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32F9" w14:textId="3F811BDD" w:rsidR="0041454E" w:rsidRDefault="0041454E" w:rsidP="0041454E">
      <w:pPr>
        <w:jc w:val="right"/>
        <w:rPr>
          <w:bCs/>
          <w:szCs w:val="24"/>
        </w:rPr>
      </w:pPr>
      <w:r w:rsidRPr="00A26ECF">
        <w:rPr>
          <w:bCs/>
          <w:szCs w:val="24"/>
        </w:rPr>
        <w:t xml:space="preserve">Pirkimo sąlygų </w:t>
      </w:r>
      <w:r w:rsidR="00EC2468">
        <w:rPr>
          <w:bCs/>
          <w:szCs w:val="24"/>
        </w:rPr>
        <w:t>6</w:t>
      </w:r>
      <w:r w:rsidRPr="00A26ECF">
        <w:rPr>
          <w:bCs/>
          <w:szCs w:val="24"/>
        </w:rPr>
        <w:t xml:space="preserve"> priedas</w:t>
      </w:r>
    </w:p>
    <w:p w14:paraId="50922D8F" w14:textId="77777777" w:rsidR="0041454E" w:rsidRPr="00A26ECF" w:rsidRDefault="0041454E" w:rsidP="0041454E">
      <w:pPr>
        <w:jc w:val="right"/>
        <w:rPr>
          <w:bCs/>
          <w:szCs w:val="24"/>
        </w:rPr>
      </w:pPr>
      <w:r w:rsidRPr="00A26ECF">
        <w:rPr>
          <w:bCs/>
          <w:szCs w:val="24"/>
        </w:rPr>
        <w:t xml:space="preserve"> „Sutarties projektas“</w:t>
      </w:r>
    </w:p>
    <w:p w14:paraId="12EA9C26" w14:textId="77777777" w:rsidR="0041454E" w:rsidRDefault="0041454E" w:rsidP="0041454E">
      <w:pPr>
        <w:jc w:val="center"/>
        <w:rPr>
          <w:b/>
          <w:szCs w:val="24"/>
        </w:rPr>
      </w:pPr>
    </w:p>
    <w:p w14:paraId="4D751613" w14:textId="77777777" w:rsidR="0041454E" w:rsidRDefault="0041454E" w:rsidP="0041454E">
      <w:pPr>
        <w:jc w:val="center"/>
        <w:rPr>
          <w:b/>
          <w:szCs w:val="24"/>
        </w:rPr>
      </w:pPr>
    </w:p>
    <w:p w14:paraId="1FDCC08E" w14:textId="77777777" w:rsidR="0041454E" w:rsidRDefault="0041454E" w:rsidP="0041454E">
      <w:pPr>
        <w:jc w:val="center"/>
        <w:rPr>
          <w:b/>
          <w:szCs w:val="24"/>
        </w:rPr>
      </w:pPr>
    </w:p>
    <w:p w14:paraId="72D3BF68" w14:textId="77777777" w:rsidR="0041454E" w:rsidRPr="00323E6B" w:rsidRDefault="0041454E" w:rsidP="0041454E">
      <w:pPr>
        <w:jc w:val="center"/>
        <w:rPr>
          <w:b/>
          <w:szCs w:val="24"/>
        </w:rPr>
      </w:pPr>
      <w:r w:rsidRPr="00323E6B">
        <w:rPr>
          <w:b/>
          <w:szCs w:val="24"/>
        </w:rPr>
        <w:t>PREKIŲ VIEŠOJO PIRKIMO-PARDAVIMO SUTARTIS</w:t>
      </w:r>
    </w:p>
    <w:p w14:paraId="4062DEFC" w14:textId="77777777" w:rsidR="0041454E" w:rsidRPr="00323E6B" w:rsidRDefault="0041454E" w:rsidP="0041454E">
      <w:pPr>
        <w:jc w:val="center"/>
        <w:rPr>
          <w:b/>
          <w:szCs w:val="24"/>
        </w:rPr>
      </w:pPr>
    </w:p>
    <w:p w14:paraId="2C113A19" w14:textId="77777777" w:rsidR="0041454E" w:rsidRPr="00323E6B" w:rsidRDefault="0041454E" w:rsidP="0041454E">
      <w:pPr>
        <w:suppressAutoHyphens/>
        <w:jc w:val="center"/>
        <w:rPr>
          <w:szCs w:val="24"/>
        </w:rPr>
      </w:pPr>
      <w:r w:rsidRPr="00323E6B">
        <w:rPr>
          <w:szCs w:val="24"/>
        </w:rPr>
        <w:t>20____ m. ______________ d.  Nr. _________</w:t>
      </w:r>
    </w:p>
    <w:p w14:paraId="2BEE8EAD" w14:textId="77777777" w:rsidR="0041454E" w:rsidRPr="00323E6B" w:rsidRDefault="0041454E" w:rsidP="0041454E">
      <w:pPr>
        <w:suppressAutoHyphens/>
        <w:jc w:val="center"/>
        <w:rPr>
          <w:szCs w:val="24"/>
        </w:rPr>
      </w:pPr>
      <w:r w:rsidRPr="00323E6B">
        <w:rPr>
          <w:szCs w:val="24"/>
        </w:rPr>
        <w:t>Naujoji Akmenė</w:t>
      </w:r>
    </w:p>
    <w:p w14:paraId="79E44229" w14:textId="77777777" w:rsidR="0041454E" w:rsidRPr="00323E6B" w:rsidRDefault="0041454E" w:rsidP="0041454E">
      <w:pPr>
        <w:tabs>
          <w:tab w:val="left" w:pos="900"/>
        </w:tabs>
        <w:jc w:val="both"/>
        <w:rPr>
          <w:szCs w:val="24"/>
        </w:rPr>
      </w:pPr>
    </w:p>
    <w:p w14:paraId="44CB0B64" w14:textId="77777777" w:rsidR="0041454E" w:rsidRDefault="0041454E" w:rsidP="0041454E">
      <w:pPr>
        <w:tabs>
          <w:tab w:val="left" w:pos="900"/>
        </w:tabs>
        <w:jc w:val="center"/>
        <w:rPr>
          <w:b/>
          <w:szCs w:val="24"/>
        </w:rPr>
      </w:pPr>
      <w:r w:rsidRPr="00323E6B">
        <w:rPr>
          <w:b/>
          <w:szCs w:val="24"/>
        </w:rPr>
        <w:t>I</w:t>
      </w:r>
      <w:r>
        <w:rPr>
          <w:b/>
          <w:szCs w:val="24"/>
        </w:rPr>
        <w:t xml:space="preserve"> SKYRIUS</w:t>
      </w:r>
    </w:p>
    <w:p w14:paraId="3C80D5C4" w14:textId="77777777" w:rsidR="0041454E" w:rsidRDefault="0041454E" w:rsidP="0041454E">
      <w:pPr>
        <w:tabs>
          <w:tab w:val="left" w:pos="900"/>
        </w:tabs>
        <w:jc w:val="center"/>
        <w:rPr>
          <w:b/>
          <w:szCs w:val="24"/>
        </w:rPr>
      </w:pPr>
      <w:r w:rsidRPr="00323E6B">
        <w:rPr>
          <w:b/>
          <w:szCs w:val="24"/>
        </w:rPr>
        <w:t xml:space="preserve"> SUTARTIES ŠALYS</w:t>
      </w:r>
    </w:p>
    <w:p w14:paraId="3595A342" w14:textId="77777777" w:rsidR="0041454E" w:rsidRPr="00323E6B" w:rsidRDefault="0041454E" w:rsidP="0041454E">
      <w:pPr>
        <w:tabs>
          <w:tab w:val="left" w:pos="900"/>
        </w:tabs>
        <w:jc w:val="center"/>
        <w:rPr>
          <w:b/>
          <w:szCs w:val="24"/>
        </w:rPr>
      </w:pPr>
    </w:p>
    <w:p w14:paraId="48A4F9C3" w14:textId="77777777" w:rsidR="0041454E" w:rsidRPr="00323E6B" w:rsidRDefault="0041454E" w:rsidP="0041454E">
      <w:pPr>
        <w:tabs>
          <w:tab w:val="left" w:pos="993"/>
        </w:tabs>
        <w:ind w:firstLine="709"/>
        <w:contextualSpacing/>
        <w:jc w:val="both"/>
        <w:rPr>
          <w:szCs w:val="24"/>
        </w:rPr>
      </w:pPr>
      <w:r w:rsidRPr="00323E6B">
        <w:rPr>
          <w:szCs w:val="24"/>
        </w:rPr>
        <w:t xml:space="preserve">1. </w:t>
      </w:r>
      <w:r>
        <w:rPr>
          <w:szCs w:val="24"/>
        </w:rPr>
        <w:t>UAB „Naujosios Akmenės komunalininkas“</w:t>
      </w:r>
      <w:r w:rsidRPr="00323E6B">
        <w:rPr>
          <w:szCs w:val="24"/>
        </w:rPr>
        <w:t xml:space="preserve"> (kodas Juridinių asmenų registre </w:t>
      </w:r>
      <w:r>
        <w:rPr>
          <w:szCs w:val="24"/>
        </w:rPr>
        <w:t>152903578</w:t>
      </w:r>
      <w:r w:rsidRPr="00323E6B">
        <w:rPr>
          <w:szCs w:val="24"/>
        </w:rPr>
        <w:t>), atstovaujama direktor</w:t>
      </w:r>
      <w:r>
        <w:rPr>
          <w:szCs w:val="24"/>
        </w:rPr>
        <w:t>iaus Rimvydo Žilaičio</w:t>
      </w:r>
      <w:r w:rsidRPr="00323E6B">
        <w:rPr>
          <w:szCs w:val="24"/>
        </w:rPr>
        <w:t>, veikiančio</w:t>
      </w:r>
      <w:r>
        <w:rPr>
          <w:szCs w:val="24"/>
        </w:rPr>
        <w:t xml:space="preserve"> </w:t>
      </w:r>
      <w:r w:rsidRPr="00323E6B">
        <w:rPr>
          <w:szCs w:val="24"/>
        </w:rPr>
        <w:t xml:space="preserve">pagal </w:t>
      </w:r>
      <w:r>
        <w:rPr>
          <w:szCs w:val="24"/>
        </w:rPr>
        <w:t>įmonės</w:t>
      </w:r>
      <w:r w:rsidRPr="00323E6B">
        <w:rPr>
          <w:szCs w:val="24"/>
        </w:rPr>
        <w:t xml:space="preserve"> </w:t>
      </w:r>
      <w:r>
        <w:rPr>
          <w:szCs w:val="24"/>
        </w:rPr>
        <w:t xml:space="preserve">įstatus </w:t>
      </w:r>
      <w:r w:rsidRPr="00323E6B">
        <w:rPr>
          <w:szCs w:val="24"/>
        </w:rPr>
        <w:t xml:space="preserve">(toliau – Pirkėjas),  ir </w:t>
      </w:r>
      <w:r w:rsidRPr="00323E6B">
        <w:rPr>
          <w:i/>
          <w:szCs w:val="24"/>
          <w:lang w:eastAsia="lt-LT"/>
        </w:rPr>
        <w:t>įrašyti</w:t>
      </w:r>
      <w:r w:rsidRPr="00323E6B">
        <w:rPr>
          <w:szCs w:val="24"/>
          <w:lang w:eastAsia="lt-LT"/>
        </w:rPr>
        <w:t xml:space="preserve"> </w:t>
      </w:r>
      <w:r w:rsidRPr="00323E6B">
        <w:rPr>
          <w:i/>
          <w:szCs w:val="24"/>
          <w:lang w:eastAsia="lt-LT"/>
        </w:rPr>
        <w:t xml:space="preserve">juridinio asmens pavadinimą </w:t>
      </w:r>
      <w:r w:rsidRPr="00323E6B">
        <w:rPr>
          <w:szCs w:val="24"/>
          <w:lang w:eastAsia="lt-LT"/>
        </w:rPr>
        <w:t xml:space="preserve">(kodas Juridinių asmenų registre 00000000), atstovaujama </w:t>
      </w:r>
      <w:r w:rsidRPr="00323E6B">
        <w:rPr>
          <w:i/>
          <w:szCs w:val="24"/>
          <w:lang w:eastAsia="lt-LT"/>
        </w:rPr>
        <w:t xml:space="preserve">įrašyti pareigų pavadinimą, vardą ir pavardę </w:t>
      </w:r>
      <w:r w:rsidRPr="00323E6B">
        <w:rPr>
          <w:szCs w:val="24"/>
          <w:lang w:eastAsia="lt-LT"/>
        </w:rPr>
        <w:t xml:space="preserve">(toliau – Pardavėjas), veikiančio pagal </w:t>
      </w:r>
      <w:r w:rsidRPr="00323E6B">
        <w:rPr>
          <w:i/>
          <w:szCs w:val="24"/>
          <w:lang w:eastAsia="lt-LT"/>
        </w:rPr>
        <w:t>(nurodyti veikimo pagrindą),</w:t>
      </w:r>
      <w:r w:rsidRPr="00323E6B">
        <w:rPr>
          <w:szCs w:val="24"/>
          <w:lang w:eastAsia="lt-LT"/>
        </w:rPr>
        <w:t xml:space="preserve"> sudarė šią Prekių viešojo pirkimo-pardavimo sutartį (toliau – Sutartis).</w:t>
      </w:r>
    </w:p>
    <w:p w14:paraId="7C0E7F0F" w14:textId="77777777" w:rsidR="0041454E" w:rsidRPr="000E5CA7" w:rsidRDefault="0041454E" w:rsidP="0041454E">
      <w:pPr>
        <w:tabs>
          <w:tab w:val="left" w:pos="900"/>
        </w:tabs>
        <w:ind w:left="426"/>
        <w:contextualSpacing/>
        <w:jc w:val="both"/>
        <w:rPr>
          <w:sz w:val="16"/>
          <w:szCs w:val="16"/>
        </w:rPr>
      </w:pPr>
    </w:p>
    <w:p w14:paraId="532D5EC1" w14:textId="77777777" w:rsidR="0041454E" w:rsidRDefault="0041454E" w:rsidP="0041454E">
      <w:pPr>
        <w:jc w:val="center"/>
        <w:rPr>
          <w:b/>
          <w:szCs w:val="24"/>
        </w:rPr>
      </w:pPr>
      <w:r w:rsidRPr="00323E6B">
        <w:rPr>
          <w:b/>
          <w:szCs w:val="24"/>
        </w:rPr>
        <w:t>II</w:t>
      </w:r>
      <w:r>
        <w:rPr>
          <w:b/>
          <w:szCs w:val="24"/>
        </w:rPr>
        <w:t xml:space="preserve"> SKYRIUS</w:t>
      </w:r>
    </w:p>
    <w:p w14:paraId="0E98F925" w14:textId="77777777" w:rsidR="0041454E" w:rsidRDefault="0041454E" w:rsidP="0041454E">
      <w:pPr>
        <w:jc w:val="center"/>
        <w:rPr>
          <w:b/>
          <w:szCs w:val="24"/>
        </w:rPr>
      </w:pPr>
      <w:r w:rsidRPr="00323E6B">
        <w:rPr>
          <w:b/>
          <w:szCs w:val="24"/>
        </w:rPr>
        <w:t xml:space="preserve"> SUTARTIES OBJEKTAS</w:t>
      </w:r>
    </w:p>
    <w:p w14:paraId="1D9AAA8E" w14:textId="77777777" w:rsidR="0041454E" w:rsidRPr="00323E6B" w:rsidRDefault="0041454E" w:rsidP="0041454E">
      <w:pPr>
        <w:jc w:val="center"/>
        <w:rPr>
          <w:b/>
          <w:szCs w:val="24"/>
        </w:rPr>
      </w:pPr>
    </w:p>
    <w:p w14:paraId="518DC035" w14:textId="561890FA" w:rsidR="0041454E" w:rsidRPr="00DD78F4" w:rsidRDefault="0041454E" w:rsidP="0041454E">
      <w:pPr>
        <w:ind w:firstLine="709"/>
        <w:contextualSpacing/>
        <w:jc w:val="both"/>
        <w:rPr>
          <w:iCs/>
          <w:color w:val="auto"/>
          <w:szCs w:val="24"/>
        </w:rPr>
      </w:pPr>
      <w:r w:rsidRPr="00323E6B">
        <w:rPr>
          <w:szCs w:val="24"/>
        </w:rPr>
        <w:t xml:space="preserve">2. Vadovaujantis šioje Sutartyje nustatytomis sąlygomis ir tvarka Pirkėjas paveda, o Pardavėjas įsipareigoja parduoti </w:t>
      </w:r>
      <w:r w:rsidR="001F305C">
        <w:rPr>
          <w:iCs/>
          <w:color w:val="auto"/>
          <w:szCs w:val="24"/>
        </w:rPr>
        <w:t xml:space="preserve">pusiau požeminius komunalinių atliekų surinkimo konteinerius – 5 </w:t>
      </w:r>
      <w:proofErr w:type="spellStart"/>
      <w:r w:rsidR="001F305C">
        <w:rPr>
          <w:iCs/>
          <w:color w:val="auto"/>
          <w:szCs w:val="24"/>
        </w:rPr>
        <w:t>vnt</w:t>
      </w:r>
      <w:proofErr w:type="spellEnd"/>
      <w:r w:rsidRPr="008D1837">
        <w:rPr>
          <w:i/>
          <w:color w:val="auto"/>
          <w:szCs w:val="24"/>
        </w:rPr>
        <w:t xml:space="preserve"> </w:t>
      </w:r>
      <w:r w:rsidRPr="00DD78F4">
        <w:rPr>
          <w:iCs/>
          <w:color w:val="auto"/>
          <w:szCs w:val="24"/>
        </w:rPr>
        <w:t>(toliau – Prekė</w:t>
      </w:r>
      <w:r w:rsidR="002D2367">
        <w:rPr>
          <w:iCs/>
          <w:color w:val="auto"/>
          <w:szCs w:val="24"/>
        </w:rPr>
        <w:t>s</w:t>
      </w:r>
      <w:r w:rsidRPr="00DD78F4">
        <w:rPr>
          <w:iCs/>
          <w:color w:val="auto"/>
          <w:szCs w:val="24"/>
        </w:rPr>
        <w:t>),</w:t>
      </w:r>
      <w:r>
        <w:rPr>
          <w:iCs/>
          <w:color w:val="auto"/>
          <w:szCs w:val="24"/>
        </w:rPr>
        <w:t xml:space="preserve"> pagal techninėje specifikacijoje (sutarties 1 priedas) nurodytus reikalavimus.</w:t>
      </w:r>
    </w:p>
    <w:p w14:paraId="46139B0D" w14:textId="77777777" w:rsidR="0041454E" w:rsidRPr="000E5CA7" w:rsidRDefault="0041454E" w:rsidP="0041454E">
      <w:pPr>
        <w:tabs>
          <w:tab w:val="left" w:pos="284"/>
          <w:tab w:val="left" w:pos="993"/>
          <w:tab w:val="left" w:pos="1560"/>
        </w:tabs>
        <w:jc w:val="both"/>
        <w:rPr>
          <w:sz w:val="16"/>
          <w:szCs w:val="16"/>
        </w:rPr>
      </w:pPr>
    </w:p>
    <w:p w14:paraId="79302DD7" w14:textId="77777777" w:rsidR="0041454E" w:rsidRDefault="0041454E" w:rsidP="0041454E">
      <w:pPr>
        <w:jc w:val="center"/>
        <w:rPr>
          <w:b/>
          <w:szCs w:val="24"/>
        </w:rPr>
      </w:pPr>
      <w:r w:rsidRPr="00323E6B">
        <w:rPr>
          <w:b/>
          <w:szCs w:val="24"/>
        </w:rPr>
        <w:t>III</w:t>
      </w:r>
      <w:r>
        <w:rPr>
          <w:b/>
          <w:szCs w:val="24"/>
        </w:rPr>
        <w:t xml:space="preserve"> SKYRIUS</w:t>
      </w:r>
    </w:p>
    <w:p w14:paraId="485B956E" w14:textId="6CFAAF68" w:rsidR="0041454E" w:rsidRDefault="0041454E" w:rsidP="0041454E">
      <w:pPr>
        <w:jc w:val="center"/>
        <w:rPr>
          <w:b/>
          <w:szCs w:val="24"/>
        </w:rPr>
      </w:pPr>
      <w:r w:rsidRPr="00323E6B">
        <w:rPr>
          <w:b/>
          <w:szCs w:val="24"/>
        </w:rPr>
        <w:t xml:space="preserve"> PREK</w:t>
      </w:r>
      <w:r w:rsidR="006A4434">
        <w:rPr>
          <w:b/>
          <w:szCs w:val="24"/>
        </w:rPr>
        <w:t>ĖS</w:t>
      </w:r>
      <w:r w:rsidRPr="00323E6B">
        <w:rPr>
          <w:b/>
          <w:szCs w:val="24"/>
        </w:rPr>
        <w:t xml:space="preserve"> PRISTATYMO TERMINAI IR VIETA</w:t>
      </w:r>
    </w:p>
    <w:p w14:paraId="7C806E68" w14:textId="77777777" w:rsidR="0041454E" w:rsidRPr="00323E6B" w:rsidRDefault="0041454E" w:rsidP="0041454E">
      <w:pPr>
        <w:jc w:val="center"/>
        <w:rPr>
          <w:b/>
          <w:szCs w:val="24"/>
        </w:rPr>
      </w:pPr>
    </w:p>
    <w:p w14:paraId="661876A1" w14:textId="5E2438B9" w:rsidR="0041454E" w:rsidRPr="003D6F2E" w:rsidRDefault="0041454E" w:rsidP="0041454E">
      <w:pPr>
        <w:tabs>
          <w:tab w:val="left" w:pos="709"/>
          <w:tab w:val="left" w:pos="851"/>
        </w:tabs>
        <w:jc w:val="both"/>
        <w:rPr>
          <w:i/>
          <w:szCs w:val="24"/>
        </w:rPr>
      </w:pPr>
      <w:r w:rsidRPr="00323E6B">
        <w:rPr>
          <w:szCs w:val="24"/>
        </w:rPr>
        <w:t xml:space="preserve">            3. Prek</w:t>
      </w:r>
      <w:r w:rsidR="002D2367">
        <w:rPr>
          <w:szCs w:val="24"/>
        </w:rPr>
        <w:t>ių</w:t>
      </w:r>
      <w:r>
        <w:rPr>
          <w:szCs w:val="24"/>
        </w:rPr>
        <w:t xml:space="preserve"> tiekimo terminas –</w:t>
      </w:r>
      <w:r w:rsidRPr="00323E6B">
        <w:rPr>
          <w:szCs w:val="24"/>
        </w:rPr>
        <w:t xml:space="preserve"> Prekė nuo Sutarties įsigaliojimo dienos</w:t>
      </w:r>
      <w:r w:rsidRPr="00D475BA">
        <w:rPr>
          <w:szCs w:val="24"/>
        </w:rPr>
        <w:t xml:space="preserve"> </w:t>
      </w:r>
      <w:r w:rsidRPr="00323E6B">
        <w:rPr>
          <w:szCs w:val="24"/>
        </w:rPr>
        <w:t>turi būti pristatyt</w:t>
      </w:r>
      <w:r>
        <w:rPr>
          <w:szCs w:val="24"/>
        </w:rPr>
        <w:t xml:space="preserve">a </w:t>
      </w:r>
      <w:r w:rsidRPr="00E90B5A">
        <w:rPr>
          <w:color w:val="auto"/>
          <w:szCs w:val="24"/>
        </w:rPr>
        <w:t xml:space="preserve">per 2 </w:t>
      </w:r>
      <w:r>
        <w:rPr>
          <w:szCs w:val="24"/>
        </w:rPr>
        <w:t>mėn.</w:t>
      </w:r>
    </w:p>
    <w:p w14:paraId="538BD93A" w14:textId="348FFF7F" w:rsidR="0041454E" w:rsidRPr="00587BDC" w:rsidRDefault="0041454E" w:rsidP="0041454E">
      <w:pPr>
        <w:tabs>
          <w:tab w:val="left" w:pos="709"/>
          <w:tab w:val="left" w:pos="851"/>
        </w:tabs>
        <w:jc w:val="both"/>
        <w:rPr>
          <w:color w:val="auto"/>
          <w:szCs w:val="24"/>
        </w:rPr>
      </w:pPr>
      <w:r w:rsidRPr="00323E6B">
        <w:rPr>
          <w:szCs w:val="24"/>
        </w:rPr>
        <w:t xml:space="preserve">            </w:t>
      </w:r>
      <w:r w:rsidRPr="00587BDC">
        <w:rPr>
          <w:color w:val="auto"/>
          <w:szCs w:val="24"/>
        </w:rPr>
        <w:t>4. Prek</w:t>
      </w:r>
      <w:r w:rsidR="002D2367">
        <w:rPr>
          <w:color w:val="auto"/>
          <w:szCs w:val="24"/>
        </w:rPr>
        <w:t xml:space="preserve">ių </w:t>
      </w:r>
      <w:r w:rsidRPr="00587BDC">
        <w:rPr>
          <w:color w:val="auto"/>
          <w:szCs w:val="24"/>
        </w:rPr>
        <w:t>perdavimas įforminamas Prekių perdavimo-priėmimo aktu, kurį rengia Pardavėjas, o Prek</w:t>
      </w:r>
      <w:r w:rsidR="002D2367">
        <w:rPr>
          <w:color w:val="auto"/>
          <w:szCs w:val="24"/>
        </w:rPr>
        <w:t>ių</w:t>
      </w:r>
      <w:r w:rsidRPr="00587BDC">
        <w:rPr>
          <w:color w:val="auto"/>
          <w:szCs w:val="24"/>
        </w:rPr>
        <w:t xml:space="preserve"> perdavimo metu jį pasirašo įgalioti Pirkėjo (už Sutarties vykdymo kontrolę paskirtas asmuo) ir Pardavėjo atstovai. </w:t>
      </w:r>
    </w:p>
    <w:p w14:paraId="0626F5D0" w14:textId="77777777" w:rsidR="008B01F4" w:rsidRDefault="0041454E" w:rsidP="008B01F4">
      <w:pPr>
        <w:tabs>
          <w:tab w:val="left" w:pos="709"/>
          <w:tab w:val="left" w:pos="851"/>
        </w:tabs>
        <w:jc w:val="both"/>
        <w:rPr>
          <w:szCs w:val="24"/>
        </w:rPr>
      </w:pPr>
      <w:r w:rsidRPr="00587BDC">
        <w:rPr>
          <w:color w:val="auto"/>
          <w:szCs w:val="24"/>
        </w:rPr>
        <w:t xml:space="preserve">            5. </w:t>
      </w:r>
      <w:r w:rsidRPr="00587BDC">
        <w:rPr>
          <w:color w:val="auto"/>
          <w:szCs w:val="24"/>
          <w:lang w:eastAsia="lt-LT"/>
        </w:rPr>
        <w:t>Perdavimo-priėmimo aktu perduotos Prekė</w:t>
      </w:r>
      <w:r w:rsidR="002D2367">
        <w:rPr>
          <w:color w:val="auto"/>
          <w:szCs w:val="24"/>
          <w:lang w:eastAsia="lt-LT"/>
        </w:rPr>
        <w:t>s</w:t>
      </w:r>
      <w:r w:rsidRPr="00587BDC">
        <w:rPr>
          <w:color w:val="auto"/>
          <w:szCs w:val="24"/>
          <w:lang w:eastAsia="lt-LT"/>
        </w:rPr>
        <w:t xml:space="preserve"> tampa Pirkėjo nuosavybe.</w:t>
      </w:r>
      <w:r w:rsidR="008B01F4">
        <w:rPr>
          <w:szCs w:val="24"/>
        </w:rPr>
        <w:t xml:space="preserve"> </w:t>
      </w:r>
    </w:p>
    <w:p w14:paraId="779C94E8" w14:textId="564D29E9" w:rsidR="008B01F4" w:rsidRPr="008B01F4" w:rsidRDefault="008B01F4" w:rsidP="008B01F4">
      <w:pPr>
        <w:tabs>
          <w:tab w:val="left" w:pos="709"/>
          <w:tab w:val="left" w:pos="851"/>
        </w:tabs>
        <w:jc w:val="both"/>
        <w:rPr>
          <w:color w:val="auto"/>
          <w:szCs w:val="24"/>
        </w:rPr>
      </w:pPr>
      <w:r>
        <w:rPr>
          <w:szCs w:val="24"/>
        </w:rPr>
        <w:t xml:space="preserve">            </w:t>
      </w:r>
      <w:r w:rsidR="0041454E" w:rsidRPr="00323E6B">
        <w:rPr>
          <w:szCs w:val="24"/>
        </w:rPr>
        <w:t xml:space="preserve">6. </w:t>
      </w:r>
      <w:r w:rsidRPr="004C22AE">
        <w:t xml:space="preserve">Konteineriai turi būti pristatyti </w:t>
      </w:r>
      <w:proofErr w:type="spellStart"/>
      <w:r w:rsidRPr="004C22AE">
        <w:t>Stipirkių</w:t>
      </w:r>
      <w:proofErr w:type="spellEnd"/>
      <w:r w:rsidRPr="004C22AE">
        <w:t xml:space="preserve"> g. 2, </w:t>
      </w:r>
      <w:proofErr w:type="spellStart"/>
      <w:r w:rsidRPr="004C22AE">
        <w:t>Stipirkių</w:t>
      </w:r>
      <w:proofErr w:type="spellEnd"/>
      <w:r w:rsidRPr="004C22AE">
        <w:t xml:space="preserve"> k., Akmenės raj</w:t>
      </w:r>
      <w:r>
        <w:t>onas.</w:t>
      </w:r>
      <w:r w:rsidRPr="004C22AE">
        <w:t xml:space="preserve"> </w:t>
      </w:r>
    </w:p>
    <w:p w14:paraId="63506183" w14:textId="4D0973E1" w:rsidR="0041454E" w:rsidRPr="00323E6B" w:rsidRDefault="0041454E" w:rsidP="0041454E">
      <w:pPr>
        <w:jc w:val="both"/>
        <w:rPr>
          <w:szCs w:val="24"/>
        </w:rPr>
      </w:pPr>
    </w:p>
    <w:p w14:paraId="1DB9D7AD" w14:textId="77777777" w:rsidR="0041454E" w:rsidRPr="000E5CA7" w:rsidRDefault="0041454E" w:rsidP="0041454E">
      <w:pPr>
        <w:tabs>
          <w:tab w:val="left" w:pos="567"/>
          <w:tab w:val="left" w:pos="709"/>
        </w:tabs>
        <w:jc w:val="both"/>
        <w:rPr>
          <w:sz w:val="16"/>
          <w:szCs w:val="16"/>
        </w:rPr>
      </w:pPr>
    </w:p>
    <w:p w14:paraId="7D93CFB3" w14:textId="77777777" w:rsidR="0041454E" w:rsidRDefault="0041454E" w:rsidP="0041454E">
      <w:pPr>
        <w:tabs>
          <w:tab w:val="left" w:pos="567"/>
          <w:tab w:val="left" w:pos="709"/>
        </w:tabs>
        <w:contextualSpacing/>
        <w:jc w:val="center"/>
        <w:rPr>
          <w:b/>
          <w:szCs w:val="24"/>
        </w:rPr>
      </w:pPr>
      <w:r w:rsidRPr="00323E6B">
        <w:rPr>
          <w:b/>
          <w:szCs w:val="24"/>
        </w:rPr>
        <w:t>IV</w:t>
      </w:r>
      <w:r>
        <w:rPr>
          <w:b/>
          <w:szCs w:val="24"/>
        </w:rPr>
        <w:t xml:space="preserve"> SKYRIUS</w:t>
      </w:r>
    </w:p>
    <w:p w14:paraId="2A940DA6" w14:textId="77777777" w:rsidR="0041454E" w:rsidRDefault="0041454E" w:rsidP="0041454E">
      <w:pPr>
        <w:tabs>
          <w:tab w:val="left" w:pos="567"/>
          <w:tab w:val="left" w:pos="709"/>
        </w:tabs>
        <w:contextualSpacing/>
        <w:jc w:val="center"/>
        <w:rPr>
          <w:b/>
          <w:szCs w:val="24"/>
        </w:rPr>
      </w:pPr>
      <w:r w:rsidRPr="00323E6B">
        <w:rPr>
          <w:b/>
          <w:szCs w:val="24"/>
        </w:rPr>
        <w:t xml:space="preserve"> KAINA IR ATSISKAITYMO TVARKA</w:t>
      </w:r>
    </w:p>
    <w:p w14:paraId="0CDC6A75" w14:textId="77777777" w:rsidR="0041454E" w:rsidRPr="00323E6B" w:rsidRDefault="0041454E" w:rsidP="0041454E">
      <w:pPr>
        <w:tabs>
          <w:tab w:val="left" w:pos="567"/>
          <w:tab w:val="left" w:pos="709"/>
        </w:tabs>
        <w:contextualSpacing/>
        <w:jc w:val="center"/>
        <w:rPr>
          <w:b/>
          <w:szCs w:val="24"/>
        </w:rPr>
      </w:pPr>
    </w:p>
    <w:p w14:paraId="7EECB31D" w14:textId="77777777" w:rsidR="0041454E" w:rsidRPr="00323E6B" w:rsidRDefault="0041454E" w:rsidP="0041454E">
      <w:pPr>
        <w:tabs>
          <w:tab w:val="left" w:pos="709"/>
        </w:tabs>
        <w:contextualSpacing/>
        <w:jc w:val="both"/>
        <w:rPr>
          <w:rFonts w:eastAsia="Calibri"/>
          <w:bCs/>
          <w:i/>
          <w:szCs w:val="24"/>
        </w:rPr>
      </w:pPr>
      <w:r>
        <w:rPr>
          <w:szCs w:val="24"/>
        </w:rPr>
        <w:tab/>
      </w:r>
      <w:r w:rsidRPr="00323E6B">
        <w:rPr>
          <w:szCs w:val="24"/>
        </w:rPr>
        <w:t xml:space="preserve">7. Sutartyje yra pasirinktas šis kainos apskaičiavimo būdas: </w:t>
      </w:r>
      <w:r w:rsidRPr="00323E6B">
        <w:rPr>
          <w:rFonts w:eastAsia="Calibri"/>
          <w:bCs/>
          <w:szCs w:val="24"/>
        </w:rPr>
        <w:t>fiksuotos kainos.</w:t>
      </w:r>
    </w:p>
    <w:p w14:paraId="59A04A9B" w14:textId="77777777" w:rsidR="0041454E" w:rsidRDefault="0041454E" w:rsidP="0041454E">
      <w:pPr>
        <w:ind w:firstLine="709"/>
        <w:contextualSpacing/>
        <w:jc w:val="both"/>
        <w:rPr>
          <w:szCs w:val="24"/>
        </w:rPr>
      </w:pPr>
      <w:r w:rsidRPr="00323E6B">
        <w:rPr>
          <w:rFonts w:eastAsia="Calibri"/>
          <w:bCs/>
          <w:szCs w:val="24"/>
        </w:rPr>
        <w:t>8.</w:t>
      </w:r>
      <w:r w:rsidRPr="00323E6B">
        <w:rPr>
          <w:rFonts w:eastAsia="Calibri"/>
          <w:bCs/>
          <w:i/>
          <w:szCs w:val="24"/>
        </w:rPr>
        <w:t xml:space="preserve"> </w:t>
      </w:r>
      <w:r>
        <w:rPr>
          <w:szCs w:val="24"/>
        </w:rPr>
        <w:t>P</w:t>
      </w:r>
      <w:r>
        <w:t>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r w:rsidRPr="00822228">
        <w:rPr>
          <w:szCs w:val="24"/>
        </w:rPr>
        <w:t xml:space="preserve"> </w:t>
      </w:r>
    </w:p>
    <w:p w14:paraId="755B0BE0" w14:textId="421B9E7B" w:rsidR="0041454E" w:rsidRPr="00BA63BC" w:rsidRDefault="0041454E" w:rsidP="0041454E">
      <w:pPr>
        <w:ind w:firstLine="709"/>
        <w:contextualSpacing/>
        <w:jc w:val="both"/>
        <w:rPr>
          <w:szCs w:val="24"/>
        </w:rPr>
      </w:pPr>
      <w:r>
        <w:rPr>
          <w:szCs w:val="24"/>
        </w:rPr>
        <w:t xml:space="preserve">9. </w:t>
      </w:r>
      <w:r w:rsidRPr="00323E6B">
        <w:rPr>
          <w:szCs w:val="24"/>
        </w:rPr>
        <w:t>Šioje Sutartyje numatytų Prek</w:t>
      </w:r>
      <w:r w:rsidR="00577C84">
        <w:rPr>
          <w:szCs w:val="24"/>
        </w:rPr>
        <w:t>ių</w:t>
      </w:r>
      <w:r w:rsidRPr="00323E6B">
        <w:rPr>
          <w:szCs w:val="24"/>
        </w:rPr>
        <w:t xml:space="preserve"> kaina yra </w:t>
      </w:r>
      <w:r w:rsidRPr="00323E6B">
        <w:rPr>
          <w:i/>
          <w:szCs w:val="24"/>
        </w:rPr>
        <w:t>(</w:t>
      </w:r>
      <w:r w:rsidRPr="00BA63BC">
        <w:rPr>
          <w:i/>
          <w:szCs w:val="24"/>
          <w:highlight w:val="lightGray"/>
        </w:rPr>
        <w:t>nurodyti sumą skaičiais ir žodžiais</w:t>
      </w:r>
      <w:r w:rsidRPr="00323E6B">
        <w:rPr>
          <w:i/>
          <w:szCs w:val="24"/>
        </w:rPr>
        <w:t>)</w:t>
      </w:r>
      <w:r w:rsidRPr="00323E6B">
        <w:rPr>
          <w:szCs w:val="24"/>
        </w:rPr>
        <w:t xml:space="preserve"> be </w:t>
      </w:r>
      <w:r>
        <w:t xml:space="preserve">pridėtinės vertės mokesčio (toliau – PVM), </w:t>
      </w:r>
      <w:r w:rsidRPr="00323E6B">
        <w:rPr>
          <w:szCs w:val="24"/>
        </w:rPr>
        <w:t xml:space="preserve">PVM sudaro – </w:t>
      </w:r>
      <w:r w:rsidRPr="00BA63BC">
        <w:rPr>
          <w:i/>
          <w:szCs w:val="24"/>
          <w:highlight w:val="lightGray"/>
        </w:rPr>
        <w:t>(nurodyti sumą skaičiais ir žodžiais</w:t>
      </w:r>
      <w:r w:rsidRPr="00323E6B">
        <w:rPr>
          <w:i/>
          <w:szCs w:val="24"/>
        </w:rPr>
        <w:t xml:space="preserve">), </w:t>
      </w:r>
      <w:r w:rsidRPr="00323E6B">
        <w:rPr>
          <w:szCs w:val="24"/>
        </w:rPr>
        <w:t>suma su PVM</w:t>
      </w:r>
      <w:r w:rsidRPr="00323E6B">
        <w:rPr>
          <w:i/>
          <w:szCs w:val="24"/>
        </w:rPr>
        <w:t xml:space="preserve"> </w:t>
      </w:r>
      <w:r w:rsidRPr="00323E6B">
        <w:rPr>
          <w:szCs w:val="24"/>
        </w:rPr>
        <w:t xml:space="preserve">yra </w:t>
      </w:r>
      <w:r w:rsidRPr="00323E6B">
        <w:rPr>
          <w:i/>
          <w:szCs w:val="24"/>
        </w:rPr>
        <w:t>(</w:t>
      </w:r>
      <w:r w:rsidRPr="00BA63BC">
        <w:rPr>
          <w:i/>
          <w:szCs w:val="24"/>
          <w:highlight w:val="lightGray"/>
        </w:rPr>
        <w:t>nurodyti sumą skaičiais ir žodžiais</w:t>
      </w:r>
      <w:r>
        <w:rPr>
          <w:i/>
          <w:szCs w:val="24"/>
        </w:rPr>
        <w:t>).</w:t>
      </w:r>
    </w:p>
    <w:p w14:paraId="40E37BF9" w14:textId="66525837" w:rsidR="0041454E" w:rsidRPr="00323E6B" w:rsidRDefault="0041454E" w:rsidP="0041454E">
      <w:pPr>
        <w:tabs>
          <w:tab w:val="left" w:pos="709"/>
        </w:tabs>
        <w:contextualSpacing/>
        <w:jc w:val="both"/>
        <w:rPr>
          <w:szCs w:val="24"/>
        </w:rPr>
      </w:pPr>
      <w:r>
        <w:rPr>
          <w:szCs w:val="24"/>
        </w:rPr>
        <w:t xml:space="preserve">            10. </w:t>
      </w:r>
      <w:r w:rsidRPr="00323E6B">
        <w:rPr>
          <w:szCs w:val="24"/>
        </w:rPr>
        <w:t>Prek</w:t>
      </w:r>
      <w:r w:rsidR="00577C84">
        <w:rPr>
          <w:szCs w:val="24"/>
        </w:rPr>
        <w:t>ių</w:t>
      </w:r>
      <w:r w:rsidRPr="00323E6B">
        <w:rPr>
          <w:szCs w:val="24"/>
        </w:rPr>
        <w:t xml:space="preserve"> kaina, nurodyta Sutarties </w:t>
      </w:r>
      <w:r>
        <w:rPr>
          <w:szCs w:val="24"/>
        </w:rPr>
        <w:t>9</w:t>
      </w:r>
      <w:r w:rsidRPr="00323E6B">
        <w:rPr>
          <w:szCs w:val="24"/>
        </w:rPr>
        <w:t xml:space="preserve"> punkte</w:t>
      </w:r>
      <w:r>
        <w:rPr>
          <w:szCs w:val="24"/>
        </w:rPr>
        <w:t>,</w:t>
      </w:r>
      <w:r w:rsidRPr="00323E6B">
        <w:rPr>
          <w:szCs w:val="24"/>
        </w:rPr>
        <w:t xml:space="preserve"> yra galutinė ir apima visas tiesiogines ir netiesiogines išlaidas.</w:t>
      </w:r>
      <w:r>
        <w:rPr>
          <w:szCs w:val="24"/>
        </w:rPr>
        <w:t xml:space="preserve"> </w:t>
      </w:r>
      <w:r w:rsidRPr="00323E6B">
        <w:rPr>
          <w:szCs w:val="24"/>
        </w:rPr>
        <w:t>Prek</w:t>
      </w:r>
      <w:r w:rsidR="00AF1C83">
        <w:rPr>
          <w:szCs w:val="24"/>
        </w:rPr>
        <w:t>ės</w:t>
      </w:r>
      <w:r w:rsidRPr="00323E6B">
        <w:rPr>
          <w:szCs w:val="24"/>
        </w:rPr>
        <w:t xml:space="preserve"> kainai įtakos negali turėti terminų pažeidimas, darbo užmokesčio ir kitų panašių išlaidų išaugimas.</w:t>
      </w:r>
    </w:p>
    <w:p w14:paraId="7217D300" w14:textId="485A9A2B" w:rsidR="0041454E" w:rsidRPr="003D6F2E" w:rsidRDefault="0041454E" w:rsidP="0041454E">
      <w:pPr>
        <w:tabs>
          <w:tab w:val="left" w:pos="0"/>
        </w:tabs>
        <w:contextualSpacing/>
        <w:jc w:val="both"/>
        <w:rPr>
          <w:rFonts w:eastAsia="+mn-ea"/>
          <w:i/>
          <w:color w:val="auto"/>
          <w:kern w:val="24"/>
          <w:szCs w:val="24"/>
          <w:highlight w:val="lightGray"/>
          <w:lang w:eastAsia="lt-LT"/>
        </w:rPr>
      </w:pPr>
      <w:r>
        <w:rPr>
          <w:szCs w:val="24"/>
        </w:rPr>
        <w:lastRenderedPageBreak/>
        <w:t xml:space="preserve">            11. </w:t>
      </w:r>
      <w:r w:rsidRPr="00323E6B">
        <w:rPr>
          <w:szCs w:val="24"/>
        </w:rPr>
        <w:t>Atsižvelgiant į Sutarties pobūdį ir ypatumus, Šalys susitaria, kad už Prek</w:t>
      </w:r>
      <w:r w:rsidR="00C555AF">
        <w:rPr>
          <w:szCs w:val="24"/>
        </w:rPr>
        <w:t>es</w:t>
      </w:r>
      <w:r w:rsidRPr="00323E6B">
        <w:rPr>
          <w:szCs w:val="24"/>
        </w:rPr>
        <w:t xml:space="preserve"> Pirkėjas sumoka Pardavėjui per </w:t>
      </w:r>
      <w:r w:rsidR="00182DB1">
        <w:rPr>
          <w:szCs w:val="24"/>
        </w:rPr>
        <w:t>3</w:t>
      </w:r>
      <w:r>
        <w:rPr>
          <w:szCs w:val="24"/>
        </w:rPr>
        <w:t>0 kalendorinių</w:t>
      </w:r>
      <w:r w:rsidRPr="00323E6B">
        <w:rPr>
          <w:szCs w:val="24"/>
        </w:rPr>
        <w:t xml:space="preserve"> dien</w:t>
      </w:r>
      <w:r>
        <w:rPr>
          <w:szCs w:val="24"/>
        </w:rPr>
        <w:t>ų</w:t>
      </w:r>
      <w:r w:rsidRPr="00323E6B">
        <w:rPr>
          <w:szCs w:val="24"/>
        </w:rPr>
        <w:t xml:space="preserve">, kai Pirkėjas pasirašo Prekių priėmimo-perdavimo aktą ir gauna PVM sąskaitą-faktūrą arba lygiavertį dokumentą (toliau – sąskaita–faktūra). </w:t>
      </w:r>
    </w:p>
    <w:p w14:paraId="17069526" w14:textId="776A93E0" w:rsidR="0041454E" w:rsidRPr="00323E6B" w:rsidRDefault="0041454E" w:rsidP="0041454E">
      <w:pPr>
        <w:ind w:firstLine="709"/>
        <w:contextualSpacing/>
        <w:jc w:val="both"/>
        <w:rPr>
          <w:szCs w:val="24"/>
        </w:rPr>
      </w:pPr>
      <w:r w:rsidRPr="00323E6B">
        <w:rPr>
          <w:bCs/>
          <w:szCs w:val="24"/>
          <w:lang w:eastAsia="lt-LT"/>
        </w:rPr>
        <w:t>1</w:t>
      </w:r>
      <w:r>
        <w:rPr>
          <w:bCs/>
          <w:szCs w:val="24"/>
          <w:lang w:eastAsia="lt-LT"/>
        </w:rPr>
        <w:t>2</w:t>
      </w:r>
      <w:r w:rsidRPr="00323E6B">
        <w:rPr>
          <w:bCs/>
          <w:szCs w:val="24"/>
          <w:lang w:eastAsia="lt-LT"/>
        </w:rPr>
        <w:t xml:space="preserve">. </w:t>
      </w:r>
      <w:r w:rsidRPr="00323E6B">
        <w:rPr>
          <w:szCs w:val="24"/>
        </w:rPr>
        <w:t>Prek</w:t>
      </w:r>
      <w:r w:rsidR="00AF1C83">
        <w:rPr>
          <w:szCs w:val="24"/>
        </w:rPr>
        <w:t>ės</w:t>
      </w:r>
      <w:r w:rsidRPr="00323E6B">
        <w:rPr>
          <w:szCs w:val="24"/>
        </w:rPr>
        <w:t xml:space="preserve"> kaina </w:t>
      </w:r>
      <w:r w:rsidRPr="00323E6B">
        <w:rPr>
          <w:bCs/>
          <w:szCs w:val="24"/>
        </w:rPr>
        <w:t xml:space="preserve">dėl pasikeitusių mokesčių </w:t>
      </w:r>
      <w:r w:rsidRPr="00323E6B">
        <w:rPr>
          <w:szCs w:val="24"/>
        </w:rPr>
        <w:t>perskaičiuojama tokia tvarka:</w:t>
      </w:r>
    </w:p>
    <w:p w14:paraId="729486E1" w14:textId="349971F0" w:rsidR="0041454E" w:rsidRPr="00323E6B"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.1. mokestis, kuriam pasikeitus perskaičiuojama Prek</w:t>
      </w:r>
      <w:r w:rsidR="004B3732">
        <w:rPr>
          <w:color w:val="auto"/>
        </w:rPr>
        <w:t>ės</w:t>
      </w:r>
      <w:r w:rsidRPr="00323E6B">
        <w:rPr>
          <w:color w:val="auto"/>
        </w:rPr>
        <w:t xml:space="preserve"> kaina: PVM. Pasikeitus kitiems mokesčiams Prek</w:t>
      </w:r>
      <w:r w:rsidR="00AF1C83">
        <w:rPr>
          <w:color w:val="auto"/>
        </w:rPr>
        <w:t>ės</w:t>
      </w:r>
      <w:r w:rsidRPr="00323E6B">
        <w:rPr>
          <w:color w:val="auto"/>
        </w:rPr>
        <w:t xml:space="preserve"> kaina neperskaičiuojama;</w:t>
      </w:r>
    </w:p>
    <w:p w14:paraId="470748CB" w14:textId="77777777" w:rsidR="0041454E" w:rsidRPr="00323E6B" w:rsidRDefault="0041454E" w:rsidP="0041454E">
      <w:pPr>
        <w:pStyle w:val="Default"/>
        <w:ind w:right="-1" w:firstLine="709"/>
        <w:jc w:val="both"/>
        <w:rPr>
          <w:color w:val="auto"/>
        </w:rPr>
      </w:pPr>
      <w:r w:rsidRPr="00323E6B">
        <w:rPr>
          <w:color w:val="auto"/>
        </w:rPr>
        <w:t>1</w:t>
      </w:r>
      <w:r>
        <w:rPr>
          <w:color w:val="auto"/>
        </w:rPr>
        <w:t>2</w:t>
      </w:r>
      <w:r w:rsidRPr="00323E6B">
        <w:rPr>
          <w:color w:val="auto"/>
        </w:rPr>
        <w:t>.2. perskaičiavimas atliekamas per 10 (dešimt) kalendorinių dienų įsigaliojus Lietuvos Respublikos pridėtinės vertės mokesčio įstatymo pakeitimo įstatymui, kuriuo keičiasi mokesčio tarifas;</w:t>
      </w:r>
    </w:p>
    <w:p w14:paraId="7D8072AD" w14:textId="49EC05A2" w:rsidR="0041454E" w:rsidRPr="00323E6B" w:rsidRDefault="0041454E" w:rsidP="0041454E">
      <w:pPr>
        <w:pStyle w:val="Default"/>
        <w:ind w:right="-1" w:firstLine="709"/>
        <w:jc w:val="both"/>
        <w:rPr>
          <w:color w:val="auto"/>
        </w:rPr>
      </w:pPr>
      <w:r w:rsidRPr="00323E6B">
        <w:rPr>
          <w:color w:val="auto"/>
        </w:rPr>
        <w:t>1</w:t>
      </w:r>
      <w:r>
        <w:rPr>
          <w:color w:val="auto"/>
        </w:rPr>
        <w:t>2</w:t>
      </w:r>
      <w:r w:rsidRPr="00323E6B">
        <w:rPr>
          <w:color w:val="auto"/>
        </w:rPr>
        <w:t>.3. perskaičiavimo formulė: pasikeitus PVM tarifo dydžiui, Prek</w:t>
      </w:r>
      <w:r w:rsidR="004B3732">
        <w:rPr>
          <w:color w:val="auto"/>
        </w:rPr>
        <w:t>ės</w:t>
      </w:r>
      <w:r w:rsidRPr="00323E6B">
        <w:rPr>
          <w:color w:val="auto"/>
        </w:rPr>
        <w:t xml:space="preserve"> kainoje esantis PVM tarifas nepatiekt</w:t>
      </w:r>
      <w:r w:rsidR="00434744">
        <w:rPr>
          <w:color w:val="auto"/>
        </w:rPr>
        <w:t>ai</w:t>
      </w:r>
      <w:r w:rsidRPr="00323E6B">
        <w:rPr>
          <w:color w:val="auto"/>
        </w:rPr>
        <w:t xml:space="preserve"> Prek</w:t>
      </w:r>
      <w:r w:rsidR="004B3732">
        <w:rPr>
          <w:color w:val="auto"/>
        </w:rPr>
        <w:t>ei</w:t>
      </w:r>
      <w:r w:rsidRPr="00323E6B">
        <w:rPr>
          <w:color w:val="auto"/>
        </w:rPr>
        <w:t xml:space="preserve"> keičiamas (mažinamas ar didinamas) pagal Lietuvos Respublikos galiojančius teisės aktus;</w:t>
      </w:r>
    </w:p>
    <w:p w14:paraId="43BC5C5F" w14:textId="22DF6F4A" w:rsidR="0041454E" w:rsidRPr="00323E6B"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.4. Prek</w:t>
      </w:r>
      <w:r w:rsidR="004B3732">
        <w:rPr>
          <w:color w:val="auto"/>
        </w:rPr>
        <w:t xml:space="preserve">ės </w:t>
      </w:r>
      <w:r w:rsidRPr="00323E6B">
        <w:rPr>
          <w:color w:val="auto"/>
        </w:rPr>
        <w:t>kainos pakeitimas įforminamas papildomu Šalių susitarimu;</w:t>
      </w:r>
    </w:p>
    <w:p w14:paraId="2C30765D" w14:textId="07C6A2F6" w:rsidR="0041454E"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.5. perskaičiuota Prek</w:t>
      </w:r>
      <w:r w:rsidR="00501714">
        <w:rPr>
          <w:color w:val="auto"/>
        </w:rPr>
        <w:t>ės</w:t>
      </w:r>
      <w:r w:rsidRPr="00323E6B">
        <w:rPr>
          <w:color w:val="auto"/>
        </w:rPr>
        <w:t xml:space="preserve"> kaina pradedama taikyti nuo Lietuvos Respublikos pridėtinės vertės mokesčio įstatymo pakeitimo įstatym</w:t>
      </w:r>
      <w:r>
        <w:rPr>
          <w:color w:val="auto"/>
        </w:rPr>
        <w:t>e</w:t>
      </w:r>
      <w:r w:rsidRPr="00323E6B">
        <w:rPr>
          <w:color w:val="auto"/>
        </w:rPr>
        <w:t>, kuriuo keičiasi šio mokesčio tarifas, nurodytos tarifo įsigaliojimo dienos.</w:t>
      </w:r>
    </w:p>
    <w:p w14:paraId="5A399D0F" w14:textId="722DC759" w:rsidR="0041454E" w:rsidRDefault="0041454E" w:rsidP="0041454E">
      <w:pPr>
        <w:pStyle w:val="Default"/>
        <w:tabs>
          <w:tab w:val="left" w:pos="709"/>
        </w:tabs>
        <w:ind w:right="-1"/>
        <w:jc w:val="both"/>
        <w:rPr>
          <w:i/>
          <w:highlight w:val="lightGray"/>
        </w:rPr>
      </w:pPr>
      <w:r>
        <w:rPr>
          <w:color w:val="auto"/>
        </w:rPr>
        <w:t xml:space="preserve">            13. </w:t>
      </w:r>
      <w:r w:rsidRPr="00323E6B">
        <w:t>P</w:t>
      </w:r>
      <w:r>
        <w:t>rek</w:t>
      </w:r>
      <w:r w:rsidR="00501714">
        <w:t>ės</w:t>
      </w:r>
      <w:r>
        <w:t xml:space="preserve"> kaina</w:t>
      </w:r>
      <w:r w:rsidRPr="00323E6B">
        <w:t xml:space="preserve"> dėl kainų </w:t>
      </w:r>
      <w:r>
        <w:t>pokyčio</w:t>
      </w:r>
      <w:r w:rsidRPr="00323E6B">
        <w:t xml:space="preserve"> nebus perskaičiuojam</w:t>
      </w:r>
      <w:r>
        <w:t>i</w:t>
      </w:r>
      <w:r w:rsidRPr="00323E6B">
        <w:t>, visą riziką dėl jų kainos padidėjimo prisiima</w:t>
      </w:r>
      <w:r>
        <w:t xml:space="preserve"> Pardavėjas</w:t>
      </w:r>
      <w:r w:rsidRPr="00323E6B">
        <w:t>.</w:t>
      </w:r>
      <w:r>
        <w:t xml:space="preserve"> </w:t>
      </w:r>
    </w:p>
    <w:p w14:paraId="6F4B2907" w14:textId="77777777" w:rsidR="0041454E" w:rsidRPr="004941F4" w:rsidRDefault="0041454E" w:rsidP="0041454E">
      <w:pPr>
        <w:pStyle w:val="Default"/>
        <w:ind w:right="-1" w:firstLine="709"/>
        <w:jc w:val="both"/>
        <w:rPr>
          <w:color w:val="auto"/>
        </w:rPr>
      </w:pPr>
      <w:r w:rsidRPr="004941F4">
        <w:rPr>
          <w:color w:val="auto"/>
        </w:rPr>
        <w:t>1</w:t>
      </w:r>
      <w:r>
        <w:rPr>
          <w:color w:val="auto"/>
        </w:rPr>
        <w:t>3.1.</w:t>
      </w:r>
      <w:r w:rsidRPr="004941F4">
        <w:rPr>
          <w:color w:val="auto"/>
        </w:rPr>
        <w:t xml:space="preserve"> Šalys privalo </w:t>
      </w:r>
      <w:r>
        <w:rPr>
          <w:color w:val="auto"/>
        </w:rPr>
        <w:t>s</w:t>
      </w:r>
      <w:r w:rsidRPr="004941F4">
        <w:rPr>
          <w:color w:val="auto"/>
        </w:rPr>
        <w:t xml:space="preserve">usitarime nurodyti indekso reikšmę laikotarpio pradžioje ir jos nustatymo datą, indekso reikšmę laikotarpio pabaigoje ir jos nustatymo datą, kainų pokytį (k), perskaičiuotą kainą, perskaičiuotą </w:t>
      </w:r>
      <w:r>
        <w:rPr>
          <w:color w:val="auto"/>
        </w:rPr>
        <w:t>P</w:t>
      </w:r>
      <w:r w:rsidRPr="004941F4">
        <w:rPr>
          <w:color w:val="auto"/>
        </w:rPr>
        <w:t>radinės sutarties vertę</w:t>
      </w:r>
      <w:r>
        <w:rPr>
          <w:color w:val="auto"/>
        </w:rPr>
        <w:t>;</w:t>
      </w:r>
    </w:p>
    <w:p w14:paraId="3171F6EB" w14:textId="77777777" w:rsidR="0041454E" w:rsidRPr="004941F4" w:rsidRDefault="0041454E" w:rsidP="0041454E">
      <w:pPr>
        <w:pStyle w:val="Default"/>
        <w:ind w:right="-1" w:firstLine="709"/>
        <w:jc w:val="both"/>
        <w:rPr>
          <w:color w:val="auto"/>
        </w:rPr>
      </w:pPr>
      <w:r w:rsidRPr="004941F4">
        <w:rPr>
          <w:color w:val="auto"/>
        </w:rPr>
        <w:t>1</w:t>
      </w:r>
      <w:r>
        <w:rPr>
          <w:color w:val="auto"/>
        </w:rPr>
        <w:t>3.2</w:t>
      </w:r>
      <w:r w:rsidRPr="004941F4">
        <w:rPr>
          <w:color w:val="auto"/>
        </w:rPr>
        <w:t xml:space="preserve">. </w:t>
      </w:r>
      <w:r>
        <w:rPr>
          <w:color w:val="auto"/>
        </w:rPr>
        <w:t>p</w:t>
      </w:r>
      <w:r w:rsidRPr="004941F4">
        <w:rPr>
          <w:color w:val="auto"/>
        </w:rPr>
        <w:t>erskaičiuotoji kaina taikoma, kai Šalys sudaro susitarimą dėl kainų perskaičiavimo.</w:t>
      </w:r>
    </w:p>
    <w:p w14:paraId="7C1A5522" w14:textId="77777777" w:rsidR="0041454E" w:rsidRPr="004941F4" w:rsidRDefault="0041454E" w:rsidP="0041454E">
      <w:pPr>
        <w:pStyle w:val="Default"/>
        <w:ind w:right="-1" w:firstLine="709"/>
        <w:jc w:val="both"/>
        <w:rPr>
          <w:color w:val="FF0000"/>
        </w:rPr>
      </w:pPr>
      <w:r w:rsidRPr="004941F4">
        <w:rPr>
          <w:color w:val="auto"/>
        </w:rPr>
        <w:t>1</w:t>
      </w:r>
      <w:r>
        <w:rPr>
          <w:color w:val="auto"/>
        </w:rPr>
        <w:t>3.3</w:t>
      </w:r>
      <w:r w:rsidRPr="004941F4">
        <w:rPr>
          <w:color w:val="auto"/>
        </w:rPr>
        <w:t xml:space="preserve">. </w:t>
      </w:r>
      <w:r>
        <w:rPr>
          <w:color w:val="auto"/>
        </w:rPr>
        <w:t>n</w:t>
      </w:r>
      <w:r w:rsidRPr="004941F4">
        <w:rPr>
          <w:color w:val="auto"/>
        </w:rPr>
        <w:t>auja kaina apskaičiuojama pagal formulę:</w:t>
      </w:r>
    </w:p>
    <w:p w14:paraId="1940E94C" w14:textId="77777777" w:rsidR="0041454E" w:rsidRPr="004941F4" w:rsidRDefault="00000000" w:rsidP="0041454E">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lang w:val="en-US"/>
              </w:rPr>
            </m:ctrlPr>
          </m:dPr>
          <m:e>
            <m:f>
              <m:fPr>
                <m:ctrlPr>
                  <w:rPr>
                    <w:rFonts w:ascii="Cambria Math" w:hAnsi="Cambria Math"/>
                    <w:i/>
                    <w:color w:val="auto"/>
                    <w:szCs w:val="24"/>
                    <w:lang w:val="en-US"/>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41454E" w:rsidRPr="004941F4">
        <w:rPr>
          <w:i/>
          <w:color w:val="auto"/>
          <w:szCs w:val="24"/>
        </w:rPr>
        <w:t>, kur</w:t>
      </w:r>
    </w:p>
    <w:p w14:paraId="6A42CA78" w14:textId="77777777" w:rsidR="0041454E" w:rsidRPr="004941F4" w:rsidRDefault="0041454E" w:rsidP="0041454E">
      <w:pPr>
        <w:jc w:val="both"/>
        <w:rPr>
          <w:rFonts w:eastAsia="Calibri"/>
          <w:color w:val="auto"/>
          <w:szCs w:val="24"/>
        </w:rPr>
      </w:pPr>
      <w:r w:rsidRPr="004941F4">
        <w:rPr>
          <w:rFonts w:eastAsia="Calibri"/>
          <w:color w:val="auto"/>
          <w:szCs w:val="24"/>
        </w:rPr>
        <w:t>a – kaina (Eur be PVM) (jei ji jau buvo perskaičiuota, tai po paskutinio perskaičiavimo).</w:t>
      </w:r>
    </w:p>
    <w:p w14:paraId="1F5E50D6" w14:textId="77777777" w:rsidR="0041454E" w:rsidRPr="004941F4" w:rsidRDefault="0041454E" w:rsidP="0041454E">
      <w:pPr>
        <w:jc w:val="both"/>
        <w:rPr>
          <w:rFonts w:eastAsia="Calibri"/>
          <w:color w:val="auto"/>
          <w:szCs w:val="24"/>
        </w:rPr>
      </w:pPr>
      <w:r w:rsidRPr="004941F4">
        <w:rPr>
          <w:rFonts w:eastAsia="Calibri"/>
          <w:color w:val="auto"/>
          <w:szCs w:val="24"/>
        </w:rPr>
        <w:t>a</w:t>
      </w:r>
      <w:r w:rsidRPr="004941F4">
        <w:rPr>
          <w:rFonts w:eastAsia="Calibri"/>
          <w:color w:val="auto"/>
          <w:szCs w:val="24"/>
          <w:vertAlign w:val="subscript"/>
        </w:rPr>
        <w:t>1</w:t>
      </w:r>
      <w:r w:rsidRPr="004941F4">
        <w:rPr>
          <w:rFonts w:eastAsia="Calibri"/>
          <w:color w:val="auto"/>
          <w:szCs w:val="24"/>
        </w:rPr>
        <w:t xml:space="preserve"> – perskaičiuota</w:t>
      </w:r>
      <w:r>
        <w:rPr>
          <w:rFonts w:eastAsia="Calibri"/>
          <w:color w:val="auto"/>
          <w:szCs w:val="24"/>
        </w:rPr>
        <w:t xml:space="preserve"> </w:t>
      </w:r>
      <w:r w:rsidRPr="004941F4">
        <w:rPr>
          <w:rFonts w:eastAsia="Calibri"/>
          <w:color w:val="auto"/>
          <w:szCs w:val="24"/>
        </w:rPr>
        <w:t>(pakeista) kaina (Eur be PVM)</w:t>
      </w:r>
    </w:p>
    <w:p w14:paraId="004FE329" w14:textId="77777777" w:rsidR="0041454E" w:rsidRPr="00BB61DF" w:rsidRDefault="0041454E" w:rsidP="0041454E">
      <w:pPr>
        <w:jc w:val="both"/>
        <w:rPr>
          <w:rFonts w:eastAsia="Calibri"/>
          <w:color w:val="auto"/>
          <w:szCs w:val="24"/>
        </w:rPr>
      </w:pPr>
      <w:r w:rsidRPr="004941F4">
        <w:rPr>
          <w:rFonts w:eastAsia="Calibri"/>
          <w:color w:val="auto"/>
          <w:szCs w:val="24"/>
        </w:rPr>
        <w:t xml:space="preserve">k – </w:t>
      </w:r>
      <w:r>
        <w:rPr>
          <w:rFonts w:eastAsia="Calibri"/>
          <w:color w:val="auto"/>
          <w:szCs w:val="24"/>
        </w:rPr>
        <w:t>p</w:t>
      </w:r>
      <w:r w:rsidRPr="004941F4">
        <w:rPr>
          <w:rFonts w:eastAsia="Calibri"/>
          <w:color w:val="auto"/>
          <w:szCs w:val="24"/>
        </w:rPr>
        <w:t xml:space="preserve">agal vartotojų kainų indeksą </w:t>
      </w:r>
      <w:r w:rsidRPr="00BB61DF">
        <w:rPr>
          <w:rFonts w:eastAsia="Calibri"/>
          <w:color w:val="auto"/>
          <w:szCs w:val="24"/>
        </w:rPr>
        <w:t>(</w:t>
      </w:r>
      <w:r w:rsidRPr="00BB61DF">
        <w:rPr>
          <w:rFonts w:eastAsia="Calibri"/>
          <w:i/>
          <w:iCs/>
          <w:color w:val="auto"/>
          <w:szCs w:val="24"/>
        </w:rPr>
        <w:t xml:space="preserve">pasirenkamas bendras „Vartojimo prekės ir paslaugos“ arba nurodomas detalesnis skyrius, grupė, klasė (jeigu nieko nenurodoma, perskaičiuojant naudojamas bendras indeksas) </w:t>
      </w:r>
      <w:r w:rsidRPr="00BB61DF">
        <w:rPr>
          <w:rFonts w:eastAsia="Calibri"/>
          <w:color w:val="auto"/>
          <w:szCs w:val="24"/>
        </w:rPr>
        <w:t xml:space="preserve">apskaičiuotas Vartojimo prekių ir paslaugų  kainų pokytis (padidėjimas arba sumažėjimas) (%). „k“ reikšmė skaičiuojama pagal formulę: </w:t>
      </w:r>
    </w:p>
    <w:p w14:paraId="13CA3EF7" w14:textId="77777777" w:rsidR="0041454E" w:rsidRPr="00BB61DF" w:rsidRDefault="0041454E" w:rsidP="0041454E">
      <w:pPr>
        <w:jc w:val="both"/>
        <w:rPr>
          <w:rFonts w:eastAsia="Calibri"/>
          <w:color w:val="auto"/>
          <w:szCs w:val="24"/>
        </w:rPr>
      </w:pPr>
      <w:r w:rsidRPr="00BB61DF">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BB61DF">
        <w:rPr>
          <w:color w:val="auto"/>
          <w:szCs w:val="24"/>
        </w:rPr>
        <w:t>, (proc.) kur</w:t>
      </w:r>
    </w:p>
    <w:p w14:paraId="50DE3D82" w14:textId="77777777" w:rsidR="0041454E" w:rsidRPr="00BB61DF" w:rsidRDefault="0041454E" w:rsidP="0041454E">
      <w:pPr>
        <w:jc w:val="both"/>
        <w:rPr>
          <w:rFonts w:eastAsia="Calibri"/>
          <w:color w:val="auto"/>
          <w:szCs w:val="24"/>
        </w:rPr>
      </w:pPr>
      <w:proofErr w:type="spellStart"/>
      <w:r w:rsidRPr="00BB61DF">
        <w:rPr>
          <w:rFonts w:eastAsia="Calibri"/>
          <w:color w:val="auto"/>
          <w:szCs w:val="24"/>
        </w:rPr>
        <w:t>Ind</w:t>
      </w:r>
      <w:r w:rsidRPr="00BB61DF">
        <w:rPr>
          <w:rFonts w:eastAsia="Calibri"/>
          <w:color w:val="auto"/>
          <w:szCs w:val="24"/>
          <w:vertAlign w:val="subscript"/>
        </w:rPr>
        <w:t>naujausias</w:t>
      </w:r>
      <w:proofErr w:type="spellEnd"/>
      <w:r w:rsidRPr="00BB61DF">
        <w:rPr>
          <w:rFonts w:eastAsia="Calibri"/>
          <w:color w:val="auto"/>
          <w:szCs w:val="24"/>
        </w:rPr>
        <w:t xml:space="preserve"> – kreipimosi dėl kainos perskaičiavimo išsiuntimo kitai Šaliai datą naujausias paskelbtas vartojimo prekių ir paslaugų indeksas </w:t>
      </w:r>
      <w:r w:rsidRPr="00BB61DF">
        <w:rPr>
          <w:rFonts w:eastAsia="Calibri"/>
          <w:i/>
          <w:color w:val="auto"/>
          <w:szCs w:val="24"/>
        </w:rPr>
        <w:t>(</w:t>
      </w:r>
      <w:r w:rsidRPr="00BB61DF">
        <w:rPr>
          <w:rFonts w:eastAsia="Calibri"/>
          <w:i/>
          <w:iCs/>
          <w:color w:val="auto"/>
          <w:szCs w:val="24"/>
        </w:rPr>
        <w:t>pasirenkamas bendras „Vartojimo prekės ir paslaugos“ arba nurodomas detalesnis skyrius, grupė, klasė (jeigu nieko nenurodoma, perskaičiuojant naudojamas bendras indeksas)</w:t>
      </w:r>
      <w:r w:rsidRPr="00BB61DF">
        <w:rPr>
          <w:rFonts w:eastAsia="Calibri"/>
          <w:color w:val="FF0000"/>
          <w:szCs w:val="24"/>
        </w:rPr>
        <w:t>.</w:t>
      </w:r>
    </w:p>
    <w:p w14:paraId="78EA79C6" w14:textId="77777777" w:rsidR="0041454E" w:rsidRPr="00BB61DF" w:rsidRDefault="0041454E" w:rsidP="0041454E">
      <w:pPr>
        <w:jc w:val="both"/>
        <w:rPr>
          <w:rFonts w:eastAsia="Calibri"/>
          <w:color w:val="auto"/>
          <w:szCs w:val="24"/>
        </w:rPr>
      </w:pPr>
      <w:proofErr w:type="spellStart"/>
      <w:r w:rsidRPr="00BB61DF">
        <w:rPr>
          <w:rFonts w:eastAsia="Calibri"/>
          <w:color w:val="auto"/>
          <w:szCs w:val="24"/>
        </w:rPr>
        <w:t>Ind</w:t>
      </w:r>
      <w:r w:rsidRPr="00BB61DF">
        <w:rPr>
          <w:rFonts w:eastAsia="Calibri"/>
          <w:color w:val="auto"/>
          <w:szCs w:val="24"/>
          <w:vertAlign w:val="subscript"/>
        </w:rPr>
        <w:t>pradžia</w:t>
      </w:r>
      <w:proofErr w:type="spellEnd"/>
      <w:r w:rsidRPr="00BB61DF">
        <w:rPr>
          <w:rFonts w:eastAsia="Calibri"/>
          <w:color w:val="auto"/>
          <w:szCs w:val="24"/>
        </w:rPr>
        <w:t xml:space="preserve"> – laikotarpio pradžios datos (mėnesio) vartojimo prekių ir paslaugų indeksas </w:t>
      </w:r>
      <w:r w:rsidRPr="00BB61DF">
        <w:rPr>
          <w:rFonts w:eastAsia="Calibri"/>
          <w:i/>
          <w:color w:val="auto"/>
          <w:szCs w:val="24"/>
        </w:rPr>
        <w:t>(</w:t>
      </w:r>
      <w:r w:rsidRPr="00BB61DF">
        <w:rPr>
          <w:rFonts w:eastAsia="Calibri"/>
          <w:i/>
          <w:iCs/>
          <w:color w:val="auto"/>
          <w:szCs w:val="24"/>
        </w:rPr>
        <w:t>pasirenkamas bendras „Vartojimo prekės ir paslaugos“ arba nurodomas detalesnis skyrius, grupė, klasė (jeigu nieko nenurodoma, perskaičiuojant naudojamas bendras indeksas)</w:t>
      </w:r>
      <w:r w:rsidRPr="00BB61DF">
        <w:rPr>
          <w:rFonts w:eastAsia="Calibri"/>
          <w:color w:val="auto"/>
          <w:szCs w:val="24"/>
        </w:rPr>
        <w:t xml:space="preserve">. Pirmojo perskaičiavimo atveju laikotarpio pradžia (mėnuo) yra </w:t>
      </w:r>
      <w:sdt>
        <w:sdtPr>
          <w:rPr>
            <w:rFonts w:eastAsia="Calibri"/>
            <w:color w:val="auto"/>
            <w:szCs w:val="24"/>
          </w:rPr>
          <w:alias w:val="Pasirinkite"/>
          <w:tag w:val="Pasirinkite"/>
          <w:id w:val="1117874792"/>
          <w:placeholder>
            <w:docPart w:val="AB09F374EBA748888D3F4D381127D2B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B61DF">
            <w:rPr>
              <w:rFonts w:eastAsia="Calibri"/>
              <w:color w:val="auto"/>
              <w:szCs w:val="24"/>
            </w:rPr>
            <w:t>Sutarties įsigaliojimo dienos</w:t>
          </w:r>
        </w:sdtContent>
      </w:sdt>
      <w:r w:rsidRPr="00BB61DF">
        <w:rPr>
          <w:rFonts w:eastAsia="Calibri"/>
          <w:color w:val="auto"/>
          <w:szCs w:val="24"/>
        </w:rPr>
        <w:t xml:space="preserve"> mėnuo. Antrojo ir vėlesnių perskaičiavimų atveju laikotarpio pradžia (mėnuo) yra paskutinio perskaičiavimo metu naudotos paskelbto atitinkamo indekso reikšmės mėnuo; </w:t>
      </w:r>
    </w:p>
    <w:p w14:paraId="564E9345" w14:textId="77777777" w:rsidR="0041454E" w:rsidRPr="00BB61DF" w:rsidRDefault="0041454E" w:rsidP="0041454E">
      <w:pPr>
        <w:ind w:firstLine="709"/>
        <w:jc w:val="both"/>
        <w:rPr>
          <w:rFonts w:eastAsia="Calibri"/>
          <w:color w:val="auto"/>
          <w:szCs w:val="24"/>
        </w:rPr>
      </w:pPr>
      <w:r w:rsidRPr="00BB61DF">
        <w:rPr>
          <w:rFonts w:eastAsia="Calibri"/>
          <w:color w:val="auto"/>
          <w:szCs w:val="24"/>
        </w:rPr>
        <w:t xml:space="preserve">13.4. skaičiavimams indeksų reikšmės imamos </w:t>
      </w:r>
      <w:r w:rsidRPr="00BB61DF">
        <w:rPr>
          <w:rFonts w:eastAsia="Calibri"/>
          <w:b/>
          <w:bCs/>
          <w:color w:val="auto"/>
          <w:szCs w:val="24"/>
        </w:rPr>
        <w:t>keturių</w:t>
      </w:r>
      <w:r w:rsidRPr="00BB61DF">
        <w:rPr>
          <w:rFonts w:eastAsia="Calibri"/>
          <w:color w:val="auto"/>
          <w:szCs w:val="24"/>
        </w:rPr>
        <w:t xml:space="preserve"> skaitmenų po kablelio tikslumu. Apskaičiuotas pokytis (k) tolimesniems skaičiavimams naudojamas suapvalinus iki </w:t>
      </w:r>
      <w:r w:rsidRPr="00BB61DF">
        <w:rPr>
          <w:rFonts w:eastAsia="Calibri"/>
          <w:b/>
          <w:bCs/>
          <w:color w:val="auto"/>
          <w:szCs w:val="24"/>
        </w:rPr>
        <w:t>vieno</w:t>
      </w:r>
      <w:r w:rsidRPr="00BB61DF">
        <w:rPr>
          <w:rFonts w:eastAsia="Calibri"/>
          <w:color w:val="auto"/>
          <w:szCs w:val="24"/>
        </w:rPr>
        <w:t xml:space="preserve"> </w:t>
      </w:r>
      <w:r w:rsidRPr="00BB61DF">
        <w:rPr>
          <w:rFonts w:eastAsia="Calibri"/>
          <w:i/>
          <w:iCs/>
          <w:color w:val="auto"/>
          <w:szCs w:val="24"/>
        </w:rPr>
        <w:t>(Valstybės duomenų agentūra pokyčius skelbia apvalindamas iki vieno skaitmens po kablelio)</w:t>
      </w:r>
      <w:r w:rsidRPr="00BB61DF">
        <w:rPr>
          <w:rFonts w:eastAsia="Calibri"/>
          <w:i/>
          <w:iCs/>
          <w:color w:val="FF0000"/>
          <w:szCs w:val="24"/>
        </w:rPr>
        <w:t xml:space="preserve"> </w:t>
      </w:r>
      <w:r w:rsidRPr="00BB61DF">
        <w:rPr>
          <w:rFonts w:eastAsia="Calibri"/>
          <w:color w:val="auto"/>
          <w:szCs w:val="24"/>
        </w:rPr>
        <w:t xml:space="preserve">skaitmens po kablelio, o apskaičiuotas įkainis „a“ suapvalinamas iki </w:t>
      </w:r>
      <w:r w:rsidRPr="00BB61DF">
        <w:rPr>
          <w:rFonts w:eastAsia="Calibri"/>
          <w:b/>
          <w:bCs/>
          <w:color w:val="auto"/>
          <w:szCs w:val="24"/>
        </w:rPr>
        <w:t xml:space="preserve">dviejų </w:t>
      </w:r>
      <w:r w:rsidRPr="00BB61DF">
        <w:rPr>
          <w:rFonts w:eastAsia="Calibri"/>
          <w:i/>
          <w:iCs/>
          <w:color w:val="auto"/>
          <w:szCs w:val="24"/>
        </w:rPr>
        <w:t>(Pirkėjas įrašo tiek skaitmenų, kiek įkainiams nurodyti naudojama sudarytoje Sutartyje)</w:t>
      </w:r>
      <w:r w:rsidRPr="00BB61DF">
        <w:rPr>
          <w:rFonts w:eastAsia="Calibri"/>
          <w:color w:val="FF0000"/>
          <w:szCs w:val="24"/>
        </w:rPr>
        <w:t xml:space="preserve"> </w:t>
      </w:r>
      <w:r w:rsidRPr="00BB61DF">
        <w:rPr>
          <w:rFonts w:eastAsia="Calibri"/>
          <w:color w:val="auto"/>
          <w:szCs w:val="24"/>
        </w:rPr>
        <w:t xml:space="preserve">skaitmenų po kablelio; </w:t>
      </w:r>
    </w:p>
    <w:p w14:paraId="1F749F1A" w14:textId="77777777" w:rsidR="0041454E" w:rsidRDefault="0041454E" w:rsidP="0041454E">
      <w:pPr>
        <w:ind w:firstLine="709"/>
        <w:jc w:val="both"/>
        <w:rPr>
          <w:rFonts w:eastAsia="Calibri"/>
          <w:color w:val="auto"/>
          <w:szCs w:val="24"/>
        </w:rPr>
      </w:pPr>
      <w:r w:rsidRPr="00BB61DF">
        <w:rPr>
          <w:rFonts w:eastAsia="Calibri"/>
          <w:color w:val="auto"/>
          <w:szCs w:val="24"/>
        </w:rPr>
        <w:t>13.5. vėlesnis kainų perskaičiavimas negali apimti laikotarpio, už kurį jau buvo atliktas perskaičiavimas.</w:t>
      </w:r>
      <w:r w:rsidRPr="004941F4">
        <w:rPr>
          <w:rFonts w:eastAsia="Calibri"/>
          <w:color w:val="auto"/>
          <w:szCs w:val="24"/>
        </w:rPr>
        <w:t xml:space="preserve"> </w:t>
      </w:r>
    </w:p>
    <w:p w14:paraId="58086489" w14:textId="77777777" w:rsidR="0041454E" w:rsidRPr="00587BDC" w:rsidRDefault="0041454E" w:rsidP="0041454E">
      <w:pPr>
        <w:contextualSpacing/>
        <w:jc w:val="both"/>
        <w:rPr>
          <w:color w:val="auto"/>
          <w:szCs w:val="24"/>
        </w:rPr>
      </w:pPr>
      <w:r w:rsidRPr="00011CCE">
        <w:rPr>
          <w:color w:val="0070C0"/>
          <w:szCs w:val="24"/>
        </w:rPr>
        <w:t xml:space="preserve">            </w:t>
      </w:r>
      <w:r w:rsidRPr="00587BDC">
        <w:rPr>
          <w:color w:val="auto"/>
          <w:szCs w:val="24"/>
        </w:rPr>
        <w:t xml:space="preserve">14. </w:t>
      </w:r>
      <w:r w:rsidRPr="00161A88">
        <w:rPr>
          <w:color w:val="auto"/>
          <w:szCs w:val="24"/>
        </w:rPr>
        <w:t>Pardavėjas sąskaitą–faktūrą ir ją pagrindžiančius dokumentus (jei tokie yra), privalo pateikti Pirkėjui naudojantis elektronine paslauga „SABIS“ .</w:t>
      </w:r>
      <w:hyperlink r:id="rId5" w:history="1"/>
    </w:p>
    <w:p w14:paraId="5505CF88" w14:textId="77777777" w:rsidR="0041454E" w:rsidRPr="00587BDC" w:rsidRDefault="0041454E" w:rsidP="0041454E">
      <w:pPr>
        <w:contextualSpacing/>
        <w:jc w:val="both"/>
        <w:rPr>
          <w:color w:val="auto"/>
          <w:szCs w:val="24"/>
        </w:rPr>
      </w:pPr>
      <w:r w:rsidRPr="00587BDC">
        <w:rPr>
          <w:color w:val="auto"/>
          <w:szCs w:val="24"/>
        </w:rPr>
        <w:lastRenderedPageBreak/>
        <w:t xml:space="preserve">            15. Pirkėjas</w:t>
      </w:r>
      <w:r w:rsidRPr="00587BDC">
        <w:rPr>
          <w:rFonts w:eastAsiaTheme="minorHAnsi"/>
          <w:color w:val="auto"/>
          <w:szCs w:val="24"/>
        </w:rPr>
        <w:t xml:space="preserve"> numato tiesioginio atsiskaitymo galimybę su Sutartyje nurodytu (-</w:t>
      </w:r>
      <w:proofErr w:type="spellStart"/>
      <w:r w:rsidRPr="00587BDC">
        <w:rPr>
          <w:rFonts w:eastAsiaTheme="minorHAnsi"/>
          <w:color w:val="auto"/>
          <w:szCs w:val="24"/>
        </w:rPr>
        <w:t>ais</w:t>
      </w:r>
      <w:proofErr w:type="spellEnd"/>
      <w:r w:rsidRPr="00587BDC">
        <w:rPr>
          <w:rFonts w:eastAsiaTheme="minorHAnsi"/>
          <w:color w:val="auto"/>
          <w:szCs w:val="24"/>
        </w:rPr>
        <w:t>) subtiekėju (-</w:t>
      </w:r>
      <w:proofErr w:type="spellStart"/>
      <w:r w:rsidRPr="00587BDC">
        <w:rPr>
          <w:rFonts w:eastAsiaTheme="minorHAnsi"/>
          <w:color w:val="auto"/>
          <w:szCs w:val="24"/>
        </w:rPr>
        <w:t>ais</w:t>
      </w:r>
      <w:proofErr w:type="spellEnd"/>
      <w:r w:rsidRPr="00587BDC">
        <w:rPr>
          <w:rFonts w:eastAsiaTheme="minorHAnsi"/>
          <w:color w:val="auto"/>
          <w:szCs w:val="24"/>
        </w:rPr>
        <w:t>; toliau – subtiekėjas/subtiekėjai) tokiomis sąlygomis:</w:t>
      </w:r>
    </w:p>
    <w:p w14:paraId="5AF78698" w14:textId="77777777" w:rsidR="0041454E" w:rsidRPr="00587BDC" w:rsidRDefault="0041454E" w:rsidP="0041454E">
      <w:pPr>
        <w:ind w:firstLine="709"/>
        <w:contextualSpacing/>
        <w:jc w:val="both"/>
        <w:rPr>
          <w:rFonts w:eastAsiaTheme="minorHAnsi"/>
          <w:color w:val="auto"/>
          <w:szCs w:val="24"/>
        </w:rPr>
      </w:pPr>
      <w:r w:rsidRPr="00587BDC">
        <w:rPr>
          <w:rFonts w:eastAsiaTheme="minorHAnsi"/>
          <w:color w:val="auto"/>
          <w:szCs w:val="24"/>
        </w:rPr>
        <w:t>15.1. Pirkėjas</w:t>
      </w:r>
      <w:r w:rsidRPr="00587BDC">
        <w:rPr>
          <w:color w:val="auto"/>
          <w:szCs w:val="24"/>
        </w:rPr>
        <w:t xml:space="preserve"> ne vėliau, kaip per 3 (tris) darbo dienas po Sutarties įsigaliojimo (jei yra žinomi subtiekėjai) arba po informacijos apie juos gavimo raštu informuoja subtiekėjus apie </w:t>
      </w:r>
      <w:r w:rsidRPr="00587BDC">
        <w:rPr>
          <w:rFonts w:eastAsiaTheme="minorHAnsi"/>
          <w:color w:val="auto"/>
          <w:szCs w:val="24"/>
        </w:rPr>
        <w:t>tiesioginio atsiskaitymo galimybę;</w:t>
      </w:r>
    </w:p>
    <w:p w14:paraId="64F36E87" w14:textId="745BA0C8" w:rsidR="0041454E" w:rsidRPr="00587BDC" w:rsidRDefault="0041454E" w:rsidP="0041454E">
      <w:pPr>
        <w:ind w:firstLine="709"/>
        <w:contextualSpacing/>
        <w:jc w:val="both"/>
        <w:rPr>
          <w:color w:val="auto"/>
          <w:szCs w:val="24"/>
        </w:rPr>
      </w:pPr>
      <w:r w:rsidRPr="00587BDC">
        <w:rPr>
          <w:color w:val="auto"/>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Pr="00587BDC">
        <w:rPr>
          <w:color w:val="auto"/>
          <w:szCs w:val="24"/>
        </w:rPr>
        <w:t>subtiekimo</w:t>
      </w:r>
      <w:proofErr w:type="spellEnd"/>
      <w:r w:rsidRPr="00587BDC">
        <w:rPr>
          <w:color w:val="auto"/>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w:t>
      </w:r>
      <w:r w:rsidR="00C555AF">
        <w:rPr>
          <w:color w:val="auto"/>
          <w:szCs w:val="24"/>
        </w:rPr>
        <w:t>es</w:t>
      </w:r>
      <w:r w:rsidRPr="00587BDC">
        <w:rPr>
          <w:color w:val="auto"/>
          <w:szCs w:val="24"/>
        </w:rPr>
        <w:t>. Subtiekėjui išmokėtų sumų dydžiu yra mažinamos Pardavėjui mokėtinos sumos. Subtiekėjui negali būti mokamas avansas;</w:t>
      </w:r>
    </w:p>
    <w:p w14:paraId="69E40DCD" w14:textId="77777777" w:rsidR="0041454E" w:rsidRPr="00587BDC" w:rsidRDefault="0041454E" w:rsidP="0041454E">
      <w:pPr>
        <w:ind w:firstLine="709"/>
        <w:contextualSpacing/>
        <w:jc w:val="both"/>
        <w:rPr>
          <w:color w:val="auto"/>
          <w:szCs w:val="24"/>
        </w:rPr>
      </w:pPr>
      <w:r w:rsidRPr="00587BDC">
        <w:rPr>
          <w:color w:val="auto"/>
          <w:szCs w:val="24"/>
        </w:rPr>
        <w:t>15.3. tiesioginio atsiskaitymo su subtiekėju galimybė nekeičia Pardavėjo atsakomybės dėl Sutarties vykdymo.</w:t>
      </w:r>
    </w:p>
    <w:p w14:paraId="6CF26CBA" w14:textId="77777777" w:rsidR="0041454E" w:rsidRPr="00587BDC" w:rsidRDefault="0041454E" w:rsidP="0041454E">
      <w:pPr>
        <w:ind w:firstLine="709"/>
        <w:contextualSpacing/>
        <w:jc w:val="both"/>
        <w:rPr>
          <w:color w:val="auto"/>
          <w:szCs w:val="24"/>
        </w:rPr>
      </w:pPr>
      <w:r w:rsidRPr="00587BDC">
        <w:rPr>
          <w:color w:val="auto"/>
          <w:szCs w:val="24"/>
        </w:rPr>
        <w:t xml:space="preserve">16. Pardavėjas negali perleisti tretiesiems asmenims visų ar dalies savo teisių, išskyrus piniginius reikalavimus, kaip numatyta Sutartyje. </w:t>
      </w:r>
    </w:p>
    <w:p w14:paraId="2B42140E" w14:textId="77777777" w:rsidR="0041454E" w:rsidRPr="00323E6B" w:rsidRDefault="0041454E" w:rsidP="0041454E">
      <w:pPr>
        <w:ind w:firstLine="709"/>
        <w:contextualSpacing/>
        <w:jc w:val="both"/>
        <w:rPr>
          <w:szCs w:val="24"/>
        </w:rPr>
      </w:pPr>
    </w:p>
    <w:p w14:paraId="210839ED" w14:textId="77777777" w:rsidR="0041454E" w:rsidRPr="000E5CA7" w:rsidRDefault="0041454E" w:rsidP="0041454E">
      <w:pPr>
        <w:tabs>
          <w:tab w:val="left" w:pos="0"/>
          <w:tab w:val="left" w:pos="567"/>
        </w:tabs>
        <w:contextualSpacing/>
        <w:jc w:val="both"/>
        <w:rPr>
          <w:sz w:val="16"/>
          <w:szCs w:val="16"/>
        </w:rPr>
      </w:pPr>
    </w:p>
    <w:p w14:paraId="53A2EE98" w14:textId="77777777" w:rsidR="0041454E" w:rsidRDefault="0041454E" w:rsidP="0041454E">
      <w:pPr>
        <w:jc w:val="center"/>
        <w:outlineLvl w:val="8"/>
        <w:rPr>
          <w:b/>
          <w:szCs w:val="24"/>
          <w:lang w:eastAsia="lt-LT"/>
        </w:rPr>
      </w:pPr>
      <w:r w:rsidRPr="00323E6B">
        <w:rPr>
          <w:b/>
          <w:szCs w:val="24"/>
          <w:lang w:eastAsia="lt-LT"/>
        </w:rPr>
        <w:t>V</w:t>
      </w:r>
      <w:r>
        <w:rPr>
          <w:b/>
          <w:szCs w:val="24"/>
          <w:lang w:eastAsia="lt-LT"/>
        </w:rPr>
        <w:t xml:space="preserve"> SKYRIUS</w:t>
      </w:r>
    </w:p>
    <w:p w14:paraId="2CA83195" w14:textId="77777777" w:rsidR="0041454E" w:rsidRDefault="0041454E" w:rsidP="0041454E">
      <w:pPr>
        <w:jc w:val="center"/>
        <w:outlineLvl w:val="8"/>
        <w:rPr>
          <w:b/>
          <w:szCs w:val="24"/>
          <w:lang w:eastAsia="lt-LT"/>
        </w:rPr>
      </w:pPr>
      <w:r w:rsidRPr="00323E6B">
        <w:rPr>
          <w:b/>
          <w:szCs w:val="24"/>
          <w:lang w:eastAsia="lt-LT"/>
        </w:rPr>
        <w:t xml:space="preserve"> ŠALIŲ ĮSIPAREIGOJIMAI</w:t>
      </w:r>
    </w:p>
    <w:p w14:paraId="4B82FE57" w14:textId="77777777" w:rsidR="0041454E" w:rsidRPr="00323E6B" w:rsidRDefault="0041454E" w:rsidP="0041454E">
      <w:pPr>
        <w:jc w:val="center"/>
        <w:outlineLvl w:val="8"/>
        <w:rPr>
          <w:b/>
          <w:szCs w:val="24"/>
          <w:lang w:eastAsia="lt-LT"/>
        </w:rPr>
      </w:pPr>
    </w:p>
    <w:p w14:paraId="7B6427F1" w14:textId="77777777" w:rsidR="0041454E" w:rsidRPr="00587BDC" w:rsidRDefault="0041454E" w:rsidP="0041454E">
      <w:pPr>
        <w:tabs>
          <w:tab w:val="left" w:pos="0"/>
        </w:tabs>
        <w:ind w:firstLine="709"/>
        <w:contextualSpacing/>
        <w:jc w:val="both"/>
        <w:rPr>
          <w:color w:val="auto"/>
          <w:szCs w:val="24"/>
        </w:rPr>
      </w:pPr>
      <w:r w:rsidRPr="00587BDC">
        <w:rPr>
          <w:color w:val="auto"/>
          <w:szCs w:val="24"/>
        </w:rPr>
        <w:t>17. Pirkėjas įsipareigoja:</w:t>
      </w:r>
    </w:p>
    <w:p w14:paraId="4C5D4EAC" w14:textId="27C8B56A" w:rsidR="0041454E" w:rsidRPr="00587BDC" w:rsidRDefault="0041454E" w:rsidP="0041454E">
      <w:pPr>
        <w:tabs>
          <w:tab w:val="left" w:pos="0"/>
        </w:tabs>
        <w:ind w:firstLine="709"/>
        <w:contextualSpacing/>
        <w:jc w:val="both"/>
        <w:rPr>
          <w:color w:val="auto"/>
          <w:szCs w:val="24"/>
        </w:rPr>
      </w:pPr>
      <w:r w:rsidRPr="00587BDC">
        <w:rPr>
          <w:color w:val="auto"/>
          <w:szCs w:val="24"/>
        </w:rPr>
        <w:t>17.1. priimti kokybiškas, tinkamai ir laiku pristatyt</w:t>
      </w:r>
      <w:r w:rsidR="00097BFA">
        <w:rPr>
          <w:color w:val="auto"/>
          <w:szCs w:val="24"/>
        </w:rPr>
        <w:t>as</w:t>
      </w:r>
      <w:r w:rsidRPr="00587BDC">
        <w:rPr>
          <w:color w:val="auto"/>
          <w:szCs w:val="24"/>
        </w:rPr>
        <w:t xml:space="preserve"> Prek</w:t>
      </w:r>
      <w:r w:rsidR="00097BFA">
        <w:rPr>
          <w:color w:val="auto"/>
          <w:szCs w:val="24"/>
        </w:rPr>
        <w:t>es</w:t>
      </w:r>
      <w:r w:rsidRPr="00587BDC">
        <w:rPr>
          <w:color w:val="auto"/>
          <w:szCs w:val="24"/>
        </w:rPr>
        <w:t>;</w:t>
      </w:r>
    </w:p>
    <w:p w14:paraId="329FFBB8" w14:textId="77777777" w:rsidR="0041454E" w:rsidRPr="00587BDC" w:rsidRDefault="0041454E" w:rsidP="0041454E">
      <w:pPr>
        <w:tabs>
          <w:tab w:val="left" w:pos="0"/>
          <w:tab w:val="left" w:pos="993"/>
        </w:tabs>
        <w:ind w:firstLine="709"/>
        <w:contextualSpacing/>
        <w:jc w:val="both"/>
        <w:rPr>
          <w:color w:val="auto"/>
          <w:szCs w:val="24"/>
        </w:rPr>
      </w:pPr>
      <w:r w:rsidRPr="00587BDC">
        <w:rPr>
          <w:color w:val="auto"/>
          <w:szCs w:val="24"/>
        </w:rPr>
        <w:t>17.2. už pristatytas Prekes sumokėti Pardavėjui šioje Sutartyje numatytomis sąlygomis ir terminais pagal pateiktą sąskaitą-faktūrą.</w:t>
      </w:r>
    </w:p>
    <w:p w14:paraId="3E889683" w14:textId="77777777" w:rsidR="0041454E" w:rsidRPr="00587BDC" w:rsidRDefault="0041454E" w:rsidP="0041454E">
      <w:pPr>
        <w:ind w:firstLine="709"/>
        <w:jc w:val="both"/>
        <w:outlineLvl w:val="8"/>
        <w:rPr>
          <w:color w:val="auto"/>
          <w:szCs w:val="24"/>
          <w:lang w:eastAsia="lt-LT"/>
        </w:rPr>
      </w:pPr>
      <w:r w:rsidRPr="00587BDC">
        <w:rPr>
          <w:color w:val="auto"/>
          <w:szCs w:val="24"/>
          <w:lang w:eastAsia="lt-LT"/>
        </w:rPr>
        <w:t xml:space="preserve">18. </w:t>
      </w:r>
      <w:r w:rsidRPr="00587BDC">
        <w:rPr>
          <w:color w:val="auto"/>
          <w:szCs w:val="24"/>
        </w:rPr>
        <w:t>Pardavėjas įsipareigoja:</w:t>
      </w:r>
    </w:p>
    <w:p w14:paraId="1903032C" w14:textId="37F1B994" w:rsidR="0041454E" w:rsidRPr="00323E6B" w:rsidRDefault="0041454E" w:rsidP="0041454E">
      <w:pPr>
        <w:pStyle w:val="Sraopastraipa"/>
        <w:tabs>
          <w:tab w:val="left" w:pos="0"/>
        </w:tabs>
        <w:ind w:left="0" w:firstLine="709"/>
        <w:jc w:val="both"/>
        <w:outlineLvl w:val="8"/>
        <w:rPr>
          <w:szCs w:val="24"/>
        </w:rPr>
      </w:pPr>
      <w:r w:rsidRPr="00323E6B">
        <w:rPr>
          <w:szCs w:val="24"/>
        </w:rPr>
        <w:t>18.1. perduoti kokybiškas, tinkamai ir laiku pristatytas Prek</w:t>
      </w:r>
      <w:r w:rsidR="00097BFA">
        <w:rPr>
          <w:szCs w:val="24"/>
        </w:rPr>
        <w:t>es</w:t>
      </w:r>
      <w:r w:rsidRPr="00323E6B">
        <w:rPr>
          <w:szCs w:val="24"/>
        </w:rPr>
        <w:t xml:space="preserve"> pagal Sutartyje ir (ar) Techninėje specifikacijoje nurodytus reikalavimus;</w:t>
      </w:r>
    </w:p>
    <w:p w14:paraId="239D71D3" w14:textId="77777777" w:rsidR="0041454E" w:rsidRPr="00587BDC" w:rsidRDefault="0041454E" w:rsidP="0041454E">
      <w:pPr>
        <w:pStyle w:val="Sraopastraipa"/>
        <w:tabs>
          <w:tab w:val="left" w:pos="0"/>
        </w:tabs>
        <w:ind w:left="0" w:firstLine="709"/>
        <w:jc w:val="both"/>
        <w:outlineLvl w:val="8"/>
        <w:rPr>
          <w:szCs w:val="24"/>
        </w:rPr>
      </w:pPr>
      <w:r w:rsidRPr="00587BDC">
        <w:rPr>
          <w:szCs w:val="24"/>
        </w:rPr>
        <w:t>18.2. atlyginti Pirkėjui ir tretiesiems asmenims atsiradusius nuostolius dėl netinkamo Sutarties vykdymo ar nevykdymo;</w:t>
      </w:r>
    </w:p>
    <w:p w14:paraId="6A246006" w14:textId="0D9EDA99" w:rsidR="0041454E" w:rsidRPr="00587BDC" w:rsidRDefault="0041454E" w:rsidP="0041454E">
      <w:pPr>
        <w:pStyle w:val="Sraopastraipa"/>
        <w:tabs>
          <w:tab w:val="left" w:pos="0"/>
        </w:tabs>
        <w:ind w:left="0" w:firstLine="709"/>
        <w:jc w:val="both"/>
        <w:outlineLvl w:val="8"/>
        <w:rPr>
          <w:szCs w:val="24"/>
        </w:rPr>
      </w:pPr>
      <w:r w:rsidRPr="00587BDC">
        <w:rPr>
          <w:szCs w:val="24"/>
        </w:rPr>
        <w:t>18.3. suteikti Prek</w:t>
      </w:r>
      <w:r w:rsidR="00097BFA">
        <w:rPr>
          <w:szCs w:val="24"/>
        </w:rPr>
        <w:t>ėms</w:t>
      </w:r>
      <w:r w:rsidRPr="00587BDC">
        <w:rPr>
          <w:szCs w:val="24"/>
        </w:rPr>
        <w:t xml:space="preserve"> įstatymo numatytą garantiją. Nustačius Prek</w:t>
      </w:r>
      <w:r w:rsidR="00501714">
        <w:rPr>
          <w:szCs w:val="24"/>
        </w:rPr>
        <w:t>ės</w:t>
      </w:r>
      <w:r w:rsidRPr="00587BDC">
        <w:rPr>
          <w:szCs w:val="24"/>
        </w:rPr>
        <w:t xml:space="preserve"> trūkumus garantinio laikotarpio metu, Pirkėjas apie juos informuoja Pardavėją. Tokiu atveju surašomas aktas ir jame, Pirkėjo ir Pardavėjo suderinimu, nustatomas Prek</w:t>
      </w:r>
      <w:r w:rsidR="00501714">
        <w:rPr>
          <w:szCs w:val="24"/>
        </w:rPr>
        <w:t>ės</w:t>
      </w:r>
      <w:r w:rsidRPr="00587BDC">
        <w:rPr>
          <w:szCs w:val="24"/>
        </w:rPr>
        <w:t xml:space="preserve"> trūkumų pašalinimo terminas, per kurį Pardavėjas pašalina nustatytus trūkumus ar pakeičia Prek</w:t>
      </w:r>
      <w:r w:rsidR="005100EF">
        <w:rPr>
          <w:szCs w:val="24"/>
        </w:rPr>
        <w:t>es</w:t>
      </w:r>
      <w:r w:rsidRPr="00587BDC">
        <w:rPr>
          <w:szCs w:val="24"/>
        </w:rPr>
        <w:t xml:space="preserve"> nauj</w:t>
      </w:r>
      <w:r w:rsidR="005100EF">
        <w:rPr>
          <w:szCs w:val="24"/>
        </w:rPr>
        <w:t>omis</w:t>
      </w:r>
      <w:r w:rsidRPr="00587BDC">
        <w:rPr>
          <w:szCs w:val="24"/>
        </w:rPr>
        <w:t xml:space="preserve"> kokybišk</w:t>
      </w:r>
      <w:r w:rsidR="005100EF">
        <w:rPr>
          <w:szCs w:val="24"/>
        </w:rPr>
        <w:t>omis</w:t>
      </w:r>
      <w:r w:rsidRPr="00587BDC">
        <w:rPr>
          <w:szCs w:val="24"/>
        </w:rPr>
        <w:t xml:space="preserve"> Prek</w:t>
      </w:r>
      <w:r w:rsidR="005100EF">
        <w:rPr>
          <w:szCs w:val="24"/>
        </w:rPr>
        <w:t>ėmis</w:t>
      </w:r>
      <w:r w:rsidRPr="00587BDC">
        <w:rPr>
          <w:szCs w:val="24"/>
        </w:rPr>
        <w:t>. Nepašalinus trūkumų ar nepakeitus Prek</w:t>
      </w:r>
      <w:r w:rsidR="005100EF">
        <w:rPr>
          <w:szCs w:val="24"/>
        </w:rPr>
        <w:t>ių</w:t>
      </w:r>
      <w:r w:rsidR="00501714">
        <w:rPr>
          <w:szCs w:val="24"/>
        </w:rPr>
        <w:t xml:space="preserve"> </w:t>
      </w:r>
      <w:r w:rsidRPr="00587BDC">
        <w:rPr>
          <w:szCs w:val="24"/>
        </w:rPr>
        <w:t>per nustatytą terminą, Pardavėjui taikomi Sutarties 25 punkte numatyto dydžio delspinigiai;</w:t>
      </w:r>
    </w:p>
    <w:p w14:paraId="1084C51D" w14:textId="77777777" w:rsidR="0041454E" w:rsidRPr="00587BDC" w:rsidRDefault="0041454E" w:rsidP="0041454E">
      <w:pPr>
        <w:pStyle w:val="Sraopastraipa"/>
        <w:tabs>
          <w:tab w:val="left" w:pos="0"/>
        </w:tabs>
        <w:ind w:left="0" w:firstLine="709"/>
        <w:jc w:val="both"/>
        <w:outlineLvl w:val="8"/>
        <w:rPr>
          <w:szCs w:val="24"/>
        </w:rPr>
      </w:pPr>
      <w:r w:rsidRPr="00587BDC">
        <w:rPr>
          <w:szCs w:val="24"/>
        </w:rPr>
        <w:t>18.4. jeigu Pardavėjo kvalifikacija dėl teisės verstis atitinkama veikla nebuvo tikrinama arba tikrinama ne visa apimtimi, Pardavėjas Pirkėjui įsipareigoja, kad Sutartį vykdys tik tokią teisę turintys asmenys;</w:t>
      </w:r>
    </w:p>
    <w:p w14:paraId="508A9179" w14:textId="015C16DF" w:rsidR="0041454E" w:rsidRPr="00323E6B" w:rsidRDefault="0041454E" w:rsidP="0041454E">
      <w:pPr>
        <w:pStyle w:val="Sraopastraipa"/>
        <w:tabs>
          <w:tab w:val="left" w:pos="0"/>
        </w:tabs>
        <w:ind w:left="0" w:firstLine="709"/>
        <w:jc w:val="both"/>
        <w:outlineLvl w:val="8"/>
        <w:rPr>
          <w:szCs w:val="24"/>
        </w:rPr>
      </w:pPr>
      <w:r w:rsidRPr="00323E6B">
        <w:rPr>
          <w:szCs w:val="24"/>
        </w:rPr>
        <w:t>19. Pardavėjas garantuoja, kad Prek</w:t>
      </w:r>
      <w:r w:rsidR="00C63E41">
        <w:rPr>
          <w:szCs w:val="24"/>
        </w:rPr>
        <w:t>ių</w:t>
      </w:r>
      <w:r w:rsidRPr="00323E6B">
        <w:rPr>
          <w:szCs w:val="24"/>
        </w:rPr>
        <w:t xml:space="preserve"> kokybė jų pateikimo Pirkėjui momentu atitinka pirkimo dokumentų reikalavimus, standartus ir normas, taikomas šios rūšies prek</w:t>
      </w:r>
      <w:r w:rsidR="00C63E41">
        <w:rPr>
          <w:szCs w:val="24"/>
        </w:rPr>
        <w:t>ėms</w:t>
      </w:r>
      <w:r w:rsidRPr="00323E6B">
        <w:rPr>
          <w:szCs w:val="24"/>
        </w:rPr>
        <w:t xml:space="preserve">. </w:t>
      </w:r>
    </w:p>
    <w:p w14:paraId="6EFBA1AD" w14:textId="77777777" w:rsidR="0041454E" w:rsidRPr="00323E6B" w:rsidRDefault="0041454E" w:rsidP="0041454E">
      <w:pPr>
        <w:ind w:firstLine="709"/>
        <w:contextualSpacing/>
        <w:jc w:val="both"/>
        <w:rPr>
          <w:rFonts w:eastAsia="SimSun"/>
          <w:szCs w:val="24"/>
          <w:lang w:eastAsia="zh-CN"/>
        </w:rPr>
      </w:pPr>
      <w:r w:rsidRPr="00323E6B">
        <w:rPr>
          <w:rFonts w:eastAsia="SimSun"/>
          <w:szCs w:val="24"/>
          <w:lang w:eastAsia="zh-CN"/>
        </w:rPr>
        <w:t xml:space="preserve">20. Sutarčiai vykdyti pasitelkiami šie subtiekėjai: </w:t>
      </w:r>
      <w:r w:rsidRPr="00323E6B">
        <w:rPr>
          <w:rFonts w:eastAsia="SimSun"/>
          <w:i/>
          <w:szCs w:val="24"/>
          <w:lang w:eastAsia="zh-CN"/>
        </w:rPr>
        <w:t>(</w:t>
      </w:r>
      <w:r w:rsidRPr="00B622E5">
        <w:rPr>
          <w:rFonts w:eastAsia="SimSun"/>
          <w:i/>
          <w:iCs/>
          <w:szCs w:val="24"/>
          <w:highlight w:val="lightGray"/>
          <w:lang w:eastAsia="zh-CN"/>
        </w:rPr>
        <w:t>surašyti pasiūlyme nurodytus subtiekėjus ir subteikėjus, jeigu tokių nėra, nurodyti, kad nepasitelkiami</w:t>
      </w:r>
      <w:r w:rsidRPr="00323E6B">
        <w:rPr>
          <w:rFonts w:eastAsia="SimSun"/>
          <w:i/>
          <w:iCs/>
          <w:szCs w:val="24"/>
          <w:lang w:eastAsia="zh-CN"/>
        </w:rPr>
        <w:t>).</w:t>
      </w:r>
      <w:r w:rsidRPr="00323E6B">
        <w:rPr>
          <w:rFonts w:eastAsia="SimSun"/>
          <w:szCs w:val="24"/>
          <w:lang w:eastAsia="zh-CN"/>
        </w:rPr>
        <w:t xml:space="preserve">  </w:t>
      </w:r>
    </w:p>
    <w:p w14:paraId="46765811" w14:textId="77777777" w:rsidR="0041454E" w:rsidRPr="00587BDC" w:rsidRDefault="0041454E" w:rsidP="0041454E">
      <w:pPr>
        <w:contextualSpacing/>
        <w:jc w:val="both"/>
        <w:rPr>
          <w:rFonts w:eastAsia="SimSun"/>
          <w:i/>
          <w:iCs/>
          <w:color w:val="auto"/>
          <w:szCs w:val="24"/>
        </w:rPr>
      </w:pPr>
      <w:r>
        <w:rPr>
          <w:rFonts w:eastAsia="SimSun"/>
          <w:szCs w:val="24"/>
          <w:lang w:eastAsia="zh-CN"/>
        </w:rPr>
        <w:t xml:space="preserve">             </w:t>
      </w:r>
      <w:r w:rsidRPr="00587BDC">
        <w:rPr>
          <w:rFonts w:eastAsia="SimSun"/>
          <w:color w:val="auto"/>
          <w:szCs w:val="24"/>
          <w:lang w:eastAsia="zh-CN"/>
        </w:rPr>
        <w:t xml:space="preserve">Pardavėjas įsipareigoja ne vėliau kaip iki Sutarties vykdymo pradžios raštu pranešti Pirkėjo atstovui subtiekėjų kontaktinius duomenis ir subtiekėjų atstovus. Jei Sutarčiai vykdyti nepasitelkiami subtiekėjai, tokiu atveju Sutarties nuostatos dėl </w:t>
      </w:r>
      <w:proofErr w:type="spellStart"/>
      <w:r w:rsidRPr="00587BDC">
        <w:rPr>
          <w:rFonts w:eastAsia="SimSun"/>
          <w:color w:val="auto"/>
          <w:szCs w:val="24"/>
          <w:lang w:eastAsia="zh-CN"/>
        </w:rPr>
        <w:t>subteikimo</w:t>
      </w:r>
      <w:proofErr w:type="spellEnd"/>
      <w:r w:rsidRPr="00587BDC">
        <w:rPr>
          <w:rFonts w:eastAsia="SimSun"/>
          <w:color w:val="auto"/>
          <w:szCs w:val="24"/>
          <w:lang w:eastAsia="zh-CN"/>
        </w:rPr>
        <w:t xml:space="preserve"> neaktualios ir vykdant Sutartį nebus taikomos.</w:t>
      </w:r>
    </w:p>
    <w:p w14:paraId="451D6582" w14:textId="77777777" w:rsidR="0041454E" w:rsidRPr="00587BDC" w:rsidRDefault="0041454E" w:rsidP="0041454E">
      <w:pPr>
        <w:ind w:firstLine="709"/>
        <w:contextualSpacing/>
        <w:jc w:val="both"/>
        <w:rPr>
          <w:rFonts w:eastAsia="SimSun"/>
          <w:strike/>
          <w:color w:val="auto"/>
          <w:szCs w:val="24"/>
          <w:lang w:eastAsia="zh-CN"/>
        </w:rPr>
      </w:pPr>
      <w:r w:rsidRPr="00587BDC">
        <w:rPr>
          <w:rFonts w:eastAsia="SimSun"/>
          <w:color w:val="auto"/>
          <w:szCs w:val="24"/>
          <w:lang w:eastAsia="zh-CN"/>
        </w:rPr>
        <w:t xml:space="preserve">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w:t>
      </w:r>
      <w:r w:rsidRPr="00587BDC">
        <w:rPr>
          <w:rFonts w:eastAsia="SimSun"/>
          <w:color w:val="auto"/>
          <w:szCs w:val="24"/>
          <w:lang w:eastAsia="zh-CN"/>
        </w:rPr>
        <w:lastRenderedPageBreak/>
        <w:t>žinomi) subtiekėjų pasitelkimas arba Sutartyje numatytų subtiekėjų atsisakymas galimas tik raštu apie tai informavus Pirkėją.</w:t>
      </w:r>
    </w:p>
    <w:p w14:paraId="13CC0432" w14:textId="77777777" w:rsidR="0041454E" w:rsidRPr="00587BDC" w:rsidRDefault="0041454E" w:rsidP="0041454E">
      <w:pPr>
        <w:ind w:firstLine="709"/>
        <w:contextualSpacing/>
        <w:jc w:val="both"/>
        <w:rPr>
          <w:rFonts w:eastAsia="SimSun"/>
          <w:strike/>
          <w:color w:val="auto"/>
          <w:szCs w:val="24"/>
          <w:lang w:eastAsia="zh-CN"/>
        </w:rPr>
      </w:pPr>
      <w:r w:rsidRPr="00587BDC">
        <w:rPr>
          <w:rFonts w:eastAsia="SimSun"/>
          <w:color w:val="auto"/>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14C9AF15" w14:textId="77777777" w:rsidR="0041454E" w:rsidRPr="00587BDC" w:rsidRDefault="0041454E" w:rsidP="0041454E">
      <w:pPr>
        <w:ind w:firstLine="709"/>
        <w:contextualSpacing/>
        <w:jc w:val="both"/>
        <w:rPr>
          <w:rFonts w:eastAsia="SimSun"/>
          <w:color w:val="auto"/>
          <w:szCs w:val="24"/>
          <w:lang w:eastAsia="zh-CN"/>
        </w:rPr>
      </w:pPr>
      <w:r w:rsidRPr="00587BDC">
        <w:rPr>
          <w:rFonts w:eastAsia="SimSun"/>
          <w:color w:val="auto"/>
          <w:szCs w:val="24"/>
          <w:lang w:eastAsia="zh-CN"/>
        </w:rPr>
        <w:t>23. Papildomai ar naujai pasitelkiamu subtiekėju negali būti viešojo pirkimo dalyvis ar pasiūlymą viešajame pirkime teikusios tiekėjų grupės partneris.</w:t>
      </w:r>
    </w:p>
    <w:p w14:paraId="184E85F5" w14:textId="77777777" w:rsidR="0041454E" w:rsidRPr="00587BDC" w:rsidRDefault="0041454E" w:rsidP="0041454E">
      <w:pPr>
        <w:ind w:firstLine="709"/>
        <w:contextualSpacing/>
        <w:jc w:val="both"/>
        <w:rPr>
          <w:rFonts w:eastAsia="SimSun"/>
          <w:color w:val="auto"/>
          <w:szCs w:val="24"/>
          <w:lang w:eastAsia="zh-CN"/>
        </w:rPr>
      </w:pPr>
      <w:r w:rsidRPr="00587BDC">
        <w:rPr>
          <w:rFonts w:eastAsia="SimSun"/>
          <w:color w:val="auto"/>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775CCDE" w14:textId="77777777" w:rsidR="0041454E" w:rsidRPr="000E5CA7" w:rsidRDefault="0041454E" w:rsidP="0041454E">
      <w:pPr>
        <w:tabs>
          <w:tab w:val="left" w:pos="0"/>
          <w:tab w:val="left" w:pos="993"/>
        </w:tabs>
        <w:contextualSpacing/>
        <w:jc w:val="both"/>
        <w:rPr>
          <w:sz w:val="16"/>
          <w:szCs w:val="16"/>
        </w:rPr>
      </w:pPr>
    </w:p>
    <w:p w14:paraId="1D41115B" w14:textId="77777777" w:rsidR="0041454E" w:rsidRDefault="0041454E" w:rsidP="0041454E">
      <w:pPr>
        <w:jc w:val="center"/>
        <w:rPr>
          <w:b/>
          <w:szCs w:val="24"/>
        </w:rPr>
      </w:pPr>
      <w:r w:rsidRPr="00323E6B">
        <w:rPr>
          <w:b/>
          <w:szCs w:val="24"/>
        </w:rPr>
        <w:t>VI</w:t>
      </w:r>
      <w:r>
        <w:rPr>
          <w:b/>
          <w:szCs w:val="24"/>
        </w:rPr>
        <w:t xml:space="preserve"> SKYRIUS</w:t>
      </w:r>
    </w:p>
    <w:p w14:paraId="64438614" w14:textId="77777777" w:rsidR="0041454E" w:rsidRDefault="0041454E" w:rsidP="0041454E">
      <w:pPr>
        <w:jc w:val="center"/>
        <w:rPr>
          <w:b/>
          <w:szCs w:val="24"/>
        </w:rPr>
      </w:pPr>
      <w:r w:rsidRPr="00323E6B">
        <w:rPr>
          <w:b/>
          <w:szCs w:val="24"/>
        </w:rPr>
        <w:t xml:space="preserve"> ŠALIŲ ATSAKOMYBĖ</w:t>
      </w:r>
    </w:p>
    <w:p w14:paraId="0D7BAC0C" w14:textId="77777777" w:rsidR="0041454E" w:rsidRPr="00323E6B" w:rsidRDefault="0041454E" w:rsidP="0041454E">
      <w:pPr>
        <w:jc w:val="center"/>
        <w:rPr>
          <w:b/>
          <w:szCs w:val="24"/>
        </w:rPr>
      </w:pPr>
    </w:p>
    <w:p w14:paraId="5C8408B9" w14:textId="62CBB336" w:rsidR="0041454E" w:rsidRPr="004C7AC3" w:rsidRDefault="0041454E" w:rsidP="0041454E">
      <w:pPr>
        <w:ind w:firstLine="709"/>
        <w:contextualSpacing/>
        <w:jc w:val="both"/>
        <w:rPr>
          <w:rFonts w:eastAsiaTheme="minorHAnsi"/>
          <w:szCs w:val="24"/>
          <w:lang w:eastAsia="lt-LT"/>
        </w:rPr>
      </w:pPr>
      <w:r w:rsidRPr="00323E6B">
        <w:rPr>
          <w:szCs w:val="24"/>
        </w:rPr>
        <w:t xml:space="preserve">25. </w:t>
      </w:r>
      <w:r w:rsidRPr="00323E6B">
        <w:rPr>
          <w:szCs w:val="24"/>
          <w:lang w:eastAsia="lt-LT"/>
        </w:rPr>
        <w:t xml:space="preserve">Kiekvienu atveju Pardavėjui praleidus bet kurios prievolės įvykdymo terminą, nustatytą šioje Sutartyje, Pardavėjas, be atskiro Pirkėjo įspėjimo, moka Pirkėjui </w:t>
      </w:r>
      <w:r w:rsidRPr="00BB61DF">
        <w:rPr>
          <w:rFonts w:eastAsiaTheme="minorHAnsi"/>
          <w:i/>
          <w:szCs w:val="24"/>
          <w:lang w:eastAsia="lt-LT"/>
        </w:rPr>
        <w:t>netesybas 0,05 procento delspinigius nuo Sutarties 9 punkte nurodytos Prek</w:t>
      </w:r>
      <w:r w:rsidR="00C63E41">
        <w:rPr>
          <w:rFonts w:eastAsiaTheme="minorHAnsi"/>
          <w:i/>
          <w:szCs w:val="24"/>
          <w:lang w:eastAsia="lt-LT"/>
        </w:rPr>
        <w:t>ių</w:t>
      </w:r>
      <w:r w:rsidRPr="00BB61DF">
        <w:rPr>
          <w:rFonts w:eastAsiaTheme="minorHAnsi"/>
          <w:i/>
          <w:szCs w:val="24"/>
          <w:lang w:eastAsia="lt-LT"/>
        </w:rPr>
        <w:t xml:space="preserve"> kainos be PVM už kiekvieną uždelstą dieną.</w:t>
      </w:r>
      <w:r>
        <w:rPr>
          <w:rFonts w:eastAsiaTheme="minorHAnsi"/>
          <w:i/>
          <w:szCs w:val="24"/>
          <w:lang w:eastAsia="lt-LT"/>
        </w:rPr>
        <w:t xml:space="preserve"> </w:t>
      </w:r>
      <w:r w:rsidRPr="004C7AC3">
        <w:rPr>
          <w:rFonts w:eastAsiaTheme="minorHAnsi"/>
          <w:szCs w:val="24"/>
          <w:lang w:eastAsia="lt-LT"/>
        </w:rPr>
        <w:t xml:space="preserve">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14:paraId="504F7C2B" w14:textId="0D5AD40E" w:rsidR="0041454E" w:rsidRPr="00323E6B" w:rsidRDefault="0041454E" w:rsidP="0041454E">
      <w:pPr>
        <w:ind w:firstLine="709"/>
        <w:contextualSpacing/>
        <w:jc w:val="both"/>
        <w:rPr>
          <w:szCs w:val="24"/>
          <w:lang w:eastAsia="lt-LT"/>
        </w:rPr>
      </w:pPr>
      <w:r w:rsidRPr="00323E6B">
        <w:rPr>
          <w:szCs w:val="24"/>
        </w:rPr>
        <w:t xml:space="preserve">26. </w:t>
      </w:r>
      <w:r w:rsidRPr="00323E6B">
        <w:rPr>
          <w:szCs w:val="24"/>
          <w:lang w:eastAsia="lt-LT"/>
        </w:rPr>
        <w:t>Uždelsus laiku atsiskaityti už pristatyt</w:t>
      </w:r>
      <w:r w:rsidR="009104D6">
        <w:rPr>
          <w:szCs w:val="24"/>
          <w:lang w:eastAsia="lt-LT"/>
        </w:rPr>
        <w:t>as</w:t>
      </w:r>
      <w:r w:rsidRPr="00323E6B">
        <w:rPr>
          <w:szCs w:val="24"/>
          <w:lang w:eastAsia="lt-LT"/>
        </w:rPr>
        <w:t xml:space="preserve"> Prek</w:t>
      </w:r>
      <w:r w:rsidR="009104D6">
        <w:rPr>
          <w:szCs w:val="24"/>
          <w:lang w:eastAsia="lt-LT"/>
        </w:rPr>
        <w:t>es</w:t>
      </w:r>
      <w:r w:rsidRPr="00323E6B">
        <w:rPr>
          <w:szCs w:val="24"/>
          <w:lang w:eastAsia="lt-LT"/>
        </w:rPr>
        <w:t>, Pirkėjas Pardavėjui reikalaujant, moka 0,0</w:t>
      </w:r>
      <w:r>
        <w:rPr>
          <w:szCs w:val="24"/>
          <w:lang w:eastAsia="lt-LT"/>
        </w:rPr>
        <w:t>5</w:t>
      </w:r>
      <w:r w:rsidRPr="00323E6B">
        <w:rPr>
          <w:szCs w:val="24"/>
          <w:lang w:eastAsia="lt-LT"/>
        </w:rPr>
        <w:t xml:space="preserve"> proc</w:t>
      </w:r>
      <w:r>
        <w:rPr>
          <w:szCs w:val="24"/>
          <w:lang w:eastAsia="lt-LT"/>
        </w:rPr>
        <w:t>ento</w:t>
      </w:r>
      <w:r w:rsidRPr="00323E6B">
        <w:rPr>
          <w:szCs w:val="24"/>
          <w:lang w:eastAsia="lt-LT"/>
        </w:rPr>
        <w:t xml:space="preserve"> delspinigius nuo laiku neapmokėtos sumos be PVM už kiekvieną vėlavimo dieną </w:t>
      </w:r>
    </w:p>
    <w:p w14:paraId="145B6B18" w14:textId="55E846ED" w:rsidR="0041454E" w:rsidRPr="00323E6B" w:rsidRDefault="0041454E" w:rsidP="0041454E">
      <w:pPr>
        <w:tabs>
          <w:tab w:val="left" w:pos="851"/>
        </w:tabs>
        <w:ind w:firstLine="709"/>
        <w:contextualSpacing/>
        <w:jc w:val="both"/>
        <w:rPr>
          <w:szCs w:val="24"/>
        </w:rPr>
      </w:pPr>
      <w:r w:rsidRPr="00323E6B">
        <w:rPr>
          <w:szCs w:val="24"/>
        </w:rPr>
        <w:t xml:space="preserve">27. </w:t>
      </w:r>
      <w:r>
        <w:rPr>
          <w:szCs w:val="24"/>
        </w:rPr>
        <w:t xml:space="preserve">Jei </w:t>
      </w:r>
      <w:r w:rsidRPr="00323E6B">
        <w:rPr>
          <w:szCs w:val="24"/>
        </w:rPr>
        <w:t>Pardavėj</w:t>
      </w:r>
      <w:r>
        <w:rPr>
          <w:szCs w:val="24"/>
        </w:rPr>
        <w:t>as pažeidžia Sutarties nuostatas, nesusijusias su Prek</w:t>
      </w:r>
      <w:r w:rsidR="009104D6">
        <w:rPr>
          <w:szCs w:val="24"/>
        </w:rPr>
        <w:t>ių</w:t>
      </w:r>
      <w:r>
        <w:rPr>
          <w:szCs w:val="24"/>
        </w:rPr>
        <w:t xml:space="preserve"> tiekimo terminu ir </w:t>
      </w:r>
      <w:r w:rsidRPr="00323E6B">
        <w:rPr>
          <w:szCs w:val="24"/>
        </w:rPr>
        <w:t xml:space="preserve"> neatsižvelg</w:t>
      </w:r>
      <w:r>
        <w:rPr>
          <w:szCs w:val="24"/>
        </w:rPr>
        <w:t>ia</w:t>
      </w:r>
      <w:r w:rsidRPr="00323E6B">
        <w:rPr>
          <w:szCs w:val="24"/>
        </w:rPr>
        <w:t xml:space="preserve"> į Pirkėjo pastabas dėl </w:t>
      </w:r>
      <w:r>
        <w:rPr>
          <w:szCs w:val="24"/>
        </w:rPr>
        <w:t>Sutarties vykdymo</w:t>
      </w:r>
      <w:r w:rsidRPr="00323E6B">
        <w:rPr>
          <w:szCs w:val="24"/>
        </w:rPr>
        <w:t xml:space="preserve"> trūkumų, Pirkėjas turi teisę pareikšti Pardavėjui pretenziją, nurodant trūkumus ir terminą trūkumams pašalinti</w:t>
      </w:r>
      <w:r>
        <w:rPr>
          <w:szCs w:val="24"/>
        </w:rPr>
        <w:t xml:space="preserve">. </w:t>
      </w:r>
      <w:r w:rsidRPr="00323E6B">
        <w:rPr>
          <w:szCs w:val="24"/>
        </w:rPr>
        <w:t xml:space="preserve">Trūkumų nepašalinus ar juos pašalinus netinkamai, Pirkėjas taiko Pardavėjui </w:t>
      </w:r>
      <w:r>
        <w:rPr>
          <w:i/>
          <w:szCs w:val="24"/>
        </w:rPr>
        <w:t xml:space="preserve">5 </w:t>
      </w:r>
      <w:r w:rsidRPr="00C97666">
        <w:rPr>
          <w:rFonts w:eastAsiaTheme="minorHAnsi"/>
          <w:i/>
          <w:szCs w:val="24"/>
        </w:rPr>
        <w:t>proc. nuo Sutarties 9 punkte nurodytos Prek</w:t>
      </w:r>
      <w:r w:rsidR="009F6F7C" w:rsidRPr="00C97666">
        <w:rPr>
          <w:rFonts w:eastAsiaTheme="minorHAnsi"/>
          <w:i/>
          <w:szCs w:val="24"/>
        </w:rPr>
        <w:t>ės</w:t>
      </w:r>
      <w:r w:rsidRPr="00C97666">
        <w:rPr>
          <w:rFonts w:eastAsiaTheme="minorHAnsi"/>
          <w:i/>
          <w:szCs w:val="24"/>
        </w:rPr>
        <w:t xml:space="preserve"> kainos be PVM </w:t>
      </w:r>
      <w:r w:rsidRPr="00C97666">
        <w:rPr>
          <w:szCs w:val="24"/>
        </w:rPr>
        <w:t>baudą</w:t>
      </w:r>
      <w:r w:rsidRPr="004C7AC3">
        <w:rPr>
          <w:szCs w:val="24"/>
        </w:rPr>
        <w:t xml:space="preserve"> už kiekvieną pažeidimą.</w:t>
      </w:r>
      <w:r w:rsidRPr="00323E6B">
        <w:rPr>
          <w:szCs w:val="24"/>
        </w:rPr>
        <w:t xml:space="preserve"> Nustatytus pažeidimus Pardavėjas privalo pašalinti savo sąskaita. </w:t>
      </w:r>
    </w:p>
    <w:p w14:paraId="122839A9" w14:textId="77777777" w:rsidR="0041454E" w:rsidRPr="00011CCE" w:rsidRDefault="0041454E" w:rsidP="0041454E">
      <w:pPr>
        <w:tabs>
          <w:tab w:val="left" w:pos="709"/>
        </w:tabs>
        <w:contextualSpacing/>
        <w:jc w:val="both"/>
        <w:rPr>
          <w:color w:val="0070C0"/>
          <w:szCs w:val="24"/>
        </w:rPr>
      </w:pPr>
      <w:r>
        <w:rPr>
          <w:szCs w:val="24"/>
        </w:rPr>
        <w:tab/>
      </w:r>
      <w:r w:rsidRPr="00587BDC">
        <w:rPr>
          <w:color w:val="auto"/>
          <w:szCs w:val="24"/>
        </w:rPr>
        <w:t xml:space="preserve">28. Pirkėjas taip pat turi teisę nevykdyti mokėjimo Pardavėjui, kol nebus ištaisyti nustatyti  pažeidimai, taip pat išskaičiuoti netesybų (baudas, delspinigius) sumas iš Pardavėjui mokėtinų sumų, jeigu Pardavėjas netesybų nesumoka pats per Pirkėjo nurodytą terminą. </w:t>
      </w:r>
    </w:p>
    <w:p w14:paraId="2C38B5E1" w14:textId="6076ED84" w:rsidR="0041454E" w:rsidRPr="00642F68" w:rsidRDefault="0041454E" w:rsidP="0041454E">
      <w:pPr>
        <w:ind w:firstLine="709"/>
        <w:contextualSpacing/>
        <w:jc w:val="both"/>
        <w:rPr>
          <w:rFonts w:eastAsiaTheme="minorHAnsi"/>
          <w:szCs w:val="24"/>
          <w:lang w:eastAsia="lt-LT"/>
        </w:rPr>
      </w:pPr>
      <w:r w:rsidRPr="00323E6B">
        <w:rPr>
          <w:szCs w:val="24"/>
        </w:rPr>
        <w:t>2</w:t>
      </w:r>
      <w:r>
        <w:rPr>
          <w:szCs w:val="24"/>
        </w:rPr>
        <w:t>9</w:t>
      </w:r>
      <w:r w:rsidRPr="00323E6B">
        <w:rPr>
          <w:szCs w:val="24"/>
        </w:rPr>
        <w:t xml:space="preserve">. </w:t>
      </w:r>
      <w:r>
        <w:rPr>
          <w:szCs w:val="24"/>
        </w:rPr>
        <w:t>Nutraukus Sutartį 45 punkte nustatytais pagrindais (išskyrus 45.2 papunktį) Pardavėjas</w:t>
      </w:r>
      <w:r w:rsidRPr="00323E6B">
        <w:rPr>
          <w:color w:val="auto"/>
          <w:szCs w:val="24"/>
        </w:rPr>
        <w:t xml:space="preserve"> </w:t>
      </w:r>
      <w:r>
        <w:rPr>
          <w:color w:val="auto"/>
          <w:szCs w:val="24"/>
        </w:rPr>
        <w:t>privalo ne vėliau kaip per 5 (penkias) darbo dienas nuo Pirkėjo pareikalavimo pateikimo dienos sumokėti</w:t>
      </w:r>
      <w:r w:rsidRPr="00323E6B">
        <w:rPr>
          <w:color w:val="auto"/>
          <w:szCs w:val="24"/>
        </w:rPr>
        <w:t xml:space="preserve"> </w:t>
      </w:r>
      <w:r w:rsidRPr="00C97666">
        <w:rPr>
          <w:i/>
          <w:szCs w:val="24"/>
        </w:rPr>
        <w:t>10 procentų nuo Prek</w:t>
      </w:r>
      <w:r w:rsidR="009F6F7C" w:rsidRPr="00C97666">
        <w:rPr>
          <w:i/>
          <w:szCs w:val="24"/>
        </w:rPr>
        <w:t>ės</w:t>
      </w:r>
      <w:r w:rsidRPr="00C97666">
        <w:rPr>
          <w:i/>
          <w:szCs w:val="24"/>
        </w:rPr>
        <w:t xml:space="preserve"> kainos be PVM;</w:t>
      </w:r>
      <w:r w:rsidRPr="00323E6B">
        <w:rPr>
          <w:color w:val="auto"/>
          <w:szCs w:val="24"/>
        </w:rPr>
        <w:t xml:space="preserve"> </w:t>
      </w:r>
      <w:r>
        <w:rPr>
          <w:color w:val="auto"/>
          <w:szCs w:val="24"/>
        </w:rPr>
        <w:t xml:space="preserve">dydžio </w:t>
      </w:r>
      <w:r w:rsidRPr="00323E6B">
        <w:rPr>
          <w:color w:val="auto"/>
          <w:szCs w:val="24"/>
        </w:rPr>
        <w:t>baud</w:t>
      </w:r>
      <w:r>
        <w:rPr>
          <w:color w:val="auto"/>
          <w:szCs w:val="24"/>
        </w:rPr>
        <w:t>ą</w:t>
      </w:r>
      <w:r w:rsidRPr="00323E6B">
        <w:rPr>
          <w:color w:val="auto"/>
          <w:szCs w:val="24"/>
        </w:rPr>
        <w:t>.</w:t>
      </w:r>
      <w:r w:rsidRPr="004C7AC3">
        <w:rPr>
          <w:rFonts w:eastAsiaTheme="minorHAnsi"/>
          <w:szCs w:val="24"/>
          <w:lang w:eastAsia="lt-LT"/>
        </w:rPr>
        <w:t xml:space="preserve"> 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14:paraId="16A63608" w14:textId="18F596F3" w:rsidR="0041454E" w:rsidRPr="00587BDC" w:rsidRDefault="0041454E" w:rsidP="0041454E">
      <w:pPr>
        <w:contextualSpacing/>
        <w:jc w:val="both"/>
        <w:rPr>
          <w:color w:val="auto"/>
          <w:szCs w:val="24"/>
          <w:lang w:eastAsia="lt-LT"/>
        </w:rPr>
      </w:pPr>
      <w:r>
        <w:rPr>
          <w:szCs w:val="24"/>
        </w:rPr>
        <w:t xml:space="preserve">            </w:t>
      </w:r>
      <w:r w:rsidRPr="00587BDC">
        <w:rPr>
          <w:color w:val="auto"/>
          <w:szCs w:val="24"/>
        </w:rPr>
        <w:t>30. Šalys susitaria, kad kilus teisminiam ginčui dėl atsiskaitymo už perduot</w:t>
      </w:r>
      <w:r w:rsidR="00C555AF">
        <w:rPr>
          <w:color w:val="auto"/>
          <w:szCs w:val="24"/>
        </w:rPr>
        <w:t>as</w:t>
      </w:r>
      <w:r w:rsidRPr="00587BDC">
        <w:rPr>
          <w:color w:val="auto"/>
          <w:szCs w:val="24"/>
        </w:rPr>
        <w:t xml:space="preserve"> Prek</w:t>
      </w:r>
      <w:r w:rsidR="00C555AF">
        <w:rPr>
          <w:color w:val="auto"/>
          <w:szCs w:val="24"/>
        </w:rPr>
        <w:t>es</w:t>
      </w:r>
      <w:r w:rsidRPr="00587BDC">
        <w:rPr>
          <w:color w:val="auto"/>
          <w:szCs w:val="24"/>
        </w:rPr>
        <w:t>, Pardavėjas gali reikalauti priteisti ne didesnes kaip 5 (penkių) procentų metines palūkanas nuo nesumokėtos sumos, kaip tai numatyta LR CK 6.210 str. 1 d.</w:t>
      </w:r>
    </w:p>
    <w:p w14:paraId="01739AB7" w14:textId="77777777" w:rsidR="0041454E" w:rsidRPr="00587BDC" w:rsidRDefault="0041454E" w:rsidP="0041454E">
      <w:pPr>
        <w:contextualSpacing/>
        <w:jc w:val="both"/>
        <w:rPr>
          <w:color w:val="auto"/>
          <w:szCs w:val="24"/>
        </w:rPr>
      </w:pPr>
      <w:r w:rsidRPr="00587BDC">
        <w:rPr>
          <w:color w:val="auto"/>
          <w:szCs w:val="24"/>
        </w:rPr>
        <w:t xml:space="preserve">            31. Šalys atleidžiamos nuo atsakomybės esant nenugalimos jėgos (force majeure) aplinkybėms pagal LR CK 6.212 str. </w:t>
      </w:r>
    </w:p>
    <w:p w14:paraId="4B030EBC" w14:textId="77777777" w:rsidR="0041454E" w:rsidRPr="00323E6B" w:rsidRDefault="0041454E" w:rsidP="0041454E">
      <w:pPr>
        <w:contextualSpacing/>
        <w:jc w:val="both"/>
        <w:rPr>
          <w:szCs w:val="24"/>
          <w:lang w:eastAsia="lt-LT"/>
        </w:rPr>
      </w:pPr>
    </w:p>
    <w:p w14:paraId="4F591B3D" w14:textId="77777777" w:rsidR="0041454E" w:rsidRPr="000E5CA7" w:rsidRDefault="0041454E" w:rsidP="0041454E">
      <w:pPr>
        <w:tabs>
          <w:tab w:val="left" w:pos="0"/>
        </w:tabs>
        <w:rPr>
          <w:b/>
          <w:sz w:val="16"/>
          <w:szCs w:val="16"/>
        </w:rPr>
      </w:pPr>
    </w:p>
    <w:p w14:paraId="2876C968" w14:textId="77777777" w:rsidR="0041454E" w:rsidRDefault="0041454E" w:rsidP="0041454E">
      <w:pPr>
        <w:tabs>
          <w:tab w:val="left" w:pos="284"/>
          <w:tab w:val="left" w:pos="426"/>
          <w:tab w:val="left" w:pos="567"/>
        </w:tabs>
        <w:spacing w:after="160"/>
        <w:contextualSpacing/>
        <w:jc w:val="center"/>
        <w:rPr>
          <w:rFonts w:eastAsia="Calibri"/>
          <w:b/>
          <w:szCs w:val="24"/>
        </w:rPr>
      </w:pPr>
      <w:r w:rsidRPr="00323E6B">
        <w:rPr>
          <w:rFonts w:eastAsia="Calibri"/>
          <w:b/>
          <w:szCs w:val="24"/>
        </w:rPr>
        <w:t>VII</w:t>
      </w:r>
      <w:r>
        <w:rPr>
          <w:rFonts w:eastAsia="Calibri"/>
          <w:b/>
          <w:szCs w:val="24"/>
        </w:rPr>
        <w:t xml:space="preserve"> SKYRIUS</w:t>
      </w:r>
    </w:p>
    <w:p w14:paraId="701950E0" w14:textId="77777777" w:rsidR="0041454E" w:rsidRDefault="0041454E" w:rsidP="0041454E">
      <w:pPr>
        <w:tabs>
          <w:tab w:val="left" w:pos="284"/>
          <w:tab w:val="left" w:pos="426"/>
          <w:tab w:val="left" w:pos="567"/>
        </w:tabs>
        <w:spacing w:after="160"/>
        <w:contextualSpacing/>
        <w:jc w:val="center"/>
        <w:rPr>
          <w:rFonts w:eastAsia="Calibri"/>
          <w:b/>
          <w:szCs w:val="24"/>
        </w:rPr>
      </w:pPr>
      <w:r w:rsidRPr="00323E6B">
        <w:rPr>
          <w:rFonts w:eastAsia="Calibri"/>
          <w:b/>
          <w:szCs w:val="24"/>
        </w:rPr>
        <w:tab/>
        <w:t xml:space="preserve"> ASMENS DUOMENŲ TVARKYMAS</w:t>
      </w:r>
    </w:p>
    <w:p w14:paraId="1640A720" w14:textId="77777777" w:rsidR="0041454E" w:rsidRPr="00323E6B" w:rsidRDefault="0041454E" w:rsidP="0041454E">
      <w:pPr>
        <w:tabs>
          <w:tab w:val="left" w:pos="284"/>
          <w:tab w:val="left" w:pos="426"/>
          <w:tab w:val="left" w:pos="567"/>
        </w:tabs>
        <w:spacing w:after="160"/>
        <w:contextualSpacing/>
        <w:jc w:val="center"/>
        <w:rPr>
          <w:rFonts w:eastAsia="Calibri"/>
          <w:b/>
          <w:szCs w:val="24"/>
        </w:rPr>
      </w:pPr>
    </w:p>
    <w:p w14:paraId="495832F1"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b/>
          <w:color w:val="auto"/>
          <w:szCs w:val="24"/>
        </w:rPr>
        <w:t xml:space="preserve">            </w:t>
      </w:r>
      <w:r w:rsidRPr="00587BDC">
        <w:rPr>
          <w:rFonts w:eastAsia="Calibri"/>
          <w:color w:val="auto"/>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7A729DB"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lastRenderedPageBreak/>
        <w:t xml:space="preserve">            33.</w:t>
      </w:r>
      <w:r w:rsidRPr="00587BDC">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42FD9C63"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t xml:space="preserve">            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665560A" w14:textId="77777777" w:rsidR="0041454E" w:rsidRPr="00587BDC" w:rsidRDefault="0041454E" w:rsidP="0041454E">
      <w:pPr>
        <w:tabs>
          <w:tab w:val="left" w:pos="284"/>
          <w:tab w:val="left" w:pos="426"/>
          <w:tab w:val="left" w:pos="567"/>
          <w:tab w:val="left" w:pos="851"/>
        </w:tabs>
        <w:spacing w:after="160"/>
        <w:contextualSpacing/>
        <w:jc w:val="both"/>
        <w:rPr>
          <w:rFonts w:eastAsia="Calibri"/>
          <w:color w:val="auto"/>
          <w:szCs w:val="24"/>
        </w:rPr>
      </w:pPr>
      <w:r w:rsidRPr="00587BDC">
        <w:rPr>
          <w:rFonts w:eastAsia="Calibri"/>
          <w:color w:val="auto"/>
          <w:szCs w:val="24"/>
        </w:rPr>
        <w:t xml:space="preserve">            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A26977" w14:textId="77777777" w:rsidR="0041454E" w:rsidRPr="00587BDC" w:rsidRDefault="0041454E" w:rsidP="0041454E">
      <w:pPr>
        <w:tabs>
          <w:tab w:val="left" w:pos="284"/>
          <w:tab w:val="left" w:pos="426"/>
          <w:tab w:val="left" w:pos="567"/>
          <w:tab w:val="left" w:pos="709"/>
          <w:tab w:val="left" w:pos="851"/>
        </w:tabs>
        <w:spacing w:after="160"/>
        <w:contextualSpacing/>
        <w:jc w:val="both"/>
        <w:rPr>
          <w:rFonts w:eastAsia="Calibri"/>
          <w:color w:val="auto"/>
          <w:szCs w:val="24"/>
        </w:rPr>
      </w:pPr>
      <w:r w:rsidRPr="00587BDC">
        <w:rPr>
          <w:rFonts w:eastAsia="Calibri"/>
          <w:color w:val="auto"/>
          <w:szCs w:val="24"/>
        </w:rPr>
        <w:tab/>
      </w:r>
      <w:r w:rsidRPr="00587BDC">
        <w:rPr>
          <w:rFonts w:eastAsia="Calibri"/>
          <w:color w:val="auto"/>
          <w:szCs w:val="24"/>
        </w:rPr>
        <w:tab/>
        <w:t xml:space="preserve">     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9B4DE0A" w14:textId="77777777" w:rsidR="0041454E" w:rsidRPr="00587BDC" w:rsidRDefault="0041454E" w:rsidP="0041454E">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37.</w:t>
      </w:r>
      <w:r w:rsidRPr="00587BDC">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AB6D703" w14:textId="77777777" w:rsidR="0041454E" w:rsidRPr="00587BDC" w:rsidRDefault="0041454E" w:rsidP="0041454E">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3635C77" w14:textId="77777777" w:rsidR="0041454E" w:rsidRPr="00587BDC" w:rsidRDefault="0041454E" w:rsidP="0041454E">
      <w:pPr>
        <w:tabs>
          <w:tab w:val="left" w:pos="284"/>
          <w:tab w:val="left" w:pos="426"/>
          <w:tab w:val="left" w:pos="567"/>
          <w:tab w:val="left" w:pos="1134"/>
        </w:tabs>
        <w:spacing w:after="160"/>
        <w:contextualSpacing/>
        <w:jc w:val="both"/>
        <w:rPr>
          <w:rFonts w:eastAsia="Calibri"/>
          <w:color w:val="auto"/>
          <w:szCs w:val="24"/>
        </w:rPr>
      </w:pPr>
      <w:r w:rsidRPr="00587BDC">
        <w:rPr>
          <w:rFonts w:eastAsia="Calibri"/>
          <w:color w:val="auto"/>
          <w:szCs w:val="24"/>
        </w:rPr>
        <w:t xml:space="preserve">            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DF1AEB" w14:textId="77777777" w:rsidR="0041454E" w:rsidRPr="00011CCE" w:rsidRDefault="0041454E" w:rsidP="0041454E">
      <w:pPr>
        <w:tabs>
          <w:tab w:val="left" w:pos="284"/>
          <w:tab w:val="left" w:pos="426"/>
          <w:tab w:val="left" w:pos="567"/>
        </w:tabs>
        <w:spacing w:after="160"/>
        <w:contextualSpacing/>
        <w:jc w:val="both"/>
        <w:rPr>
          <w:rFonts w:eastAsia="Calibri"/>
          <w:color w:val="0070C0"/>
          <w:szCs w:val="24"/>
        </w:rPr>
      </w:pPr>
      <w:r w:rsidRPr="00587BDC">
        <w:rPr>
          <w:rFonts w:eastAsia="Calibri"/>
          <w:color w:val="auto"/>
          <w:szCs w:val="24"/>
        </w:rPr>
        <w:t xml:space="preserve">            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587BDC">
        <w:rPr>
          <w:rFonts w:eastAsia="Calibri"/>
          <w:color w:val="auto"/>
          <w:szCs w:val="24"/>
        </w:rPr>
        <w:t>perkeliamumą</w:t>
      </w:r>
      <w:proofErr w:type="spellEnd"/>
      <w:r w:rsidRPr="00587BDC">
        <w:rPr>
          <w:rFonts w:eastAsia="Calibri"/>
          <w:color w:val="auto"/>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B189379" w14:textId="77777777" w:rsidR="0041454E" w:rsidRPr="00323E6B" w:rsidRDefault="0041454E" w:rsidP="0041454E">
      <w:pPr>
        <w:tabs>
          <w:tab w:val="left" w:pos="284"/>
          <w:tab w:val="left" w:pos="426"/>
          <w:tab w:val="left" w:pos="567"/>
        </w:tabs>
        <w:spacing w:after="160"/>
        <w:contextualSpacing/>
        <w:jc w:val="both"/>
        <w:rPr>
          <w:rFonts w:eastAsia="Calibri"/>
          <w:szCs w:val="24"/>
        </w:rPr>
      </w:pPr>
      <w:r>
        <w:rPr>
          <w:rFonts w:eastAsia="Calibri"/>
          <w:i/>
          <w:szCs w:val="24"/>
        </w:rPr>
        <w:t xml:space="preserve">     </w:t>
      </w:r>
    </w:p>
    <w:p w14:paraId="48DE443A" w14:textId="77777777" w:rsidR="0041454E" w:rsidRPr="00323E6B" w:rsidRDefault="0041454E" w:rsidP="0041454E">
      <w:pPr>
        <w:tabs>
          <w:tab w:val="left" w:pos="0"/>
        </w:tabs>
        <w:rPr>
          <w:b/>
          <w:szCs w:val="24"/>
        </w:rPr>
      </w:pPr>
    </w:p>
    <w:p w14:paraId="11EC328D" w14:textId="77777777" w:rsidR="0041454E" w:rsidRDefault="0041454E" w:rsidP="0041454E">
      <w:pPr>
        <w:tabs>
          <w:tab w:val="left" w:pos="0"/>
        </w:tabs>
        <w:jc w:val="center"/>
        <w:rPr>
          <w:b/>
          <w:szCs w:val="24"/>
        </w:rPr>
      </w:pPr>
      <w:r w:rsidRPr="00323E6B">
        <w:rPr>
          <w:b/>
          <w:szCs w:val="24"/>
        </w:rPr>
        <w:t>VII</w:t>
      </w:r>
      <w:r>
        <w:rPr>
          <w:b/>
          <w:szCs w:val="24"/>
        </w:rPr>
        <w:t>I SKYRIUS</w:t>
      </w:r>
    </w:p>
    <w:p w14:paraId="2D5BF7A8" w14:textId="77777777" w:rsidR="0041454E" w:rsidRDefault="0041454E" w:rsidP="0041454E">
      <w:pPr>
        <w:tabs>
          <w:tab w:val="left" w:pos="0"/>
        </w:tabs>
        <w:jc w:val="center"/>
        <w:rPr>
          <w:b/>
          <w:szCs w:val="24"/>
        </w:rPr>
      </w:pPr>
      <w:r w:rsidRPr="00323E6B">
        <w:rPr>
          <w:b/>
          <w:szCs w:val="24"/>
        </w:rPr>
        <w:t xml:space="preserve"> KITOS SĄLYGOS</w:t>
      </w:r>
    </w:p>
    <w:p w14:paraId="3C38B6DB" w14:textId="77777777" w:rsidR="0041454E" w:rsidRPr="002C4811" w:rsidRDefault="0041454E" w:rsidP="0041454E">
      <w:pPr>
        <w:tabs>
          <w:tab w:val="left" w:pos="0"/>
        </w:tabs>
        <w:jc w:val="center"/>
        <w:rPr>
          <w:b/>
          <w:szCs w:val="24"/>
        </w:rPr>
      </w:pPr>
    </w:p>
    <w:p w14:paraId="66CBCCB1" w14:textId="77777777" w:rsidR="0041454E" w:rsidRPr="00587BDC" w:rsidRDefault="0041454E" w:rsidP="0041454E">
      <w:pPr>
        <w:ind w:firstLine="709"/>
        <w:contextualSpacing/>
        <w:jc w:val="both"/>
        <w:rPr>
          <w:rFonts w:eastAsiaTheme="minorHAnsi"/>
          <w:color w:val="auto"/>
          <w:szCs w:val="24"/>
        </w:rPr>
      </w:pPr>
      <w:r w:rsidRPr="00587BDC">
        <w:rPr>
          <w:color w:val="auto"/>
          <w:szCs w:val="24"/>
          <w:lang w:eastAsia="lt-LT"/>
        </w:rPr>
        <w:t xml:space="preserve">41. </w:t>
      </w:r>
      <w:r w:rsidRPr="00587BDC">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33789A0A" w14:textId="77777777" w:rsidR="0041454E" w:rsidRPr="00323E6B" w:rsidRDefault="0041454E" w:rsidP="0041454E">
      <w:pPr>
        <w:tabs>
          <w:tab w:val="left" w:pos="0"/>
          <w:tab w:val="left" w:pos="709"/>
        </w:tabs>
        <w:contextualSpacing/>
        <w:jc w:val="both"/>
        <w:rPr>
          <w:szCs w:val="24"/>
        </w:rPr>
      </w:pPr>
      <w:r>
        <w:rPr>
          <w:szCs w:val="24"/>
        </w:rPr>
        <w:tab/>
      </w:r>
      <w:r w:rsidRPr="00323E6B">
        <w:rPr>
          <w:szCs w:val="24"/>
        </w:rPr>
        <w:t>4</w:t>
      </w:r>
      <w:r>
        <w:rPr>
          <w:szCs w:val="24"/>
        </w:rPr>
        <w:t>2</w:t>
      </w:r>
      <w:r w:rsidRPr="00323E6B">
        <w:rPr>
          <w:szCs w:val="24"/>
        </w:rPr>
        <w:t xml:space="preserve">. Pirkimo dokumentai (Pardavėjo pateiktas pasiūlymas ir </w:t>
      </w:r>
      <w:r>
        <w:rPr>
          <w:szCs w:val="24"/>
        </w:rPr>
        <w:t xml:space="preserve">techninė specifikacija) </w:t>
      </w:r>
      <w:r w:rsidRPr="00323E6B">
        <w:rPr>
          <w:szCs w:val="24"/>
        </w:rPr>
        <w:t xml:space="preserve"> yra neatskiriama šios Sutarties dalis.</w:t>
      </w:r>
    </w:p>
    <w:p w14:paraId="34BA2F26" w14:textId="77777777" w:rsidR="0041454E" w:rsidRPr="00587BDC" w:rsidRDefault="0041454E" w:rsidP="0041454E">
      <w:pPr>
        <w:tabs>
          <w:tab w:val="left" w:pos="0"/>
        </w:tabs>
        <w:ind w:firstLine="709"/>
        <w:contextualSpacing/>
        <w:jc w:val="both"/>
        <w:rPr>
          <w:rFonts w:eastAsiaTheme="minorHAnsi"/>
          <w:color w:val="auto"/>
          <w:szCs w:val="24"/>
        </w:rPr>
      </w:pPr>
      <w:r w:rsidRPr="00587BDC">
        <w:rPr>
          <w:color w:val="auto"/>
          <w:szCs w:val="24"/>
        </w:rPr>
        <w:t xml:space="preserve">43. Sutarties sąlygos gali būti keičiamos vadovaujantis </w:t>
      </w:r>
      <w:r w:rsidRPr="00587BDC">
        <w:rPr>
          <w:rFonts w:eastAsia="Calibri"/>
          <w:bCs/>
          <w:color w:val="auto"/>
          <w:szCs w:val="24"/>
        </w:rPr>
        <w:t>Lietuvos Respublikos</w:t>
      </w:r>
      <w:r w:rsidRPr="00587BDC">
        <w:rPr>
          <w:color w:val="auto"/>
          <w:szCs w:val="24"/>
        </w:rPr>
        <w:t xml:space="preserve"> viešųjų pirkimų įstatymo 89 straipsnio nuostatomis. </w:t>
      </w:r>
      <w:r w:rsidRPr="00587BDC">
        <w:rPr>
          <w:rFonts w:eastAsiaTheme="minorHAnsi"/>
          <w:color w:val="auto"/>
          <w:szCs w:val="24"/>
        </w:rPr>
        <w:t>Sutarties sąlygų pakeitimas įforminamas Šalių susitarimu.</w:t>
      </w:r>
    </w:p>
    <w:p w14:paraId="65AFA383" w14:textId="77777777" w:rsidR="0041454E" w:rsidRPr="00587BDC" w:rsidRDefault="0041454E" w:rsidP="0041454E">
      <w:pPr>
        <w:ind w:firstLine="709"/>
        <w:jc w:val="both"/>
        <w:rPr>
          <w:rFonts w:eastAsiaTheme="minorHAnsi"/>
          <w:color w:val="auto"/>
          <w:szCs w:val="24"/>
        </w:rPr>
      </w:pPr>
      <w:r w:rsidRPr="00587BDC">
        <w:rPr>
          <w:color w:val="auto"/>
          <w:szCs w:val="24"/>
        </w:rPr>
        <w:t xml:space="preserve">44. </w:t>
      </w:r>
      <w:r w:rsidRPr="00587BDC">
        <w:rPr>
          <w:rFonts w:eastAsiaTheme="minorHAnsi"/>
          <w:color w:val="auto"/>
          <w:szCs w:val="24"/>
        </w:rPr>
        <w:t>Sutartis gali būti nutraukta:</w:t>
      </w:r>
    </w:p>
    <w:p w14:paraId="1E20C936"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44.1. abiejų Šalių rašytiniu susitarimu;</w:t>
      </w:r>
    </w:p>
    <w:p w14:paraId="6AD3D051"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lastRenderedPageBreak/>
        <w:t>44.2. vienos iš Šalių iniciatyva;</w:t>
      </w:r>
    </w:p>
    <w:p w14:paraId="5AEB9A00"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44.3. kitais Lietuvos Respublikos civiliniame kodekse nustatytais atvejais ir tvarka.</w:t>
      </w:r>
    </w:p>
    <w:p w14:paraId="1B7FE578"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45. Pirkėjas turi teisę vienašališkai nutraukti Sutartį, jeigu:</w:t>
      </w:r>
    </w:p>
    <w:p w14:paraId="1492DC8D"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 xml:space="preserve">45.1. paaiškėja aplinkybės, numatytos </w:t>
      </w:r>
      <w:r w:rsidRPr="00587BDC">
        <w:rPr>
          <w:rFonts w:eastAsia="Calibri"/>
          <w:bCs/>
          <w:color w:val="auto"/>
          <w:szCs w:val="24"/>
        </w:rPr>
        <w:t>Lietuvos Respublikos</w:t>
      </w:r>
      <w:r w:rsidRPr="00587BDC">
        <w:rPr>
          <w:color w:val="auto"/>
          <w:szCs w:val="24"/>
        </w:rPr>
        <w:t xml:space="preserve"> v</w:t>
      </w:r>
      <w:r w:rsidRPr="00587BDC">
        <w:rPr>
          <w:rFonts w:eastAsiaTheme="minorHAnsi"/>
          <w:color w:val="auto"/>
          <w:szCs w:val="24"/>
        </w:rPr>
        <w:t>iešųjų pirkimų įstatymo 90 straipsnio 1 dalyje;</w:t>
      </w:r>
    </w:p>
    <w:p w14:paraId="6123CA4A" w14:textId="77777777" w:rsidR="0041454E" w:rsidRPr="00587BDC" w:rsidRDefault="0041454E" w:rsidP="0041454E">
      <w:pPr>
        <w:pStyle w:val="Body2"/>
        <w:spacing w:after="0"/>
        <w:rPr>
          <w:rFonts w:eastAsia="Arial Unicode MS"/>
          <w:color w:val="auto"/>
          <w:sz w:val="24"/>
          <w:szCs w:val="24"/>
        </w:rPr>
      </w:pPr>
      <w:r w:rsidRPr="00587BDC">
        <w:rPr>
          <w:rFonts w:eastAsiaTheme="minorHAnsi"/>
          <w:color w:val="auto"/>
          <w:sz w:val="24"/>
          <w:szCs w:val="24"/>
        </w:rPr>
        <w:t xml:space="preserve">            45.2. Pardavėjas </w:t>
      </w:r>
      <w:r w:rsidRPr="00587BDC">
        <w:rPr>
          <w:rFonts w:eastAsia="Arial Unicode MS"/>
          <w:color w:val="auto"/>
          <w:sz w:val="24"/>
          <w:szCs w:val="24"/>
        </w:rPr>
        <w:t>bankrutuoja arba yra likviduojamas, sustabdo ūkinę veiklą arba  teisės aktuose nustatyta tvarka susidaro analogiška situacija;</w:t>
      </w:r>
    </w:p>
    <w:p w14:paraId="35145425" w14:textId="77777777" w:rsidR="0041454E" w:rsidRPr="00587BDC" w:rsidRDefault="0041454E" w:rsidP="0041454E">
      <w:pPr>
        <w:pStyle w:val="Body2"/>
        <w:spacing w:after="0"/>
        <w:ind w:left="744"/>
        <w:rPr>
          <w:rFonts w:eastAsia="Arial Unicode MS"/>
          <w:color w:val="auto"/>
          <w:sz w:val="24"/>
          <w:szCs w:val="24"/>
        </w:rPr>
      </w:pPr>
      <w:r w:rsidRPr="00587BDC">
        <w:rPr>
          <w:rFonts w:eastAsia="Arial Unicode MS"/>
          <w:color w:val="auto"/>
          <w:sz w:val="24"/>
          <w:szCs w:val="24"/>
        </w:rPr>
        <w:t>45.3. Pardavėjas iš esmės pažeidė Sutartį.</w:t>
      </w:r>
    </w:p>
    <w:p w14:paraId="67ECF26B" w14:textId="77777777" w:rsidR="0041454E" w:rsidRPr="00587BDC" w:rsidRDefault="0041454E" w:rsidP="0041454E">
      <w:pPr>
        <w:tabs>
          <w:tab w:val="left" w:pos="1134"/>
        </w:tabs>
        <w:ind w:left="360" w:firstLine="349"/>
        <w:jc w:val="both"/>
        <w:rPr>
          <w:rFonts w:eastAsia="Arial Unicode MS"/>
          <w:color w:val="auto"/>
          <w:szCs w:val="24"/>
        </w:rPr>
      </w:pPr>
      <w:r w:rsidRPr="00587BDC">
        <w:rPr>
          <w:color w:val="auto"/>
          <w:szCs w:val="24"/>
        </w:rPr>
        <w:t>46. Pardavėjas turi teisę vienašališkai nutraukti Sutartį:</w:t>
      </w:r>
    </w:p>
    <w:p w14:paraId="081CF10E" w14:textId="77777777" w:rsidR="0041454E" w:rsidRPr="00587BDC" w:rsidRDefault="0041454E" w:rsidP="0041454E">
      <w:pPr>
        <w:pStyle w:val="Sraopastraipa"/>
        <w:tabs>
          <w:tab w:val="left" w:pos="1134"/>
        </w:tabs>
        <w:ind w:left="0" w:firstLine="709"/>
        <w:jc w:val="both"/>
        <w:rPr>
          <w:szCs w:val="24"/>
        </w:rPr>
      </w:pPr>
      <w:r w:rsidRPr="00587BDC">
        <w:rPr>
          <w:szCs w:val="24"/>
        </w:rPr>
        <w:t>46.1. Pirkėjas pažeidžia atsiskaitymo terminus daugiau nei 20 (dvidešimt) kalendorinių dienų ir jeigu Pardavėjas apie vėlavimą prieš tai raštu pranešė Pirkėjui;</w:t>
      </w:r>
    </w:p>
    <w:p w14:paraId="59585511" w14:textId="77777777" w:rsidR="0041454E" w:rsidRPr="00587BDC" w:rsidRDefault="0041454E" w:rsidP="0041454E">
      <w:pPr>
        <w:pStyle w:val="Sraopastraipa"/>
        <w:tabs>
          <w:tab w:val="left" w:pos="1134"/>
        </w:tabs>
        <w:ind w:left="0" w:firstLine="709"/>
        <w:jc w:val="both"/>
        <w:rPr>
          <w:szCs w:val="24"/>
          <w:lang w:eastAsia="lt-LT"/>
        </w:rPr>
      </w:pPr>
      <w:r w:rsidRPr="00587BDC">
        <w:rPr>
          <w:szCs w:val="24"/>
        </w:rPr>
        <w:t xml:space="preserve">46.2. jei Pirkėjas nevykdo sutartinių įsipareigojimų, vykdo juos netinkamai ar kitomis sąlygomis nei numatyta Sutartyje ir Pirkėjas  nustatytų pažeidimų neištaiso per Pardavėjo reikalavime </w:t>
      </w:r>
      <w:r w:rsidRPr="00587BDC">
        <w:rPr>
          <w:szCs w:val="24"/>
          <w:lang w:eastAsia="lt-LT"/>
        </w:rPr>
        <w:t>nustatytą protingą terminą.</w:t>
      </w:r>
    </w:p>
    <w:p w14:paraId="2CC442BF" w14:textId="77777777" w:rsidR="0041454E" w:rsidRPr="00482584" w:rsidRDefault="0041454E" w:rsidP="0041454E">
      <w:pPr>
        <w:pStyle w:val="Body2"/>
        <w:spacing w:after="0"/>
        <w:ind w:firstLine="567"/>
        <w:rPr>
          <w:rFonts w:eastAsia="Arial Unicode MS"/>
          <w:sz w:val="24"/>
          <w:szCs w:val="24"/>
        </w:rPr>
      </w:pPr>
      <w:r>
        <w:rPr>
          <w:sz w:val="24"/>
          <w:szCs w:val="24"/>
        </w:rPr>
        <w:t xml:space="preserve">  47. </w:t>
      </w:r>
      <w:r w:rsidRPr="00482584">
        <w:rPr>
          <w:sz w:val="24"/>
          <w:szCs w:val="24"/>
        </w:rPr>
        <w:t xml:space="preserve">Šalis, ketinanti vienašališkai nutraukti Sutartį, prieš </w:t>
      </w:r>
      <w:r>
        <w:rPr>
          <w:rFonts w:eastAsiaTheme="minorHAnsi"/>
          <w:sz w:val="24"/>
          <w:szCs w:val="24"/>
        </w:rPr>
        <w:t>10 (dešimt)</w:t>
      </w:r>
      <w:r w:rsidRPr="00482584">
        <w:rPr>
          <w:rFonts w:eastAsiaTheme="minorHAnsi"/>
          <w:sz w:val="24"/>
          <w:szCs w:val="24"/>
        </w:rPr>
        <w:t xml:space="preserve"> kalendorinių</w:t>
      </w:r>
      <w:r w:rsidRPr="00482584">
        <w:rPr>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00415D80" w14:textId="77777777" w:rsidR="0041454E" w:rsidRDefault="0041454E" w:rsidP="0041454E">
      <w:pPr>
        <w:jc w:val="both"/>
        <w:rPr>
          <w:rFonts w:eastAsiaTheme="minorHAnsi"/>
          <w:szCs w:val="24"/>
        </w:rPr>
      </w:pPr>
      <w:r>
        <w:rPr>
          <w:color w:val="auto"/>
          <w:szCs w:val="24"/>
        </w:rPr>
        <w:t xml:space="preserve">            48. </w:t>
      </w:r>
      <w:r w:rsidRPr="006D7CAA">
        <w:rPr>
          <w:rFonts w:eastAsiaTheme="minorHAnsi"/>
          <w:szCs w:val="24"/>
        </w:rPr>
        <w:t>Sutarties</w:t>
      </w:r>
      <w:r>
        <w:rPr>
          <w:color w:val="auto"/>
          <w:szCs w:val="24"/>
        </w:rPr>
        <w:t xml:space="preserve"> e</w:t>
      </w:r>
      <w:r w:rsidRPr="006D7CAA">
        <w:rPr>
          <w:rFonts w:eastAsiaTheme="minorHAnsi"/>
          <w:szCs w:val="24"/>
        </w:rPr>
        <w:t>smini</w:t>
      </w:r>
      <w:r>
        <w:rPr>
          <w:rFonts w:eastAsiaTheme="minorHAnsi"/>
          <w:szCs w:val="24"/>
        </w:rPr>
        <w:t>u</w:t>
      </w:r>
      <w:r w:rsidRPr="006D7CAA">
        <w:rPr>
          <w:rFonts w:eastAsiaTheme="minorHAnsi"/>
          <w:szCs w:val="24"/>
        </w:rPr>
        <w:t xml:space="preserve"> pažeidim</w:t>
      </w:r>
      <w:r>
        <w:rPr>
          <w:rFonts w:eastAsiaTheme="minorHAnsi"/>
          <w:szCs w:val="24"/>
        </w:rPr>
        <w:t>u bus laikoma:</w:t>
      </w:r>
    </w:p>
    <w:p w14:paraId="66ACAF3F" w14:textId="77777777" w:rsidR="0041454E" w:rsidRPr="00D23BA7" w:rsidRDefault="0041454E" w:rsidP="0041454E">
      <w:pPr>
        <w:jc w:val="both"/>
        <w:rPr>
          <w:rFonts w:eastAsiaTheme="minorHAnsi"/>
          <w:color w:val="auto"/>
          <w:szCs w:val="24"/>
        </w:rPr>
      </w:pPr>
      <w:r>
        <w:rPr>
          <w:rFonts w:eastAsiaTheme="minorHAnsi"/>
          <w:szCs w:val="24"/>
        </w:rPr>
        <w:t xml:space="preserve">            48.1.</w:t>
      </w:r>
      <w:r>
        <w:rPr>
          <w:rFonts w:eastAsiaTheme="minorHAnsi"/>
          <w:color w:val="auto"/>
          <w:szCs w:val="24"/>
        </w:rPr>
        <w:t xml:space="preserve"> Pardavėjas</w:t>
      </w:r>
      <w:r>
        <w:rPr>
          <w:rFonts w:eastAsia="Arial Unicode MS"/>
          <w:iCs/>
          <w:color w:val="auto"/>
        </w:rPr>
        <w:t xml:space="preserve"> nepristato Prekės per Sutartyje ir(arba) jos prieduose (jei yra) nurodytą terminą </w:t>
      </w:r>
      <w:r w:rsidRPr="00D81B3B">
        <w:rPr>
          <w:rFonts w:eastAsia="Arial Unicode MS"/>
          <w:iCs/>
          <w:color w:val="auto"/>
        </w:rPr>
        <w:t>ir</w:t>
      </w:r>
      <w:r>
        <w:rPr>
          <w:rFonts w:eastAsia="Arial Unicode MS"/>
          <w:iCs/>
          <w:color w:val="auto"/>
        </w:rPr>
        <w:t xml:space="preserve"> </w:t>
      </w:r>
      <w:r w:rsidRPr="00D81B3B">
        <w:rPr>
          <w:rFonts w:eastAsia="Arial Unicode MS"/>
          <w:iCs/>
          <w:color w:val="auto"/>
        </w:rPr>
        <w:t xml:space="preserve">papildomą </w:t>
      </w:r>
      <w:r>
        <w:rPr>
          <w:rFonts w:eastAsia="Arial Unicode MS"/>
          <w:iCs/>
          <w:color w:val="auto"/>
        </w:rPr>
        <w:t>Pirkėjo</w:t>
      </w:r>
      <w:r w:rsidRPr="00D81B3B">
        <w:rPr>
          <w:rFonts w:eastAsia="Arial Unicode MS"/>
          <w:iCs/>
          <w:color w:val="auto"/>
        </w:rPr>
        <w:t xml:space="preserve"> nustatytą laiką, per kurį skaičiuojami delspinigiai už vėlavimą;</w:t>
      </w:r>
    </w:p>
    <w:p w14:paraId="09CBE320" w14:textId="77777777" w:rsidR="0041454E" w:rsidRPr="00D81B3B" w:rsidRDefault="0041454E" w:rsidP="0041454E">
      <w:pPr>
        <w:ind w:firstLine="709"/>
        <w:jc w:val="both"/>
        <w:rPr>
          <w:rFonts w:eastAsia="Arial Unicode MS"/>
          <w:iCs/>
          <w:color w:val="auto"/>
          <w:szCs w:val="24"/>
        </w:rPr>
      </w:pPr>
      <w:r w:rsidRPr="00D81B3B">
        <w:rPr>
          <w:iCs/>
          <w:color w:val="auto"/>
        </w:rPr>
        <w:t>4</w:t>
      </w:r>
      <w:r>
        <w:rPr>
          <w:iCs/>
          <w:color w:val="auto"/>
        </w:rPr>
        <w:t>8.2.</w:t>
      </w:r>
      <w:r w:rsidRPr="00D81B3B">
        <w:rPr>
          <w:iCs/>
          <w:color w:val="auto"/>
        </w:rPr>
        <w:t xml:space="preserve"> </w:t>
      </w:r>
      <w:r w:rsidRPr="00D81B3B">
        <w:rPr>
          <w:rFonts w:eastAsia="Arial Unicode MS"/>
          <w:iCs/>
          <w:color w:val="auto"/>
          <w:szCs w:val="24"/>
        </w:rPr>
        <w:t xml:space="preserve">jeigu </w:t>
      </w:r>
      <w:r>
        <w:rPr>
          <w:rFonts w:eastAsia="Arial Unicode MS"/>
          <w:iCs/>
          <w:color w:val="auto"/>
          <w:szCs w:val="24"/>
        </w:rPr>
        <w:t>Pardavėjas</w:t>
      </w:r>
      <w:r w:rsidRPr="00D81B3B">
        <w:rPr>
          <w:rFonts w:eastAsia="Arial Unicode MS"/>
          <w:iCs/>
          <w:color w:val="auto"/>
          <w:szCs w:val="24"/>
        </w:rPr>
        <w:t xml:space="preserve"> siekia padidinti Sutarties kainą (t. y. nevykdo Sutarties už Sutartyje nustatytą kainą, išskyrus Sutartyje numatytus atvejus; </w:t>
      </w:r>
    </w:p>
    <w:p w14:paraId="6DD4FF50" w14:textId="77777777" w:rsidR="0041454E" w:rsidRPr="00D81B3B" w:rsidRDefault="0041454E" w:rsidP="0041454E">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3</w:t>
      </w:r>
      <w:r w:rsidRPr="00D81B3B">
        <w:rPr>
          <w:rFonts w:eastAsia="Arial Unicode MS"/>
          <w:color w:val="auto"/>
        </w:rPr>
        <w:t xml:space="preserve">. jeigu Sutarties vykdymo metu </w:t>
      </w:r>
      <w:r>
        <w:rPr>
          <w:rFonts w:eastAsia="Arial Unicode MS"/>
          <w:color w:val="auto"/>
        </w:rPr>
        <w:t>Pardavėjui</w:t>
      </w:r>
      <w:r w:rsidRPr="00D81B3B">
        <w:rPr>
          <w:rFonts w:eastAsia="Arial Unicode MS"/>
          <w:color w:val="auto"/>
        </w:rPr>
        <w:t xml:space="preserve"> priskaičiuotų baudų už Sutarties </w:t>
      </w:r>
      <w:r>
        <w:rPr>
          <w:rFonts w:eastAsia="Arial Unicode MS"/>
          <w:color w:val="auto"/>
        </w:rPr>
        <w:t>ir(arba)</w:t>
      </w:r>
      <w:r w:rsidRPr="00D81B3B">
        <w:rPr>
          <w:rFonts w:eastAsia="Arial Unicode MS"/>
          <w:color w:val="auto"/>
        </w:rPr>
        <w:t xml:space="preserve"> jos priedo (-ų) </w:t>
      </w:r>
      <w:r>
        <w:rPr>
          <w:rFonts w:eastAsia="Arial Unicode MS"/>
          <w:color w:val="auto"/>
        </w:rPr>
        <w:t>(</w:t>
      </w:r>
      <w:r w:rsidRPr="002C4811">
        <w:rPr>
          <w:rFonts w:eastAsia="Arial Unicode MS"/>
          <w:i/>
          <w:color w:val="auto"/>
          <w:highlight w:val="lightGray"/>
        </w:rPr>
        <w:t>jei yra</w:t>
      </w:r>
      <w:r>
        <w:rPr>
          <w:rFonts w:eastAsia="Arial Unicode MS"/>
          <w:color w:val="auto"/>
        </w:rPr>
        <w:t xml:space="preserve">) </w:t>
      </w:r>
      <w:r w:rsidRPr="00D81B3B">
        <w:rPr>
          <w:rFonts w:eastAsia="Arial Unicode MS"/>
          <w:color w:val="auto"/>
        </w:rPr>
        <w:t xml:space="preserve">sąlygų pažeidimus suma pasiekia 10 </w:t>
      </w:r>
      <w:r>
        <w:rPr>
          <w:rFonts w:eastAsia="Arial Unicode MS"/>
          <w:color w:val="auto"/>
        </w:rPr>
        <w:t xml:space="preserve">(dešimt) </w:t>
      </w:r>
      <w:r w:rsidRPr="00D81B3B">
        <w:rPr>
          <w:rFonts w:eastAsia="Arial Unicode MS"/>
          <w:color w:val="auto"/>
        </w:rPr>
        <w:t>proc. Pradinės sutarties vertės;</w:t>
      </w:r>
    </w:p>
    <w:p w14:paraId="1F53A536" w14:textId="77777777" w:rsidR="0041454E" w:rsidRDefault="0041454E" w:rsidP="0041454E">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4</w:t>
      </w:r>
      <w:r w:rsidRPr="00D81B3B">
        <w:rPr>
          <w:rFonts w:eastAsia="Arial Unicode MS"/>
          <w:color w:val="auto"/>
        </w:rPr>
        <w:t xml:space="preserve">. </w:t>
      </w:r>
      <w:r>
        <w:rPr>
          <w:rFonts w:eastAsia="Arial Unicode MS"/>
          <w:color w:val="auto"/>
        </w:rPr>
        <w:t>Pardavėjas</w:t>
      </w:r>
      <w:r w:rsidRPr="00D81B3B">
        <w:rPr>
          <w:rFonts w:eastAsia="Arial Unicode MS"/>
          <w:color w:val="auto"/>
        </w:rPr>
        <w:t xml:space="preserve"> be </w:t>
      </w:r>
      <w:r>
        <w:rPr>
          <w:rFonts w:eastAsia="Arial Unicode MS"/>
          <w:color w:val="auto"/>
        </w:rPr>
        <w:t>Pirkėjo</w:t>
      </w:r>
      <w:r w:rsidRPr="00D81B3B">
        <w:rPr>
          <w:rFonts w:eastAsia="Arial Unicode MS"/>
          <w:color w:val="auto"/>
        </w:rPr>
        <w:t xml:space="preserve"> žinios pasitelkia Sutarčiai vykdyti naują sub</w:t>
      </w:r>
      <w:r>
        <w:rPr>
          <w:rFonts w:eastAsia="Arial Unicode MS"/>
          <w:color w:val="auto"/>
        </w:rPr>
        <w:t>tiekėją;</w:t>
      </w:r>
    </w:p>
    <w:p w14:paraId="66F5D9EA" w14:textId="77777777" w:rsidR="0041454E" w:rsidRDefault="0041454E" w:rsidP="0041454E">
      <w:pPr>
        <w:ind w:firstLine="709"/>
        <w:jc w:val="both"/>
        <w:rPr>
          <w:rFonts w:eastAsia="Arial Unicode MS"/>
          <w:color w:val="auto"/>
        </w:rPr>
      </w:pPr>
      <w:r>
        <w:rPr>
          <w:rFonts w:eastAsia="Arial Unicode MS"/>
          <w:color w:val="auto"/>
        </w:rPr>
        <w:t>48.5. jeigu Prekė yra netinkamos kokybės arba pakeitimas užtruktų labai ilgai;</w:t>
      </w:r>
    </w:p>
    <w:p w14:paraId="00B5C2EC" w14:textId="7223289B" w:rsidR="0041454E" w:rsidRDefault="0041454E" w:rsidP="0041454E">
      <w:pPr>
        <w:ind w:firstLine="709"/>
        <w:jc w:val="both"/>
        <w:rPr>
          <w:rFonts w:eastAsia="Arial Unicode MS"/>
          <w:color w:val="auto"/>
        </w:rPr>
      </w:pPr>
      <w:r>
        <w:rPr>
          <w:rFonts w:eastAsia="Arial Unicode MS"/>
          <w:color w:val="auto"/>
        </w:rPr>
        <w:t>48.6. pažeidžia Prek</w:t>
      </w:r>
      <w:r w:rsidR="009F6F7C">
        <w:rPr>
          <w:rFonts w:eastAsia="Arial Unicode MS"/>
          <w:color w:val="auto"/>
        </w:rPr>
        <w:t>ės</w:t>
      </w:r>
      <w:r>
        <w:rPr>
          <w:rFonts w:eastAsia="Arial Unicode MS"/>
          <w:color w:val="auto"/>
        </w:rPr>
        <w:t xml:space="preserve"> tiekimo terminą ir dėl vėlavimo Prekė praranda prasmę Pirkėjui, jeigu tokia sąlyga buvo nurodyta Pirkėjo užduotyje;</w:t>
      </w:r>
    </w:p>
    <w:p w14:paraId="58039433" w14:textId="2B50D720" w:rsidR="0041454E" w:rsidRPr="00D23BA7" w:rsidRDefault="0041454E" w:rsidP="0041454E">
      <w:pPr>
        <w:ind w:firstLine="709"/>
        <w:jc w:val="both"/>
        <w:rPr>
          <w:rFonts w:eastAsia="Arial Unicode MS"/>
          <w:color w:val="auto"/>
        </w:rPr>
      </w:pPr>
      <w:r>
        <w:rPr>
          <w:rFonts w:eastAsiaTheme="minorHAnsi"/>
          <w:szCs w:val="24"/>
        </w:rPr>
        <w:t xml:space="preserve">48.7. </w:t>
      </w:r>
      <w:r w:rsidRPr="00562262">
        <w:rPr>
          <w:rFonts w:eastAsiaTheme="minorHAnsi"/>
          <w:szCs w:val="24"/>
        </w:rPr>
        <w:t xml:space="preserve">pažeidimas, kuris atitinka </w:t>
      </w:r>
      <w:r>
        <w:rPr>
          <w:rFonts w:eastAsiaTheme="minorHAnsi"/>
          <w:szCs w:val="24"/>
        </w:rPr>
        <w:t>Lietuvos Respublikos c</w:t>
      </w:r>
      <w:r w:rsidRPr="00562262">
        <w:rPr>
          <w:rFonts w:eastAsiaTheme="minorHAnsi"/>
          <w:szCs w:val="24"/>
        </w:rPr>
        <w:t xml:space="preserve">ivilinio </w:t>
      </w:r>
      <w:r w:rsidRPr="00D81B3B">
        <w:rPr>
          <w:rFonts w:eastAsiaTheme="minorHAnsi"/>
          <w:color w:val="auto"/>
          <w:szCs w:val="24"/>
        </w:rPr>
        <w:t>kodekso 6.217 straipsnio 2 dalyje nurodytas aplinkybes</w:t>
      </w:r>
      <w:r>
        <w:rPr>
          <w:rFonts w:eastAsiaTheme="minorHAnsi"/>
          <w:color w:val="auto"/>
          <w:szCs w:val="24"/>
        </w:rPr>
        <w:t>.</w:t>
      </w:r>
      <w:r w:rsidR="0077141F">
        <w:rPr>
          <w:rFonts w:eastAsiaTheme="minorHAnsi"/>
          <w:color w:val="auto"/>
          <w:szCs w:val="24"/>
        </w:rPr>
        <w:t xml:space="preserve"> </w:t>
      </w:r>
    </w:p>
    <w:p w14:paraId="1C5958C6" w14:textId="77777777" w:rsidR="0041454E" w:rsidRPr="00587BDC" w:rsidRDefault="0041454E" w:rsidP="0041454E">
      <w:pPr>
        <w:tabs>
          <w:tab w:val="left" w:pos="0"/>
        </w:tabs>
        <w:ind w:firstLine="709"/>
        <w:contextualSpacing/>
        <w:jc w:val="both"/>
        <w:rPr>
          <w:color w:val="auto"/>
          <w:szCs w:val="24"/>
        </w:rPr>
      </w:pPr>
      <w:r w:rsidRPr="00587BDC">
        <w:rPr>
          <w:color w:val="auto"/>
          <w:szCs w:val="24"/>
        </w:rPr>
        <w:t xml:space="preserve">49. </w:t>
      </w:r>
      <w:r w:rsidRPr="00587BDC">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r w:rsidRPr="00587BDC">
        <w:rPr>
          <w:color w:val="auto"/>
          <w:szCs w:val="24"/>
        </w:rPr>
        <w:t xml:space="preserve"> </w:t>
      </w:r>
    </w:p>
    <w:p w14:paraId="2AAF669E" w14:textId="77777777" w:rsidR="0041454E" w:rsidRPr="00587BDC" w:rsidRDefault="0041454E" w:rsidP="0041454E">
      <w:pPr>
        <w:ind w:firstLine="709"/>
        <w:contextualSpacing/>
        <w:jc w:val="both"/>
        <w:rPr>
          <w:color w:val="auto"/>
          <w:szCs w:val="24"/>
        </w:rPr>
      </w:pPr>
      <w:r w:rsidRPr="00587BDC">
        <w:rPr>
          <w:color w:val="auto"/>
          <w:szCs w:val="24"/>
        </w:rPr>
        <w:t>50. Asmenys, atsakingi už Sutarties vykdymą:</w:t>
      </w:r>
    </w:p>
    <w:p w14:paraId="26008834" w14:textId="707A87AF" w:rsidR="0041454E" w:rsidRPr="00323E6B"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 xml:space="preserve"> 50</w:t>
      </w:r>
      <w:r w:rsidRPr="00323E6B">
        <w:rPr>
          <w:rFonts w:ascii="Times New Roman" w:hAnsi="Times New Roman"/>
          <w:sz w:val="24"/>
          <w:szCs w:val="24"/>
          <w:lang w:val="lt-LT"/>
        </w:rPr>
        <w:t xml:space="preserve">.1. Pirkėjo atstovai: už Sutarties vykdymą – </w:t>
      </w:r>
      <w:r w:rsidR="005A0936">
        <w:rPr>
          <w:rFonts w:ascii="Times New Roman" w:hAnsi="Times New Roman"/>
          <w:i/>
          <w:sz w:val="24"/>
          <w:szCs w:val="24"/>
          <w:lang w:val="lt-LT"/>
        </w:rPr>
        <w:t>Atliekų</w:t>
      </w:r>
      <w:r w:rsidR="00AD3AA3">
        <w:rPr>
          <w:rFonts w:ascii="Times New Roman" w:hAnsi="Times New Roman"/>
          <w:i/>
          <w:sz w:val="24"/>
          <w:szCs w:val="24"/>
          <w:lang w:val="lt-LT"/>
        </w:rPr>
        <w:t xml:space="preserve"> </w:t>
      </w:r>
      <w:r>
        <w:rPr>
          <w:rFonts w:ascii="Times New Roman" w:hAnsi="Times New Roman"/>
          <w:i/>
          <w:sz w:val="24"/>
          <w:szCs w:val="24"/>
          <w:lang w:val="lt-LT"/>
        </w:rPr>
        <w:t xml:space="preserve">tvarkymo padalinio vadovė </w:t>
      </w:r>
      <w:r w:rsidR="005A0936">
        <w:rPr>
          <w:rFonts w:ascii="Times New Roman" w:hAnsi="Times New Roman"/>
          <w:i/>
          <w:sz w:val="24"/>
          <w:szCs w:val="24"/>
          <w:lang w:val="lt-LT"/>
        </w:rPr>
        <w:t>Eisvydė</w:t>
      </w:r>
      <w:r w:rsidR="0077141F">
        <w:rPr>
          <w:rFonts w:ascii="Times New Roman" w:hAnsi="Times New Roman"/>
          <w:i/>
          <w:sz w:val="24"/>
          <w:szCs w:val="24"/>
          <w:lang w:val="lt-LT"/>
        </w:rPr>
        <w:t xml:space="preserve"> </w:t>
      </w:r>
      <w:r w:rsidR="005A0936">
        <w:rPr>
          <w:rFonts w:ascii="Times New Roman" w:hAnsi="Times New Roman"/>
          <w:i/>
          <w:sz w:val="24"/>
          <w:szCs w:val="24"/>
          <w:lang w:val="lt-LT"/>
        </w:rPr>
        <w:t>Butienė</w:t>
      </w:r>
      <w:r>
        <w:rPr>
          <w:rFonts w:ascii="Times New Roman" w:hAnsi="Times New Roman"/>
          <w:i/>
          <w:sz w:val="24"/>
          <w:szCs w:val="24"/>
          <w:lang w:val="lt-LT"/>
        </w:rPr>
        <w:t>, tel. +370 656 3450</w:t>
      </w:r>
      <w:r w:rsidR="005A0936">
        <w:rPr>
          <w:rFonts w:ascii="Times New Roman" w:hAnsi="Times New Roman"/>
          <w:i/>
          <w:sz w:val="24"/>
          <w:szCs w:val="24"/>
          <w:lang w:val="lt-LT"/>
        </w:rPr>
        <w:t>5</w:t>
      </w:r>
      <w:r>
        <w:rPr>
          <w:rFonts w:ascii="Times New Roman" w:hAnsi="Times New Roman"/>
          <w:i/>
          <w:sz w:val="24"/>
          <w:szCs w:val="24"/>
          <w:lang w:val="lt-LT"/>
        </w:rPr>
        <w:t xml:space="preserve">, </w:t>
      </w:r>
      <w:proofErr w:type="spellStart"/>
      <w:r>
        <w:rPr>
          <w:rFonts w:ascii="Times New Roman" w:hAnsi="Times New Roman"/>
          <w:i/>
          <w:sz w:val="24"/>
          <w:szCs w:val="24"/>
          <w:lang w:val="lt-LT"/>
        </w:rPr>
        <w:t>el.p</w:t>
      </w:r>
      <w:proofErr w:type="spellEnd"/>
      <w:r>
        <w:rPr>
          <w:rFonts w:ascii="Times New Roman" w:hAnsi="Times New Roman"/>
          <w:i/>
          <w:sz w:val="24"/>
          <w:szCs w:val="24"/>
          <w:lang w:val="lt-LT"/>
        </w:rPr>
        <w:t>. administracija</w:t>
      </w:r>
      <w:r>
        <w:rPr>
          <w:rFonts w:ascii="Times New Roman" w:hAnsi="Times New Roman"/>
          <w:i/>
          <w:sz w:val="24"/>
          <w:szCs w:val="24"/>
        </w:rPr>
        <w:t>@</w:t>
      </w:r>
      <w:proofErr w:type="spellStart"/>
      <w:r>
        <w:rPr>
          <w:rFonts w:ascii="Times New Roman" w:hAnsi="Times New Roman"/>
          <w:i/>
          <w:sz w:val="24"/>
          <w:szCs w:val="24"/>
          <w:lang w:val="lt-LT"/>
        </w:rPr>
        <w:t>akmenekom.lt</w:t>
      </w:r>
      <w:proofErr w:type="spellEnd"/>
      <w:r w:rsidRPr="00323E6B">
        <w:rPr>
          <w:rFonts w:ascii="Times New Roman" w:hAnsi="Times New Roman"/>
          <w:sz w:val="24"/>
          <w:szCs w:val="24"/>
          <w:lang w:val="lt-LT"/>
        </w:rPr>
        <w:t xml:space="preserve">, už Sutarties viešinimą – </w:t>
      </w:r>
      <w:r>
        <w:rPr>
          <w:rFonts w:ascii="Times New Roman" w:hAnsi="Times New Roman"/>
          <w:i/>
          <w:sz w:val="24"/>
          <w:szCs w:val="24"/>
          <w:lang w:val="lt-LT"/>
        </w:rPr>
        <w:t xml:space="preserve">prekių ir paslaugų pirkimų specialistė Renata </w:t>
      </w:r>
      <w:proofErr w:type="spellStart"/>
      <w:r>
        <w:rPr>
          <w:rFonts w:ascii="Times New Roman" w:hAnsi="Times New Roman"/>
          <w:i/>
          <w:sz w:val="24"/>
          <w:szCs w:val="24"/>
          <w:lang w:val="lt-LT"/>
        </w:rPr>
        <w:t>Strakšienė</w:t>
      </w:r>
      <w:proofErr w:type="spellEnd"/>
      <w:r>
        <w:rPr>
          <w:rFonts w:ascii="Times New Roman" w:hAnsi="Times New Roman"/>
          <w:i/>
          <w:sz w:val="24"/>
          <w:szCs w:val="24"/>
          <w:lang w:val="lt-LT"/>
        </w:rPr>
        <w:t xml:space="preserve">, tel. +370 656 34506, </w:t>
      </w:r>
      <w:proofErr w:type="spellStart"/>
      <w:r>
        <w:rPr>
          <w:rFonts w:ascii="Times New Roman" w:hAnsi="Times New Roman"/>
          <w:i/>
          <w:sz w:val="24"/>
          <w:szCs w:val="24"/>
          <w:lang w:val="lt-LT"/>
        </w:rPr>
        <w:t>el.p</w:t>
      </w:r>
      <w:proofErr w:type="spellEnd"/>
      <w:r>
        <w:rPr>
          <w:rFonts w:ascii="Times New Roman" w:hAnsi="Times New Roman"/>
          <w:i/>
          <w:sz w:val="24"/>
          <w:szCs w:val="24"/>
          <w:lang w:val="lt-LT"/>
        </w:rPr>
        <w:t>. pirkimai</w:t>
      </w:r>
      <w:r>
        <w:rPr>
          <w:rFonts w:ascii="Times New Roman" w:hAnsi="Times New Roman"/>
          <w:i/>
          <w:sz w:val="24"/>
          <w:szCs w:val="24"/>
        </w:rPr>
        <w:t>@akmenekom.lt</w:t>
      </w:r>
      <w:r w:rsidRPr="00323E6B">
        <w:rPr>
          <w:rFonts w:ascii="Times New Roman" w:hAnsi="Times New Roman"/>
          <w:sz w:val="24"/>
          <w:szCs w:val="24"/>
          <w:lang w:val="lt-LT"/>
        </w:rPr>
        <w:t>;</w:t>
      </w:r>
    </w:p>
    <w:p w14:paraId="7D75ED55" w14:textId="77777777" w:rsidR="0041454E" w:rsidRPr="00323E6B"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50</w:t>
      </w:r>
      <w:r w:rsidRPr="00323E6B">
        <w:rPr>
          <w:rFonts w:ascii="Times New Roman" w:hAnsi="Times New Roman"/>
          <w:sz w:val="24"/>
          <w:szCs w:val="24"/>
          <w:lang w:val="lt-LT"/>
        </w:rPr>
        <w:t xml:space="preserve">.2. Pardavėjo atstovas, atsakingas už Sutarties vykdymą – </w:t>
      </w:r>
      <w:r w:rsidRPr="00323E6B">
        <w:rPr>
          <w:rFonts w:ascii="Times New Roman" w:hAnsi="Times New Roman"/>
          <w:i/>
          <w:sz w:val="24"/>
          <w:szCs w:val="24"/>
          <w:lang w:val="lt-LT"/>
        </w:rPr>
        <w:t>(</w:t>
      </w:r>
      <w:r w:rsidRPr="00642F68">
        <w:rPr>
          <w:rFonts w:ascii="Times New Roman" w:hAnsi="Times New Roman"/>
          <w:i/>
          <w:sz w:val="24"/>
          <w:szCs w:val="24"/>
          <w:highlight w:val="lightGray"/>
          <w:lang w:val="lt-LT"/>
        </w:rPr>
        <w:t>nurodyti asmenį ir jo kontaktus</w:t>
      </w:r>
      <w:r w:rsidRPr="00323E6B">
        <w:rPr>
          <w:rFonts w:ascii="Times New Roman" w:hAnsi="Times New Roman"/>
          <w:i/>
          <w:sz w:val="24"/>
          <w:szCs w:val="24"/>
          <w:lang w:val="lt-LT"/>
        </w:rPr>
        <w:t>)</w:t>
      </w:r>
      <w:r w:rsidRPr="00323E6B">
        <w:rPr>
          <w:rFonts w:ascii="Times New Roman" w:hAnsi="Times New Roman"/>
          <w:sz w:val="24"/>
          <w:szCs w:val="24"/>
          <w:lang w:val="lt-LT"/>
        </w:rPr>
        <w:t>.</w:t>
      </w:r>
    </w:p>
    <w:p w14:paraId="301EC9CB" w14:textId="77777777" w:rsidR="0041454E" w:rsidRPr="00587BDC"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pacing w:val="-3"/>
          <w:sz w:val="24"/>
          <w:szCs w:val="24"/>
          <w:lang w:val="lt-LT"/>
        </w:rPr>
        <w:t xml:space="preserve">        </w:t>
      </w:r>
      <w:r w:rsidRPr="00587BDC">
        <w:rPr>
          <w:rFonts w:ascii="Times New Roman" w:hAnsi="Times New Roman"/>
          <w:spacing w:val="-3"/>
          <w:sz w:val="24"/>
          <w:szCs w:val="24"/>
          <w:lang w:val="lt-LT"/>
        </w:rPr>
        <w:t xml:space="preserve">51. Visi Šalių su Sutartimi susiję pranešimai, nurodymai, prašymai, kiti dokumentai ar susirašinėjimas (toliau visi kartu – dokumentai) turi būti siunčiami raštu </w:t>
      </w:r>
      <w:r w:rsidRPr="00587BDC">
        <w:rPr>
          <w:rFonts w:ascii="Times New Roman" w:hAnsi="Times New Roman"/>
          <w:sz w:val="24"/>
          <w:szCs w:val="24"/>
          <w:lang w:val="lt-LT" w:eastAsia="lt-LT"/>
        </w:rPr>
        <w:t>(elektroninėmis priemonėmis (patvirtinant gavimą) arba pasirašytinai per pašto paslaugos teikėją ar kitą tinkamą vežėją)</w:t>
      </w:r>
      <w:r w:rsidRPr="00587BDC">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587BDC">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28304A96" w14:textId="77777777" w:rsidR="0041454E" w:rsidRPr="00587BDC" w:rsidRDefault="0041454E" w:rsidP="0041454E">
      <w:pPr>
        <w:pStyle w:val="BodyText1"/>
        <w:tabs>
          <w:tab w:val="left" w:pos="0"/>
          <w:tab w:val="left" w:pos="567"/>
          <w:tab w:val="left" w:pos="709"/>
          <w:tab w:val="left" w:pos="1310"/>
          <w:tab w:val="left" w:pos="1769"/>
        </w:tabs>
        <w:rPr>
          <w:rFonts w:ascii="Times New Roman" w:hAnsi="Times New Roman"/>
          <w:sz w:val="24"/>
          <w:szCs w:val="24"/>
          <w:lang w:val="lt-LT"/>
        </w:rPr>
      </w:pPr>
      <w:r w:rsidRPr="00587BDC">
        <w:rPr>
          <w:rFonts w:ascii="Times New Roman" w:hAnsi="Times New Roman"/>
          <w:sz w:val="24"/>
          <w:szCs w:val="24"/>
          <w:lang w:val="lt-LT"/>
        </w:rPr>
        <w:t xml:space="preserve">       52. Šalių vienos kitai teikiami dokumentai bus laikomi pateiktais tinkamai, jei jie bus siunčiami/atsiųsti Sutarties IX skyriuje nurodytais Šalių kontaktais.</w:t>
      </w:r>
    </w:p>
    <w:p w14:paraId="5FAA2E2A" w14:textId="77777777" w:rsidR="0041454E" w:rsidRPr="00587BDC" w:rsidRDefault="0041454E" w:rsidP="0041454E">
      <w:pPr>
        <w:contextualSpacing/>
        <w:jc w:val="both"/>
        <w:rPr>
          <w:color w:val="auto"/>
          <w:szCs w:val="24"/>
        </w:rPr>
      </w:pPr>
      <w:r w:rsidRPr="00587BDC">
        <w:rPr>
          <w:color w:val="auto"/>
          <w:szCs w:val="24"/>
        </w:rPr>
        <w:t xml:space="preserve">            53. Sutarties Šalims yra žinoma, kad ši Sutartis yra vieša, išskyrus Sutartyje esančią konfidencialią informaciją. Konfidencialia informacija laikoma tik tokia informacija, kurios atskleidimas prieštarautų teisės aktams.</w:t>
      </w:r>
    </w:p>
    <w:p w14:paraId="1EB9DAA6" w14:textId="77777777" w:rsidR="0041454E" w:rsidRPr="00587BDC" w:rsidRDefault="0041454E" w:rsidP="0041454E">
      <w:pPr>
        <w:contextualSpacing/>
        <w:jc w:val="both"/>
        <w:rPr>
          <w:color w:val="auto"/>
          <w:szCs w:val="24"/>
        </w:rPr>
      </w:pPr>
      <w:r w:rsidRPr="00587BDC">
        <w:rPr>
          <w:color w:val="auto"/>
          <w:szCs w:val="24"/>
        </w:rPr>
        <w:lastRenderedPageBreak/>
        <w:t xml:space="preserve">            54. </w:t>
      </w:r>
      <w:r w:rsidRPr="00587BDC">
        <w:rPr>
          <w:color w:val="auto"/>
          <w:spacing w:val="-3"/>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B05E087" w14:textId="77777777" w:rsidR="0041454E" w:rsidRPr="00587BDC" w:rsidRDefault="0041454E" w:rsidP="0041454E">
      <w:pPr>
        <w:pStyle w:val="Sraopastraipa"/>
        <w:tabs>
          <w:tab w:val="left" w:pos="709"/>
        </w:tabs>
        <w:ind w:left="0"/>
        <w:jc w:val="both"/>
        <w:rPr>
          <w:szCs w:val="24"/>
        </w:rPr>
      </w:pPr>
      <w:r w:rsidRPr="00587BDC">
        <w:rPr>
          <w:szCs w:val="24"/>
        </w:rPr>
        <w:t xml:space="preserve">             55. Sutarčiai, iš jos kylantiems Šalių santykiams bei jų aiškinimui taikoma Lietuvos Respublikos teisė.</w:t>
      </w:r>
    </w:p>
    <w:p w14:paraId="0B838D2A" w14:textId="77777777" w:rsidR="0041454E" w:rsidRPr="00323E6B" w:rsidRDefault="0041454E" w:rsidP="0041454E">
      <w:pPr>
        <w:tabs>
          <w:tab w:val="left" w:pos="0"/>
          <w:tab w:val="left" w:pos="567"/>
          <w:tab w:val="left" w:pos="709"/>
          <w:tab w:val="left" w:pos="1134"/>
          <w:tab w:val="left" w:pos="1168"/>
        </w:tabs>
        <w:suppressAutoHyphens/>
        <w:autoSpaceDE w:val="0"/>
        <w:jc w:val="both"/>
        <w:rPr>
          <w:szCs w:val="24"/>
          <w:lang w:eastAsia="ar-SA"/>
        </w:rPr>
      </w:pPr>
      <w:r>
        <w:rPr>
          <w:szCs w:val="24"/>
        </w:rPr>
        <w:t xml:space="preserve">             </w:t>
      </w:r>
      <w:r w:rsidRPr="00323E6B">
        <w:rPr>
          <w:szCs w:val="24"/>
        </w:rPr>
        <w:t>5</w:t>
      </w:r>
      <w:r>
        <w:rPr>
          <w:szCs w:val="24"/>
        </w:rPr>
        <w:t>6</w:t>
      </w:r>
      <w:r w:rsidRPr="00323E6B">
        <w:rPr>
          <w:szCs w:val="24"/>
        </w:rPr>
        <w:t xml:space="preserve">. </w:t>
      </w:r>
      <w:r>
        <w:rPr>
          <w:szCs w:val="24"/>
        </w:rPr>
        <w:t xml:space="preserve"> </w:t>
      </w:r>
      <w:r w:rsidRPr="00BE0C0E">
        <w:rPr>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Pr>
          <w:szCs w:val="24"/>
          <w:lang w:eastAsia="ar-SA"/>
        </w:rPr>
        <w:t xml:space="preserve"> </w:t>
      </w:r>
    </w:p>
    <w:p w14:paraId="50CB29DF" w14:textId="2FDCF554" w:rsidR="0041454E" w:rsidRDefault="0041454E" w:rsidP="0041454E">
      <w:pPr>
        <w:jc w:val="both"/>
        <w:rPr>
          <w:szCs w:val="24"/>
        </w:rPr>
      </w:pPr>
      <w:r>
        <w:rPr>
          <w:szCs w:val="24"/>
        </w:rPr>
        <w:t xml:space="preserve">            </w:t>
      </w:r>
      <w:r w:rsidRPr="00323E6B">
        <w:rPr>
          <w:szCs w:val="24"/>
        </w:rPr>
        <w:t>5</w:t>
      </w:r>
      <w:r>
        <w:rPr>
          <w:szCs w:val="24"/>
        </w:rPr>
        <w:t>7</w:t>
      </w:r>
      <w:r w:rsidRPr="00323E6B">
        <w:rPr>
          <w:szCs w:val="24"/>
        </w:rPr>
        <w:t>.</w:t>
      </w:r>
      <w:r w:rsidRPr="00323E6B">
        <w:rPr>
          <w:rFonts w:eastAsiaTheme="minorHAnsi"/>
          <w:szCs w:val="24"/>
        </w:rPr>
        <w:t xml:space="preserve"> </w:t>
      </w:r>
      <w:r w:rsidRPr="00323E6B">
        <w:rPr>
          <w:szCs w:val="24"/>
        </w:rPr>
        <w:t>Sutarties prieda</w:t>
      </w:r>
      <w:r>
        <w:rPr>
          <w:szCs w:val="24"/>
        </w:rPr>
        <w:t xml:space="preserve">i: </w:t>
      </w:r>
    </w:p>
    <w:p w14:paraId="1D1230E5" w14:textId="77777777" w:rsidR="0041454E" w:rsidRPr="0041454E" w:rsidRDefault="0041454E" w:rsidP="0041454E">
      <w:pPr>
        <w:jc w:val="both"/>
        <w:rPr>
          <w:iCs/>
          <w:szCs w:val="24"/>
        </w:rPr>
      </w:pPr>
      <w:r>
        <w:rPr>
          <w:i/>
          <w:szCs w:val="24"/>
        </w:rPr>
        <w:t xml:space="preserve">            </w:t>
      </w:r>
      <w:r w:rsidRPr="00486AD4">
        <w:rPr>
          <w:szCs w:val="24"/>
        </w:rPr>
        <w:t>5</w:t>
      </w:r>
      <w:r>
        <w:rPr>
          <w:szCs w:val="24"/>
        </w:rPr>
        <w:t>7</w:t>
      </w:r>
      <w:r w:rsidRPr="00486AD4">
        <w:rPr>
          <w:szCs w:val="24"/>
        </w:rPr>
        <w:t>.1.</w:t>
      </w:r>
      <w:r w:rsidRPr="0041454E">
        <w:rPr>
          <w:iCs/>
          <w:szCs w:val="24"/>
        </w:rPr>
        <w:t>Techninė specifikacija;</w:t>
      </w:r>
    </w:p>
    <w:p w14:paraId="5DEA95B6" w14:textId="3334AA88" w:rsidR="0041454E" w:rsidRPr="00323E6B" w:rsidRDefault="0041454E" w:rsidP="0041454E">
      <w:pPr>
        <w:contextualSpacing/>
        <w:jc w:val="both"/>
        <w:rPr>
          <w:rFonts w:eastAsiaTheme="minorHAnsi"/>
          <w:szCs w:val="24"/>
          <w:lang w:eastAsia="lt-LT"/>
        </w:rPr>
      </w:pPr>
      <w:r w:rsidRPr="0041454E">
        <w:rPr>
          <w:rFonts w:eastAsiaTheme="minorHAnsi"/>
          <w:szCs w:val="24"/>
        </w:rPr>
        <w:t xml:space="preserve">            57.2. Pardavėjo pirkimui pateiktas pasiūlymas.</w:t>
      </w:r>
    </w:p>
    <w:p w14:paraId="0B7E3CC4" w14:textId="77777777" w:rsidR="0041454E" w:rsidRPr="00323E6B" w:rsidRDefault="0041454E" w:rsidP="0041454E">
      <w:pPr>
        <w:tabs>
          <w:tab w:val="left" w:pos="709"/>
        </w:tabs>
        <w:jc w:val="both"/>
        <w:rPr>
          <w:i/>
          <w:szCs w:val="24"/>
        </w:rPr>
      </w:pPr>
    </w:p>
    <w:p w14:paraId="04EDCFEC" w14:textId="77777777" w:rsidR="0041454E" w:rsidRPr="00323E6B" w:rsidRDefault="0041454E" w:rsidP="0041454E">
      <w:pPr>
        <w:contextualSpacing/>
        <w:jc w:val="both"/>
        <w:rPr>
          <w:i/>
          <w:szCs w:val="24"/>
        </w:rPr>
      </w:pPr>
    </w:p>
    <w:p w14:paraId="324E445C" w14:textId="77777777" w:rsidR="0041454E" w:rsidRPr="000E5CA7" w:rsidRDefault="0041454E" w:rsidP="0041454E">
      <w:pPr>
        <w:tabs>
          <w:tab w:val="left" w:pos="0"/>
        </w:tabs>
        <w:rPr>
          <w:b/>
          <w:sz w:val="8"/>
          <w:szCs w:val="8"/>
        </w:rPr>
      </w:pPr>
    </w:p>
    <w:p w14:paraId="7FA15D07" w14:textId="77777777" w:rsidR="0041454E" w:rsidRDefault="0041454E" w:rsidP="0041454E">
      <w:pPr>
        <w:tabs>
          <w:tab w:val="left" w:pos="0"/>
        </w:tabs>
        <w:jc w:val="center"/>
        <w:rPr>
          <w:b/>
          <w:szCs w:val="24"/>
        </w:rPr>
      </w:pPr>
      <w:r w:rsidRPr="00323E6B">
        <w:rPr>
          <w:b/>
          <w:szCs w:val="24"/>
        </w:rPr>
        <w:t>IX</w:t>
      </w:r>
      <w:r>
        <w:rPr>
          <w:b/>
          <w:szCs w:val="24"/>
        </w:rPr>
        <w:t xml:space="preserve"> SKYRIUS</w:t>
      </w:r>
    </w:p>
    <w:p w14:paraId="6C7ACD0D" w14:textId="77777777" w:rsidR="0041454E" w:rsidRDefault="0041454E" w:rsidP="0041454E">
      <w:pPr>
        <w:tabs>
          <w:tab w:val="left" w:pos="0"/>
        </w:tabs>
        <w:jc w:val="center"/>
        <w:rPr>
          <w:b/>
          <w:szCs w:val="24"/>
        </w:rPr>
      </w:pPr>
      <w:r w:rsidRPr="00323E6B">
        <w:rPr>
          <w:b/>
          <w:szCs w:val="24"/>
        </w:rPr>
        <w:t xml:space="preserve"> ŠALIŲ REKVIZITAI IR PARAŠAI</w:t>
      </w:r>
    </w:p>
    <w:p w14:paraId="3E196123" w14:textId="77777777" w:rsidR="0041454E" w:rsidRPr="002C4811" w:rsidRDefault="0041454E" w:rsidP="0041454E">
      <w:pPr>
        <w:tabs>
          <w:tab w:val="left" w:pos="0"/>
        </w:tabs>
        <w:jc w:val="center"/>
        <w:rPr>
          <w:b/>
          <w:szCs w:val="24"/>
        </w:rPr>
      </w:pPr>
    </w:p>
    <w:p w14:paraId="6EB04777" w14:textId="77777777" w:rsidR="0041454E" w:rsidRPr="00323E6B" w:rsidRDefault="0041454E" w:rsidP="0041454E">
      <w:pPr>
        <w:tabs>
          <w:tab w:val="left" w:pos="567"/>
          <w:tab w:val="left" w:pos="1418"/>
        </w:tabs>
        <w:rPr>
          <w:b/>
          <w:szCs w:val="24"/>
        </w:rPr>
      </w:pPr>
      <w:r w:rsidRPr="00323E6B">
        <w:rPr>
          <w:b/>
          <w:szCs w:val="24"/>
        </w:rPr>
        <w:t>Pirkėjas                                                                              Pardavėjas</w:t>
      </w:r>
    </w:p>
    <w:tbl>
      <w:tblPr>
        <w:tblW w:w="0" w:type="auto"/>
        <w:tblLayout w:type="fixed"/>
        <w:tblLook w:val="04A0" w:firstRow="1" w:lastRow="0" w:firstColumn="1" w:lastColumn="0" w:noHBand="0" w:noVBand="1"/>
      </w:tblPr>
      <w:tblGrid>
        <w:gridCol w:w="5148"/>
        <w:gridCol w:w="4680"/>
      </w:tblGrid>
      <w:tr w:rsidR="0041454E" w:rsidRPr="00323E6B" w14:paraId="6A372E0F" w14:textId="77777777" w:rsidTr="004324CF">
        <w:tc>
          <w:tcPr>
            <w:tcW w:w="5148" w:type="dxa"/>
          </w:tcPr>
          <w:p w14:paraId="7BB29291" w14:textId="77777777" w:rsidR="0041454E" w:rsidRDefault="0041454E" w:rsidP="004324CF">
            <w:pPr>
              <w:rPr>
                <w:szCs w:val="24"/>
                <w:lang w:eastAsia="lt-LT"/>
              </w:rPr>
            </w:pPr>
            <w:r w:rsidRPr="007E63D7">
              <w:rPr>
                <w:szCs w:val="24"/>
                <w:lang w:eastAsia="lt-LT"/>
              </w:rPr>
              <w:t>UAB „Naujosios Akmenės komunalininkas“</w:t>
            </w:r>
            <w:r w:rsidRPr="007E63D7">
              <w:rPr>
                <w:szCs w:val="24"/>
                <w:lang w:eastAsia="lt-LT"/>
              </w:rPr>
              <w:br/>
              <w:t>Įmonės kodas: 152903578</w:t>
            </w:r>
            <w:r w:rsidRPr="007E63D7">
              <w:rPr>
                <w:szCs w:val="24"/>
                <w:lang w:eastAsia="lt-LT"/>
              </w:rPr>
              <w:br/>
              <w:t>PVM mokėtojo kodas: LT529035716</w:t>
            </w:r>
            <w:r w:rsidRPr="007E63D7">
              <w:rPr>
                <w:szCs w:val="24"/>
                <w:lang w:eastAsia="lt-LT"/>
              </w:rPr>
              <w:br/>
            </w:r>
            <w:proofErr w:type="spellStart"/>
            <w:r w:rsidRPr="007E63D7">
              <w:rPr>
                <w:szCs w:val="24"/>
                <w:lang w:eastAsia="lt-LT"/>
              </w:rPr>
              <w:t>Stipirkių</w:t>
            </w:r>
            <w:proofErr w:type="spellEnd"/>
            <w:r w:rsidRPr="007E63D7">
              <w:rPr>
                <w:szCs w:val="24"/>
                <w:lang w:eastAsia="lt-LT"/>
              </w:rPr>
              <w:t xml:space="preserve"> g. 2, </w:t>
            </w:r>
            <w:proofErr w:type="spellStart"/>
            <w:r w:rsidRPr="007E63D7">
              <w:rPr>
                <w:szCs w:val="24"/>
                <w:lang w:eastAsia="lt-LT"/>
              </w:rPr>
              <w:t>Stipirkių</w:t>
            </w:r>
            <w:proofErr w:type="spellEnd"/>
            <w:r w:rsidRPr="007E63D7">
              <w:rPr>
                <w:szCs w:val="24"/>
                <w:lang w:eastAsia="lt-LT"/>
              </w:rPr>
              <w:t xml:space="preserve"> k.,</w:t>
            </w:r>
            <w:r w:rsidRPr="007E63D7">
              <w:rPr>
                <w:szCs w:val="24"/>
                <w:lang w:eastAsia="lt-LT"/>
              </w:rPr>
              <w:br/>
              <w:t xml:space="preserve">LT-85105 Akmenės r. </w:t>
            </w:r>
            <w:proofErr w:type="spellStart"/>
            <w:r w:rsidRPr="007E63D7">
              <w:rPr>
                <w:szCs w:val="24"/>
                <w:lang w:eastAsia="lt-LT"/>
              </w:rPr>
              <w:t>sav</w:t>
            </w:r>
            <w:proofErr w:type="spellEnd"/>
            <w:r w:rsidRPr="007E63D7">
              <w:rPr>
                <w:szCs w:val="24"/>
                <w:lang w:eastAsia="lt-LT"/>
              </w:rPr>
              <w:br/>
              <w:t>Tel.+ 370 65634506</w:t>
            </w:r>
            <w:r w:rsidRPr="007E63D7">
              <w:rPr>
                <w:szCs w:val="24"/>
                <w:lang w:eastAsia="lt-LT"/>
              </w:rPr>
              <w:br/>
            </w:r>
            <w:proofErr w:type="spellStart"/>
            <w:r w:rsidRPr="007E63D7">
              <w:rPr>
                <w:szCs w:val="24"/>
                <w:lang w:eastAsia="lt-LT"/>
              </w:rPr>
              <w:t>A.s</w:t>
            </w:r>
            <w:proofErr w:type="spellEnd"/>
            <w:r w:rsidRPr="007E63D7">
              <w:rPr>
                <w:szCs w:val="24"/>
                <w:lang w:eastAsia="lt-LT"/>
              </w:rPr>
              <w:t xml:space="preserve"> LT427300010073710764</w:t>
            </w:r>
            <w:r w:rsidRPr="007E63D7">
              <w:rPr>
                <w:szCs w:val="24"/>
                <w:lang w:eastAsia="lt-LT"/>
              </w:rPr>
              <w:br/>
              <w:t>AB „Swedbank“</w:t>
            </w:r>
            <w:r>
              <w:rPr>
                <w:szCs w:val="24"/>
                <w:lang w:eastAsia="lt-LT"/>
              </w:rPr>
              <w:t>, banko kodas 73000</w:t>
            </w:r>
            <w:r w:rsidRPr="007E63D7">
              <w:rPr>
                <w:szCs w:val="24"/>
                <w:lang w:eastAsia="lt-LT"/>
              </w:rPr>
              <w:br/>
              <w:t xml:space="preserve">El. p. </w:t>
            </w:r>
            <w:hyperlink r:id="rId6" w:history="1">
              <w:r w:rsidRPr="00F41FD4">
                <w:rPr>
                  <w:rStyle w:val="Hipersaitas"/>
                  <w:szCs w:val="24"/>
                  <w:lang w:eastAsia="lt-LT"/>
                </w:rPr>
                <w:t>administracija@akmenekom.lt</w:t>
              </w:r>
            </w:hyperlink>
          </w:p>
          <w:p w14:paraId="0CADCC13" w14:textId="77777777" w:rsidR="0041454E" w:rsidRPr="007E63D7" w:rsidRDefault="0041454E" w:rsidP="004324CF">
            <w:pPr>
              <w:rPr>
                <w:szCs w:val="24"/>
                <w:lang w:eastAsia="lt-LT"/>
              </w:rPr>
            </w:pPr>
            <w:r w:rsidRPr="007E63D7">
              <w:rPr>
                <w:szCs w:val="24"/>
                <w:lang w:eastAsia="lt-LT"/>
              </w:rPr>
              <w:br/>
              <w:t>Direktorius Rimvydas Žilaitis</w:t>
            </w:r>
          </w:p>
          <w:p w14:paraId="027AB113" w14:textId="77777777" w:rsidR="0041454E" w:rsidRPr="007E63D7" w:rsidRDefault="0041454E" w:rsidP="004324CF">
            <w:pPr>
              <w:contextualSpacing/>
              <w:rPr>
                <w:color w:val="000000" w:themeColor="text1"/>
                <w:szCs w:val="24"/>
              </w:rPr>
            </w:pPr>
            <w:r w:rsidRPr="007E63D7">
              <w:rPr>
                <w:color w:val="000000" w:themeColor="text1"/>
                <w:szCs w:val="24"/>
              </w:rPr>
              <w:t>________________________</w:t>
            </w:r>
          </w:p>
          <w:p w14:paraId="37E7D3E9" w14:textId="77777777" w:rsidR="0041454E" w:rsidRPr="007E63D7" w:rsidRDefault="0041454E" w:rsidP="004324CF">
            <w:pPr>
              <w:contextualSpacing/>
              <w:rPr>
                <w:i/>
                <w:color w:val="000000" w:themeColor="text1"/>
                <w:szCs w:val="24"/>
              </w:rPr>
            </w:pPr>
            <w:r w:rsidRPr="007E63D7">
              <w:rPr>
                <w:bCs/>
                <w:i/>
                <w:color w:val="000000" w:themeColor="text1"/>
                <w:szCs w:val="24"/>
              </w:rPr>
              <w:t>(</w:t>
            </w:r>
            <w:r w:rsidRPr="007E63D7">
              <w:rPr>
                <w:i/>
                <w:color w:val="000000" w:themeColor="text1"/>
                <w:szCs w:val="24"/>
              </w:rPr>
              <w:t>pasirašančio pareigos, vardas, pavardė)</w:t>
            </w:r>
          </w:p>
          <w:p w14:paraId="53B9595A" w14:textId="77777777" w:rsidR="0041454E" w:rsidRPr="007E63D7" w:rsidRDefault="0041454E" w:rsidP="004324CF">
            <w:pPr>
              <w:contextualSpacing/>
              <w:rPr>
                <w:color w:val="000000" w:themeColor="text1"/>
                <w:szCs w:val="24"/>
              </w:rPr>
            </w:pPr>
            <w:r w:rsidRPr="007E63D7">
              <w:rPr>
                <w:i/>
                <w:color w:val="000000" w:themeColor="text1"/>
                <w:szCs w:val="24"/>
              </w:rPr>
              <w:t xml:space="preserve"> </w:t>
            </w:r>
            <w:r w:rsidRPr="007E63D7">
              <w:rPr>
                <w:color w:val="000000" w:themeColor="text1"/>
                <w:szCs w:val="24"/>
              </w:rPr>
              <w:t>A.V.</w:t>
            </w:r>
          </w:p>
          <w:p w14:paraId="08A5BC06" w14:textId="77777777" w:rsidR="0041454E" w:rsidRPr="00323E6B" w:rsidRDefault="0041454E" w:rsidP="004324CF">
            <w:pPr>
              <w:contextualSpacing/>
              <w:rPr>
                <w:szCs w:val="24"/>
              </w:rPr>
            </w:pPr>
          </w:p>
        </w:tc>
        <w:tc>
          <w:tcPr>
            <w:tcW w:w="4680" w:type="dxa"/>
          </w:tcPr>
          <w:p w14:paraId="592ADBFD" w14:textId="77777777" w:rsidR="0041454E" w:rsidRPr="00323E6B" w:rsidRDefault="0041454E" w:rsidP="004324CF">
            <w:pPr>
              <w:contextualSpacing/>
              <w:rPr>
                <w:i/>
                <w:szCs w:val="24"/>
              </w:rPr>
            </w:pPr>
            <w:r w:rsidRPr="00323E6B">
              <w:rPr>
                <w:bCs/>
                <w:i/>
                <w:szCs w:val="24"/>
              </w:rPr>
              <w:t xml:space="preserve">      Juridinio asmens pavadinimas</w:t>
            </w:r>
          </w:p>
          <w:p w14:paraId="5C466062" w14:textId="77777777" w:rsidR="0041454E" w:rsidRPr="00323E6B" w:rsidRDefault="0041454E" w:rsidP="004324CF">
            <w:pPr>
              <w:contextualSpacing/>
              <w:rPr>
                <w:i/>
                <w:szCs w:val="24"/>
              </w:rPr>
            </w:pPr>
            <w:r w:rsidRPr="00323E6B">
              <w:rPr>
                <w:szCs w:val="24"/>
              </w:rPr>
              <w:t xml:space="preserve">      </w:t>
            </w:r>
            <w:r w:rsidRPr="00323E6B">
              <w:rPr>
                <w:i/>
                <w:szCs w:val="24"/>
              </w:rPr>
              <w:t>Kodas 00000000</w:t>
            </w:r>
          </w:p>
          <w:p w14:paraId="12EC89E3" w14:textId="77777777" w:rsidR="0041454E" w:rsidRPr="00323E6B" w:rsidRDefault="0041454E" w:rsidP="004324CF">
            <w:pPr>
              <w:contextualSpacing/>
              <w:rPr>
                <w:i/>
                <w:szCs w:val="24"/>
              </w:rPr>
            </w:pPr>
            <w:r w:rsidRPr="00323E6B">
              <w:rPr>
                <w:szCs w:val="24"/>
              </w:rPr>
              <w:t xml:space="preserve">      </w:t>
            </w:r>
            <w:r w:rsidRPr="00323E6B">
              <w:rPr>
                <w:i/>
                <w:szCs w:val="24"/>
              </w:rPr>
              <w:t>PVM mokėtojo kodas</w:t>
            </w:r>
          </w:p>
          <w:p w14:paraId="17728DBA" w14:textId="77777777" w:rsidR="0041454E" w:rsidRPr="00323E6B" w:rsidRDefault="0041454E" w:rsidP="004324CF">
            <w:pPr>
              <w:contextualSpacing/>
              <w:rPr>
                <w:i/>
                <w:szCs w:val="24"/>
              </w:rPr>
            </w:pPr>
            <w:r w:rsidRPr="00323E6B">
              <w:rPr>
                <w:i/>
                <w:szCs w:val="24"/>
              </w:rPr>
              <w:t xml:space="preserve">      Adresas</w:t>
            </w:r>
          </w:p>
          <w:p w14:paraId="20B3DE42" w14:textId="77777777" w:rsidR="0041454E" w:rsidRPr="00323E6B" w:rsidRDefault="0041454E" w:rsidP="0041454E">
            <w:pPr>
              <w:pStyle w:val="Sraopastraipa"/>
              <w:numPr>
                <w:ilvl w:val="0"/>
                <w:numId w:val="1"/>
              </w:numPr>
              <w:rPr>
                <w:i/>
                <w:szCs w:val="24"/>
              </w:rPr>
            </w:pPr>
            <w:r w:rsidRPr="00323E6B">
              <w:rPr>
                <w:i/>
                <w:szCs w:val="24"/>
              </w:rPr>
              <w:t>s. Nr.</w:t>
            </w:r>
          </w:p>
          <w:p w14:paraId="2F623A9B" w14:textId="77777777" w:rsidR="0041454E" w:rsidRPr="00323E6B" w:rsidRDefault="0041454E" w:rsidP="004324CF">
            <w:pPr>
              <w:contextualSpacing/>
              <w:rPr>
                <w:i/>
                <w:szCs w:val="24"/>
              </w:rPr>
            </w:pPr>
            <w:r w:rsidRPr="00323E6B">
              <w:rPr>
                <w:szCs w:val="24"/>
              </w:rPr>
              <w:t xml:space="preserve">       </w:t>
            </w:r>
            <w:r w:rsidRPr="00323E6B">
              <w:rPr>
                <w:i/>
                <w:szCs w:val="24"/>
              </w:rPr>
              <w:t>Banko pavadinimas, banko kodas</w:t>
            </w:r>
          </w:p>
          <w:p w14:paraId="666F21BA" w14:textId="77777777" w:rsidR="0041454E" w:rsidRPr="00323E6B" w:rsidRDefault="0041454E" w:rsidP="004324CF">
            <w:pPr>
              <w:contextualSpacing/>
              <w:rPr>
                <w:i/>
                <w:szCs w:val="24"/>
              </w:rPr>
            </w:pPr>
            <w:r w:rsidRPr="00323E6B">
              <w:rPr>
                <w:i/>
                <w:szCs w:val="24"/>
              </w:rPr>
              <w:t xml:space="preserve">      Tel. Nr</w:t>
            </w:r>
            <w:r>
              <w:rPr>
                <w:i/>
                <w:szCs w:val="24"/>
              </w:rPr>
              <w:t>.</w:t>
            </w:r>
            <w:r w:rsidRPr="00323E6B">
              <w:rPr>
                <w:i/>
                <w:szCs w:val="24"/>
              </w:rPr>
              <w:t xml:space="preserve">, </w:t>
            </w:r>
            <w:r>
              <w:rPr>
                <w:i/>
                <w:szCs w:val="24"/>
              </w:rPr>
              <w:t>e</w:t>
            </w:r>
            <w:r w:rsidRPr="00323E6B">
              <w:rPr>
                <w:i/>
                <w:szCs w:val="24"/>
              </w:rPr>
              <w:t>l. paštas</w:t>
            </w:r>
          </w:p>
          <w:p w14:paraId="506DB91B" w14:textId="77777777" w:rsidR="0041454E" w:rsidRPr="00323E6B" w:rsidRDefault="0041454E" w:rsidP="004324CF">
            <w:pPr>
              <w:contextualSpacing/>
              <w:rPr>
                <w:i/>
                <w:szCs w:val="24"/>
              </w:rPr>
            </w:pPr>
            <w:r w:rsidRPr="00323E6B">
              <w:rPr>
                <w:i/>
                <w:szCs w:val="24"/>
              </w:rPr>
              <w:t xml:space="preserve">      </w:t>
            </w:r>
          </w:p>
          <w:p w14:paraId="1C63272A" w14:textId="77777777" w:rsidR="0041454E" w:rsidRPr="00323E6B" w:rsidRDefault="0041454E" w:rsidP="004324CF">
            <w:pPr>
              <w:contextualSpacing/>
              <w:rPr>
                <w:i/>
                <w:szCs w:val="24"/>
              </w:rPr>
            </w:pPr>
            <w:r w:rsidRPr="00323E6B">
              <w:rPr>
                <w:bCs/>
                <w:i/>
                <w:szCs w:val="24"/>
              </w:rPr>
              <w:t xml:space="preserve">      </w:t>
            </w:r>
            <w:r w:rsidRPr="00323E6B">
              <w:rPr>
                <w:i/>
                <w:szCs w:val="24"/>
              </w:rPr>
              <w:t>_______________________________</w:t>
            </w:r>
          </w:p>
          <w:p w14:paraId="22E22E62" w14:textId="77777777" w:rsidR="0041454E" w:rsidRPr="00323E6B" w:rsidRDefault="0041454E" w:rsidP="004324CF">
            <w:pPr>
              <w:contextualSpacing/>
              <w:rPr>
                <w:i/>
                <w:szCs w:val="24"/>
              </w:rPr>
            </w:pPr>
            <w:r w:rsidRPr="00323E6B">
              <w:rPr>
                <w:i/>
                <w:szCs w:val="24"/>
              </w:rPr>
              <w:t xml:space="preserve">      (pasirašančio pareigos, vardas, pavardė)</w:t>
            </w:r>
          </w:p>
          <w:p w14:paraId="5A1A1AF3" w14:textId="77777777" w:rsidR="0041454E" w:rsidRDefault="0041454E" w:rsidP="004324CF">
            <w:pPr>
              <w:contextualSpacing/>
              <w:rPr>
                <w:i/>
                <w:szCs w:val="24"/>
              </w:rPr>
            </w:pPr>
            <w:r w:rsidRPr="00323E6B">
              <w:rPr>
                <w:i/>
                <w:szCs w:val="24"/>
              </w:rPr>
              <w:t xml:space="preserve">      </w:t>
            </w:r>
            <w:r w:rsidRPr="00323E6B">
              <w:rPr>
                <w:szCs w:val="24"/>
              </w:rPr>
              <w:t>A.V</w:t>
            </w:r>
            <w:r w:rsidRPr="00323E6B">
              <w:rPr>
                <w:i/>
                <w:szCs w:val="24"/>
              </w:rPr>
              <w:t>.</w:t>
            </w:r>
          </w:p>
          <w:p w14:paraId="3688C2B5" w14:textId="77777777" w:rsidR="0041454E" w:rsidRDefault="0041454E" w:rsidP="004324CF">
            <w:pPr>
              <w:contextualSpacing/>
              <w:rPr>
                <w:i/>
                <w:szCs w:val="24"/>
              </w:rPr>
            </w:pPr>
          </w:p>
          <w:p w14:paraId="37A258D8" w14:textId="77777777" w:rsidR="0041454E" w:rsidRPr="00323E6B" w:rsidRDefault="0041454E" w:rsidP="004324CF">
            <w:pPr>
              <w:contextualSpacing/>
              <w:rPr>
                <w:i/>
                <w:szCs w:val="24"/>
              </w:rPr>
            </w:pPr>
          </w:p>
        </w:tc>
      </w:tr>
    </w:tbl>
    <w:p w14:paraId="61EEDC40" w14:textId="77777777" w:rsidR="0041454E" w:rsidRDefault="0041454E" w:rsidP="0041454E">
      <w:pPr>
        <w:jc w:val="center"/>
      </w:pPr>
    </w:p>
    <w:p w14:paraId="5A885CC3" w14:textId="77777777" w:rsidR="006208BA" w:rsidRDefault="006208BA"/>
    <w:sectPr w:rsidR="006208BA" w:rsidSect="0041454E">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mn-ea">
    <w:charset w:val="00"/>
    <w:family w:val="roman"/>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87804"/>
    <w:multiLevelType w:val="multilevel"/>
    <w:tmpl w:val="1ED6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0719461">
    <w:abstractNumId w:val="1"/>
  </w:num>
  <w:num w:numId="2" w16cid:durableId="203287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4E"/>
    <w:rsid w:val="00011A99"/>
    <w:rsid w:val="00027D1E"/>
    <w:rsid w:val="00092F1E"/>
    <w:rsid w:val="00097BFA"/>
    <w:rsid w:val="000E14A2"/>
    <w:rsid w:val="00182DB1"/>
    <w:rsid w:val="001F305C"/>
    <w:rsid w:val="002D2367"/>
    <w:rsid w:val="003C6489"/>
    <w:rsid w:val="004041A3"/>
    <w:rsid w:val="0041454E"/>
    <w:rsid w:val="00434744"/>
    <w:rsid w:val="00475CDF"/>
    <w:rsid w:val="004B3732"/>
    <w:rsid w:val="00501714"/>
    <w:rsid w:val="005100EF"/>
    <w:rsid w:val="00577C84"/>
    <w:rsid w:val="005A0936"/>
    <w:rsid w:val="006208BA"/>
    <w:rsid w:val="006224F3"/>
    <w:rsid w:val="006704C3"/>
    <w:rsid w:val="006A4434"/>
    <w:rsid w:val="006D4125"/>
    <w:rsid w:val="00701EC9"/>
    <w:rsid w:val="0077141F"/>
    <w:rsid w:val="007A06B4"/>
    <w:rsid w:val="008B01F4"/>
    <w:rsid w:val="008D1837"/>
    <w:rsid w:val="009104D6"/>
    <w:rsid w:val="009F6F7C"/>
    <w:rsid w:val="00AD3AA3"/>
    <w:rsid w:val="00AF10EF"/>
    <w:rsid w:val="00AF1C83"/>
    <w:rsid w:val="00B13E92"/>
    <w:rsid w:val="00BB61DF"/>
    <w:rsid w:val="00BD20F9"/>
    <w:rsid w:val="00BF17C6"/>
    <w:rsid w:val="00C35996"/>
    <w:rsid w:val="00C555AF"/>
    <w:rsid w:val="00C63E41"/>
    <w:rsid w:val="00C97666"/>
    <w:rsid w:val="00DE3CAE"/>
    <w:rsid w:val="00E168D3"/>
    <w:rsid w:val="00E90B5A"/>
    <w:rsid w:val="00EC2468"/>
    <w:rsid w:val="00F35B80"/>
    <w:rsid w:val="00F876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8F31"/>
  <w15:chartTrackingRefBased/>
  <w15:docId w15:val="{1514F102-9C9B-4E3B-90AF-85C0BBEC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54E"/>
    <w:pPr>
      <w:spacing w:after="0" w:line="240" w:lineRule="auto"/>
    </w:pPr>
    <w:rPr>
      <w:rFonts w:ascii="Times New Roman" w:eastAsia="Times New Roman" w:hAnsi="Times New Roman" w:cs="Times New Roman"/>
      <w:color w:val="000000"/>
      <w:kern w:val="0"/>
      <w:szCs w:val="20"/>
      <w14:ligatures w14:val="none"/>
    </w:rPr>
  </w:style>
  <w:style w:type="paragraph" w:styleId="Antrat1">
    <w:name w:val="heading 1"/>
    <w:basedOn w:val="prastasis"/>
    <w:next w:val="prastasis"/>
    <w:link w:val="Antrat1Diagrama"/>
    <w:uiPriority w:val="9"/>
    <w:qFormat/>
    <w:rsid w:val="00414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4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45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45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45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45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45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45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45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45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45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45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45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45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45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45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45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45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45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45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45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45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45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454E"/>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1454E"/>
    <w:pPr>
      <w:ind w:left="720"/>
      <w:contextualSpacing/>
    </w:pPr>
  </w:style>
  <w:style w:type="character" w:styleId="Rykuspabraukimas">
    <w:name w:val="Intense Emphasis"/>
    <w:basedOn w:val="Numatytasispastraiposriftas"/>
    <w:uiPriority w:val="21"/>
    <w:qFormat/>
    <w:rsid w:val="0041454E"/>
    <w:rPr>
      <w:i/>
      <w:iCs/>
      <w:color w:val="0F4761" w:themeColor="accent1" w:themeShade="BF"/>
    </w:rPr>
  </w:style>
  <w:style w:type="paragraph" w:styleId="Iskirtacitata">
    <w:name w:val="Intense Quote"/>
    <w:basedOn w:val="prastasis"/>
    <w:next w:val="prastasis"/>
    <w:link w:val="IskirtacitataDiagrama"/>
    <w:uiPriority w:val="30"/>
    <w:qFormat/>
    <w:rsid w:val="0041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454E"/>
    <w:rPr>
      <w:i/>
      <w:iCs/>
      <w:color w:val="0F4761" w:themeColor="accent1" w:themeShade="BF"/>
    </w:rPr>
  </w:style>
  <w:style w:type="character" w:styleId="Rykinuoroda">
    <w:name w:val="Intense Reference"/>
    <w:basedOn w:val="Numatytasispastraiposriftas"/>
    <w:uiPriority w:val="32"/>
    <w:qFormat/>
    <w:rsid w:val="0041454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41454E"/>
  </w:style>
  <w:style w:type="character" w:styleId="Hipersaitas">
    <w:name w:val="Hyperlink"/>
    <w:basedOn w:val="Numatytasispastraiposriftas"/>
    <w:uiPriority w:val="99"/>
    <w:unhideWhenUsed/>
    <w:qFormat/>
    <w:rsid w:val="0041454E"/>
    <w:rPr>
      <w:color w:val="0000FF"/>
      <w:u w:val="single"/>
    </w:rPr>
  </w:style>
  <w:style w:type="paragraph" w:customStyle="1" w:styleId="BodyText1">
    <w:name w:val="Body Text1"/>
    <w:rsid w:val="004145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efault">
    <w:name w:val="Default"/>
    <w:rsid w:val="0041454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ody2">
    <w:name w:val="Body 2"/>
    <w:rsid w:val="0041454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akmenekom.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09F374EBA748888D3F4D381127D2BC"/>
        <w:category>
          <w:name w:val="Bendrosios nuostatos"/>
          <w:gallery w:val="placeholder"/>
        </w:category>
        <w:types>
          <w:type w:val="bbPlcHdr"/>
        </w:types>
        <w:behaviors>
          <w:behavior w:val="content"/>
        </w:behaviors>
        <w:guid w:val="{D0534A1B-7544-4428-BE6F-042DE9796B06}"/>
      </w:docPartPr>
      <w:docPartBody>
        <w:p w:rsidR="00B03266" w:rsidRDefault="00C401D8" w:rsidP="00C401D8">
          <w:pPr>
            <w:pStyle w:val="AB09F374EBA748888D3F4D381127D2BC"/>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mn-ea">
    <w:charset w:val="00"/>
    <w:family w:val="roman"/>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D8"/>
    <w:rsid w:val="000E14A2"/>
    <w:rsid w:val="003B37B2"/>
    <w:rsid w:val="003D0810"/>
    <w:rsid w:val="004041A3"/>
    <w:rsid w:val="00523A71"/>
    <w:rsid w:val="006704C3"/>
    <w:rsid w:val="006A3399"/>
    <w:rsid w:val="00700DC7"/>
    <w:rsid w:val="00983D44"/>
    <w:rsid w:val="00B03266"/>
    <w:rsid w:val="00BF17C6"/>
    <w:rsid w:val="00C401D8"/>
    <w:rsid w:val="00DE3CAE"/>
    <w:rsid w:val="00E16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01D8"/>
    <w:rPr>
      <w:color w:val="808080"/>
    </w:rPr>
  </w:style>
  <w:style w:type="paragraph" w:customStyle="1" w:styleId="AB09F374EBA748888D3F4D381127D2BC">
    <w:name w:val="AB09F374EBA748888D3F4D381127D2BC"/>
    <w:rsid w:val="00C40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15366</Words>
  <Characters>8760</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Pirkimas</dc:creator>
  <cp:keywords/>
  <dc:description/>
  <cp:lastModifiedBy>Pirkimas</cp:lastModifiedBy>
  <cp:revision>10</cp:revision>
  <dcterms:created xsi:type="dcterms:W3CDTF">2026-05-20T13:37:00Z</dcterms:created>
  <dcterms:modified xsi:type="dcterms:W3CDTF">2026-06-16T08:32:00Z</dcterms:modified>
</cp:coreProperties>
</file>