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bookmarkStart w:id="5" w:name="_Toc137194947" w:displacedByCustomXml="next"/>
    <w:bookmarkStart w:id="6" w:name="_Toc48053171" w:displacedByCustomXml="next"/>
    <w:bookmarkStart w:id="7" w:name="_Ref39666796" w:displacedByCustomXml="next"/>
    <w:bookmarkStart w:id="8" w:name="_Ref39666794"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PERKANČIOSIOS ORGANIZACIJOS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5ABEF89"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40114AA3"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72693052" w14:textId="77777777" w:rsidR="00A65B95" w:rsidRPr="00A65B95" w:rsidRDefault="00A65B95" w:rsidP="00A65B95">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4BC6C49E" w14:textId="77777777" w:rsidR="00A65B95" w:rsidRPr="00A65B95" w:rsidRDefault="00A65B95" w:rsidP="00A65B95">
          <w:pPr>
            <w:spacing w:line="240" w:lineRule="auto"/>
            <w:ind w:firstLine="0"/>
            <w:contextualSpacing/>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15454154" w:rsidR="00A65B95" w:rsidRPr="00D21859" w:rsidRDefault="00A65B95" w:rsidP="00D21859">
          <w:pPr>
            <w:ind w:firstLine="0"/>
            <w:contextualSpacing/>
            <w:jc w:val="center"/>
            <w:rPr>
              <w:rFonts w:cstheme="minorHAnsi"/>
              <w:b/>
              <w:bCs/>
              <w:sz w:val="28"/>
              <w:szCs w:val="28"/>
            </w:rPr>
          </w:pPr>
          <w:r w:rsidRPr="00A65B95">
            <w:rPr>
              <w:rFonts w:cstheme="minorHAnsi"/>
              <w:b/>
              <w:bCs/>
              <w:sz w:val="28"/>
              <w:szCs w:val="28"/>
            </w:rPr>
            <w:t xml:space="preserve"> </w:t>
          </w:r>
          <w:r w:rsidR="00D21859" w:rsidRPr="00A65B95">
            <w:rPr>
              <w:rFonts w:cstheme="minorHAnsi"/>
              <w:b/>
              <w:bCs/>
              <w:sz w:val="28"/>
              <w:szCs w:val="28"/>
            </w:rPr>
            <w:t>„</w:t>
          </w:r>
          <w:r w:rsidR="00EF3B83">
            <w:rPr>
              <w:rFonts w:cstheme="minorHAnsi"/>
              <w:b/>
              <w:bCs/>
              <w:sz w:val="28"/>
              <w:szCs w:val="28"/>
            </w:rPr>
            <w:t>SPLIT TIPO ORO KONDICIONIERIAI SU ĮRENGIMU</w:t>
          </w:r>
          <w:r w:rsidR="00D21859"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0CA371C2" w:rsidR="0051764B" w:rsidRDefault="0051764B" w:rsidP="00350526">
              <w:pPr>
                <w:pStyle w:val="Turinioantrat"/>
                <w:ind w:firstLine="0"/>
              </w:pPr>
              <w:r>
                <w:t>Turinys</w:t>
              </w:r>
            </w:p>
            <w:p w14:paraId="1C13315E" w14:textId="7BF587F1" w:rsidR="009837BA" w:rsidRDefault="0051764B">
              <w:pPr>
                <w:pStyle w:val="Turinys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32691931" w:history="1">
                <w:r w:rsidR="009837BA" w:rsidRPr="00824853">
                  <w:rPr>
                    <w:rStyle w:val="Hipersaitas"/>
                    <w:rFonts w:cstheme="minorHAnsi"/>
                    <w:noProof/>
                  </w:rPr>
                  <w:t>1.</w:t>
                </w:r>
                <w:r w:rsidR="009837BA">
                  <w:rPr>
                    <w:noProof/>
                    <w:kern w:val="2"/>
                    <w:sz w:val="24"/>
                    <w:szCs w:val="24"/>
                    <w:lang w:val="en-US" w:eastAsia="en-US"/>
                    <w14:ligatures w14:val="standardContextual"/>
                  </w:rPr>
                  <w:tab/>
                </w:r>
                <w:r w:rsidR="009837BA" w:rsidRPr="00824853">
                  <w:rPr>
                    <w:rStyle w:val="Hipersaitas"/>
                    <w:rFonts w:cstheme="minorHAnsi"/>
                    <w:noProof/>
                  </w:rPr>
                  <w:t>Bendra informacija</w:t>
                </w:r>
                <w:r w:rsidR="009837BA">
                  <w:rPr>
                    <w:noProof/>
                    <w:webHidden/>
                  </w:rPr>
                  <w:tab/>
                </w:r>
                <w:r w:rsidR="009837BA">
                  <w:rPr>
                    <w:noProof/>
                    <w:webHidden/>
                  </w:rPr>
                  <w:fldChar w:fldCharType="begin"/>
                </w:r>
                <w:r w:rsidR="009837BA">
                  <w:rPr>
                    <w:noProof/>
                    <w:webHidden/>
                  </w:rPr>
                  <w:instrText xml:space="preserve"> PAGEREF _Toc232691931 \h </w:instrText>
                </w:r>
                <w:r w:rsidR="009837BA">
                  <w:rPr>
                    <w:noProof/>
                    <w:webHidden/>
                  </w:rPr>
                </w:r>
                <w:r w:rsidR="009837BA">
                  <w:rPr>
                    <w:noProof/>
                    <w:webHidden/>
                  </w:rPr>
                  <w:fldChar w:fldCharType="separate"/>
                </w:r>
                <w:r w:rsidR="009837BA">
                  <w:rPr>
                    <w:noProof/>
                    <w:webHidden/>
                  </w:rPr>
                  <w:t>2</w:t>
                </w:r>
                <w:r w:rsidR="009837BA">
                  <w:rPr>
                    <w:noProof/>
                    <w:webHidden/>
                  </w:rPr>
                  <w:fldChar w:fldCharType="end"/>
                </w:r>
              </w:hyperlink>
            </w:p>
            <w:p w14:paraId="2759B14D" w14:textId="166295A4" w:rsidR="009837BA" w:rsidRDefault="009837BA">
              <w:pPr>
                <w:pStyle w:val="Turinys1"/>
                <w:rPr>
                  <w:noProof/>
                  <w:kern w:val="2"/>
                  <w:sz w:val="24"/>
                  <w:szCs w:val="24"/>
                  <w:lang w:val="en-US" w:eastAsia="en-US"/>
                  <w14:ligatures w14:val="standardContextual"/>
                </w:rPr>
              </w:pPr>
              <w:hyperlink w:anchor="_Toc232691932" w:history="1">
                <w:r w:rsidRPr="00824853">
                  <w:rPr>
                    <w:rStyle w:val="Hipersaitas"/>
                    <w:rFonts w:eastAsia="Calibri" w:cstheme="minorHAnsi"/>
                    <w:noProof/>
                  </w:rPr>
                  <w:t>2.</w:t>
                </w:r>
                <w:r>
                  <w:rPr>
                    <w:noProof/>
                    <w:kern w:val="2"/>
                    <w:sz w:val="24"/>
                    <w:szCs w:val="24"/>
                    <w:lang w:val="en-US" w:eastAsia="en-US"/>
                    <w14:ligatures w14:val="standardContextual"/>
                  </w:rPr>
                  <w:tab/>
                </w:r>
                <w:r w:rsidRPr="00824853">
                  <w:rPr>
                    <w:rStyle w:val="Hipersaitas"/>
                    <w:rFonts w:cstheme="minorHAnsi"/>
                    <w:noProof/>
                  </w:rPr>
                  <w:t>Pirkimo objektas</w:t>
                </w:r>
                <w:r>
                  <w:rPr>
                    <w:noProof/>
                    <w:webHidden/>
                  </w:rPr>
                  <w:tab/>
                </w:r>
                <w:r>
                  <w:rPr>
                    <w:noProof/>
                    <w:webHidden/>
                  </w:rPr>
                  <w:fldChar w:fldCharType="begin"/>
                </w:r>
                <w:r>
                  <w:rPr>
                    <w:noProof/>
                    <w:webHidden/>
                  </w:rPr>
                  <w:instrText xml:space="preserve"> PAGEREF _Toc232691932 \h </w:instrText>
                </w:r>
                <w:r>
                  <w:rPr>
                    <w:noProof/>
                    <w:webHidden/>
                  </w:rPr>
                </w:r>
                <w:r>
                  <w:rPr>
                    <w:noProof/>
                    <w:webHidden/>
                  </w:rPr>
                  <w:fldChar w:fldCharType="separate"/>
                </w:r>
                <w:r>
                  <w:rPr>
                    <w:noProof/>
                    <w:webHidden/>
                  </w:rPr>
                  <w:t>2</w:t>
                </w:r>
                <w:r>
                  <w:rPr>
                    <w:noProof/>
                    <w:webHidden/>
                  </w:rPr>
                  <w:fldChar w:fldCharType="end"/>
                </w:r>
              </w:hyperlink>
            </w:p>
            <w:p w14:paraId="36F39BC2" w14:textId="08210087" w:rsidR="009837BA" w:rsidRDefault="009837BA">
              <w:pPr>
                <w:pStyle w:val="Turinys1"/>
                <w:rPr>
                  <w:noProof/>
                  <w:kern w:val="2"/>
                  <w:sz w:val="24"/>
                  <w:szCs w:val="24"/>
                  <w:lang w:val="en-US" w:eastAsia="en-US"/>
                  <w14:ligatures w14:val="standardContextual"/>
                </w:rPr>
              </w:pPr>
              <w:hyperlink w:anchor="_Toc232691933" w:history="1">
                <w:r w:rsidRPr="00824853">
                  <w:rPr>
                    <w:rStyle w:val="Hipersaitas"/>
                    <w:rFonts w:eastAsia="Calibri" w:cstheme="minorHAnsi"/>
                    <w:noProof/>
                  </w:rPr>
                  <w:t>3.</w:t>
                </w:r>
                <w:r>
                  <w:rPr>
                    <w:noProof/>
                    <w:kern w:val="2"/>
                    <w:sz w:val="24"/>
                    <w:szCs w:val="24"/>
                    <w:lang w:val="en-US" w:eastAsia="en-US"/>
                    <w14:ligatures w14:val="standardContextual"/>
                  </w:rPr>
                  <w:tab/>
                </w:r>
                <w:r w:rsidRPr="00824853">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_Toc232691933 \h </w:instrText>
                </w:r>
                <w:r>
                  <w:rPr>
                    <w:noProof/>
                    <w:webHidden/>
                  </w:rPr>
                </w:r>
                <w:r>
                  <w:rPr>
                    <w:noProof/>
                    <w:webHidden/>
                  </w:rPr>
                  <w:fldChar w:fldCharType="separate"/>
                </w:r>
                <w:r>
                  <w:rPr>
                    <w:noProof/>
                    <w:webHidden/>
                  </w:rPr>
                  <w:t>2</w:t>
                </w:r>
                <w:r>
                  <w:rPr>
                    <w:noProof/>
                    <w:webHidden/>
                  </w:rPr>
                  <w:fldChar w:fldCharType="end"/>
                </w:r>
              </w:hyperlink>
            </w:p>
            <w:p w14:paraId="3AAB3193" w14:textId="176B6077" w:rsidR="009837BA" w:rsidRDefault="009837BA">
              <w:pPr>
                <w:pStyle w:val="Turinys1"/>
                <w:rPr>
                  <w:noProof/>
                  <w:kern w:val="2"/>
                  <w:sz w:val="24"/>
                  <w:szCs w:val="24"/>
                  <w:lang w:val="en-US" w:eastAsia="en-US"/>
                  <w14:ligatures w14:val="standardContextual"/>
                </w:rPr>
              </w:pPr>
              <w:hyperlink w:anchor="_Toc232691934" w:history="1">
                <w:r w:rsidRPr="00824853">
                  <w:rPr>
                    <w:rStyle w:val="Hipersaitas"/>
                    <w:rFonts w:eastAsia="Calibri" w:cstheme="minorHAnsi"/>
                    <w:noProof/>
                  </w:rPr>
                  <w:t>4.</w:t>
                </w:r>
                <w:r>
                  <w:rPr>
                    <w:noProof/>
                    <w:kern w:val="2"/>
                    <w:sz w:val="24"/>
                    <w:szCs w:val="24"/>
                    <w:lang w:val="en-US" w:eastAsia="en-US"/>
                    <w14:ligatures w14:val="standardContextual"/>
                  </w:rPr>
                  <w:tab/>
                </w:r>
                <w:r w:rsidRPr="0082485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_Toc232691934 \h </w:instrText>
                </w:r>
                <w:r>
                  <w:rPr>
                    <w:noProof/>
                    <w:webHidden/>
                  </w:rPr>
                </w:r>
                <w:r>
                  <w:rPr>
                    <w:noProof/>
                    <w:webHidden/>
                  </w:rPr>
                  <w:fldChar w:fldCharType="separate"/>
                </w:r>
                <w:r>
                  <w:rPr>
                    <w:noProof/>
                    <w:webHidden/>
                  </w:rPr>
                  <w:t>3</w:t>
                </w:r>
                <w:r>
                  <w:rPr>
                    <w:noProof/>
                    <w:webHidden/>
                  </w:rPr>
                  <w:fldChar w:fldCharType="end"/>
                </w:r>
              </w:hyperlink>
            </w:p>
            <w:p w14:paraId="5499B4E9" w14:textId="4A974BA5" w:rsidR="009837BA" w:rsidRDefault="009837BA">
              <w:pPr>
                <w:pStyle w:val="Turinys1"/>
                <w:rPr>
                  <w:noProof/>
                  <w:kern w:val="2"/>
                  <w:sz w:val="24"/>
                  <w:szCs w:val="24"/>
                  <w:lang w:val="en-US" w:eastAsia="en-US"/>
                  <w14:ligatures w14:val="standardContextual"/>
                </w:rPr>
              </w:pPr>
              <w:hyperlink w:anchor="_Toc232691935" w:history="1">
                <w:r w:rsidRPr="00824853">
                  <w:rPr>
                    <w:rStyle w:val="Hipersaitas"/>
                    <w:rFonts w:eastAsia="Calibri" w:cstheme="minorHAnsi"/>
                    <w:noProof/>
                  </w:rPr>
                  <w:t>5.</w:t>
                </w:r>
                <w:r>
                  <w:rPr>
                    <w:noProof/>
                    <w:kern w:val="2"/>
                    <w:sz w:val="24"/>
                    <w:szCs w:val="24"/>
                    <w:lang w:val="en-US" w:eastAsia="en-US"/>
                    <w14:ligatures w14:val="standardContextual"/>
                  </w:rPr>
                  <w:tab/>
                </w:r>
                <w:r w:rsidRPr="00824853">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_Toc232691935 \h </w:instrText>
                </w:r>
                <w:r>
                  <w:rPr>
                    <w:noProof/>
                    <w:webHidden/>
                  </w:rPr>
                </w:r>
                <w:r>
                  <w:rPr>
                    <w:noProof/>
                    <w:webHidden/>
                  </w:rPr>
                  <w:fldChar w:fldCharType="separate"/>
                </w:r>
                <w:r>
                  <w:rPr>
                    <w:noProof/>
                    <w:webHidden/>
                  </w:rPr>
                  <w:t>3</w:t>
                </w:r>
                <w:r>
                  <w:rPr>
                    <w:noProof/>
                    <w:webHidden/>
                  </w:rPr>
                  <w:fldChar w:fldCharType="end"/>
                </w:r>
              </w:hyperlink>
            </w:p>
            <w:p w14:paraId="27BE26B0" w14:textId="439296EA" w:rsidR="009837BA" w:rsidRDefault="009837BA">
              <w:pPr>
                <w:pStyle w:val="Turinys1"/>
                <w:rPr>
                  <w:noProof/>
                  <w:kern w:val="2"/>
                  <w:sz w:val="24"/>
                  <w:szCs w:val="24"/>
                  <w:lang w:val="en-US" w:eastAsia="en-US"/>
                  <w14:ligatures w14:val="standardContextual"/>
                </w:rPr>
              </w:pPr>
              <w:hyperlink w:anchor="_Toc232691936" w:history="1">
                <w:r w:rsidRPr="00824853">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_Toc232691936 \h </w:instrText>
                </w:r>
                <w:r>
                  <w:rPr>
                    <w:noProof/>
                    <w:webHidden/>
                  </w:rPr>
                </w:r>
                <w:r>
                  <w:rPr>
                    <w:noProof/>
                    <w:webHidden/>
                  </w:rPr>
                  <w:fldChar w:fldCharType="separate"/>
                </w:r>
                <w:r>
                  <w:rPr>
                    <w:noProof/>
                    <w:webHidden/>
                  </w:rPr>
                  <w:t>4</w:t>
                </w:r>
                <w:r>
                  <w:rPr>
                    <w:noProof/>
                    <w:webHidden/>
                  </w:rPr>
                  <w:fldChar w:fldCharType="end"/>
                </w:r>
              </w:hyperlink>
            </w:p>
            <w:p w14:paraId="44DEF1D3" w14:textId="49F05573" w:rsidR="009837BA" w:rsidRDefault="009837BA">
              <w:pPr>
                <w:pStyle w:val="Turinys1"/>
                <w:rPr>
                  <w:noProof/>
                  <w:kern w:val="2"/>
                  <w:sz w:val="24"/>
                  <w:szCs w:val="24"/>
                  <w:lang w:val="en-US" w:eastAsia="en-US"/>
                  <w14:ligatures w14:val="standardContextual"/>
                </w:rPr>
              </w:pPr>
              <w:hyperlink w:anchor="_Toc232691937" w:history="1">
                <w:r w:rsidRPr="00824853">
                  <w:rPr>
                    <w:rStyle w:val="Hipersaitas"/>
                    <w:rFonts w:ascii="Arial" w:hAnsi="Arial" w:cs="Arial"/>
                    <w:noProof/>
                  </w:rPr>
                  <w:t>7.</w:t>
                </w:r>
                <w:r>
                  <w:rPr>
                    <w:noProof/>
                    <w:kern w:val="2"/>
                    <w:sz w:val="24"/>
                    <w:szCs w:val="24"/>
                    <w:lang w:val="en-US" w:eastAsia="en-US"/>
                    <w14:ligatures w14:val="standardContextual"/>
                  </w:rPr>
                  <w:tab/>
                </w:r>
                <w:r w:rsidRPr="0082485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_Toc232691937 \h </w:instrText>
                </w:r>
                <w:r>
                  <w:rPr>
                    <w:noProof/>
                    <w:webHidden/>
                  </w:rPr>
                </w:r>
                <w:r>
                  <w:rPr>
                    <w:noProof/>
                    <w:webHidden/>
                  </w:rPr>
                  <w:fldChar w:fldCharType="separate"/>
                </w:r>
                <w:r>
                  <w:rPr>
                    <w:noProof/>
                    <w:webHidden/>
                  </w:rPr>
                  <w:t>4</w:t>
                </w:r>
                <w:r>
                  <w:rPr>
                    <w:noProof/>
                    <w:webHidden/>
                  </w:rPr>
                  <w:fldChar w:fldCharType="end"/>
                </w:r>
              </w:hyperlink>
            </w:p>
            <w:p w14:paraId="37EFF4DC" w14:textId="5655BE08" w:rsidR="009837BA" w:rsidRDefault="009837BA">
              <w:pPr>
                <w:pStyle w:val="Turinys1"/>
                <w:rPr>
                  <w:noProof/>
                  <w:kern w:val="2"/>
                  <w:sz w:val="24"/>
                  <w:szCs w:val="24"/>
                  <w:lang w:val="en-US" w:eastAsia="en-US"/>
                  <w14:ligatures w14:val="standardContextual"/>
                </w:rPr>
              </w:pPr>
              <w:hyperlink w:anchor="_Toc232691938" w:history="1">
                <w:r w:rsidRPr="00824853">
                  <w:rPr>
                    <w:rStyle w:val="Hipersaitas"/>
                    <w:rFonts w:cstheme="minorHAnsi"/>
                    <w:noProof/>
                  </w:rPr>
                  <w:t>8. Sutarties sudarymas</w:t>
                </w:r>
                <w:r>
                  <w:rPr>
                    <w:noProof/>
                    <w:webHidden/>
                  </w:rPr>
                  <w:tab/>
                </w:r>
                <w:r>
                  <w:rPr>
                    <w:noProof/>
                    <w:webHidden/>
                  </w:rPr>
                  <w:fldChar w:fldCharType="begin"/>
                </w:r>
                <w:r>
                  <w:rPr>
                    <w:noProof/>
                    <w:webHidden/>
                  </w:rPr>
                  <w:instrText xml:space="preserve"> PAGEREF _Toc232691938 \h </w:instrText>
                </w:r>
                <w:r>
                  <w:rPr>
                    <w:noProof/>
                    <w:webHidden/>
                  </w:rPr>
                </w:r>
                <w:r>
                  <w:rPr>
                    <w:noProof/>
                    <w:webHidden/>
                  </w:rPr>
                  <w:fldChar w:fldCharType="separate"/>
                </w:r>
                <w:r>
                  <w:rPr>
                    <w:noProof/>
                    <w:webHidden/>
                  </w:rPr>
                  <w:t>4</w:t>
                </w:r>
                <w:r>
                  <w:rPr>
                    <w:noProof/>
                    <w:webHidden/>
                  </w:rPr>
                  <w:fldChar w:fldCharType="end"/>
                </w:r>
              </w:hyperlink>
            </w:p>
            <w:p w14:paraId="0B916129" w14:textId="5ED4AD59" w:rsidR="009837BA" w:rsidRDefault="009837BA">
              <w:pPr>
                <w:pStyle w:val="Turinys1"/>
                <w:rPr>
                  <w:noProof/>
                  <w:kern w:val="2"/>
                  <w:sz w:val="24"/>
                  <w:szCs w:val="24"/>
                  <w:lang w:val="en-US" w:eastAsia="en-US"/>
                  <w14:ligatures w14:val="standardContextual"/>
                </w:rPr>
              </w:pPr>
              <w:hyperlink w:anchor="_Toc232691939" w:history="1">
                <w:r w:rsidRPr="00824853">
                  <w:rPr>
                    <w:rStyle w:val="Hipersaitas"/>
                    <w:rFonts w:cstheme="minorHAnsi"/>
                    <w:noProof/>
                  </w:rPr>
                  <w:t>9. Kitos sąlygos</w:t>
                </w:r>
                <w:r>
                  <w:rPr>
                    <w:noProof/>
                    <w:webHidden/>
                  </w:rPr>
                  <w:tab/>
                </w:r>
                <w:r>
                  <w:rPr>
                    <w:noProof/>
                    <w:webHidden/>
                  </w:rPr>
                  <w:fldChar w:fldCharType="begin"/>
                </w:r>
                <w:r>
                  <w:rPr>
                    <w:noProof/>
                    <w:webHidden/>
                  </w:rPr>
                  <w:instrText xml:space="preserve"> PAGEREF _Toc232691939 \h </w:instrText>
                </w:r>
                <w:r>
                  <w:rPr>
                    <w:noProof/>
                    <w:webHidden/>
                  </w:rPr>
                </w:r>
                <w:r>
                  <w:rPr>
                    <w:noProof/>
                    <w:webHidden/>
                  </w:rPr>
                  <w:fldChar w:fldCharType="separate"/>
                </w:r>
                <w:r>
                  <w:rPr>
                    <w:noProof/>
                    <w:webHidden/>
                  </w:rPr>
                  <w:t>4</w:t>
                </w:r>
                <w:r>
                  <w:rPr>
                    <w:noProof/>
                    <w:webHidden/>
                  </w:rPr>
                  <w:fldChar w:fldCharType="end"/>
                </w:r>
              </w:hyperlink>
            </w:p>
            <w:p w14:paraId="63490F13" w14:textId="65E106D2" w:rsidR="009837BA" w:rsidRDefault="009837BA">
              <w:pPr>
                <w:pStyle w:val="Turinys1"/>
                <w:rPr>
                  <w:noProof/>
                  <w:kern w:val="2"/>
                  <w:sz w:val="24"/>
                  <w:szCs w:val="24"/>
                  <w:lang w:val="en-US" w:eastAsia="en-US"/>
                  <w14:ligatures w14:val="standardContextual"/>
                </w:rPr>
              </w:pPr>
              <w:hyperlink w:anchor="_Toc232691940" w:history="1">
                <w:r w:rsidRPr="00824853">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_Toc232691940 \h </w:instrText>
                </w:r>
                <w:r>
                  <w:rPr>
                    <w:noProof/>
                    <w:webHidden/>
                  </w:rPr>
                </w:r>
                <w:r>
                  <w:rPr>
                    <w:noProof/>
                    <w:webHidden/>
                  </w:rPr>
                  <w:fldChar w:fldCharType="separate"/>
                </w:r>
                <w:r>
                  <w:rPr>
                    <w:noProof/>
                    <w:webHidden/>
                  </w:rPr>
                  <w:t>5</w:t>
                </w:r>
                <w:r>
                  <w:rPr>
                    <w:noProof/>
                    <w:webHidden/>
                  </w:rPr>
                  <w:fldChar w:fldCharType="end"/>
                </w:r>
              </w:hyperlink>
            </w:p>
            <w:p w14:paraId="04D43A0D" w14:textId="2CA347EA" w:rsidR="009837BA" w:rsidRDefault="009837BA">
              <w:pPr>
                <w:pStyle w:val="Turinys1"/>
                <w:rPr>
                  <w:noProof/>
                  <w:kern w:val="2"/>
                  <w:sz w:val="24"/>
                  <w:szCs w:val="24"/>
                  <w:lang w:val="en-US" w:eastAsia="en-US"/>
                  <w14:ligatures w14:val="standardContextual"/>
                </w:rPr>
              </w:pPr>
              <w:hyperlink w:anchor="_Toc232691941" w:history="1">
                <w:r w:rsidRPr="00824853">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_Toc232691941 \h </w:instrText>
                </w:r>
                <w:r>
                  <w:rPr>
                    <w:noProof/>
                    <w:webHidden/>
                  </w:rPr>
                </w:r>
                <w:r>
                  <w:rPr>
                    <w:noProof/>
                    <w:webHidden/>
                  </w:rPr>
                  <w:fldChar w:fldCharType="separate"/>
                </w:r>
                <w:r>
                  <w:rPr>
                    <w:noProof/>
                    <w:webHidden/>
                  </w:rPr>
                  <w:t>6</w:t>
                </w:r>
                <w:r>
                  <w:rPr>
                    <w:noProof/>
                    <w:webHidden/>
                  </w:rPr>
                  <w:fldChar w:fldCharType="end"/>
                </w:r>
              </w:hyperlink>
            </w:p>
            <w:p w14:paraId="5CC3B8A6" w14:textId="254041ED" w:rsidR="009837BA" w:rsidRDefault="009837BA">
              <w:pPr>
                <w:pStyle w:val="Turinys1"/>
                <w:rPr>
                  <w:noProof/>
                  <w:kern w:val="2"/>
                  <w:sz w:val="24"/>
                  <w:szCs w:val="24"/>
                  <w:lang w:val="en-US" w:eastAsia="en-US"/>
                  <w14:ligatures w14:val="standardContextual"/>
                </w:rPr>
              </w:pPr>
              <w:hyperlink w:anchor="_Toc232691942" w:history="1">
                <w:r w:rsidRPr="00824853">
                  <w:rPr>
                    <w:rStyle w:val="Hipersaitas"/>
                    <w:rFonts w:cstheme="minorHAnsi"/>
                    <w:noProof/>
                  </w:rPr>
                  <w:t>Pirkimo sąlygų 3 priedas „Techninė specifikacija“</w:t>
                </w:r>
                <w:r>
                  <w:rPr>
                    <w:noProof/>
                    <w:webHidden/>
                  </w:rPr>
                  <w:tab/>
                </w:r>
                <w:r>
                  <w:rPr>
                    <w:noProof/>
                    <w:webHidden/>
                  </w:rPr>
                  <w:fldChar w:fldCharType="begin"/>
                </w:r>
                <w:r>
                  <w:rPr>
                    <w:noProof/>
                    <w:webHidden/>
                  </w:rPr>
                  <w:instrText xml:space="preserve"> PAGEREF _Toc232691942 \h </w:instrText>
                </w:r>
                <w:r>
                  <w:rPr>
                    <w:noProof/>
                    <w:webHidden/>
                  </w:rPr>
                </w:r>
                <w:r>
                  <w:rPr>
                    <w:noProof/>
                    <w:webHidden/>
                  </w:rPr>
                  <w:fldChar w:fldCharType="separate"/>
                </w:r>
                <w:r>
                  <w:rPr>
                    <w:noProof/>
                    <w:webHidden/>
                  </w:rPr>
                  <w:t>7</w:t>
                </w:r>
                <w:r>
                  <w:rPr>
                    <w:noProof/>
                    <w:webHidden/>
                  </w:rPr>
                  <w:fldChar w:fldCharType="end"/>
                </w:r>
              </w:hyperlink>
            </w:p>
            <w:p w14:paraId="5B8F8D6C" w14:textId="53888E55" w:rsidR="009837BA" w:rsidRDefault="009837BA">
              <w:pPr>
                <w:pStyle w:val="Turinys1"/>
                <w:rPr>
                  <w:noProof/>
                  <w:kern w:val="2"/>
                  <w:sz w:val="24"/>
                  <w:szCs w:val="24"/>
                  <w:lang w:val="en-US" w:eastAsia="en-US"/>
                  <w14:ligatures w14:val="standardContextual"/>
                </w:rPr>
              </w:pPr>
              <w:hyperlink w:anchor="_Toc232691943" w:history="1">
                <w:r w:rsidRPr="00824853">
                  <w:rPr>
                    <w:rStyle w:val="Hipersaitas"/>
                    <w:rFonts w:cstheme="minorHAnsi"/>
                    <w:noProof/>
                  </w:rPr>
                  <w:t>Pirkimo sąlygų 4 priedas „Pasiūlymo forma“</w:t>
                </w:r>
                <w:r>
                  <w:rPr>
                    <w:noProof/>
                    <w:webHidden/>
                  </w:rPr>
                  <w:tab/>
                </w:r>
                <w:r>
                  <w:rPr>
                    <w:noProof/>
                    <w:webHidden/>
                  </w:rPr>
                  <w:fldChar w:fldCharType="begin"/>
                </w:r>
                <w:r>
                  <w:rPr>
                    <w:noProof/>
                    <w:webHidden/>
                  </w:rPr>
                  <w:instrText xml:space="preserve"> PAGEREF _Toc232691943 \h </w:instrText>
                </w:r>
                <w:r>
                  <w:rPr>
                    <w:noProof/>
                    <w:webHidden/>
                  </w:rPr>
                </w:r>
                <w:r>
                  <w:rPr>
                    <w:noProof/>
                    <w:webHidden/>
                  </w:rPr>
                  <w:fldChar w:fldCharType="separate"/>
                </w:r>
                <w:r>
                  <w:rPr>
                    <w:noProof/>
                    <w:webHidden/>
                  </w:rPr>
                  <w:t>8</w:t>
                </w:r>
                <w:r>
                  <w:rPr>
                    <w:noProof/>
                    <w:webHidden/>
                  </w:rPr>
                  <w:fldChar w:fldCharType="end"/>
                </w:r>
              </w:hyperlink>
            </w:p>
            <w:p w14:paraId="2D314F43" w14:textId="1749F197" w:rsidR="009837BA" w:rsidRDefault="009837BA">
              <w:pPr>
                <w:pStyle w:val="Turinys1"/>
                <w:rPr>
                  <w:noProof/>
                  <w:kern w:val="2"/>
                  <w:sz w:val="24"/>
                  <w:szCs w:val="24"/>
                  <w:lang w:val="en-US" w:eastAsia="en-US"/>
                  <w14:ligatures w14:val="standardContextual"/>
                </w:rPr>
              </w:pPr>
              <w:hyperlink w:anchor="_Toc232691944" w:history="1">
                <w:r w:rsidRPr="00824853">
                  <w:rPr>
                    <w:rStyle w:val="Hipersaitas"/>
                    <w:rFonts w:cstheme="minorHAnsi"/>
                    <w:noProof/>
                  </w:rPr>
                  <w:t>Pirkimo sąlygų 5 priedas „Pasiūlymų vertinimo kriterijai ir sąlygos“</w:t>
                </w:r>
                <w:r>
                  <w:rPr>
                    <w:noProof/>
                    <w:webHidden/>
                  </w:rPr>
                  <w:tab/>
                </w:r>
                <w:r>
                  <w:rPr>
                    <w:noProof/>
                    <w:webHidden/>
                  </w:rPr>
                  <w:fldChar w:fldCharType="begin"/>
                </w:r>
                <w:r>
                  <w:rPr>
                    <w:noProof/>
                    <w:webHidden/>
                  </w:rPr>
                  <w:instrText xml:space="preserve"> PAGEREF _Toc232691944 \h </w:instrText>
                </w:r>
                <w:r>
                  <w:rPr>
                    <w:noProof/>
                    <w:webHidden/>
                  </w:rPr>
                </w:r>
                <w:r>
                  <w:rPr>
                    <w:noProof/>
                    <w:webHidden/>
                  </w:rPr>
                  <w:fldChar w:fldCharType="separate"/>
                </w:r>
                <w:r>
                  <w:rPr>
                    <w:noProof/>
                    <w:webHidden/>
                  </w:rPr>
                  <w:t>9</w:t>
                </w:r>
                <w:r>
                  <w:rPr>
                    <w:noProof/>
                    <w:webHidden/>
                  </w:rPr>
                  <w:fldChar w:fldCharType="end"/>
                </w:r>
              </w:hyperlink>
            </w:p>
            <w:p w14:paraId="57BA8DD0" w14:textId="6559806D" w:rsidR="009837BA" w:rsidRDefault="009837BA">
              <w:pPr>
                <w:pStyle w:val="Turinys1"/>
                <w:rPr>
                  <w:noProof/>
                  <w:kern w:val="2"/>
                  <w:sz w:val="24"/>
                  <w:szCs w:val="24"/>
                  <w:lang w:val="en-US" w:eastAsia="en-US"/>
                  <w14:ligatures w14:val="standardContextual"/>
                </w:rPr>
              </w:pPr>
              <w:hyperlink w:anchor="_Toc232691945" w:history="1">
                <w:r w:rsidRPr="00824853">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_Toc232691945 \h </w:instrText>
                </w:r>
                <w:r>
                  <w:rPr>
                    <w:noProof/>
                    <w:webHidden/>
                  </w:rPr>
                </w:r>
                <w:r>
                  <w:rPr>
                    <w:noProof/>
                    <w:webHidden/>
                  </w:rPr>
                  <w:fldChar w:fldCharType="separate"/>
                </w:r>
                <w:r>
                  <w:rPr>
                    <w:noProof/>
                    <w:webHidden/>
                  </w:rPr>
                  <w:t>10</w:t>
                </w:r>
                <w:r>
                  <w:rPr>
                    <w:noProof/>
                    <w:webHidden/>
                  </w:rPr>
                  <w:fldChar w:fldCharType="end"/>
                </w:r>
              </w:hyperlink>
            </w:p>
            <w:p w14:paraId="2ADF418D" w14:textId="74C6FBB2" w:rsidR="009837BA" w:rsidRDefault="009837BA">
              <w:pPr>
                <w:pStyle w:val="Turinys1"/>
                <w:rPr>
                  <w:noProof/>
                  <w:kern w:val="2"/>
                  <w:sz w:val="24"/>
                  <w:szCs w:val="24"/>
                  <w:lang w:val="en-US" w:eastAsia="en-US"/>
                  <w14:ligatures w14:val="standardContextual"/>
                </w:rPr>
              </w:pPr>
              <w:hyperlink w:anchor="_Toc232691946" w:history="1">
                <w:r w:rsidRPr="00824853">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_Toc232691946 \h </w:instrText>
                </w:r>
                <w:r>
                  <w:rPr>
                    <w:noProof/>
                    <w:webHidden/>
                  </w:rPr>
                </w:r>
                <w:r>
                  <w:rPr>
                    <w:noProof/>
                    <w:webHidden/>
                  </w:rPr>
                  <w:fldChar w:fldCharType="separate"/>
                </w:r>
                <w:r>
                  <w:rPr>
                    <w:noProof/>
                    <w:webHidden/>
                  </w:rPr>
                  <w:t>11</w:t>
                </w:r>
                <w:r>
                  <w:rPr>
                    <w:noProof/>
                    <w:webHidden/>
                  </w:rPr>
                  <w:fldChar w:fldCharType="end"/>
                </w:r>
              </w:hyperlink>
            </w:p>
            <w:p w14:paraId="53DB1B63" w14:textId="51E281A8" w:rsidR="0051764B" w:rsidRDefault="0051764B" w:rsidP="00350526">
              <w:pPr>
                <w:ind w:firstLine="0"/>
              </w:pPr>
              <w:r>
                <w:rPr>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Antrat1"/>
        <w:numPr>
          <w:ilvl w:val="0"/>
          <w:numId w:val="10"/>
        </w:numPr>
        <w:spacing w:before="0" w:after="0" w:line="300" w:lineRule="auto"/>
        <w:ind w:left="0" w:firstLine="0"/>
        <w:rPr>
          <w:rFonts w:asciiTheme="minorHAnsi" w:hAnsiTheme="minorHAnsi" w:cstheme="minorHAnsi"/>
          <w:color w:val="auto"/>
        </w:rPr>
      </w:pPr>
      <w:bookmarkStart w:id="10" w:name="_Toc232691931"/>
      <w:bookmarkStart w:id="11" w:name="_Hlk19803751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0"/>
      <w:r w:rsidR="6B81CCAC" w:rsidRPr="004D1673">
        <w:rPr>
          <w:rFonts w:asciiTheme="minorHAnsi" w:hAnsiTheme="minorHAnsi" w:cstheme="minorHAnsi"/>
          <w:color w:val="auto"/>
        </w:rPr>
        <w:t xml:space="preserve"> </w:t>
      </w:r>
    </w:p>
    <w:bookmarkEnd w:id="11"/>
    <w:p w14:paraId="698C5E70" w14:textId="490FD0EB" w:rsidR="00746BAF" w:rsidRDefault="00746BAF" w:rsidP="00746BAF">
      <w:pPr>
        <w:ind w:firstLine="0"/>
      </w:pPr>
    </w:p>
    <w:p w14:paraId="7ECEA63A" w14:textId="3397C5B4" w:rsidR="00746BAF" w:rsidRPr="006B1A30" w:rsidRDefault="00D722C8" w:rsidP="00C67731">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67731">
        <w:rPr>
          <w:rFonts w:cstheme="minorHAnsi"/>
        </w:rPr>
        <w:t xml:space="preserve"> </w:t>
      </w:r>
      <w:r w:rsidR="007067AE">
        <w:rPr>
          <w:rFonts w:cstheme="minorHAnsi"/>
        </w:rPr>
        <w:t>Druskininkų „</w:t>
      </w:r>
      <w:r w:rsidR="00BB3B56">
        <w:rPr>
          <w:rFonts w:cstheme="minorHAnsi"/>
        </w:rPr>
        <w:t>Saulės</w:t>
      </w:r>
      <w:r w:rsidR="007067AE">
        <w:rPr>
          <w:rFonts w:cstheme="minorHAnsi"/>
        </w:rPr>
        <w:t>“</w:t>
      </w:r>
      <w:r w:rsidR="00BB3B56">
        <w:rPr>
          <w:rFonts w:cstheme="minorHAnsi"/>
        </w:rPr>
        <w:t xml:space="preserve"> pagrindinė mokykla</w:t>
      </w:r>
      <w:r w:rsidR="007067AE">
        <w:rPr>
          <w:rFonts w:cstheme="minorHAnsi"/>
        </w:rPr>
        <w:t xml:space="preserve">, </w:t>
      </w:r>
      <w:r w:rsidR="007067AE" w:rsidRPr="006B1A30">
        <w:rPr>
          <w:rFonts w:cstheme="minorHAnsi"/>
        </w:rPr>
        <w:t>juridinio asmens kodas</w:t>
      </w:r>
      <w:r w:rsidR="007067AE">
        <w:rPr>
          <w:rFonts w:cstheme="minorHAnsi"/>
        </w:rPr>
        <w:t xml:space="preserve"> 19</w:t>
      </w:r>
      <w:r w:rsidR="00BB3B56">
        <w:rPr>
          <w:rFonts w:cstheme="minorHAnsi"/>
        </w:rPr>
        <w:t>532</w:t>
      </w:r>
      <w:r w:rsidR="00296169">
        <w:rPr>
          <w:rFonts w:cstheme="minorHAnsi"/>
        </w:rPr>
        <w:t>8165</w:t>
      </w:r>
      <w:r w:rsidR="007067AE" w:rsidRPr="006B1A30">
        <w:rPr>
          <w:rFonts w:cstheme="minorHAnsi"/>
        </w:rPr>
        <w:t>, adresas</w:t>
      </w:r>
      <w:r w:rsidR="007067AE">
        <w:rPr>
          <w:rFonts w:cstheme="minorHAnsi"/>
        </w:rPr>
        <w:t xml:space="preserve"> </w:t>
      </w:r>
      <w:r w:rsidR="00296169">
        <w:rPr>
          <w:rFonts w:cstheme="minorHAnsi"/>
        </w:rPr>
        <w:t>Ateities g. 13</w:t>
      </w:r>
      <w:r w:rsidR="007067AE">
        <w:rPr>
          <w:rFonts w:cstheme="minorHAnsi"/>
        </w:rPr>
        <w:t>, LT</w:t>
      </w:r>
      <w:r w:rsidR="00296169">
        <w:rPr>
          <w:rFonts w:cstheme="minorHAnsi"/>
        </w:rPr>
        <w:t>66301</w:t>
      </w:r>
      <w:r w:rsidR="007067AE">
        <w:rPr>
          <w:rFonts w:cstheme="minorHAnsi"/>
        </w:rPr>
        <w:t xml:space="preserve"> Druskininkai</w:t>
      </w:r>
      <w:r w:rsidR="007067AE"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FFCB486" w14:textId="19F49A0E" w:rsidR="00C67731" w:rsidRPr="00C67731" w:rsidRDefault="00C67731" w:rsidP="0006602A">
      <w:pPr>
        <w:numPr>
          <w:ilvl w:val="1"/>
          <w:numId w:val="8"/>
        </w:numPr>
        <w:spacing w:line="240" w:lineRule="auto"/>
        <w:ind w:left="0" w:firstLine="709"/>
        <w:rPr>
          <w:rFonts w:eastAsia="Calibri" w:cstheme="minorHAnsi"/>
        </w:rPr>
      </w:pPr>
      <w:r w:rsidRPr="00C67731">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0F37FF7E" w14:textId="6F414B47" w:rsidR="00F65790" w:rsidRPr="00556016" w:rsidRDefault="00F65790" w:rsidP="00556016">
      <w:pPr>
        <w:numPr>
          <w:ilvl w:val="1"/>
          <w:numId w:val="8"/>
        </w:numPr>
        <w:spacing w:line="240" w:lineRule="auto"/>
        <w:ind w:left="0" w:firstLine="709"/>
        <w:rPr>
          <w:rFonts w:eastAsia="Calibri" w:cstheme="minorHAnsi"/>
        </w:rPr>
      </w:pPr>
      <w:r w:rsidRPr="00D1295F">
        <w:rPr>
          <w:rFonts w:eastAsia="Calibri" w:cstheme="minorHAnsi"/>
        </w:rPr>
        <w:t xml:space="preserve">Pirkimas neatliekamas naudojantis centralizuotų pirkimų katalogu, </w:t>
      </w:r>
      <w:r w:rsidR="00556016">
        <w:rPr>
          <w:rFonts w:eastAsia="Calibri" w:cstheme="minorHAnsi"/>
        </w:rPr>
        <w:t xml:space="preserve"> nes Perkančiosios organizacijos poreikius atitinkančių prekių kataloge nėra.</w:t>
      </w:r>
    </w:p>
    <w:p w14:paraId="0B900033" w14:textId="77777777" w:rsidR="00057F6C" w:rsidRPr="00057F6C" w:rsidRDefault="00091F01" w:rsidP="0006602A">
      <w:pPr>
        <w:numPr>
          <w:ilvl w:val="1"/>
          <w:numId w:val="8"/>
        </w:numPr>
        <w:spacing w:line="240" w:lineRule="auto"/>
        <w:ind w:left="0" w:firstLine="709"/>
        <w:rPr>
          <w:rFonts w:eastAsia="Calibri" w:cstheme="minorHAnsi"/>
        </w:rPr>
      </w:pPr>
      <w:r w:rsidRPr="00057F6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057F6C" w:rsidDel="00A100C8">
        <w:rPr>
          <w:rFonts w:cstheme="minorHAnsi"/>
        </w:rPr>
        <w:t xml:space="preserve"> </w:t>
      </w:r>
      <w:r w:rsidRPr="00057F6C">
        <w:rPr>
          <w:rFonts w:cstheme="minorHAnsi"/>
        </w:rPr>
        <w:t>sudaroma.</w:t>
      </w:r>
    </w:p>
    <w:p w14:paraId="51ED4579" w14:textId="76F15FCD" w:rsidR="00057F6C" w:rsidRPr="00932CAF" w:rsidRDefault="00D459E3" w:rsidP="00675100">
      <w:pPr>
        <w:pStyle w:val="Sraopastraipa"/>
        <w:numPr>
          <w:ilvl w:val="1"/>
          <w:numId w:val="8"/>
        </w:numPr>
        <w:spacing w:line="240" w:lineRule="auto"/>
        <w:ind w:left="0" w:firstLine="710"/>
        <w:jc w:val="left"/>
      </w:pPr>
      <w:r w:rsidRPr="00EE0649">
        <w:t xml:space="preserve">Atliekamas žaliasis pirkimas. Pirkimas vykdomas vadovaujantis </w:t>
      </w:r>
      <w:hyperlink r:id="rId11" w:history="1">
        <w:r w:rsidR="009B66AB" w:rsidRPr="00A5369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53692">
        <w:rPr>
          <w:color w:val="00B050"/>
        </w:rPr>
        <w:t xml:space="preserve"> </w:t>
      </w:r>
      <w:r w:rsidR="002E4679" w:rsidRPr="00A53692">
        <w:rPr>
          <w:rFonts w:cstheme="minorHAnsi"/>
        </w:rPr>
        <w:t>4 punkto</w:t>
      </w:r>
      <w:r w:rsidR="00D80CA9" w:rsidRPr="00A53692">
        <w:rPr>
          <w:rFonts w:cstheme="minorHAnsi"/>
        </w:rPr>
        <w:t xml:space="preserve"> </w:t>
      </w:r>
      <w:r w:rsidR="00D80CA9" w:rsidRPr="00371CC3">
        <w:rPr>
          <w:rFonts w:cstheme="minorHAnsi"/>
        </w:rPr>
        <w:t>4.</w:t>
      </w:r>
      <w:r w:rsidR="00EE0649" w:rsidRPr="00371CC3">
        <w:rPr>
          <w:rFonts w:cstheme="minorHAnsi"/>
        </w:rPr>
        <w:t>4.4.</w:t>
      </w:r>
      <w:r w:rsidR="00371CC3">
        <w:rPr>
          <w:rFonts w:cstheme="minorHAnsi"/>
        </w:rPr>
        <w:t>4</w:t>
      </w:r>
      <w:r w:rsidR="00D80CA9" w:rsidRPr="00A53692">
        <w:rPr>
          <w:rFonts w:cstheme="minorHAnsi"/>
        </w:rPr>
        <w:t xml:space="preserve"> </w:t>
      </w:r>
      <w:r w:rsidR="00D8621D" w:rsidRPr="00EE0649">
        <w:t>papunkčiu</w:t>
      </w:r>
      <w:r w:rsidRPr="00EE0649">
        <w:t>. Aplinkos apaugos kriterijai nustatyti</w:t>
      </w:r>
      <w:r w:rsidR="00A807B0" w:rsidRPr="00EE0649">
        <w:t xml:space="preserve"> specialiųjų pirkimo sąlygų </w:t>
      </w:r>
      <w:r w:rsidR="00371CC3">
        <w:rPr>
          <w:color w:val="00B050"/>
        </w:rPr>
        <w:t>6</w:t>
      </w:r>
      <w:r w:rsidR="00BC2A8B" w:rsidRPr="00EE0649">
        <w:t xml:space="preserve"> priede</w:t>
      </w:r>
      <w:r w:rsidR="00371CC3">
        <w:t>, t. y. sutarties vykdymo sąlygose</w:t>
      </w:r>
      <w:r w:rsidR="00BC2A8B" w:rsidRPr="00371CC3">
        <w:t>.</w:t>
      </w:r>
      <w:r w:rsidR="00757F15" w:rsidRPr="00371CC3">
        <w:t xml:space="preserve"> </w:t>
      </w:r>
    </w:p>
    <w:p w14:paraId="2F23E4A8" w14:textId="48D94307" w:rsidR="00057F6C" w:rsidRPr="00057F6C" w:rsidRDefault="00057F6C" w:rsidP="00371CC3">
      <w:pPr>
        <w:numPr>
          <w:ilvl w:val="1"/>
          <w:numId w:val="8"/>
        </w:numPr>
        <w:shd w:val="clear" w:color="auto" w:fill="FFFFFF" w:themeFill="background1"/>
        <w:spacing w:line="240" w:lineRule="auto"/>
        <w:ind w:left="0" w:firstLine="709"/>
        <w:rPr>
          <w:rFonts w:eastAsia="Calibri" w:cstheme="minorHAnsi"/>
        </w:rPr>
      </w:pPr>
      <w:r w:rsidRPr="000C29CF">
        <w:rPr>
          <w:rFonts w:eastAsia="Arial" w:cstheme="minorHAnsi"/>
        </w:rPr>
        <w:t>Bendrosios pirkimo sąlygos yra neatskiriama šių pirkimo sąlygų dalis.</w:t>
      </w:r>
    </w:p>
    <w:p w14:paraId="193D834F" w14:textId="4E04F47B" w:rsidR="00415373" w:rsidRPr="00057F6C" w:rsidRDefault="00415373" w:rsidP="0006602A">
      <w:pPr>
        <w:numPr>
          <w:ilvl w:val="1"/>
          <w:numId w:val="8"/>
        </w:numPr>
        <w:spacing w:line="240" w:lineRule="auto"/>
        <w:ind w:left="0" w:firstLine="709"/>
        <w:rPr>
          <w:rFonts w:eastAsia="Calibri" w:cstheme="minorHAnsi"/>
        </w:rPr>
      </w:pPr>
      <w:r w:rsidRPr="00057F6C">
        <w:rPr>
          <w:rFonts w:cstheme="minorHAnsi"/>
        </w:rPr>
        <w:t>Tiesioginį ryšį su tiekėjais įgalioti palaikyti perkančiosios organizacijos atstovai:</w:t>
      </w:r>
    </w:p>
    <w:p w14:paraId="67E323DF" w14:textId="63510866" w:rsidR="00415373" w:rsidRPr="00096FCF" w:rsidRDefault="00415373" w:rsidP="00B64C65">
      <w:pPr>
        <w:spacing w:line="240" w:lineRule="auto"/>
        <w:ind w:firstLine="709"/>
        <w:rPr>
          <w:rFonts w:cstheme="minorHAnsi"/>
        </w:rPr>
      </w:pPr>
      <w:r w:rsidRPr="00057F6C">
        <w:rPr>
          <w:rFonts w:cstheme="minorHAnsi"/>
        </w:rPr>
        <w:t xml:space="preserve">1.7.1. dėl pirkimo procedūrų – </w:t>
      </w:r>
      <w:r w:rsidR="00B64C65" w:rsidRPr="00B64C65">
        <w:rPr>
          <w:rFonts w:cstheme="minorHAnsi"/>
        </w:rPr>
        <w:t xml:space="preserve">Audronė Nikšaitė, Druskininkų švietimo centro Viešųjų pirkimų, teisės ir personalo skyriaus viešųjų pirkimų vyriausioji specialistė, tel. (0 638) 61 969, el. paštas </w:t>
      </w:r>
      <w:proofErr w:type="spellStart"/>
      <w:r w:rsidR="00B64C65" w:rsidRPr="00096FCF">
        <w:rPr>
          <w:rFonts w:cstheme="minorHAnsi"/>
          <w:color w:val="0070C0"/>
          <w:u w:val="single"/>
        </w:rPr>
        <w:t>audrone.niksaite@dscentas.lt</w:t>
      </w:r>
      <w:proofErr w:type="spellEnd"/>
      <w:r w:rsidR="00B64C65" w:rsidRPr="00096FCF">
        <w:rPr>
          <w:rFonts w:cstheme="minorHAnsi"/>
        </w:rPr>
        <w:t xml:space="preserve">. </w:t>
      </w:r>
    </w:p>
    <w:p w14:paraId="6F49E547" w14:textId="5A3DEEFC" w:rsidR="00266F50" w:rsidRPr="00490655" w:rsidRDefault="00415373" w:rsidP="00266F50">
      <w:pPr>
        <w:spacing w:line="240" w:lineRule="auto"/>
        <w:ind w:firstLine="709"/>
      </w:pPr>
      <w:r w:rsidRPr="000D79DA">
        <w:rPr>
          <w:rFonts w:cstheme="minorHAnsi"/>
        </w:rPr>
        <w:t xml:space="preserve">1.7.2. dėl pirkimo objekto – </w:t>
      </w:r>
      <w:r w:rsidR="00296169">
        <w:rPr>
          <w:rFonts w:cstheme="minorHAnsi"/>
        </w:rPr>
        <w:t>Antanas Grigas</w:t>
      </w:r>
      <w:r w:rsidRPr="000D79DA">
        <w:rPr>
          <w:rFonts w:cstheme="minorHAnsi"/>
        </w:rPr>
        <w:t>, Druskininkų</w:t>
      </w:r>
      <w:r w:rsidR="00B643E3">
        <w:rPr>
          <w:rFonts w:cstheme="minorHAnsi"/>
        </w:rPr>
        <w:t xml:space="preserve"> „</w:t>
      </w:r>
      <w:r w:rsidR="00296169">
        <w:rPr>
          <w:rFonts w:cstheme="minorHAnsi"/>
        </w:rPr>
        <w:t>Saulės</w:t>
      </w:r>
      <w:r w:rsidR="00B643E3">
        <w:rPr>
          <w:rFonts w:cstheme="minorHAnsi"/>
        </w:rPr>
        <w:t xml:space="preserve">“ </w:t>
      </w:r>
      <w:r w:rsidR="00296169">
        <w:rPr>
          <w:rFonts w:cstheme="minorHAnsi"/>
        </w:rPr>
        <w:t>pagrindinės mokyklos</w:t>
      </w:r>
      <w:r w:rsidR="00FB6C9D" w:rsidRPr="000D79DA">
        <w:rPr>
          <w:rFonts w:cstheme="minorHAnsi"/>
        </w:rPr>
        <w:t xml:space="preserve"> </w:t>
      </w:r>
      <w:r w:rsidR="00490655">
        <w:rPr>
          <w:rFonts w:cstheme="minorHAnsi"/>
        </w:rPr>
        <w:t>d</w:t>
      </w:r>
      <w:r w:rsidR="004040E2" w:rsidRPr="004040E2">
        <w:rPr>
          <w:rFonts w:cstheme="minorHAnsi"/>
        </w:rPr>
        <w:t xml:space="preserve">irektoriaus pavaduotojas </w:t>
      </w:r>
      <w:r w:rsidR="00296169">
        <w:rPr>
          <w:rFonts w:cstheme="minorHAnsi"/>
        </w:rPr>
        <w:t>ūkio</w:t>
      </w:r>
      <w:r w:rsidR="004040E2" w:rsidRPr="004040E2">
        <w:rPr>
          <w:rFonts w:cstheme="minorHAnsi"/>
        </w:rPr>
        <w:t xml:space="preserve"> reikalams</w:t>
      </w:r>
      <w:r w:rsidRPr="000D79DA">
        <w:rPr>
          <w:rFonts w:cstheme="minorHAnsi"/>
        </w:rPr>
        <w:t>, tel. (0 </w:t>
      </w:r>
      <w:r w:rsidR="00CA000A">
        <w:rPr>
          <w:rFonts w:cstheme="minorHAnsi"/>
        </w:rPr>
        <w:t>6</w:t>
      </w:r>
      <w:r w:rsidR="00296169">
        <w:rPr>
          <w:rFonts w:cstheme="minorHAnsi"/>
        </w:rPr>
        <w:t>46</w:t>
      </w:r>
      <w:r w:rsidRPr="000D79DA">
        <w:rPr>
          <w:rFonts w:cstheme="minorHAnsi"/>
        </w:rPr>
        <w:t xml:space="preserve">) </w:t>
      </w:r>
      <w:r w:rsidR="00296169">
        <w:rPr>
          <w:rFonts w:cstheme="minorHAnsi"/>
        </w:rPr>
        <w:t>82</w:t>
      </w:r>
      <w:r w:rsidR="00266F50">
        <w:rPr>
          <w:rFonts w:cstheme="minorHAnsi"/>
        </w:rPr>
        <w:t xml:space="preserve"> </w:t>
      </w:r>
      <w:r w:rsidR="00296169">
        <w:rPr>
          <w:rFonts w:cstheme="minorHAnsi"/>
        </w:rPr>
        <w:t>440</w:t>
      </w:r>
      <w:r w:rsidRPr="000D79DA">
        <w:rPr>
          <w:rFonts w:cstheme="minorHAnsi"/>
        </w:rPr>
        <w:t xml:space="preserve">, el. </w:t>
      </w:r>
      <w:r w:rsidRPr="00096FCF">
        <w:rPr>
          <w:rFonts w:cstheme="minorHAnsi"/>
        </w:rPr>
        <w:t>paštas</w:t>
      </w:r>
      <w:r w:rsidRPr="00266F50">
        <w:rPr>
          <w:rFonts w:cstheme="minorHAnsi"/>
          <w:color w:val="0070C0"/>
        </w:rPr>
        <w:t xml:space="preserve"> </w:t>
      </w:r>
      <w:proofErr w:type="spellStart"/>
      <w:r w:rsidR="00296169">
        <w:rPr>
          <w:color w:val="0070C0"/>
          <w:u w:val="single"/>
        </w:rPr>
        <w:t>antanas.grigas</w:t>
      </w:r>
      <w:r w:rsidR="00266F50" w:rsidRPr="00490655">
        <w:rPr>
          <w:color w:val="0070C0"/>
          <w:u w:val="single"/>
        </w:rPr>
        <w:t>@</w:t>
      </w:r>
      <w:r w:rsidR="00296169">
        <w:rPr>
          <w:color w:val="0070C0"/>
          <w:u w:val="single"/>
        </w:rPr>
        <w:t>smok</w:t>
      </w:r>
      <w:r w:rsidR="00266F50" w:rsidRPr="00490655">
        <w:rPr>
          <w:color w:val="0070C0"/>
          <w:u w:val="single"/>
        </w:rPr>
        <w:t>.lt</w:t>
      </w:r>
      <w:proofErr w:type="spellEnd"/>
      <w:r w:rsidR="00096FCF" w:rsidRPr="00490655">
        <w:t>.</w:t>
      </w:r>
    </w:p>
    <w:p w14:paraId="1A82C8AE" w14:textId="2B9B6173" w:rsidR="009F7F31" w:rsidRPr="00057F6C" w:rsidRDefault="009F7F31" w:rsidP="00D83FB2">
      <w:pPr>
        <w:spacing w:line="240" w:lineRule="auto"/>
        <w:ind w:firstLine="0"/>
        <w:rPr>
          <w:rFonts w:cstheme="minorHAnsi"/>
        </w:rPr>
      </w:pPr>
    </w:p>
    <w:p w14:paraId="4ED932F3" w14:textId="2CE07367" w:rsidR="00FB3C75" w:rsidRPr="00244994" w:rsidRDefault="00244994" w:rsidP="009F7F31">
      <w:pPr>
        <w:pStyle w:val="Antrat1"/>
        <w:numPr>
          <w:ilvl w:val="0"/>
          <w:numId w:val="7"/>
        </w:numPr>
        <w:spacing w:before="0" w:after="0" w:line="300" w:lineRule="auto"/>
        <w:rPr>
          <w:rFonts w:asciiTheme="minorHAnsi" w:hAnsiTheme="minorHAnsi" w:cstheme="minorHAnsi"/>
          <w:color w:val="auto"/>
        </w:rPr>
      </w:pPr>
      <w:bookmarkStart w:id="12" w:name="_Toc137194948"/>
      <w:bookmarkStart w:id="13" w:name="_Toc232691932"/>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1FC2ADBD" w:rsidR="00FB3C75" w:rsidRPr="00757F15" w:rsidRDefault="4A330118" w:rsidP="00757F15">
      <w:pPr>
        <w:pStyle w:val="Betarp"/>
        <w:numPr>
          <w:ilvl w:val="1"/>
          <w:numId w:val="7"/>
        </w:numPr>
        <w:tabs>
          <w:tab w:val="left" w:pos="1134"/>
        </w:tabs>
        <w:spacing w:after="120"/>
        <w:ind w:left="0" w:firstLine="709"/>
        <w:contextualSpacing/>
        <w:rPr>
          <w:rFonts w:eastAsia="Calibri" w:cstheme="minorHAnsi"/>
          <w:b/>
          <w:bCs/>
          <w:i/>
          <w:iCs/>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EC7BCD">
        <w:rPr>
          <w:rFonts w:eastAsia="Calibri" w:cstheme="minorHAnsi"/>
          <w:color w:val="000000" w:themeColor="text1"/>
        </w:rPr>
        <w:t xml:space="preserve"> </w:t>
      </w:r>
      <w:proofErr w:type="spellStart"/>
      <w:r w:rsidR="00226097">
        <w:rPr>
          <w:rFonts w:eastAsia="Calibri" w:cstheme="minorHAnsi"/>
          <w:b/>
          <w:bCs/>
          <w:i/>
          <w:iCs/>
          <w:color w:val="000000" w:themeColor="text1"/>
        </w:rPr>
        <w:t>Split</w:t>
      </w:r>
      <w:proofErr w:type="spellEnd"/>
      <w:r w:rsidR="00226097">
        <w:rPr>
          <w:rFonts w:eastAsia="Calibri" w:cstheme="minorHAnsi"/>
          <w:b/>
          <w:bCs/>
          <w:i/>
          <w:iCs/>
          <w:color w:val="000000" w:themeColor="text1"/>
        </w:rPr>
        <w:t xml:space="preserve"> tipo oro kondicionieriai su įrengim</w:t>
      </w:r>
      <w:r w:rsidR="0075106F">
        <w:rPr>
          <w:rFonts w:eastAsia="Calibri" w:cstheme="minorHAnsi"/>
          <w:b/>
          <w:bCs/>
          <w:i/>
          <w:iCs/>
          <w:color w:val="000000" w:themeColor="text1"/>
        </w:rPr>
        <w:t xml:space="preserve">u </w:t>
      </w:r>
      <w:r w:rsidR="00CA1526" w:rsidRPr="00757F15">
        <w:rPr>
          <w:rFonts w:eastAsia="Calibri" w:cstheme="minorHAnsi"/>
          <w:color w:val="000000" w:themeColor="text1"/>
        </w:rPr>
        <w:t>(toliau – Pirkimas / pirkimo objektas)</w:t>
      </w:r>
      <w:r w:rsidR="00EC7BCD" w:rsidRPr="00757F15">
        <w:rPr>
          <w:rFonts w:eastAsia="Calibri" w:cstheme="minorHAnsi"/>
          <w:color w:val="000000" w:themeColor="text1"/>
        </w:rPr>
        <w:t xml:space="preserve">. </w:t>
      </w:r>
      <w:r w:rsidR="00FB3C75" w:rsidRPr="00757F15">
        <w:rPr>
          <w:rFonts w:cstheme="minorHAnsi"/>
        </w:rPr>
        <w:t xml:space="preserve">Reikalavimai </w:t>
      </w:r>
      <w:r w:rsidR="00966703" w:rsidRPr="00757F15">
        <w:rPr>
          <w:rFonts w:cstheme="minorHAnsi"/>
        </w:rPr>
        <w:t>p</w:t>
      </w:r>
      <w:r w:rsidR="00FB3C75" w:rsidRPr="00757F15">
        <w:rPr>
          <w:rFonts w:cstheme="minorHAnsi"/>
        </w:rPr>
        <w:t>irkimo objektui nustatyti</w:t>
      </w:r>
      <w:r w:rsidR="00AE2AEF" w:rsidRPr="00757F15">
        <w:rPr>
          <w:rFonts w:cstheme="minorHAnsi"/>
        </w:rPr>
        <w:t xml:space="preserve"> </w:t>
      </w:r>
      <w:r w:rsidR="00966703" w:rsidRPr="00757F15">
        <w:rPr>
          <w:rFonts w:cstheme="minorHAnsi"/>
        </w:rPr>
        <w:t>s</w:t>
      </w:r>
      <w:r w:rsidR="00044836" w:rsidRPr="00757F15">
        <w:rPr>
          <w:rFonts w:cstheme="minorHAnsi"/>
        </w:rPr>
        <w:t>pecialiųjų p</w:t>
      </w:r>
      <w:r w:rsidR="00AE2AEF" w:rsidRPr="00757F15">
        <w:rPr>
          <w:rFonts w:cstheme="minorHAnsi"/>
        </w:rPr>
        <w:t xml:space="preserve">irkimo sąlygų </w:t>
      </w:r>
      <w:r w:rsidR="001B783B" w:rsidRPr="00757F15">
        <w:rPr>
          <w:rFonts w:cstheme="minorHAnsi"/>
          <w:color w:val="00B050"/>
        </w:rPr>
        <w:t>3</w:t>
      </w:r>
      <w:r w:rsidR="00AE2AEF" w:rsidRPr="00757F15">
        <w:rPr>
          <w:rFonts w:cstheme="minorHAnsi"/>
          <w:color w:val="00B050"/>
        </w:rPr>
        <w:t xml:space="preserve"> </w:t>
      </w:r>
      <w:r w:rsidR="00AE2AEF" w:rsidRPr="00757F15">
        <w:rPr>
          <w:rFonts w:cstheme="minorHAnsi"/>
        </w:rPr>
        <w:t>priede.</w:t>
      </w:r>
    </w:p>
    <w:p w14:paraId="49117D58" w14:textId="6F8418D5"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5106F">
        <w:rPr>
          <w:rFonts w:cstheme="minorHAnsi"/>
        </w:rPr>
        <w:t xml:space="preserve"> nes </w:t>
      </w:r>
      <w:r w:rsidR="0075106F" w:rsidRPr="0075106F">
        <w:rPr>
          <w:rFonts w:cstheme="minorHAnsi"/>
        </w:rPr>
        <w:t>montavimo, paleidimo ir garantinio aptarnavimo darbai sudaro vientisą objektą ir skaidymas būtų ekonomiškai bei techniškai netikslingas</w:t>
      </w:r>
      <w:r w:rsidR="0075106F">
        <w:rPr>
          <w:rFonts w:cstheme="minorHAnsi"/>
        </w:rPr>
        <w:t xml:space="preserve">. </w:t>
      </w:r>
      <w:r w:rsidR="00702B7B" w:rsidRPr="00244994">
        <w:rPr>
          <w:rFonts w:cstheme="minorHAnsi"/>
        </w:rPr>
        <w:t xml:space="preserve">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1B783B">
        <w:rPr>
          <w:rFonts w:cstheme="minorHAnsi"/>
          <w:color w:val="00B050"/>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38280FD" w14:textId="77777777" w:rsidR="008D1669" w:rsidRPr="00103A09" w:rsidRDefault="008D1669" w:rsidP="00C0727F">
      <w:pPr>
        <w:pStyle w:val="Sraopastraipa"/>
        <w:spacing w:line="240" w:lineRule="auto"/>
        <w:ind w:left="0" w:firstLine="709"/>
        <w:rPr>
          <w:rFonts w:cstheme="minorHAnsi"/>
          <w:b/>
          <w:bCs/>
          <w:i/>
          <w:iCs/>
        </w:rPr>
      </w:pPr>
      <w:r w:rsidRPr="00C0727F">
        <w:rPr>
          <w:rFonts w:cstheme="minorHAnsi"/>
        </w:rPr>
        <w:t xml:space="preserve">2.5. Siekiant tinkamai įvertinti pirkimo objekto ypatumus, montavimo sąlygas, trasų ilgius, elektros instaliacijos sprendinius ir kitas aplinkybes, galinčias turėti įtakos pasiūlymo parengimui ir kainos apskaičiavimui, </w:t>
      </w:r>
      <w:r w:rsidRPr="00103A09">
        <w:rPr>
          <w:rFonts w:cstheme="minorHAnsi"/>
          <w:b/>
          <w:bCs/>
          <w:i/>
          <w:iCs/>
        </w:rPr>
        <w:t>tiekėjui suteikiama galimybė iki pasiūlymų pateikimo termino pabaigos apžiūrėti prekių sumontavimo vietą.</w:t>
      </w:r>
    </w:p>
    <w:p w14:paraId="709B4F96" w14:textId="77777777" w:rsidR="008D1669" w:rsidRPr="00C0727F" w:rsidRDefault="008D1669" w:rsidP="00C0727F">
      <w:pPr>
        <w:pStyle w:val="Sraopastraipa"/>
        <w:spacing w:line="240" w:lineRule="auto"/>
        <w:ind w:left="0" w:firstLine="709"/>
        <w:rPr>
          <w:rFonts w:cstheme="minorHAnsi"/>
        </w:rPr>
      </w:pPr>
      <w:r w:rsidRPr="00C0727F">
        <w:rPr>
          <w:rFonts w:cstheme="minorHAnsi"/>
        </w:rPr>
        <w:t>2.5.1. Objekto apžiūra nėra privaloma. Tiekėjo neatvykimas apžiūrėti objekto negali būti laikomas pagrindu atmesti jo pasiūlymą.</w:t>
      </w:r>
    </w:p>
    <w:p w14:paraId="11491A11" w14:textId="77777777" w:rsidR="008D1669" w:rsidRPr="00C0727F" w:rsidRDefault="008D1669" w:rsidP="00C0727F">
      <w:pPr>
        <w:pStyle w:val="Sraopastraipa"/>
        <w:spacing w:line="240" w:lineRule="auto"/>
        <w:ind w:left="0" w:firstLine="709"/>
        <w:rPr>
          <w:rFonts w:cstheme="minorHAnsi"/>
        </w:rPr>
      </w:pPr>
      <w:r w:rsidRPr="00C0727F">
        <w:rPr>
          <w:rFonts w:cstheme="minorHAnsi"/>
        </w:rPr>
        <w:t>2.5.2. Jeigu tiekėjas pageidauja atlikti objekto apžiūrą, dėl jos laiko iš anksto susitaria su specialiųjų pirkimo sąlygų 1.7.2 papunktyje nurodytu kontaktiniu asmeniu.</w:t>
      </w:r>
    </w:p>
    <w:p w14:paraId="3C79B94B" w14:textId="77777777" w:rsidR="008D1669" w:rsidRPr="00C0727F" w:rsidRDefault="008D1669" w:rsidP="00C0727F">
      <w:pPr>
        <w:pStyle w:val="Sraopastraipa"/>
        <w:spacing w:line="240" w:lineRule="auto"/>
        <w:ind w:left="0" w:firstLine="709"/>
        <w:rPr>
          <w:rFonts w:cstheme="minorHAnsi"/>
        </w:rPr>
      </w:pPr>
      <w:r w:rsidRPr="00C0727F">
        <w:rPr>
          <w:rFonts w:cstheme="minorHAnsi"/>
        </w:rPr>
        <w:t>2.5.3. Rengdamas pasiūlymą tiekėjas privalo įvertinti visą pirkimo dokumentuose pateiktą informaciją. Jeigu tiekėjas atliko objekto apžiūrą, jis taip pat gali remtis jos metu nustatytomis faktinėmis aplinkybėmis.</w:t>
      </w:r>
    </w:p>
    <w:p w14:paraId="6347E046" w14:textId="77777777" w:rsidR="008D1669" w:rsidRDefault="008D1669" w:rsidP="00F77A5D">
      <w:pPr>
        <w:pStyle w:val="Sraopastraipa"/>
        <w:spacing w:line="240" w:lineRule="auto"/>
        <w:ind w:left="0" w:firstLine="709"/>
        <w:rPr>
          <w:rFonts w:cstheme="minorHAnsi"/>
        </w:rPr>
      </w:pPr>
    </w:p>
    <w:p w14:paraId="396913F9" w14:textId="77777777" w:rsidR="009F084F" w:rsidRDefault="009F084F" w:rsidP="00F77A5D">
      <w:pPr>
        <w:pStyle w:val="Sraopastraipa"/>
        <w:spacing w:line="240" w:lineRule="auto"/>
        <w:ind w:left="0" w:firstLine="709"/>
        <w:rPr>
          <w:rFonts w:cstheme="minorHAnsi"/>
        </w:rPr>
      </w:pPr>
    </w:p>
    <w:p w14:paraId="25133BA3" w14:textId="77777777" w:rsidR="009F7F31" w:rsidRPr="003943EC" w:rsidRDefault="009F7F31" w:rsidP="00F77A5D">
      <w:pPr>
        <w:pStyle w:val="Sraopastraipa"/>
        <w:spacing w:line="240" w:lineRule="auto"/>
        <w:ind w:left="0" w:firstLine="709"/>
        <w:rPr>
          <w:rFonts w:cstheme="minorHAnsi"/>
        </w:rPr>
      </w:pPr>
    </w:p>
    <w:p w14:paraId="0ED6AD78" w14:textId="791115C5" w:rsidR="00FB3C75" w:rsidRPr="00430259" w:rsidRDefault="00BF3638" w:rsidP="00430259">
      <w:pPr>
        <w:pStyle w:val="Antrat1"/>
        <w:numPr>
          <w:ilvl w:val="0"/>
          <w:numId w:val="7"/>
        </w:numPr>
        <w:spacing w:before="0" w:after="0"/>
        <w:ind w:left="357" w:hanging="357"/>
        <w:rPr>
          <w:rFonts w:asciiTheme="minorHAnsi" w:hAnsiTheme="minorHAnsi" w:cstheme="minorHAnsi"/>
          <w:color w:val="auto"/>
        </w:rPr>
      </w:pPr>
      <w:bookmarkStart w:id="14" w:name="_Toc137194949"/>
      <w:bookmarkStart w:id="15" w:name="_Toc232691933"/>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48FB2E94" w14:textId="77777777" w:rsidR="00430259" w:rsidRPr="00430259" w:rsidRDefault="00430259" w:rsidP="00430259">
      <w:pPr>
        <w:pStyle w:val="Sraopastraipa"/>
        <w:spacing w:line="240" w:lineRule="auto"/>
        <w:ind w:left="0" w:firstLine="709"/>
        <w:rPr>
          <w:rFonts w:cstheme="minorHAnsi"/>
        </w:rPr>
      </w:pPr>
      <w:r w:rsidRPr="00430259">
        <w:rPr>
          <w:rFonts w:cstheme="minorHAnsi"/>
        </w:rPr>
        <w:t>3.1. Reikalavimai dėl tiekėjo ir subtiekėjų (jeigu taikoma), ūkio subjektų, kurių pajėgumais tiekėjas remiasi, pašalinimo pagrindų nebuvimo bei jų nebuvimą patvirtinantys dokumentai nurodyti specialiųjų pirkimo sąlygų 1 priede.</w:t>
      </w:r>
    </w:p>
    <w:p w14:paraId="6736BB81" w14:textId="77777777" w:rsidR="00430259" w:rsidRPr="00430259" w:rsidRDefault="00430259" w:rsidP="00430259">
      <w:pPr>
        <w:pStyle w:val="Sraopastraipa"/>
        <w:spacing w:line="240" w:lineRule="auto"/>
        <w:ind w:left="0" w:firstLine="709"/>
        <w:rPr>
          <w:rFonts w:cstheme="minorHAnsi"/>
        </w:rPr>
      </w:pPr>
      <w:r w:rsidRPr="00430259">
        <w:rPr>
          <w:rFonts w:cstheme="minorHAnsi"/>
        </w:rPr>
        <w:t>3.2. 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39C4389A" w14:textId="77777777" w:rsidR="00430259" w:rsidRPr="00430259" w:rsidRDefault="00430259" w:rsidP="00430259">
      <w:pPr>
        <w:pStyle w:val="Sraopastraipa"/>
        <w:spacing w:line="240" w:lineRule="auto"/>
        <w:ind w:left="0" w:firstLine="709"/>
        <w:rPr>
          <w:rFonts w:cstheme="minorHAnsi"/>
        </w:rPr>
      </w:pPr>
      <w:r w:rsidRPr="00430259">
        <w:rPr>
          <w:rFonts w:cstheme="minorHAnsi"/>
        </w:rPr>
        <w:t>3.3. Tiekėjas teikdamas pasiūlymą neturi pateikti nei EBVPD, nei laisvos formos deklaracijos dėl atitikties reikalavimams.</w:t>
      </w:r>
    </w:p>
    <w:p w14:paraId="225363A8" w14:textId="77777777" w:rsidR="009F7F31" w:rsidRPr="00817AB9" w:rsidRDefault="009F7F31" w:rsidP="009F7F31">
      <w:pPr>
        <w:pStyle w:val="Sraopastraipa"/>
        <w:spacing w:line="240" w:lineRule="auto"/>
        <w:ind w:left="709" w:firstLine="0"/>
        <w:rPr>
          <w:rFonts w:eastAsia="Arial" w:cstheme="minorHAnsi"/>
        </w:rPr>
      </w:pPr>
    </w:p>
    <w:p w14:paraId="69360CD7" w14:textId="6915587E" w:rsidR="00894FEF" w:rsidRPr="00817AB9" w:rsidRDefault="00817AB9" w:rsidP="009F7F31">
      <w:pPr>
        <w:pStyle w:val="Antrat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23269193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Sraopastraipa"/>
        <w:numPr>
          <w:ilvl w:val="1"/>
          <w:numId w:val="7"/>
        </w:numPr>
        <w:spacing w:line="20" w:lineRule="atLeast"/>
      </w:pPr>
      <w:r w:rsidRPr="00E5478B">
        <w:t>Perkančioji organizacija reikalavimų, susijusių su nacionaliniu saugumu netaiko.</w:t>
      </w:r>
    </w:p>
    <w:p w14:paraId="3B4C3FD6" w14:textId="77777777" w:rsidR="009F7F31" w:rsidRDefault="009F7F31" w:rsidP="009F7F31">
      <w:pPr>
        <w:pStyle w:val="Sraopastraipa"/>
        <w:spacing w:line="20" w:lineRule="atLeast"/>
        <w:ind w:left="644" w:firstLine="0"/>
      </w:pPr>
    </w:p>
    <w:p w14:paraId="490591E3" w14:textId="4440F86E" w:rsidR="006D3202" w:rsidRPr="001B1CD4" w:rsidRDefault="003630A0" w:rsidP="009F7F31">
      <w:pPr>
        <w:pStyle w:val="Antrat1"/>
        <w:numPr>
          <w:ilvl w:val="0"/>
          <w:numId w:val="7"/>
        </w:numPr>
        <w:spacing w:before="0" w:after="0" w:line="300" w:lineRule="auto"/>
        <w:rPr>
          <w:rFonts w:asciiTheme="minorHAnsi" w:hAnsiTheme="minorHAnsi" w:cstheme="minorHAnsi"/>
          <w:color w:val="auto"/>
        </w:rPr>
      </w:pPr>
      <w:bookmarkStart w:id="18" w:name="_Toc137194951"/>
      <w:bookmarkStart w:id="19" w:name="_Toc232691935"/>
      <w:r w:rsidRPr="001B1CD4">
        <w:rPr>
          <w:rFonts w:asciiTheme="minorHAnsi" w:hAnsiTheme="minorHAnsi" w:cstheme="minorHAnsi"/>
          <w:color w:val="auto"/>
        </w:rPr>
        <w:t>Specialieji reikalavimai pasiūlymų rengimui ir pateikimui</w:t>
      </w:r>
      <w:bookmarkEnd w:id="8"/>
      <w:bookmarkEnd w:id="7"/>
      <w:bookmarkEnd w:id="6"/>
      <w:bookmarkEnd w:id="18"/>
      <w:bookmarkEnd w:id="19"/>
    </w:p>
    <w:p w14:paraId="096E3A56" w14:textId="77777777" w:rsidR="00995B65" w:rsidRDefault="005D3436" w:rsidP="005D3436">
      <w:pPr>
        <w:spacing w:line="240" w:lineRule="auto"/>
        <w:ind w:firstLine="567"/>
        <w:rPr>
          <w:rFonts w:cstheme="minorHAnsi"/>
        </w:rPr>
      </w:pPr>
      <w:r w:rsidRPr="005D3436">
        <w:rPr>
          <w:rFonts w:cstheme="minorHAnsi"/>
        </w:rPr>
        <w:t xml:space="preserve">5.1. Tiekėjo pasiūlymą sudaro CVP IS pateikiamų ir žemiau nurodytų dokumentų visuma: </w:t>
      </w:r>
    </w:p>
    <w:p w14:paraId="7066D710" w14:textId="6FC23B6A" w:rsidR="005D3436" w:rsidRPr="005D3436" w:rsidRDefault="005D3436" w:rsidP="005D3436">
      <w:pPr>
        <w:spacing w:line="240" w:lineRule="auto"/>
        <w:ind w:firstLine="567"/>
        <w:rPr>
          <w:rFonts w:cstheme="minorHAnsi"/>
        </w:rPr>
      </w:pPr>
      <w:r w:rsidRPr="005D3436">
        <w:rPr>
          <w:rFonts w:cstheme="minorHAnsi"/>
        </w:rPr>
        <w:t>5.1.1. Tiekėjo užpildytas ir pasirašytas pasiūlymas, parengtas pagal specialiųjų pirkimo sąlygų 4 priede pateiktą pasiūlymo formą ir pasiūlymo formoje nurodyti ir kiti, tiekėjo nuomone, būtini dokumentai (jų kopijos);</w:t>
      </w:r>
    </w:p>
    <w:p w14:paraId="3455813E" w14:textId="77777777" w:rsidR="005D3436" w:rsidRDefault="005D3436" w:rsidP="005D3436">
      <w:pPr>
        <w:spacing w:line="240" w:lineRule="auto"/>
        <w:ind w:firstLine="567"/>
        <w:rPr>
          <w:rFonts w:cstheme="minorHAnsi"/>
        </w:rPr>
      </w:pPr>
      <w:r w:rsidRPr="005D3436">
        <w:rPr>
          <w:rFonts w:cstheme="minorHAnsi"/>
        </w:rPr>
        <w:t>5.1.2. jungtinės veiklos sutarties kopija (jeigu pirkime dalyvauja ūkio subjektų grupė jungtinės veiklos sutarties pagrindu);</w:t>
      </w:r>
    </w:p>
    <w:p w14:paraId="4EC1E4C1" w14:textId="5BA46AE5" w:rsidR="00995B65" w:rsidRPr="005D3436" w:rsidRDefault="00995B65" w:rsidP="00995B65">
      <w:pPr>
        <w:spacing w:line="240" w:lineRule="auto"/>
        <w:ind w:firstLine="567"/>
        <w:rPr>
          <w:rFonts w:cstheme="minorHAnsi"/>
        </w:rPr>
      </w:pPr>
      <w:r>
        <w:rPr>
          <w:rFonts w:cstheme="minorHAnsi"/>
        </w:rPr>
        <w:t xml:space="preserve">5.1.3. </w:t>
      </w:r>
      <w:r w:rsidRPr="005F152B">
        <w:rPr>
          <w:rFonts w:ascii="Calibri" w:hAnsi="Calibri" w:cs="Calibri"/>
        </w:rPr>
        <w:t xml:space="preserve"> </w:t>
      </w:r>
      <w:r w:rsidRPr="00AB1E72">
        <w:rPr>
          <w:rFonts w:cstheme="minorHAnsi"/>
        </w:rPr>
        <w:t>techninė specifikacija, užpildyta pagal specialiųjų pirkimo sąlygų 3 priedą;</w:t>
      </w:r>
    </w:p>
    <w:p w14:paraId="4F4BE7E3" w14:textId="68227B1E" w:rsidR="005D3436" w:rsidRPr="005D3436" w:rsidRDefault="005D3436" w:rsidP="005D3436">
      <w:pPr>
        <w:spacing w:line="240" w:lineRule="auto"/>
        <w:ind w:firstLine="567"/>
        <w:rPr>
          <w:rFonts w:cstheme="minorHAnsi"/>
        </w:rPr>
      </w:pPr>
      <w:r w:rsidRPr="005D3436">
        <w:rPr>
          <w:rFonts w:cstheme="minorHAnsi"/>
        </w:rPr>
        <w:t>5.1.</w:t>
      </w:r>
      <w:r w:rsidR="00995B65">
        <w:rPr>
          <w:rFonts w:cstheme="minorHAnsi"/>
        </w:rPr>
        <w:t>4</w:t>
      </w:r>
      <w:r w:rsidRPr="005D3436">
        <w:rPr>
          <w:rFonts w:cstheme="minorHAnsi"/>
        </w:rPr>
        <w:t>. dokumentas, patvirtinantis, kad asmuo, kuris pateikė ir pasirašė pasiūlymą (jei jis ne tiekėjo vadovas), turėjo teisę jį pateikti ir pasirašyti;</w:t>
      </w:r>
    </w:p>
    <w:p w14:paraId="2E0BCA6E" w14:textId="05D9D09D" w:rsidR="005D3436" w:rsidRPr="005D3436" w:rsidRDefault="005D3436" w:rsidP="005D3436">
      <w:pPr>
        <w:spacing w:line="240" w:lineRule="auto"/>
        <w:ind w:firstLine="567"/>
        <w:rPr>
          <w:rFonts w:cstheme="minorHAnsi"/>
        </w:rPr>
      </w:pPr>
      <w:r w:rsidRPr="005D3436">
        <w:rPr>
          <w:rFonts w:cstheme="minorHAnsi"/>
        </w:rPr>
        <w:t>5.1.</w:t>
      </w:r>
      <w:r w:rsidR="00995B65">
        <w:rPr>
          <w:rFonts w:cstheme="minorHAnsi"/>
        </w:rPr>
        <w:t>5</w:t>
      </w:r>
      <w:r w:rsidRPr="005D3436">
        <w:rPr>
          <w:rFonts w:cstheme="minorHAnsi"/>
        </w:rPr>
        <w:t>. jei tiekėjas pasitelkia ūkio subjektus, kurių pajėgumais remiasi, – įrodymai, kad šie ištekliai bus prieinami per visą sutartinių įsipareigojimų vykdymo laikotarpį;</w:t>
      </w:r>
    </w:p>
    <w:p w14:paraId="1561A512" w14:textId="6DD5FCA1" w:rsidR="005D3436" w:rsidRPr="005D3436" w:rsidRDefault="005D3436" w:rsidP="005D3436">
      <w:pPr>
        <w:spacing w:line="240" w:lineRule="auto"/>
        <w:ind w:firstLine="567"/>
        <w:rPr>
          <w:rFonts w:cstheme="minorHAnsi"/>
        </w:rPr>
      </w:pPr>
      <w:r w:rsidRPr="005D3436">
        <w:rPr>
          <w:rFonts w:cstheme="minorHAnsi"/>
        </w:rPr>
        <w:t>5.1.</w:t>
      </w:r>
      <w:r w:rsidR="00995B65">
        <w:rPr>
          <w:rFonts w:cstheme="minorHAnsi"/>
        </w:rPr>
        <w:t>6</w:t>
      </w:r>
      <w:r w:rsidRPr="005D3436">
        <w:rPr>
          <w:rFonts w:cstheme="minorHAnsi"/>
        </w:rPr>
        <w:t>. Kiekvieno pasitelkto ūkio subjekto, kurio pajėgumais tiekėjas remiasi, kad atitiktų kvalifikacijos reikalavimus (jei tokius nurodė pasiūlyme), pasirašytos laisvos formos deklaracijos ar kito dokumento, patvirtinančio sutikimą dalyvauti šiame viešajame pirkime ir teikti jam pavestas teikti paslaugas, skaitmeninė kopija arba el. parašu pasirašytas dokumentas.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5E066579" w14:textId="77777777" w:rsidR="005D3436" w:rsidRPr="005D3436" w:rsidRDefault="005D3436" w:rsidP="005D3436">
      <w:pPr>
        <w:spacing w:line="240" w:lineRule="auto"/>
        <w:ind w:firstLine="567"/>
        <w:rPr>
          <w:rFonts w:cstheme="minorHAnsi"/>
        </w:rPr>
      </w:pPr>
      <w:r w:rsidRPr="005D3436">
        <w:rPr>
          <w:rFonts w:cstheme="minorHAnsi"/>
        </w:rPr>
        <w:t>Pastaba. Ūkio subjektai, kurių pajėgumais tiekėjas remiasi, turi būti išviešinti teikiant pasiūlymą, nes po pasiūlymo pateikimo termino pabaigos pasitelkti (nurodyti) naujų ūkio subjektų, kurių pajėgumais tiekėjas remiasi, tam, kad atitiktų kvalifikacijos reikalavimus, negalės, t. y. po pasiūlymo pateikimo tiekėjas neturi teisės nurodyti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14.1.5 ir (ar) 14.1.6 punkte. Jeigu teikiant pasiūlymą išviešintas ūkio subjektas, kurio pajėgumais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 tiekėjas remiasi.</w:t>
      </w:r>
    </w:p>
    <w:p w14:paraId="366FCD2A" w14:textId="3716AC9A" w:rsidR="005D3436" w:rsidRPr="005D3436" w:rsidRDefault="005D3436" w:rsidP="005D3436">
      <w:pPr>
        <w:spacing w:line="240" w:lineRule="auto"/>
        <w:ind w:firstLine="567"/>
        <w:rPr>
          <w:rFonts w:cstheme="minorHAnsi"/>
        </w:rPr>
      </w:pPr>
      <w:r w:rsidRPr="005D3436">
        <w:rPr>
          <w:rFonts w:cstheme="minorHAnsi"/>
        </w:rPr>
        <w:t>5.1.</w:t>
      </w:r>
      <w:r w:rsidR="00995B65">
        <w:rPr>
          <w:rFonts w:cstheme="minorHAnsi"/>
        </w:rPr>
        <w:t>7</w:t>
      </w:r>
      <w:r w:rsidRPr="005D3436">
        <w:rPr>
          <w:rFonts w:cstheme="minorHAnsi"/>
        </w:rPr>
        <w:t xml:space="preserve">. Kiekvieno specialisto, kurio pajėgumais tiekėjas remiasi ir kurį ketina įdarbinti (toliau – </w:t>
      </w:r>
      <w:proofErr w:type="spellStart"/>
      <w:r w:rsidRPr="005D3436">
        <w:rPr>
          <w:rFonts w:cstheme="minorHAnsi"/>
        </w:rPr>
        <w:t>kvazisubteikėjas</w:t>
      </w:r>
      <w:proofErr w:type="spellEnd"/>
      <w:r w:rsidRPr="005D3436">
        <w:rPr>
          <w:rFonts w:cstheme="minorHAnsi"/>
        </w:rPr>
        <w:t xml:space="preserve">) (t. y. jei jis pasiūlymo pateikimo metu nėra tiekėjo ar ūkio subjekto, kurio pajėgumais tiekėjas remiasi, darbuotojas) (jei tokius nurodė Pasiūlymo formoje (Specialiųjų pirkimo sąlygų </w:t>
      </w:r>
      <w:r w:rsidRPr="00D57DEB">
        <w:rPr>
          <w:rFonts w:cstheme="minorHAnsi"/>
        </w:rPr>
        <w:t>4</w:t>
      </w:r>
      <w:r w:rsidRPr="005D3436">
        <w:rPr>
          <w:rFonts w:cstheme="minorHAnsi"/>
        </w:rPr>
        <w:t xml:space="preserve"> priede), pasirašytos laisvos formos sutikimas, patvirtinantis sutikimą teikti sutartyje nurodytas paslaugas ir tiekėjo ar ūkio subjekto, kurio pajėgumais tiekėjas remiasi, patvirtinimas, kad laimėjęs konkursą, įdarbins šį specialistą, skaitmeninės kopijos.</w:t>
      </w:r>
    </w:p>
    <w:p w14:paraId="051C85D1" w14:textId="232F90A7" w:rsidR="005D3436" w:rsidRPr="005D3436" w:rsidRDefault="005D3436" w:rsidP="00855336">
      <w:pPr>
        <w:spacing w:line="240" w:lineRule="auto"/>
        <w:ind w:firstLine="567"/>
        <w:rPr>
          <w:rFonts w:cstheme="minorHAnsi"/>
        </w:rPr>
      </w:pPr>
      <w:r w:rsidRPr="005D3436">
        <w:rPr>
          <w:rFonts w:cstheme="minorHAnsi"/>
        </w:rPr>
        <w:lastRenderedPageBreak/>
        <w:t xml:space="preserve">Pastaba. </w:t>
      </w:r>
      <w:proofErr w:type="spellStart"/>
      <w:r w:rsidRPr="005D3436">
        <w:rPr>
          <w:rFonts w:cstheme="minorHAnsi"/>
        </w:rPr>
        <w:t>Kvazisubtiekėjai</w:t>
      </w:r>
      <w:proofErr w:type="spellEnd"/>
      <w:r w:rsidRPr="005D3436">
        <w:rPr>
          <w:rFonts w:cstheme="minorHAnsi"/>
        </w:rPr>
        <w:t xml:space="preserve"> turi būti išviešinti teikiant pasiūlymą, nes po pasiūlymo pateikimo termino pabaigos pasitelkti (nurodyti) naujų </w:t>
      </w:r>
      <w:proofErr w:type="spellStart"/>
      <w:r w:rsidRPr="005D3436">
        <w:rPr>
          <w:rFonts w:cstheme="minorHAnsi"/>
        </w:rPr>
        <w:t>kvazisubtiekėjų</w:t>
      </w:r>
      <w:proofErr w:type="spellEnd"/>
      <w:r w:rsidRPr="005D3436">
        <w:rPr>
          <w:rFonts w:cstheme="minorHAnsi"/>
        </w:rPr>
        <w:t xml:space="preserve"> tam, kad atitiktų kvalifikacijos reikalavimus, tiekėjas negalės, t. y. po pasiūlymo pateikimo</w:t>
      </w:r>
      <w:r w:rsidR="00855336">
        <w:rPr>
          <w:rFonts w:cstheme="minorHAnsi"/>
        </w:rPr>
        <w:t xml:space="preserve"> </w:t>
      </w:r>
      <w:r w:rsidRPr="005D3436">
        <w:rPr>
          <w:rFonts w:cstheme="minorHAnsi"/>
        </w:rPr>
        <w:t xml:space="preserve">tiekėjas neturi teisės nurodyti naujų </w:t>
      </w:r>
      <w:proofErr w:type="spellStart"/>
      <w:r w:rsidRPr="005D3436">
        <w:rPr>
          <w:rFonts w:cstheme="minorHAnsi"/>
        </w:rPr>
        <w:t>kvazisubtiekėjų</w:t>
      </w:r>
      <w:proofErr w:type="spellEnd"/>
      <w:r w:rsidRPr="005D3436">
        <w:rPr>
          <w:rFonts w:cstheme="minorHAnsi"/>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14.1.5 ir (ar) 14.1.6 punkte. Jeigu teikiant pasiūlymą išviešintas </w:t>
      </w:r>
      <w:proofErr w:type="spellStart"/>
      <w:r w:rsidRPr="005D3436">
        <w:rPr>
          <w:rFonts w:cstheme="minorHAnsi"/>
        </w:rPr>
        <w:t>kvazisubtiekėjas</w:t>
      </w:r>
      <w:proofErr w:type="spellEnd"/>
      <w:r w:rsidRPr="005D3436">
        <w:rPr>
          <w:rFonts w:cstheme="minorHAns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5D3436">
        <w:rPr>
          <w:rFonts w:cstheme="minorHAnsi"/>
        </w:rPr>
        <w:t>kvazisubtiekėju</w:t>
      </w:r>
      <w:proofErr w:type="spellEnd"/>
      <w:r w:rsidRPr="005D3436">
        <w:rPr>
          <w:rFonts w:cstheme="minorHAnsi"/>
        </w:rPr>
        <w:t>.</w:t>
      </w:r>
    </w:p>
    <w:p w14:paraId="32465341" w14:textId="1D68BE9E" w:rsidR="005D3436" w:rsidRPr="005D3436" w:rsidRDefault="005D3436" w:rsidP="005D3436">
      <w:pPr>
        <w:spacing w:line="240" w:lineRule="auto"/>
        <w:ind w:firstLine="567"/>
        <w:rPr>
          <w:rFonts w:cstheme="minorHAnsi"/>
        </w:rPr>
      </w:pPr>
      <w:r w:rsidRPr="005D3436">
        <w:rPr>
          <w:rFonts w:cstheme="minorHAnsi"/>
        </w:rPr>
        <w:t>5.1.</w:t>
      </w:r>
      <w:r w:rsidR="00995B65">
        <w:rPr>
          <w:rFonts w:cstheme="minorHAnsi"/>
        </w:rPr>
        <w:t>8</w:t>
      </w:r>
      <w:r w:rsidRPr="005D3436">
        <w:rPr>
          <w:rFonts w:cstheme="minorHAnsi"/>
        </w:rPr>
        <w:t>. jei tiekėjas pasitelkia subtiekėjus, subtiekėjo deklaracija ar kitas dokumentas, patvirtinantis jo sutikimą būti subtiekėju pirkime;</w:t>
      </w:r>
    </w:p>
    <w:p w14:paraId="456D3B18" w14:textId="77777777" w:rsidR="005D3436" w:rsidRPr="005D3436" w:rsidRDefault="005D3436" w:rsidP="005D3436">
      <w:pPr>
        <w:spacing w:line="240" w:lineRule="auto"/>
        <w:ind w:firstLine="567"/>
        <w:rPr>
          <w:rFonts w:cstheme="minorHAnsi"/>
        </w:rPr>
      </w:pPr>
      <w:r w:rsidRPr="005D3436">
        <w:rPr>
          <w:rFonts w:cstheme="minorHAnsi"/>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A80F44B" w14:textId="77777777" w:rsidR="005D3436" w:rsidRPr="005D3436" w:rsidRDefault="005D3436" w:rsidP="005D3436">
      <w:pPr>
        <w:spacing w:line="240" w:lineRule="auto"/>
        <w:ind w:firstLine="567"/>
        <w:rPr>
          <w:rFonts w:cstheme="minorHAnsi"/>
        </w:rPr>
      </w:pPr>
      <w:r w:rsidRPr="005D3436">
        <w:rPr>
          <w:rFonts w:cstheme="minorHAnsi"/>
        </w:rPr>
        <w:t>5.2.1. pateikiami kvalifikuotu elektroniniu parašu pasirašyti elektroninėmis priemonėmis suformuoti dokumentai;</w:t>
      </w:r>
    </w:p>
    <w:p w14:paraId="10289C4B" w14:textId="77777777" w:rsidR="005D3436" w:rsidRPr="005D3436" w:rsidRDefault="005D3436" w:rsidP="005D3436">
      <w:pPr>
        <w:spacing w:line="240" w:lineRule="auto"/>
        <w:ind w:firstLine="567"/>
        <w:rPr>
          <w:rFonts w:cstheme="minorHAnsi"/>
        </w:rPr>
      </w:pPr>
      <w:r w:rsidRPr="005D3436">
        <w:rPr>
          <w:rFonts w:cstheme="minorHAnsi"/>
        </w:rPr>
        <w:t>5.2.2. skaitmeninės dokumentų kopijos (fiziniu parašu tvirtinami dokumentai turi būti pateikiami pasirašyti ir nuskenuoti).</w:t>
      </w:r>
    </w:p>
    <w:p w14:paraId="0100A1D2" w14:textId="77777777" w:rsidR="005D3436" w:rsidRPr="005D3436" w:rsidRDefault="005D3436" w:rsidP="005D3436">
      <w:pPr>
        <w:spacing w:line="240" w:lineRule="auto"/>
        <w:ind w:firstLine="567"/>
        <w:rPr>
          <w:rFonts w:cstheme="minorHAnsi"/>
        </w:rPr>
      </w:pPr>
      <w:r w:rsidRPr="005D3436">
        <w:rPr>
          <w:rFonts w:cstheme="minorHAnsi"/>
        </w:rPr>
        <w:t>5.3. Pasiūlymas turi būti parengtas lietuvių arba anglų kalbomis. Jei kurie nors su pasiūlymu teikiami dokumentai parengti ne ta kalba, kuria reikalaujama, turi būti pateiktas tikslus vertimas į reikalaujamą kalbą.</w:t>
      </w:r>
    </w:p>
    <w:p w14:paraId="104CAE17" w14:textId="77777777" w:rsidR="005D3436" w:rsidRPr="005D3436" w:rsidRDefault="005D3436" w:rsidP="005D3436">
      <w:pPr>
        <w:spacing w:line="240" w:lineRule="auto"/>
        <w:ind w:firstLine="567"/>
        <w:rPr>
          <w:rFonts w:cstheme="minorHAnsi"/>
        </w:rPr>
      </w:pPr>
      <w:r w:rsidRPr="005D3436">
        <w:rPr>
          <w:rFonts w:cstheme="minorHAnsi"/>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8BF4FB1" w14:textId="77777777" w:rsidR="005D3436" w:rsidRPr="005D3436" w:rsidRDefault="005D3436" w:rsidP="005D3436">
      <w:pPr>
        <w:spacing w:line="240" w:lineRule="auto"/>
        <w:ind w:firstLine="567"/>
        <w:rPr>
          <w:rFonts w:cstheme="minorHAnsi"/>
        </w:rPr>
      </w:pPr>
      <w:r w:rsidRPr="005D3436">
        <w:rPr>
          <w:rFonts w:cstheme="minorHAnsi"/>
        </w:rPr>
        <w:t>5.5. Bendra pasiūlymo kaina (sąnaudos) su PVM turi būti nurodoma dviejų skaitmenų po kablelio tikslumu. Šią kainą sudarančios kainos sudedamosios dalys ar įkainiai gali būti išreikšti neribojant skaitmenų po kablelio kiekio.</w:t>
      </w:r>
    </w:p>
    <w:p w14:paraId="0E612C82" w14:textId="77777777" w:rsidR="005D3436" w:rsidRPr="005D3436" w:rsidRDefault="005D3436" w:rsidP="005D3436">
      <w:pPr>
        <w:spacing w:line="240" w:lineRule="auto"/>
        <w:ind w:firstLine="567"/>
        <w:rPr>
          <w:rFonts w:cstheme="minorHAnsi"/>
        </w:rPr>
      </w:pPr>
      <w:r w:rsidRPr="005D3436">
        <w:rPr>
          <w:rFonts w:cstheme="minorHAnsi"/>
        </w:rPr>
        <w:t>5.6. Tiekėjų pasiūlymuose nurodytos kainos bus vertinamos ir lyginamos su visais mokesčiais, įskaitant PVM.</w:t>
      </w:r>
    </w:p>
    <w:p w14:paraId="4AC2116E" w14:textId="00AB962D" w:rsidR="00CD457C" w:rsidRPr="001C0121" w:rsidRDefault="00CD457C" w:rsidP="00675423">
      <w:pPr>
        <w:spacing w:line="240" w:lineRule="auto"/>
        <w:ind w:firstLine="0"/>
        <w:rPr>
          <w:rFonts w:eastAsia="Arial" w:cstheme="minorHAnsi"/>
          <w:vanish/>
          <w:color w:val="7030A0"/>
        </w:rPr>
      </w:pPr>
    </w:p>
    <w:p w14:paraId="3946E33E" w14:textId="65B6C219" w:rsidR="00F527B1" w:rsidRPr="00E62E95" w:rsidRDefault="00E85882" w:rsidP="00F509BE">
      <w:pPr>
        <w:pStyle w:val="Antrat1"/>
        <w:spacing w:before="0" w:after="0" w:line="300" w:lineRule="auto"/>
        <w:ind w:left="284" w:hanging="284"/>
        <w:rPr>
          <w:rFonts w:asciiTheme="minorHAnsi" w:hAnsiTheme="minorHAnsi" w:cstheme="minorHAnsi"/>
          <w:color w:val="auto"/>
        </w:rPr>
      </w:pPr>
      <w:bookmarkStart w:id="20" w:name="_Toc137194952"/>
      <w:bookmarkStart w:id="21" w:name="_Toc23269193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Sraopastraipa"/>
        <w:spacing w:line="240" w:lineRule="auto"/>
        <w:ind w:left="0" w:firstLine="567"/>
      </w:pPr>
    </w:p>
    <w:p w14:paraId="5D02D1AD" w14:textId="08322900" w:rsidR="00831133" w:rsidRPr="00E62E95" w:rsidRDefault="00B52705" w:rsidP="008D6D80">
      <w:pPr>
        <w:pStyle w:val="Antrat1"/>
        <w:numPr>
          <w:ilvl w:val="0"/>
          <w:numId w:val="6"/>
        </w:numPr>
        <w:spacing w:before="0" w:after="0" w:line="300" w:lineRule="auto"/>
        <w:ind w:left="0" w:firstLine="0"/>
        <w:rPr>
          <w:rFonts w:ascii="Arial" w:hAnsi="Arial" w:cs="Arial"/>
        </w:rPr>
      </w:pPr>
      <w:bookmarkStart w:id="22" w:name="_Toc15392775"/>
      <w:bookmarkStart w:id="23" w:name="_Toc137194953"/>
      <w:bookmarkStart w:id="24" w:name="_Toc232691937"/>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4B950CCF"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5D40DC">
        <w:rPr>
          <w:rFonts w:eastAsia="Calibri" w:cstheme="minorHAnsi"/>
          <w:color w:val="00B050"/>
        </w:rPr>
        <w:t>5</w:t>
      </w:r>
      <w:r w:rsidR="00D2696B">
        <w:rPr>
          <w:rFonts w:eastAsia="Calibri" w:cstheme="minorHAnsi"/>
          <w:color w:val="00B050"/>
        </w:rPr>
        <w:t xml:space="preserve"> </w:t>
      </w:r>
      <w:r w:rsidR="00DE051B" w:rsidRPr="00A84437">
        <w:rPr>
          <w:rFonts w:eastAsia="Calibri" w:cstheme="minorHAnsi"/>
        </w:rPr>
        <w:t>priede</w:t>
      </w:r>
      <w:r w:rsidR="00D2696B" w:rsidRPr="00D2696B">
        <w:rPr>
          <w:rFonts w:eastAsia="Calibri" w:cstheme="minorHAnsi"/>
        </w:rPr>
        <w:t>.</w:t>
      </w:r>
    </w:p>
    <w:p w14:paraId="69CC295B" w14:textId="225165F1"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3B0CAF5" w14:textId="77777777" w:rsidR="00235DC3" w:rsidRPr="007472F5" w:rsidRDefault="00F5411E" w:rsidP="006C7DED">
      <w:pPr>
        <w:pStyle w:val="Betarp"/>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 xml:space="preserve">irkimo sąlygose reikalaujami pateikti </w:t>
      </w:r>
      <w:r w:rsidRPr="009837BA">
        <w:rPr>
          <w:rStyle w:val="cf01"/>
          <w:rFonts w:asciiTheme="minorHAnsi" w:hAnsiTheme="minorHAnsi" w:cstheme="minorHAnsi"/>
          <w:sz w:val="21"/>
          <w:szCs w:val="21"/>
        </w:rPr>
        <w:t>dokumentai:</w:t>
      </w:r>
    </w:p>
    <w:p w14:paraId="2A542AFB" w14:textId="51937078" w:rsidR="00303F7E" w:rsidRDefault="00235DC3" w:rsidP="00303F7E">
      <w:pPr>
        <w:pStyle w:val="Betarp"/>
        <w:rPr>
          <w:rFonts w:cstheme="minorHAnsi"/>
        </w:rPr>
      </w:pPr>
      <w:r w:rsidRPr="007472F5">
        <w:rPr>
          <w:rStyle w:val="cf01"/>
          <w:rFonts w:asciiTheme="minorHAnsi" w:hAnsiTheme="minorHAnsi" w:cstheme="minorHAnsi"/>
          <w:sz w:val="21"/>
          <w:szCs w:val="21"/>
        </w:rPr>
        <w:t xml:space="preserve">7.3.1. </w:t>
      </w:r>
      <w:r w:rsidR="00303F7E" w:rsidRPr="007472F5">
        <w:rPr>
          <w:rFonts w:cstheme="minorHAnsi"/>
        </w:rPr>
        <w:t xml:space="preserve">tiekėjo pasirašytas </w:t>
      </w:r>
      <w:r w:rsidR="00303F7E" w:rsidRPr="009F7F31">
        <w:rPr>
          <w:rFonts w:cstheme="minorHAnsi"/>
          <w:b/>
          <w:bCs/>
        </w:rPr>
        <w:t>pasiūlymas</w:t>
      </w:r>
      <w:r w:rsidR="00303F7E" w:rsidRPr="007472F5">
        <w:rPr>
          <w:rFonts w:cstheme="minorHAnsi"/>
        </w:rPr>
        <w:t xml:space="preserve">, parengtas pagal specialiųjų </w:t>
      </w:r>
      <w:r w:rsidR="00303F7E" w:rsidRPr="007472F5">
        <w:rPr>
          <w:rFonts w:cstheme="minorHAnsi"/>
        </w:rPr>
        <w:fldChar w:fldCharType="begin"/>
      </w:r>
      <w:r w:rsidR="00303F7E" w:rsidRPr="007472F5">
        <w:rPr>
          <w:rFonts w:cstheme="minorHAnsi"/>
        </w:rPr>
        <w:instrText xml:space="preserve"> REF _Ref38540913 \h  \* MERGEFORMAT </w:instrText>
      </w:r>
      <w:r w:rsidR="00303F7E" w:rsidRPr="007472F5">
        <w:rPr>
          <w:rFonts w:cstheme="minorHAnsi"/>
        </w:rPr>
      </w:r>
      <w:r w:rsidR="00303F7E" w:rsidRPr="007472F5">
        <w:rPr>
          <w:rFonts w:cstheme="minorHAnsi"/>
        </w:rPr>
        <w:fldChar w:fldCharType="separate"/>
      </w:r>
      <w:r w:rsidR="00303F7E" w:rsidRPr="007472F5">
        <w:rPr>
          <w:rFonts w:cstheme="minorHAnsi"/>
        </w:rPr>
        <w:t xml:space="preserve">pirkimo sąlygų </w:t>
      </w:r>
      <w:r w:rsidR="005D40DC">
        <w:rPr>
          <w:rFonts w:cstheme="minorHAnsi"/>
          <w:color w:val="00B050"/>
        </w:rPr>
        <w:t>4</w:t>
      </w:r>
      <w:r w:rsidR="00303F7E" w:rsidRPr="007472F5">
        <w:rPr>
          <w:rFonts w:cstheme="minorHAnsi"/>
        </w:rPr>
        <w:t xml:space="preserve"> </w:t>
      </w:r>
      <w:r w:rsidR="00303F7E" w:rsidRPr="007472F5">
        <w:rPr>
          <w:rFonts w:cstheme="minorHAnsi"/>
        </w:rPr>
        <w:fldChar w:fldCharType="end"/>
      </w:r>
      <w:r w:rsidR="00303F7E" w:rsidRPr="007472F5">
        <w:rPr>
          <w:rFonts w:cstheme="minorHAnsi"/>
        </w:rPr>
        <w:t>priede pateiktą pasiūlymo formą</w:t>
      </w:r>
      <w:r w:rsidR="00E765B0">
        <w:rPr>
          <w:rFonts w:cstheme="minorHAnsi"/>
        </w:rPr>
        <w:t>.</w:t>
      </w:r>
    </w:p>
    <w:p w14:paraId="308FC7BF" w14:textId="77777777" w:rsidR="00995B65" w:rsidRDefault="00995B65" w:rsidP="00995B65">
      <w:pPr>
        <w:pStyle w:val="Betarp"/>
        <w:rPr>
          <w:rFonts w:cstheme="minorHAnsi"/>
        </w:rPr>
      </w:pPr>
      <w:r>
        <w:rPr>
          <w:rFonts w:cstheme="minorHAnsi"/>
        </w:rPr>
        <w:t xml:space="preserve">7.3.2. </w:t>
      </w:r>
      <w:r w:rsidRPr="00AB1E72">
        <w:rPr>
          <w:rFonts w:cstheme="minorHAnsi"/>
          <w:b/>
          <w:bCs/>
        </w:rPr>
        <w:t>techninė specifikacija</w:t>
      </w:r>
      <w:r w:rsidRPr="00AB1E72">
        <w:rPr>
          <w:rFonts w:cstheme="minorHAnsi"/>
        </w:rPr>
        <w:t xml:space="preserve">, užpildyta pagal specialiųjų pirkimo sąlygų </w:t>
      </w:r>
      <w:r w:rsidRPr="00AB1E72">
        <w:rPr>
          <w:rFonts w:cstheme="minorHAnsi"/>
          <w:color w:val="00B050"/>
        </w:rPr>
        <w:t xml:space="preserve">3 </w:t>
      </w:r>
      <w:r w:rsidRPr="00AB1E72">
        <w:rPr>
          <w:rFonts w:cstheme="minorHAnsi"/>
        </w:rPr>
        <w:t>priedą</w:t>
      </w:r>
      <w:r>
        <w:rPr>
          <w:rFonts w:cstheme="minorHAnsi"/>
        </w:rPr>
        <w:t>.</w:t>
      </w:r>
    </w:p>
    <w:p w14:paraId="311705CF" w14:textId="3A669726" w:rsidR="009F7F31" w:rsidRPr="007472F5" w:rsidRDefault="009F7F31" w:rsidP="00995B65">
      <w:pPr>
        <w:pStyle w:val="Betarp"/>
        <w:ind w:firstLine="0"/>
        <w:rPr>
          <w:rFonts w:cstheme="minorHAnsi"/>
          <w:bCs/>
        </w:rPr>
      </w:pPr>
    </w:p>
    <w:p w14:paraId="4CFAC41F" w14:textId="5A3D78C7" w:rsidR="00D83C57" w:rsidRDefault="00D83C57" w:rsidP="009F7F31">
      <w:pPr>
        <w:pStyle w:val="Antrat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232691938"/>
      <w:r w:rsidRPr="007472F5">
        <w:rPr>
          <w:rFonts w:asciiTheme="minorHAnsi" w:hAnsiTheme="minorHAnsi" w:cstheme="minorHAnsi"/>
        </w:rPr>
        <w:t>8. Sutarties sudarymas</w:t>
      </w:r>
      <w:bookmarkEnd w:id="25"/>
      <w:bookmarkEnd w:id="26"/>
      <w:bookmarkEnd w:id="27"/>
      <w:bookmarkEnd w:id="28"/>
      <w:bookmarkEnd w:id="29"/>
    </w:p>
    <w:p w14:paraId="4006AD6A" w14:textId="3CF049F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5D40DC">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30" w:name="_Toc137194955"/>
      <w:bookmarkStart w:id="31" w:name="_Toc232691939"/>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Betarp"/>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AE1397" w:rsidRDefault="0051764B" w:rsidP="0029301F">
      <w:pPr>
        <w:pStyle w:val="Antrat1"/>
        <w:ind w:left="5954" w:firstLine="0"/>
        <w:jc w:val="right"/>
        <w:rPr>
          <w:rFonts w:asciiTheme="minorHAnsi" w:hAnsiTheme="minorHAnsi" w:cstheme="minorHAnsi"/>
          <w:sz w:val="22"/>
          <w:szCs w:val="22"/>
        </w:rPr>
      </w:pPr>
      <w:bookmarkStart w:id="32" w:name="_Toc232691940"/>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FA5CEB8"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Perkančioji organizacija atmeta tiekėjo pasiūlymą, jeigu:</w:t>
      </w:r>
    </w:p>
    <w:p w14:paraId="36F825E9"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 xml:space="preserve">1. Tiekėjas su kitais tiekėjais yra sudaręs susitarimų, kuriais siekiama iškreipti konkurenciją atliekamame pirkime, ir perkančioji organizacija dėl to turi įtikinamų duomenų </w:t>
      </w:r>
      <w:r w:rsidRPr="005133B3">
        <w:rPr>
          <w:b/>
          <w:bCs/>
          <w:color w:val="000000" w:themeColor="text1"/>
        </w:rPr>
        <w:t>(VPĮ 46 straipsnio 4 dalies 1 punktas).</w:t>
      </w:r>
    </w:p>
    <w:p w14:paraId="68D336E8"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3B3">
        <w:rPr>
          <w:b/>
          <w:bCs/>
          <w:color w:val="000000" w:themeColor="text1"/>
        </w:rPr>
        <w:t>(VPĮ 46 straipsnio 4 dalies 2 punktas).</w:t>
      </w:r>
    </w:p>
    <w:p w14:paraId="09EE4544"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3. Pažeista konkurencija, kaip nustatyta VPĮ 27 straipsnio 3 ir 4 dalyse, ir atitinkamos padėties negalima ištaisyti (</w:t>
      </w:r>
      <w:r w:rsidRPr="005133B3">
        <w:rPr>
          <w:b/>
          <w:bCs/>
          <w:color w:val="000000" w:themeColor="text1"/>
        </w:rPr>
        <w:t>VPĮ 46 straipsnio 4 dalies 3 punktas</w:t>
      </w:r>
      <w:r w:rsidRPr="00747D55">
        <w:rPr>
          <w:color w:val="000000" w:themeColor="text1"/>
        </w:rPr>
        <w:t>).</w:t>
      </w:r>
    </w:p>
    <w:p w14:paraId="14E3F329"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7F41AE1"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 xml:space="preserve">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3B3">
        <w:rPr>
          <w:b/>
          <w:bCs/>
          <w:color w:val="000000" w:themeColor="text1"/>
        </w:rPr>
        <w:t>(VPĮ 46 straipsnio 4 dalies 5 punktas)</w:t>
      </w:r>
      <w:r w:rsidRPr="00747D55">
        <w:rPr>
          <w:color w:val="000000" w:themeColor="text1"/>
        </w:rPr>
        <w:t>.</w:t>
      </w:r>
    </w:p>
    <w:p w14:paraId="3AB7D8F2"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 xml:space="preserve">6. Tiekėjas yra neatlikęs jam paskirtos baudžiamojo poveikio priemonės – uždraudimo juridiniam asmeniui dalyvauti viešuosiuose pirkimuose </w:t>
      </w:r>
      <w:r w:rsidRPr="005133B3">
        <w:rPr>
          <w:b/>
          <w:bCs/>
          <w:color w:val="000000" w:themeColor="text1"/>
        </w:rPr>
        <w:t>(VPĮ 46 straipsnio 2¹ dalis).</w:t>
      </w:r>
    </w:p>
    <w:p w14:paraId="321BFE60" w14:textId="77777777" w:rsidR="00C32FD1" w:rsidRPr="00747D55" w:rsidRDefault="00C32FD1" w:rsidP="006C3A07">
      <w:pPr>
        <w:pStyle w:val="Sraopastraipa"/>
        <w:spacing w:line="240" w:lineRule="auto"/>
        <w:ind w:left="0" w:firstLine="0"/>
        <w:jc w:val="center"/>
        <w:rPr>
          <w:color w:val="000000" w:themeColor="text1"/>
        </w:rPr>
      </w:pPr>
      <w:r w:rsidRPr="00747D55">
        <w:rPr>
          <w:color w:val="000000" w:themeColor="text1"/>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007CD" w:rsidR="00112F92" w:rsidRPr="00AE1397" w:rsidRDefault="00112F92" w:rsidP="0029301F">
      <w:pPr>
        <w:pStyle w:val="Antrat1"/>
        <w:spacing w:before="0" w:after="0"/>
        <w:ind w:left="3261" w:firstLine="0"/>
        <w:jc w:val="right"/>
        <w:rPr>
          <w:rFonts w:asciiTheme="minorHAnsi" w:hAnsiTheme="minorHAnsi" w:cstheme="minorHAnsi"/>
          <w:sz w:val="20"/>
          <w:szCs w:val="20"/>
        </w:rPr>
      </w:pPr>
      <w:bookmarkStart w:id="33" w:name="_Toc232691941"/>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3"/>
    </w:p>
    <w:p w14:paraId="0E6E035C" w14:textId="302CD6DE" w:rsidR="00112F92" w:rsidRPr="00AA05AD" w:rsidRDefault="00112F92" w:rsidP="00AB3081">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CF51A2" w14:textId="43E68DC7" w:rsidR="003D53B9" w:rsidRPr="003D53B9" w:rsidRDefault="007C2278" w:rsidP="00890339">
      <w:pPr>
        <w:spacing w:line="240" w:lineRule="auto"/>
        <w:ind w:firstLine="567"/>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3D53B9">
        <w:rPr>
          <w:rFonts w:cstheme="minorHAnsi"/>
        </w:rPr>
        <w:t xml:space="preserve"> </w:t>
      </w:r>
      <w:r w:rsidR="00CA1526">
        <w:rPr>
          <w:rFonts w:cstheme="minorHAnsi"/>
        </w:rPr>
        <w:t xml:space="preserve">Perkančioji organizacija nekelia reikalavimų </w:t>
      </w:r>
      <w:r w:rsidR="00112F92" w:rsidRPr="008F2D15">
        <w:rPr>
          <w:rFonts w:eastAsia="Arial" w:cstheme="minorHAnsi"/>
        </w:rPr>
        <w:t>Tiekėj</w:t>
      </w:r>
      <w:r w:rsidR="006F5870">
        <w:rPr>
          <w:rFonts w:eastAsia="Arial" w:cstheme="minorHAnsi"/>
        </w:rPr>
        <w:t xml:space="preserve">ui dėl </w:t>
      </w:r>
      <w:r w:rsidR="00890339">
        <w:rPr>
          <w:rFonts w:eastAsia="Arial" w:cstheme="minorHAnsi"/>
        </w:rPr>
        <w:t>kvalifikacij</w:t>
      </w:r>
      <w:r w:rsidR="006F5870">
        <w:rPr>
          <w:rFonts w:eastAsia="Arial" w:cstheme="minorHAnsi"/>
        </w:rPr>
        <w:t>os.</w:t>
      </w:r>
    </w:p>
    <w:p w14:paraId="1989B98D" w14:textId="441EF2C5" w:rsidR="00890339" w:rsidRDefault="009D63D3" w:rsidP="00CB0A36">
      <w:pPr>
        <w:tabs>
          <w:tab w:val="left" w:pos="851"/>
        </w:tabs>
        <w:spacing w:line="240" w:lineRule="auto"/>
        <w:ind w:firstLine="567"/>
        <w:rPr>
          <w:rFonts w:eastAsia="Arial" w:cstheme="minorHAnsi"/>
        </w:rPr>
      </w:pPr>
      <w:r w:rsidRPr="009D63D3">
        <w:rPr>
          <w:rFonts w:eastAsia="Arial" w:cstheme="minorHAnsi"/>
        </w:rPr>
        <w:t>2.</w:t>
      </w:r>
      <w:r>
        <w:rPr>
          <w:rFonts w:eastAsia="Arial" w:cstheme="minorHAnsi"/>
        </w:rPr>
        <w:t xml:space="preserve"> </w:t>
      </w:r>
      <w:r w:rsidR="00890339">
        <w:rPr>
          <w:rFonts w:eastAsia="Arial" w:cstheme="minorHAnsi"/>
        </w:rPr>
        <w:t>Perkančioji organizacija</w:t>
      </w:r>
      <w:r w:rsidR="009F252B">
        <w:rPr>
          <w:rFonts w:eastAsia="Arial" w:cstheme="minorHAnsi"/>
        </w:rPr>
        <w:t xml:space="preserve"> nekelia reikalavimų Tiekėjui dėl kokybės vadybos sistemos ir (ar) aplinkos apsaugos vadybos sistemos standartų </w:t>
      </w:r>
      <w:r w:rsidR="006F5870">
        <w:rPr>
          <w:rFonts w:eastAsia="Arial" w:cstheme="minorHAnsi"/>
        </w:rPr>
        <w:t>laikymosi.</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31299BB" w14:textId="5035DED3" w:rsidR="003D35C4" w:rsidRDefault="00112F92" w:rsidP="001C0121">
      <w:pPr>
        <w:ind w:firstLine="0"/>
        <w:rPr>
          <w:rFonts w:ascii="Arial" w:eastAsia="Arial" w:hAnsi="Arial" w:cs="Arial"/>
          <w:b/>
          <w:smallCaps/>
        </w:rPr>
      </w:pPr>
      <w:bookmarkStart w:id="34" w:name="_heading=h.26in1rg" w:colFirst="0" w:colLast="0"/>
      <w:bookmarkEnd w:id="34"/>
      <w:r>
        <w:br w:type="page"/>
      </w:r>
      <w:bookmarkStart w:id="35" w:name="_Ref38539939"/>
      <w:bookmarkStart w:id="36" w:name="_Ref38541068"/>
      <w:bookmarkStart w:id="37" w:name="_Ref38885053"/>
      <w:bookmarkStart w:id="38" w:name="_Ref38899023"/>
      <w:bookmarkStart w:id="39" w:name="_Toc48053185"/>
      <w:bookmarkStart w:id="40" w:name="_Toc85706891"/>
      <w:bookmarkStart w:id="41" w:name="_Hlk86837214"/>
    </w:p>
    <w:p w14:paraId="6BCC2113" w14:textId="22C8F5EE" w:rsidR="00CB5907" w:rsidRPr="008A7ED8" w:rsidRDefault="00DE051B" w:rsidP="0029301F">
      <w:pPr>
        <w:pStyle w:val="Antrat1"/>
        <w:spacing w:before="0" w:after="0"/>
        <w:ind w:left="5954" w:firstLine="0"/>
        <w:jc w:val="right"/>
        <w:rPr>
          <w:rFonts w:asciiTheme="minorHAnsi" w:hAnsiTheme="minorHAnsi" w:cstheme="minorHAnsi"/>
          <w:sz w:val="20"/>
          <w:szCs w:val="20"/>
        </w:rPr>
      </w:pPr>
      <w:bookmarkStart w:id="42" w:name="_Toc232691942"/>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810620">
        <w:rPr>
          <w:rFonts w:asciiTheme="minorHAnsi" w:hAnsiTheme="minorHAnsi" w:cstheme="minorHAnsi"/>
          <w:sz w:val="20"/>
          <w:szCs w:val="20"/>
        </w:rPr>
        <w:t>3</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35"/>
      <w:bookmarkEnd w:id="36"/>
      <w:bookmarkEnd w:id="37"/>
      <w:bookmarkEnd w:id="38"/>
      <w:bookmarkEnd w:id="39"/>
      <w:bookmarkEnd w:id="40"/>
      <w:bookmarkEnd w:id="42"/>
    </w:p>
    <w:bookmarkEnd w:id="4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43" w:name="_Hlk198020074"/>
      <w:r w:rsidRPr="003277FD">
        <w:rPr>
          <w:rFonts w:ascii="Arial" w:hAnsi="Arial" w:cs="Arial"/>
        </w:rPr>
        <w:t>_________</w:t>
      </w:r>
    </w:p>
    <w:bookmarkEnd w:id="43"/>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1052423" w:rsidR="00506996" w:rsidRPr="008A7ED8" w:rsidRDefault="00506996" w:rsidP="0029301F">
      <w:pPr>
        <w:pStyle w:val="Antrat1"/>
        <w:spacing w:before="0" w:after="0"/>
        <w:ind w:left="5954" w:firstLine="0"/>
        <w:jc w:val="right"/>
        <w:rPr>
          <w:rFonts w:asciiTheme="minorHAnsi" w:hAnsiTheme="minorHAnsi" w:cstheme="minorHAnsi"/>
          <w:sz w:val="20"/>
          <w:szCs w:val="20"/>
        </w:rPr>
      </w:pPr>
      <w:bookmarkStart w:id="44" w:name="_Pirkimo_sąlygų_2"/>
      <w:bookmarkStart w:id="45" w:name="_Toc232691943"/>
      <w:bookmarkStart w:id="46" w:name="_Hlk86825377"/>
      <w:bookmarkStart w:id="47" w:name="_Ref38540913"/>
      <w:bookmarkStart w:id="48" w:name="_Ref38898051"/>
      <w:bookmarkStart w:id="49" w:name="_Ref38901392"/>
      <w:bookmarkStart w:id="50" w:name="_Toc48053189"/>
      <w:bookmarkStart w:id="51" w:name="_Toc85706892"/>
      <w:bookmarkEnd w:id="44"/>
      <w:r w:rsidRPr="008A7ED8">
        <w:rPr>
          <w:rFonts w:asciiTheme="minorHAnsi" w:hAnsiTheme="minorHAnsi" w:cstheme="minorHAnsi"/>
          <w:sz w:val="20"/>
          <w:szCs w:val="20"/>
        </w:rPr>
        <w:lastRenderedPageBreak/>
        <w:t xml:space="preserve">Pirkimo sąlygų </w:t>
      </w:r>
      <w:r w:rsidR="005D40DC">
        <w:rPr>
          <w:rFonts w:asciiTheme="minorHAnsi" w:hAnsiTheme="minorHAnsi" w:cstheme="minorHAnsi"/>
          <w:sz w:val="20"/>
          <w:szCs w:val="20"/>
        </w:rPr>
        <w:t>4</w:t>
      </w:r>
      <w:r w:rsidRPr="008A7ED8">
        <w:rPr>
          <w:rFonts w:asciiTheme="minorHAnsi" w:hAnsiTheme="minorHAnsi" w:cstheme="minorHAnsi"/>
          <w:sz w:val="20"/>
          <w:szCs w:val="20"/>
        </w:rPr>
        <w:t xml:space="preserve"> priedas „Pasiūlymo forma“</w:t>
      </w:r>
      <w:bookmarkEnd w:id="45"/>
    </w:p>
    <w:bookmarkEnd w:id="46"/>
    <w:bookmarkEnd w:id="47"/>
    <w:bookmarkEnd w:id="48"/>
    <w:bookmarkEnd w:id="49"/>
    <w:bookmarkEnd w:id="50"/>
    <w:bookmarkEnd w:id="51"/>
    <w:p w14:paraId="02BDD29E" w14:textId="77777777" w:rsidR="00CB5907" w:rsidRPr="003277FD" w:rsidRDefault="00CB5907" w:rsidP="00CB5907">
      <w:pPr>
        <w:rPr>
          <w:rFonts w:ascii="Arial" w:hAnsi="Arial" w:cs="Arial"/>
          <w:b/>
          <w:bCs/>
          <w:smallCaps/>
          <w:sz w:val="22"/>
          <w:szCs w:val="22"/>
        </w:rPr>
      </w:pPr>
    </w:p>
    <w:p w14:paraId="1E8A1B49" w14:textId="4C8084F1" w:rsidR="00A52BA0" w:rsidRPr="002C0810" w:rsidRDefault="002C0810" w:rsidP="002C0810">
      <w:pPr>
        <w:spacing w:line="240" w:lineRule="auto"/>
        <w:ind w:firstLine="0"/>
        <w:jc w:val="center"/>
        <w:rPr>
          <w:sz w:val="28"/>
          <w:szCs w:val="28"/>
        </w:rPr>
      </w:pPr>
      <w:bookmarkStart w:id="52" w:name="_Hlk198036974"/>
      <w:r w:rsidRPr="002C0810">
        <w:rPr>
          <w:sz w:val="28"/>
          <w:szCs w:val="28"/>
        </w:rPr>
        <w:t>PASIŪLYMAS</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53" w:name="_Pirkimo_sąlygų_3"/>
      <w:bookmarkEnd w:id="53"/>
      <w:r w:rsidRPr="003277FD">
        <w:rPr>
          <w:rFonts w:ascii="Arial" w:hAnsi="Arial" w:cs="Arial"/>
        </w:rPr>
        <w:t>_________</w:t>
      </w:r>
    </w:p>
    <w:bookmarkEnd w:id="52"/>
    <w:p w14:paraId="1A94B443" w14:textId="31790958" w:rsidR="001C0121" w:rsidRDefault="001C0121">
      <w:pPr>
        <w:rPr>
          <w:rFonts w:cstheme="minorHAnsi"/>
        </w:rPr>
      </w:pPr>
      <w:r>
        <w:rPr>
          <w:rFonts w:cstheme="minorHAnsi"/>
        </w:rPr>
        <w:br w:type="page"/>
      </w:r>
    </w:p>
    <w:p w14:paraId="5707BE58" w14:textId="4237C16A" w:rsidR="007D6542" w:rsidRPr="00AE1397" w:rsidRDefault="007D6542" w:rsidP="00183C41">
      <w:pPr>
        <w:pStyle w:val="Antrat1"/>
        <w:spacing w:before="0" w:after="0"/>
        <w:ind w:left="3828" w:firstLine="0"/>
        <w:jc w:val="right"/>
        <w:rPr>
          <w:rFonts w:asciiTheme="minorHAnsi" w:hAnsiTheme="minorHAnsi" w:cstheme="minorHAnsi"/>
          <w:sz w:val="22"/>
          <w:szCs w:val="22"/>
        </w:rPr>
      </w:pPr>
      <w:bookmarkStart w:id="54" w:name="_Toc232691944"/>
      <w:r w:rsidRPr="00AE1397">
        <w:rPr>
          <w:rFonts w:asciiTheme="minorHAnsi" w:hAnsiTheme="minorHAnsi" w:cstheme="minorHAnsi"/>
          <w:sz w:val="22"/>
          <w:szCs w:val="22"/>
        </w:rPr>
        <w:lastRenderedPageBreak/>
        <w:t xml:space="preserve">Pirkimo sąlygų </w:t>
      </w:r>
      <w:r w:rsidR="005D40DC">
        <w:rPr>
          <w:rFonts w:asciiTheme="minorHAnsi" w:hAnsiTheme="minorHAnsi" w:cstheme="minorHAnsi"/>
          <w:sz w:val="22"/>
          <w:szCs w:val="22"/>
        </w:rPr>
        <w:t>5</w:t>
      </w:r>
      <w:r w:rsidRPr="00AE1397">
        <w:rPr>
          <w:rFonts w:asciiTheme="minorHAnsi" w:hAnsiTheme="minorHAnsi" w:cstheme="minorHAnsi"/>
          <w:sz w:val="22"/>
          <w:szCs w:val="22"/>
        </w:rPr>
        <w:t xml:space="preserve"> priedas „Pasiūlymų vertinimo kriterijai ir sąlygos“</w:t>
      </w:r>
      <w:bookmarkEnd w:id="54"/>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bookmarkStart w:id="55" w:name="_Hlk197956173"/>
      <w:r w:rsidRPr="00F0499F">
        <w:t>PASIŪLYMŲ</w:t>
      </w:r>
      <w:bookmarkEnd w:id="55"/>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4EF9504C" w:rsidR="00403DBA" w:rsidRDefault="00403DBA" w:rsidP="00403DBA">
      <w:pPr>
        <w:rPr>
          <w:rFonts w:eastAsia="Times New Roman" w:cstheme="minorHAnsi"/>
          <w:b/>
          <w:i/>
          <w:lang w:eastAsia="en-US"/>
        </w:rPr>
      </w:pPr>
      <w:r w:rsidRPr="00403DBA">
        <w:rPr>
          <w:rFonts w:eastAsia="Times New Roman" w:cstheme="minorHAnsi"/>
          <w:bCs/>
          <w:iCs/>
          <w:lang w:eastAsia="en-US"/>
        </w:rPr>
        <w:t>3.</w:t>
      </w:r>
      <w:r w:rsidRPr="00403DBA">
        <w:rPr>
          <w:rFonts w:eastAsia="Times New Roman" w:cstheme="minorHAnsi"/>
          <w:b/>
          <w:i/>
          <w:lang w:eastAsia="en-US"/>
        </w:rPr>
        <w:t xml:space="preserve"> </w:t>
      </w:r>
      <w:r w:rsidRPr="00403DBA">
        <w:rPr>
          <w:rFonts w:eastAsia="Times New Roman" w:cstheme="minorHAnsi"/>
          <w:lang w:eastAsia="en-US"/>
        </w:rPr>
        <w:t>Perkančiajai organizacijai priimtina maksimali bendra pasiūlymo kaina</w:t>
      </w:r>
      <w:r w:rsidR="00350B76" w:rsidRPr="00801CEC">
        <w:rPr>
          <w:rFonts w:eastAsia="Times New Roman" w:cstheme="minorHAnsi"/>
          <w:lang w:eastAsia="en-US"/>
        </w:rPr>
        <w:t xml:space="preserve"> </w:t>
      </w:r>
      <w:r w:rsidR="005529BD">
        <w:rPr>
          <w:rFonts w:eastAsia="Times New Roman" w:cstheme="minorHAnsi"/>
          <w:i/>
          <w:iCs/>
          <w:color w:val="0070C0"/>
          <w:lang w:eastAsia="en-US"/>
        </w:rPr>
        <w:t>28</w:t>
      </w:r>
      <w:r w:rsidR="00C45BB6">
        <w:rPr>
          <w:rFonts w:eastAsia="Times New Roman" w:cstheme="minorHAnsi"/>
          <w:i/>
          <w:iCs/>
          <w:color w:val="0070C0"/>
          <w:lang w:eastAsia="en-US"/>
        </w:rPr>
        <w:t> 181,82</w:t>
      </w:r>
      <w:r w:rsidR="00350B76" w:rsidRPr="00801CEC">
        <w:rPr>
          <w:rFonts w:eastAsia="Times New Roman" w:cstheme="minorHAnsi"/>
          <w:i/>
          <w:iCs/>
          <w:color w:val="0070C0"/>
          <w:lang w:eastAsia="en-US"/>
        </w:rPr>
        <w:t xml:space="preserve"> </w:t>
      </w:r>
      <w:r w:rsidRPr="00403DBA">
        <w:rPr>
          <w:rFonts w:eastAsia="Times New Roman" w:cstheme="minorHAnsi"/>
          <w:lang w:eastAsia="en-US"/>
        </w:rPr>
        <w:t>(</w:t>
      </w:r>
      <w:r w:rsidR="00C45BB6">
        <w:rPr>
          <w:rFonts w:eastAsia="Times New Roman" w:cstheme="minorHAnsi"/>
          <w:lang w:eastAsia="en-US"/>
        </w:rPr>
        <w:t xml:space="preserve">dvidešimt aštuoni tūkstančiai </w:t>
      </w:r>
      <w:r w:rsidR="00B70C17">
        <w:rPr>
          <w:rFonts w:eastAsia="Times New Roman" w:cstheme="minorHAnsi"/>
          <w:lang w:eastAsia="en-US"/>
        </w:rPr>
        <w:t xml:space="preserve">vienas šimtas aštuoniasdešimt vienas </w:t>
      </w:r>
      <w:r w:rsidR="00740905">
        <w:rPr>
          <w:rFonts w:eastAsia="Times New Roman" w:cstheme="minorHAnsi"/>
          <w:lang w:eastAsia="en-US"/>
        </w:rPr>
        <w:t>euras, 82 centai</w:t>
      </w:r>
      <w:r w:rsidRPr="00403DBA">
        <w:rPr>
          <w:rFonts w:eastAsia="Times New Roman" w:cstheme="minorHAnsi"/>
          <w:lang w:eastAsia="en-US"/>
        </w:rPr>
        <w:t>)</w:t>
      </w:r>
      <w:r w:rsidRPr="00403DBA">
        <w:rPr>
          <w:rFonts w:eastAsia="Times New Roman" w:cstheme="minorHAnsi"/>
          <w:color w:val="0070C0"/>
          <w:lang w:eastAsia="en-US"/>
        </w:rPr>
        <w:t xml:space="preserve"> </w:t>
      </w:r>
      <w:r w:rsidRPr="00403DBA">
        <w:rPr>
          <w:rFonts w:eastAsia="Times New Roman" w:cstheme="minorHAnsi"/>
          <w:i/>
          <w:iCs/>
          <w:color w:val="0070C0"/>
          <w:lang w:eastAsia="en-US"/>
        </w:rPr>
        <w:t>Eur be pridėtinės vertės mokesčio</w:t>
      </w:r>
      <w:r w:rsidRPr="00403DBA">
        <w:rPr>
          <w:rFonts w:eastAsia="Times New Roman" w:cstheme="minorHAnsi"/>
          <w:color w:val="0070C0"/>
          <w:lang w:eastAsia="en-US"/>
        </w:rPr>
        <w:t xml:space="preserve"> </w:t>
      </w:r>
      <w:r w:rsidRPr="00403DBA">
        <w:rPr>
          <w:rFonts w:eastAsia="Times New Roman" w:cstheme="minorHAnsi"/>
          <w:lang w:eastAsia="en-US"/>
        </w:rPr>
        <w:t>(toliau – PVM),</w:t>
      </w:r>
      <w:r w:rsidRPr="00403DBA">
        <w:rPr>
          <w:rFonts w:eastAsia="Times New Roman" w:cstheme="minorHAnsi"/>
          <w:i/>
          <w:iCs/>
          <w:lang w:eastAsia="en-US"/>
        </w:rPr>
        <w:t xml:space="preserve"> </w:t>
      </w:r>
      <w:r w:rsidR="008D5022">
        <w:rPr>
          <w:rFonts w:eastAsia="Times New Roman" w:cstheme="minorHAnsi"/>
          <w:i/>
          <w:iCs/>
          <w:color w:val="0070C0"/>
          <w:lang w:eastAsia="en-US"/>
        </w:rPr>
        <w:t>34 100,00</w:t>
      </w:r>
      <w:r w:rsidR="00390CEC" w:rsidRPr="00390CEC">
        <w:rPr>
          <w:rFonts w:eastAsia="Times New Roman" w:cstheme="minorHAnsi"/>
          <w:i/>
          <w:iCs/>
          <w:color w:val="0070C0"/>
          <w:lang w:eastAsia="en-US"/>
        </w:rPr>
        <w:t xml:space="preserve">  </w:t>
      </w:r>
      <w:r w:rsidRPr="00403DBA">
        <w:rPr>
          <w:rFonts w:eastAsia="Times New Roman" w:cstheme="minorHAnsi"/>
          <w:lang w:eastAsia="en-US"/>
        </w:rPr>
        <w:t>(</w:t>
      </w:r>
      <w:r w:rsidR="008D5022">
        <w:rPr>
          <w:rFonts w:eastAsia="Times New Roman" w:cstheme="minorHAnsi"/>
          <w:lang w:eastAsia="en-US"/>
        </w:rPr>
        <w:t xml:space="preserve">trisdešimt keturi </w:t>
      </w:r>
      <w:r w:rsidR="005E080C">
        <w:rPr>
          <w:rFonts w:eastAsia="Times New Roman" w:cstheme="minorHAnsi"/>
          <w:lang w:eastAsia="en-US"/>
        </w:rPr>
        <w:t xml:space="preserve">tūkstančiai vienas šimtas </w:t>
      </w:r>
      <w:r w:rsidRPr="00403DBA">
        <w:rPr>
          <w:rFonts w:eastAsia="Times New Roman" w:cstheme="minorHAnsi"/>
          <w:lang w:eastAsia="en-US"/>
        </w:rPr>
        <w:t>eur</w:t>
      </w:r>
      <w:r w:rsidR="00CB7552">
        <w:rPr>
          <w:rFonts w:eastAsia="Times New Roman" w:cstheme="minorHAnsi"/>
          <w:lang w:eastAsia="en-US"/>
        </w:rPr>
        <w:t>ų</w:t>
      </w:r>
      <w:r w:rsidRPr="00403DBA">
        <w:rPr>
          <w:rFonts w:eastAsia="Times New Roman" w:cstheme="minorHAnsi"/>
          <w:lang w:eastAsia="en-US"/>
        </w:rPr>
        <w:t xml:space="preserve">, </w:t>
      </w:r>
      <w:r w:rsidR="00CB7552">
        <w:rPr>
          <w:rFonts w:eastAsia="Times New Roman" w:cstheme="minorHAnsi"/>
          <w:lang w:eastAsia="en-US"/>
        </w:rPr>
        <w:t xml:space="preserve">0 </w:t>
      </w:r>
      <w:r w:rsidRPr="00403DBA">
        <w:rPr>
          <w:rFonts w:eastAsia="Times New Roman" w:cstheme="minorHAnsi"/>
          <w:lang w:eastAsia="en-US"/>
        </w:rPr>
        <w:t>cent</w:t>
      </w:r>
      <w:r w:rsidR="005F0AF4">
        <w:rPr>
          <w:rFonts w:eastAsia="Times New Roman" w:cstheme="minorHAnsi"/>
          <w:lang w:eastAsia="en-US"/>
        </w:rPr>
        <w:t>ų</w:t>
      </w:r>
      <w:r w:rsidRPr="00403DBA">
        <w:rPr>
          <w:rFonts w:eastAsia="Times New Roman" w:cstheme="minorHAnsi"/>
          <w:lang w:eastAsia="en-US"/>
        </w:rPr>
        <w:t>)</w:t>
      </w:r>
      <w:r w:rsidRPr="00403DBA">
        <w:rPr>
          <w:rFonts w:eastAsia="Times New Roman" w:cstheme="minorHAnsi"/>
          <w:i/>
          <w:iCs/>
          <w:color w:val="0070C0"/>
          <w:lang w:eastAsia="en-US"/>
        </w:rPr>
        <w:t xml:space="preserve"> Eur su PVM.</w:t>
      </w:r>
      <w:r w:rsidRPr="00403DBA">
        <w:rPr>
          <w:rFonts w:eastAsia="Times New Roman" w:cstheme="minorHAnsi"/>
          <w:bCs/>
          <w:iCs/>
          <w:lang w:eastAsia="en-US"/>
        </w:rPr>
        <w:t xml:space="preserve"> </w:t>
      </w:r>
      <w:r w:rsidRPr="00403DBA">
        <w:rPr>
          <w:rFonts w:eastAsia="Times New Roman" w:cstheme="minorHAnsi"/>
          <w:b/>
          <w:i/>
          <w:lang w:eastAsia="en-US"/>
        </w:rPr>
        <w:t>Pasiūlymas, kuriame nurodyta kaina yra didesnė, bus atmestas kaip neatitinkantis pirkimo dokumentuose nustatytų reikalavimų.</w:t>
      </w:r>
    </w:p>
    <w:p w14:paraId="48CE864C" w14:textId="1EC60ECF" w:rsidR="00403DBA" w:rsidRDefault="00403DBA" w:rsidP="00403DBA">
      <w:pPr>
        <w:rPr>
          <w:rFonts w:eastAsia="Times New Roman" w:cstheme="minorHAnsi"/>
          <w:bCs/>
          <w:lang w:eastAsia="en-US"/>
        </w:rPr>
      </w:pPr>
      <w:r w:rsidRPr="00403DBA">
        <w:rPr>
          <w:rFonts w:eastAsia="Times New Roman" w:cstheme="minorHAnsi"/>
          <w:bCs/>
          <w:lang w:eastAsia="en-U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w:t>
      </w:r>
      <w:r w:rsidR="00AC1436">
        <w:rPr>
          <w:rFonts w:eastAsia="Times New Roman" w:cstheme="minorHAnsi"/>
          <w:bCs/>
          <w:lang w:eastAsia="en-US"/>
        </w:rPr>
        <w:t xml:space="preserve">14 </w:t>
      </w:r>
      <w:r w:rsidR="000F7A2E">
        <w:rPr>
          <w:rFonts w:eastAsia="Times New Roman" w:cstheme="minorHAnsi"/>
          <w:bCs/>
          <w:lang w:eastAsia="en-US"/>
        </w:rPr>
        <w:t>skyriuje</w:t>
      </w:r>
      <w:r w:rsidRPr="00403DBA">
        <w:rPr>
          <w:rFonts w:eastAsia="Times New Roman" w:cstheme="minorHAnsi"/>
          <w:bCs/>
          <w:lang w:eastAsia="en-US"/>
        </w:rPr>
        <w:t xml:space="preserve">, jo pasiūlymas atmetamas ir toliau tikrinamas pasiūlymas, kuris galėtų būti antras pagal ekonominį pasiūlymo naudingumą. Tokia seka kartojama, kol nustatomas laimėjęs pasiūlymas ar atmetami visi gauti pasiūlymai. </w:t>
      </w: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5FB8B15D" w:rsidR="00506996" w:rsidRPr="00AE1397" w:rsidRDefault="00506996" w:rsidP="0029301F">
      <w:pPr>
        <w:pStyle w:val="Antrat1"/>
        <w:spacing w:before="0" w:after="0"/>
        <w:ind w:left="5954" w:firstLine="0"/>
        <w:jc w:val="right"/>
        <w:rPr>
          <w:rFonts w:asciiTheme="minorHAnsi" w:hAnsiTheme="minorHAnsi" w:cstheme="minorHAnsi"/>
          <w:sz w:val="22"/>
          <w:szCs w:val="22"/>
        </w:rPr>
      </w:pPr>
      <w:bookmarkStart w:id="56" w:name="_Toc232691945"/>
      <w:r w:rsidRPr="00AE1397">
        <w:rPr>
          <w:rFonts w:asciiTheme="minorHAnsi" w:hAnsiTheme="minorHAnsi" w:cstheme="minorHAnsi"/>
          <w:sz w:val="22"/>
          <w:szCs w:val="22"/>
        </w:rPr>
        <w:lastRenderedPageBreak/>
        <w:t xml:space="preserve">Pirkimo sąlygų </w:t>
      </w:r>
      <w:r w:rsidR="005D40DC">
        <w:rPr>
          <w:rFonts w:asciiTheme="minorHAnsi" w:hAnsiTheme="minorHAnsi" w:cstheme="minorHAnsi"/>
          <w:sz w:val="22"/>
          <w:szCs w:val="22"/>
        </w:rPr>
        <w:t>6</w:t>
      </w:r>
      <w:r w:rsidRPr="00AE1397">
        <w:rPr>
          <w:rFonts w:asciiTheme="minorHAnsi" w:hAnsiTheme="minorHAnsi" w:cstheme="minorHAnsi"/>
          <w:sz w:val="22"/>
          <w:szCs w:val="22"/>
        </w:rPr>
        <w:t xml:space="preserve"> priedas „Sutarties projektas“</w:t>
      </w:r>
      <w:bookmarkEnd w:id="5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3B1B44D5" w14:textId="061F760D" w:rsidR="00112F92" w:rsidRPr="003B3C5E" w:rsidRDefault="0083346E" w:rsidP="003B3C5E">
      <w:pPr>
        <w:pStyle w:val="Betarp"/>
        <w:tabs>
          <w:tab w:val="left" w:pos="6160"/>
        </w:tabs>
        <w:spacing w:line="300" w:lineRule="auto"/>
        <w:ind w:firstLine="0"/>
        <w:contextualSpacing/>
        <w:jc w:val="center"/>
        <w:rPr>
          <w:rFonts w:eastAsiaTheme="minorHAnsi" w:cstheme="minorHAnsi"/>
          <w:bCs/>
          <w:iCs/>
          <w:sz w:val="28"/>
          <w:szCs w:val="28"/>
        </w:rPr>
      </w:pPr>
      <w:r>
        <w:rPr>
          <w:rFonts w:eastAsiaTheme="minorHAnsi" w:cstheme="minorHAnsi"/>
          <w:bCs/>
          <w:iCs/>
          <w:sz w:val="28"/>
          <w:szCs w:val="28"/>
        </w:rPr>
        <w:t>PREKIŲ PIRKIMO-PARDAVIMO</w:t>
      </w:r>
      <w:r w:rsidR="003B3C5E" w:rsidRPr="003B3C5E">
        <w:rPr>
          <w:rFonts w:eastAsiaTheme="minorHAnsi" w:cstheme="minorHAnsi"/>
          <w:bCs/>
          <w:iCs/>
          <w:sz w:val="28"/>
          <w:szCs w:val="28"/>
        </w:rPr>
        <w:t xml:space="preserve"> SUTARTIS</w:t>
      </w:r>
    </w:p>
    <w:p w14:paraId="05D8ECAD" w14:textId="68AAACD2" w:rsidR="003B3C5E" w:rsidRDefault="003B3C5E" w:rsidP="003B3C5E">
      <w:pPr>
        <w:pStyle w:val="Betarp"/>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Betarp"/>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013D3497" w:rsidR="009B4090" w:rsidRPr="00F509BE" w:rsidRDefault="005110A6" w:rsidP="0029301F">
      <w:pPr>
        <w:pStyle w:val="Antrat1"/>
        <w:spacing w:before="0" w:after="0"/>
        <w:ind w:left="5954" w:firstLine="0"/>
        <w:jc w:val="right"/>
        <w:rPr>
          <w:rFonts w:asciiTheme="minorHAnsi" w:eastAsiaTheme="minorHAnsi" w:hAnsiTheme="minorHAnsi" w:cstheme="minorHAnsi"/>
          <w:bCs/>
          <w:iCs/>
          <w:sz w:val="22"/>
          <w:szCs w:val="22"/>
        </w:rPr>
      </w:pPr>
      <w:bookmarkStart w:id="57" w:name="_Toc232691946"/>
      <w:r w:rsidRPr="00F509BE">
        <w:rPr>
          <w:rFonts w:asciiTheme="minorHAnsi" w:hAnsiTheme="minorHAnsi" w:cstheme="minorHAnsi"/>
          <w:sz w:val="22"/>
          <w:szCs w:val="22"/>
        </w:rPr>
        <w:lastRenderedPageBreak/>
        <w:t xml:space="preserve">Pirkimo sąlygų </w:t>
      </w:r>
      <w:r w:rsidR="005D40DC">
        <w:rPr>
          <w:rFonts w:asciiTheme="minorHAnsi" w:hAnsiTheme="minorHAnsi" w:cstheme="minorHAnsi"/>
          <w:sz w:val="22"/>
          <w:szCs w:val="22"/>
        </w:rPr>
        <w:t>7</w:t>
      </w:r>
      <w:r w:rsidRPr="00F509BE">
        <w:rPr>
          <w:rFonts w:asciiTheme="minorHAnsi" w:hAnsiTheme="minorHAnsi" w:cstheme="minorHAnsi"/>
          <w:sz w:val="22"/>
          <w:szCs w:val="22"/>
        </w:rPr>
        <w:t xml:space="preserve"> priedas „Terminai“</w:t>
      </w:r>
      <w:bookmarkEnd w:id="57"/>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7E071BD1" w14:textId="59BF4D55" w:rsidR="00B831AF" w:rsidRPr="004F1A11" w:rsidRDefault="00B831AF" w:rsidP="0058043B">
            <w:pPr>
              <w:ind w:firstLine="0"/>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9"/>
    <w:p w14:paraId="53C22932" w14:textId="38C012E4" w:rsidR="001A71BA" w:rsidRPr="005F167C" w:rsidRDefault="001A71BA" w:rsidP="0058043B">
      <w:pPr>
        <w:ind w:firstLine="0"/>
        <w:jc w:val="center"/>
        <w:rPr>
          <w:rFonts w:ascii="Arial" w:hAnsi="Arial" w:cs="Arial"/>
        </w:rPr>
      </w:pPr>
      <w:r w:rsidRPr="003277FD">
        <w:rPr>
          <w:rFonts w:ascii="Arial" w:hAnsi="Arial" w:cs="Arial"/>
        </w:rPr>
        <w:t>_________</w:t>
      </w:r>
    </w:p>
    <w:sectPr w:rsidR="001A71BA" w:rsidRPr="005F167C" w:rsidSect="001538C1">
      <w:headerReference w:type="default" r:id="rId12"/>
      <w:headerReference w:type="first" r:id="rId13"/>
      <w:footerReference w:type="first" r:id="rId14"/>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0025" w14:textId="77777777" w:rsidR="007C2278" w:rsidRDefault="007C2278" w:rsidP="00D05666">
      <w:r>
        <w:separator/>
      </w:r>
    </w:p>
  </w:endnote>
  <w:endnote w:type="continuationSeparator" w:id="0">
    <w:p w14:paraId="61BC4078" w14:textId="77777777" w:rsidR="007C2278" w:rsidRDefault="007C2278" w:rsidP="00D05666">
      <w:r>
        <w:continuationSeparator/>
      </w:r>
    </w:p>
  </w:endnote>
  <w:endnote w:type="continuationNotice" w:id="1">
    <w:p w14:paraId="01D1CB6E" w14:textId="77777777" w:rsidR="007C2278" w:rsidRDefault="007C22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D122" w14:textId="77777777" w:rsidR="007C2278" w:rsidRDefault="007C2278" w:rsidP="00D05666">
      <w:r>
        <w:separator/>
      </w:r>
    </w:p>
  </w:footnote>
  <w:footnote w:type="continuationSeparator" w:id="0">
    <w:p w14:paraId="5CA0050B" w14:textId="77777777" w:rsidR="007C2278" w:rsidRDefault="007C2278" w:rsidP="00D05666">
      <w:r>
        <w:continuationSeparator/>
      </w:r>
    </w:p>
  </w:footnote>
  <w:footnote w:type="continuationNotice" w:id="1">
    <w:p w14:paraId="30EA5908" w14:textId="77777777" w:rsidR="007C2278" w:rsidRDefault="007C22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FAF"/>
    <w:multiLevelType w:val="hybridMultilevel"/>
    <w:tmpl w:val="8380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6C23B5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1155403"/>
    <w:multiLevelType w:val="hybridMultilevel"/>
    <w:tmpl w:val="5E72D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5"/>
  </w:num>
  <w:num w:numId="4" w16cid:durableId="219707255">
    <w:abstractNumId w:val="12"/>
  </w:num>
  <w:num w:numId="5" w16cid:durableId="1652252092">
    <w:abstractNumId w:val="3"/>
  </w:num>
  <w:num w:numId="6" w16cid:durableId="963148996">
    <w:abstractNumId w:val="1"/>
  </w:num>
  <w:num w:numId="7" w16cid:durableId="817724215">
    <w:abstractNumId w:val="6"/>
  </w:num>
  <w:num w:numId="8" w16cid:durableId="1476410157">
    <w:abstractNumId w:val="11"/>
  </w:num>
  <w:num w:numId="9" w16cid:durableId="62023824">
    <w:abstractNumId w:val="8"/>
  </w:num>
  <w:num w:numId="10" w16cid:durableId="737940565">
    <w:abstractNumId w:val="0"/>
  </w:num>
  <w:num w:numId="11" w16cid:durableId="74863892">
    <w:abstractNumId w:val="4"/>
  </w:num>
  <w:num w:numId="12" w16cid:durableId="1095249025">
    <w:abstractNumId w:val="9"/>
  </w:num>
  <w:num w:numId="13" w16cid:durableId="117317975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8"/>
    <w:rsid w:val="00001CCF"/>
    <w:rsid w:val="00002BED"/>
    <w:rsid w:val="00003568"/>
    <w:rsid w:val="000039B9"/>
    <w:rsid w:val="00003A3F"/>
    <w:rsid w:val="00003AF9"/>
    <w:rsid w:val="00004A08"/>
    <w:rsid w:val="00005326"/>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CE0"/>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8D"/>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57FC1"/>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CF"/>
    <w:rsid w:val="0009724E"/>
    <w:rsid w:val="00097B80"/>
    <w:rsid w:val="000A0DFE"/>
    <w:rsid w:val="000A0F5D"/>
    <w:rsid w:val="000A1B88"/>
    <w:rsid w:val="000A1E34"/>
    <w:rsid w:val="000A2CBA"/>
    <w:rsid w:val="000A3108"/>
    <w:rsid w:val="000A3A5E"/>
    <w:rsid w:val="000A519E"/>
    <w:rsid w:val="000A535D"/>
    <w:rsid w:val="000A5738"/>
    <w:rsid w:val="000A5FB1"/>
    <w:rsid w:val="000A7BF8"/>
    <w:rsid w:val="000B0BE3"/>
    <w:rsid w:val="000B0CED"/>
    <w:rsid w:val="000B1465"/>
    <w:rsid w:val="000B1DB2"/>
    <w:rsid w:val="000B1EF2"/>
    <w:rsid w:val="000B220A"/>
    <w:rsid w:val="000B24B0"/>
    <w:rsid w:val="000B297F"/>
    <w:rsid w:val="000B4E6D"/>
    <w:rsid w:val="000B5474"/>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A2E"/>
    <w:rsid w:val="00100B38"/>
    <w:rsid w:val="001010F7"/>
    <w:rsid w:val="00101313"/>
    <w:rsid w:val="0010148D"/>
    <w:rsid w:val="00101C48"/>
    <w:rsid w:val="0010270D"/>
    <w:rsid w:val="00103049"/>
    <w:rsid w:val="00103A0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0C87"/>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ABB"/>
    <w:rsid w:val="00146BC9"/>
    <w:rsid w:val="00147397"/>
    <w:rsid w:val="00147A63"/>
    <w:rsid w:val="00147A8C"/>
    <w:rsid w:val="00150260"/>
    <w:rsid w:val="00150492"/>
    <w:rsid w:val="0015057D"/>
    <w:rsid w:val="00152306"/>
    <w:rsid w:val="0015376E"/>
    <w:rsid w:val="001538C1"/>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511"/>
    <w:rsid w:val="001816D6"/>
    <w:rsid w:val="00182E25"/>
    <w:rsid w:val="00183C41"/>
    <w:rsid w:val="00185454"/>
    <w:rsid w:val="00185997"/>
    <w:rsid w:val="00185BC4"/>
    <w:rsid w:val="00185CEB"/>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38"/>
    <w:rsid w:val="001A18C1"/>
    <w:rsid w:val="001A1DD2"/>
    <w:rsid w:val="001A225E"/>
    <w:rsid w:val="001A2892"/>
    <w:rsid w:val="001A2E70"/>
    <w:rsid w:val="001A3DA0"/>
    <w:rsid w:val="001A4191"/>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83B"/>
    <w:rsid w:val="001C0121"/>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097"/>
    <w:rsid w:val="002267CC"/>
    <w:rsid w:val="002267DE"/>
    <w:rsid w:val="00226A33"/>
    <w:rsid w:val="002279BC"/>
    <w:rsid w:val="00231166"/>
    <w:rsid w:val="002323CC"/>
    <w:rsid w:val="00233169"/>
    <w:rsid w:val="00234717"/>
    <w:rsid w:val="00234920"/>
    <w:rsid w:val="00234F3F"/>
    <w:rsid w:val="0023505D"/>
    <w:rsid w:val="00235284"/>
    <w:rsid w:val="00235DC3"/>
    <w:rsid w:val="002374F8"/>
    <w:rsid w:val="00237EA0"/>
    <w:rsid w:val="00237EB4"/>
    <w:rsid w:val="00240AD5"/>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46"/>
    <w:rsid w:val="00266F50"/>
    <w:rsid w:val="00267751"/>
    <w:rsid w:val="00267E2C"/>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187"/>
    <w:rsid w:val="002902C1"/>
    <w:rsid w:val="002917EB"/>
    <w:rsid w:val="00291C92"/>
    <w:rsid w:val="00291DCB"/>
    <w:rsid w:val="00291EAC"/>
    <w:rsid w:val="00292169"/>
    <w:rsid w:val="0029216D"/>
    <w:rsid w:val="002926A1"/>
    <w:rsid w:val="0029301F"/>
    <w:rsid w:val="00294BE3"/>
    <w:rsid w:val="00296169"/>
    <w:rsid w:val="002970CF"/>
    <w:rsid w:val="00297490"/>
    <w:rsid w:val="002974D4"/>
    <w:rsid w:val="002A00F7"/>
    <w:rsid w:val="002A0DF8"/>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5CA"/>
    <w:rsid w:val="002E2B93"/>
    <w:rsid w:val="002E2CD8"/>
    <w:rsid w:val="002E3C32"/>
    <w:rsid w:val="002E3D78"/>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9C8"/>
    <w:rsid w:val="002F5EE2"/>
    <w:rsid w:val="002F5F47"/>
    <w:rsid w:val="002F67FD"/>
    <w:rsid w:val="002F7D23"/>
    <w:rsid w:val="00300091"/>
    <w:rsid w:val="00300A60"/>
    <w:rsid w:val="00300FEF"/>
    <w:rsid w:val="00301185"/>
    <w:rsid w:val="0030230E"/>
    <w:rsid w:val="003025C8"/>
    <w:rsid w:val="00303F7E"/>
    <w:rsid w:val="003049FC"/>
    <w:rsid w:val="00304E45"/>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DB0"/>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44A"/>
    <w:rsid w:val="00365384"/>
    <w:rsid w:val="003660B8"/>
    <w:rsid w:val="003671C3"/>
    <w:rsid w:val="00367D97"/>
    <w:rsid w:val="00370489"/>
    <w:rsid w:val="00370DBC"/>
    <w:rsid w:val="00371433"/>
    <w:rsid w:val="003716F1"/>
    <w:rsid w:val="00371CC3"/>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0CEC"/>
    <w:rsid w:val="0039114B"/>
    <w:rsid w:val="003918AE"/>
    <w:rsid w:val="00392458"/>
    <w:rsid w:val="0039299B"/>
    <w:rsid w:val="003943EC"/>
    <w:rsid w:val="00394B3D"/>
    <w:rsid w:val="00394C27"/>
    <w:rsid w:val="00397706"/>
    <w:rsid w:val="00397E1C"/>
    <w:rsid w:val="00397EA9"/>
    <w:rsid w:val="00397F0A"/>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9"/>
    <w:rsid w:val="003D5A05"/>
    <w:rsid w:val="003D5EC9"/>
    <w:rsid w:val="003D6258"/>
    <w:rsid w:val="003D6501"/>
    <w:rsid w:val="003D6E6C"/>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0E2"/>
    <w:rsid w:val="00404533"/>
    <w:rsid w:val="0040472C"/>
    <w:rsid w:val="004047D7"/>
    <w:rsid w:val="00405160"/>
    <w:rsid w:val="00405855"/>
    <w:rsid w:val="00405B76"/>
    <w:rsid w:val="00405D65"/>
    <w:rsid w:val="0040657F"/>
    <w:rsid w:val="00407820"/>
    <w:rsid w:val="00407939"/>
    <w:rsid w:val="00410CE7"/>
    <w:rsid w:val="00411BD7"/>
    <w:rsid w:val="0041208A"/>
    <w:rsid w:val="0041359A"/>
    <w:rsid w:val="00413BD0"/>
    <w:rsid w:val="00413D2E"/>
    <w:rsid w:val="004147BD"/>
    <w:rsid w:val="00415373"/>
    <w:rsid w:val="004157B6"/>
    <w:rsid w:val="004159FF"/>
    <w:rsid w:val="00415A37"/>
    <w:rsid w:val="0041685F"/>
    <w:rsid w:val="00416D08"/>
    <w:rsid w:val="00417604"/>
    <w:rsid w:val="00424C4C"/>
    <w:rsid w:val="004252AF"/>
    <w:rsid w:val="00427174"/>
    <w:rsid w:val="00427210"/>
    <w:rsid w:val="00430259"/>
    <w:rsid w:val="00430DB7"/>
    <w:rsid w:val="0043193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B0"/>
    <w:rsid w:val="00483B9F"/>
    <w:rsid w:val="00483E10"/>
    <w:rsid w:val="004847DE"/>
    <w:rsid w:val="00485E23"/>
    <w:rsid w:val="0048654D"/>
    <w:rsid w:val="004867B9"/>
    <w:rsid w:val="00486B0D"/>
    <w:rsid w:val="00490655"/>
    <w:rsid w:val="00492862"/>
    <w:rsid w:val="004939D6"/>
    <w:rsid w:val="004940CB"/>
    <w:rsid w:val="0049433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DF"/>
    <w:rsid w:val="005110A6"/>
    <w:rsid w:val="0051113D"/>
    <w:rsid w:val="005122FE"/>
    <w:rsid w:val="0051270F"/>
    <w:rsid w:val="00512760"/>
    <w:rsid w:val="00512E53"/>
    <w:rsid w:val="0051329C"/>
    <w:rsid w:val="005133B3"/>
    <w:rsid w:val="0051416C"/>
    <w:rsid w:val="00514B6E"/>
    <w:rsid w:val="0051508F"/>
    <w:rsid w:val="00515C55"/>
    <w:rsid w:val="00515E63"/>
    <w:rsid w:val="00515ED0"/>
    <w:rsid w:val="0051611C"/>
    <w:rsid w:val="00517008"/>
    <w:rsid w:val="0051764B"/>
    <w:rsid w:val="005209A8"/>
    <w:rsid w:val="00520CD2"/>
    <w:rsid w:val="005211CB"/>
    <w:rsid w:val="00521A8B"/>
    <w:rsid w:val="00522200"/>
    <w:rsid w:val="00522732"/>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F3"/>
    <w:rsid w:val="00541A24"/>
    <w:rsid w:val="005420ED"/>
    <w:rsid w:val="0054231A"/>
    <w:rsid w:val="00542A74"/>
    <w:rsid w:val="00543400"/>
    <w:rsid w:val="005448A6"/>
    <w:rsid w:val="00545030"/>
    <w:rsid w:val="005450B5"/>
    <w:rsid w:val="00547265"/>
    <w:rsid w:val="00547443"/>
    <w:rsid w:val="00547F32"/>
    <w:rsid w:val="005505A6"/>
    <w:rsid w:val="005505BF"/>
    <w:rsid w:val="00550751"/>
    <w:rsid w:val="00550C47"/>
    <w:rsid w:val="00551B0D"/>
    <w:rsid w:val="005529BD"/>
    <w:rsid w:val="00553286"/>
    <w:rsid w:val="00553E2C"/>
    <w:rsid w:val="0055476C"/>
    <w:rsid w:val="0055601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43B"/>
    <w:rsid w:val="005806D2"/>
    <w:rsid w:val="0058102F"/>
    <w:rsid w:val="00581B14"/>
    <w:rsid w:val="00582A71"/>
    <w:rsid w:val="00583135"/>
    <w:rsid w:val="00583195"/>
    <w:rsid w:val="005831ED"/>
    <w:rsid w:val="00583B84"/>
    <w:rsid w:val="005846F8"/>
    <w:rsid w:val="0058525D"/>
    <w:rsid w:val="00585C84"/>
    <w:rsid w:val="00587BAC"/>
    <w:rsid w:val="00587E05"/>
    <w:rsid w:val="00590005"/>
    <w:rsid w:val="00591FAF"/>
    <w:rsid w:val="00593111"/>
    <w:rsid w:val="00593816"/>
    <w:rsid w:val="00593D67"/>
    <w:rsid w:val="00594309"/>
    <w:rsid w:val="00594FA6"/>
    <w:rsid w:val="00595F1A"/>
    <w:rsid w:val="00595F8E"/>
    <w:rsid w:val="005964CC"/>
    <w:rsid w:val="00596895"/>
    <w:rsid w:val="00596BDA"/>
    <w:rsid w:val="00597972"/>
    <w:rsid w:val="005A0517"/>
    <w:rsid w:val="005A07D8"/>
    <w:rsid w:val="005A0C5B"/>
    <w:rsid w:val="005A2761"/>
    <w:rsid w:val="005A3372"/>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436"/>
    <w:rsid w:val="005D37DB"/>
    <w:rsid w:val="005D393D"/>
    <w:rsid w:val="005D3AD1"/>
    <w:rsid w:val="005D40DC"/>
    <w:rsid w:val="005D46A9"/>
    <w:rsid w:val="005D4AB8"/>
    <w:rsid w:val="005D511B"/>
    <w:rsid w:val="005D5949"/>
    <w:rsid w:val="005D5FBB"/>
    <w:rsid w:val="005D6204"/>
    <w:rsid w:val="005D6210"/>
    <w:rsid w:val="005D7383"/>
    <w:rsid w:val="005D7A77"/>
    <w:rsid w:val="005D7D8C"/>
    <w:rsid w:val="005E0667"/>
    <w:rsid w:val="005E080C"/>
    <w:rsid w:val="005E25A4"/>
    <w:rsid w:val="005E2700"/>
    <w:rsid w:val="005E29E3"/>
    <w:rsid w:val="005E2AFC"/>
    <w:rsid w:val="005E36FB"/>
    <w:rsid w:val="005E3B81"/>
    <w:rsid w:val="005E4667"/>
    <w:rsid w:val="005E5976"/>
    <w:rsid w:val="005E5FE0"/>
    <w:rsid w:val="005E655D"/>
    <w:rsid w:val="005F0AF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3E"/>
    <w:rsid w:val="00665B16"/>
    <w:rsid w:val="00665D82"/>
    <w:rsid w:val="006666F6"/>
    <w:rsid w:val="00667BD8"/>
    <w:rsid w:val="00670373"/>
    <w:rsid w:val="00670606"/>
    <w:rsid w:val="00671B2B"/>
    <w:rsid w:val="00671CD2"/>
    <w:rsid w:val="00671D4E"/>
    <w:rsid w:val="00671DB5"/>
    <w:rsid w:val="00671E8F"/>
    <w:rsid w:val="006727BF"/>
    <w:rsid w:val="0067281B"/>
    <w:rsid w:val="00673538"/>
    <w:rsid w:val="00675100"/>
    <w:rsid w:val="00675423"/>
    <w:rsid w:val="00677B00"/>
    <w:rsid w:val="00677F40"/>
    <w:rsid w:val="00680281"/>
    <w:rsid w:val="00681CDE"/>
    <w:rsid w:val="006824FC"/>
    <w:rsid w:val="00682AD5"/>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A0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DAF"/>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3A4"/>
    <w:rsid w:val="006F5870"/>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683"/>
    <w:rsid w:val="007057D6"/>
    <w:rsid w:val="007067AE"/>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AC0"/>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905"/>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F5"/>
    <w:rsid w:val="0074743B"/>
    <w:rsid w:val="00747663"/>
    <w:rsid w:val="00747A97"/>
    <w:rsid w:val="00747D55"/>
    <w:rsid w:val="007500D1"/>
    <w:rsid w:val="00750B74"/>
    <w:rsid w:val="0075106F"/>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F15"/>
    <w:rsid w:val="007611E9"/>
    <w:rsid w:val="00761429"/>
    <w:rsid w:val="0076284D"/>
    <w:rsid w:val="00764170"/>
    <w:rsid w:val="00764FD6"/>
    <w:rsid w:val="007654C6"/>
    <w:rsid w:val="00765F24"/>
    <w:rsid w:val="00766211"/>
    <w:rsid w:val="00766335"/>
    <w:rsid w:val="00771A27"/>
    <w:rsid w:val="00771EC8"/>
    <w:rsid w:val="00771ECB"/>
    <w:rsid w:val="007720C2"/>
    <w:rsid w:val="007724D3"/>
    <w:rsid w:val="007731F0"/>
    <w:rsid w:val="00773AC4"/>
    <w:rsid w:val="007740AD"/>
    <w:rsid w:val="00774FA3"/>
    <w:rsid w:val="0077554C"/>
    <w:rsid w:val="007763E1"/>
    <w:rsid w:val="00777670"/>
    <w:rsid w:val="007818FF"/>
    <w:rsid w:val="00781C07"/>
    <w:rsid w:val="00782BF8"/>
    <w:rsid w:val="007834AA"/>
    <w:rsid w:val="00783536"/>
    <w:rsid w:val="00783C19"/>
    <w:rsid w:val="00783CF0"/>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C0612"/>
    <w:rsid w:val="007C0697"/>
    <w:rsid w:val="007C1FE3"/>
    <w:rsid w:val="007C2278"/>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3B"/>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47E7"/>
    <w:rsid w:val="007F4F75"/>
    <w:rsid w:val="007F5196"/>
    <w:rsid w:val="007F5D1C"/>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620"/>
    <w:rsid w:val="00810AF3"/>
    <w:rsid w:val="00813105"/>
    <w:rsid w:val="008131F9"/>
    <w:rsid w:val="00813B3B"/>
    <w:rsid w:val="00814153"/>
    <w:rsid w:val="0081425E"/>
    <w:rsid w:val="008142E7"/>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46E"/>
    <w:rsid w:val="008335C6"/>
    <w:rsid w:val="008339CC"/>
    <w:rsid w:val="00833AB8"/>
    <w:rsid w:val="00833C48"/>
    <w:rsid w:val="008344ED"/>
    <w:rsid w:val="008349ED"/>
    <w:rsid w:val="00834CBF"/>
    <w:rsid w:val="00834D3E"/>
    <w:rsid w:val="00834EEC"/>
    <w:rsid w:val="00834FEE"/>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533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339"/>
    <w:rsid w:val="008903B1"/>
    <w:rsid w:val="008910AC"/>
    <w:rsid w:val="0089307B"/>
    <w:rsid w:val="008930CD"/>
    <w:rsid w:val="008931B4"/>
    <w:rsid w:val="0089331B"/>
    <w:rsid w:val="008933BC"/>
    <w:rsid w:val="00893B29"/>
    <w:rsid w:val="00893C2B"/>
    <w:rsid w:val="00894FEF"/>
    <w:rsid w:val="00895DF3"/>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03A"/>
    <w:rsid w:val="008A71C4"/>
    <w:rsid w:val="008A71F6"/>
    <w:rsid w:val="008A7E15"/>
    <w:rsid w:val="008A7ED8"/>
    <w:rsid w:val="008B12C0"/>
    <w:rsid w:val="008B1FB2"/>
    <w:rsid w:val="008B2E27"/>
    <w:rsid w:val="008B31B9"/>
    <w:rsid w:val="008B34B1"/>
    <w:rsid w:val="008B4851"/>
    <w:rsid w:val="008B5087"/>
    <w:rsid w:val="008B5444"/>
    <w:rsid w:val="008B6309"/>
    <w:rsid w:val="008B6AD3"/>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05"/>
    <w:rsid w:val="008D07EC"/>
    <w:rsid w:val="008D1669"/>
    <w:rsid w:val="008D1798"/>
    <w:rsid w:val="008D277C"/>
    <w:rsid w:val="008D2D3D"/>
    <w:rsid w:val="008D3AE8"/>
    <w:rsid w:val="008D5022"/>
    <w:rsid w:val="008D6D80"/>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B61"/>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2CAF"/>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A96"/>
    <w:rsid w:val="00970BA8"/>
    <w:rsid w:val="00971170"/>
    <w:rsid w:val="009716FC"/>
    <w:rsid w:val="00971D98"/>
    <w:rsid w:val="0097244D"/>
    <w:rsid w:val="00973E16"/>
    <w:rsid w:val="0097609B"/>
    <w:rsid w:val="009761D3"/>
    <w:rsid w:val="0097687E"/>
    <w:rsid w:val="009773F1"/>
    <w:rsid w:val="00980CB2"/>
    <w:rsid w:val="00980D68"/>
    <w:rsid w:val="009816E0"/>
    <w:rsid w:val="009823C1"/>
    <w:rsid w:val="009837BA"/>
    <w:rsid w:val="00983A2C"/>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B6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6B"/>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084F"/>
    <w:rsid w:val="009F252B"/>
    <w:rsid w:val="009F29E7"/>
    <w:rsid w:val="009F474E"/>
    <w:rsid w:val="009F4E56"/>
    <w:rsid w:val="009F52D7"/>
    <w:rsid w:val="009F5AAD"/>
    <w:rsid w:val="009F639D"/>
    <w:rsid w:val="009F644C"/>
    <w:rsid w:val="009F644F"/>
    <w:rsid w:val="009F7690"/>
    <w:rsid w:val="009F783D"/>
    <w:rsid w:val="009F7959"/>
    <w:rsid w:val="009F7B8F"/>
    <w:rsid w:val="009F7C63"/>
    <w:rsid w:val="009F7D62"/>
    <w:rsid w:val="009F7F31"/>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92"/>
    <w:rsid w:val="00A544B9"/>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1E"/>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47AB"/>
    <w:rsid w:val="00AB4E5F"/>
    <w:rsid w:val="00AB5541"/>
    <w:rsid w:val="00AB5657"/>
    <w:rsid w:val="00AB7367"/>
    <w:rsid w:val="00AB7432"/>
    <w:rsid w:val="00AB76FA"/>
    <w:rsid w:val="00AB7730"/>
    <w:rsid w:val="00AC0300"/>
    <w:rsid w:val="00AC0420"/>
    <w:rsid w:val="00AC086D"/>
    <w:rsid w:val="00AC1436"/>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3B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1E4"/>
    <w:rsid w:val="00AF2399"/>
    <w:rsid w:val="00AF2695"/>
    <w:rsid w:val="00AF3747"/>
    <w:rsid w:val="00AF42F9"/>
    <w:rsid w:val="00AF5CF4"/>
    <w:rsid w:val="00AF6074"/>
    <w:rsid w:val="00AF62E6"/>
    <w:rsid w:val="00AF6844"/>
    <w:rsid w:val="00AF76C1"/>
    <w:rsid w:val="00AF7FB3"/>
    <w:rsid w:val="00B004F2"/>
    <w:rsid w:val="00B00C12"/>
    <w:rsid w:val="00B00E6F"/>
    <w:rsid w:val="00B0124E"/>
    <w:rsid w:val="00B012CF"/>
    <w:rsid w:val="00B01C30"/>
    <w:rsid w:val="00B05A03"/>
    <w:rsid w:val="00B06374"/>
    <w:rsid w:val="00B0649A"/>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E3"/>
    <w:rsid w:val="00B64536"/>
    <w:rsid w:val="00B64C65"/>
    <w:rsid w:val="00B6522C"/>
    <w:rsid w:val="00B672BA"/>
    <w:rsid w:val="00B6737C"/>
    <w:rsid w:val="00B70581"/>
    <w:rsid w:val="00B70C17"/>
    <w:rsid w:val="00B712C0"/>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5E6"/>
    <w:rsid w:val="00BA1D8F"/>
    <w:rsid w:val="00BA2C04"/>
    <w:rsid w:val="00BA31F7"/>
    <w:rsid w:val="00BA341F"/>
    <w:rsid w:val="00BA3B25"/>
    <w:rsid w:val="00BA3D88"/>
    <w:rsid w:val="00BA4247"/>
    <w:rsid w:val="00BA4ACB"/>
    <w:rsid w:val="00BA4D96"/>
    <w:rsid w:val="00BA5539"/>
    <w:rsid w:val="00BA5935"/>
    <w:rsid w:val="00BA5C6D"/>
    <w:rsid w:val="00BA74D7"/>
    <w:rsid w:val="00BA77A6"/>
    <w:rsid w:val="00BB174C"/>
    <w:rsid w:val="00BB1AC6"/>
    <w:rsid w:val="00BB2F46"/>
    <w:rsid w:val="00BB3B0E"/>
    <w:rsid w:val="00BB3B56"/>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290E"/>
    <w:rsid w:val="00BD2E81"/>
    <w:rsid w:val="00BD3D5D"/>
    <w:rsid w:val="00BE0F8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27F"/>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2315"/>
    <w:rsid w:val="00C42A0E"/>
    <w:rsid w:val="00C44E96"/>
    <w:rsid w:val="00C458E8"/>
    <w:rsid w:val="00C45BB6"/>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75"/>
    <w:rsid w:val="00C814A2"/>
    <w:rsid w:val="00C82AA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08D"/>
    <w:rsid w:val="00C93190"/>
    <w:rsid w:val="00C93240"/>
    <w:rsid w:val="00C9421B"/>
    <w:rsid w:val="00C94445"/>
    <w:rsid w:val="00C948BF"/>
    <w:rsid w:val="00C94A83"/>
    <w:rsid w:val="00C94B9F"/>
    <w:rsid w:val="00C955E6"/>
    <w:rsid w:val="00C95B05"/>
    <w:rsid w:val="00C95F80"/>
    <w:rsid w:val="00C96406"/>
    <w:rsid w:val="00C970BE"/>
    <w:rsid w:val="00C970C8"/>
    <w:rsid w:val="00CA000A"/>
    <w:rsid w:val="00CA02E5"/>
    <w:rsid w:val="00CA0CC5"/>
    <w:rsid w:val="00CA1526"/>
    <w:rsid w:val="00CA1A1C"/>
    <w:rsid w:val="00CA23C1"/>
    <w:rsid w:val="00CA2B04"/>
    <w:rsid w:val="00CA347D"/>
    <w:rsid w:val="00CA3A0F"/>
    <w:rsid w:val="00CA3A72"/>
    <w:rsid w:val="00CA3FAE"/>
    <w:rsid w:val="00CA439D"/>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552"/>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091F"/>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1859"/>
    <w:rsid w:val="00D22226"/>
    <w:rsid w:val="00D2324F"/>
    <w:rsid w:val="00D232F1"/>
    <w:rsid w:val="00D2348B"/>
    <w:rsid w:val="00D25782"/>
    <w:rsid w:val="00D2696B"/>
    <w:rsid w:val="00D26F9A"/>
    <w:rsid w:val="00D278FA"/>
    <w:rsid w:val="00D3069A"/>
    <w:rsid w:val="00D31033"/>
    <w:rsid w:val="00D31FE9"/>
    <w:rsid w:val="00D324CF"/>
    <w:rsid w:val="00D325C1"/>
    <w:rsid w:val="00D331C2"/>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DEB"/>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3FB2"/>
    <w:rsid w:val="00D84542"/>
    <w:rsid w:val="00D85943"/>
    <w:rsid w:val="00D8621D"/>
    <w:rsid w:val="00D8625D"/>
    <w:rsid w:val="00D86A7B"/>
    <w:rsid w:val="00D86CCF"/>
    <w:rsid w:val="00D904F9"/>
    <w:rsid w:val="00D90C01"/>
    <w:rsid w:val="00D90C75"/>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A0A"/>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1B"/>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135"/>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69F"/>
    <w:rsid w:val="00E4584D"/>
    <w:rsid w:val="00E46A71"/>
    <w:rsid w:val="00E508D6"/>
    <w:rsid w:val="00E50D81"/>
    <w:rsid w:val="00E50F51"/>
    <w:rsid w:val="00E50F94"/>
    <w:rsid w:val="00E517F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8D"/>
    <w:rsid w:val="00E73CF3"/>
    <w:rsid w:val="00E74774"/>
    <w:rsid w:val="00E7520F"/>
    <w:rsid w:val="00E75227"/>
    <w:rsid w:val="00E76292"/>
    <w:rsid w:val="00E76434"/>
    <w:rsid w:val="00E765B0"/>
    <w:rsid w:val="00E76E1F"/>
    <w:rsid w:val="00E77582"/>
    <w:rsid w:val="00E77D11"/>
    <w:rsid w:val="00E77D75"/>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649"/>
    <w:rsid w:val="00EE16DB"/>
    <w:rsid w:val="00EE18CD"/>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83"/>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2"/>
    <w:rsid w:val="00F10CF1"/>
    <w:rsid w:val="00F10EB1"/>
    <w:rsid w:val="00F1174E"/>
    <w:rsid w:val="00F11796"/>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790"/>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D96"/>
    <w:rsid w:val="00F81F56"/>
    <w:rsid w:val="00F8218F"/>
    <w:rsid w:val="00F82C3C"/>
    <w:rsid w:val="00F83243"/>
    <w:rsid w:val="00F83398"/>
    <w:rsid w:val="00F84093"/>
    <w:rsid w:val="00F84C15"/>
    <w:rsid w:val="00F85285"/>
    <w:rsid w:val="00F85F5F"/>
    <w:rsid w:val="00F869FF"/>
    <w:rsid w:val="00F86A4C"/>
    <w:rsid w:val="00F86D50"/>
    <w:rsid w:val="00F86F43"/>
    <w:rsid w:val="00F8764B"/>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74E"/>
    <w:rsid w:val="00FD003B"/>
    <w:rsid w:val="00FD0613"/>
    <w:rsid w:val="00FD0F2E"/>
    <w:rsid w:val="00FD18A1"/>
    <w:rsid w:val="00FD1A28"/>
    <w:rsid w:val="00FD1BA9"/>
    <w:rsid w:val="00FD1E9A"/>
    <w:rsid w:val="00FD2467"/>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F30"/>
    <w:rsid w:val="00FF203A"/>
    <w:rsid w:val="00FF3486"/>
    <w:rsid w:val="00FF3518"/>
    <w:rsid w:val="00FF5672"/>
    <w:rsid w:val="00FF5BD4"/>
    <w:rsid w:val="00FF603C"/>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A3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5A2761"/>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A2761"/>
    <w:rPr>
      <w:rFonts w:ascii="Consolas" w:hAnsi="Consolas"/>
      <w:sz w:val="20"/>
      <w:szCs w:val="20"/>
    </w:rPr>
  </w:style>
  <w:style w:type="paragraph" w:customStyle="1" w:styleId="Default">
    <w:name w:val="Default"/>
    <w:rsid w:val="000B1EF2"/>
    <w:pPr>
      <w:autoSpaceDE w:val="0"/>
      <w:autoSpaceDN w:val="0"/>
      <w:adjustRightInd w:val="0"/>
      <w:spacing w:line="240" w:lineRule="auto"/>
      <w:ind w:firstLine="0"/>
      <w:jc w:val="left"/>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1778"/>
    <w:rsid w:val="000E3D5E"/>
    <w:rsid w:val="000E62D1"/>
    <w:rsid w:val="001251FC"/>
    <w:rsid w:val="00127A9E"/>
    <w:rsid w:val="001A6EE0"/>
    <w:rsid w:val="001D01F3"/>
    <w:rsid w:val="001E3B26"/>
    <w:rsid w:val="00256A57"/>
    <w:rsid w:val="00266946"/>
    <w:rsid w:val="0028632C"/>
    <w:rsid w:val="00293197"/>
    <w:rsid w:val="00295EF8"/>
    <w:rsid w:val="002C1509"/>
    <w:rsid w:val="002F59C8"/>
    <w:rsid w:val="0036444A"/>
    <w:rsid w:val="003661A6"/>
    <w:rsid w:val="003D6E6C"/>
    <w:rsid w:val="00405160"/>
    <w:rsid w:val="004161F4"/>
    <w:rsid w:val="00430113"/>
    <w:rsid w:val="00460C76"/>
    <w:rsid w:val="0046126A"/>
    <w:rsid w:val="004A3ED8"/>
    <w:rsid w:val="004C214A"/>
    <w:rsid w:val="004D38E9"/>
    <w:rsid w:val="00515E63"/>
    <w:rsid w:val="00546EB8"/>
    <w:rsid w:val="00565992"/>
    <w:rsid w:val="00594309"/>
    <w:rsid w:val="00645786"/>
    <w:rsid w:val="00652F79"/>
    <w:rsid w:val="00685665"/>
    <w:rsid w:val="006D77F5"/>
    <w:rsid w:val="0071749E"/>
    <w:rsid w:val="007260B3"/>
    <w:rsid w:val="00731487"/>
    <w:rsid w:val="007364EC"/>
    <w:rsid w:val="00737C4C"/>
    <w:rsid w:val="0078514A"/>
    <w:rsid w:val="007C7D73"/>
    <w:rsid w:val="007F25D7"/>
    <w:rsid w:val="007F7653"/>
    <w:rsid w:val="00810A25"/>
    <w:rsid w:val="00881536"/>
    <w:rsid w:val="008856BD"/>
    <w:rsid w:val="00895DF3"/>
    <w:rsid w:val="008D6E2A"/>
    <w:rsid w:val="00906FC8"/>
    <w:rsid w:val="00915DD0"/>
    <w:rsid w:val="00926BF1"/>
    <w:rsid w:val="009520DA"/>
    <w:rsid w:val="00956A90"/>
    <w:rsid w:val="00975C18"/>
    <w:rsid w:val="0097687E"/>
    <w:rsid w:val="009C5E39"/>
    <w:rsid w:val="009D6D89"/>
    <w:rsid w:val="009E6FBD"/>
    <w:rsid w:val="00A02E8E"/>
    <w:rsid w:val="00A03CB8"/>
    <w:rsid w:val="00A447B7"/>
    <w:rsid w:val="00A46B3E"/>
    <w:rsid w:val="00A55596"/>
    <w:rsid w:val="00A5691D"/>
    <w:rsid w:val="00A87851"/>
    <w:rsid w:val="00A957DC"/>
    <w:rsid w:val="00AC07D5"/>
    <w:rsid w:val="00AD09B5"/>
    <w:rsid w:val="00AD33B3"/>
    <w:rsid w:val="00B0124E"/>
    <w:rsid w:val="00B02DFF"/>
    <w:rsid w:val="00B031BD"/>
    <w:rsid w:val="00B24A60"/>
    <w:rsid w:val="00B45D4B"/>
    <w:rsid w:val="00B604DE"/>
    <w:rsid w:val="00B70DD9"/>
    <w:rsid w:val="00B971E7"/>
    <w:rsid w:val="00C13521"/>
    <w:rsid w:val="00C64F5A"/>
    <w:rsid w:val="00C82AAD"/>
    <w:rsid w:val="00CD27B6"/>
    <w:rsid w:val="00CF4CEB"/>
    <w:rsid w:val="00D1288B"/>
    <w:rsid w:val="00DD321F"/>
    <w:rsid w:val="00DE23D8"/>
    <w:rsid w:val="00DF1DBC"/>
    <w:rsid w:val="00E464CE"/>
    <w:rsid w:val="00E706A7"/>
    <w:rsid w:val="00EF6792"/>
    <w:rsid w:val="00F81D96"/>
    <w:rsid w:val="00F81DB5"/>
    <w:rsid w:val="00FF1F30"/>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3375</Words>
  <Characters>19243</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22573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Daina Liubivė</cp:lastModifiedBy>
  <cp:revision>5</cp:revision>
  <cp:lastPrinted>2021-11-03T05:49:00Z</cp:lastPrinted>
  <dcterms:created xsi:type="dcterms:W3CDTF">2026-06-29T19:59:00Z</dcterms:created>
  <dcterms:modified xsi:type="dcterms:W3CDTF">2026-06-30T12:11:00Z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