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68666F07" w:rsidR="00A044A2" w:rsidRPr="004D03A8" w:rsidRDefault="004717A4" w:rsidP="0073079E">
      <w:pPr>
        <w:jc w:val="center"/>
        <w:rPr>
          <w:rFonts w:eastAsia="Calibri"/>
          <w:b/>
        </w:rPr>
      </w:pPr>
      <w:bookmarkStart w:id="0" w:name="_Hlk227054315"/>
      <w:bookmarkStart w:id="1" w:name="_Hlk183372597"/>
      <w:r w:rsidRPr="004717A4">
        <w:rPr>
          <w:rFonts w:eastAsia="Calibri"/>
          <w:b/>
        </w:rPr>
        <w:t xml:space="preserve">KLAIPĖDOS MIESTO DAUGIABUČIŲ NAMŲ KIEMŲ AIKŠTELIŲ ĮRENGIMO, NAUDOJANT BETONINIUS AŽŪRINIUS GAMINIUS, </w:t>
      </w:r>
      <w:r>
        <w:rPr>
          <w:rFonts w:eastAsia="Calibri"/>
          <w:b/>
        </w:rPr>
        <w:t xml:space="preserve">TECHNINIŲ DARBO </w:t>
      </w:r>
      <w:r w:rsidR="0073079E" w:rsidRPr="0073079E">
        <w:rPr>
          <w:rFonts w:eastAsia="Calibri"/>
          <w:b/>
        </w:rPr>
        <w:t>PROJEKT</w:t>
      </w:r>
      <w:r>
        <w:rPr>
          <w:rFonts w:eastAsia="Calibri"/>
          <w:b/>
        </w:rPr>
        <w:t>Ų</w:t>
      </w:r>
      <w:r w:rsidR="0073079E" w:rsidRPr="0073079E">
        <w:rPr>
          <w:rFonts w:eastAsia="Calibri"/>
          <w:b/>
        </w:rPr>
        <w:t xml:space="preserve"> </w:t>
      </w:r>
      <w:bookmarkEnd w:id="0"/>
      <w:r w:rsidR="0073079E" w:rsidRPr="0073079E">
        <w:rPr>
          <w:rFonts w:eastAsia="Calibri"/>
          <w:b/>
        </w:rPr>
        <w:t>PARENGIMO PASLAUG</w:t>
      </w:r>
      <w:r w:rsidR="0073079E">
        <w:rPr>
          <w:rFonts w:eastAsia="Calibri"/>
          <w:b/>
        </w:rPr>
        <w:t xml:space="preserve">Ų PIRKIMO </w:t>
      </w:r>
      <w:bookmarkEnd w:id="1"/>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B618C7" w:rsidRDefault="002E7EDD" w:rsidP="002E7EDD">
      <w:pPr>
        <w:widowControl w:val="0"/>
        <w:jc w:val="both"/>
      </w:pPr>
      <w:r w:rsidRPr="00B618C7">
        <w:t>1 priedas –</w:t>
      </w:r>
      <w:r w:rsidR="007D3FAC" w:rsidRPr="00B618C7">
        <w:t xml:space="preserve"> Pasiūlymo forma</w:t>
      </w:r>
      <w:r w:rsidRPr="00B618C7">
        <w:t>;</w:t>
      </w:r>
    </w:p>
    <w:p w14:paraId="383D717F" w14:textId="3CBE4B11" w:rsidR="002E7EDD" w:rsidRPr="00B618C7" w:rsidRDefault="002E7EDD" w:rsidP="002E7EDD">
      <w:pPr>
        <w:widowControl w:val="0"/>
        <w:jc w:val="both"/>
      </w:pPr>
      <w:r w:rsidRPr="00B618C7">
        <w:t xml:space="preserve">2 priedas – </w:t>
      </w:r>
      <w:r w:rsidR="00943AC5" w:rsidRPr="00B618C7">
        <w:t>P</w:t>
      </w:r>
      <w:r w:rsidR="0073079E" w:rsidRPr="00B618C7">
        <w:t>rojektavimo užduotis su priedais;</w:t>
      </w:r>
    </w:p>
    <w:p w14:paraId="059D60A4" w14:textId="086E8BCF" w:rsidR="00BD7FCB" w:rsidRPr="00B618C7" w:rsidRDefault="00FB6DF6" w:rsidP="00B45AD1">
      <w:pPr>
        <w:widowControl w:val="0"/>
        <w:jc w:val="both"/>
      </w:pPr>
      <w:r w:rsidRPr="00B618C7">
        <w:t>3</w:t>
      </w:r>
      <w:r w:rsidR="00F61830" w:rsidRPr="00B618C7">
        <w:t xml:space="preserve"> priedas –</w:t>
      </w:r>
      <w:r w:rsidR="007D3FAC" w:rsidRPr="00B618C7">
        <w:t xml:space="preserve"> </w:t>
      </w:r>
      <w:r w:rsidR="00B37F15" w:rsidRPr="00B618C7">
        <w:t>Paslaugų sutartis (projektas)</w:t>
      </w:r>
      <w:r w:rsidR="00230EBA" w:rsidRPr="00B618C7">
        <w:t>;</w:t>
      </w:r>
    </w:p>
    <w:p w14:paraId="0191373F" w14:textId="796017BF" w:rsidR="00BD694A" w:rsidRPr="00B618C7" w:rsidRDefault="00FB6DF6" w:rsidP="00BD694A">
      <w:pPr>
        <w:widowControl w:val="0"/>
        <w:jc w:val="both"/>
      </w:pPr>
      <w:r w:rsidRPr="00B618C7">
        <w:t>4</w:t>
      </w:r>
      <w:r w:rsidR="00F61830" w:rsidRPr="00B618C7">
        <w:t xml:space="preserve"> priedas – </w:t>
      </w:r>
      <w:r w:rsidR="00245749" w:rsidRPr="00B618C7">
        <w:t>Specialistų sąrašo forma;</w:t>
      </w:r>
    </w:p>
    <w:p w14:paraId="3B0110D1" w14:textId="24B8B69D" w:rsidR="0051768A" w:rsidRPr="00B618C7" w:rsidRDefault="00FB6DF6" w:rsidP="0051768A">
      <w:pPr>
        <w:widowControl w:val="0"/>
        <w:jc w:val="both"/>
      </w:pPr>
      <w:r w:rsidRPr="00B618C7">
        <w:t>5</w:t>
      </w:r>
      <w:r w:rsidR="00F61830" w:rsidRPr="00B618C7">
        <w:t xml:space="preserve"> priedas – </w:t>
      </w:r>
      <w:r w:rsidR="004717A4" w:rsidRPr="00B618C7">
        <w:t>Deklaracijos dėl Tarybos Reglamento (ES) 2022/576 forma;</w:t>
      </w:r>
    </w:p>
    <w:p w14:paraId="32EF0191" w14:textId="7B916ADB" w:rsidR="00B11177" w:rsidRPr="00B618C7" w:rsidRDefault="00FB6DF6" w:rsidP="0051768A">
      <w:pPr>
        <w:widowControl w:val="0"/>
        <w:jc w:val="both"/>
      </w:pPr>
      <w:r w:rsidRPr="00B618C7">
        <w:t>6</w:t>
      </w:r>
      <w:r w:rsidR="005C09E6" w:rsidRPr="00B618C7">
        <w:t xml:space="preserve"> priedas </w:t>
      </w:r>
      <w:r w:rsidR="00A044A2" w:rsidRPr="00B618C7">
        <w:t>–</w:t>
      </w:r>
      <w:r w:rsidR="005C09E6" w:rsidRPr="00B618C7">
        <w:t xml:space="preserve"> </w:t>
      </w:r>
      <w:r w:rsidR="004717A4" w:rsidRPr="00B618C7">
        <w:t>Europos bendrasis viešųjų pirkimų dokumentas (EBVPD).</w:t>
      </w:r>
    </w:p>
    <w:p w14:paraId="44D45740" w14:textId="728F1E9C"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2" w:name="_Toc60525482"/>
      <w:bookmarkStart w:id="3"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2"/>
      <w:bookmarkEnd w:id="3"/>
    </w:p>
    <w:p w14:paraId="019444BA" w14:textId="2F6FB28D" w:rsidR="00B45AD1" w:rsidRPr="00F71CDA" w:rsidRDefault="00B45AD1" w:rsidP="002306B2">
      <w:pPr>
        <w:widowControl w:val="0"/>
        <w:tabs>
          <w:tab w:val="left" w:pos="851"/>
          <w:tab w:val="left" w:pos="993"/>
        </w:tabs>
        <w:jc w:val="center"/>
        <w:rPr>
          <w:b/>
        </w:rPr>
      </w:pPr>
    </w:p>
    <w:p w14:paraId="301D3763" w14:textId="13D0C556" w:rsidR="00B45AD1" w:rsidRPr="00C9557C" w:rsidRDefault="00B45AD1" w:rsidP="001D3AE9">
      <w:pPr>
        <w:widowControl w:val="0"/>
        <w:numPr>
          <w:ilvl w:val="0"/>
          <w:numId w:val="1"/>
        </w:numPr>
        <w:tabs>
          <w:tab w:val="left" w:pos="851"/>
          <w:tab w:val="left" w:pos="993"/>
          <w:tab w:val="left" w:pos="1134"/>
        </w:tabs>
        <w:jc w:val="both"/>
        <w:rPr>
          <w:rFonts w:eastAsia="Calibri"/>
          <w:b/>
        </w:rPr>
      </w:pPr>
      <w:r w:rsidRPr="00C9557C">
        <w:rPr>
          <w:szCs w:val="22"/>
        </w:rPr>
        <w:t>Klaipėdos miesto savivaldybės administracija</w:t>
      </w:r>
      <w:r w:rsidRPr="00C9557C">
        <w:rPr>
          <w:i/>
          <w:szCs w:val="22"/>
        </w:rPr>
        <w:t xml:space="preserve"> </w:t>
      </w:r>
      <w:r w:rsidRPr="00C9557C">
        <w:t xml:space="preserve">(biudžetinė įstaiga, Liepų g. 11, </w:t>
      </w:r>
      <w:r w:rsidR="00DC60A0" w:rsidRPr="00C9557C">
        <w:t>92138</w:t>
      </w:r>
      <w:r w:rsidRPr="00C9557C">
        <w:t xml:space="preserve"> Klaipėda, tel. (</w:t>
      </w:r>
      <w:r w:rsidR="00DC60A0" w:rsidRPr="00C9557C">
        <w:t>0</w:t>
      </w:r>
      <w:r w:rsidRPr="00C9557C">
        <w:t xml:space="preserve"> 46) 39 60 66, faks. (</w:t>
      </w:r>
      <w:r w:rsidR="00DC60A0" w:rsidRPr="00C9557C">
        <w:t>0</w:t>
      </w:r>
      <w:r w:rsidRPr="00C9557C">
        <w:t xml:space="preserve"> 46) 41 00 47, el. p. </w:t>
      </w:r>
      <w:hyperlink r:id="rId8" w:history="1">
        <w:r w:rsidRPr="00C9557C">
          <w:rPr>
            <w:rStyle w:val="Hipersaitas"/>
            <w:color w:val="000000"/>
          </w:rPr>
          <w:t>info@klaipeda.lt</w:t>
        </w:r>
      </w:hyperlink>
      <w:r w:rsidRPr="00C9557C">
        <w:rPr>
          <w:color w:val="000000"/>
        </w:rPr>
        <w:t xml:space="preserve">, </w:t>
      </w:r>
      <w:r w:rsidRPr="00C9557C">
        <w:t>duomenys kaupiami ir saugomi Juridinių asmenų registre, kodas 188710823)</w:t>
      </w:r>
      <w:r w:rsidRPr="00C9557C">
        <w:rPr>
          <w:i/>
          <w:szCs w:val="22"/>
        </w:rPr>
        <w:t xml:space="preserve"> </w:t>
      </w:r>
      <w:r w:rsidRPr="00C9557C">
        <w:rPr>
          <w:szCs w:val="22"/>
        </w:rPr>
        <w:t xml:space="preserve">(toliau – Perkančioji organizacija), </w:t>
      </w:r>
      <w:r w:rsidRPr="00C9557C">
        <w:t>numato pirkti</w:t>
      </w:r>
      <w:r w:rsidR="004717A4" w:rsidRPr="00C9557C">
        <w:t xml:space="preserve"> </w:t>
      </w:r>
      <w:r w:rsidR="004717A4" w:rsidRPr="00B610C4">
        <w:rPr>
          <w:rFonts w:eastAsia="Calibri"/>
          <w:bCs/>
        </w:rPr>
        <w:t>Klaipėdos miesto daugiabučių namų kiemų aikštelių įrengimo, naudojant betoninius ažūrinius gaminius, techninių darbo projektų parengimo</w:t>
      </w:r>
      <w:r w:rsidR="004717A4" w:rsidRPr="00B610C4">
        <w:rPr>
          <w:bCs/>
        </w:rPr>
        <w:t xml:space="preserve"> </w:t>
      </w:r>
      <w:bookmarkStart w:id="4" w:name="_Hlk227054361"/>
      <w:r w:rsidR="007D66B6" w:rsidRPr="00B610C4">
        <w:rPr>
          <w:rFonts w:eastAsia="Calibri"/>
          <w:bCs/>
        </w:rPr>
        <w:t>paslaug</w:t>
      </w:r>
      <w:r w:rsidR="007F3A34" w:rsidRPr="00B610C4">
        <w:rPr>
          <w:rFonts w:eastAsia="Calibri"/>
          <w:bCs/>
        </w:rPr>
        <w:t>as</w:t>
      </w:r>
      <w:bookmarkEnd w:id="4"/>
      <w:r w:rsidR="007D66B6" w:rsidRPr="00B610C4">
        <w:rPr>
          <w:bCs/>
        </w:rPr>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w:t>
      </w:r>
      <w:r w:rsidRPr="00F71CDA">
        <w:rPr>
          <w:color w:val="000000" w:themeColor="text1"/>
        </w:rPr>
        <w:lastRenderedPageBreak/>
        <w:t xml:space="preserve">(toliau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5" w:name="_Toc60525483"/>
      <w:bookmarkStart w:id="6"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7F016907" w14:textId="77777777" w:rsidR="007F3A34" w:rsidRPr="00C9557C" w:rsidRDefault="00834F61" w:rsidP="007F3A34">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 xml:space="preserve">irkimo dokumentų paaiškinimai (patikslinimai), taip pat atsakymai į tiekėjų klausimus </w:t>
      </w:r>
      <w:r w:rsidR="00B45AD1" w:rsidRPr="00C9557C">
        <w:rPr>
          <w:color w:val="000000"/>
        </w:rPr>
        <w:t>(jeigu</w:t>
      </w:r>
      <w:r w:rsidR="00401B60" w:rsidRPr="00C9557C">
        <w:rPr>
          <w:color w:val="000000"/>
        </w:rPr>
        <w:t xml:space="preserve"> jų</w:t>
      </w:r>
      <w:r w:rsidR="00B45AD1" w:rsidRPr="00C9557C">
        <w:rPr>
          <w:color w:val="000000"/>
        </w:rPr>
        <w:t xml:space="preserve"> bus).</w:t>
      </w:r>
    </w:p>
    <w:p w14:paraId="22DF45CB" w14:textId="49A008AE" w:rsidR="007F3A34" w:rsidRPr="00C9557C" w:rsidRDefault="007F3A34" w:rsidP="007F3A34">
      <w:pPr>
        <w:pStyle w:val="Sraopastraipa"/>
        <w:widowControl w:val="0"/>
        <w:numPr>
          <w:ilvl w:val="0"/>
          <w:numId w:val="1"/>
        </w:numPr>
        <w:tabs>
          <w:tab w:val="left" w:pos="1134"/>
        </w:tabs>
        <w:jc w:val="both"/>
        <w:rPr>
          <w:color w:val="000000"/>
          <w:sz w:val="24"/>
          <w:szCs w:val="24"/>
        </w:rPr>
      </w:pPr>
      <w:r w:rsidRPr="00C9557C">
        <w:rPr>
          <w:iCs/>
          <w:color w:val="000000"/>
          <w:sz w:val="24"/>
          <w:szCs w:val="24"/>
        </w:rPr>
        <w:t xml:space="preserve">Perkančiosios organizacijos kontaktinis asmuo – Viešųjų pirkimų skyriaus vyr. specialistė </w:t>
      </w:r>
      <w:r w:rsidR="00C9557C" w:rsidRPr="00C9557C">
        <w:rPr>
          <w:iCs/>
          <w:color w:val="000000"/>
          <w:sz w:val="24"/>
          <w:szCs w:val="24"/>
        </w:rPr>
        <w:t>Agnė Klimavičiūtė</w:t>
      </w:r>
      <w:r w:rsidRPr="00C9557C">
        <w:rPr>
          <w:iCs/>
          <w:color w:val="000000"/>
          <w:sz w:val="24"/>
          <w:szCs w:val="24"/>
        </w:rPr>
        <w:t xml:space="preserve">, tel. (0 46) </w:t>
      </w:r>
      <w:r w:rsidR="00C9557C" w:rsidRPr="00C9557C">
        <w:rPr>
          <w:iCs/>
          <w:color w:val="000000"/>
          <w:sz w:val="24"/>
          <w:szCs w:val="24"/>
        </w:rPr>
        <w:t>36 61 26</w:t>
      </w:r>
      <w:r w:rsidRPr="00C9557C">
        <w:rPr>
          <w:iCs/>
          <w:color w:val="000000"/>
          <w:sz w:val="24"/>
          <w:szCs w:val="24"/>
        </w:rPr>
        <w:t xml:space="preserve">, el. p. </w:t>
      </w:r>
      <w:r w:rsidR="00C9557C" w:rsidRPr="00C9557C">
        <w:rPr>
          <w:iCs/>
          <w:color w:val="000000"/>
          <w:sz w:val="24"/>
          <w:szCs w:val="24"/>
        </w:rPr>
        <w:t>agne.klimaviciute</w:t>
      </w:r>
      <w:r w:rsidRPr="00C9557C">
        <w:rPr>
          <w:iCs/>
          <w:color w:val="000000"/>
          <w:sz w:val="24"/>
          <w:szCs w:val="24"/>
        </w:rPr>
        <w:t>@klaipeda.lt.</w:t>
      </w:r>
    </w:p>
    <w:p w14:paraId="6B025465" w14:textId="604DC72F" w:rsidR="006273F7" w:rsidRPr="007F3A34" w:rsidRDefault="006273F7" w:rsidP="007F3A34">
      <w:pPr>
        <w:pStyle w:val="Sraopastraipa1"/>
        <w:widowControl w:val="0"/>
        <w:tabs>
          <w:tab w:val="left" w:pos="1134"/>
        </w:tabs>
        <w:ind w:left="710"/>
        <w:jc w:val="both"/>
        <w:rPr>
          <w:rStyle w:val="Hipersaitas"/>
          <w:rFonts w:eastAsia="Times New Roman"/>
          <w:color w:val="auto"/>
          <w:sz w:val="24"/>
          <w:szCs w:val="24"/>
          <w:u w:val="none"/>
        </w:rPr>
      </w:pPr>
    </w:p>
    <w:p w14:paraId="392C2B93" w14:textId="77777777" w:rsidR="00035E5B" w:rsidRPr="00F71CDA" w:rsidRDefault="00035E5B" w:rsidP="003F7E08">
      <w:pPr>
        <w:widowControl w:val="0"/>
        <w:contextualSpacing/>
        <w:jc w:val="center"/>
        <w:rPr>
          <w:b/>
        </w:rPr>
      </w:pPr>
    </w:p>
    <w:p w14:paraId="06DEB876" w14:textId="0D02A2CC" w:rsidR="00B45AD1" w:rsidRPr="00B610C4" w:rsidRDefault="00B45AD1" w:rsidP="006F03CE">
      <w:pPr>
        <w:widowControl w:val="0"/>
        <w:contextualSpacing/>
        <w:jc w:val="center"/>
        <w:rPr>
          <w:b/>
        </w:rPr>
      </w:pPr>
      <w:r w:rsidRPr="00B610C4">
        <w:rPr>
          <w:b/>
        </w:rPr>
        <w:t>II SKYRIUS</w:t>
      </w:r>
    </w:p>
    <w:p w14:paraId="29573EC4" w14:textId="77777777" w:rsidR="00B45AD1" w:rsidRPr="00B610C4" w:rsidRDefault="00B45AD1" w:rsidP="006F03CE">
      <w:pPr>
        <w:widowControl w:val="0"/>
        <w:contextualSpacing/>
        <w:jc w:val="center"/>
        <w:rPr>
          <w:b/>
        </w:rPr>
      </w:pPr>
      <w:r w:rsidRPr="00B610C4">
        <w:rPr>
          <w:b/>
        </w:rPr>
        <w:t>PIRKIMO OBJEKTAS</w:t>
      </w:r>
    </w:p>
    <w:p w14:paraId="29BD13AA" w14:textId="77777777" w:rsidR="006F03CE" w:rsidRPr="00B610C4" w:rsidRDefault="006F03CE" w:rsidP="002306B2">
      <w:pPr>
        <w:widowControl w:val="0"/>
        <w:ind w:firstLine="719"/>
        <w:contextualSpacing/>
        <w:jc w:val="center"/>
        <w:rPr>
          <w:b/>
        </w:rPr>
      </w:pPr>
    </w:p>
    <w:p w14:paraId="693CF6F5" w14:textId="34ECE3B1" w:rsidR="00B610C4" w:rsidRDefault="00C82676" w:rsidP="00B610C4">
      <w:pPr>
        <w:widowControl w:val="0"/>
        <w:numPr>
          <w:ilvl w:val="0"/>
          <w:numId w:val="1"/>
        </w:numPr>
        <w:tabs>
          <w:tab w:val="left" w:pos="851"/>
          <w:tab w:val="left" w:pos="993"/>
          <w:tab w:val="left" w:pos="1134"/>
        </w:tabs>
        <w:ind w:firstLine="719"/>
        <w:jc w:val="both"/>
      </w:pPr>
      <w:r w:rsidRPr="00B610C4">
        <w:rPr>
          <w:b/>
        </w:rPr>
        <w:t xml:space="preserve">Pirkimo objektas – </w:t>
      </w:r>
      <w:bookmarkStart w:id="7" w:name="_Hlk231392425"/>
      <w:r w:rsidR="00B610C4" w:rsidRPr="00B610C4">
        <w:rPr>
          <w:rFonts w:eastAsia="Calibri"/>
          <w:b/>
        </w:rPr>
        <w:t xml:space="preserve">Klaipėdos miesto daugiabučių namų kiemų aikštelių įrengimo, naudojant betoninius ažūrinius gaminius, techninių darbo projektų </w:t>
      </w:r>
      <w:r w:rsidR="00A42BCE">
        <w:rPr>
          <w:rFonts w:eastAsia="Calibri"/>
          <w:b/>
        </w:rPr>
        <w:t xml:space="preserve">parengimo </w:t>
      </w:r>
      <w:r w:rsidR="00943AC5" w:rsidRPr="00B610C4">
        <w:rPr>
          <w:rFonts w:eastAsia="Calibri"/>
          <w:b/>
        </w:rPr>
        <w:t>paslaugos</w:t>
      </w:r>
      <w:r w:rsidR="00B610C4">
        <w:rPr>
          <w:rFonts w:eastAsia="Calibri"/>
          <w:b/>
        </w:rPr>
        <w:t xml:space="preserve"> </w:t>
      </w:r>
      <w:bookmarkEnd w:id="7"/>
      <w:r w:rsidR="00B610C4" w:rsidRPr="00B610C4">
        <w:rPr>
          <w:bCs/>
        </w:rPr>
        <w:t>(toliau bendrai visoms pirkimo dalims – paslaugos)</w:t>
      </w:r>
      <w:r w:rsidR="00B610C4" w:rsidRPr="00AE65BC">
        <w:t xml:space="preserve">. </w:t>
      </w:r>
      <w:r w:rsidR="00B610C4" w:rsidRPr="00154C65">
        <w:t>Pirkimo objektas</w:t>
      </w:r>
      <w:r w:rsidR="001D5920">
        <w:t xml:space="preserve"> </w:t>
      </w:r>
      <w:r w:rsidR="00B610C4" w:rsidRPr="00154C65">
        <w:t xml:space="preserve">skaidomas į </w:t>
      </w:r>
      <w:r w:rsidR="00B610C4">
        <w:rPr>
          <w:b/>
          <w:bCs/>
        </w:rPr>
        <w:t>6</w:t>
      </w:r>
      <w:r w:rsidR="00B610C4" w:rsidRPr="00154C65">
        <w:rPr>
          <w:b/>
          <w:bCs/>
        </w:rPr>
        <w:t xml:space="preserve"> pirkimo dalis</w:t>
      </w:r>
      <w:r w:rsidR="00B610C4" w:rsidRPr="00154C65">
        <w:t>:</w:t>
      </w:r>
      <w:r w:rsidR="00B610C4" w:rsidRPr="007727E3">
        <w:t xml:space="preserve"> </w:t>
      </w:r>
      <w:r w:rsidR="00943AC5" w:rsidRPr="00B610C4">
        <w:rPr>
          <w:rFonts w:eastAsia="Calibri"/>
          <w:b/>
        </w:rPr>
        <w:t xml:space="preserve"> </w:t>
      </w:r>
    </w:p>
    <w:p w14:paraId="7587EFBF" w14:textId="77777777" w:rsidR="002406A1" w:rsidRDefault="002406A1" w:rsidP="002406A1">
      <w:pPr>
        <w:widowControl w:val="0"/>
        <w:numPr>
          <w:ilvl w:val="1"/>
          <w:numId w:val="1"/>
        </w:numPr>
        <w:tabs>
          <w:tab w:val="left" w:pos="851"/>
          <w:tab w:val="left" w:pos="993"/>
          <w:tab w:val="left" w:pos="1134"/>
        </w:tabs>
        <w:ind w:left="-10"/>
        <w:jc w:val="both"/>
      </w:pPr>
      <w:r>
        <w:t>Sulupės g. 8, 10, 12 ir Žalgirio g. 1 (un. Nr. 440031111174) bei Sulupės g. 10A (un. Nr. 440031111396), Klaipėda, daugiabučių namų kiemų aikštelių įrengimo, naudojant betoninius ažūrinius gaminius, techninio darbo projekto parengimas;</w:t>
      </w:r>
    </w:p>
    <w:p w14:paraId="0C83ACDF" w14:textId="3B919994" w:rsidR="002406A1" w:rsidRDefault="002406A1" w:rsidP="002406A1">
      <w:pPr>
        <w:widowControl w:val="0"/>
        <w:numPr>
          <w:ilvl w:val="1"/>
          <w:numId w:val="1"/>
        </w:numPr>
        <w:tabs>
          <w:tab w:val="left" w:pos="851"/>
          <w:tab w:val="left" w:pos="993"/>
          <w:tab w:val="left" w:pos="1134"/>
        </w:tabs>
        <w:autoSpaceDE w:val="0"/>
        <w:autoSpaceDN w:val="0"/>
        <w:adjustRightInd w:val="0"/>
        <w:ind w:left="-10"/>
        <w:jc w:val="both"/>
        <w:rPr>
          <w:rFonts w:ascii="TimesNewRomanPSMT" w:eastAsiaTheme="minorHAnsi" w:hAnsi="TimesNewRomanPSMT" w:cs="TimesNewRomanPSMT"/>
        </w:rPr>
      </w:pPr>
      <w:r>
        <w:rPr>
          <w:rFonts w:ascii="TimesNewRomanPSMT" w:eastAsiaTheme="minorHAnsi" w:hAnsi="TimesNewRomanPSMT" w:cs="TimesNewRomanPSMT"/>
        </w:rPr>
        <w:t>į</w:t>
      </w:r>
      <w:r w:rsidRPr="002406A1">
        <w:rPr>
          <w:rFonts w:ascii="TimesNewRomanPSMT" w:eastAsiaTheme="minorHAnsi" w:hAnsi="TimesNewRomanPSMT" w:cs="TimesNewRomanPSMT"/>
        </w:rPr>
        <w:t>važiuojamas</w:t>
      </w:r>
      <w:r w:rsidR="00E0352E">
        <w:rPr>
          <w:rFonts w:ascii="TimesNewRomanPSMT" w:eastAsiaTheme="minorHAnsi" w:hAnsi="TimesNewRomanPSMT" w:cs="TimesNewRomanPSMT"/>
        </w:rPr>
        <w:t>is</w:t>
      </w:r>
      <w:r w:rsidRPr="002406A1">
        <w:rPr>
          <w:rFonts w:ascii="TimesNewRomanPSMT" w:eastAsiaTheme="minorHAnsi" w:hAnsi="TimesNewRomanPSMT" w:cs="TimesNewRomanPSMT"/>
        </w:rPr>
        <w:t xml:space="preserve"> kelias į Šilutės pl. 10 (un. Nr. 440037914434) ir Paryžiaus Komunos g. 20, 22, Klaipėda, daugiabučių namų</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 betoninius</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ažūrinius gaminius</w:t>
      </w:r>
      <w:r>
        <w:rPr>
          <w:rFonts w:ascii="TimesNewRomanPSMT" w:eastAsiaTheme="minorHAnsi" w:hAnsi="TimesNewRomanPSMT" w:cs="TimesNewRomanPSMT"/>
        </w:rPr>
        <w:t xml:space="preserve">, </w:t>
      </w:r>
      <w:r>
        <w:t>techninio darbo projekto parengimas;</w:t>
      </w:r>
    </w:p>
    <w:p w14:paraId="591F0B5E" w14:textId="77777777" w:rsidR="002406A1" w:rsidRDefault="002406A1" w:rsidP="002406A1">
      <w:pPr>
        <w:widowControl w:val="0"/>
        <w:numPr>
          <w:ilvl w:val="1"/>
          <w:numId w:val="1"/>
        </w:numPr>
        <w:tabs>
          <w:tab w:val="left" w:pos="851"/>
          <w:tab w:val="left" w:pos="993"/>
          <w:tab w:val="left" w:pos="1134"/>
        </w:tabs>
        <w:autoSpaceDE w:val="0"/>
        <w:autoSpaceDN w:val="0"/>
        <w:adjustRightInd w:val="0"/>
        <w:ind w:left="-10"/>
        <w:jc w:val="both"/>
        <w:rPr>
          <w:rFonts w:ascii="TimesNewRomanPSMT" w:eastAsiaTheme="minorHAnsi" w:hAnsi="TimesNewRomanPSMT" w:cs="TimesNewRomanPSMT"/>
        </w:rPr>
      </w:pPr>
      <w:r w:rsidRPr="002406A1">
        <w:rPr>
          <w:rFonts w:ascii="TimesNewRomanPSMT" w:eastAsiaTheme="minorHAnsi" w:hAnsi="TimesNewRomanPSMT" w:cs="TimesNewRomanPSMT"/>
        </w:rPr>
        <w:t>Naikupės g. 7A ir Žalgirio g. 7 (un. Nr. 440031393630) bei Naikupės g. 9 (un. Nr. 440062990541), Klaipėda, daugiabučių</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namų 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betoninius ažūrinius gaminius</w:t>
      </w:r>
      <w:r>
        <w:rPr>
          <w:rFonts w:ascii="TimesNewRomanPSMT" w:eastAsiaTheme="minorHAnsi" w:hAnsi="TimesNewRomanPSMT" w:cs="TimesNewRomanPSMT"/>
        </w:rPr>
        <w:t xml:space="preserve">, </w:t>
      </w:r>
      <w:r>
        <w:t>techninio darbo projekto parengimas;</w:t>
      </w:r>
    </w:p>
    <w:p w14:paraId="4693D366" w14:textId="77777777" w:rsidR="002406A1" w:rsidRPr="00726FC5" w:rsidRDefault="002406A1" w:rsidP="002406A1">
      <w:pPr>
        <w:widowControl w:val="0"/>
        <w:numPr>
          <w:ilvl w:val="1"/>
          <w:numId w:val="1"/>
        </w:numPr>
        <w:tabs>
          <w:tab w:val="left" w:pos="851"/>
          <w:tab w:val="left" w:pos="993"/>
          <w:tab w:val="left" w:pos="1134"/>
        </w:tabs>
        <w:autoSpaceDE w:val="0"/>
        <w:autoSpaceDN w:val="0"/>
        <w:adjustRightInd w:val="0"/>
        <w:ind w:left="-10"/>
        <w:jc w:val="both"/>
        <w:rPr>
          <w:rFonts w:ascii="TimesNewRomanPSMT" w:eastAsiaTheme="minorHAnsi" w:hAnsi="TimesNewRomanPSMT" w:cs="TimesNewRomanPSMT"/>
        </w:rPr>
      </w:pPr>
      <w:r w:rsidRPr="002406A1">
        <w:rPr>
          <w:rFonts w:ascii="TimesNewRomanPSMT" w:eastAsiaTheme="minorHAnsi" w:hAnsi="TimesNewRomanPSMT" w:cs="TimesNewRomanPSMT"/>
        </w:rPr>
        <w:t xml:space="preserve">Naikupės g. 9A (un. Nr. 440062990530), Naikupės g. 11 ir Minijos g. 134 (un. Nr. 440031393616), </w:t>
      </w:r>
      <w:r w:rsidRPr="00726FC5">
        <w:rPr>
          <w:rFonts w:ascii="TimesNewRomanPSMT" w:eastAsiaTheme="minorHAnsi" w:hAnsi="TimesNewRomanPSMT" w:cs="TimesNewRomanPSMT"/>
        </w:rPr>
        <w:t xml:space="preserve">Klaipėda, daugiabučių namų kiemų aikštelių įrengimo, naudojant betoninius ažūrinius gaminius, </w:t>
      </w:r>
      <w:r w:rsidRPr="00726FC5">
        <w:t>techninio darbo projekto parengimas;</w:t>
      </w:r>
    </w:p>
    <w:p w14:paraId="47B5D42A" w14:textId="6BA688EB" w:rsidR="002406A1" w:rsidRPr="00726FC5" w:rsidRDefault="002406A1" w:rsidP="00964CC2">
      <w:pPr>
        <w:widowControl w:val="0"/>
        <w:numPr>
          <w:ilvl w:val="1"/>
          <w:numId w:val="1"/>
        </w:numPr>
        <w:tabs>
          <w:tab w:val="left" w:pos="851"/>
          <w:tab w:val="left" w:pos="993"/>
          <w:tab w:val="left" w:pos="1134"/>
        </w:tabs>
        <w:autoSpaceDE w:val="0"/>
        <w:autoSpaceDN w:val="0"/>
        <w:adjustRightInd w:val="0"/>
        <w:ind w:left="-10"/>
        <w:jc w:val="both"/>
        <w:rPr>
          <w:rFonts w:ascii="TimesNewRomanPSMT" w:eastAsiaTheme="minorHAnsi" w:hAnsi="TimesNewRomanPSMT" w:cs="TimesNewRomanPSMT"/>
        </w:rPr>
      </w:pPr>
      <w:r w:rsidRPr="00726FC5">
        <w:rPr>
          <w:rFonts w:ascii="TimesNewRomanPSMT" w:eastAsiaTheme="minorHAnsi" w:hAnsi="TimesNewRomanPSMT" w:cs="TimesNewRomanPSMT"/>
        </w:rPr>
        <w:t>įvažiuojamasis kelias į Nidos g. 54 (un. Nr. 440030837435),</w:t>
      </w:r>
      <w:r w:rsidR="00964CC2" w:rsidRPr="00726FC5">
        <w:rPr>
          <w:rFonts w:ascii="TimesNewRomanPSMT" w:eastAsiaTheme="minorHAnsi" w:hAnsi="TimesNewRomanPSMT" w:cs="TimesNewRomanPSMT"/>
        </w:rPr>
        <w:t xml:space="preserve"> </w:t>
      </w:r>
      <w:r w:rsidRPr="00726FC5">
        <w:rPr>
          <w:rFonts w:ascii="TimesNewRomanPSMT" w:eastAsiaTheme="minorHAnsi" w:hAnsi="TimesNewRomanPSMT" w:cs="TimesNewRomanPSMT"/>
        </w:rPr>
        <w:t>Nidos g. 54, Naikupės g. 16 (un. Nr. 440038280114) ir Nidos</w:t>
      </w:r>
      <w:r w:rsidR="00964CC2" w:rsidRPr="00726FC5">
        <w:rPr>
          <w:rFonts w:ascii="TimesNewRomanPSMT" w:eastAsiaTheme="minorHAnsi" w:hAnsi="TimesNewRomanPSMT" w:cs="TimesNewRomanPSMT"/>
        </w:rPr>
        <w:t xml:space="preserve"> </w:t>
      </w:r>
      <w:r w:rsidRPr="00726FC5">
        <w:rPr>
          <w:rFonts w:ascii="TimesNewRomanPSMT" w:eastAsiaTheme="minorHAnsi" w:hAnsi="TimesNewRomanPSMT" w:cs="TimesNewRomanPSMT"/>
        </w:rPr>
        <w:t xml:space="preserve">g. 56 (un. Nr. 440038280109), </w:t>
      </w:r>
      <w:r w:rsidR="00964CC2" w:rsidRPr="00726FC5">
        <w:rPr>
          <w:rFonts w:ascii="TimesNewRomanPSMT" w:eastAsiaTheme="minorHAnsi" w:hAnsi="TimesNewRomanPSMT" w:cs="TimesNewRomanPSMT"/>
        </w:rPr>
        <w:t xml:space="preserve">Klaipėda, daugiabučių namų kiemų aikštelių įrengimo, naudojant betoninius ažūrinius gaminius, </w:t>
      </w:r>
      <w:r w:rsidR="00964CC2" w:rsidRPr="00726FC5">
        <w:t>techninio darbo projekto parengimas;</w:t>
      </w:r>
    </w:p>
    <w:p w14:paraId="6EDF88CB" w14:textId="6E88C197" w:rsidR="00964CC2" w:rsidRPr="00726FC5" w:rsidRDefault="00964CC2" w:rsidP="00964CC2">
      <w:pPr>
        <w:widowControl w:val="0"/>
        <w:numPr>
          <w:ilvl w:val="1"/>
          <w:numId w:val="1"/>
        </w:numPr>
        <w:tabs>
          <w:tab w:val="left" w:pos="851"/>
          <w:tab w:val="left" w:pos="993"/>
          <w:tab w:val="left" w:pos="1134"/>
        </w:tabs>
        <w:autoSpaceDE w:val="0"/>
        <w:autoSpaceDN w:val="0"/>
        <w:adjustRightInd w:val="0"/>
        <w:ind w:left="-10"/>
        <w:jc w:val="both"/>
        <w:rPr>
          <w:rFonts w:ascii="TimesNewRomanPSMT" w:eastAsiaTheme="minorHAnsi" w:hAnsi="TimesNewRomanPSMT" w:cs="TimesNewRomanPSMT"/>
        </w:rPr>
      </w:pPr>
      <w:r w:rsidRPr="00726FC5">
        <w:rPr>
          <w:rFonts w:ascii="TimesNewRomanPSMT" w:eastAsiaTheme="minorHAnsi" w:hAnsi="TimesNewRomanPSMT" w:cs="TimesNewRomanPSMT"/>
        </w:rPr>
        <w:t xml:space="preserve">Šiaulių g. 4, 6, 6A ir Šilutės pl. 64 (un. Nr. 440031093422), Klaipėda, daugiabučių namų kiemų aikštelių įrengimo, naudojant betoninius ažūrinius gaminius, </w:t>
      </w:r>
      <w:r w:rsidRPr="00726FC5">
        <w:t>techninio darbo projekto parengimas.</w:t>
      </w:r>
    </w:p>
    <w:p w14:paraId="28A9B5DC" w14:textId="44C8DFC2" w:rsidR="00B610C4" w:rsidRPr="00726FC5" w:rsidRDefault="002312BF" w:rsidP="001D5920">
      <w:pPr>
        <w:widowControl w:val="0"/>
        <w:tabs>
          <w:tab w:val="left" w:pos="851"/>
          <w:tab w:val="left" w:pos="993"/>
          <w:tab w:val="left" w:pos="1134"/>
        </w:tabs>
        <w:ind w:left="-10" w:firstLine="719"/>
        <w:jc w:val="both"/>
      </w:pPr>
      <w:r w:rsidRPr="00726FC5">
        <w:t xml:space="preserve">Išsamesnė perkamų paslaugų informacija ir reikalavimai pateikiami </w:t>
      </w:r>
      <w:r w:rsidR="00FA2FFC" w:rsidRPr="00726FC5">
        <w:t>P</w:t>
      </w:r>
      <w:r w:rsidRPr="00726FC5">
        <w:t>rojektavimo užduotyje su priedais (konkurso sąlygų</w:t>
      </w:r>
      <w:r w:rsidR="0015797D" w:rsidRPr="00726FC5">
        <w:t xml:space="preserve"> aprašo</w:t>
      </w:r>
      <w:r w:rsidRPr="00726FC5">
        <w:t xml:space="preserve"> </w:t>
      </w:r>
      <w:r w:rsidR="00FA2FFC" w:rsidRPr="00726FC5">
        <w:t>2</w:t>
      </w:r>
      <w:r w:rsidRPr="00726FC5">
        <w:t xml:space="preserve"> priedas</w:t>
      </w:r>
      <w:r w:rsidR="00DF0A01" w:rsidRPr="00726FC5">
        <w:t>).</w:t>
      </w:r>
    </w:p>
    <w:p w14:paraId="33600729" w14:textId="4C350265" w:rsidR="00AF7EE6" w:rsidRPr="00726FC5" w:rsidRDefault="00AF7EE6" w:rsidP="00964CC2">
      <w:pPr>
        <w:widowControl w:val="0"/>
        <w:numPr>
          <w:ilvl w:val="0"/>
          <w:numId w:val="1"/>
        </w:numPr>
        <w:tabs>
          <w:tab w:val="left" w:pos="851"/>
          <w:tab w:val="left" w:pos="993"/>
          <w:tab w:val="left" w:pos="1134"/>
        </w:tabs>
        <w:jc w:val="both"/>
      </w:pPr>
      <w:r w:rsidRPr="00726FC5">
        <w:rPr>
          <w:iCs/>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w:t>
      </w:r>
      <w:r w:rsidRPr="00726FC5">
        <w:rPr>
          <w:iCs/>
        </w:rPr>
        <w:lastRenderedPageBreak/>
        <w:t xml:space="preserve">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15703F4" w14:textId="1290E4A8" w:rsidR="00C82676" w:rsidRPr="00726FC5" w:rsidRDefault="00C82676" w:rsidP="00964CC2">
      <w:pPr>
        <w:widowControl w:val="0"/>
        <w:numPr>
          <w:ilvl w:val="0"/>
          <w:numId w:val="1"/>
        </w:numPr>
        <w:tabs>
          <w:tab w:val="left" w:pos="1134"/>
        </w:tabs>
        <w:ind w:firstLine="719"/>
        <w:jc w:val="both"/>
        <w:rPr>
          <w:b/>
        </w:rPr>
      </w:pPr>
      <w:r w:rsidRPr="00726FC5">
        <w:t xml:space="preserve">Prievolių įvykdymo terminai bei kitos pirkimo sutarties sąlygos nurodytos konkurso sąlygų aprašo </w:t>
      </w:r>
      <w:r w:rsidR="00FB6DF6" w:rsidRPr="00726FC5">
        <w:t>3</w:t>
      </w:r>
      <w:r w:rsidRPr="00726FC5">
        <w:t xml:space="preserve"> priede</w:t>
      </w:r>
      <w:r w:rsidR="00CB3397" w:rsidRPr="00726FC5">
        <w:t>. Šiame priede pateiktas paslaugų sutarties projektas, kurį sudaro bendrosios ir specialiosios sutarties sąlygos.</w:t>
      </w:r>
    </w:p>
    <w:p w14:paraId="38FBDA09" w14:textId="77777777" w:rsidR="002D4838" w:rsidRDefault="001D5920" w:rsidP="002D4838">
      <w:pPr>
        <w:widowControl w:val="0"/>
        <w:numPr>
          <w:ilvl w:val="0"/>
          <w:numId w:val="1"/>
        </w:numPr>
        <w:tabs>
          <w:tab w:val="left" w:pos="1134"/>
        </w:tabs>
        <w:ind w:firstLine="719"/>
        <w:jc w:val="both"/>
        <w:rPr>
          <w:b/>
        </w:rPr>
      </w:pPr>
      <w:r w:rsidRPr="001511E4">
        <w:rPr>
          <w:b/>
        </w:rPr>
        <w:t xml:space="preserve">Šis pirkimas skaidomas į dalis, todėl tiekėjas gali pateikti pasiūlymą vienai, kelioms arba visoms pirkimo dalims. </w:t>
      </w:r>
      <w:r w:rsidRPr="001511E4">
        <w:t xml:space="preserve">Kiekvienai pirkimo daliai bus sudaroma atskira pirkimo sutartis, išskyrus atvejį, kai dėl kelių ar visų pirkimo dalių konkurso laimėtoju bus pripažintas tas pats tiekėjas – tokiu atveju </w:t>
      </w:r>
      <w:r w:rsidRPr="001511E4">
        <w:rPr>
          <w:i/>
          <w:iCs/>
        </w:rPr>
        <w:t>gali būti</w:t>
      </w:r>
      <w:r w:rsidRPr="001511E4">
        <w:t xml:space="preserve"> sudaryta viena pirkimo sutartis</w:t>
      </w:r>
      <w:r w:rsidRPr="001511E4">
        <w:rPr>
          <w:bCs/>
        </w:rPr>
        <w:t xml:space="preserve">. </w:t>
      </w:r>
    </w:p>
    <w:p w14:paraId="705177C5" w14:textId="0DA61EE4" w:rsidR="00EE7018" w:rsidRPr="002D4838" w:rsidRDefault="002312BF" w:rsidP="002D4838">
      <w:pPr>
        <w:widowControl w:val="0"/>
        <w:numPr>
          <w:ilvl w:val="0"/>
          <w:numId w:val="1"/>
        </w:numPr>
        <w:tabs>
          <w:tab w:val="left" w:pos="1134"/>
        </w:tabs>
        <w:ind w:firstLine="719"/>
        <w:jc w:val="both"/>
        <w:rPr>
          <w:b/>
        </w:rPr>
      </w:pPr>
      <w:r w:rsidRPr="002D4838">
        <w:t xml:space="preserve">Šis pirkimas laikomas </w:t>
      </w:r>
      <w:r w:rsidRPr="002D4838">
        <w:rPr>
          <w:b/>
          <w:bCs/>
        </w:rPr>
        <w:t>žaliuoju</w:t>
      </w:r>
      <w:r w:rsidRPr="002D4838">
        <w:t xml:space="preserve"> pirkimu, vadovaujantis </w:t>
      </w:r>
      <w:r w:rsidR="000C0DE8" w:rsidRPr="002D4838">
        <w:t>Lietuvos Respublikos aplinkos ministro 2011 m. birželio 28 d. įsakym</w:t>
      </w:r>
      <w:r w:rsidR="00EC77E8" w:rsidRPr="002D4838">
        <w:t>u</w:t>
      </w:r>
      <w:r w:rsidR="000C0DE8" w:rsidRPr="002D4838">
        <w:t xml:space="preserve"> Nr. D1-508 „Dėl Aplinkos apsaugos kriterijų taikymo, vykdant žaliuosius pirkimus, tvarkos aprašo patvirtinimo“ (toliau – Aprašas):</w:t>
      </w:r>
      <w:r w:rsidRPr="002D4838">
        <w:t xml:space="preserve"> </w:t>
      </w:r>
      <w:r w:rsidR="00EE7018" w:rsidRPr="002D4838">
        <w:rPr>
          <w:b/>
          <w:bCs/>
        </w:rPr>
        <w:t xml:space="preserve">4.4.4.1. p., </w:t>
      </w:r>
      <w:r w:rsidR="00EE7018" w:rsidRPr="002D4838">
        <w:t xml:space="preserve">pirkimo sutarties vykdymo sąlygose Perkančioji organizacija </w:t>
      </w:r>
      <w:r w:rsidR="00EE7018" w:rsidRPr="002D4838">
        <w:rPr>
          <w:b/>
          <w:bCs/>
        </w:rPr>
        <w:t>visoms pirkimo dalims</w:t>
      </w:r>
      <w:r w:rsidR="00EE7018" w:rsidRPr="002D4838">
        <w:t xml:space="preserve"> savarankiškai nustatė aplinkos apsaugos kriterijų tiekėjui, teikiant projektavimo paslaugas </w:t>
      </w:r>
      <w:r w:rsidR="00014BAE" w:rsidRPr="002D4838">
        <w:t>–</w:t>
      </w:r>
      <w:r w:rsidR="00EE7018" w:rsidRPr="002D4838">
        <w:t xml:space="preserve"> mažinti popieriaus sunaudojimą, atsisakyti nebūtino dokumentų kopijavimo ir spausdinimo, siekiant sunaudoti mažiau gamtos išteklių. Sutartyje nustatoma šių įsipareigojimų vykdymo kontrolė bei sankcijos už šių įsipareigojimų nesilaikymą.</w:t>
      </w:r>
    </w:p>
    <w:p w14:paraId="3F88983A" w14:textId="006CA0EE" w:rsidR="003C7C2C" w:rsidRPr="00EE7018" w:rsidRDefault="003C7C2C" w:rsidP="00EE7018">
      <w:pPr>
        <w:pStyle w:val="Sraopastraipa"/>
        <w:numPr>
          <w:ilvl w:val="0"/>
          <w:numId w:val="1"/>
        </w:numPr>
        <w:tabs>
          <w:tab w:val="left" w:pos="993"/>
          <w:tab w:val="left" w:pos="1134"/>
        </w:tabs>
        <w:jc w:val="both"/>
        <w:rPr>
          <w:vanish/>
          <w:sz w:val="24"/>
          <w:szCs w:val="24"/>
        </w:rPr>
      </w:pPr>
      <w:r w:rsidRPr="00EE7018">
        <w:rPr>
          <w:b/>
          <w:bCs/>
          <w:sz w:val="24"/>
          <w:szCs w:val="24"/>
        </w:rPr>
        <w:t>Perkančiosios organizacijos sprendimo neatlikti pirkimo naudojantis centrinės perkančiosios organizacijos (CPO LT) paslaugomis argumentai</w:t>
      </w:r>
      <w:r w:rsidRPr="00EE7018">
        <w:rPr>
          <w:sz w:val="24"/>
          <w:szCs w:val="24"/>
        </w:rPr>
        <w:t xml:space="preserve">, kaip numatyta Viešųjų pirkimų įstatymo 82 straipsnio 2 dalies 1 punkte: </w:t>
      </w:r>
    </w:p>
    <w:p w14:paraId="2AE71AF0" w14:textId="22948E17" w:rsidR="001A4A5A" w:rsidRPr="004C7456" w:rsidRDefault="00726FC5" w:rsidP="003F7E08">
      <w:pPr>
        <w:widowControl w:val="0"/>
        <w:contextualSpacing/>
        <w:jc w:val="center"/>
        <w:outlineLvl w:val="0"/>
        <w:rPr>
          <w:bCs/>
        </w:rPr>
      </w:pPr>
      <w:r>
        <w:rPr>
          <w:bCs/>
        </w:rPr>
        <w:t xml:space="preserve">visų dalių </w:t>
      </w:r>
      <w:r w:rsidR="004C7456" w:rsidRPr="004C7456">
        <w:rPr>
          <w:bCs/>
        </w:rPr>
        <w:t>pirkima</w:t>
      </w:r>
      <w:r>
        <w:rPr>
          <w:bCs/>
        </w:rPr>
        <w:t>i</w:t>
      </w:r>
      <w:r w:rsidR="004C7456" w:rsidRPr="004C7456">
        <w:rPr>
          <w:bCs/>
        </w:rPr>
        <w:t xml:space="preserve"> buvo vykdyt</w:t>
      </w:r>
      <w:r w:rsidR="00014BAE">
        <w:rPr>
          <w:bCs/>
        </w:rPr>
        <w:t>i</w:t>
      </w:r>
      <w:r w:rsidR="004C7456" w:rsidRPr="004C7456">
        <w:rPr>
          <w:bCs/>
        </w:rPr>
        <w:t xml:space="preserve"> per CPO </w:t>
      </w:r>
      <w:r w:rsidR="00EE7018">
        <w:rPr>
          <w:bCs/>
        </w:rPr>
        <w:t>LT</w:t>
      </w:r>
      <w:r w:rsidR="004C7456" w:rsidRPr="004C7456">
        <w:rPr>
          <w:bCs/>
        </w:rPr>
        <w:t xml:space="preserve"> katalogą (</w:t>
      </w:r>
      <w:r>
        <w:rPr>
          <w:bCs/>
        </w:rPr>
        <w:t>CPO384875, CPO385491, CPO385506, CPO385536, CPO385546, CPO385564</w:t>
      </w:r>
      <w:r w:rsidR="004C7456" w:rsidRPr="004C7456">
        <w:rPr>
          <w:bCs/>
        </w:rPr>
        <w:t>), tačiau</w:t>
      </w:r>
      <w:r>
        <w:rPr>
          <w:bCs/>
        </w:rPr>
        <w:t xml:space="preserve"> nebuvo gauta nei vieno pasiūlymo. </w:t>
      </w:r>
    </w:p>
    <w:p w14:paraId="6915FCB3" w14:textId="77777777" w:rsidR="004C7456" w:rsidRDefault="004C7456"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77B4F8D2"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w:t>
      </w:r>
      <w:r w:rsidR="00CC4609">
        <w:rPr>
          <w:b/>
          <w:szCs w:val="22"/>
        </w:rPr>
        <w:t>,</w:t>
      </w:r>
      <w:r w:rsidRPr="00F71CDA">
        <w:rPr>
          <w:b/>
          <w:szCs w:val="22"/>
        </w:rPr>
        <w:t xml:space="preserve">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64D06F38" w14:textId="424E6B91" w:rsidR="009D24B4" w:rsidRPr="009D24B4" w:rsidRDefault="009D24B4" w:rsidP="009D24B4">
      <w:pPr>
        <w:widowControl w:val="0"/>
        <w:numPr>
          <w:ilvl w:val="0"/>
          <w:numId w:val="20"/>
        </w:numPr>
        <w:tabs>
          <w:tab w:val="left" w:pos="1134"/>
        </w:tabs>
        <w:contextualSpacing/>
        <w:jc w:val="both"/>
        <w:rPr>
          <w:b/>
          <w:lang w:eastAsia="lt-LT"/>
        </w:rPr>
      </w:pPr>
      <w:r w:rsidRPr="009D24B4">
        <w:t xml:space="preserve">Tiekėjai, dalyvaujantys pirkime, su pasiūlymu turi pateikti konkurso sąlygų aprašo </w:t>
      </w:r>
      <w:r w:rsidR="000653DD">
        <w:t>6</w:t>
      </w:r>
      <w:r w:rsidRPr="009D24B4">
        <w:t xml:space="preserve"> priede nustatytos formos užpildytą Europos bendrąjį viešųjų pirkimų dokumentą (toliau </w:t>
      </w:r>
      <w:r w:rsidRPr="009D24B4">
        <w:rPr>
          <w:b/>
        </w:rPr>
        <w:t>–</w:t>
      </w:r>
      <w:r w:rsidRPr="009D24B4">
        <w:t xml:space="preserve"> EBVPD) </w:t>
      </w:r>
      <w:r w:rsidRPr="009D24B4">
        <w:rPr>
          <w:color w:val="000000"/>
        </w:rPr>
        <w:t xml:space="preserve">pagal </w:t>
      </w:r>
      <w:r w:rsidRPr="009D24B4">
        <w:t>VPĮ</w:t>
      </w:r>
      <w:r w:rsidRPr="009D24B4">
        <w:rPr>
          <w:color w:val="000000"/>
        </w:rPr>
        <w:t xml:space="preserve"> 50 str. nustatytus reikalavimus</w:t>
      </w:r>
      <w:r w:rsidRPr="009D24B4">
        <w:t xml:space="preserve">. </w:t>
      </w:r>
      <w:r w:rsidRPr="009D24B4">
        <w:rPr>
          <w:lang w:eastAsia="lt-LT"/>
        </w:rPr>
        <w:t xml:space="preserve">Pašalinimo pagrindai taikomi tiekėjui (kai pasiūlymą teikia tiekėjų grupė – visiems tos grupės nariams) ir ūkio subjektams, kurių pajėgumais tiekėjas remiasi. Subteikėjams, kurių pajėgumais tiekėjas nesiremia, ir kvazisubtiekėjams pašalinimo pagrindai netaikomi ir jiems EBVPD teikti nereikia. Tiekėjas, kurio pasiūlymas gali būti pripažintas laimėjusiu, turi neatitikti tiekėjų pašalinimo pagrindų </w:t>
      </w:r>
      <w:r w:rsidRPr="009D24B4">
        <w:t>ir atitikti kvalifikacijos reikalavimus</w:t>
      </w:r>
      <w:r w:rsidRPr="009D24B4">
        <w:rPr>
          <w:lang w:eastAsia="lt-LT"/>
        </w:rPr>
        <w:t xml:space="preserve">. </w:t>
      </w:r>
      <w:r w:rsidRPr="009D24B4">
        <w:rPr>
          <w:b/>
          <w:lang w:eastAsia="lt-LT"/>
        </w:rPr>
        <w:t xml:space="preserve">Perkančioji organizacija tiekėjo pašalinimo pagrindų nebuvimą ir atitiktį kvalifikacijos reikalavimams patvirtinančių dokumentų reikalaus tik iš to tiekėjo, kurio pasiūlymas pagal vertinimo rezultatus galės būti pripažintas laimėjusiu </w:t>
      </w:r>
      <w:r w:rsidRPr="009D24B4">
        <w:rPr>
          <w:bCs/>
          <w:lang w:eastAsia="lt-LT"/>
        </w:rPr>
        <w:t>(po pasiūlymų eilės nustatymo).</w:t>
      </w:r>
      <w:r w:rsidRPr="009D24B4">
        <w:rPr>
          <w:b/>
          <w:lang w:eastAsia="lt-LT"/>
        </w:rPr>
        <w:t xml:space="preserve"> Jei šie dokumentai buvo pateikti kartu su pasiūlymu – tokiu atveju vertinami su pasiūlymu pateikti dokumentai.  </w:t>
      </w:r>
      <w:r w:rsidRPr="009D24B4">
        <w:rPr>
          <w:iCs/>
          <w:lang w:eastAsia="lt-LT"/>
        </w:rPr>
        <w:t xml:space="preserve">Atkreipiamas dėmesys, kad tiekėjo pašalinimo pagrindų nebuvimą patvirtinantys dokumentai, gauti iš institucijų, nurodantys duomenis po pasiūlymų pateikimo termino pabaigos, bus laikomi priimtinais. </w:t>
      </w:r>
      <w:r w:rsidRPr="009D24B4">
        <w:rPr>
          <w:rFonts w:eastAsia="Calibri"/>
          <w:b/>
          <w:bCs/>
          <w:lang w:eastAsia="lt-LT"/>
        </w:rPr>
        <w:t xml:space="preserve">Vadovaujantis Viešųjų pirkimų tarnybos direktoriaus 2022 m. gruodžio 30 d. įsakymu Nr. 1S-240 patvirtintomis </w:t>
      </w:r>
      <w:hyperlink r:id="rId11" w:history="1">
        <w:r w:rsidRPr="009D24B4">
          <w:rPr>
            <w:rFonts w:eastAsia="Calibri"/>
            <w:b/>
            <w:bCs/>
            <w:color w:val="0000FF"/>
            <w:u w:val="single"/>
            <w:lang w:eastAsia="lt-LT"/>
          </w:rPr>
          <w:t>Pasiūlymo patikslinimo, papildymo ar paaiškinimo taisyklėmis</w:t>
        </w:r>
      </w:hyperlink>
      <w:r w:rsidRPr="009D24B4">
        <w:rPr>
          <w:rFonts w:eastAsia="Calibri"/>
          <w:b/>
          <w:bCs/>
          <w:lang w:eastAsia="lt-LT"/>
        </w:rPr>
        <w:t>, pašalinimo pagrindų nebuvimą įrodančių dokumentų patikslinimas, papildymas ar paaiškinimas dėl to paties klausimo atliekamas vieną kartą.</w:t>
      </w:r>
    </w:p>
    <w:p w14:paraId="2B47B347" w14:textId="77777777" w:rsidR="009D24B4" w:rsidRPr="009D24B4" w:rsidRDefault="009D24B4" w:rsidP="009D24B4">
      <w:pPr>
        <w:widowControl w:val="0"/>
        <w:numPr>
          <w:ilvl w:val="1"/>
          <w:numId w:val="9"/>
        </w:numPr>
        <w:tabs>
          <w:tab w:val="clear" w:pos="710"/>
          <w:tab w:val="num" w:pos="851"/>
          <w:tab w:val="left" w:pos="1134"/>
          <w:tab w:val="left" w:pos="1276"/>
        </w:tabs>
        <w:ind w:left="0" w:firstLine="710"/>
        <w:contextualSpacing/>
        <w:jc w:val="both"/>
        <w:rPr>
          <w:b/>
          <w:lang w:eastAsia="lt-LT"/>
        </w:rPr>
      </w:pPr>
      <w:r w:rsidRPr="009D24B4">
        <w:rPr>
          <w:lang w:eastAsia="lt-LT"/>
        </w:rPr>
        <w:lastRenderedPageBreak/>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F95A5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011E72" w:rsidRPr="00F71CDA" w14:paraId="16988A4A" w14:textId="77777777" w:rsidTr="00F95A5F">
        <w:tc>
          <w:tcPr>
            <w:tcW w:w="1134" w:type="dxa"/>
          </w:tcPr>
          <w:p w14:paraId="21747560" w14:textId="5B162EB5" w:rsidR="00011E72" w:rsidRPr="00F71CDA" w:rsidRDefault="00011E72" w:rsidP="00011E72">
            <w:pPr>
              <w:jc w:val="both"/>
            </w:pPr>
            <w:r w:rsidRPr="00F71CDA">
              <w:t>1</w:t>
            </w:r>
            <w:r>
              <w:t>7</w:t>
            </w:r>
            <w:r w:rsidRPr="00F71CDA">
              <w:t>.1.1.</w:t>
            </w:r>
          </w:p>
        </w:tc>
        <w:tc>
          <w:tcPr>
            <w:tcW w:w="4111" w:type="dxa"/>
          </w:tcPr>
          <w:p w14:paraId="758A9295" w14:textId="0B6D83D3" w:rsidR="00011E72" w:rsidRPr="00F71CDA" w:rsidRDefault="00011E72" w:rsidP="00011E7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602657E3" w14:textId="77777777" w:rsidR="00011E72" w:rsidRPr="00F71CDA" w:rsidRDefault="00011E72" w:rsidP="00011E72">
            <w:pPr>
              <w:spacing w:line="252" w:lineRule="auto"/>
              <w:jc w:val="both"/>
            </w:pPr>
            <w:r w:rsidRPr="00F71CDA">
              <w:t>1) dalyvavimą nusikalstamame susivienijime, jo organizavimą ar vadovavimą jam;</w:t>
            </w:r>
          </w:p>
          <w:p w14:paraId="3A067FC0" w14:textId="77777777" w:rsidR="00011E72" w:rsidRPr="00F71CDA" w:rsidRDefault="00011E72" w:rsidP="00011E72">
            <w:pPr>
              <w:spacing w:line="252" w:lineRule="auto"/>
              <w:jc w:val="both"/>
            </w:pPr>
            <w:r w:rsidRPr="00F71CDA">
              <w:t>2) kyšininkavimą, prekybą poveikiu, papirkimą;</w:t>
            </w:r>
          </w:p>
          <w:p w14:paraId="265FABE3" w14:textId="77777777" w:rsidR="00011E72" w:rsidRPr="00F71CDA" w:rsidRDefault="00011E72" w:rsidP="00011E72">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011E72" w:rsidRPr="00F71CDA" w:rsidRDefault="00011E72" w:rsidP="00011E72">
            <w:pPr>
              <w:spacing w:line="252" w:lineRule="auto"/>
              <w:jc w:val="both"/>
            </w:pPr>
            <w:r w:rsidRPr="00F71CDA">
              <w:t>4) nusikalstamą bankrotą;</w:t>
            </w:r>
          </w:p>
          <w:p w14:paraId="45FF7B90" w14:textId="77777777" w:rsidR="00011E72" w:rsidRPr="00F71CDA" w:rsidRDefault="00011E72" w:rsidP="00011E72">
            <w:pPr>
              <w:spacing w:line="252" w:lineRule="auto"/>
              <w:jc w:val="both"/>
            </w:pPr>
            <w:r w:rsidRPr="00F71CDA">
              <w:t>5) teroristinį ir su teroristine veikla susijusį nusikaltimą;</w:t>
            </w:r>
          </w:p>
          <w:p w14:paraId="7534131C" w14:textId="77777777" w:rsidR="00011E72" w:rsidRPr="00F71CDA" w:rsidRDefault="00011E72" w:rsidP="00011E72">
            <w:pPr>
              <w:spacing w:line="252" w:lineRule="auto"/>
              <w:jc w:val="both"/>
            </w:pPr>
            <w:r w:rsidRPr="00F71CDA">
              <w:t>6) nusikalstamu būdu gauto turto legalizavimą;</w:t>
            </w:r>
          </w:p>
          <w:p w14:paraId="69CE042B" w14:textId="77777777" w:rsidR="00011E72" w:rsidRPr="00F71CDA" w:rsidRDefault="00011E72" w:rsidP="00011E72">
            <w:pPr>
              <w:spacing w:line="252" w:lineRule="auto"/>
              <w:jc w:val="both"/>
            </w:pPr>
            <w:r w:rsidRPr="00F71CDA">
              <w:t>7) prekybą žmonėmis, vaiko pirkimą arba pardavimą;</w:t>
            </w:r>
          </w:p>
          <w:p w14:paraId="1F82CE26" w14:textId="77777777" w:rsidR="00011E72" w:rsidRPr="00F71CDA" w:rsidRDefault="00011E72" w:rsidP="00011E7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011E72" w:rsidRPr="00F71CDA" w:rsidRDefault="00011E72" w:rsidP="00011E72">
            <w:pPr>
              <w:spacing w:line="252" w:lineRule="auto"/>
              <w:jc w:val="both"/>
            </w:pPr>
          </w:p>
          <w:p w14:paraId="2FCA1118" w14:textId="77777777" w:rsidR="00011E72" w:rsidRPr="00F71CDA" w:rsidRDefault="00011E72" w:rsidP="00011E72">
            <w:pPr>
              <w:spacing w:line="252" w:lineRule="auto"/>
              <w:jc w:val="both"/>
            </w:pPr>
            <w:r w:rsidRPr="00F71CDA">
              <w:lastRenderedPageBreak/>
              <w:t>Laikoma, kad tiekėjas arba jo atsakingas asmuo nuteistas už aukščiau nurodytą nusikalstamą veiką, kai dėl:</w:t>
            </w:r>
          </w:p>
          <w:p w14:paraId="75FE90B8" w14:textId="77777777" w:rsidR="00011E72" w:rsidRPr="00F71CDA" w:rsidRDefault="00011E72" w:rsidP="00011E72">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011E72" w:rsidRPr="00F71CDA" w:rsidRDefault="00011E72" w:rsidP="00011E72">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011E72" w:rsidRPr="00F71CDA" w:rsidRDefault="00011E72" w:rsidP="00011E7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30A9EF7" w14:textId="77777777" w:rsidR="00011E72" w:rsidRPr="00F71CDA" w:rsidRDefault="00011E72" w:rsidP="00011E72">
            <w:pPr>
              <w:spacing w:line="252" w:lineRule="auto"/>
              <w:jc w:val="both"/>
              <w:rPr>
                <w:sz w:val="22"/>
                <w:szCs w:val="22"/>
              </w:rPr>
            </w:pPr>
            <w:r w:rsidRPr="00F71CDA">
              <w:lastRenderedPageBreak/>
              <w:t>Iš Lietuvoje įsteigtų subjektų reikalaujama:</w:t>
            </w:r>
          </w:p>
          <w:p w14:paraId="0981527C" w14:textId="77777777" w:rsidR="00011E72" w:rsidRPr="00F71CDA" w:rsidRDefault="00011E72" w:rsidP="00011E72">
            <w:pPr>
              <w:numPr>
                <w:ilvl w:val="0"/>
                <w:numId w:val="4"/>
              </w:numPr>
              <w:tabs>
                <w:tab w:val="left" w:pos="313"/>
              </w:tabs>
              <w:spacing w:line="252" w:lineRule="auto"/>
              <w:ind w:left="29" w:hanging="74"/>
              <w:jc w:val="both"/>
              <w:rPr>
                <w:b/>
                <w:bCs/>
              </w:rPr>
            </w:pPr>
            <w:r w:rsidRPr="00F71CDA">
              <w:t>išrašo iš teismo sprendimo arba</w:t>
            </w:r>
          </w:p>
          <w:p w14:paraId="41460FFA" w14:textId="77777777" w:rsidR="00011E72" w:rsidRPr="00F71CDA" w:rsidRDefault="00011E72" w:rsidP="00011E72">
            <w:pPr>
              <w:numPr>
                <w:ilvl w:val="0"/>
                <w:numId w:val="4"/>
              </w:numPr>
              <w:tabs>
                <w:tab w:val="left" w:pos="313"/>
              </w:tabs>
              <w:spacing w:line="252" w:lineRule="auto"/>
              <w:ind w:left="29" w:hanging="74"/>
              <w:jc w:val="both"/>
              <w:rPr>
                <w:b/>
                <w:bCs/>
              </w:rPr>
            </w:pPr>
            <w:r w:rsidRPr="00F71CDA">
              <w:t>Informatikos ir ryšių departamento prie Vidaus reikalų ministerijos pažymos, arba</w:t>
            </w:r>
          </w:p>
          <w:p w14:paraId="37DFB4C0" w14:textId="77777777" w:rsidR="00011E72" w:rsidRPr="00F71CDA" w:rsidRDefault="00011E72" w:rsidP="00011E72">
            <w:pPr>
              <w:numPr>
                <w:ilvl w:val="0"/>
                <w:numId w:val="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1C25F5CE" w14:textId="77777777" w:rsidR="00011E72" w:rsidRPr="00F71CDA" w:rsidRDefault="00011E72" w:rsidP="00011E72">
            <w:pPr>
              <w:tabs>
                <w:tab w:val="left" w:pos="313"/>
              </w:tabs>
              <w:spacing w:line="252" w:lineRule="auto"/>
              <w:jc w:val="both"/>
            </w:pPr>
            <w:r w:rsidRPr="00F71CDA">
              <w:t>Iš ne Lietuvoje įsteigtų subjektų reikalaujama:</w:t>
            </w:r>
          </w:p>
          <w:p w14:paraId="7753A152" w14:textId="77777777" w:rsidR="00011E72" w:rsidRPr="00F71CDA" w:rsidRDefault="00011E72" w:rsidP="00011E72">
            <w:pPr>
              <w:numPr>
                <w:ilvl w:val="0"/>
                <w:numId w:val="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5E60BD8D" w14:textId="77777777" w:rsidR="00011E72" w:rsidRPr="00F71CDA" w:rsidRDefault="00011E72" w:rsidP="00011E72">
            <w:pPr>
              <w:spacing w:line="252" w:lineRule="auto"/>
              <w:jc w:val="both"/>
              <w:rPr>
                <w:b/>
                <w:bCs/>
              </w:rPr>
            </w:pPr>
          </w:p>
          <w:p w14:paraId="4054A051" w14:textId="77777777" w:rsidR="00011E72" w:rsidRPr="00F71CDA" w:rsidRDefault="00011E72" w:rsidP="00011E7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99711F4" w14:textId="77777777" w:rsidR="00011E72" w:rsidRPr="00F71CDA" w:rsidRDefault="00011E72" w:rsidP="00011E7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3987EE8" w14:textId="77777777" w:rsidR="00011E72" w:rsidRPr="00F71CDA" w:rsidRDefault="00011E72" w:rsidP="00011E72">
            <w:pPr>
              <w:shd w:val="clear" w:color="auto" w:fill="FFFFFF"/>
              <w:spacing w:line="252" w:lineRule="auto"/>
              <w:jc w:val="both"/>
              <w:rPr>
                <w:lang w:eastAsia="lt-LT"/>
              </w:rPr>
            </w:pPr>
          </w:p>
          <w:p w14:paraId="0C4945C7" w14:textId="77777777" w:rsidR="00011E72" w:rsidRPr="00F71CDA" w:rsidRDefault="00011E72" w:rsidP="00011E7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72069F4F" w14:textId="77777777" w:rsidR="00011E72" w:rsidRPr="00F71CDA" w:rsidRDefault="00011E72" w:rsidP="00011E72">
            <w:pPr>
              <w:spacing w:line="252" w:lineRule="auto"/>
              <w:jc w:val="both"/>
              <w:rPr>
                <w:i/>
                <w:iCs/>
              </w:rPr>
            </w:pPr>
            <w:r w:rsidRPr="00F71CDA">
              <w:rPr>
                <w:i/>
                <w:iCs/>
              </w:rPr>
              <w:lastRenderedPageBreak/>
              <w:t xml:space="preserve">Jei dokumentas išduotas anksčiau, tačiau jame nurodytas galiojimo terminas ilgesnis nei paskutinės pasiūlymų pateikimo dienos terminas, toks dokumentas jo galiojimo laikotarpiu yra priimtinas. </w:t>
            </w:r>
          </w:p>
          <w:p w14:paraId="031A8680" w14:textId="77777777" w:rsidR="00011E72" w:rsidRPr="00F71CDA" w:rsidRDefault="00011E72" w:rsidP="00011E72">
            <w:pPr>
              <w:spacing w:line="252" w:lineRule="auto"/>
              <w:jc w:val="both"/>
              <w:rPr>
                <w:b/>
                <w:bCs/>
              </w:rPr>
            </w:pPr>
          </w:p>
          <w:p w14:paraId="2BA68616" w14:textId="77777777" w:rsidR="00011E72" w:rsidRDefault="00011E72" w:rsidP="00011E72">
            <w:pPr>
              <w:jc w:val="both"/>
            </w:pPr>
            <w:r w:rsidRPr="000D358B">
              <w:rPr>
                <w:b/>
                <w:bCs/>
                <w:u w:val="single"/>
              </w:rPr>
              <w:t>SVARBU:</w:t>
            </w:r>
            <w:r>
              <w:t xml:space="preserve"> taip pat turi būti </w:t>
            </w:r>
            <w:r w:rsidRPr="000D358B">
              <w:t>pateikiamas</w:t>
            </w:r>
            <w:r w:rsidRPr="000D358B">
              <w:rPr>
                <w:color w:val="0070C0"/>
              </w:rPr>
              <w:t>*</w:t>
            </w:r>
            <w:r>
              <w:t xml:space="preserve"> VĮ „Registrų centro“ Lietuvos Respublikos Juridinių asmenų registro išplėstinis išrašas ar kitas oficialus dokumentas arba deklaracija dėl atsakingų asmenų, kuriame (-ioje) nurodyti asmenys, įeinantys į valdybą ir (ar) stebėtojų tarybą (ar kitus atitinkamus valdymo ar priežiūros organus). Šiam  dokumentui netaikomas reikalavimas dėl dokumento išdavimo ne anksčiau kaip 180 dienų iki pašalinimo pagrindų nebuvimą patvirtinančių dokumentų pateikimo/iki paskutinės pasiūlymų pateikimo dienos termino pabaigos. </w:t>
            </w:r>
          </w:p>
          <w:p w14:paraId="2E72CC91" w14:textId="77777777" w:rsidR="00011E72" w:rsidRPr="000D358B" w:rsidRDefault="00011E72" w:rsidP="00011E72">
            <w:pPr>
              <w:jc w:val="both"/>
              <w:rPr>
                <w:i/>
                <w:iCs/>
              </w:rPr>
            </w:pPr>
            <w:r w:rsidRPr="000D358B">
              <w:rPr>
                <w:i/>
                <w:iCs/>
                <w:color w:val="0070C0"/>
              </w:rPr>
              <w:t>*</w:t>
            </w:r>
            <w:r w:rsidRPr="000D358B">
              <w:rPr>
                <w:i/>
                <w:iCs/>
              </w:rPr>
              <w:t>Šių dokumentų reikalaujama pateikti tik tuo atveju, jeigu viešai prieinamuose VĮ „Registrų centras“ juridinių asmenų duomenyse (</w:t>
            </w:r>
            <w:hyperlink r:id="rId12" w:history="1">
              <w:r w:rsidRPr="000D358B">
                <w:rPr>
                  <w:rStyle w:val="Hipersaitas"/>
                  <w:i/>
                  <w:iCs/>
                </w:rPr>
                <w:t>https://www.registrucentras.lt/atviri-duomenys-ir-statistika/jar-pirminiai-duomenys-raw-data</w:t>
              </w:r>
            </w:hyperlink>
            <w:r w:rsidRPr="000D358B">
              <w:rPr>
                <w:i/>
                <w:iCs/>
              </w:rPr>
              <w:t>: „Juridinių asmenų valdymo ir priežiūros organai“) Perkančioji organizacija mato, kad yra sudaryta valdyba ir (ar) stebėtojų taryba.</w:t>
            </w:r>
          </w:p>
          <w:p w14:paraId="051EA79A" w14:textId="77777777" w:rsidR="00011E72" w:rsidRDefault="00011E72" w:rsidP="00011E72">
            <w:pPr>
              <w:pStyle w:val="paragraph"/>
              <w:spacing w:before="0" w:beforeAutospacing="0" w:after="0" w:afterAutospacing="0"/>
              <w:jc w:val="both"/>
              <w:textAlignment w:val="baseline"/>
            </w:pPr>
          </w:p>
          <w:p w14:paraId="26E0BBFC" w14:textId="04107905" w:rsidR="00011E72" w:rsidRPr="00F71CDA" w:rsidRDefault="00011E72" w:rsidP="00011E72">
            <w:pPr>
              <w:jc w:val="both"/>
              <w:rPr>
                <w:rFonts w:eastAsia="Yu Mincho"/>
                <w:b/>
                <w:bCs/>
              </w:rPr>
            </w:pPr>
            <w:r w:rsidRPr="00682B2C">
              <w:rPr>
                <w:rStyle w:val="normaltextrun"/>
                <w:i/>
                <w:iCs/>
              </w:rPr>
              <w:t>Pateikiami skenuoti dokumentai elektronine forma ar pasirašyti el. parašu.</w:t>
            </w:r>
          </w:p>
        </w:tc>
      </w:tr>
      <w:tr w:rsidR="00011E72" w:rsidRPr="00F71CDA" w14:paraId="73A2BA32" w14:textId="77777777" w:rsidTr="00F95A5F">
        <w:tc>
          <w:tcPr>
            <w:tcW w:w="1134" w:type="dxa"/>
          </w:tcPr>
          <w:p w14:paraId="151BD2BE" w14:textId="1FFBF501" w:rsidR="00011E72" w:rsidRPr="00F71CDA" w:rsidRDefault="00011E72" w:rsidP="00011E72">
            <w:pPr>
              <w:jc w:val="both"/>
            </w:pPr>
            <w:r>
              <w:lastRenderedPageBreak/>
              <w:t>17.1.2.</w:t>
            </w:r>
          </w:p>
        </w:tc>
        <w:tc>
          <w:tcPr>
            <w:tcW w:w="4111" w:type="dxa"/>
          </w:tcPr>
          <w:p w14:paraId="67708FF9" w14:textId="4EDF721E" w:rsidR="00011E72" w:rsidRPr="00F71CDA" w:rsidRDefault="00011E72" w:rsidP="00011E72">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64503233" w14:textId="700D0B27" w:rsidR="00011E72" w:rsidRPr="00F71CDA" w:rsidRDefault="00011E72" w:rsidP="00011E72">
            <w:pPr>
              <w:spacing w:line="252" w:lineRule="auto"/>
              <w:jc w:val="both"/>
            </w:pPr>
            <w:r w:rsidRPr="00D1149F">
              <w:t>Iš Lietuvoje įsteigtų subjektų įrodančių dokumentų nereikalaujama. Užtenka pateikto EBVPD.</w:t>
            </w:r>
          </w:p>
        </w:tc>
      </w:tr>
      <w:tr w:rsidR="00011E72" w:rsidRPr="00F71CDA" w14:paraId="58656A43" w14:textId="77777777" w:rsidTr="00F95A5F">
        <w:tc>
          <w:tcPr>
            <w:tcW w:w="1134" w:type="dxa"/>
          </w:tcPr>
          <w:p w14:paraId="74FE0741" w14:textId="429FBD54" w:rsidR="00011E72" w:rsidRPr="00F71CDA" w:rsidRDefault="00011E72" w:rsidP="00011E72">
            <w:pPr>
              <w:jc w:val="both"/>
            </w:pPr>
            <w:r w:rsidRPr="00F71CDA">
              <w:t>1</w:t>
            </w:r>
            <w:r>
              <w:t>7</w:t>
            </w:r>
            <w:r w:rsidRPr="00F71CDA">
              <w:t>.1.</w:t>
            </w:r>
            <w:r>
              <w:t>3</w:t>
            </w:r>
            <w:r w:rsidRPr="00F71CDA">
              <w:t>.</w:t>
            </w:r>
          </w:p>
        </w:tc>
        <w:tc>
          <w:tcPr>
            <w:tcW w:w="4111" w:type="dxa"/>
          </w:tcPr>
          <w:p w14:paraId="506948AA" w14:textId="77777777" w:rsidR="00011E72" w:rsidRPr="00F71CDA" w:rsidRDefault="00011E72" w:rsidP="00011E7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011E72" w:rsidRPr="00F71CDA" w:rsidRDefault="00011E72" w:rsidP="00011E72">
            <w:pPr>
              <w:jc w:val="both"/>
            </w:pPr>
          </w:p>
          <w:p w14:paraId="3FA61210" w14:textId="77777777" w:rsidR="00011E72" w:rsidRPr="00F71CDA" w:rsidRDefault="00011E72" w:rsidP="00011E72">
            <w:pPr>
              <w:jc w:val="both"/>
            </w:pPr>
            <w:r w:rsidRPr="00F71CDA">
              <w:lastRenderedPageBreak/>
              <w:t>Laikoma, kad tiekėjas nuteistas už aukščiau nurodytą nusikalstamą veiką, kai dėl:</w:t>
            </w:r>
          </w:p>
          <w:p w14:paraId="610FB92A" w14:textId="77777777" w:rsidR="00011E72" w:rsidRPr="00F71CDA" w:rsidRDefault="00011E72" w:rsidP="00011E7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011E72" w:rsidRPr="00F71CDA" w:rsidRDefault="00011E72" w:rsidP="00011E72">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25302C0D" w14:textId="77777777" w:rsidR="00011E72" w:rsidRPr="00F71CDA" w:rsidRDefault="00011E72" w:rsidP="00011E72">
            <w:pPr>
              <w:jc w:val="both"/>
            </w:pPr>
          </w:p>
          <w:p w14:paraId="4416B741" w14:textId="77777777" w:rsidR="00011E72" w:rsidRPr="00F71CDA" w:rsidRDefault="00011E72" w:rsidP="00011E72">
            <w:pPr>
              <w:jc w:val="both"/>
            </w:pPr>
            <w:r w:rsidRPr="00F71CDA">
              <w:t>Tačiau ši nuostata netaikoma, jeigu:</w:t>
            </w:r>
          </w:p>
          <w:p w14:paraId="36810BDC" w14:textId="77777777" w:rsidR="00011E72" w:rsidRPr="00F71CDA" w:rsidRDefault="00011E72" w:rsidP="00011E72">
            <w:pPr>
              <w:jc w:val="both"/>
            </w:pPr>
            <w:r w:rsidRPr="00F71CDA">
              <w:t>1) Tiekėjas yra įsipareigojęs sumokėti mokesčius, įskaitant socialinio draudimo įmokas ir dėl to laikomas jau įvykdžiusiu šioje dalyje nurodytus įsipareigojimus;</w:t>
            </w:r>
          </w:p>
          <w:p w14:paraId="0FB0C932" w14:textId="77777777" w:rsidR="00011E72" w:rsidRPr="00F71CDA" w:rsidRDefault="00011E72" w:rsidP="00011E72">
            <w:pPr>
              <w:jc w:val="both"/>
            </w:pPr>
            <w:r w:rsidRPr="00F71CDA">
              <w:t>2) Įsiskolinimo suma neviršija 50 EUR;</w:t>
            </w:r>
          </w:p>
          <w:p w14:paraId="0C234794" w14:textId="7C985607" w:rsidR="00011E72" w:rsidRPr="00F71CDA" w:rsidRDefault="00011E72" w:rsidP="00011E7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407DA606" w14:textId="77777777" w:rsidR="00011E72" w:rsidRPr="00F71CDA" w:rsidRDefault="00011E72" w:rsidP="00011E72">
            <w:pPr>
              <w:jc w:val="both"/>
            </w:pPr>
          </w:p>
          <w:p w14:paraId="2F5702EE" w14:textId="77777777" w:rsidR="00011E72" w:rsidRPr="00F71CDA" w:rsidRDefault="00011E72" w:rsidP="00011E72">
            <w:pPr>
              <w:jc w:val="both"/>
            </w:pPr>
          </w:p>
          <w:p w14:paraId="38183AA1" w14:textId="77777777" w:rsidR="00011E72" w:rsidRPr="00F71CDA" w:rsidRDefault="00011E72" w:rsidP="00011E72">
            <w:pPr>
              <w:jc w:val="both"/>
            </w:pPr>
          </w:p>
        </w:tc>
        <w:tc>
          <w:tcPr>
            <w:tcW w:w="4394" w:type="dxa"/>
          </w:tcPr>
          <w:p w14:paraId="148E07FC" w14:textId="77777777" w:rsidR="00011E72" w:rsidRPr="00F71CDA" w:rsidRDefault="00011E72" w:rsidP="00011E7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011E72" w:rsidRPr="00F71CDA" w:rsidRDefault="00011E72" w:rsidP="00011E72">
            <w:pPr>
              <w:jc w:val="both"/>
              <w:rPr>
                <w:rFonts w:eastAsia="Yu Mincho"/>
                <w:b/>
                <w:bCs/>
              </w:rPr>
            </w:pPr>
          </w:p>
          <w:p w14:paraId="332E412B" w14:textId="77777777" w:rsidR="00011E72" w:rsidRPr="00F71CDA" w:rsidRDefault="00011E72" w:rsidP="00011E72">
            <w:pPr>
              <w:numPr>
                <w:ilvl w:val="0"/>
                <w:numId w:val="6"/>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011E72" w:rsidRPr="00F71CDA" w:rsidRDefault="00011E72" w:rsidP="00011E72">
            <w:pPr>
              <w:numPr>
                <w:ilvl w:val="0"/>
                <w:numId w:val="5"/>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011E72" w:rsidRPr="00F71CDA" w:rsidRDefault="00011E72" w:rsidP="00011E72">
            <w:pPr>
              <w:jc w:val="both"/>
              <w:rPr>
                <w:rFonts w:eastAsia="Yu Mincho"/>
              </w:rPr>
            </w:pPr>
          </w:p>
          <w:p w14:paraId="03D7E633" w14:textId="77777777" w:rsidR="00011E72" w:rsidRPr="00F71CDA" w:rsidRDefault="00011E72" w:rsidP="00011E72">
            <w:pPr>
              <w:jc w:val="both"/>
              <w:rPr>
                <w:rFonts w:eastAsia="Yu Mincho"/>
              </w:rPr>
            </w:pPr>
            <w:r w:rsidRPr="00F71CDA">
              <w:rPr>
                <w:rFonts w:eastAsia="Yu Mincho"/>
              </w:rPr>
              <w:lastRenderedPageBreak/>
              <w:t>Iš ne Lietuvoje įsteigtų subjektų reikalaujama:</w:t>
            </w:r>
          </w:p>
          <w:p w14:paraId="0CA6F37E" w14:textId="77777777" w:rsidR="00011E72" w:rsidRPr="00F71CDA" w:rsidRDefault="00011E72" w:rsidP="00011E72">
            <w:pPr>
              <w:numPr>
                <w:ilvl w:val="0"/>
                <w:numId w:val="4"/>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011E72" w:rsidRPr="00F71CDA" w:rsidRDefault="00011E72" w:rsidP="00011E72">
            <w:pPr>
              <w:shd w:val="clear" w:color="auto" w:fill="FFFFFF"/>
              <w:jc w:val="both"/>
              <w:rPr>
                <w:lang w:eastAsia="lt-LT"/>
              </w:rPr>
            </w:pPr>
          </w:p>
          <w:p w14:paraId="25EF54FB" w14:textId="77777777" w:rsidR="00011E72" w:rsidRPr="00F71CDA" w:rsidRDefault="00011E72" w:rsidP="00011E7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011E72" w:rsidRPr="00F71CDA" w:rsidRDefault="00011E72" w:rsidP="00011E7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011E72" w:rsidRPr="00F71CDA" w:rsidRDefault="00011E72" w:rsidP="00011E72">
            <w:pPr>
              <w:jc w:val="both"/>
              <w:rPr>
                <w:rFonts w:eastAsia="Yu Mincho"/>
                <w:i/>
                <w:iCs/>
                <w:color w:val="000000" w:themeColor="text1"/>
              </w:rPr>
            </w:pPr>
          </w:p>
          <w:p w14:paraId="10A314FC" w14:textId="77777777" w:rsidR="00011E72" w:rsidRPr="00F71CDA" w:rsidRDefault="00011E72" w:rsidP="00011E7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011E72" w:rsidRPr="00F71CDA" w:rsidRDefault="00011E72" w:rsidP="00011E72">
            <w:pPr>
              <w:jc w:val="both"/>
              <w:rPr>
                <w:i/>
                <w:iCs/>
                <w:sz w:val="22"/>
                <w:szCs w:val="22"/>
              </w:rPr>
            </w:pPr>
          </w:p>
          <w:p w14:paraId="5BC1C804" w14:textId="77777777" w:rsidR="00011E72" w:rsidRPr="00F71CDA" w:rsidRDefault="00011E72" w:rsidP="00011E7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0C7C32E9" w:rsidR="00011E72" w:rsidRPr="00F71CDA" w:rsidRDefault="00011E72" w:rsidP="00011E7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w:t>
            </w:r>
            <w:r w:rsidRPr="00F71CDA">
              <w:rPr>
                <w:rFonts w:eastAsia="Yu Mincho"/>
                <w:bCs/>
              </w:rPr>
              <w:lastRenderedPageBreak/>
              <w:t xml:space="preserve">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w:t>
            </w:r>
            <w:r w:rsidRPr="00AF1470">
              <w:rPr>
                <w:rFonts w:eastAsia="Yu Mincho"/>
                <w:bCs/>
              </w:rPr>
              <w:t>pašalinimo pagrindų nebuvimą patvirtinančių dokumentų pateikimo dienai ir paskutinei pasiūlymų pateikimo termino dienai.</w:t>
            </w:r>
          </w:p>
          <w:p w14:paraId="4198C0E5" w14:textId="77777777" w:rsidR="00011E72" w:rsidRPr="00F71CDA" w:rsidRDefault="00011E72" w:rsidP="00011E72">
            <w:pPr>
              <w:jc w:val="both"/>
              <w:rPr>
                <w:rFonts w:eastAsia="Yu Mincho"/>
                <w:b/>
                <w:bCs/>
              </w:rPr>
            </w:pPr>
          </w:p>
          <w:p w14:paraId="1C2CD647" w14:textId="77777777" w:rsidR="00011E72" w:rsidRPr="00F71CDA" w:rsidRDefault="00011E72" w:rsidP="00011E7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011E72" w:rsidRPr="00F71CDA" w:rsidRDefault="00011E72" w:rsidP="00011E72">
            <w:pPr>
              <w:jc w:val="both"/>
              <w:rPr>
                <w:rFonts w:eastAsia="Yu Mincho"/>
              </w:rPr>
            </w:pPr>
          </w:p>
          <w:p w14:paraId="4F656A71" w14:textId="77777777" w:rsidR="00011E72" w:rsidRPr="00F71CDA" w:rsidRDefault="00011E72" w:rsidP="00011E7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011E72" w:rsidRPr="00F71CDA" w:rsidRDefault="00011E72" w:rsidP="00011E72">
            <w:pPr>
              <w:jc w:val="both"/>
              <w:rPr>
                <w:rFonts w:eastAsia="Yu Mincho"/>
                <w:b/>
                <w:bCs/>
              </w:rPr>
            </w:pPr>
          </w:p>
          <w:p w14:paraId="2C875F05" w14:textId="77777777" w:rsidR="00011E72" w:rsidRPr="00F71CDA" w:rsidRDefault="00011E72" w:rsidP="00011E7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011E72" w:rsidRPr="00F71CDA" w:rsidRDefault="00011E72" w:rsidP="00011E72">
            <w:pPr>
              <w:jc w:val="both"/>
              <w:rPr>
                <w:rFonts w:eastAsia="Yu Mincho"/>
                <w:b/>
                <w:bCs/>
              </w:rPr>
            </w:pPr>
          </w:p>
          <w:p w14:paraId="38E09CBF" w14:textId="77777777" w:rsidR="00011E72" w:rsidRPr="00F71CDA" w:rsidRDefault="00011E72" w:rsidP="00011E72">
            <w:pPr>
              <w:jc w:val="both"/>
              <w:rPr>
                <w:rFonts w:eastAsia="Yu Mincho"/>
              </w:rPr>
            </w:pPr>
            <w:r w:rsidRPr="00F71CDA">
              <w:rPr>
                <w:rFonts w:eastAsia="Yu Mincho"/>
              </w:rPr>
              <w:t>Iš ne Lietuvoje įsteigtų subjektų reikalaujama:</w:t>
            </w:r>
          </w:p>
          <w:p w14:paraId="1BEA0D7A" w14:textId="77777777" w:rsidR="00011E72" w:rsidRPr="00F71CDA" w:rsidRDefault="00011E72" w:rsidP="00011E72">
            <w:pPr>
              <w:numPr>
                <w:ilvl w:val="0"/>
                <w:numId w:val="4"/>
              </w:numPr>
              <w:ind w:left="314"/>
              <w:jc w:val="both"/>
              <w:rPr>
                <w:rFonts w:eastAsia="Yu Mincho"/>
                <w:b/>
                <w:bCs/>
              </w:rPr>
            </w:pPr>
            <w:r w:rsidRPr="00F71CDA">
              <w:rPr>
                <w:rFonts w:eastAsia="Yu Mincho"/>
              </w:rPr>
              <w:lastRenderedPageBreak/>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011E72" w:rsidRPr="00F71CDA" w:rsidRDefault="00011E72" w:rsidP="00011E72">
            <w:pPr>
              <w:jc w:val="both"/>
              <w:rPr>
                <w:rFonts w:eastAsia="Yu Mincho"/>
                <w:b/>
                <w:bCs/>
              </w:rPr>
            </w:pPr>
          </w:p>
          <w:p w14:paraId="793C7A12" w14:textId="77777777" w:rsidR="00011E72" w:rsidRPr="00F71CDA" w:rsidRDefault="00011E72" w:rsidP="00011E7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011E72" w:rsidRPr="00F71CDA" w:rsidRDefault="00011E72" w:rsidP="00011E72">
            <w:pPr>
              <w:jc w:val="both"/>
              <w:rPr>
                <w:rFonts w:eastAsia="Yu Mincho"/>
                <w:b/>
                <w:bCs/>
              </w:rPr>
            </w:pPr>
          </w:p>
          <w:p w14:paraId="1E8C5928" w14:textId="77777777" w:rsidR="00011E72" w:rsidRPr="00F71CDA" w:rsidRDefault="00011E72" w:rsidP="00011E7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011E72" w:rsidRPr="00F71CDA" w:rsidRDefault="00011E72" w:rsidP="00011E72">
            <w:pPr>
              <w:jc w:val="both"/>
            </w:pPr>
          </w:p>
          <w:p w14:paraId="38A643D7" w14:textId="77777777" w:rsidR="00011E72" w:rsidRPr="00F71CDA" w:rsidRDefault="00011E72" w:rsidP="00011E7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011E72" w:rsidRPr="00F71CDA" w:rsidRDefault="00011E72" w:rsidP="00011E72">
            <w:pPr>
              <w:jc w:val="both"/>
            </w:pPr>
          </w:p>
          <w:p w14:paraId="11C89E16" w14:textId="0F229E04" w:rsidR="00011E72" w:rsidRPr="00F71CDA" w:rsidRDefault="00011E72" w:rsidP="00011E72">
            <w:pPr>
              <w:jc w:val="both"/>
              <w:rPr>
                <w:i/>
                <w:iCs/>
              </w:rPr>
            </w:pPr>
            <w:r w:rsidRPr="00F71CDA">
              <w:rPr>
                <w:i/>
                <w:iCs/>
              </w:rPr>
              <w:t>Pateikiami skenuoti dokumentai elektronine forma ar pasirašyti el. parašu.</w:t>
            </w:r>
          </w:p>
        </w:tc>
      </w:tr>
      <w:tr w:rsidR="00011E72" w:rsidRPr="00F71CDA" w14:paraId="6A254548" w14:textId="77777777" w:rsidTr="00F95A5F">
        <w:tc>
          <w:tcPr>
            <w:tcW w:w="1134" w:type="dxa"/>
          </w:tcPr>
          <w:p w14:paraId="45AA75FD" w14:textId="7C84B75D" w:rsidR="00011E72" w:rsidRPr="00F71CDA" w:rsidRDefault="00011E72" w:rsidP="00011E72">
            <w:pPr>
              <w:jc w:val="both"/>
            </w:pPr>
            <w:r w:rsidRPr="00F71CDA">
              <w:lastRenderedPageBreak/>
              <w:t>1</w:t>
            </w:r>
            <w:r>
              <w:t>7</w:t>
            </w:r>
            <w:r w:rsidRPr="00F71CDA">
              <w:t>.1.</w:t>
            </w:r>
            <w:r>
              <w:t>4</w:t>
            </w:r>
            <w:r w:rsidRPr="00F71CDA">
              <w:t>.</w:t>
            </w:r>
          </w:p>
        </w:tc>
        <w:tc>
          <w:tcPr>
            <w:tcW w:w="4111" w:type="dxa"/>
          </w:tcPr>
          <w:p w14:paraId="377D4919" w14:textId="77777777" w:rsidR="00011E72" w:rsidRPr="00F71CDA" w:rsidRDefault="00011E72" w:rsidP="00011E7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011E72" w:rsidRPr="00F71CDA" w:rsidRDefault="00011E72" w:rsidP="00011E72">
            <w:pPr>
              <w:jc w:val="both"/>
            </w:pPr>
            <w:r w:rsidRPr="00F71CDA">
              <w:t>Iš Lietuvoje įsteigtų subjektų įrodančių dokumentų nereikalaujama. Užtenka pateikto EBVPD.</w:t>
            </w:r>
          </w:p>
        </w:tc>
      </w:tr>
      <w:tr w:rsidR="00011E72" w:rsidRPr="00F71CDA" w14:paraId="795E47F3" w14:textId="77777777" w:rsidTr="00F95A5F">
        <w:tc>
          <w:tcPr>
            <w:tcW w:w="1134" w:type="dxa"/>
          </w:tcPr>
          <w:p w14:paraId="32DFBF1D" w14:textId="3A3D4F3F" w:rsidR="00011E72" w:rsidRPr="00F71CDA" w:rsidRDefault="00011E72" w:rsidP="00011E72">
            <w:pPr>
              <w:jc w:val="both"/>
            </w:pPr>
            <w:r w:rsidRPr="00F71CDA">
              <w:t>1</w:t>
            </w:r>
            <w:r>
              <w:t>7</w:t>
            </w:r>
            <w:r w:rsidRPr="00F71CDA">
              <w:t>.1.</w:t>
            </w:r>
            <w:r>
              <w:t>5</w:t>
            </w:r>
            <w:r w:rsidRPr="00F71CDA">
              <w:t>.</w:t>
            </w:r>
          </w:p>
        </w:tc>
        <w:tc>
          <w:tcPr>
            <w:tcW w:w="4111" w:type="dxa"/>
          </w:tcPr>
          <w:p w14:paraId="4CB37AD9" w14:textId="0093A815" w:rsidR="00011E72" w:rsidRPr="00F71CDA" w:rsidRDefault="00011E72" w:rsidP="00011E7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w:t>
            </w:r>
            <w:r w:rsidRPr="00F71CDA">
              <w:lastRenderedPageBreak/>
              <w:t xml:space="preserve">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1C7CC355" w14:textId="77777777" w:rsidR="00011E72" w:rsidRPr="00F71CDA" w:rsidRDefault="00011E72" w:rsidP="00011E72">
            <w:pPr>
              <w:jc w:val="both"/>
            </w:pPr>
            <w:r w:rsidRPr="00F71CDA">
              <w:lastRenderedPageBreak/>
              <w:t>Iš Lietuvoje įsteigtų subjektų įrodančių dokumentų nereikalaujama. Užtenka pateikto EBVPD.</w:t>
            </w:r>
          </w:p>
        </w:tc>
      </w:tr>
      <w:tr w:rsidR="00011E72" w:rsidRPr="00F71CDA" w14:paraId="5775BBB9" w14:textId="77777777" w:rsidTr="00F95A5F">
        <w:tc>
          <w:tcPr>
            <w:tcW w:w="1134" w:type="dxa"/>
          </w:tcPr>
          <w:p w14:paraId="30FB3EB2" w14:textId="2E6EC8DB" w:rsidR="00011E72" w:rsidRPr="00F71CDA" w:rsidRDefault="00011E72" w:rsidP="00011E72">
            <w:pPr>
              <w:jc w:val="both"/>
            </w:pPr>
            <w:r w:rsidRPr="00F71CDA">
              <w:t>1</w:t>
            </w:r>
            <w:r>
              <w:t>7</w:t>
            </w:r>
            <w:r w:rsidRPr="00F71CDA">
              <w:t>.1.</w:t>
            </w:r>
            <w:r>
              <w:t>6</w:t>
            </w:r>
            <w:r w:rsidRPr="00F71CDA">
              <w:t>.</w:t>
            </w:r>
          </w:p>
        </w:tc>
        <w:tc>
          <w:tcPr>
            <w:tcW w:w="4111" w:type="dxa"/>
          </w:tcPr>
          <w:p w14:paraId="31A11199" w14:textId="190B19F8" w:rsidR="00011E72" w:rsidRPr="00F71CDA" w:rsidRDefault="00011E72" w:rsidP="00011E72">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0B2CF9BF" w14:textId="77777777" w:rsidR="00011E72" w:rsidRPr="00F71CDA" w:rsidRDefault="00011E72" w:rsidP="00011E72">
            <w:pPr>
              <w:jc w:val="both"/>
            </w:pPr>
            <w:r w:rsidRPr="00F71CDA">
              <w:t>Iš Lietuvoje įsteigtų subjektų įrodančių dokumentų nereikalaujama. Užtenka pateikto EBVPD.</w:t>
            </w:r>
          </w:p>
        </w:tc>
      </w:tr>
      <w:tr w:rsidR="00011E72" w:rsidRPr="00F71CDA" w14:paraId="3FBD0855" w14:textId="77777777" w:rsidTr="00F95A5F">
        <w:tc>
          <w:tcPr>
            <w:tcW w:w="1134" w:type="dxa"/>
          </w:tcPr>
          <w:p w14:paraId="5AAF8FE8" w14:textId="39731952" w:rsidR="00011E72" w:rsidRPr="00F71CDA" w:rsidRDefault="00011E72" w:rsidP="00011E72">
            <w:pPr>
              <w:jc w:val="both"/>
            </w:pPr>
            <w:r w:rsidRPr="00F71CDA">
              <w:t>1</w:t>
            </w:r>
            <w:r>
              <w:t>7</w:t>
            </w:r>
            <w:r w:rsidRPr="00F71CDA">
              <w:t>.1.</w:t>
            </w:r>
            <w:r>
              <w:t>7</w:t>
            </w:r>
            <w:r w:rsidRPr="00F71CDA">
              <w:t>.</w:t>
            </w:r>
          </w:p>
        </w:tc>
        <w:tc>
          <w:tcPr>
            <w:tcW w:w="4111" w:type="dxa"/>
          </w:tcPr>
          <w:p w14:paraId="1C30A01C" w14:textId="662578D6" w:rsidR="00011E72" w:rsidRPr="00F71CDA" w:rsidRDefault="00011E72" w:rsidP="00011E72">
            <w:pPr>
              <w:jc w:val="both"/>
            </w:pPr>
            <w:r w:rsidRPr="00F71CDA">
              <w:t xml:space="preserve">Tiekėjas pirkimo procedūrų metu nuslėpė informaciją ar pateikė melagingą informaciją apie atitiktį </w:t>
            </w:r>
            <w:r>
              <w:t xml:space="preserve">VPĮ </w:t>
            </w:r>
            <w:r w:rsidRPr="00F71CDA">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011E72" w:rsidRPr="00F71CDA" w:rsidRDefault="00011E72" w:rsidP="00011E7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011E72" w:rsidRPr="00F71CDA" w:rsidRDefault="00011E72" w:rsidP="00011E72">
            <w:pPr>
              <w:jc w:val="both"/>
            </w:pPr>
            <w:r w:rsidRPr="00F71CDA">
              <w:t>Iš Lietuvoje įsteigtų subjektų įrodančių dokumentų nereikalaujama. Užtenka pateikto EBVPD.</w:t>
            </w:r>
          </w:p>
          <w:p w14:paraId="78ABF1C1" w14:textId="0D53E1F2" w:rsidR="00011E72" w:rsidRPr="00F71CDA" w:rsidRDefault="00011E72" w:rsidP="00011E7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776683CD" w14:textId="77777777" w:rsidR="00011E72" w:rsidRPr="00F71CDA" w:rsidRDefault="00011E72" w:rsidP="00011E72">
            <w:pPr>
              <w:jc w:val="both"/>
              <w:rPr>
                <w:rFonts w:eastAsia="Yu Mincho"/>
                <w:bCs/>
              </w:rPr>
            </w:pPr>
          </w:p>
          <w:p w14:paraId="32DB5811" w14:textId="77777777" w:rsidR="00011E72" w:rsidRPr="00F71CDA" w:rsidRDefault="002D4838" w:rsidP="00011E72">
            <w:pPr>
              <w:jc w:val="both"/>
            </w:pPr>
            <w:hyperlink r:id="rId14" w:history="1">
              <w:r w:rsidR="00011E72" w:rsidRPr="00F71CDA">
                <w:rPr>
                  <w:rStyle w:val="Hipersaitas"/>
                </w:rPr>
                <w:t>https://vpt.lrv.lt/lt/nuorodos/kiti-duomenys/powerbi/melaginga-informacija-pateikusiu-tiekeju-sarasas-3/</w:t>
              </w:r>
            </w:hyperlink>
            <w:r w:rsidR="00011E72" w:rsidRPr="00F71CDA">
              <w:t xml:space="preserve">  </w:t>
            </w:r>
          </w:p>
          <w:p w14:paraId="23CE631D" w14:textId="77777777" w:rsidR="00011E72" w:rsidRPr="00F71CDA" w:rsidRDefault="002D4838" w:rsidP="00011E72">
            <w:pPr>
              <w:jc w:val="both"/>
            </w:pPr>
            <w:hyperlink r:id="rId15" w:history="1"/>
          </w:p>
        </w:tc>
      </w:tr>
      <w:tr w:rsidR="00011E72" w:rsidRPr="00F71CDA" w14:paraId="10F48124" w14:textId="77777777" w:rsidTr="00F95A5F">
        <w:tc>
          <w:tcPr>
            <w:tcW w:w="1134" w:type="dxa"/>
          </w:tcPr>
          <w:p w14:paraId="51F57294" w14:textId="6A57C9A4" w:rsidR="00011E72" w:rsidRPr="00F71CDA" w:rsidRDefault="00011E72" w:rsidP="00011E72">
            <w:pPr>
              <w:jc w:val="both"/>
            </w:pPr>
            <w:r w:rsidRPr="00F71CDA">
              <w:t>1</w:t>
            </w:r>
            <w:r>
              <w:t>7</w:t>
            </w:r>
            <w:r w:rsidRPr="00F71CDA">
              <w:t>.1.</w:t>
            </w:r>
            <w:r>
              <w:t>8</w:t>
            </w:r>
            <w:r w:rsidRPr="00F71CDA">
              <w:t xml:space="preserve">. </w:t>
            </w:r>
          </w:p>
        </w:tc>
        <w:tc>
          <w:tcPr>
            <w:tcW w:w="4111" w:type="dxa"/>
          </w:tcPr>
          <w:p w14:paraId="50397F77" w14:textId="77777777" w:rsidR="00011E72" w:rsidRPr="00F71CDA" w:rsidRDefault="00011E72" w:rsidP="00011E72">
            <w:pPr>
              <w:jc w:val="both"/>
            </w:pPr>
            <w:r w:rsidRPr="00F71CDA">
              <w:t xml:space="preserve">Tiekėjas pirkimo metu ėmėsi neteisėtų veiksmų, siekdamas daryti įtaką Perkančiosios organizacijos sprendimams, gauti konfidencialios </w:t>
            </w:r>
            <w:r w:rsidRPr="00F71CDA">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011E72" w:rsidRPr="00F71CDA" w:rsidRDefault="00011E72" w:rsidP="00011E72">
            <w:pPr>
              <w:jc w:val="both"/>
            </w:pPr>
            <w:r w:rsidRPr="00F71CDA">
              <w:lastRenderedPageBreak/>
              <w:t>Iš Lietuvoje įsteigtų subjektų įrodančių dokumentų nereikalaujama. Užtenka pateikto EBVPD.</w:t>
            </w:r>
          </w:p>
          <w:p w14:paraId="3655B459" w14:textId="77777777" w:rsidR="00011E72" w:rsidRPr="00F71CDA" w:rsidRDefault="00011E72" w:rsidP="00011E72">
            <w:pPr>
              <w:jc w:val="both"/>
            </w:pPr>
          </w:p>
        </w:tc>
      </w:tr>
      <w:tr w:rsidR="00011E72" w:rsidRPr="00F71CDA" w14:paraId="558ADB99" w14:textId="77777777" w:rsidTr="00F95A5F">
        <w:tc>
          <w:tcPr>
            <w:tcW w:w="1134" w:type="dxa"/>
          </w:tcPr>
          <w:p w14:paraId="0F0B0E82" w14:textId="4E6B5F8E" w:rsidR="00011E72" w:rsidRPr="00F71CDA" w:rsidRDefault="00011E72" w:rsidP="00011E72">
            <w:pPr>
              <w:jc w:val="both"/>
            </w:pPr>
            <w:r w:rsidRPr="00F71CDA">
              <w:t>1</w:t>
            </w:r>
            <w:r>
              <w:t>7</w:t>
            </w:r>
            <w:r w:rsidRPr="00F71CDA">
              <w:t>.1.</w:t>
            </w:r>
            <w:r>
              <w:t>9</w:t>
            </w:r>
            <w:r w:rsidRPr="00F71CDA">
              <w:t>.</w:t>
            </w:r>
          </w:p>
        </w:tc>
        <w:tc>
          <w:tcPr>
            <w:tcW w:w="4111" w:type="dxa"/>
          </w:tcPr>
          <w:p w14:paraId="36384F31" w14:textId="20E67593" w:rsidR="00011E72" w:rsidRPr="00F71CDA" w:rsidRDefault="00011E72" w:rsidP="00011E7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011E72" w:rsidRPr="00F71CDA" w:rsidRDefault="00011E72" w:rsidP="00011E7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011E72" w:rsidRPr="00F71CDA" w:rsidRDefault="00011E72" w:rsidP="00011E72">
            <w:pPr>
              <w:jc w:val="both"/>
            </w:pPr>
            <w:r w:rsidRPr="00F71CDA">
              <w:t>Iš Lietuvoje įsteigtų subjektų įrodančių dokumentų nereikalaujama. Užtenka pateikto EBVPD.</w:t>
            </w:r>
          </w:p>
          <w:p w14:paraId="390B0F81" w14:textId="77777777" w:rsidR="00011E72" w:rsidRPr="00F71CDA" w:rsidRDefault="00011E72" w:rsidP="00011E72">
            <w:pPr>
              <w:jc w:val="both"/>
            </w:pPr>
          </w:p>
          <w:p w14:paraId="785E994F" w14:textId="01660A93" w:rsidR="00011E72" w:rsidRPr="00F71CDA" w:rsidRDefault="00011E72" w:rsidP="00011E7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602C568C" w14:textId="77777777" w:rsidR="00011E72" w:rsidRPr="00F71CDA" w:rsidRDefault="00011E72" w:rsidP="00011E72">
            <w:pPr>
              <w:jc w:val="both"/>
              <w:rPr>
                <w:rFonts w:eastAsia="Yu Mincho"/>
              </w:rPr>
            </w:pPr>
          </w:p>
          <w:p w14:paraId="2001139A" w14:textId="77777777" w:rsidR="00011E72" w:rsidRPr="00F71CDA" w:rsidRDefault="002D4838" w:rsidP="00011E72">
            <w:pPr>
              <w:jc w:val="both"/>
            </w:pPr>
            <w:hyperlink r:id="rId16" w:history="1">
              <w:r w:rsidR="00011E72" w:rsidRPr="00F71CDA">
                <w:rPr>
                  <w:rStyle w:val="Hipersaitas"/>
                </w:rPr>
                <w:t>Nepatikimi tiekėjai - Viešųjų pirkimų tarnyba (lrv.lt)</w:t>
              </w:r>
            </w:hyperlink>
          </w:p>
          <w:p w14:paraId="6459AD25" w14:textId="77777777" w:rsidR="00011E72" w:rsidRPr="00F71CDA" w:rsidRDefault="00011E72" w:rsidP="00011E72">
            <w:pPr>
              <w:jc w:val="both"/>
              <w:rPr>
                <w:rFonts w:eastAsia="Yu Mincho"/>
              </w:rPr>
            </w:pPr>
          </w:p>
          <w:p w14:paraId="5F54591A" w14:textId="77777777" w:rsidR="00011E72" w:rsidRPr="00F71CDA" w:rsidRDefault="002D4838" w:rsidP="00011E72">
            <w:pPr>
              <w:jc w:val="both"/>
            </w:pPr>
            <w:hyperlink r:id="rId17" w:history="1">
              <w:r w:rsidR="00011E72" w:rsidRPr="00F71CDA">
                <w:rPr>
                  <w:rStyle w:val="Hipersaitas"/>
                </w:rPr>
                <w:t>Nepatikimų koncesininkų sąrašas - Viešųjų pirkimų tarnyba (lrv.lt)</w:t>
              </w:r>
            </w:hyperlink>
          </w:p>
          <w:p w14:paraId="41EB3388" w14:textId="77777777" w:rsidR="00011E72" w:rsidRPr="00F71CDA" w:rsidRDefault="00011E72" w:rsidP="00011E72">
            <w:pPr>
              <w:jc w:val="both"/>
            </w:pPr>
          </w:p>
          <w:p w14:paraId="7724B042" w14:textId="77777777" w:rsidR="00011E72" w:rsidRPr="00F71CDA" w:rsidRDefault="00011E72" w:rsidP="00011E72">
            <w:pPr>
              <w:jc w:val="both"/>
            </w:pPr>
          </w:p>
        </w:tc>
      </w:tr>
      <w:tr w:rsidR="00011E72" w:rsidRPr="00F71CDA" w:rsidDel="005335F4" w14:paraId="3570FCED" w14:textId="77777777" w:rsidTr="00F95A5F">
        <w:tc>
          <w:tcPr>
            <w:tcW w:w="1134" w:type="dxa"/>
          </w:tcPr>
          <w:p w14:paraId="4B174DBB" w14:textId="4160A9AE" w:rsidR="00011E72" w:rsidRPr="00F71CDA" w:rsidDel="005335F4" w:rsidRDefault="00011E72" w:rsidP="00011E72">
            <w:pPr>
              <w:jc w:val="both"/>
            </w:pPr>
            <w:r w:rsidRPr="00F71CDA">
              <w:lastRenderedPageBreak/>
              <w:t>1</w:t>
            </w:r>
            <w:r>
              <w:t>7</w:t>
            </w:r>
            <w:r w:rsidRPr="00F71CDA">
              <w:t>.1.</w:t>
            </w:r>
            <w:r>
              <w:t>10</w:t>
            </w:r>
            <w:r w:rsidRPr="00F71CDA">
              <w:t>.</w:t>
            </w:r>
          </w:p>
        </w:tc>
        <w:tc>
          <w:tcPr>
            <w:tcW w:w="4111" w:type="dxa"/>
          </w:tcPr>
          <w:p w14:paraId="580DCDE8" w14:textId="77777777" w:rsidR="00011E72" w:rsidRPr="00F71CDA" w:rsidDel="005335F4" w:rsidRDefault="00011E72" w:rsidP="00011E7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aktų pažeidimą ir nuo jo padarymo dienos praėjo mažiau kaip vieni metai.</w:t>
            </w:r>
          </w:p>
        </w:tc>
        <w:tc>
          <w:tcPr>
            <w:tcW w:w="4394" w:type="dxa"/>
          </w:tcPr>
          <w:p w14:paraId="24A1285B" w14:textId="77777777" w:rsidR="00011E72" w:rsidRPr="00F71CDA" w:rsidRDefault="00011E72" w:rsidP="00011E72">
            <w:pPr>
              <w:jc w:val="both"/>
            </w:pPr>
            <w:r w:rsidRPr="00F71CDA">
              <w:t>Iš Lietuvoje įsteigtų subjektų įrodančių dokumentų nereikalaujama. Užtenka pateikto EBVPD.</w:t>
            </w:r>
          </w:p>
          <w:p w14:paraId="5595F430" w14:textId="77777777" w:rsidR="00011E72" w:rsidRPr="00F71CDA" w:rsidRDefault="00011E72" w:rsidP="00011E72">
            <w:pPr>
              <w:jc w:val="both"/>
            </w:pPr>
          </w:p>
          <w:p w14:paraId="74C5BA10" w14:textId="77777777" w:rsidR="00011E72" w:rsidRPr="00F71CDA" w:rsidRDefault="00011E72" w:rsidP="00011E7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011E72" w:rsidRPr="00F71CDA" w:rsidRDefault="00011E72" w:rsidP="00011E7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011E72" w:rsidRPr="00F71CDA" w:rsidDel="005335F4" w:rsidRDefault="002D4838" w:rsidP="00011E72">
            <w:pPr>
              <w:jc w:val="both"/>
            </w:pPr>
            <w:hyperlink r:id="rId19" w:history="1">
              <w:r w:rsidR="00011E72" w:rsidRPr="00F71CDA">
                <w:rPr>
                  <w:rStyle w:val="Hipersaitas"/>
                </w:rPr>
                <w:t>Finansinių ataskaitų nepateikimas gali tapti kliūtimi dalyvauti viešuosiuose pirkimuose - Viešųjų pirkimų tarnyba (lrv.lt)</w:t>
              </w:r>
            </w:hyperlink>
          </w:p>
        </w:tc>
      </w:tr>
      <w:tr w:rsidR="00011E72" w:rsidRPr="00F71CDA" w:rsidDel="005335F4" w14:paraId="20C670A7" w14:textId="77777777" w:rsidTr="00F95A5F">
        <w:tc>
          <w:tcPr>
            <w:tcW w:w="1134" w:type="dxa"/>
          </w:tcPr>
          <w:p w14:paraId="4AA3F194" w14:textId="0A38354F" w:rsidR="00011E72" w:rsidRPr="00F71CDA" w:rsidDel="005335F4" w:rsidRDefault="00011E72" w:rsidP="00011E72">
            <w:pPr>
              <w:jc w:val="both"/>
            </w:pPr>
            <w:r w:rsidRPr="00F71CDA">
              <w:t>1</w:t>
            </w:r>
            <w:r>
              <w:t>7</w:t>
            </w:r>
            <w:r w:rsidRPr="00F71CDA">
              <w:t>.1.1</w:t>
            </w:r>
            <w:r>
              <w:t>1</w:t>
            </w:r>
            <w:r w:rsidRPr="00F71CDA">
              <w:t>.</w:t>
            </w:r>
          </w:p>
        </w:tc>
        <w:tc>
          <w:tcPr>
            <w:tcW w:w="4111" w:type="dxa"/>
          </w:tcPr>
          <w:p w14:paraId="0E77A0AC" w14:textId="77777777" w:rsidR="00011E72" w:rsidRPr="00F71CDA" w:rsidDel="005335F4" w:rsidRDefault="00011E72" w:rsidP="00011E7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011E72" w:rsidRPr="00F71CDA" w:rsidRDefault="00011E72" w:rsidP="00011E72">
            <w:pPr>
              <w:jc w:val="both"/>
            </w:pPr>
            <w:r w:rsidRPr="00F71CDA">
              <w:t>Iš Lietuvoje įsteigtų subjektų įrodančių dokumentų nereikalaujama. Užtenka pateikto EBVPD.</w:t>
            </w:r>
          </w:p>
          <w:p w14:paraId="3B5C41F8" w14:textId="77777777" w:rsidR="00011E72" w:rsidRPr="00F71CDA" w:rsidRDefault="00011E72" w:rsidP="00011E72">
            <w:pPr>
              <w:jc w:val="both"/>
            </w:pPr>
          </w:p>
          <w:p w14:paraId="5D5BAB45" w14:textId="77777777" w:rsidR="00011E72" w:rsidRPr="00F71CDA" w:rsidDel="005335F4" w:rsidRDefault="00011E72" w:rsidP="00011E7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011E72" w:rsidRPr="00F71CDA" w:rsidDel="005335F4" w14:paraId="07E13194" w14:textId="77777777" w:rsidTr="00F95A5F">
        <w:tc>
          <w:tcPr>
            <w:tcW w:w="1134" w:type="dxa"/>
          </w:tcPr>
          <w:p w14:paraId="77DC706F" w14:textId="2896C531" w:rsidR="00011E72" w:rsidRPr="00F71CDA" w:rsidDel="005335F4" w:rsidRDefault="00011E72" w:rsidP="00011E72">
            <w:pPr>
              <w:jc w:val="both"/>
            </w:pPr>
            <w:r w:rsidRPr="00F71CDA">
              <w:t>1</w:t>
            </w:r>
            <w:r>
              <w:t>7</w:t>
            </w:r>
            <w:r w:rsidRPr="00F71CDA">
              <w:t>.1.1</w:t>
            </w:r>
            <w:r>
              <w:t>2</w:t>
            </w:r>
            <w:r w:rsidRPr="00F71CDA">
              <w:t>.</w:t>
            </w:r>
          </w:p>
        </w:tc>
        <w:tc>
          <w:tcPr>
            <w:tcW w:w="4111" w:type="dxa"/>
          </w:tcPr>
          <w:p w14:paraId="5ED25440" w14:textId="77777777" w:rsidR="00011E72" w:rsidRPr="00F71CDA" w:rsidDel="005335F4" w:rsidRDefault="00011E72" w:rsidP="00011E7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011E72" w:rsidRPr="00F71CDA" w:rsidRDefault="00011E72" w:rsidP="00011E72">
            <w:pPr>
              <w:jc w:val="both"/>
            </w:pPr>
            <w:r w:rsidRPr="00F71CDA">
              <w:t>Iš Lietuvoje įsteigtų subjektų įrodančių dokumentų nereikalaujama. Užtenka pateikto EBVPD.</w:t>
            </w:r>
          </w:p>
          <w:p w14:paraId="2DF74719" w14:textId="77777777" w:rsidR="00011E72" w:rsidRPr="00F71CDA" w:rsidRDefault="00011E72" w:rsidP="00011E72">
            <w:pPr>
              <w:jc w:val="both"/>
            </w:pPr>
          </w:p>
          <w:p w14:paraId="026F58B0" w14:textId="77777777" w:rsidR="00011E72" w:rsidRPr="00F71CDA" w:rsidRDefault="00011E72" w:rsidP="00011E7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011E72" w:rsidRPr="00F71CDA" w:rsidDel="005335F4" w:rsidRDefault="002D4838" w:rsidP="00011E72">
            <w:pPr>
              <w:jc w:val="both"/>
            </w:pPr>
            <w:hyperlink r:id="rId21" w:history="1">
              <w:r w:rsidR="00011E72" w:rsidRPr="00F71CDA">
                <w:rPr>
                  <w:color w:val="0000FF"/>
                  <w:u w:val="single"/>
                </w:rPr>
                <w:t>Atviri duomenys | Konkurencijos taryba (kt.gov.lt)</w:t>
              </w:r>
            </w:hyperlink>
            <w:r w:rsidR="00011E72" w:rsidRPr="00F71CDA">
              <w:t xml:space="preserve"> skelbiamą informaciją. </w:t>
            </w:r>
          </w:p>
        </w:tc>
      </w:tr>
      <w:tr w:rsidR="00011E72" w:rsidRPr="00F71CDA" w:rsidDel="005335F4" w14:paraId="18099233" w14:textId="77777777" w:rsidTr="00F95A5F">
        <w:tc>
          <w:tcPr>
            <w:tcW w:w="1134" w:type="dxa"/>
          </w:tcPr>
          <w:p w14:paraId="6537A7C9" w14:textId="18902AE4" w:rsidR="00011E72" w:rsidRPr="00F71CDA" w:rsidDel="005335F4" w:rsidRDefault="00011E72" w:rsidP="00011E72">
            <w:pPr>
              <w:jc w:val="both"/>
            </w:pPr>
            <w:r w:rsidRPr="00F71CDA">
              <w:t>1</w:t>
            </w:r>
            <w:r>
              <w:t>7</w:t>
            </w:r>
            <w:r w:rsidRPr="00F71CDA">
              <w:t>.1.1</w:t>
            </w:r>
            <w:r>
              <w:t>3</w:t>
            </w:r>
            <w:r w:rsidRPr="00F71CDA">
              <w:t>.</w:t>
            </w:r>
          </w:p>
        </w:tc>
        <w:tc>
          <w:tcPr>
            <w:tcW w:w="4111" w:type="dxa"/>
          </w:tcPr>
          <w:p w14:paraId="232CC156" w14:textId="77777777" w:rsidR="00011E72" w:rsidRPr="00F71CDA" w:rsidRDefault="00011E72" w:rsidP="00011E72">
            <w:pPr>
              <w:jc w:val="both"/>
            </w:pPr>
            <w:r w:rsidRPr="00F71CDA">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F71CDA">
              <w:lastRenderedPageBreak/>
              <w:t>pagal šalies, kurioje jis registruotas, teisės aktus yra tokia pati ar panaši.</w:t>
            </w:r>
          </w:p>
          <w:p w14:paraId="0701C1BC" w14:textId="77777777" w:rsidR="00011E72" w:rsidRPr="00F71CDA" w:rsidDel="005335F4" w:rsidRDefault="00011E72" w:rsidP="00011E7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011E72" w:rsidRPr="00F71CDA" w:rsidRDefault="00011E72" w:rsidP="00011E7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011E72" w:rsidRPr="00F71CDA" w:rsidRDefault="002D4838" w:rsidP="00011E72">
            <w:pPr>
              <w:jc w:val="both"/>
              <w:rPr>
                <w:rFonts w:eastAsia="Yu Mincho"/>
                <w:bCs/>
              </w:rPr>
            </w:pPr>
            <w:hyperlink r:id="rId22" w:history="1">
              <w:r w:rsidR="00011E72" w:rsidRPr="00F71CDA">
                <w:rPr>
                  <w:rFonts w:eastAsia="Yu Mincho"/>
                  <w:bCs/>
                  <w:color w:val="0000FF"/>
                  <w:u w:val="single"/>
                </w:rPr>
                <w:t>https://www.registrucentras.lt/jar/p/</w:t>
              </w:r>
            </w:hyperlink>
            <w:r w:rsidR="00011E72" w:rsidRPr="00F71CDA">
              <w:rPr>
                <w:rFonts w:eastAsia="Yu Mincho"/>
                <w:bCs/>
              </w:rPr>
              <w:t xml:space="preserve">. </w:t>
            </w:r>
          </w:p>
          <w:p w14:paraId="7704141C" w14:textId="77777777" w:rsidR="00011E72" w:rsidRPr="00F71CDA" w:rsidRDefault="00011E72" w:rsidP="00011E72">
            <w:pPr>
              <w:jc w:val="both"/>
              <w:rPr>
                <w:rFonts w:ascii="Verdana" w:eastAsia="Yu Mincho" w:hAnsi="Verdana" w:cstheme="minorHAnsi"/>
                <w:b/>
                <w:bCs/>
                <w:sz w:val="22"/>
                <w:szCs w:val="22"/>
              </w:rPr>
            </w:pPr>
          </w:p>
          <w:p w14:paraId="728461EA" w14:textId="77777777" w:rsidR="00011E72" w:rsidRPr="00F71CDA" w:rsidRDefault="00011E72" w:rsidP="00011E7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w:t>
            </w:r>
            <w:r w:rsidRPr="00F71CDA">
              <w:rPr>
                <w:rFonts w:eastAsia="Yu Mincho"/>
                <w:color w:val="000000" w:themeColor="text1"/>
              </w:rPr>
              <w:lastRenderedPageBreak/>
              <w:t xml:space="preserve">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011E72" w:rsidRPr="00F71CDA" w:rsidRDefault="00011E72" w:rsidP="00011E72">
            <w:pPr>
              <w:jc w:val="both"/>
              <w:rPr>
                <w:rFonts w:ascii="Verdana" w:eastAsia="Yu Mincho" w:hAnsi="Verdana" w:cstheme="minorBidi"/>
                <w:sz w:val="22"/>
                <w:szCs w:val="22"/>
              </w:rPr>
            </w:pPr>
          </w:p>
          <w:p w14:paraId="23C931EB" w14:textId="77777777" w:rsidR="00011E72" w:rsidRPr="00F71CDA" w:rsidRDefault="00011E72" w:rsidP="00011E7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011E72" w:rsidRPr="00F71CDA" w:rsidRDefault="00011E72" w:rsidP="00011E72">
            <w:pPr>
              <w:jc w:val="both"/>
            </w:pPr>
          </w:p>
          <w:p w14:paraId="50744861" w14:textId="3BF5DC90" w:rsidR="00011E72" w:rsidRPr="00F71CDA" w:rsidDel="005335F4" w:rsidRDefault="00011E72" w:rsidP="00011E7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AC16E06" w14:textId="77777777" w:rsidR="00A4480B" w:rsidRPr="00A4480B" w:rsidRDefault="00A4480B" w:rsidP="00A4480B">
      <w:pPr>
        <w:pStyle w:val="Sraopastraipa"/>
        <w:numPr>
          <w:ilvl w:val="1"/>
          <w:numId w:val="9"/>
        </w:numPr>
        <w:jc w:val="both"/>
        <w:rPr>
          <w:sz w:val="24"/>
          <w:szCs w:val="24"/>
        </w:rPr>
      </w:pPr>
      <w:r w:rsidRPr="00A4480B">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w:t>
      </w:r>
      <w:r w:rsidRPr="00A4480B">
        <w:rPr>
          <w:sz w:val="24"/>
          <w:szCs w:val="24"/>
        </w:rPr>
        <w:lastRenderedPageBreak/>
        <w:t>pateikęs kartu su pasiūlymu. Perkančioji organizacija tiekėjui motyvuotą sprendimą raštu pateikia ne vėliau kaip per 10 dienų nuo VPĮ 46 straipsnio 10 dalies 1 punkte nurodytos tiekėjo informacijos įvertinimo.</w:t>
      </w:r>
    </w:p>
    <w:p w14:paraId="1E92BBF5" w14:textId="020BF68F"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9D24B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9D24B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9D24B4">
      <w:pPr>
        <w:pStyle w:val="Betarp"/>
        <w:numPr>
          <w:ilvl w:val="1"/>
          <w:numId w:val="9"/>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9D24B4">
      <w:pPr>
        <w:pStyle w:val="Betarp"/>
        <w:numPr>
          <w:ilvl w:val="2"/>
          <w:numId w:val="9"/>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9D24B4">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1994B218" w:rsidR="008E6B2B" w:rsidRPr="00CF2BC9" w:rsidRDefault="008E6B2B" w:rsidP="00CF2BC9">
      <w:pPr>
        <w:pStyle w:val="Sraopastraipa"/>
        <w:numPr>
          <w:ilvl w:val="0"/>
          <w:numId w:val="9"/>
        </w:numPr>
        <w:tabs>
          <w:tab w:val="left" w:pos="1134"/>
        </w:tabs>
        <w:jc w:val="both"/>
        <w:rPr>
          <w:iCs/>
          <w:sz w:val="24"/>
          <w:szCs w:val="24"/>
        </w:rPr>
      </w:pPr>
      <w:r w:rsidRPr="00301226">
        <w:rPr>
          <w:b/>
          <w:color w:val="000000" w:themeColor="text1"/>
          <w:sz w:val="24"/>
          <w:szCs w:val="24"/>
        </w:rPr>
        <w:t>Tiekėjų kvalifikacijos reikalavimai</w:t>
      </w:r>
      <w:r w:rsidR="00D76BFE">
        <w:rPr>
          <w:b/>
          <w:color w:val="000000" w:themeColor="text1"/>
          <w:sz w:val="24"/>
          <w:szCs w:val="24"/>
        </w:rPr>
        <w:t xml:space="preserve"> </w:t>
      </w:r>
      <w:r w:rsidR="00D76BFE" w:rsidRPr="00D76BFE">
        <w:rPr>
          <w:bCs/>
          <w:color w:val="000000" w:themeColor="text1"/>
          <w:sz w:val="24"/>
          <w:szCs w:val="24"/>
        </w:rPr>
        <w:t>(</w:t>
      </w:r>
      <w:r w:rsidR="00C97BD8" w:rsidRPr="00C622AD">
        <w:rPr>
          <w:iCs/>
          <w:sz w:val="24"/>
          <w:szCs w:val="24"/>
        </w:rPr>
        <w:t xml:space="preserve">dokumentai dėl tiekėjo kvalifikacijos reikalavimų bus priimtini ir gali būti išduoti po pasiūlymų pateikimo termino pabaigos, tačiau tiekėjo kvalifikacija turi būti įgyta iki pasiūlymų pateikimo termino pabaigos; </w:t>
      </w:r>
      <w:r w:rsidR="00C97BD8" w:rsidRPr="00BE30CF">
        <w:rPr>
          <w:i/>
          <w:sz w:val="24"/>
          <w:szCs w:val="24"/>
        </w:rPr>
        <w:t>jokie kiti kvalifikacijos reikalavimai, pasiūlymo pateikimo reikalavimai ir sub</w:t>
      </w:r>
      <w:r w:rsidR="00C97BD8">
        <w:rPr>
          <w:i/>
          <w:sz w:val="24"/>
          <w:szCs w:val="24"/>
        </w:rPr>
        <w:t>teikėjų</w:t>
      </w:r>
      <w:r w:rsidR="00C97BD8" w:rsidRPr="00BE30CF">
        <w:rPr>
          <w:i/>
          <w:sz w:val="24"/>
          <w:szCs w:val="24"/>
        </w:rPr>
        <w:t xml:space="preserve"> ribojimai, kurie gali būti nurodomi </w:t>
      </w:r>
      <w:r w:rsidR="00C97BD8">
        <w:rPr>
          <w:i/>
          <w:sz w:val="24"/>
          <w:szCs w:val="24"/>
        </w:rPr>
        <w:t>t</w:t>
      </w:r>
      <w:r w:rsidR="00C97BD8" w:rsidRPr="00BE30CF">
        <w:rPr>
          <w:i/>
          <w:sz w:val="24"/>
          <w:szCs w:val="24"/>
        </w:rPr>
        <w:t>echninėje užduotyje – netaikomi, galioja tik šiame dokumente (konkurso sąlygų apraše) nurodyti reikalavimai</w:t>
      </w:r>
      <w:r w:rsidR="00C97BD8" w:rsidRPr="00C622AD">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BC371D" w:rsidRDefault="00B45AD1" w:rsidP="00DC3748">
            <w:pPr>
              <w:widowControl w:val="0"/>
              <w:ind w:firstLine="12"/>
              <w:jc w:val="center"/>
              <w:rPr>
                <w:b/>
                <w:bCs/>
              </w:rPr>
            </w:pPr>
            <w:r w:rsidRPr="00BC371D">
              <w:rPr>
                <w:b/>
                <w:bCs/>
              </w:rPr>
              <w:t>Eil. Nr.</w:t>
            </w:r>
          </w:p>
        </w:tc>
        <w:tc>
          <w:tcPr>
            <w:tcW w:w="4394" w:type="dxa"/>
            <w:shd w:val="clear" w:color="auto" w:fill="F2F2F2"/>
            <w:vAlign w:val="center"/>
          </w:tcPr>
          <w:p w14:paraId="2DAA07F7" w14:textId="77777777" w:rsidR="00B45AD1" w:rsidRPr="00BC371D" w:rsidRDefault="00B45AD1" w:rsidP="00DC3748">
            <w:pPr>
              <w:widowControl w:val="0"/>
              <w:ind w:firstLine="12"/>
              <w:jc w:val="center"/>
              <w:rPr>
                <w:b/>
                <w:bCs/>
              </w:rPr>
            </w:pPr>
            <w:r w:rsidRPr="00BC371D">
              <w:rPr>
                <w:b/>
                <w:bCs/>
              </w:rPr>
              <w:t>Kvalifikacijos reikalavimai</w:t>
            </w:r>
          </w:p>
        </w:tc>
        <w:tc>
          <w:tcPr>
            <w:tcW w:w="4536" w:type="dxa"/>
            <w:shd w:val="clear" w:color="auto" w:fill="F2F2F2"/>
            <w:vAlign w:val="center"/>
          </w:tcPr>
          <w:p w14:paraId="6F004E7E" w14:textId="77777777" w:rsidR="00B45AD1" w:rsidRPr="00BC371D" w:rsidRDefault="00B45AD1" w:rsidP="00DC3748">
            <w:pPr>
              <w:widowControl w:val="0"/>
              <w:ind w:firstLine="12"/>
              <w:jc w:val="center"/>
              <w:rPr>
                <w:b/>
                <w:bCs/>
              </w:rPr>
            </w:pPr>
            <w:r w:rsidRPr="00BC371D">
              <w:rPr>
                <w:b/>
                <w:bCs/>
              </w:rPr>
              <w:t>Kvalifikacij</w:t>
            </w:r>
            <w:r w:rsidR="005B6EA1" w:rsidRPr="00BC371D">
              <w:rPr>
                <w:b/>
                <w:bCs/>
              </w:rPr>
              <w:t>ą</w:t>
            </w:r>
            <w:r w:rsidRPr="00BC371D">
              <w:rPr>
                <w:b/>
                <w:bCs/>
              </w:rPr>
              <w:t xml:space="preserve"> įrodantys dokumentai</w:t>
            </w:r>
          </w:p>
        </w:tc>
      </w:tr>
      <w:tr w:rsidR="00121829" w:rsidRPr="00F71CDA" w14:paraId="4572838A" w14:textId="77777777" w:rsidTr="00FB2E74">
        <w:tc>
          <w:tcPr>
            <w:tcW w:w="704" w:type="dxa"/>
            <w:shd w:val="clear" w:color="auto" w:fill="auto"/>
          </w:tcPr>
          <w:p w14:paraId="659E49A4" w14:textId="30725C08" w:rsidR="00121829" w:rsidRPr="00DF5D79" w:rsidRDefault="00121829" w:rsidP="005A7352">
            <w:pPr>
              <w:widowControl w:val="0"/>
            </w:pPr>
            <w:r>
              <w:t xml:space="preserve">18.1. </w:t>
            </w:r>
          </w:p>
        </w:tc>
        <w:tc>
          <w:tcPr>
            <w:tcW w:w="4394" w:type="dxa"/>
            <w:shd w:val="clear" w:color="auto" w:fill="auto"/>
          </w:tcPr>
          <w:p w14:paraId="3CDD8CC7" w14:textId="43BB1A82" w:rsidR="0074122A" w:rsidRDefault="0074122A" w:rsidP="0074122A">
            <w:pPr>
              <w:jc w:val="both"/>
            </w:pPr>
            <w:r>
              <w:t>Tiekėjas sutarčiai vykdyti kiekvienai pirkimo daliai turi pasiūlyti</w:t>
            </w:r>
            <w:r w:rsidR="00A80825">
              <w:t>:</w:t>
            </w:r>
          </w:p>
          <w:p w14:paraId="47D121F4" w14:textId="38E2B7A5" w:rsidR="0074122A" w:rsidRDefault="0074122A" w:rsidP="00A80825">
            <w:pPr>
              <w:ind w:firstLine="320"/>
              <w:jc w:val="both"/>
            </w:pPr>
            <w:r>
              <w:rPr>
                <w:b/>
                <w:bCs/>
              </w:rPr>
              <w:t>asmenį</w:t>
            </w:r>
            <w:r>
              <w:t>, įgijusį Lietuvos Respublikos statybos įstatymo 2 str. 1 arba 92 dalyje nurodytą išsilavinimą, kurio darbo patirtis* projektavimo srityje (</w:t>
            </w:r>
            <w:r w:rsidR="00A80825">
              <w:t>inžinerinių statinių grupė – kiti inžineriniai statiniai: kitos paskirties</w:t>
            </w:r>
            <w:r>
              <w:t xml:space="preserve">) ne mažesnė kaip </w:t>
            </w:r>
            <w:r w:rsidR="00A80825">
              <w:t>24</w:t>
            </w:r>
            <w:r>
              <w:t xml:space="preserve"> mėn.</w:t>
            </w:r>
          </w:p>
          <w:p w14:paraId="6CAC1200" w14:textId="203B7AC5" w:rsidR="00A80825" w:rsidRDefault="00A80825" w:rsidP="00A80825">
            <w:pPr>
              <w:ind w:firstLine="320"/>
              <w:jc w:val="both"/>
            </w:pPr>
          </w:p>
          <w:p w14:paraId="78369281" w14:textId="77777777" w:rsidR="00BB5FE0" w:rsidRDefault="00BB5FE0" w:rsidP="00BB5FE0">
            <w:pPr>
              <w:jc w:val="both"/>
            </w:pPr>
            <w:r>
              <w:rPr>
                <w:i/>
                <w:iCs/>
                <w:color w:val="000000"/>
              </w:rPr>
              <w:t>Pastabos:</w:t>
            </w:r>
            <w:r>
              <w:t xml:space="preserve"> </w:t>
            </w:r>
          </w:p>
          <w:p w14:paraId="609F5DA4" w14:textId="77777777" w:rsidR="00BB5FE0" w:rsidRPr="007B701A" w:rsidRDefault="00BB5FE0" w:rsidP="00BB5FE0">
            <w:pPr>
              <w:jc w:val="both"/>
              <w:rPr>
                <w:sz w:val="12"/>
                <w:szCs w:val="12"/>
              </w:rPr>
            </w:pPr>
          </w:p>
          <w:p w14:paraId="5CD8434E" w14:textId="27FBB377" w:rsidR="00BB5FE0" w:rsidRDefault="00BB5FE0" w:rsidP="00BB5FE0">
            <w:pPr>
              <w:jc w:val="both"/>
              <w:rPr>
                <w:i/>
                <w:iCs/>
                <w:color w:val="000000"/>
              </w:rPr>
            </w:pPr>
            <w:r>
              <w:rPr>
                <w:i/>
                <w:iCs/>
                <w:color w:val="000000"/>
              </w:rPr>
              <w:t>- *</w:t>
            </w:r>
            <w:r w:rsidRPr="00F71A0E">
              <w:rPr>
                <w:b/>
                <w:bCs/>
                <w:i/>
                <w:iCs/>
                <w:color w:val="000000"/>
              </w:rPr>
              <w:t>darbo patirtis skaičiuojama mėnesio tikslumu</w:t>
            </w:r>
            <w:r w:rsidRPr="009E58C9">
              <w:rPr>
                <w:i/>
                <w:iCs/>
                <w:color w:val="000000"/>
              </w:rPr>
              <w:t>. Tuo pačiu laikotarpiu įgyta darbo patirties trukmė nėra sumuojama, t. y. jei specialistas pagal vieną sutartį paslaugas teikė nuo (tų pačių metų) rugsėjo 1 d. iki  lapkričio 1 d., o pagal kitą sutartį nuo rugsėjo 1 d. iki gruodžio 1 d., laikoma, kad jo patirtis yra 3 mėn.</w:t>
            </w:r>
          </w:p>
          <w:p w14:paraId="6F9AE24C" w14:textId="63DFFFF7" w:rsidR="00BB5FE0" w:rsidRPr="007B701A" w:rsidRDefault="00BB5FE0" w:rsidP="00BB5FE0">
            <w:pPr>
              <w:jc w:val="both"/>
              <w:rPr>
                <w:bCs/>
                <w:i/>
                <w:iCs/>
                <w:color w:val="000000"/>
              </w:rPr>
            </w:pPr>
            <w:r w:rsidRPr="007B701A">
              <w:rPr>
                <w:bCs/>
                <w:i/>
                <w:iCs/>
                <w:color w:val="000000"/>
              </w:rPr>
              <w:lastRenderedPageBreak/>
              <w:t>- jeigu pasiūlymą teikia ūkio subjektų grupė – reikalavimą turi atitikti ūkio subjektų grupės nario (-ių) specialista</w:t>
            </w:r>
            <w:r>
              <w:rPr>
                <w:bCs/>
                <w:i/>
                <w:iCs/>
                <w:color w:val="000000"/>
              </w:rPr>
              <w:t>s (-ai)</w:t>
            </w:r>
            <w:r w:rsidRPr="007B701A">
              <w:rPr>
                <w:bCs/>
                <w:i/>
                <w:iCs/>
                <w:color w:val="000000"/>
              </w:rPr>
              <w:t>, atsižvelgiant į jų prisiimamus įsipareigojimus pirkimo sutarčiai vykdyti;</w:t>
            </w:r>
          </w:p>
          <w:p w14:paraId="23E86B15" w14:textId="77777777" w:rsidR="00BB5FE0" w:rsidRPr="007B701A" w:rsidRDefault="00BB5FE0" w:rsidP="00BB5FE0">
            <w:pPr>
              <w:jc w:val="both"/>
              <w:rPr>
                <w:bCs/>
                <w:i/>
                <w:iCs/>
                <w:color w:val="000000"/>
              </w:rPr>
            </w:pPr>
            <w:r w:rsidRPr="007B701A">
              <w:rPr>
                <w:bCs/>
                <w:i/>
                <w:iCs/>
                <w:color w:val="000000"/>
              </w:rPr>
              <w:t>- tiekėjas gali remtis kitų ūkio subjektų pajėgumais tik tuo atveju, jeigu tie subjektai (jų darbuotoja</w:t>
            </w:r>
            <w:r>
              <w:rPr>
                <w:bCs/>
                <w:i/>
                <w:iCs/>
                <w:color w:val="000000"/>
              </w:rPr>
              <w:t>s, (-ai)</w:t>
            </w:r>
            <w:r w:rsidRPr="007B701A">
              <w:rPr>
                <w:bCs/>
                <w:i/>
                <w:iCs/>
                <w:color w:val="000000"/>
              </w:rPr>
              <w:t>) patys vykdys tą pirkimo sutarties dalį, kuriai reikia jų turimų pajėgumų;</w:t>
            </w:r>
          </w:p>
          <w:p w14:paraId="2660C6A5" w14:textId="77777777" w:rsidR="00BB5FE0" w:rsidRDefault="00BB5FE0" w:rsidP="00BB5FE0">
            <w:pPr>
              <w:jc w:val="both"/>
              <w:rPr>
                <w:bCs/>
                <w:i/>
                <w:iCs/>
                <w:color w:val="000000"/>
              </w:rPr>
            </w:pPr>
            <w:r w:rsidRPr="007B701A">
              <w:rPr>
                <w:bCs/>
                <w:i/>
                <w:iCs/>
                <w:color w:val="000000"/>
              </w:rPr>
              <w:t>- subtiekėjai (su</w:t>
            </w:r>
            <w:r>
              <w:rPr>
                <w:bCs/>
                <w:i/>
                <w:iCs/>
                <w:color w:val="000000"/>
              </w:rPr>
              <w:t>bteikėjai</w:t>
            </w:r>
            <w:r w:rsidRPr="007B701A">
              <w:rPr>
                <w:bCs/>
                <w:i/>
                <w:iCs/>
                <w:color w:val="000000"/>
              </w:rPr>
              <w:t>) – jei tiekėjas (jo pasitelkiam</w:t>
            </w:r>
            <w:r>
              <w:rPr>
                <w:bCs/>
                <w:i/>
                <w:iCs/>
                <w:color w:val="000000"/>
              </w:rPr>
              <w:t>as</w:t>
            </w:r>
            <w:r w:rsidRPr="007B701A">
              <w:rPr>
                <w:bCs/>
                <w:i/>
                <w:iCs/>
                <w:color w:val="000000"/>
              </w:rPr>
              <w:t xml:space="preserve"> specialista</w:t>
            </w:r>
            <w:r>
              <w:rPr>
                <w:bCs/>
                <w:i/>
                <w:iCs/>
                <w:color w:val="000000"/>
              </w:rPr>
              <w:t>s (-ai)</w:t>
            </w:r>
            <w:r w:rsidRPr="007B701A">
              <w:rPr>
                <w:bCs/>
                <w:i/>
                <w:iCs/>
                <w:color w:val="000000"/>
              </w:rPr>
              <w:t>) pats atitinka nustatytą reikalavimą, tačiau ketina pasitelkti subtiekėjus (sub</w:t>
            </w:r>
            <w:r>
              <w:rPr>
                <w:bCs/>
                <w:i/>
                <w:iCs/>
                <w:color w:val="000000"/>
              </w:rPr>
              <w:t>teikėjus</w:t>
            </w:r>
            <w:r w:rsidRPr="007B701A">
              <w:rPr>
                <w:bCs/>
                <w:i/>
                <w:iCs/>
                <w:color w:val="000000"/>
              </w:rPr>
              <w:t>) (jo specialist</w:t>
            </w:r>
            <w:r>
              <w:rPr>
                <w:bCs/>
                <w:i/>
                <w:iCs/>
                <w:color w:val="000000"/>
              </w:rPr>
              <w:t>ą (-us)</w:t>
            </w:r>
            <w:r w:rsidRPr="007B701A">
              <w:rPr>
                <w:bCs/>
                <w:i/>
                <w:iCs/>
                <w:color w:val="000000"/>
              </w:rPr>
              <w:t>), subtiekėjų specialista</w:t>
            </w:r>
            <w:r>
              <w:rPr>
                <w:bCs/>
                <w:i/>
                <w:iCs/>
                <w:color w:val="000000"/>
              </w:rPr>
              <w:t>s (-ai)</w:t>
            </w:r>
            <w:r w:rsidRPr="007B701A">
              <w:rPr>
                <w:bCs/>
                <w:i/>
                <w:iCs/>
                <w:color w:val="000000"/>
              </w:rPr>
              <w:t xml:space="preserve"> privalo atitikti nustatytus reikalavimus, jeigu subtiekėjai (jų darbuotoja</w:t>
            </w:r>
            <w:r>
              <w:rPr>
                <w:bCs/>
                <w:i/>
                <w:iCs/>
                <w:color w:val="000000"/>
              </w:rPr>
              <w:t>s, (-ai)</w:t>
            </w:r>
            <w:r w:rsidRPr="007B701A">
              <w:rPr>
                <w:bCs/>
                <w:i/>
                <w:iCs/>
                <w:color w:val="000000"/>
              </w:rPr>
              <w:t>) patys vykdys tą pirkimo sutarties dalį, kuriai reikia nustatytos kvalifikacijos.</w:t>
            </w:r>
          </w:p>
          <w:p w14:paraId="047C0E12" w14:textId="1087D3CE" w:rsidR="00BB5FE0" w:rsidRPr="00A80825" w:rsidRDefault="00BB5FE0" w:rsidP="00855D92">
            <w:pPr>
              <w:jc w:val="both"/>
              <w:rPr>
                <w:rFonts w:eastAsia="Calibri"/>
                <w:i/>
                <w:lang w:eastAsia="lt-LT"/>
              </w:rPr>
            </w:pPr>
          </w:p>
        </w:tc>
        <w:tc>
          <w:tcPr>
            <w:tcW w:w="4536" w:type="dxa"/>
            <w:shd w:val="clear" w:color="auto" w:fill="auto"/>
          </w:tcPr>
          <w:p w14:paraId="0E3413F5" w14:textId="77777777" w:rsidR="00A17F2B" w:rsidRDefault="00A17F2B" w:rsidP="00A17F2B">
            <w:pPr>
              <w:jc w:val="both"/>
            </w:pPr>
            <w:r>
              <w:lastRenderedPageBreak/>
              <w:t>Pateikiama:</w:t>
            </w:r>
          </w:p>
          <w:p w14:paraId="7EEE6628" w14:textId="3B2829FA" w:rsidR="00A17F2B" w:rsidRPr="00A17F2B" w:rsidRDefault="00A17F2B" w:rsidP="00A17F2B">
            <w:pPr>
              <w:jc w:val="both"/>
            </w:pPr>
            <w:r>
              <w:t xml:space="preserve">1) specialistų, kurie bus atsakingi už sutarties vykdymą, sąrašas, užpildytas pagal konkurso sąlygų aprašo </w:t>
            </w:r>
            <w:r>
              <w:rPr>
                <w:b/>
                <w:bCs/>
              </w:rPr>
              <w:t>4 priedą</w:t>
            </w:r>
            <w:r>
              <w:t>;</w:t>
            </w:r>
          </w:p>
          <w:p w14:paraId="6B820486" w14:textId="77777777" w:rsidR="00A17F2B" w:rsidRDefault="00A17F2B" w:rsidP="00A17F2B">
            <w:pPr>
              <w:tabs>
                <w:tab w:val="left" w:pos="347"/>
                <w:tab w:val="left" w:pos="1665"/>
              </w:tabs>
              <w:ind w:left="32"/>
              <w:jc w:val="both"/>
            </w:pPr>
            <w:r>
              <w:t xml:space="preserve">2) siūlomo specialisto </w:t>
            </w:r>
            <w:r>
              <w:rPr>
                <w:b/>
                <w:bCs/>
              </w:rPr>
              <w:t>išsilavinimą liudijantis dokumentas ir darbo patirties aprašymas</w:t>
            </w:r>
            <w:r>
              <w:t xml:space="preserve"> (darbo patirties aprašymas nurodomas specialistų sąrašo formoje). </w:t>
            </w:r>
          </w:p>
          <w:p w14:paraId="415C560A" w14:textId="77777777" w:rsidR="00A17F2B" w:rsidRDefault="00A17F2B" w:rsidP="00A17F2B">
            <w:pPr>
              <w:tabs>
                <w:tab w:val="left" w:pos="347"/>
                <w:tab w:val="left" w:pos="1665"/>
              </w:tabs>
              <w:ind w:left="32"/>
              <w:jc w:val="both"/>
            </w:pPr>
          </w:p>
          <w:p w14:paraId="1AD209AA" w14:textId="236B9E6E" w:rsidR="00A17F2B" w:rsidRDefault="00A17F2B" w:rsidP="00A17F2B">
            <w:pPr>
              <w:tabs>
                <w:tab w:val="left" w:pos="347"/>
                <w:tab w:val="left" w:pos="1665"/>
              </w:tabs>
              <w:ind w:left="32"/>
              <w:jc w:val="both"/>
            </w:pPr>
            <w:r>
              <w:t>Pastaba: išsilavinimo dokumento ir darbo patirties aprašymo nereikalaujama, jeigu yra pateikiamas</w:t>
            </w:r>
            <w:r w:rsidR="007011C2">
              <w:t>*</w:t>
            </w:r>
            <w:r>
              <w:t>* nurodytam specialistui išduotas reikalaujamos srities (</w:t>
            </w:r>
            <w:r w:rsidR="003B1266">
              <w:t>inžinerinių statinių grupė – kiti inžineriniai statiniai: kitos paskirties</w:t>
            </w:r>
            <w:r>
              <w:t>) kvalifikacijos atestatas.</w:t>
            </w:r>
          </w:p>
          <w:p w14:paraId="7F17CDD3" w14:textId="77777777" w:rsidR="003B1266" w:rsidRDefault="003B1266" w:rsidP="00A17F2B">
            <w:pPr>
              <w:tabs>
                <w:tab w:val="left" w:pos="347"/>
                <w:tab w:val="left" w:pos="1665"/>
              </w:tabs>
              <w:ind w:left="32"/>
              <w:jc w:val="both"/>
              <w:rPr>
                <w:i/>
                <w:iCs/>
              </w:rPr>
            </w:pPr>
          </w:p>
          <w:p w14:paraId="06C97F6D" w14:textId="015A450E" w:rsidR="00A17F2B" w:rsidRDefault="00A17F2B" w:rsidP="00A17F2B">
            <w:pPr>
              <w:tabs>
                <w:tab w:val="left" w:pos="347"/>
                <w:tab w:val="left" w:pos="1665"/>
              </w:tabs>
              <w:ind w:left="32"/>
              <w:jc w:val="both"/>
            </w:pPr>
            <w:r>
              <w:rPr>
                <w:i/>
                <w:iCs/>
              </w:rPr>
              <w:t>Pastabos:</w:t>
            </w:r>
          </w:p>
          <w:p w14:paraId="7B2A22B4" w14:textId="72A9AF22" w:rsidR="00A17F2B" w:rsidRDefault="007011C2" w:rsidP="00A17F2B">
            <w:pPr>
              <w:jc w:val="both"/>
              <w:rPr>
                <w:i/>
                <w:iCs/>
              </w:rPr>
            </w:pPr>
            <w:r>
              <w:rPr>
                <w:b/>
                <w:bCs/>
              </w:rPr>
              <w:lastRenderedPageBreak/>
              <w:t>*</w:t>
            </w:r>
            <w:r w:rsidR="00A17F2B">
              <w:rPr>
                <w:b/>
                <w:bCs/>
              </w:rPr>
              <w:t>*</w:t>
            </w:r>
            <w:r w:rsidR="00A17F2B">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9" w:name="_Hlk113354634"/>
            <w:r w:rsidR="00A17F2B">
              <w:rPr>
                <w:i/>
                <w:iCs/>
              </w:rPr>
              <w:t>;</w:t>
            </w:r>
          </w:p>
          <w:bookmarkEnd w:id="9"/>
          <w:p w14:paraId="1A8256BE" w14:textId="77777777" w:rsidR="00A17F2B" w:rsidRDefault="00A17F2B" w:rsidP="00A17F2B">
            <w:pPr>
              <w:jc w:val="both"/>
              <w:rPr>
                <w:rFonts w:ascii="Calibri" w:eastAsia="Calibri" w:hAnsi="Calibri" w:cs="Calibri"/>
                <w:b/>
                <w:bCs/>
                <w:sz w:val="21"/>
                <w:szCs w:val="21"/>
                <w:lang w:eastAsia="lt-LT"/>
              </w:rPr>
            </w:pPr>
            <w:r>
              <w:rPr>
                <w:rFonts w:ascii="Calibri" w:eastAsia="Calibri" w:hAnsi="Calibri" w:cs="Calibri"/>
                <w:i/>
                <w:iCs/>
                <w:lang w:eastAsia="lt-LT"/>
              </w:rPr>
              <w:t>-</w:t>
            </w:r>
            <w:r>
              <w:rPr>
                <w:rFonts w:ascii="Calibri" w:eastAsia="Calibri" w:hAnsi="Calibri" w:cs="Calibri"/>
                <w:b/>
                <w:bCs/>
                <w:sz w:val="21"/>
                <w:szCs w:val="21"/>
                <w:lang w:eastAsia="lt-LT"/>
              </w:rPr>
              <w:t xml:space="preserve"> </w:t>
            </w:r>
            <w:r>
              <w:rPr>
                <w:rFonts w:eastAsia="Calibri"/>
                <w:b/>
                <w:bCs/>
                <w:i/>
                <w:iCs/>
                <w:lang w:eastAsia="lt-LT"/>
              </w:rPr>
              <w:t>jei specialistas turi aukštesnės kategorijos atitinkamo statinio kvalifikacijos atestatą – toks atestatas bus laikomas tinkamu;</w:t>
            </w:r>
          </w:p>
          <w:p w14:paraId="15467A89" w14:textId="34F733E6" w:rsidR="00A17F2B" w:rsidRDefault="00A17F2B" w:rsidP="00A17F2B">
            <w:pPr>
              <w:jc w:val="both"/>
              <w:rPr>
                <w:rFonts w:eastAsia="Calibri"/>
                <w:i/>
                <w:iCs/>
              </w:rPr>
            </w:pPr>
            <w:r>
              <w:rPr>
                <w:rFonts w:ascii="Calibri" w:eastAsia="Calibri" w:hAnsi="Calibri" w:cs="Calibri"/>
                <w:b/>
                <w:bCs/>
                <w:sz w:val="21"/>
                <w:szCs w:val="21"/>
                <w:lang w:eastAsia="lt-LT"/>
              </w:rPr>
              <w:t xml:space="preserve">- </w:t>
            </w:r>
            <w:r>
              <w:rPr>
                <w:rFonts w:eastAsia="Calibri"/>
                <w:i/>
                <w:iCs/>
              </w:rPr>
              <w:t>kvalifikacijos reikalavimai formuluoti pagal nuo 2024-11-01 galiojančius teisės aktus. Dėl specialistų atitikimo nustatytiems kvalifikacijos reikalavimams pateikti dokumentai</w:t>
            </w:r>
            <w:r w:rsidR="005B18F8">
              <w:rPr>
                <w:rFonts w:eastAsia="Calibri"/>
                <w:i/>
                <w:iCs/>
              </w:rPr>
              <w:t xml:space="preserve"> </w:t>
            </w:r>
            <w:r>
              <w:rPr>
                <w:rFonts w:eastAsia="Calibri"/>
                <w:i/>
                <w:iCs/>
              </w:rPr>
              <w:t>/</w:t>
            </w:r>
            <w:r w:rsidR="005B18F8">
              <w:rPr>
                <w:rFonts w:eastAsia="Calibri"/>
                <w:i/>
                <w:iCs/>
              </w:rPr>
              <w:t xml:space="preserve"> </w:t>
            </w:r>
            <w:r>
              <w:rPr>
                <w:rFonts w:eastAsia="Calibri"/>
                <w:i/>
                <w:iCs/>
              </w:rPr>
              <w:t>informacija bus vertinami atsižvelgiant į kvalifikacijos dokumentų išdavimo</w:t>
            </w:r>
            <w:r w:rsidR="005B18F8">
              <w:rPr>
                <w:rFonts w:eastAsia="Calibri"/>
                <w:i/>
                <w:iCs/>
              </w:rPr>
              <w:t xml:space="preserve"> </w:t>
            </w:r>
            <w:r>
              <w:rPr>
                <w:rFonts w:eastAsia="Calibri"/>
                <w:i/>
                <w:iCs/>
              </w:rPr>
              <w:t>/</w:t>
            </w:r>
            <w:r w:rsidR="005B18F8">
              <w:rPr>
                <w:rFonts w:eastAsia="Calibri"/>
                <w:i/>
                <w:iCs/>
              </w:rPr>
              <w:t xml:space="preserve"> </w:t>
            </w:r>
            <w:r>
              <w:rPr>
                <w:rFonts w:eastAsia="Calibri"/>
                <w:i/>
                <w:iCs/>
              </w:rPr>
              <w:t>įgijimo metu galiojusius teisės aktus;</w:t>
            </w:r>
          </w:p>
          <w:p w14:paraId="4BD7A67F" w14:textId="77777777" w:rsidR="00A17F2B" w:rsidRDefault="00A17F2B" w:rsidP="00A17F2B">
            <w:pPr>
              <w:ind w:left="33"/>
              <w:contextualSpacing/>
              <w:jc w:val="both"/>
              <w:rPr>
                <w:i/>
                <w:iCs/>
              </w:rPr>
            </w:pPr>
            <w:r>
              <w:rPr>
                <w:b/>
                <w:bCs/>
                <w:sz w:val="21"/>
                <w:szCs w:val="21"/>
              </w:rPr>
              <w:t xml:space="preserve">- </w:t>
            </w:r>
            <w:r>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2B1B2FFA" w14:textId="77777777" w:rsidR="00A17F2B" w:rsidRDefault="00A17F2B" w:rsidP="00A17F2B">
            <w:pPr>
              <w:ind w:left="33"/>
              <w:contextualSpacing/>
              <w:jc w:val="both"/>
              <w:rPr>
                <w:i/>
                <w:iCs/>
              </w:rPr>
            </w:pPr>
            <w:r>
              <w:rPr>
                <w:i/>
                <w:iCs/>
              </w:rPr>
              <w:t>- užsienio šalių specialistai turi gauti ir Perkančiajai organizacijai pateikti  Vyriausybės įgaliotos institucijos išduotą teisės pripažinimo dokumentą, patvirtinantį teisę eiti reikalaujamas pareigas, iki Sutarties pasirašymo;</w:t>
            </w:r>
          </w:p>
          <w:p w14:paraId="4D0C5B7E" w14:textId="77777777" w:rsidR="00A17F2B" w:rsidRDefault="00A17F2B" w:rsidP="00A17F2B">
            <w:pPr>
              <w:ind w:left="33"/>
              <w:contextualSpacing/>
              <w:jc w:val="both"/>
              <w:rPr>
                <w:i/>
                <w:iCs/>
              </w:rPr>
            </w:pPr>
            <w:r>
              <w:rPr>
                <w:i/>
                <w:iCs/>
              </w:rPr>
              <w:t>- trečiųjų šalių fiziniai asmenys atestuojami tokia pačia tvarka kaip ir Lietuvos Respublikos fiziniai asmenys;</w:t>
            </w:r>
          </w:p>
          <w:p w14:paraId="6E1ECA29" w14:textId="77777777" w:rsidR="00A17F2B" w:rsidRPr="007011C2" w:rsidRDefault="00A17F2B" w:rsidP="00A17F2B">
            <w:pPr>
              <w:ind w:left="33"/>
              <w:contextualSpacing/>
              <w:jc w:val="both"/>
              <w:rPr>
                <w:i/>
                <w:iCs/>
              </w:rPr>
            </w:pPr>
            <w:r w:rsidRPr="007011C2">
              <w:rPr>
                <w:i/>
                <w:iCs/>
              </w:rPr>
              <w:lastRenderedPageBreak/>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kvazisubtiekėjas;</w:t>
            </w:r>
          </w:p>
          <w:p w14:paraId="2E3E7B7C" w14:textId="77777777" w:rsidR="00A17F2B" w:rsidRDefault="00A17F2B" w:rsidP="00A17F2B">
            <w:pPr>
              <w:ind w:left="33"/>
              <w:contextualSpacing/>
              <w:jc w:val="both"/>
              <w:rPr>
                <w:i/>
                <w:iCs/>
              </w:rPr>
            </w:pPr>
            <w:r>
              <w:rPr>
                <w:i/>
                <w:iCs/>
              </w:rPr>
              <w:t>- Sutartį galės vykdyti tik nustatytus kvalifikacijos reikalavimus atitinkantys specialistai;</w:t>
            </w:r>
          </w:p>
          <w:p w14:paraId="2E140FCD" w14:textId="77777777" w:rsidR="00A17F2B" w:rsidRDefault="00A17F2B" w:rsidP="00A17F2B">
            <w:pPr>
              <w:ind w:left="33"/>
              <w:contextualSpacing/>
              <w:jc w:val="both"/>
              <w:rPr>
                <w:i/>
                <w:iCs/>
              </w:rPr>
            </w:pPr>
            <w:r>
              <w:rPr>
                <w:i/>
                <w:iCs/>
              </w:rPr>
              <w:t>- jeigu kvalifikacijos atestatų, pažymėjimų galiojimo laikotarpis pasibaigtų sutarčiai nepasibaigus, jie turi būti pratęsti ir galioti visą Sutarties įgyvendinimo laikotarpį.</w:t>
            </w:r>
          </w:p>
          <w:p w14:paraId="52AEF773" w14:textId="77777777" w:rsidR="00A17F2B" w:rsidRDefault="00A17F2B" w:rsidP="00A17F2B">
            <w:pPr>
              <w:widowControl w:val="0"/>
              <w:tabs>
                <w:tab w:val="left" w:pos="316"/>
              </w:tabs>
              <w:jc w:val="both"/>
              <w:rPr>
                <w:i/>
                <w:iCs/>
              </w:rPr>
            </w:pPr>
          </w:p>
          <w:p w14:paraId="263474D3" w14:textId="1D57D7A9" w:rsidR="00121829" w:rsidRPr="00EE75A8" w:rsidRDefault="00A17F2B" w:rsidP="00A17F2B">
            <w:pPr>
              <w:jc w:val="both"/>
            </w:pPr>
            <w:r>
              <w:rPr>
                <w:i/>
                <w:iCs/>
              </w:rPr>
              <w:t>Pateikiami skenuoti dokumentai elektronine forma ar pasirašyti el. parašu</w:t>
            </w:r>
            <w:r>
              <w:rPr>
                <w:i/>
              </w:rPr>
              <w:t>.</w:t>
            </w:r>
          </w:p>
        </w:tc>
      </w:tr>
    </w:tbl>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lastRenderedPageBreak/>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9D24B4">
      <w:pPr>
        <w:pStyle w:val="Sraopastraipa"/>
        <w:numPr>
          <w:ilvl w:val="0"/>
          <w:numId w:val="9"/>
        </w:numPr>
        <w:tabs>
          <w:tab w:val="left" w:pos="1134"/>
          <w:tab w:val="left" w:pos="1276"/>
        </w:tabs>
        <w:jc w:val="both"/>
        <w:rPr>
          <w:bCs/>
          <w:vanish/>
          <w:sz w:val="24"/>
          <w:szCs w:val="24"/>
        </w:rPr>
      </w:pPr>
    </w:p>
    <w:p w14:paraId="2C8FCD8C" w14:textId="7E9AF0D9" w:rsidR="00A4480B" w:rsidRPr="00A4480B" w:rsidRDefault="00AD2C7B" w:rsidP="00A4480B">
      <w:pPr>
        <w:pStyle w:val="Sraopastraipa"/>
        <w:numPr>
          <w:ilvl w:val="1"/>
          <w:numId w:val="9"/>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sidR="000653DD">
        <w:rPr>
          <w:b/>
          <w:sz w:val="24"/>
          <w:szCs w:val="24"/>
        </w:rPr>
        <w:t>5</w:t>
      </w:r>
      <w:r>
        <w:rPr>
          <w:b/>
          <w:sz w:val="24"/>
          <w:szCs w:val="24"/>
        </w:rPr>
        <w:t xml:space="preserve"> priede nustatytos formos užpildytą deklaraciją</w:t>
      </w:r>
      <w:r>
        <w:rPr>
          <w:sz w:val="24"/>
          <w:szCs w:val="24"/>
        </w:rPr>
        <w:t xml:space="preserve"> dėl </w:t>
      </w:r>
      <w:bookmarkStart w:id="10" w:name="_Hlk126914018"/>
      <w:r>
        <w:rPr>
          <w:sz w:val="24"/>
          <w:szCs w:val="24"/>
        </w:rPr>
        <w:t xml:space="preserve">Tarybos reglamente </w:t>
      </w:r>
      <w:r>
        <w:rPr>
          <w:bCs/>
          <w:sz w:val="24"/>
          <w:szCs w:val="24"/>
          <w:shd w:val="clear" w:color="auto" w:fill="FFFFFF"/>
        </w:rPr>
        <w:t>(ES) 2022/576</w:t>
      </w:r>
      <w:r>
        <w:rPr>
          <w:sz w:val="24"/>
          <w:szCs w:val="24"/>
        </w:rPr>
        <w:t xml:space="preserve"> </w:t>
      </w:r>
      <w:bookmarkEnd w:id="10"/>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w:t>
      </w:r>
      <w:r w:rsidR="0007381D">
        <w:rPr>
          <w:sz w:val="24"/>
          <w:szCs w:val="24"/>
        </w:rPr>
        <w:t>e</w:t>
      </w:r>
      <w:r w:rsidRPr="00BC6CD4">
        <w:rPr>
          <w:sz w:val="24"/>
          <w:szCs w:val="24"/>
        </w:rPr>
        <w:t>m</w:t>
      </w:r>
      <w:r w:rsidR="0007381D">
        <w:rPr>
          <w:sz w:val="24"/>
          <w:szCs w:val="24"/>
        </w:rPr>
        <w:t>s</w:t>
      </w:r>
      <w:r w:rsidRPr="00BC6CD4">
        <w:rPr>
          <w:sz w:val="24"/>
          <w:szCs w:val="24"/>
        </w:rPr>
        <w:t xml:space="preserve"> perduodamos vykdyti sutarties dalis yra daugiau kaip 10 proc. (jei tokie pasitelkiami</w:t>
      </w:r>
      <w:r w:rsidRPr="00A4480B">
        <w:rPr>
          <w:sz w:val="24"/>
          <w:szCs w:val="24"/>
        </w:rPr>
        <w:t>).</w:t>
      </w:r>
    </w:p>
    <w:p w14:paraId="1DABC00F" w14:textId="310F21C8" w:rsidR="00A4480B" w:rsidRPr="00A4480B" w:rsidRDefault="00A4480B" w:rsidP="00A4480B">
      <w:pPr>
        <w:pStyle w:val="Sraopastraipa"/>
        <w:numPr>
          <w:ilvl w:val="1"/>
          <w:numId w:val="9"/>
        </w:numPr>
        <w:tabs>
          <w:tab w:val="left" w:pos="1134"/>
          <w:tab w:val="left" w:pos="1276"/>
        </w:tabs>
        <w:jc w:val="both"/>
        <w:rPr>
          <w:rFonts w:eastAsia="Calibri"/>
          <w:bCs/>
          <w:sz w:val="24"/>
          <w:szCs w:val="24"/>
        </w:rPr>
      </w:pPr>
      <w:r w:rsidRPr="00A4480B">
        <w:rPr>
          <w:rFonts w:eastAsia="Calibri"/>
          <w:sz w:val="24"/>
          <w:szCs w:val="24"/>
        </w:rPr>
        <w:t>Komisija įvertina 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Komisija vertina tiekėjo pasiūlymą tik jam pateikus, patikslinus Deklaraciją ir (ar) Reglamente nustatytų sąlygų nebuvimą įrodančius dokumentus. Jei Deklaracijoje pažymima, arba Perkančioji organizacija nustato, kad tiekėjas atitinka bent vieną Reglamente nustatytą draudimą – tiekėjo pasiūlymas bus atmetamas. Jei Deklaracijoje pažymima, arba Perkančioji organizacija nustato, kad ūkio subjektas, kurio (-ių) pajėgumais remiamasi, ir (ar) subteikėjas (-ai) (jeigu dėl šių subjektų deklaruojama) atitinka bent vieną Reglamente nustatytą draudimą – tiekėjas privalo juos pakeisti kitais, konkurso sąlygas atitinkančiais, subjektais.</w:t>
      </w:r>
    </w:p>
    <w:p w14:paraId="31FA520B" w14:textId="77777777" w:rsidR="00BD1995" w:rsidRDefault="00601DB8" w:rsidP="00BD1995">
      <w:pPr>
        <w:tabs>
          <w:tab w:val="left" w:pos="1134"/>
          <w:tab w:val="left" w:pos="1560"/>
        </w:tabs>
        <w:ind w:firstLine="709"/>
        <w:jc w:val="both"/>
        <w:rPr>
          <w:rFonts w:eastAsia="Calibri"/>
          <w:bCs/>
          <w:i/>
          <w:iCs/>
        </w:rPr>
      </w:pPr>
      <w:r>
        <w:rPr>
          <w:i/>
          <w:iCs/>
        </w:rPr>
        <w:t>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kvazisubtiekėjo ar trečiojo asmens,</w:t>
      </w:r>
      <w:r>
        <w:t xml:space="preserve"> </w:t>
      </w:r>
      <w:r>
        <w:rPr>
          <w:i/>
          <w:iCs/>
        </w:rPr>
        <w:t>kuris tiesiogiai aktyviai nedalyvaus sutarties vykdyme, Deklaracija – ji nebus vertinama, kadangi šie duomenys nėra reikalaujami.</w:t>
      </w:r>
    </w:p>
    <w:p w14:paraId="4911717A" w14:textId="77777777" w:rsidR="00CE2AA1" w:rsidRPr="00CE2AA1" w:rsidRDefault="00CE2AA1" w:rsidP="00CE2AA1">
      <w:pPr>
        <w:pStyle w:val="Sraopastraipa"/>
        <w:numPr>
          <w:ilvl w:val="1"/>
          <w:numId w:val="19"/>
        </w:numPr>
        <w:tabs>
          <w:tab w:val="left" w:pos="1134"/>
          <w:tab w:val="left" w:pos="1276"/>
        </w:tabs>
        <w:jc w:val="both"/>
        <w:rPr>
          <w:bCs/>
          <w:spacing w:val="2"/>
          <w:sz w:val="24"/>
          <w:szCs w:val="24"/>
          <w:shd w:val="clear" w:color="auto" w:fill="FFFFFF"/>
        </w:rPr>
      </w:pPr>
      <w:r w:rsidRPr="00CE2AA1">
        <w:rPr>
          <w:bCs/>
          <w:spacing w:val="2"/>
          <w:sz w:val="24"/>
          <w:szCs w:val="24"/>
          <w:shd w:val="clear" w:color="auto" w:fill="FFFFFF"/>
        </w:rPr>
        <w:t xml:space="preserve">Kilus abejonių, kad tiekėjui (taip pat jo pasitelkiamiems kitiems ūkio subjektams, kurių pajėgumais remiamasi, ir subtiekėjams (subrangovams), kai šiems subjektams perduodama vykdyti sutarties dalis yra daugiau kaip 10 proc.), kurio pasiūlymas pagal vertinimo rezultatus galės </w:t>
      </w:r>
      <w:r w:rsidRPr="00CE2AA1">
        <w:rPr>
          <w:bCs/>
          <w:spacing w:val="2"/>
          <w:sz w:val="24"/>
          <w:szCs w:val="24"/>
          <w:shd w:val="clear" w:color="auto" w:fill="FFFFFF"/>
        </w:rPr>
        <w:lastRenderedPageBreak/>
        <w:t>būti pripažintas laimėjusiu (po pasiūlymų eilės nustatymo), o, esant poreikiui, ir kitiems tiekėjams, gali būti taikomi Reglamente nustatyti ribojimai, Perkančioji organizacija prašys pateikti Deklaracijoje nurodytus duomenis patvirtinančius dokumentus (vieną ar kelis šiuos dokumentus): 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atitinkami valstybės narės ar trečiosios šalies dokumentus (pateikiamos skaitmeninės dokumentų kopijos arba pasirašyti el. parašu). Nurodyti dokumentai turi būti išduoti ar atspausdinti iš informacinės sistemos ne anksčiau kaip likus 3 mėnesiams iki tos dienos, kurią Perkančiosios organizacijos prašymu tiekėjas turi pateikti dokumentus. Tuo atveju, jei Reglamente nustatytų sąlygų nebuvimą patvirtinantys dokumentai buvo pateikti kartu su pasiūlymu, dokumentai turi būti išduoti ar atspausdinti iš informacinės sistemos ne anksčiau kaip likus 3 mėnesiams iki pasiūlymų pateikimo termino paskutinės dienos.</w:t>
      </w:r>
    </w:p>
    <w:p w14:paraId="406A3045" w14:textId="77777777" w:rsidR="00CE2AA1" w:rsidRDefault="00CE2AA1" w:rsidP="00CE2AA1">
      <w:pPr>
        <w:tabs>
          <w:tab w:val="left" w:pos="851"/>
          <w:tab w:val="left" w:pos="1134"/>
        </w:tabs>
        <w:ind w:left="-10"/>
        <w:jc w:val="both"/>
        <w:rPr>
          <w:bCs/>
          <w:spacing w:val="2"/>
          <w:shd w:val="clear" w:color="auto" w:fill="FFFFFF"/>
        </w:rPr>
      </w:pPr>
      <w:r>
        <w:rPr>
          <w:bCs/>
          <w:spacing w:val="2"/>
          <w:shd w:val="clear" w:color="auto" w:fill="FFFFFF"/>
        </w:rPr>
        <w:tab/>
      </w:r>
      <w:r w:rsidRPr="00CE2AA1">
        <w:rPr>
          <w:bCs/>
          <w:spacing w:val="2"/>
          <w:shd w:val="clear" w:color="auto" w:fill="FFFFFF"/>
        </w:rPr>
        <w:t>Asmens tapatybę patvirtinančiam dokumentui (tapatybės kortelei ar pasui), leidimo verstis atitinkama ūkine veikla patvirtinančiam dokumentui 3 mėn. terminas netaikomas, jei dokumentas išduotas anksčiau, tačiau jame nurodytas galiojimo terminas ilgesnis. Toks dokumentas jo galiojimo laikotarpiu yra priimtinas. 3 mėn. terminas taip pat netaikomas juridinio asmens steigimo dokumentui.</w:t>
      </w:r>
    </w:p>
    <w:p w14:paraId="1F97FC8B" w14:textId="67DFE661" w:rsidR="00AC5646" w:rsidRPr="00AC5646" w:rsidRDefault="00AC5646" w:rsidP="00AC5646">
      <w:pPr>
        <w:pStyle w:val="Sraopastraipa"/>
        <w:numPr>
          <w:ilvl w:val="1"/>
          <w:numId w:val="19"/>
        </w:numPr>
        <w:jc w:val="both"/>
        <w:rPr>
          <w:sz w:val="24"/>
          <w:szCs w:val="24"/>
        </w:rPr>
      </w:pPr>
      <w:r w:rsidRPr="00AC5646">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Pasiūlymo patikslinimo, papildymo ar paaiškinimo taisyklėmis. Jei Perkančioji organizacija nustato, kad tiekėjas atitinka bent vieną Reglamente nustatytą draudimą – tiekėjo pasiūlymas yra atmetamas. Jei Perkančioji organizacija nustato, kad ūkio subjektas, kurio pajėgumais remiamasi, ir (ar) subtiekėjas (subrangovas) (kai šių subjektų vykdomos sutarties dalis yra daugiau kaip 10 proc.) atitinka bent vieną Reglamente nustatytą draudimą – tiekėjas privalo juos pakeisti kitais, konkurso sąlygas atitinkančiais, subjektais.</w:t>
      </w:r>
    </w:p>
    <w:p w14:paraId="5DAD583E" w14:textId="47BCC757" w:rsidR="005B4379" w:rsidRPr="00F71CDA" w:rsidRDefault="005B4379" w:rsidP="00AC5646">
      <w:pPr>
        <w:widowControl w:val="0"/>
        <w:numPr>
          <w:ilvl w:val="0"/>
          <w:numId w:val="19"/>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77777777" w:rsidR="007563A4" w:rsidRPr="00F71CDA" w:rsidRDefault="007563A4" w:rsidP="00AC5646">
      <w:pPr>
        <w:numPr>
          <w:ilvl w:val="0"/>
          <w:numId w:val="19"/>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kvazisubtiekėjo sąvokų reikšmės:</w:t>
      </w:r>
    </w:p>
    <w:p w14:paraId="6E97DF07" w14:textId="77777777" w:rsidR="002C6C48" w:rsidRPr="00F71CDA" w:rsidRDefault="002C6C48" w:rsidP="00AC5646">
      <w:pPr>
        <w:numPr>
          <w:ilvl w:val="1"/>
          <w:numId w:val="19"/>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AC5646">
      <w:pPr>
        <w:numPr>
          <w:ilvl w:val="1"/>
          <w:numId w:val="19"/>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AC5646">
      <w:pPr>
        <w:numPr>
          <w:ilvl w:val="1"/>
          <w:numId w:val="19"/>
        </w:numPr>
        <w:tabs>
          <w:tab w:val="left" w:pos="1276"/>
        </w:tabs>
        <w:ind w:firstLine="719"/>
        <w:jc w:val="both"/>
        <w:rPr>
          <w:lang w:eastAsia="lt-LT"/>
        </w:rPr>
      </w:pPr>
      <w:r w:rsidRPr="00F71CDA">
        <w:rPr>
          <w:b/>
          <w:bCs/>
          <w:lang w:eastAsia="lt-LT"/>
        </w:rPr>
        <w:t xml:space="preserve">kvazisubtiekėjas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47699531" w14:textId="77777777" w:rsidR="00CF734D" w:rsidRDefault="00CE2AA1" w:rsidP="00AC5646">
      <w:pPr>
        <w:pStyle w:val="Sraopastraipa"/>
        <w:numPr>
          <w:ilvl w:val="0"/>
          <w:numId w:val="19"/>
        </w:numPr>
        <w:jc w:val="both"/>
        <w:rPr>
          <w:sz w:val="24"/>
          <w:szCs w:val="24"/>
        </w:rPr>
      </w:pPr>
      <w:r w:rsidRPr="00CE2AA1">
        <w:rPr>
          <w:sz w:val="24"/>
          <w:szCs w:val="24"/>
        </w:rPr>
        <w:lastRenderedPageBreak/>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1B53507C" w14:textId="2244E09C" w:rsidR="00CF734D" w:rsidRPr="00CF734D" w:rsidRDefault="00CF734D" w:rsidP="00AC5646">
      <w:pPr>
        <w:pStyle w:val="Sraopastraipa"/>
        <w:numPr>
          <w:ilvl w:val="0"/>
          <w:numId w:val="19"/>
        </w:numPr>
        <w:jc w:val="both"/>
        <w:rPr>
          <w:sz w:val="24"/>
          <w:szCs w:val="24"/>
        </w:rPr>
      </w:pPr>
      <w:r w:rsidRPr="00CF734D">
        <w:rPr>
          <w:rFonts w:eastAsia="Calibri"/>
          <w:sz w:val="24"/>
          <w:szCs w:val="24"/>
        </w:rPr>
        <w:t xml:space="preserve">Tiekėjas nustatytų kvalifikacijos reikalavimų atitikimui gali remtis </w:t>
      </w:r>
      <w:r w:rsidRPr="00CF734D">
        <w:rPr>
          <w:rFonts w:eastAsia="Calibri"/>
          <w:b/>
          <w:sz w:val="24"/>
          <w:szCs w:val="24"/>
        </w:rPr>
        <w:t>kitų ūkio subjektų</w:t>
      </w:r>
      <w:r w:rsidRPr="00CF734D">
        <w:rPr>
          <w:rFonts w:eastAsia="Calibri"/>
          <w:sz w:val="24"/>
          <w:szCs w:val="24"/>
        </w:rPr>
        <w:t xml:space="preserve"> (tiek juridinių, tiek fizinių asmenų) pajėgumais (t. y. kitų ūkio subjektų kvalifikacija). </w:t>
      </w:r>
      <w:r w:rsidRPr="00CF734D">
        <w:rPr>
          <w:rFonts w:eastAsia="Calibri"/>
          <w:b/>
          <w:bCs/>
          <w:sz w:val="24"/>
          <w:szCs w:val="24"/>
        </w:rPr>
        <w:t>Kiti ūkio subjektai turi būti nurodomi konkurso sąlygų aprašo 1 priede.</w:t>
      </w:r>
      <w:r w:rsidRPr="00CF734D">
        <w:rPr>
          <w:rFonts w:eastAsia="Calibri"/>
          <w:sz w:val="24"/>
          <w:szCs w:val="24"/>
        </w:rPr>
        <w:t xml:space="preserve"> </w:t>
      </w:r>
      <w:r w:rsidRPr="00CF734D">
        <w:rPr>
          <w:sz w:val="24"/>
          <w:szCs w:val="24"/>
        </w:rPr>
        <w:t>Jeigu reikalaujama išsilavinimo ar profesinės kvalifikacijos, kaip nustatyta VPĮ 51 str. 7 d. 7 p., ar profesinės patirties, tiekėjas gali remtis kitų ūkio subjektų pajėgumais tik tuo atveju</w:t>
      </w:r>
      <w:r w:rsidRPr="00CF734D">
        <w:rPr>
          <w:rFonts w:eastAsia="Calibri"/>
          <w:sz w:val="24"/>
          <w:szCs w:val="24"/>
        </w:rPr>
        <w:t xml:space="preserve">, jeigu tie subjektai (jų darbuotojai) patys vykdys įsipareigojimus, kuriems reikia jų turimų pajėgumų. </w:t>
      </w:r>
      <w:bookmarkStart w:id="11" w:name="_Hlk128677206"/>
      <w:r w:rsidRPr="00CF734D">
        <w:rPr>
          <w:rFonts w:eastAsia="Calibri"/>
          <w:sz w:val="24"/>
          <w:szCs w:val="24"/>
        </w:rPr>
        <w:t xml:space="preserve">Tiekėjas </w:t>
      </w:r>
      <w:r w:rsidRPr="00CF734D">
        <w:rPr>
          <w:sz w:val="24"/>
          <w:szCs w:val="24"/>
        </w:rPr>
        <w:t xml:space="preserve">turi pareigą Perkančiajai organizacijai pasiūlyme įrodyti, kad per visą pirkimo sutarties vykdymo laikotarpį ūkio subjekto, kurio pajėgumais buvo pasiremta, ištekliai tiekėjui bus prieinami </w:t>
      </w:r>
      <w:r w:rsidRPr="00CF734D">
        <w:rPr>
          <w:rFonts w:eastAsia="Calibri"/>
          <w:sz w:val="24"/>
          <w:szCs w:val="24"/>
        </w:rPr>
        <w:t xml:space="preserve">(t. y. </w:t>
      </w:r>
      <w:r w:rsidRPr="00CF734D">
        <w:rPr>
          <w:rFonts w:eastAsia="Calibri"/>
          <w:b/>
          <w:bCs/>
          <w:sz w:val="24"/>
          <w:szCs w:val="24"/>
        </w:rPr>
        <w:t>kartu su pasiūlymu pateikti tai patvirtinančius dokumentus: dvišalę</w:t>
      </w:r>
      <w:r w:rsidRPr="00CF734D">
        <w:rPr>
          <w:rFonts w:eastAsia="Calibri"/>
          <w:sz w:val="24"/>
          <w:szCs w:val="24"/>
        </w:rPr>
        <w:t xml:space="preserve"> pasirašytą sutartį, ketinimų protokolą ar kitą dvišalį dokumentą). </w:t>
      </w:r>
      <w:r w:rsidRPr="00CF734D">
        <w:rPr>
          <w:rFonts w:eastAsia="Calibri"/>
          <w:bCs/>
          <w:sz w:val="24"/>
          <w:szCs w:val="24"/>
        </w:rPr>
        <w:t xml:space="preserve">Svarbu, kad šis </w:t>
      </w:r>
      <w:r w:rsidRPr="00CF734D">
        <w:rPr>
          <w:rFonts w:eastAsia="Calibri"/>
          <w:b/>
          <w:sz w:val="24"/>
          <w:szCs w:val="24"/>
        </w:rPr>
        <w:t>dokumentas būtų sudarytas iki tiekėjui pateikiant pasiūlymą</w:t>
      </w:r>
      <w:bookmarkEnd w:id="11"/>
      <w:r w:rsidRPr="00CF734D">
        <w:rPr>
          <w:rFonts w:eastAsia="Calibri"/>
          <w:b/>
          <w:sz w:val="24"/>
          <w:szCs w:val="24"/>
        </w:rPr>
        <w:t>.</w:t>
      </w:r>
      <w:r w:rsidRPr="00CF734D">
        <w:rPr>
          <w:rFonts w:eastAsia="Calibri"/>
          <w:sz w:val="24"/>
          <w:szCs w:val="24"/>
        </w:rPr>
        <w:t xml:space="preserve"> Taip pat kartu su tiekėjo EBVPD</w:t>
      </w:r>
      <w:r w:rsidRPr="00CF734D">
        <w:rPr>
          <w:rFonts w:eastAsia="Calibri"/>
          <w:b/>
          <w:bCs/>
          <w:sz w:val="24"/>
          <w:szCs w:val="24"/>
        </w:rPr>
        <w:t xml:space="preserve"> privalo būti pateikti ir šių ūkio subjektų EBVPD</w:t>
      </w:r>
      <w:r w:rsidRPr="00CF734D">
        <w:rPr>
          <w:b/>
          <w:bCs/>
          <w:sz w:val="24"/>
          <w:szCs w:val="24"/>
        </w:rPr>
        <w:t>.</w:t>
      </w:r>
      <w:r w:rsidRPr="00CF734D">
        <w:rPr>
          <w:sz w:val="24"/>
          <w:szCs w:val="24"/>
        </w:rPr>
        <w:t xml:space="preserve"> Jei tiekėjo pasiūlymas galėtų būti pripažintas laimėjusiu (arba Perkančiajai organizacijai pareikalavus kitais atvejais), turi būti pateikti </w:t>
      </w:r>
      <w:r w:rsidRPr="00CF734D">
        <w:rPr>
          <w:rFonts w:eastAsia="Calibri"/>
          <w:sz w:val="24"/>
          <w:szCs w:val="24"/>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w:t>
      </w:r>
      <w:r w:rsidRPr="00CF734D">
        <w:rPr>
          <w:sz w:val="24"/>
          <w:szCs w:val="24"/>
        </w:rPr>
        <w:t>ūkio subjektas, kurio pajėgumais remiamasi dėl atitikimo kvalifikacijos reikalavimui,</w:t>
      </w:r>
      <w:r w:rsidRPr="00CF734D">
        <w:rPr>
          <w:rFonts w:eastAsia="Calibri"/>
          <w:sz w:val="24"/>
          <w:szCs w:val="24"/>
        </w:rPr>
        <w:t xml:space="preserve"> netenkina jam keliamo bent vieno kvalifikacijos reikalavimo arba jo padėtis atitinka bent vieną konkurso sąlygų apraše nustatytą pašalinimo pagrindą</w:t>
      </w:r>
      <w:r w:rsidRPr="00CF734D">
        <w:rPr>
          <w:sz w:val="24"/>
          <w:szCs w:val="24"/>
        </w:rPr>
        <w:t>,</w:t>
      </w:r>
      <w:r w:rsidRPr="00CF734D">
        <w:rPr>
          <w:rFonts w:eastAsia="Calibri"/>
          <w:sz w:val="24"/>
          <w:szCs w:val="24"/>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2" w:name="_Hlk128677290"/>
      <w:r w:rsidRPr="00CF734D">
        <w:rPr>
          <w:rFonts w:eastAsia="Calibri"/>
          <w:b/>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sidRPr="00CF734D">
        <w:rPr>
          <w:b/>
          <w:bCs/>
          <w:sz w:val="24"/>
          <w:szCs w:val="24"/>
        </w:rPr>
        <w:t>.</w:t>
      </w:r>
      <w:r w:rsidRPr="00CF734D">
        <w:rPr>
          <w:sz w:val="24"/>
          <w:szCs w:val="24"/>
        </w:rPr>
        <w:t xml:space="preserve"> </w:t>
      </w:r>
    </w:p>
    <w:p w14:paraId="66435E37" w14:textId="77777777" w:rsidR="00CF734D" w:rsidRPr="00CF734D" w:rsidRDefault="00CF734D" w:rsidP="00CF734D">
      <w:pPr>
        <w:tabs>
          <w:tab w:val="left" w:pos="1134"/>
        </w:tabs>
        <w:ind w:firstLine="720"/>
        <w:jc w:val="both"/>
        <w:rPr>
          <w:i/>
          <w:iCs/>
          <w:lang w:eastAsia="lt-LT"/>
        </w:rPr>
      </w:pPr>
      <w:r w:rsidRPr="00CF734D">
        <w:rPr>
          <w:i/>
          <w:iCs/>
          <w:lang w:eastAsia="lt-LT"/>
        </w:rPr>
        <w:t>Pastaba. Jei dvišaliame susitarime juridinis ar fizinis asmuo yra įvardijamas ne ūkio subjektu, kurio pajėgumais remiamasi, o subtiekėju/</w:t>
      </w:r>
      <w:r w:rsidRPr="00CF734D">
        <w:rPr>
          <w:i/>
          <w:iCs/>
        </w:rPr>
        <w:t>subrangov</w:t>
      </w:r>
      <w:r w:rsidRPr="00CF734D">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652D4C8" w14:textId="392C9CBE" w:rsidR="007563A4" w:rsidRPr="00A76ADA" w:rsidRDefault="002E39B7" w:rsidP="00AC5646">
      <w:pPr>
        <w:pStyle w:val="Sraopastraipa"/>
        <w:numPr>
          <w:ilvl w:val="0"/>
          <w:numId w:val="19"/>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subtiekėjus,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Perkančioji organizacija nereikalauja, kad tiekėjas pateiktų subteikėjų EBVPD ir nevertina jų informacijos dėl pašalinimo pagrindų ar kvalifikacijos.</w:t>
      </w:r>
      <w:r w:rsidRPr="00A76ADA">
        <w:rPr>
          <w:sz w:val="24"/>
          <w:szCs w:val="24"/>
        </w:rPr>
        <w:t xml:space="preserve">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23FC78C8" w:rsidR="007563A4" w:rsidRPr="00F71CDA" w:rsidRDefault="003E2495" w:rsidP="00AC5646">
      <w:pPr>
        <w:numPr>
          <w:ilvl w:val="0"/>
          <w:numId w:val="19"/>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lastRenderedPageBreak/>
        <w:t>D</w:t>
      </w:r>
      <w:r w:rsidR="002E39B7" w:rsidRPr="00F6179B">
        <w:rPr>
          <w:lang w:eastAsia="lt-LT"/>
        </w:rPr>
        <w:t xml:space="preserve">eklaraciją pagal konkurso sąlygų aprašo </w:t>
      </w:r>
      <w:r w:rsidR="005B18F8">
        <w:rPr>
          <w:lang w:eastAsia="lt-LT"/>
        </w:rPr>
        <w:t>5</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D24B4">
      <w:pPr>
        <w:numPr>
          <w:ilvl w:val="0"/>
          <w:numId w:val="15"/>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kvazisubtiekėjas.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r w:rsidR="002E39B7" w:rsidRPr="00FF08CE">
        <w:rPr>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D24B4">
      <w:pPr>
        <w:widowControl w:val="0"/>
        <w:numPr>
          <w:ilvl w:val="0"/>
          <w:numId w:val="10"/>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9D24B4">
      <w:pPr>
        <w:pStyle w:val="Sraopastraipa1"/>
        <w:widowControl w:val="0"/>
        <w:numPr>
          <w:ilvl w:val="0"/>
          <w:numId w:val="10"/>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9D24B4">
      <w:pPr>
        <w:widowControl w:val="0"/>
        <w:numPr>
          <w:ilvl w:val="0"/>
          <w:numId w:val="10"/>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6B6D18" w:rsidRDefault="00AD1CA7" w:rsidP="00AD1CA7">
      <w:pPr>
        <w:widowControl w:val="0"/>
        <w:tabs>
          <w:tab w:val="left" w:pos="1134"/>
          <w:tab w:val="left" w:pos="1276"/>
        </w:tabs>
        <w:ind w:left="709"/>
        <w:jc w:val="both"/>
        <w:rPr>
          <w:iCs/>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9D24B4">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4"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9D24B4">
      <w:pPr>
        <w:widowControl w:val="0"/>
        <w:numPr>
          <w:ilvl w:val="0"/>
          <w:numId w:val="10"/>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F71CDA">
        <w:rPr>
          <w:bCs/>
          <w:i/>
        </w:rPr>
        <w:t>pdf</w:t>
      </w:r>
      <w:r w:rsidR="00631F52" w:rsidRPr="00F71CDA">
        <w:rPr>
          <w:bCs/>
        </w:rPr>
        <w:t xml:space="preserve">, </w:t>
      </w:r>
      <w:r w:rsidR="00631F52" w:rsidRPr="00F71CDA">
        <w:rPr>
          <w:bCs/>
          <w:i/>
        </w:rPr>
        <w:t>docx, jpeg</w:t>
      </w:r>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9D24B4">
      <w:pPr>
        <w:widowControl w:val="0"/>
        <w:numPr>
          <w:ilvl w:val="0"/>
          <w:numId w:val="10"/>
        </w:numPr>
        <w:tabs>
          <w:tab w:val="left" w:pos="1134"/>
        </w:tabs>
        <w:jc w:val="both"/>
        <w:rPr>
          <w:b/>
          <w:i/>
          <w:color w:val="FF0000"/>
        </w:rPr>
      </w:pPr>
      <w:bookmarkStart w:id="13" w:name="_Hlk128677470"/>
      <w:r w:rsidRPr="00F136E6">
        <w:rPr>
          <w:bCs/>
          <w:iCs/>
          <w:color w:val="000000" w:themeColor="text1"/>
        </w:rPr>
        <w:t xml:space="preserve">Perkančioji organizacija nereikalauja, kad pasiūlymas (pagal šio konkurso sąlygų aprašo </w:t>
      </w:r>
      <w:r w:rsidRPr="00F136E6">
        <w:rPr>
          <w:bCs/>
          <w:iCs/>
          <w:color w:val="000000" w:themeColor="text1"/>
        </w:rPr>
        <w:lastRenderedPageBreak/>
        <w:t>1 priede pateiktą formą) būtų pasirašytas. Tiekėjui pateikus pasirašytą pasiūlymą, jo pasirašymas nebus vertinamas.</w:t>
      </w:r>
      <w:r w:rsidRPr="00F136E6">
        <w:rPr>
          <w:b/>
          <w:iCs/>
          <w:color w:val="000000" w:themeColor="text1"/>
        </w:rPr>
        <w:t xml:space="preserve"> </w:t>
      </w:r>
      <w:bookmarkEnd w:id="13"/>
    </w:p>
    <w:p w14:paraId="5DAFBE68" w14:textId="146D3FEA" w:rsidR="00B31CFE" w:rsidRPr="00F71CDA" w:rsidRDefault="00634C30" w:rsidP="009D24B4">
      <w:pPr>
        <w:pStyle w:val="Sraopastraipa1"/>
        <w:widowControl w:val="0"/>
        <w:numPr>
          <w:ilvl w:val="0"/>
          <w:numId w:val="10"/>
        </w:numPr>
        <w:tabs>
          <w:tab w:val="left" w:pos="1134"/>
        </w:tabs>
        <w:ind w:firstLine="719"/>
        <w:jc w:val="both"/>
        <w:rPr>
          <w:rFonts w:eastAsia="Times New Roman"/>
          <w:sz w:val="24"/>
          <w:szCs w:val="24"/>
        </w:rPr>
      </w:pPr>
      <w:bookmarkStart w:id="14"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4"/>
    <w:p w14:paraId="3A2880DC" w14:textId="08D6508C" w:rsidR="00925479" w:rsidRPr="00F71CDA" w:rsidRDefault="00925479" w:rsidP="009D24B4">
      <w:pPr>
        <w:widowControl w:val="0"/>
        <w:numPr>
          <w:ilvl w:val="0"/>
          <w:numId w:val="10"/>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5"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5"/>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9D24B4">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07C50AAE" w14:textId="77777777" w:rsidR="00DC44EE" w:rsidRDefault="00DC44EE" w:rsidP="009D24B4">
      <w:pPr>
        <w:widowControl w:val="0"/>
        <w:numPr>
          <w:ilvl w:val="0"/>
          <w:numId w:val="10"/>
        </w:numPr>
        <w:tabs>
          <w:tab w:val="left" w:pos="1134"/>
        </w:tabs>
        <w:jc w:val="both"/>
        <w:rPr>
          <w:b/>
          <w:i/>
          <w:color w:val="FF0000"/>
        </w:rPr>
      </w:pPr>
      <w:bookmarkStart w:id="16" w:name="_Hlk227346833"/>
      <w:bookmarkStart w:id="17" w:name="pd"/>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bookmarkEnd w:id="16"/>
    <w:p w14:paraId="699FBE1E" w14:textId="77777777" w:rsidR="00925479" w:rsidRPr="00F71CDA" w:rsidRDefault="00925479" w:rsidP="009D24B4">
      <w:pPr>
        <w:widowControl w:val="0"/>
        <w:numPr>
          <w:ilvl w:val="0"/>
          <w:numId w:val="10"/>
        </w:numPr>
        <w:tabs>
          <w:tab w:val="left" w:pos="1134"/>
        </w:tabs>
        <w:ind w:firstLine="719"/>
        <w:jc w:val="both"/>
        <w:rPr>
          <w:b/>
          <w:i/>
          <w:color w:val="000080"/>
        </w:rPr>
      </w:pPr>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9D24B4">
      <w:pPr>
        <w:pStyle w:val="Sraopastraipa"/>
        <w:numPr>
          <w:ilvl w:val="1"/>
          <w:numId w:val="10"/>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5" w:history="1">
        <w:r w:rsidRPr="00F71CDA">
          <w:rPr>
            <w:rStyle w:val="Hipersaitas"/>
            <w:i/>
            <w:iCs/>
            <w:sz w:val="24"/>
            <w:szCs w:val="24"/>
          </w:rPr>
          <w:t>https://vpt.lrv.lt/uploads/vpt/documents/files/mp/tiekejo_abc.pdf</w:t>
        </w:r>
      </w:hyperlink>
      <w:r w:rsidRPr="00F71CDA">
        <w:rPr>
          <w:i/>
          <w:iCs/>
          <w:sz w:val="24"/>
          <w:szCs w:val="24"/>
        </w:rPr>
        <w:t xml:space="preserve">; </w:t>
      </w:r>
      <w:hyperlink r:id="rId26"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71281789" w14:textId="18EC57D8" w:rsidR="006A5522" w:rsidRPr="00F71CDA" w:rsidRDefault="006A5522" w:rsidP="009D24B4">
      <w:pPr>
        <w:pStyle w:val="Sraopastraipa"/>
        <w:numPr>
          <w:ilvl w:val="1"/>
          <w:numId w:val="10"/>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0653DD">
        <w:rPr>
          <w:sz w:val="24"/>
          <w:szCs w:val="24"/>
          <w:lang w:eastAsia="en-US"/>
        </w:rPr>
        <w:t>6</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7"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8" w:history="1">
        <w:r w:rsidRPr="00F71CDA">
          <w:rPr>
            <w:rStyle w:val="Hipersaitas"/>
            <w:i/>
            <w:iCs/>
            <w:sz w:val="24"/>
            <w:szCs w:val="24"/>
            <w:bdr w:val="none" w:sz="0" w:space="0" w:color="auto" w:frame="1"/>
            <w:shd w:val="clear" w:color="auto" w:fill="FFFFFF"/>
          </w:rPr>
          <w:t>EBVPD pildymas (video instrukcija)</w:t>
        </w:r>
      </w:hyperlink>
      <w:r w:rsidRPr="00F71CDA">
        <w:rPr>
          <w:rStyle w:val="Hipersaitas"/>
          <w:i/>
          <w:iCs/>
          <w:color w:val="000000"/>
          <w:sz w:val="24"/>
          <w:szCs w:val="24"/>
        </w:rPr>
        <w:t>)</w:t>
      </w:r>
      <w:r w:rsidRPr="00F71CDA">
        <w:rPr>
          <w:i/>
          <w:iCs/>
          <w:color w:val="000000"/>
          <w:sz w:val="24"/>
          <w:szCs w:val="24"/>
        </w:rPr>
        <w:t>;</w:t>
      </w:r>
    </w:p>
    <w:p w14:paraId="379460A9" w14:textId="7EA74A1B" w:rsidR="00176697" w:rsidRPr="000358CF" w:rsidRDefault="00A468A9" w:rsidP="009D24B4">
      <w:pPr>
        <w:pStyle w:val="Sraopastraipa"/>
        <w:widowControl w:val="0"/>
        <w:numPr>
          <w:ilvl w:val="1"/>
          <w:numId w:val="10"/>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5B18F8">
        <w:rPr>
          <w:bCs/>
          <w:color w:val="000000" w:themeColor="text1"/>
          <w:sz w:val="24"/>
          <w:szCs w:val="24"/>
        </w:rPr>
        <w:t>5</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D3D36EA" w14:textId="09E062DB" w:rsidR="00925479" w:rsidRPr="00F71CDA" w:rsidRDefault="009D0E61" w:rsidP="009D24B4">
      <w:pPr>
        <w:pStyle w:val="Sraopastraipa"/>
        <w:numPr>
          <w:ilvl w:val="1"/>
          <w:numId w:val="10"/>
        </w:numPr>
        <w:tabs>
          <w:tab w:val="left" w:pos="1276"/>
          <w:tab w:val="left" w:pos="1418"/>
        </w:tabs>
        <w:ind w:firstLine="719"/>
        <w:jc w:val="both"/>
        <w:rPr>
          <w:sz w:val="24"/>
          <w:szCs w:val="24"/>
        </w:rPr>
      </w:pPr>
      <w:r w:rsidRPr="00176697">
        <w:rPr>
          <w:sz w:val="24"/>
          <w:szCs w:val="24"/>
        </w:rPr>
        <w:lastRenderedPageBreak/>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kvazisubtiekėjais, sudaryti dvišaliai dokumentai, pagrindžiantys, kad konkurso laimėjimo atveju, specialistas bus įdarbintas (jeigu ketinama įdarbinti);</w:t>
      </w:r>
    </w:p>
    <w:p w14:paraId="59F0378D" w14:textId="2CED406E" w:rsidR="00333182" w:rsidRPr="00333182" w:rsidRDefault="00333182" w:rsidP="009D24B4">
      <w:pPr>
        <w:pStyle w:val="Sraopastraipa"/>
        <w:numPr>
          <w:ilvl w:val="1"/>
          <w:numId w:val="10"/>
        </w:numPr>
        <w:jc w:val="both"/>
        <w:rPr>
          <w:sz w:val="24"/>
          <w:szCs w:val="24"/>
        </w:rPr>
      </w:pPr>
      <w:r w:rsidRPr="00333182">
        <w:rPr>
          <w:sz w:val="24"/>
          <w:szCs w:val="24"/>
        </w:rPr>
        <w:t>įgaliojimas</w:t>
      </w:r>
      <w:r w:rsidR="006C5DE0">
        <w:rPr>
          <w:sz w:val="24"/>
          <w:szCs w:val="24"/>
        </w:rPr>
        <w:t xml:space="preserve"> ar kitas lygiavertis dokumentas, suteikiantis teisę pasirašyti</w:t>
      </w:r>
      <w:r w:rsidRPr="00333182">
        <w:rPr>
          <w:sz w:val="24"/>
          <w:szCs w:val="24"/>
        </w:rPr>
        <w:t xml:space="preserve"> dvišalius (pvz. sudarytus su kitais ūkio subjektais, kurių pajėgumais remiamasi, su kvazisubtiekėjais), daugiašalius (pvz. jungtinės veiklos sutartis), kitus dokumentus (jeigu juos pasirašo ne tiekėjo vadovas); </w:t>
      </w:r>
    </w:p>
    <w:p w14:paraId="165F9CFA" w14:textId="7823FBA5" w:rsidR="00925479" w:rsidRPr="00F71CDA" w:rsidRDefault="009D0E61" w:rsidP="009D24B4">
      <w:pPr>
        <w:pStyle w:val="Sraopastraipa"/>
        <w:numPr>
          <w:ilvl w:val="1"/>
          <w:numId w:val="10"/>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9D24B4">
      <w:pPr>
        <w:pStyle w:val="Sraopastraipa"/>
        <w:numPr>
          <w:ilvl w:val="1"/>
          <w:numId w:val="10"/>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9D24B4">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7"/>
    <w:p w14:paraId="272F1A05" w14:textId="77777777" w:rsidR="00925479" w:rsidRPr="00F71CDA" w:rsidRDefault="00925479" w:rsidP="009D24B4">
      <w:pPr>
        <w:widowControl w:val="0"/>
        <w:numPr>
          <w:ilvl w:val="0"/>
          <w:numId w:val="10"/>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9D24B4">
      <w:pPr>
        <w:widowControl w:val="0"/>
        <w:numPr>
          <w:ilvl w:val="0"/>
          <w:numId w:val="10"/>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3FE6149" w:rsidR="003C53BF" w:rsidRPr="00F71CDA" w:rsidRDefault="00DB0A35" w:rsidP="009D24B4">
      <w:pPr>
        <w:widowControl w:val="0"/>
        <w:numPr>
          <w:ilvl w:val="0"/>
          <w:numId w:val="10"/>
        </w:numPr>
        <w:tabs>
          <w:tab w:val="left" w:pos="1134"/>
        </w:tabs>
        <w:jc w:val="both"/>
      </w:pPr>
      <w:r w:rsidRPr="00F71CDA">
        <w:t xml:space="preserve">Pasiūlymas galioja jame tiekėjo nurodytą laiką. </w:t>
      </w:r>
      <w:r w:rsidR="006B4465" w:rsidRPr="007132E0">
        <w:rPr>
          <w:b/>
          <w:bCs/>
        </w:rPr>
        <w:t xml:space="preserve">Pasiūlymas turi galioti </w:t>
      </w:r>
      <w:r w:rsidR="007132E0" w:rsidRPr="007132E0">
        <w:rPr>
          <w:b/>
          <w:bCs/>
        </w:rPr>
        <w:t>ne trumpiau nei</w:t>
      </w:r>
      <w:r w:rsidR="007132E0">
        <w:t xml:space="preserve">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9D24B4">
      <w:pPr>
        <w:widowControl w:val="0"/>
        <w:numPr>
          <w:ilvl w:val="0"/>
          <w:numId w:val="10"/>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9D24B4">
      <w:pPr>
        <w:pStyle w:val="Sraopastraipa1"/>
        <w:widowControl w:val="0"/>
        <w:numPr>
          <w:ilvl w:val="0"/>
          <w:numId w:val="10"/>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4425E951" w14:textId="77777777" w:rsidR="007132E0" w:rsidRDefault="00420516" w:rsidP="007132E0">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29" w:history="1">
        <w:r w:rsidR="000F7E3B" w:rsidRPr="00F71CDA">
          <w:rPr>
            <w:rStyle w:val="Hipersaitas"/>
            <w:sz w:val="24"/>
            <w:szCs w:val="24"/>
          </w:rPr>
          <w:t>interneto svetainėje</w:t>
        </w:r>
      </w:hyperlink>
      <w:r w:rsidR="001F7B29" w:rsidRPr="00F71CDA">
        <w:t>.</w:t>
      </w:r>
    </w:p>
    <w:p w14:paraId="544CA891" w14:textId="778E3EB6" w:rsidR="007132E0" w:rsidRPr="007132E0" w:rsidRDefault="007132E0" w:rsidP="007132E0">
      <w:pPr>
        <w:pStyle w:val="Sraopastraipa1"/>
        <w:widowControl w:val="0"/>
        <w:numPr>
          <w:ilvl w:val="1"/>
          <w:numId w:val="10"/>
        </w:numPr>
        <w:tabs>
          <w:tab w:val="left" w:pos="567"/>
          <w:tab w:val="left" w:pos="1134"/>
          <w:tab w:val="left" w:pos="1276"/>
          <w:tab w:val="left" w:pos="1418"/>
        </w:tabs>
        <w:ind w:firstLine="719"/>
        <w:jc w:val="both"/>
        <w:rPr>
          <w:sz w:val="24"/>
          <w:szCs w:val="24"/>
        </w:rPr>
      </w:pPr>
      <w:r w:rsidRPr="007132E0">
        <w:rPr>
          <w:b/>
          <w:bCs/>
          <w:sz w:val="24"/>
          <w:szCs w:val="24"/>
        </w:rPr>
        <w:t>per 30 min. nuo pasiūlymų pateikimo termino pabaigos CVP IS susirašinėjimo priemonėmis</w:t>
      </w:r>
      <w:r w:rsidRPr="007132E0">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7132E0">
          <w:rPr>
            <w:rStyle w:val="Hipersaitas"/>
            <w:color w:val="auto"/>
            <w:sz w:val="24"/>
            <w:szCs w:val="24"/>
            <w:u w:val="none"/>
          </w:rPr>
          <w:t>gitana.marciene@klaipeda.lt</w:t>
        </w:r>
      </w:hyperlink>
      <w:r w:rsidRPr="007132E0">
        <w:rPr>
          <w:sz w:val="24"/>
          <w:szCs w:val="24"/>
        </w:rPr>
        <w:t xml:space="preserve">. Tokiu atveju tiekėjas turėtų būti aktyvus ir įsitikinti, kad pateiktas slaptažodis laiku pasiekė adresatą (pavyzdžiui, susisiekęs su Perkančiąja organizacija telefonu (0 46) 39 61 18 ir (arba) kitais būdais). </w:t>
      </w:r>
      <w:r w:rsidR="0067794B">
        <w:rPr>
          <w:sz w:val="24"/>
          <w:szCs w:val="24"/>
        </w:rPr>
        <w:t xml:space="preserve"> </w:t>
      </w:r>
    </w:p>
    <w:p w14:paraId="20E9EC7E" w14:textId="0187C79E" w:rsidR="00B45AD1" w:rsidRPr="00F71CDA" w:rsidRDefault="00420516" w:rsidP="009D24B4">
      <w:pPr>
        <w:pStyle w:val="Sraopastraipa1"/>
        <w:widowControl w:val="0"/>
        <w:numPr>
          <w:ilvl w:val="0"/>
          <w:numId w:val="10"/>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w:t>
      </w:r>
      <w:r w:rsidRPr="00F71CDA">
        <w:rPr>
          <w:color w:val="000000"/>
          <w:sz w:val="24"/>
          <w:szCs w:val="24"/>
        </w:rPr>
        <w:lastRenderedPageBreak/>
        <w:t xml:space="preserve">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34B1F994" w:rsidR="00DE5F04" w:rsidRPr="00273CB4" w:rsidRDefault="00273CB4" w:rsidP="002D3CD9">
      <w:pPr>
        <w:pStyle w:val="Sraopastraipa"/>
        <w:widowControl w:val="0"/>
        <w:numPr>
          <w:ilvl w:val="0"/>
          <w:numId w:val="10"/>
        </w:numPr>
        <w:tabs>
          <w:tab w:val="left" w:pos="567"/>
          <w:tab w:val="left" w:pos="1134"/>
          <w:tab w:val="left" w:pos="1276"/>
        </w:tabs>
        <w:jc w:val="both"/>
        <w:rPr>
          <w:sz w:val="24"/>
          <w:szCs w:val="24"/>
          <w:u w:val="single"/>
        </w:rPr>
      </w:pPr>
      <w:r w:rsidRPr="00273CB4">
        <w:rPr>
          <w:rStyle w:val="normaltextrun"/>
          <w:b/>
          <w:bCs/>
          <w:color w:val="000000"/>
          <w:sz w:val="24"/>
          <w:szCs w:val="24"/>
          <w:bdr w:val="none" w:sz="0" w:space="0" w:color="auto" w:frame="1"/>
        </w:rPr>
        <w:t>Perkančioji organizacija nereikalauja pateikti pasiūlymo galiojimo užtikrinimo</w:t>
      </w:r>
      <w:r w:rsidRPr="00273CB4">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273CB4">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2D3CD9">
      <w:pPr>
        <w:pStyle w:val="Sraopastraipa"/>
        <w:numPr>
          <w:ilvl w:val="0"/>
          <w:numId w:val="17"/>
        </w:numPr>
        <w:tabs>
          <w:tab w:val="left" w:pos="1080"/>
          <w:tab w:val="left" w:pos="1276"/>
        </w:tabs>
        <w:jc w:val="both"/>
        <w:rPr>
          <w:i/>
          <w:sz w:val="24"/>
          <w:szCs w:val="24"/>
        </w:rPr>
      </w:pPr>
      <w:bookmarkStart w:id="18" w:name="_Toc47844933"/>
      <w:bookmarkStart w:id="19"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9D24B4">
      <w:pPr>
        <w:numPr>
          <w:ilvl w:val="0"/>
          <w:numId w:val="17"/>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9D24B4">
      <w:pPr>
        <w:numPr>
          <w:ilvl w:val="0"/>
          <w:numId w:val="17"/>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9D24B4">
      <w:pPr>
        <w:numPr>
          <w:ilvl w:val="0"/>
          <w:numId w:val="17"/>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9D24B4">
      <w:pPr>
        <w:numPr>
          <w:ilvl w:val="0"/>
          <w:numId w:val="17"/>
        </w:numPr>
        <w:tabs>
          <w:tab w:val="left" w:pos="1080"/>
          <w:tab w:val="left" w:pos="1276"/>
        </w:tabs>
        <w:ind w:firstLine="719"/>
        <w:contextualSpacing/>
        <w:jc w:val="both"/>
        <w:rPr>
          <w:i/>
        </w:rPr>
      </w:pPr>
      <w:r w:rsidRPr="00F71CDA">
        <w:t>Perkančioji organizacija nerengs susitikimų su tiekėjais dėl pirkimo dokumentų paaiškinimų.</w:t>
      </w:r>
    </w:p>
    <w:p w14:paraId="31A91DF6" w14:textId="77777777" w:rsidR="007132E0" w:rsidRDefault="00076F3B" w:rsidP="007132E0">
      <w:pPr>
        <w:numPr>
          <w:ilvl w:val="0"/>
          <w:numId w:val="17"/>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bookmarkEnd w:id="18"/>
      <w:bookmarkEnd w:id="19"/>
    </w:p>
    <w:p w14:paraId="34891294" w14:textId="50BB0484" w:rsidR="007132E0" w:rsidRPr="007132E0" w:rsidRDefault="007132E0" w:rsidP="007132E0">
      <w:pPr>
        <w:numPr>
          <w:ilvl w:val="0"/>
          <w:numId w:val="17"/>
        </w:numPr>
        <w:tabs>
          <w:tab w:val="left" w:pos="1080"/>
          <w:tab w:val="left" w:pos="1276"/>
        </w:tabs>
        <w:ind w:firstLine="719"/>
        <w:contextualSpacing/>
        <w:jc w:val="both"/>
        <w:rPr>
          <w:i/>
        </w:rPr>
      </w:pPr>
      <w:r w:rsidRPr="007132E0">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w:t>
      </w:r>
      <w:r w:rsidRPr="004F2C7F">
        <w:rPr>
          <w:b/>
          <w:bCs/>
        </w:rPr>
        <w:t>6 kalendorinėms dienoms</w:t>
      </w:r>
      <w:r w:rsidRPr="007132E0">
        <w:t xml:space="preserve"> iki </w:t>
      </w:r>
      <w:r w:rsidRPr="007132E0">
        <w:lastRenderedPageBreak/>
        <w:t>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5"/>
    <w:bookmarkEnd w:id="6"/>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9D24B4">
      <w:pPr>
        <w:pStyle w:val="Sraopastraipa1"/>
        <w:widowControl w:val="0"/>
        <w:numPr>
          <w:ilvl w:val="0"/>
          <w:numId w:val="17"/>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9D24B4">
      <w:pPr>
        <w:pStyle w:val="Sraopastraipa1"/>
        <w:widowControl w:val="0"/>
        <w:numPr>
          <w:ilvl w:val="0"/>
          <w:numId w:val="17"/>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9D24B4">
      <w:pPr>
        <w:widowControl w:val="0"/>
        <w:numPr>
          <w:ilvl w:val="0"/>
          <w:numId w:val="17"/>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9D24B4">
      <w:pPr>
        <w:numPr>
          <w:ilvl w:val="0"/>
          <w:numId w:val="17"/>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9D24B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0"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0"/>
      <w:r w:rsidR="00C64E89" w:rsidRPr="00F71CDA">
        <w:rPr>
          <w:sz w:val="24"/>
        </w:rPr>
        <w:t xml:space="preserve"> pateiktą informaciją;</w:t>
      </w:r>
    </w:p>
    <w:p w14:paraId="2D6F4D01" w14:textId="77777777" w:rsidR="00885CB7" w:rsidRPr="00F71CDA" w:rsidRDefault="00AA7A7D" w:rsidP="009D24B4">
      <w:pPr>
        <w:pStyle w:val="Sraopastraipa"/>
        <w:numPr>
          <w:ilvl w:val="1"/>
          <w:numId w:val="17"/>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9D24B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9D24B4">
      <w:pPr>
        <w:pStyle w:val="Sraopastraipa1"/>
        <w:widowControl w:val="0"/>
        <w:numPr>
          <w:ilvl w:val="0"/>
          <w:numId w:val="17"/>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59DC893E" w14:textId="77777777" w:rsidR="004F2C7F" w:rsidRPr="004F2C7F" w:rsidRDefault="004F2C7F" w:rsidP="004F2C7F">
      <w:pPr>
        <w:pStyle w:val="Sraopastraipa"/>
        <w:numPr>
          <w:ilvl w:val="0"/>
          <w:numId w:val="17"/>
        </w:numPr>
        <w:jc w:val="both"/>
        <w:rPr>
          <w:sz w:val="24"/>
          <w:szCs w:val="24"/>
          <w:lang w:eastAsia="en-US"/>
        </w:rPr>
      </w:pPr>
      <w:r w:rsidRPr="004F2C7F">
        <w:rPr>
          <w:sz w:val="24"/>
          <w:szCs w:val="24"/>
          <w:lang w:eastAsia="en-US"/>
        </w:rPr>
        <w:t>Tiekėjai gali pakartotinai naudoti EBVPD, kurį naudojo ankstesnėje pirkimo procedūroje, jeigu jie patvirtina, kad šiame dokumente esanti informacija yra vis dar aktuali.</w:t>
      </w:r>
    </w:p>
    <w:p w14:paraId="5F95E560" w14:textId="5CAEB0E5" w:rsidR="00885CB7" w:rsidRPr="00F71CDA" w:rsidRDefault="00E815AE" w:rsidP="009D24B4">
      <w:pPr>
        <w:pStyle w:val="Sraopastraipa"/>
        <w:widowControl w:val="0"/>
        <w:numPr>
          <w:ilvl w:val="0"/>
          <w:numId w:val="17"/>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2D3CD9">
      <w:pPr>
        <w:widowControl w:val="0"/>
        <w:numPr>
          <w:ilvl w:val="0"/>
          <w:numId w:val="1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w:t>
      </w:r>
      <w:r w:rsidRPr="00F71CDA">
        <w:lastRenderedPageBreak/>
        <w:t xml:space="preserve">šio patikrinimo rezultatus. Teisę dalyvauti tolesnėse pirkimo procedūrose turi tik tie dalyviai, kurie atitinka Perkančiosios organizacijos keliamus reikalavimus. </w:t>
      </w:r>
    </w:p>
    <w:p w14:paraId="6221DC44" w14:textId="76276FCE" w:rsidR="004641BF" w:rsidRPr="00F71CDA" w:rsidRDefault="001E4061" w:rsidP="009D24B4">
      <w:pPr>
        <w:widowControl w:val="0"/>
        <w:numPr>
          <w:ilvl w:val="0"/>
          <w:numId w:val="1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F71CDA">
          <w:rPr>
            <w:rStyle w:val="Hipersaitas"/>
          </w:rPr>
          <w:t>Pasiūlymo patikslinimo, papildymo ar paaiškinimo taisyklėmis</w:t>
        </w:r>
      </w:hyperlink>
      <w:r w:rsidR="00B04D14" w:rsidRPr="00F71CDA">
        <w:t>.</w:t>
      </w:r>
    </w:p>
    <w:p w14:paraId="78FD51B3" w14:textId="77777777" w:rsidR="0029534E" w:rsidRPr="0029534E" w:rsidRDefault="0029534E" w:rsidP="0029534E">
      <w:pPr>
        <w:pStyle w:val="Sraopastraipa"/>
        <w:numPr>
          <w:ilvl w:val="0"/>
          <w:numId w:val="11"/>
        </w:numPr>
        <w:jc w:val="both"/>
        <w:rPr>
          <w:sz w:val="24"/>
          <w:szCs w:val="24"/>
          <w:lang w:eastAsia="en-US"/>
        </w:rPr>
      </w:pPr>
      <w:r w:rsidRPr="0029534E">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DE54E8B" w14:textId="77777777" w:rsidR="0029534E" w:rsidRPr="0029534E" w:rsidRDefault="0029534E" w:rsidP="0029534E">
      <w:pPr>
        <w:pStyle w:val="Sraopastraipa"/>
        <w:numPr>
          <w:ilvl w:val="0"/>
          <w:numId w:val="11"/>
        </w:numPr>
        <w:jc w:val="both"/>
        <w:rPr>
          <w:sz w:val="24"/>
          <w:szCs w:val="24"/>
          <w:lang w:eastAsia="en-US"/>
        </w:rPr>
      </w:pPr>
      <w:bookmarkStart w:id="21" w:name="_Hlk200534950"/>
      <w:r w:rsidRPr="0029534E">
        <w:rPr>
          <w:sz w:val="24"/>
          <w:szCs w:val="24"/>
          <w:lang w:eastAsia="en-US"/>
        </w:rPr>
        <w:t>Jeigu pateiktame pasiūlyme nurodyta kaina yra neįprastai maža, Perkančioji organizacija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43B5823C" w14:textId="77777777" w:rsidR="002071CD" w:rsidRPr="002071CD" w:rsidRDefault="002071CD" w:rsidP="009D24B4">
      <w:pPr>
        <w:widowControl w:val="0"/>
        <w:numPr>
          <w:ilvl w:val="0"/>
          <w:numId w:val="11"/>
        </w:numPr>
        <w:tabs>
          <w:tab w:val="left" w:pos="1134"/>
        </w:tabs>
        <w:ind w:firstLine="719"/>
        <w:jc w:val="both"/>
      </w:pPr>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1"/>
    <w:p w14:paraId="61A90785" w14:textId="5A81E185" w:rsidR="00802361" w:rsidRPr="00F71CDA" w:rsidRDefault="00802361" w:rsidP="009D24B4">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9D24B4">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9D24B4">
      <w:pPr>
        <w:numPr>
          <w:ilvl w:val="1"/>
          <w:numId w:val="1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9D24B4">
      <w:pPr>
        <w:widowControl w:val="0"/>
        <w:numPr>
          <w:ilvl w:val="1"/>
          <w:numId w:val="1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9D24B4">
      <w:pPr>
        <w:widowControl w:val="0"/>
        <w:numPr>
          <w:ilvl w:val="0"/>
          <w:numId w:val="11"/>
        </w:numPr>
        <w:tabs>
          <w:tab w:val="left" w:pos="1134"/>
        </w:tabs>
        <w:ind w:firstLine="719"/>
        <w:jc w:val="both"/>
        <w:rPr>
          <w:b/>
        </w:rPr>
      </w:pPr>
      <w:r w:rsidRPr="005F540C">
        <w:rPr>
          <w:b/>
        </w:rPr>
        <w:t>Komisija atmeta pasiūlymą, jeigu:</w:t>
      </w:r>
    </w:p>
    <w:p w14:paraId="6C007861"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Komisijos prašymu nepratęsia pasiūlymo galiojimo;</w:t>
      </w:r>
    </w:p>
    <w:p w14:paraId="69171A3F"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 xml:space="preserve">tiekėjas iki susipažinimo su pasiūlymais pradžios nepateikė pasiūlymo iššifravimo slaptažodžio; </w:t>
      </w:r>
    </w:p>
    <w:p w14:paraId="3656CA3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 xml:space="preserve">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w:t>
      </w:r>
      <w:r w:rsidRPr="00544DDB">
        <w:rPr>
          <w:rFonts w:eastAsia="Calibri"/>
          <w:lang w:eastAsia="lt-LT"/>
        </w:rPr>
        <w:lastRenderedPageBreak/>
        <w:t>nepakeitė šio ūkio subjekto į pašalinimo pagrindų neturintį ūkio subjektą;</w:t>
      </w:r>
    </w:p>
    <w:p w14:paraId="3A9865F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38C813C"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per Perkančiosios organizacijos nustatytą terminą nepatikslino, nepapildė, nepaaiškino savo pasiūlymo;</w:t>
      </w:r>
    </w:p>
    <w:p w14:paraId="40469FBB"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per Perkančiosios organizacijos nustatytą terminą patikslino, papildė, paaiškino pasiūlymą ir tai lėmė esminį jo pasiūlymo pakeitimą;</w:t>
      </w:r>
    </w:p>
    <w:p w14:paraId="706AA6F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pasiūlymas neatitinka pirkimo dokumentų reikalavimų ir jo trūkumai negali būti ištaisyti vadovaujantis Viešųjų pirkimų tarnybos nustatytomis taisyklėmis;</w:t>
      </w:r>
    </w:p>
    <w:p w14:paraId="4694505C"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2DBB25D"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pasiūlyme nurodyta neįprastai maža kaina ir tiekėjas nepateikia tinkamų pasiūlytos neįprastai mažos kainos ir (ar) sąnaudų pagrįstumo įrodymų;</w:t>
      </w:r>
    </w:p>
    <w:p w14:paraId="01566491"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pasiūlymas, kuriame nurodyta neįprastai maža kaina, neatitinka VPĮ 17 straipsnio 2 dalies 2 punkte nurodytų aplinkos apsaugos, socialinės ir darbo teisės įpareigojimų;</w:t>
      </w:r>
    </w:p>
    <w:p w14:paraId="6A5CCCCA" w14:textId="77777777" w:rsidR="0029534E" w:rsidRPr="00544DDB" w:rsidRDefault="0029534E" w:rsidP="0029534E">
      <w:pPr>
        <w:widowControl w:val="0"/>
        <w:numPr>
          <w:ilvl w:val="1"/>
          <w:numId w:val="11"/>
        </w:numPr>
        <w:tabs>
          <w:tab w:val="left" w:pos="993"/>
          <w:tab w:val="left" w:pos="1418"/>
        </w:tabs>
        <w:contextualSpacing/>
        <w:jc w:val="both"/>
        <w:rPr>
          <w:rFonts w:eastAsia="Calibri"/>
          <w:lang w:eastAsia="lt-LT"/>
        </w:rPr>
      </w:pPr>
      <w:r w:rsidRPr="00544DDB">
        <w:rPr>
          <w:rFonts w:eastAsia="Calibri"/>
          <w:lang w:eastAsia="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529517B"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 xml:space="preserve">paaiškėja, kad ekonomiškai naudingiausią pasiūlymą pateikusio tiekėjo pasiūlymas neatitinka VPĮ 17 straipsnio 2 dalies 2 punkte nurodytų aplinkos apsaugos, socialinės ir darbo teisės įpareigojimų; </w:t>
      </w:r>
    </w:p>
    <w:p w14:paraId="1D279070"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tiekėjas neatitinka Reglamente nustatytų reikalavimų;</w:t>
      </w:r>
    </w:p>
    <w:p w14:paraId="43551A59" w14:textId="77777777" w:rsidR="00BA31A5" w:rsidRPr="00544DDB" w:rsidRDefault="0029534E" w:rsidP="00BA31A5">
      <w:pPr>
        <w:widowControl w:val="0"/>
        <w:numPr>
          <w:ilvl w:val="1"/>
          <w:numId w:val="11"/>
        </w:numPr>
        <w:tabs>
          <w:tab w:val="left" w:pos="993"/>
          <w:tab w:val="left" w:pos="1418"/>
        </w:tabs>
        <w:ind w:left="-10" w:firstLine="719"/>
        <w:jc w:val="both"/>
      </w:pPr>
      <w:r w:rsidRPr="00544DDB">
        <w:t>pasiūlymas buvo pateiktas ne Perkančiosios organizacijos nurodytomis elektroninėmis priemonėmis;</w:t>
      </w:r>
    </w:p>
    <w:p w14:paraId="435BB2AC" w14:textId="77777777" w:rsidR="00544DDB" w:rsidRPr="00544DDB" w:rsidRDefault="00BA31A5" w:rsidP="00BA31A5">
      <w:pPr>
        <w:widowControl w:val="0"/>
        <w:numPr>
          <w:ilvl w:val="1"/>
          <w:numId w:val="11"/>
        </w:numPr>
        <w:tabs>
          <w:tab w:val="left" w:pos="993"/>
          <w:tab w:val="left" w:pos="1418"/>
        </w:tabs>
        <w:ind w:left="-10" w:firstLine="719"/>
        <w:jc w:val="both"/>
        <w:rPr>
          <w:rStyle w:val="normaltextrun"/>
        </w:rPr>
      </w:pPr>
      <w:r w:rsidRPr="00544DDB">
        <w:rPr>
          <w:rStyle w:val="normaltextrun"/>
          <w:color w:val="000000"/>
          <w:bdr w:val="none" w:sz="0" w:space="0" w:color="auto" w:frame="1"/>
        </w:rPr>
        <w:t>tiekėjas pateikė daugiau kaip vieną pasiūlymą</w:t>
      </w:r>
      <w:r w:rsidR="00544DDB" w:rsidRPr="00544DDB">
        <w:rPr>
          <w:rStyle w:val="normaltextrun"/>
          <w:color w:val="000000"/>
          <w:bdr w:val="none" w:sz="0" w:space="0" w:color="auto" w:frame="1"/>
        </w:rPr>
        <w:t>;</w:t>
      </w:r>
    </w:p>
    <w:p w14:paraId="5366AAE7" w14:textId="7F6DE931" w:rsidR="00BA31A5" w:rsidRPr="00BA31A5" w:rsidRDefault="00BA31A5" w:rsidP="00BA31A5">
      <w:pPr>
        <w:widowControl w:val="0"/>
        <w:numPr>
          <w:ilvl w:val="1"/>
          <w:numId w:val="11"/>
        </w:numPr>
        <w:tabs>
          <w:tab w:val="left" w:pos="993"/>
          <w:tab w:val="left" w:pos="1418"/>
        </w:tabs>
        <w:ind w:left="-10" w:firstLine="719"/>
        <w:jc w:val="both"/>
      </w:pPr>
      <w:r w:rsidRPr="00544DDB">
        <w:t>jei tiekėjas, kuris yra tiekėjų grupės partneris, pateikė</w:t>
      </w:r>
      <w:r w:rsidRPr="00BA31A5">
        <w:t xml:space="preserve"> pasiūlymą savarankiškai ir kaip tiekėjų grupės narys tame pačiame pirkime.</w:t>
      </w:r>
    </w:p>
    <w:p w14:paraId="209885A8" w14:textId="77777777" w:rsidR="0029534E" w:rsidRDefault="0029534E" w:rsidP="00C23D67">
      <w:pPr>
        <w:widowControl w:val="0"/>
        <w:spacing w:before="120" w:after="120"/>
        <w:contextualSpacing/>
        <w:jc w:val="center"/>
        <w:rPr>
          <w:b/>
        </w:rPr>
      </w:pPr>
    </w:p>
    <w:p w14:paraId="41C3F7B6" w14:textId="7C7B487B"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628E630" w14:textId="0C517F7F" w:rsidR="001D50C1" w:rsidRPr="001D50C1" w:rsidRDefault="001D50C1" w:rsidP="001D50C1">
      <w:pPr>
        <w:pStyle w:val="Sraopastraipa"/>
        <w:widowControl w:val="0"/>
        <w:numPr>
          <w:ilvl w:val="0"/>
          <w:numId w:val="11"/>
        </w:numPr>
        <w:tabs>
          <w:tab w:val="left" w:pos="1134"/>
        </w:tabs>
        <w:jc w:val="both"/>
        <w:rPr>
          <w:sz w:val="24"/>
          <w:szCs w:val="24"/>
        </w:rPr>
      </w:pPr>
      <w:bookmarkStart w:id="22" w:name="_Hlk127458282"/>
      <w:bookmarkStart w:id="23" w:name="_Hlk160297805"/>
      <w:bookmarkStart w:id="24" w:name="_Hlk150329078"/>
      <w:r w:rsidRPr="001D50C1">
        <w:rPr>
          <w:sz w:val="24"/>
          <w:szCs w:val="24"/>
        </w:rPr>
        <w:t xml:space="preserve">Pasiūlymuose </w:t>
      </w:r>
      <w:bookmarkEnd w:id="22"/>
      <w:r w:rsidRPr="001D50C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3"/>
      <w:r w:rsidRPr="001D50C1">
        <w:rPr>
          <w:sz w:val="24"/>
          <w:szCs w:val="24"/>
        </w:rPr>
        <w:t xml:space="preserve">. </w:t>
      </w:r>
    </w:p>
    <w:p w14:paraId="0A1396E2" w14:textId="77777777" w:rsidR="001D50C1" w:rsidRPr="001D50C1" w:rsidRDefault="001D50C1" w:rsidP="001D50C1">
      <w:pPr>
        <w:widowControl w:val="0"/>
        <w:numPr>
          <w:ilvl w:val="0"/>
          <w:numId w:val="11"/>
        </w:numPr>
        <w:tabs>
          <w:tab w:val="left" w:pos="1134"/>
        </w:tabs>
        <w:contextualSpacing/>
        <w:jc w:val="both"/>
        <w:rPr>
          <w:lang w:eastAsia="lt-LT"/>
        </w:rPr>
      </w:pPr>
      <w:r w:rsidRPr="001D50C1">
        <w:rPr>
          <w:lang w:eastAsia="lt-LT"/>
        </w:rPr>
        <w:t xml:space="preserve">Perkančioji organizacija </w:t>
      </w:r>
      <w:bookmarkEnd w:id="24"/>
      <w:r w:rsidRPr="001D50C1">
        <w:rPr>
          <w:lang w:eastAsia="lt-LT"/>
        </w:rPr>
        <w:t xml:space="preserve">ekonomiškai naudingiausią pasiūlymą išrenka </w:t>
      </w:r>
      <w:r w:rsidRPr="001D50C1">
        <w:rPr>
          <w:b/>
          <w:lang w:eastAsia="lt-LT"/>
        </w:rPr>
        <w:t>pagal mažiausios kainos kriterijų.</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9D24B4">
      <w:pPr>
        <w:pStyle w:val="Sraopastraipa"/>
        <w:numPr>
          <w:ilvl w:val="0"/>
          <w:numId w:val="3"/>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w:t>
      </w:r>
      <w:r w:rsidRPr="00F71CDA">
        <w:rPr>
          <w:rFonts w:eastAsia="Calibri"/>
          <w:sz w:val="24"/>
          <w:szCs w:val="24"/>
        </w:rPr>
        <w:lastRenderedPageBreak/>
        <w:t xml:space="preserve">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0371C8C0" w:rsidR="0064561E" w:rsidRPr="001D50C1" w:rsidRDefault="001D50C1" w:rsidP="001D50C1">
      <w:pPr>
        <w:pStyle w:val="Sraopastraipa"/>
        <w:numPr>
          <w:ilvl w:val="0"/>
          <w:numId w:val="3"/>
        </w:numPr>
        <w:jc w:val="both"/>
        <w:rPr>
          <w:sz w:val="24"/>
          <w:szCs w:val="24"/>
          <w:lang w:eastAsia="en-US"/>
        </w:rPr>
      </w:pPr>
      <w:r w:rsidRPr="001D50C1">
        <w:rPr>
          <w:sz w:val="24"/>
          <w:szCs w:val="24"/>
          <w:lang w:eastAsia="en-US"/>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17A1EFA5" w14:textId="77E7210A" w:rsidR="0064561E" w:rsidRPr="00F71CDA" w:rsidRDefault="0064561E" w:rsidP="009D24B4">
      <w:pPr>
        <w:numPr>
          <w:ilvl w:val="0"/>
          <w:numId w:val="3"/>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9D24B4">
      <w:pPr>
        <w:numPr>
          <w:ilvl w:val="0"/>
          <w:numId w:val="3"/>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9D24B4">
      <w:pPr>
        <w:pStyle w:val="Sraopastraipa"/>
        <w:numPr>
          <w:ilvl w:val="0"/>
          <w:numId w:val="3"/>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7933AC7" w14:textId="77777777" w:rsidR="001D50C1" w:rsidRDefault="0064561E" w:rsidP="001D50C1">
      <w:pPr>
        <w:widowControl w:val="0"/>
        <w:numPr>
          <w:ilvl w:val="0"/>
          <w:numId w:val="3"/>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979592" w14:textId="44C8B44B" w:rsidR="001D50C1" w:rsidRPr="001D50C1" w:rsidRDefault="001D50C1" w:rsidP="001D50C1">
      <w:pPr>
        <w:widowControl w:val="0"/>
        <w:numPr>
          <w:ilvl w:val="0"/>
          <w:numId w:val="3"/>
        </w:numPr>
        <w:tabs>
          <w:tab w:val="left" w:pos="1134"/>
          <w:tab w:val="left" w:pos="1276"/>
        </w:tabs>
        <w:ind w:firstLine="719"/>
        <w:jc w:val="both"/>
      </w:pPr>
      <w:r w:rsidRPr="001D50C1">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4E1599" w:rsidRPr="004E1599">
        <w:t xml:space="preserve">Perkančioji organizacija </w:t>
      </w:r>
      <w:r w:rsidRPr="001D50C1">
        <w:t xml:space="preserve">siūlo sudaryti pirkimo sutartį tiekėjui, kurio pasiūlymas pagal nustatytą pasiūlymų eilę yra pirmas po tiekėjo, atsisakiusio sudaryti pirkimo sutartį ar neįvykdžiusio </w:t>
      </w:r>
      <w:r w:rsidR="004E1599">
        <w:t xml:space="preserve">kitų </w:t>
      </w:r>
      <w:r w:rsidRPr="001D50C1">
        <w:t xml:space="preserve">pirkimo sutarties įsigaliojimo sąlygų, jeigu tenkinamos VPĮ 45 str. 1 d. išdėstytos sąlygos. Šiuo atveju Perkančioji organizacija, prieš siūlydama sudaryti pirkimo sutartį, įvertina šio tiekėjo </w:t>
      </w:r>
      <w:r w:rsidR="004E1599" w:rsidRPr="004E1599">
        <w:t xml:space="preserve">pašalinimo pagrindų nebuvimą </w:t>
      </w:r>
      <w:r w:rsidR="004E1599">
        <w:t xml:space="preserve">ir </w:t>
      </w:r>
      <w:r w:rsidRPr="001D50C1">
        <w:t>atitiktį kvalifikacijos reikalavimams,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9D24B4">
      <w:pPr>
        <w:numPr>
          <w:ilvl w:val="0"/>
          <w:numId w:val="3"/>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32E91707" w14:textId="77777777" w:rsidR="00507C67" w:rsidRPr="00507C67" w:rsidRDefault="00C33E43" w:rsidP="00507C67">
      <w:pPr>
        <w:pStyle w:val="Sraopastraipa1"/>
        <w:widowControl w:val="0"/>
        <w:numPr>
          <w:ilvl w:val="0"/>
          <w:numId w:val="3"/>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288CF83"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9D24B4">
      <w:pPr>
        <w:pStyle w:val="Sraopastraipa1"/>
        <w:widowControl w:val="0"/>
        <w:numPr>
          <w:ilvl w:val="0"/>
          <w:numId w:val="3"/>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9D24B4">
      <w:pPr>
        <w:widowControl w:val="0"/>
        <w:numPr>
          <w:ilvl w:val="0"/>
          <w:numId w:val="3"/>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136284D2" w:rsidR="00A24642" w:rsidRPr="006C5DE0" w:rsidRDefault="0064561E" w:rsidP="009D24B4">
      <w:pPr>
        <w:widowControl w:val="0"/>
        <w:numPr>
          <w:ilvl w:val="0"/>
          <w:numId w:val="3"/>
        </w:numPr>
        <w:tabs>
          <w:tab w:val="left" w:pos="900"/>
          <w:tab w:val="left" w:pos="1134"/>
        </w:tabs>
        <w:ind w:firstLine="719"/>
        <w:jc w:val="both"/>
      </w:pPr>
      <w:r w:rsidRPr="00F71CDA">
        <w:rPr>
          <w:szCs w:val="20"/>
        </w:rPr>
        <w:t xml:space="preserve">Sutartis sudaroma Perkančiosios organizacijos naudai ir jos interesais, todėl Perkančioji organizacija </w:t>
      </w:r>
      <w:r w:rsidRPr="006C5DE0">
        <w:rPr>
          <w:szCs w:val="20"/>
        </w:rPr>
        <w:t xml:space="preserve">nuo pat Sutarties </w:t>
      </w:r>
      <w:r w:rsidRPr="006C5DE0">
        <w:t>įsigaliojimo dienos turi teisę reikalauti iš tiekėjo tinkamai vykdyti savo pareigas</w:t>
      </w:r>
      <w:r w:rsidR="004C7456">
        <w:t>.</w:t>
      </w:r>
    </w:p>
    <w:sectPr w:rsidR="00A24642" w:rsidRPr="006C5DE0" w:rsidSect="00D778C0">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06FF5F88" w14:textId="77777777" w:rsidR="00011E72" w:rsidRDefault="00011E72" w:rsidP="00D2167B">
      <w:pPr>
        <w:pStyle w:val="Puslapioinaostekstas"/>
        <w:jc w:val="both"/>
        <w:rPr>
          <w:rFonts w:eastAsiaTheme="minorHAnsi"/>
          <w:i/>
          <w:iCs/>
        </w:rPr>
      </w:pPr>
      <w:r w:rsidRPr="009C59E6">
        <w:rPr>
          <w:rStyle w:val="Puslapioinaosnuoroda"/>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00860D" w14:textId="77777777" w:rsidR="00011E72" w:rsidRDefault="00011E72" w:rsidP="00011E72">
      <w:pPr>
        <w:pStyle w:val="Puslapioinaostekstas"/>
        <w:numPr>
          <w:ilvl w:val="0"/>
          <w:numId w:val="13"/>
        </w:numPr>
        <w:tabs>
          <w:tab w:val="left" w:pos="426"/>
        </w:tabs>
        <w:ind w:left="0" w:firstLine="0"/>
        <w:jc w:val="both"/>
        <w:rPr>
          <w:i/>
          <w:iCs/>
          <w:lang w:eastAsia="lt-LT"/>
        </w:rPr>
      </w:pPr>
      <w:r>
        <w:rPr>
          <w:i/>
          <w:iCs/>
        </w:rPr>
        <w:t xml:space="preserve">priesaikos deklaracija; </w:t>
      </w:r>
    </w:p>
    <w:p w14:paraId="4523698E" w14:textId="77777777" w:rsidR="00011E72" w:rsidRDefault="00011E72" w:rsidP="00011E72">
      <w:pPr>
        <w:pStyle w:val="Puslapioinaostekstas"/>
        <w:numPr>
          <w:ilvl w:val="0"/>
          <w:numId w:val="13"/>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011E72" w:rsidRPr="009234E1" w:rsidRDefault="00011E72"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011E72" w:rsidRPr="009234E1" w:rsidRDefault="00011E72" w:rsidP="009D24B4">
      <w:pPr>
        <w:pStyle w:val="Puslapioinaostekstas"/>
        <w:numPr>
          <w:ilvl w:val="0"/>
          <w:numId w:val="7"/>
        </w:numPr>
        <w:jc w:val="both"/>
        <w:rPr>
          <w:rFonts w:eastAsia="Yu Mincho"/>
          <w:i/>
          <w:iCs/>
        </w:rPr>
      </w:pPr>
      <w:r w:rsidRPr="009234E1">
        <w:rPr>
          <w:rFonts w:eastAsia="Yu Mincho"/>
          <w:i/>
          <w:iCs/>
        </w:rPr>
        <w:t xml:space="preserve">priesaikos deklaracija; </w:t>
      </w:r>
    </w:p>
    <w:p w14:paraId="23D92BE0" w14:textId="77777777" w:rsidR="00011E72" w:rsidRDefault="00011E72" w:rsidP="009D24B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011E72" w:rsidRPr="009234E1" w:rsidRDefault="00011E72"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011E72" w:rsidRPr="009234E1" w:rsidRDefault="00011E72" w:rsidP="009D24B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20C7FE9C" w14:textId="77777777" w:rsidR="00011E72" w:rsidRPr="009234E1" w:rsidRDefault="00011E72" w:rsidP="009D24B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C5832"/>
    <w:multiLevelType w:val="multilevel"/>
    <w:tmpl w:val="93F6B7E0"/>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1314D5"/>
    <w:multiLevelType w:val="multilevel"/>
    <w:tmpl w:val="C8C278EE"/>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11D0324"/>
    <w:multiLevelType w:val="hybridMultilevel"/>
    <w:tmpl w:val="1A14D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22C08"/>
    <w:multiLevelType w:val="multilevel"/>
    <w:tmpl w:val="6ABAF91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0821DD5"/>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093634"/>
    <w:multiLevelType w:val="multilevel"/>
    <w:tmpl w:val="0252613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C5A78FC"/>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DC74B99"/>
    <w:multiLevelType w:val="multilevel"/>
    <w:tmpl w:val="BA08375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E8A6EC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7250BC5"/>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E6A7F34"/>
    <w:multiLevelType w:val="multilevel"/>
    <w:tmpl w:val="3884AAA0"/>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8"/>
  </w:num>
  <w:num w:numId="3">
    <w:abstractNumId w:val="2"/>
  </w:num>
  <w:num w:numId="4">
    <w:abstractNumId w:val="14"/>
  </w:num>
  <w:num w:numId="5">
    <w:abstractNumId w:val="10"/>
  </w:num>
  <w:num w:numId="6">
    <w:abstractNumId w:val="17"/>
  </w:num>
  <w:num w:numId="7">
    <w:abstractNumId w:val="18"/>
  </w:num>
  <w:num w:numId="8">
    <w:abstractNumId w:val="0"/>
  </w:num>
  <w:num w:numId="9">
    <w:abstractNumId w:val="16"/>
  </w:num>
  <w:num w:numId="10">
    <w:abstractNumId w:val="24"/>
  </w:num>
  <w:num w:numId="11">
    <w:abstractNumId w:val="26"/>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1"/>
  </w:num>
  <w:num w:numId="17">
    <w:abstractNumId w:val="12"/>
  </w:num>
  <w:num w:numId="18">
    <w:abstractNumId w:val="19"/>
  </w:num>
  <w:num w:numId="19">
    <w:abstractNumId w:val="21"/>
  </w:num>
  <w:num w:numId="20">
    <w:abstractNumId w:val="4"/>
  </w:num>
  <w:num w:numId="21">
    <w:abstractNumId w:val="23"/>
  </w:num>
  <w:num w:numId="22">
    <w:abstractNumId w:val="1"/>
  </w:num>
  <w:num w:numId="23">
    <w:abstractNumId w:val="9"/>
  </w:num>
  <w:num w:numId="24">
    <w:abstractNumId w:val="5"/>
  </w:num>
  <w:num w:numId="25">
    <w:abstractNumId w:val="22"/>
  </w:num>
  <w:num w:numId="26">
    <w:abstractNumId w:val="20"/>
  </w:num>
  <w:num w:numId="27">
    <w:abstractNumId w:val="7"/>
  </w:num>
  <w:num w:numId="28">
    <w:abstractNumId w:val="2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GrammaticalErrors/>
  <w:proofState w:grammar="clean"/>
  <w:defaultTabStop w:val="1247"/>
  <w:hyphenationZone w:val="396"/>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E72"/>
    <w:rsid w:val="00011F1C"/>
    <w:rsid w:val="00012403"/>
    <w:rsid w:val="00013379"/>
    <w:rsid w:val="000144B6"/>
    <w:rsid w:val="00014BAE"/>
    <w:rsid w:val="00015227"/>
    <w:rsid w:val="0001552E"/>
    <w:rsid w:val="00015893"/>
    <w:rsid w:val="0001604B"/>
    <w:rsid w:val="00016860"/>
    <w:rsid w:val="0001735D"/>
    <w:rsid w:val="00017525"/>
    <w:rsid w:val="00017DF4"/>
    <w:rsid w:val="00020207"/>
    <w:rsid w:val="0002074E"/>
    <w:rsid w:val="00020DFC"/>
    <w:rsid w:val="0002195F"/>
    <w:rsid w:val="00021A1C"/>
    <w:rsid w:val="00021FA5"/>
    <w:rsid w:val="00022E5F"/>
    <w:rsid w:val="0002348D"/>
    <w:rsid w:val="00023B24"/>
    <w:rsid w:val="00024A97"/>
    <w:rsid w:val="00025972"/>
    <w:rsid w:val="00025F9C"/>
    <w:rsid w:val="00026152"/>
    <w:rsid w:val="0002776B"/>
    <w:rsid w:val="00027BE6"/>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53DD"/>
    <w:rsid w:val="00066BA8"/>
    <w:rsid w:val="0006727C"/>
    <w:rsid w:val="00067352"/>
    <w:rsid w:val="000673B9"/>
    <w:rsid w:val="000702B1"/>
    <w:rsid w:val="00070B9E"/>
    <w:rsid w:val="00070D77"/>
    <w:rsid w:val="00071910"/>
    <w:rsid w:val="00072027"/>
    <w:rsid w:val="00072C06"/>
    <w:rsid w:val="0007330C"/>
    <w:rsid w:val="0007381D"/>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CE2"/>
    <w:rsid w:val="000E5EFF"/>
    <w:rsid w:val="000E61F0"/>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3F6C"/>
    <w:rsid w:val="001150DE"/>
    <w:rsid w:val="00115C63"/>
    <w:rsid w:val="00115D9C"/>
    <w:rsid w:val="001165A3"/>
    <w:rsid w:val="00117141"/>
    <w:rsid w:val="00117EC5"/>
    <w:rsid w:val="00121829"/>
    <w:rsid w:val="00121982"/>
    <w:rsid w:val="00121F7F"/>
    <w:rsid w:val="0012289D"/>
    <w:rsid w:val="00123CD9"/>
    <w:rsid w:val="00125045"/>
    <w:rsid w:val="001257FF"/>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97D"/>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33A"/>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2E24"/>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A7B85"/>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884"/>
    <w:rsid w:val="001D1F1E"/>
    <w:rsid w:val="001D300B"/>
    <w:rsid w:val="001D3408"/>
    <w:rsid w:val="001D3AE9"/>
    <w:rsid w:val="001D433E"/>
    <w:rsid w:val="001D50C1"/>
    <w:rsid w:val="001D5427"/>
    <w:rsid w:val="001D5920"/>
    <w:rsid w:val="001D59B3"/>
    <w:rsid w:val="001D5AEB"/>
    <w:rsid w:val="001D6C18"/>
    <w:rsid w:val="001D7206"/>
    <w:rsid w:val="001D78ED"/>
    <w:rsid w:val="001E01DA"/>
    <w:rsid w:val="001E0435"/>
    <w:rsid w:val="001E1281"/>
    <w:rsid w:val="001E2165"/>
    <w:rsid w:val="001E2657"/>
    <w:rsid w:val="001E2673"/>
    <w:rsid w:val="001E29AB"/>
    <w:rsid w:val="001E2DB7"/>
    <w:rsid w:val="001E3DF5"/>
    <w:rsid w:val="001E4061"/>
    <w:rsid w:val="001E507B"/>
    <w:rsid w:val="001E5655"/>
    <w:rsid w:val="001E63A8"/>
    <w:rsid w:val="001E6AB0"/>
    <w:rsid w:val="001E79D6"/>
    <w:rsid w:val="001E7F1C"/>
    <w:rsid w:val="001F0094"/>
    <w:rsid w:val="001F09EF"/>
    <w:rsid w:val="001F1BE4"/>
    <w:rsid w:val="001F1D7F"/>
    <w:rsid w:val="001F243D"/>
    <w:rsid w:val="001F25D5"/>
    <w:rsid w:val="001F2A44"/>
    <w:rsid w:val="001F2C9A"/>
    <w:rsid w:val="001F312B"/>
    <w:rsid w:val="001F38C6"/>
    <w:rsid w:val="001F3F01"/>
    <w:rsid w:val="001F3F65"/>
    <w:rsid w:val="001F45B4"/>
    <w:rsid w:val="001F4C60"/>
    <w:rsid w:val="001F6635"/>
    <w:rsid w:val="001F6B8E"/>
    <w:rsid w:val="001F74D6"/>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6A1"/>
    <w:rsid w:val="002408D9"/>
    <w:rsid w:val="00242077"/>
    <w:rsid w:val="002427F7"/>
    <w:rsid w:val="0024361A"/>
    <w:rsid w:val="00243FE3"/>
    <w:rsid w:val="002446CF"/>
    <w:rsid w:val="0024479C"/>
    <w:rsid w:val="00244B0C"/>
    <w:rsid w:val="00245749"/>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4E"/>
    <w:rsid w:val="0029536E"/>
    <w:rsid w:val="002954F5"/>
    <w:rsid w:val="00295BA4"/>
    <w:rsid w:val="00296658"/>
    <w:rsid w:val="00296AB9"/>
    <w:rsid w:val="00296E29"/>
    <w:rsid w:val="00296F3B"/>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044"/>
    <w:rsid w:val="002D2468"/>
    <w:rsid w:val="002D3063"/>
    <w:rsid w:val="002D3305"/>
    <w:rsid w:val="002D3662"/>
    <w:rsid w:val="002D3CD9"/>
    <w:rsid w:val="002D4838"/>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58D"/>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D56"/>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876"/>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1266"/>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C70A1"/>
    <w:rsid w:val="003C7C2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3008"/>
    <w:rsid w:val="003E47D5"/>
    <w:rsid w:val="003E4CDD"/>
    <w:rsid w:val="003E566B"/>
    <w:rsid w:val="003E5A42"/>
    <w:rsid w:val="003E6190"/>
    <w:rsid w:val="003E6973"/>
    <w:rsid w:val="003E7832"/>
    <w:rsid w:val="003F031B"/>
    <w:rsid w:val="003F0D33"/>
    <w:rsid w:val="003F1EC5"/>
    <w:rsid w:val="003F247F"/>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2FF0"/>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6F20"/>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6DC2"/>
    <w:rsid w:val="004575AA"/>
    <w:rsid w:val="004577B4"/>
    <w:rsid w:val="004627E9"/>
    <w:rsid w:val="00463821"/>
    <w:rsid w:val="0046385A"/>
    <w:rsid w:val="00464062"/>
    <w:rsid w:val="00464113"/>
    <w:rsid w:val="004641BF"/>
    <w:rsid w:val="0046498B"/>
    <w:rsid w:val="004653CA"/>
    <w:rsid w:val="00465570"/>
    <w:rsid w:val="004661C1"/>
    <w:rsid w:val="00470F2F"/>
    <w:rsid w:val="00471111"/>
    <w:rsid w:val="004717A4"/>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136"/>
    <w:rsid w:val="00494A89"/>
    <w:rsid w:val="004957C1"/>
    <w:rsid w:val="00496ACF"/>
    <w:rsid w:val="00496E39"/>
    <w:rsid w:val="00496ED2"/>
    <w:rsid w:val="00496EE4"/>
    <w:rsid w:val="00497620"/>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56"/>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599"/>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2C7F"/>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5C8B"/>
    <w:rsid w:val="0050646F"/>
    <w:rsid w:val="00506887"/>
    <w:rsid w:val="005074EB"/>
    <w:rsid w:val="00507C67"/>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4DDB"/>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3C2"/>
    <w:rsid w:val="0056648F"/>
    <w:rsid w:val="00571AA5"/>
    <w:rsid w:val="00571E73"/>
    <w:rsid w:val="00572A4F"/>
    <w:rsid w:val="00572C02"/>
    <w:rsid w:val="00572F4A"/>
    <w:rsid w:val="00574690"/>
    <w:rsid w:val="00574D3A"/>
    <w:rsid w:val="00575402"/>
    <w:rsid w:val="00575C7F"/>
    <w:rsid w:val="00576704"/>
    <w:rsid w:val="0057749F"/>
    <w:rsid w:val="00577FEA"/>
    <w:rsid w:val="005807B7"/>
    <w:rsid w:val="0058180E"/>
    <w:rsid w:val="00582604"/>
    <w:rsid w:val="005830F0"/>
    <w:rsid w:val="005833DE"/>
    <w:rsid w:val="00584AFB"/>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352"/>
    <w:rsid w:val="005A7540"/>
    <w:rsid w:val="005B01F3"/>
    <w:rsid w:val="005B045F"/>
    <w:rsid w:val="005B1146"/>
    <w:rsid w:val="005B15F2"/>
    <w:rsid w:val="005B18F8"/>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3D2D"/>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8C7"/>
    <w:rsid w:val="005E3ED2"/>
    <w:rsid w:val="005E4497"/>
    <w:rsid w:val="005E57B5"/>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5A3C"/>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3C44"/>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7794B"/>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6D18"/>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5DE0"/>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7CF8"/>
    <w:rsid w:val="006F7D6A"/>
    <w:rsid w:val="006F7F75"/>
    <w:rsid w:val="007001D0"/>
    <w:rsid w:val="00700237"/>
    <w:rsid w:val="007011C2"/>
    <w:rsid w:val="007018C2"/>
    <w:rsid w:val="00703B51"/>
    <w:rsid w:val="0070425F"/>
    <w:rsid w:val="00704B2C"/>
    <w:rsid w:val="007052ED"/>
    <w:rsid w:val="007057E2"/>
    <w:rsid w:val="007059AA"/>
    <w:rsid w:val="00705DEB"/>
    <w:rsid w:val="007066A1"/>
    <w:rsid w:val="00706DA3"/>
    <w:rsid w:val="007078B8"/>
    <w:rsid w:val="00711861"/>
    <w:rsid w:val="007119DA"/>
    <w:rsid w:val="00711DDB"/>
    <w:rsid w:val="00712FEF"/>
    <w:rsid w:val="007131F9"/>
    <w:rsid w:val="007132E0"/>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26FC5"/>
    <w:rsid w:val="0073079E"/>
    <w:rsid w:val="00731571"/>
    <w:rsid w:val="007316F5"/>
    <w:rsid w:val="00731CAF"/>
    <w:rsid w:val="00731D69"/>
    <w:rsid w:val="00731DCD"/>
    <w:rsid w:val="00732F5C"/>
    <w:rsid w:val="007332F5"/>
    <w:rsid w:val="0073352D"/>
    <w:rsid w:val="00733AE6"/>
    <w:rsid w:val="00733C94"/>
    <w:rsid w:val="00735DDC"/>
    <w:rsid w:val="00735E64"/>
    <w:rsid w:val="0073625F"/>
    <w:rsid w:val="007362E9"/>
    <w:rsid w:val="0073670B"/>
    <w:rsid w:val="00736F43"/>
    <w:rsid w:val="00737730"/>
    <w:rsid w:val="00737EDA"/>
    <w:rsid w:val="0074076B"/>
    <w:rsid w:val="00740C68"/>
    <w:rsid w:val="0074122A"/>
    <w:rsid w:val="00741343"/>
    <w:rsid w:val="007426E2"/>
    <w:rsid w:val="0074340D"/>
    <w:rsid w:val="007438E2"/>
    <w:rsid w:val="00744412"/>
    <w:rsid w:val="0074478E"/>
    <w:rsid w:val="00744F74"/>
    <w:rsid w:val="007454A2"/>
    <w:rsid w:val="00745525"/>
    <w:rsid w:val="00745935"/>
    <w:rsid w:val="007462AC"/>
    <w:rsid w:val="00747088"/>
    <w:rsid w:val="00747120"/>
    <w:rsid w:val="007478BA"/>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5A60"/>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0B4"/>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77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19F"/>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66B6"/>
    <w:rsid w:val="007D78A6"/>
    <w:rsid w:val="007D7F98"/>
    <w:rsid w:val="007E0089"/>
    <w:rsid w:val="007E0867"/>
    <w:rsid w:val="007E13BE"/>
    <w:rsid w:val="007E1AF3"/>
    <w:rsid w:val="007E22AC"/>
    <w:rsid w:val="007E2510"/>
    <w:rsid w:val="007E47E2"/>
    <w:rsid w:val="007E5445"/>
    <w:rsid w:val="007E5DBB"/>
    <w:rsid w:val="007F08B7"/>
    <w:rsid w:val="007F0C69"/>
    <w:rsid w:val="007F1AE3"/>
    <w:rsid w:val="007F1DAB"/>
    <w:rsid w:val="007F1DDF"/>
    <w:rsid w:val="007F2E19"/>
    <w:rsid w:val="007F2F4B"/>
    <w:rsid w:val="007F388D"/>
    <w:rsid w:val="007F3A34"/>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1CE"/>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5D92"/>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6E1"/>
    <w:rsid w:val="00865FC4"/>
    <w:rsid w:val="00866940"/>
    <w:rsid w:val="00866A84"/>
    <w:rsid w:val="008670D1"/>
    <w:rsid w:val="0086779E"/>
    <w:rsid w:val="00867A77"/>
    <w:rsid w:val="00867B17"/>
    <w:rsid w:val="00867B44"/>
    <w:rsid w:val="00871BF2"/>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879C1"/>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4E49"/>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950"/>
    <w:rsid w:val="00936F57"/>
    <w:rsid w:val="0094012E"/>
    <w:rsid w:val="00940394"/>
    <w:rsid w:val="00940711"/>
    <w:rsid w:val="00941545"/>
    <w:rsid w:val="00941C03"/>
    <w:rsid w:val="0094315C"/>
    <w:rsid w:val="00943AC5"/>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4CC2"/>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9E6"/>
    <w:rsid w:val="009C5EC4"/>
    <w:rsid w:val="009C6257"/>
    <w:rsid w:val="009C7542"/>
    <w:rsid w:val="009D01C3"/>
    <w:rsid w:val="009D01EB"/>
    <w:rsid w:val="009D07DE"/>
    <w:rsid w:val="009D0E61"/>
    <w:rsid w:val="009D211D"/>
    <w:rsid w:val="009D24B4"/>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5187"/>
    <w:rsid w:val="009E6028"/>
    <w:rsid w:val="009E667B"/>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581"/>
    <w:rsid w:val="00A13779"/>
    <w:rsid w:val="00A1441C"/>
    <w:rsid w:val="00A149C6"/>
    <w:rsid w:val="00A154B6"/>
    <w:rsid w:val="00A15588"/>
    <w:rsid w:val="00A16470"/>
    <w:rsid w:val="00A16E28"/>
    <w:rsid w:val="00A17F2B"/>
    <w:rsid w:val="00A20504"/>
    <w:rsid w:val="00A2053E"/>
    <w:rsid w:val="00A20EF3"/>
    <w:rsid w:val="00A237BC"/>
    <w:rsid w:val="00A24642"/>
    <w:rsid w:val="00A24D9C"/>
    <w:rsid w:val="00A24FD0"/>
    <w:rsid w:val="00A250DE"/>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2BCE"/>
    <w:rsid w:val="00A430C3"/>
    <w:rsid w:val="00A433C2"/>
    <w:rsid w:val="00A43564"/>
    <w:rsid w:val="00A4363A"/>
    <w:rsid w:val="00A4467A"/>
    <w:rsid w:val="00A4480B"/>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0899"/>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825"/>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2A61"/>
    <w:rsid w:val="00AB3677"/>
    <w:rsid w:val="00AB42B9"/>
    <w:rsid w:val="00AB466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5646"/>
    <w:rsid w:val="00AC639F"/>
    <w:rsid w:val="00AC6BD3"/>
    <w:rsid w:val="00AC750D"/>
    <w:rsid w:val="00AC7D59"/>
    <w:rsid w:val="00AC7DD4"/>
    <w:rsid w:val="00AD0060"/>
    <w:rsid w:val="00AD08F4"/>
    <w:rsid w:val="00AD176F"/>
    <w:rsid w:val="00AD18DA"/>
    <w:rsid w:val="00AD1CA7"/>
    <w:rsid w:val="00AD222A"/>
    <w:rsid w:val="00AD2522"/>
    <w:rsid w:val="00AD2C7B"/>
    <w:rsid w:val="00AD2D58"/>
    <w:rsid w:val="00AD31CE"/>
    <w:rsid w:val="00AD322E"/>
    <w:rsid w:val="00AD37F1"/>
    <w:rsid w:val="00AD3826"/>
    <w:rsid w:val="00AD3D82"/>
    <w:rsid w:val="00AD4537"/>
    <w:rsid w:val="00AD4F6B"/>
    <w:rsid w:val="00AD5114"/>
    <w:rsid w:val="00AD5BA9"/>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A7D"/>
    <w:rsid w:val="00AF0E8B"/>
    <w:rsid w:val="00AF1448"/>
    <w:rsid w:val="00AF1470"/>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C18"/>
    <w:rsid w:val="00AF7D08"/>
    <w:rsid w:val="00AF7EE6"/>
    <w:rsid w:val="00B0091A"/>
    <w:rsid w:val="00B010AD"/>
    <w:rsid w:val="00B01E82"/>
    <w:rsid w:val="00B0232D"/>
    <w:rsid w:val="00B02C2E"/>
    <w:rsid w:val="00B02EA8"/>
    <w:rsid w:val="00B030C8"/>
    <w:rsid w:val="00B03198"/>
    <w:rsid w:val="00B03244"/>
    <w:rsid w:val="00B040E4"/>
    <w:rsid w:val="00B04D14"/>
    <w:rsid w:val="00B05032"/>
    <w:rsid w:val="00B05CD6"/>
    <w:rsid w:val="00B063AC"/>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494B"/>
    <w:rsid w:val="00B15861"/>
    <w:rsid w:val="00B15C80"/>
    <w:rsid w:val="00B16179"/>
    <w:rsid w:val="00B173F3"/>
    <w:rsid w:val="00B17BAF"/>
    <w:rsid w:val="00B202CD"/>
    <w:rsid w:val="00B20AAA"/>
    <w:rsid w:val="00B2144D"/>
    <w:rsid w:val="00B214DD"/>
    <w:rsid w:val="00B21812"/>
    <w:rsid w:val="00B21CF3"/>
    <w:rsid w:val="00B22638"/>
    <w:rsid w:val="00B2263A"/>
    <w:rsid w:val="00B263A1"/>
    <w:rsid w:val="00B26402"/>
    <w:rsid w:val="00B26804"/>
    <w:rsid w:val="00B2770E"/>
    <w:rsid w:val="00B30207"/>
    <w:rsid w:val="00B30CC6"/>
    <w:rsid w:val="00B31428"/>
    <w:rsid w:val="00B31687"/>
    <w:rsid w:val="00B3198B"/>
    <w:rsid w:val="00B319EB"/>
    <w:rsid w:val="00B31CFE"/>
    <w:rsid w:val="00B327EF"/>
    <w:rsid w:val="00B3289B"/>
    <w:rsid w:val="00B3395A"/>
    <w:rsid w:val="00B34817"/>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0C4"/>
    <w:rsid w:val="00B6156E"/>
    <w:rsid w:val="00B618C7"/>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1F"/>
    <w:rsid w:val="00BA1882"/>
    <w:rsid w:val="00BA18DF"/>
    <w:rsid w:val="00BA1E94"/>
    <w:rsid w:val="00BA2656"/>
    <w:rsid w:val="00BA31A5"/>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5FE0"/>
    <w:rsid w:val="00BB6644"/>
    <w:rsid w:val="00BB7A3F"/>
    <w:rsid w:val="00BC066B"/>
    <w:rsid w:val="00BC073F"/>
    <w:rsid w:val="00BC217E"/>
    <w:rsid w:val="00BC371D"/>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558"/>
    <w:rsid w:val="00BD0C2E"/>
    <w:rsid w:val="00BD0D8F"/>
    <w:rsid w:val="00BD1995"/>
    <w:rsid w:val="00BD1CDC"/>
    <w:rsid w:val="00BD1E9A"/>
    <w:rsid w:val="00BD3D6D"/>
    <w:rsid w:val="00BD4011"/>
    <w:rsid w:val="00BD4D9D"/>
    <w:rsid w:val="00BD4E28"/>
    <w:rsid w:val="00BD5ADF"/>
    <w:rsid w:val="00BD5BBC"/>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BF7B70"/>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9C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57C"/>
    <w:rsid w:val="00C95F5B"/>
    <w:rsid w:val="00C96078"/>
    <w:rsid w:val="00C96375"/>
    <w:rsid w:val="00C9679C"/>
    <w:rsid w:val="00C96B87"/>
    <w:rsid w:val="00C97B39"/>
    <w:rsid w:val="00C97BD8"/>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4EDB"/>
    <w:rsid w:val="00CB54DC"/>
    <w:rsid w:val="00CB69D8"/>
    <w:rsid w:val="00CB6AD2"/>
    <w:rsid w:val="00CB75BF"/>
    <w:rsid w:val="00CC00EA"/>
    <w:rsid w:val="00CC0CAE"/>
    <w:rsid w:val="00CC136B"/>
    <w:rsid w:val="00CC251D"/>
    <w:rsid w:val="00CC2852"/>
    <w:rsid w:val="00CC3C3E"/>
    <w:rsid w:val="00CC4495"/>
    <w:rsid w:val="00CC4609"/>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AA1"/>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2BC9"/>
    <w:rsid w:val="00CF38B3"/>
    <w:rsid w:val="00CF3C3E"/>
    <w:rsid w:val="00CF3D50"/>
    <w:rsid w:val="00CF48C7"/>
    <w:rsid w:val="00CF5027"/>
    <w:rsid w:val="00CF5214"/>
    <w:rsid w:val="00CF5C90"/>
    <w:rsid w:val="00CF6154"/>
    <w:rsid w:val="00CF6168"/>
    <w:rsid w:val="00CF6C3B"/>
    <w:rsid w:val="00CF734D"/>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698"/>
    <w:rsid w:val="00D33839"/>
    <w:rsid w:val="00D33D61"/>
    <w:rsid w:val="00D33DE6"/>
    <w:rsid w:val="00D34300"/>
    <w:rsid w:val="00D34412"/>
    <w:rsid w:val="00D34536"/>
    <w:rsid w:val="00D34945"/>
    <w:rsid w:val="00D34B2B"/>
    <w:rsid w:val="00D35A45"/>
    <w:rsid w:val="00D35D4D"/>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4DC"/>
    <w:rsid w:val="00D55965"/>
    <w:rsid w:val="00D55AF0"/>
    <w:rsid w:val="00D5615C"/>
    <w:rsid w:val="00D565A8"/>
    <w:rsid w:val="00D5660A"/>
    <w:rsid w:val="00D56D92"/>
    <w:rsid w:val="00D57EE5"/>
    <w:rsid w:val="00D607A7"/>
    <w:rsid w:val="00D60EB5"/>
    <w:rsid w:val="00D62099"/>
    <w:rsid w:val="00D63B8A"/>
    <w:rsid w:val="00D6490E"/>
    <w:rsid w:val="00D64D3E"/>
    <w:rsid w:val="00D650D4"/>
    <w:rsid w:val="00D65DE2"/>
    <w:rsid w:val="00D67123"/>
    <w:rsid w:val="00D67335"/>
    <w:rsid w:val="00D70564"/>
    <w:rsid w:val="00D70BE9"/>
    <w:rsid w:val="00D715D6"/>
    <w:rsid w:val="00D7167C"/>
    <w:rsid w:val="00D72FE7"/>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DBD"/>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4EE"/>
    <w:rsid w:val="00DC4E00"/>
    <w:rsid w:val="00DC4FFF"/>
    <w:rsid w:val="00DC586F"/>
    <w:rsid w:val="00DC60A0"/>
    <w:rsid w:val="00DC62DC"/>
    <w:rsid w:val="00DC69FD"/>
    <w:rsid w:val="00DC6C97"/>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52E"/>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1D17"/>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92F"/>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486"/>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A36"/>
    <w:rsid w:val="00EC3B3F"/>
    <w:rsid w:val="00EC3BA6"/>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018"/>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07B1A"/>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5A9F"/>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45"/>
    <w:rsid w:val="00F77927"/>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7044"/>
    <w:rsid w:val="00FA0256"/>
    <w:rsid w:val="00FA0AC3"/>
    <w:rsid w:val="00FA1B06"/>
    <w:rsid w:val="00FA255E"/>
    <w:rsid w:val="00FA2EFA"/>
    <w:rsid w:val="00FA2FFC"/>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 w:val="00FF7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6A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 w:type="paragraph" w:customStyle="1" w:styleId="paragraph">
    <w:name w:val="paragraph"/>
    <w:basedOn w:val="prastasis"/>
    <w:rsid w:val="00011E72"/>
    <w:pPr>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622">
      <w:bodyDiv w:val="1"/>
      <w:marLeft w:val="0"/>
      <w:marRight w:val="0"/>
      <w:marTop w:val="0"/>
      <w:marBottom w:val="0"/>
      <w:divBdr>
        <w:top w:val="none" w:sz="0" w:space="0" w:color="auto"/>
        <w:left w:val="none" w:sz="0" w:space="0" w:color="auto"/>
        <w:bottom w:val="none" w:sz="0" w:space="0" w:color="auto"/>
        <w:right w:val="none" w:sz="0" w:space="0" w:color="auto"/>
      </w:divBdr>
      <w:divsChild>
        <w:div w:id="1871212835">
          <w:marLeft w:val="0"/>
          <w:marRight w:val="0"/>
          <w:marTop w:val="0"/>
          <w:marBottom w:val="0"/>
          <w:divBdr>
            <w:top w:val="none" w:sz="0" w:space="0" w:color="auto"/>
            <w:left w:val="none" w:sz="0" w:space="0" w:color="auto"/>
            <w:bottom w:val="none" w:sz="0" w:space="0" w:color="auto"/>
            <w:right w:val="none" w:sz="0" w:space="0" w:color="auto"/>
          </w:divBdr>
        </w:div>
        <w:div w:id="2110851930">
          <w:marLeft w:val="0"/>
          <w:marRight w:val="0"/>
          <w:marTop w:val="0"/>
          <w:marBottom w:val="0"/>
          <w:divBdr>
            <w:top w:val="none" w:sz="0" w:space="0" w:color="auto"/>
            <w:left w:val="none" w:sz="0" w:space="0" w:color="auto"/>
            <w:bottom w:val="none" w:sz="0" w:space="0" w:color="auto"/>
            <w:right w:val="none" w:sz="0" w:space="0" w:color="auto"/>
          </w:divBdr>
        </w:div>
        <w:div w:id="611788637">
          <w:marLeft w:val="0"/>
          <w:marRight w:val="0"/>
          <w:marTop w:val="0"/>
          <w:marBottom w:val="0"/>
          <w:divBdr>
            <w:top w:val="none" w:sz="0" w:space="0" w:color="auto"/>
            <w:left w:val="none" w:sz="0" w:space="0" w:color="auto"/>
            <w:bottom w:val="none" w:sz="0" w:space="0" w:color="auto"/>
            <w:right w:val="none" w:sz="0" w:space="0" w:color="auto"/>
          </w:divBdr>
        </w:div>
        <w:div w:id="1962614684">
          <w:marLeft w:val="0"/>
          <w:marRight w:val="0"/>
          <w:marTop w:val="0"/>
          <w:marBottom w:val="0"/>
          <w:divBdr>
            <w:top w:val="none" w:sz="0" w:space="0" w:color="auto"/>
            <w:left w:val="none" w:sz="0" w:space="0" w:color="auto"/>
            <w:bottom w:val="none" w:sz="0" w:space="0" w:color="auto"/>
            <w:right w:val="none" w:sz="0" w:space="0" w:color="auto"/>
          </w:divBdr>
        </w:div>
        <w:div w:id="927347791">
          <w:marLeft w:val="0"/>
          <w:marRight w:val="0"/>
          <w:marTop w:val="0"/>
          <w:marBottom w:val="0"/>
          <w:divBdr>
            <w:top w:val="none" w:sz="0" w:space="0" w:color="auto"/>
            <w:left w:val="none" w:sz="0" w:space="0" w:color="auto"/>
            <w:bottom w:val="none" w:sz="0" w:space="0" w:color="auto"/>
            <w:right w:val="none" w:sz="0" w:space="0" w:color="auto"/>
          </w:divBdr>
        </w:div>
        <w:div w:id="270942800">
          <w:marLeft w:val="0"/>
          <w:marRight w:val="0"/>
          <w:marTop w:val="0"/>
          <w:marBottom w:val="0"/>
          <w:divBdr>
            <w:top w:val="none" w:sz="0" w:space="0" w:color="auto"/>
            <w:left w:val="none" w:sz="0" w:space="0" w:color="auto"/>
            <w:bottom w:val="none" w:sz="0" w:space="0" w:color="auto"/>
            <w:right w:val="none" w:sz="0" w:space="0" w:color="auto"/>
          </w:divBdr>
        </w:div>
        <w:div w:id="137917787">
          <w:marLeft w:val="0"/>
          <w:marRight w:val="0"/>
          <w:marTop w:val="0"/>
          <w:marBottom w:val="0"/>
          <w:divBdr>
            <w:top w:val="none" w:sz="0" w:space="0" w:color="auto"/>
            <w:left w:val="none" w:sz="0" w:space="0" w:color="auto"/>
            <w:bottom w:val="none" w:sz="0" w:space="0" w:color="auto"/>
            <w:right w:val="none" w:sz="0" w:space="0" w:color="auto"/>
          </w:divBdr>
        </w:div>
        <w:div w:id="1014302845">
          <w:marLeft w:val="0"/>
          <w:marRight w:val="0"/>
          <w:marTop w:val="0"/>
          <w:marBottom w:val="0"/>
          <w:divBdr>
            <w:top w:val="none" w:sz="0" w:space="0" w:color="auto"/>
            <w:left w:val="none" w:sz="0" w:space="0" w:color="auto"/>
            <w:bottom w:val="none" w:sz="0" w:space="0" w:color="auto"/>
            <w:right w:val="none" w:sz="0" w:space="0" w:color="auto"/>
          </w:divBdr>
        </w:div>
        <w:div w:id="528035622">
          <w:marLeft w:val="0"/>
          <w:marRight w:val="0"/>
          <w:marTop w:val="0"/>
          <w:marBottom w:val="0"/>
          <w:divBdr>
            <w:top w:val="none" w:sz="0" w:space="0" w:color="auto"/>
            <w:left w:val="none" w:sz="0" w:space="0" w:color="auto"/>
            <w:bottom w:val="none" w:sz="0" w:space="0" w:color="auto"/>
            <w:right w:val="none" w:sz="0" w:space="0" w:color="auto"/>
          </w:divBdr>
        </w:div>
        <w:div w:id="1407261189">
          <w:marLeft w:val="0"/>
          <w:marRight w:val="0"/>
          <w:marTop w:val="0"/>
          <w:marBottom w:val="0"/>
          <w:divBdr>
            <w:top w:val="none" w:sz="0" w:space="0" w:color="auto"/>
            <w:left w:val="none" w:sz="0" w:space="0" w:color="auto"/>
            <w:bottom w:val="none" w:sz="0" w:space="0" w:color="auto"/>
            <w:right w:val="none" w:sz="0" w:space="0" w:color="auto"/>
          </w:divBdr>
        </w:div>
        <w:div w:id="1089734396">
          <w:marLeft w:val="0"/>
          <w:marRight w:val="0"/>
          <w:marTop w:val="0"/>
          <w:marBottom w:val="0"/>
          <w:divBdr>
            <w:top w:val="none" w:sz="0" w:space="0" w:color="auto"/>
            <w:left w:val="none" w:sz="0" w:space="0" w:color="auto"/>
            <w:bottom w:val="none" w:sz="0" w:space="0" w:color="auto"/>
            <w:right w:val="none" w:sz="0" w:space="0" w:color="auto"/>
          </w:divBdr>
        </w:div>
        <w:div w:id="240720576">
          <w:marLeft w:val="0"/>
          <w:marRight w:val="0"/>
          <w:marTop w:val="0"/>
          <w:marBottom w:val="0"/>
          <w:divBdr>
            <w:top w:val="none" w:sz="0" w:space="0" w:color="auto"/>
            <w:left w:val="none" w:sz="0" w:space="0" w:color="auto"/>
            <w:bottom w:val="none" w:sz="0" w:space="0" w:color="auto"/>
            <w:right w:val="none" w:sz="0" w:space="0" w:color="auto"/>
          </w:divBdr>
        </w:div>
        <w:div w:id="1145005966">
          <w:marLeft w:val="0"/>
          <w:marRight w:val="0"/>
          <w:marTop w:val="0"/>
          <w:marBottom w:val="0"/>
          <w:divBdr>
            <w:top w:val="none" w:sz="0" w:space="0" w:color="auto"/>
            <w:left w:val="none" w:sz="0" w:space="0" w:color="auto"/>
            <w:bottom w:val="none" w:sz="0" w:space="0" w:color="auto"/>
            <w:right w:val="none" w:sz="0" w:space="0" w:color="auto"/>
          </w:divBdr>
        </w:div>
        <w:div w:id="1794130992">
          <w:marLeft w:val="0"/>
          <w:marRight w:val="0"/>
          <w:marTop w:val="0"/>
          <w:marBottom w:val="0"/>
          <w:divBdr>
            <w:top w:val="none" w:sz="0" w:space="0" w:color="auto"/>
            <w:left w:val="none" w:sz="0" w:space="0" w:color="auto"/>
            <w:bottom w:val="none" w:sz="0" w:space="0" w:color="auto"/>
            <w:right w:val="none" w:sz="0" w:space="0" w:color="auto"/>
          </w:divBdr>
        </w:div>
        <w:div w:id="258955904">
          <w:marLeft w:val="0"/>
          <w:marRight w:val="0"/>
          <w:marTop w:val="0"/>
          <w:marBottom w:val="0"/>
          <w:divBdr>
            <w:top w:val="none" w:sz="0" w:space="0" w:color="auto"/>
            <w:left w:val="none" w:sz="0" w:space="0" w:color="auto"/>
            <w:bottom w:val="none" w:sz="0" w:space="0" w:color="auto"/>
            <w:right w:val="none" w:sz="0" w:space="0" w:color="auto"/>
          </w:divBdr>
        </w:div>
        <w:div w:id="124548287">
          <w:marLeft w:val="0"/>
          <w:marRight w:val="0"/>
          <w:marTop w:val="0"/>
          <w:marBottom w:val="0"/>
          <w:divBdr>
            <w:top w:val="none" w:sz="0" w:space="0" w:color="auto"/>
            <w:left w:val="none" w:sz="0" w:space="0" w:color="auto"/>
            <w:bottom w:val="none" w:sz="0" w:space="0" w:color="auto"/>
            <w:right w:val="none" w:sz="0" w:space="0" w:color="auto"/>
          </w:divBdr>
        </w:div>
      </w:divsChild>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720415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4807256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07800747">
      <w:bodyDiv w:val="1"/>
      <w:marLeft w:val="0"/>
      <w:marRight w:val="0"/>
      <w:marTop w:val="0"/>
      <w:marBottom w:val="0"/>
      <w:divBdr>
        <w:top w:val="none" w:sz="0" w:space="0" w:color="auto"/>
        <w:left w:val="none" w:sz="0" w:space="0" w:color="auto"/>
        <w:bottom w:val="none" w:sz="0" w:space="0" w:color="auto"/>
        <w:right w:val="none" w:sz="0" w:space="0" w:color="auto"/>
      </w:divBdr>
    </w:div>
    <w:div w:id="1414010292">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33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strucentras.lt/atviri-duomenys-ir-statistika/jar-pirminiai-duomenys-raw-data"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articles/115005679165-Kaip-galiu-u%C5%BE%C5%A1ifruoti-kainos-pasi%C5%ABlym%C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56310</Words>
  <Characters>32097</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12</cp:revision>
  <cp:lastPrinted>2026-04-24T11:02:00Z</cp:lastPrinted>
  <dcterms:created xsi:type="dcterms:W3CDTF">2026-06-02T12:32:00Z</dcterms:created>
  <dcterms:modified xsi:type="dcterms:W3CDTF">2026-06-08T10:47:00Z</dcterms:modified>
</cp:coreProperties>
</file>