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719E" w14:textId="77777777" w:rsidR="008F7CE5" w:rsidRPr="00EE2143" w:rsidRDefault="008F7CE5" w:rsidP="00EE2143">
      <w:pPr>
        <w:jc w:val="right"/>
        <w:rPr>
          <w:rFonts w:ascii="Arial Narrow" w:hAnsi="Arial Narrow"/>
          <w:sz w:val="22"/>
          <w:szCs w:val="22"/>
          <w:lang w:val="lt-LT"/>
        </w:rPr>
      </w:pPr>
      <w:r w:rsidRPr="00EE2143">
        <w:rPr>
          <w:rFonts w:ascii="Arial Narrow" w:hAnsi="Arial Narrow"/>
          <w:sz w:val="22"/>
          <w:szCs w:val="22"/>
          <w:lang w:val="lt-LT"/>
        </w:rPr>
        <w:t>B DALIS: TECHNINĖ SPECIFIKACIJA</w:t>
      </w:r>
    </w:p>
    <w:p w14:paraId="13307E49" w14:textId="1181FEB9" w:rsidR="008F7CE5" w:rsidRPr="00EE2143" w:rsidRDefault="008F7CE5" w:rsidP="00EE2143">
      <w:pPr>
        <w:jc w:val="center"/>
        <w:rPr>
          <w:rFonts w:ascii="Arial Narrow" w:hAnsi="Arial Narrow"/>
          <w:b/>
          <w:bCs/>
          <w:sz w:val="22"/>
          <w:szCs w:val="22"/>
          <w:lang w:val="lt-LT"/>
        </w:rPr>
      </w:pPr>
      <w:r w:rsidRPr="00EE2143">
        <w:rPr>
          <w:rFonts w:ascii="Arial Narrow" w:hAnsi="Arial Narrow"/>
          <w:b/>
          <w:bCs/>
          <w:sz w:val="22"/>
          <w:szCs w:val="22"/>
          <w:lang w:val="lt-LT"/>
        </w:rPr>
        <w:t>ELEKTROS ENERGIJOS UŽSAKYMAI PER CPO LT ELEKTRONINĮ KATALOGĄ</w:t>
      </w:r>
    </w:p>
    <w:p w14:paraId="46697FB9" w14:textId="772AFEC0" w:rsidR="008F7CE5" w:rsidRPr="00EE2143" w:rsidRDefault="008F7CE5" w:rsidP="00EE2143">
      <w:pPr>
        <w:jc w:val="both"/>
        <w:rPr>
          <w:rFonts w:ascii="Arial Narrow" w:hAnsi="Arial Narrow"/>
          <w:sz w:val="22"/>
          <w:szCs w:val="22"/>
          <w:lang w:val="lt-LT"/>
        </w:rPr>
      </w:pPr>
      <w:r w:rsidRPr="001E0D2F">
        <w:rPr>
          <w:rFonts w:ascii="Arial Narrow" w:hAnsi="Arial Narrow"/>
          <w:b/>
          <w:bCs/>
          <w:sz w:val="22"/>
          <w:szCs w:val="22"/>
          <w:u w:val="single"/>
          <w:lang w:val="lt-LT"/>
        </w:rPr>
        <w:t>1. Pirkimo objektas</w:t>
      </w:r>
      <w:r w:rsidRPr="00EE2143">
        <w:rPr>
          <w:rFonts w:ascii="Arial Narrow" w:hAnsi="Arial Narrow"/>
          <w:sz w:val="22"/>
          <w:szCs w:val="22"/>
          <w:lang w:val="lt-LT"/>
        </w:rPr>
        <w:t xml:space="preserve"> - Elektros energija (BVPŽ kodas 09310000-5).</w:t>
      </w:r>
    </w:p>
    <w:p w14:paraId="58DB266B" w14:textId="3D1C65A9" w:rsidR="006837C5" w:rsidRDefault="006837C5" w:rsidP="00EE2143">
      <w:pPr>
        <w:jc w:val="both"/>
        <w:rPr>
          <w:rFonts w:ascii="Arial Narrow" w:hAnsi="Arial Narrow"/>
          <w:sz w:val="22"/>
          <w:szCs w:val="22"/>
          <w:lang w:val="lt-LT"/>
        </w:rPr>
      </w:pPr>
      <w:r w:rsidRPr="006837C5">
        <w:rPr>
          <w:rFonts w:ascii="Arial Narrow" w:hAnsi="Arial Narrow"/>
          <w:sz w:val="22"/>
          <w:szCs w:val="22"/>
          <w:lang w:val="lt-LT"/>
        </w:rPr>
        <w:t>Elektros energija turi būti pagaminta iš Atsinaujinančių išteklių energijos</w:t>
      </w:r>
      <w:r>
        <w:rPr>
          <w:rFonts w:ascii="Arial Narrow" w:hAnsi="Arial Narrow"/>
          <w:sz w:val="22"/>
          <w:szCs w:val="22"/>
          <w:lang w:val="lt-LT"/>
        </w:rPr>
        <w:t xml:space="preserve"> (toliau - AIE)</w:t>
      </w:r>
      <w:r w:rsidRPr="006837C5">
        <w:rPr>
          <w:rFonts w:ascii="Arial Narrow" w:hAnsi="Arial Narrow"/>
          <w:sz w:val="22"/>
          <w:szCs w:val="22"/>
          <w:lang w:val="lt-LT"/>
        </w:rPr>
        <w:t>.</w:t>
      </w:r>
      <w:r>
        <w:rPr>
          <w:rFonts w:ascii="Arial Narrow" w:hAnsi="Arial Narrow"/>
          <w:sz w:val="22"/>
          <w:szCs w:val="22"/>
          <w:lang w:val="lt-LT"/>
        </w:rPr>
        <w:t xml:space="preserve"> AIE</w:t>
      </w:r>
      <w:r w:rsidRPr="006837C5">
        <w:rPr>
          <w:rFonts w:ascii="Arial Narrow" w:hAnsi="Arial Narrow"/>
          <w:sz w:val="22"/>
          <w:szCs w:val="22"/>
          <w:lang w:val="lt-LT"/>
        </w:rPr>
        <w:t xml:space="preserve">– energija iš atsinaujinančių neiškastinių išteklių: vėjo, saulės energija, </w:t>
      </w:r>
      <w:proofErr w:type="spellStart"/>
      <w:r w:rsidRPr="006837C5">
        <w:rPr>
          <w:rFonts w:ascii="Arial Narrow" w:hAnsi="Arial Narrow"/>
          <w:sz w:val="22"/>
          <w:szCs w:val="22"/>
          <w:lang w:val="lt-LT"/>
        </w:rPr>
        <w:t>aeroterminiai</w:t>
      </w:r>
      <w:proofErr w:type="spellEnd"/>
      <w:r w:rsidRPr="006837C5">
        <w:rPr>
          <w:rFonts w:ascii="Arial Narrow" w:hAnsi="Arial Narrow"/>
          <w:sz w:val="22"/>
          <w:szCs w:val="22"/>
          <w:lang w:val="lt-LT"/>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6DDEFD61" w14:textId="6A5DAF36" w:rsidR="008F7CE5" w:rsidRPr="00EE2143" w:rsidRDefault="008F7CE5" w:rsidP="00EE2143">
      <w:pPr>
        <w:jc w:val="both"/>
        <w:rPr>
          <w:rFonts w:ascii="Arial Narrow" w:hAnsi="Arial Narrow"/>
          <w:sz w:val="22"/>
          <w:szCs w:val="22"/>
          <w:lang w:val="lt-LT"/>
        </w:rPr>
      </w:pPr>
      <w:r w:rsidRPr="00EE2143">
        <w:rPr>
          <w:rFonts w:ascii="Arial Narrow" w:hAnsi="Arial Narrow"/>
          <w:sz w:val="22"/>
          <w:szCs w:val="22"/>
          <w:lang w:val="lt-LT"/>
        </w:rPr>
        <w:t>Pirkimo objektu nėra elektros energijos perdavimo, skirstymo, ar kitų su tuo susijusių paslaugų</w:t>
      </w:r>
      <w:r w:rsidR="00EE2143">
        <w:rPr>
          <w:rFonts w:ascii="Arial Narrow" w:hAnsi="Arial Narrow"/>
          <w:sz w:val="22"/>
          <w:szCs w:val="22"/>
          <w:lang w:val="lt-LT"/>
        </w:rPr>
        <w:t xml:space="preserve"> </w:t>
      </w:r>
      <w:r w:rsidRPr="00EE2143">
        <w:rPr>
          <w:rFonts w:ascii="Arial Narrow" w:hAnsi="Arial Narrow"/>
          <w:sz w:val="22"/>
          <w:szCs w:val="22"/>
          <w:lang w:val="lt-LT"/>
        </w:rPr>
        <w:t>teikimas ir (ar) reaktyvinės elektros energijos pirkimas.</w:t>
      </w:r>
    </w:p>
    <w:p w14:paraId="1EAB6063" w14:textId="77777777" w:rsidR="008F7CE5" w:rsidRPr="00EE2143" w:rsidRDefault="008F7CE5" w:rsidP="00EE2143">
      <w:pPr>
        <w:jc w:val="both"/>
        <w:rPr>
          <w:rFonts w:ascii="Arial Narrow" w:hAnsi="Arial Narrow"/>
          <w:sz w:val="22"/>
          <w:szCs w:val="22"/>
          <w:lang w:val="lt-LT"/>
        </w:rPr>
      </w:pPr>
      <w:r w:rsidRPr="00EE2143">
        <w:rPr>
          <w:rFonts w:ascii="Arial Narrow" w:hAnsi="Arial Narrow"/>
          <w:sz w:val="22"/>
          <w:szCs w:val="22"/>
          <w:lang w:val="lt-LT"/>
        </w:rPr>
        <w:t>2. Pirkimo objekto dalys: pirkimo objektas į dalis neskaidomas.</w:t>
      </w:r>
    </w:p>
    <w:p w14:paraId="41C712B9" w14:textId="2289CC4C" w:rsidR="008F7CE5" w:rsidRDefault="008F7CE5" w:rsidP="00072E0A">
      <w:pPr>
        <w:jc w:val="both"/>
        <w:rPr>
          <w:rFonts w:ascii="Arial Narrow" w:hAnsi="Arial Narrow"/>
          <w:sz w:val="22"/>
          <w:szCs w:val="22"/>
          <w:lang w:val="lt-LT"/>
        </w:rPr>
      </w:pPr>
      <w:r w:rsidRPr="001E0D2F">
        <w:rPr>
          <w:rFonts w:ascii="Arial Narrow" w:hAnsi="Arial Narrow"/>
          <w:b/>
          <w:bCs/>
          <w:sz w:val="22"/>
          <w:szCs w:val="22"/>
          <w:u w:val="single"/>
          <w:lang w:val="lt-LT"/>
        </w:rPr>
        <w:t>3. Reikalavimai pirkimo objektui</w:t>
      </w:r>
      <w:r w:rsidR="00072E0A">
        <w:rPr>
          <w:rFonts w:ascii="Arial Narrow" w:hAnsi="Arial Narrow"/>
          <w:b/>
          <w:bCs/>
          <w:sz w:val="22"/>
          <w:szCs w:val="22"/>
          <w:u w:val="single"/>
          <w:lang w:val="lt-LT"/>
        </w:rPr>
        <w:t xml:space="preserve"> - </w:t>
      </w:r>
      <w:r w:rsidRPr="00EE2143">
        <w:rPr>
          <w:rFonts w:ascii="Arial Narrow" w:hAnsi="Arial Narrow"/>
          <w:sz w:val="22"/>
          <w:szCs w:val="22"/>
          <w:lang w:val="lt-LT"/>
        </w:rPr>
        <w:t xml:space="preserve"> </w:t>
      </w:r>
      <w:r w:rsidR="00C937E9">
        <w:rPr>
          <w:rFonts w:ascii="Arial Narrow" w:hAnsi="Arial Narrow"/>
          <w:sz w:val="22"/>
          <w:szCs w:val="22"/>
          <w:lang w:val="lt-LT"/>
        </w:rPr>
        <w:t xml:space="preserve">elektros energija </w:t>
      </w:r>
      <w:r w:rsidRPr="00EE2143">
        <w:rPr>
          <w:rFonts w:ascii="Arial Narrow" w:hAnsi="Arial Narrow"/>
          <w:sz w:val="22"/>
          <w:szCs w:val="22"/>
          <w:lang w:val="lt-LT"/>
        </w:rPr>
        <w:t>turi atitikti Lietuvos Respublikoje elektros energijos gamybą, skirstymą ir tiekimą</w:t>
      </w:r>
      <w:r w:rsidR="001E0D2F">
        <w:rPr>
          <w:rFonts w:ascii="Arial Narrow" w:hAnsi="Arial Narrow"/>
          <w:sz w:val="22"/>
          <w:szCs w:val="22"/>
          <w:lang w:val="lt-LT"/>
        </w:rPr>
        <w:t xml:space="preserve"> </w:t>
      </w:r>
      <w:r w:rsidRPr="00EE2143">
        <w:rPr>
          <w:rFonts w:ascii="Arial Narrow" w:hAnsi="Arial Narrow"/>
          <w:sz w:val="22"/>
          <w:szCs w:val="22"/>
          <w:lang w:val="lt-LT"/>
        </w:rPr>
        <w:t>reglamentuojančių galiojančių teisės aktų reikalavimus</w:t>
      </w:r>
      <w:r w:rsidR="00C937E9">
        <w:rPr>
          <w:rFonts w:ascii="Arial Narrow" w:hAnsi="Arial Narrow"/>
          <w:sz w:val="22"/>
          <w:szCs w:val="22"/>
          <w:lang w:val="lt-LT"/>
        </w:rPr>
        <w:t>.</w:t>
      </w:r>
    </w:p>
    <w:p w14:paraId="0D26146F" w14:textId="52136713" w:rsidR="008F7CE5" w:rsidRPr="001E0D2F" w:rsidRDefault="008F7CE5" w:rsidP="00EE2143">
      <w:pPr>
        <w:jc w:val="both"/>
        <w:rPr>
          <w:rFonts w:ascii="Arial Narrow" w:hAnsi="Arial Narrow"/>
          <w:b/>
          <w:bCs/>
          <w:sz w:val="22"/>
          <w:szCs w:val="22"/>
          <w:u w:val="single"/>
          <w:lang w:val="lt-LT"/>
        </w:rPr>
      </w:pPr>
      <w:r w:rsidRPr="001E0D2F">
        <w:rPr>
          <w:rFonts w:ascii="Arial Narrow" w:hAnsi="Arial Narrow"/>
          <w:b/>
          <w:bCs/>
          <w:sz w:val="22"/>
          <w:szCs w:val="22"/>
          <w:u w:val="single"/>
          <w:lang w:val="lt-LT"/>
        </w:rPr>
        <w:t xml:space="preserve">4. Taikomi </w:t>
      </w:r>
      <w:r w:rsidR="00C937E9">
        <w:rPr>
          <w:rFonts w:ascii="Arial Narrow" w:hAnsi="Arial Narrow"/>
          <w:b/>
          <w:bCs/>
          <w:sz w:val="22"/>
          <w:szCs w:val="22"/>
          <w:u w:val="single"/>
          <w:lang w:val="lt-LT"/>
        </w:rPr>
        <w:t>elektros energijos</w:t>
      </w:r>
      <w:r w:rsidRPr="001E0D2F">
        <w:rPr>
          <w:rFonts w:ascii="Arial Narrow" w:hAnsi="Arial Narrow"/>
          <w:b/>
          <w:bCs/>
          <w:sz w:val="22"/>
          <w:szCs w:val="22"/>
          <w:u w:val="single"/>
          <w:lang w:val="lt-LT"/>
        </w:rPr>
        <w:t xml:space="preserve"> tarifai:</w:t>
      </w:r>
    </w:p>
    <w:p w14:paraId="08EA95E8" w14:textId="62FF1C8D" w:rsidR="008F7CE5" w:rsidRPr="00EE2143" w:rsidRDefault="008F7CE5" w:rsidP="00334C2D">
      <w:pPr>
        <w:spacing w:after="0"/>
        <w:jc w:val="both"/>
        <w:rPr>
          <w:rFonts w:ascii="Arial Narrow" w:hAnsi="Arial Narrow"/>
          <w:sz w:val="22"/>
          <w:szCs w:val="22"/>
          <w:lang w:val="lt-LT"/>
        </w:rPr>
      </w:pPr>
      <w:r w:rsidRPr="00EE2143">
        <w:rPr>
          <w:rFonts w:ascii="Arial Narrow" w:hAnsi="Arial Narrow"/>
          <w:sz w:val="22"/>
          <w:szCs w:val="22"/>
          <w:lang w:val="lt-LT"/>
        </w:rPr>
        <w:t>4.1</w:t>
      </w:r>
      <w:r w:rsidR="001E0D2F">
        <w:rPr>
          <w:rFonts w:ascii="Arial Narrow" w:hAnsi="Arial Narrow"/>
          <w:sz w:val="22"/>
          <w:szCs w:val="22"/>
          <w:lang w:val="lt-LT"/>
        </w:rPr>
        <w:t>.</w:t>
      </w:r>
      <w:r w:rsidRPr="00EE2143">
        <w:rPr>
          <w:rFonts w:ascii="Arial Narrow" w:hAnsi="Arial Narrow"/>
          <w:sz w:val="22"/>
          <w:szCs w:val="22"/>
          <w:lang w:val="lt-LT"/>
        </w:rPr>
        <w:t xml:space="preserve"> vienos laiko zonos tarifas;</w:t>
      </w:r>
    </w:p>
    <w:p w14:paraId="2A85A5DF" w14:textId="033C8D1D" w:rsidR="008F7CE5" w:rsidRPr="00EE2143" w:rsidRDefault="008F7CE5" w:rsidP="00334C2D">
      <w:pPr>
        <w:spacing w:after="0"/>
        <w:jc w:val="both"/>
        <w:rPr>
          <w:rFonts w:ascii="Arial Narrow" w:hAnsi="Arial Narrow"/>
          <w:sz w:val="22"/>
          <w:szCs w:val="22"/>
          <w:lang w:val="lt-LT"/>
        </w:rPr>
      </w:pPr>
      <w:r w:rsidRPr="00EE2143">
        <w:rPr>
          <w:rFonts w:ascii="Arial Narrow" w:hAnsi="Arial Narrow"/>
          <w:sz w:val="22"/>
          <w:szCs w:val="22"/>
          <w:lang w:val="lt-LT"/>
        </w:rPr>
        <w:t>4.2</w:t>
      </w:r>
      <w:r w:rsidR="001E0D2F">
        <w:rPr>
          <w:rFonts w:ascii="Arial Narrow" w:hAnsi="Arial Narrow"/>
          <w:sz w:val="22"/>
          <w:szCs w:val="22"/>
          <w:lang w:val="lt-LT"/>
        </w:rPr>
        <w:t>.</w:t>
      </w:r>
      <w:r w:rsidRPr="00EE2143">
        <w:rPr>
          <w:rFonts w:ascii="Arial Narrow" w:hAnsi="Arial Narrow"/>
          <w:sz w:val="22"/>
          <w:szCs w:val="22"/>
          <w:lang w:val="lt-LT"/>
        </w:rPr>
        <w:t xml:space="preserve"> dviejų laiko zonų tarifas:</w:t>
      </w:r>
    </w:p>
    <w:p w14:paraId="64392584" w14:textId="35CA1702" w:rsidR="008F7CE5" w:rsidRPr="00EE2143" w:rsidRDefault="008F7CE5" w:rsidP="00334C2D">
      <w:pPr>
        <w:spacing w:after="0"/>
        <w:jc w:val="both"/>
        <w:rPr>
          <w:rFonts w:ascii="Arial Narrow" w:hAnsi="Arial Narrow"/>
          <w:sz w:val="22"/>
          <w:szCs w:val="22"/>
          <w:lang w:val="lt-LT"/>
        </w:rPr>
      </w:pPr>
      <w:r w:rsidRPr="00EE2143">
        <w:rPr>
          <w:rFonts w:ascii="Arial Narrow" w:hAnsi="Arial Narrow"/>
          <w:sz w:val="22"/>
          <w:szCs w:val="22"/>
          <w:lang w:val="lt-LT"/>
        </w:rPr>
        <w:t>4.2.1</w:t>
      </w:r>
      <w:r w:rsidR="00780958">
        <w:rPr>
          <w:rFonts w:ascii="Arial Narrow" w:hAnsi="Arial Narrow"/>
          <w:sz w:val="22"/>
          <w:szCs w:val="22"/>
          <w:lang w:val="lt-LT"/>
        </w:rPr>
        <w:t>.</w:t>
      </w:r>
      <w:r w:rsidRPr="00EE2143">
        <w:rPr>
          <w:rFonts w:ascii="Arial Narrow" w:hAnsi="Arial Narrow"/>
          <w:sz w:val="22"/>
          <w:szCs w:val="22"/>
          <w:lang w:val="lt-LT"/>
        </w:rPr>
        <w:t xml:space="preserve"> dieninis;</w:t>
      </w:r>
    </w:p>
    <w:p w14:paraId="7F611A0F" w14:textId="2FEA4100" w:rsidR="008F7CE5" w:rsidRPr="00EE2143" w:rsidRDefault="008F7CE5" w:rsidP="00334C2D">
      <w:pPr>
        <w:spacing w:after="0"/>
        <w:jc w:val="both"/>
        <w:rPr>
          <w:rFonts w:ascii="Arial Narrow" w:hAnsi="Arial Narrow"/>
          <w:sz w:val="22"/>
          <w:szCs w:val="22"/>
          <w:lang w:val="lt-LT"/>
        </w:rPr>
      </w:pPr>
      <w:r w:rsidRPr="00EE2143">
        <w:rPr>
          <w:rFonts w:ascii="Arial Narrow" w:hAnsi="Arial Narrow"/>
          <w:sz w:val="22"/>
          <w:szCs w:val="22"/>
          <w:lang w:val="lt-LT"/>
        </w:rPr>
        <w:t>4.2.2</w:t>
      </w:r>
      <w:r w:rsidR="00780958">
        <w:rPr>
          <w:rFonts w:ascii="Arial Narrow" w:hAnsi="Arial Narrow"/>
          <w:sz w:val="22"/>
          <w:szCs w:val="22"/>
          <w:lang w:val="lt-LT"/>
        </w:rPr>
        <w:t>.</w:t>
      </w:r>
      <w:r w:rsidRPr="00EE2143">
        <w:rPr>
          <w:rFonts w:ascii="Arial Narrow" w:hAnsi="Arial Narrow"/>
          <w:sz w:val="22"/>
          <w:szCs w:val="22"/>
          <w:lang w:val="lt-LT"/>
        </w:rPr>
        <w:t xml:space="preserve"> naktinis, šeštadienio, sekmadienio</w:t>
      </w:r>
      <w:r w:rsidR="00780958">
        <w:rPr>
          <w:rFonts w:ascii="Arial Narrow" w:hAnsi="Arial Narrow"/>
          <w:sz w:val="22"/>
          <w:szCs w:val="22"/>
          <w:lang w:val="lt-LT"/>
        </w:rPr>
        <w:t>.</w:t>
      </w:r>
    </w:p>
    <w:p w14:paraId="4B319ADF" w14:textId="67766216" w:rsidR="008F7CE5" w:rsidRPr="00EE2143" w:rsidRDefault="008F7CE5" w:rsidP="00334C2D">
      <w:pPr>
        <w:spacing w:after="0"/>
        <w:jc w:val="both"/>
        <w:rPr>
          <w:rFonts w:ascii="Arial Narrow" w:hAnsi="Arial Narrow"/>
          <w:sz w:val="22"/>
          <w:szCs w:val="22"/>
          <w:lang w:val="lt-LT"/>
        </w:rPr>
      </w:pPr>
      <w:r w:rsidRPr="00EE2143">
        <w:rPr>
          <w:rFonts w:ascii="Arial Narrow" w:hAnsi="Arial Narrow"/>
          <w:sz w:val="22"/>
          <w:szCs w:val="22"/>
          <w:lang w:val="lt-LT"/>
        </w:rPr>
        <w:t>4.3</w:t>
      </w:r>
      <w:r w:rsidR="00780958">
        <w:rPr>
          <w:rFonts w:ascii="Arial Narrow" w:hAnsi="Arial Narrow"/>
          <w:sz w:val="22"/>
          <w:szCs w:val="22"/>
          <w:lang w:val="lt-LT"/>
        </w:rPr>
        <w:t>.</w:t>
      </w:r>
      <w:r w:rsidRPr="00EE2143">
        <w:rPr>
          <w:rFonts w:ascii="Arial Narrow" w:hAnsi="Arial Narrow"/>
          <w:sz w:val="22"/>
          <w:szCs w:val="22"/>
          <w:lang w:val="lt-LT"/>
        </w:rPr>
        <w:t xml:space="preserve"> diferencijuotas pagal laiko intervalus tarifas:</w:t>
      </w:r>
    </w:p>
    <w:p w14:paraId="490F4CBB" w14:textId="17564EB9" w:rsidR="008F7CE5" w:rsidRPr="00EE2143" w:rsidRDefault="008F7CE5" w:rsidP="00334C2D">
      <w:pPr>
        <w:spacing w:after="0"/>
        <w:jc w:val="both"/>
        <w:rPr>
          <w:rFonts w:ascii="Arial Narrow" w:hAnsi="Arial Narrow"/>
          <w:sz w:val="22"/>
          <w:szCs w:val="22"/>
          <w:lang w:val="lt-LT"/>
        </w:rPr>
      </w:pPr>
      <w:r w:rsidRPr="00EE2143">
        <w:rPr>
          <w:rFonts w:ascii="Arial Narrow" w:hAnsi="Arial Narrow"/>
          <w:sz w:val="22"/>
          <w:szCs w:val="22"/>
          <w:lang w:val="lt-LT"/>
        </w:rPr>
        <w:t>4.3.1</w:t>
      </w:r>
      <w:r w:rsidR="00780958">
        <w:rPr>
          <w:rFonts w:ascii="Arial Narrow" w:hAnsi="Arial Narrow"/>
          <w:sz w:val="22"/>
          <w:szCs w:val="22"/>
          <w:lang w:val="lt-LT"/>
        </w:rPr>
        <w:t>.</w:t>
      </w:r>
      <w:r w:rsidRPr="00EE2143">
        <w:rPr>
          <w:rFonts w:ascii="Arial Narrow" w:hAnsi="Arial Narrow"/>
          <w:sz w:val="22"/>
          <w:szCs w:val="22"/>
          <w:lang w:val="lt-LT"/>
        </w:rPr>
        <w:t xml:space="preserve"> maksimalių apkrovų;</w:t>
      </w:r>
    </w:p>
    <w:p w14:paraId="6AFF751A" w14:textId="38A15DEF" w:rsidR="008F7CE5" w:rsidRPr="00EE2143" w:rsidRDefault="008F7CE5" w:rsidP="00334C2D">
      <w:pPr>
        <w:spacing w:after="0"/>
        <w:jc w:val="both"/>
        <w:rPr>
          <w:rFonts w:ascii="Arial Narrow" w:hAnsi="Arial Narrow"/>
          <w:sz w:val="22"/>
          <w:szCs w:val="22"/>
          <w:lang w:val="lt-LT"/>
        </w:rPr>
      </w:pPr>
      <w:r w:rsidRPr="00EE2143">
        <w:rPr>
          <w:rFonts w:ascii="Arial Narrow" w:hAnsi="Arial Narrow"/>
          <w:sz w:val="22"/>
          <w:szCs w:val="22"/>
          <w:lang w:val="lt-LT"/>
        </w:rPr>
        <w:t>4.3.2</w:t>
      </w:r>
      <w:r w:rsidR="00780958">
        <w:rPr>
          <w:rFonts w:ascii="Arial Narrow" w:hAnsi="Arial Narrow"/>
          <w:sz w:val="22"/>
          <w:szCs w:val="22"/>
          <w:lang w:val="lt-LT"/>
        </w:rPr>
        <w:t>.</w:t>
      </w:r>
      <w:r w:rsidRPr="00EE2143">
        <w:rPr>
          <w:rFonts w:ascii="Arial Narrow" w:hAnsi="Arial Narrow"/>
          <w:sz w:val="22"/>
          <w:szCs w:val="22"/>
          <w:lang w:val="lt-LT"/>
        </w:rPr>
        <w:t xml:space="preserve"> vidutinių apkrovų;</w:t>
      </w:r>
    </w:p>
    <w:p w14:paraId="653C581C" w14:textId="2C93FEA9" w:rsidR="008F7CE5" w:rsidRPr="00EE2143" w:rsidRDefault="008F7CE5" w:rsidP="00334C2D">
      <w:pPr>
        <w:spacing w:after="0"/>
        <w:jc w:val="both"/>
        <w:rPr>
          <w:rFonts w:ascii="Arial Narrow" w:hAnsi="Arial Narrow"/>
          <w:sz w:val="22"/>
          <w:szCs w:val="22"/>
          <w:lang w:val="lt-LT"/>
        </w:rPr>
      </w:pPr>
      <w:r w:rsidRPr="00EE2143">
        <w:rPr>
          <w:rFonts w:ascii="Arial Narrow" w:hAnsi="Arial Narrow"/>
          <w:sz w:val="22"/>
          <w:szCs w:val="22"/>
          <w:lang w:val="lt-LT"/>
        </w:rPr>
        <w:t>4.3.3</w:t>
      </w:r>
      <w:r w:rsidR="00780958">
        <w:rPr>
          <w:rFonts w:ascii="Arial Narrow" w:hAnsi="Arial Narrow"/>
          <w:sz w:val="22"/>
          <w:szCs w:val="22"/>
          <w:lang w:val="lt-LT"/>
        </w:rPr>
        <w:t>.</w:t>
      </w:r>
      <w:r w:rsidRPr="00EE2143">
        <w:rPr>
          <w:rFonts w:ascii="Arial Narrow" w:hAnsi="Arial Narrow"/>
          <w:sz w:val="22"/>
          <w:szCs w:val="22"/>
          <w:lang w:val="lt-LT"/>
        </w:rPr>
        <w:t xml:space="preserve"> šeštadienio, sekmadienio ir švenčių dienų;</w:t>
      </w:r>
    </w:p>
    <w:p w14:paraId="570D1924" w14:textId="65C82893" w:rsidR="008F7CE5" w:rsidRPr="00EE2143" w:rsidRDefault="008F7CE5" w:rsidP="00334C2D">
      <w:pPr>
        <w:spacing w:after="0"/>
        <w:jc w:val="both"/>
        <w:rPr>
          <w:rFonts w:ascii="Arial Narrow" w:hAnsi="Arial Narrow"/>
          <w:sz w:val="22"/>
          <w:szCs w:val="22"/>
          <w:lang w:val="lt-LT"/>
        </w:rPr>
      </w:pPr>
      <w:r w:rsidRPr="00EE2143">
        <w:rPr>
          <w:rFonts w:ascii="Arial Narrow" w:hAnsi="Arial Narrow"/>
          <w:sz w:val="22"/>
          <w:szCs w:val="22"/>
          <w:lang w:val="lt-LT"/>
        </w:rPr>
        <w:t>4.3.4</w:t>
      </w:r>
      <w:r w:rsidR="00780958">
        <w:rPr>
          <w:rFonts w:ascii="Arial Narrow" w:hAnsi="Arial Narrow"/>
          <w:sz w:val="22"/>
          <w:szCs w:val="22"/>
          <w:lang w:val="lt-LT"/>
        </w:rPr>
        <w:t>.</w:t>
      </w:r>
      <w:r w:rsidRPr="00EE2143">
        <w:rPr>
          <w:rFonts w:ascii="Arial Narrow" w:hAnsi="Arial Narrow"/>
          <w:sz w:val="22"/>
          <w:szCs w:val="22"/>
          <w:lang w:val="lt-LT"/>
        </w:rPr>
        <w:t xml:space="preserve"> minimalių apkrovų.</w:t>
      </w:r>
    </w:p>
    <w:p w14:paraId="4380FD18" w14:textId="12AF0471" w:rsidR="00590325" w:rsidRPr="00D74165" w:rsidRDefault="008F7CE5" w:rsidP="00334C2D">
      <w:pPr>
        <w:spacing w:after="0"/>
        <w:jc w:val="both"/>
        <w:rPr>
          <w:rFonts w:ascii="Arial Narrow" w:hAnsi="Arial Narrow"/>
          <w:sz w:val="22"/>
          <w:szCs w:val="22"/>
          <w:highlight w:val="yellow"/>
          <w:lang w:val="lt-LT"/>
        </w:rPr>
      </w:pPr>
      <w:r w:rsidRPr="00EE2143">
        <w:rPr>
          <w:rFonts w:ascii="Arial Narrow" w:hAnsi="Arial Narrow"/>
          <w:sz w:val="22"/>
          <w:szCs w:val="22"/>
          <w:lang w:val="lt-LT"/>
        </w:rPr>
        <w:t>4</w:t>
      </w:r>
      <w:r w:rsidRPr="00D74165">
        <w:rPr>
          <w:rFonts w:ascii="Arial Narrow" w:hAnsi="Arial Narrow"/>
          <w:sz w:val="22"/>
          <w:szCs w:val="22"/>
          <w:highlight w:val="yellow"/>
          <w:lang w:val="lt-LT"/>
        </w:rPr>
        <w:t>.4</w:t>
      </w:r>
      <w:r w:rsidR="00780958" w:rsidRPr="00D74165">
        <w:rPr>
          <w:rFonts w:ascii="Arial Narrow" w:hAnsi="Arial Narrow"/>
          <w:sz w:val="22"/>
          <w:szCs w:val="22"/>
          <w:highlight w:val="yellow"/>
          <w:lang w:val="lt-LT"/>
        </w:rPr>
        <w:t>.</w:t>
      </w:r>
      <w:r w:rsidR="00590325" w:rsidRPr="00D74165">
        <w:rPr>
          <w:rFonts w:ascii="Arial Narrow" w:hAnsi="Arial Narrow"/>
          <w:sz w:val="22"/>
          <w:szCs w:val="22"/>
          <w:highlight w:val="yellow"/>
          <w:lang w:val="lt-LT"/>
        </w:rPr>
        <w:t xml:space="preserve"> </w:t>
      </w:r>
      <w:r w:rsidR="00590325" w:rsidRPr="00D74165">
        <w:rPr>
          <w:rFonts w:ascii="Arial Narrow" w:hAnsi="Arial Narrow"/>
          <w:sz w:val="22"/>
          <w:szCs w:val="22"/>
          <w:highlight w:val="yellow"/>
          <w:lang w:val="lt-LT"/>
        </w:rPr>
        <w:t xml:space="preserve">tarifas, apskaičiuojamas prie elektros biržos „Nord </w:t>
      </w:r>
      <w:proofErr w:type="spellStart"/>
      <w:r w:rsidR="00590325" w:rsidRPr="00D74165">
        <w:rPr>
          <w:rFonts w:ascii="Arial Narrow" w:hAnsi="Arial Narrow"/>
          <w:sz w:val="22"/>
          <w:szCs w:val="22"/>
          <w:highlight w:val="yellow"/>
          <w:lang w:val="lt-LT"/>
        </w:rPr>
        <w:t>Pool</w:t>
      </w:r>
      <w:proofErr w:type="spellEnd"/>
      <w:r w:rsidR="00590325" w:rsidRPr="00D74165">
        <w:rPr>
          <w:rFonts w:ascii="Arial Narrow" w:hAnsi="Arial Narrow"/>
          <w:sz w:val="22"/>
          <w:szCs w:val="22"/>
          <w:highlight w:val="yellow"/>
          <w:lang w:val="lt-LT"/>
        </w:rPr>
        <w:t xml:space="preserve"> </w:t>
      </w:r>
      <w:proofErr w:type="spellStart"/>
      <w:r w:rsidR="00590325" w:rsidRPr="00D74165">
        <w:rPr>
          <w:rFonts w:ascii="Arial Narrow" w:hAnsi="Arial Narrow"/>
          <w:sz w:val="22"/>
          <w:szCs w:val="22"/>
          <w:highlight w:val="yellow"/>
          <w:lang w:val="lt-LT"/>
        </w:rPr>
        <w:t>Spot</w:t>
      </w:r>
      <w:proofErr w:type="spellEnd"/>
      <w:r w:rsidR="00590325" w:rsidRPr="00D74165">
        <w:rPr>
          <w:rFonts w:ascii="Arial Narrow" w:hAnsi="Arial Narrow"/>
          <w:sz w:val="22"/>
          <w:szCs w:val="22"/>
          <w:highlight w:val="yellow"/>
          <w:lang w:val="lt-LT"/>
        </w:rPr>
        <w:t>“, AS Lietuvos kainų zonoje atitinkamu 15 min. laikotarpiu susidariusios elektros kainos (Lietuvos laiku) pridėjus fiksuotą antkainį.</w:t>
      </w:r>
    </w:p>
    <w:p w14:paraId="73AB9F13" w14:textId="77777777" w:rsidR="00C937E9" w:rsidRDefault="00C937E9" w:rsidP="006A45AB">
      <w:pPr>
        <w:jc w:val="both"/>
        <w:rPr>
          <w:rFonts w:ascii="Arial Narrow" w:hAnsi="Arial Narrow"/>
          <w:b/>
          <w:bCs/>
          <w:sz w:val="22"/>
          <w:szCs w:val="22"/>
          <w:u w:val="single"/>
          <w:lang w:val="lt-LT"/>
        </w:rPr>
      </w:pPr>
    </w:p>
    <w:p w14:paraId="7BC379EC" w14:textId="56D8B021" w:rsidR="006A45AB" w:rsidRPr="007A4A41" w:rsidRDefault="006A45AB" w:rsidP="006A45AB">
      <w:pPr>
        <w:jc w:val="both"/>
        <w:rPr>
          <w:rFonts w:ascii="Arial Narrow" w:hAnsi="Arial Narrow"/>
          <w:sz w:val="22"/>
          <w:szCs w:val="22"/>
          <w:highlight w:val="yellow"/>
          <w:lang w:val="lt-LT"/>
        </w:rPr>
      </w:pPr>
      <w:r w:rsidRPr="007A4A41">
        <w:rPr>
          <w:rFonts w:ascii="Arial Narrow" w:hAnsi="Arial Narrow"/>
          <w:b/>
          <w:bCs/>
          <w:sz w:val="22"/>
          <w:szCs w:val="22"/>
          <w:highlight w:val="yellow"/>
          <w:u w:val="single"/>
          <w:lang w:val="lt-LT"/>
        </w:rPr>
        <w:t xml:space="preserve">5. Kilmės garantijos </w:t>
      </w:r>
      <w:r w:rsidR="005905DC" w:rsidRPr="007A4A41">
        <w:rPr>
          <w:rFonts w:ascii="Arial Narrow" w:hAnsi="Arial Narrow"/>
          <w:b/>
          <w:bCs/>
          <w:sz w:val="22"/>
          <w:szCs w:val="22"/>
          <w:highlight w:val="yellow"/>
          <w:u w:val="single"/>
          <w:lang w:val="lt-LT"/>
        </w:rPr>
        <w:t xml:space="preserve"> - </w:t>
      </w:r>
      <w:r w:rsidR="005905DC" w:rsidRPr="007A4A41">
        <w:rPr>
          <w:rFonts w:ascii="Arial Narrow" w:hAnsi="Arial Narrow"/>
          <w:sz w:val="22"/>
          <w:szCs w:val="22"/>
          <w:highlight w:val="yellow"/>
          <w:lang w:val="lt-LT"/>
        </w:rPr>
        <w:t>žaliosios energijos patvirtinimas ar ekvivalentas, kaip tai aprašyta Europos Sąjungos ir Lietuvos Respublikos reglamentuojančiuose teisės aktuose.</w:t>
      </w:r>
    </w:p>
    <w:p w14:paraId="69DBDB7C" w14:textId="795C2F2C" w:rsidR="006A45AB" w:rsidRPr="007A4A41" w:rsidRDefault="00F94478" w:rsidP="00F94478">
      <w:pPr>
        <w:spacing w:after="0"/>
        <w:jc w:val="both"/>
        <w:rPr>
          <w:rFonts w:ascii="Arial Narrow" w:hAnsi="Arial Narrow"/>
          <w:sz w:val="22"/>
          <w:szCs w:val="22"/>
          <w:highlight w:val="yellow"/>
          <w:lang w:val="lt-LT"/>
        </w:rPr>
      </w:pPr>
      <w:r w:rsidRPr="007A4A41">
        <w:rPr>
          <w:rFonts w:ascii="Arial Narrow" w:hAnsi="Arial Narrow"/>
          <w:sz w:val="22"/>
          <w:szCs w:val="22"/>
          <w:highlight w:val="yellow"/>
          <w:lang w:val="lt-LT"/>
        </w:rPr>
        <w:t>5</w:t>
      </w:r>
      <w:r w:rsidR="006A45AB" w:rsidRPr="007A4A41">
        <w:rPr>
          <w:rFonts w:ascii="Arial Narrow" w:hAnsi="Arial Narrow"/>
          <w:sz w:val="22"/>
          <w:szCs w:val="22"/>
          <w:highlight w:val="yellow"/>
          <w:lang w:val="lt-LT"/>
        </w:rPr>
        <w:t xml:space="preserve">.1. Tiekėjas privalo pateikti </w:t>
      </w:r>
      <w:r w:rsidR="001A76CF" w:rsidRPr="007A4A41">
        <w:rPr>
          <w:rFonts w:ascii="Arial Narrow" w:hAnsi="Arial Narrow"/>
          <w:sz w:val="22"/>
          <w:szCs w:val="22"/>
          <w:highlight w:val="yellow"/>
          <w:lang w:val="lt-LT"/>
        </w:rPr>
        <w:t xml:space="preserve">prekės </w:t>
      </w:r>
      <w:r w:rsidR="0012729D" w:rsidRPr="007A4A41">
        <w:rPr>
          <w:rFonts w:ascii="Arial Narrow" w:hAnsi="Arial Narrow"/>
          <w:sz w:val="22"/>
          <w:szCs w:val="22"/>
          <w:highlight w:val="yellow"/>
          <w:lang w:val="lt-LT"/>
        </w:rPr>
        <w:t>kilmės garantijas</w:t>
      </w:r>
      <w:r w:rsidR="008B4316" w:rsidRPr="007A4A41">
        <w:rPr>
          <w:rFonts w:ascii="Arial Narrow" w:hAnsi="Arial Narrow"/>
          <w:sz w:val="22"/>
          <w:szCs w:val="22"/>
          <w:highlight w:val="yellow"/>
          <w:lang w:val="lt-LT"/>
        </w:rPr>
        <w:t>, išduotas vadovaujantis aktualios redakcijos 2016 m. lapkričio 14 d. Lietuvos Respublikos energetikos ministro įsakymu Nr. 1-298 patvirtintų Elektros energijos, pagamintos iš atsinaujinančių energijos išteklių, kilmės garantijų išdavimo, perdavimo ir jų galiojimo panaikinimo bei kilmės garantijų naudojimo priežiūros ir kontrolės, taip pat kitų valstybių narių išduotų kilmės garantijų pripažinimo Lietuvos Respublikoje taisyklių“(toliau - Taisyklės) reikalavimais.</w:t>
      </w:r>
    </w:p>
    <w:p w14:paraId="32802347" w14:textId="4DFBC33B" w:rsidR="006A45AB" w:rsidRPr="007A4A41" w:rsidRDefault="00F94478" w:rsidP="00F94478">
      <w:pPr>
        <w:spacing w:after="0"/>
        <w:jc w:val="both"/>
        <w:rPr>
          <w:rFonts w:ascii="Arial Narrow" w:hAnsi="Arial Narrow"/>
          <w:sz w:val="22"/>
          <w:szCs w:val="22"/>
          <w:highlight w:val="yellow"/>
          <w:lang w:val="lt-LT"/>
        </w:rPr>
      </w:pPr>
      <w:r w:rsidRPr="007A4A41">
        <w:rPr>
          <w:rFonts w:ascii="Arial Narrow" w:hAnsi="Arial Narrow"/>
          <w:sz w:val="22"/>
          <w:szCs w:val="22"/>
          <w:highlight w:val="yellow"/>
          <w:lang w:val="lt-LT"/>
        </w:rPr>
        <w:t>5</w:t>
      </w:r>
      <w:r w:rsidR="006A45AB" w:rsidRPr="007A4A41">
        <w:rPr>
          <w:rFonts w:ascii="Arial Narrow" w:hAnsi="Arial Narrow"/>
          <w:sz w:val="22"/>
          <w:szCs w:val="22"/>
          <w:highlight w:val="yellow"/>
          <w:lang w:val="lt-LT"/>
        </w:rPr>
        <w:t>.3.</w:t>
      </w:r>
      <w:r w:rsidR="003D50A0" w:rsidRPr="007A4A41">
        <w:rPr>
          <w:rFonts w:ascii="Arial Narrow" w:hAnsi="Arial Narrow"/>
          <w:sz w:val="22"/>
          <w:szCs w:val="22"/>
          <w:highlight w:val="yellow"/>
          <w:lang w:val="lt-LT"/>
        </w:rPr>
        <w:t xml:space="preserve"> Kilmės garantijų </w:t>
      </w:r>
      <w:r w:rsidR="006A45AB" w:rsidRPr="007A4A41">
        <w:rPr>
          <w:rFonts w:ascii="Arial Narrow" w:hAnsi="Arial Narrow"/>
          <w:sz w:val="22"/>
          <w:szCs w:val="22"/>
          <w:highlight w:val="yellow"/>
          <w:lang w:val="lt-LT"/>
        </w:rPr>
        <w:t xml:space="preserve">tiekimo periodiškumas – </w:t>
      </w:r>
      <w:r w:rsidR="00816815" w:rsidRPr="007A4A41">
        <w:rPr>
          <w:rFonts w:ascii="Arial Narrow" w:hAnsi="Arial Narrow"/>
          <w:sz w:val="22"/>
          <w:szCs w:val="22"/>
          <w:highlight w:val="yellow"/>
          <w:lang w:val="lt-LT"/>
        </w:rPr>
        <w:t xml:space="preserve">pateikiama </w:t>
      </w:r>
      <w:r w:rsidR="00163262" w:rsidRPr="007A4A41">
        <w:rPr>
          <w:rFonts w:ascii="Arial Narrow" w:hAnsi="Arial Narrow"/>
          <w:sz w:val="22"/>
          <w:szCs w:val="22"/>
          <w:highlight w:val="yellow"/>
          <w:lang w:val="lt-LT"/>
        </w:rPr>
        <w:t>kiekvieną kalendorinį mėnesį už pasibaigusį ataskaitinį laikotarpį (kalendorinį mėnesį).</w:t>
      </w:r>
    </w:p>
    <w:p w14:paraId="0CCA2631" w14:textId="142B5998" w:rsidR="00AF03FD" w:rsidRPr="007A4A41" w:rsidRDefault="00F94478" w:rsidP="00F94478">
      <w:pPr>
        <w:spacing w:after="0"/>
        <w:jc w:val="both"/>
        <w:rPr>
          <w:rFonts w:ascii="Arial Narrow" w:hAnsi="Arial Narrow"/>
          <w:sz w:val="22"/>
          <w:szCs w:val="22"/>
          <w:highlight w:val="yellow"/>
          <w:lang w:val="lt-LT"/>
        </w:rPr>
      </w:pPr>
      <w:r w:rsidRPr="007A4A41">
        <w:rPr>
          <w:rFonts w:ascii="Arial Narrow" w:hAnsi="Arial Narrow"/>
          <w:sz w:val="22"/>
          <w:szCs w:val="22"/>
          <w:highlight w:val="yellow"/>
          <w:lang w:val="lt-LT"/>
        </w:rPr>
        <w:t>5</w:t>
      </w:r>
      <w:r w:rsidR="006A45AB" w:rsidRPr="007A4A41">
        <w:rPr>
          <w:rFonts w:ascii="Arial Narrow" w:hAnsi="Arial Narrow"/>
          <w:sz w:val="22"/>
          <w:szCs w:val="22"/>
          <w:highlight w:val="yellow"/>
          <w:lang w:val="lt-LT"/>
        </w:rPr>
        <w:t xml:space="preserve">.3. </w:t>
      </w:r>
      <w:r w:rsidR="003D50A0" w:rsidRPr="007A4A41">
        <w:rPr>
          <w:rFonts w:ascii="Arial Narrow" w:hAnsi="Arial Narrow"/>
          <w:sz w:val="22"/>
          <w:szCs w:val="22"/>
          <w:highlight w:val="yellow"/>
          <w:lang w:val="lt-LT"/>
        </w:rPr>
        <w:t>Kilmės garantijų</w:t>
      </w:r>
      <w:r w:rsidR="006A45AB" w:rsidRPr="007A4A41">
        <w:rPr>
          <w:rFonts w:ascii="Arial Narrow" w:hAnsi="Arial Narrow"/>
          <w:sz w:val="22"/>
          <w:szCs w:val="22"/>
          <w:highlight w:val="yellow"/>
          <w:lang w:val="lt-LT"/>
        </w:rPr>
        <w:t xml:space="preserve"> kiekis turi atitikti faktiškai patiektą </w:t>
      </w:r>
      <w:r w:rsidR="008A0E53" w:rsidRPr="007A4A41">
        <w:rPr>
          <w:rFonts w:ascii="Arial Narrow" w:hAnsi="Arial Narrow"/>
          <w:sz w:val="22"/>
          <w:szCs w:val="22"/>
          <w:highlight w:val="yellow"/>
          <w:lang w:val="lt-LT"/>
        </w:rPr>
        <w:t>prekės</w:t>
      </w:r>
      <w:r w:rsidR="006A45AB" w:rsidRPr="007A4A41">
        <w:rPr>
          <w:rFonts w:ascii="Arial Narrow" w:hAnsi="Arial Narrow"/>
          <w:sz w:val="22"/>
          <w:szCs w:val="22"/>
          <w:highlight w:val="yellow"/>
          <w:lang w:val="lt-LT"/>
        </w:rPr>
        <w:t xml:space="preserve"> kiekį</w:t>
      </w:r>
      <w:r w:rsidR="00253B49" w:rsidRPr="007A4A41">
        <w:rPr>
          <w:rFonts w:ascii="Arial Narrow" w:hAnsi="Arial Narrow"/>
          <w:sz w:val="22"/>
          <w:szCs w:val="22"/>
          <w:highlight w:val="yellow"/>
          <w:lang w:val="lt-LT"/>
        </w:rPr>
        <w:t>;</w:t>
      </w:r>
    </w:p>
    <w:p w14:paraId="5A829063" w14:textId="05730AC2" w:rsidR="00CE2BD3" w:rsidRPr="007A4A41" w:rsidRDefault="00F94478" w:rsidP="00CE2BD3">
      <w:pPr>
        <w:spacing w:after="0"/>
        <w:jc w:val="both"/>
        <w:rPr>
          <w:rFonts w:ascii="Arial Narrow" w:hAnsi="Arial Narrow"/>
          <w:sz w:val="22"/>
          <w:szCs w:val="22"/>
          <w:highlight w:val="yellow"/>
          <w:lang w:val="lt-LT"/>
        </w:rPr>
      </w:pPr>
      <w:r w:rsidRPr="007A4A41">
        <w:rPr>
          <w:rFonts w:ascii="Arial Narrow" w:hAnsi="Arial Narrow"/>
          <w:sz w:val="22"/>
          <w:szCs w:val="22"/>
          <w:highlight w:val="yellow"/>
          <w:lang w:val="lt-LT"/>
        </w:rPr>
        <w:t>5</w:t>
      </w:r>
      <w:r w:rsidR="006A45AB" w:rsidRPr="007A4A41">
        <w:rPr>
          <w:rFonts w:ascii="Arial Narrow" w:hAnsi="Arial Narrow"/>
          <w:sz w:val="22"/>
          <w:szCs w:val="22"/>
          <w:highlight w:val="yellow"/>
          <w:lang w:val="lt-LT"/>
        </w:rPr>
        <w:t xml:space="preserve">.4. </w:t>
      </w:r>
      <w:r w:rsidR="00CE2BD3" w:rsidRPr="007A4A41">
        <w:rPr>
          <w:rFonts w:ascii="Arial Narrow" w:hAnsi="Arial Narrow"/>
          <w:sz w:val="22"/>
          <w:szCs w:val="22"/>
          <w:highlight w:val="yellow"/>
          <w:lang w:val="lt-LT"/>
        </w:rPr>
        <w:t>Kilmės garantijose turi būti nurodyta:</w:t>
      </w:r>
    </w:p>
    <w:p w14:paraId="5DEA099E" w14:textId="74457CC0" w:rsidR="00CE2BD3" w:rsidRPr="007A4A41" w:rsidRDefault="004F5F28" w:rsidP="00CE2BD3">
      <w:pPr>
        <w:spacing w:after="0"/>
        <w:jc w:val="both"/>
        <w:rPr>
          <w:rFonts w:ascii="Arial Narrow" w:hAnsi="Arial Narrow"/>
          <w:sz w:val="22"/>
          <w:szCs w:val="22"/>
          <w:highlight w:val="yellow"/>
          <w:lang w:val="lt-LT"/>
        </w:rPr>
      </w:pPr>
      <w:r w:rsidRPr="007A4A41">
        <w:rPr>
          <w:rFonts w:ascii="Arial Narrow" w:hAnsi="Arial Narrow"/>
          <w:sz w:val="22"/>
          <w:szCs w:val="22"/>
          <w:highlight w:val="yellow"/>
          <w:lang w:val="lt-LT"/>
        </w:rPr>
        <w:t xml:space="preserve">5.4.1. </w:t>
      </w:r>
      <w:r w:rsidR="00CE2BD3" w:rsidRPr="007A4A41">
        <w:rPr>
          <w:rFonts w:ascii="Arial Narrow" w:hAnsi="Arial Narrow"/>
          <w:sz w:val="22"/>
          <w:szCs w:val="22"/>
          <w:highlight w:val="yellow"/>
          <w:lang w:val="lt-LT"/>
        </w:rPr>
        <w:t>energijos rūšis;</w:t>
      </w:r>
    </w:p>
    <w:p w14:paraId="767FE290" w14:textId="0BF56FA9" w:rsidR="00CE2BD3" w:rsidRPr="007A4A41" w:rsidRDefault="004F5F28" w:rsidP="00CE2BD3">
      <w:pPr>
        <w:spacing w:after="0"/>
        <w:jc w:val="both"/>
        <w:rPr>
          <w:rFonts w:ascii="Arial Narrow" w:hAnsi="Arial Narrow"/>
          <w:sz w:val="22"/>
          <w:szCs w:val="22"/>
          <w:highlight w:val="yellow"/>
          <w:lang w:val="lt-LT"/>
        </w:rPr>
      </w:pPr>
      <w:r w:rsidRPr="007A4A41">
        <w:rPr>
          <w:rFonts w:ascii="Arial Narrow" w:hAnsi="Arial Narrow"/>
          <w:sz w:val="22"/>
          <w:szCs w:val="22"/>
          <w:highlight w:val="yellow"/>
          <w:lang w:val="lt-LT"/>
        </w:rPr>
        <w:t xml:space="preserve">5.4.2. </w:t>
      </w:r>
      <w:r w:rsidR="00CE2BD3" w:rsidRPr="007A4A41">
        <w:rPr>
          <w:rFonts w:ascii="Arial Narrow" w:hAnsi="Arial Narrow"/>
          <w:sz w:val="22"/>
          <w:szCs w:val="22"/>
          <w:highlight w:val="yellow"/>
          <w:lang w:val="lt-LT"/>
        </w:rPr>
        <w:t>energijos ištekliai, iš kurių buvo pagaminta energija;</w:t>
      </w:r>
    </w:p>
    <w:p w14:paraId="5809ECF3" w14:textId="0FD40D88" w:rsidR="004F5F28" w:rsidRPr="007A4A41" w:rsidRDefault="004F5F28" w:rsidP="004F5F28">
      <w:pPr>
        <w:spacing w:after="0"/>
        <w:jc w:val="both"/>
        <w:rPr>
          <w:rFonts w:ascii="Arial Narrow" w:eastAsia="Times New Roman" w:hAnsi="Arial Narrow" w:cs="Times New Roman"/>
          <w:color w:val="000000"/>
          <w:kern w:val="0"/>
          <w:sz w:val="22"/>
          <w:szCs w:val="22"/>
          <w:highlight w:val="yellow"/>
          <w:lang w:val="lt-LT"/>
          <w14:ligatures w14:val="none"/>
        </w:rPr>
      </w:pPr>
      <w:bookmarkStart w:id="0" w:name="part_e17598f6e9bf40e885e87ac41799ae1f"/>
      <w:bookmarkStart w:id="1" w:name="part_394585d60eed496baff8125788e75c79"/>
      <w:bookmarkEnd w:id="0"/>
      <w:bookmarkEnd w:id="1"/>
      <w:r w:rsidRPr="007A4A41">
        <w:rPr>
          <w:rFonts w:ascii="Arial Narrow" w:hAnsi="Arial Narrow"/>
          <w:sz w:val="22"/>
          <w:szCs w:val="22"/>
          <w:highlight w:val="yellow"/>
          <w:lang w:val="lt-LT"/>
        </w:rPr>
        <w:lastRenderedPageBreak/>
        <w:t xml:space="preserve">5.4.3. </w:t>
      </w:r>
      <w:r w:rsidR="00C76433" w:rsidRPr="007A4A41">
        <w:rPr>
          <w:rFonts w:ascii="Arial Narrow" w:eastAsia="Times New Roman" w:hAnsi="Arial Narrow" w:cs="Times New Roman"/>
          <w:color w:val="000000"/>
          <w:kern w:val="0"/>
          <w:sz w:val="22"/>
          <w:szCs w:val="22"/>
          <w:highlight w:val="yellow"/>
          <w:lang w:val="lt-LT"/>
          <w14:ligatures w14:val="none"/>
        </w:rPr>
        <w:t>gamybos pradžios data ir gamybos pabaigos data</w:t>
      </w:r>
      <w:bookmarkStart w:id="2" w:name="part_f6fb143d85f94a06bd6d4eb82277b20e"/>
      <w:bookmarkEnd w:id="2"/>
      <w:r w:rsidRPr="007A4A41">
        <w:rPr>
          <w:rFonts w:ascii="Arial Narrow" w:eastAsia="Times New Roman" w:hAnsi="Arial Narrow" w:cs="Times New Roman"/>
          <w:color w:val="000000"/>
          <w:kern w:val="0"/>
          <w:sz w:val="22"/>
          <w:szCs w:val="22"/>
          <w:highlight w:val="yellow"/>
          <w:lang w:val="lt-LT"/>
          <w14:ligatures w14:val="none"/>
        </w:rPr>
        <w:t>;</w:t>
      </w:r>
    </w:p>
    <w:p w14:paraId="53019E95" w14:textId="77777777" w:rsidR="00F336D6" w:rsidRPr="007A4A41" w:rsidRDefault="004F5F28" w:rsidP="004F5F28">
      <w:pPr>
        <w:spacing w:after="0"/>
        <w:jc w:val="both"/>
        <w:rPr>
          <w:rFonts w:ascii="Arial Narrow" w:eastAsia="Times New Roman" w:hAnsi="Arial Narrow" w:cs="Times New Roman"/>
          <w:color w:val="000000"/>
          <w:kern w:val="0"/>
          <w:sz w:val="22"/>
          <w:szCs w:val="22"/>
          <w:highlight w:val="yellow"/>
          <w14:ligatures w14:val="none"/>
        </w:rPr>
      </w:pPr>
      <w:r w:rsidRPr="007A4A41">
        <w:rPr>
          <w:rFonts w:ascii="Arial Narrow" w:eastAsia="Times New Roman" w:hAnsi="Arial Narrow" w:cs="Times New Roman"/>
          <w:color w:val="000000"/>
          <w:kern w:val="0"/>
          <w:sz w:val="22"/>
          <w:szCs w:val="22"/>
          <w:highlight w:val="yellow"/>
          <w:lang w:val="lt-LT"/>
          <w14:ligatures w14:val="none"/>
        </w:rPr>
        <w:t xml:space="preserve">5.4.4. </w:t>
      </w:r>
      <w:r w:rsidR="00C76433" w:rsidRPr="007A4A41">
        <w:rPr>
          <w:rFonts w:ascii="Arial Narrow" w:eastAsia="Times New Roman" w:hAnsi="Arial Narrow" w:cs="Times New Roman"/>
          <w:color w:val="000000"/>
          <w:kern w:val="0"/>
          <w:sz w:val="22"/>
          <w:szCs w:val="22"/>
          <w:highlight w:val="yellow"/>
          <w:lang w:val="lt-LT"/>
          <w14:ligatures w14:val="none"/>
        </w:rPr>
        <w:t>įrenginio, kuriame pagaminta elektros energija, identifikaciniai duomenys, vieta, tipas ir pajėgumas</w:t>
      </w:r>
      <w:bookmarkStart w:id="3" w:name="part_012bb76d30fe42cf8113b72cc18f831b"/>
      <w:bookmarkEnd w:id="3"/>
      <w:r w:rsidR="00C76433" w:rsidRPr="007A4A41">
        <w:rPr>
          <w:rFonts w:ascii="Arial Narrow" w:eastAsia="Times New Roman" w:hAnsi="Arial Narrow" w:cs="Times New Roman"/>
          <w:color w:val="000000"/>
          <w:kern w:val="0"/>
          <w:sz w:val="22"/>
          <w:szCs w:val="22"/>
          <w:highlight w:val="yellow"/>
          <w:lang w:val="lt-LT"/>
          <w14:ligatures w14:val="none"/>
        </w:rPr>
        <w:t>;</w:t>
      </w:r>
    </w:p>
    <w:p w14:paraId="0476F557" w14:textId="77777777" w:rsidR="00F336D6" w:rsidRPr="007A4A41" w:rsidRDefault="00F336D6" w:rsidP="00F336D6">
      <w:pPr>
        <w:spacing w:after="0"/>
        <w:jc w:val="both"/>
        <w:rPr>
          <w:rFonts w:ascii="Arial Narrow" w:eastAsia="Times New Roman" w:hAnsi="Arial Narrow" w:cs="Times New Roman"/>
          <w:color w:val="000000"/>
          <w:kern w:val="0"/>
          <w:sz w:val="22"/>
          <w:szCs w:val="22"/>
          <w:highlight w:val="yellow"/>
          <w:lang w:val="lt-LT"/>
          <w14:ligatures w14:val="none"/>
        </w:rPr>
      </w:pPr>
      <w:r w:rsidRPr="007A4A41">
        <w:rPr>
          <w:rFonts w:ascii="Arial Narrow" w:eastAsia="Times New Roman" w:hAnsi="Arial Narrow" w:cs="Times New Roman"/>
          <w:color w:val="000000"/>
          <w:kern w:val="0"/>
          <w:sz w:val="22"/>
          <w:szCs w:val="22"/>
          <w:highlight w:val="yellow"/>
          <w14:ligatures w14:val="none"/>
        </w:rPr>
        <w:t xml:space="preserve">5.4.5. </w:t>
      </w:r>
      <w:r w:rsidR="00C76433" w:rsidRPr="007A4A41">
        <w:rPr>
          <w:rFonts w:ascii="Arial Narrow" w:eastAsia="Times New Roman" w:hAnsi="Arial Narrow" w:cs="Times New Roman"/>
          <w:color w:val="000000"/>
          <w:kern w:val="0"/>
          <w:sz w:val="22"/>
          <w:szCs w:val="22"/>
          <w:highlight w:val="yellow"/>
          <w:lang w:val="lt-LT"/>
          <w14:ligatures w14:val="none"/>
        </w:rPr>
        <w:t>ar įrenginiui buvo skirta parama investicijoms ir kokiu mastu, ar energijos vienetui pagaminti buvo suteikta kitokia parama pagal nacionalinę paramos schemą ir kokiu mastu, taip pat paramos schemos ir (ar) skatinimo priemonių rūšis</w:t>
      </w:r>
      <w:bookmarkStart w:id="4" w:name="part_eeec7bb3c37a4191adc286ef0393aecd"/>
      <w:bookmarkEnd w:id="4"/>
      <w:r w:rsidRPr="007A4A41">
        <w:rPr>
          <w:rFonts w:ascii="Arial Narrow" w:eastAsia="Times New Roman" w:hAnsi="Arial Narrow" w:cs="Times New Roman"/>
          <w:color w:val="000000"/>
          <w:kern w:val="0"/>
          <w:sz w:val="22"/>
          <w:szCs w:val="22"/>
          <w:highlight w:val="yellow"/>
          <w:lang w:val="lt-LT"/>
          <w14:ligatures w14:val="none"/>
        </w:rPr>
        <w:t>;</w:t>
      </w:r>
    </w:p>
    <w:p w14:paraId="3A7E09E2" w14:textId="77777777" w:rsidR="00F336D6" w:rsidRPr="007A4A41" w:rsidRDefault="00F336D6" w:rsidP="00F336D6">
      <w:pPr>
        <w:spacing w:after="0"/>
        <w:jc w:val="both"/>
        <w:rPr>
          <w:rFonts w:ascii="Arial Narrow" w:eastAsia="Times New Roman" w:hAnsi="Arial Narrow" w:cs="Times New Roman"/>
          <w:color w:val="000000"/>
          <w:kern w:val="0"/>
          <w:sz w:val="22"/>
          <w:szCs w:val="22"/>
          <w:highlight w:val="yellow"/>
          <w:lang w:val="lt-LT"/>
          <w14:ligatures w14:val="none"/>
        </w:rPr>
      </w:pPr>
      <w:r w:rsidRPr="007A4A41">
        <w:rPr>
          <w:rFonts w:ascii="Arial Narrow" w:eastAsia="Times New Roman" w:hAnsi="Arial Narrow" w:cs="Times New Roman"/>
          <w:color w:val="000000"/>
          <w:kern w:val="0"/>
          <w:sz w:val="22"/>
          <w:szCs w:val="22"/>
          <w:highlight w:val="yellow"/>
          <w:lang w:val="lt-LT"/>
          <w14:ligatures w14:val="none"/>
        </w:rPr>
        <w:t xml:space="preserve">5.4.6. prekės </w:t>
      </w:r>
      <w:r w:rsidR="00C76433" w:rsidRPr="007A4A41">
        <w:rPr>
          <w:rFonts w:ascii="Arial Narrow" w:eastAsia="Times New Roman" w:hAnsi="Arial Narrow" w:cs="Times New Roman"/>
          <w:color w:val="000000"/>
          <w:kern w:val="0"/>
          <w:sz w:val="22"/>
          <w:szCs w:val="22"/>
          <w:highlight w:val="yellow"/>
          <w:lang w:val="lt-LT"/>
          <w14:ligatures w14:val="none"/>
        </w:rPr>
        <w:t>gamybos įrenginio eksploatacijos pradžios data</w:t>
      </w:r>
      <w:bookmarkStart w:id="5" w:name="part_4905504da4784fc6a5f8ec60ceaa1e2a"/>
      <w:bookmarkEnd w:id="5"/>
      <w:r w:rsidRPr="007A4A41">
        <w:rPr>
          <w:rFonts w:ascii="Arial Narrow" w:eastAsia="Times New Roman" w:hAnsi="Arial Narrow" w:cs="Times New Roman"/>
          <w:color w:val="000000"/>
          <w:kern w:val="0"/>
          <w:sz w:val="22"/>
          <w:szCs w:val="22"/>
          <w:highlight w:val="yellow"/>
          <w:lang w:val="lt-LT"/>
          <w14:ligatures w14:val="none"/>
        </w:rPr>
        <w:t>;</w:t>
      </w:r>
    </w:p>
    <w:p w14:paraId="2DA8DE4C" w14:textId="107DAFD4" w:rsidR="00C76433" w:rsidRPr="007A4A41" w:rsidRDefault="00F336D6" w:rsidP="00F336D6">
      <w:pPr>
        <w:spacing w:after="0"/>
        <w:jc w:val="both"/>
        <w:rPr>
          <w:rFonts w:ascii="Arial Narrow" w:eastAsia="Times New Roman" w:hAnsi="Arial Narrow" w:cs="Times New Roman"/>
          <w:color w:val="000000"/>
          <w:kern w:val="0"/>
          <w:sz w:val="22"/>
          <w:szCs w:val="22"/>
          <w:highlight w:val="yellow"/>
          <w14:ligatures w14:val="none"/>
        </w:rPr>
      </w:pPr>
      <w:r w:rsidRPr="007A4A41">
        <w:rPr>
          <w:rFonts w:ascii="Arial Narrow" w:eastAsia="Times New Roman" w:hAnsi="Arial Narrow" w:cs="Times New Roman"/>
          <w:color w:val="000000"/>
          <w:kern w:val="0"/>
          <w:sz w:val="22"/>
          <w:szCs w:val="22"/>
          <w:highlight w:val="yellow"/>
          <w:lang w:val="lt-LT"/>
          <w14:ligatures w14:val="none"/>
        </w:rPr>
        <w:t xml:space="preserve">5.4.7. </w:t>
      </w:r>
      <w:r w:rsidR="00C76433" w:rsidRPr="007A4A41">
        <w:rPr>
          <w:rFonts w:ascii="Arial Narrow" w:eastAsia="Times New Roman" w:hAnsi="Arial Narrow" w:cs="Times New Roman"/>
          <w:color w:val="000000"/>
          <w:kern w:val="0"/>
          <w:sz w:val="22"/>
          <w:szCs w:val="22"/>
          <w:highlight w:val="yellow"/>
          <w:lang w:val="lt-LT"/>
          <w14:ligatures w14:val="none"/>
        </w:rPr>
        <w:t>išdavimo data, valstybė ir unikalus identifikacinis numeris.</w:t>
      </w:r>
    </w:p>
    <w:p w14:paraId="7E8376D8" w14:textId="77777777" w:rsidR="00244311" w:rsidRPr="007A4A41" w:rsidRDefault="00244311" w:rsidP="00244311">
      <w:pPr>
        <w:spacing w:after="0"/>
        <w:jc w:val="both"/>
        <w:rPr>
          <w:rFonts w:ascii="Arial Narrow" w:hAnsi="Arial Narrow"/>
          <w:i/>
          <w:iCs/>
          <w:sz w:val="22"/>
          <w:szCs w:val="22"/>
          <w:highlight w:val="yellow"/>
          <w:lang w:val="lt-LT"/>
        </w:rPr>
      </w:pPr>
    </w:p>
    <w:p w14:paraId="1002783E" w14:textId="0DFB589F" w:rsidR="003D6484" w:rsidRDefault="003D6484" w:rsidP="00244311">
      <w:pPr>
        <w:spacing w:after="0"/>
        <w:jc w:val="both"/>
        <w:rPr>
          <w:rFonts w:ascii="Arial Narrow" w:hAnsi="Arial Narrow"/>
          <w:i/>
          <w:iCs/>
          <w:sz w:val="22"/>
          <w:szCs w:val="22"/>
          <w:lang w:val="lt-LT"/>
        </w:rPr>
      </w:pPr>
      <w:r w:rsidRPr="007A4A41">
        <w:rPr>
          <w:rFonts w:ascii="Arial Narrow" w:hAnsi="Arial Narrow"/>
          <w:i/>
          <w:iCs/>
          <w:sz w:val="22"/>
          <w:szCs w:val="22"/>
          <w:highlight w:val="yellow"/>
          <w:lang w:val="lt-LT"/>
        </w:rPr>
        <w:t xml:space="preserve">*5 punkto reikalavimai </w:t>
      </w:r>
      <w:r w:rsidR="00244311" w:rsidRPr="007A4A41">
        <w:rPr>
          <w:rFonts w:ascii="Arial Narrow" w:hAnsi="Arial Narrow"/>
          <w:i/>
          <w:iCs/>
          <w:sz w:val="22"/>
          <w:szCs w:val="22"/>
          <w:highlight w:val="yellow"/>
          <w:lang w:val="lt-LT"/>
        </w:rPr>
        <w:t>taikomi tik tuomet, jei perkančioji organizacija perka elektros energiją su kilmės garantija.</w:t>
      </w:r>
    </w:p>
    <w:p w14:paraId="4775F396" w14:textId="77777777" w:rsidR="00244311" w:rsidRPr="00244311" w:rsidRDefault="00244311" w:rsidP="00EE2143">
      <w:pPr>
        <w:jc w:val="both"/>
        <w:rPr>
          <w:rFonts w:ascii="Arial Narrow" w:hAnsi="Arial Narrow"/>
          <w:i/>
          <w:iCs/>
          <w:sz w:val="22"/>
          <w:szCs w:val="22"/>
          <w:lang w:val="lt-LT"/>
        </w:rPr>
      </w:pPr>
    </w:p>
    <w:p w14:paraId="410A9366" w14:textId="1F57AAA7" w:rsidR="008F7CE5" w:rsidRPr="00EE2143" w:rsidRDefault="00C4379C" w:rsidP="00EE2143">
      <w:pPr>
        <w:jc w:val="both"/>
        <w:rPr>
          <w:rFonts w:ascii="Arial Narrow" w:hAnsi="Arial Narrow"/>
          <w:sz w:val="22"/>
          <w:szCs w:val="22"/>
          <w:lang w:val="lt-LT"/>
        </w:rPr>
      </w:pPr>
      <w:r>
        <w:rPr>
          <w:rFonts w:ascii="Arial Narrow" w:hAnsi="Arial Narrow"/>
          <w:b/>
          <w:bCs/>
          <w:sz w:val="22"/>
          <w:szCs w:val="22"/>
          <w:u w:val="single"/>
          <w:lang w:val="lt-LT"/>
        </w:rPr>
        <w:t>6</w:t>
      </w:r>
      <w:r w:rsidR="008F7CE5" w:rsidRPr="00552330">
        <w:rPr>
          <w:rFonts w:ascii="Arial Narrow" w:hAnsi="Arial Narrow"/>
          <w:b/>
          <w:bCs/>
          <w:sz w:val="22"/>
          <w:szCs w:val="22"/>
          <w:u w:val="single"/>
          <w:lang w:val="lt-LT"/>
        </w:rPr>
        <w:t xml:space="preserve">. </w:t>
      </w:r>
      <w:r w:rsidR="00DE268D">
        <w:rPr>
          <w:rFonts w:ascii="Arial Narrow" w:hAnsi="Arial Narrow"/>
          <w:b/>
          <w:bCs/>
          <w:sz w:val="22"/>
          <w:szCs w:val="22"/>
          <w:u w:val="single"/>
          <w:lang w:val="lt-LT"/>
        </w:rPr>
        <w:t>Elektros energijos</w:t>
      </w:r>
      <w:r w:rsidR="008F7CE5" w:rsidRPr="00552330">
        <w:rPr>
          <w:rFonts w:ascii="Arial Narrow" w:hAnsi="Arial Narrow"/>
          <w:b/>
          <w:bCs/>
          <w:sz w:val="22"/>
          <w:szCs w:val="22"/>
          <w:u w:val="single"/>
          <w:lang w:val="lt-LT"/>
        </w:rPr>
        <w:t xml:space="preserve"> tiekimo vieta</w:t>
      </w:r>
      <w:r w:rsidR="008F7CE5" w:rsidRPr="00EE2143">
        <w:rPr>
          <w:rFonts w:ascii="Arial Narrow" w:hAnsi="Arial Narrow"/>
          <w:sz w:val="22"/>
          <w:szCs w:val="22"/>
          <w:lang w:val="lt-LT"/>
        </w:rPr>
        <w:t xml:space="preserve"> - elektros energija tiekiama į perkančiųjų organizacijų nurodytus</w:t>
      </w:r>
      <w:r w:rsidR="00552330">
        <w:rPr>
          <w:rFonts w:ascii="Arial Narrow" w:hAnsi="Arial Narrow"/>
          <w:sz w:val="22"/>
          <w:szCs w:val="22"/>
          <w:lang w:val="lt-LT"/>
        </w:rPr>
        <w:t xml:space="preserve"> </w:t>
      </w:r>
      <w:r w:rsidR="008F7CE5" w:rsidRPr="00EE2143">
        <w:rPr>
          <w:rFonts w:ascii="Arial Narrow" w:hAnsi="Arial Narrow"/>
          <w:sz w:val="22"/>
          <w:szCs w:val="22"/>
          <w:lang w:val="lt-LT"/>
        </w:rPr>
        <w:t>objektus, esančius Lietuvos Respublikos teritorijoje.</w:t>
      </w:r>
    </w:p>
    <w:p w14:paraId="2E02EAF8" w14:textId="6A3B659F" w:rsidR="008F7CE5" w:rsidRDefault="00C4379C" w:rsidP="00EE2143">
      <w:pPr>
        <w:jc w:val="both"/>
        <w:rPr>
          <w:rFonts w:ascii="Arial Narrow" w:hAnsi="Arial Narrow"/>
          <w:sz w:val="22"/>
          <w:szCs w:val="22"/>
          <w:lang w:val="lt-LT"/>
        </w:rPr>
      </w:pPr>
      <w:r>
        <w:rPr>
          <w:rFonts w:ascii="Arial Narrow" w:hAnsi="Arial Narrow"/>
          <w:b/>
          <w:bCs/>
          <w:sz w:val="22"/>
          <w:szCs w:val="22"/>
          <w:u w:val="single"/>
          <w:lang w:val="lt-LT"/>
        </w:rPr>
        <w:t>7</w:t>
      </w:r>
      <w:r w:rsidR="008F7CE5" w:rsidRPr="00552330">
        <w:rPr>
          <w:rFonts w:ascii="Arial Narrow" w:hAnsi="Arial Narrow"/>
          <w:b/>
          <w:bCs/>
          <w:sz w:val="22"/>
          <w:szCs w:val="22"/>
          <w:u w:val="single"/>
          <w:lang w:val="lt-LT"/>
        </w:rPr>
        <w:t>. Perkami</w:t>
      </w:r>
      <w:r w:rsidR="00DE268D">
        <w:rPr>
          <w:rFonts w:ascii="Arial Narrow" w:hAnsi="Arial Narrow"/>
          <w:b/>
          <w:bCs/>
          <w:sz w:val="22"/>
          <w:szCs w:val="22"/>
          <w:u w:val="single"/>
          <w:lang w:val="lt-LT"/>
        </w:rPr>
        <w:t xml:space="preserve"> elektros energijos </w:t>
      </w:r>
      <w:r w:rsidR="008F7CE5" w:rsidRPr="00552330">
        <w:rPr>
          <w:rFonts w:ascii="Arial Narrow" w:hAnsi="Arial Narrow"/>
          <w:b/>
          <w:bCs/>
          <w:sz w:val="22"/>
          <w:szCs w:val="22"/>
          <w:u w:val="single"/>
          <w:lang w:val="lt-LT"/>
        </w:rPr>
        <w:t>kiekiai (kWh)</w:t>
      </w:r>
      <w:r w:rsidR="008F7CE5" w:rsidRPr="00EE2143">
        <w:rPr>
          <w:rFonts w:ascii="Arial Narrow" w:hAnsi="Arial Narrow"/>
          <w:sz w:val="22"/>
          <w:szCs w:val="22"/>
          <w:lang w:val="lt-LT"/>
        </w:rPr>
        <w:t xml:space="preserve"> laikotarpiui nuo 3 mėn. iki 24 mėn. bus nurodyti kiekvienos</w:t>
      </w:r>
      <w:r w:rsidR="00552330">
        <w:rPr>
          <w:rFonts w:ascii="Arial Narrow" w:hAnsi="Arial Narrow"/>
          <w:sz w:val="22"/>
          <w:szCs w:val="22"/>
          <w:lang w:val="lt-LT"/>
        </w:rPr>
        <w:t xml:space="preserve"> </w:t>
      </w:r>
      <w:r w:rsidR="008F7CE5" w:rsidRPr="00EE2143">
        <w:rPr>
          <w:rFonts w:ascii="Arial Narrow" w:hAnsi="Arial Narrow"/>
          <w:sz w:val="22"/>
          <w:szCs w:val="22"/>
          <w:lang w:val="lt-LT"/>
        </w:rPr>
        <w:t>perkančiosios organizacijos konkretaus pirkimo metu.</w:t>
      </w:r>
    </w:p>
    <w:p w14:paraId="21A25284" w14:textId="32158F8A" w:rsidR="009A22D6" w:rsidRPr="006918CF" w:rsidRDefault="009A22D6" w:rsidP="009A22D6">
      <w:pPr>
        <w:jc w:val="both"/>
        <w:rPr>
          <w:rFonts w:ascii="Arial Narrow" w:hAnsi="Arial Narrow"/>
          <w:b/>
          <w:bCs/>
          <w:sz w:val="22"/>
          <w:szCs w:val="22"/>
          <w:highlight w:val="yellow"/>
          <w:u w:val="single"/>
          <w:lang w:val="lt-LT"/>
        </w:rPr>
      </w:pPr>
      <w:r w:rsidRPr="006918CF">
        <w:rPr>
          <w:rFonts w:ascii="Arial Narrow" w:hAnsi="Arial Narrow"/>
          <w:b/>
          <w:bCs/>
          <w:sz w:val="22"/>
          <w:szCs w:val="22"/>
          <w:highlight w:val="yellow"/>
          <w:u w:val="single"/>
          <w:lang w:val="lt-LT"/>
        </w:rPr>
        <w:t>8. Atsekamumas ir kontrolė:</w:t>
      </w:r>
    </w:p>
    <w:p w14:paraId="77F5AECD" w14:textId="2F2DA343" w:rsidR="001E7959" w:rsidRPr="006918CF" w:rsidRDefault="001E7959" w:rsidP="001E7959">
      <w:pPr>
        <w:jc w:val="both"/>
        <w:rPr>
          <w:rFonts w:ascii="Arial Narrow" w:hAnsi="Arial Narrow"/>
          <w:sz w:val="22"/>
          <w:szCs w:val="22"/>
          <w:highlight w:val="yellow"/>
          <w:lang w:val="lt-LT"/>
        </w:rPr>
      </w:pPr>
      <w:r w:rsidRPr="006918CF">
        <w:rPr>
          <w:rFonts w:ascii="Arial Narrow" w:hAnsi="Arial Narrow"/>
          <w:sz w:val="22"/>
          <w:szCs w:val="22"/>
          <w:highlight w:val="yellow"/>
          <w:lang w:val="lt-LT"/>
        </w:rPr>
        <w:t xml:space="preserve">8.1. Tiekėjas privalo užtikrinti tiekiamos </w:t>
      </w:r>
      <w:r w:rsidR="004F0BEB" w:rsidRPr="006918CF">
        <w:rPr>
          <w:rFonts w:ascii="Arial Narrow" w:hAnsi="Arial Narrow"/>
          <w:sz w:val="22"/>
          <w:szCs w:val="22"/>
          <w:highlight w:val="yellow"/>
          <w:lang w:val="lt-LT"/>
        </w:rPr>
        <w:t>elektros energijos</w:t>
      </w:r>
      <w:r w:rsidRPr="006918CF">
        <w:rPr>
          <w:rFonts w:ascii="Arial Narrow" w:hAnsi="Arial Narrow"/>
          <w:sz w:val="22"/>
          <w:szCs w:val="22"/>
          <w:highlight w:val="yellow"/>
          <w:lang w:val="lt-LT"/>
        </w:rPr>
        <w:t xml:space="preserve"> iš </w:t>
      </w:r>
      <w:r w:rsidR="00C55818" w:rsidRPr="006918CF">
        <w:rPr>
          <w:rFonts w:ascii="Arial Narrow" w:hAnsi="Arial Narrow"/>
          <w:sz w:val="22"/>
          <w:szCs w:val="22"/>
          <w:highlight w:val="yellow"/>
          <w:lang w:val="lt-LT"/>
        </w:rPr>
        <w:t xml:space="preserve">AIE </w:t>
      </w:r>
      <w:r w:rsidRPr="006918CF">
        <w:rPr>
          <w:rFonts w:ascii="Arial Narrow" w:hAnsi="Arial Narrow"/>
          <w:sz w:val="22"/>
          <w:szCs w:val="22"/>
          <w:highlight w:val="yellow"/>
          <w:lang w:val="lt-LT"/>
        </w:rPr>
        <w:t xml:space="preserve">kilmės atsekamumą ir, </w:t>
      </w:r>
      <w:r w:rsidR="004F0BEB" w:rsidRPr="006918CF">
        <w:rPr>
          <w:rFonts w:ascii="Arial Narrow" w:hAnsi="Arial Narrow"/>
          <w:sz w:val="22"/>
          <w:szCs w:val="22"/>
          <w:highlight w:val="yellow"/>
          <w:lang w:val="lt-LT"/>
        </w:rPr>
        <w:t>perkančiosios organizacijos</w:t>
      </w:r>
      <w:r w:rsidRPr="006918CF">
        <w:rPr>
          <w:rFonts w:ascii="Arial Narrow" w:hAnsi="Arial Narrow"/>
          <w:sz w:val="22"/>
          <w:szCs w:val="22"/>
          <w:highlight w:val="yellow"/>
          <w:lang w:val="lt-LT"/>
        </w:rPr>
        <w:t xml:space="preserve"> prašymu, pateikti tai pagrindžiančius dokumentus, įskaitant kilmės garantijas ar kitus taikytinus įrodymus, leidžiančius nustatyti konkretų AEI šaltinį.</w:t>
      </w:r>
    </w:p>
    <w:p w14:paraId="2C1E6005" w14:textId="2A5B07E6" w:rsidR="001E7959" w:rsidRDefault="001E7959" w:rsidP="001E7959">
      <w:pPr>
        <w:jc w:val="both"/>
        <w:rPr>
          <w:rFonts w:ascii="Arial Narrow" w:hAnsi="Arial Narrow"/>
          <w:sz w:val="22"/>
          <w:szCs w:val="22"/>
          <w:lang w:val="lt-LT"/>
        </w:rPr>
      </w:pPr>
      <w:r w:rsidRPr="006918CF">
        <w:rPr>
          <w:rFonts w:ascii="Arial Narrow" w:hAnsi="Arial Narrow"/>
          <w:sz w:val="22"/>
          <w:szCs w:val="22"/>
          <w:highlight w:val="yellow"/>
          <w:lang w:val="lt-LT"/>
        </w:rPr>
        <w:t xml:space="preserve">8.2. Tiekėjas privalo </w:t>
      </w:r>
      <w:r w:rsidR="004F0BEB" w:rsidRPr="006918CF">
        <w:rPr>
          <w:rFonts w:ascii="Arial Narrow" w:hAnsi="Arial Narrow"/>
          <w:sz w:val="22"/>
          <w:szCs w:val="22"/>
          <w:highlight w:val="yellow"/>
          <w:lang w:val="lt-LT"/>
        </w:rPr>
        <w:t>perkančiajai organizacijai</w:t>
      </w:r>
      <w:r w:rsidRPr="006918CF">
        <w:rPr>
          <w:rFonts w:ascii="Arial Narrow" w:hAnsi="Arial Narrow"/>
          <w:sz w:val="22"/>
          <w:szCs w:val="22"/>
          <w:highlight w:val="yellow"/>
          <w:lang w:val="lt-LT"/>
        </w:rPr>
        <w:t xml:space="preserve"> pateikti visus dokumentus ir duomenis, reikalingus finansavimo, atskaitomybės, audito, tvarumo bei kitiems taikytiniems atitikties reikalavimams pagrįsti.</w:t>
      </w:r>
    </w:p>
    <w:p w14:paraId="1F8F6CDE" w14:textId="77777777" w:rsidR="001E7959" w:rsidRDefault="001E7959" w:rsidP="009A22D6">
      <w:pPr>
        <w:jc w:val="both"/>
        <w:rPr>
          <w:rFonts w:ascii="Arial Narrow" w:hAnsi="Arial Narrow"/>
          <w:sz w:val="22"/>
          <w:szCs w:val="22"/>
          <w:lang w:val="lt-LT"/>
        </w:rPr>
      </w:pPr>
    </w:p>
    <w:p w14:paraId="32798202" w14:textId="5F19A2D9" w:rsidR="009A22D6" w:rsidRPr="00EE2143" w:rsidRDefault="009A22D6" w:rsidP="009A22D6">
      <w:pPr>
        <w:jc w:val="center"/>
        <w:rPr>
          <w:rFonts w:ascii="Arial Narrow" w:hAnsi="Arial Narrow"/>
          <w:sz w:val="22"/>
          <w:szCs w:val="22"/>
          <w:lang w:val="lt-LT"/>
        </w:rPr>
      </w:pPr>
      <w:r>
        <w:rPr>
          <w:rFonts w:ascii="Arial Narrow" w:hAnsi="Arial Narrow"/>
          <w:sz w:val="22"/>
          <w:szCs w:val="22"/>
          <w:lang w:val="lt-LT"/>
        </w:rPr>
        <w:t>_____________________________</w:t>
      </w:r>
    </w:p>
    <w:sectPr w:rsidR="009A22D6" w:rsidRPr="00EE2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DB"/>
    <w:rsid w:val="00014D8B"/>
    <w:rsid w:val="00047D71"/>
    <w:rsid w:val="00072E0A"/>
    <w:rsid w:val="0007461F"/>
    <w:rsid w:val="0012729D"/>
    <w:rsid w:val="001450DD"/>
    <w:rsid w:val="001457E6"/>
    <w:rsid w:val="00163262"/>
    <w:rsid w:val="001A76CF"/>
    <w:rsid w:val="001E0D2F"/>
    <w:rsid w:val="001E7959"/>
    <w:rsid w:val="00244311"/>
    <w:rsid w:val="00253B49"/>
    <w:rsid w:val="00334C2D"/>
    <w:rsid w:val="003927D5"/>
    <w:rsid w:val="003D50A0"/>
    <w:rsid w:val="003D6484"/>
    <w:rsid w:val="00495E26"/>
    <w:rsid w:val="004F0BEB"/>
    <w:rsid w:val="004F5F28"/>
    <w:rsid w:val="00552330"/>
    <w:rsid w:val="00581C5C"/>
    <w:rsid w:val="00590325"/>
    <w:rsid w:val="005905DC"/>
    <w:rsid w:val="00643FB4"/>
    <w:rsid w:val="006837C5"/>
    <w:rsid w:val="006918CF"/>
    <w:rsid w:val="006A45AB"/>
    <w:rsid w:val="00780958"/>
    <w:rsid w:val="007A4A41"/>
    <w:rsid w:val="007C328E"/>
    <w:rsid w:val="00816815"/>
    <w:rsid w:val="0082201E"/>
    <w:rsid w:val="00833975"/>
    <w:rsid w:val="008A0E53"/>
    <w:rsid w:val="008B4316"/>
    <w:rsid w:val="008F7CE5"/>
    <w:rsid w:val="009A22D6"/>
    <w:rsid w:val="00AF03FD"/>
    <w:rsid w:val="00B7698B"/>
    <w:rsid w:val="00B9483C"/>
    <w:rsid w:val="00BB2FDB"/>
    <w:rsid w:val="00BF66EF"/>
    <w:rsid w:val="00C41B46"/>
    <w:rsid w:val="00C4379C"/>
    <w:rsid w:val="00C55818"/>
    <w:rsid w:val="00C76433"/>
    <w:rsid w:val="00C937E9"/>
    <w:rsid w:val="00CE2BD3"/>
    <w:rsid w:val="00D74165"/>
    <w:rsid w:val="00DE268D"/>
    <w:rsid w:val="00E12279"/>
    <w:rsid w:val="00E55B4E"/>
    <w:rsid w:val="00EE2143"/>
    <w:rsid w:val="00EF4E18"/>
    <w:rsid w:val="00F336D6"/>
    <w:rsid w:val="00F94478"/>
    <w:rsid w:val="00FA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F5E4"/>
  <w15:chartTrackingRefBased/>
  <w15:docId w15:val="{C7E361FB-1636-4798-A83B-BD66EE77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FDB"/>
    <w:rPr>
      <w:rFonts w:eastAsiaTheme="majorEastAsia" w:cstheme="majorBidi"/>
      <w:color w:val="272727" w:themeColor="text1" w:themeTint="D8"/>
    </w:rPr>
  </w:style>
  <w:style w:type="paragraph" w:styleId="Title">
    <w:name w:val="Title"/>
    <w:basedOn w:val="Normal"/>
    <w:next w:val="Normal"/>
    <w:link w:val="TitleChar"/>
    <w:uiPriority w:val="10"/>
    <w:qFormat/>
    <w:rsid w:val="00BB2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FDB"/>
    <w:pPr>
      <w:spacing w:before="160"/>
      <w:jc w:val="center"/>
    </w:pPr>
    <w:rPr>
      <w:i/>
      <w:iCs/>
      <w:color w:val="404040" w:themeColor="text1" w:themeTint="BF"/>
    </w:rPr>
  </w:style>
  <w:style w:type="character" w:customStyle="1" w:styleId="QuoteChar">
    <w:name w:val="Quote Char"/>
    <w:basedOn w:val="DefaultParagraphFont"/>
    <w:link w:val="Quote"/>
    <w:uiPriority w:val="29"/>
    <w:rsid w:val="00BB2FDB"/>
    <w:rPr>
      <w:i/>
      <w:iCs/>
      <w:color w:val="404040" w:themeColor="text1" w:themeTint="BF"/>
    </w:rPr>
  </w:style>
  <w:style w:type="paragraph" w:styleId="ListParagraph">
    <w:name w:val="List Paragraph"/>
    <w:basedOn w:val="Normal"/>
    <w:uiPriority w:val="34"/>
    <w:qFormat/>
    <w:rsid w:val="00BB2FDB"/>
    <w:pPr>
      <w:ind w:left="720"/>
      <w:contextualSpacing/>
    </w:pPr>
  </w:style>
  <w:style w:type="character" w:styleId="IntenseEmphasis">
    <w:name w:val="Intense Emphasis"/>
    <w:basedOn w:val="DefaultParagraphFont"/>
    <w:uiPriority w:val="21"/>
    <w:qFormat/>
    <w:rsid w:val="00BB2FDB"/>
    <w:rPr>
      <w:i/>
      <w:iCs/>
      <w:color w:val="0F4761" w:themeColor="accent1" w:themeShade="BF"/>
    </w:rPr>
  </w:style>
  <w:style w:type="paragraph" w:styleId="IntenseQuote">
    <w:name w:val="Intense Quote"/>
    <w:basedOn w:val="Normal"/>
    <w:next w:val="Normal"/>
    <w:link w:val="IntenseQuoteChar"/>
    <w:uiPriority w:val="30"/>
    <w:qFormat/>
    <w:rsid w:val="00BB2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FDB"/>
    <w:rPr>
      <w:i/>
      <w:iCs/>
      <w:color w:val="0F4761" w:themeColor="accent1" w:themeShade="BF"/>
    </w:rPr>
  </w:style>
  <w:style w:type="character" w:styleId="IntenseReference">
    <w:name w:val="Intense Reference"/>
    <w:basedOn w:val="DefaultParagraphFont"/>
    <w:uiPriority w:val="32"/>
    <w:qFormat/>
    <w:rsid w:val="00BB2F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dc:description/>
  <cp:lastModifiedBy>Asta Gervinskaitė</cp:lastModifiedBy>
  <cp:revision>52</cp:revision>
  <dcterms:created xsi:type="dcterms:W3CDTF">2026-06-10T10:01:00Z</dcterms:created>
  <dcterms:modified xsi:type="dcterms:W3CDTF">2026-06-15T11:44:00Z</dcterms:modified>
</cp:coreProperties>
</file>