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2279C" w14:textId="3704BD09" w:rsidR="002A46E2" w:rsidRPr="00AE3BCD" w:rsidRDefault="002A46E2" w:rsidP="00AE3BCD">
      <w:pPr>
        <w:spacing w:line="240" w:lineRule="auto"/>
        <w:ind w:left="4820" w:firstLine="0"/>
        <w:rPr>
          <w:rFonts w:ascii="Times New Roman" w:hAnsi="Times New Roman" w:cs="Times New Roman"/>
          <w:sz w:val="24"/>
          <w:szCs w:val="24"/>
        </w:rPr>
      </w:pPr>
      <w:bookmarkStart w:id="0" w:name="_Hlk175910689"/>
      <w:bookmarkStart w:id="1" w:name="_Toc147739116"/>
      <w:r w:rsidRPr="00AE3BCD">
        <w:rPr>
          <w:rFonts w:ascii="Times New Roman" w:hAnsi="Times New Roman" w:cs="Times New Roman"/>
          <w:sz w:val="24"/>
          <w:szCs w:val="24"/>
        </w:rPr>
        <w:t xml:space="preserve">Pirkimo sąlygų </w:t>
      </w:r>
      <w:r w:rsidR="007E2E11" w:rsidRPr="00AE3BCD">
        <w:rPr>
          <w:rFonts w:ascii="Times New Roman" w:hAnsi="Times New Roman" w:cs="Times New Roman"/>
          <w:sz w:val="24"/>
          <w:szCs w:val="24"/>
        </w:rPr>
        <w:t>2</w:t>
      </w:r>
      <w:r w:rsidRPr="00AE3BCD">
        <w:rPr>
          <w:rFonts w:ascii="Times New Roman" w:hAnsi="Times New Roman" w:cs="Times New Roman"/>
          <w:sz w:val="24"/>
          <w:szCs w:val="24"/>
        </w:rPr>
        <w:t xml:space="preserve"> priedas „</w:t>
      </w:r>
      <w:r w:rsidR="00F82C53" w:rsidRPr="00AE3BCD">
        <w:rPr>
          <w:rFonts w:ascii="Times New Roman" w:hAnsi="Times New Roman" w:cs="Times New Roman"/>
          <w:sz w:val="24"/>
          <w:szCs w:val="24"/>
        </w:rPr>
        <w:t>Technin</w:t>
      </w:r>
      <w:r w:rsidR="00DB0733" w:rsidRPr="00AE3BCD">
        <w:rPr>
          <w:rFonts w:ascii="Times New Roman" w:hAnsi="Times New Roman" w:cs="Times New Roman"/>
          <w:sz w:val="24"/>
          <w:szCs w:val="24"/>
        </w:rPr>
        <w:t>ė specifikacija</w:t>
      </w:r>
      <w:r w:rsidR="00E54BBD">
        <w:rPr>
          <w:rFonts w:ascii="Times New Roman" w:hAnsi="Times New Roman" w:cs="Times New Roman"/>
          <w:sz w:val="24"/>
          <w:szCs w:val="24"/>
        </w:rPr>
        <w:t>“</w:t>
      </w:r>
    </w:p>
    <w:bookmarkEnd w:id="0"/>
    <w:p w14:paraId="23A94DEE" w14:textId="77777777" w:rsidR="001E310E" w:rsidRPr="00AE3BCD" w:rsidRDefault="001E310E" w:rsidP="00AE3BCD">
      <w:pPr>
        <w:spacing w:line="240" w:lineRule="auto"/>
        <w:ind w:left="7314" w:firstLine="0"/>
        <w:rPr>
          <w:rFonts w:ascii="Times New Roman" w:hAnsi="Times New Roman" w:cs="Times New Roman"/>
          <w:sz w:val="24"/>
          <w:szCs w:val="24"/>
        </w:rPr>
      </w:pPr>
    </w:p>
    <w:p w14:paraId="7EDE433A" w14:textId="77777777" w:rsidR="00451E45" w:rsidRPr="00AE3BCD" w:rsidRDefault="00451E45" w:rsidP="00AE3BCD">
      <w:pPr>
        <w:spacing w:line="240" w:lineRule="auto"/>
        <w:ind w:firstLine="0"/>
        <w:jc w:val="center"/>
        <w:rPr>
          <w:rFonts w:ascii="Times New Roman" w:hAnsi="Times New Roman" w:cs="Times New Roman"/>
          <w:b/>
          <w:bCs/>
          <w:sz w:val="24"/>
          <w:szCs w:val="24"/>
        </w:rPr>
      </w:pPr>
      <w:r w:rsidRPr="00AE3BCD">
        <w:rPr>
          <w:rFonts w:ascii="Times New Roman" w:hAnsi="Times New Roman" w:cs="Times New Roman"/>
          <w:b/>
          <w:bCs/>
          <w:sz w:val="24"/>
          <w:szCs w:val="24"/>
        </w:rPr>
        <w:t>TECHNINĖ SPECIFIKACIJA</w:t>
      </w:r>
    </w:p>
    <w:p w14:paraId="2FC6093F" w14:textId="77777777" w:rsidR="00451E45" w:rsidRPr="00AE3BCD" w:rsidRDefault="00451E45" w:rsidP="00AE3BCD">
      <w:pPr>
        <w:spacing w:line="240" w:lineRule="auto"/>
        <w:ind w:firstLine="567"/>
        <w:rPr>
          <w:rFonts w:ascii="Times New Roman" w:hAnsi="Times New Roman" w:cs="Times New Roman"/>
          <w:sz w:val="24"/>
          <w:szCs w:val="24"/>
        </w:rPr>
      </w:pPr>
    </w:p>
    <w:p w14:paraId="03620DB4" w14:textId="72D1D4E5" w:rsidR="00AE3BCD" w:rsidRPr="00E65C31" w:rsidRDefault="00AE3BCD" w:rsidP="00AE3BCD">
      <w:pPr>
        <w:tabs>
          <w:tab w:val="left" w:pos="466"/>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63B47261" w14:textId="76E1432F" w:rsidR="00AE3BCD" w:rsidRPr="00AE3BCD" w:rsidRDefault="00AE3BCD" w:rsidP="00AE3BCD">
      <w:pPr>
        <w:tabs>
          <w:tab w:val="left" w:pos="851"/>
          <w:tab w:val="left" w:pos="1134"/>
        </w:tabs>
        <w:spacing w:line="240" w:lineRule="auto"/>
        <w:ind w:firstLine="567"/>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1C94D1BA" w14:textId="77777777" w:rsidR="00AE3BCD" w:rsidRPr="00AE3BCD" w:rsidRDefault="00AE3BCD" w:rsidP="00AE3BCD">
      <w:pPr>
        <w:tabs>
          <w:tab w:val="left" w:pos="770"/>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143E81EC" w14:textId="77777777" w:rsidR="00AE3BCD" w:rsidRPr="00AE3BCD" w:rsidRDefault="00AE3BCD" w:rsidP="00AE3BCD">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3D0AFACC" w14:textId="77777777" w:rsidR="00AE3BCD" w:rsidRPr="00AE3BCD" w:rsidRDefault="00AE3BCD" w:rsidP="00AE3BCD">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6944498F" w14:textId="03169268"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7BC6F0E6" w14:textId="7E3B72C2"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1A14B4B9" w14:textId="49AE658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2765D8C7" w14:textId="4279B8FF"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093A0D48" w14:textId="52BAD704"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131C4579" w14:textId="7777777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3EA1DCEB" w14:textId="7777777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62A4F26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 xml:space="preserve">Matmenys ne mažesni nei: </w:t>
      </w:r>
    </w:p>
    <w:p w14:paraId="6CF4E4E9" w14:textId="0A45C2DA"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ilgis 1100 cm;</w:t>
      </w:r>
    </w:p>
    <w:p w14:paraId="09FEAA05" w14:textId="77777777"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plotis 525 cm;</w:t>
      </w:r>
    </w:p>
    <w:p w14:paraId="09CD4089" w14:textId="77777777"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aukštis 485 cm.</w:t>
      </w:r>
    </w:p>
    <w:p w14:paraId="22317C85" w14:textId="2B26F035" w:rsidR="00AE3BCD" w:rsidRPr="00AE3BCD" w:rsidRDefault="00975ECB"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975ECB">
        <w:rPr>
          <w:rFonts w:ascii="Times New Roman" w:hAnsi="Times New Roman" w:cs="Times New Roman"/>
          <w:sz w:val="24"/>
          <w:szCs w:val="24"/>
        </w:rPr>
        <w:t>Įrenginio saugos zona turi būti ne mažesnė kaip 1450 × 875 cm ir atitikti LST EN 1176 standarto reikalavimus</w:t>
      </w:r>
      <w:r w:rsidR="00AE3BCD" w:rsidRPr="00AE3BCD">
        <w:rPr>
          <w:rFonts w:ascii="Times New Roman" w:hAnsi="Times New Roman" w:cs="Times New Roman"/>
          <w:sz w:val="24"/>
          <w:szCs w:val="24"/>
        </w:rPr>
        <w:t>.</w:t>
      </w:r>
    </w:p>
    <w:p w14:paraId="5F82CF5C"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3859DC7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6A6C2F46" w14:textId="2B4CAB0C"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535E9367" w14:textId="374AAFD8"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perdirbto plastiko kompozito, įbetonuojama. Strypai pagaminti iš nerūdijančio plieno (AISI 304 standartas), apdailos detalės pagamintos iš perdirbtos HDPE plokštės arba lygiavertės medžiagos.</w:t>
      </w:r>
    </w:p>
    <w:p w14:paraId="6E49C3BC" w14:textId="4748CC0F"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Platformos pagamintos iš neslidžių HPL plokščių arba lygiavertės medžiagos.</w:t>
      </w:r>
    </w:p>
    <w:p w14:paraId="1EE70407"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Čiuožyklos gaminamos iš nerūdijančio plieno (AISI 304 standartas), o jų šonai – iš perdirbto HDPE plastiko plokščių arba lygiavertės medžiagos, atsparių aplinkos poveikiui.</w:t>
      </w:r>
    </w:p>
    <w:p w14:paraId="1F92366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Perėjimai – dvigubo vamzdžio tunelis iš polipropileno, laipiojimo elementai su akmenimis iš 100 % perdirbto HDPE arba lygiavertės medžiagos.</w:t>
      </w:r>
    </w:p>
    <w:p w14:paraId="473E715A"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418F524D"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Visi skersiniai, kopėčios ir turėklai pagaminti iš nerūdijančio plieno. Tvirtinimo elementai – nerūdijančio plieno (AISI 304 standartas).</w:t>
      </w:r>
    </w:p>
    <w:p w14:paraId="32552E30" w14:textId="62EDE01E" w:rsidR="00AE3BCD" w:rsidRPr="00AE3BCD" w:rsidRDefault="00722F8C" w:rsidP="00AE3BCD">
      <w:pPr>
        <w:numPr>
          <w:ilvl w:val="0"/>
          <w:numId w:val="20"/>
        </w:numPr>
        <w:tabs>
          <w:tab w:val="left" w:pos="851"/>
        </w:tabs>
        <w:spacing w:line="240" w:lineRule="auto"/>
        <w:ind w:left="0" w:firstLine="567"/>
        <w:rPr>
          <w:rFonts w:ascii="Times New Roman" w:hAnsi="Times New Roman" w:cs="Times New Roman"/>
          <w:sz w:val="24"/>
          <w:szCs w:val="24"/>
        </w:rPr>
      </w:pPr>
      <w:r w:rsidRPr="00722F8C">
        <w:rPr>
          <w:rFonts w:ascii="Times New Roman" w:hAnsi="Times New Roman" w:cs="Times New Roman"/>
          <w:sz w:val="24"/>
          <w:szCs w:val="24"/>
        </w:rPr>
        <w:lastRenderedPageBreak/>
        <w:t>Žaidimų komplekse turi būti ne mažiau kaip keturios skirtingų lygių platformos, užtikrinančios įvairaus amžiaus vaikams pritaikytas žaidimo ir fizinio aktyvumo galimybes</w:t>
      </w:r>
      <w:r w:rsidR="00AE3BCD" w:rsidRPr="00AE3BCD">
        <w:rPr>
          <w:rFonts w:ascii="Times New Roman" w:hAnsi="Times New Roman" w:cs="Times New Roman"/>
          <w:sz w:val="24"/>
          <w:szCs w:val="24"/>
        </w:rPr>
        <w:t>.</w:t>
      </w:r>
    </w:p>
    <w:p w14:paraId="08D9B597" w14:textId="05A06933" w:rsidR="00AE3BCD" w:rsidRPr="00AE3BCD" w:rsidRDefault="00486540" w:rsidP="00AE3BCD">
      <w:pPr>
        <w:numPr>
          <w:ilvl w:val="0"/>
          <w:numId w:val="20"/>
        </w:numPr>
        <w:tabs>
          <w:tab w:val="left" w:pos="851"/>
        </w:tabs>
        <w:spacing w:line="240" w:lineRule="auto"/>
        <w:ind w:left="0" w:firstLine="567"/>
        <w:rPr>
          <w:rFonts w:ascii="Times New Roman" w:hAnsi="Times New Roman" w:cs="Times New Roman"/>
          <w:sz w:val="24"/>
          <w:szCs w:val="24"/>
        </w:rPr>
      </w:pPr>
      <w:r w:rsidRPr="00486540">
        <w:rPr>
          <w:rFonts w:ascii="Times New Roman" w:hAnsi="Times New Roman" w:cs="Times New Roman"/>
          <w:sz w:val="24"/>
          <w:szCs w:val="24"/>
        </w:rPr>
        <w:t>Atraminė konstrukcija turi būti pagaminta iš ilgaamžių, atmosferos poveikiui atsparių medžiagų. Konstrukcijos techniniai sprendimai, elementų kiekis ir matmenys turi užtikrinti konstrukcijos stabilumą, tvirtumą, saugumą bei ilgaamžiškumą visą eksploatavimo laikotarpį</w:t>
      </w:r>
      <w:r w:rsidR="00AE3BCD" w:rsidRPr="00AE3BCD">
        <w:rPr>
          <w:rFonts w:ascii="Times New Roman" w:hAnsi="Times New Roman" w:cs="Times New Roman"/>
          <w:sz w:val="24"/>
          <w:szCs w:val="24"/>
        </w:rPr>
        <w:t>.</w:t>
      </w:r>
    </w:p>
    <w:p w14:paraId="231826A4"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Kompleksą sudaro ne mažiau nei: 2 čiuožyklos, 10 interaktyvių elementų ir 6 aktyvios veiklos elementai.</w:t>
      </w:r>
    </w:p>
    <w:p w14:paraId="708F31AD"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Gaminys turi būti sertifikuotas, atitikti LST EN 1176 standartą ir HN 131:2015 higienos normos reikalavimus ir kitus reikalavimus.</w:t>
      </w:r>
    </w:p>
    <w:p w14:paraId="613B6D19" w14:textId="77777777" w:rsidR="00AE3BCD" w:rsidRPr="00AE3BCD" w:rsidRDefault="00AE3BCD" w:rsidP="00AE3BCD">
      <w:pPr>
        <w:spacing w:line="240" w:lineRule="auto"/>
        <w:ind w:firstLine="851"/>
        <w:rPr>
          <w:rFonts w:ascii="Times New Roman" w:hAnsi="Times New Roman" w:cs="Times New Roman"/>
          <w:sz w:val="24"/>
          <w:szCs w:val="24"/>
        </w:rPr>
      </w:pPr>
    </w:p>
    <w:p w14:paraId="3FD54255" w14:textId="77777777" w:rsidR="00AE3BCD" w:rsidRPr="00AE3BCD" w:rsidRDefault="00AE3BCD" w:rsidP="00AE3BCD">
      <w:pPr>
        <w:spacing w:line="240" w:lineRule="auto"/>
        <w:ind w:firstLine="851"/>
        <w:rPr>
          <w:rFonts w:ascii="Times New Roman" w:hAnsi="Times New Roman" w:cs="Times New Roman"/>
          <w:sz w:val="24"/>
          <w:szCs w:val="24"/>
        </w:rPr>
      </w:pPr>
    </w:p>
    <w:p w14:paraId="735E8015" w14:textId="77777777" w:rsidR="00AE3BCD" w:rsidRPr="00AE3BCD" w:rsidRDefault="00AE3BCD" w:rsidP="00AE3BCD">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4A84ECFA" wp14:editId="68841EF1">
            <wp:extent cx="3504565" cy="2247900"/>
            <wp:effectExtent l="0" t="0" r="635" b="0"/>
            <wp:docPr id="2069564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44843" cy="2273735"/>
                    </a:xfrm>
                    <a:prstGeom prst="rect">
                      <a:avLst/>
                    </a:prstGeom>
                    <a:noFill/>
                    <a:ln>
                      <a:noFill/>
                    </a:ln>
                  </pic:spPr>
                </pic:pic>
              </a:graphicData>
            </a:graphic>
          </wp:inline>
        </w:drawing>
      </w:r>
    </w:p>
    <w:p w14:paraId="0B64913B" w14:textId="77777777" w:rsidR="00AE3BCD" w:rsidRPr="00AE3BCD" w:rsidRDefault="00AE3BCD" w:rsidP="00AE3BCD">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p w14:paraId="2C24319E" w14:textId="77777777" w:rsidR="00AE3BCD" w:rsidRPr="00AE3BCD" w:rsidRDefault="00AE3BCD" w:rsidP="00AE3BCD">
      <w:pPr>
        <w:spacing w:line="240" w:lineRule="auto"/>
        <w:rPr>
          <w:rFonts w:ascii="Times New Roman" w:hAnsi="Times New Roman" w:cs="Times New Roman"/>
          <w:sz w:val="24"/>
          <w:szCs w:val="24"/>
        </w:rPr>
      </w:pPr>
    </w:p>
    <w:p w14:paraId="6A910A1E" w14:textId="77777777" w:rsidR="00AE3BCD" w:rsidRPr="00AE3BCD" w:rsidRDefault="00AE3BCD" w:rsidP="00AE3BCD">
      <w:pPr>
        <w:spacing w:line="240" w:lineRule="auto"/>
        <w:rPr>
          <w:rFonts w:ascii="Times New Roman" w:hAnsi="Times New Roman" w:cs="Times New Roman"/>
          <w:sz w:val="24"/>
          <w:szCs w:val="24"/>
        </w:rPr>
      </w:pPr>
    </w:p>
    <w:p w14:paraId="593E07EC" w14:textId="77777777" w:rsidR="00AE3BCD" w:rsidRPr="00AE3BCD" w:rsidRDefault="00AE3BCD" w:rsidP="00AE3BCD">
      <w:pPr>
        <w:spacing w:line="240" w:lineRule="auto"/>
        <w:ind w:firstLine="0"/>
        <w:rPr>
          <w:rFonts w:ascii="Times New Roman" w:hAnsi="Times New Roman" w:cs="Times New Roman"/>
          <w:sz w:val="24"/>
          <w:szCs w:val="24"/>
        </w:rPr>
      </w:pPr>
      <w:r w:rsidRPr="00AE3BCD">
        <w:rPr>
          <w:rFonts w:ascii="Times New Roman" w:hAnsi="Times New Roman" w:cs="Times New Roman"/>
          <w:sz w:val="24"/>
          <w:szCs w:val="24"/>
        </w:rPr>
        <w:t>Techninę specifikaciją parengė:</w:t>
      </w:r>
    </w:p>
    <w:p w14:paraId="3BC2DF92" w14:textId="77777777" w:rsidR="00AE3BCD" w:rsidRPr="00AE3BCD" w:rsidRDefault="00AE3BCD" w:rsidP="00AE3BCD">
      <w:pPr>
        <w:tabs>
          <w:tab w:val="left" w:pos="466"/>
        </w:tabs>
        <w:spacing w:line="240" w:lineRule="auto"/>
        <w:ind w:firstLine="0"/>
        <w:rPr>
          <w:rFonts w:ascii="Times New Roman" w:eastAsia="Calibri" w:hAnsi="Times New Roman" w:cs="Times New Roman"/>
          <w:sz w:val="24"/>
          <w:szCs w:val="24"/>
        </w:rPr>
      </w:pPr>
      <w:r w:rsidRPr="00AE3BCD">
        <w:rPr>
          <w:rFonts w:ascii="Times New Roman" w:hAnsi="Times New Roman" w:cs="Times New Roman"/>
          <w:sz w:val="24"/>
          <w:szCs w:val="24"/>
        </w:rPr>
        <w:t xml:space="preserve">Naujosios Akmenės miesto seniūnijos seniūnė                                    Monika </w:t>
      </w:r>
      <w:proofErr w:type="spellStart"/>
      <w:r w:rsidRPr="00AE3BCD">
        <w:rPr>
          <w:rFonts w:ascii="Times New Roman" w:hAnsi="Times New Roman" w:cs="Times New Roman"/>
          <w:sz w:val="24"/>
          <w:szCs w:val="24"/>
        </w:rPr>
        <w:t>Kateivaitė</w:t>
      </w:r>
      <w:proofErr w:type="spellEnd"/>
      <w:r w:rsidRPr="00AE3BCD">
        <w:rPr>
          <w:rFonts w:ascii="Times New Roman" w:hAnsi="Times New Roman" w:cs="Times New Roman"/>
          <w:sz w:val="24"/>
          <w:szCs w:val="24"/>
        </w:rPr>
        <w:t>-Dvariškė</w:t>
      </w:r>
    </w:p>
    <w:bookmarkEnd w:id="1"/>
    <w:p w14:paraId="4390EE2D" w14:textId="2B2683D6" w:rsidR="00DB0733" w:rsidRPr="001653AF" w:rsidRDefault="00DB0733" w:rsidP="001653AF">
      <w:pPr>
        <w:tabs>
          <w:tab w:val="left" w:pos="466"/>
        </w:tabs>
        <w:spacing w:line="240" w:lineRule="auto"/>
        <w:ind w:firstLine="0"/>
        <w:rPr>
          <w:rFonts w:ascii="Times New Roman" w:hAnsi="Times New Roman" w:cs="Times New Roman"/>
          <w:sz w:val="24"/>
          <w:szCs w:val="24"/>
        </w:rPr>
      </w:pPr>
    </w:p>
    <w:sectPr w:rsidR="00DB0733" w:rsidRPr="001653AF" w:rsidSect="00B42F0D">
      <w:headerReference w:type="default" r:id="rId12"/>
      <w:footerReference w:type="default" r:id="rId13"/>
      <w:headerReference w:type="first" r:id="rId14"/>
      <w:footerReference w:type="first" r:id="rId15"/>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9C3B5" w14:textId="77777777" w:rsidR="00AF6792" w:rsidRDefault="00AF6792" w:rsidP="00D05666">
      <w:r>
        <w:separator/>
      </w:r>
    </w:p>
  </w:endnote>
  <w:endnote w:type="continuationSeparator" w:id="0">
    <w:p w14:paraId="09D2A131" w14:textId="77777777" w:rsidR="00AF6792" w:rsidRDefault="00AF6792" w:rsidP="00D05666">
      <w:r>
        <w:continuationSeparator/>
      </w:r>
    </w:p>
  </w:endnote>
  <w:endnote w:type="continuationNotice" w:id="1">
    <w:p w14:paraId="41501CB0" w14:textId="77777777" w:rsidR="00AF6792" w:rsidRDefault="00AF67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DC961" w14:textId="77777777" w:rsidR="00AF6792" w:rsidRDefault="00AF6792" w:rsidP="00D05666">
      <w:r>
        <w:separator/>
      </w:r>
    </w:p>
  </w:footnote>
  <w:footnote w:type="continuationSeparator" w:id="0">
    <w:p w14:paraId="55E03767" w14:textId="77777777" w:rsidR="00AF6792" w:rsidRDefault="00AF6792" w:rsidP="00D05666">
      <w:r>
        <w:continuationSeparator/>
      </w:r>
    </w:p>
  </w:footnote>
  <w:footnote w:type="continuationNotice" w:id="1">
    <w:p w14:paraId="251E920E" w14:textId="77777777" w:rsidR="00AF6792" w:rsidRDefault="00AF67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7A65CA9" w:rsidR="00134BD3" w:rsidRPr="009F088C" w:rsidRDefault="00134BD3" w:rsidP="009F088C">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BC65F20"/>
    <w:multiLevelType w:val="multilevel"/>
    <w:tmpl w:val="038097E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2"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BA5562"/>
    <w:multiLevelType w:val="multilevel"/>
    <w:tmpl w:val="BA9CAC30"/>
    <w:lvl w:ilvl="0">
      <w:start w:val="1"/>
      <w:numFmt w:val="decimal"/>
      <w:lvlText w:val="%1."/>
      <w:lvlJc w:val="left"/>
      <w:pPr>
        <w:ind w:left="5606" w:hanging="360"/>
      </w:pPr>
      <w:rPr>
        <w:rFonts w:eastAsia="Times New Roman" w:hint="default"/>
      </w:rPr>
    </w:lvl>
    <w:lvl w:ilvl="1">
      <w:start w:val="1"/>
      <w:numFmt w:val="decimal"/>
      <w:isLgl/>
      <w:lvlText w:val="%1.%2."/>
      <w:lvlJc w:val="left"/>
      <w:pPr>
        <w:ind w:left="5606" w:hanging="360"/>
      </w:pPr>
      <w:rPr>
        <w:rFonts w:eastAsia="Times New Roman" w:hint="default"/>
      </w:rPr>
    </w:lvl>
    <w:lvl w:ilvl="2">
      <w:start w:val="1"/>
      <w:numFmt w:val="decimal"/>
      <w:isLgl/>
      <w:lvlText w:val="%1.%2.%3."/>
      <w:lvlJc w:val="left"/>
      <w:pPr>
        <w:ind w:left="5966" w:hanging="720"/>
      </w:pPr>
      <w:rPr>
        <w:rFonts w:eastAsia="Times New Roman" w:hint="default"/>
      </w:rPr>
    </w:lvl>
    <w:lvl w:ilvl="3">
      <w:start w:val="1"/>
      <w:numFmt w:val="decimal"/>
      <w:isLgl/>
      <w:lvlText w:val="%1.%2.%3.%4."/>
      <w:lvlJc w:val="left"/>
      <w:pPr>
        <w:ind w:left="5966" w:hanging="720"/>
      </w:pPr>
      <w:rPr>
        <w:rFonts w:eastAsia="Times New Roman" w:hint="default"/>
      </w:rPr>
    </w:lvl>
    <w:lvl w:ilvl="4">
      <w:start w:val="1"/>
      <w:numFmt w:val="decimal"/>
      <w:isLgl/>
      <w:lvlText w:val="%1.%2.%3.%4.%5."/>
      <w:lvlJc w:val="left"/>
      <w:pPr>
        <w:ind w:left="6326" w:hanging="1080"/>
      </w:pPr>
      <w:rPr>
        <w:rFonts w:eastAsia="Times New Roman" w:hint="default"/>
      </w:rPr>
    </w:lvl>
    <w:lvl w:ilvl="5">
      <w:start w:val="1"/>
      <w:numFmt w:val="decimal"/>
      <w:isLgl/>
      <w:lvlText w:val="%1.%2.%3.%4.%5.%6."/>
      <w:lvlJc w:val="left"/>
      <w:pPr>
        <w:ind w:left="6326" w:hanging="1080"/>
      </w:pPr>
      <w:rPr>
        <w:rFonts w:eastAsia="Times New Roman" w:hint="default"/>
      </w:rPr>
    </w:lvl>
    <w:lvl w:ilvl="6">
      <w:start w:val="1"/>
      <w:numFmt w:val="decimal"/>
      <w:isLgl/>
      <w:lvlText w:val="%1.%2.%3.%4.%5.%6.%7."/>
      <w:lvlJc w:val="left"/>
      <w:pPr>
        <w:ind w:left="6686" w:hanging="1440"/>
      </w:pPr>
      <w:rPr>
        <w:rFonts w:eastAsia="Times New Roman" w:hint="default"/>
      </w:rPr>
    </w:lvl>
    <w:lvl w:ilvl="7">
      <w:start w:val="1"/>
      <w:numFmt w:val="decimal"/>
      <w:isLgl/>
      <w:lvlText w:val="%1.%2.%3.%4.%5.%6.%7.%8."/>
      <w:lvlJc w:val="left"/>
      <w:pPr>
        <w:ind w:left="6686" w:hanging="1440"/>
      </w:pPr>
      <w:rPr>
        <w:rFonts w:eastAsia="Times New Roman" w:hint="default"/>
      </w:rPr>
    </w:lvl>
    <w:lvl w:ilvl="8">
      <w:start w:val="1"/>
      <w:numFmt w:val="decimal"/>
      <w:isLgl/>
      <w:lvlText w:val="%1.%2.%3.%4.%5.%6.%7.%8.%9."/>
      <w:lvlJc w:val="left"/>
      <w:pPr>
        <w:ind w:left="7046" w:hanging="1800"/>
      </w:pPr>
      <w:rPr>
        <w:rFonts w:eastAsia="Times New Roman" w:hint="default"/>
      </w:rPr>
    </w:lvl>
  </w:abstractNum>
  <w:abstractNum w:abstractNumId="18"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5"/>
  </w:num>
  <w:num w:numId="3" w16cid:durableId="1072049174">
    <w:abstractNumId w:val="7"/>
  </w:num>
  <w:num w:numId="4" w16cid:durableId="1551073275">
    <w:abstractNumId w:val="19"/>
  </w:num>
  <w:num w:numId="5" w16cid:durableId="2052725930">
    <w:abstractNumId w:val="2"/>
  </w:num>
  <w:num w:numId="6" w16cid:durableId="1319572124">
    <w:abstractNumId w:val="8"/>
  </w:num>
  <w:num w:numId="7" w16cid:durableId="479227713">
    <w:abstractNumId w:val="12"/>
  </w:num>
  <w:num w:numId="8" w16cid:durableId="1483622316">
    <w:abstractNumId w:val="3"/>
  </w:num>
  <w:num w:numId="9" w16cid:durableId="256596226">
    <w:abstractNumId w:val="10"/>
  </w:num>
  <w:num w:numId="10" w16cid:durableId="200481805">
    <w:abstractNumId w:val="5"/>
  </w:num>
  <w:num w:numId="11" w16cid:durableId="1923026203">
    <w:abstractNumId w:val="4"/>
  </w:num>
  <w:num w:numId="12" w16cid:durableId="198299817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3"/>
  </w:num>
  <w:num w:numId="14" w16cid:durableId="715131390">
    <w:abstractNumId w:val="16"/>
  </w:num>
  <w:num w:numId="15" w16cid:durableId="1998998283">
    <w:abstractNumId w:val="14"/>
  </w:num>
  <w:num w:numId="16" w16cid:durableId="454517916">
    <w:abstractNumId w:val="20"/>
  </w:num>
  <w:num w:numId="17" w16cid:durableId="1472092516">
    <w:abstractNumId w:val="17"/>
  </w:num>
  <w:num w:numId="18" w16cid:durableId="361633938">
    <w:abstractNumId w:val="18"/>
  </w:num>
  <w:num w:numId="19" w16cid:durableId="497112662">
    <w:abstractNumId w:val="9"/>
  </w:num>
  <w:num w:numId="20" w16cid:durableId="1345589602">
    <w:abstractNumId w:val="1"/>
  </w:num>
  <w:num w:numId="21" w16cid:durableId="1334484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1E55"/>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91D"/>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5E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145"/>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53AF"/>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001F"/>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AE4"/>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098"/>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265"/>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3CAD"/>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03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0"/>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B9D"/>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07B"/>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2B7"/>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F8C"/>
    <w:rsid w:val="0072326E"/>
    <w:rsid w:val="007236C7"/>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3C96"/>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4DB8"/>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23A"/>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E80"/>
    <w:rsid w:val="007F4F75"/>
    <w:rsid w:val="007F5196"/>
    <w:rsid w:val="007F6402"/>
    <w:rsid w:val="007F65C2"/>
    <w:rsid w:val="007F6D5A"/>
    <w:rsid w:val="007F6F26"/>
    <w:rsid w:val="007F7397"/>
    <w:rsid w:val="0080046E"/>
    <w:rsid w:val="0080066D"/>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838"/>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843"/>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5ECB"/>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088C"/>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764"/>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397"/>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3BCD"/>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792"/>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4E04"/>
    <w:rsid w:val="00BF5AEB"/>
    <w:rsid w:val="00BF5EA3"/>
    <w:rsid w:val="00BF5F45"/>
    <w:rsid w:val="00BF64AF"/>
    <w:rsid w:val="00BF6BED"/>
    <w:rsid w:val="00BF6C92"/>
    <w:rsid w:val="00BF738F"/>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5AF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77B79"/>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1A18"/>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34C3"/>
    <w:rsid w:val="00D6558E"/>
    <w:rsid w:val="00D6652F"/>
    <w:rsid w:val="00D6665F"/>
    <w:rsid w:val="00D66697"/>
    <w:rsid w:val="00D66A43"/>
    <w:rsid w:val="00D66F4C"/>
    <w:rsid w:val="00D67710"/>
    <w:rsid w:val="00D70555"/>
    <w:rsid w:val="00D70663"/>
    <w:rsid w:val="00D71381"/>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94F"/>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BD"/>
    <w:rsid w:val="00E54BE2"/>
    <w:rsid w:val="00E54C3F"/>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C31"/>
    <w:rsid w:val="00E65E3A"/>
    <w:rsid w:val="00E65F57"/>
    <w:rsid w:val="00E65FA9"/>
    <w:rsid w:val="00E660CD"/>
    <w:rsid w:val="00E668C5"/>
    <w:rsid w:val="00E66BAA"/>
    <w:rsid w:val="00E67630"/>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AF6"/>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2C7"/>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751"/>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747"/>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2AB8"/>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2615</Words>
  <Characters>1491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162</cp:revision>
  <cp:lastPrinted>2023-06-15T13:39:00Z</cp:lastPrinted>
  <dcterms:created xsi:type="dcterms:W3CDTF">2025-11-25T09:51:00Z</dcterms:created>
  <dcterms:modified xsi:type="dcterms:W3CDTF">2026-06-18T07:08:00Z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