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8721" w14:textId="35D6CD17"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6187F2E8">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6187F2E8">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6187F2E8">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47C95CA0" w:rsidR="00DC14C5" w:rsidRPr="004874CB" w:rsidRDefault="006748E2" w:rsidP="006748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Duomenų saugos ir valdysenos paslaugos</w:t>
            </w:r>
          </w:p>
        </w:tc>
      </w:tr>
      <w:tr w:rsidR="00DC14C5" w14:paraId="3B7D79C2" w14:textId="77777777" w:rsidTr="6187F2E8">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6187F2E8">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6187F2E8">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156CDB5B" w:rsidR="00DC14C5" w:rsidRPr="00FD3B9E" w:rsidRDefault="29971F7E">
            <w:pPr>
              <w:tabs>
                <w:tab w:val="left" w:pos="605"/>
              </w:tabs>
              <w:ind w:firstLine="284"/>
              <w:jc w:val="both"/>
              <w:rPr>
                <w:rFonts w:ascii="Times New Roman" w:hAnsi="Times New Roman" w:cs="Times New Roman"/>
                <w:color w:val="000000" w:themeColor="text1"/>
                <w:sz w:val="24"/>
                <w:szCs w:val="24"/>
              </w:rPr>
            </w:pPr>
            <w:r w:rsidRPr="6187F2E8">
              <w:rPr>
                <w:rFonts w:ascii="Times New Roman" w:hAnsi="Times New Roman" w:cs="Times New Roman"/>
                <w:color w:val="000000" w:themeColor="text1"/>
                <w:sz w:val="24"/>
                <w:szCs w:val="24"/>
              </w:rPr>
              <w:t>20</w:t>
            </w:r>
            <w:r w:rsidR="006748E2">
              <w:rPr>
                <w:rFonts w:ascii="Times New Roman" w:hAnsi="Times New Roman" w:cs="Times New Roman"/>
                <w:color w:val="000000" w:themeColor="text1"/>
                <w:sz w:val="24"/>
                <w:szCs w:val="24"/>
              </w:rPr>
              <w:t>26</w:t>
            </w:r>
            <w:r w:rsidRPr="6187F2E8">
              <w:rPr>
                <w:rFonts w:ascii="Times New Roman" w:hAnsi="Times New Roman" w:cs="Times New Roman"/>
                <w:color w:val="000000" w:themeColor="text1"/>
                <w:sz w:val="24"/>
                <w:szCs w:val="24"/>
              </w:rPr>
              <w:t xml:space="preserve"> m. </w:t>
            </w:r>
            <w:r w:rsidR="006748E2">
              <w:rPr>
                <w:rFonts w:ascii="Times New Roman" w:hAnsi="Times New Roman" w:cs="Times New Roman"/>
                <w:color w:val="000000" w:themeColor="text1"/>
                <w:sz w:val="24"/>
                <w:szCs w:val="24"/>
              </w:rPr>
              <w:t>liepos 8</w:t>
            </w:r>
            <w:r w:rsidRPr="6187F2E8">
              <w:rPr>
                <w:rFonts w:ascii="Times New Roman" w:hAnsi="Times New Roman" w:cs="Times New Roman"/>
                <w:color w:val="000000" w:themeColor="text1"/>
                <w:sz w:val="24"/>
                <w:szCs w:val="24"/>
              </w:rPr>
              <w:t xml:space="preserve"> d.</w:t>
            </w:r>
            <w:r w:rsidR="0E17955C" w:rsidRPr="6187F2E8">
              <w:rPr>
                <w:rFonts w:ascii="Times New Roman" w:hAnsi="Times New Roman" w:cs="Times New Roman"/>
                <w:color w:val="000000" w:themeColor="text1"/>
                <w:sz w:val="24"/>
                <w:szCs w:val="24"/>
              </w:rPr>
              <w:t xml:space="preserve"> </w:t>
            </w:r>
            <w:r w:rsidR="5C9D31ED" w:rsidRPr="6187F2E8">
              <w:rPr>
                <w:rFonts w:ascii="Times New Roman" w:hAnsi="Times New Roman" w:cs="Times New Roman"/>
                <w:color w:val="000000" w:themeColor="text1"/>
                <w:sz w:val="24"/>
                <w:szCs w:val="24"/>
              </w:rPr>
              <w:t>1</w:t>
            </w:r>
            <w:r w:rsidR="1D58A006" w:rsidRPr="6187F2E8">
              <w:rPr>
                <w:rFonts w:ascii="Times New Roman" w:hAnsi="Times New Roman" w:cs="Times New Roman"/>
                <w:color w:val="000000" w:themeColor="text1"/>
                <w:sz w:val="24"/>
                <w:szCs w:val="24"/>
              </w:rPr>
              <w:t>2</w:t>
            </w:r>
            <w:r w:rsidR="0E17955C" w:rsidRPr="6187F2E8">
              <w:rPr>
                <w:rFonts w:ascii="Times New Roman" w:hAnsi="Times New Roman" w:cs="Times New Roman"/>
                <w:color w:val="000000" w:themeColor="text1"/>
                <w:sz w:val="24"/>
                <w:szCs w:val="24"/>
              </w:rPr>
              <w:t>:00 val</w:t>
            </w:r>
            <w:r w:rsidR="6F3CE391" w:rsidRPr="6187F2E8">
              <w:rPr>
                <w:rFonts w:ascii="Times New Roman" w:hAnsi="Times New Roman" w:cs="Times New Roman"/>
                <w:color w:val="000000" w:themeColor="text1"/>
                <w:sz w:val="24"/>
                <w:szCs w:val="24"/>
              </w:rPr>
              <w:t>.</w:t>
            </w:r>
          </w:p>
        </w:tc>
      </w:tr>
      <w:tr w:rsidR="00DC14C5" w14:paraId="2B08876C" w14:textId="77777777" w:rsidTr="6187F2E8">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6187F2E8">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6187F2E8">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199350C6" w14:textId="77777777" w:rsidR="006748E2" w:rsidRDefault="006748E2" w:rsidP="00DD399A">
      <w:pPr>
        <w:spacing w:after="0" w:line="240" w:lineRule="auto"/>
        <w:jc w:val="center"/>
        <w:rPr>
          <w:rFonts w:ascii="Times New Roman" w:eastAsia="Times New Roman" w:hAnsi="Times New Roman" w:cs="Times New Roman"/>
          <w:b/>
          <w:bCs/>
          <w:sz w:val="24"/>
          <w:szCs w:val="24"/>
          <w:lang w:eastAsia="lt-LT"/>
        </w:rPr>
      </w:pPr>
    </w:p>
    <w:p w14:paraId="3B8A37AD" w14:textId="12F34463"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F85EB8" w14:paraId="6795DDD3" w14:textId="77777777" w:rsidTr="000E628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0E628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A93E1"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80E02" w14:textId="1059C35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p>
          <w:p w14:paraId="252E3287"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0E628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5EA7A158"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techninėje specifikacijoje nurodytas pirkimo objektas yra aiškus? Jei ne, prašome nurodyti, kas neaišku ir ką turėtumėme patikslinti.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17A969B9"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0E6284">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4F55" w14:paraId="19030EA5" w14:textId="77777777" w:rsidTr="000E628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B393427" w14:textId="77777777" w:rsidR="007C4F55" w:rsidRDefault="007C4F55"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9270EA" w14:textId="48C77113" w:rsidR="007C4F55" w:rsidRDefault="007C4F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preliminari kaina</w:t>
            </w:r>
            <w:r w:rsidR="008A1952">
              <w:rPr>
                <w:rFonts w:ascii="Times New Roman" w:hAnsi="Times New Roman" w:cs="Times New Roman"/>
                <w:sz w:val="24"/>
                <w:szCs w:val="24"/>
              </w:rPr>
              <w:t>?</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02BC6B" w14:textId="77777777" w:rsidR="007C4F55" w:rsidRDefault="007C4F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Default="003748D3" w:rsidP="00DC14C5"/>
    <w:p w14:paraId="705F9458" w14:textId="77777777" w:rsidR="00B75B68" w:rsidRDefault="00B75B68" w:rsidP="00DC14C5"/>
    <w:p w14:paraId="0B9649E0" w14:textId="77777777" w:rsidR="00B75B68" w:rsidRPr="00B75B68" w:rsidRDefault="00B75B68" w:rsidP="00DC14C5"/>
    <w:p w14:paraId="6D029F4D" w14:textId="226F9B13" w:rsidR="00B75B68" w:rsidRPr="00B75B68" w:rsidRDefault="00B75B68" w:rsidP="00B75B68">
      <w:pPr>
        <w:pStyle w:val="Antrat1"/>
        <w:spacing w:before="80" w:after="60"/>
        <w:rPr>
          <w:color w:val="auto"/>
          <w:lang w:val="lt-LT"/>
        </w:rPr>
      </w:pPr>
      <w:r w:rsidRPr="002D6FD1">
        <w:rPr>
          <w:rFonts w:ascii="Calibri" w:eastAsia="Calibri" w:hAnsi="Calibri"/>
          <w:b w:val="0"/>
          <w:bCs w:val="0"/>
          <w:color w:val="auto"/>
          <w:sz w:val="23"/>
          <w:lang w:val="lt-LT"/>
        </w:rPr>
        <w:t>7. Tiekėjo atsakymo lentel</w:t>
      </w:r>
      <w:r w:rsidRPr="002D6FD1">
        <w:rPr>
          <w:rFonts w:ascii="Calibri" w:eastAsia="Calibri" w:hAnsi="Calibri"/>
          <w:b w:val="0"/>
          <w:bCs w:val="0"/>
          <w:color w:val="auto"/>
          <w:sz w:val="23"/>
          <w:lang w:val="lt-LT"/>
        </w:rPr>
        <w:t>ė</w:t>
      </w:r>
      <w:r w:rsidR="002D6FD1">
        <w:rPr>
          <w:rFonts w:ascii="Calibri" w:eastAsia="Calibri" w:hAnsi="Calibri"/>
          <w:b w:val="0"/>
          <w:bCs w:val="0"/>
          <w:color w:val="auto"/>
          <w:sz w:val="23"/>
          <w:lang w:val="lt-LT"/>
        </w:rPr>
        <w:t xml:space="preserve"> (iš techninės specifikacijos)</w:t>
      </w:r>
    </w:p>
    <w:tbl>
      <w:tblPr>
        <w:tblStyle w:val="Lentelstinklelis"/>
        <w:tblW w:w="0" w:type="auto"/>
        <w:jc w:val="center"/>
        <w:tblLook w:val="04A0" w:firstRow="1" w:lastRow="0" w:firstColumn="1" w:lastColumn="0" w:noHBand="0" w:noVBand="1"/>
      </w:tblPr>
      <w:tblGrid>
        <w:gridCol w:w="1404"/>
        <w:gridCol w:w="2835"/>
        <w:gridCol w:w="1672"/>
        <w:gridCol w:w="898"/>
        <w:gridCol w:w="1558"/>
        <w:gridCol w:w="2113"/>
      </w:tblGrid>
      <w:tr w:rsidR="00B75B68" w14:paraId="2AABAD48" w14:textId="77777777">
        <w:trPr>
          <w:cantSplit/>
          <w:tblHeader/>
          <w:jc w:val="center"/>
        </w:trPr>
        <w:tc>
          <w:tcPr>
            <w:tcW w:w="1417"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18A633C7" w14:textId="77777777" w:rsidR="00B75B68" w:rsidRDefault="00B75B68">
            <w:r>
              <w:rPr>
                <w:b/>
                <w:color w:val="FFFFFF"/>
                <w:sz w:val="16"/>
              </w:rPr>
              <w:t>Gamintojas</w:t>
            </w:r>
          </w:p>
        </w:tc>
        <w:tc>
          <w:tcPr>
            <w:tcW w:w="2891"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3B1D14DD" w14:textId="77777777" w:rsidR="00B75B68" w:rsidRDefault="00B75B68">
            <w:r>
              <w:rPr>
                <w:b/>
                <w:color w:val="FFFFFF"/>
                <w:sz w:val="16"/>
              </w:rPr>
              <w:t>Tikslus produkto / licencijos pavadinimas</w:t>
            </w:r>
          </w:p>
        </w:tc>
        <w:tc>
          <w:tcPr>
            <w:tcW w:w="1701"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65B62545" w14:textId="77777777" w:rsidR="00B75B68" w:rsidRDefault="00B75B68">
            <w:r>
              <w:rPr>
                <w:b/>
                <w:color w:val="FFFFFF"/>
                <w:sz w:val="16"/>
              </w:rPr>
              <w:t>Funkcija</w:t>
            </w:r>
          </w:p>
        </w:tc>
        <w:tc>
          <w:tcPr>
            <w:tcW w:w="907"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17C0B0BE" w14:textId="77777777" w:rsidR="00B75B68" w:rsidRDefault="00B75B68">
            <w:r>
              <w:rPr>
                <w:b/>
                <w:color w:val="FFFFFF"/>
                <w:sz w:val="16"/>
              </w:rPr>
              <w:t>Kiekis</w:t>
            </w:r>
          </w:p>
        </w:tc>
        <w:tc>
          <w:tcPr>
            <w:tcW w:w="1587"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56493958" w14:textId="77777777" w:rsidR="00B75B68" w:rsidRDefault="00B75B68">
            <w:r>
              <w:rPr>
                <w:b/>
                <w:color w:val="FFFFFF"/>
                <w:sz w:val="16"/>
              </w:rPr>
              <w:t>Lygis / planas</w:t>
            </w:r>
          </w:p>
        </w:tc>
        <w:tc>
          <w:tcPr>
            <w:tcW w:w="2154"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5229DA61" w14:textId="77777777" w:rsidR="00B75B68" w:rsidRDefault="00B75B68">
            <w:r>
              <w:rPr>
                <w:b/>
                <w:color w:val="FFFFFF"/>
                <w:sz w:val="16"/>
              </w:rPr>
              <w:t>Pastabos</w:t>
            </w:r>
          </w:p>
        </w:tc>
      </w:tr>
      <w:tr w:rsidR="00B75B68" w14:paraId="3FCBC236"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1723682B"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445FF843"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30C3F67C"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68D3CC36"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204E134E"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6E474916" w14:textId="77777777" w:rsidR="00B75B68" w:rsidRDefault="00B75B68"/>
        </w:tc>
      </w:tr>
      <w:tr w:rsidR="00B75B68" w14:paraId="6D0F4BFC"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06E656C8"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4D9BDCDF"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6F7522E9"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7BC944EB"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7365EA5F"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27DD3A38" w14:textId="77777777" w:rsidR="00B75B68" w:rsidRDefault="00B75B68"/>
        </w:tc>
      </w:tr>
      <w:tr w:rsidR="00B75B68" w14:paraId="5297B2EB"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7EE2F3FC"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63B70B0C"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002FB8FC"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41D8450F"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20DE1C0E"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03E71184" w14:textId="77777777" w:rsidR="00B75B68" w:rsidRDefault="00B75B68"/>
        </w:tc>
      </w:tr>
      <w:tr w:rsidR="00B75B68" w14:paraId="4EED81AA"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20B7C388"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44D4E9EF"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371F5223"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479EDA29"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342441BE"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6DFAF09C" w14:textId="77777777" w:rsidR="00B75B68" w:rsidRDefault="00B75B68"/>
        </w:tc>
      </w:tr>
      <w:tr w:rsidR="00B75B68" w14:paraId="6DB6F042"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08942D4E"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379AB4F2"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451C76D0"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7006EDAA"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54D8865F"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11A7CED8" w14:textId="77777777" w:rsidR="00B75B68" w:rsidRDefault="00B75B68"/>
        </w:tc>
      </w:tr>
      <w:tr w:rsidR="00B75B68" w14:paraId="5AB71FA1"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1E2C123C"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1BC43DD3"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528479B4"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3F3DD51E"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4225BADD"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3C7E7765" w14:textId="77777777" w:rsidR="00B75B68" w:rsidRDefault="00B75B68"/>
        </w:tc>
      </w:tr>
      <w:tr w:rsidR="00B75B68" w14:paraId="0D61A441" w14:textId="77777777">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14:paraId="3E453755" w14:textId="77777777" w:rsidR="00B75B68" w:rsidRDefault="00B75B68"/>
        </w:tc>
        <w:tc>
          <w:tcPr>
            <w:tcW w:w="2891" w:type="dxa"/>
            <w:tcBorders>
              <w:top w:val="single" w:sz="4" w:space="0" w:color="auto"/>
              <w:left w:val="single" w:sz="4" w:space="0" w:color="auto"/>
              <w:bottom w:val="single" w:sz="4" w:space="0" w:color="auto"/>
              <w:right w:val="single" w:sz="4" w:space="0" w:color="auto"/>
            </w:tcBorders>
            <w:vAlign w:val="center"/>
          </w:tcPr>
          <w:p w14:paraId="00689B8A" w14:textId="77777777" w:rsidR="00B75B68" w:rsidRDefault="00B75B68"/>
        </w:tc>
        <w:tc>
          <w:tcPr>
            <w:tcW w:w="1701" w:type="dxa"/>
            <w:tcBorders>
              <w:top w:val="single" w:sz="4" w:space="0" w:color="auto"/>
              <w:left w:val="single" w:sz="4" w:space="0" w:color="auto"/>
              <w:bottom w:val="single" w:sz="4" w:space="0" w:color="auto"/>
              <w:right w:val="single" w:sz="4" w:space="0" w:color="auto"/>
            </w:tcBorders>
            <w:vAlign w:val="center"/>
          </w:tcPr>
          <w:p w14:paraId="4823A093" w14:textId="77777777" w:rsidR="00B75B68" w:rsidRDefault="00B75B68"/>
        </w:tc>
        <w:tc>
          <w:tcPr>
            <w:tcW w:w="907" w:type="dxa"/>
            <w:tcBorders>
              <w:top w:val="single" w:sz="4" w:space="0" w:color="auto"/>
              <w:left w:val="single" w:sz="4" w:space="0" w:color="auto"/>
              <w:bottom w:val="single" w:sz="4" w:space="0" w:color="auto"/>
              <w:right w:val="single" w:sz="4" w:space="0" w:color="auto"/>
            </w:tcBorders>
            <w:vAlign w:val="center"/>
          </w:tcPr>
          <w:p w14:paraId="19D3FE06" w14:textId="77777777" w:rsidR="00B75B68" w:rsidRDefault="00B75B68"/>
        </w:tc>
        <w:tc>
          <w:tcPr>
            <w:tcW w:w="1587" w:type="dxa"/>
            <w:tcBorders>
              <w:top w:val="single" w:sz="4" w:space="0" w:color="auto"/>
              <w:left w:val="single" w:sz="4" w:space="0" w:color="auto"/>
              <w:bottom w:val="single" w:sz="4" w:space="0" w:color="auto"/>
              <w:right w:val="single" w:sz="4" w:space="0" w:color="auto"/>
            </w:tcBorders>
            <w:vAlign w:val="center"/>
          </w:tcPr>
          <w:p w14:paraId="74C4ED24" w14:textId="77777777" w:rsidR="00B75B68" w:rsidRDefault="00B75B68"/>
        </w:tc>
        <w:tc>
          <w:tcPr>
            <w:tcW w:w="2154" w:type="dxa"/>
            <w:tcBorders>
              <w:top w:val="single" w:sz="4" w:space="0" w:color="auto"/>
              <w:left w:val="single" w:sz="4" w:space="0" w:color="auto"/>
              <w:bottom w:val="single" w:sz="4" w:space="0" w:color="auto"/>
              <w:right w:val="single" w:sz="4" w:space="0" w:color="auto"/>
            </w:tcBorders>
            <w:vAlign w:val="center"/>
          </w:tcPr>
          <w:p w14:paraId="41CA6A6D" w14:textId="77777777" w:rsidR="00B75B68" w:rsidRDefault="00B75B68"/>
        </w:tc>
      </w:tr>
    </w:tbl>
    <w:p w14:paraId="75E6FE1E" w14:textId="77777777" w:rsidR="00B75B68" w:rsidRDefault="00B75B68" w:rsidP="00B75B68">
      <w:pPr>
        <w:rPr>
          <w:rFonts w:ascii="Calibri" w:eastAsia="Calibri" w:hAnsi="Calibri"/>
          <w:sz w:val="17"/>
        </w:rPr>
      </w:pPr>
    </w:p>
    <w:p w14:paraId="5B07383D" w14:textId="77777777" w:rsidR="00B75B68" w:rsidRPr="00DC14C5" w:rsidRDefault="00B75B68" w:rsidP="00DC14C5"/>
    <w:sectPr w:rsidR="00B75B68"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54E3E"/>
    <w:rsid w:val="00091652"/>
    <w:rsid w:val="000B71FB"/>
    <w:rsid w:val="000C0183"/>
    <w:rsid w:val="000E6284"/>
    <w:rsid w:val="000F3176"/>
    <w:rsid w:val="001311DD"/>
    <w:rsid w:val="00162026"/>
    <w:rsid w:val="0017777C"/>
    <w:rsid w:val="00185492"/>
    <w:rsid w:val="001C080B"/>
    <w:rsid w:val="00275790"/>
    <w:rsid w:val="002939F2"/>
    <w:rsid w:val="002A5250"/>
    <w:rsid w:val="002B70A3"/>
    <w:rsid w:val="002C3654"/>
    <w:rsid w:val="002D6FD1"/>
    <w:rsid w:val="002E0EFE"/>
    <w:rsid w:val="00300B2F"/>
    <w:rsid w:val="003107D2"/>
    <w:rsid w:val="003151A3"/>
    <w:rsid w:val="00321E13"/>
    <w:rsid w:val="00344413"/>
    <w:rsid w:val="00367D1A"/>
    <w:rsid w:val="003748D3"/>
    <w:rsid w:val="003F2E1F"/>
    <w:rsid w:val="004538B5"/>
    <w:rsid w:val="00470EBA"/>
    <w:rsid w:val="00482ADD"/>
    <w:rsid w:val="004874CB"/>
    <w:rsid w:val="004E0B02"/>
    <w:rsid w:val="005A2513"/>
    <w:rsid w:val="00640EE2"/>
    <w:rsid w:val="006748E2"/>
    <w:rsid w:val="006A4F65"/>
    <w:rsid w:val="0072595F"/>
    <w:rsid w:val="0076667E"/>
    <w:rsid w:val="007C4F55"/>
    <w:rsid w:val="007D643A"/>
    <w:rsid w:val="007E52B2"/>
    <w:rsid w:val="008478CE"/>
    <w:rsid w:val="008765BE"/>
    <w:rsid w:val="008A1952"/>
    <w:rsid w:val="008C12B8"/>
    <w:rsid w:val="009C785A"/>
    <w:rsid w:val="00A4253B"/>
    <w:rsid w:val="00A554B1"/>
    <w:rsid w:val="00A71FA3"/>
    <w:rsid w:val="00A856A0"/>
    <w:rsid w:val="00B445AD"/>
    <w:rsid w:val="00B743E0"/>
    <w:rsid w:val="00B75B68"/>
    <w:rsid w:val="00B8371B"/>
    <w:rsid w:val="00B90FCD"/>
    <w:rsid w:val="00BB1DF8"/>
    <w:rsid w:val="00C21508"/>
    <w:rsid w:val="00CD459A"/>
    <w:rsid w:val="00D041DD"/>
    <w:rsid w:val="00D837E2"/>
    <w:rsid w:val="00D867AF"/>
    <w:rsid w:val="00DA2A77"/>
    <w:rsid w:val="00DA7FF0"/>
    <w:rsid w:val="00DC0035"/>
    <w:rsid w:val="00DC14C5"/>
    <w:rsid w:val="00DD399A"/>
    <w:rsid w:val="00E40FE3"/>
    <w:rsid w:val="00E55F39"/>
    <w:rsid w:val="00E92686"/>
    <w:rsid w:val="00EA78B7"/>
    <w:rsid w:val="00ED407D"/>
    <w:rsid w:val="00EE1DD8"/>
    <w:rsid w:val="00EE1F45"/>
    <w:rsid w:val="00F4406F"/>
    <w:rsid w:val="00F85EB8"/>
    <w:rsid w:val="00FB34C9"/>
    <w:rsid w:val="00FD0898"/>
    <w:rsid w:val="00FD3B9E"/>
    <w:rsid w:val="0E17955C"/>
    <w:rsid w:val="163B0515"/>
    <w:rsid w:val="1A167E52"/>
    <w:rsid w:val="1D02CF9A"/>
    <w:rsid w:val="1D58A006"/>
    <w:rsid w:val="243111FA"/>
    <w:rsid w:val="29971F7E"/>
    <w:rsid w:val="29F1BE65"/>
    <w:rsid w:val="2A40E8F8"/>
    <w:rsid w:val="2E1C7293"/>
    <w:rsid w:val="3370EB6B"/>
    <w:rsid w:val="38D8AD81"/>
    <w:rsid w:val="4EE9EBC7"/>
    <w:rsid w:val="555D8D12"/>
    <w:rsid w:val="5574C285"/>
    <w:rsid w:val="5AEA1FAD"/>
    <w:rsid w:val="5B454627"/>
    <w:rsid w:val="5C9D31ED"/>
    <w:rsid w:val="5CD6C093"/>
    <w:rsid w:val="6187F2E8"/>
    <w:rsid w:val="63EED66D"/>
    <w:rsid w:val="6E5C140F"/>
    <w:rsid w:val="6F3CE391"/>
    <w:rsid w:val="79144ABA"/>
    <w:rsid w:val="7FDBAA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paragraph" w:styleId="Antrat1">
    <w:name w:val="heading 1"/>
    <w:basedOn w:val="prastasis"/>
    <w:next w:val="prastasis"/>
    <w:link w:val="Antrat1Diagrama"/>
    <w:uiPriority w:val="9"/>
    <w:qFormat/>
    <w:rsid w:val="00B75B68"/>
    <w:pPr>
      <w:keepNext/>
      <w:keepLines/>
      <w:spacing w:before="480" w:after="0" w:line="244"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customStyle="1" w:styleId="Antrat1Diagrama">
    <w:name w:val="Antraštė 1 Diagrama"/>
    <w:basedOn w:val="Numatytasispastraiposriftas"/>
    <w:link w:val="Antrat1"/>
    <w:uiPriority w:val="9"/>
    <w:rsid w:val="00B75B68"/>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C6677BCBE46154F94E029E2D2C431AF" ma:contentTypeVersion="7" ma:contentTypeDescription="Kurkite naują dokumentą." ma:contentTypeScope="" ma:versionID="c4da86de64566418e2b1b4c165699c91">
  <xsd:schema xmlns:xsd="http://www.w3.org/2001/XMLSchema" xmlns:xs="http://www.w3.org/2001/XMLSchema" xmlns:p="http://schemas.microsoft.com/office/2006/metadata/properties" xmlns:ns2="be4ff9df-dfa8-46a3-80f3-6fa65145bd2c" targetNamespace="http://schemas.microsoft.com/office/2006/metadata/properties" ma:root="true" ma:fieldsID="b5112aa96590ded39214aa3c9875ce52" ns2:_="">
    <xsd:import namespace="be4ff9df-dfa8-46a3-80f3-6fa65145b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f9df-dfa8-46a3-80f3-6fa65145b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813E4-F66E-4DCE-8BF4-58CED18FB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182ABB-F5ED-4A28-889F-4A9B43414A2E}">
  <ds:schemaRefs>
    <ds:schemaRef ds:uri="http://schemas.microsoft.com/sharepoint/v3/contenttype/forms"/>
  </ds:schemaRefs>
</ds:datastoreItem>
</file>

<file path=customXml/itemProps3.xml><?xml version="1.0" encoding="utf-8"?>
<ds:datastoreItem xmlns:ds="http://schemas.openxmlformats.org/officeDocument/2006/customXml" ds:itemID="{50C3C535-6B05-48B6-BFC7-E97ACA5D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f9df-dfa8-46a3-80f3-6fa65145b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Laima Nerkevičienė</cp:lastModifiedBy>
  <cp:revision>8</cp:revision>
  <dcterms:created xsi:type="dcterms:W3CDTF">2026-06-18T11:46:00Z</dcterms:created>
  <dcterms:modified xsi:type="dcterms:W3CDTF">2026-06-18T16:45:00Z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0x0101003C6677BCBE46154F94E029E2D2C431AF</vt:lpwstr>
  </property>
</Properties>
</file>