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8ECB" w14:textId="77777777" w:rsidR="00A24D00" w:rsidRPr="00924A77" w:rsidRDefault="00A24D00" w:rsidP="00A24D00">
      <w:pPr>
        <w:keepNext/>
        <w:tabs>
          <w:tab w:val="left" w:pos="1134"/>
        </w:tabs>
        <w:spacing w:after="0" w:line="240" w:lineRule="auto"/>
        <w:ind w:left="850"/>
        <w:outlineLvl w:val="1"/>
        <w:rPr>
          <w:rFonts w:eastAsia="Calibri" w:cstheme="minorHAnsi"/>
          <w:sz w:val="21"/>
          <w:szCs w:val="21"/>
        </w:rPr>
      </w:pPr>
      <w:r>
        <w:rPr>
          <w:rFonts w:eastAsia="Calibri" w:cstheme="minorHAnsi"/>
          <w:color w:val="0070C0"/>
          <w:sz w:val="21"/>
          <w:szCs w:val="21"/>
        </w:rPr>
        <w:tab/>
      </w:r>
      <w:r>
        <w:rPr>
          <w:rFonts w:eastAsia="Calibri" w:cstheme="minorHAnsi"/>
          <w:color w:val="0070C0"/>
          <w:sz w:val="21"/>
          <w:szCs w:val="21"/>
        </w:rPr>
        <w:tab/>
      </w:r>
      <w:r>
        <w:rPr>
          <w:rFonts w:eastAsia="Calibri" w:cstheme="minorHAnsi"/>
          <w:color w:val="0070C0"/>
          <w:sz w:val="21"/>
          <w:szCs w:val="21"/>
        </w:rPr>
        <w:tab/>
      </w:r>
      <w:r>
        <w:rPr>
          <w:rFonts w:eastAsia="Calibri" w:cstheme="minorHAnsi"/>
          <w:color w:val="0070C0"/>
          <w:sz w:val="21"/>
          <w:szCs w:val="21"/>
        </w:rPr>
        <w:tab/>
      </w:r>
      <w:r>
        <w:rPr>
          <w:rFonts w:eastAsia="Calibri" w:cstheme="minorHAnsi"/>
          <w:color w:val="0070C0"/>
          <w:sz w:val="21"/>
          <w:szCs w:val="21"/>
        </w:rPr>
        <w:tab/>
      </w:r>
      <w:r>
        <w:rPr>
          <w:rFonts w:eastAsia="Calibri" w:cstheme="minorHAnsi"/>
          <w:color w:val="0070C0"/>
          <w:sz w:val="21"/>
          <w:szCs w:val="21"/>
        </w:rPr>
        <w:tab/>
      </w:r>
      <w:r>
        <w:rPr>
          <w:rFonts w:eastAsia="Calibri" w:cstheme="minorHAnsi"/>
          <w:color w:val="0070C0"/>
          <w:sz w:val="21"/>
          <w:szCs w:val="21"/>
        </w:rPr>
        <w:tab/>
      </w:r>
      <w:r w:rsidRPr="00924A77">
        <w:rPr>
          <w:rFonts w:eastAsia="Calibri" w:cstheme="minorHAnsi"/>
          <w:sz w:val="21"/>
          <w:szCs w:val="21"/>
        </w:rPr>
        <w:t>Pirkimo sąlygų 8 priedas „</w:t>
      </w:r>
      <w:r w:rsidRPr="00924A77">
        <w:t xml:space="preserve"> </w:t>
      </w:r>
      <w:r w:rsidRPr="00924A77">
        <w:rPr>
          <w:rFonts w:eastAsia="Calibri" w:cstheme="minorHAnsi"/>
          <w:sz w:val="21"/>
          <w:szCs w:val="21"/>
        </w:rPr>
        <w:t xml:space="preserve">Pristatytų ir </w:t>
      </w:r>
    </w:p>
    <w:p w14:paraId="55C5CD85" w14:textId="40FE2137" w:rsidR="009B2F28" w:rsidRPr="00924A77" w:rsidRDefault="00A24D00" w:rsidP="00A24D00">
      <w:pPr>
        <w:keepNext/>
        <w:tabs>
          <w:tab w:val="left" w:pos="1134"/>
        </w:tabs>
        <w:spacing w:after="0" w:line="240" w:lineRule="auto"/>
        <w:ind w:left="850"/>
        <w:outlineLvl w:val="1"/>
        <w:rPr>
          <w:rFonts w:eastAsia="Arial Unicode MS" w:cstheme="minorHAnsi"/>
          <w:bCs/>
          <w:noProof/>
          <w:kern w:val="0"/>
          <w:sz w:val="21"/>
          <w:szCs w:val="21"/>
          <w:lang w:eastAsia="lt-LT"/>
          <w14:ligatures w14:val="none"/>
        </w:rPr>
      </w:pPr>
      <w:r w:rsidRPr="00924A77">
        <w:rPr>
          <w:rFonts w:eastAsia="Calibri" w:cstheme="minorHAnsi"/>
          <w:sz w:val="21"/>
          <w:szCs w:val="21"/>
        </w:rPr>
        <w:tab/>
      </w:r>
      <w:r w:rsidRPr="00924A77">
        <w:rPr>
          <w:rFonts w:eastAsia="Calibri" w:cstheme="minorHAnsi"/>
          <w:sz w:val="21"/>
          <w:szCs w:val="21"/>
        </w:rPr>
        <w:tab/>
      </w:r>
      <w:r w:rsidRPr="00924A77">
        <w:rPr>
          <w:rFonts w:eastAsia="Calibri" w:cstheme="minorHAnsi"/>
          <w:sz w:val="21"/>
          <w:szCs w:val="21"/>
        </w:rPr>
        <w:tab/>
      </w:r>
      <w:r w:rsidRPr="00924A77">
        <w:rPr>
          <w:rFonts w:eastAsia="Calibri" w:cstheme="minorHAnsi"/>
          <w:sz w:val="21"/>
          <w:szCs w:val="21"/>
        </w:rPr>
        <w:tab/>
      </w:r>
      <w:r w:rsidRPr="00924A77">
        <w:rPr>
          <w:rFonts w:eastAsia="Calibri" w:cstheme="minorHAnsi"/>
          <w:sz w:val="21"/>
          <w:szCs w:val="21"/>
        </w:rPr>
        <w:tab/>
      </w:r>
      <w:r w:rsidRPr="00924A77">
        <w:rPr>
          <w:rFonts w:eastAsia="Calibri" w:cstheme="minorHAnsi"/>
          <w:sz w:val="21"/>
          <w:szCs w:val="21"/>
        </w:rPr>
        <w:tab/>
      </w:r>
      <w:r w:rsidRPr="00924A77">
        <w:rPr>
          <w:rFonts w:eastAsia="Calibri" w:cstheme="minorHAnsi"/>
          <w:sz w:val="21"/>
          <w:szCs w:val="21"/>
        </w:rPr>
        <w:tab/>
      </w:r>
      <w:r w:rsidRPr="00924A77">
        <w:rPr>
          <w:rFonts w:eastAsia="Calibri" w:cstheme="minorHAnsi"/>
          <w:sz w:val="21"/>
          <w:szCs w:val="21"/>
        </w:rPr>
        <w:t>(ar) sumontuotų baldų sąrašas</w:t>
      </w:r>
      <w:r w:rsidRPr="00924A77">
        <w:rPr>
          <w:rFonts w:cstheme="minorHAnsi"/>
          <w:sz w:val="21"/>
          <w:szCs w:val="21"/>
        </w:rPr>
        <w:t>”</w:t>
      </w:r>
    </w:p>
    <w:p w14:paraId="206A39E4" w14:textId="77777777" w:rsidR="009B2F28" w:rsidRPr="00285CD3" w:rsidRDefault="009B2F2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4F355DB6" w14:textId="6FF67246" w:rsidR="009B2F28" w:rsidRDefault="00562343" w:rsidP="00562343">
      <w:pPr>
        <w:widowControl w:val="0"/>
        <w:spacing w:after="0" w:line="240" w:lineRule="auto"/>
        <w:ind w:firstLine="851"/>
        <w:jc w:val="center"/>
        <w:rPr>
          <w:rFonts w:eastAsia="Calibri" w:cstheme="minorHAnsi"/>
          <w:b/>
          <w:bCs/>
          <w:noProof/>
          <w:kern w:val="0"/>
          <w:sz w:val="21"/>
          <w:szCs w:val="21"/>
          <w14:ligatures w14:val="none"/>
        </w:rPr>
      </w:pPr>
      <w:r w:rsidRPr="00562343">
        <w:rPr>
          <w:rFonts w:eastAsia="Calibri" w:cstheme="minorHAnsi"/>
          <w:b/>
          <w:bCs/>
          <w:noProof/>
          <w:kern w:val="0"/>
          <w:sz w:val="24"/>
          <w:szCs w:val="24"/>
          <w14:ligatures w14:val="none"/>
        </w:rPr>
        <w:t>PRISTATYTŲ IR (AR) SUMONTUOTŲ BALDŲ SĄRAŠAS</w:t>
      </w:r>
    </w:p>
    <w:p w14:paraId="7A494EC9" w14:textId="77777777" w:rsidR="00562343" w:rsidRPr="00285CD3" w:rsidRDefault="00562343"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420F162B" w14:textId="248C9948" w:rsidR="009B2F28" w:rsidRPr="00285CD3" w:rsidRDefault="00562343" w:rsidP="00DD1CB6">
      <w:pPr>
        <w:widowControl w:val="0"/>
        <w:spacing w:after="0" w:line="240" w:lineRule="auto"/>
        <w:ind w:firstLine="709"/>
        <w:jc w:val="both"/>
        <w:rPr>
          <w:rFonts w:eastAsia="Times New Roman" w:cstheme="minorHAnsi"/>
          <w:noProof/>
          <w:kern w:val="0"/>
          <w:sz w:val="21"/>
          <w:szCs w:val="21"/>
          <w:lang w:eastAsia="fi-FI"/>
          <w14:ligatures w14:val="none"/>
        </w:rPr>
      </w:pPr>
      <w:r w:rsidRPr="00562343">
        <w:rPr>
          <w:rFonts w:eastAsia="Times New Roman" w:cstheme="minorHAnsi"/>
          <w:b/>
          <w:noProof/>
          <w:kern w:val="0"/>
          <w:sz w:val="21"/>
          <w:szCs w:val="21"/>
          <w:lang w:eastAsia="fi-FI"/>
          <w14:ligatures w14:val="none"/>
        </w:rPr>
        <w:t>Pateikiame per paskutinius 3 metus iki pasiūlymo pateikimo termino pabaigos pagal vieną ar daugiau sutarčių savo jėgomis pristatytų ir (ar) sumontuotų baldų sąrašą</w:t>
      </w:r>
      <w:r w:rsidR="009B2F28" w:rsidRPr="002A3967">
        <w:rPr>
          <w:rFonts w:eastAsia="Times New Roman" w:cstheme="minorHAnsi"/>
          <w:noProof/>
          <w:kern w:val="0"/>
          <w:sz w:val="21"/>
          <w:szCs w:val="21"/>
          <w:lang w:eastAsia="fi-FI"/>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456"/>
        <w:gridCol w:w="1188"/>
        <w:gridCol w:w="1342"/>
        <w:gridCol w:w="1766"/>
        <w:gridCol w:w="1530"/>
        <w:gridCol w:w="2415"/>
      </w:tblGrid>
      <w:tr w:rsidR="005D2FC5" w:rsidRPr="00C416FB" w14:paraId="3AB94C19" w14:textId="77777777" w:rsidTr="005D2FC5">
        <w:trPr>
          <w:trHeight w:val="1598"/>
        </w:trPr>
        <w:tc>
          <w:tcPr>
            <w:tcW w:w="219" w:type="pct"/>
            <w:shd w:val="clear" w:color="auto" w:fill="E7E6E6"/>
          </w:tcPr>
          <w:p w14:paraId="4F1DAF59" w14:textId="77777777" w:rsidR="005D2FC5" w:rsidRPr="00C416FB" w:rsidRDefault="005D2FC5" w:rsidP="008E1DD9">
            <w:pPr>
              <w:jc w:val="center"/>
              <w:rPr>
                <w:rFonts w:ascii="Calibri" w:hAnsi="Calibri" w:cs="Calibri"/>
                <w:b/>
              </w:rPr>
            </w:pPr>
            <w:r w:rsidRPr="00C416FB">
              <w:rPr>
                <w:rFonts w:ascii="Calibri" w:hAnsi="Calibri" w:cs="Calibri"/>
                <w:b/>
              </w:rPr>
              <w:t>Eil.</w:t>
            </w:r>
          </w:p>
          <w:p w14:paraId="40DCB768" w14:textId="77777777" w:rsidR="005D2FC5" w:rsidRPr="00C416FB" w:rsidRDefault="005D2FC5" w:rsidP="008E1DD9">
            <w:pPr>
              <w:jc w:val="center"/>
              <w:rPr>
                <w:rFonts w:ascii="Calibri" w:hAnsi="Calibri" w:cs="Calibri"/>
                <w:b/>
              </w:rPr>
            </w:pPr>
            <w:r w:rsidRPr="00C416FB">
              <w:rPr>
                <w:rFonts w:ascii="Calibri" w:hAnsi="Calibri" w:cs="Calibri"/>
                <w:b/>
              </w:rPr>
              <w:t>Nr.</w:t>
            </w:r>
          </w:p>
        </w:tc>
        <w:tc>
          <w:tcPr>
            <w:tcW w:w="1115" w:type="pct"/>
            <w:shd w:val="clear" w:color="auto" w:fill="E7E6E6"/>
          </w:tcPr>
          <w:p w14:paraId="17E65597" w14:textId="668371BF" w:rsidR="005D2FC5" w:rsidRPr="00C416FB" w:rsidRDefault="00562343" w:rsidP="003D2D83">
            <w:pPr>
              <w:spacing w:after="0" w:line="240" w:lineRule="auto"/>
              <w:jc w:val="center"/>
              <w:rPr>
                <w:rFonts w:ascii="Calibri" w:hAnsi="Calibri" w:cs="Calibri"/>
                <w:b/>
              </w:rPr>
            </w:pPr>
            <w:r w:rsidRPr="00562343">
              <w:rPr>
                <w:rFonts w:ascii="Calibri" w:hAnsi="Calibri" w:cs="Calibri"/>
                <w:b/>
              </w:rPr>
              <w:t>Baldų tiekimo ir (ar) montavimo sutarties / projekto pavadinimas, apibūdinimas</w:t>
            </w:r>
          </w:p>
        </w:tc>
        <w:tc>
          <w:tcPr>
            <w:tcW w:w="548" w:type="pct"/>
            <w:shd w:val="clear" w:color="auto" w:fill="E7E6E6"/>
          </w:tcPr>
          <w:p w14:paraId="403F7B96" w14:textId="079F1ACD" w:rsidR="005D2FC5" w:rsidRPr="00C416FB" w:rsidRDefault="00D953AF" w:rsidP="005D2FC5">
            <w:pPr>
              <w:jc w:val="center"/>
              <w:rPr>
                <w:rFonts w:ascii="Calibri" w:hAnsi="Calibri" w:cs="Calibri"/>
                <w:b/>
              </w:rPr>
            </w:pPr>
            <w:r w:rsidRPr="00D953AF">
              <w:rPr>
                <w:rFonts w:eastAsia="Times New Roman" w:cstheme="minorHAnsi"/>
                <w:b/>
                <w:bCs/>
                <w:noProof/>
                <w:kern w:val="0"/>
                <w:sz w:val="21"/>
                <w:szCs w:val="21"/>
                <w:lang w:eastAsia="fi-FI"/>
                <w14:ligatures w14:val="none"/>
              </w:rPr>
              <w:t>Bendra sutarties vertė EUR be PVM</w:t>
            </w:r>
          </w:p>
        </w:tc>
        <w:tc>
          <w:tcPr>
            <w:tcW w:w="548" w:type="pct"/>
            <w:shd w:val="clear" w:color="auto" w:fill="E7E6E6"/>
          </w:tcPr>
          <w:p w14:paraId="7A6E3B9F" w14:textId="45A1A98E" w:rsidR="005D2FC5" w:rsidRPr="00C416FB" w:rsidRDefault="00D953AF" w:rsidP="003D2D83">
            <w:pPr>
              <w:spacing w:after="0" w:line="240" w:lineRule="auto"/>
              <w:jc w:val="center"/>
              <w:rPr>
                <w:rFonts w:ascii="Calibri" w:hAnsi="Calibri" w:cs="Calibri"/>
                <w:b/>
              </w:rPr>
            </w:pPr>
            <w:r w:rsidRPr="005D2FC5">
              <w:rPr>
                <w:rFonts w:eastAsia="Times New Roman" w:cstheme="minorHAnsi"/>
                <w:b/>
                <w:bCs/>
                <w:noProof/>
                <w:kern w:val="0"/>
                <w:sz w:val="21"/>
                <w:szCs w:val="21"/>
                <w:lang w:eastAsia="fi-FI"/>
                <w14:ligatures w14:val="none"/>
              </w:rPr>
              <w:t>Savo jėgomis</w:t>
            </w:r>
            <w:r w:rsidR="00562343">
              <w:t xml:space="preserve"> </w:t>
            </w:r>
            <w:r w:rsidR="00562343">
              <w:rPr>
                <w:rFonts w:ascii="Calibri" w:hAnsi="Calibri" w:cs="Calibri"/>
                <w:b/>
              </w:rPr>
              <w:t xml:space="preserve">pristatytų ir (ar) sumontuotų baldų </w:t>
            </w:r>
            <w:r w:rsidR="005D2FC5" w:rsidRPr="00C416FB">
              <w:rPr>
                <w:rFonts w:ascii="Calibri" w:hAnsi="Calibri" w:cs="Calibri"/>
                <w:b/>
              </w:rPr>
              <w:t xml:space="preserve"> vertė (Eur be PVM)</w:t>
            </w:r>
          </w:p>
          <w:p w14:paraId="71F244AF" w14:textId="65F2836D"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per </w:t>
            </w:r>
            <w:r>
              <w:rPr>
                <w:rFonts w:ascii="Calibri" w:hAnsi="Calibri" w:cs="Calibri"/>
                <w:b/>
              </w:rPr>
              <w:t>lentelės 5 skiltyje</w:t>
            </w:r>
            <w:r w:rsidRPr="00C416FB">
              <w:rPr>
                <w:rFonts w:ascii="Calibri" w:hAnsi="Calibri" w:cs="Calibri"/>
                <w:b/>
              </w:rPr>
              <w:t xml:space="preserve"> nurodytą</w:t>
            </w:r>
            <w:r>
              <w:rPr>
                <w:rFonts w:ascii="Calibri" w:hAnsi="Calibri" w:cs="Calibri"/>
                <w:b/>
              </w:rPr>
              <w:t xml:space="preserve"> </w:t>
            </w:r>
            <w:r w:rsidRPr="00C416FB">
              <w:rPr>
                <w:rFonts w:ascii="Calibri" w:hAnsi="Calibri" w:cs="Calibri"/>
                <w:b/>
              </w:rPr>
              <w:t>(-</w:t>
            </w:r>
            <w:proofErr w:type="spellStart"/>
            <w:r w:rsidRPr="00C416FB">
              <w:rPr>
                <w:rFonts w:ascii="Calibri" w:hAnsi="Calibri" w:cs="Calibri"/>
                <w:b/>
              </w:rPr>
              <w:t>us</w:t>
            </w:r>
            <w:proofErr w:type="spellEnd"/>
            <w:r w:rsidRPr="00C416FB">
              <w:rPr>
                <w:rFonts w:ascii="Calibri" w:hAnsi="Calibri" w:cs="Calibri"/>
                <w:b/>
              </w:rPr>
              <w:t>) laikotarpį (-</w:t>
            </w:r>
            <w:proofErr w:type="spellStart"/>
            <w:r w:rsidRPr="00C416FB">
              <w:rPr>
                <w:rFonts w:ascii="Calibri" w:hAnsi="Calibri" w:cs="Calibri"/>
                <w:b/>
              </w:rPr>
              <w:t>ius</w:t>
            </w:r>
            <w:proofErr w:type="spellEnd"/>
            <w:r w:rsidRPr="00C416FB">
              <w:rPr>
                <w:rFonts w:ascii="Calibri" w:hAnsi="Calibri" w:cs="Calibri"/>
                <w:b/>
              </w:rPr>
              <w:t>)</w:t>
            </w:r>
          </w:p>
        </w:tc>
        <w:tc>
          <w:tcPr>
            <w:tcW w:w="806" w:type="pct"/>
            <w:shd w:val="clear" w:color="auto" w:fill="E7E6E6"/>
          </w:tcPr>
          <w:p w14:paraId="2FC39F01" w14:textId="06EB3F6E" w:rsidR="005D2FC5" w:rsidRPr="00C416FB" w:rsidRDefault="00562343" w:rsidP="00D67E7D">
            <w:pPr>
              <w:spacing w:after="0" w:line="240" w:lineRule="auto"/>
              <w:jc w:val="center"/>
              <w:rPr>
                <w:rFonts w:ascii="Calibri" w:hAnsi="Calibri" w:cs="Calibri"/>
                <w:b/>
              </w:rPr>
            </w:pPr>
            <w:r w:rsidRPr="00562343">
              <w:rPr>
                <w:rFonts w:ascii="Calibri" w:hAnsi="Calibri" w:cs="Calibri"/>
                <w:b/>
              </w:rPr>
              <w:t>Baldų tiekimo ir (ar) montavimo tiksli data (vykdymo pradžia ir pabaiga, nurodant metus, mėnesį, dieną)</w:t>
            </w:r>
          </w:p>
        </w:tc>
        <w:tc>
          <w:tcPr>
            <w:tcW w:w="684" w:type="pct"/>
            <w:shd w:val="clear" w:color="auto" w:fill="E7E6E6"/>
          </w:tcPr>
          <w:p w14:paraId="7EB7C359" w14:textId="77777777" w:rsidR="005D2FC5" w:rsidRPr="00C416FB" w:rsidRDefault="005D2FC5" w:rsidP="008E1DD9">
            <w:pPr>
              <w:jc w:val="center"/>
              <w:rPr>
                <w:rFonts w:ascii="Calibri" w:hAnsi="Calibri" w:cs="Calibri"/>
                <w:b/>
              </w:rPr>
            </w:pPr>
            <w:r w:rsidRPr="00C416FB">
              <w:rPr>
                <w:rFonts w:ascii="Calibri" w:hAnsi="Calibri" w:cs="Calibri"/>
                <w:b/>
              </w:rPr>
              <w:t xml:space="preserve">Užsakovo identifikavimo duomenys </w:t>
            </w:r>
          </w:p>
        </w:tc>
        <w:tc>
          <w:tcPr>
            <w:tcW w:w="1079" w:type="pct"/>
            <w:shd w:val="clear" w:color="auto" w:fill="E7E6E6"/>
          </w:tcPr>
          <w:p w14:paraId="6ACE334D" w14:textId="0BABC0A7"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Užsakovų pažymos (atsiliepimai) apie tinkamai </w:t>
            </w:r>
            <w:r w:rsidR="00562343">
              <w:rPr>
                <w:rFonts w:ascii="Calibri" w:hAnsi="Calibri" w:cs="Calibri"/>
                <w:b/>
              </w:rPr>
              <w:t>įvykdytą sutartį</w:t>
            </w:r>
          </w:p>
          <w:p w14:paraId="0393087D"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w:t>
            </w:r>
            <w:r w:rsidRPr="00C416FB">
              <w:rPr>
                <w:rFonts w:ascii="Calibri" w:hAnsi="Calibri" w:cs="Calibri"/>
                <w:b/>
                <w:i/>
              </w:rPr>
              <w:t>pridedama/nurodomas pridedamo dokumento pavadinimas</w:t>
            </w:r>
            <w:r w:rsidRPr="00C416FB">
              <w:rPr>
                <w:rFonts w:ascii="Calibri" w:hAnsi="Calibri" w:cs="Calibri"/>
                <w:b/>
              </w:rPr>
              <w:t>)</w:t>
            </w:r>
          </w:p>
        </w:tc>
      </w:tr>
      <w:tr w:rsidR="005D2FC5" w:rsidRPr="00C416FB" w14:paraId="1680BB7F" w14:textId="77777777" w:rsidTr="005D2FC5">
        <w:tc>
          <w:tcPr>
            <w:tcW w:w="219" w:type="pct"/>
            <w:shd w:val="clear" w:color="auto" w:fill="E7E6E6"/>
          </w:tcPr>
          <w:p w14:paraId="71A926C2"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1</w:t>
            </w:r>
          </w:p>
        </w:tc>
        <w:tc>
          <w:tcPr>
            <w:tcW w:w="1115" w:type="pct"/>
            <w:shd w:val="clear" w:color="auto" w:fill="E7E6E6"/>
          </w:tcPr>
          <w:p w14:paraId="0140CBDA"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2</w:t>
            </w:r>
          </w:p>
        </w:tc>
        <w:tc>
          <w:tcPr>
            <w:tcW w:w="548" w:type="pct"/>
            <w:shd w:val="clear" w:color="auto" w:fill="E7E6E6"/>
          </w:tcPr>
          <w:p w14:paraId="4BFEEF2D" w14:textId="3F2D69C5" w:rsidR="005D2FC5" w:rsidRPr="00C416FB" w:rsidRDefault="005D2FC5" w:rsidP="008E1DD9">
            <w:pPr>
              <w:jc w:val="center"/>
              <w:rPr>
                <w:rFonts w:ascii="Calibri" w:hAnsi="Calibri" w:cs="Calibri"/>
                <w:b/>
                <w:i/>
                <w:sz w:val="20"/>
                <w:szCs w:val="20"/>
              </w:rPr>
            </w:pPr>
            <w:r>
              <w:rPr>
                <w:rFonts w:ascii="Calibri" w:hAnsi="Calibri" w:cs="Calibri"/>
                <w:b/>
                <w:i/>
                <w:sz w:val="20"/>
                <w:szCs w:val="20"/>
              </w:rPr>
              <w:t>3</w:t>
            </w:r>
          </w:p>
        </w:tc>
        <w:tc>
          <w:tcPr>
            <w:tcW w:w="548" w:type="pct"/>
            <w:shd w:val="clear" w:color="auto" w:fill="E7E6E6"/>
          </w:tcPr>
          <w:p w14:paraId="2DD928E9" w14:textId="3A68AB3B" w:rsidR="005D2FC5" w:rsidRPr="00C416FB" w:rsidRDefault="005D2FC5" w:rsidP="008E1DD9">
            <w:pPr>
              <w:jc w:val="center"/>
              <w:rPr>
                <w:rFonts w:ascii="Calibri" w:hAnsi="Calibri" w:cs="Calibri"/>
                <w:b/>
                <w:i/>
                <w:sz w:val="20"/>
                <w:szCs w:val="20"/>
              </w:rPr>
            </w:pPr>
            <w:r>
              <w:rPr>
                <w:rFonts w:ascii="Calibri" w:hAnsi="Calibri" w:cs="Calibri"/>
                <w:b/>
                <w:i/>
                <w:sz w:val="20"/>
                <w:szCs w:val="20"/>
              </w:rPr>
              <w:t>4</w:t>
            </w:r>
          </w:p>
        </w:tc>
        <w:tc>
          <w:tcPr>
            <w:tcW w:w="806" w:type="pct"/>
            <w:shd w:val="clear" w:color="auto" w:fill="E7E6E6"/>
          </w:tcPr>
          <w:p w14:paraId="7F034DC1" w14:textId="48536C73" w:rsidR="005D2FC5" w:rsidRPr="00C416FB" w:rsidRDefault="005D2FC5" w:rsidP="008E1DD9">
            <w:pPr>
              <w:jc w:val="center"/>
              <w:rPr>
                <w:rFonts w:ascii="Calibri" w:hAnsi="Calibri" w:cs="Calibri"/>
                <w:b/>
                <w:i/>
                <w:sz w:val="20"/>
                <w:szCs w:val="20"/>
              </w:rPr>
            </w:pPr>
            <w:r>
              <w:rPr>
                <w:rFonts w:ascii="Calibri" w:hAnsi="Calibri" w:cs="Calibri"/>
                <w:b/>
                <w:i/>
                <w:sz w:val="20"/>
                <w:szCs w:val="20"/>
              </w:rPr>
              <w:t>5</w:t>
            </w:r>
          </w:p>
        </w:tc>
        <w:tc>
          <w:tcPr>
            <w:tcW w:w="684" w:type="pct"/>
            <w:shd w:val="clear" w:color="auto" w:fill="E7E6E6"/>
          </w:tcPr>
          <w:p w14:paraId="3CCAEC06" w14:textId="5EDF3DEA" w:rsidR="005D2FC5" w:rsidRPr="00C416FB" w:rsidRDefault="005D2FC5" w:rsidP="008E1DD9">
            <w:pPr>
              <w:jc w:val="center"/>
              <w:rPr>
                <w:rFonts w:ascii="Calibri" w:hAnsi="Calibri" w:cs="Calibri"/>
                <w:b/>
                <w:i/>
                <w:sz w:val="20"/>
                <w:szCs w:val="20"/>
              </w:rPr>
            </w:pPr>
            <w:r>
              <w:rPr>
                <w:rFonts w:ascii="Calibri" w:hAnsi="Calibri" w:cs="Calibri"/>
                <w:b/>
                <w:i/>
                <w:sz w:val="20"/>
                <w:szCs w:val="20"/>
              </w:rPr>
              <w:t>6</w:t>
            </w:r>
          </w:p>
        </w:tc>
        <w:tc>
          <w:tcPr>
            <w:tcW w:w="1079" w:type="pct"/>
            <w:shd w:val="clear" w:color="auto" w:fill="E7E6E6"/>
          </w:tcPr>
          <w:p w14:paraId="4FCD6AA2" w14:textId="6D4D07B4" w:rsidR="005D2FC5" w:rsidRPr="00C416FB" w:rsidRDefault="005D2FC5" w:rsidP="008E1DD9">
            <w:pPr>
              <w:jc w:val="center"/>
              <w:rPr>
                <w:rFonts w:ascii="Calibri" w:hAnsi="Calibri" w:cs="Calibri"/>
                <w:b/>
                <w:i/>
                <w:sz w:val="20"/>
                <w:szCs w:val="20"/>
              </w:rPr>
            </w:pPr>
            <w:r>
              <w:rPr>
                <w:rFonts w:ascii="Calibri" w:hAnsi="Calibri" w:cs="Calibri"/>
                <w:b/>
                <w:i/>
                <w:sz w:val="20"/>
                <w:szCs w:val="20"/>
              </w:rPr>
              <w:t>7</w:t>
            </w:r>
          </w:p>
        </w:tc>
      </w:tr>
      <w:tr w:rsidR="005D2FC5" w:rsidRPr="00C416FB" w14:paraId="00038E42" w14:textId="77777777" w:rsidTr="005D2FC5">
        <w:tc>
          <w:tcPr>
            <w:tcW w:w="219" w:type="pct"/>
          </w:tcPr>
          <w:p w14:paraId="63A5A72A" w14:textId="77777777" w:rsidR="005D2FC5" w:rsidRPr="00C416FB" w:rsidRDefault="005D2FC5" w:rsidP="008E1DD9">
            <w:pPr>
              <w:jc w:val="center"/>
              <w:rPr>
                <w:rFonts w:ascii="Calibri" w:hAnsi="Calibri" w:cs="Calibri"/>
              </w:rPr>
            </w:pPr>
            <w:r w:rsidRPr="00C416FB">
              <w:rPr>
                <w:rFonts w:ascii="Calibri" w:hAnsi="Calibri" w:cs="Calibri"/>
              </w:rPr>
              <w:t>1</w:t>
            </w:r>
          </w:p>
        </w:tc>
        <w:tc>
          <w:tcPr>
            <w:tcW w:w="1115" w:type="pct"/>
          </w:tcPr>
          <w:p w14:paraId="650AE0A7" w14:textId="77777777" w:rsidR="005D2FC5" w:rsidRPr="00C416FB" w:rsidRDefault="005D2FC5" w:rsidP="008E1DD9">
            <w:pPr>
              <w:jc w:val="center"/>
              <w:rPr>
                <w:rFonts w:ascii="Calibri" w:hAnsi="Calibri" w:cs="Calibri"/>
                <w:b/>
              </w:rPr>
            </w:pPr>
          </w:p>
        </w:tc>
        <w:tc>
          <w:tcPr>
            <w:tcW w:w="548" w:type="pct"/>
          </w:tcPr>
          <w:p w14:paraId="0EB1E758" w14:textId="77777777" w:rsidR="005D2FC5" w:rsidRPr="00C416FB" w:rsidRDefault="005D2FC5" w:rsidP="008E1DD9">
            <w:pPr>
              <w:jc w:val="center"/>
              <w:rPr>
                <w:rFonts w:ascii="Calibri" w:hAnsi="Calibri" w:cs="Calibri"/>
                <w:b/>
              </w:rPr>
            </w:pPr>
          </w:p>
        </w:tc>
        <w:tc>
          <w:tcPr>
            <w:tcW w:w="548" w:type="pct"/>
          </w:tcPr>
          <w:p w14:paraId="6D59642C" w14:textId="0E2A7AB3" w:rsidR="005D2FC5" w:rsidRPr="00C416FB" w:rsidRDefault="005D2FC5" w:rsidP="008E1DD9">
            <w:pPr>
              <w:jc w:val="center"/>
              <w:rPr>
                <w:rFonts w:ascii="Calibri" w:hAnsi="Calibri" w:cs="Calibri"/>
                <w:b/>
              </w:rPr>
            </w:pPr>
          </w:p>
        </w:tc>
        <w:tc>
          <w:tcPr>
            <w:tcW w:w="806" w:type="pct"/>
          </w:tcPr>
          <w:p w14:paraId="1964CF58" w14:textId="77777777" w:rsidR="005D2FC5" w:rsidRPr="00C416FB" w:rsidRDefault="005D2FC5" w:rsidP="008E1DD9">
            <w:pPr>
              <w:jc w:val="center"/>
              <w:rPr>
                <w:rFonts w:ascii="Calibri" w:hAnsi="Calibri" w:cs="Calibri"/>
                <w:b/>
              </w:rPr>
            </w:pPr>
          </w:p>
        </w:tc>
        <w:tc>
          <w:tcPr>
            <w:tcW w:w="684" w:type="pct"/>
          </w:tcPr>
          <w:p w14:paraId="4B73110D" w14:textId="77777777" w:rsidR="005D2FC5" w:rsidRPr="00C416FB" w:rsidRDefault="005D2FC5" w:rsidP="008E1DD9">
            <w:pPr>
              <w:jc w:val="center"/>
              <w:rPr>
                <w:rFonts w:ascii="Calibri" w:hAnsi="Calibri" w:cs="Calibri"/>
                <w:b/>
              </w:rPr>
            </w:pPr>
          </w:p>
        </w:tc>
        <w:tc>
          <w:tcPr>
            <w:tcW w:w="1079" w:type="pct"/>
          </w:tcPr>
          <w:p w14:paraId="1861EE66" w14:textId="77777777" w:rsidR="005D2FC5" w:rsidRPr="00C416FB" w:rsidRDefault="005D2FC5" w:rsidP="008E1DD9">
            <w:pPr>
              <w:jc w:val="center"/>
              <w:rPr>
                <w:rFonts w:ascii="Calibri" w:hAnsi="Calibri" w:cs="Calibri"/>
                <w:b/>
              </w:rPr>
            </w:pPr>
          </w:p>
        </w:tc>
      </w:tr>
      <w:tr w:rsidR="005D2FC5" w:rsidRPr="00C416FB" w14:paraId="7BCCB7A9" w14:textId="77777777" w:rsidTr="005D2FC5">
        <w:tc>
          <w:tcPr>
            <w:tcW w:w="219" w:type="pct"/>
          </w:tcPr>
          <w:p w14:paraId="23752D3B" w14:textId="77777777" w:rsidR="005D2FC5" w:rsidRPr="00C416FB" w:rsidRDefault="005D2FC5" w:rsidP="008E1DD9">
            <w:pPr>
              <w:jc w:val="center"/>
              <w:rPr>
                <w:rFonts w:ascii="Calibri" w:hAnsi="Calibri" w:cs="Calibri"/>
              </w:rPr>
            </w:pPr>
            <w:r w:rsidRPr="00C416FB">
              <w:rPr>
                <w:rFonts w:ascii="Calibri" w:hAnsi="Calibri" w:cs="Calibri"/>
              </w:rPr>
              <w:t>2</w:t>
            </w:r>
          </w:p>
        </w:tc>
        <w:tc>
          <w:tcPr>
            <w:tcW w:w="1115" w:type="pct"/>
          </w:tcPr>
          <w:p w14:paraId="6154ED33" w14:textId="77777777" w:rsidR="005D2FC5" w:rsidRPr="00C416FB" w:rsidRDefault="005D2FC5" w:rsidP="008E1DD9">
            <w:pPr>
              <w:jc w:val="center"/>
              <w:rPr>
                <w:rFonts w:ascii="Calibri" w:hAnsi="Calibri" w:cs="Calibri"/>
                <w:b/>
              </w:rPr>
            </w:pPr>
          </w:p>
        </w:tc>
        <w:tc>
          <w:tcPr>
            <w:tcW w:w="548" w:type="pct"/>
          </w:tcPr>
          <w:p w14:paraId="0403AD84" w14:textId="77777777" w:rsidR="005D2FC5" w:rsidRPr="00C416FB" w:rsidRDefault="005D2FC5" w:rsidP="008E1DD9">
            <w:pPr>
              <w:jc w:val="center"/>
              <w:rPr>
                <w:rFonts w:ascii="Calibri" w:hAnsi="Calibri" w:cs="Calibri"/>
                <w:b/>
              </w:rPr>
            </w:pPr>
          </w:p>
        </w:tc>
        <w:tc>
          <w:tcPr>
            <w:tcW w:w="548" w:type="pct"/>
          </w:tcPr>
          <w:p w14:paraId="121CB11B" w14:textId="5A04C4ED" w:rsidR="005D2FC5" w:rsidRPr="00C416FB" w:rsidRDefault="005D2FC5" w:rsidP="008E1DD9">
            <w:pPr>
              <w:jc w:val="center"/>
              <w:rPr>
                <w:rFonts w:ascii="Calibri" w:hAnsi="Calibri" w:cs="Calibri"/>
                <w:b/>
              </w:rPr>
            </w:pPr>
          </w:p>
        </w:tc>
        <w:tc>
          <w:tcPr>
            <w:tcW w:w="806" w:type="pct"/>
          </w:tcPr>
          <w:p w14:paraId="71C3266E" w14:textId="77777777" w:rsidR="005D2FC5" w:rsidRPr="00C416FB" w:rsidRDefault="005D2FC5" w:rsidP="008E1DD9">
            <w:pPr>
              <w:jc w:val="center"/>
              <w:rPr>
                <w:rFonts w:ascii="Calibri" w:hAnsi="Calibri" w:cs="Calibri"/>
                <w:b/>
              </w:rPr>
            </w:pPr>
          </w:p>
        </w:tc>
        <w:tc>
          <w:tcPr>
            <w:tcW w:w="684" w:type="pct"/>
          </w:tcPr>
          <w:p w14:paraId="66A6510E" w14:textId="77777777" w:rsidR="005D2FC5" w:rsidRPr="00C416FB" w:rsidRDefault="005D2FC5" w:rsidP="008E1DD9">
            <w:pPr>
              <w:jc w:val="center"/>
              <w:rPr>
                <w:rFonts w:ascii="Calibri" w:hAnsi="Calibri" w:cs="Calibri"/>
                <w:b/>
              </w:rPr>
            </w:pPr>
          </w:p>
        </w:tc>
        <w:tc>
          <w:tcPr>
            <w:tcW w:w="1079" w:type="pct"/>
          </w:tcPr>
          <w:p w14:paraId="1580731C" w14:textId="77777777" w:rsidR="005D2FC5" w:rsidRPr="00C416FB" w:rsidRDefault="005D2FC5" w:rsidP="008E1DD9">
            <w:pPr>
              <w:jc w:val="center"/>
              <w:rPr>
                <w:rFonts w:ascii="Calibri" w:hAnsi="Calibri" w:cs="Calibri"/>
                <w:b/>
              </w:rPr>
            </w:pPr>
          </w:p>
        </w:tc>
      </w:tr>
      <w:tr w:rsidR="005D2FC5" w:rsidRPr="00C416FB" w14:paraId="7D08F6FE" w14:textId="77777777" w:rsidTr="005D2FC5">
        <w:tc>
          <w:tcPr>
            <w:tcW w:w="219" w:type="pct"/>
          </w:tcPr>
          <w:p w14:paraId="77AEBAF6" w14:textId="77777777" w:rsidR="005D2FC5" w:rsidRPr="00C416FB" w:rsidRDefault="005D2FC5" w:rsidP="008E1DD9">
            <w:pPr>
              <w:jc w:val="center"/>
              <w:rPr>
                <w:rFonts w:ascii="Calibri" w:hAnsi="Calibri" w:cs="Calibri"/>
              </w:rPr>
            </w:pPr>
            <w:r w:rsidRPr="00C416FB">
              <w:rPr>
                <w:rFonts w:ascii="Calibri" w:hAnsi="Calibri" w:cs="Calibri"/>
              </w:rPr>
              <w:t>3</w:t>
            </w:r>
          </w:p>
        </w:tc>
        <w:tc>
          <w:tcPr>
            <w:tcW w:w="1115" w:type="pct"/>
          </w:tcPr>
          <w:p w14:paraId="05477737" w14:textId="77777777" w:rsidR="005D2FC5" w:rsidRPr="00C416FB" w:rsidRDefault="005D2FC5" w:rsidP="008E1DD9">
            <w:pPr>
              <w:jc w:val="center"/>
              <w:rPr>
                <w:rFonts w:ascii="Calibri" w:hAnsi="Calibri" w:cs="Calibri"/>
                <w:b/>
              </w:rPr>
            </w:pPr>
          </w:p>
        </w:tc>
        <w:tc>
          <w:tcPr>
            <w:tcW w:w="548" w:type="pct"/>
          </w:tcPr>
          <w:p w14:paraId="36A88A14" w14:textId="77777777" w:rsidR="005D2FC5" w:rsidRPr="00C416FB" w:rsidRDefault="005D2FC5" w:rsidP="008E1DD9">
            <w:pPr>
              <w:jc w:val="center"/>
              <w:rPr>
                <w:rFonts w:ascii="Calibri" w:hAnsi="Calibri" w:cs="Calibri"/>
                <w:b/>
              </w:rPr>
            </w:pPr>
          </w:p>
        </w:tc>
        <w:tc>
          <w:tcPr>
            <w:tcW w:w="548" w:type="pct"/>
          </w:tcPr>
          <w:p w14:paraId="21B53899" w14:textId="1C244645" w:rsidR="005D2FC5" w:rsidRPr="00C416FB" w:rsidRDefault="005D2FC5" w:rsidP="008E1DD9">
            <w:pPr>
              <w:jc w:val="center"/>
              <w:rPr>
                <w:rFonts w:ascii="Calibri" w:hAnsi="Calibri" w:cs="Calibri"/>
                <w:b/>
              </w:rPr>
            </w:pPr>
          </w:p>
        </w:tc>
        <w:tc>
          <w:tcPr>
            <w:tcW w:w="806" w:type="pct"/>
          </w:tcPr>
          <w:p w14:paraId="4049013A" w14:textId="77777777" w:rsidR="005D2FC5" w:rsidRPr="00C416FB" w:rsidRDefault="005D2FC5" w:rsidP="008E1DD9">
            <w:pPr>
              <w:jc w:val="center"/>
              <w:rPr>
                <w:rFonts w:ascii="Calibri" w:hAnsi="Calibri" w:cs="Calibri"/>
                <w:b/>
              </w:rPr>
            </w:pPr>
          </w:p>
        </w:tc>
        <w:tc>
          <w:tcPr>
            <w:tcW w:w="684" w:type="pct"/>
          </w:tcPr>
          <w:p w14:paraId="4BC0D806" w14:textId="77777777" w:rsidR="005D2FC5" w:rsidRPr="00C416FB" w:rsidRDefault="005D2FC5" w:rsidP="008E1DD9">
            <w:pPr>
              <w:jc w:val="center"/>
              <w:rPr>
                <w:rFonts w:ascii="Calibri" w:hAnsi="Calibri" w:cs="Calibri"/>
                <w:b/>
              </w:rPr>
            </w:pPr>
          </w:p>
        </w:tc>
        <w:tc>
          <w:tcPr>
            <w:tcW w:w="1079" w:type="pct"/>
          </w:tcPr>
          <w:p w14:paraId="402C42BC" w14:textId="77777777" w:rsidR="005D2FC5" w:rsidRPr="00C416FB" w:rsidRDefault="005D2FC5" w:rsidP="008E1DD9">
            <w:pPr>
              <w:jc w:val="center"/>
              <w:rPr>
                <w:rFonts w:ascii="Calibri" w:hAnsi="Calibri" w:cs="Calibri"/>
                <w:b/>
              </w:rPr>
            </w:pPr>
          </w:p>
        </w:tc>
      </w:tr>
      <w:tr w:rsidR="005D2FC5" w:rsidRPr="00C416FB" w14:paraId="3805FE8D" w14:textId="77777777" w:rsidTr="005D2FC5">
        <w:tc>
          <w:tcPr>
            <w:tcW w:w="219" w:type="pct"/>
          </w:tcPr>
          <w:p w14:paraId="5BF8602A" w14:textId="77777777" w:rsidR="005D2FC5" w:rsidRPr="00C416FB" w:rsidRDefault="005D2FC5" w:rsidP="008E1DD9">
            <w:pPr>
              <w:rPr>
                <w:rFonts w:ascii="Calibri" w:hAnsi="Calibri" w:cs="Calibri"/>
              </w:rPr>
            </w:pPr>
            <w:r w:rsidRPr="00C416FB">
              <w:rPr>
                <w:rFonts w:ascii="Calibri" w:hAnsi="Calibri" w:cs="Calibri"/>
              </w:rPr>
              <w:t>…</w:t>
            </w:r>
          </w:p>
        </w:tc>
        <w:tc>
          <w:tcPr>
            <w:tcW w:w="1115" w:type="pct"/>
          </w:tcPr>
          <w:p w14:paraId="628E08B1" w14:textId="77777777" w:rsidR="005D2FC5" w:rsidRPr="00C416FB" w:rsidRDefault="005D2FC5" w:rsidP="008E1DD9">
            <w:pPr>
              <w:jc w:val="center"/>
              <w:rPr>
                <w:rFonts w:ascii="Calibri" w:hAnsi="Calibri" w:cs="Calibri"/>
                <w:b/>
              </w:rPr>
            </w:pPr>
          </w:p>
        </w:tc>
        <w:tc>
          <w:tcPr>
            <w:tcW w:w="548" w:type="pct"/>
          </w:tcPr>
          <w:p w14:paraId="142B9B6E" w14:textId="77777777" w:rsidR="005D2FC5" w:rsidRPr="00C416FB" w:rsidRDefault="005D2FC5" w:rsidP="008E1DD9">
            <w:pPr>
              <w:jc w:val="center"/>
              <w:rPr>
                <w:rFonts w:ascii="Calibri" w:hAnsi="Calibri" w:cs="Calibri"/>
                <w:b/>
              </w:rPr>
            </w:pPr>
          </w:p>
        </w:tc>
        <w:tc>
          <w:tcPr>
            <w:tcW w:w="548" w:type="pct"/>
          </w:tcPr>
          <w:p w14:paraId="7DF05B8B" w14:textId="7AC5DFE7" w:rsidR="005D2FC5" w:rsidRPr="00C416FB" w:rsidRDefault="005D2FC5" w:rsidP="008E1DD9">
            <w:pPr>
              <w:jc w:val="center"/>
              <w:rPr>
                <w:rFonts w:ascii="Calibri" w:hAnsi="Calibri" w:cs="Calibri"/>
                <w:b/>
              </w:rPr>
            </w:pPr>
          </w:p>
        </w:tc>
        <w:tc>
          <w:tcPr>
            <w:tcW w:w="806" w:type="pct"/>
          </w:tcPr>
          <w:p w14:paraId="08F4DD42" w14:textId="77777777" w:rsidR="005D2FC5" w:rsidRPr="00C416FB" w:rsidRDefault="005D2FC5" w:rsidP="008E1DD9">
            <w:pPr>
              <w:jc w:val="center"/>
              <w:rPr>
                <w:rFonts w:ascii="Calibri" w:hAnsi="Calibri" w:cs="Calibri"/>
                <w:b/>
              </w:rPr>
            </w:pPr>
          </w:p>
        </w:tc>
        <w:tc>
          <w:tcPr>
            <w:tcW w:w="684" w:type="pct"/>
          </w:tcPr>
          <w:p w14:paraId="34D8E6E6" w14:textId="77777777" w:rsidR="005D2FC5" w:rsidRPr="00C416FB" w:rsidRDefault="005D2FC5" w:rsidP="008E1DD9">
            <w:pPr>
              <w:jc w:val="center"/>
              <w:rPr>
                <w:rFonts w:ascii="Calibri" w:hAnsi="Calibri" w:cs="Calibri"/>
                <w:b/>
              </w:rPr>
            </w:pPr>
          </w:p>
        </w:tc>
        <w:tc>
          <w:tcPr>
            <w:tcW w:w="1079" w:type="pct"/>
          </w:tcPr>
          <w:p w14:paraId="001EC8B2" w14:textId="77777777" w:rsidR="005D2FC5" w:rsidRPr="00C416FB" w:rsidRDefault="005D2FC5" w:rsidP="008E1DD9">
            <w:pPr>
              <w:jc w:val="center"/>
              <w:rPr>
                <w:rFonts w:ascii="Calibri" w:hAnsi="Calibri" w:cs="Calibri"/>
                <w:b/>
              </w:rPr>
            </w:pPr>
          </w:p>
        </w:tc>
      </w:tr>
      <w:tr w:rsidR="005D2FC5" w:rsidRPr="00C416FB" w14:paraId="69CDAC3C" w14:textId="77777777" w:rsidTr="005D2FC5">
        <w:tc>
          <w:tcPr>
            <w:tcW w:w="219" w:type="pct"/>
          </w:tcPr>
          <w:p w14:paraId="59032F4E"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6A3AA185" w14:textId="77777777" w:rsidR="005D2FC5" w:rsidRPr="00C416FB" w:rsidRDefault="005D2FC5" w:rsidP="008E1DD9">
            <w:pPr>
              <w:jc w:val="center"/>
              <w:rPr>
                <w:rFonts w:ascii="Calibri" w:hAnsi="Calibri" w:cs="Calibri"/>
                <w:b/>
              </w:rPr>
            </w:pPr>
          </w:p>
        </w:tc>
        <w:tc>
          <w:tcPr>
            <w:tcW w:w="548" w:type="pct"/>
          </w:tcPr>
          <w:p w14:paraId="76466164" w14:textId="77777777" w:rsidR="005D2FC5" w:rsidRPr="00C416FB" w:rsidRDefault="005D2FC5" w:rsidP="008E1DD9">
            <w:pPr>
              <w:jc w:val="center"/>
              <w:rPr>
                <w:rFonts w:ascii="Calibri" w:hAnsi="Calibri" w:cs="Calibri"/>
                <w:b/>
              </w:rPr>
            </w:pPr>
          </w:p>
        </w:tc>
        <w:tc>
          <w:tcPr>
            <w:tcW w:w="548" w:type="pct"/>
          </w:tcPr>
          <w:p w14:paraId="66535184" w14:textId="67F67DD6" w:rsidR="005D2FC5" w:rsidRPr="00C416FB" w:rsidRDefault="005D2FC5" w:rsidP="008E1DD9">
            <w:pPr>
              <w:jc w:val="center"/>
              <w:rPr>
                <w:rFonts w:ascii="Calibri" w:hAnsi="Calibri" w:cs="Calibri"/>
                <w:b/>
              </w:rPr>
            </w:pPr>
          </w:p>
        </w:tc>
        <w:tc>
          <w:tcPr>
            <w:tcW w:w="806" w:type="pct"/>
          </w:tcPr>
          <w:p w14:paraId="256B2BDE" w14:textId="77777777" w:rsidR="005D2FC5" w:rsidRPr="00C416FB" w:rsidRDefault="005D2FC5" w:rsidP="008E1DD9">
            <w:pPr>
              <w:jc w:val="center"/>
              <w:rPr>
                <w:rFonts w:ascii="Calibri" w:hAnsi="Calibri" w:cs="Calibri"/>
                <w:b/>
              </w:rPr>
            </w:pPr>
          </w:p>
        </w:tc>
        <w:tc>
          <w:tcPr>
            <w:tcW w:w="684" w:type="pct"/>
          </w:tcPr>
          <w:p w14:paraId="1B7EA13E" w14:textId="77777777" w:rsidR="005D2FC5" w:rsidRPr="00C416FB" w:rsidRDefault="005D2FC5" w:rsidP="008E1DD9">
            <w:pPr>
              <w:jc w:val="center"/>
              <w:rPr>
                <w:rFonts w:ascii="Calibri" w:hAnsi="Calibri" w:cs="Calibri"/>
                <w:b/>
              </w:rPr>
            </w:pPr>
          </w:p>
        </w:tc>
        <w:tc>
          <w:tcPr>
            <w:tcW w:w="1079" w:type="pct"/>
          </w:tcPr>
          <w:p w14:paraId="63FC86D6" w14:textId="77777777" w:rsidR="005D2FC5" w:rsidRPr="00C416FB" w:rsidRDefault="005D2FC5" w:rsidP="008E1DD9">
            <w:pPr>
              <w:jc w:val="center"/>
              <w:rPr>
                <w:rFonts w:ascii="Calibri" w:hAnsi="Calibri" w:cs="Calibri"/>
                <w:b/>
              </w:rPr>
            </w:pPr>
          </w:p>
        </w:tc>
      </w:tr>
      <w:tr w:rsidR="005D2FC5" w:rsidRPr="00C416FB" w14:paraId="273E43C3" w14:textId="77777777" w:rsidTr="005D2FC5">
        <w:tc>
          <w:tcPr>
            <w:tcW w:w="219" w:type="pct"/>
          </w:tcPr>
          <w:p w14:paraId="12557A9A"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744D22A2" w14:textId="77777777" w:rsidR="005D2FC5" w:rsidRPr="00C416FB" w:rsidRDefault="005D2FC5" w:rsidP="008E1DD9">
            <w:pPr>
              <w:jc w:val="center"/>
              <w:rPr>
                <w:rFonts w:ascii="Calibri" w:hAnsi="Calibri" w:cs="Calibri"/>
                <w:b/>
              </w:rPr>
            </w:pPr>
          </w:p>
        </w:tc>
        <w:tc>
          <w:tcPr>
            <w:tcW w:w="548" w:type="pct"/>
          </w:tcPr>
          <w:p w14:paraId="4CB2B23D" w14:textId="77777777" w:rsidR="005D2FC5" w:rsidRPr="00C416FB" w:rsidRDefault="005D2FC5" w:rsidP="008E1DD9">
            <w:pPr>
              <w:jc w:val="center"/>
              <w:rPr>
                <w:rFonts w:ascii="Calibri" w:hAnsi="Calibri" w:cs="Calibri"/>
                <w:b/>
              </w:rPr>
            </w:pPr>
          </w:p>
        </w:tc>
        <w:tc>
          <w:tcPr>
            <w:tcW w:w="548" w:type="pct"/>
          </w:tcPr>
          <w:p w14:paraId="4E36A600" w14:textId="051333B1" w:rsidR="005D2FC5" w:rsidRPr="00C416FB" w:rsidRDefault="005D2FC5" w:rsidP="008E1DD9">
            <w:pPr>
              <w:jc w:val="center"/>
              <w:rPr>
                <w:rFonts w:ascii="Calibri" w:hAnsi="Calibri" w:cs="Calibri"/>
                <w:b/>
              </w:rPr>
            </w:pPr>
          </w:p>
        </w:tc>
        <w:tc>
          <w:tcPr>
            <w:tcW w:w="806" w:type="pct"/>
          </w:tcPr>
          <w:p w14:paraId="218B1F4D" w14:textId="77777777" w:rsidR="005D2FC5" w:rsidRPr="00C416FB" w:rsidRDefault="005D2FC5" w:rsidP="008E1DD9">
            <w:pPr>
              <w:jc w:val="center"/>
              <w:rPr>
                <w:rFonts w:ascii="Calibri" w:hAnsi="Calibri" w:cs="Calibri"/>
                <w:b/>
              </w:rPr>
            </w:pPr>
          </w:p>
        </w:tc>
        <w:tc>
          <w:tcPr>
            <w:tcW w:w="684" w:type="pct"/>
          </w:tcPr>
          <w:p w14:paraId="713C8385" w14:textId="77777777" w:rsidR="005D2FC5" w:rsidRPr="00C416FB" w:rsidRDefault="005D2FC5" w:rsidP="008E1DD9">
            <w:pPr>
              <w:jc w:val="center"/>
              <w:rPr>
                <w:rFonts w:ascii="Calibri" w:hAnsi="Calibri" w:cs="Calibri"/>
                <w:b/>
              </w:rPr>
            </w:pPr>
          </w:p>
        </w:tc>
        <w:tc>
          <w:tcPr>
            <w:tcW w:w="1079" w:type="pct"/>
          </w:tcPr>
          <w:p w14:paraId="398E6826" w14:textId="77777777" w:rsidR="005D2FC5" w:rsidRPr="00C416FB" w:rsidRDefault="005D2FC5" w:rsidP="008E1DD9">
            <w:pPr>
              <w:jc w:val="center"/>
              <w:rPr>
                <w:rFonts w:ascii="Calibri" w:hAnsi="Calibri" w:cs="Calibri"/>
                <w:b/>
              </w:rPr>
            </w:pPr>
          </w:p>
        </w:tc>
      </w:tr>
    </w:tbl>
    <w:p w14:paraId="1D1DDC05" w14:textId="77777777" w:rsidR="00F42AF3"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p w14:paraId="49A33C1A" w14:textId="77777777" w:rsidR="00562343" w:rsidRDefault="0056234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p w14:paraId="061F9422" w14:textId="77777777" w:rsidR="00562343" w:rsidRDefault="0056234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p w14:paraId="164F5AA1" w14:textId="77777777" w:rsidR="00562343" w:rsidRDefault="0056234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p w14:paraId="32643B35" w14:textId="77777777" w:rsidR="00562343" w:rsidRDefault="0056234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p w14:paraId="17B03D65" w14:textId="0896E0CE" w:rsidR="00562343" w:rsidRPr="00562343" w:rsidRDefault="00562343" w:rsidP="00562343">
      <w:pPr>
        <w:widowControl w:val="0"/>
        <w:suppressAutoHyphens/>
        <w:overflowPunct w:val="0"/>
        <w:autoSpaceDE w:val="0"/>
        <w:autoSpaceDN w:val="0"/>
        <w:adjustRightInd w:val="0"/>
        <w:spacing w:after="0" w:line="240" w:lineRule="auto"/>
        <w:ind w:firstLine="900"/>
        <w:jc w:val="both"/>
        <w:textAlignment w:val="baseline"/>
        <w:outlineLvl w:val="1"/>
        <w:rPr>
          <w:rFonts w:eastAsia="Times New Roman" w:cstheme="minorHAnsi"/>
          <w:b/>
          <w:bCs/>
          <w:i/>
          <w:iCs/>
          <w:noProof/>
          <w:kern w:val="0"/>
          <w:sz w:val="21"/>
          <w:szCs w:val="21"/>
          <w:lang w:val="en-US"/>
          <w14:ligatures w14:val="none"/>
        </w:rPr>
      </w:pPr>
      <w:r w:rsidRPr="00562343">
        <w:rPr>
          <w:rFonts w:eastAsia="Times New Roman" w:cstheme="minorHAnsi"/>
          <w:b/>
          <w:bCs/>
          <w:i/>
          <w:iCs/>
          <w:noProof/>
          <w:kern w:val="0"/>
          <w:sz w:val="21"/>
          <w:szCs w:val="21"/>
          <w:lang w:val="en-US"/>
          <w14:ligatures w14:val="none"/>
        </w:rPr>
        <w:t>Pastabos:</w:t>
      </w:r>
    </w:p>
    <w:p w14:paraId="5F30077C" w14:textId="77777777" w:rsidR="00562343" w:rsidRPr="00562343" w:rsidRDefault="00562343" w:rsidP="00562343">
      <w:pPr>
        <w:widowControl w:val="0"/>
        <w:numPr>
          <w:ilvl w:val="0"/>
          <w:numId w:val="3"/>
        </w:numPr>
        <w:suppressAutoHyphens/>
        <w:overflowPunct w:val="0"/>
        <w:autoSpaceDE w:val="0"/>
        <w:autoSpaceDN w:val="0"/>
        <w:adjustRightInd w:val="0"/>
        <w:spacing w:after="0" w:line="240" w:lineRule="auto"/>
        <w:ind w:left="0" w:firstLine="900"/>
        <w:jc w:val="both"/>
        <w:textAlignment w:val="baseline"/>
        <w:outlineLvl w:val="1"/>
        <w:rPr>
          <w:rFonts w:eastAsia="Times New Roman" w:cstheme="minorHAnsi"/>
          <w:noProof/>
          <w:kern w:val="0"/>
          <w:sz w:val="21"/>
          <w:szCs w:val="21"/>
          <w:lang w:val="en-US"/>
          <w14:ligatures w14:val="none"/>
        </w:rPr>
      </w:pPr>
      <w:r w:rsidRPr="00562343">
        <w:rPr>
          <w:rFonts w:eastAsia="Times New Roman" w:cstheme="minorHAnsi"/>
          <w:noProof/>
          <w:kern w:val="0"/>
          <w:sz w:val="21"/>
          <w:szCs w:val="21"/>
          <w:lang w:val="en-US"/>
          <w14:ligatures w14:val="none"/>
        </w:rPr>
        <w:t>Vertinama tik ta baldų tiekimo ir (ar) montavimo darbų dalis, kurią tiekėjas, tiekėjų grupės partneriai arba ūkio subjektai, kurių pajėgumais tiekėjas remiasi, atliko savo jėgomis.</w:t>
      </w:r>
    </w:p>
    <w:p w14:paraId="509BF7F0" w14:textId="77777777" w:rsidR="00562343" w:rsidRPr="00562343" w:rsidRDefault="00562343" w:rsidP="00562343">
      <w:pPr>
        <w:widowControl w:val="0"/>
        <w:numPr>
          <w:ilvl w:val="0"/>
          <w:numId w:val="3"/>
        </w:numPr>
        <w:suppressAutoHyphens/>
        <w:overflowPunct w:val="0"/>
        <w:autoSpaceDE w:val="0"/>
        <w:autoSpaceDN w:val="0"/>
        <w:adjustRightInd w:val="0"/>
        <w:spacing w:after="0" w:line="240" w:lineRule="auto"/>
        <w:ind w:left="0" w:firstLine="900"/>
        <w:jc w:val="both"/>
        <w:textAlignment w:val="baseline"/>
        <w:outlineLvl w:val="1"/>
        <w:rPr>
          <w:rFonts w:eastAsia="Times New Roman" w:cstheme="minorHAnsi"/>
          <w:noProof/>
          <w:kern w:val="0"/>
          <w:sz w:val="21"/>
          <w:szCs w:val="21"/>
          <w:lang w:val="en-US"/>
          <w14:ligatures w14:val="none"/>
        </w:rPr>
      </w:pPr>
      <w:r w:rsidRPr="00562343">
        <w:rPr>
          <w:rFonts w:eastAsia="Times New Roman" w:cstheme="minorHAnsi"/>
          <w:noProof/>
          <w:kern w:val="0"/>
          <w:sz w:val="21"/>
          <w:szCs w:val="21"/>
          <w:lang w:val="en-US"/>
          <w14:ligatures w14:val="none"/>
        </w:rPr>
        <w:t>Tiekėjui nedraudžiama remtis sutartimi, kuri buvo vykdoma kartu su kitais ūkio subjektais. Tokiu atveju turi būti nurodoma būtent konkretaus viešajame pirkime dalyvaujančio subjekto savo jėgomis pristatytų ir (ar) sumontuotų baldų vertė, o ne visa sutarties vertė.</w:t>
      </w:r>
    </w:p>
    <w:p w14:paraId="0A838E81" w14:textId="77777777" w:rsidR="00562343" w:rsidRPr="00562343" w:rsidRDefault="00562343" w:rsidP="00562343">
      <w:pPr>
        <w:widowControl w:val="0"/>
        <w:numPr>
          <w:ilvl w:val="0"/>
          <w:numId w:val="3"/>
        </w:numPr>
        <w:suppressAutoHyphens/>
        <w:overflowPunct w:val="0"/>
        <w:autoSpaceDE w:val="0"/>
        <w:autoSpaceDN w:val="0"/>
        <w:adjustRightInd w:val="0"/>
        <w:spacing w:after="0" w:line="240" w:lineRule="auto"/>
        <w:ind w:left="0" w:firstLine="900"/>
        <w:jc w:val="both"/>
        <w:textAlignment w:val="baseline"/>
        <w:outlineLvl w:val="1"/>
        <w:rPr>
          <w:rFonts w:eastAsia="Times New Roman" w:cstheme="minorHAnsi"/>
          <w:noProof/>
          <w:kern w:val="0"/>
          <w:sz w:val="21"/>
          <w:szCs w:val="21"/>
          <w:lang w:val="en-US"/>
          <w14:ligatures w14:val="none"/>
        </w:rPr>
      </w:pPr>
      <w:r w:rsidRPr="00562343">
        <w:rPr>
          <w:rFonts w:eastAsia="Times New Roman" w:cstheme="minorHAnsi"/>
          <w:noProof/>
          <w:kern w:val="0"/>
          <w:sz w:val="21"/>
          <w:szCs w:val="21"/>
          <w:lang w:val="en-US"/>
          <w14:ligatures w14:val="none"/>
        </w:rPr>
        <w:t>Jeigu remiamasi vykdomomis sutartimis, nurodoma tik faktiškai iki pasiūlymo pateikimo termino pabaigos savo jėgomis įvykdyta sutarties dalis.</w:t>
      </w:r>
    </w:p>
    <w:p w14:paraId="73FE95F2" w14:textId="77777777" w:rsidR="00562343" w:rsidRPr="00562343" w:rsidRDefault="00562343" w:rsidP="00562343">
      <w:pPr>
        <w:widowControl w:val="0"/>
        <w:numPr>
          <w:ilvl w:val="0"/>
          <w:numId w:val="3"/>
        </w:numPr>
        <w:suppressAutoHyphens/>
        <w:overflowPunct w:val="0"/>
        <w:autoSpaceDE w:val="0"/>
        <w:autoSpaceDN w:val="0"/>
        <w:adjustRightInd w:val="0"/>
        <w:spacing w:after="0" w:line="240" w:lineRule="auto"/>
        <w:ind w:left="0" w:firstLine="900"/>
        <w:jc w:val="both"/>
        <w:textAlignment w:val="baseline"/>
        <w:outlineLvl w:val="1"/>
        <w:rPr>
          <w:rFonts w:eastAsia="Times New Roman" w:cstheme="minorHAnsi"/>
          <w:noProof/>
          <w:kern w:val="0"/>
          <w:sz w:val="21"/>
          <w:szCs w:val="21"/>
          <w:lang w:val="en-US"/>
          <w14:ligatures w14:val="none"/>
        </w:rPr>
      </w:pPr>
      <w:r w:rsidRPr="00562343">
        <w:rPr>
          <w:rFonts w:eastAsia="Times New Roman" w:cstheme="minorHAnsi"/>
          <w:noProof/>
          <w:kern w:val="0"/>
          <w:sz w:val="21"/>
          <w:szCs w:val="21"/>
          <w:lang w:val="en-US"/>
          <w14:ligatures w14:val="none"/>
        </w:rPr>
        <w:t>Sąraše turi būti nurodytos tikslios baldų tiekimo ir (ar) montavimo pradžios ir pabaigos datos.</w:t>
      </w:r>
    </w:p>
    <w:p w14:paraId="08CB4FC4" w14:textId="77777777" w:rsidR="00562343" w:rsidRPr="00562343" w:rsidRDefault="00562343" w:rsidP="00562343">
      <w:pPr>
        <w:widowControl w:val="0"/>
        <w:numPr>
          <w:ilvl w:val="0"/>
          <w:numId w:val="3"/>
        </w:numPr>
        <w:suppressAutoHyphens/>
        <w:overflowPunct w:val="0"/>
        <w:autoSpaceDE w:val="0"/>
        <w:autoSpaceDN w:val="0"/>
        <w:adjustRightInd w:val="0"/>
        <w:spacing w:after="0" w:line="240" w:lineRule="auto"/>
        <w:ind w:left="0" w:firstLine="900"/>
        <w:jc w:val="both"/>
        <w:textAlignment w:val="baseline"/>
        <w:outlineLvl w:val="1"/>
        <w:rPr>
          <w:rFonts w:eastAsia="Times New Roman" w:cstheme="minorHAnsi"/>
          <w:noProof/>
          <w:kern w:val="0"/>
          <w:sz w:val="21"/>
          <w:szCs w:val="21"/>
          <w:lang w:val="en-US"/>
          <w14:ligatures w14:val="none"/>
        </w:rPr>
      </w:pPr>
      <w:r w:rsidRPr="00562343">
        <w:rPr>
          <w:rFonts w:eastAsia="Times New Roman" w:cstheme="minorHAnsi"/>
          <w:noProof/>
          <w:kern w:val="0"/>
          <w:sz w:val="21"/>
          <w:szCs w:val="21"/>
          <w:lang w:val="en-US"/>
          <w14:ligatures w14:val="none"/>
        </w:rPr>
        <w:t>Sąraše pateikta informacija turi sutapti su užsakovų pažymose, baldų perdavimo–priėmimo aktuose, montavimo darbų priėmimo–perdavimo aktuose, sutartyse, sąskaitose faktūrose ar kituose lygiaverčiuose dokumentuose pateikta informacija.</w:t>
      </w:r>
    </w:p>
    <w:p w14:paraId="55F02BDA" w14:textId="77777777" w:rsidR="00562343" w:rsidRDefault="00562343" w:rsidP="00562343">
      <w:pPr>
        <w:widowControl w:val="0"/>
        <w:numPr>
          <w:ilvl w:val="0"/>
          <w:numId w:val="3"/>
        </w:numPr>
        <w:suppressAutoHyphens/>
        <w:overflowPunct w:val="0"/>
        <w:autoSpaceDE w:val="0"/>
        <w:autoSpaceDN w:val="0"/>
        <w:adjustRightInd w:val="0"/>
        <w:spacing w:after="0" w:line="240" w:lineRule="auto"/>
        <w:ind w:left="0" w:firstLine="900"/>
        <w:jc w:val="both"/>
        <w:textAlignment w:val="baseline"/>
        <w:outlineLvl w:val="1"/>
        <w:rPr>
          <w:rFonts w:eastAsia="Times New Roman" w:cstheme="minorHAnsi"/>
          <w:noProof/>
          <w:kern w:val="0"/>
          <w:sz w:val="21"/>
          <w:szCs w:val="21"/>
          <w:lang w:val="en-US"/>
          <w14:ligatures w14:val="none"/>
        </w:rPr>
      </w:pPr>
      <w:r w:rsidRPr="00562343">
        <w:rPr>
          <w:rFonts w:eastAsia="Times New Roman" w:cstheme="minorHAnsi"/>
          <w:noProof/>
          <w:kern w:val="0"/>
          <w:sz w:val="21"/>
          <w:szCs w:val="21"/>
          <w:lang w:val="en-US"/>
          <w14:ligatures w14:val="none"/>
        </w:rPr>
        <w:t>Užsakovų pažymose arba kituose lygiaverčiuose dokumentuose turi būti galima nustatyti:</w:t>
      </w:r>
    </w:p>
    <w:p w14:paraId="283C2894" w14:textId="77777777" w:rsidR="00562343" w:rsidRDefault="00562343" w:rsidP="00562343">
      <w:pPr>
        <w:pStyle w:val="ListParagraph"/>
        <w:widowControl w:val="0"/>
        <w:numPr>
          <w:ilvl w:val="1"/>
          <w:numId w:val="4"/>
        </w:numPr>
        <w:suppressAutoHyphens/>
        <w:overflowPunct w:val="0"/>
        <w:autoSpaceDE w:val="0"/>
        <w:autoSpaceDN w:val="0"/>
        <w:adjustRightInd w:val="0"/>
        <w:spacing w:after="0" w:line="240" w:lineRule="auto"/>
        <w:ind w:left="0" w:firstLine="900"/>
        <w:jc w:val="both"/>
        <w:textAlignment w:val="baseline"/>
        <w:outlineLvl w:val="1"/>
        <w:rPr>
          <w:rFonts w:eastAsia="Times New Roman" w:cstheme="minorHAnsi"/>
          <w:noProof/>
          <w:kern w:val="0"/>
          <w:sz w:val="21"/>
          <w:szCs w:val="21"/>
          <w:lang w:val="en-US"/>
          <w14:ligatures w14:val="none"/>
        </w:rPr>
      </w:pPr>
      <w:r w:rsidRPr="00562343">
        <w:rPr>
          <w:rFonts w:eastAsia="Times New Roman" w:cstheme="minorHAnsi"/>
          <w:noProof/>
          <w:kern w:val="0"/>
          <w:sz w:val="21"/>
          <w:szCs w:val="21"/>
          <w:lang w:val="en-US"/>
          <w14:ligatures w14:val="none"/>
        </w:rPr>
        <w:t>sutarties arba projekto pavadinimą;</w:t>
      </w:r>
    </w:p>
    <w:p w14:paraId="5550B04D" w14:textId="77777777" w:rsidR="00562343" w:rsidRDefault="00562343" w:rsidP="00562343">
      <w:pPr>
        <w:pStyle w:val="ListParagraph"/>
        <w:widowControl w:val="0"/>
        <w:numPr>
          <w:ilvl w:val="1"/>
          <w:numId w:val="4"/>
        </w:numPr>
        <w:suppressAutoHyphens/>
        <w:overflowPunct w:val="0"/>
        <w:autoSpaceDE w:val="0"/>
        <w:autoSpaceDN w:val="0"/>
        <w:adjustRightInd w:val="0"/>
        <w:spacing w:after="0" w:line="240" w:lineRule="auto"/>
        <w:ind w:left="0" w:firstLine="900"/>
        <w:jc w:val="both"/>
        <w:textAlignment w:val="baseline"/>
        <w:outlineLvl w:val="1"/>
        <w:rPr>
          <w:rFonts w:eastAsia="Times New Roman" w:cstheme="minorHAnsi"/>
          <w:noProof/>
          <w:kern w:val="0"/>
          <w:sz w:val="21"/>
          <w:szCs w:val="21"/>
          <w:lang w:val="en-US"/>
          <w14:ligatures w14:val="none"/>
        </w:rPr>
      </w:pPr>
      <w:r w:rsidRPr="00562343">
        <w:rPr>
          <w:rFonts w:eastAsia="Times New Roman" w:cstheme="minorHAnsi"/>
          <w:noProof/>
          <w:kern w:val="0"/>
          <w:sz w:val="21"/>
          <w:szCs w:val="21"/>
          <w:lang w:val="en-US"/>
          <w14:ligatures w14:val="none"/>
        </w:rPr>
        <w:t>baldų tiekimo ir (ar) montavimo pobūdį;</w:t>
      </w:r>
    </w:p>
    <w:p w14:paraId="7E34E148" w14:textId="77777777" w:rsidR="00562343" w:rsidRDefault="00562343" w:rsidP="00562343">
      <w:pPr>
        <w:pStyle w:val="ListParagraph"/>
        <w:widowControl w:val="0"/>
        <w:numPr>
          <w:ilvl w:val="1"/>
          <w:numId w:val="4"/>
        </w:numPr>
        <w:suppressAutoHyphens/>
        <w:overflowPunct w:val="0"/>
        <w:autoSpaceDE w:val="0"/>
        <w:autoSpaceDN w:val="0"/>
        <w:adjustRightInd w:val="0"/>
        <w:spacing w:after="0" w:line="240" w:lineRule="auto"/>
        <w:ind w:left="0" w:firstLine="900"/>
        <w:jc w:val="both"/>
        <w:textAlignment w:val="baseline"/>
        <w:outlineLvl w:val="1"/>
        <w:rPr>
          <w:rFonts w:eastAsia="Times New Roman" w:cstheme="minorHAnsi"/>
          <w:noProof/>
          <w:kern w:val="0"/>
          <w:sz w:val="21"/>
          <w:szCs w:val="21"/>
          <w:lang w:val="en-US"/>
          <w14:ligatures w14:val="none"/>
        </w:rPr>
      </w:pPr>
      <w:r w:rsidRPr="00562343">
        <w:rPr>
          <w:rFonts w:eastAsia="Times New Roman" w:cstheme="minorHAnsi"/>
          <w:noProof/>
          <w:kern w:val="0"/>
          <w:sz w:val="21"/>
          <w:szCs w:val="21"/>
          <w:lang w:val="en-US"/>
          <w14:ligatures w14:val="none"/>
        </w:rPr>
        <w:t>sutarties arba faktiškai įvykdytos dalies vertę (Eur be PVM);</w:t>
      </w:r>
    </w:p>
    <w:p w14:paraId="79E484D1" w14:textId="77777777" w:rsidR="00562343" w:rsidRDefault="00562343" w:rsidP="00562343">
      <w:pPr>
        <w:pStyle w:val="ListParagraph"/>
        <w:widowControl w:val="0"/>
        <w:numPr>
          <w:ilvl w:val="1"/>
          <w:numId w:val="4"/>
        </w:numPr>
        <w:suppressAutoHyphens/>
        <w:overflowPunct w:val="0"/>
        <w:autoSpaceDE w:val="0"/>
        <w:autoSpaceDN w:val="0"/>
        <w:adjustRightInd w:val="0"/>
        <w:spacing w:after="0" w:line="240" w:lineRule="auto"/>
        <w:ind w:left="0" w:firstLine="900"/>
        <w:jc w:val="both"/>
        <w:textAlignment w:val="baseline"/>
        <w:outlineLvl w:val="1"/>
        <w:rPr>
          <w:rFonts w:eastAsia="Times New Roman" w:cstheme="minorHAnsi"/>
          <w:noProof/>
          <w:kern w:val="0"/>
          <w:sz w:val="21"/>
          <w:szCs w:val="21"/>
          <w:lang w:val="en-US"/>
          <w14:ligatures w14:val="none"/>
        </w:rPr>
      </w:pPr>
      <w:r w:rsidRPr="00562343">
        <w:rPr>
          <w:rFonts w:eastAsia="Times New Roman" w:cstheme="minorHAnsi"/>
          <w:noProof/>
          <w:kern w:val="0"/>
          <w:sz w:val="21"/>
          <w:szCs w:val="21"/>
          <w:lang w:val="en-US"/>
          <w14:ligatures w14:val="none"/>
        </w:rPr>
        <w:t>vykdymo laikotarpį;</w:t>
      </w:r>
    </w:p>
    <w:p w14:paraId="4BB9825F" w14:textId="28E525B6" w:rsidR="00562343" w:rsidRPr="00562343" w:rsidRDefault="00562343" w:rsidP="00562343">
      <w:pPr>
        <w:pStyle w:val="ListParagraph"/>
        <w:widowControl w:val="0"/>
        <w:numPr>
          <w:ilvl w:val="1"/>
          <w:numId w:val="4"/>
        </w:numPr>
        <w:suppressAutoHyphens/>
        <w:overflowPunct w:val="0"/>
        <w:autoSpaceDE w:val="0"/>
        <w:autoSpaceDN w:val="0"/>
        <w:adjustRightInd w:val="0"/>
        <w:spacing w:after="0" w:line="240" w:lineRule="auto"/>
        <w:ind w:left="0" w:firstLine="900"/>
        <w:jc w:val="both"/>
        <w:textAlignment w:val="baseline"/>
        <w:outlineLvl w:val="1"/>
        <w:rPr>
          <w:rFonts w:eastAsia="Times New Roman" w:cstheme="minorHAnsi"/>
          <w:noProof/>
          <w:kern w:val="0"/>
          <w:sz w:val="21"/>
          <w:szCs w:val="21"/>
          <w:lang w:val="en-US"/>
          <w14:ligatures w14:val="none"/>
        </w:rPr>
      </w:pPr>
      <w:r w:rsidRPr="00562343">
        <w:rPr>
          <w:rFonts w:eastAsia="Times New Roman" w:cstheme="minorHAnsi"/>
          <w:noProof/>
          <w:kern w:val="0"/>
          <w:sz w:val="21"/>
          <w:szCs w:val="21"/>
          <w:lang w:val="en-US"/>
          <w14:ligatures w14:val="none"/>
        </w:rPr>
        <w:t>informaciją, kad sutartis buvo įvykdyta tinkamai ir galutiniai rezultatai buvo tinkami.</w:t>
      </w:r>
    </w:p>
    <w:p w14:paraId="1DA27527" w14:textId="77777777" w:rsidR="00562343" w:rsidRPr="009B2F28" w:rsidRDefault="0056234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56234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FD2A" w14:textId="77777777" w:rsidR="004A7E2D" w:rsidRDefault="004A7E2D" w:rsidP="009B2F28">
      <w:pPr>
        <w:spacing w:after="0" w:line="240" w:lineRule="auto"/>
      </w:pPr>
      <w:r>
        <w:separator/>
      </w:r>
    </w:p>
  </w:endnote>
  <w:endnote w:type="continuationSeparator" w:id="0">
    <w:p w14:paraId="7C991BE3" w14:textId="77777777" w:rsidR="004A7E2D" w:rsidRDefault="004A7E2D"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49EF" w14:textId="77777777" w:rsidR="004A7E2D" w:rsidRDefault="004A7E2D" w:rsidP="009B2F28">
      <w:pPr>
        <w:spacing w:after="0" w:line="240" w:lineRule="auto"/>
      </w:pPr>
      <w:r>
        <w:separator/>
      </w:r>
    </w:p>
  </w:footnote>
  <w:footnote w:type="continuationSeparator" w:id="0">
    <w:p w14:paraId="4E7F5C5C" w14:textId="77777777" w:rsidR="004A7E2D" w:rsidRDefault="004A7E2D" w:rsidP="009B2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FA9"/>
    <w:multiLevelType w:val="multilevel"/>
    <w:tmpl w:val="7C427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C483ABE"/>
    <w:multiLevelType w:val="multilevel"/>
    <w:tmpl w:val="83F487BC"/>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1"/>
  </w:num>
  <w:num w:numId="2" w16cid:durableId="2040928599">
    <w:abstractNumId w:val="3"/>
  </w:num>
  <w:num w:numId="3" w16cid:durableId="86774079">
    <w:abstractNumId w:val="0"/>
  </w:num>
  <w:num w:numId="4" w16cid:durableId="1808083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7891"/>
    <w:rsid w:val="000361A0"/>
    <w:rsid w:val="000472C8"/>
    <w:rsid w:val="0005308D"/>
    <w:rsid w:val="00061AAB"/>
    <w:rsid w:val="00063CAA"/>
    <w:rsid w:val="00095607"/>
    <w:rsid w:val="000B739D"/>
    <w:rsid w:val="000F23E0"/>
    <w:rsid w:val="0010338C"/>
    <w:rsid w:val="001C45AB"/>
    <w:rsid w:val="001D7909"/>
    <w:rsid w:val="00241E68"/>
    <w:rsid w:val="0027217E"/>
    <w:rsid w:val="00285CD3"/>
    <w:rsid w:val="0029392F"/>
    <w:rsid w:val="002947DE"/>
    <w:rsid w:val="002A3967"/>
    <w:rsid w:val="002E5ACC"/>
    <w:rsid w:val="003018CF"/>
    <w:rsid w:val="00324041"/>
    <w:rsid w:val="00336E3D"/>
    <w:rsid w:val="003448AD"/>
    <w:rsid w:val="003D2D83"/>
    <w:rsid w:val="003F4B71"/>
    <w:rsid w:val="00406DF5"/>
    <w:rsid w:val="00451DA9"/>
    <w:rsid w:val="00456F37"/>
    <w:rsid w:val="004A7E2D"/>
    <w:rsid w:val="004B53C7"/>
    <w:rsid w:val="004B55B6"/>
    <w:rsid w:val="004D4E6F"/>
    <w:rsid w:val="00541EC4"/>
    <w:rsid w:val="00562343"/>
    <w:rsid w:val="00563DED"/>
    <w:rsid w:val="0059302F"/>
    <w:rsid w:val="005D2FC5"/>
    <w:rsid w:val="006954C8"/>
    <w:rsid w:val="006B6D1B"/>
    <w:rsid w:val="006B6E8A"/>
    <w:rsid w:val="00791393"/>
    <w:rsid w:val="007B3F3E"/>
    <w:rsid w:val="007F2AB7"/>
    <w:rsid w:val="00803D88"/>
    <w:rsid w:val="008065C5"/>
    <w:rsid w:val="00811613"/>
    <w:rsid w:val="00830354"/>
    <w:rsid w:val="008503B8"/>
    <w:rsid w:val="008D31F1"/>
    <w:rsid w:val="008F5072"/>
    <w:rsid w:val="00924A77"/>
    <w:rsid w:val="00936ED3"/>
    <w:rsid w:val="00991C8D"/>
    <w:rsid w:val="009B2F28"/>
    <w:rsid w:val="009D5637"/>
    <w:rsid w:val="009E5B26"/>
    <w:rsid w:val="009F38D1"/>
    <w:rsid w:val="009F575F"/>
    <w:rsid w:val="00A24D00"/>
    <w:rsid w:val="00A36BA9"/>
    <w:rsid w:val="00A50A52"/>
    <w:rsid w:val="00B70236"/>
    <w:rsid w:val="00C02535"/>
    <w:rsid w:val="00C45263"/>
    <w:rsid w:val="00C63F06"/>
    <w:rsid w:val="00CC1F3C"/>
    <w:rsid w:val="00D37FC1"/>
    <w:rsid w:val="00D60384"/>
    <w:rsid w:val="00D60EFB"/>
    <w:rsid w:val="00D622E9"/>
    <w:rsid w:val="00D67E7D"/>
    <w:rsid w:val="00D8526E"/>
    <w:rsid w:val="00D953AF"/>
    <w:rsid w:val="00DA1819"/>
    <w:rsid w:val="00DA7411"/>
    <w:rsid w:val="00DB1B18"/>
    <w:rsid w:val="00DB59EA"/>
    <w:rsid w:val="00DD1CB6"/>
    <w:rsid w:val="00E94289"/>
    <w:rsid w:val="00F01D22"/>
    <w:rsid w:val="00F42AF3"/>
    <w:rsid w:val="00F5257A"/>
    <w:rsid w:val="00F5492F"/>
    <w:rsid w:val="00F56227"/>
    <w:rsid w:val="00FA4AB3"/>
    <w:rsid w:val="00FC0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 w:type="paragraph" w:styleId="ListParagraph">
    <w:name w:val="List Paragraph"/>
    <w:basedOn w:val="Normal"/>
    <w:uiPriority w:val="34"/>
    <w:qFormat/>
    <w:rsid w:val="00562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 Rimkevičienė</cp:lastModifiedBy>
  <cp:revision>9</cp:revision>
  <dcterms:created xsi:type="dcterms:W3CDTF">2025-05-22T13:28:00Z</dcterms:created>
  <dcterms:modified xsi:type="dcterms:W3CDTF">2026-06-16T05:27:00Z</dcterms:modified>
</cp:coreProperties>
</file>