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672F6A" w:rsidRPr="00362F00" w14:paraId="38F2ABC6" w14:textId="77777777" w:rsidTr="00823E63">
        <w:trPr>
          <w:trHeight w:val="267"/>
        </w:trPr>
        <w:tc>
          <w:tcPr>
            <w:tcW w:w="2693" w:type="dxa"/>
          </w:tcPr>
          <w:p w14:paraId="794A7836" w14:textId="77777777" w:rsidR="00672F6A" w:rsidRPr="00CA573E" w:rsidRDefault="00672F6A" w:rsidP="00823E63">
            <w:pPr>
              <w:widowControl w:val="0"/>
            </w:pPr>
            <w:bookmarkStart w:id="0" w:name="_Hlk183076718"/>
            <w:r w:rsidRPr="00CA573E">
              <w:br w:type="page"/>
            </w:r>
            <w:r w:rsidRPr="00CA573E">
              <w:br w:type="page"/>
            </w:r>
            <w:r w:rsidRPr="00CA573E">
              <w:br w:type="page"/>
              <w:t>Konkurso sąlygų aprašo</w:t>
            </w:r>
          </w:p>
        </w:tc>
      </w:tr>
      <w:tr w:rsidR="00672F6A" w:rsidRPr="00362F00" w14:paraId="3D052C88" w14:textId="77777777" w:rsidTr="00823E63">
        <w:trPr>
          <w:trHeight w:val="258"/>
        </w:trPr>
        <w:tc>
          <w:tcPr>
            <w:tcW w:w="2693" w:type="dxa"/>
          </w:tcPr>
          <w:p w14:paraId="50B4A405" w14:textId="73D2396B" w:rsidR="00672F6A" w:rsidRPr="00CA573E" w:rsidRDefault="00672F6A" w:rsidP="00823E63">
            <w:pPr>
              <w:widowControl w:val="0"/>
            </w:pPr>
            <w:r w:rsidRPr="00CA573E">
              <w:t>2 priedas</w:t>
            </w:r>
          </w:p>
        </w:tc>
      </w:tr>
    </w:tbl>
    <w:p w14:paraId="060089B5" w14:textId="77777777" w:rsidR="00BB716C" w:rsidRDefault="00BB716C" w:rsidP="00BB716C">
      <w:pPr>
        <w:rPr>
          <w:color w:val="000000" w:themeColor="text1"/>
        </w:rPr>
      </w:pPr>
    </w:p>
    <w:p w14:paraId="5DAFA75D" w14:textId="16DAAD99" w:rsidR="00BB716C" w:rsidRPr="00532713" w:rsidRDefault="00BB716C" w:rsidP="00BB716C">
      <w:pPr>
        <w:spacing w:before="80" w:after="80"/>
        <w:jc w:val="center"/>
        <w:rPr>
          <w:b/>
          <w:color w:val="000000" w:themeColor="text1"/>
        </w:rPr>
      </w:pPr>
      <w:r w:rsidRPr="00532713">
        <w:rPr>
          <w:b/>
          <w:color w:val="000000" w:themeColor="text1"/>
        </w:rPr>
        <w:t>UŽSAKOVO UŽDUOTIS (TECHNINĖ SPECIFIKACIJA)</w:t>
      </w:r>
    </w:p>
    <w:p w14:paraId="36B486FC" w14:textId="09A53275" w:rsidR="00BB716C" w:rsidRPr="00663890" w:rsidRDefault="00BB716C" w:rsidP="00BB716C">
      <w:pPr>
        <w:jc w:val="both"/>
        <w:rPr>
          <w:b/>
          <w:color w:val="000000"/>
        </w:rPr>
      </w:pPr>
    </w:p>
    <w:p w14:paraId="46AB301D" w14:textId="1ABC2A55" w:rsidR="00BB716C" w:rsidRPr="00663890" w:rsidRDefault="00BB716C" w:rsidP="00BB716C">
      <w:pPr>
        <w:tabs>
          <w:tab w:val="left" w:pos="426"/>
        </w:tabs>
        <w:ind w:firstLine="709"/>
        <w:jc w:val="both"/>
        <w:rPr>
          <w:color w:val="000000"/>
        </w:rPr>
      </w:pPr>
      <w:r w:rsidRPr="00663890">
        <w:rPr>
          <w:color w:val="000000"/>
        </w:rPr>
        <w:t xml:space="preserve">Reikalavimai </w:t>
      </w:r>
      <w:r w:rsidR="00936202">
        <w:rPr>
          <w:color w:val="000000"/>
        </w:rPr>
        <w:t>S</w:t>
      </w:r>
      <w:r w:rsidRPr="00663890">
        <w:rPr>
          <w:color w:val="000000"/>
        </w:rPr>
        <w:t>utarties vykdymui:</w:t>
      </w:r>
    </w:p>
    <w:p w14:paraId="306195B6" w14:textId="6D16CAE1" w:rsidR="00BB716C" w:rsidRDefault="00BB716C" w:rsidP="00BB716C">
      <w:pPr>
        <w:numPr>
          <w:ilvl w:val="0"/>
          <w:numId w:val="1"/>
        </w:numPr>
        <w:tabs>
          <w:tab w:val="left" w:pos="426"/>
          <w:tab w:val="left" w:pos="993"/>
        </w:tabs>
        <w:ind w:left="0" w:firstLine="709"/>
        <w:jc w:val="both"/>
      </w:pPr>
      <w:r w:rsidRPr="00663890">
        <w:t>Rangovo dokumentai pateikiami skaitmeniniu formatu, o teisės aktų numatytais atvejais ir (ar) Užsakovo prašymu – ir popierine forma.</w:t>
      </w:r>
      <w:r w:rsidR="0065223B">
        <w:t xml:space="preserve"> </w:t>
      </w:r>
      <w:r w:rsidRPr="00663890">
        <w:t xml:space="preserve">Rangovas privalo pateikti Užsakovui įrenginių ir gaminių naudojimo instrukcijas lietuvių kalba. Rangovas turi įvykdyti Užsakovo ar Užsakovo nurodyto personalo mokymus dėl visų valdomų </w:t>
      </w:r>
      <w:r>
        <w:t>o</w:t>
      </w:r>
      <w:r w:rsidRPr="00663890">
        <w:t>bjekto sistemų ir kt. mokymus</w:t>
      </w:r>
      <w:r w:rsidR="00D206DA">
        <w:t>.</w:t>
      </w:r>
    </w:p>
    <w:p w14:paraId="2FA0C4A6" w14:textId="678B1A3A" w:rsidR="00D206DA" w:rsidRPr="00532713" w:rsidRDefault="00D206DA" w:rsidP="00D206DA">
      <w:pPr>
        <w:numPr>
          <w:ilvl w:val="0"/>
          <w:numId w:val="1"/>
        </w:numPr>
        <w:tabs>
          <w:tab w:val="left" w:pos="993"/>
        </w:tabs>
        <w:ind w:left="0" w:firstLine="709"/>
        <w:jc w:val="both"/>
      </w:pPr>
      <w:r w:rsidRPr="00532713">
        <w:t xml:space="preserve">Rangovo dokumentams priskiriamas žemės darbų leidimas ir </w:t>
      </w:r>
      <w:r w:rsidRPr="00353821">
        <w:t>želdinių kirtimo leidimas</w:t>
      </w:r>
      <w:r>
        <w:t xml:space="preserve"> (medžių atkuriamąją vert</w:t>
      </w:r>
      <w:r w:rsidR="00AD488E">
        <w:t>ę</w:t>
      </w:r>
      <w:r>
        <w:t xml:space="preserve"> sumoka Užsakovas)</w:t>
      </w:r>
      <w:r w:rsidRPr="00532713">
        <w:t>.</w:t>
      </w:r>
    </w:p>
    <w:p w14:paraId="2AB94468" w14:textId="77777777" w:rsidR="00BB716C" w:rsidRPr="00663890" w:rsidRDefault="00BB716C" w:rsidP="00BB716C">
      <w:pPr>
        <w:numPr>
          <w:ilvl w:val="0"/>
          <w:numId w:val="1"/>
        </w:numPr>
        <w:tabs>
          <w:tab w:val="left" w:pos="426"/>
          <w:tab w:val="left" w:pos="993"/>
        </w:tabs>
        <w:ind w:left="0" w:firstLine="709"/>
        <w:jc w:val="both"/>
      </w:pPr>
      <w:r w:rsidRPr="00663890">
        <w:t>Nuo sezono priklausantys teritorijos apželdinimo/atstatymo į buvusią padėtį darbai gali būti atlikti po statybos užbaigimo.</w:t>
      </w:r>
    </w:p>
    <w:p w14:paraId="36AF7535" w14:textId="33A12E37" w:rsidR="00BB716C" w:rsidRPr="00663890" w:rsidRDefault="00BB716C" w:rsidP="00BB716C">
      <w:pPr>
        <w:numPr>
          <w:ilvl w:val="0"/>
          <w:numId w:val="1"/>
        </w:numPr>
        <w:tabs>
          <w:tab w:val="left" w:pos="426"/>
          <w:tab w:val="left" w:pos="993"/>
        </w:tabs>
        <w:ind w:left="0" w:firstLine="709"/>
        <w:jc w:val="both"/>
      </w:pPr>
      <w:r w:rsidRPr="00663890">
        <w:t>Užsakovas privalo išnagrinėti Rangovo pirmą kartą pateiktą Rangovo dokumentą</w:t>
      </w:r>
      <w:r w:rsidR="00177A27">
        <w:t xml:space="preserve"> </w:t>
      </w:r>
      <w:r w:rsidRPr="00663890">
        <w:t>kaip galima greičiau, bet ne ilgiau nei per 10 darbo dienų.</w:t>
      </w:r>
    </w:p>
    <w:p w14:paraId="043051B7" w14:textId="6978396E" w:rsidR="00BB716C" w:rsidRPr="00663890" w:rsidRDefault="00BB716C" w:rsidP="00BB716C">
      <w:pPr>
        <w:widowControl w:val="0"/>
        <w:numPr>
          <w:ilvl w:val="0"/>
          <w:numId w:val="1"/>
        </w:numPr>
        <w:tabs>
          <w:tab w:val="left" w:pos="426"/>
          <w:tab w:val="left" w:pos="993"/>
          <w:tab w:val="left" w:pos="1134"/>
        </w:tabs>
        <w:suppressAutoHyphens/>
        <w:autoSpaceDN w:val="0"/>
        <w:ind w:left="0" w:firstLine="709"/>
        <w:contextualSpacing/>
        <w:jc w:val="both"/>
        <w:rPr>
          <w:rFonts w:eastAsia="Calibri"/>
          <w:lang w:eastAsia="lt-LT"/>
        </w:rPr>
      </w:pPr>
      <w:r w:rsidRPr="00663890">
        <w:rPr>
          <w:rFonts w:eastAsia="Calibri"/>
          <w:lang w:eastAsia="lt-LT"/>
        </w:rPr>
        <w:t>Mokėjimai Rangovui už atliktus darbus atliekami pateikus dokumentus, patvirtinančius atliktus darbus</w:t>
      </w:r>
      <w:r w:rsidR="00EE6987">
        <w:rPr>
          <w:rFonts w:eastAsia="Calibri"/>
          <w:lang w:eastAsia="lt-LT"/>
        </w:rPr>
        <w:t xml:space="preserve"> </w:t>
      </w:r>
      <w:r w:rsidRPr="00663890">
        <w:rPr>
          <w:rFonts w:eastAsia="Calibri"/>
          <w:lang w:eastAsia="lt-LT"/>
        </w:rPr>
        <w:t>(sąskaitą faktūrą,</w:t>
      </w:r>
      <w:r w:rsidR="00EE6987">
        <w:rPr>
          <w:rFonts w:eastAsia="Calibri"/>
          <w:lang w:eastAsia="lt-LT"/>
        </w:rPr>
        <w:t xml:space="preserve"> </w:t>
      </w:r>
      <w:r w:rsidRPr="00663890">
        <w:rPr>
          <w:rFonts w:eastAsia="Calibri"/>
          <w:lang w:eastAsia="lt-LT"/>
        </w:rPr>
        <w:t>atliktų darbų priėmimo perdavimo aktą) ne vėliau kaip per 30 kalendorinių dienų nuo tinkamų mokėjimo dokumentų gavimo dienos.</w:t>
      </w:r>
    </w:p>
    <w:p w14:paraId="4CBB9CB1" w14:textId="5AAD73DD" w:rsidR="00BB716C" w:rsidRPr="00663890" w:rsidRDefault="00BB716C" w:rsidP="00BB716C">
      <w:pPr>
        <w:numPr>
          <w:ilvl w:val="0"/>
          <w:numId w:val="1"/>
        </w:numPr>
        <w:tabs>
          <w:tab w:val="left" w:pos="314"/>
          <w:tab w:val="left" w:pos="346"/>
          <w:tab w:val="left" w:pos="388"/>
          <w:tab w:val="left" w:pos="426"/>
          <w:tab w:val="left" w:pos="993"/>
        </w:tabs>
        <w:ind w:left="0" w:firstLine="709"/>
        <w:contextualSpacing/>
        <w:jc w:val="both"/>
        <w:rPr>
          <w:rFonts w:eastAsia="Calibri"/>
        </w:rPr>
      </w:pPr>
      <w:r w:rsidRPr="00663890">
        <w:t>Statybvietės ribos – Statinio projekte nurodyta darbų zona. Statybvietė perduodama per 1</w:t>
      </w:r>
      <w:r w:rsidR="00167153">
        <w:t xml:space="preserve">4 dienų </w:t>
      </w:r>
      <w:r w:rsidRPr="00663890">
        <w:t xml:space="preserve">nuo </w:t>
      </w:r>
      <w:r w:rsidR="00A314B7">
        <w:t>S</w:t>
      </w:r>
      <w:r w:rsidRPr="00663890">
        <w:t>utarties įsigaliojimo</w:t>
      </w:r>
      <w:r>
        <w:t xml:space="preserve"> dienos</w:t>
      </w:r>
      <w:r w:rsidRPr="00663890">
        <w:t xml:space="preserve">.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0AE89BB" w14:textId="3AAE064F" w:rsidR="00167153" w:rsidRPr="00713FC0" w:rsidRDefault="00167153" w:rsidP="00167153">
      <w:pPr>
        <w:pStyle w:val="Sraopastraipa"/>
        <w:numPr>
          <w:ilvl w:val="0"/>
          <w:numId w:val="1"/>
        </w:numPr>
        <w:tabs>
          <w:tab w:val="left" w:pos="993"/>
        </w:tabs>
        <w:ind w:left="0" w:firstLine="709"/>
        <w:rPr>
          <w:rFonts w:ascii="Times New Roman" w:hAnsi="Times New Roman" w:cs="Times New Roman"/>
          <w:sz w:val="24"/>
          <w:szCs w:val="24"/>
          <w:shd w:val="clear" w:color="auto" w:fill="FFFFFF"/>
        </w:rPr>
      </w:pPr>
      <w:r w:rsidRPr="00713FC0">
        <w:rPr>
          <w:rFonts w:ascii="Times New Roman" w:hAnsi="Times New Roman" w:cs="Times New Roman"/>
          <w:sz w:val="24"/>
          <w:szCs w:val="24"/>
        </w:rPr>
        <w:t xml:space="preserve">Užsakovui įgaliojus, Rangovas, </w:t>
      </w:r>
      <w:r w:rsidRPr="00713FC0">
        <w:rPr>
          <w:rFonts w:ascii="Times New Roman" w:hAnsi="Times New Roman" w:cs="Times New Roman"/>
          <w:sz w:val="24"/>
          <w:szCs w:val="24"/>
          <w:shd w:val="clear" w:color="auto" w:fill="FFFFFF"/>
        </w:rPr>
        <w:t>vadovaudamasis Lietuvos Respublikos statybos įstatymo 14 straipsnio 1 dalies 12 punktu,</w:t>
      </w:r>
      <w:r w:rsidRPr="00713FC0">
        <w:rPr>
          <w:rFonts w:ascii="Times New Roman" w:hAnsi="Times New Roman" w:cs="Times New Roman"/>
          <w:sz w:val="24"/>
          <w:szCs w:val="24"/>
        </w:rPr>
        <w:t xml:space="preserve"> pateikia pranešimą apie statybos darbų pradžią </w:t>
      </w:r>
      <w:r w:rsidRPr="00713FC0">
        <w:rPr>
          <w:rFonts w:ascii="Times New Roman" w:hAnsi="Times New Roman" w:cs="Times New Roman"/>
          <w:sz w:val="24"/>
          <w:szCs w:val="24"/>
          <w:shd w:val="clear" w:color="auto" w:fill="FFFFFF"/>
        </w:rPr>
        <w:t>Lietuvos Respublikos statybos leidimų ir statybos valstybinės priežiūros informacinėje sistemoje „</w:t>
      </w:r>
      <w:proofErr w:type="spellStart"/>
      <w:r w:rsidRPr="00713FC0">
        <w:rPr>
          <w:rFonts w:ascii="Times New Roman" w:hAnsi="Times New Roman" w:cs="Times New Roman"/>
          <w:sz w:val="24"/>
          <w:szCs w:val="24"/>
          <w:shd w:val="clear" w:color="auto" w:fill="FFFFFF"/>
        </w:rPr>
        <w:t>Infostatyba</w:t>
      </w:r>
      <w:proofErr w:type="spellEnd"/>
      <w:r w:rsidRPr="00713FC0">
        <w:rPr>
          <w:rFonts w:ascii="Times New Roman" w:hAnsi="Times New Roman" w:cs="Times New Roman"/>
          <w:sz w:val="24"/>
          <w:szCs w:val="24"/>
          <w:shd w:val="clear" w:color="auto" w:fill="FFFFFF"/>
        </w:rPr>
        <w:t>“ arba</w:t>
      </w:r>
      <w:r w:rsidRPr="00713FC0">
        <w:rPr>
          <w:rFonts w:ascii="Times New Roman" w:hAnsi="Times New Roman" w:cs="Times New Roman"/>
          <w:sz w:val="24"/>
          <w:szCs w:val="24"/>
        </w:rPr>
        <w:t xml:space="preserve"> raštu Valstybinei teritorijų planavimo ir statybos inspekcijai prie Aplinkos ministerijos</w:t>
      </w:r>
      <w:r w:rsidRPr="00713FC0">
        <w:rPr>
          <w:rFonts w:ascii="Times New Roman" w:hAnsi="Times New Roman" w:cs="Times New Roman"/>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75B4F746" w14:textId="6729F533" w:rsidR="00BB716C" w:rsidRDefault="00BB716C" w:rsidP="00BB716C">
      <w:pPr>
        <w:numPr>
          <w:ilvl w:val="0"/>
          <w:numId w:val="1"/>
        </w:numPr>
        <w:tabs>
          <w:tab w:val="left" w:pos="426"/>
          <w:tab w:val="left" w:pos="993"/>
        </w:tabs>
        <w:ind w:left="0" w:firstLine="709"/>
        <w:jc w:val="both"/>
      </w:pPr>
      <w:r w:rsidRPr="00663890">
        <w:t xml:space="preserve">Informacinis stendas </w:t>
      </w:r>
      <w:r>
        <w:t xml:space="preserve">Rangovo turi būti </w:t>
      </w:r>
      <w:r w:rsidRPr="00663890">
        <w:t>įrengiamas pagal galiojančių teisės aktų reikalavimus.</w:t>
      </w:r>
    </w:p>
    <w:p w14:paraId="0311D6EC" w14:textId="77777777" w:rsidR="00BC7B62" w:rsidRPr="00BC7B62" w:rsidRDefault="00D6702A" w:rsidP="00BC7B62">
      <w:pPr>
        <w:pStyle w:val="Sraopastraipa"/>
        <w:numPr>
          <w:ilvl w:val="0"/>
          <w:numId w:val="1"/>
        </w:numPr>
        <w:tabs>
          <w:tab w:val="left" w:pos="993"/>
        </w:tabs>
        <w:ind w:left="0" w:firstLine="709"/>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4411A970" wp14:editId="2BCBB005">
            <wp:simplePos x="0" y="0"/>
            <wp:positionH relativeFrom="margin">
              <wp:align>center</wp:align>
            </wp:positionH>
            <wp:positionV relativeFrom="paragraph">
              <wp:posOffset>926465</wp:posOffset>
            </wp:positionV>
            <wp:extent cx="2018665" cy="1345565"/>
            <wp:effectExtent l="0" t="0" r="635" b="6985"/>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866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B62" w:rsidRPr="00BC7B62">
        <w:rPr>
          <w:rFonts w:ascii="Times New Roman" w:hAnsi="Times New Roman" w:cs="Times New Roman"/>
          <w:sz w:val="24"/>
          <w:szCs w:val="24"/>
        </w:rPr>
        <w:t>Informacinio stendo „</w:t>
      </w:r>
      <w:r w:rsidR="00BC7B62">
        <w:rPr>
          <w:rFonts w:ascii="Times New Roman" w:hAnsi="Times New Roman" w:cs="Times New Roman"/>
          <w:sz w:val="24"/>
          <w:szCs w:val="24"/>
        </w:rPr>
        <w:t>DĖMESIO! PAKILO DARBŲ VĖJAI</w:t>
      </w:r>
      <w:r w:rsidR="00BC7B62" w:rsidRPr="00BC7B62">
        <w:rPr>
          <w:rFonts w:ascii="Times New Roman" w:hAnsi="Times New Roman" w:cs="Times New Roman"/>
          <w:sz w:val="24"/>
          <w:szCs w:val="24"/>
        </w:rPr>
        <w:t xml:space="preserve"> –</w:t>
      </w:r>
      <w:r w:rsidR="00991355">
        <w:rPr>
          <w:rFonts w:ascii="Times New Roman" w:hAnsi="Times New Roman" w:cs="Times New Roman"/>
          <w:sz w:val="24"/>
          <w:szCs w:val="24"/>
        </w:rPr>
        <w:t xml:space="preserve"> Grėsmės nekelia – tik miesto lygį</w:t>
      </w:r>
      <w:r w:rsidR="00BC7B62" w:rsidRPr="00BC7B62">
        <w:rPr>
          <w:rFonts w:ascii="Times New Roman" w:hAnsi="Times New Roman" w:cs="Times New Roman"/>
          <w:i/>
          <w:iCs/>
          <w:sz w:val="24"/>
          <w:szCs w:val="24"/>
        </w:rPr>
        <w:t>“</w:t>
      </w:r>
      <w:r w:rsidR="00BC7B62" w:rsidRPr="00BC7B62">
        <w:rPr>
          <w:rFonts w:ascii="Times New Roman" w:hAnsi="Times New Roman" w:cs="Times New Roman"/>
          <w:sz w:val="24"/>
          <w:szCs w:val="24"/>
        </w:rPr>
        <w:t xml:space="preserve"> įrengimas statybvietėje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5AE8099C" w14:textId="7B0C12CF" w:rsidR="00BC7B62" w:rsidRDefault="00BC7B62" w:rsidP="00991355">
      <w:pPr>
        <w:pStyle w:val="Sraopastraipa"/>
        <w:tabs>
          <w:tab w:val="left" w:pos="993"/>
        </w:tabs>
        <w:ind w:left="709"/>
        <w:jc w:val="center"/>
        <w:rPr>
          <w:rFonts w:ascii="Times New Roman" w:hAnsi="Times New Roman" w:cs="Times New Roman"/>
          <w:sz w:val="24"/>
          <w:szCs w:val="24"/>
        </w:rPr>
      </w:pPr>
      <w:r w:rsidRPr="00BC7B62">
        <w:rPr>
          <w:rFonts w:ascii="Times New Roman" w:hAnsi="Times New Roman" w:cs="Times New Roman"/>
          <w:sz w:val="24"/>
          <w:szCs w:val="24"/>
        </w:rPr>
        <w:t>1 pav. Informacinės lentos/stendo/plakato pavyzdys</w:t>
      </w:r>
    </w:p>
    <w:p w14:paraId="3A7F2EF8" w14:textId="7A0DEE9B" w:rsidR="00BB716C" w:rsidRPr="00663890" w:rsidRDefault="00BB716C" w:rsidP="00BB716C">
      <w:pPr>
        <w:numPr>
          <w:ilvl w:val="0"/>
          <w:numId w:val="1"/>
        </w:numPr>
        <w:tabs>
          <w:tab w:val="left" w:pos="426"/>
          <w:tab w:val="left" w:pos="993"/>
          <w:tab w:val="left" w:pos="1134"/>
        </w:tabs>
        <w:ind w:left="0" w:firstLine="709"/>
        <w:jc w:val="both"/>
      </w:pPr>
      <w:r w:rsidRPr="00663890">
        <w:lastRenderedPageBreak/>
        <w:t>Energijos (elektros), vandens tiekimo, šildymo tiekimo ir kt. laikinus tinklus Rangovas įrengia pats savo sąskaita. Už energiją (elektrą), vandens tiekimą, šildymo tiekimą ir kt. paslaugas moka Rangovas.</w:t>
      </w:r>
    </w:p>
    <w:p w14:paraId="3C39A15B" w14:textId="77777777" w:rsidR="00BB716C" w:rsidRPr="00663890" w:rsidRDefault="00BB716C" w:rsidP="00BB716C">
      <w:pPr>
        <w:numPr>
          <w:ilvl w:val="0"/>
          <w:numId w:val="1"/>
        </w:numPr>
        <w:tabs>
          <w:tab w:val="left" w:pos="314"/>
          <w:tab w:val="left" w:pos="346"/>
          <w:tab w:val="left" w:pos="388"/>
          <w:tab w:val="left" w:pos="426"/>
          <w:tab w:val="left" w:pos="1134"/>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09F001EB" w14:textId="77777777" w:rsidR="00BB716C" w:rsidRPr="00663890" w:rsidRDefault="00BB716C" w:rsidP="00BB716C">
      <w:pPr>
        <w:numPr>
          <w:ilvl w:val="0"/>
          <w:numId w:val="1"/>
        </w:numPr>
        <w:tabs>
          <w:tab w:val="left" w:pos="426"/>
          <w:tab w:val="left" w:pos="1134"/>
        </w:tabs>
        <w:ind w:left="0" w:firstLine="709"/>
        <w:jc w:val="both"/>
      </w:pPr>
      <w:r w:rsidRPr="00663890">
        <w:t>Rangovas turi iš anksto suderinti su Užsakovu pastato vizualiai matomų medžiagų pavyzdžius (fasado plokščių ir kt.).</w:t>
      </w:r>
    </w:p>
    <w:p w14:paraId="57865063" w14:textId="77777777" w:rsidR="00BB716C" w:rsidRPr="00663890" w:rsidRDefault="00BB716C" w:rsidP="00BB716C">
      <w:pPr>
        <w:numPr>
          <w:ilvl w:val="0"/>
          <w:numId w:val="1"/>
        </w:numPr>
        <w:tabs>
          <w:tab w:val="left" w:pos="426"/>
          <w:tab w:val="left" w:pos="1134"/>
        </w:tabs>
        <w:ind w:left="0" w:firstLine="709"/>
        <w:jc w:val="both"/>
      </w:pPr>
      <w:r w:rsidRPr="00663890">
        <w:t>Bandymai atliekami pagal teisės aktų, Statinio projekto ir įrenginių gamintojo reikalavimus.</w:t>
      </w:r>
    </w:p>
    <w:p w14:paraId="56C6D2C2" w14:textId="77777777" w:rsidR="00BB716C" w:rsidRPr="00663890" w:rsidRDefault="00BB716C" w:rsidP="00BB716C">
      <w:pPr>
        <w:numPr>
          <w:ilvl w:val="0"/>
          <w:numId w:val="1"/>
        </w:numPr>
        <w:tabs>
          <w:tab w:val="left" w:pos="426"/>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w:t>
      </w:r>
      <w:r w:rsidRPr="0061547C">
        <w:t>visa reikalinga išpildomoji dokumentacija objekto pridavimui įteisinti; visos reikalingos dokumentacijos</w:t>
      </w:r>
      <w:r w:rsidRPr="00663890">
        <w:t xml:space="preserve"> pagal </w:t>
      </w:r>
      <w:r w:rsidRPr="00167153">
        <w:t>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49052CA" w14:textId="77777777" w:rsidR="00BB716C" w:rsidRPr="000F0644" w:rsidRDefault="00BB716C" w:rsidP="00BB716C">
      <w:pPr>
        <w:numPr>
          <w:ilvl w:val="0"/>
          <w:numId w:val="1"/>
        </w:numPr>
        <w:tabs>
          <w:tab w:val="left" w:pos="426"/>
          <w:tab w:val="left" w:pos="1134"/>
        </w:tabs>
        <w:ind w:left="0" w:firstLine="709"/>
        <w:contextualSpacing/>
        <w:jc w:val="both"/>
        <w:rPr>
          <w:lang w:eastAsia="lt-LT"/>
        </w:rPr>
      </w:pPr>
      <w:bookmarkStart w:id="1" w:name="_Hlk116933857"/>
      <w:r w:rsidRPr="00663890">
        <w:rPr>
          <w:lang w:eastAsia="lt-LT"/>
        </w:rPr>
        <w:t xml:space="preserve">Statybos darbus vykdyti vadovaujantis inžinerinių tinklų operatorių (savininkų) išduotomis sąlygomis. Prieš pradedant darbus </w:t>
      </w:r>
      <w:r>
        <w:rPr>
          <w:lang w:eastAsia="lt-LT"/>
        </w:rPr>
        <w:t xml:space="preserve">Rangovui </w:t>
      </w:r>
      <w:r w:rsidRPr="00663890">
        <w:rPr>
          <w:lang w:eastAsia="lt-LT"/>
        </w:rPr>
        <w:t>būtina apie tai informuoti inžinerinių tinklų operatorius (</w:t>
      </w:r>
      <w:r w:rsidRPr="000F0644">
        <w:rPr>
          <w:lang w:eastAsia="lt-LT"/>
        </w:rPr>
        <w:t>savininkus) ir darbus atlikti jiems dalyvaujant.</w:t>
      </w:r>
    </w:p>
    <w:bookmarkStart w:id="2" w:name="_Hlk167448205"/>
    <w:p w14:paraId="4FC4E1F4" w14:textId="3CAA76D9" w:rsidR="00BB716C" w:rsidRPr="00CA196D" w:rsidRDefault="000F0644" w:rsidP="00BB716C">
      <w:pPr>
        <w:widowControl w:val="0"/>
        <w:numPr>
          <w:ilvl w:val="0"/>
          <w:numId w:val="1"/>
        </w:numPr>
        <w:tabs>
          <w:tab w:val="left" w:pos="426"/>
          <w:tab w:val="left" w:pos="1134"/>
        </w:tabs>
        <w:ind w:left="0" w:firstLine="709"/>
        <w:jc w:val="both"/>
      </w:pPr>
      <w:r w:rsidRPr="000F0644">
        <w:fldChar w:fldCharType="begin"/>
      </w:r>
      <w:r w:rsidRPr="000F0644">
        <w:instrText xml:space="preserve"> HYPERLINK "https://e-seimas.lrs.lt/portal/legalAct/lt/TAD/TAIS.403512/asr" </w:instrText>
      </w:r>
      <w:r w:rsidRPr="000F0644">
        <w:fldChar w:fldCharType="separate"/>
      </w:r>
      <w:r w:rsidRPr="000F0644">
        <w:rPr>
          <w:rStyle w:val="Hipersaitas"/>
          <w:color w:val="auto"/>
          <w:u w:val="none"/>
        </w:rPr>
        <w:t>Aplinkos apsaugos kriterijų taikymo, vykdant žaliuosius pirkimus, tvarkos aprašo, patvirtinto Lietuvos Respublikos aplinkos ministro 2011 m. birželio 28 d. įsakymu Nr. D1-508</w:t>
      </w:r>
      <w:r w:rsidRPr="000F0644">
        <w:rPr>
          <w:rStyle w:val="Hipersaitas"/>
          <w:color w:val="auto"/>
          <w:u w:val="none"/>
        </w:rPr>
        <w:fldChar w:fldCharType="end"/>
      </w:r>
      <w:r w:rsidRPr="000F0644">
        <w:t xml:space="preserve"> (toliau – Aprašas)</w:t>
      </w:r>
      <w:r w:rsidR="00BB716C" w:rsidRPr="000F0644">
        <w:t xml:space="preserve"> </w:t>
      </w:r>
      <w:r w:rsidR="00BB716C" w:rsidRPr="00CA196D">
        <w:t>nustatytų kriterijų taikymas:</w:t>
      </w:r>
    </w:p>
    <w:p w14:paraId="2D77A03C" w14:textId="516CED20" w:rsidR="00BB716C" w:rsidRPr="00013063" w:rsidRDefault="00BB716C" w:rsidP="00BB716C">
      <w:pPr>
        <w:widowControl w:val="0"/>
        <w:tabs>
          <w:tab w:val="left" w:pos="426"/>
          <w:tab w:val="left" w:pos="1276"/>
          <w:tab w:val="left" w:pos="1418"/>
        </w:tabs>
        <w:ind w:firstLine="709"/>
        <w:contextualSpacing/>
        <w:jc w:val="both"/>
        <w:rPr>
          <w:lang w:eastAsia="lt-LT"/>
        </w:rPr>
      </w:pPr>
      <w:r w:rsidRPr="00CA196D">
        <w:rPr>
          <w:lang w:eastAsia="lt-LT"/>
        </w:rPr>
        <w:t>1</w:t>
      </w:r>
      <w:r w:rsidR="00FB4A83" w:rsidRPr="00CA196D">
        <w:rPr>
          <w:lang w:eastAsia="lt-LT"/>
        </w:rPr>
        <w:t>6)</w:t>
      </w:r>
      <w:r w:rsidR="00167153" w:rsidRPr="00CA196D">
        <w:rPr>
          <w:lang w:eastAsia="lt-LT"/>
        </w:rPr>
        <w:t>1</w:t>
      </w:r>
      <w:r w:rsidRPr="00CA196D">
        <w:rPr>
          <w:lang w:eastAsia="lt-LT"/>
        </w:rPr>
        <w:t xml:space="preserve">) </w:t>
      </w:r>
      <w:r w:rsidR="00CA196D" w:rsidRPr="00CA196D">
        <w:rPr>
          <w:b/>
          <w:bCs/>
          <w:lang w:eastAsia="lt-LT"/>
        </w:rPr>
        <w:t>p</w:t>
      </w:r>
      <w:r w:rsidRPr="00CA196D">
        <w:rPr>
          <w:b/>
          <w:bCs/>
          <w:lang w:eastAsia="lt-LT"/>
        </w:rPr>
        <w:t>agal Aprašo 2 priedo XII skyriaus 15.4 punktą:</w:t>
      </w:r>
      <w:r w:rsidRPr="00CA196D">
        <w:rPr>
          <w:lang w:eastAsia="lt-LT"/>
        </w:rPr>
        <w:t xml:space="preserve"> </w:t>
      </w:r>
      <w:r w:rsidR="00CA196D" w:rsidRPr="00CA196D">
        <w:rPr>
          <w:lang w:eastAsia="lt-LT"/>
        </w:rPr>
        <w:t xml:space="preserve">Rangovas </w:t>
      </w:r>
      <w:r w:rsidR="0044297D" w:rsidRPr="000D22C9">
        <w:t xml:space="preserve">atliekamiems darbams </w:t>
      </w:r>
      <w:r w:rsidR="0044297D" w:rsidRPr="000D22C9">
        <w:rPr>
          <w:color w:val="000000" w:themeColor="text1"/>
        </w:rPr>
        <w:t>per visą jų vykdymo laikotarpį</w:t>
      </w:r>
      <w:r w:rsidR="0044297D" w:rsidRPr="000D22C9">
        <w:t xml:space="preserve"> </w:t>
      </w:r>
      <w:r w:rsidR="0044297D">
        <w:t xml:space="preserve">turi </w:t>
      </w:r>
      <w:r w:rsidR="0044297D" w:rsidRPr="000D22C9">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44297D" w:rsidRPr="000D22C9">
        <w:rPr>
          <w:b/>
          <w:bCs/>
        </w:rPr>
        <w:t xml:space="preserve">Rangovas įsipareigoja ne vėliau kaip per </w:t>
      </w:r>
      <w:r w:rsidR="0044297D" w:rsidRPr="000D22C9">
        <w:rPr>
          <w:b/>
        </w:rPr>
        <w:t>10 darbo dienų</w:t>
      </w:r>
      <w:r w:rsidR="0044297D" w:rsidRPr="000D22C9">
        <w:t xml:space="preserve"> </w:t>
      </w:r>
      <w:r w:rsidR="0044297D" w:rsidRPr="000D22C9">
        <w:rPr>
          <w:b/>
          <w:bCs/>
        </w:rPr>
        <w:t>nuo Sutarties įsigaliojimo dienos Užsakovui pateikti arba (1)</w:t>
      </w:r>
      <w:r w:rsidR="0044297D" w:rsidRPr="000D22C9">
        <w:t xml:space="preserve"> </w:t>
      </w:r>
      <w:r w:rsidR="0044297D" w:rsidRPr="000D22C9">
        <w:rPr>
          <w:b/>
          <w:bCs/>
        </w:rPr>
        <w:t>nepriklausomos įstaigos išduotą galiojantį sertifikatą dėl nustatytų aplinkos apsaugos vadybos sistemos standartų arba (2) kitus lygiaverčius aplinkos apsaugos vadybos užtikrinimo priemonių įrodymus</w:t>
      </w:r>
      <w:r w:rsidR="0044297D" w:rsidRPr="000D22C9">
        <w:t xml:space="preserve">, kurie patvirtintų, kad Rangovo siūlomos aplinkos apsaugos vadybos užtikrinimo priemonės atitinka reikalaujamus aplinkos apsaugos vadybos sistemos standartus </w:t>
      </w:r>
      <w:r w:rsidR="0044297D" w:rsidRPr="000D22C9">
        <w:rPr>
          <w:i/>
          <w:iCs/>
        </w:rPr>
        <w:t xml:space="preserve">(pvz. tai gali </w:t>
      </w:r>
      <w:r w:rsidR="0044297D" w:rsidRPr="00C30D8D">
        <w:rPr>
          <w:i/>
          <w:iCs/>
        </w:rPr>
        <w:t xml:space="preserve">būti Rangovo taikomų aplinkos apsaugos vadybos priemonių aprašymas, atitinkantis visus </w:t>
      </w:r>
      <w:hyperlink r:id="rId6" w:history="1">
        <w:r w:rsidR="00C30D8D" w:rsidRPr="00C30D8D">
          <w:rPr>
            <w:rStyle w:val="Hipersaitas"/>
            <w:i/>
            <w:iCs/>
          </w:rPr>
          <w:t>Apraš</w:t>
        </w:r>
        <w:r w:rsidR="00C30D8D" w:rsidRPr="00C30D8D">
          <w:rPr>
            <w:rStyle w:val="Hipersaitas"/>
            <w:i/>
            <w:iCs/>
          </w:rPr>
          <w:t>o</w:t>
        </w:r>
      </w:hyperlink>
      <w:r w:rsidR="00C30D8D" w:rsidRPr="00C30D8D">
        <w:rPr>
          <w:rStyle w:val="Hipersaitas"/>
          <w:i/>
          <w:iCs/>
        </w:rPr>
        <w:t xml:space="preserve"> </w:t>
      </w:r>
      <w:r w:rsidR="0044297D" w:rsidRPr="00C30D8D">
        <w:rPr>
          <w:i/>
          <w:iCs/>
        </w:rPr>
        <w:t>10</w:t>
      </w:r>
      <w:r w:rsidR="0044297D" w:rsidRPr="00AC7E8F">
        <w:rPr>
          <w:i/>
          <w:iCs/>
        </w:rPr>
        <w:t xml:space="preserve"> punkte nustatytus reikalavimus).</w:t>
      </w:r>
      <w:r w:rsidR="0044297D" w:rsidRPr="00911FE6">
        <w:t xml:space="preserve"> Užsakovas pripažįsta lygiaverčius sertifikatus, išduotus kitose valstybėse narėse įsteigtų nepriklausomų įstaigų</w:t>
      </w:r>
      <w:r w:rsidR="00CA196D" w:rsidRPr="00CA196D">
        <w:rPr>
          <w:lang w:eastAsia="lt-LT"/>
        </w:rPr>
        <w:t>.</w:t>
      </w:r>
      <w:r w:rsidR="00CA196D" w:rsidRPr="00CA196D">
        <w:t xml:space="preserve"> </w:t>
      </w:r>
      <w:r w:rsidR="00CA196D" w:rsidRPr="00CA196D">
        <w:rPr>
          <w:lang w:eastAsia="lt-LT"/>
        </w:rPr>
        <w:t xml:space="preserve">Jei Rangovas </w:t>
      </w:r>
      <w:r w:rsidR="00CA196D" w:rsidRPr="00630A44">
        <w:rPr>
          <w:lang w:eastAsia="lt-LT"/>
        </w:rPr>
        <w:t xml:space="preserve">per nustatytą terminą nepateikia nurodytų dokumentų, </w:t>
      </w:r>
      <w:r w:rsidR="007D6503" w:rsidRPr="00630A44">
        <w:t xml:space="preserve">Rangovui taikoma </w:t>
      </w:r>
      <w:r w:rsidR="00630A44" w:rsidRPr="00630A44">
        <w:t>Sutarties Specialiosiose sąlygose</w:t>
      </w:r>
      <w:r w:rsidR="007D6503" w:rsidRPr="00400EB3">
        <w:rPr>
          <w:lang w:eastAsia="lt-LT"/>
        </w:rPr>
        <w:t xml:space="preserve"> nurodyta bauda</w:t>
      </w:r>
      <w:r w:rsidRPr="00400EB3">
        <w:rPr>
          <w:lang w:eastAsia="lt-LT"/>
        </w:rPr>
        <w:t>.</w:t>
      </w:r>
    </w:p>
    <w:p w14:paraId="7A41CFC2" w14:textId="0113F8D4" w:rsidR="00013063" w:rsidRPr="00013063" w:rsidRDefault="00013063" w:rsidP="00013063">
      <w:pPr>
        <w:pStyle w:val="Sraopastraipa"/>
        <w:widowControl w:val="0"/>
        <w:tabs>
          <w:tab w:val="left" w:pos="1134"/>
          <w:tab w:val="left" w:pos="1276"/>
        </w:tabs>
        <w:ind w:left="0" w:firstLine="709"/>
        <w:rPr>
          <w:rFonts w:ascii="Times New Roman" w:hAnsi="Times New Roman" w:cs="Times New Roman"/>
          <w:color w:val="FF0000"/>
          <w:sz w:val="24"/>
          <w:szCs w:val="24"/>
        </w:rPr>
      </w:pPr>
      <w:r w:rsidRPr="00013063">
        <w:rPr>
          <w:rFonts w:ascii="Times New Roman" w:hAnsi="Times New Roman" w:cs="Times New Roman"/>
          <w:sz w:val="24"/>
          <w:szCs w:val="24"/>
        </w:rPr>
        <w:t xml:space="preserve">Jei Rangovas pateikia Užsakovui ties numeriu (1) nurodytus dokumentus: per visą darbų </w:t>
      </w:r>
      <w:r w:rsidRPr="00013063">
        <w:rPr>
          <w:rFonts w:ascii="Times New Roman" w:hAnsi="Times New Roman" w:cs="Times New Roman"/>
          <w:sz w:val="24"/>
          <w:szCs w:val="24"/>
        </w:rPr>
        <w:lastRenderedPageBreak/>
        <w:t xml:space="preserve">vykdymo laikotarpį Rangovas privalo turėti galiojantį aplinkos apsaugos vadybos sistemos standartą ir turėti tai patvirtinančius dokumentus bei, atliekant darbus, taikyti įdiegtos aplinkos apsaugos vadybos sistemos reikalavimus. </w:t>
      </w:r>
      <w:r w:rsidRPr="00013063">
        <w:rPr>
          <w:rFonts w:ascii="Times New Roman" w:hAnsi="Times New Roman" w:cs="Times New Roman"/>
          <w:color w:val="000000" w:themeColor="text1"/>
          <w:sz w:val="24"/>
          <w:szCs w:val="24"/>
        </w:rPr>
        <w:t xml:space="preserve">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w:t>
      </w:r>
      <w:r w:rsidRPr="00400EB3">
        <w:rPr>
          <w:rFonts w:ascii="Times New Roman" w:hAnsi="Times New Roman" w:cs="Times New Roman"/>
          <w:color w:val="000000" w:themeColor="text1"/>
          <w:sz w:val="24"/>
          <w:szCs w:val="24"/>
        </w:rPr>
        <w:t>išduotas nepriklausomos įstaigos</w:t>
      </w:r>
      <w:r w:rsidRPr="00400EB3">
        <w:rPr>
          <w:rFonts w:ascii="Times New Roman" w:hAnsi="Times New Roman" w:cs="Times New Roman"/>
          <w:sz w:val="24"/>
          <w:szCs w:val="24"/>
        </w:rPr>
        <w:t xml:space="preserve">. </w:t>
      </w:r>
      <w:r w:rsidRPr="00400EB3">
        <w:rPr>
          <w:rFonts w:ascii="Times New Roman" w:hAnsi="Times New Roman" w:cs="Times New Roman"/>
          <w:bCs/>
          <w:sz w:val="24"/>
          <w:szCs w:val="24"/>
        </w:rPr>
        <w:t xml:space="preserve">Jei Rangovas nepateikia reikalaujamo sertifikato, ar Užsakovui nustačius, </w:t>
      </w:r>
      <w:r w:rsidRPr="00630A44">
        <w:rPr>
          <w:rFonts w:ascii="Times New Roman" w:hAnsi="Times New Roman" w:cs="Times New Roman"/>
          <w:bCs/>
          <w:sz w:val="24"/>
          <w:szCs w:val="24"/>
        </w:rPr>
        <w:t>kad Rangovas nesilaiko šiame papunktyje nurodytų įsipareigojimų,</w:t>
      </w:r>
      <w:r w:rsidRPr="00630A44">
        <w:rPr>
          <w:rFonts w:ascii="Times New Roman" w:hAnsi="Times New Roman" w:cs="Times New Roman"/>
          <w:b/>
          <w:sz w:val="24"/>
          <w:szCs w:val="24"/>
        </w:rPr>
        <w:t xml:space="preserve"> </w:t>
      </w:r>
      <w:r w:rsidR="007D6503" w:rsidRPr="00630A44">
        <w:rPr>
          <w:rFonts w:ascii="Times New Roman" w:hAnsi="Times New Roman" w:cs="Times New Roman"/>
          <w:sz w:val="24"/>
          <w:szCs w:val="24"/>
        </w:rPr>
        <w:t xml:space="preserve">Rangovui taikoma </w:t>
      </w:r>
      <w:r w:rsidR="00630A44" w:rsidRPr="00630A44">
        <w:rPr>
          <w:rFonts w:ascii="Times New Roman" w:hAnsi="Times New Roman" w:cs="Times New Roman"/>
          <w:sz w:val="24"/>
          <w:szCs w:val="24"/>
        </w:rPr>
        <w:t>Sutarties Specialiosiose sąlygose</w:t>
      </w:r>
      <w:r w:rsidR="007D6503" w:rsidRPr="00630A44">
        <w:rPr>
          <w:rFonts w:ascii="Times New Roman" w:eastAsia="Times New Roman" w:hAnsi="Times New Roman" w:cs="Times New Roman"/>
          <w:sz w:val="24"/>
          <w:szCs w:val="24"/>
          <w:lang w:eastAsia="lt-LT"/>
        </w:rPr>
        <w:t xml:space="preserve"> nurodyta bauda</w:t>
      </w:r>
      <w:r w:rsidRPr="00630A44">
        <w:rPr>
          <w:rFonts w:ascii="Times New Roman" w:hAnsi="Times New Roman" w:cs="Times New Roman"/>
          <w:bCs/>
          <w:sz w:val="24"/>
          <w:szCs w:val="24"/>
        </w:rPr>
        <w:t xml:space="preserve">. </w:t>
      </w:r>
      <w:r w:rsidRPr="00630A44">
        <w:rPr>
          <w:rFonts w:ascii="Times New Roman" w:hAnsi="Times New Roman" w:cs="Times New Roman"/>
          <w:sz w:val="24"/>
          <w:szCs w:val="24"/>
        </w:rPr>
        <w:t>Jei aplinkos apsaugos vadybos sistemos sertifikatas pasibaigtų</w:t>
      </w:r>
      <w:r w:rsidRPr="00400EB3">
        <w:rPr>
          <w:rFonts w:ascii="Times New Roman" w:hAnsi="Times New Roman" w:cs="Times New Roman"/>
          <w:sz w:val="24"/>
          <w:szCs w:val="24"/>
        </w:rPr>
        <w:t xml:space="preserve"> ir</w:t>
      </w:r>
      <w:r w:rsidRPr="00013063">
        <w:rPr>
          <w:rFonts w:ascii="Times New Roman" w:hAnsi="Times New Roman" w:cs="Times New Roman"/>
          <w:sz w:val="24"/>
          <w:szCs w:val="24"/>
        </w:rPr>
        <w:t xml:space="preserve"> nebūtų pratęstas arba būtų sustabdytas, ar nutrauktas jo galiojimas, Užsakovas turi teisę nutraukti </w:t>
      </w:r>
      <w:r w:rsidR="00345BF8">
        <w:rPr>
          <w:rFonts w:ascii="Times New Roman" w:hAnsi="Times New Roman" w:cs="Times New Roman"/>
          <w:sz w:val="24"/>
          <w:szCs w:val="24"/>
        </w:rPr>
        <w:t>S</w:t>
      </w:r>
      <w:r w:rsidRPr="00013063">
        <w:rPr>
          <w:rFonts w:ascii="Times New Roman" w:hAnsi="Times New Roman" w:cs="Times New Roman"/>
          <w:sz w:val="24"/>
          <w:szCs w:val="24"/>
        </w:rPr>
        <w:t>utartį.</w:t>
      </w:r>
    </w:p>
    <w:p w14:paraId="49CC4FF2" w14:textId="43F6B8AD" w:rsidR="00013063" w:rsidRPr="00400EB3" w:rsidRDefault="00013063" w:rsidP="00013063">
      <w:pPr>
        <w:pStyle w:val="Sraopastraipa"/>
        <w:widowControl w:val="0"/>
        <w:tabs>
          <w:tab w:val="left" w:pos="1134"/>
          <w:tab w:val="left" w:pos="1276"/>
        </w:tabs>
        <w:ind w:left="0" w:firstLine="709"/>
        <w:rPr>
          <w:rFonts w:ascii="Times New Roman" w:hAnsi="Times New Roman" w:cs="Times New Roman"/>
          <w:sz w:val="24"/>
          <w:szCs w:val="24"/>
        </w:rPr>
      </w:pPr>
      <w:r w:rsidRPr="00013063">
        <w:rPr>
          <w:rFonts w:ascii="Times New Roman" w:hAnsi="Times New Roman" w:cs="Times New Roman"/>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w:t>
      </w:r>
      <w:r w:rsidRPr="00400EB3">
        <w:rPr>
          <w:rFonts w:ascii="Times New Roman" w:hAnsi="Times New Roman" w:cs="Times New Roman"/>
          <w:sz w:val="24"/>
          <w:szCs w:val="24"/>
        </w:rPr>
        <w:t xml:space="preserve">nurodyta tvarka. Nustačius, kad Rangovas </w:t>
      </w:r>
      <w:r w:rsidRPr="00630A44">
        <w:rPr>
          <w:rFonts w:ascii="Times New Roman" w:hAnsi="Times New Roman" w:cs="Times New Roman"/>
          <w:sz w:val="24"/>
          <w:szCs w:val="24"/>
        </w:rPr>
        <w:t xml:space="preserve">nesilaiko šiame papunktyje nurodytų įsipareigojimų, Rangovui taikoma </w:t>
      </w:r>
      <w:r w:rsidR="00630A44" w:rsidRPr="00630A44">
        <w:rPr>
          <w:rFonts w:ascii="Times New Roman" w:hAnsi="Times New Roman" w:cs="Times New Roman"/>
          <w:sz w:val="24"/>
          <w:szCs w:val="24"/>
        </w:rPr>
        <w:t>Sutarties Specialiosiose sąlygose</w:t>
      </w:r>
      <w:r w:rsidR="007D6503" w:rsidRPr="00630A44">
        <w:rPr>
          <w:rFonts w:ascii="Times New Roman" w:eastAsia="Times New Roman" w:hAnsi="Times New Roman" w:cs="Times New Roman"/>
          <w:sz w:val="24"/>
          <w:szCs w:val="24"/>
          <w:lang w:eastAsia="lt-LT"/>
        </w:rPr>
        <w:t xml:space="preserve"> nurodyta</w:t>
      </w:r>
      <w:r w:rsidR="007D6503" w:rsidRPr="00400EB3">
        <w:rPr>
          <w:rFonts w:ascii="Times New Roman" w:eastAsia="Times New Roman" w:hAnsi="Times New Roman" w:cs="Times New Roman"/>
          <w:sz w:val="24"/>
          <w:szCs w:val="24"/>
          <w:lang w:eastAsia="lt-LT"/>
        </w:rPr>
        <w:t xml:space="preserve"> bauda</w:t>
      </w:r>
      <w:r w:rsidRPr="00400EB3">
        <w:rPr>
          <w:rFonts w:ascii="Times New Roman" w:hAnsi="Times New Roman" w:cs="Times New Roman"/>
          <w:sz w:val="24"/>
          <w:szCs w:val="24"/>
        </w:rPr>
        <w:t xml:space="preserve"> </w:t>
      </w:r>
      <w:r w:rsidRPr="00400EB3">
        <w:rPr>
          <w:rFonts w:ascii="Times New Roman" w:hAnsi="Times New Roman" w:cs="Times New Roman"/>
          <w:color w:val="000000" w:themeColor="text1"/>
          <w:sz w:val="24"/>
          <w:szCs w:val="24"/>
        </w:rPr>
        <w:t>ir trūkumai turi būti ištaisyti</w:t>
      </w:r>
      <w:r w:rsidRPr="00400EB3">
        <w:rPr>
          <w:rFonts w:ascii="Times New Roman" w:hAnsi="Times New Roman" w:cs="Times New Roman"/>
          <w:sz w:val="24"/>
          <w:szCs w:val="24"/>
        </w:rPr>
        <w:t>.</w:t>
      </w:r>
    </w:p>
    <w:p w14:paraId="20F05AC1" w14:textId="3E23C42A" w:rsidR="00CA196D" w:rsidRPr="001A3A56" w:rsidRDefault="00013063" w:rsidP="00013063">
      <w:pPr>
        <w:widowControl w:val="0"/>
        <w:tabs>
          <w:tab w:val="left" w:pos="426"/>
          <w:tab w:val="left" w:pos="1276"/>
          <w:tab w:val="left" w:pos="1418"/>
        </w:tabs>
        <w:ind w:firstLine="709"/>
        <w:contextualSpacing/>
        <w:jc w:val="both"/>
        <w:rPr>
          <w:lang w:eastAsia="lt-LT"/>
        </w:rPr>
      </w:pPr>
      <w:r w:rsidRPr="00400EB3">
        <w:rPr>
          <w:color w:val="000000" w:themeColor="text1"/>
        </w:rPr>
        <w:t>Jeigu Rangovas pats atitinka šį</w:t>
      </w:r>
      <w:r w:rsidRPr="00013063">
        <w:rPr>
          <w:color w:val="000000" w:themeColor="text1"/>
        </w:rPr>
        <w:t xml:space="preserve"> reikalavimą, tačiau pasitelkia subrangovus nurodytiems darbams atlikti, kuriems yra keliamas šis reikalavimas,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Sutarčiai </w:t>
      </w:r>
      <w:r w:rsidRPr="001A3A56">
        <w:rPr>
          <w:color w:val="000000" w:themeColor="text1"/>
        </w:rPr>
        <w:t>vykdyti bei nustatyta Rangovo atsakomybė prižiūrėti, kad subrangovas vadovautųsi Rangovo turimu aplinkos apsaugos vadybos standartu.</w:t>
      </w:r>
    </w:p>
    <w:p w14:paraId="6F2CE53C" w14:textId="000429FB" w:rsidR="001A3A56" w:rsidRPr="001A3A56" w:rsidRDefault="00BB716C" w:rsidP="001A3A56">
      <w:pPr>
        <w:widowControl w:val="0"/>
        <w:tabs>
          <w:tab w:val="left" w:pos="426"/>
          <w:tab w:val="left" w:pos="1276"/>
          <w:tab w:val="left" w:pos="1560"/>
        </w:tabs>
        <w:ind w:firstLine="709"/>
        <w:contextualSpacing/>
        <w:jc w:val="both"/>
        <w:rPr>
          <w:color w:val="000000"/>
          <w:lang w:eastAsia="lt-LT"/>
        </w:rPr>
      </w:pPr>
      <w:r w:rsidRPr="001A3A56">
        <w:rPr>
          <w:color w:val="000000"/>
          <w:lang w:eastAsia="lt-LT"/>
        </w:rPr>
        <w:t>1</w:t>
      </w:r>
      <w:r w:rsidR="00096D1F" w:rsidRPr="001A3A56">
        <w:rPr>
          <w:color w:val="000000"/>
          <w:lang w:eastAsia="lt-LT"/>
        </w:rPr>
        <w:t>6)</w:t>
      </w:r>
      <w:r w:rsidR="00167153" w:rsidRPr="001A3A56">
        <w:rPr>
          <w:color w:val="000000"/>
          <w:lang w:eastAsia="lt-LT"/>
        </w:rPr>
        <w:t>2</w:t>
      </w:r>
      <w:r w:rsidRPr="001A3A56">
        <w:rPr>
          <w:color w:val="000000"/>
          <w:lang w:eastAsia="lt-LT"/>
        </w:rPr>
        <w:t>)</w:t>
      </w:r>
      <w:r w:rsidRPr="001A3A56">
        <w:rPr>
          <w:b/>
          <w:bCs/>
          <w:color w:val="000000"/>
          <w:lang w:eastAsia="lt-LT"/>
        </w:rPr>
        <w:t xml:space="preserve"> Rangovas įsipareigoja darbų vykdymui naudoti statybines medžiagas</w:t>
      </w:r>
      <w:r w:rsidR="00CC689F" w:rsidRPr="001A3A56">
        <w:rPr>
          <w:b/>
          <w:bCs/>
          <w:color w:val="000000"/>
          <w:lang w:eastAsia="lt-LT"/>
        </w:rPr>
        <w:t xml:space="preserve"> </w:t>
      </w:r>
      <w:r w:rsidR="00CC689F" w:rsidRPr="001A3A56">
        <w:rPr>
          <w:lang w:eastAsia="lt-LT"/>
        </w:rPr>
        <w:t>(</w:t>
      </w:r>
      <w:hyperlink r:id="rId7" w:history="1">
        <w:r w:rsidR="00CC689F" w:rsidRPr="001A3A56">
          <w:rPr>
            <w:color w:val="000000"/>
            <w:lang w:eastAsia="lt-LT"/>
          </w:rPr>
          <w:t>Aprašo</w:t>
        </w:r>
      </w:hyperlink>
      <w:r w:rsidR="00CC689F" w:rsidRPr="001A3A56">
        <w:rPr>
          <w:lang w:eastAsia="lt-LT"/>
        </w:rPr>
        <w:t xml:space="preserve"> 2 priedo </w:t>
      </w:r>
      <w:r w:rsidR="00CC689F" w:rsidRPr="001A3A56">
        <w:rPr>
          <w:color w:val="000000"/>
        </w:rPr>
        <w:t>XIII skyrius „Statybinės medžiagos“</w:t>
      </w:r>
      <w:r w:rsidR="00CC689F" w:rsidRPr="001A3A56">
        <w:rPr>
          <w:lang w:eastAsia="lt-LT"/>
        </w:rPr>
        <w:t>)</w:t>
      </w:r>
      <w:r w:rsidRPr="001A3A56">
        <w:rPr>
          <w:color w:val="000000"/>
          <w:lang w:eastAsia="lt-LT"/>
        </w:rPr>
        <w:t>,</w:t>
      </w:r>
      <w:r w:rsidRPr="001A3A56">
        <w:rPr>
          <w:b/>
          <w:bCs/>
          <w:color w:val="000000"/>
          <w:lang w:eastAsia="lt-LT"/>
        </w:rPr>
        <w:t xml:space="preserve"> </w:t>
      </w:r>
      <w:r w:rsidRPr="001A3A56">
        <w:rPr>
          <w:color w:val="000000"/>
          <w:lang w:eastAsia="lt-LT"/>
        </w:rPr>
        <w:t xml:space="preserve">atitinkančias </w:t>
      </w:r>
      <w:r w:rsidRPr="001A3A56">
        <w:rPr>
          <w:lang w:eastAsia="lt-LT"/>
        </w:rPr>
        <w:t xml:space="preserve">parengtame </w:t>
      </w:r>
      <w:r w:rsidR="00CC689F" w:rsidRPr="001A3A56">
        <w:rPr>
          <w:lang w:eastAsia="lt-LT"/>
        </w:rPr>
        <w:t xml:space="preserve">Techniniame </w:t>
      </w:r>
      <w:r w:rsidRPr="001A3A56">
        <w:rPr>
          <w:lang w:eastAsia="lt-LT"/>
        </w:rPr>
        <w:t>darbo projekte</w:t>
      </w:r>
      <w:r w:rsidRPr="001A3A56">
        <w:rPr>
          <w:color w:val="000000"/>
          <w:lang w:eastAsia="lt-LT"/>
        </w:rPr>
        <w:t xml:space="preserve"> joms nustatytus </w:t>
      </w:r>
      <w:r w:rsidRPr="001A3A56">
        <w:rPr>
          <w:lang w:eastAsia="lt-LT"/>
        </w:rPr>
        <w:t>minimalius</w:t>
      </w:r>
      <w:r w:rsidRPr="001A3A56">
        <w:rPr>
          <w:color w:val="000000"/>
          <w:lang w:eastAsia="lt-LT"/>
        </w:rPr>
        <w:t xml:space="preserve"> aplinkos apsaugos reikalavimus</w:t>
      </w:r>
      <w:r w:rsidR="00CC689F" w:rsidRPr="001A3A56">
        <w:rPr>
          <w:color w:val="000000"/>
          <w:lang w:eastAsia="lt-LT"/>
        </w:rPr>
        <w:t xml:space="preserve">, </w:t>
      </w:r>
      <w:r w:rsidRPr="001A3A56">
        <w:rPr>
          <w:b/>
          <w:bCs/>
          <w:lang w:eastAsia="lt-LT"/>
        </w:rPr>
        <w:t xml:space="preserve">ir </w:t>
      </w:r>
      <w:bookmarkStart w:id="3" w:name="_Hlk157606125"/>
      <w:bookmarkStart w:id="4" w:name="_Hlk157606510"/>
      <w:r w:rsidRPr="001A3A56">
        <w:rPr>
          <w:b/>
          <w:bCs/>
          <w:lang w:eastAsia="lt-LT"/>
        </w:rPr>
        <w:t>kitus su pastato projektu susijusius produk</w:t>
      </w:r>
      <w:bookmarkEnd w:id="3"/>
      <w:r w:rsidRPr="001A3A56">
        <w:rPr>
          <w:b/>
          <w:bCs/>
          <w:lang w:eastAsia="lt-LT"/>
        </w:rPr>
        <w:t>tus</w:t>
      </w:r>
      <w:r w:rsidR="00CC689F" w:rsidRPr="001A3A56">
        <w:rPr>
          <w:b/>
          <w:bCs/>
          <w:lang w:eastAsia="lt-LT"/>
        </w:rPr>
        <w:t xml:space="preserve"> </w:t>
      </w:r>
      <w:r w:rsidR="00CC689F" w:rsidRPr="001A3A56">
        <w:rPr>
          <w:lang w:eastAsia="lt-LT"/>
        </w:rPr>
        <w:t>(</w:t>
      </w:r>
      <w:hyperlink r:id="rId8" w:history="1">
        <w:r w:rsidR="00CC689F" w:rsidRPr="001A3A56">
          <w:rPr>
            <w:color w:val="000000"/>
            <w:lang w:eastAsia="lt-LT"/>
          </w:rPr>
          <w:t>Aprašo</w:t>
        </w:r>
      </w:hyperlink>
      <w:r w:rsidR="00CC689F" w:rsidRPr="001A3A56">
        <w:rPr>
          <w:lang w:eastAsia="lt-LT"/>
        </w:rPr>
        <w:t xml:space="preserve"> 2 priedo</w:t>
      </w:r>
      <w:r w:rsidR="00CC689F" w:rsidRPr="001A3A56">
        <w:rPr>
          <w:color w:val="000000"/>
        </w:rPr>
        <w:t xml:space="preserve"> XIV skyrius „Patalpų apšvietimas“; XV skyrius „Vandens maišytuvai ir dušai“; XVI skyrius „Vandens šildytuvai“</w:t>
      </w:r>
      <w:r w:rsidR="00CC689F" w:rsidRPr="001A3A56">
        <w:rPr>
          <w:lang w:eastAsia="lt-LT"/>
        </w:rPr>
        <w:t>)</w:t>
      </w:r>
      <w:r w:rsidRPr="001A3A56">
        <w:rPr>
          <w:lang w:eastAsia="lt-LT"/>
        </w:rPr>
        <w:t>,</w:t>
      </w:r>
      <w:bookmarkEnd w:id="4"/>
      <w:r w:rsidRPr="001A3A56">
        <w:rPr>
          <w:lang w:eastAsia="lt-LT"/>
        </w:rPr>
        <w:t xml:space="preserve"> atitinkančius </w:t>
      </w:r>
      <w:r w:rsidR="00CC689F" w:rsidRPr="001A3A56">
        <w:rPr>
          <w:lang w:eastAsia="lt-LT"/>
        </w:rPr>
        <w:t>parengtame Techniniame darbo projekte</w:t>
      </w:r>
      <w:r w:rsidR="00CC689F" w:rsidRPr="001A3A56">
        <w:rPr>
          <w:color w:val="000000"/>
          <w:lang w:eastAsia="lt-LT"/>
        </w:rPr>
        <w:t xml:space="preserve"> </w:t>
      </w:r>
      <w:r w:rsidRPr="001A3A56">
        <w:rPr>
          <w:lang w:eastAsia="lt-LT"/>
        </w:rPr>
        <w:t>jiems taikomus minimalius aplinkos apsaugos kriterijus</w:t>
      </w:r>
      <w:bookmarkStart w:id="5" w:name="_Hlk157606531"/>
      <w:r w:rsidRPr="001A3A56">
        <w:rPr>
          <w:lang w:eastAsia="lt-LT"/>
        </w:rPr>
        <w:t>.</w:t>
      </w:r>
      <w:r w:rsidRPr="001A3A56">
        <w:rPr>
          <w:b/>
          <w:bCs/>
          <w:color w:val="000000"/>
          <w:lang w:eastAsia="lt-LT"/>
        </w:rPr>
        <w:t xml:space="preserve"> </w:t>
      </w:r>
      <w:bookmarkEnd w:id="5"/>
      <w:r w:rsidR="001A3A56" w:rsidRPr="001A3A56">
        <w:rPr>
          <w:b/>
          <w:bCs/>
          <w:color w:val="000000"/>
          <w:lang w:eastAsia="lt-LT"/>
        </w:rPr>
        <w:t xml:space="preserve">Visos statybinės medžiagos ir </w:t>
      </w:r>
      <w:r w:rsidR="001A3A56" w:rsidRPr="001A3A56">
        <w:rPr>
          <w:b/>
          <w:bCs/>
          <w:lang w:eastAsia="lt-LT"/>
        </w:rPr>
        <w:t>kiti su pastato projektu susiję produktai</w:t>
      </w:r>
      <w:r w:rsidR="00AC40B3">
        <w:rPr>
          <w:b/>
          <w:bCs/>
          <w:lang w:eastAsia="lt-LT"/>
        </w:rPr>
        <w:t xml:space="preserve">, </w:t>
      </w:r>
      <w:r w:rsidR="00AC40B3" w:rsidRPr="001642CF">
        <w:rPr>
          <w:b/>
          <w:bCs/>
          <w:lang w:eastAsia="lt-LT"/>
        </w:rPr>
        <w:t xml:space="preserve">numatyti parengtame </w:t>
      </w:r>
      <w:r w:rsidR="00AC40B3">
        <w:rPr>
          <w:b/>
          <w:bCs/>
          <w:lang w:eastAsia="lt-LT"/>
        </w:rPr>
        <w:t>T</w:t>
      </w:r>
      <w:r w:rsidR="00AC40B3" w:rsidRPr="001642CF">
        <w:rPr>
          <w:b/>
          <w:bCs/>
          <w:lang w:eastAsia="lt-LT"/>
        </w:rPr>
        <w:t>echniniame darbo projekte</w:t>
      </w:r>
      <w:r w:rsidR="00AC40B3">
        <w:rPr>
          <w:b/>
          <w:bCs/>
          <w:lang w:eastAsia="lt-LT"/>
        </w:rPr>
        <w:t xml:space="preserve">, </w:t>
      </w:r>
      <w:r w:rsidR="001A3A56" w:rsidRPr="001A3A56">
        <w:rPr>
          <w:b/>
          <w:bCs/>
          <w:color w:val="000000"/>
          <w:lang w:eastAsia="lt-LT"/>
        </w:rPr>
        <w:t>iki darbų vykdymo pradžios turi būti suderinti su Užsakovu ir techniniu prižiūrėtoju</w:t>
      </w:r>
      <w:r w:rsidR="001A3A56" w:rsidRPr="001A3A56">
        <w:rPr>
          <w:color w:val="000000"/>
          <w:lang w:eastAsia="lt-LT"/>
        </w:rPr>
        <w:t xml:space="preserve">. Rangovas pateikia Užsakovui ir techniniam prižiūrėtojui </w:t>
      </w:r>
      <w:r w:rsidR="001A3A56" w:rsidRPr="001A3A56">
        <w:rPr>
          <w:color w:val="000000" w:themeColor="text1"/>
        </w:rPr>
        <w:t xml:space="preserve">medžiagų ir produktų atitiktį aplinkos apsaugos kriterijams pagrindžiančius dokumentus tų statybos darbų sutarties vykdymo metu. Pateikiami dokumentai nurodyti </w:t>
      </w:r>
      <w:hyperlink r:id="rId9" w:history="1">
        <w:r w:rsidR="001A3A56" w:rsidRPr="001A3A56">
          <w:rPr>
            <w:rStyle w:val="Hipersaitas"/>
          </w:rPr>
          <w:t>Aprašo</w:t>
        </w:r>
      </w:hyperlink>
      <w:r w:rsidR="001A3A56" w:rsidRPr="001A3A56">
        <w:rPr>
          <w:color w:val="000000" w:themeColor="text1"/>
        </w:rPr>
        <w:t xml:space="preserve"> 9 p. arba Viešųjų pirkimų tarnybos parengtame dokumente </w:t>
      </w:r>
      <w:hyperlink r:id="rId10" w:history="1">
        <w:r w:rsidR="001A3A56" w:rsidRPr="001A3A56">
          <w:rPr>
            <w:rStyle w:val="Hipersaitas"/>
          </w:rPr>
          <w:t>„</w:t>
        </w:r>
        <w:hyperlink r:id="rId11" w:history="1">
          <w:r w:rsidR="001A3A56" w:rsidRPr="001A3A56">
            <w:rPr>
              <w:rStyle w:val="Hipersaitas"/>
              <w:color w:val="467886"/>
              <w:bdr w:val="none" w:sz="0" w:space="0" w:color="auto" w:frame="1"/>
              <w:shd w:val="clear" w:color="auto" w:fill="FFFFFF"/>
            </w:rPr>
            <w:t>Rekomendacijos dėl minimalių aplinkos apsaugos kriterijų nustatymo pirkimo dokumentuose. Galimi atitiktį įrodantys dokumentai</w:t>
          </w:r>
        </w:hyperlink>
        <w:r w:rsidR="001A3A56" w:rsidRPr="001A3A56">
          <w:rPr>
            <w:rStyle w:val="Hipersaitas"/>
          </w:rPr>
          <w:t>“</w:t>
        </w:r>
      </w:hyperlink>
      <w:r w:rsidRPr="001A3A56">
        <w:rPr>
          <w:lang w:eastAsia="lt-LT"/>
        </w:rPr>
        <w:t>.</w:t>
      </w:r>
      <w:r w:rsidRPr="001A3A56">
        <w:rPr>
          <w:b/>
          <w:bCs/>
          <w:lang w:eastAsia="lt-LT"/>
        </w:rPr>
        <w:t xml:space="preserve"> </w:t>
      </w:r>
      <w:r w:rsidRPr="001A3A56">
        <w:rPr>
          <w:lang w:eastAsia="lt-LT"/>
        </w:rPr>
        <w:t xml:space="preserve">Užsakovui nustačius, kad Rangovas nesilaiko šiame </w:t>
      </w:r>
      <w:r w:rsidRPr="00630A44">
        <w:rPr>
          <w:lang w:eastAsia="lt-LT"/>
        </w:rPr>
        <w:t xml:space="preserve">papunktyje nurodyto įsipareigojimo, Rangovas privalo sumokėti Užsakovui </w:t>
      </w:r>
      <w:r w:rsidR="00630A44" w:rsidRPr="00630A44">
        <w:t>Sutarties Specialiosiose sąlygose</w:t>
      </w:r>
      <w:r w:rsidRPr="00630A44">
        <w:rPr>
          <w:lang w:eastAsia="lt-LT"/>
        </w:rPr>
        <w:t xml:space="preserve"> nuro</w:t>
      </w:r>
      <w:r w:rsidRPr="001A3A56">
        <w:rPr>
          <w:lang w:eastAsia="lt-LT"/>
        </w:rPr>
        <w:t>dytą baudą</w:t>
      </w:r>
      <w:r w:rsidR="001A3A56" w:rsidRPr="001A3A56">
        <w:rPr>
          <w:color w:val="000000"/>
          <w:lang w:eastAsia="lt-LT"/>
        </w:rPr>
        <w:t xml:space="preserve"> </w:t>
      </w:r>
      <w:r w:rsidR="001A3A56" w:rsidRPr="001A3A56">
        <w:t>ir neatitikimai turi būti ištaisyti.</w:t>
      </w:r>
    </w:p>
    <w:bookmarkEnd w:id="1"/>
    <w:bookmarkEnd w:id="2"/>
    <w:p w14:paraId="2D3113B7" w14:textId="77777777" w:rsidR="007809A9" w:rsidRPr="00A2518E" w:rsidRDefault="007809A9" w:rsidP="007809A9">
      <w:pPr>
        <w:numPr>
          <w:ilvl w:val="0"/>
          <w:numId w:val="1"/>
        </w:numPr>
        <w:tabs>
          <w:tab w:val="left" w:pos="1134"/>
        </w:tabs>
        <w:spacing w:after="100" w:afterAutospacing="1"/>
        <w:ind w:left="0" w:firstLine="709"/>
        <w:jc w:val="both"/>
      </w:pPr>
      <w:r w:rsidRPr="00532713">
        <w:t xml:space="preserve">Statybos darbus vykdyti vadovaujantis inžinerinių tinklų operatorių (savininkų) išduotomis sąlygomis. Prieš pradedant darbus būtina apie tai informuoti inžinerinių tinklų operatorius (savininkus) </w:t>
      </w:r>
      <w:r w:rsidRPr="00A2518E">
        <w:t>ir darbus atlikti jiems dalyvaujant.</w:t>
      </w:r>
    </w:p>
    <w:p w14:paraId="129B0A72" w14:textId="6C18EC5D" w:rsidR="00BB716C" w:rsidRPr="00A2518E" w:rsidRDefault="00A2518E" w:rsidP="00BB716C">
      <w:pPr>
        <w:numPr>
          <w:ilvl w:val="0"/>
          <w:numId w:val="1"/>
        </w:numPr>
        <w:tabs>
          <w:tab w:val="left" w:pos="426"/>
          <w:tab w:val="left" w:pos="1134"/>
        </w:tabs>
        <w:ind w:left="0" w:firstLine="709"/>
        <w:jc w:val="both"/>
      </w:pPr>
      <w:r w:rsidRPr="00A2518E">
        <w:t xml:space="preserve">Elektroninį statybos darbų žurnalą užsako Užsakovas, o Rangovas atsakingas už jo pildymą, jame numatytų duomenų ir dokumentų savalaikį įkėlimą, tvarkymą bei saugojimą statybos darbų vykdymo metu. Po statybos darbų baigimo Rangovas privalo perduoti Užsakovui tvarkingai sukomplektuotą vykdomosios dokumentacijos rinkinį, įskaitant visus į elektroninį statybos darbų žurnalą įkeltus dokumentus (atitikties deklaracijas, sertifikatus, bandymų protokolus ir kitus su statybos darbais susijusius dokumentus). Dokumentacija turi būti tinkamai sukomplektuota, sunumeruota ir parengta perduoti Užsakovui. Elektroninis statybos darbų žurnalas turi būti pildomas </w:t>
      </w:r>
      <w:r w:rsidRPr="00A2518E">
        <w:lastRenderedPageBreak/>
        <w:t>vadovaujantis STR 1.06.01:2016 „Statybos darbai. Statinio statybos priežiūra“ 4 priedo reikalavimais</w:t>
      </w:r>
      <w:r w:rsidR="00BB716C" w:rsidRPr="00A2518E">
        <w:t>.</w:t>
      </w:r>
    </w:p>
    <w:p w14:paraId="3F486EC7" w14:textId="293C635F" w:rsidR="007809A9" w:rsidRDefault="007809A9" w:rsidP="007809A9">
      <w:pPr>
        <w:numPr>
          <w:ilvl w:val="0"/>
          <w:numId w:val="1"/>
        </w:numPr>
        <w:tabs>
          <w:tab w:val="left" w:pos="1134"/>
        </w:tabs>
        <w:spacing w:after="100" w:afterAutospacing="1"/>
        <w:ind w:left="0" w:firstLine="709"/>
        <w:jc w:val="both"/>
      </w:pPr>
      <w:r w:rsidRPr="00532713">
        <w:t>Rangovas turi derinti tarpusavio statybos darbus su AB „Energijos skirstymo operatorius“ elektros tinklų statybos rangovu.</w:t>
      </w:r>
    </w:p>
    <w:p w14:paraId="4671E405" w14:textId="77777777" w:rsidR="007809A9" w:rsidRPr="00C34527" w:rsidRDefault="007809A9" w:rsidP="007809A9">
      <w:pPr>
        <w:pStyle w:val="Sraopastraipa"/>
        <w:numPr>
          <w:ilvl w:val="0"/>
          <w:numId w:val="1"/>
        </w:numPr>
        <w:tabs>
          <w:tab w:val="left" w:pos="1134"/>
        </w:tabs>
        <w:ind w:left="0" w:firstLine="709"/>
        <w:rPr>
          <w:rFonts w:ascii="Times New Roman" w:hAnsi="Times New Roman" w:cs="Times New Roman"/>
          <w:sz w:val="24"/>
          <w:szCs w:val="24"/>
        </w:rPr>
      </w:pPr>
      <w:r w:rsidRPr="00C34527">
        <w:rPr>
          <w:rFonts w:ascii="Times New Roman" w:hAnsi="Times New Roman" w:cs="Times New Roman"/>
          <w:sz w:val="24"/>
          <w:szCs w:val="24"/>
        </w:rPr>
        <w:t>AB „Energijos skirstymo operatoriaus“ (toliau - ESO) nuosavybės teise priklausančius elektros-dujų ir įrenginių suprojektuotus rangos darbus atlieka ESO paskirtas rangovas. Į pasiūlymo kainą šie darbai nevertinami. Užsakovo jie bus perkami atskiru pirkimu.</w:t>
      </w:r>
    </w:p>
    <w:p w14:paraId="60EC60D9" w14:textId="77777777" w:rsidR="00BB716C" w:rsidRPr="00663890" w:rsidRDefault="00BB716C" w:rsidP="00BB716C">
      <w:pPr>
        <w:numPr>
          <w:ilvl w:val="0"/>
          <w:numId w:val="1"/>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674C4FD4" w14:textId="77777777" w:rsidR="00BB716C" w:rsidRPr="00663890" w:rsidRDefault="00BB716C" w:rsidP="00BB716C">
      <w:pPr>
        <w:numPr>
          <w:ilvl w:val="0"/>
          <w:numId w:val="1"/>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w:t>
      </w:r>
      <w:proofErr w:type="spellStart"/>
      <w:r w:rsidRPr="00663890">
        <w:t>dwg</w:t>
      </w:r>
      <w:proofErr w:type="spellEnd"/>
      <w:r w:rsidRPr="00663890">
        <w:t xml:space="preserve"> formatu).</w:t>
      </w:r>
    </w:p>
    <w:p w14:paraId="759F608A" w14:textId="77777777" w:rsidR="00BB716C" w:rsidRPr="00663890" w:rsidRDefault="00BB716C" w:rsidP="00BB716C">
      <w:pPr>
        <w:numPr>
          <w:ilvl w:val="0"/>
          <w:numId w:val="1"/>
        </w:numPr>
        <w:tabs>
          <w:tab w:val="left" w:pos="426"/>
          <w:tab w:val="left" w:pos="1134"/>
        </w:tabs>
        <w:ind w:left="0" w:firstLine="709"/>
        <w:jc w:val="both"/>
      </w:pPr>
      <w:r w:rsidRPr="00663890">
        <w:t>Rangovas turi paskirti asmenį atsakingą už energetinį ūkį iki objekto pridavimo.</w:t>
      </w:r>
    </w:p>
    <w:p w14:paraId="7E4776E1" w14:textId="77777777" w:rsidR="00BB716C" w:rsidRPr="002723BC" w:rsidRDefault="00BB716C" w:rsidP="00BB716C">
      <w:pPr>
        <w:numPr>
          <w:ilvl w:val="0"/>
          <w:numId w:val="1"/>
        </w:numPr>
        <w:tabs>
          <w:tab w:val="left" w:pos="426"/>
          <w:tab w:val="left" w:pos="1134"/>
        </w:tabs>
        <w:ind w:left="0" w:firstLine="709"/>
        <w:jc w:val="both"/>
      </w:pPr>
      <w:bookmarkStart w:id="6" w:name="_Hlk149220734"/>
      <w:r w:rsidRPr="00663890">
        <w:t>Užsakovui suteikus įgaliojimą teikti 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12" w:history="1">
        <w:r w:rsidRPr="002723BC">
          <w:rPr>
            <w:i/>
            <w:color w:val="0000FF"/>
            <w:u w:val="single"/>
          </w:rPr>
          <w:t>ausra.rulien</w:t>
        </w:r>
        <w:r w:rsidRPr="002723BC">
          <w:rPr>
            <w:i/>
            <w:color w:val="0000FF"/>
            <w:u w:val="single"/>
            <w:lang w:val="en-US"/>
          </w:rPr>
          <w:t>e@klaipeda.lt</w:t>
        </w:r>
      </w:hyperlink>
      <w:r w:rsidRPr="002723BC">
        <w:rPr>
          <w:i/>
          <w:lang w:val="en-US"/>
        </w:rPr>
        <w:t xml:space="preserve">); </w:t>
      </w:r>
      <w:proofErr w:type="spellStart"/>
      <w:r w:rsidRPr="002723BC">
        <w:rPr>
          <w:i/>
          <w:lang w:val="en-US"/>
        </w:rPr>
        <w:t>statytojas</w:t>
      </w:r>
      <w:proofErr w:type="spellEnd"/>
      <w:r w:rsidRPr="002723BC">
        <w:rPr>
          <w:i/>
          <w:lang w:val="en-US"/>
        </w:rPr>
        <w:t xml:space="preserve">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ir (ar) statybos užbaigimo aktą, teikiant dokumentaciją per „</w:t>
      </w:r>
      <w:proofErr w:type="spellStart"/>
      <w:r w:rsidRPr="002723BC">
        <w:t>Infostatybą</w:t>
      </w:r>
      <w:proofErr w:type="spellEnd"/>
      <w:r w:rsidRPr="002723BC">
        <w:t>“ el. sistemą ir už teisinę registraciją NTR (jos metu patiriamas visas išlaidas).</w:t>
      </w:r>
    </w:p>
    <w:bookmarkEnd w:id="6"/>
    <w:p w14:paraId="16A8938C" w14:textId="77777777" w:rsidR="00BB716C" w:rsidRPr="0015598B" w:rsidRDefault="00BB716C" w:rsidP="00BB716C">
      <w:pPr>
        <w:numPr>
          <w:ilvl w:val="0"/>
          <w:numId w:val="1"/>
        </w:numPr>
        <w:tabs>
          <w:tab w:val="left" w:pos="426"/>
          <w:tab w:val="left" w:pos="1134"/>
        </w:tabs>
        <w:ind w:left="0" w:firstLine="709"/>
        <w:jc w:val="both"/>
      </w:pPr>
      <w:r w:rsidRPr="00222BE5">
        <w:t xml:space="preserve">Rangovas privalo darbų vykdymo eigoje susidariusias atliekas tvarkyti laikantis visų galiojančių įstatymų, Klaipėdos miesto atliekų tvarkymo taisyklių, patvirtintų Klaipėdos miesto savivaldybės </w:t>
      </w:r>
      <w:r w:rsidRPr="0015598B">
        <w:t>tarybos 2011-11-24 sprendimu Nr. T2-370.</w:t>
      </w:r>
    </w:p>
    <w:p w14:paraId="006BCBB2" w14:textId="68F8B1A3" w:rsidR="00222BE5" w:rsidRPr="0015598B" w:rsidRDefault="0015598B" w:rsidP="00222BE5">
      <w:pPr>
        <w:numPr>
          <w:ilvl w:val="0"/>
          <w:numId w:val="1"/>
        </w:numPr>
        <w:tabs>
          <w:tab w:val="left" w:pos="1134"/>
        </w:tabs>
        <w:spacing w:after="100" w:afterAutospacing="1"/>
        <w:ind w:left="0" w:firstLine="709"/>
        <w:jc w:val="both"/>
      </w:pPr>
      <w:r w:rsidRPr="0015598B">
        <w:t>Jeigu apibūdinant pirkimo objektą Užsakovo užduotyje (techninėje specifikacijoje), Techniniame darbo projekte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darbo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22BE5" w:rsidRPr="0015598B">
        <w:t>.</w:t>
      </w:r>
    </w:p>
    <w:p w14:paraId="61E9D777" w14:textId="1F561948" w:rsidR="00BB716C" w:rsidRPr="00663890" w:rsidRDefault="0015598B" w:rsidP="00BB716C">
      <w:pPr>
        <w:numPr>
          <w:ilvl w:val="0"/>
          <w:numId w:val="1"/>
        </w:numPr>
        <w:tabs>
          <w:tab w:val="left" w:pos="426"/>
          <w:tab w:val="left" w:pos="1134"/>
        </w:tabs>
        <w:ind w:left="0" w:firstLine="709"/>
        <w:jc w:val="both"/>
      </w:pPr>
      <w:r w:rsidRPr="00086007">
        <w:t>Rangovas įsipareigoja Lietuvos Respublikos statybos įstatymo (toliau – Statybos įstatymas) 22</w:t>
      </w:r>
      <w:r w:rsidRPr="00086007">
        <w:rPr>
          <w:vertAlign w:val="superscript"/>
        </w:rPr>
        <w:t>1</w:t>
      </w:r>
      <w:r w:rsidRPr="00086007">
        <w:t xml:space="preserve"> str. nustatyta tvarka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086007">
        <w:rPr>
          <w:vertAlign w:val="superscript"/>
        </w:rPr>
        <w:t>1</w:t>
      </w:r>
      <w:r w:rsidRPr="00086007">
        <w:t xml:space="preserve"> 1 ir 2 dalyse nustatytais atvejais ir tvarka. Už šios pareigos nevykdymą Rangovas įsipareigoja atsakyti Statybos įstatymo ir Lietuvos Respublikos administracinių nusižengimų kodekso nustatyta tvarka. Šiuo </w:t>
      </w:r>
      <w:r w:rsidR="00102EAC">
        <w:t>U</w:t>
      </w:r>
      <w:r w:rsidRPr="00086007">
        <w:t>žsakovo užduotyje numatomu įsipareigojimu išreiškiamas Užsakovo įgaliojimas Rangovui pagal Statybos įstatymo 22</w:t>
      </w:r>
      <w:r w:rsidRPr="00086007">
        <w:rPr>
          <w:vertAlign w:val="superscript"/>
        </w:rPr>
        <w:t>1</w:t>
      </w:r>
      <w:r w:rsidRPr="00086007">
        <w:t xml:space="preserve"> str</w:t>
      </w:r>
      <w:r w:rsidR="00BB716C" w:rsidRPr="00663890">
        <w:t>.</w:t>
      </w:r>
    </w:p>
    <w:p w14:paraId="62FBD4B5" w14:textId="246F8FC2" w:rsidR="00BB716C" w:rsidRPr="00663890" w:rsidRDefault="00BB716C" w:rsidP="00BB716C">
      <w:pPr>
        <w:numPr>
          <w:ilvl w:val="0"/>
          <w:numId w:val="1"/>
        </w:numPr>
        <w:tabs>
          <w:tab w:val="left" w:pos="426"/>
          <w:tab w:val="left" w:pos="1134"/>
        </w:tabs>
        <w:ind w:left="0" w:firstLine="709"/>
        <w:jc w:val="both"/>
      </w:pPr>
      <w:bookmarkStart w:id="7" w:name="_Hlk167448222"/>
      <w:r w:rsidRPr="00663890">
        <w:t xml:space="preserve">Sutarties kainos (įkainių) detalizacijos žiniaraštis </w:t>
      </w:r>
      <w:r>
        <w:t xml:space="preserve">Rangovo pateikiamas Užsakovui </w:t>
      </w:r>
      <w:r w:rsidRPr="006521B2">
        <w:rPr>
          <w:b/>
          <w:bCs/>
        </w:rPr>
        <w:t>per 1 mėn. nuo Sutarties įsigaliojimo dienos</w:t>
      </w:r>
      <w:r w:rsidRPr="00663890">
        <w:t xml:space="preserve"> pagal </w:t>
      </w:r>
      <w:r w:rsidR="006521B2" w:rsidRPr="00592CA6">
        <w:t>Sutarties</w:t>
      </w:r>
      <w:r w:rsidR="006521B2" w:rsidRPr="00663890">
        <w:t xml:space="preserve"> </w:t>
      </w:r>
      <w:r w:rsidRPr="00663890">
        <w:t xml:space="preserve">Bendrųjų sąlygų </w:t>
      </w:r>
      <w:r w:rsidRPr="00222BE5">
        <w:t>15.4.1 p.</w:t>
      </w:r>
    </w:p>
    <w:p w14:paraId="721C13D8" w14:textId="77777777" w:rsidR="00BB716C" w:rsidRPr="00CB1C36" w:rsidRDefault="00BB716C" w:rsidP="00BB716C">
      <w:pPr>
        <w:numPr>
          <w:ilvl w:val="0"/>
          <w:numId w:val="1"/>
        </w:numPr>
        <w:tabs>
          <w:tab w:val="left" w:pos="426"/>
          <w:tab w:val="left" w:pos="1134"/>
        </w:tabs>
        <w:ind w:left="0" w:firstLine="709"/>
        <w:jc w:val="both"/>
      </w:pPr>
      <w:r w:rsidRPr="002723BC">
        <w:t>Rangovas kartu su Rangovo atliktų darbų perdavimo Užsakovui aktu privalo pateikti garantinių įsipareigojimų įvykdymo užtikrinimą, kurio dydis</w:t>
      </w:r>
      <w:r w:rsidRPr="002723BC">
        <w:rPr>
          <w:b/>
        </w:rPr>
        <w:t xml:space="preserve"> </w:t>
      </w:r>
      <w:r w:rsidRPr="002723BC">
        <w:t>numatytas Specialiosiose sąlygose</w:t>
      </w:r>
      <w:r w:rsidRPr="002723BC">
        <w:rPr>
          <w:bCs/>
        </w:rPr>
        <w:t>.</w:t>
      </w:r>
      <w:r w:rsidRPr="002723BC">
        <w:t xml:space="preserve"> Jeigu Rangovas pateikia draudimo bendrovės laidavimo draudimo raštą, tai kartu su šiuo laidavimo </w:t>
      </w:r>
      <w:r w:rsidRPr="002723BC">
        <w:lastRenderedPageBreak/>
        <w:t>draudimo raštu Rangovas turi pateikti ir mokestinio pavedimo kopiją, kad draudimo įmoka už išduotą laidavimo draudimo raštą yra sumokėta.</w:t>
      </w:r>
    </w:p>
    <w:p w14:paraId="3A323B7B" w14:textId="77777777" w:rsidR="00BB716C" w:rsidRPr="0094230C" w:rsidRDefault="00BB716C" w:rsidP="0094230C">
      <w:pPr>
        <w:numPr>
          <w:ilvl w:val="0"/>
          <w:numId w:val="1"/>
        </w:numPr>
        <w:tabs>
          <w:tab w:val="left" w:pos="426"/>
          <w:tab w:val="left" w:pos="1134"/>
        </w:tabs>
        <w:ind w:left="0" w:firstLine="709"/>
        <w:jc w:val="both"/>
      </w:pPr>
      <w:r w:rsidRPr="0094230C">
        <w:t>Rangovas privalo užtikrinti ir būti atsakingu už tai, kad jis, jo subrangovai bei jo darbuotojai/bet kokią veiklą švietimo įstaigoje atliekantys asmenys, atitinka Lietuvos Respublikos vaiko teisių apsaugos pagrindų įstatymo 30 straipsnio reikalavimus</w:t>
      </w:r>
      <w:bookmarkEnd w:id="7"/>
      <w:r w:rsidRPr="0094230C">
        <w:t>.</w:t>
      </w:r>
    </w:p>
    <w:p w14:paraId="0067D81F" w14:textId="77777777" w:rsidR="0094230C" w:rsidRPr="0094230C" w:rsidRDefault="006521B2" w:rsidP="0094230C">
      <w:pPr>
        <w:pStyle w:val="Sraopastraipa"/>
        <w:numPr>
          <w:ilvl w:val="0"/>
          <w:numId w:val="1"/>
        </w:numPr>
        <w:tabs>
          <w:tab w:val="left" w:pos="993"/>
          <w:tab w:val="left" w:pos="1134"/>
        </w:tabs>
        <w:ind w:left="0" w:firstLine="709"/>
        <w:rPr>
          <w:rFonts w:ascii="Times New Roman" w:hAnsi="Times New Roman" w:cs="Times New Roman"/>
          <w:b/>
          <w:bCs/>
          <w:sz w:val="24"/>
          <w:szCs w:val="24"/>
        </w:rPr>
      </w:pPr>
      <w:r w:rsidRPr="0094230C">
        <w:rPr>
          <w:rFonts w:ascii="Times New Roman" w:hAnsi="Times New Roman" w:cs="Times New Roman"/>
          <w:sz w:val="24"/>
          <w:szCs w:val="24"/>
        </w:rPr>
        <w:t xml:space="preserve">Rangovas turi pateikti Užsakovui </w:t>
      </w:r>
      <w:r w:rsidRPr="0094230C">
        <w:rPr>
          <w:rFonts w:ascii="Times New Roman" w:hAnsi="Times New Roman" w:cs="Times New Roman"/>
          <w:b/>
          <w:bCs/>
          <w:sz w:val="24"/>
          <w:szCs w:val="24"/>
        </w:rPr>
        <w:t>Grafiką</w:t>
      </w:r>
      <w:r w:rsidRPr="0094230C">
        <w:rPr>
          <w:rFonts w:ascii="Times New Roman" w:hAnsi="Times New Roman" w:cs="Times New Roman"/>
          <w:sz w:val="24"/>
          <w:szCs w:val="24"/>
        </w:rPr>
        <w:t xml:space="preserve"> (Sutarties Specialiųjų sąlygų priedas </w:t>
      </w:r>
      <w:r w:rsidRPr="00CA573E">
        <w:rPr>
          <w:rFonts w:ascii="Times New Roman" w:hAnsi="Times New Roman" w:cs="Times New Roman"/>
          <w:sz w:val="24"/>
          <w:szCs w:val="24"/>
        </w:rPr>
        <w:t>Nr. 15), kuriame turi numatyti kalendoriniais metų ketvirčiais suskirstytus vykdomus darbus, darbų vyk</w:t>
      </w:r>
      <w:r w:rsidRPr="0094230C">
        <w:rPr>
          <w:rFonts w:ascii="Times New Roman" w:hAnsi="Times New Roman" w:cs="Times New Roman"/>
          <w:sz w:val="24"/>
          <w:szCs w:val="24"/>
        </w:rPr>
        <w:t xml:space="preserve">dymo eiliškumą ir tarpusavio priklausomybę, laikydamasis darbų galutinio termino (dalių galutinių terminų), </w:t>
      </w:r>
      <w:r w:rsidRPr="0094230C">
        <w:rPr>
          <w:rFonts w:ascii="Times New Roman" w:hAnsi="Times New Roman" w:cs="Times New Roman"/>
          <w:b/>
          <w:bCs/>
          <w:sz w:val="24"/>
          <w:szCs w:val="24"/>
        </w:rPr>
        <w:t>ne vėliau kaip per 14 k. d. nuo Sutarties įsigaliojimo dienos</w:t>
      </w:r>
      <w:r w:rsidR="00BB716C" w:rsidRPr="0094230C">
        <w:rPr>
          <w:rFonts w:ascii="Times New Roman" w:hAnsi="Times New Roman" w:cs="Times New Roman"/>
          <w:b/>
          <w:bCs/>
          <w:sz w:val="24"/>
          <w:szCs w:val="24"/>
        </w:rPr>
        <w:t>.</w:t>
      </w:r>
    </w:p>
    <w:p w14:paraId="3AB3C17A" w14:textId="6923776E" w:rsidR="0094230C" w:rsidRPr="0094230C" w:rsidRDefault="00223DA5" w:rsidP="0094230C">
      <w:pPr>
        <w:pStyle w:val="Sraopastraipa"/>
        <w:numPr>
          <w:ilvl w:val="0"/>
          <w:numId w:val="1"/>
        </w:numPr>
        <w:tabs>
          <w:tab w:val="left" w:pos="993"/>
          <w:tab w:val="left" w:pos="1134"/>
        </w:tabs>
        <w:ind w:left="0" w:firstLine="709"/>
        <w:rPr>
          <w:rFonts w:ascii="Times New Roman" w:hAnsi="Times New Roman" w:cs="Times New Roman"/>
          <w:b/>
          <w:bCs/>
          <w:sz w:val="24"/>
          <w:szCs w:val="24"/>
        </w:rPr>
      </w:pPr>
      <w:r w:rsidRPr="00A27D82">
        <w:rPr>
          <w:rFonts w:ascii="Times New Roman" w:hAnsi="Times New Roman" w:cs="Times New Roman"/>
          <w:sz w:val="24"/>
          <w:szCs w:val="24"/>
        </w:rPr>
        <w:t xml:space="preserve">Rangovas, pasiūlęs taikyti </w:t>
      </w:r>
      <w:r w:rsidRPr="002D0A5F">
        <w:rPr>
          <w:rFonts w:ascii="Times New Roman" w:hAnsi="Times New Roman" w:cs="Times New Roman"/>
          <w:sz w:val="24"/>
          <w:szCs w:val="24"/>
        </w:rPr>
        <w:t xml:space="preserve">darbo laiko apskaitos ir (ar) alkoholio kontrolės darbe sistemą, įsipareigoja visą </w:t>
      </w:r>
      <w:r w:rsidR="004853C6">
        <w:rPr>
          <w:rFonts w:ascii="Times New Roman" w:hAnsi="Times New Roman" w:cs="Times New Roman"/>
          <w:sz w:val="24"/>
          <w:szCs w:val="24"/>
        </w:rPr>
        <w:t>d</w:t>
      </w:r>
      <w:r w:rsidRPr="002D0A5F">
        <w:rPr>
          <w:rFonts w:ascii="Times New Roman" w:hAnsi="Times New Roman" w:cs="Times New Roman"/>
          <w:sz w:val="24"/>
          <w:szCs w:val="24"/>
        </w:rPr>
        <w:t>arbų atlikimo laikotarpį įgyvendinti šiuos, su tuo susijusius, įsipareigojimus (netaikoma, jei pasiūlyme nebuvo nurodyta)</w:t>
      </w:r>
      <w:r w:rsidR="0094230C" w:rsidRPr="0094230C">
        <w:rPr>
          <w:rFonts w:ascii="Times New Roman" w:hAnsi="Times New Roman" w:cs="Times New Roman"/>
          <w:sz w:val="24"/>
          <w:szCs w:val="24"/>
        </w:rPr>
        <w:t>:</w:t>
      </w:r>
    </w:p>
    <w:p w14:paraId="6646D534" w14:textId="6B6FCC96" w:rsidR="0094230C" w:rsidRPr="00E72614" w:rsidRDefault="00223DA5" w:rsidP="0094230C">
      <w:pPr>
        <w:pStyle w:val="Sraopastraipa"/>
        <w:numPr>
          <w:ilvl w:val="1"/>
          <w:numId w:val="6"/>
        </w:numPr>
        <w:tabs>
          <w:tab w:val="left" w:pos="1134"/>
        </w:tabs>
        <w:ind w:left="0" w:firstLine="709"/>
        <w:rPr>
          <w:rFonts w:ascii="Times New Roman" w:hAnsi="Times New Roman" w:cs="Times New Roman"/>
          <w:sz w:val="24"/>
          <w:szCs w:val="24"/>
        </w:rPr>
      </w:pPr>
      <w:r w:rsidRPr="00592CA6">
        <w:rPr>
          <w:rFonts w:ascii="Times New Roman" w:hAnsi="Times New Roman" w:cs="Times New Roman"/>
          <w:sz w:val="24"/>
          <w:szCs w:val="24"/>
        </w:rPr>
        <w:t xml:space="preserve">pasiūlęs </w:t>
      </w:r>
      <w:r w:rsidRPr="002433FB">
        <w:rPr>
          <w:rFonts w:ascii="Times New Roman" w:hAnsi="Times New Roman" w:cs="Times New Roman"/>
          <w:sz w:val="24"/>
          <w:szCs w:val="24"/>
        </w:rPr>
        <w:t xml:space="preserve">taikyti darbo laiko apskaitos sistemą, Rangovas įsipareigoja </w:t>
      </w:r>
      <w:r w:rsidRPr="002433FB">
        <w:rPr>
          <w:rFonts w:ascii="Times New Roman" w:hAnsi="Times New Roman" w:cs="Times New Roman"/>
          <w:b/>
          <w:bCs/>
          <w:sz w:val="24"/>
          <w:szCs w:val="24"/>
        </w:rPr>
        <w:t>per 1 mėnesį nuo statybvietės perdavimo Ran</w:t>
      </w:r>
      <w:r w:rsidRPr="00592CA6">
        <w:rPr>
          <w:rFonts w:ascii="Times New Roman" w:hAnsi="Times New Roman" w:cs="Times New Roman"/>
          <w:b/>
          <w:bCs/>
          <w:sz w:val="24"/>
          <w:szCs w:val="24"/>
        </w:rPr>
        <w:t>govui dienos, bet ne vėliau kaip iki statybos darbų pradžios</w:t>
      </w:r>
      <w:r w:rsidR="0094230C" w:rsidRPr="0094230C">
        <w:rPr>
          <w:rFonts w:ascii="Times New Roman" w:hAnsi="Times New Roman" w:cs="Times New Roman"/>
          <w:sz w:val="24"/>
          <w:szCs w:val="24"/>
        </w:rPr>
        <w:t>: įrengti apskaitos sistemą statybvietėje, užtikrinančią statybos dalyvių buvimo statybvietėje laiko apskaitos duomenų, esamuoju laiku (</w:t>
      </w:r>
      <w:proofErr w:type="spellStart"/>
      <w:r w:rsidR="0094230C" w:rsidRPr="0094230C">
        <w:rPr>
          <w:rFonts w:ascii="Times New Roman" w:hAnsi="Times New Roman" w:cs="Times New Roman"/>
          <w:sz w:val="24"/>
          <w:szCs w:val="24"/>
        </w:rPr>
        <w:t>online</w:t>
      </w:r>
      <w:proofErr w:type="spellEnd"/>
      <w:r w:rsidR="0094230C" w:rsidRPr="0094230C">
        <w:rPr>
          <w:rFonts w:ascii="Times New Roman" w:hAnsi="Times New Roman" w:cs="Times New Roman"/>
          <w:sz w:val="24"/>
          <w:szCs w:val="24"/>
        </w:rPr>
        <w:t>), prieinamumą Užsakovui; Užsakovui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0094230C" w:rsidRPr="0094230C">
        <w:rPr>
          <w:rFonts w:ascii="Times New Roman" w:hAnsi="Times New Roman" w:cs="Times New Roman"/>
          <w:sz w:val="24"/>
          <w:szCs w:val="24"/>
        </w:rPr>
        <w:t>online</w:t>
      </w:r>
      <w:proofErr w:type="spellEnd"/>
      <w:r w:rsidR="0094230C" w:rsidRPr="0094230C">
        <w:rPr>
          <w:rFonts w:ascii="Times New Roman" w:hAnsi="Times New Roman" w:cs="Times New Roman"/>
          <w:sz w:val="24"/>
          <w:szCs w:val="24"/>
        </w:rPr>
        <w:t xml:space="preserve">) prieinamumui; užtikrinti galimybę Užsakovui apskaitos sistemoje susiformuoti ataskaitas bet kuriam </w:t>
      </w:r>
      <w:r w:rsidR="0094230C" w:rsidRPr="00E72614">
        <w:rPr>
          <w:rFonts w:ascii="Times New Roman" w:hAnsi="Times New Roman" w:cs="Times New Roman"/>
          <w:sz w:val="24"/>
          <w:szCs w:val="24"/>
        </w:rPr>
        <w:t xml:space="preserve">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 Rangovui neužtikrinant šio įsipareigojimo vykdymo, Rangovui taikoma </w:t>
      </w:r>
      <w:r w:rsidR="0077348A" w:rsidRPr="00E72614">
        <w:rPr>
          <w:rFonts w:ascii="Times New Roman" w:hAnsi="Times New Roman" w:cs="Times New Roman"/>
          <w:sz w:val="24"/>
          <w:szCs w:val="24"/>
        </w:rPr>
        <w:t>S</w:t>
      </w:r>
      <w:r w:rsidR="0094230C" w:rsidRPr="00E72614">
        <w:rPr>
          <w:rFonts w:ascii="Times New Roman" w:hAnsi="Times New Roman" w:cs="Times New Roman"/>
          <w:sz w:val="24"/>
          <w:szCs w:val="24"/>
        </w:rPr>
        <w:t>utarties Specialiosiose sąlygose numatyta atsakomybė už kiekvieną nustatytą pažeidimo atvejį;</w:t>
      </w:r>
    </w:p>
    <w:p w14:paraId="4A123A06" w14:textId="0F88D6FE" w:rsidR="00FB4A83" w:rsidRPr="00E72614" w:rsidRDefault="0077348A" w:rsidP="0094230C">
      <w:pPr>
        <w:pStyle w:val="Sraopastraipa"/>
        <w:numPr>
          <w:ilvl w:val="1"/>
          <w:numId w:val="6"/>
        </w:numPr>
        <w:tabs>
          <w:tab w:val="left" w:pos="1134"/>
        </w:tabs>
        <w:ind w:left="0" w:firstLine="709"/>
        <w:rPr>
          <w:rFonts w:ascii="Times New Roman" w:hAnsi="Times New Roman" w:cs="Times New Roman"/>
          <w:sz w:val="24"/>
          <w:szCs w:val="24"/>
        </w:rPr>
      </w:pPr>
      <w:r w:rsidRPr="00E72614">
        <w:rPr>
          <w:rFonts w:ascii="Times New Roman" w:hAnsi="Times New Roman" w:cs="Times New Roman"/>
          <w:sz w:val="24"/>
          <w:szCs w:val="24"/>
        </w:rPr>
        <w:t xml:space="preserve">pasiūlęs taikyti alkoholio kontrolės darbe sistemą, Rangovas įsipareigoja </w:t>
      </w:r>
      <w:r w:rsidRPr="00E72614">
        <w:rPr>
          <w:rFonts w:ascii="Times New Roman" w:hAnsi="Times New Roman" w:cs="Times New Roman"/>
          <w:b/>
          <w:bCs/>
          <w:sz w:val="24"/>
          <w:szCs w:val="24"/>
        </w:rPr>
        <w:t>per 1 mėnesį nuo statybvietės perdavimo tiekėjui dienos, bet ne vėliau kaip iki statybos darbų pradžios</w:t>
      </w:r>
      <w:r w:rsidR="0094230C" w:rsidRPr="00E72614">
        <w:rPr>
          <w:rFonts w:ascii="Times New Roman" w:hAnsi="Times New Roman" w:cs="Times New Roman"/>
          <w:sz w:val="24"/>
          <w:szCs w:val="24"/>
        </w:rPr>
        <w:t>: įrengti alkoholio kontrolės darbe sistemą statybvietėje, užtikrinančią statybos dalyvių statybvietėje alkoholio kontrolės duomenų, esamuoju laiku (</w:t>
      </w:r>
      <w:proofErr w:type="spellStart"/>
      <w:r w:rsidR="0094230C" w:rsidRPr="00E72614">
        <w:rPr>
          <w:rFonts w:ascii="Times New Roman" w:hAnsi="Times New Roman" w:cs="Times New Roman"/>
          <w:sz w:val="24"/>
          <w:szCs w:val="24"/>
        </w:rPr>
        <w:t>online</w:t>
      </w:r>
      <w:proofErr w:type="spellEnd"/>
      <w:r w:rsidR="0094230C" w:rsidRPr="00E72614">
        <w:rPr>
          <w:rFonts w:ascii="Times New Roman" w:hAnsi="Times New Roman" w:cs="Times New Roman"/>
          <w:sz w:val="24"/>
          <w:szCs w:val="24"/>
        </w:rPr>
        <w:t>), prieinamumą Užsakovui; Užsakovui pateikti prisijungimo prie sistemos duomenis (prisijungimo adresą, vartotojo vardą ir slaptažodį ir/ar pan.) Užsakovo nurodytiems asmenims, reikalingus statybos dalyvių statybvietėje alkoholio kontrolės duomenų esamuoju laiku (</w:t>
      </w:r>
      <w:proofErr w:type="spellStart"/>
      <w:r w:rsidR="0094230C" w:rsidRPr="00E72614">
        <w:rPr>
          <w:rFonts w:ascii="Times New Roman" w:hAnsi="Times New Roman" w:cs="Times New Roman"/>
          <w:sz w:val="24"/>
          <w:szCs w:val="24"/>
        </w:rPr>
        <w:t>online</w:t>
      </w:r>
      <w:proofErr w:type="spellEnd"/>
      <w:r w:rsidR="0094230C" w:rsidRPr="00E72614">
        <w:rPr>
          <w:rFonts w:ascii="Times New Roman" w:hAnsi="Times New Roman" w:cs="Times New Roman"/>
          <w:sz w:val="24"/>
          <w:szCs w:val="24"/>
        </w:rPr>
        <w:t xml:space="preserve">) prieinamumui; užtikrinti galimybę Užsakovui sistemoje susiformuoti ataskaitas bet kuriam laiko intervalui nuo statybos darbų pradžios. </w:t>
      </w:r>
      <w:r w:rsidRPr="00E72614">
        <w:rPr>
          <w:rFonts w:ascii="Times New Roman" w:eastAsiaTheme="minorHAnsi" w:hAnsi="Times New Roman" w:cs="Times New Roman"/>
          <w:color w:val="000000"/>
          <w:sz w:val="24"/>
          <w:szCs w:val="24"/>
        </w:rPr>
        <w:t xml:space="preserve">Ataskaitose turi matytis statybos dalyvių vardai, pavardės, pareigos, jų atstovaujamos įmonės pavadinimas, statusas (rangovas, subrangovas, statinio statybos techninis prižiūrėtojas, projektuotojas, užsakovas ar pan.), </w:t>
      </w:r>
      <w:r w:rsidRPr="00E72614">
        <w:rPr>
          <w:rFonts w:ascii="Times New Roman" w:hAnsi="Times New Roman" w:cs="Times New Roman"/>
          <w:color w:val="000000"/>
          <w:sz w:val="24"/>
          <w:szCs w:val="24"/>
        </w:rPr>
        <w:t xml:space="preserve">alkoholio kontrolės duomenys. </w:t>
      </w:r>
      <w:r w:rsidR="0094230C" w:rsidRPr="00E72614">
        <w:rPr>
          <w:rFonts w:ascii="Times New Roman" w:hAnsi="Times New Roman" w:cs="Times New Roman"/>
          <w:sz w:val="24"/>
          <w:szCs w:val="24"/>
        </w:rPr>
        <w:t xml:space="preserve">Rangovui neužtikrinant šio įsipareigojimo vykdymo, Rangovui taikoma </w:t>
      </w:r>
      <w:r w:rsidRPr="00E72614">
        <w:rPr>
          <w:rFonts w:ascii="Times New Roman" w:hAnsi="Times New Roman" w:cs="Times New Roman"/>
          <w:sz w:val="24"/>
          <w:szCs w:val="24"/>
        </w:rPr>
        <w:t>S</w:t>
      </w:r>
      <w:r w:rsidR="0094230C" w:rsidRPr="00E72614">
        <w:rPr>
          <w:rFonts w:ascii="Times New Roman" w:hAnsi="Times New Roman" w:cs="Times New Roman"/>
          <w:sz w:val="24"/>
          <w:szCs w:val="24"/>
        </w:rPr>
        <w:t>utarties Specialiosiose sąlygose numatyta atsakomybė už kiekvieną nustatytą pažeidimo atvejį.</w:t>
      </w:r>
    </w:p>
    <w:bookmarkEnd w:id="0"/>
    <w:p w14:paraId="6C72EFE7" w14:textId="793A44B0" w:rsidR="00FC0A55" w:rsidRDefault="00FC0A55" w:rsidP="0094230C">
      <w:pPr>
        <w:ind w:firstLine="709"/>
        <w:rPr>
          <w:rFonts w:eastAsia="Calibri"/>
          <w:lang w:eastAsia="lt-LT"/>
        </w:rPr>
      </w:pPr>
    </w:p>
    <w:sectPr w:rsidR="00FC0A55" w:rsidSect="00672F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2FB7"/>
    <w:multiLevelType w:val="multilevel"/>
    <w:tmpl w:val="8FDEA7EC"/>
    <w:lvl w:ilvl="0">
      <w:start w:val="3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13DAC"/>
    <w:multiLevelType w:val="hybridMultilevel"/>
    <w:tmpl w:val="3BEEA4F8"/>
    <w:lvl w:ilvl="0" w:tplc="520E3974">
      <w:start w:val="2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3"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7496D72"/>
    <w:multiLevelType w:val="multilevel"/>
    <w:tmpl w:val="E30CD5EE"/>
    <w:lvl w:ilvl="0">
      <w:start w:val="3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C"/>
    <w:rsid w:val="00013063"/>
    <w:rsid w:val="00015E4A"/>
    <w:rsid w:val="00096D1F"/>
    <w:rsid w:val="000F0644"/>
    <w:rsid w:val="00102EAC"/>
    <w:rsid w:val="00154CAA"/>
    <w:rsid w:val="0015598B"/>
    <w:rsid w:val="00167153"/>
    <w:rsid w:val="00177A27"/>
    <w:rsid w:val="001A3A56"/>
    <w:rsid w:val="001D0BB0"/>
    <w:rsid w:val="00222BE5"/>
    <w:rsid w:val="00223DA5"/>
    <w:rsid w:val="002D54C7"/>
    <w:rsid w:val="00324E0A"/>
    <w:rsid w:val="00345BF8"/>
    <w:rsid w:val="003A3F04"/>
    <w:rsid w:val="00400EB3"/>
    <w:rsid w:val="00403EE0"/>
    <w:rsid w:val="0044297D"/>
    <w:rsid w:val="00463EAB"/>
    <w:rsid w:val="004853C6"/>
    <w:rsid w:val="004B2131"/>
    <w:rsid w:val="00630A44"/>
    <w:rsid w:val="006521B2"/>
    <w:rsid w:val="0065223B"/>
    <w:rsid w:val="00672F6A"/>
    <w:rsid w:val="0077348A"/>
    <w:rsid w:val="007809A9"/>
    <w:rsid w:val="007D6503"/>
    <w:rsid w:val="00936202"/>
    <w:rsid w:val="0094230C"/>
    <w:rsid w:val="00991355"/>
    <w:rsid w:val="00A2518E"/>
    <w:rsid w:val="00A314B7"/>
    <w:rsid w:val="00AB4CF0"/>
    <w:rsid w:val="00AC40B3"/>
    <w:rsid w:val="00AD488E"/>
    <w:rsid w:val="00B42D54"/>
    <w:rsid w:val="00BB716C"/>
    <w:rsid w:val="00BC7B62"/>
    <w:rsid w:val="00C30D8D"/>
    <w:rsid w:val="00C96B74"/>
    <w:rsid w:val="00CA196D"/>
    <w:rsid w:val="00CA573E"/>
    <w:rsid w:val="00CB3E1B"/>
    <w:rsid w:val="00CC689F"/>
    <w:rsid w:val="00D03A38"/>
    <w:rsid w:val="00D206DA"/>
    <w:rsid w:val="00D47D68"/>
    <w:rsid w:val="00D62535"/>
    <w:rsid w:val="00D6702A"/>
    <w:rsid w:val="00E72614"/>
    <w:rsid w:val="00E95C25"/>
    <w:rsid w:val="00EE6987"/>
    <w:rsid w:val="00F07BDE"/>
    <w:rsid w:val="00FB4A83"/>
    <w:rsid w:val="00FC0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8C2F"/>
  <w15:chartTrackingRefBased/>
  <w15:docId w15:val="{CA8CF49E-C3F0-4AAC-A7F8-9BCD074A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16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67153"/>
    <w:pPr>
      <w:ind w:left="720"/>
      <w:contextualSpacing/>
      <w:jc w:val="both"/>
    </w:pPr>
    <w:rPr>
      <w:rFonts w:ascii="Arial" w:eastAsia="Arial" w:hAnsi="Arial" w:cs="Arial"/>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167153"/>
    <w:rPr>
      <w:rFonts w:ascii="Arial" w:eastAsia="Arial" w:hAnsi="Arial" w:cs="Arial"/>
      <w:sz w:val="20"/>
      <w:szCs w:val="20"/>
    </w:rPr>
  </w:style>
  <w:style w:type="paragraph" w:styleId="prastasiniatinklio">
    <w:name w:val="Normal (Web)"/>
    <w:basedOn w:val="prastasis"/>
    <w:uiPriority w:val="99"/>
    <w:semiHidden/>
    <w:unhideWhenUsed/>
    <w:rsid w:val="00BC7B62"/>
    <w:pPr>
      <w:spacing w:before="100" w:beforeAutospacing="1" w:after="100" w:afterAutospacing="1"/>
    </w:pPr>
    <w:rPr>
      <w:lang w:eastAsia="lt-LT"/>
    </w:rPr>
  </w:style>
  <w:style w:type="character" w:styleId="Hipersaitas">
    <w:name w:val="Hyperlink"/>
    <w:aliases w:val="Alna,IVPK Hyperlink"/>
    <w:uiPriority w:val="99"/>
    <w:qFormat/>
    <w:rsid w:val="000F0644"/>
    <w:rPr>
      <w:rFonts w:cs="Times New Roman"/>
      <w:color w:val="0000FF"/>
      <w:u w:val="single"/>
    </w:rPr>
  </w:style>
  <w:style w:type="character" w:styleId="Perirtashipersaitas">
    <w:name w:val="FollowedHyperlink"/>
    <w:basedOn w:val="Numatytasispastraiposriftas"/>
    <w:uiPriority w:val="99"/>
    <w:semiHidden/>
    <w:unhideWhenUsed/>
    <w:rsid w:val="00C9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06237">
      <w:bodyDiv w:val="1"/>
      <w:marLeft w:val="0"/>
      <w:marRight w:val="0"/>
      <w:marTop w:val="0"/>
      <w:marBottom w:val="0"/>
      <w:divBdr>
        <w:top w:val="none" w:sz="0" w:space="0" w:color="auto"/>
        <w:left w:val="none" w:sz="0" w:space="0" w:color="auto"/>
        <w:bottom w:val="none" w:sz="0" w:space="0" w:color="auto"/>
        <w:right w:val="none" w:sz="0" w:space="0" w:color="auto"/>
      </w:divBdr>
    </w:div>
    <w:div w:id="888613622">
      <w:bodyDiv w:val="1"/>
      <w:marLeft w:val="0"/>
      <w:marRight w:val="0"/>
      <w:marTop w:val="0"/>
      <w:marBottom w:val="0"/>
      <w:divBdr>
        <w:top w:val="none" w:sz="0" w:space="0" w:color="auto"/>
        <w:left w:val="none" w:sz="0" w:space="0" w:color="auto"/>
        <w:bottom w:val="none" w:sz="0" w:space="0" w:color="auto"/>
        <w:right w:val="none" w:sz="0" w:space="0" w:color="auto"/>
      </w:divBdr>
    </w:div>
    <w:div w:id="1276017768">
      <w:bodyDiv w:val="1"/>
      <w:marLeft w:val="0"/>
      <w:marRight w:val="0"/>
      <w:marTop w:val="0"/>
      <w:marBottom w:val="0"/>
      <w:divBdr>
        <w:top w:val="none" w:sz="0" w:space="0" w:color="auto"/>
        <w:left w:val="none" w:sz="0" w:space="0" w:color="auto"/>
        <w:bottom w:val="none" w:sz="0" w:space="0" w:color="auto"/>
        <w:right w:val="none" w:sz="0" w:space="0" w:color="auto"/>
      </w:divBdr>
    </w:div>
    <w:div w:id="16712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yperlink" Target="mailto:ausra.rul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11" Type="http://schemas.openxmlformats.org/officeDocument/2006/relationships/hyperlink" Target="https://vpt.lrv.lt/public/canonical/1703248363/16641/" TargetMode="External"/><Relationship Id="rId5" Type="http://schemas.openxmlformats.org/officeDocument/2006/relationships/image" Target="media/image1.jpeg"/><Relationship Id="rId10" Type="http://schemas.openxmlformats.org/officeDocument/2006/relationships/hyperlink" Target="https://vpt.lrv.lt/media/viesa/saugykla/2026/2/6J2NJB7JXgc.pdf" TargetMode="External"/><Relationship Id="rId4" Type="http://schemas.openxmlformats.org/officeDocument/2006/relationships/webSettings" Target="web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13233</Words>
  <Characters>7543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Gileta Vilkaitė</cp:lastModifiedBy>
  <cp:revision>135</cp:revision>
  <dcterms:created xsi:type="dcterms:W3CDTF">2026-04-28T08:09:00Z</dcterms:created>
  <dcterms:modified xsi:type="dcterms:W3CDTF">2026-06-11T08:30:00Z</dcterms:modified>
</cp:coreProperties>
</file>