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13069C80" w14:textId="77777777" w:rsidR="0056577F" w:rsidRPr="00DD6BB4" w:rsidRDefault="0056577F" w:rsidP="0056577F">
      <w:pPr>
        <w:spacing w:after="0" w:line="240" w:lineRule="auto"/>
        <w:jc w:val="center"/>
        <w:rPr>
          <w:rFonts w:ascii="Times New Roman" w:eastAsia="Times New Roman" w:hAnsi="Times New Roman" w:cs="Times New Roman"/>
          <w:b/>
          <w:sz w:val="24"/>
          <w:szCs w:val="24"/>
        </w:rPr>
      </w:pPr>
      <w:r w:rsidRPr="00D2546E">
        <w:rPr>
          <w:rFonts w:ascii="Times New Roman" w:eastAsia="Times New Roman" w:hAnsi="Times New Roman" w:cs="Times New Roman"/>
          <w:b/>
          <w:caps/>
          <w:sz w:val="24"/>
          <w:szCs w:val="24"/>
        </w:rPr>
        <w:t>KUN KONTROLINIO PATIKROS POSTO (KPP) TAIKOS G. 8 IR 10, KARMĖLAVA, KAUNO RAJ.  REKONSTRUKCIJOS RANGOS DARB</w:t>
      </w:r>
      <w:r>
        <w:rPr>
          <w:rFonts w:ascii="Times New Roman" w:eastAsia="Times New Roman" w:hAnsi="Times New Roman" w:cs="Times New Roman"/>
          <w:b/>
          <w:caps/>
          <w:sz w:val="24"/>
          <w:szCs w:val="24"/>
        </w:rPr>
        <w:t>Ų</w:t>
      </w:r>
      <w:r w:rsidRPr="00DD6BB4">
        <w:rPr>
          <w:rFonts w:ascii="Times New Roman" w:eastAsia="Times New Roman" w:hAnsi="Times New Roman" w:cs="Times New Roman"/>
          <w:b/>
          <w:sz w:val="24"/>
          <w:szCs w:val="24"/>
        </w:rPr>
        <w:t xml:space="preserve"> PIRKIMUI</w:t>
      </w:r>
    </w:p>
    <w:p w14:paraId="1E21ACAA" w14:textId="77777777" w:rsidR="0056577F" w:rsidRDefault="0056577F" w:rsidP="0012047A">
      <w:pPr>
        <w:spacing w:after="0" w:line="240" w:lineRule="auto"/>
        <w:jc w:val="center"/>
        <w:rPr>
          <w:rFonts w:ascii="Times New Roman" w:eastAsia="Times New Roman" w:hAnsi="Times New Roman" w:cs="Times New Roman"/>
          <w:sz w:val="24"/>
          <w:szCs w:val="24"/>
        </w:rPr>
      </w:pPr>
    </w:p>
    <w:p w14:paraId="25222424" w14:textId="4D67B1ED"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4021"/>
      </w:tblGrid>
      <w:tr w:rsidR="00CC27F5" w:rsidRPr="00E85FB6" w14:paraId="6FBFFB0C" w14:textId="77777777" w:rsidTr="000A450C">
        <w:trPr>
          <w:trHeight w:val="225"/>
          <w:jc w:val="center"/>
        </w:trPr>
        <w:tc>
          <w:tcPr>
            <w:tcW w:w="5807" w:type="dxa"/>
            <w:shd w:val="clear" w:color="auto" w:fill="D5DCE4" w:themeFill="text2" w:themeFillTint="33"/>
            <w:vAlign w:val="center"/>
          </w:tcPr>
          <w:p w14:paraId="4423A43F" w14:textId="2022AE30" w:rsidR="00CC27F5" w:rsidRPr="00E85FB6" w:rsidRDefault="007E0F30" w:rsidP="0012047A">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b/>
                <w:bCs/>
                <w:sz w:val="24"/>
                <w:szCs w:val="24"/>
                <w:lang w:eastAsia="lt-LT"/>
              </w:rPr>
              <w:t>Tiekėjo</w:t>
            </w:r>
            <w:r w:rsidRPr="00E85FB6">
              <w:rPr>
                <w:rFonts w:ascii="Times New Roman" w:eastAsia="Times New Roman" w:hAnsi="Times New Roman" w:cs="Times New Roman"/>
                <w:sz w:val="24"/>
                <w:szCs w:val="24"/>
                <w:lang w:eastAsia="lt-LT"/>
              </w:rPr>
              <w:t xml:space="preserve"> arba </w:t>
            </w:r>
            <w:r w:rsidRPr="00E85FB6">
              <w:rPr>
                <w:rFonts w:ascii="Times New Roman" w:eastAsia="Times New Roman" w:hAnsi="Times New Roman" w:cs="Times New Roman"/>
                <w:b/>
                <w:bCs/>
                <w:sz w:val="24"/>
                <w:szCs w:val="24"/>
                <w:lang w:eastAsia="lt-LT"/>
              </w:rPr>
              <w:t>tiekėjų grupės narių</w:t>
            </w:r>
            <w:r w:rsidRPr="00E85FB6">
              <w:rPr>
                <w:rFonts w:ascii="Times New Roman" w:eastAsia="Times New Roman" w:hAnsi="Times New Roman" w:cs="Times New Roman"/>
                <w:sz w:val="24"/>
                <w:szCs w:val="24"/>
                <w:lang w:eastAsia="lt-LT"/>
              </w:rPr>
              <w:t xml:space="preserve"> pavadinimas (-ai)</w:t>
            </w:r>
            <w:r w:rsidRPr="00E85FB6">
              <w:rPr>
                <w:rStyle w:val="FootnoteReference"/>
                <w:rFonts w:ascii="Times New Roman" w:eastAsia="Times New Roman" w:hAnsi="Times New Roman" w:cs="Times New Roman"/>
                <w:sz w:val="24"/>
                <w:szCs w:val="24"/>
                <w:lang w:eastAsia="lt-LT"/>
              </w:rPr>
              <w:footnoteReference w:id="2"/>
            </w:r>
          </w:p>
        </w:tc>
        <w:tc>
          <w:tcPr>
            <w:tcW w:w="4021" w:type="dxa"/>
            <w:vAlign w:val="center"/>
          </w:tcPr>
          <w:p w14:paraId="2660EF10" w14:textId="77777777" w:rsidR="00CC27F5" w:rsidRPr="00E85FB6" w:rsidRDefault="00CC27F5" w:rsidP="0012047A">
            <w:pPr>
              <w:spacing w:after="0" w:line="240" w:lineRule="auto"/>
              <w:jc w:val="center"/>
              <w:rPr>
                <w:rFonts w:ascii="Times New Roman" w:eastAsia="Times New Roman" w:hAnsi="Times New Roman" w:cs="Times New Roman"/>
                <w:sz w:val="24"/>
                <w:szCs w:val="24"/>
              </w:rPr>
            </w:pPr>
            <w:r w:rsidRPr="00E85FB6">
              <w:rPr>
                <w:rFonts w:ascii="Times New Roman" w:eastAsia="Times New Roman" w:hAnsi="Times New Roman" w:cs="Times New Roman"/>
                <w:b/>
                <w:i/>
                <w:color w:val="FF0000"/>
                <w:sz w:val="24"/>
                <w:szCs w:val="24"/>
              </w:rPr>
              <w:t xml:space="preserve">Užpildyti </w:t>
            </w:r>
          </w:p>
        </w:tc>
      </w:tr>
      <w:tr w:rsidR="00AD29B0" w:rsidRPr="00E85FB6" w14:paraId="33AE700D" w14:textId="77777777" w:rsidTr="000A450C">
        <w:trPr>
          <w:trHeight w:val="225"/>
          <w:jc w:val="center"/>
        </w:trPr>
        <w:tc>
          <w:tcPr>
            <w:tcW w:w="5807" w:type="dxa"/>
            <w:shd w:val="clear" w:color="auto" w:fill="D5DCE4" w:themeFill="text2" w:themeFillTint="33"/>
            <w:vAlign w:val="center"/>
          </w:tcPr>
          <w:p w14:paraId="69A73D6C" w14:textId="5B56E383" w:rsidR="00AD29B0" w:rsidRPr="00E85FB6" w:rsidRDefault="00AD29B0" w:rsidP="00AD29B0">
            <w:pPr>
              <w:spacing w:after="0" w:line="240" w:lineRule="auto"/>
              <w:jc w:val="both"/>
              <w:rPr>
                <w:rFonts w:ascii="Times New Roman" w:eastAsia="Times New Roman" w:hAnsi="Times New Roman" w:cs="Times New Roman"/>
                <w:sz w:val="24"/>
                <w:szCs w:val="24"/>
                <w:lang w:eastAsia="lt-LT"/>
              </w:rPr>
            </w:pPr>
            <w:r w:rsidRPr="00E85FB6">
              <w:rPr>
                <w:rFonts w:ascii="Times New Roman" w:hAnsi="Times New Roman" w:cs="Times New Roman"/>
                <w:b/>
                <w:bCs/>
                <w:sz w:val="24"/>
                <w:szCs w:val="24"/>
              </w:rPr>
              <w:t>Tiekėjų grupės atsakingas partneris</w:t>
            </w:r>
            <w:r w:rsidRPr="00E85FB6">
              <w:rPr>
                <w:rFonts w:ascii="Times New Roman" w:hAnsi="Times New Roman" w:cs="Times New Roman"/>
                <w:sz w:val="24"/>
                <w:szCs w:val="24"/>
              </w:rPr>
              <w:t xml:space="preserve"> </w:t>
            </w:r>
            <w:r w:rsidRPr="00E85FB6">
              <w:rPr>
                <w:rFonts w:ascii="Times New Roman" w:hAnsi="Times New Roman" w:cs="Times New Roman"/>
                <w:i/>
                <w:sz w:val="24"/>
                <w:szCs w:val="24"/>
              </w:rPr>
              <w:t>(pildoma, jei Pa</w:t>
            </w:r>
            <w:r w:rsidR="00C42470" w:rsidRPr="00E85FB6">
              <w:rPr>
                <w:rFonts w:ascii="Times New Roman" w:hAnsi="Times New Roman" w:cs="Times New Roman"/>
                <w:i/>
                <w:sz w:val="24"/>
                <w:szCs w:val="24"/>
              </w:rPr>
              <w:t>siūlymą</w:t>
            </w:r>
            <w:r w:rsidRPr="00E85FB6">
              <w:rPr>
                <w:rFonts w:ascii="Times New Roman" w:hAnsi="Times New Roman" w:cs="Times New Roman"/>
                <w:i/>
                <w:sz w:val="24"/>
                <w:szCs w:val="24"/>
              </w:rPr>
              <w:t xml:space="preserve"> teikia </w:t>
            </w:r>
            <w:r w:rsidRPr="00E85FB6">
              <w:rPr>
                <w:rFonts w:ascii="Times New Roman" w:eastAsia="Times New Roman" w:hAnsi="Times New Roman" w:cs="Times New Roman"/>
                <w:i/>
                <w:sz w:val="24"/>
                <w:szCs w:val="24"/>
                <w:lang w:eastAsia="lt-LT"/>
              </w:rPr>
              <w:t>jungtinei veiklai susivienijusių tiekėjų</w:t>
            </w:r>
            <w:r w:rsidRPr="00E85FB6" w:rsidDel="006C7101">
              <w:rPr>
                <w:rFonts w:ascii="Times New Roman" w:hAnsi="Times New Roman" w:cs="Times New Roman"/>
                <w:i/>
                <w:sz w:val="24"/>
                <w:szCs w:val="24"/>
              </w:rPr>
              <w:t xml:space="preserve"> </w:t>
            </w:r>
            <w:r w:rsidRPr="00E85FB6">
              <w:rPr>
                <w:rFonts w:ascii="Times New Roman" w:hAnsi="Times New Roman" w:cs="Times New Roman"/>
                <w:i/>
                <w:sz w:val="24"/>
                <w:szCs w:val="24"/>
              </w:rPr>
              <w:t>grupė)</w:t>
            </w:r>
          </w:p>
        </w:tc>
        <w:tc>
          <w:tcPr>
            <w:tcW w:w="4021" w:type="dxa"/>
            <w:vAlign w:val="center"/>
          </w:tcPr>
          <w:p w14:paraId="4FEC34B2" w14:textId="2C671C8B" w:rsidR="00AD29B0" w:rsidRPr="00E85FB6" w:rsidRDefault="00AD29B0" w:rsidP="00AD29B0">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 (jei taikoma)</w:t>
            </w:r>
          </w:p>
        </w:tc>
      </w:tr>
      <w:tr w:rsidR="00AD29B0" w:rsidRPr="00E85FB6" w14:paraId="22D8E262" w14:textId="77777777" w:rsidTr="000A450C">
        <w:trPr>
          <w:trHeight w:val="225"/>
          <w:jc w:val="center"/>
        </w:trPr>
        <w:tc>
          <w:tcPr>
            <w:tcW w:w="5807" w:type="dxa"/>
            <w:shd w:val="clear" w:color="auto" w:fill="D5DCE4" w:themeFill="text2" w:themeFillTint="33"/>
            <w:vAlign w:val="center"/>
          </w:tcPr>
          <w:p w14:paraId="3F06FC1C" w14:textId="66A3EA1C" w:rsidR="00AD29B0" w:rsidRPr="00E85FB6" w:rsidRDefault="00AD29B0" w:rsidP="00AD29B0">
            <w:pPr>
              <w:spacing w:after="0" w:line="240" w:lineRule="auto"/>
              <w:jc w:val="both"/>
              <w:rPr>
                <w:rFonts w:ascii="Times New Roman" w:eastAsia="Times New Roman" w:hAnsi="Times New Roman" w:cs="Times New Roman"/>
                <w:sz w:val="24"/>
                <w:szCs w:val="24"/>
                <w:lang w:eastAsia="lt-LT"/>
              </w:rPr>
            </w:pPr>
            <w:r w:rsidRPr="00E85FB6">
              <w:rPr>
                <w:rFonts w:ascii="Times New Roman" w:eastAsia="Times New Roman" w:hAnsi="Times New Roman" w:cs="Times New Roman"/>
                <w:b/>
                <w:bCs/>
                <w:sz w:val="24"/>
                <w:szCs w:val="24"/>
                <w:lang w:eastAsia="lt-LT"/>
              </w:rPr>
              <w:t xml:space="preserve">Tiekėjo </w:t>
            </w:r>
            <w:r w:rsidRPr="00E85FB6">
              <w:rPr>
                <w:rFonts w:ascii="Times New Roman" w:eastAsia="Times New Roman" w:hAnsi="Times New Roman" w:cs="Times New Roman"/>
                <w:sz w:val="24"/>
                <w:szCs w:val="24"/>
                <w:lang w:eastAsia="lt-LT"/>
              </w:rPr>
              <w:t>arba</w:t>
            </w:r>
            <w:r w:rsidRPr="00E85FB6">
              <w:rPr>
                <w:rFonts w:ascii="Times New Roman" w:eastAsia="Times New Roman" w:hAnsi="Times New Roman" w:cs="Times New Roman"/>
                <w:b/>
                <w:bCs/>
                <w:sz w:val="24"/>
                <w:szCs w:val="24"/>
                <w:lang w:eastAsia="lt-LT"/>
              </w:rPr>
              <w:t xml:space="preserve"> tiekėjų grupės narių </w:t>
            </w:r>
            <w:r w:rsidRPr="00E85FB6">
              <w:rPr>
                <w:rFonts w:ascii="Times New Roman" w:eastAsia="Times New Roman" w:hAnsi="Times New Roman" w:cs="Times New Roman"/>
                <w:sz w:val="24"/>
                <w:szCs w:val="24"/>
                <w:lang w:eastAsia="lt-LT"/>
              </w:rPr>
              <w:t>juridinio asmens kodas (-ai)</w:t>
            </w:r>
            <w:r w:rsidRPr="00E85FB6">
              <w:rPr>
                <w:rStyle w:val="FootnoteReference"/>
                <w:rFonts w:ascii="Times New Roman" w:eastAsia="Times New Roman" w:hAnsi="Times New Roman" w:cs="Times New Roman"/>
                <w:sz w:val="24"/>
                <w:szCs w:val="24"/>
                <w:lang w:eastAsia="lt-LT"/>
              </w:rPr>
              <w:footnoteReference w:id="3"/>
            </w:r>
            <w:r w:rsidRPr="00E85FB6">
              <w:rPr>
                <w:rFonts w:ascii="Times New Roman" w:eastAsia="Times New Roman" w:hAnsi="Times New Roman" w:cs="Times New Roman"/>
                <w:sz w:val="24"/>
                <w:szCs w:val="24"/>
                <w:lang w:eastAsia="lt-LT"/>
              </w:rPr>
              <w:t xml:space="preserve"> </w:t>
            </w:r>
          </w:p>
        </w:tc>
        <w:tc>
          <w:tcPr>
            <w:tcW w:w="4021" w:type="dxa"/>
            <w:vAlign w:val="center"/>
          </w:tcPr>
          <w:p w14:paraId="0A02A74D" w14:textId="2D01C6A5" w:rsidR="00AD29B0" w:rsidRPr="00E85FB6" w:rsidRDefault="00AD29B0" w:rsidP="00AD29B0">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783D19D7" w14:textId="77777777" w:rsidTr="000A450C">
        <w:trPr>
          <w:trHeight w:val="225"/>
          <w:jc w:val="center"/>
        </w:trPr>
        <w:tc>
          <w:tcPr>
            <w:tcW w:w="5807" w:type="dxa"/>
            <w:shd w:val="clear" w:color="auto" w:fill="D5DCE4" w:themeFill="text2" w:themeFillTint="33"/>
            <w:vAlign w:val="center"/>
          </w:tcPr>
          <w:p w14:paraId="4B00EFFF" w14:textId="382E762B" w:rsidR="00AD29B0" w:rsidRPr="00E85FB6" w:rsidRDefault="00AD29B0" w:rsidP="00AD29B0">
            <w:pPr>
              <w:spacing w:after="0" w:line="240" w:lineRule="auto"/>
              <w:jc w:val="both"/>
              <w:rPr>
                <w:rFonts w:ascii="Times New Roman" w:eastAsia="Times New Roman" w:hAnsi="Times New Roman" w:cs="Times New Roman"/>
                <w:sz w:val="24"/>
                <w:szCs w:val="24"/>
                <w:lang w:eastAsia="lt-LT"/>
              </w:rPr>
            </w:pPr>
            <w:r w:rsidRPr="00E85FB6">
              <w:rPr>
                <w:rFonts w:ascii="Times New Roman" w:eastAsia="Times New Roman" w:hAnsi="Times New Roman" w:cs="Times New Roman"/>
                <w:b/>
                <w:bCs/>
                <w:sz w:val="24"/>
                <w:szCs w:val="24"/>
                <w:lang w:eastAsia="lt-LT"/>
              </w:rPr>
              <w:t xml:space="preserve">Tiekėjo </w:t>
            </w:r>
            <w:r w:rsidRPr="00E85FB6">
              <w:rPr>
                <w:rFonts w:ascii="Times New Roman" w:eastAsia="Times New Roman" w:hAnsi="Times New Roman" w:cs="Times New Roman"/>
                <w:sz w:val="24"/>
                <w:szCs w:val="24"/>
                <w:lang w:eastAsia="lt-LT"/>
              </w:rPr>
              <w:t>arba</w:t>
            </w:r>
            <w:r w:rsidRPr="00E85FB6">
              <w:rPr>
                <w:rFonts w:ascii="Times New Roman" w:eastAsia="Times New Roman" w:hAnsi="Times New Roman" w:cs="Times New Roman"/>
                <w:b/>
                <w:bCs/>
                <w:sz w:val="24"/>
                <w:szCs w:val="24"/>
                <w:lang w:eastAsia="lt-LT"/>
              </w:rPr>
              <w:t xml:space="preserve"> tiekėjų grupės narių </w:t>
            </w:r>
            <w:r w:rsidRPr="00E85FB6">
              <w:rPr>
                <w:rFonts w:ascii="Times New Roman" w:eastAsia="Times New Roman" w:hAnsi="Times New Roman" w:cs="Times New Roman"/>
                <w:sz w:val="24"/>
                <w:szCs w:val="24"/>
                <w:lang w:eastAsia="lt-LT"/>
              </w:rPr>
              <w:t>registracijos adresas (-ai)</w:t>
            </w:r>
            <w:r w:rsidRPr="00E85FB6">
              <w:rPr>
                <w:rStyle w:val="FootnoteReference"/>
                <w:rFonts w:ascii="Times New Roman" w:eastAsia="Times New Roman" w:hAnsi="Times New Roman" w:cs="Times New Roman"/>
                <w:sz w:val="24"/>
                <w:szCs w:val="24"/>
                <w:lang w:eastAsia="lt-LT"/>
              </w:rPr>
              <w:footnoteReference w:id="4"/>
            </w:r>
          </w:p>
        </w:tc>
        <w:tc>
          <w:tcPr>
            <w:tcW w:w="4021" w:type="dxa"/>
            <w:vAlign w:val="center"/>
          </w:tcPr>
          <w:p w14:paraId="7E03F0E2" w14:textId="3FBEFDDA" w:rsidR="00AD29B0" w:rsidRPr="00E85FB6" w:rsidRDefault="00AD29B0" w:rsidP="00AD29B0">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45AAED72" w14:textId="77777777" w:rsidTr="000A450C">
        <w:trPr>
          <w:trHeight w:val="225"/>
          <w:jc w:val="center"/>
        </w:trPr>
        <w:tc>
          <w:tcPr>
            <w:tcW w:w="5807" w:type="dxa"/>
            <w:shd w:val="clear" w:color="auto" w:fill="D5DCE4" w:themeFill="text2" w:themeFillTint="33"/>
            <w:vAlign w:val="center"/>
          </w:tcPr>
          <w:p w14:paraId="68CAA1DB" w14:textId="1D1D7514" w:rsidR="00AD29B0" w:rsidRPr="00E85FB6" w:rsidRDefault="00AD29B0" w:rsidP="00AD29B0">
            <w:pPr>
              <w:spacing w:after="0" w:line="240" w:lineRule="auto"/>
              <w:jc w:val="both"/>
              <w:rPr>
                <w:rFonts w:ascii="Times New Roman" w:eastAsia="Times New Roman" w:hAnsi="Times New Roman" w:cs="Times New Roman"/>
                <w:sz w:val="24"/>
                <w:szCs w:val="24"/>
                <w:lang w:eastAsia="lt-LT"/>
              </w:rPr>
            </w:pPr>
            <w:r w:rsidRPr="00E85FB6">
              <w:rPr>
                <w:rFonts w:ascii="Times New Roman" w:hAnsi="Times New Roman" w:cs="Times New Roman"/>
                <w:b/>
                <w:bCs/>
                <w:sz w:val="24"/>
                <w:szCs w:val="24"/>
              </w:rPr>
              <w:t xml:space="preserve">Tiekėjo </w:t>
            </w:r>
            <w:r w:rsidRPr="00E85FB6">
              <w:rPr>
                <w:rFonts w:ascii="Times New Roman" w:eastAsia="Times New Roman" w:hAnsi="Times New Roman" w:cs="Times New Roman"/>
                <w:sz w:val="24"/>
                <w:szCs w:val="24"/>
                <w:lang w:eastAsia="lt-LT"/>
              </w:rPr>
              <w:t>arba</w:t>
            </w:r>
            <w:r w:rsidRPr="00E85FB6">
              <w:rPr>
                <w:rFonts w:ascii="Times New Roman" w:eastAsia="Times New Roman" w:hAnsi="Times New Roman" w:cs="Times New Roman"/>
                <w:b/>
                <w:bCs/>
                <w:sz w:val="24"/>
                <w:szCs w:val="24"/>
                <w:lang w:eastAsia="lt-LT"/>
              </w:rPr>
              <w:t xml:space="preserve"> tiekėjų grupės narių </w:t>
            </w:r>
            <w:r w:rsidRPr="00E85FB6">
              <w:rPr>
                <w:rFonts w:ascii="Times New Roman" w:hAnsi="Times New Roman" w:cs="Times New Roman"/>
                <w:sz w:val="24"/>
                <w:szCs w:val="24"/>
              </w:rPr>
              <w:t>PVM mokėtojo kodas (-ai)</w:t>
            </w:r>
            <w:r w:rsidRPr="00E85FB6">
              <w:rPr>
                <w:rStyle w:val="FootnoteReference"/>
                <w:rFonts w:ascii="Times New Roman" w:hAnsi="Times New Roman" w:cs="Times New Roman"/>
                <w:sz w:val="24"/>
                <w:szCs w:val="24"/>
              </w:rPr>
              <w:footnoteReference w:id="5"/>
            </w:r>
          </w:p>
        </w:tc>
        <w:tc>
          <w:tcPr>
            <w:tcW w:w="4021" w:type="dxa"/>
            <w:vAlign w:val="center"/>
          </w:tcPr>
          <w:p w14:paraId="40B04745" w14:textId="2FBE78AA" w:rsidR="00AD29B0" w:rsidRPr="00E85FB6" w:rsidRDefault="00AD29B0" w:rsidP="00AD29B0">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 (jei taikoma)</w:t>
            </w:r>
          </w:p>
        </w:tc>
      </w:tr>
      <w:tr w:rsidR="00CC0D7F" w:rsidRPr="00E85FB6" w14:paraId="6028C064" w14:textId="77777777" w:rsidTr="000A450C">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82C4A7" w14:textId="77777777" w:rsidR="00CC0D7F" w:rsidRPr="00E85FB6" w:rsidRDefault="00CC0D7F" w:rsidP="004955AB">
            <w:pPr>
              <w:spacing w:after="0" w:line="240" w:lineRule="auto"/>
              <w:jc w:val="both"/>
              <w:rPr>
                <w:rFonts w:ascii="Times New Roman" w:hAnsi="Times New Roman" w:cs="Times New Roman"/>
                <w:sz w:val="24"/>
                <w:szCs w:val="24"/>
              </w:rPr>
            </w:pPr>
            <w:r w:rsidRPr="00E85FB6">
              <w:rPr>
                <w:rFonts w:ascii="Times New Roman" w:hAnsi="Times New Roman" w:cs="Times New Roman"/>
                <w:b/>
                <w:bCs/>
                <w:sz w:val="24"/>
                <w:szCs w:val="24"/>
              </w:rPr>
              <w:t xml:space="preserve">Tiekėją </w:t>
            </w:r>
            <w:r w:rsidRPr="00E85FB6">
              <w:rPr>
                <w:rFonts w:ascii="Times New Roman" w:hAnsi="Times New Roman" w:cs="Times New Roman"/>
                <w:sz w:val="24"/>
                <w:szCs w:val="24"/>
              </w:rPr>
              <w:t>arba</w:t>
            </w:r>
            <w:r w:rsidRPr="00E85FB6">
              <w:rPr>
                <w:rFonts w:ascii="Times New Roman" w:hAnsi="Times New Roman" w:cs="Times New Roman"/>
                <w:b/>
                <w:bCs/>
                <w:sz w:val="24"/>
                <w:szCs w:val="24"/>
              </w:rPr>
              <w:t xml:space="preserve"> tiekėjų grupės narius</w:t>
            </w:r>
            <w:r w:rsidRPr="00E85FB6">
              <w:rPr>
                <w:rFonts w:ascii="Times New Roman" w:hAnsi="Times New Roman" w:cs="Times New Roman"/>
                <w:sz w:val="24"/>
                <w:szCs w:val="24"/>
              </w:rPr>
              <w:t xml:space="preserve"> kontroliuojančio (-</w:t>
            </w:r>
            <w:proofErr w:type="spellStart"/>
            <w:r w:rsidRPr="00E85FB6">
              <w:rPr>
                <w:rFonts w:ascii="Times New Roman" w:hAnsi="Times New Roman" w:cs="Times New Roman"/>
                <w:sz w:val="24"/>
                <w:szCs w:val="24"/>
              </w:rPr>
              <w:t>ių</w:t>
            </w:r>
            <w:proofErr w:type="spellEnd"/>
            <w:r w:rsidRPr="00E85FB6">
              <w:rPr>
                <w:rFonts w:ascii="Times New Roman" w:hAnsi="Times New Roman" w:cs="Times New Roman"/>
                <w:sz w:val="24"/>
                <w:szCs w:val="24"/>
              </w:rPr>
              <w:t>)</w:t>
            </w:r>
            <w:r w:rsidRPr="00E85FB6">
              <w:rPr>
                <w:rStyle w:val="FootnoteReference"/>
                <w:rFonts w:ascii="Times New Roman" w:hAnsi="Times New Roman" w:cs="Times New Roman"/>
                <w:sz w:val="24"/>
                <w:szCs w:val="24"/>
              </w:rPr>
              <w:footnoteReference w:id="6"/>
            </w:r>
            <w:r w:rsidRPr="00E85FB6">
              <w:rPr>
                <w:rFonts w:ascii="Times New Roman" w:hAnsi="Times New Roman" w:cs="Times New Roman"/>
                <w:sz w:val="24"/>
                <w:szCs w:val="24"/>
                <w:vertAlign w:val="superscript"/>
              </w:rPr>
              <w:t xml:space="preserve"> </w:t>
            </w:r>
            <w:r w:rsidRPr="00E85FB6">
              <w:rPr>
                <w:rFonts w:ascii="Times New Roman" w:hAnsi="Times New Roman" w:cs="Times New Roman"/>
                <w:sz w:val="24"/>
                <w:szCs w:val="24"/>
              </w:rPr>
              <w:t xml:space="preserve">asmens (-ų) pavadinimas (-ai) / vardas (-ai) pavardė (-ės). </w:t>
            </w:r>
          </w:p>
          <w:p w14:paraId="4FBF0B4A" w14:textId="77777777" w:rsidR="00CC0D7F" w:rsidRPr="00E85FB6" w:rsidRDefault="00CC0D7F" w:rsidP="004955AB">
            <w:pPr>
              <w:spacing w:after="0" w:line="240" w:lineRule="auto"/>
              <w:jc w:val="both"/>
              <w:rPr>
                <w:rFonts w:ascii="Times New Roman" w:hAnsi="Times New Roman" w:cs="Times New Roman"/>
                <w:sz w:val="24"/>
                <w:szCs w:val="24"/>
              </w:rPr>
            </w:pPr>
            <w:r w:rsidRPr="00E85FB6">
              <w:rPr>
                <w:rFonts w:ascii="Times New Roman" w:hAnsi="Times New Roman" w:cs="Times New Roman"/>
                <w:sz w:val="24"/>
                <w:szCs w:val="24"/>
              </w:rPr>
              <w:t>Nesant kontroliuojančio asmens, nurodomas pagrindimas</w:t>
            </w:r>
            <w:r w:rsidRPr="00E85FB6">
              <w:rPr>
                <w:rStyle w:val="FootnoteReference"/>
                <w:rFonts w:ascii="Times New Roman" w:hAnsi="Times New Roman" w:cs="Times New Roman"/>
                <w:sz w:val="24"/>
                <w:szCs w:val="24"/>
              </w:rPr>
              <w:footnoteReference w:id="7"/>
            </w:r>
          </w:p>
        </w:tc>
        <w:tc>
          <w:tcPr>
            <w:tcW w:w="4021" w:type="dxa"/>
            <w:tcBorders>
              <w:top w:val="single" w:sz="4" w:space="0" w:color="auto"/>
              <w:left w:val="single" w:sz="4" w:space="0" w:color="auto"/>
              <w:bottom w:val="single" w:sz="4" w:space="0" w:color="auto"/>
              <w:right w:val="single" w:sz="4" w:space="0" w:color="auto"/>
            </w:tcBorders>
            <w:vAlign w:val="center"/>
          </w:tcPr>
          <w:p w14:paraId="6F2100CE" w14:textId="77777777" w:rsidR="00CC0D7F" w:rsidRPr="00E85FB6" w:rsidRDefault="00CC0D7F" w:rsidP="00170A06">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w:t>
            </w:r>
          </w:p>
        </w:tc>
      </w:tr>
      <w:tr w:rsidR="00ED0107" w:rsidRPr="00E85FB6" w14:paraId="62900BAF" w14:textId="77777777" w:rsidTr="000A450C">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FC5334" w14:textId="1C1A6CB8" w:rsidR="00ED0107" w:rsidRPr="00E85FB6" w:rsidRDefault="00ED0107" w:rsidP="004955AB">
            <w:pPr>
              <w:spacing w:after="0" w:line="240" w:lineRule="auto"/>
              <w:jc w:val="both"/>
              <w:rPr>
                <w:rFonts w:ascii="Times New Roman" w:hAnsi="Times New Roman" w:cs="Times New Roman"/>
                <w:sz w:val="24"/>
                <w:szCs w:val="24"/>
              </w:rPr>
            </w:pPr>
            <w:r w:rsidRPr="00E85FB6">
              <w:rPr>
                <w:rFonts w:ascii="Times New Roman" w:hAnsi="Times New Roman" w:cs="Times New Roman"/>
                <w:sz w:val="24"/>
                <w:szCs w:val="24"/>
              </w:rPr>
              <w:t>Su kontroliuojančiu (-</w:t>
            </w:r>
            <w:proofErr w:type="spellStart"/>
            <w:r w:rsidRPr="00E85FB6">
              <w:rPr>
                <w:rFonts w:ascii="Times New Roman" w:hAnsi="Times New Roman" w:cs="Times New Roman"/>
                <w:sz w:val="24"/>
                <w:szCs w:val="24"/>
              </w:rPr>
              <w:t>iais</w:t>
            </w:r>
            <w:proofErr w:type="spellEnd"/>
            <w:r w:rsidRPr="00E85FB6">
              <w:rPr>
                <w:rFonts w:ascii="Times New Roman" w:hAnsi="Times New Roman" w:cs="Times New Roman"/>
                <w:sz w:val="24"/>
                <w:szCs w:val="24"/>
              </w:rPr>
              <w:t>) asmeniu (-</w:t>
            </w:r>
            <w:proofErr w:type="spellStart"/>
            <w:r w:rsidRPr="00E85FB6">
              <w:rPr>
                <w:rFonts w:ascii="Times New Roman" w:hAnsi="Times New Roman" w:cs="Times New Roman"/>
                <w:sz w:val="24"/>
                <w:szCs w:val="24"/>
              </w:rPr>
              <w:t>imis</w:t>
            </w:r>
            <w:proofErr w:type="spellEnd"/>
            <w:r w:rsidRPr="00E85FB6">
              <w:rPr>
                <w:rFonts w:ascii="Times New Roman" w:hAnsi="Times New Roman" w:cs="Times New Roman"/>
                <w:sz w:val="24"/>
                <w:szCs w:val="24"/>
              </w:rPr>
              <w:t>) susijusio</w:t>
            </w:r>
            <w:r w:rsidR="004955AB" w:rsidRPr="00E85FB6">
              <w:rPr>
                <w:rFonts w:ascii="Times New Roman" w:hAnsi="Times New Roman" w:cs="Times New Roman"/>
                <w:sz w:val="24"/>
                <w:szCs w:val="24"/>
              </w:rPr>
              <w:t xml:space="preserve"> (-</w:t>
            </w:r>
            <w:proofErr w:type="spellStart"/>
            <w:r w:rsidR="004955AB" w:rsidRPr="00E85FB6">
              <w:rPr>
                <w:rFonts w:ascii="Times New Roman" w:hAnsi="Times New Roman" w:cs="Times New Roman"/>
                <w:sz w:val="24"/>
                <w:szCs w:val="24"/>
              </w:rPr>
              <w:t>i</w:t>
            </w:r>
            <w:r w:rsidRPr="00E85FB6">
              <w:rPr>
                <w:rFonts w:ascii="Times New Roman" w:hAnsi="Times New Roman" w:cs="Times New Roman"/>
                <w:sz w:val="24"/>
                <w:szCs w:val="24"/>
              </w:rPr>
              <w:t>ų</w:t>
            </w:r>
            <w:proofErr w:type="spellEnd"/>
            <w:r w:rsidR="004955AB" w:rsidRPr="00E85FB6">
              <w:rPr>
                <w:rFonts w:ascii="Times New Roman" w:hAnsi="Times New Roman" w:cs="Times New Roman"/>
                <w:sz w:val="24"/>
                <w:szCs w:val="24"/>
              </w:rPr>
              <w:t>)</w:t>
            </w:r>
            <w:r w:rsidRPr="00E85FB6">
              <w:rPr>
                <w:rFonts w:ascii="Times New Roman" w:hAnsi="Times New Roman" w:cs="Times New Roman"/>
                <w:sz w:val="24"/>
                <w:szCs w:val="24"/>
              </w:rPr>
              <w:t xml:space="preserve">  asmens</w:t>
            </w:r>
            <w:r w:rsidR="004955AB" w:rsidRPr="00E85FB6">
              <w:rPr>
                <w:rFonts w:ascii="Times New Roman" w:hAnsi="Times New Roman" w:cs="Times New Roman"/>
                <w:sz w:val="24"/>
                <w:szCs w:val="24"/>
              </w:rPr>
              <w:t xml:space="preserve"> (-</w:t>
            </w:r>
            <w:r w:rsidRPr="00E85FB6">
              <w:rPr>
                <w:rFonts w:ascii="Times New Roman" w:hAnsi="Times New Roman" w:cs="Times New Roman"/>
                <w:sz w:val="24"/>
                <w:szCs w:val="24"/>
              </w:rPr>
              <w:t>ų</w:t>
            </w:r>
            <w:r w:rsidR="004955AB" w:rsidRPr="00E85FB6">
              <w:rPr>
                <w:rFonts w:ascii="Times New Roman" w:hAnsi="Times New Roman" w:cs="Times New Roman"/>
                <w:sz w:val="24"/>
                <w:szCs w:val="24"/>
              </w:rPr>
              <w:t>)</w:t>
            </w:r>
            <w:r w:rsidRPr="00E85FB6">
              <w:rPr>
                <w:rFonts w:ascii="Times New Roman" w:hAnsi="Times New Roman" w:cs="Times New Roman"/>
                <w:sz w:val="24"/>
                <w:szCs w:val="24"/>
              </w:rPr>
              <w:t xml:space="preserve"> pavadinimas / vardas pavardė ir jų kartu bendrai valdomų akcijų (dalių, pajų) dalis procentais</w:t>
            </w:r>
          </w:p>
        </w:tc>
        <w:tc>
          <w:tcPr>
            <w:tcW w:w="4021" w:type="dxa"/>
            <w:tcBorders>
              <w:top w:val="single" w:sz="4" w:space="0" w:color="auto"/>
              <w:left w:val="single" w:sz="4" w:space="0" w:color="auto"/>
              <w:bottom w:val="single" w:sz="4" w:space="0" w:color="auto"/>
              <w:right w:val="single" w:sz="4" w:space="0" w:color="auto"/>
            </w:tcBorders>
            <w:vAlign w:val="center"/>
          </w:tcPr>
          <w:p w14:paraId="0910BF85" w14:textId="61C8A44A" w:rsidR="00ED0107" w:rsidRPr="00E85FB6" w:rsidRDefault="001B6363"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CC0D7F" w:rsidRPr="00E85FB6" w14:paraId="0A1817A6" w14:textId="77777777" w:rsidTr="000A450C">
        <w:trPr>
          <w:trHeight w:val="225"/>
          <w:jc w:val="center"/>
        </w:trPr>
        <w:tc>
          <w:tcPr>
            <w:tcW w:w="58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69A95A" w14:textId="77777777" w:rsidR="00CC0D7F" w:rsidRPr="00E85FB6" w:rsidRDefault="00CC0D7F" w:rsidP="00170A06">
            <w:pPr>
              <w:spacing w:after="0" w:line="240" w:lineRule="auto"/>
              <w:jc w:val="both"/>
              <w:rPr>
                <w:rFonts w:ascii="Times New Roman" w:hAnsi="Times New Roman" w:cs="Times New Roman"/>
                <w:sz w:val="24"/>
                <w:szCs w:val="24"/>
              </w:rPr>
            </w:pPr>
            <w:r w:rsidRPr="00E85FB6">
              <w:rPr>
                <w:rFonts w:ascii="Times New Roman" w:hAnsi="Times New Roman" w:cs="Times New Roman"/>
                <w:sz w:val="24"/>
                <w:szCs w:val="24"/>
              </w:rPr>
              <w:t>Kontroliuojančio (-</w:t>
            </w:r>
            <w:proofErr w:type="spellStart"/>
            <w:r w:rsidRPr="00E85FB6">
              <w:rPr>
                <w:rFonts w:ascii="Times New Roman" w:hAnsi="Times New Roman" w:cs="Times New Roman"/>
                <w:sz w:val="24"/>
                <w:szCs w:val="24"/>
              </w:rPr>
              <w:t>ių</w:t>
            </w:r>
            <w:proofErr w:type="spellEnd"/>
            <w:r w:rsidRPr="00E85FB6">
              <w:rPr>
                <w:rFonts w:ascii="Times New Roman" w:hAnsi="Times New Roman" w:cs="Times New Roman"/>
                <w:sz w:val="24"/>
                <w:szCs w:val="24"/>
              </w:rPr>
              <w:t>) asmens (-ų) registracijos šalis (jei kontroliuojantis asmuo yra juridinis asmuo) arba nuolatinės gyvenamosios vietos ir pilietybės šalys (jei kontroliuojantis asmuo yra fizinis asmuo)</w:t>
            </w:r>
          </w:p>
        </w:tc>
        <w:tc>
          <w:tcPr>
            <w:tcW w:w="4021" w:type="dxa"/>
            <w:tcBorders>
              <w:top w:val="single" w:sz="4" w:space="0" w:color="auto"/>
              <w:left w:val="single" w:sz="4" w:space="0" w:color="auto"/>
              <w:bottom w:val="single" w:sz="4" w:space="0" w:color="auto"/>
              <w:right w:val="single" w:sz="4" w:space="0" w:color="auto"/>
            </w:tcBorders>
            <w:vAlign w:val="center"/>
          </w:tcPr>
          <w:p w14:paraId="6E92A02F" w14:textId="77777777" w:rsidR="00CC0D7F" w:rsidRPr="00E85FB6" w:rsidRDefault="00CC0D7F" w:rsidP="00170A06">
            <w:pPr>
              <w:spacing w:after="0" w:line="240" w:lineRule="auto"/>
              <w:jc w:val="center"/>
              <w:rPr>
                <w:rFonts w:ascii="Times New Roman" w:eastAsia="Times New Roman" w:hAnsi="Times New Roman" w:cs="Times New Roman"/>
                <w:b/>
                <w:i/>
                <w:color w:val="FF0000"/>
                <w:sz w:val="24"/>
                <w:szCs w:val="24"/>
              </w:rPr>
            </w:pPr>
            <w:r w:rsidRPr="00E85FB6">
              <w:rPr>
                <w:rFonts w:ascii="Times New Roman" w:eastAsia="Times New Roman" w:hAnsi="Times New Roman" w:cs="Times New Roman"/>
                <w:b/>
                <w:i/>
                <w:color w:val="FF0000"/>
                <w:sz w:val="24"/>
                <w:szCs w:val="24"/>
              </w:rPr>
              <w:t>Užpildyti (jei taikoma)</w:t>
            </w:r>
          </w:p>
        </w:tc>
      </w:tr>
      <w:tr w:rsidR="00AD29B0" w:rsidRPr="00E85FB6" w14:paraId="4A99AE44" w14:textId="77777777" w:rsidTr="000A450C">
        <w:trPr>
          <w:jc w:val="center"/>
        </w:trPr>
        <w:tc>
          <w:tcPr>
            <w:tcW w:w="5807" w:type="dxa"/>
            <w:shd w:val="clear" w:color="auto" w:fill="D5DCE4" w:themeFill="text2" w:themeFillTint="33"/>
            <w:vAlign w:val="center"/>
          </w:tcPr>
          <w:p w14:paraId="18E3DC72" w14:textId="0A94D47E"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Už pasiūlymą atsakingo asmens pareigos, vardas, pavardė</w:t>
            </w:r>
          </w:p>
        </w:tc>
        <w:tc>
          <w:tcPr>
            <w:tcW w:w="4021" w:type="dxa"/>
            <w:vAlign w:val="center"/>
          </w:tcPr>
          <w:p w14:paraId="788CBF74" w14:textId="77777777" w:rsidR="00AD29B0" w:rsidRPr="00E85FB6" w:rsidRDefault="00AD29B0" w:rsidP="00AD29B0">
            <w:pPr>
              <w:spacing w:after="0" w:line="240" w:lineRule="auto"/>
              <w:jc w:val="center"/>
              <w:rPr>
                <w:rFonts w:ascii="Times New Roman" w:eastAsia="Times New Roman" w:hAnsi="Times New Roman" w:cs="Times New Roman"/>
                <w:b/>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2B58C1C2" w14:textId="77777777" w:rsidTr="000A450C">
        <w:trPr>
          <w:jc w:val="center"/>
        </w:trPr>
        <w:tc>
          <w:tcPr>
            <w:tcW w:w="5807" w:type="dxa"/>
            <w:shd w:val="clear" w:color="auto" w:fill="D5DCE4" w:themeFill="text2" w:themeFillTint="33"/>
            <w:vAlign w:val="center"/>
          </w:tcPr>
          <w:p w14:paraId="04BF3A8D" w14:textId="77777777"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Telefono numeris</w:t>
            </w:r>
          </w:p>
        </w:tc>
        <w:tc>
          <w:tcPr>
            <w:tcW w:w="4021" w:type="dxa"/>
            <w:vAlign w:val="center"/>
          </w:tcPr>
          <w:p w14:paraId="3735F084" w14:textId="77777777" w:rsidR="00AD29B0" w:rsidRPr="00E85FB6" w:rsidRDefault="00AD29B0" w:rsidP="00AD29B0">
            <w:pPr>
              <w:spacing w:after="0" w:line="240" w:lineRule="auto"/>
              <w:jc w:val="center"/>
              <w:rPr>
                <w:rFonts w:ascii="Times New Roman" w:eastAsia="Times New Roman" w:hAnsi="Times New Roman" w:cs="Times New Roman"/>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7112D403" w14:textId="77777777" w:rsidTr="000A450C">
        <w:trPr>
          <w:jc w:val="center"/>
        </w:trPr>
        <w:tc>
          <w:tcPr>
            <w:tcW w:w="5807" w:type="dxa"/>
            <w:shd w:val="clear" w:color="auto" w:fill="D5DCE4" w:themeFill="text2" w:themeFillTint="33"/>
            <w:vAlign w:val="center"/>
          </w:tcPr>
          <w:p w14:paraId="5CAC3976" w14:textId="77777777"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El. pašto adresas</w:t>
            </w:r>
          </w:p>
        </w:tc>
        <w:tc>
          <w:tcPr>
            <w:tcW w:w="4021" w:type="dxa"/>
            <w:vAlign w:val="center"/>
          </w:tcPr>
          <w:p w14:paraId="562553F5" w14:textId="77777777" w:rsidR="00AD29B0" w:rsidRPr="00E85FB6" w:rsidRDefault="00AD29B0" w:rsidP="00AD29B0">
            <w:pPr>
              <w:spacing w:after="0" w:line="240" w:lineRule="auto"/>
              <w:jc w:val="center"/>
              <w:rPr>
                <w:rFonts w:ascii="Times New Roman" w:eastAsia="Times New Roman" w:hAnsi="Times New Roman" w:cs="Times New Roman"/>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2C8A9246" w14:textId="77777777" w:rsidTr="000A450C">
        <w:trPr>
          <w:jc w:val="center"/>
        </w:trPr>
        <w:tc>
          <w:tcPr>
            <w:tcW w:w="5807" w:type="dxa"/>
            <w:shd w:val="clear" w:color="auto" w:fill="D5DCE4" w:themeFill="text2" w:themeFillTint="33"/>
            <w:vAlign w:val="center"/>
          </w:tcPr>
          <w:p w14:paraId="63256BB3" w14:textId="52ECF645"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Tiekėjo banko sąskaita ir sąskaitos bankas</w:t>
            </w:r>
          </w:p>
        </w:tc>
        <w:tc>
          <w:tcPr>
            <w:tcW w:w="4021" w:type="dxa"/>
            <w:vAlign w:val="center"/>
          </w:tcPr>
          <w:p w14:paraId="2DA1A02C" w14:textId="22002FB6" w:rsidR="00AD29B0" w:rsidRPr="00E85FB6" w:rsidRDefault="00AD29B0" w:rsidP="00AD29B0">
            <w:pPr>
              <w:spacing w:after="0" w:line="240" w:lineRule="auto"/>
              <w:jc w:val="center"/>
              <w:rPr>
                <w:rFonts w:ascii="Times New Roman" w:hAnsi="Times New Roman" w:cs="Times New Roman"/>
                <w:bCs/>
                <w:iCs/>
                <w:sz w:val="24"/>
                <w:szCs w:val="24"/>
              </w:rPr>
            </w:pPr>
            <w:r w:rsidRPr="00E85FB6">
              <w:rPr>
                <w:rFonts w:ascii="Times New Roman" w:eastAsia="Times New Roman" w:hAnsi="Times New Roman" w:cs="Times New Roman"/>
                <w:b/>
                <w:i/>
                <w:color w:val="FF0000"/>
                <w:sz w:val="24"/>
                <w:szCs w:val="24"/>
              </w:rPr>
              <w:t>Užpildyti</w:t>
            </w:r>
          </w:p>
        </w:tc>
      </w:tr>
      <w:tr w:rsidR="00AD29B0" w:rsidRPr="00E85FB6" w14:paraId="416BBD8D" w14:textId="77777777" w:rsidTr="000A450C">
        <w:trPr>
          <w:jc w:val="center"/>
        </w:trPr>
        <w:tc>
          <w:tcPr>
            <w:tcW w:w="5807" w:type="dxa"/>
            <w:shd w:val="clear" w:color="auto" w:fill="D5DCE4" w:themeFill="text2" w:themeFillTint="33"/>
            <w:vAlign w:val="center"/>
          </w:tcPr>
          <w:p w14:paraId="2F9FC574" w14:textId="57B5AE01" w:rsidR="00AD29B0" w:rsidRPr="00E85FB6" w:rsidRDefault="00AD29B0" w:rsidP="00AD29B0">
            <w:pPr>
              <w:spacing w:after="0" w:line="240" w:lineRule="auto"/>
              <w:jc w:val="both"/>
              <w:rPr>
                <w:rFonts w:ascii="Times New Roman" w:eastAsia="Times New Roman" w:hAnsi="Times New Roman" w:cs="Times New Roman"/>
                <w:sz w:val="24"/>
                <w:szCs w:val="24"/>
              </w:rPr>
            </w:pPr>
            <w:r w:rsidRPr="00E85FB6">
              <w:rPr>
                <w:rFonts w:ascii="Times New Roman" w:eastAsia="Times New Roman" w:hAnsi="Times New Roman" w:cs="Times New Roman"/>
                <w:sz w:val="24"/>
                <w:szCs w:val="24"/>
              </w:rPr>
              <w:t xml:space="preserve">Tiekėjo už sutartį atsakingo asmens vardas pavardė, el. pašto adresas, tel. numeris </w:t>
            </w:r>
          </w:p>
        </w:tc>
        <w:tc>
          <w:tcPr>
            <w:tcW w:w="4021" w:type="dxa"/>
            <w:vAlign w:val="center"/>
          </w:tcPr>
          <w:p w14:paraId="1F66AF9C" w14:textId="7C331CED" w:rsidR="00AD29B0" w:rsidRPr="00E85FB6" w:rsidRDefault="00AD29B0" w:rsidP="00AD29B0">
            <w:pPr>
              <w:spacing w:after="0" w:line="240" w:lineRule="auto"/>
              <w:jc w:val="center"/>
              <w:rPr>
                <w:rFonts w:ascii="Times New Roman" w:hAnsi="Times New Roman" w:cs="Times New Roman"/>
                <w:bCs/>
                <w:iCs/>
                <w:sz w:val="24"/>
                <w:szCs w:val="24"/>
              </w:rPr>
            </w:pPr>
            <w:r w:rsidRPr="00E85FB6">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202B1DD4" w:rsidR="00275650" w:rsidRPr="00BB37A7" w:rsidRDefault="00275650" w:rsidP="00E85FB6">
      <w:pPr>
        <w:keepNext/>
        <w:spacing w:before="60" w:after="60" w:line="240" w:lineRule="auto"/>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283032">
        <w:rPr>
          <w:rFonts w:ascii="Times New Roman" w:eastAsia="Times New Roman" w:hAnsi="Times New Roman" w:cs="Times New Roman"/>
          <w:sz w:val="24"/>
          <w:szCs w:val="24"/>
        </w:rPr>
        <w:t xml:space="preserve">numatomas atlikti darbus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27CDF361" w:rsidR="00275650" w:rsidRPr="00275650" w:rsidRDefault="00FD6E8F" w:rsidP="00275650">
      <w:pPr>
        <w:pStyle w:val="FootnoteText"/>
        <w:jc w:val="both"/>
      </w:pPr>
      <w:r w:rsidRPr="33DB59C8">
        <w:rPr>
          <w:b/>
          <w:bCs/>
          <w:lang w:eastAsia="lt-LT"/>
        </w:rPr>
        <w:t>Pastaba:</w:t>
      </w:r>
      <w:r w:rsidRPr="33DB59C8">
        <w:rPr>
          <w:lang w:eastAsia="lt-LT"/>
        </w:rPr>
        <w:t> </w:t>
      </w:r>
      <w:r>
        <w:rPr>
          <w:b/>
          <w:bCs/>
          <w:u w:val="single"/>
        </w:rPr>
        <w:t>k</w:t>
      </w:r>
      <w:r w:rsidR="00275650" w:rsidRPr="119D7C2B">
        <w:rPr>
          <w:b/>
          <w:bCs/>
          <w:u w:val="single"/>
        </w:rPr>
        <w:t xml:space="preserve">artu su </w:t>
      </w:r>
      <w:r w:rsidR="0F577252" w:rsidRPr="119D7C2B">
        <w:rPr>
          <w:b/>
          <w:bCs/>
          <w:u w:val="single"/>
        </w:rPr>
        <w:t>P</w:t>
      </w:r>
      <w:r w:rsidR="00275650" w:rsidRPr="119D7C2B">
        <w:rPr>
          <w:b/>
          <w:bCs/>
          <w:u w:val="single"/>
        </w:rPr>
        <w:t>asiūlymu turi būti pateikti</w:t>
      </w:r>
      <w:r w:rsidR="00275650">
        <w:t xml:space="preserve"> kiekvieno tiekėjų grupės nario EBVPD</w:t>
      </w:r>
      <w:r w:rsidR="56506F60">
        <w:t xml:space="preserve"> ir </w:t>
      </w:r>
      <w:r w:rsidR="00275650">
        <w:t>jungtinės veiklos sutartis.</w:t>
      </w:r>
    </w:p>
    <w:p w14:paraId="366E72BE" w14:textId="77777777" w:rsidR="00275650" w:rsidRPr="00BB37A7"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p>
    <w:p w14:paraId="45A9DE50" w14:textId="103E857F" w:rsidR="00C42470" w:rsidRPr="00C42470" w:rsidRDefault="00C42470" w:rsidP="00C42470">
      <w:pPr>
        <w:pStyle w:val="Heading1"/>
        <w:numPr>
          <w:ilvl w:val="0"/>
          <w:numId w:val="6"/>
        </w:numPr>
        <w:spacing w:before="60" w:after="60"/>
        <w:jc w:val="left"/>
        <w:rPr>
          <w:b/>
          <w:bCs/>
          <w:sz w:val="24"/>
        </w:rPr>
      </w:pPr>
      <w:r w:rsidRPr="00C42470">
        <w:rPr>
          <w:b/>
          <w:bCs/>
          <w:color w:val="00B0F0"/>
          <w:sz w:val="24"/>
        </w:rPr>
        <w:t xml:space="preserve">INFORMACIJA APIE RĖMIMĄSI KITŲ ŪKIO SUBJEKTŲ PAJĖGUMAIS </w:t>
      </w:r>
    </w:p>
    <w:p w14:paraId="20C271AA" w14:textId="4ACC366D" w:rsidR="00C42470" w:rsidRPr="00C42470"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straipsniu, bus laikoma, kad Pirkimo dokumentuose nurodytus kvalifikacijos reikalavimus atitinka pats Tiekėjas.</w:t>
      </w:r>
    </w:p>
    <w:p w14:paraId="5E8F4EFD" w14:textId="4EC61F71" w:rsidR="00C42470" w:rsidRPr="00BB37A7" w:rsidRDefault="00C42470" w:rsidP="00C42470">
      <w:pPr>
        <w:pStyle w:val="ListParagraph"/>
        <w:numPr>
          <w:ilvl w:val="1"/>
          <w:numId w:val="6"/>
        </w:numPr>
        <w:tabs>
          <w:tab w:val="left" w:pos="567"/>
        </w:tabs>
        <w:spacing w:before="60" w:after="60" w:line="240" w:lineRule="auto"/>
        <w:ind w:left="0" w:right="-31" w:firstLine="0"/>
        <w:contextualSpacing w:val="0"/>
        <w:jc w:val="both"/>
        <w:rPr>
          <w:rFonts w:ascii="Times New Roman" w:hAnsi="Times New Roman" w:cs="Times New Roman"/>
          <w:sz w:val="24"/>
          <w:szCs w:val="24"/>
        </w:rPr>
      </w:pPr>
      <w:r w:rsidRPr="00BB37A7">
        <w:rPr>
          <w:rFonts w:ascii="Times New Roman" w:hAnsi="Times New Roman" w:cs="Times New Roman"/>
          <w:b/>
          <w:bCs/>
          <w:sz w:val="24"/>
          <w:szCs w:val="24"/>
        </w:rPr>
        <w:t>Informacija apie kvazisubtiekėjus</w:t>
      </w:r>
      <w:r w:rsidRPr="00BB37A7">
        <w:rPr>
          <w:rStyle w:val="FootnoteReference"/>
          <w:rFonts w:ascii="Times New Roman" w:hAnsi="Times New Roman" w:cs="Times New Roman"/>
          <w:b/>
          <w:bCs/>
          <w:sz w:val="24"/>
          <w:szCs w:val="24"/>
        </w:rPr>
        <w:footnoteReference w:id="8"/>
      </w:r>
      <w:r w:rsidRPr="00BB37A7">
        <w:rPr>
          <w:rFonts w:ascii="Times New Roman" w:hAnsi="Times New Roman" w:cs="Times New Roman"/>
          <w:sz w:val="24"/>
          <w:szCs w:val="24"/>
        </w:rPr>
        <w:t xml:space="preserve"> </w:t>
      </w:r>
      <w:r w:rsidRPr="00BB37A7">
        <w:rPr>
          <w:rFonts w:ascii="Times New Roman" w:hAnsi="Times New Roman" w:cs="Times New Roman"/>
          <w:i/>
          <w:iCs/>
          <w:sz w:val="24"/>
          <w:szCs w:val="24"/>
        </w:rPr>
        <w:t>(pildoma, jei tiekėjas juos ketina pasitelkti)</w:t>
      </w:r>
      <w:r w:rsidRPr="00BB37A7">
        <w:rPr>
          <w:rFonts w:ascii="Times New Roman" w:hAnsi="Times New Roman" w:cs="Times New Roman"/>
          <w:sz w:val="24"/>
          <w:szCs w:val="24"/>
        </w:rPr>
        <w:t>:</w:t>
      </w:r>
    </w:p>
    <w:tbl>
      <w:tblPr>
        <w:tblStyle w:val="TableGrid"/>
        <w:tblW w:w="9634" w:type="dxa"/>
        <w:tblLook w:val="04A0" w:firstRow="1" w:lastRow="0" w:firstColumn="1" w:lastColumn="0" w:noHBand="0" w:noVBand="1"/>
      </w:tblPr>
      <w:tblGrid>
        <w:gridCol w:w="562"/>
        <w:gridCol w:w="2694"/>
        <w:gridCol w:w="3260"/>
        <w:gridCol w:w="3118"/>
      </w:tblGrid>
      <w:tr w:rsidR="00C42470" w:rsidRPr="00BB37A7" w14:paraId="05C062E5" w14:textId="77777777" w:rsidTr="00C42470">
        <w:tc>
          <w:tcPr>
            <w:tcW w:w="562" w:type="dxa"/>
            <w:shd w:val="clear" w:color="auto" w:fill="D5DCE4" w:themeFill="text2" w:themeFillTint="33"/>
            <w:vAlign w:val="center"/>
          </w:tcPr>
          <w:p w14:paraId="3AD61DA5"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33C25B2"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694" w:type="dxa"/>
            <w:shd w:val="clear" w:color="auto" w:fill="D5DCE4" w:themeFill="text2" w:themeFillTint="33"/>
            <w:vAlign w:val="center"/>
          </w:tcPr>
          <w:p w14:paraId="757F06EF"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siūlomų specialistų vardas, pavardė</w:t>
            </w:r>
          </w:p>
        </w:tc>
        <w:tc>
          <w:tcPr>
            <w:tcW w:w="3260" w:type="dxa"/>
            <w:shd w:val="clear" w:color="auto" w:fill="D5DCE4" w:themeFill="text2" w:themeFillTint="33"/>
            <w:vAlign w:val="center"/>
          </w:tcPr>
          <w:p w14:paraId="253A06E5"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Nuoroda į tikslų kvalifikacijos reikalavimą, kuriam atitikti bus pasitelkiamas </w:t>
            </w:r>
            <w:proofErr w:type="spellStart"/>
            <w:r w:rsidRPr="00BB37A7">
              <w:rPr>
                <w:rFonts w:ascii="Times New Roman" w:eastAsia="Times New Roman" w:hAnsi="Times New Roman" w:cs="Times New Roman"/>
                <w:sz w:val="24"/>
                <w:szCs w:val="24"/>
              </w:rPr>
              <w:t>kvazisubtiekėjas</w:t>
            </w:r>
            <w:proofErr w:type="spellEnd"/>
          </w:p>
        </w:tc>
        <w:tc>
          <w:tcPr>
            <w:tcW w:w="3118" w:type="dxa"/>
            <w:shd w:val="clear" w:color="auto" w:fill="D5DCE4" w:themeFill="text2" w:themeFillTint="33"/>
            <w:vAlign w:val="center"/>
          </w:tcPr>
          <w:p w14:paraId="3E2753A3"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Teisinis santykis su Tiekėju (ketinama įdarbinti)</w:t>
            </w:r>
          </w:p>
        </w:tc>
      </w:tr>
      <w:tr w:rsidR="00C42470" w:rsidRPr="00BB37A7" w14:paraId="39532EE8" w14:textId="77777777" w:rsidTr="00C42470">
        <w:tc>
          <w:tcPr>
            <w:tcW w:w="562" w:type="dxa"/>
          </w:tcPr>
          <w:p w14:paraId="409E9407"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2694" w:type="dxa"/>
          </w:tcPr>
          <w:p w14:paraId="1EA1AA29"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260" w:type="dxa"/>
          </w:tcPr>
          <w:p w14:paraId="3B09A3A9"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118" w:type="dxa"/>
          </w:tcPr>
          <w:p w14:paraId="7BD87025" w14:textId="77777777" w:rsidR="00C42470" w:rsidRPr="00BB37A7" w:rsidRDefault="00C42470" w:rsidP="001200A8">
            <w:pPr>
              <w:spacing w:before="60" w:after="60" w:line="240" w:lineRule="auto"/>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Laimėjimo atveju bus įdarbintas</w:t>
            </w:r>
          </w:p>
        </w:tc>
      </w:tr>
      <w:tr w:rsidR="00C42470" w:rsidRPr="00BB37A7" w14:paraId="7115C208" w14:textId="77777777" w:rsidTr="00C42470">
        <w:tc>
          <w:tcPr>
            <w:tcW w:w="562" w:type="dxa"/>
          </w:tcPr>
          <w:p w14:paraId="473B50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2694" w:type="dxa"/>
          </w:tcPr>
          <w:p w14:paraId="4992C0E2"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260" w:type="dxa"/>
          </w:tcPr>
          <w:p w14:paraId="1DFE753F"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3118" w:type="dxa"/>
          </w:tcPr>
          <w:p w14:paraId="45E4AEE1"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6AC19401" w14:textId="25CEA41C" w:rsidR="00C42470" w:rsidRPr="00C42470" w:rsidRDefault="00FD6E8F" w:rsidP="00C42470">
      <w:pPr>
        <w:pStyle w:val="FootnoteText"/>
        <w:jc w:val="both"/>
      </w:pPr>
      <w:r w:rsidRPr="33DB59C8">
        <w:rPr>
          <w:b/>
          <w:bCs/>
          <w:lang w:eastAsia="lt-LT"/>
        </w:rPr>
        <w:t>Pastaba:</w:t>
      </w:r>
      <w:r w:rsidRPr="33DB59C8">
        <w:rPr>
          <w:lang w:eastAsia="lt-LT"/>
        </w:rPr>
        <w:t> </w:t>
      </w:r>
      <w:r>
        <w:rPr>
          <w:b/>
          <w:bCs/>
          <w:u w:val="single"/>
        </w:rPr>
        <w:t>k</w:t>
      </w:r>
      <w:r w:rsidR="08226675" w:rsidRPr="33DB59C8">
        <w:rPr>
          <w:b/>
          <w:bCs/>
          <w:u w:val="single"/>
        </w:rPr>
        <w:t>artu su Pasiūlymu</w:t>
      </w:r>
      <w:r w:rsidR="00C42470" w:rsidRPr="33DB59C8">
        <w:rPr>
          <w:b/>
          <w:bCs/>
          <w:u w:val="single"/>
        </w:rPr>
        <w:t xml:space="preserve"> Tiekėjas tur</w:t>
      </w:r>
      <w:r w:rsidR="6A2A99C4" w:rsidRPr="33DB59C8">
        <w:rPr>
          <w:b/>
          <w:bCs/>
          <w:u w:val="single"/>
        </w:rPr>
        <w:t>i</w:t>
      </w:r>
      <w:r w:rsidR="00C42470" w:rsidRPr="33DB59C8">
        <w:rPr>
          <w:b/>
          <w:bCs/>
          <w:u w:val="single"/>
        </w:rPr>
        <w:t xml:space="preserve"> pateikti specialistų užpildytas ir pasirašytas deklaracijas</w:t>
      </w:r>
      <w:r w:rsidR="00C42470">
        <w:t xml:space="preserve"> „Dėl specialisto sutikimo būti įdarbintu“ (</w:t>
      </w:r>
      <w:r w:rsidR="00C42470" w:rsidRPr="001B0E54">
        <w:t xml:space="preserve">SPS priedas Nr. </w:t>
      </w:r>
      <w:r w:rsidR="001B0E54" w:rsidRPr="001B0E54">
        <w:t>1</w:t>
      </w:r>
      <w:r w:rsidR="003A06F4">
        <w:t>3</w:t>
      </w:r>
      <w:r w:rsidR="00C42470" w:rsidRPr="001B0E54">
        <w:t>), patvirtin</w:t>
      </w:r>
      <w:r w:rsidR="00C42470">
        <w:t>ančias sutikimą būti įdarbintu laimėjimo atveju. Tiekėjas, pateikdamas savo užpildytą ir pasirašytą EBVPD deklaruoja, kad jo pasitelkti specialistai atitinka specialistui keliamus reikalavimus.</w:t>
      </w: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sz w:val="24"/>
          <w:szCs w:val="24"/>
        </w:rPr>
      </w:pPr>
      <w:r w:rsidRPr="00FD6E8F">
        <w:rPr>
          <w:rFonts w:ascii="Times New Roman" w:hAnsi="Times New Roman" w:cs="Times New Roman"/>
          <w:b/>
          <w:bCs/>
          <w:sz w:val="24"/>
          <w:szCs w:val="24"/>
        </w:rPr>
        <w:t>Ūkio subjektai, kurių pajėgumais remiamasi</w:t>
      </w:r>
      <w:r w:rsidRPr="00BB37A7">
        <w:rPr>
          <w:rFonts w:ascii="Times New Roman" w:hAnsi="Times New Roman" w:cs="Times New Roman"/>
          <w:sz w:val="24"/>
          <w:szCs w:val="24"/>
        </w:rPr>
        <w:t xml:space="preserve"> </w:t>
      </w:r>
      <w:r w:rsidRPr="00BB37A7">
        <w:rPr>
          <w:rFonts w:ascii="Times New Roman" w:hAnsi="Times New Roman" w:cs="Times New Roman"/>
          <w:i/>
          <w:iCs/>
          <w:sz w:val="24"/>
          <w:szCs w:val="24"/>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79C69469" w14:textId="5F5B65B6"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33DB59C8">
        <w:rPr>
          <w:rFonts w:ascii="Times New Roman" w:hAnsi="Times New Roman" w:cs="Times New Roman"/>
          <w:sz w:val="20"/>
          <w:szCs w:val="20"/>
          <w:lang w:eastAsia="lt-LT"/>
        </w:rPr>
        <w:t>Lentelėje Tiekėjo nurodytus kvalifikacijos reikalavimus gali atitikti Tiekėjas ir (ar) Ūkio subjektas arba abu kartu. </w:t>
      </w:r>
      <w:r w:rsidRPr="33DB59C8">
        <w:rPr>
          <w:rFonts w:ascii="Times New Roman" w:hAnsi="Times New Roman" w:cs="Times New Roman"/>
          <w:b/>
          <w:bCs/>
          <w:sz w:val="20"/>
          <w:szCs w:val="20"/>
          <w:lang w:eastAsia="lt-LT"/>
        </w:rPr>
        <w:t>Pastaba:</w:t>
      </w:r>
      <w:r w:rsidRPr="33DB59C8">
        <w:rPr>
          <w:rFonts w:ascii="Times New Roman" w:hAnsi="Times New Roman" w:cs="Times New Roman"/>
          <w:sz w:val="20"/>
          <w:szCs w:val="20"/>
          <w:lang w:eastAsia="lt-LT"/>
        </w:rPr>
        <w:t> </w:t>
      </w:r>
      <w:r w:rsidR="00FD6E8F">
        <w:rPr>
          <w:rFonts w:ascii="Times New Roman" w:hAnsi="Times New Roman" w:cs="Times New Roman"/>
          <w:b/>
          <w:bCs/>
          <w:sz w:val="20"/>
          <w:szCs w:val="20"/>
          <w:u w:val="single"/>
          <w:lang w:eastAsia="lt-LT"/>
        </w:rPr>
        <w:t>k</w:t>
      </w:r>
      <w:r w:rsidRPr="00FD6E8F">
        <w:rPr>
          <w:rFonts w:ascii="Times New Roman" w:hAnsi="Times New Roman" w:cs="Times New Roman"/>
          <w:b/>
          <w:bCs/>
          <w:sz w:val="20"/>
          <w:szCs w:val="20"/>
          <w:u w:val="single"/>
          <w:lang w:eastAsia="lt-LT"/>
        </w:rPr>
        <w:t xml:space="preserve">artu su </w:t>
      </w:r>
      <w:r w:rsidR="2B1520BA" w:rsidRPr="00FD6E8F">
        <w:rPr>
          <w:rFonts w:ascii="Times New Roman" w:hAnsi="Times New Roman" w:cs="Times New Roman"/>
          <w:b/>
          <w:bCs/>
          <w:sz w:val="20"/>
          <w:szCs w:val="20"/>
          <w:u w:val="single"/>
          <w:lang w:eastAsia="lt-LT"/>
        </w:rPr>
        <w:t>P</w:t>
      </w:r>
      <w:r w:rsidRPr="00FD6E8F">
        <w:rPr>
          <w:rFonts w:ascii="Times New Roman" w:hAnsi="Times New Roman" w:cs="Times New Roman"/>
          <w:b/>
          <w:bCs/>
          <w:sz w:val="20"/>
          <w:szCs w:val="20"/>
          <w:u w:val="single"/>
          <w:lang w:eastAsia="lt-LT"/>
        </w:rPr>
        <w:t>asiūlymu Tiekėjas turi pateikti  Ūkio subjektų, kurių pajėgumais remiasi, užpildytus ir pasirašytus EBVPD</w:t>
      </w:r>
      <w:r w:rsidR="315D27A8" w:rsidRPr="00FD6E8F">
        <w:rPr>
          <w:rFonts w:ascii="Times New Roman" w:hAnsi="Times New Roman" w:cs="Times New Roman"/>
          <w:b/>
          <w:bCs/>
          <w:sz w:val="20"/>
          <w:szCs w:val="20"/>
          <w:u w:val="single"/>
          <w:lang w:eastAsia="lt-LT"/>
        </w:rPr>
        <w:t xml:space="preserve"> ir </w:t>
      </w:r>
      <w:r w:rsidR="315D27A8" w:rsidRPr="00FD6E8F">
        <w:rPr>
          <w:rFonts w:ascii="Times New Roman" w:hAnsi="Times New Roman" w:cs="Times New Roman"/>
          <w:b/>
          <w:bCs/>
          <w:sz w:val="20"/>
          <w:szCs w:val="20"/>
          <w:u w:val="single"/>
        </w:rPr>
        <w:t>įrodymus, kad vykdant Sutartį bus prieinami lentelėje nurodytų ūkio subjektų pajėgumai</w:t>
      </w:r>
      <w:r w:rsidR="315D27A8" w:rsidRPr="33DB59C8">
        <w:rPr>
          <w:rFonts w:ascii="Times New Roman" w:hAnsi="Times New Roman" w:cs="Times New Roman"/>
          <w:sz w:val="20"/>
          <w:szCs w:val="20"/>
        </w:rPr>
        <w:t xml:space="preserve"> (pvz. sutartis, ketinimų protokolas, užpildytas ir pasirašytas SPS priedas Nr. </w:t>
      </w:r>
      <w:r w:rsidR="00FD6E8F">
        <w:rPr>
          <w:rFonts w:ascii="Times New Roman" w:hAnsi="Times New Roman" w:cs="Times New Roman"/>
          <w:sz w:val="20"/>
          <w:szCs w:val="20"/>
        </w:rPr>
        <w:t>1</w:t>
      </w:r>
      <w:r w:rsidR="007824AB">
        <w:rPr>
          <w:rFonts w:ascii="Times New Roman" w:hAnsi="Times New Roman" w:cs="Times New Roman"/>
          <w:sz w:val="20"/>
          <w:szCs w:val="20"/>
        </w:rPr>
        <w:t>4</w:t>
      </w:r>
      <w:r w:rsidR="315D27A8" w:rsidRPr="33DB59C8">
        <w:rPr>
          <w:rFonts w:ascii="Times New Roman" w:hAnsi="Times New Roman" w:cs="Times New Roman"/>
          <w:sz w:val="20"/>
          <w:szCs w:val="20"/>
        </w:rPr>
        <w:t>)</w:t>
      </w:r>
      <w:r w:rsidRPr="33DB59C8">
        <w:rPr>
          <w:rFonts w:ascii="Times New Roman" w:hAnsi="Times New Roman" w:cs="Times New Roman"/>
          <w:sz w:val="20"/>
          <w:szCs w:val="20"/>
          <w:lang w:eastAsia="lt-LT"/>
        </w:rPr>
        <w:t>. Pažymima, kad Tiekėjas, sutarties vykdymo metu negalės remtis Ūkio subjektais, kurių neišviešino.</w:t>
      </w:r>
      <w:r w:rsidRPr="33DB59C8">
        <w:rPr>
          <w:rFonts w:ascii="Times New Roman" w:hAnsi="Times New Roman" w:cs="Times New Roman"/>
          <w:sz w:val="20"/>
          <w:szCs w:val="20"/>
        </w:rPr>
        <w:t xml:space="preserve"> </w:t>
      </w:r>
    </w:p>
    <w:p w14:paraId="575BE261" w14:textId="5535D6CE" w:rsidR="0086049A" w:rsidRPr="00DD6BB4" w:rsidRDefault="0086049A" w:rsidP="00FD6E8F">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lastRenderedPageBreak/>
        <w:t>INFORMACIJA APIE SUBTIEKĖJUS</w:t>
      </w:r>
      <w:bookmarkEnd w:id="0"/>
    </w:p>
    <w:p w14:paraId="51D927D4" w14:textId="77777777" w:rsidR="0012047A" w:rsidRPr="00DD6BB4" w:rsidRDefault="0012047A" w:rsidP="00FD6E8F">
      <w:pPr>
        <w:keepNext/>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0E3606">
        <w:tc>
          <w:tcPr>
            <w:tcW w:w="556"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9"/>
            </w:r>
          </w:p>
        </w:tc>
        <w:tc>
          <w:tcPr>
            <w:tcW w:w="3539"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0E3606">
        <w:tc>
          <w:tcPr>
            <w:tcW w:w="556"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0E3606">
        <w:tc>
          <w:tcPr>
            <w:tcW w:w="556"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68"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3"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39"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23165D22" w:rsidR="00D637A4" w:rsidRPr="000E3606" w:rsidRDefault="000E3606" w:rsidP="00D637A4">
      <w:pPr>
        <w:pStyle w:val="FootnoteText"/>
        <w:jc w:val="both"/>
        <w:rPr>
          <w:color w:val="FF0000"/>
        </w:rPr>
      </w:pPr>
      <w:r w:rsidRPr="000E3606">
        <w:rPr>
          <w:b/>
          <w:bCs/>
          <w:lang w:eastAsia="lt-LT"/>
        </w:rPr>
        <w:t>Pastaba:</w:t>
      </w:r>
      <w:r w:rsidRPr="000E3606">
        <w:rPr>
          <w:lang w:eastAsia="lt-LT"/>
        </w:rPr>
        <w:t> </w:t>
      </w:r>
      <w:r w:rsidRPr="00FD6E8F">
        <w:rPr>
          <w:b/>
          <w:bCs/>
          <w:u w:val="single"/>
          <w:lang w:eastAsia="lt-LT"/>
        </w:rPr>
        <w:t>k</w:t>
      </w:r>
      <w:r w:rsidR="2B789059" w:rsidRPr="00FD6E8F">
        <w:rPr>
          <w:b/>
          <w:bCs/>
          <w:u w:val="single"/>
        </w:rPr>
        <w:t>artu su Pasiūlymu</w:t>
      </w:r>
      <w:r w:rsidR="00D637A4" w:rsidRPr="00FD6E8F">
        <w:rPr>
          <w:b/>
          <w:bCs/>
          <w:u w:val="single"/>
        </w:rPr>
        <w:t xml:space="preserve"> Tiekėjas tur</w:t>
      </w:r>
      <w:r w:rsidR="0DA0370D" w:rsidRPr="00FD6E8F">
        <w:rPr>
          <w:b/>
          <w:bCs/>
          <w:u w:val="single"/>
        </w:rPr>
        <w:t>i</w:t>
      </w:r>
      <w:r w:rsidR="00D637A4" w:rsidRPr="00FD6E8F">
        <w:rPr>
          <w:b/>
          <w:bCs/>
          <w:u w:val="single"/>
        </w:rPr>
        <w:t xml:space="preserve"> pateikti įrodymus, kad vykdant Sutartį bus prieinami lentelėje nurodytų subtiekėjų pajėgumai</w:t>
      </w:r>
      <w:r w:rsidR="00D637A4" w:rsidRPr="000E3606">
        <w:t xml:space="preserve"> (užpildytas ir pasirašytas SPS priedas Nr. </w:t>
      </w:r>
      <w:r w:rsidR="00F03F8C">
        <w:t>1</w:t>
      </w:r>
      <w:r w:rsidR="007824AB">
        <w:t>4</w:t>
      </w:r>
      <w:r w:rsidR="00F03F8C">
        <w:t>).</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05993219" w14:textId="432A9510" w:rsidR="00152887" w:rsidRPr="00DD6BB4"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097A5D42" w:rsidR="005E6B50" w:rsidRPr="000E3606" w:rsidRDefault="005E6B50" w:rsidP="000E3606">
      <w:pPr>
        <w:pStyle w:val="ListParagraph"/>
        <w:numPr>
          <w:ilvl w:val="1"/>
          <w:numId w:val="6"/>
        </w:numPr>
        <w:spacing w:after="0" w:line="240" w:lineRule="auto"/>
        <w:ind w:left="426" w:hanging="426"/>
        <w:jc w:val="both"/>
        <w:rPr>
          <w:rFonts w:ascii="Times New Roman" w:hAnsi="Times New Roman" w:cs="Times New Roman"/>
          <w:sz w:val="24"/>
          <w:szCs w:val="24"/>
        </w:rPr>
      </w:pPr>
      <w:r w:rsidRPr="000E3606">
        <w:rPr>
          <w:rFonts w:ascii="Times New Roman" w:hAnsi="Times New Roman" w:cs="Times New Roman"/>
          <w:sz w:val="24"/>
          <w:szCs w:val="24"/>
        </w:rPr>
        <w:t xml:space="preserve">Pasiūlymo kaina nurodoma eurais. </w:t>
      </w:r>
    </w:p>
    <w:p w14:paraId="1EE04D36" w14:textId="41BBE5CE" w:rsidR="00A00CB1" w:rsidRPr="00DD6BB4" w:rsidRDefault="00A00CB1" w:rsidP="000E3606">
      <w:pPr>
        <w:pStyle w:val="ListParagraph"/>
        <w:numPr>
          <w:ilvl w:val="1"/>
          <w:numId w:val="6"/>
        </w:numPr>
        <w:spacing w:after="0" w:line="240" w:lineRule="auto"/>
        <w:ind w:left="426" w:hanging="426"/>
        <w:contextualSpacing w:val="0"/>
        <w:jc w:val="both"/>
        <w:rPr>
          <w:rFonts w:ascii="Times New Roman" w:hAnsi="Times New Roman" w:cs="Times New Roman"/>
          <w:sz w:val="24"/>
          <w:szCs w:val="24"/>
        </w:rPr>
      </w:pPr>
      <w:r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16453C47" w14:textId="71955C79" w:rsidR="0004739C" w:rsidRPr="00F24C2D" w:rsidRDefault="005E6B50" w:rsidP="004476C9">
      <w:pPr>
        <w:pStyle w:val="ListParagraph"/>
        <w:numPr>
          <w:ilvl w:val="1"/>
          <w:numId w:val="6"/>
        </w:numPr>
        <w:spacing w:after="0" w:line="240" w:lineRule="auto"/>
        <w:ind w:left="426" w:hanging="426"/>
        <w:jc w:val="both"/>
        <w:rPr>
          <w:rFonts w:ascii="Times New Roman" w:eastAsia="Times New Roman" w:hAnsi="Times New Roman" w:cs="Times New Roman"/>
          <w:sz w:val="24"/>
          <w:szCs w:val="24"/>
        </w:rPr>
      </w:pPr>
      <w:r w:rsidRPr="000E3606">
        <w:rPr>
          <w:rFonts w:ascii="Times New Roman" w:hAnsi="Times New Roman" w:cs="Times New Roman"/>
          <w:sz w:val="24"/>
          <w:szCs w:val="24"/>
        </w:rPr>
        <w:t xml:space="preserve">Pasiūlymo </w:t>
      </w:r>
      <w:r w:rsidR="00D46CD4" w:rsidRPr="000E3606">
        <w:rPr>
          <w:rFonts w:ascii="Times New Roman" w:hAnsi="Times New Roman" w:cs="Times New Roman"/>
          <w:sz w:val="24"/>
          <w:szCs w:val="24"/>
        </w:rPr>
        <w:t xml:space="preserve">kaina </w:t>
      </w:r>
      <w:r w:rsidRPr="000E3606">
        <w:rPr>
          <w:rFonts w:ascii="Times New Roman" w:hAnsi="Times New Roman" w:cs="Times New Roman"/>
          <w:sz w:val="24"/>
          <w:szCs w:val="24"/>
        </w:rPr>
        <w:t>nurodom</w:t>
      </w:r>
      <w:r w:rsidR="00D46CD4" w:rsidRPr="000E3606">
        <w:rPr>
          <w:rFonts w:ascii="Times New Roman" w:hAnsi="Times New Roman" w:cs="Times New Roman"/>
          <w:sz w:val="24"/>
          <w:szCs w:val="24"/>
        </w:rPr>
        <w:t>a</w:t>
      </w:r>
      <w:r w:rsidRPr="000E3606">
        <w:rPr>
          <w:rFonts w:ascii="Times New Roman" w:hAnsi="Times New Roman" w:cs="Times New Roman"/>
          <w:sz w:val="24"/>
          <w:szCs w:val="24"/>
        </w:rPr>
        <w:t xml:space="preserve"> užpildant pateiktą lentelę</w:t>
      </w:r>
      <w:r w:rsidR="00C51861" w:rsidRPr="000E3606">
        <w:rPr>
          <w:rFonts w:ascii="Times New Roman" w:hAnsi="Times New Roman" w:cs="Times New Roman"/>
          <w:sz w:val="24"/>
          <w:szCs w:val="24"/>
        </w:rPr>
        <w:t xml:space="preserve"> </w:t>
      </w:r>
      <w:r w:rsidR="004476C9">
        <w:rPr>
          <w:rFonts w:ascii="Times New Roman" w:hAnsi="Times New Roman" w:cs="Times New Roman"/>
          <w:sz w:val="24"/>
          <w:szCs w:val="24"/>
        </w:rPr>
        <w:t xml:space="preserve">(perkeliama galutinė pasiūlymo kaina („Viso“, „PVM“ ir „Kaina, EUR su PVM“ sumos)  iš  Konkursinio žiniaraščio puslapio „Suvestinis“) </w:t>
      </w:r>
      <w:r w:rsidR="004476C9" w:rsidRPr="00D535D6">
        <w:rPr>
          <w:rFonts w:ascii="Times New Roman" w:hAnsi="Times New Roman" w:cs="Times New Roman"/>
          <w:sz w:val="24"/>
          <w:szCs w:val="24"/>
        </w:rPr>
        <w:t>ir Konkursinį žiniaraštį excel formatu</w:t>
      </w:r>
      <w:r w:rsidR="004476C9">
        <w:rPr>
          <w:rFonts w:ascii="Times New Roman" w:hAnsi="Times New Roman" w:cs="Times New Roman"/>
          <w:sz w:val="24"/>
          <w:szCs w:val="24"/>
        </w:rPr>
        <w:t>:</w:t>
      </w:r>
    </w:p>
    <w:p w14:paraId="33B21535" w14:textId="77777777" w:rsidR="00F24C2D" w:rsidRPr="004476C9" w:rsidRDefault="00F24C2D" w:rsidP="00F24C2D">
      <w:pPr>
        <w:pStyle w:val="ListParagraph"/>
        <w:spacing w:after="0" w:line="240" w:lineRule="auto"/>
        <w:ind w:left="426"/>
        <w:jc w:val="both"/>
        <w:rPr>
          <w:rFonts w:ascii="Times New Roman" w:eastAsia="Times New Roman" w:hAnsi="Times New Roman" w:cs="Times New Roman"/>
          <w:sz w:val="24"/>
          <w:szCs w:val="24"/>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4"/>
        <w:gridCol w:w="1985"/>
        <w:gridCol w:w="1612"/>
        <w:gridCol w:w="2067"/>
      </w:tblGrid>
      <w:tr w:rsidR="00F24C2D" w:rsidRPr="009D0C13" w14:paraId="3C415A0E" w14:textId="77777777" w:rsidTr="004E5994">
        <w:trPr>
          <w:trHeight w:val="309"/>
        </w:trPr>
        <w:tc>
          <w:tcPr>
            <w:tcW w:w="396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E9CBE40" w14:textId="77777777" w:rsidR="00F24C2D" w:rsidRPr="009D0C13" w:rsidRDefault="00F24C2D" w:rsidP="004E5994">
            <w:pPr>
              <w:spacing w:after="0" w:line="240" w:lineRule="auto"/>
              <w:jc w:val="center"/>
              <w:rPr>
                <w:rFonts w:ascii="Times New Roman" w:hAnsi="Times New Roman" w:cs="Times New Roman"/>
                <w:b/>
                <w:sz w:val="24"/>
                <w:szCs w:val="24"/>
              </w:rPr>
            </w:pPr>
            <w:r w:rsidRPr="009D0C13">
              <w:rPr>
                <w:rFonts w:ascii="Times New Roman" w:hAnsi="Times New Roman" w:cs="Times New Roman"/>
                <w:b/>
                <w:iCs/>
                <w:sz w:val="24"/>
                <w:szCs w:val="24"/>
              </w:rPr>
              <w:t>Pirkimo objektas</w:t>
            </w:r>
          </w:p>
        </w:tc>
        <w:tc>
          <w:tcPr>
            <w:tcW w:w="198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E3B61A9" w14:textId="77777777" w:rsidR="00F24C2D" w:rsidRPr="009D0C13" w:rsidRDefault="00F24C2D" w:rsidP="004E59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Pasiūlymo k</w:t>
            </w:r>
            <w:r w:rsidRPr="009D0C13">
              <w:rPr>
                <w:rFonts w:ascii="Times New Roman" w:hAnsi="Times New Roman" w:cs="Times New Roman"/>
                <w:b/>
                <w:sz w:val="24"/>
                <w:szCs w:val="24"/>
              </w:rPr>
              <w:t xml:space="preserve">aina EUR be PVM </w:t>
            </w:r>
          </w:p>
          <w:p w14:paraId="371E6404" w14:textId="77777777" w:rsidR="00F24C2D" w:rsidRPr="009D0C13" w:rsidRDefault="00F24C2D" w:rsidP="004E5994">
            <w:pPr>
              <w:spacing w:after="0" w:line="240" w:lineRule="auto"/>
              <w:jc w:val="center"/>
              <w:rPr>
                <w:rFonts w:ascii="Times New Roman" w:hAnsi="Times New Roman" w:cs="Times New Roman"/>
                <w:b/>
                <w:sz w:val="24"/>
                <w:szCs w:val="24"/>
              </w:rPr>
            </w:pPr>
          </w:p>
        </w:tc>
        <w:tc>
          <w:tcPr>
            <w:tcW w:w="161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3EFBC34" w14:textId="77777777" w:rsidR="00F24C2D" w:rsidRPr="00DD6BB4" w:rsidRDefault="00F24C2D" w:rsidP="004E5994">
            <w:pPr>
              <w:spacing w:after="0" w:line="240" w:lineRule="auto"/>
              <w:jc w:val="center"/>
              <w:rPr>
                <w:rFonts w:ascii="Times New Roman" w:hAnsi="Times New Roman" w:cs="Times New Roman"/>
                <w:b/>
                <w:sz w:val="24"/>
                <w:szCs w:val="24"/>
              </w:rPr>
            </w:pPr>
            <w:r w:rsidRPr="00DD6BB4">
              <w:rPr>
                <w:rFonts w:ascii="Times New Roman" w:hAnsi="Times New Roman" w:cs="Times New Roman"/>
                <w:b/>
                <w:sz w:val="24"/>
                <w:szCs w:val="24"/>
              </w:rPr>
              <w:t>PVM (__ %)</w:t>
            </w:r>
          </w:p>
          <w:p w14:paraId="3F13ED0F" w14:textId="77777777" w:rsidR="00F24C2D" w:rsidRDefault="00F24C2D" w:rsidP="004E5994">
            <w:pPr>
              <w:spacing w:after="0" w:line="240" w:lineRule="auto"/>
              <w:jc w:val="center"/>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206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A7A2DF0" w14:textId="77777777" w:rsidR="00F24C2D" w:rsidRPr="00DD6BB4" w:rsidRDefault="00F24C2D" w:rsidP="004E59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Pr="00DD6BB4">
              <w:rPr>
                <w:rFonts w:ascii="Times New Roman" w:hAnsi="Times New Roman" w:cs="Times New Roman"/>
                <w:b/>
                <w:sz w:val="24"/>
                <w:szCs w:val="24"/>
              </w:rPr>
              <w:t>asiūlymo kaina</w:t>
            </w:r>
            <w:r>
              <w:rPr>
                <w:rFonts w:ascii="Times New Roman" w:hAnsi="Times New Roman" w:cs="Times New Roman"/>
                <w:b/>
                <w:sz w:val="24"/>
                <w:szCs w:val="24"/>
              </w:rPr>
              <w:t>,</w:t>
            </w:r>
            <w:r w:rsidRPr="00DD6BB4">
              <w:rPr>
                <w:rFonts w:ascii="Times New Roman" w:hAnsi="Times New Roman" w:cs="Times New Roman"/>
                <w:b/>
                <w:sz w:val="24"/>
                <w:szCs w:val="24"/>
              </w:rPr>
              <w:t xml:space="preserve">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r>
      <w:tr w:rsidR="00F24C2D" w:rsidRPr="00DD6BB4" w14:paraId="205C8884" w14:textId="77777777" w:rsidTr="004E5994">
        <w:tc>
          <w:tcPr>
            <w:tcW w:w="3964" w:type="dxa"/>
            <w:tcBorders>
              <w:top w:val="single" w:sz="4" w:space="0" w:color="000000"/>
              <w:left w:val="single" w:sz="4" w:space="0" w:color="000000"/>
              <w:bottom w:val="single" w:sz="4" w:space="0" w:color="000000"/>
              <w:right w:val="single" w:sz="4" w:space="0" w:color="000000"/>
            </w:tcBorders>
          </w:tcPr>
          <w:p w14:paraId="3228AD51" w14:textId="77777777" w:rsidR="00F24C2D" w:rsidRPr="009D0C13" w:rsidRDefault="00F24C2D" w:rsidP="004E5994">
            <w:pPr>
              <w:spacing w:after="0" w:line="240" w:lineRule="auto"/>
              <w:rPr>
                <w:rFonts w:ascii="Times New Roman" w:hAnsi="Times New Roman" w:cs="Times New Roman"/>
                <w:sz w:val="24"/>
                <w:szCs w:val="24"/>
              </w:rPr>
            </w:pPr>
            <w:r w:rsidRPr="009C0FC7">
              <w:rPr>
                <w:rFonts w:ascii="Times New Roman" w:eastAsia="Times New Roman" w:hAnsi="Times New Roman" w:cs="Times New Roman"/>
                <w:iCs/>
                <w:sz w:val="24"/>
                <w:szCs w:val="24"/>
              </w:rPr>
              <w:t xml:space="preserve">KUN kontrolinio patikros posto (KPP)  Taikos g. 8 ir 10, </w:t>
            </w:r>
            <w:r>
              <w:rPr>
                <w:rFonts w:ascii="Times New Roman" w:eastAsia="Times New Roman" w:hAnsi="Times New Roman" w:cs="Times New Roman"/>
                <w:iCs/>
                <w:sz w:val="24"/>
                <w:szCs w:val="24"/>
              </w:rPr>
              <w:t>K</w:t>
            </w:r>
            <w:r w:rsidRPr="009C0FC7">
              <w:rPr>
                <w:rFonts w:ascii="Times New Roman" w:eastAsia="Times New Roman" w:hAnsi="Times New Roman" w:cs="Times New Roman"/>
                <w:iCs/>
                <w:sz w:val="24"/>
                <w:szCs w:val="24"/>
              </w:rPr>
              <w:t xml:space="preserve">armėlava, Kauno raj. rekonstrukcijos rangos darbai    </w:t>
            </w:r>
          </w:p>
        </w:tc>
        <w:tc>
          <w:tcPr>
            <w:tcW w:w="1985" w:type="dxa"/>
            <w:tcBorders>
              <w:top w:val="single" w:sz="4" w:space="0" w:color="000000"/>
              <w:left w:val="single" w:sz="4" w:space="0" w:color="000000"/>
              <w:bottom w:val="single" w:sz="4" w:space="0" w:color="000000"/>
              <w:right w:val="single" w:sz="4" w:space="0" w:color="000000"/>
            </w:tcBorders>
          </w:tcPr>
          <w:p w14:paraId="5D8DDB49" w14:textId="77777777" w:rsidR="00F24C2D" w:rsidRPr="00DD6BB4" w:rsidRDefault="00F24C2D" w:rsidP="004E5994">
            <w:pPr>
              <w:spacing w:after="0" w:line="240" w:lineRule="auto"/>
              <w:ind w:firstLine="41"/>
              <w:rPr>
                <w:rFonts w:ascii="Times New Roman" w:hAnsi="Times New Roman" w:cs="Times New Roman"/>
                <w:sz w:val="24"/>
                <w:szCs w:val="24"/>
              </w:rPr>
            </w:pPr>
          </w:p>
        </w:tc>
        <w:tc>
          <w:tcPr>
            <w:tcW w:w="1612" w:type="dxa"/>
            <w:tcBorders>
              <w:top w:val="single" w:sz="4" w:space="0" w:color="000000"/>
              <w:left w:val="single" w:sz="4" w:space="0" w:color="000000"/>
              <w:bottom w:val="single" w:sz="4" w:space="0" w:color="000000"/>
              <w:right w:val="single" w:sz="4" w:space="0" w:color="000000"/>
            </w:tcBorders>
          </w:tcPr>
          <w:p w14:paraId="262257B6" w14:textId="77777777" w:rsidR="00F24C2D" w:rsidRPr="00DD6BB4" w:rsidRDefault="00F24C2D" w:rsidP="004E5994">
            <w:pPr>
              <w:spacing w:after="0" w:line="240" w:lineRule="auto"/>
              <w:ind w:firstLine="41"/>
              <w:rPr>
                <w:rFonts w:ascii="Times New Roman" w:hAnsi="Times New Roman" w:cs="Times New Roman"/>
                <w:sz w:val="24"/>
                <w:szCs w:val="24"/>
              </w:rPr>
            </w:pPr>
          </w:p>
        </w:tc>
        <w:tc>
          <w:tcPr>
            <w:tcW w:w="2067" w:type="dxa"/>
            <w:tcBorders>
              <w:top w:val="single" w:sz="4" w:space="0" w:color="000000"/>
              <w:left w:val="single" w:sz="4" w:space="0" w:color="000000"/>
              <w:bottom w:val="single" w:sz="4" w:space="0" w:color="000000"/>
              <w:right w:val="single" w:sz="4" w:space="0" w:color="000000"/>
            </w:tcBorders>
          </w:tcPr>
          <w:p w14:paraId="0E8BB2F1" w14:textId="77777777" w:rsidR="00F24C2D" w:rsidRPr="00DD6BB4" w:rsidRDefault="00F24C2D" w:rsidP="004E5994">
            <w:pPr>
              <w:spacing w:after="0" w:line="240" w:lineRule="auto"/>
              <w:ind w:firstLine="41"/>
              <w:rPr>
                <w:rFonts w:ascii="Times New Roman" w:hAnsi="Times New Roman" w:cs="Times New Roman"/>
                <w:sz w:val="24"/>
                <w:szCs w:val="24"/>
              </w:rPr>
            </w:pPr>
          </w:p>
        </w:tc>
      </w:tr>
    </w:tbl>
    <w:p w14:paraId="2BFB8881" w14:textId="77777777" w:rsidR="004476C9" w:rsidRPr="00DD6BB4" w:rsidRDefault="004476C9" w:rsidP="004476C9">
      <w:pPr>
        <w:pStyle w:val="ListParagraph"/>
        <w:spacing w:after="0" w:line="240" w:lineRule="auto"/>
        <w:ind w:left="426"/>
        <w:jc w:val="both"/>
        <w:rPr>
          <w:rFonts w:ascii="Times New Roman" w:eastAsia="Times New Roman" w:hAnsi="Times New Roman" w:cs="Times New Roman"/>
          <w:sz w:val="24"/>
          <w:szCs w:val="24"/>
        </w:rPr>
      </w:pPr>
    </w:p>
    <w:p w14:paraId="491492A7" w14:textId="51E46832" w:rsidR="00726592" w:rsidRPr="00DD6BB4" w:rsidRDefault="00726592" w:rsidP="0012047A">
      <w:pPr>
        <w:pStyle w:val="FootnoteText"/>
        <w:numPr>
          <w:ilvl w:val="0"/>
          <w:numId w:val="12"/>
        </w:numPr>
        <w:jc w:val="both"/>
        <w:rPr>
          <w:b/>
          <w:bCs/>
          <w:color w:val="FF0000"/>
          <w:sz w:val="24"/>
          <w:szCs w:val="24"/>
        </w:rPr>
      </w:pPr>
      <w:r w:rsidRPr="00DD6BB4">
        <w:rPr>
          <w:b/>
          <w:bCs/>
          <w:color w:val="FF0000"/>
          <w:sz w:val="24"/>
          <w:szCs w:val="24"/>
        </w:rPr>
        <w:t>Kartu su pasiūlymo forma pateikiamas užpildytas konkursinis žiniaraštis excel formatu.</w:t>
      </w:r>
    </w:p>
    <w:p w14:paraId="1441DEE3" w14:textId="77777777" w:rsidR="00D33690" w:rsidRPr="008A4C6D" w:rsidRDefault="00D33690" w:rsidP="00D33690">
      <w:pPr>
        <w:pStyle w:val="FootnoteText"/>
        <w:numPr>
          <w:ilvl w:val="0"/>
          <w:numId w:val="12"/>
        </w:numPr>
        <w:jc w:val="both"/>
        <w:rPr>
          <w:sz w:val="24"/>
          <w:szCs w:val="24"/>
        </w:rPr>
      </w:pPr>
      <w:r w:rsidRPr="008A4C6D">
        <w:rPr>
          <w:sz w:val="24"/>
          <w:szCs w:val="24"/>
        </w:rPr>
        <w:t>Konkursiniame žiniaraštyje nurodytas maksimalus Pirkimo objekto kiekis. Pirkėjas Darbus Sutarties galiojimo laikotarpiu pirks pagal faktinį poreikį ir nurodytus įkainius neviršijant nurodytų maksimalių kiekių. Pirkėjas neįsipareigoja nupirkti viso nurodyto kiekio.</w:t>
      </w:r>
    </w:p>
    <w:p w14:paraId="3E1077F1" w14:textId="77777777" w:rsidR="00D33690" w:rsidRPr="00DD6BB4" w:rsidRDefault="00D33690" w:rsidP="00D33690">
      <w:pPr>
        <w:pStyle w:val="FootnoteText"/>
        <w:numPr>
          <w:ilvl w:val="0"/>
          <w:numId w:val="12"/>
        </w:numPr>
        <w:jc w:val="both"/>
        <w:rPr>
          <w:sz w:val="24"/>
          <w:szCs w:val="24"/>
        </w:rPr>
      </w:pPr>
      <w:r w:rsidRPr="008A4C6D">
        <w:rPr>
          <w:sz w:val="24"/>
          <w:szCs w:val="24"/>
        </w:rPr>
        <w:t>Maksimalus kiekis nėra Pirkėjo įsipareigojimas Laimėjusiam Dalyviui sumokėti nurodytą sumą sutarties galiojimo laikotarpiu ir bus naudojama tik pasiūlymų vertinimui.</w:t>
      </w:r>
      <w:r w:rsidRPr="008A4C6D">
        <w:rPr>
          <w:iCs/>
          <w:sz w:val="24"/>
          <w:szCs w:val="24"/>
        </w:rPr>
        <w:t xml:space="preserve"> Laimėjusiam </w:t>
      </w:r>
      <w:r w:rsidRPr="00DD6BB4">
        <w:rPr>
          <w:iCs/>
          <w:sz w:val="24"/>
          <w:szCs w:val="24"/>
        </w:rPr>
        <w:t xml:space="preserve">Dalyviui bus sumokama tik už faktišką kiekį.  </w:t>
      </w:r>
    </w:p>
    <w:p w14:paraId="18D62B59" w14:textId="77777777" w:rsidR="00D33690" w:rsidRPr="00DD6BB4" w:rsidRDefault="00D33690" w:rsidP="00D33690">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Kainos </w:t>
      </w:r>
      <w:r>
        <w:rPr>
          <w:rFonts w:ascii="Times New Roman" w:eastAsia="Times New Roman" w:hAnsi="Times New Roman" w:cs="Times New Roman"/>
          <w:sz w:val="24"/>
          <w:szCs w:val="24"/>
        </w:rPr>
        <w:t xml:space="preserve">ir įkainiai </w:t>
      </w:r>
      <w:r w:rsidRPr="00DD6BB4">
        <w:rPr>
          <w:rFonts w:ascii="Times New Roman" w:eastAsia="Times New Roman" w:hAnsi="Times New Roman" w:cs="Times New Roman"/>
          <w:sz w:val="24"/>
          <w:szCs w:val="24"/>
        </w:rPr>
        <w:t>pasiūlyme nurodom</w:t>
      </w:r>
      <w:r>
        <w:rPr>
          <w:rFonts w:ascii="Times New Roman" w:eastAsia="Times New Roman" w:hAnsi="Times New Roman" w:cs="Times New Roman"/>
          <w:sz w:val="24"/>
          <w:szCs w:val="24"/>
        </w:rPr>
        <w:t>i</w:t>
      </w:r>
      <w:r w:rsidRPr="00DD6BB4">
        <w:rPr>
          <w:rFonts w:ascii="Times New Roman" w:eastAsia="Times New Roman" w:hAnsi="Times New Roman" w:cs="Times New Roman"/>
          <w:sz w:val="24"/>
          <w:szCs w:val="24"/>
        </w:rPr>
        <w:t xml:space="preserve"> suapvalint</w:t>
      </w:r>
      <w:r>
        <w:rPr>
          <w:rFonts w:ascii="Times New Roman" w:eastAsia="Times New Roman" w:hAnsi="Times New Roman" w:cs="Times New Roman"/>
          <w:sz w:val="24"/>
          <w:szCs w:val="24"/>
        </w:rPr>
        <w:t>i</w:t>
      </w:r>
      <w:r w:rsidRPr="00DD6BB4">
        <w:rPr>
          <w:rFonts w:ascii="Times New Roman" w:eastAsia="Times New Roman" w:hAnsi="Times New Roman" w:cs="Times New Roman"/>
          <w:sz w:val="24"/>
          <w:szCs w:val="24"/>
        </w:rPr>
        <w:t>,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631E99F" w14:textId="043695D4" w:rsidR="002B515F" w:rsidRPr="00DD6BB4" w:rsidRDefault="002B515F" w:rsidP="0012047A">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63"/>
        <w:gridCol w:w="2976"/>
      </w:tblGrid>
      <w:tr w:rsidR="002B515F" w:rsidRPr="00DD6BB4" w14:paraId="34B660D4" w14:textId="77777777" w:rsidTr="00F80BB6">
        <w:trPr>
          <w:trHeight w:val="689"/>
        </w:trPr>
        <w:tc>
          <w:tcPr>
            <w:tcW w:w="6663" w:type="dxa"/>
            <w:shd w:val="clear" w:color="auto" w:fill="D5DCE4" w:themeFill="text2" w:themeFillTint="33"/>
            <w:vAlign w:val="center"/>
          </w:tcPr>
          <w:p w14:paraId="33DC4171"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2976" w:type="dxa"/>
            <w:shd w:val="clear" w:color="auto" w:fill="D5DCE4" w:themeFill="text2" w:themeFillTint="33"/>
            <w:vAlign w:val="center"/>
          </w:tcPr>
          <w:p w14:paraId="23C76D3C"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F80BB6" w:rsidRPr="00DD6BB4" w14:paraId="282FAC00" w14:textId="77777777" w:rsidTr="00F80BB6">
        <w:trPr>
          <w:trHeight w:val="371"/>
        </w:trPr>
        <w:tc>
          <w:tcPr>
            <w:tcW w:w="6663" w:type="dxa"/>
            <w:vAlign w:val="center"/>
          </w:tcPr>
          <w:p w14:paraId="53AD6A2C" w14:textId="73BD938D" w:rsidR="00F80BB6" w:rsidRPr="00DD6BB4" w:rsidRDefault="00F80BB6" w:rsidP="00F80BB6">
            <w:pPr>
              <w:spacing w:after="0" w:line="240" w:lineRule="auto"/>
              <w:jc w:val="both"/>
              <w:rPr>
                <w:rFonts w:ascii="Times New Roman" w:hAnsi="Times New Roman" w:cs="Times New Roman"/>
                <w:color w:val="000000" w:themeColor="text1"/>
                <w:sz w:val="24"/>
                <w:szCs w:val="24"/>
                <w:lang w:val="en-US"/>
              </w:rPr>
            </w:pPr>
            <w:r w:rsidRPr="00575CA7">
              <w:rPr>
                <w:rFonts w:ascii="Times New Roman" w:hAnsi="Times New Roman" w:cs="Times New Roman"/>
                <w:b/>
                <w:bCs/>
                <w:sz w:val="24"/>
                <w:szCs w:val="24"/>
              </w:rPr>
              <w:t>Statinio statybos vadovo patirtis</w:t>
            </w:r>
            <w:r>
              <w:rPr>
                <w:rFonts w:ascii="Times New Roman" w:hAnsi="Times New Roman" w:cs="Times New Roman"/>
                <w:b/>
                <w:bCs/>
                <w:sz w:val="24"/>
                <w:szCs w:val="24"/>
              </w:rPr>
              <w:t xml:space="preserve"> </w:t>
            </w:r>
            <w:r w:rsidRPr="00D77015">
              <w:rPr>
                <w:rFonts w:ascii="Times New Roman" w:hAnsi="Times New Roman" w:cs="Times New Roman"/>
                <w:b/>
                <w:bCs/>
                <w:sz w:val="24"/>
                <w:szCs w:val="24"/>
              </w:rPr>
              <w:t>(projektų skaičius)</w:t>
            </w:r>
            <w:r>
              <w:rPr>
                <w:rFonts w:ascii="Times New Roman" w:hAnsi="Times New Roman" w:cs="Times New Roman"/>
                <w:b/>
                <w:bCs/>
                <w:sz w:val="24"/>
                <w:szCs w:val="24"/>
              </w:rPr>
              <w:t xml:space="preserve">, </w:t>
            </w:r>
            <w:r w:rsidRPr="008B0FD6">
              <w:rPr>
                <w:rFonts w:ascii="Times New Roman" w:hAnsi="Times New Roman" w:cs="Times New Roman"/>
                <w:sz w:val="24"/>
                <w:szCs w:val="24"/>
              </w:rPr>
              <w:t xml:space="preserve">vadovaujantis Ekonominio naudingumo vertinimo metodikoje (SPS priedas Nr. </w:t>
            </w:r>
            <w:r w:rsidRPr="008B0FD6">
              <w:rPr>
                <w:rFonts w:ascii="Times New Roman" w:hAnsi="Times New Roman" w:cs="Times New Roman"/>
                <w:sz w:val="24"/>
                <w:szCs w:val="24"/>
                <w:lang w:val="en-US"/>
              </w:rPr>
              <w:t xml:space="preserve">5) </w:t>
            </w:r>
            <w:r w:rsidRPr="008B0FD6">
              <w:rPr>
                <w:rFonts w:ascii="Times New Roman" w:hAnsi="Times New Roman" w:cs="Times New Roman"/>
                <w:sz w:val="24"/>
                <w:szCs w:val="24"/>
              </w:rPr>
              <w:t xml:space="preserve">nustatyta tvarka </w:t>
            </w:r>
            <w:r w:rsidRPr="00575CA7">
              <w:rPr>
                <w:rFonts w:ascii="Times New Roman" w:hAnsi="Times New Roman" w:cs="Times New Roman"/>
                <w:b/>
                <w:bCs/>
                <w:sz w:val="24"/>
                <w:szCs w:val="24"/>
              </w:rPr>
              <w:t>(T)</w:t>
            </w:r>
            <w:r>
              <w:rPr>
                <w:rFonts w:ascii="Times New Roman" w:hAnsi="Times New Roman" w:cs="Times New Roman"/>
                <w:b/>
                <w:bCs/>
                <w:sz w:val="24"/>
                <w:szCs w:val="24"/>
              </w:rPr>
              <w:t xml:space="preserve"> </w:t>
            </w:r>
          </w:p>
        </w:tc>
        <w:tc>
          <w:tcPr>
            <w:tcW w:w="2976" w:type="dxa"/>
            <w:vAlign w:val="center"/>
          </w:tcPr>
          <w:p w14:paraId="467CB5D8" w14:textId="77777777" w:rsidR="00F80BB6" w:rsidRPr="00DD6BB4" w:rsidRDefault="00F80BB6" w:rsidP="00F80BB6">
            <w:pPr>
              <w:spacing w:after="0" w:line="240" w:lineRule="auto"/>
              <w:rPr>
                <w:rFonts w:ascii="Times New Roman" w:hAnsi="Times New Roman" w:cs="Times New Roman"/>
                <w:bCs/>
                <w:i/>
                <w:color w:val="FF0000"/>
                <w:sz w:val="24"/>
                <w:szCs w:val="24"/>
              </w:rPr>
            </w:pPr>
            <w:r w:rsidRPr="00DD6BB4">
              <w:rPr>
                <w:rFonts w:ascii="Times New Roman" w:hAnsi="Times New Roman" w:cs="Times New Roman"/>
                <w:bCs/>
                <w:i/>
                <w:color w:val="FF0000"/>
                <w:sz w:val="24"/>
                <w:szCs w:val="24"/>
              </w:rPr>
              <w:t>Pasirinkti taikomą:</w:t>
            </w:r>
          </w:p>
          <w:p w14:paraId="3958EC1F" w14:textId="77777777" w:rsidR="00F80BB6" w:rsidRPr="00DD6BB4" w:rsidRDefault="006A793E" w:rsidP="00F80BB6">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509721253"/>
                <w14:checkbox>
                  <w14:checked w14:val="0"/>
                  <w14:checkedState w14:val="2612" w14:font="MS Gothic"/>
                  <w14:uncheckedState w14:val="2610" w14:font="MS Gothic"/>
                </w14:checkbox>
              </w:sdtPr>
              <w:sdtEndPr/>
              <w:sdtContent>
                <w:r w:rsidR="00F80BB6" w:rsidRPr="00DD6BB4">
                  <w:rPr>
                    <w:rFonts w:ascii="Segoe UI Symbol" w:eastAsia="MS Gothic" w:hAnsi="Segoe UI Symbol" w:cs="Segoe UI Symbol"/>
                    <w:bCs/>
                    <w:iCs/>
                    <w:sz w:val="24"/>
                    <w:szCs w:val="24"/>
                  </w:rPr>
                  <w:t>☐</w:t>
                </w:r>
              </w:sdtContent>
            </w:sdt>
            <w:r w:rsidR="00F80BB6" w:rsidRPr="00DD6BB4">
              <w:rPr>
                <w:rFonts w:ascii="Times New Roman" w:hAnsi="Times New Roman" w:cs="Times New Roman"/>
                <w:bCs/>
                <w:iCs/>
                <w:sz w:val="24"/>
                <w:szCs w:val="24"/>
              </w:rPr>
              <w:t xml:space="preserve"> </w:t>
            </w:r>
            <w:r w:rsidR="00F80BB6">
              <w:rPr>
                <w:rFonts w:ascii="Times New Roman" w:hAnsi="Times New Roman" w:cs="Times New Roman"/>
                <w:bCs/>
                <w:iCs/>
                <w:sz w:val="24"/>
                <w:szCs w:val="24"/>
              </w:rPr>
              <w:t>1 projektas;</w:t>
            </w:r>
          </w:p>
          <w:p w14:paraId="23673422" w14:textId="77777777" w:rsidR="00F80BB6" w:rsidRDefault="006A793E" w:rsidP="00F80BB6">
            <w:pPr>
              <w:spacing w:after="0" w:line="240" w:lineRule="auto"/>
              <w:ind w:left="-111" w:firstLine="111"/>
              <w:rPr>
                <w:rFonts w:ascii="Times New Roman" w:hAnsi="Times New Roman" w:cs="Times New Roman"/>
                <w:bCs/>
                <w:iCs/>
                <w:sz w:val="24"/>
                <w:szCs w:val="24"/>
              </w:rPr>
            </w:pPr>
            <w:sdt>
              <w:sdtPr>
                <w:rPr>
                  <w:rFonts w:ascii="Times New Roman" w:hAnsi="Times New Roman" w:cs="Times New Roman"/>
                  <w:bCs/>
                  <w:iCs/>
                  <w:sz w:val="24"/>
                  <w:szCs w:val="24"/>
                </w:rPr>
                <w:id w:val="-1282715223"/>
                <w14:checkbox>
                  <w14:checked w14:val="0"/>
                  <w14:checkedState w14:val="2612" w14:font="MS Gothic"/>
                  <w14:uncheckedState w14:val="2610" w14:font="MS Gothic"/>
                </w14:checkbox>
              </w:sdtPr>
              <w:sdtEndPr/>
              <w:sdtContent>
                <w:r w:rsidR="00F80BB6" w:rsidRPr="00DD6BB4">
                  <w:rPr>
                    <w:rFonts w:ascii="Segoe UI Symbol" w:eastAsia="MS Gothic" w:hAnsi="Segoe UI Symbol" w:cs="Segoe UI Symbol"/>
                    <w:bCs/>
                    <w:iCs/>
                    <w:sz w:val="24"/>
                    <w:szCs w:val="24"/>
                  </w:rPr>
                  <w:t>☐</w:t>
                </w:r>
              </w:sdtContent>
            </w:sdt>
            <w:r w:rsidR="00F80BB6" w:rsidRPr="00DD6BB4">
              <w:rPr>
                <w:rFonts w:ascii="Times New Roman" w:hAnsi="Times New Roman" w:cs="Times New Roman"/>
                <w:bCs/>
                <w:iCs/>
                <w:sz w:val="24"/>
                <w:szCs w:val="24"/>
              </w:rPr>
              <w:t xml:space="preserve"> </w:t>
            </w:r>
            <w:r w:rsidR="00F80BB6">
              <w:rPr>
                <w:rFonts w:ascii="Times New Roman" w:hAnsi="Times New Roman" w:cs="Times New Roman"/>
                <w:bCs/>
                <w:iCs/>
                <w:sz w:val="24"/>
                <w:szCs w:val="24"/>
              </w:rPr>
              <w:t>2 projektai;</w:t>
            </w:r>
          </w:p>
          <w:p w14:paraId="3ECF0CED" w14:textId="4947D225" w:rsidR="00F80BB6" w:rsidRPr="00DD6BB4" w:rsidRDefault="006A793E" w:rsidP="00F80BB6">
            <w:pPr>
              <w:spacing w:after="0" w:line="240" w:lineRule="auto"/>
              <w:rPr>
                <w:rFonts w:ascii="Times New Roman" w:hAnsi="Times New Roman" w:cs="Times New Roman"/>
                <w:sz w:val="24"/>
                <w:szCs w:val="24"/>
              </w:rPr>
            </w:pPr>
            <w:sdt>
              <w:sdtPr>
                <w:rPr>
                  <w:rFonts w:ascii="Times New Roman" w:hAnsi="Times New Roman" w:cs="Times New Roman"/>
                  <w:bCs/>
                  <w:iCs/>
                  <w:sz w:val="24"/>
                  <w:szCs w:val="24"/>
                </w:rPr>
                <w:id w:val="179013262"/>
                <w14:checkbox>
                  <w14:checked w14:val="0"/>
                  <w14:checkedState w14:val="2612" w14:font="MS Gothic"/>
                  <w14:uncheckedState w14:val="2610" w14:font="MS Gothic"/>
                </w14:checkbox>
              </w:sdtPr>
              <w:sdtEndPr/>
              <w:sdtContent>
                <w:r w:rsidR="00F80BB6" w:rsidRPr="00DD6BB4">
                  <w:rPr>
                    <w:rFonts w:ascii="Segoe UI Symbol" w:eastAsia="MS Gothic" w:hAnsi="Segoe UI Symbol" w:cs="Segoe UI Symbol"/>
                    <w:bCs/>
                    <w:iCs/>
                    <w:sz w:val="24"/>
                    <w:szCs w:val="24"/>
                  </w:rPr>
                  <w:t>☐</w:t>
                </w:r>
              </w:sdtContent>
            </w:sdt>
            <w:r w:rsidR="00F80BB6" w:rsidRPr="00DD6BB4">
              <w:rPr>
                <w:rFonts w:ascii="Times New Roman" w:hAnsi="Times New Roman" w:cs="Times New Roman"/>
                <w:bCs/>
                <w:iCs/>
                <w:sz w:val="24"/>
                <w:szCs w:val="24"/>
              </w:rPr>
              <w:t xml:space="preserve"> </w:t>
            </w:r>
            <w:r w:rsidR="00F80BB6">
              <w:rPr>
                <w:rFonts w:ascii="Times New Roman" w:hAnsi="Times New Roman" w:cs="Times New Roman"/>
                <w:bCs/>
                <w:iCs/>
                <w:sz w:val="24"/>
                <w:szCs w:val="24"/>
                <w:lang w:val="en-US"/>
              </w:rPr>
              <w:t>3</w:t>
            </w:r>
            <w:r w:rsidR="00F80BB6">
              <w:rPr>
                <w:rFonts w:ascii="Times New Roman" w:hAnsi="Times New Roman" w:cs="Times New Roman"/>
                <w:bCs/>
                <w:iCs/>
                <w:sz w:val="24"/>
                <w:szCs w:val="24"/>
              </w:rPr>
              <w:t xml:space="preserve"> ir daugiau projektų.</w:t>
            </w:r>
          </w:p>
        </w:tc>
      </w:tr>
    </w:tbl>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626D39C6" w:rsidR="00A701AE" w:rsidRPr="00DD6BB4" w:rsidRDefault="00A701AE" w:rsidP="00FB69B2">
      <w:pPr>
        <w:pStyle w:val="Heading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2"/>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2A2EB6FD" w14:textId="71FA8B1C"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lastRenderedPageBreak/>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6712DCF" w:rsidR="0090154E" w:rsidRPr="00DD6BB4"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0A2610">
        <w:rPr>
          <w:rFonts w:ascii="Times New Roman" w:hAnsi="Times New Roman" w:cs="Times New Roman"/>
          <w:sz w:val="24"/>
          <w:szCs w:val="24"/>
        </w:rPr>
        <w:t>;</w:t>
      </w:r>
    </w:p>
    <w:p w14:paraId="7B32CE62" w14:textId="77777777" w:rsidR="000A2610" w:rsidRPr="005E06AA" w:rsidRDefault="000A2610" w:rsidP="000A2610">
      <w:pPr>
        <w:pStyle w:val="ListParagraph"/>
        <w:numPr>
          <w:ilvl w:val="0"/>
          <w:numId w:val="18"/>
        </w:numPr>
        <w:tabs>
          <w:tab w:val="left" w:pos="567"/>
        </w:tabs>
        <w:spacing w:line="240" w:lineRule="auto"/>
        <w:ind w:left="284" w:firstLine="76"/>
        <w:jc w:val="both"/>
        <w:rPr>
          <w:rFonts w:ascii="Times New Roman" w:hAnsi="Times New Roman" w:cs="Times New Roman"/>
          <w:color w:val="EE0000"/>
          <w:sz w:val="24"/>
          <w:szCs w:val="24"/>
        </w:rPr>
      </w:pPr>
      <w:r w:rsidRPr="00F80BB6">
        <w:rPr>
          <w:rFonts w:ascii="Times New Roman" w:hAnsi="Times New Roman" w:cs="Times New Roman"/>
          <w:sz w:val="24"/>
          <w:szCs w:val="24"/>
        </w:rPr>
        <w:t>atitinkame Lietuvos Respublikos Vyriausybės 2018 m. rugpjūčio 13 d. nutarime Nr. 818 „Dėl Lietuvos Respublikos kibernetinio saugumo įstatymo įgyvendinimo” (aktuali redakcija), kuriuo įgyvendinama 2022 m. gruodžio 14 d. Europos Parlamento ir Tarybos direktyva (ES) 2022/2555 dėl priemonių aukštam bendram kibernetinio saugumo lygiui Europos Sąjungoje užtikrinti, bei kituose teisės aktuose numatytus kibernetinio saugumo reikalavimus.</w:t>
      </w:r>
    </w:p>
    <w:p w14:paraId="09AF1D91" w14:textId="77777777" w:rsidR="007356A1"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7296F51A" w14:textId="77777777" w:rsidR="00F80BB6" w:rsidRDefault="00F80BB6"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284C8473" w14:textId="77777777" w:rsidR="00F80BB6" w:rsidRPr="00DD6BB4" w:rsidRDefault="00F80BB6"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CAA2" w14:textId="77777777" w:rsidR="006A793E" w:rsidRDefault="006A793E" w:rsidP="00222B8B">
      <w:pPr>
        <w:spacing w:after="0" w:line="240" w:lineRule="auto"/>
      </w:pPr>
      <w:r>
        <w:separator/>
      </w:r>
    </w:p>
  </w:endnote>
  <w:endnote w:type="continuationSeparator" w:id="0">
    <w:p w14:paraId="3F162712" w14:textId="77777777" w:rsidR="006A793E" w:rsidRDefault="006A793E" w:rsidP="00222B8B">
      <w:pPr>
        <w:spacing w:after="0" w:line="240" w:lineRule="auto"/>
      </w:pPr>
      <w:r>
        <w:continuationSeparator/>
      </w:r>
    </w:p>
  </w:endnote>
  <w:endnote w:type="continuationNotice" w:id="1">
    <w:p w14:paraId="38D5EBA3" w14:textId="77777777" w:rsidR="006A793E" w:rsidRDefault="006A7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281A" w14:textId="77777777" w:rsidR="006A793E" w:rsidRDefault="006A793E" w:rsidP="00222B8B">
      <w:pPr>
        <w:spacing w:after="0" w:line="240" w:lineRule="auto"/>
      </w:pPr>
      <w:r>
        <w:separator/>
      </w:r>
    </w:p>
  </w:footnote>
  <w:footnote w:type="continuationSeparator" w:id="0">
    <w:p w14:paraId="69B44594" w14:textId="77777777" w:rsidR="006A793E" w:rsidRDefault="006A793E" w:rsidP="00222B8B">
      <w:pPr>
        <w:spacing w:after="0" w:line="240" w:lineRule="auto"/>
      </w:pPr>
      <w:r>
        <w:continuationSeparator/>
      </w:r>
    </w:p>
  </w:footnote>
  <w:footnote w:type="continuationNotice" w:id="1">
    <w:p w14:paraId="3CD287EB" w14:textId="77777777" w:rsidR="006A793E" w:rsidRDefault="006A793E">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1200A8">
      <w:pPr>
        <w:pStyle w:val="FootnoteText"/>
        <w:jc w:val="both"/>
        <w:rPr>
          <w:sz w:val="16"/>
          <w:szCs w:val="16"/>
        </w:rPr>
      </w:pPr>
      <w:r w:rsidRPr="00275650">
        <w:rPr>
          <w:rStyle w:val="FootnoteReference"/>
          <w:sz w:val="16"/>
          <w:szCs w:val="16"/>
        </w:rPr>
        <w:footnoteRef/>
      </w:r>
      <w:r w:rsidRPr="00275650">
        <w:rPr>
          <w:sz w:val="16"/>
          <w:szCs w:val="16"/>
        </w:rPr>
        <w:t xml:space="preserve"> </w:t>
      </w:r>
      <w:r w:rsidRPr="00275650">
        <w:rPr>
          <w:sz w:val="16"/>
          <w:szCs w:val="16"/>
        </w:rPr>
        <w:t>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w:t>
      </w:r>
      <w:r w:rsidRPr="00275650">
        <w:rPr>
          <w:sz w:val="16"/>
          <w:szCs w:val="16"/>
        </w:rPr>
        <w:t>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w:t>
      </w:r>
      <w:r w:rsidRPr="00275650">
        <w:rPr>
          <w:sz w:val="16"/>
          <w:szCs w:val="16"/>
        </w:rPr>
        <w:t>Jeigu dalyvauja jungtinei veiklai susivienijusių tiekėjų grupė, surašomi visų partnerių PVM mokėtojo kodai.</w:t>
      </w:r>
    </w:p>
  </w:footnote>
  <w:footnote w:id="6">
    <w:p w14:paraId="594FF66C" w14:textId="77777777" w:rsidR="00CC0D7F" w:rsidRPr="00915E57" w:rsidRDefault="00CC0D7F" w:rsidP="00CC0D7F">
      <w:pPr>
        <w:pStyle w:val="FootnoteText"/>
        <w:jc w:val="both"/>
        <w:rPr>
          <w:sz w:val="16"/>
          <w:szCs w:val="16"/>
        </w:rPr>
      </w:pPr>
      <w:r w:rsidRPr="00915E57">
        <w:rPr>
          <w:rStyle w:val="FootnoteReference"/>
          <w:sz w:val="16"/>
          <w:szCs w:val="16"/>
        </w:rPr>
        <w:footnoteRef/>
      </w:r>
      <w:r w:rsidRPr="00915E57">
        <w:rPr>
          <w:sz w:val="16"/>
          <w:szCs w:val="16"/>
        </w:rPr>
        <w:t xml:space="preserve"> </w:t>
      </w:r>
      <w:r w:rsidRPr="00915E57">
        <w:rPr>
          <w:sz w:val="16"/>
          <w:szCs w:val="16"/>
        </w:rPr>
        <w:t xml:space="preserve">Privaloma nurodyti </w:t>
      </w:r>
      <w:r w:rsidRPr="00915E57">
        <w:rPr>
          <w:b/>
          <w:bCs/>
          <w:sz w:val="16"/>
          <w:szCs w:val="16"/>
        </w:rPr>
        <w:t>visus kontroliuojančius asmenis ir požymius, pagal kurios nurodyti asmenys laikomi kontroliuojančiais</w:t>
      </w:r>
      <w:r w:rsidRPr="00915E57">
        <w:rPr>
          <w:sz w:val="16"/>
          <w:szCs w:val="16"/>
        </w:rPr>
        <w:t>. Kontroliuojantis asmuo suprantamas taip, kaip tai apibrėžta PĮ 2 straipsnio 4</w:t>
      </w:r>
      <w:r w:rsidRPr="00915E57">
        <w:rPr>
          <w:sz w:val="16"/>
          <w:szCs w:val="16"/>
          <w:vertAlign w:val="superscript"/>
        </w:rPr>
        <w:t>1</w:t>
      </w:r>
      <w:r w:rsidRPr="00915E57">
        <w:rPr>
          <w:sz w:val="16"/>
          <w:szCs w:val="16"/>
        </w:rPr>
        <w:t xml:space="preserve"> dalyje: </w:t>
      </w:r>
      <w:r w:rsidRPr="00915E57">
        <w:rPr>
          <w:b/>
          <w:bCs/>
          <w:sz w:val="16"/>
          <w:szCs w:val="16"/>
          <w:u w:val="single"/>
        </w:rPr>
        <w:t>Kontroliuojantis asmuo</w:t>
      </w:r>
      <w:r w:rsidRPr="00915E57">
        <w:rPr>
          <w:sz w:val="16"/>
          <w:szCs w:val="16"/>
        </w:rPr>
        <w:t xml:space="preserve"> – individualios įmonės savininkas arba juridinis ar fizinis asmuo, kuris kitame juridiniame asmenyje:</w:t>
      </w:r>
    </w:p>
    <w:p w14:paraId="6BAD7322" w14:textId="77777777" w:rsidR="00CC0D7F" w:rsidRPr="00915E57" w:rsidRDefault="00CC0D7F" w:rsidP="00CC0D7F">
      <w:pPr>
        <w:pStyle w:val="FootnoteText"/>
        <w:jc w:val="both"/>
        <w:rPr>
          <w:sz w:val="16"/>
          <w:szCs w:val="16"/>
        </w:rPr>
      </w:pPr>
      <w:r w:rsidRPr="00915E57">
        <w:rPr>
          <w:sz w:val="16"/>
          <w:szCs w:val="16"/>
        </w:rPr>
        <w:t>1) tiesiogiai ar netiesiogiai valdo daugiau kaip 50 procentų akcijų, pajų, dalių, įnašų ar (ir) balsų juridinio asmens dalyvių susirinkime arba</w:t>
      </w:r>
    </w:p>
    <w:p w14:paraId="7826E0C0" w14:textId="77777777" w:rsidR="00CC0D7F" w:rsidRPr="00915E57" w:rsidRDefault="00CC0D7F" w:rsidP="00CC0D7F">
      <w:pPr>
        <w:pStyle w:val="FootnoteText"/>
        <w:jc w:val="both"/>
        <w:rPr>
          <w:sz w:val="16"/>
          <w:szCs w:val="16"/>
        </w:rPr>
      </w:pPr>
      <w:r w:rsidRPr="00915E57">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6891A44" w14:textId="77777777" w:rsidR="00CC0D7F" w:rsidRPr="00915E57" w:rsidRDefault="00CC0D7F" w:rsidP="00CC0D7F">
      <w:pPr>
        <w:pStyle w:val="FootnoteText"/>
        <w:jc w:val="both"/>
        <w:rPr>
          <w:sz w:val="16"/>
          <w:szCs w:val="16"/>
        </w:rPr>
      </w:pPr>
      <w:r w:rsidRPr="00915E57">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4C16790" w14:textId="77777777" w:rsidR="00CC0D7F" w:rsidRPr="00915E57" w:rsidRDefault="00CC0D7F" w:rsidP="00CC0D7F">
      <w:pPr>
        <w:pStyle w:val="FootnoteText"/>
        <w:rPr>
          <w:sz w:val="16"/>
          <w:szCs w:val="16"/>
        </w:rPr>
      </w:pPr>
      <w:r w:rsidRPr="00915E57">
        <w:rPr>
          <w:sz w:val="16"/>
          <w:szCs w:val="16"/>
        </w:rPr>
        <w:t>b) fizinių asmenų atveju – sutuoktiniai, tėvai ir jų vaikai (įvaikiai).</w:t>
      </w:r>
    </w:p>
  </w:footnote>
  <w:footnote w:id="7">
    <w:p w14:paraId="1AAED662" w14:textId="77777777" w:rsidR="00CC0D7F" w:rsidRDefault="00CC0D7F" w:rsidP="00CC0D7F">
      <w:pPr>
        <w:pStyle w:val="FootnoteText"/>
      </w:pPr>
      <w:r w:rsidRPr="00915E57">
        <w:rPr>
          <w:rStyle w:val="FootnoteReference"/>
          <w:sz w:val="16"/>
          <w:szCs w:val="16"/>
        </w:rPr>
        <w:footnoteRef/>
      </w:r>
      <w:r w:rsidRPr="00915E57">
        <w:rPr>
          <w:sz w:val="16"/>
          <w:szCs w:val="16"/>
        </w:rPr>
        <w:t xml:space="preserve"> </w:t>
      </w:r>
      <w:r w:rsidRPr="00915E57">
        <w:rPr>
          <w:b/>
          <w:bCs/>
          <w:sz w:val="16"/>
          <w:szCs w:val="16"/>
        </w:rPr>
        <w:t>Jei kontroliuojančio asmens nėra, nurodomas pagrindimas</w:t>
      </w:r>
      <w:r w:rsidRPr="00915E57">
        <w:rPr>
          <w:sz w:val="16"/>
          <w:szCs w:val="16"/>
        </w:rPr>
        <w:t xml:space="preserve"> (pvz. nei vienas tiekėjo (juridinio asmens) dalyvis tiesiogiai ar netiesiogiai, ar kartu su susijusiais asmenimis nevaldo daugiau kaip 50 procentų akcijų).</w:t>
      </w:r>
    </w:p>
  </w:footnote>
  <w:footnote w:id="8">
    <w:p w14:paraId="22BA320D" w14:textId="60BD727A" w:rsidR="00C42470" w:rsidRPr="00D41258" w:rsidRDefault="00C42470" w:rsidP="00C42470">
      <w:pPr>
        <w:pStyle w:val="FootnoteText"/>
        <w:jc w:val="both"/>
        <w:rPr>
          <w:sz w:val="16"/>
          <w:szCs w:val="16"/>
        </w:rPr>
      </w:pPr>
      <w:r w:rsidRPr="00D41258">
        <w:rPr>
          <w:rStyle w:val="FootnoteReference"/>
          <w:sz w:val="16"/>
          <w:szCs w:val="16"/>
        </w:rPr>
        <w:footnoteRef/>
      </w:r>
      <w:r w:rsidRPr="00D41258">
        <w:rPr>
          <w:sz w:val="16"/>
          <w:szCs w:val="16"/>
        </w:rPr>
        <w:t xml:space="preserve"> </w:t>
      </w:r>
      <w:r w:rsidRPr="00D41258">
        <w:rPr>
          <w:sz w:val="16"/>
          <w:szCs w:val="16"/>
        </w:rPr>
        <w:t>Tiekėjas remiasi jų kvalifikacija, ir kurie Pa</w:t>
      </w:r>
      <w:r>
        <w:rPr>
          <w:sz w:val="16"/>
          <w:szCs w:val="16"/>
        </w:rPr>
        <w:t>siūlymo</w:t>
      </w:r>
      <w:r w:rsidRPr="00D41258">
        <w:rPr>
          <w:sz w:val="16"/>
          <w:szCs w:val="16"/>
        </w:rPr>
        <w:t xml:space="preserve"> teikimo metu dar nėra tiekėjo, ūkio subjekto, kurio pajėgumais tiekėjas remiasi, ar subtiekėjo darbuotojas, tačiau jį ketinama įdarbinti, jei pasiūlymas pirkime bus pripažintas laimėjusiu.</w:t>
      </w:r>
    </w:p>
  </w:footnote>
  <w:footnote w:id="9">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875A6C"/>
    <w:multiLevelType w:val="hybridMultilevel"/>
    <w:tmpl w:val="2FAAF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850CEA"/>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92A660D8"/>
    <w:lvl w:ilvl="0" w:tplc="D3609408">
      <w:start w:val="3"/>
      <w:numFmt w:val="bullet"/>
      <w:lvlText w:val="-"/>
      <w:lvlJc w:val="left"/>
      <w:pPr>
        <w:ind w:left="720" w:hanging="360"/>
      </w:pPr>
      <w:rPr>
        <w:rFonts w:ascii="Trebuchet MS" w:eastAsiaTheme="minorHAnsi" w:hAnsi="Trebuchet MS"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4B845E3F"/>
    <w:multiLevelType w:val="hybridMultilevel"/>
    <w:tmpl w:val="A2700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E1E46CB2"/>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4"/>
  </w:num>
  <w:num w:numId="4" w16cid:durableId="2073960663">
    <w:abstractNumId w:val="8"/>
  </w:num>
  <w:num w:numId="5" w16cid:durableId="1133905826">
    <w:abstractNumId w:val="3"/>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7"/>
  </w:num>
  <w:num w:numId="10" w16cid:durableId="191496485">
    <w:abstractNumId w:val="2"/>
  </w:num>
  <w:num w:numId="11" w16cid:durableId="1086730630">
    <w:abstractNumId w:val="17"/>
  </w:num>
  <w:num w:numId="12" w16cid:durableId="887376340">
    <w:abstractNumId w:val="16"/>
  </w:num>
  <w:num w:numId="13" w16cid:durableId="1637760569">
    <w:abstractNumId w:val="5"/>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3"/>
  </w:num>
  <w:num w:numId="18" w16cid:durableId="966013860">
    <w:abstractNumId w:val="9"/>
  </w:num>
  <w:num w:numId="19" w16cid:durableId="1552964223">
    <w:abstractNumId w:val="1"/>
  </w:num>
  <w:num w:numId="20" w16cid:durableId="1021274997">
    <w:abstractNumId w:val="6"/>
  </w:num>
  <w:num w:numId="21" w16cid:durableId="539585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739C"/>
    <w:rsid w:val="00047DE9"/>
    <w:rsid w:val="00066C4A"/>
    <w:rsid w:val="000710DB"/>
    <w:rsid w:val="000734A1"/>
    <w:rsid w:val="000762A2"/>
    <w:rsid w:val="000951E5"/>
    <w:rsid w:val="000A2610"/>
    <w:rsid w:val="000A450C"/>
    <w:rsid w:val="000B000A"/>
    <w:rsid w:val="000B3343"/>
    <w:rsid w:val="000B39CC"/>
    <w:rsid w:val="000D16DF"/>
    <w:rsid w:val="000E3606"/>
    <w:rsid w:val="000F164B"/>
    <w:rsid w:val="000F2AF7"/>
    <w:rsid w:val="00104278"/>
    <w:rsid w:val="001067F4"/>
    <w:rsid w:val="001102EF"/>
    <w:rsid w:val="001200A8"/>
    <w:rsid w:val="0012047A"/>
    <w:rsid w:val="00125D26"/>
    <w:rsid w:val="00136CD4"/>
    <w:rsid w:val="00141175"/>
    <w:rsid w:val="00143079"/>
    <w:rsid w:val="00143CE8"/>
    <w:rsid w:val="00152887"/>
    <w:rsid w:val="00163131"/>
    <w:rsid w:val="00194E7C"/>
    <w:rsid w:val="001B0E54"/>
    <w:rsid w:val="001B6363"/>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032"/>
    <w:rsid w:val="002838AE"/>
    <w:rsid w:val="0028760F"/>
    <w:rsid w:val="002B4F04"/>
    <w:rsid w:val="002B515F"/>
    <w:rsid w:val="002C0E2B"/>
    <w:rsid w:val="002C186B"/>
    <w:rsid w:val="002E64D0"/>
    <w:rsid w:val="002F3D23"/>
    <w:rsid w:val="0030068D"/>
    <w:rsid w:val="00305CFB"/>
    <w:rsid w:val="0031723D"/>
    <w:rsid w:val="003349DE"/>
    <w:rsid w:val="00337475"/>
    <w:rsid w:val="00341076"/>
    <w:rsid w:val="003612E4"/>
    <w:rsid w:val="003631E3"/>
    <w:rsid w:val="003654B6"/>
    <w:rsid w:val="00370F4F"/>
    <w:rsid w:val="00373F87"/>
    <w:rsid w:val="00374945"/>
    <w:rsid w:val="00377ED9"/>
    <w:rsid w:val="003A06F4"/>
    <w:rsid w:val="003A1950"/>
    <w:rsid w:val="003C050E"/>
    <w:rsid w:val="003D15BC"/>
    <w:rsid w:val="003D26D6"/>
    <w:rsid w:val="003D5194"/>
    <w:rsid w:val="003D7EAE"/>
    <w:rsid w:val="003E0E98"/>
    <w:rsid w:val="003F30E7"/>
    <w:rsid w:val="00416D4C"/>
    <w:rsid w:val="00443F3D"/>
    <w:rsid w:val="00446368"/>
    <w:rsid w:val="004476C9"/>
    <w:rsid w:val="00477343"/>
    <w:rsid w:val="0048058B"/>
    <w:rsid w:val="004814FC"/>
    <w:rsid w:val="00482E11"/>
    <w:rsid w:val="00483C8C"/>
    <w:rsid w:val="004955AB"/>
    <w:rsid w:val="0049790C"/>
    <w:rsid w:val="00497F82"/>
    <w:rsid w:val="004A2798"/>
    <w:rsid w:val="004B0A6A"/>
    <w:rsid w:val="004C58B4"/>
    <w:rsid w:val="004C7A22"/>
    <w:rsid w:val="004D6775"/>
    <w:rsid w:val="004E087A"/>
    <w:rsid w:val="004E6E38"/>
    <w:rsid w:val="004F0FD4"/>
    <w:rsid w:val="00506A22"/>
    <w:rsid w:val="005226A4"/>
    <w:rsid w:val="0055002C"/>
    <w:rsid w:val="005510CE"/>
    <w:rsid w:val="005534B2"/>
    <w:rsid w:val="0056577F"/>
    <w:rsid w:val="0056636C"/>
    <w:rsid w:val="00580A0E"/>
    <w:rsid w:val="005A1885"/>
    <w:rsid w:val="005A7DF1"/>
    <w:rsid w:val="005C18E0"/>
    <w:rsid w:val="005C4103"/>
    <w:rsid w:val="005D7073"/>
    <w:rsid w:val="005E1620"/>
    <w:rsid w:val="005E6797"/>
    <w:rsid w:val="005E6B50"/>
    <w:rsid w:val="005F024D"/>
    <w:rsid w:val="005F0FF6"/>
    <w:rsid w:val="006126CB"/>
    <w:rsid w:val="0061753C"/>
    <w:rsid w:val="00624A9D"/>
    <w:rsid w:val="00643A8D"/>
    <w:rsid w:val="00644E66"/>
    <w:rsid w:val="00651C9F"/>
    <w:rsid w:val="006537D5"/>
    <w:rsid w:val="006901D0"/>
    <w:rsid w:val="00690D1B"/>
    <w:rsid w:val="006924CA"/>
    <w:rsid w:val="006959BE"/>
    <w:rsid w:val="0069602A"/>
    <w:rsid w:val="006A0042"/>
    <w:rsid w:val="006A370E"/>
    <w:rsid w:val="006A793E"/>
    <w:rsid w:val="006F41A9"/>
    <w:rsid w:val="00700250"/>
    <w:rsid w:val="00707FAE"/>
    <w:rsid w:val="00710864"/>
    <w:rsid w:val="007133CA"/>
    <w:rsid w:val="00725A9B"/>
    <w:rsid w:val="00726592"/>
    <w:rsid w:val="00727C0E"/>
    <w:rsid w:val="007356A1"/>
    <w:rsid w:val="007577CB"/>
    <w:rsid w:val="00775C21"/>
    <w:rsid w:val="007824AB"/>
    <w:rsid w:val="00784DF0"/>
    <w:rsid w:val="00791452"/>
    <w:rsid w:val="0079624A"/>
    <w:rsid w:val="00797007"/>
    <w:rsid w:val="007A0AF7"/>
    <w:rsid w:val="007B4CD2"/>
    <w:rsid w:val="007D4D22"/>
    <w:rsid w:val="007E0F30"/>
    <w:rsid w:val="0081432F"/>
    <w:rsid w:val="0083217C"/>
    <w:rsid w:val="0085711E"/>
    <w:rsid w:val="0086049A"/>
    <w:rsid w:val="00867634"/>
    <w:rsid w:val="00883A7C"/>
    <w:rsid w:val="00887D86"/>
    <w:rsid w:val="00890953"/>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212C1"/>
    <w:rsid w:val="00921E7C"/>
    <w:rsid w:val="00924372"/>
    <w:rsid w:val="0092659E"/>
    <w:rsid w:val="009312C8"/>
    <w:rsid w:val="00944850"/>
    <w:rsid w:val="00946A55"/>
    <w:rsid w:val="009633ED"/>
    <w:rsid w:val="00966633"/>
    <w:rsid w:val="00985F69"/>
    <w:rsid w:val="009A6CE4"/>
    <w:rsid w:val="009B7C41"/>
    <w:rsid w:val="009D7094"/>
    <w:rsid w:val="009D738A"/>
    <w:rsid w:val="009E3B97"/>
    <w:rsid w:val="009E4F27"/>
    <w:rsid w:val="00A00CB1"/>
    <w:rsid w:val="00A02753"/>
    <w:rsid w:val="00A13377"/>
    <w:rsid w:val="00A14A54"/>
    <w:rsid w:val="00A22AAE"/>
    <w:rsid w:val="00A2551D"/>
    <w:rsid w:val="00A37DBF"/>
    <w:rsid w:val="00A51DCC"/>
    <w:rsid w:val="00A64258"/>
    <w:rsid w:val="00A65463"/>
    <w:rsid w:val="00A701AE"/>
    <w:rsid w:val="00A822F5"/>
    <w:rsid w:val="00AA72DA"/>
    <w:rsid w:val="00AB6CEF"/>
    <w:rsid w:val="00AB7139"/>
    <w:rsid w:val="00AD29B0"/>
    <w:rsid w:val="00AD7389"/>
    <w:rsid w:val="00AE1E2A"/>
    <w:rsid w:val="00AE6929"/>
    <w:rsid w:val="00AF253B"/>
    <w:rsid w:val="00B1273E"/>
    <w:rsid w:val="00B25DC9"/>
    <w:rsid w:val="00B36AD4"/>
    <w:rsid w:val="00B462E2"/>
    <w:rsid w:val="00B5321B"/>
    <w:rsid w:val="00B74421"/>
    <w:rsid w:val="00B74FFD"/>
    <w:rsid w:val="00B8287A"/>
    <w:rsid w:val="00B8343B"/>
    <w:rsid w:val="00B87081"/>
    <w:rsid w:val="00B94162"/>
    <w:rsid w:val="00B97217"/>
    <w:rsid w:val="00BA3371"/>
    <w:rsid w:val="00BA5D2D"/>
    <w:rsid w:val="00BC601F"/>
    <w:rsid w:val="00BD0AB4"/>
    <w:rsid w:val="00BD7F75"/>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0D7F"/>
    <w:rsid w:val="00CC27F5"/>
    <w:rsid w:val="00CC7397"/>
    <w:rsid w:val="00CE2E66"/>
    <w:rsid w:val="00CE6E65"/>
    <w:rsid w:val="00D04A4C"/>
    <w:rsid w:val="00D1111C"/>
    <w:rsid w:val="00D33690"/>
    <w:rsid w:val="00D35A1D"/>
    <w:rsid w:val="00D35F20"/>
    <w:rsid w:val="00D436FA"/>
    <w:rsid w:val="00D46CD4"/>
    <w:rsid w:val="00D51539"/>
    <w:rsid w:val="00D637A4"/>
    <w:rsid w:val="00D66ABC"/>
    <w:rsid w:val="00D72304"/>
    <w:rsid w:val="00D76712"/>
    <w:rsid w:val="00D83DAA"/>
    <w:rsid w:val="00D87C43"/>
    <w:rsid w:val="00D96A6D"/>
    <w:rsid w:val="00DC25EB"/>
    <w:rsid w:val="00DD6647"/>
    <w:rsid w:val="00DD6BB4"/>
    <w:rsid w:val="00DE4B83"/>
    <w:rsid w:val="00DF4F2F"/>
    <w:rsid w:val="00E3534D"/>
    <w:rsid w:val="00E40595"/>
    <w:rsid w:val="00E52225"/>
    <w:rsid w:val="00E54956"/>
    <w:rsid w:val="00E5744A"/>
    <w:rsid w:val="00E65123"/>
    <w:rsid w:val="00E751B2"/>
    <w:rsid w:val="00E7525B"/>
    <w:rsid w:val="00E85FB6"/>
    <w:rsid w:val="00E93EFD"/>
    <w:rsid w:val="00EA6D21"/>
    <w:rsid w:val="00EC065E"/>
    <w:rsid w:val="00EC71FC"/>
    <w:rsid w:val="00ED0107"/>
    <w:rsid w:val="00F03F8C"/>
    <w:rsid w:val="00F051B5"/>
    <w:rsid w:val="00F1319A"/>
    <w:rsid w:val="00F236A9"/>
    <w:rsid w:val="00F24C2D"/>
    <w:rsid w:val="00F40C79"/>
    <w:rsid w:val="00F50A0E"/>
    <w:rsid w:val="00F74C27"/>
    <w:rsid w:val="00F80BB6"/>
    <w:rsid w:val="00F83D93"/>
    <w:rsid w:val="00F87BFB"/>
    <w:rsid w:val="00FB1500"/>
    <w:rsid w:val="00FB32AA"/>
    <w:rsid w:val="00FB35B1"/>
    <w:rsid w:val="00FB5A1D"/>
    <w:rsid w:val="00FB69B2"/>
    <w:rsid w:val="00FD6E8F"/>
    <w:rsid w:val="00FE4B5C"/>
    <w:rsid w:val="00FE60A7"/>
    <w:rsid w:val="0120BCAA"/>
    <w:rsid w:val="08226675"/>
    <w:rsid w:val="0DA0370D"/>
    <w:rsid w:val="0F577252"/>
    <w:rsid w:val="119D7C2B"/>
    <w:rsid w:val="1EE863B0"/>
    <w:rsid w:val="24572FD6"/>
    <w:rsid w:val="26B5D676"/>
    <w:rsid w:val="26DCDCB1"/>
    <w:rsid w:val="292190D7"/>
    <w:rsid w:val="2AFA6288"/>
    <w:rsid w:val="2B1520BA"/>
    <w:rsid w:val="2B789059"/>
    <w:rsid w:val="2B791DE9"/>
    <w:rsid w:val="2CA609BA"/>
    <w:rsid w:val="2E567A0C"/>
    <w:rsid w:val="2ED9BB28"/>
    <w:rsid w:val="315D27A8"/>
    <w:rsid w:val="33DB59C8"/>
    <w:rsid w:val="38252094"/>
    <w:rsid w:val="38FB03C6"/>
    <w:rsid w:val="3AA12040"/>
    <w:rsid w:val="3AADDD42"/>
    <w:rsid w:val="3E1FEEEF"/>
    <w:rsid w:val="3E987F40"/>
    <w:rsid w:val="418D1B61"/>
    <w:rsid w:val="42B90D9A"/>
    <w:rsid w:val="42E9AD89"/>
    <w:rsid w:val="453E71DA"/>
    <w:rsid w:val="4C071363"/>
    <w:rsid w:val="4D5F9687"/>
    <w:rsid w:val="4D71EC90"/>
    <w:rsid w:val="500E2173"/>
    <w:rsid w:val="531456AB"/>
    <w:rsid w:val="56506F60"/>
    <w:rsid w:val="5895DB76"/>
    <w:rsid w:val="5B60A457"/>
    <w:rsid w:val="5E1D970C"/>
    <w:rsid w:val="5FD61280"/>
    <w:rsid w:val="60EBAC11"/>
    <w:rsid w:val="611D00E1"/>
    <w:rsid w:val="620D8AB2"/>
    <w:rsid w:val="62240CB5"/>
    <w:rsid w:val="68C32BC4"/>
    <w:rsid w:val="69B2FAC2"/>
    <w:rsid w:val="6A2A99C4"/>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AA4AD746-C8FE-40F1-8350-C069CD48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Lent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_ip_UnifiedCompliancePolicyUIAction xmlns="http://schemas.microsoft.com/sharepoint/v3" xsi:nil="true"/>
    <_ip_UnifiedCompliancePolicyProperties xmlns="http://schemas.microsoft.com/sharepoint/v3" xsi:nil="true"/>
    <U_x017e_pildyta xmlns="792cc0e5-78ed-4bf2-9e00-f1b9f65a553d">false</U_x017e_pildyta>
    <lcf76f155ced4ddcb4097134ff3c332f xmlns="792cc0e5-78ed-4bf2-9e00-f1b9f65a553d">
      <Terms xmlns="http://schemas.microsoft.com/office/infopath/2007/PartnerControls"/>
    </lcf76f155ced4ddcb4097134ff3c332f>
    <Pastabos xmlns="792cc0e5-78ed-4bf2-9e00-f1b9f65a553d"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803E91B5-A9B8-4959-A671-62DB24D0485B}"/>
</file>

<file path=customXml/itemProps3.xml><?xml version="1.0" encoding="utf-8"?>
<ds:datastoreItem xmlns:ds="http://schemas.openxmlformats.org/officeDocument/2006/customXml" ds:itemID="{5DB3B87B-0BD2-4E91-9D01-77C4F0474D38}"/>
</file>

<file path=customXml/itemProps4.xml><?xml version="1.0" encoding="utf-8"?>
<ds:datastoreItem xmlns:ds="http://schemas.openxmlformats.org/officeDocument/2006/customXml" ds:itemID="{B5D9C901-1A0E-4ABF-9C2E-95B4022E644D}"/>
</file>

<file path=docProps/app.xml><?xml version="1.0" encoding="utf-8"?>
<Properties xmlns="http://schemas.openxmlformats.org/officeDocument/2006/extended-properties" xmlns:vt="http://schemas.openxmlformats.org/officeDocument/2006/docPropsVTypes">
  <Template>Normal</Template>
  <TotalTime>0</TotalTime>
  <Pages>4</Pages>
  <Words>4723</Words>
  <Characters>2693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cp:revision>
  <dcterms:created xsi:type="dcterms:W3CDTF">2026-06-18T10:38:00Z</dcterms:created>
  <dcterms:modified xsi:type="dcterms:W3CDTF">2026-06-18T10:38:00Z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2026-06-18T10:38:17Z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7e6b32d2-b2c1-4131-ba39-da258dc2ca9d</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ContentTypeId">
    <vt:lpwstr>0x010100ED2A6C4708C64B4EAE917A5481687AFF</vt:lpwstr>
  </property>
</Properties>
</file>