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highlight w:val="lightGray"/>
        </w:rPr>
      </w:sdtEndPr>
      <w:sdtContent>
        <w:p w14:paraId="75B631E5" w14:textId="77777777" w:rsidR="003048D7" w:rsidRDefault="003048D7" w:rsidP="003048D7">
          <w:pPr>
            <w:spacing w:after="120" w:line="20" w:lineRule="atLeast"/>
            <w:contextualSpacing/>
            <w:jc w:val="center"/>
            <w:rPr>
              <w:rFonts w:cstheme="minorHAnsi"/>
              <w:b/>
              <w:bCs/>
              <w:sz w:val="24"/>
              <w:szCs w:val="24"/>
            </w:rPr>
          </w:pPr>
          <w:r>
            <w:rPr>
              <w:rFonts w:cstheme="minorHAnsi"/>
              <w:b/>
              <w:bCs/>
              <w:sz w:val="24"/>
              <w:szCs w:val="24"/>
            </w:rPr>
            <w:t>Pirkimą vykdo centrinė perkančioji organizacija:</w:t>
          </w:r>
        </w:p>
        <w:p w14:paraId="69A527E8" w14:textId="77777777" w:rsidR="003048D7" w:rsidRPr="00566CBC" w:rsidRDefault="003048D7" w:rsidP="003048D7">
          <w:pPr>
            <w:spacing w:after="120" w:line="20" w:lineRule="atLeast"/>
            <w:contextualSpacing/>
            <w:jc w:val="center"/>
            <w:rPr>
              <w:rFonts w:cstheme="minorHAnsi"/>
              <w:b/>
              <w:bCs/>
              <w:sz w:val="24"/>
              <w:szCs w:val="24"/>
            </w:rPr>
          </w:pPr>
          <w:r w:rsidRPr="00566CBC">
            <w:rPr>
              <w:rFonts w:cstheme="minorHAnsi"/>
              <w:b/>
              <w:bCs/>
              <w:sz w:val="24"/>
              <w:szCs w:val="24"/>
            </w:rPr>
            <w:t>KAUNO MIESTO SAVIVALDYBĖS ADMINISTRACIJA</w:t>
          </w:r>
          <w:r>
            <w:rPr>
              <w:rFonts w:cstheme="minorHAnsi"/>
              <w:b/>
              <w:bCs/>
              <w:sz w:val="24"/>
              <w:szCs w:val="24"/>
            </w:rPr>
            <w:t>,</w:t>
          </w:r>
        </w:p>
        <w:p w14:paraId="7FF8EA16" w14:textId="77777777" w:rsidR="003048D7" w:rsidRPr="009A408F" w:rsidRDefault="003048D7" w:rsidP="003048D7">
          <w:pPr>
            <w:spacing w:after="120" w:line="20" w:lineRule="atLeast"/>
            <w:contextualSpacing/>
            <w:jc w:val="center"/>
            <w:rPr>
              <w:rFonts w:cstheme="minorHAnsi"/>
              <w:b/>
              <w:iCs/>
              <w:sz w:val="24"/>
              <w:szCs w:val="24"/>
            </w:rPr>
          </w:pPr>
          <w:r>
            <w:rPr>
              <w:rFonts w:cstheme="minorHAnsi"/>
              <w:b/>
              <w:iCs/>
              <w:sz w:val="24"/>
              <w:szCs w:val="24"/>
            </w:rPr>
            <w:t>juridinio asmens</w:t>
          </w:r>
          <w:r w:rsidRPr="009A408F">
            <w:rPr>
              <w:rFonts w:cstheme="minorHAnsi"/>
              <w:b/>
              <w:iCs/>
              <w:sz w:val="24"/>
              <w:szCs w:val="24"/>
            </w:rPr>
            <w:t xml:space="preserve"> kodas 188764867</w:t>
          </w:r>
        </w:p>
        <w:p w14:paraId="0CE733B5" w14:textId="6D369898" w:rsidR="00C32E53" w:rsidRPr="00F0499F" w:rsidRDefault="003048D7" w:rsidP="003048D7">
          <w:pPr>
            <w:tabs>
              <w:tab w:val="left" w:pos="870"/>
            </w:tabs>
            <w:spacing w:after="120" w:line="20" w:lineRule="atLeast"/>
            <w:contextualSpacing/>
            <w:jc w:val="center"/>
            <w:rPr>
              <w:rFonts w:cstheme="minorHAnsi"/>
              <w:color w:val="00B050"/>
              <w:sz w:val="24"/>
              <w:szCs w:val="24"/>
            </w:rPr>
          </w:pPr>
          <w:r w:rsidRPr="009A408F">
            <w:rPr>
              <w:rFonts w:cstheme="minorHAnsi"/>
              <w:b/>
              <w:iCs/>
              <w:sz w:val="24"/>
              <w:szCs w:val="24"/>
            </w:rPr>
            <w:t>Laisvės al. 96, 44251, Kaunas</w:t>
          </w:r>
        </w:p>
        <w:p w14:paraId="46315E48" w14:textId="77777777" w:rsidR="00C32E53" w:rsidRPr="00F0499F" w:rsidRDefault="00C32E53" w:rsidP="004E4612">
          <w:pPr>
            <w:spacing w:after="120" w:line="20" w:lineRule="atLeast"/>
            <w:contextualSpacing/>
            <w:jc w:val="center"/>
            <w:rPr>
              <w:rFonts w:cstheme="minorHAnsi"/>
              <w:color w:val="00B050"/>
              <w:sz w:val="24"/>
              <w:szCs w:val="24"/>
            </w:rPr>
          </w:pPr>
        </w:p>
        <w:p w14:paraId="4B92F888" w14:textId="62A247AF"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47B8E29B" w14:textId="1ADA2B87" w:rsidR="00D526C8" w:rsidRPr="00F0499F" w:rsidRDefault="00D526C8" w:rsidP="004E4612">
          <w:pPr>
            <w:spacing w:after="120" w:line="20" w:lineRule="atLeast"/>
            <w:contextualSpacing/>
            <w:jc w:val="center"/>
            <w:rPr>
              <w:rFonts w:cstheme="minorHAnsi"/>
              <w:sz w:val="24"/>
              <w:szCs w:val="24"/>
            </w:rPr>
          </w:pPr>
        </w:p>
        <w:p w14:paraId="66567BCD" w14:textId="77777777" w:rsidR="003048D7" w:rsidRPr="00993A10" w:rsidRDefault="00D526C8" w:rsidP="003048D7">
          <w:pPr>
            <w:spacing w:after="120" w:line="20" w:lineRule="atLeast"/>
            <w:ind w:left="5245"/>
            <w:contextualSpacing/>
            <w:rPr>
              <w:rFonts w:cstheme="minorHAnsi"/>
              <w:sz w:val="24"/>
              <w:szCs w:val="24"/>
            </w:rPr>
          </w:pPr>
          <w:r w:rsidRPr="00993A10">
            <w:rPr>
              <w:rFonts w:cstheme="minorHAnsi"/>
              <w:sz w:val="24"/>
              <w:szCs w:val="24"/>
            </w:rPr>
            <w:t xml:space="preserve">PATVIRTINTA </w:t>
          </w:r>
        </w:p>
        <w:p w14:paraId="560EFEB1" w14:textId="77777777" w:rsidR="003048D7" w:rsidRPr="00993A10" w:rsidRDefault="003048D7" w:rsidP="003048D7">
          <w:pPr>
            <w:spacing w:after="120" w:line="20" w:lineRule="atLeast"/>
            <w:ind w:left="5245"/>
            <w:contextualSpacing/>
          </w:pPr>
          <w:r w:rsidRPr="00993A10">
            <w:t>Viešojo pirkimo komisijos</w:t>
          </w:r>
        </w:p>
        <w:p w14:paraId="5C696363" w14:textId="07C7DB6B" w:rsidR="003048D7" w:rsidRPr="00993A10" w:rsidRDefault="003048D7" w:rsidP="003048D7">
          <w:pPr>
            <w:spacing w:after="120" w:line="20" w:lineRule="atLeast"/>
            <w:ind w:left="5245"/>
            <w:contextualSpacing/>
          </w:pPr>
          <w:r w:rsidRPr="00993A10">
            <w:t>202</w:t>
          </w:r>
          <w:r w:rsidR="00832905">
            <w:t>6</w:t>
          </w:r>
          <w:r w:rsidRPr="00993A10">
            <w:t xml:space="preserve"> m.</w:t>
          </w:r>
          <w:r w:rsidR="007D4718">
            <w:t xml:space="preserve"> </w:t>
          </w:r>
          <w:r w:rsidR="00F54620">
            <w:t>b</w:t>
          </w:r>
          <w:r w:rsidR="000C3DE0">
            <w:t>irželio</w:t>
          </w:r>
          <w:r w:rsidR="00F54620">
            <w:t xml:space="preserve"> </w:t>
          </w:r>
          <w:r w:rsidR="00B17F56">
            <w:t xml:space="preserve">17 </w:t>
          </w:r>
          <w:r w:rsidRPr="00993A10">
            <w:t>d.</w:t>
          </w:r>
          <w:r w:rsidR="00993A10" w:rsidRPr="00993A10">
            <w:t xml:space="preserve"> </w:t>
          </w:r>
        </w:p>
        <w:p w14:paraId="34AE31E3" w14:textId="7440D168" w:rsidR="003048D7" w:rsidRPr="003048D7" w:rsidRDefault="003048D7" w:rsidP="003048D7">
          <w:pPr>
            <w:spacing w:after="120" w:line="20" w:lineRule="atLeast"/>
            <w:ind w:left="5245"/>
            <w:contextualSpacing/>
            <w:rPr>
              <w:rFonts w:cstheme="minorHAnsi"/>
              <w:sz w:val="24"/>
              <w:szCs w:val="24"/>
            </w:rPr>
          </w:pPr>
          <w:r w:rsidRPr="00993A10">
            <w:t>protokolu Nr. 32-16-</w:t>
          </w:r>
          <w:r w:rsidR="00D05CC3">
            <w:t>44</w:t>
          </w:r>
        </w:p>
        <w:p w14:paraId="202BFDC1" w14:textId="77777777" w:rsidR="003048D7" w:rsidRPr="00F0499F" w:rsidRDefault="003048D7" w:rsidP="004E4612">
          <w:pPr>
            <w:spacing w:after="120" w:line="20" w:lineRule="atLeast"/>
            <w:ind w:left="5245"/>
            <w:contextualSpacing/>
            <w:rPr>
              <w:rFonts w:cstheme="minorHAnsi"/>
              <w:sz w:val="24"/>
              <w:szCs w:val="24"/>
            </w:rPr>
          </w:pPr>
        </w:p>
        <w:p w14:paraId="47EF0C37" w14:textId="25D90B3E" w:rsidR="00D526C8" w:rsidRDefault="00D526C8" w:rsidP="004E4612">
          <w:pPr>
            <w:spacing w:after="120" w:line="20" w:lineRule="atLeast"/>
            <w:contextualSpacing/>
            <w:jc w:val="center"/>
            <w:rPr>
              <w:rFonts w:cstheme="minorHAnsi"/>
              <w:sz w:val="24"/>
              <w:szCs w:val="24"/>
            </w:rPr>
          </w:pPr>
        </w:p>
        <w:p w14:paraId="12911BA6" w14:textId="63DE65C7" w:rsidR="003048D7" w:rsidRDefault="003048D7" w:rsidP="004E4612">
          <w:pPr>
            <w:spacing w:after="120" w:line="20" w:lineRule="atLeast"/>
            <w:contextualSpacing/>
            <w:jc w:val="center"/>
            <w:rPr>
              <w:rFonts w:cstheme="minorHAnsi"/>
              <w:sz w:val="24"/>
              <w:szCs w:val="24"/>
            </w:rPr>
          </w:pPr>
        </w:p>
        <w:p w14:paraId="65F35F27" w14:textId="77777777" w:rsidR="003048D7" w:rsidRPr="00F0499F" w:rsidRDefault="003048D7" w:rsidP="004E4612">
          <w:pPr>
            <w:spacing w:after="120" w:line="20" w:lineRule="atLeast"/>
            <w:contextualSpacing/>
            <w:jc w:val="center"/>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4D414DEE" w14:textId="77777777" w:rsidR="003048D7" w:rsidRPr="00E15F59" w:rsidRDefault="003048D7" w:rsidP="004E4612">
          <w:pPr>
            <w:spacing w:after="120" w:line="20" w:lineRule="atLeast"/>
            <w:contextualSpacing/>
            <w:jc w:val="center"/>
            <w:rPr>
              <w:rFonts w:cstheme="minorHAnsi"/>
              <w:b/>
              <w:bCs/>
              <w:sz w:val="28"/>
              <w:szCs w:val="28"/>
            </w:rPr>
          </w:pPr>
          <w:r w:rsidRPr="00E15F59">
            <w:rPr>
              <w:rFonts w:cstheme="minorHAnsi"/>
              <w:b/>
              <w:bCs/>
              <w:sz w:val="28"/>
              <w:szCs w:val="28"/>
            </w:rPr>
            <w:t xml:space="preserve">SUPAPRASTINTO </w:t>
          </w:r>
          <w:r w:rsidR="00D526C8" w:rsidRPr="00E15F59">
            <w:rPr>
              <w:rFonts w:cstheme="minorHAnsi"/>
              <w:b/>
              <w:bCs/>
              <w:sz w:val="28"/>
              <w:szCs w:val="28"/>
            </w:rPr>
            <w:t xml:space="preserve">VIEŠOJO PIRKIMO </w:t>
          </w:r>
        </w:p>
        <w:p w14:paraId="1D1BF965" w14:textId="3235E481" w:rsidR="00D526C8" w:rsidRPr="002F7FB2" w:rsidRDefault="00D526C8" w:rsidP="004E4612">
          <w:pPr>
            <w:spacing w:after="120" w:line="20" w:lineRule="atLeast"/>
            <w:contextualSpacing/>
            <w:jc w:val="center"/>
            <w:rPr>
              <w:rFonts w:cstheme="minorHAnsi"/>
              <w:b/>
              <w:bCs/>
              <w:sz w:val="28"/>
              <w:szCs w:val="28"/>
            </w:rPr>
          </w:pPr>
          <w:r w:rsidRPr="00E15F59">
            <w:rPr>
              <w:rFonts w:cstheme="minorHAnsi"/>
              <w:b/>
              <w:bCs/>
              <w:sz w:val="28"/>
              <w:szCs w:val="28"/>
            </w:rPr>
            <w:t>„</w:t>
          </w:r>
          <w:r w:rsidR="005A5583">
            <w:rPr>
              <w:rFonts w:ascii="Calibri" w:hAnsi="Calibri" w:cs="Calibri"/>
              <w:b/>
              <w:sz w:val="28"/>
              <w:szCs w:val="28"/>
            </w:rPr>
            <w:t>INTEGRUOTOS PRAĖJIMO KONTROLĖS SISTEMOS PLĖTIMO IR APTARNAVIMO PASLAUGŲ PIRKIMAS</w:t>
          </w:r>
          <w:r w:rsidRPr="00E15F59">
            <w:rPr>
              <w:rFonts w:cstheme="minorHAnsi"/>
              <w:b/>
              <w:bCs/>
              <w:sz w:val="28"/>
              <w:szCs w:val="28"/>
            </w:rPr>
            <w:t>“</w:t>
          </w:r>
        </w:p>
        <w:p w14:paraId="67D34D7E" w14:textId="779CFB8C" w:rsidR="00D53BF4" w:rsidRPr="002F7FB2" w:rsidRDefault="00D526C8" w:rsidP="003048D7">
          <w:pPr>
            <w:spacing w:after="120" w:line="20" w:lineRule="atLeast"/>
            <w:contextualSpacing/>
            <w:jc w:val="center"/>
            <w:rPr>
              <w:rFonts w:cstheme="minorHAnsi"/>
              <w:b/>
              <w:bCs/>
              <w:color w:val="0070C0"/>
              <w:sz w:val="28"/>
              <w:szCs w:val="28"/>
            </w:rPr>
          </w:pPr>
          <w:r w:rsidRPr="002F7FB2">
            <w:rPr>
              <w:rFonts w:cstheme="minorHAnsi"/>
              <w:b/>
              <w:bCs/>
              <w:sz w:val="28"/>
              <w:szCs w:val="28"/>
            </w:rPr>
            <w:t xml:space="preserve">ATVIRO KONKURSO </w:t>
          </w:r>
          <w:r w:rsidR="00EB164F" w:rsidRPr="002F7FB2">
            <w:rPr>
              <w:rFonts w:cstheme="minorHAnsi"/>
              <w:b/>
              <w:bCs/>
              <w:sz w:val="28"/>
              <w:szCs w:val="28"/>
            </w:rPr>
            <w:t xml:space="preserve">SPECIALIOSIOS </w:t>
          </w:r>
          <w:r w:rsidRPr="002F7FB2">
            <w:rPr>
              <w:rFonts w:cstheme="minorHAnsi"/>
              <w:b/>
              <w:bCs/>
              <w:sz w:val="28"/>
              <w:szCs w:val="28"/>
            </w:rPr>
            <w:t>SĄLYGOS</w:t>
          </w:r>
          <w:r w:rsidR="00EC4CB7" w:rsidRPr="002F7FB2">
            <w:rPr>
              <w:rFonts w:cstheme="minorHAnsi"/>
              <w:b/>
              <w:bCs/>
              <w:sz w:val="28"/>
              <w:szCs w:val="28"/>
            </w:rPr>
            <w:t xml:space="preserve"> </w:t>
          </w:r>
        </w:p>
        <w:p w14:paraId="0FC90D8B" w14:textId="77777777" w:rsidR="00D526C8" w:rsidRPr="002F7FB2"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952D0D" w:rsidRDefault="001C24BC" w:rsidP="004E4612">
              <w:pPr>
                <w:pStyle w:val="Turinioantrat"/>
                <w:spacing w:before="0" w:line="20" w:lineRule="atLeast"/>
                <w:ind w:left="432" w:hanging="432"/>
                <w:contextualSpacing/>
                <w:rPr>
                  <w:rFonts w:asciiTheme="minorHAnsi" w:hAnsiTheme="minorHAnsi" w:cstheme="minorHAnsi"/>
                </w:rPr>
              </w:pPr>
              <w:r w:rsidRPr="00952D0D">
                <w:rPr>
                  <w:rFonts w:asciiTheme="minorHAnsi" w:hAnsiTheme="minorHAnsi" w:cstheme="minorHAnsi"/>
                </w:rPr>
                <w:t>TURINYS</w:t>
              </w:r>
            </w:p>
            <w:p w14:paraId="21590F65" w14:textId="59BAF283" w:rsidR="00064D6D" w:rsidRDefault="001C24BC">
              <w:pPr>
                <w:pStyle w:val="Turinys1"/>
                <w:tabs>
                  <w:tab w:val="left" w:pos="720"/>
                </w:tabs>
                <w:rPr>
                  <w:noProof/>
                  <w:kern w:val="2"/>
                  <w:sz w:val="24"/>
                  <w:szCs w:val="24"/>
                  <w14:ligatures w14:val="standardContextual"/>
                </w:rPr>
              </w:pPr>
              <w:r w:rsidRPr="00952D0D">
                <w:rPr>
                  <w:rFonts w:cstheme="minorHAnsi"/>
                  <w:color w:val="2B579A"/>
                  <w:shd w:val="clear" w:color="auto" w:fill="E6E6E6"/>
                </w:rPr>
                <w:fldChar w:fldCharType="begin"/>
              </w:r>
              <w:r w:rsidRPr="00952D0D">
                <w:rPr>
                  <w:rFonts w:cstheme="minorHAnsi"/>
                </w:rPr>
                <w:instrText xml:space="preserve"> TOC \o "1-3" \h \z \u </w:instrText>
              </w:r>
              <w:r w:rsidRPr="00952D0D">
                <w:rPr>
                  <w:rFonts w:cstheme="minorHAnsi"/>
                  <w:color w:val="2B579A"/>
                  <w:shd w:val="clear" w:color="auto" w:fill="E6E6E6"/>
                </w:rPr>
                <w:fldChar w:fldCharType="separate"/>
              </w:r>
              <w:hyperlink w:anchor="_Toc232153144" w:history="1">
                <w:r w:rsidR="00064D6D" w:rsidRPr="0060371F">
                  <w:rPr>
                    <w:rStyle w:val="Hipersaitas"/>
                    <w:rFonts w:cstheme="minorHAnsi"/>
                    <w:noProof/>
                  </w:rPr>
                  <w:t>1.</w:t>
                </w:r>
                <w:r w:rsidR="00064D6D">
                  <w:rPr>
                    <w:noProof/>
                    <w:kern w:val="2"/>
                    <w:sz w:val="24"/>
                    <w:szCs w:val="24"/>
                    <w14:ligatures w14:val="standardContextual"/>
                  </w:rPr>
                  <w:tab/>
                </w:r>
                <w:r w:rsidR="00064D6D" w:rsidRPr="0060371F">
                  <w:rPr>
                    <w:rStyle w:val="Hipersaitas"/>
                    <w:rFonts w:cstheme="minorHAnsi"/>
                    <w:noProof/>
                  </w:rPr>
                  <w:t>Bendra informacija</w:t>
                </w:r>
                <w:r w:rsidR="00064D6D">
                  <w:rPr>
                    <w:noProof/>
                    <w:webHidden/>
                  </w:rPr>
                  <w:tab/>
                </w:r>
                <w:r w:rsidR="00064D6D">
                  <w:rPr>
                    <w:noProof/>
                    <w:webHidden/>
                  </w:rPr>
                  <w:fldChar w:fldCharType="begin"/>
                </w:r>
                <w:r w:rsidR="00064D6D">
                  <w:rPr>
                    <w:noProof/>
                    <w:webHidden/>
                  </w:rPr>
                  <w:instrText xml:space="preserve"> PAGEREF _Toc232153144 \h </w:instrText>
                </w:r>
                <w:r w:rsidR="00064D6D">
                  <w:rPr>
                    <w:noProof/>
                    <w:webHidden/>
                  </w:rPr>
                </w:r>
                <w:r w:rsidR="00064D6D">
                  <w:rPr>
                    <w:noProof/>
                    <w:webHidden/>
                  </w:rPr>
                  <w:fldChar w:fldCharType="separate"/>
                </w:r>
                <w:r w:rsidR="00064D6D">
                  <w:rPr>
                    <w:noProof/>
                    <w:webHidden/>
                  </w:rPr>
                  <w:t>3</w:t>
                </w:r>
                <w:r w:rsidR="00064D6D">
                  <w:rPr>
                    <w:noProof/>
                    <w:webHidden/>
                  </w:rPr>
                  <w:fldChar w:fldCharType="end"/>
                </w:r>
              </w:hyperlink>
            </w:p>
            <w:p w14:paraId="70B069D5" w14:textId="528371C2" w:rsidR="00064D6D" w:rsidRDefault="00064D6D">
              <w:pPr>
                <w:pStyle w:val="Turinys1"/>
                <w:rPr>
                  <w:noProof/>
                  <w:kern w:val="2"/>
                  <w:sz w:val="24"/>
                  <w:szCs w:val="24"/>
                  <w14:ligatures w14:val="standardContextual"/>
                </w:rPr>
              </w:pPr>
              <w:hyperlink w:anchor="_Toc232153145" w:history="1">
                <w:r w:rsidRPr="0060371F">
                  <w:rPr>
                    <w:rStyle w:val="Hipersaitas"/>
                    <w:rFonts w:ascii="Calibri" w:hAnsi="Calibri" w:cs="Calibri"/>
                    <w:noProof/>
                  </w:rPr>
                  <w:t>2</w:t>
                </w:r>
                <w:r w:rsidRPr="0060371F">
                  <w:rPr>
                    <w:rStyle w:val="Hipersaitas"/>
                    <w:noProof/>
                  </w:rPr>
                  <w:t xml:space="preserve">. </w:t>
                </w:r>
                <w:r w:rsidRPr="0060371F">
                  <w:rPr>
                    <w:rStyle w:val="Hipersaitas"/>
                    <w:rFonts w:cstheme="minorHAnsi"/>
                    <w:noProof/>
                  </w:rPr>
                  <w:t>Pirkimo objektas</w:t>
                </w:r>
                <w:r>
                  <w:rPr>
                    <w:noProof/>
                    <w:webHidden/>
                  </w:rPr>
                  <w:tab/>
                </w:r>
                <w:r>
                  <w:rPr>
                    <w:noProof/>
                    <w:webHidden/>
                  </w:rPr>
                  <w:fldChar w:fldCharType="begin"/>
                </w:r>
                <w:r>
                  <w:rPr>
                    <w:noProof/>
                    <w:webHidden/>
                  </w:rPr>
                  <w:instrText xml:space="preserve"> PAGEREF _Toc232153145 \h </w:instrText>
                </w:r>
                <w:r>
                  <w:rPr>
                    <w:noProof/>
                    <w:webHidden/>
                  </w:rPr>
                </w:r>
                <w:r>
                  <w:rPr>
                    <w:noProof/>
                    <w:webHidden/>
                  </w:rPr>
                  <w:fldChar w:fldCharType="separate"/>
                </w:r>
                <w:r>
                  <w:rPr>
                    <w:noProof/>
                    <w:webHidden/>
                  </w:rPr>
                  <w:t>3</w:t>
                </w:r>
                <w:r>
                  <w:rPr>
                    <w:noProof/>
                    <w:webHidden/>
                  </w:rPr>
                  <w:fldChar w:fldCharType="end"/>
                </w:r>
              </w:hyperlink>
            </w:p>
            <w:p w14:paraId="3AD90FE8" w14:textId="5358BCFA" w:rsidR="00064D6D" w:rsidRDefault="00064D6D">
              <w:pPr>
                <w:pStyle w:val="Turinys1"/>
                <w:rPr>
                  <w:noProof/>
                  <w:kern w:val="2"/>
                  <w:sz w:val="24"/>
                  <w:szCs w:val="24"/>
                  <w14:ligatures w14:val="standardContextual"/>
                </w:rPr>
              </w:pPr>
              <w:hyperlink w:anchor="_Toc232153146" w:history="1">
                <w:r w:rsidRPr="0060371F">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_Toc232153146 \h </w:instrText>
                </w:r>
                <w:r>
                  <w:rPr>
                    <w:noProof/>
                    <w:webHidden/>
                  </w:rPr>
                </w:r>
                <w:r>
                  <w:rPr>
                    <w:noProof/>
                    <w:webHidden/>
                  </w:rPr>
                  <w:fldChar w:fldCharType="separate"/>
                </w:r>
                <w:r>
                  <w:rPr>
                    <w:noProof/>
                    <w:webHidden/>
                  </w:rPr>
                  <w:t>4</w:t>
                </w:r>
                <w:r>
                  <w:rPr>
                    <w:noProof/>
                    <w:webHidden/>
                  </w:rPr>
                  <w:fldChar w:fldCharType="end"/>
                </w:r>
              </w:hyperlink>
            </w:p>
            <w:p w14:paraId="3444171E" w14:textId="2FA1A494" w:rsidR="00064D6D" w:rsidRDefault="00064D6D">
              <w:pPr>
                <w:pStyle w:val="Turinys1"/>
                <w:rPr>
                  <w:noProof/>
                  <w:kern w:val="2"/>
                  <w:sz w:val="24"/>
                  <w:szCs w:val="24"/>
                  <w14:ligatures w14:val="standardContextual"/>
                </w:rPr>
              </w:pPr>
              <w:hyperlink w:anchor="_Toc232153147" w:history="1">
                <w:r w:rsidRPr="0060371F">
                  <w:rPr>
                    <w:rStyle w:val="Hipersaitas"/>
                    <w:rFonts w:cstheme="majorHAnsi"/>
                    <w:noProof/>
                  </w:rPr>
                  <w:t xml:space="preserve">4. </w:t>
                </w:r>
                <w:r w:rsidRPr="0060371F">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_Toc232153147 \h </w:instrText>
                </w:r>
                <w:r>
                  <w:rPr>
                    <w:noProof/>
                    <w:webHidden/>
                  </w:rPr>
                </w:r>
                <w:r>
                  <w:rPr>
                    <w:noProof/>
                    <w:webHidden/>
                  </w:rPr>
                  <w:fldChar w:fldCharType="separate"/>
                </w:r>
                <w:r>
                  <w:rPr>
                    <w:noProof/>
                    <w:webHidden/>
                  </w:rPr>
                  <w:t>4</w:t>
                </w:r>
                <w:r>
                  <w:rPr>
                    <w:noProof/>
                    <w:webHidden/>
                  </w:rPr>
                  <w:fldChar w:fldCharType="end"/>
                </w:r>
              </w:hyperlink>
            </w:p>
            <w:p w14:paraId="33379997" w14:textId="421918A7" w:rsidR="00064D6D" w:rsidRDefault="00064D6D">
              <w:pPr>
                <w:pStyle w:val="Turinys1"/>
                <w:rPr>
                  <w:noProof/>
                  <w:kern w:val="2"/>
                  <w:sz w:val="24"/>
                  <w:szCs w:val="24"/>
                  <w14:ligatures w14:val="standardContextual"/>
                </w:rPr>
              </w:pPr>
              <w:hyperlink w:anchor="_Toc232153148" w:history="1">
                <w:r w:rsidRPr="0060371F">
                  <w:rPr>
                    <w:rStyle w:val="Hipersaitas"/>
                    <w:rFonts w:cstheme="minorHAnsi"/>
                    <w:noProof/>
                  </w:rPr>
                  <w:t>5.</w:t>
                </w:r>
                <w:r w:rsidRPr="0060371F">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_Toc232153148 \h </w:instrText>
                </w:r>
                <w:r>
                  <w:rPr>
                    <w:noProof/>
                    <w:webHidden/>
                  </w:rPr>
                </w:r>
                <w:r>
                  <w:rPr>
                    <w:noProof/>
                    <w:webHidden/>
                  </w:rPr>
                  <w:fldChar w:fldCharType="separate"/>
                </w:r>
                <w:r>
                  <w:rPr>
                    <w:noProof/>
                    <w:webHidden/>
                  </w:rPr>
                  <w:t>4</w:t>
                </w:r>
                <w:r>
                  <w:rPr>
                    <w:noProof/>
                    <w:webHidden/>
                  </w:rPr>
                  <w:fldChar w:fldCharType="end"/>
                </w:r>
              </w:hyperlink>
            </w:p>
            <w:p w14:paraId="770BF877" w14:textId="6BDF0146" w:rsidR="00064D6D" w:rsidRDefault="00064D6D">
              <w:pPr>
                <w:pStyle w:val="Turinys1"/>
                <w:rPr>
                  <w:noProof/>
                  <w:kern w:val="2"/>
                  <w:sz w:val="24"/>
                  <w:szCs w:val="24"/>
                  <w14:ligatures w14:val="standardContextual"/>
                </w:rPr>
              </w:pPr>
              <w:hyperlink w:anchor="_Toc232153149" w:history="1">
                <w:r w:rsidRPr="0060371F">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_Toc232153149 \h </w:instrText>
                </w:r>
                <w:r>
                  <w:rPr>
                    <w:noProof/>
                    <w:webHidden/>
                  </w:rPr>
                </w:r>
                <w:r>
                  <w:rPr>
                    <w:noProof/>
                    <w:webHidden/>
                  </w:rPr>
                  <w:fldChar w:fldCharType="separate"/>
                </w:r>
                <w:r>
                  <w:rPr>
                    <w:noProof/>
                    <w:webHidden/>
                  </w:rPr>
                  <w:t>5</w:t>
                </w:r>
                <w:r>
                  <w:rPr>
                    <w:noProof/>
                    <w:webHidden/>
                  </w:rPr>
                  <w:fldChar w:fldCharType="end"/>
                </w:r>
              </w:hyperlink>
            </w:p>
            <w:p w14:paraId="2147D96E" w14:textId="03F38BE5" w:rsidR="00064D6D" w:rsidRDefault="00064D6D">
              <w:pPr>
                <w:pStyle w:val="Turinys1"/>
                <w:tabs>
                  <w:tab w:val="left" w:pos="720"/>
                </w:tabs>
                <w:rPr>
                  <w:noProof/>
                  <w:kern w:val="2"/>
                  <w:sz w:val="24"/>
                  <w:szCs w:val="24"/>
                  <w14:ligatures w14:val="standardContextual"/>
                </w:rPr>
              </w:pPr>
              <w:hyperlink w:anchor="_Toc232153150" w:history="1">
                <w:r w:rsidRPr="0060371F">
                  <w:rPr>
                    <w:rStyle w:val="Hipersaitas"/>
                    <w:rFonts w:eastAsia="Calibri" w:cstheme="minorHAnsi"/>
                    <w:noProof/>
                  </w:rPr>
                  <w:t>7.</w:t>
                </w:r>
                <w:r>
                  <w:rPr>
                    <w:noProof/>
                    <w:kern w:val="2"/>
                    <w:sz w:val="24"/>
                    <w:szCs w:val="24"/>
                    <w14:ligatures w14:val="standardContextual"/>
                  </w:rPr>
                  <w:tab/>
                </w:r>
                <w:r w:rsidRPr="0060371F">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_Toc232153150 \h </w:instrText>
                </w:r>
                <w:r>
                  <w:rPr>
                    <w:noProof/>
                    <w:webHidden/>
                  </w:rPr>
                </w:r>
                <w:r>
                  <w:rPr>
                    <w:noProof/>
                    <w:webHidden/>
                  </w:rPr>
                  <w:fldChar w:fldCharType="separate"/>
                </w:r>
                <w:r>
                  <w:rPr>
                    <w:noProof/>
                    <w:webHidden/>
                  </w:rPr>
                  <w:t>7</w:t>
                </w:r>
                <w:r>
                  <w:rPr>
                    <w:noProof/>
                    <w:webHidden/>
                  </w:rPr>
                  <w:fldChar w:fldCharType="end"/>
                </w:r>
              </w:hyperlink>
            </w:p>
            <w:p w14:paraId="5C6D0F86" w14:textId="141158A1" w:rsidR="00064D6D" w:rsidRDefault="00064D6D">
              <w:pPr>
                <w:pStyle w:val="Turinys1"/>
                <w:tabs>
                  <w:tab w:val="left" w:pos="720"/>
                </w:tabs>
                <w:rPr>
                  <w:noProof/>
                  <w:kern w:val="2"/>
                  <w:sz w:val="24"/>
                  <w:szCs w:val="24"/>
                  <w14:ligatures w14:val="standardContextual"/>
                </w:rPr>
              </w:pPr>
              <w:hyperlink w:anchor="_Toc232153151" w:history="1">
                <w:r w:rsidRPr="0060371F">
                  <w:rPr>
                    <w:rStyle w:val="Hipersaitas"/>
                    <w:rFonts w:eastAsia="Calibri" w:cstheme="minorHAnsi"/>
                    <w:noProof/>
                  </w:rPr>
                  <w:t>8.</w:t>
                </w:r>
                <w:r>
                  <w:rPr>
                    <w:noProof/>
                    <w:kern w:val="2"/>
                    <w:sz w:val="24"/>
                    <w:szCs w:val="24"/>
                    <w14:ligatures w14:val="standardContextual"/>
                  </w:rPr>
                  <w:tab/>
                </w:r>
                <w:r w:rsidRPr="0060371F">
                  <w:rPr>
                    <w:rStyle w:val="Hipersaitas"/>
                    <w:rFonts w:cstheme="minorHAnsi"/>
                    <w:noProof/>
                  </w:rPr>
                  <w:t>Elektroninis aukcionas</w:t>
                </w:r>
                <w:r>
                  <w:rPr>
                    <w:noProof/>
                    <w:webHidden/>
                  </w:rPr>
                  <w:tab/>
                </w:r>
                <w:r>
                  <w:rPr>
                    <w:noProof/>
                    <w:webHidden/>
                  </w:rPr>
                  <w:fldChar w:fldCharType="begin"/>
                </w:r>
                <w:r>
                  <w:rPr>
                    <w:noProof/>
                    <w:webHidden/>
                  </w:rPr>
                  <w:instrText xml:space="preserve"> PAGEREF _Toc232153151 \h </w:instrText>
                </w:r>
                <w:r>
                  <w:rPr>
                    <w:noProof/>
                    <w:webHidden/>
                  </w:rPr>
                </w:r>
                <w:r>
                  <w:rPr>
                    <w:noProof/>
                    <w:webHidden/>
                  </w:rPr>
                  <w:fldChar w:fldCharType="separate"/>
                </w:r>
                <w:r>
                  <w:rPr>
                    <w:noProof/>
                    <w:webHidden/>
                  </w:rPr>
                  <w:t>7</w:t>
                </w:r>
                <w:r>
                  <w:rPr>
                    <w:noProof/>
                    <w:webHidden/>
                  </w:rPr>
                  <w:fldChar w:fldCharType="end"/>
                </w:r>
              </w:hyperlink>
            </w:p>
            <w:p w14:paraId="5EF97B38" w14:textId="29B38F4A" w:rsidR="00064D6D" w:rsidRDefault="00064D6D">
              <w:pPr>
                <w:pStyle w:val="Turinys1"/>
                <w:tabs>
                  <w:tab w:val="left" w:pos="720"/>
                </w:tabs>
                <w:rPr>
                  <w:noProof/>
                  <w:kern w:val="2"/>
                  <w:sz w:val="24"/>
                  <w:szCs w:val="24"/>
                  <w14:ligatures w14:val="standardContextual"/>
                </w:rPr>
              </w:pPr>
              <w:hyperlink w:anchor="_Toc232153152" w:history="1">
                <w:r w:rsidRPr="0060371F">
                  <w:rPr>
                    <w:rStyle w:val="Hipersaitas"/>
                    <w:rFonts w:eastAsia="Calibri" w:cstheme="minorHAnsi"/>
                    <w:noProof/>
                  </w:rPr>
                  <w:t>9.</w:t>
                </w:r>
                <w:r>
                  <w:rPr>
                    <w:noProof/>
                    <w:kern w:val="2"/>
                    <w:sz w:val="24"/>
                    <w:szCs w:val="24"/>
                    <w14:ligatures w14:val="standardContextual"/>
                  </w:rPr>
                  <w:tab/>
                </w:r>
                <w:r w:rsidRPr="0060371F">
                  <w:rPr>
                    <w:rStyle w:val="Hipersaitas"/>
                    <w:rFonts w:cstheme="minorHAnsi"/>
                    <w:noProof/>
                  </w:rPr>
                  <w:t>Pasiūlymų vertinimas</w:t>
                </w:r>
                <w:r>
                  <w:rPr>
                    <w:noProof/>
                    <w:webHidden/>
                  </w:rPr>
                  <w:tab/>
                </w:r>
                <w:r>
                  <w:rPr>
                    <w:noProof/>
                    <w:webHidden/>
                  </w:rPr>
                  <w:fldChar w:fldCharType="begin"/>
                </w:r>
                <w:r>
                  <w:rPr>
                    <w:noProof/>
                    <w:webHidden/>
                  </w:rPr>
                  <w:instrText xml:space="preserve"> PAGEREF _Toc232153152 \h </w:instrText>
                </w:r>
                <w:r>
                  <w:rPr>
                    <w:noProof/>
                    <w:webHidden/>
                  </w:rPr>
                </w:r>
                <w:r>
                  <w:rPr>
                    <w:noProof/>
                    <w:webHidden/>
                  </w:rPr>
                  <w:fldChar w:fldCharType="separate"/>
                </w:r>
                <w:r>
                  <w:rPr>
                    <w:noProof/>
                    <w:webHidden/>
                  </w:rPr>
                  <w:t>7</w:t>
                </w:r>
                <w:r>
                  <w:rPr>
                    <w:noProof/>
                    <w:webHidden/>
                  </w:rPr>
                  <w:fldChar w:fldCharType="end"/>
                </w:r>
              </w:hyperlink>
            </w:p>
            <w:p w14:paraId="23F8F0A2" w14:textId="7B34F97C" w:rsidR="00064D6D" w:rsidRDefault="00064D6D">
              <w:pPr>
                <w:pStyle w:val="Turinys1"/>
                <w:tabs>
                  <w:tab w:val="left" w:pos="720"/>
                </w:tabs>
                <w:rPr>
                  <w:noProof/>
                  <w:kern w:val="2"/>
                  <w:sz w:val="24"/>
                  <w:szCs w:val="24"/>
                  <w14:ligatures w14:val="standardContextual"/>
                </w:rPr>
              </w:pPr>
              <w:hyperlink w:anchor="_Toc232153153" w:history="1">
                <w:r w:rsidRPr="0060371F">
                  <w:rPr>
                    <w:rStyle w:val="Hipersaitas"/>
                    <w:rFonts w:eastAsia="Calibri" w:cstheme="minorHAnsi"/>
                    <w:noProof/>
                  </w:rPr>
                  <w:t>10.</w:t>
                </w:r>
                <w:r>
                  <w:rPr>
                    <w:noProof/>
                    <w:kern w:val="2"/>
                    <w:sz w:val="24"/>
                    <w:szCs w:val="24"/>
                    <w14:ligatures w14:val="standardContextual"/>
                  </w:rPr>
                  <w:tab/>
                </w:r>
                <w:r w:rsidRPr="0060371F">
                  <w:rPr>
                    <w:rStyle w:val="Hipersaitas"/>
                    <w:rFonts w:cstheme="minorHAnsi"/>
                    <w:noProof/>
                  </w:rPr>
                  <w:t>Sutarties sudarymas</w:t>
                </w:r>
                <w:r>
                  <w:rPr>
                    <w:noProof/>
                    <w:webHidden/>
                  </w:rPr>
                  <w:tab/>
                </w:r>
                <w:r>
                  <w:rPr>
                    <w:noProof/>
                    <w:webHidden/>
                  </w:rPr>
                  <w:fldChar w:fldCharType="begin"/>
                </w:r>
                <w:r>
                  <w:rPr>
                    <w:noProof/>
                    <w:webHidden/>
                  </w:rPr>
                  <w:instrText xml:space="preserve"> PAGEREF _Toc232153153 \h </w:instrText>
                </w:r>
                <w:r>
                  <w:rPr>
                    <w:noProof/>
                    <w:webHidden/>
                  </w:rPr>
                </w:r>
                <w:r>
                  <w:rPr>
                    <w:noProof/>
                    <w:webHidden/>
                  </w:rPr>
                  <w:fldChar w:fldCharType="separate"/>
                </w:r>
                <w:r>
                  <w:rPr>
                    <w:noProof/>
                    <w:webHidden/>
                  </w:rPr>
                  <w:t>7</w:t>
                </w:r>
                <w:r>
                  <w:rPr>
                    <w:noProof/>
                    <w:webHidden/>
                  </w:rPr>
                  <w:fldChar w:fldCharType="end"/>
                </w:r>
              </w:hyperlink>
            </w:p>
            <w:p w14:paraId="20342FCD" w14:textId="46227F19" w:rsidR="00064D6D" w:rsidRDefault="00064D6D">
              <w:pPr>
                <w:pStyle w:val="Turinys1"/>
                <w:rPr>
                  <w:noProof/>
                  <w:kern w:val="2"/>
                  <w:sz w:val="24"/>
                  <w:szCs w:val="24"/>
                  <w14:ligatures w14:val="standardContextual"/>
                </w:rPr>
              </w:pPr>
              <w:hyperlink w:anchor="_Toc232153154" w:history="1">
                <w:r w:rsidRPr="0060371F">
                  <w:rPr>
                    <w:rStyle w:val="Hipersaitas"/>
                    <w:rFonts w:cstheme="minorHAnsi"/>
                    <w:noProof/>
                  </w:rPr>
                  <w:t>11. Kitos sąlygos</w:t>
                </w:r>
                <w:r>
                  <w:rPr>
                    <w:noProof/>
                    <w:webHidden/>
                  </w:rPr>
                  <w:tab/>
                </w:r>
                <w:r>
                  <w:rPr>
                    <w:noProof/>
                    <w:webHidden/>
                  </w:rPr>
                  <w:fldChar w:fldCharType="begin"/>
                </w:r>
                <w:r>
                  <w:rPr>
                    <w:noProof/>
                    <w:webHidden/>
                  </w:rPr>
                  <w:instrText xml:space="preserve"> PAGEREF _Toc232153154 \h </w:instrText>
                </w:r>
                <w:r>
                  <w:rPr>
                    <w:noProof/>
                    <w:webHidden/>
                  </w:rPr>
                </w:r>
                <w:r>
                  <w:rPr>
                    <w:noProof/>
                    <w:webHidden/>
                  </w:rPr>
                  <w:fldChar w:fldCharType="separate"/>
                </w:r>
                <w:r>
                  <w:rPr>
                    <w:noProof/>
                    <w:webHidden/>
                  </w:rPr>
                  <w:t>7</w:t>
                </w:r>
                <w:r>
                  <w:rPr>
                    <w:noProof/>
                    <w:webHidden/>
                  </w:rPr>
                  <w:fldChar w:fldCharType="end"/>
                </w:r>
              </w:hyperlink>
            </w:p>
            <w:p w14:paraId="0D1A80C0" w14:textId="3246AB65" w:rsidR="00064D6D" w:rsidRDefault="00064D6D">
              <w:pPr>
                <w:pStyle w:val="Turinys1"/>
                <w:rPr>
                  <w:noProof/>
                  <w:kern w:val="2"/>
                  <w:sz w:val="24"/>
                  <w:szCs w:val="24"/>
                  <w14:ligatures w14:val="standardContextual"/>
                </w:rPr>
              </w:pPr>
              <w:hyperlink w:anchor="_Toc232153155" w:history="1">
                <w:r w:rsidRPr="0060371F">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_Toc232153155 \h </w:instrText>
                </w:r>
                <w:r>
                  <w:rPr>
                    <w:noProof/>
                    <w:webHidden/>
                  </w:rPr>
                </w:r>
                <w:r>
                  <w:rPr>
                    <w:noProof/>
                    <w:webHidden/>
                  </w:rPr>
                  <w:fldChar w:fldCharType="separate"/>
                </w:r>
                <w:r>
                  <w:rPr>
                    <w:noProof/>
                    <w:webHidden/>
                  </w:rPr>
                  <w:t>7</w:t>
                </w:r>
                <w:r>
                  <w:rPr>
                    <w:noProof/>
                    <w:webHidden/>
                  </w:rPr>
                  <w:fldChar w:fldCharType="end"/>
                </w:r>
              </w:hyperlink>
            </w:p>
            <w:p w14:paraId="4CC9FED8" w14:textId="57915504" w:rsidR="00064D6D" w:rsidRDefault="00064D6D">
              <w:pPr>
                <w:pStyle w:val="Turinys2"/>
                <w:rPr>
                  <w:noProof/>
                  <w:kern w:val="2"/>
                  <w:sz w:val="24"/>
                  <w:szCs w:val="24"/>
                  <w14:ligatures w14:val="standardContextual"/>
                </w:rPr>
              </w:pPr>
              <w:hyperlink w:anchor="_Toc232153156" w:history="1">
                <w:r w:rsidRPr="0060371F">
                  <w:rPr>
                    <w:rStyle w:val="Hipersaitas"/>
                    <w:rFonts w:eastAsia="Calibri" w:cstheme="minorHAnsi"/>
                    <w:noProof/>
                  </w:rPr>
                  <w:t>Pirkimo sąlygų 2 priedas „Pasiūlymo forma“</w:t>
                </w:r>
                <w:r>
                  <w:rPr>
                    <w:noProof/>
                    <w:webHidden/>
                  </w:rPr>
                  <w:tab/>
                </w:r>
                <w:r>
                  <w:rPr>
                    <w:noProof/>
                    <w:webHidden/>
                  </w:rPr>
                  <w:fldChar w:fldCharType="begin"/>
                </w:r>
                <w:r>
                  <w:rPr>
                    <w:noProof/>
                    <w:webHidden/>
                  </w:rPr>
                  <w:instrText xml:space="preserve"> PAGEREF _Toc232153156 \h </w:instrText>
                </w:r>
                <w:r>
                  <w:rPr>
                    <w:noProof/>
                    <w:webHidden/>
                  </w:rPr>
                </w:r>
                <w:r>
                  <w:rPr>
                    <w:noProof/>
                    <w:webHidden/>
                  </w:rPr>
                  <w:fldChar w:fldCharType="separate"/>
                </w:r>
                <w:r>
                  <w:rPr>
                    <w:noProof/>
                    <w:webHidden/>
                  </w:rPr>
                  <w:t>10</w:t>
                </w:r>
                <w:r>
                  <w:rPr>
                    <w:noProof/>
                    <w:webHidden/>
                  </w:rPr>
                  <w:fldChar w:fldCharType="end"/>
                </w:r>
              </w:hyperlink>
            </w:p>
            <w:p w14:paraId="7C428E0A" w14:textId="66B5A9BC" w:rsidR="00064D6D" w:rsidRDefault="00064D6D">
              <w:pPr>
                <w:pStyle w:val="Turinys2"/>
                <w:rPr>
                  <w:noProof/>
                  <w:kern w:val="2"/>
                  <w:sz w:val="24"/>
                  <w:szCs w:val="24"/>
                  <w14:ligatures w14:val="standardContextual"/>
                </w:rPr>
              </w:pPr>
              <w:hyperlink w:anchor="_Toc232153157" w:history="1">
                <w:r w:rsidRPr="0060371F">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_Toc232153157 \h </w:instrText>
                </w:r>
                <w:r>
                  <w:rPr>
                    <w:noProof/>
                    <w:webHidden/>
                  </w:rPr>
                </w:r>
                <w:r>
                  <w:rPr>
                    <w:noProof/>
                    <w:webHidden/>
                  </w:rPr>
                  <w:fldChar w:fldCharType="separate"/>
                </w:r>
                <w:r>
                  <w:rPr>
                    <w:noProof/>
                    <w:webHidden/>
                  </w:rPr>
                  <w:t>11</w:t>
                </w:r>
                <w:r>
                  <w:rPr>
                    <w:noProof/>
                    <w:webHidden/>
                  </w:rPr>
                  <w:fldChar w:fldCharType="end"/>
                </w:r>
              </w:hyperlink>
            </w:p>
            <w:p w14:paraId="20501337" w14:textId="6B5A9754" w:rsidR="00064D6D" w:rsidRDefault="00064D6D">
              <w:pPr>
                <w:pStyle w:val="Turinys3"/>
                <w:tabs>
                  <w:tab w:val="right" w:leader="dot" w:pos="9962"/>
                </w:tabs>
                <w:rPr>
                  <w:noProof/>
                  <w:kern w:val="2"/>
                  <w:sz w:val="24"/>
                  <w:szCs w:val="24"/>
                  <w14:ligatures w14:val="standardContextual"/>
                </w:rPr>
              </w:pPr>
              <w:hyperlink w:anchor="_Toc232153158" w:history="1">
                <w:r w:rsidRPr="0060371F">
                  <w:rPr>
                    <w:rStyle w:val="Hipersaitas"/>
                    <w:rFonts w:cstheme="minorHAnsi"/>
                    <w:b/>
                    <w:noProof/>
                  </w:rPr>
                  <w:t>VPĮ straipsnis, dalis, punktas bei EBVPD formos dalis pildymui</w:t>
                </w:r>
                <w:r>
                  <w:rPr>
                    <w:noProof/>
                    <w:webHidden/>
                  </w:rPr>
                  <w:tab/>
                </w:r>
                <w:r>
                  <w:rPr>
                    <w:noProof/>
                    <w:webHidden/>
                  </w:rPr>
                  <w:fldChar w:fldCharType="begin"/>
                </w:r>
                <w:r>
                  <w:rPr>
                    <w:noProof/>
                    <w:webHidden/>
                  </w:rPr>
                  <w:instrText xml:space="preserve"> PAGEREF _Toc232153158 \h </w:instrText>
                </w:r>
                <w:r>
                  <w:rPr>
                    <w:noProof/>
                    <w:webHidden/>
                  </w:rPr>
                </w:r>
                <w:r>
                  <w:rPr>
                    <w:noProof/>
                    <w:webHidden/>
                  </w:rPr>
                  <w:fldChar w:fldCharType="separate"/>
                </w:r>
                <w:r>
                  <w:rPr>
                    <w:noProof/>
                    <w:webHidden/>
                  </w:rPr>
                  <w:t>11</w:t>
                </w:r>
                <w:r>
                  <w:rPr>
                    <w:noProof/>
                    <w:webHidden/>
                  </w:rPr>
                  <w:fldChar w:fldCharType="end"/>
                </w:r>
              </w:hyperlink>
            </w:p>
            <w:p w14:paraId="3AFDE8F1" w14:textId="145EF114" w:rsidR="00064D6D" w:rsidRDefault="00064D6D">
              <w:pPr>
                <w:pStyle w:val="Turinys3"/>
                <w:tabs>
                  <w:tab w:val="right" w:leader="dot" w:pos="9962"/>
                </w:tabs>
                <w:rPr>
                  <w:noProof/>
                  <w:kern w:val="2"/>
                  <w:sz w:val="24"/>
                  <w:szCs w:val="24"/>
                  <w14:ligatures w14:val="standardContextual"/>
                </w:rPr>
              </w:pPr>
              <w:hyperlink w:anchor="_Toc232153159" w:history="1">
                <w:r w:rsidRPr="0060371F">
                  <w:rPr>
                    <w:rStyle w:val="Hipersaitas"/>
                    <w:rFonts w:cstheme="minorHAnsi"/>
                    <w:b/>
                    <w:noProof/>
                  </w:rPr>
                  <w:t>Dokumentai, kuriuos tiekėjas turi pateikti, siekiant įrodyti jo pašalinimo pagrindų nebuvimą</w:t>
                </w:r>
                <w:r>
                  <w:rPr>
                    <w:noProof/>
                    <w:webHidden/>
                  </w:rPr>
                  <w:tab/>
                </w:r>
                <w:r>
                  <w:rPr>
                    <w:noProof/>
                    <w:webHidden/>
                  </w:rPr>
                  <w:fldChar w:fldCharType="begin"/>
                </w:r>
                <w:r>
                  <w:rPr>
                    <w:noProof/>
                    <w:webHidden/>
                  </w:rPr>
                  <w:instrText xml:space="preserve"> PAGEREF _Toc232153159 \h </w:instrText>
                </w:r>
                <w:r>
                  <w:rPr>
                    <w:noProof/>
                    <w:webHidden/>
                  </w:rPr>
                </w:r>
                <w:r>
                  <w:rPr>
                    <w:noProof/>
                    <w:webHidden/>
                  </w:rPr>
                  <w:fldChar w:fldCharType="separate"/>
                </w:r>
                <w:r>
                  <w:rPr>
                    <w:noProof/>
                    <w:webHidden/>
                  </w:rPr>
                  <w:t>11</w:t>
                </w:r>
                <w:r>
                  <w:rPr>
                    <w:noProof/>
                    <w:webHidden/>
                  </w:rPr>
                  <w:fldChar w:fldCharType="end"/>
                </w:r>
              </w:hyperlink>
            </w:p>
            <w:p w14:paraId="39DE35BA" w14:textId="2842DEE6" w:rsidR="00064D6D" w:rsidRDefault="00064D6D">
              <w:pPr>
                <w:pStyle w:val="Turinys2"/>
                <w:rPr>
                  <w:noProof/>
                  <w:kern w:val="2"/>
                  <w:sz w:val="24"/>
                  <w:szCs w:val="24"/>
                  <w14:ligatures w14:val="standardContextual"/>
                </w:rPr>
              </w:pPr>
              <w:hyperlink w:anchor="_Toc232153160" w:history="1">
                <w:r w:rsidRPr="0060371F">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_Toc232153160 \h </w:instrText>
                </w:r>
                <w:r>
                  <w:rPr>
                    <w:noProof/>
                    <w:webHidden/>
                  </w:rPr>
                </w:r>
                <w:r>
                  <w:rPr>
                    <w:noProof/>
                    <w:webHidden/>
                  </w:rPr>
                  <w:fldChar w:fldCharType="separate"/>
                </w:r>
                <w:r>
                  <w:rPr>
                    <w:noProof/>
                    <w:webHidden/>
                  </w:rPr>
                  <w:t>21</w:t>
                </w:r>
                <w:r>
                  <w:rPr>
                    <w:noProof/>
                    <w:webHidden/>
                  </w:rPr>
                  <w:fldChar w:fldCharType="end"/>
                </w:r>
              </w:hyperlink>
            </w:p>
            <w:p w14:paraId="1CBFE1AF" w14:textId="198E3F59" w:rsidR="00064D6D" w:rsidRDefault="00064D6D">
              <w:pPr>
                <w:pStyle w:val="Turinys2"/>
                <w:rPr>
                  <w:noProof/>
                  <w:kern w:val="2"/>
                  <w:sz w:val="24"/>
                  <w:szCs w:val="24"/>
                  <w14:ligatures w14:val="standardContextual"/>
                </w:rPr>
              </w:pPr>
              <w:hyperlink w:anchor="_Toc232153161" w:history="1">
                <w:r w:rsidRPr="0060371F">
                  <w:rPr>
                    <w:rStyle w:val="Hipersaitas"/>
                    <w:rFonts w:eastAsia="Calibri" w:cstheme="minorHAnsi"/>
                    <w:noProof/>
                  </w:rPr>
                  <w:t xml:space="preserve">Pirkimo sąlygų 5 priedas „EBVPD“ </w:t>
                </w:r>
                <w:r w:rsidRPr="0060371F">
                  <w:rPr>
                    <w:rStyle w:val="Hipersaitas"/>
                    <w:rFonts w:cstheme="minorHAnsi"/>
                    <w:noProof/>
                  </w:rPr>
                  <w:t>(XML formatu)</w:t>
                </w:r>
                <w:r>
                  <w:rPr>
                    <w:noProof/>
                    <w:webHidden/>
                  </w:rPr>
                  <w:tab/>
                </w:r>
                <w:r>
                  <w:rPr>
                    <w:noProof/>
                    <w:webHidden/>
                  </w:rPr>
                  <w:fldChar w:fldCharType="begin"/>
                </w:r>
                <w:r>
                  <w:rPr>
                    <w:noProof/>
                    <w:webHidden/>
                  </w:rPr>
                  <w:instrText xml:space="preserve"> PAGEREF _Toc232153161 \h </w:instrText>
                </w:r>
                <w:r>
                  <w:rPr>
                    <w:noProof/>
                    <w:webHidden/>
                  </w:rPr>
                </w:r>
                <w:r>
                  <w:rPr>
                    <w:noProof/>
                    <w:webHidden/>
                  </w:rPr>
                  <w:fldChar w:fldCharType="separate"/>
                </w:r>
                <w:r>
                  <w:rPr>
                    <w:noProof/>
                    <w:webHidden/>
                  </w:rPr>
                  <w:t>27</w:t>
                </w:r>
                <w:r>
                  <w:rPr>
                    <w:noProof/>
                    <w:webHidden/>
                  </w:rPr>
                  <w:fldChar w:fldCharType="end"/>
                </w:r>
              </w:hyperlink>
            </w:p>
            <w:p w14:paraId="0841CA7F" w14:textId="6640BD58" w:rsidR="00064D6D" w:rsidRDefault="00064D6D">
              <w:pPr>
                <w:pStyle w:val="Turinys2"/>
                <w:rPr>
                  <w:noProof/>
                  <w:kern w:val="2"/>
                  <w:sz w:val="24"/>
                  <w:szCs w:val="24"/>
                  <w14:ligatures w14:val="standardContextual"/>
                </w:rPr>
              </w:pPr>
              <w:hyperlink w:anchor="_Toc232153162" w:history="1">
                <w:r w:rsidRPr="0060371F">
                  <w:rPr>
                    <w:rStyle w:val="Hipersaitas"/>
                    <w:rFonts w:eastAsia="Calibri" w:cstheme="minorHAnsi"/>
                    <w:noProof/>
                  </w:rPr>
                  <w:t>Pirkimo sąlygų 6 priedas „Pasiūlymų vertinimo kriterijai ir sąlygos“</w:t>
                </w:r>
                <w:r>
                  <w:rPr>
                    <w:noProof/>
                    <w:webHidden/>
                  </w:rPr>
                  <w:tab/>
                </w:r>
                <w:r>
                  <w:rPr>
                    <w:noProof/>
                    <w:webHidden/>
                  </w:rPr>
                  <w:fldChar w:fldCharType="begin"/>
                </w:r>
                <w:r>
                  <w:rPr>
                    <w:noProof/>
                    <w:webHidden/>
                  </w:rPr>
                  <w:instrText xml:space="preserve"> PAGEREF _Toc232153162 \h </w:instrText>
                </w:r>
                <w:r>
                  <w:rPr>
                    <w:noProof/>
                    <w:webHidden/>
                  </w:rPr>
                </w:r>
                <w:r>
                  <w:rPr>
                    <w:noProof/>
                    <w:webHidden/>
                  </w:rPr>
                  <w:fldChar w:fldCharType="separate"/>
                </w:r>
                <w:r>
                  <w:rPr>
                    <w:noProof/>
                    <w:webHidden/>
                  </w:rPr>
                  <w:t>28</w:t>
                </w:r>
                <w:r>
                  <w:rPr>
                    <w:noProof/>
                    <w:webHidden/>
                  </w:rPr>
                  <w:fldChar w:fldCharType="end"/>
                </w:r>
              </w:hyperlink>
            </w:p>
            <w:p w14:paraId="5F022E65" w14:textId="6C4B3EAE" w:rsidR="00064D6D" w:rsidRDefault="00064D6D">
              <w:pPr>
                <w:pStyle w:val="Turinys2"/>
                <w:rPr>
                  <w:noProof/>
                  <w:kern w:val="2"/>
                  <w:sz w:val="24"/>
                  <w:szCs w:val="24"/>
                  <w14:ligatures w14:val="standardContextual"/>
                </w:rPr>
              </w:pPr>
              <w:hyperlink w:anchor="_Toc232153163" w:history="1">
                <w:r w:rsidRPr="0060371F">
                  <w:rPr>
                    <w:rStyle w:val="Hipersaitas"/>
                    <w:rFonts w:eastAsia="Calibri" w:cstheme="minorHAnsi"/>
                    <w:noProof/>
                  </w:rPr>
                  <w:t>Pirkimo sąlygų 7 priedas „Sutarties projektas“</w:t>
                </w:r>
                <w:r>
                  <w:rPr>
                    <w:noProof/>
                    <w:webHidden/>
                  </w:rPr>
                  <w:tab/>
                </w:r>
                <w:r>
                  <w:rPr>
                    <w:noProof/>
                    <w:webHidden/>
                  </w:rPr>
                  <w:fldChar w:fldCharType="begin"/>
                </w:r>
                <w:r>
                  <w:rPr>
                    <w:noProof/>
                    <w:webHidden/>
                  </w:rPr>
                  <w:instrText xml:space="preserve"> PAGEREF _Toc232153163 \h </w:instrText>
                </w:r>
                <w:r>
                  <w:rPr>
                    <w:noProof/>
                    <w:webHidden/>
                  </w:rPr>
                </w:r>
                <w:r>
                  <w:rPr>
                    <w:noProof/>
                    <w:webHidden/>
                  </w:rPr>
                  <w:fldChar w:fldCharType="separate"/>
                </w:r>
                <w:r>
                  <w:rPr>
                    <w:noProof/>
                    <w:webHidden/>
                  </w:rPr>
                  <w:t>30</w:t>
                </w:r>
                <w:r>
                  <w:rPr>
                    <w:noProof/>
                    <w:webHidden/>
                  </w:rPr>
                  <w:fldChar w:fldCharType="end"/>
                </w:r>
              </w:hyperlink>
            </w:p>
            <w:p w14:paraId="71BAC4BC" w14:textId="1A2B5292" w:rsidR="00064D6D" w:rsidRDefault="00064D6D">
              <w:pPr>
                <w:pStyle w:val="Turinys2"/>
                <w:rPr>
                  <w:noProof/>
                  <w:kern w:val="2"/>
                  <w:sz w:val="24"/>
                  <w:szCs w:val="24"/>
                  <w14:ligatures w14:val="standardContextual"/>
                </w:rPr>
              </w:pPr>
              <w:hyperlink w:anchor="_Toc232153164" w:history="1">
                <w:r w:rsidRPr="0060371F">
                  <w:rPr>
                    <w:rStyle w:val="Hipersaitas"/>
                    <w:noProof/>
                  </w:rPr>
                  <w:t>Pirkimo sąlygų 8 priedas „Techninė specifikacija“</w:t>
                </w:r>
                <w:r>
                  <w:rPr>
                    <w:noProof/>
                    <w:webHidden/>
                  </w:rPr>
                  <w:tab/>
                </w:r>
                <w:r>
                  <w:rPr>
                    <w:noProof/>
                    <w:webHidden/>
                  </w:rPr>
                  <w:fldChar w:fldCharType="begin"/>
                </w:r>
                <w:r>
                  <w:rPr>
                    <w:noProof/>
                    <w:webHidden/>
                  </w:rPr>
                  <w:instrText xml:space="preserve"> PAGEREF _Toc232153164 \h </w:instrText>
                </w:r>
                <w:r>
                  <w:rPr>
                    <w:noProof/>
                    <w:webHidden/>
                  </w:rPr>
                </w:r>
                <w:r>
                  <w:rPr>
                    <w:noProof/>
                    <w:webHidden/>
                  </w:rPr>
                  <w:fldChar w:fldCharType="separate"/>
                </w:r>
                <w:r>
                  <w:rPr>
                    <w:noProof/>
                    <w:webHidden/>
                  </w:rPr>
                  <w:t>31</w:t>
                </w:r>
                <w:r>
                  <w:rPr>
                    <w:noProof/>
                    <w:webHidden/>
                  </w:rPr>
                  <w:fldChar w:fldCharType="end"/>
                </w:r>
              </w:hyperlink>
            </w:p>
            <w:p w14:paraId="251A5DA7" w14:textId="4DA8E5F6" w:rsidR="00064D6D" w:rsidRDefault="00064D6D">
              <w:pPr>
                <w:pStyle w:val="Turinys2"/>
                <w:rPr>
                  <w:noProof/>
                  <w:kern w:val="2"/>
                  <w:sz w:val="24"/>
                  <w:szCs w:val="24"/>
                  <w14:ligatures w14:val="standardContextual"/>
                </w:rPr>
              </w:pPr>
              <w:hyperlink w:anchor="_Toc232153165" w:history="1">
                <w:r w:rsidRPr="0060371F">
                  <w:rPr>
                    <w:rStyle w:val="Hipersaitas"/>
                    <w:rFonts w:eastAsia="Calibri" w:cstheme="minorHAnsi"/>
                    <w:noProof/>
                  </w:rPr>
                  <w:t>Pirkimo sąlygų 9 priedas „</w:t>
                </w:r>
                <w:r w:rsidRPr="0060371F">
                  <w:rPr>
                    <w:rStyle w:val="Hipersaitas"/>
                    <w:rFonts w:cstheme="minorHAnsi"/>
                    <w:noProof/>
                  </w:rPr>
                  <w:t>Nacionalinio saugumo reikalavimų atitikties deklaracijos</w:t>
                </w:r>
                <w:r w:rsidRPr="0060371F">
                  <w:rPr>
                    <w:rStyle w:val="Hipersaitas"/>
                    <w:rFonts w:eastAsia="Calibri" w:cstheme="minorHAnsi"/>
                    <w:noProof/>
                  </w:rPr>
                  <w:t>“</w:t>
                </w:r>
                <w:r>
                  <w:rPr>
                    <w:noProof/>
                    <w:webHidden/>
                  </w:rPr>
                  <w:tab/>
                </w:r>
                <w:r>
                  <w:rPr>
                    <w:noProof/>
                    <w:webHidden/>
                  </w:rPr>
                  <w:fldChar w:fldCharType="begin"/>
                </w:r>
                <w:r>
                  <w:rPr>
                    <w:noProof/>
                    <w:webHidden/>
                  </w:rPr>
                  <w:instrText xml:space="preserve"> PAGEREF _Toc232153165 \h </w:instrText>
                </w:r>
                <w:r>
                  <w:rPr>
                    <w:noProof/>
                    <w:webHidden/>
                  </w:rPr>
                </w:r>
                <w:r>
                  <w:rPr>
                    <w:noProof/>
                    <w:webHidden/>
                  </w:rPr>
                  <w:fldChar w:fldCharType="separate"/>
                </w:r>
                <w:r>
                  <w:rPr>
                    <w:noProof/>
                    <w:webHidden/>
                  </w:rPr>
                  <w:t>32</w:t>
                </w:r>
                <w:r>
                  <w:rPr>
                    <w:noProof/>
                    <w:webHidden/>
                  </w:rPr>
                  <w:fldChar w:fldCharType="end"/>
                </w:r>
              </w:hyperlink>
            </w:p>
            <w:p w14:paraId="7F87A528" w14:textId="646DDA3E" w:rsidR="00064D6D" w:rsidRDefault="00064D6D">
              <w:pPr>
                <w:pStyle w:val="Turinys2"/>
                <w:rPr>
                  <w:noProof/>
                  <w:kern w:val="2"/>
                  <w:sz w:val="24"/>
                  <w:szCs w:val="24"/>
                  <w14:ligatures w14:val="standardContextual"/>
                </w:rPr>
              </w:pPr>
              <w:hyperlink w:anchor="_Toc232153166" w:history="1">
                <w:r w:rsidRPr="0060371F">
                  <w:rPr>
                    <w:rStyle w:val="Hipersaitas"/>
                    <w:rFonts w:eastAsia="Calibri" w:cstheme="minorHAnsi"/>
                    <w:noProof/>
                  </w:rPr>
                  <w:t>Pirkimo sąlygų 10</w:t>
                </w:r>
                <w:r w:rsidRPr="0060371F">
                  <w:rPr>
                    <w:rStyle w:val="Hipersaitas"/>
                    <w:noProof/>
                  </w:rPr>
                  <w:t xml:space="preserve"> priedas „Pristatytų ir sumontuotų ir įdiegtų/suprogramuotų integruotų praėjimo kontrolės sistemų ir (ar) sumontuotų ir įdiegtų/suprogramuotų integruotų praėjimo kontrolės sistemų </w:t>
                </w:r>
                <w:r w:rsidRPr="0060371F">
                  <w:rPr>
                    <w:rStyle w:val="Hipersaitas"/>
                    <w:rFonts w:cstheme="minorHAnsi"/>
                    <w:noProof/>
                  </w:rPr>
                  <w:t>sąrašas</w:t>
                </w:r>
                <w:r w:rsidRPr="0060371F">
                  <w:rPr>
                    <w:rStyle w:val="Hipersaitas"/>
                    <w:noProof/>
                  </w:rPr>
                  <w:t>“</w:t>
                </w:r>
                <w:r>
                  <w:rPr>
                    <w:noProof/>
                    <w:webHidden/>
                  </w:rPr>
                  <w:tab/>
                </w:r>
                <w:r>
                  <w:rPr>
                    <w:noProof/>
                    <w:webHidden/>
                  </w:rPr>
                  <w:fldChar w:fldCharType="begin"/>
                </w:r>
                <w:r>
                  <w:rPr>
                    <w:noProof/>
                    <w:webHidden/>
                  </w:rPr>
                  <w:instrText xml:space="preserve"> PAGEREF _Toc232153166 \h </w:instrText>
                </w:r>
                <w:r>
                  <w:rPr>
                    <w:noProof/>
                    <w:webHidden/>
                  </w:rPr>
                </w:r>
                <w:r>
                  <w:rPr>
                    <w:noProof/>
                    <w:webHidden/>
                  </w:rPr>
                  <w:fldChar w:fldCharType="separate"/>
                </w:r>
                <w:r>
                  <w:rPr>
                    <w:noProof/>
                    <w:webHidden/>
                  </w:rPr>
                  <w:t>35</w:t>
                </w:r>
                <w:r>
                  <w:rPr>
                    <w:noProof/>
                    <w:webHidden/>
                  </w:rPr>
                  <w:fldChar w:fldCharType="end"/>
                </w:r>
              </w:hyperlink>
            </w:p>
            <w:p w14:paraId="11D7F967" w14:textId="567096CB" w:rsidR="00064D6D" w:rsidRDefault="00064D6D">
              <w:pPr>
                <w:pStyle w:val="Turinys2"/>
                <w:rPr>
                  <w:noProof/>
                  <w:kern w:val="2"/>
                  <w:sz w:val="24"/>
                  <w:szCs w:val="24"/>
                  <w14:ligatures w14:val="standardContextual"/>
                </w:rPr>
              </w:pPr>
              <w:hyperlink w:anchor="_Toc232153167" w:history="1">
                <w:r w:rsidRPr="0060371F">
                  <w:rPr>
                    <w:rStyle w:val="Hipersaitas"/>
                    <w:rFonts w:eastAsia="Calibri" w:cstheme="minorHAnsi"/>
                    <w:noProof/>
                  </w:rPr>
                  <w:t>Pirkimo sąlygų 11 priedas „</w:t>
                </w:r>
                <w:r w:rsidRPr="0060371F">
                  <w:rPr>
                    <w:rStyle w:val="Hipersaitas"/>
                    <w:rFonts w:ascii="Calibri" w:hAnsi="Calibri" w:cs="Calibri"/>
                    <w:noProof/>
                  </w:rPr>
                  <w:t>Tiekėjo vadovaujančių darbuotojų (specialistų) ir asmenų, atsakingų už sutarties vykdymą sąrašas</w:t>
                </w:r>
                <w:r w:rsidRPr="0060371F">
                  <w:rPr>
                    <w:rStyle w:val="Hipersaitas"/>
                    <w:rFonts w:eastAsia="Calibri" w:cstheme="minorHAnsi"/>
                    <w:noProof/>
                  </w:rPr>
                  <w:t>“</w:t>
                </w:r>
                <w:r>
                  <w:rPr>
                    <w:noProof/>
                    <w:webHidden/>
                  </w:rPr>
                  <w:tab/>
                </w:r>
                <w:r>
                  <w:rPr>
                    <w:noProof/>
                    <w:webHidden/>
                  </w:rPr>
                  <w:fldChar w:fldCharType="begin"/>
                </w:r>
                <w:r>
                  <w:rPr>
                    <w:noProof/>
                    <w:webHidden/>
                  </w:rPr>
                  <w:instrText xml:space="preserve"> PAGEREF _Toc232153167 \h </w:instrText>
                </w:r>
                <w:r>
                  <w:rPr>
                    <w:noProof/>
                    <w:webHidden/>
                  </w:rPr>
                </w:r>
                <w:r>
                  <w:rPr>
                    <w:noProof/>
                    <w:webHidden/>
                  </w:rPr>
                  <w:fldChar w:fldCharType="separate"/>
                </w:r>
                <w:r>
                  <w:rPr>
                    <w:noProof/>
                    <w:webHidden/>
                  </w:rPr>
                  <w:t>36</w:t>
                </w:r>
                <w:r>
                  <w:rPr>
                    <w:noProof/>
                    <w:webHidden/>
                  </w:rPr>
                  <w:fldChar w:fldCharType="end"/>
                </w:r>
              </w:hyperlink>
            </w:p>
            <w:p w14:paraId="0DDC40AE" w14:textId="2587A04A" w:rsidR="001C24BC" w:rsidRPr="00952D0D" w:rsidRDefault="001C24BC" w:rsidP="004E4612">
              <w:pPr>
                <w:spacing w:after="120" w:line="20" w:lineRule="atLeast"/>
                <w:contextualSpacing/>
                <w:rPr>
                  <w:rFonts w:cstheme="minorHAnsi"/>
                </w:rPr>
              </w:pPr>
              <w:r w:rsidRPr="00952D0D">
                <w:rPr>
                  <w:rFonts w:cstheme="minorHAnsi"/>
                  <w:b/>
                  <w:bCs/>
                  <w:color w:val="2B579A"/>
                  <w:shd w:val="clear" w:color="auto" w:fill="E6E6E6"/>
                </w:rPr>
                <w:fldChar w:fldCharType="end"/>
              </w:r>
            </w:p>
          </w:sdtContent>
        </w:sdt>
        <w:p w14:paraId="73CCB438" w14:textId="0E813B55" w:rsidR="005F13F0" w:rsidRPr="006633D6" w:rsidRDefault="001C24BC" w:rsidP="004E4612">
          <w:pPr>
            <w:spacing w:after="120" w:line="20" w:lineRule="atLeast"/>
            <w:contextualSpacing/>
            <w:rPr>
              <w:rFonts w:cstheme="minorHAnsi"/>
              <w:highlight w:val="lightGray"/>
            </w:rPr>
          </w:pPr>
          <w:r w:rsidRPr="00952D0D">
            <w:rPr>
              <w:rFonts w:cstheme="minorHAnsi"/>
            </w:rPr>
            <w:br w:type="page"/>
          </w:r>
        </w:p>
      </w:sdtContent>
    </w:sdt>
    <w:p w14:paraId="7DBFF88B" w14:textId="0FE73970" w:rsidR="002415C7" w:rsidRPr="00914B9E"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232153144"/>
      <w:bookmarkStart w:id="1" w:name="_Toc335201954"/>
      <w:bookmarkStart w:id="2" w:name="_Toc147739116"/>
      <w:r w:rsidRPr="00914B9E">
        <w:rPr>
          <w:rFonts w:asciiTheme="minorHAnsi" w:hAnsiTheme="minorHAnsi" w:cstheme="minorHAnsi"/>
        </w:rPr>
        <w:lastRenderedPageBreak/>
        <w:t>Bendra informacija</w:t>
      </w:r>
      <w:bookmarkEnd w:id="0"/>
    </w:p>
    <w:p w14:paraId="6EFB87CB" w14:textId="77777777" w:rsidR="00FA608B" w:rsidRPr="003855F8" w:rsidRDefault="00FA608B" w:rsidP="00FA608B">
      <w:pPr>
        <w:pStyle w:val="Sraopastraipa"/>
        <w:numPr>
          <w:ilvl w:val="1"/>
          <w:numId w:val="1"/>
        </w:numPr>
        <w:tabs>
          <w:tab w:val="left" w:pos="993"/>
        </w:tabs>
        <w:spacing w:after="0" w:line="240" w:lineRule="atLeast"/>
        <w:ind w:left="0" w:firstLine="567"/>
        <w:jc w:val="both"/>
        <w:rPr>
          <w:rFonts w:cstheme="minorHAnsi"/>
          <w:sz w:val="20"/>
          <w:szCs w:val="20"/>
        </w:rPr>
      </w:pPr>
      <w:r w:rsidRPr="003855F8">
        <w:rPr>
          <w:rFonts w:cstheme="minorHAnsi"/>
          <w:sz w:val="20"/>
          <w:szCs w:val="20"/>
        </w:rPr>
        <w:t xml:space="preserve">Perkančioji organizacija – </w:t>
      </w:r>
      <w:r w:rsidRPr="003855F8">
        <w:rPr>
          <w:rFonts w:cstheme="minorHAnsi"/>
          <w:b/>
          <w:bCs/>
          <w:color w:val="00B050"/>
          <w:sz w:val="20"/>
          <w:szCs w:val="20"/>
        </w:rPr>
        <w:t>Kauno miesto savivaldybės administracija</w:t>
      </w:r>
      <w:r w:rsidRPr="003855F8">
        <w:rPr>
          <w:rFonts w:eastAsia="Calibri" w:cstheme="minorHAnsi"/>
          <w:sz w:val="20"/>
          <w:szCs w:val="20"/>
        </w:rPr>
        <w:t>,</w:t>
      </w:r>
      <w:r w:rsidRPr="003855F8">
        <w:rPr>
          <w:rFonts w:eastAsia="Calibri" w:cstheme="minorHAnsi"/>
          <w:color w:val="00B050"/>
          <w:sz w:val="20"/>
          <w:szCs w:val="20"/>
        </w:rPr>
        <w:t xml:space="preserve"> </w:t>
      </w:r>
      <w:r w:rsidRPr="003855F8">
        <w:rPr>
          <w:rFonts w:eastAsia="Calibri" w:cstheme="minorHAnsi"/>
          <w:sz w:val="20"/>
          <w:szCs w:val="20"/>
        </w:rPr>
        <w:t xml:space="preserve">juridinio asmens kodas </w:t>
      </w:r>
      <w:r w:rsidRPr="003855F8">
        <w:rPr>
          <w:rFonts w:cstheme="minorHAnsi"/>
          <w:b/>
          <w:iCs/>
          <w:sz w:val="20"/>
          <w:szCs w:val="20"/>
        </w:rPr>
        <w:t>188764867</w:t>
      </w:r>
      <w:r w:rsidRPr="003855F8">
        <w:rPr>
          <w:rFonts w:eastAsia="Calibri" w:cstheme="minorHAnsi"/>
          <w:sz w:val="20"/>
          <w:szCs w:val="20"/>
        </w:rPr>
        <w:t xml:space="preserve">, adresas </w:t>
      </w:r>
      <w:r w:rsidRPr="003855F8">
        <w:rPr>
          <w:rFonts w:cstheme="minorHAnsi"/>
          <w:b/>
          <w:iCs/>
          <w:sz w:val="20"/>
          <w:szCs w:val="20"/>
        </w:rPr>
        <w:t>Laisvės al. 96, LT-44251, Kaunas</w:t>
      </w:r>
      <w:r w:rsidRPr="003855F8">
        <w:rPr>
          <w:rFonts w:eastAsia="Calibri" w:cstheme="minorHAnsi"/>
          <w:sz w:val="20"/>
          <w:szCs w:val="20"/>
        </w:rPr>
        <w:t xml:space="preserve">. </w:t>
      </w:r>
      <w:bookmarkStart w:id="3" w:name="_Hlk184050846"/>
      <w:r w:rsidRPr="003855F8">
        <w:rPr>
          <w:rFonts w:eastAsia="Calibri" w:cstheme="minorHAnsi"/>
          <w:sz w:val="20"/>
          <w:szCs w:val="20"/>
        </w:rPr>
        <w:t>Perkančioji organizacija yra PVM mokėtoja.</w:t>
      </w:r>
    </w:p>
    <w:p w14:paraId="42957B72" w14:textId="77777777" w:rsidR="00FA608B" w:rsidRPr="003855F8" w:rsidRDefault="00FA608B" w:rsidP="00FA608B">
      <w:pPr>
        <w:pStyle w:val="Sraopastraipa"/>
        <w:tabs>
          <w:tab w:val="left" w:pos="9631"/>
        </w:tabs>
        <w:spacing w:line="240" w:lineRule="atLeast"/>
        <w:ind w:left="360"/>
        <w:jc w:val="both"/>
        <w:rPr>
          <w:rFonts w:cstheme="minorHAnsi"/>
          <w:b/>
          <w:bCs/>
          <w:sz w:val="20"/>
          <w:szCs w:val="20"/>
          <w:u w:val="single"/>
        </w:rPr>
      </w:pPr>
      <w:r w:rsidRPr="003855F8">
        <w:rPr>
          <w:rFonts w:cstheme="minorHAnsi"/>
          <w:b/>
          <w:bCs/>
          <w:sz w:val="20"/>
          <w:szCs w:val="20"/>
          <w:u w:val="single"/>
        </w:rPr>
        <w:t>Perkančiosios organizacijos kontaktiniai asmenys:</w:t>
      </w:r>
    </w:p>
    <w:p w14:paraId="30263D46" w14:textId="77777777" w:rsidR="003855F8" w:rsidRPr="003855F8" w:rsidRDefault="00FA608B" w:rsidP="00FA608B">
      <w:pPr>
        <w:pStyle w:val="Sraopastraipa"/>
        <w:tabs>
          <w:tab w:val="left" w:pos="9631"/>
        </w:tabs>
        <w:spacing w:line="240" w:lineRule="atLeast"/>
        <w:ind w:left="0" w:firstLine="567"/>
        <w:jc w:val="both"/>
        <w:rPr>
          <w:rFonts w:cstheme="minorHAnsi"/>
          <w:sz w:val="20"/>
          <w:szCs w:val="20"/>
        </w:rPr>
      </w:pPr>
      <w:r w:rsidRPr="003855F8">
        <w:rPr>
          <w:rFonts w:cstheme="minorHAnsi"/>
          <w:b/>
          <w:sz w:val="20"/>
          <w:szCs w:val="20"/>
        </w:rPr>
        <w:t>– dėl klausimų, susijusių su pirkimo objektu</w:t>
      </w:r>
      <w:r w:rsidR="003855F8" w:rsidRPr="003855F8">
        <w:rPr>
          <w:rFonts w:cstheme="minorHAnsi"/>
          <w:sz w:val="20"/>
          <w:szCs w:val="20"/>
        </w:rPr>
        <w:t>:</w:t>
      </w:r>
    </w:p>
    <w:p w14:paraId="6BAF55D6" w14:textId="6E69AD04" w:rsidR="003855F8" w:rsidRPr="00ED1AC6" w:rsidRDefault="003855F8" w:rsidP="003855F8">
      <w:pPr>
        <w:pStyle w:val="Sraopastraipa"/>
        <w:tabs>
          <w:tab w:val="left" w:pos="9631"/>
        </w:tabs>
        <w:spacing w:line="240" w:lineRule="atLeast"/>
        <w:ind w:left="0" w:firstLine="567"/>
        <w:jc w:val="both"/>
        <w:rPr>
          <w:rFonts w:cstheme="minorHAnsi"/>
          <w:color w:val="00B050"/>
          <w:sz w:val="20"/>
          <w:szCs w:val="20"/>
        </w:rPr>
      </w:pPr>
      <w:r w:rsidRPr="00ED1AC6">
        <w:rPr>
          <w:rFonts w:cstheme="minorHAnsi"/>
          <w:color w:val="00B050"/>
          <w:sz w:val="20"/>
          <w:szCs w:val="20"/>
        </w:rPr>
        <w:t xml:space="preserve">Kauno </w:t>
      </w:r>
      <w:r w:rsidRPr="00ED1AC6">
        <w:rPr>
          <w:rFonts w:cstheme="minorHAnsi"/>
          <w:color w:val="00B050"/>
          <w:sz w:val="20"/>
          <w:szCs w:val="20"/>
          <w:lang w:val="es-ES_tradnl"/>
        </w:rPr>
        <w:t>miesto savivaldybės administracijos E. paslaugų ir informacinių technologijų skyriaus vyriausiasis specialistas Martynas Aranauskas</w:t>
      </w:r>
      <w:r w:rsidRPr="00ED1AC6">
        <w:rPr>
          <w:rFonts w:cstheme="minorHAnsi"/>
          <w:bCs/>
          <w:iCs/>
          <w:color w:val="00B050"/>
          <w:sz w:val="20"/>
          <w:szCs w:val="20"/>
        </w:rPr>
        <w:t xml:space="preserve">, tel. </w:t>
      </w:r>
      <w:r w:rsidRPr="00ED1AC6">
        <w:rPr>
          <w:color w:val="00B050"/>
          <w:sz w:val="20"/>
          <w:szCs w:val="20"/>
        </w:rPr>
        <w:t>+</w:t>
      </w:r>
      <w:r w:rsidR="00ED1AC6" w:rsidRPr="00ED1AC6">
        <w:rPr>
          <w:color w:val="00B050"/>
        </w:rPr>
        <w:t xml:space="preserve"> </w:t>
      </w:r>
      <w:hyperlink r:id="rId11" w:history="1">
        <w:r w:rsidR="00ED1AC6" w:rsidRPr="00ED1AC6">
          <w:rPr>
            <w:rStyle w:val="Hipersaitas"/>
            <w:rFonts w:ascii="Source Sans Pro" w:hAnsi="Source Sans Pro"/>
            <w:color w:val="00B050"/>
            <w:shd w:val="clear" w:color="auto" w:fill="FFFFFF"/>
          </w:rPr>
          <w:t>370 620 75 505</w:t>
        </w:r>
      </w:hyperlink>
      <w:r w:rsidRPr="00ED1AC6">
        <w:rPr>
          <w:rFonts w:cstheme="minorHAnsi"/>
          <w:bCs/>
          <w:iCs/>
          <w:color w:val="00B050"/>
          <w:sz w:val="20"/>
          <w:szCs w:val="20"/>
        </w:rPr>
        <w:t>, el. p.</w:t>
      </w:r>
      <w:r w:rsidRPr="00ED1AC6">
        <w:rPr>
          <w:rFonts w:cstheme="minorHAnsi"/>
          <w:b/>
          <w:iCs/>
          <w:color w:val="00B050"/>
          <w:sz w:val="20"/>
          <w:szCs w:val="20"/>
        </w:rPr>
        <w:t xml:space="preserve"> </w:t>
      </w:r>
      <w:hyperlink r:id="rId12" w:history="1">
        <w:r w:rsidRPr="00ED1AC6">
          <w:rPr>
            <w:rStyle w:val="Hipersaitas"/>
            <w:rFonts w:cstheme="minorHAnsi"/>
            <w:color w:val="00B050"/>
            <w:sz w:val="20"/>
            <w:szCs w:val="20"/>
          </w:rPr>
          <w:t>martynas.aranauskas@kaunas.lt</w:t>
        </w:r>
      </w:hyperlink>
      <w:r w:rsidRPr="00ED1AC6">
        <w:rPr>
          <w:rFonts w:cstheme="minorHAnsi"/>
          <w:color w:val="00B050"/>
          <w:sz w:val="20"/>
          <w:szCs w:val="20"/>
        </w:rPr>
        <w:t xml:space="preserve">; </w:t>
      </w:r>
    </w:p>
    <w:p w14:paraId="7BAD9243" w14:textId="19E63905" w:rsidR="00FA608B" w:rsidRPr="00ED1AC6" w:rsidRDefault="00FA608B" w:rsidP="00FA608B">
      <w:pPr>
        <w:pStyle w:val="Sraopastraipa"/>
        <w:tabs>
          <w:tab w:val="left" w:pos="9631"/>
        </w:tabs>
        <w:spacing w:line="240" w:lineRule="atLeast"/>
        <w:ind w:left="0" w:firstLine="567"/>
        <w:jc w:val="both"/>
        <w:rPr>
          <w:rFonts w:cstheme="minorHAnsi"/>
          <w:color w:val="00B050"/>
          <w:sz w:val="20"/>
          <w:szCs w:val="20"/>
        </w:rPr>
      </w:pPr>
      <w:r w:rsidRPr="00ED1AC6">
        <w:rPr>
          <w:rFonts w:cstheme="minorHAnsi"/>
          <w:b/>
          <w:i/>
          <w:color w:val="00B050"/>
          <w:sz w:val="20"/>
          <w:szCs w:val="20"/>
        </w:rPr>
        <w:t xml:space="preserve"> </w:t>
      </w:r>
      <w:r w:rsidRPr="00ED1AC6">
        <w:rPr>
          <w:rFonts w:cstheme="minorHAnsi"/>
          <w:color w:val="00B050"/>
          <w:sz w:val="20"/>
          <w:szCs w:val="20"/>
        </w:rPr>
        <w:t xml:space="preserve">Kauno </w:t>
      </w:r>
      <w:r w:rsidRPr="00ED1AC6">
        <w:rPr>
          <w:rFonts w:cstheme="minorHAnsi"/>
          <w:color w:val="00B050"/>
          <w:sz w:val="20"/>
          <w:szCs w:val="20"/>
          <w:lang w:val="es-ES_tradnl"/>
        </w:rPr>
        <w:t xml:space="preserve">miesto savivaldybės administracijos E. paslaugų ir informacinių technologijų skyriaus </w:t>
      </w:r>
      <w:r w:rsidR="00832905" w:rsidRPr="00ED1AC6">
        <w:rPr>
          <w:rFonts w:cstheme="minorHAnsi"/>
          <w:color w:val="00B050"/>
          <w:sz w:val="20"/>
          <w:szCs w:val="20"/>
          <w:lang w:val="es-ES_tradnl"/>
        </w:rPr>
        <w:t xml:space="preserve">vyriausioji </w:t>
      </w:r>
      <w:r w:rsidRPr="00ED1AC6">
        <w:rPr>
          <w:rFonts w:cstheme="minorHAnsi"/>
          <w:color w:val="00B050"/>
          <w:sz w:val="20"/>
          <w:szCs w:val="20"/>
          <w:lang w:val="es-ES_tradnl"/>
        </w:rPr>
        <w:t>specialist</w:t>
      </w:r>
      <w:r w:rsidR="00832905" w:rsidRPr="00ED1AC6">
        <w:rPr>
          <w:rFonts w:cstheme="minorHAnsi"/>
          <w:color w:val="00B050"/>
          <w:sz w:val="20"/>
          <w:szCs w:val="20"/>
          <w:lang w:val="es-ES_tradnl"/>
        </w:rPr>
        <w:t>ė</w:t>
      </w:r>
      <w:r w:rsidRPr="00ED1AC6">
        <w:rPr>
          <w:rFonts w:cstheme="minorHAnsi"/>
          <w:color w:val="00B050"/>
          <w:sz w:val="20"/>
          <w:szCs w:val="20"/>
          <w:lang w:val="es-ES_tradnl"/>
        </w:rPr>
        <w:t xml:space="preserve"> </w:t>
      </w:r>
      <w:r w:rsidR="00832905" w:rsidRPr="00ED1AC6">
        <w:rPr>
          <w:rFonts w:cstheme="minorHAnsi"/>
          <w:bCs/>
          <w:color w:val="00B050"/>
          <w:sz w:val="20"/>
          <w:szCs w:val="20"/>
        </w:rPr>
        <w:t>Žana Grumuldytė</w:t>
      </w:r>
      <w:r w:rsidRPr="00ED1AC6">
        <w:rPr>
          <w:rFonts w:cstheme="minorHAnsi"/>
          <w:bCs/>
          <w:iCs/>
          <w:color w:val="00B050"/>
          <w:sz w:val="20"/>
          <w:szCs w:val="20"/>
        </w:rPr>
        <w:t xml:space="preserve">, tel. </w:t>
      </w:r>
      <w:r w:rsidRPr="00ED1AC6">
        <w:rPr>
          <w:color w:val="00B050"/>
          <w:sz w:val="20"/>
          <w:szCs w:val="20"/>
        </w:rPr>
        <w:t>+</w:t>
      </w:r>
      <w:r w:rsidR="00832905" w:rsidRPr="00ED1AC6">
        <w:rPr>
          <w:color w:val="00B050"/>
          <w:sz w:val="20"/>
          <w:szCs w:val="20"/>
        </w:rPr>
        <w:t>370 645 14864</w:t>
      </w:r>
      <w:r w:rsidRPr="00ED1AC6">
        <w:rPr>
          <w:rFonts w:cstheme="minorHAnsi"/>
          <w:bCs/>
          <w:iCs/>
          <w:color w:val="00B050"/>
          <w:sz w:val="20"/>
          <w:szCs w:val="20"/>
        </w:rPr>
        <w:t>, el. p.</w:t>
      </w:r>
      <w:r w:rsidRPr="00ED1AC6">
        <w:rPr>
          <w:rFonts w:cstheme="minorHAnsi"/>
          <w:b/>
          <w:iCs/>
          <w:color w:val="00B050"/>
          <w:sz w:val="20"/>
          <w:szCs w:val="20"/>
        </w:rPr>
        <w:t xml:space="preserve"> </w:t>
      </w:r>
      <w:hyperlink r:id="rId13" w:history="1">
        <w:r w:rsidR="00832905" w:rsidRPr="00ED1AC6">
          <w:rPr>
            <w:rStyle w:val="Hipersaitas"/>
            <w:rFonts w:cstheme="minorHAnsi"/>
            <w:color w:val="00B050"/>
            <w:sz w:val="20"/>
            <w:szCs w:val="20"/>
          </w:rPr>
          <w:t>zana.grumuldyte@kaunas.lt</w:t>
        </w:r>
      </w:hyperlink>
      <w:r w:rsidRPr="00ED1AC6">
        <w:rPr>
          <w:rFonts w:cstheme="minorHAnsi"/>
          <w:color w:val="00B050"/>
          <w:sz w:val="20"/>
          <w:szCs w:val="20"/>
        </w:rPr>
        <w:t xml:space="preserve">; </w:t>
      </w:r>
    </w:p>
    <w:p w14:paraId="4CD109FA" w14:textId="3709BAAA" w:rsidR="00FA608B" w:rsidRPr="003855F8" w:rsidRDefault="00FA608B" w:rsidP="00FA608B">
      <w:pPr>
        <w:pStyle w:val="Sraopastraipa"/>
        <w:tabs>
          <w:tab w:val="left" w:pos="426"/>
        </w:tabs>
        <w:spacing w:line="240" w:lineRule="atLeast"/>
        <w:ind w:left="0" w:firstLine="567"/>
        <w:jc w:val="both"/>
        <w:rPr>
          <w:rFonts w:cstheme="minorHAnsi"/>
          <w:color w:val="00B050"/>
          <w:sz w:val="20"/>
          <w:szCs w:val="20"/>
        </w:rPr>
      </w:pPr>
      <w:r w:rsidRPr="003855F8">
        <w:rPr>
          <w:rFonts w:cstheme="minorHAnsi"/>
          <w:b/>
          <w:sz w:val="20"/>
          <w:szCs w:val="20"/>
        </w:rPr>
        <w:t>–</w:t>
      </w:r>
      <w:r w:rsidRPr="003855F8">
        <w:rPr>
          <w:rFonts w:cstheme="minorHAnsi"/>
          <w:sz w:val="20"/>
          <w:szCs w:val="20"/>
        </w:rPr>
        <w:t xml:space="preserve"> </w:t>
      </w:r>
      <w:r w:rsidRPr="003855F8">
        <w:rPr>
          <w:rFonts w:cstheme="minorHAnsi"/>
          <w:b/>
          <w:bCs/>
          <w:sz w:val="20"/>
          <w:szCs w:val="20"/>
        </w:rPr>
        <w:t>dėl klausimų susijusių su viešųjų pirkimų procedūromis, pirkimo sąlygų reikalavimais</w:t>
      </w:r>
      <w:r w:rsidRPr="003855F8">
        <w:rPr>
          <w:rFonts w:cstheme="minorHAnsi"/>
          <w:i/>
          <w:sz w:val="20"/>
          <w:szCs w:val="20"/>
        </w:rPr>
        <w:t xml:space="preserve"> –</w:t>
      </w:r>
      <w:r w:rsidRPr="003855F8">
        <w:rPr>
          <w:rFonts w:cstheme="minorHAnsi"/>
          <w:sz w:val="20"/>
          <w:szCs w:val="20"/>
        </w:rPr>
        <w:t xml:space="preserve"> </w:t>
      </w:r>
      <w:r w:rsidRPr="003855F8">
        <w:rPr>
          <w:rFonts w:cstheme="minorHAnsi"/>
          <w:color w:val="00B050"/>
          <w:sz w:val="20"/>
          <w:szCs w:val="20"/>
        </w:rPr>
        <w:t xml:space="preserve">Kauno miesto savivaldybės administracijos Centrinio viešųjų pirkimų ir koncesijų skyriaus </w:t>
      </w:r>
      <w:r w:rsidR="001863DD" w:rsidRPr="003855F8">
        <w:rPr>
          <w:rFonts w:cstheme="minorHAnsi"/>
          <w:color w:val="00B050"/>
          <w:sz w:val="20"/>
          <w:szCs w:val="20"/>
        </w:rPr>
        <w:t>vedėjo pavaduotoja</w:t>
      </w:r>
      <w:r w:rsidRPr="003855F8">
        <w:rPr>
          <w:rFonts w:cstheme="minorHAnsi"/>
          <w:color w:val="00B050"/>
          <w:sz w:val="20"/>
          <w:szCs w:val="20"/>
        </w:rPr>
        <w:t xml:space="preserve"> </w:t>
      </w:r>
      <w:r w:rsidR="005A5583" w:rsidRPr="003855F8">
        <w:rPr>
          <w:rFonts w:cstheme="minorHAnsi"/>
          <w:color w:val="00B050"/>
          <w:sz w:val="20"/>
          <w:szCs w:val="20"/>
        </w:rPr>
        <w:t>Jolanta Vasiliauskienė</w:t>
      </w:r>
      <w:r w:rsidRPr="003855F8">
        <w:rPr>
          <w:rFonts w:cstheme="minorHAnsi"/>
          <w:color w:val="00B050"/>
          <w:sz w:val="20"/>
          <w:szCs w:val="20"/>
        </w:rPr>
        <w:t xml:space="preserve">, tel. +370 </w:t>
      </w:r>
      <w:r w:rsidR="00832905" w:rsidRPr="003855F8">
        <w:rPr>
          <w:rFonts w:cstheme="minorHAnsi"/>
          <w:color w:val="00B050"/>
          <w:sz w:val="20"/>
          <w:szCs w:val="20"/>
        </w:rPr>
        <w:t xml:space="preserve">37 </w:t>
      </w:r>
      <w:r w:rsidR="005A5583" w:rsidRPr="003855F8">
        <w:rPr>
          <w:rFonts w:cstheme="minorHAnsi"/>
          <w:color w:val="00B050"/>
          <w:sz w:val="20"/>
          <w:szCs w:val="20"/>
        </w:rPr>
        <w:t>424747</w:t>
      </w:r>
      <w:r w:rsidRPr="003855F8">
        <w:rPr>
          <w:rFonts w:cstheme="minorHAnsi"/>
          <w:color w:val="00B050"/>
          <w:sz w:val="20"/>
          <w:szCs w:val="20"/>
        </w:rPr>
        <w:t xml:space="preserve">, el. p. </w:t>
      </w:r>
      <w:hyperlink r:id="rId14" w:history="1">
        <w:r w:rsidR="005A5583" w:rsidRPr="003855F8">
          <w:rPr>
            <w:rStyle w:val="Hipersaitas"/>
            <w:rFonts w:cstheme="minorHAnsi"/>
            <w:sz w:val="20"/>
            <w:szCs w:val="20"/>
          </w:rPr>
          <w:t>jolanta.vasiliauskiene@kaunas.lt</w:t>
        </w:r>
      </w:hyperlink>
      <w:r w:rsidRPr="003855F8">
        <w:rPr>
          <w:rFonts w:cstheme="minorHAnsi"/>
          <w:color w:val="00B050"/>
          <w:sz w:val="20"/>
          <w:szCs w:val="20"/>
        </w:rPr>
        <w:t xml:space="preserve">. </w:t>
      </w:r>
    </w:p>
    <w:bookmarkEnd w:id="3"/>
    <w:p w14:paraId="0A789C8E" w14:textId="77777777" w:rsidR="00FA608B" w:rsidRPr="003855F8" w:rsidRDefault="00FA608B" w:rsidP="00FA608B">
      <w:pPr>
        <w:pStyle w:val="Sraopastraipa"/>
        <w:numPr>
          <w:ilvl w:val="1"/>
          <w:numId w:val="1"/>
        </w:numPr>
        <w:tabs>
          <w:tab w:val="left" w:pos="993"/>
        </w:tabs>
        <w:spacing w:after="0" w:line="240" w:lineRule="atLeast"/>
        <w:ind w:left="0" w:firstLine="567"/>
        <w:jc w:val="both"/>
        <w:rPr>
          <w:rFonts w:cstheme="minorHAnsi"/>
          <w:color w:val="00B050"/>
          <w:sz w:val="20"/>
          <w:szCs w:val="20"/>
        </w:rPr>
      </w:pPr>
      <w:r w:rsidRPr="003855F8">
        <w:rPr>
          <w:rFonts w:eastAsia="Calibri" w:cstheme="minorHAnsi"/>
          <w:color w:val="00B050"/>
          <w:sz w:val="20"/>
          <w:szCs w:val="20"/>
        </w:rPr>
        <w:t>Pirkimą atlieka  centrinė perkančioji organizacija, skirianti viešojo pirkimo sutartis arba sudaranti preliminariąsias sutartis dėl kitiems pirkėjams skirtų darbų, prekių ar paslaugų. Sutartį pasirašys pati centrinė perkančioji organizacija, nes perka savo reikmėms.</w:t>
      </w:r>
    </w:p>
    <w:p w14:paraId="2239DD1B" w14:textId="0E1617CD" w:rsidR="002F5F8E" w:rsidRPr="003855F8" w:rsidRDefault="002F5F8E" w:rsidP="005B2BBB">
      <w:pPr>
        <w:pStyle w:val="Sraopastraipa"/>
        <w:spacing w:after="0" w:line="240" w:lineRule="atLeast"/>
        <w:ind w:left="0" w:firstLine="567"/>
        <w:jc w:val="both"/>
        <w:rPr>
          <w:rFonts w:eastAsia="Calibri" w:cstheme="minorHAnsi"/>
          <w:sz w:val="20"/>
          <w:szCs w:val="20"/>
        </w:rPr>
      </w:pPr>
      <w:r w:rsidRPr="003855F8">
        <w:rPr>
          <w:sz w:val="20"/>
          <w:szCs w:val="20"/>
        </w:rPr>
        <w:t xml:space="preserve">1.3. </w:t>
      </w:r>
      <w:r w:rsidR="007D6857" w:rsidRPr="003855F8">
        <w:rPr>
          <w:sz w:val="20"/>
          <w:szCs w:val="20"/>
        </w:rPr>
        <w:t>Pirkimas</w:t>
      </w:r>
      <w:r w:rsidR="00B37854" w:rsidRPr="003855F8">
        <w:rPr>
          <w:sz w:val="20"/>
          <w:szCs w:val="20"/>
        </w:rPr>
        <w:t xml:space="preserve"> neatlieka</w:t>
      </w:r>
      <w:r w:rsidR="007D6857" w:rsidRPr="003855F8">
        <w:rPr>
          <w:sz w:val="20"/>
          <w:szCs w:val="20"/>
        </w:rPr>
        <w:t>mas</w:t>
      </w:r>
      <w:r w:rsidR="00B37854" w:rsidRPr="003855F8">
        <w:rPr>
          <w:sz w:val="20"/>
          <w:szCs w:val="20"/>
        </w:rPr>
        <w:t xml:space="preserve"> </w:t>
      </w:r>
      <w:r w:rsidRPr="003855F8">
        <w:rPr>
          <w:sz w:val="20"/>
          <w:szCs w:val="20"/>
        </w:rPr>
        <w:t>naudojantis centralizuotų pirkimų katalogu</w:t>
      </w:r>
      <w:r w:rsidR="007D6857" w:rsidRPr="003855F8">
        <w:rPr>
          <w:sz w:val="20"/>
          <w:szCs w:val="20"/>
        </w:rPr>
        <w:t xml:space="preserve">, nes </w:t>
      </w:r>
      <w:r w:rsidR="005B2BBB" w:rsidRPr="003855F8">
        <w:rPr>
          <w:rFonts w:cstheme="minorHAnsi"/>
          <w:sz w:val="20"/>
          <w:szCs w:val="20"/>
        </w:rPr>
        <w:t>CPO LT kataloge tokių prekių nėra. CPO LT katalogo patikrinimo data – 202</w:t>
      </w:r>
      <w:r w:rsidR="00832905" w:rsidRPr="003855F8">
        <w:rPr>
          <w:rFonts w:cstheme="minorHAnsi"/>
          <w:sz w:val="20"/>
          <w:szCs w:val="20"/>
        </w:rPr>
        <w:t>6-0</w:t>
      </w:r>
      <w:r w:rsidR="005A5583" w:rsidRPr="003855F8">
        <w:rPr>
          <w:rFonts w:cstheme="minorHAnsi"/>
          <w:sz w:val="20"/>
          <w:szCs w:val="20"/>
        </w:rPr>
        <w:t>5-21.</w:t>
      </w:r>
    </w:p>
    <w:p w14:paraId="157B8A95" w14:textId="77777777" w:rsidR="00040DAA" w:rsidRPr="003855F8" w:rsidRDefault="002F5F8E" w:rsidP="00040DAA">
      <w:pPr>
        <w:spacing w:after="0" w:line="240" w:lineRule="auto"/>
        <w:ind w:firstLine="567"/>
        <w:rPr>
          <w:rFonts w:eastAsia="Times New Roman" w:cstheme="minorHAnsi"/>
          <w:sz w:val="20"/>
          <w:szCs w:val="20"/>
        </w:rPr>
      </w:pPr>
      <w:r w:rsidRPr="003855F8">
        <w:rPr>
          <w:rFonts w:cstheme="minorHAnsi"/>
          <w:sz w:val="20"/>
          <w:szCs w:val="20"/>
        </w:rPr>
        <w:t xml:space="preserve">1.4. </w:t>
      </w:r>
      <w:r w:rsidR="00AA23FB" w:rsidRPr="003855F8">
        <w:rPr>
          <w:rFonts w:cstheme="minorHAnsi"/>
          <w:sz w:val="20"/>
          <w:szCs w:val="20"/>
        </w:rPr>
        <w:t xml:space="preserve"> </w:t>
      </w:r>
      <w:r w:rsidR="00AA23FB" w:rsidRPr="003855F8">
        <w:rPr>
          <w:rFonts w:eastAsia="Times New Roman" w:cstheme="minorHAnsi"/>
          <w:sz w:val="20"/>
          <w:szCs w:val="20"/>
        </w:rPr>
        <w:t>Perkančioji organizacija nerezervuoja teisės dalyvauti pirkime.</w:t>
      </w:r>
    </w:p>
    <w:p w14:paraId="1B83903A" w14:textId="77777777" w:rsidR="007C4A1A" w:rsidRPr="003855F8" w:rsidRDefault="00C447D2" w:rsidP="007C4A1A">
      <w:pPr>
        <w:spacing w:after="0" w:line="240" w:lineRule="auto"/>
        <w:ind w:firstLine="567"/>
        <w:rPr>
          <w:sz w:val="20"/>
          <w:szCs w:val="20"/>
        </w:rPr>
      </w:pPr>
      <w:r w:rsidRPr="003855F8">
        <w:rPr>
          <w:sz w:val="20"/>
          <w:szCs w:val="20"/>
        </w:rPr>
        <w:t>1.</w:t>
      </w:r>
      <w:r w:rsidR="00095A99" w:rsidRPr="003855F8">
        <w:rPr>
          <w:sz w:val="20"/>
          <w:szCs w:val="20"/>
        </w:rPr>
        <w:t>5</w:t>
      </w:r>
      <w:r w:rsidRPr="003855F8">
        <w:rPr>
          <w:sz w:val="20"/>
          <w:szCs w:val="20"/>
        </w:rPr>
        <w:t xml:space="preserve">. </w:t>
      </w:r>
      <w:r w:rsidR="00E32C8E" w:rsidRPr="003855F8">
        <w:rPr>
          <w:sz w:val="20"/>
          <w:szCs w:val="20"/>
        </w:rPr>
        <w:t xml:space="preserve">Stebėtojai dalyvauti </w:t>
      </w:r>
      <w:r w:rsidR="008A3C98" w:rsidRPr="003855F8">
        <w:rPr>
          <w:sz w:val="20"/>
          <w:szCs w:val="20"/>
        </w:rPr>
        <w:t>K</w:t>
      </w:r>
      <w:r w:rsidR="00E32C8E" w:rsidRPr="003855F8">
        <w:rPr>
          <w:sz w:val="20"/>
          <w:szCs w:val="20"/>
        </w:rPr>
        <w:t>omisijos posėdžiuose nėra kviečiami.</w:t>
      </w:r>
    </w:p>
    <w:p w14:paraId="079D5678" w14:textId="16D74D41" w:rsidR="00E03B4E" w:rsidRPr="003855F8" w:rsidRDefault="007C4A1A" w:rsidP="008B0FFC">
      <w:pPr>
        <w:shd w:val="clear" w:color="auto" w:fill="E2EFD9" w:themeFill="accent6" w:themeFillTint="33"/>
        <w:spacing w:after="0" w:line="240" w:lineRule="auto"/>
        <w:ind w:firstLine="567"/>
        <w:jc w:val="both"/>
        <w:rPr>
          <w:rFonts w:cstheme="minorHAnsi"/>
          <w:sz w:val="20"/>
          <w:szCs w:val="20"/>
        </w:rPr>
      </w:pPr>
      <w:r w:rsidRPr="003855F8">
        <w:rPr>
          <w:sz w:val="20"/>
          <w:szCs w:val="20"/>
        </w:rPr>
        <w:t xml:space="preserve">1.6. </w:t>
      </w:r>
      <w:r w:rsidRPr="003855F8">
        <w:rPr>
          <w:rFonts w:cstheme="minorHAnsi"/>
          <w:sz w:val="20"/>
          <w:szCs w:val="20"/>
        </w:rPr>
        <w:t xml:space="preserve">Atliekamas žaliasis pirkimas. </w:t>
      </w:r>
      <w:r w:rsidR="00832905" w:rsidRPr="003855F8">
        <w:rPr>
          <w:rFonts w:cstheme="minorHAnsi"/>
          <w:sz w:val="20"/>
          <w:szCs w:val="20"/>
        </w:rPr>
        <w:t xml:space="preserve">Pirkimas laikomas žaliuoju pirkimu, nes </w:t>
      </w:r>
      <w:r w:rsidR="00E03B4E" w:rsidRPr="003855F8">
        <w:rPr>
          <w:rFonts w:cstheme="minorHAnsi"/>
          <w:sz w:val="20"/>
          <w:szCs w:val="20"/>
        </w:rPr>
        <w:t xml:space="preserve">kaip numatyta </w:t>
      </w:r>
      <w:r w:rsidR="00832905" w:rsidRPr="003855F8">
        <w:rPr>
          <w:rFonts w:cstheme="minorHAnsi"/>
          <w:sz w:val="20"/>
          <w:szCs w:val="20"/>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w:t>
      </w:r>
      <w:r w:rsidR="008B1907" w:rsidRPr="003855F8">
        <w:rPr>
          <w:rFonts w:cstheme="minorHAnsi"/>
          <w:sz w:val="20"/>
          <w:szCs w:val="20"/>
        </w:rPr>
        <w:t xml:space="preserve"> (toliau – Tvarkos aprašas)</w:t>
      </w:r>
      <w:r w:rsidR="00E03B4E" w:rsidRPr="003855F8">
        <w:rPr>
          <w:rFonts w:cstheme="minorHAnsi"/>
          <w:sz w:val="20"/>
          <w:szCs w:val="20"/>
        </w:rPr>
        <w:t>:</w:t>
      </w:r>
    </w:p>
    <w:p w14:paraId="42802DB0" w14:textId="0D137AC5" w:rsidR="00703112" w:rsidRPr="003855F8" w:rsidRDefault="00703112" w:rsidP="008B0FFC">
      <w:pPr>
        <w:shd w:val="clear" w:color="auto" w:fill="E2EFD9" w:themeFill="accent6" w:themeFillTint="33"/>
        <w:spacing w:after="0" w:line="240" w:lineRule="auto"/>
        <w:ind w:firstLine="567"/>
        <w:jc w:val="both"/>
        <w:rPr>
          <w:rFonts w:cstheme="minorHAnsi"/>
          <w:sz w:val="20"/>
          <w:szCs w:val="20"/>
        </w:rPr>
      </w:pPr>
      <w:r w:rsidRPr="003855F8">
        <w:rPr>
          <w:rFonts w:cstheme="minorHAnsi"/>
          <w:sz w:val="20"/>
          <w:szCs w:val="20"/>
        </w:rPr>
        <w:t xml:space="preserve">-4.4.1 papunktyje, perkamas prekė – telefonspynės vaizdo monitorius, yra produktų, kurių viešiesiems </w:t>
      </w:r>
      <w:r w:rsidR="008B1907" w:rsidRPr="003855F8">
        <w:rPr>
          <w:rFonts w:cstheme="minorHAnsi"/>
          <w:sz w:val="20"/>
          <w:szCs w:val="20"/>
        </w:rPr>
        <w:t xml:space="preserve">pirkimams ir pirkimams taikytini minimalūs aplinkos apsaugos kriterijai, sąraše, nurodytame Tvarkos aprašo 1 priede ir atitinka visus produktui nustatytus ir aplinkos </w:t>
      </w:r>
      <w:r w:rsidR="00967921" w:rsidRPr="003855F8">
        <w:rPr>
          <w:rFonts w:cstheme="minorHAnsi"/>
          <w:sz w:val="20"/>
          <w:szCs w:val="20"/>
        </w:rPr>
        <w:t>ministro įsakymu patvirtintus minimalius aplinkos apsaugos kriterijus, nurodytus Tvarkos aprašo 2 priede.</w:t>
      </w:r>
      <w:r w:rsidR="008B1907" w:rsidRPr="003855F8">
        <w:rPr>
          <w:rFonts w:cstheme="minorHAnsi"/>
          <w:sz w:val="20"/>
          <w:szCs w:val="20"/>
        </w:rPr>
        <w:t xml:space="preserve"> </w:t>
      </w:r>
    </w:p>
    <w:p w14:paraId="303B6AAC" w14:textId="591D8AB5" w:rsidR="00E03B4E" w:rsidRPr="003855F8" w:rsidRDefault="00E03B4E" w:rsidP="008B0FFC">
      <w:pPr>
        <w:shd w:val="clear" w:color="auto" w:fill="E2EFD9" w:themeFill="accent6" w:themeFillTint="33"/>
        <w:spacing w:after="0" w:line="240" w:lineRule="auto"/>
        <w:ind w:firstLine="567"/>
        <w:jc w:val="both"/>
        <w:rPr>
          <w:rFonts w:cstheme="minorHAnsi"/>
          <w:sz w:val="20"/>
          <w:szCs w:val="20"/>
        </w:rPr>
      </w:pPr>
      <w:r w:rsidRPr="003855F8">
        <w:rPr>
          <w:rFonts w:cstheme="minorHAnsi"/>
          <w:sz w:val="20"/>
          <w:szCs w:val="20"/>
        </w:rPr>
        <w:t xml:space="preserve">- </w:t>
      </w:r>
      <w:r w:rsidR="00832905" w:rsidRPr="003855F8">
        <w:rPr>
          <w:rFonts w:cstheme="minorHAnsi"/>
          <w:sz w:val="20"/>
          <w:szCs w:val="20"/>
        </w:rPr>
        <w:t>4.4.3 papunk</w:t>
      </w:r>
      <w:r w:rsidR="006A6C45" w:rsidRPr="003855F8">
        <w:rPr>
          <w:rFonts w:cstheme="minorHAnsi"/>
          <w:sz w:val="20"/>
          <w:szCs w:val="20"/>
        </w:rPr>
        <w:t>tyje</w:t>
      </w:r>
      <w:r w:rsidRPr="003855F8">
        <w:rPr>
          <w:rFonts w:cstheme="minorHAnsi"/>
          <w:sz w:val="20"/>
          <w:szCs w:val="20"/>
        </w:rPr>
        <w:t>, dalis perkamų prekių yra nematerialaus pobūdžio (intelektinės), pvz. licencijos;</w:t>
      </w:r>
    </w:p>
    <w:p w14:paraId="5AEF05B2" w14:textId="10B5284F" w:rsidR="008B0FFC" w:rsidRPr="003855F8" w:rsidRDefault="00E03B4E" w:rsidP="008B0FFC">
      <w:pPr>
        <w:shd w:val="clear" w:color="auto" w:fill="E2EFD9" w:themeFill="accent6" w:themeFillTint="33"/>
        <w:spacing w:after="0" w:line="240" w:lineRule="auto"/>
        <w:ind w:firstLine="567"/>
        <w:jc w:val="both"/>
        <w:rPr>
          <w:rFonts w:cstheme="minorHAnsi"/>
          <w:sz w:val="20"/>
          <w:szCs w:val="20"/>
        </w:rPr>
      </w:pPr>
      <w:r w:rsidRPr="003855F8">
        <w:rPr>
          <w:rFonts w:cstheme="minorHAnsi"/>
          <w:sz w:val="20"/>
          <w:szCs w:val="20"/>
        </w:rPr>
        <w:t xml:space="preserve">-4.4.4. papunktyje, prekėms, kurios yra materialios taikomas reikalavimas, kad </w:t>
      </w:r>
      <w:bookmarkStart w:id="4" w:name="_Hlk230600348"/>
      <w:r w:rsidRPr="003855F8">
        <w:rPr>
          <w:rFonts w:cstheme="minorHAnsi"/>
          <w:sz w:val="20"/>
          <w:szCs w:val="20"/>
        </w:rPr>
        <w:t>prekės būtų tvirtos, ilgaamžės, funkcionalios, tinkamos naudoti daug kartų ir (ar) lengvai pataisomos ir (ar) pakeičiamos.</w:t>
      </w:r>
    </w:p>
    <w:bookmarkEnd w:id="4"/>
    <w:p w14:paraId="35B6BDFC" w14:textId="0E8CE3A2" w:rsidR="00E03B4E" w:rsidRPr="003855F8" w:rsidRDefault="00E03B4E" w:rsidP="008B0FFC">
      <w:pPr>
        <w:shd w:val="clear" w:color="auto" w:fill="E2EFD9" w:themeFill="accent6" w:themeFillTint="33"/>
        <w:spacing w:after="0" w:line="240" w:lineRule="auto"/>
        <w:ind w:firstLine="567"/>
        <w:jc w:val="both"/>
        <w:rPr>
          <w:rFonts w:cstheme="minorHAnsi"/>
          <w:sz w:val="20"/>
          <w:szCs w:val="20"/>
        </w:rPr>
      </w:pPr>
      <w:r w:rsidRPr="003855F8">
        <w:rPr>
          <w:rFonts w:cstheme="minorHAnsi"/>
          <w:sz w:val="20"/>
          <w:szCs w:val="20"/>
        </w:rPr>
        <w:t>-7 punkte, jeigu pirkimo vykdytojas, vykdydamas pirkimą taiko Tvarkos aprašo 4.2, 4.3 ar 4.4.4</w:t>
      </w:r>
      <w:r w:rsidR="00703112" w:rsidRPr="003855F8">
        <w:rPr>
          <w:rFonts w:cstheme="minorHAnsi"/>
          <w:sz w:val="20"/>
          <w:szCs w:val="20"/>
        </w:rPr>
        <w:t xml:space="preserve"> papunkčiais nustatytus reikalavimus ne visam pirkimo objektui, o tik jo daliai, kurios vertė sudaro daugiau kaip 50 procentų visos pirkimo vertės, toks pirkimas yra priskiriamas prie žaliųjų pirkimų ir todėl aplinkosauginiai reikalavimai perkamoms paslaugoms nėra papildomai nustatomi.</w:t>
      </w:r>
    </w:p>
    <w:p w14:paraId="1D5F4625" w14:textId="686AFA0E" w:rsidR="00555102" w:rsidRPr="003855F8" w:rsidRDefault="000D27DA" w:rsidP="003855F8">
      <w:pPr>
        <w:spacing w:after="0"/>
        <w:jc w:val="both"/>
        <w:rPr>
          <w:rFonts w:ascii="Calibri" w:hAnsi="Calibri" w:cs="Calibri"/>
          <w:sz w:val="20"/>
          <w:szCs w:val="20"/>
        </w:rPr>
      </w:pPr>
      <w:r w:rsidRPr="003855F8">
        <w:rPr>
          <w:rFonts w:cstheme="minorHAnsi"/>
          <w:sz w:val="20"/>
          <w:szCs w:val="20"/>
        </w:rPr>
        <w:t xml:space="preserve">             </w:t>
      </w:r>
      <w:r w:rsidR="00A25FC4" w:rsidRPr="003855F8">
        <w:rPr>
          <w:rFonts w:cstheme="minorHAnsi"/>
          <w:sz w:val="20"/>
          <w:szCs w:val="20"/>
        </w:rPr>
        <w:t>1.</w:t>
      </w:r>
      <w:r w:rsidR="00FA608B" w:rsidRPr="003855F8">
        <w:rPr>
          <w:rFonts w:cstheme="minorHAnsi"/>
          <w:sz w:val="20"/>
          <w:szCs w:val="20"/>
        </w:rPr>
        <w:t>7</w:t>
      </w:r>
      <w:r w:rsidR="00A25FC4" w:rsidRPr="003855F8">
        <w:rPr>
          <w:rFonts w:cstheme="minorHAnsi"/>
          <w:sz w:val="20"/>
          <w:szCs w:val="20"/>
        </w:rPr>
        <w:t xml:space="preserve">. </w:t>
      </w:r>
      <w:r w:rsidR="00555102" w:rsidRPr="003855F8">
        <w:rPr>
          <w:rFonts w:cstheme="minorHAnsi"/>
          <w:sz w:val="20"/>
          <w:szCs w:val="20"/>
        </w:rPr>
        <w:t xml:space="preserve">Šiame pirkime </w:t>
      </w:r>
      <w:r w:rsidR="00FA608B" w:rsidRPr="003855F8">
        <w:rPr>
          <w:rFonts w:cstheme="minorHAnsi"/>
          <w:sz w:val="20"/>
          <w:szCs w:val="20"/>
        </w:rPr>
        <w:t>taikom</w:t>
      </w:r>
      <w:r w:rsidRPr="003855F8">
        <w:rPr>
          <w:rFonts w:cstheme="minorHAnsi"/>
          <w:sz w:val="20"/>
          <w:szCs w:val="20"/>
        </w:rPr>
        <w:t>as</w:t>
      </w:r>
      <w:r w:rsidR="00FA608B" w:rsidRPr="003855F8">
        <w:rPr>
          <w:rFonts w:cstheme="minorHAnsi"/>
          <w:sz w:val="20"/>
          <w:szCs w:val="20"/>
        </w:rPr>
        <w:t xml:space="preserve"> socialini</w:t>
      </w:r>
      <w:r w:rsidRPr="003855F8">
        <w:rPr>
          <w:rFonts w:cstheme="minorHAnsi"/>
          <w:sz w:val="20"/>
          <w:szCs w:val="20"/>
        </w:rPr>
        <w:t>s</w:t>
      </w:r>
      <w:r w:rsidR="00FA608B" w:rsidRPr="003855F8">
        <w:rPr>
          <w:rFonts w:cstheme="minorHAnsi"/>
          <w:sz w:val="20"/>
          <w:szCs w:val="20"/>
        </w:rPr>
        <w:t xml:space="preserve"> kriteri</w:t>
      </w:r>
      <w:r w:rsidRPr="003855F8">
        <w:rPr>
          <w:rFonts w:cstheme="minorHAnsi"/>
          <w:sz w:val="20"/>
          <w:szCs w:val="20"/>
        </w:rPr>
        <w:t xml:space="preserve">jus - </w:t>
      </w:r>
      <w:r w:rsidRPr="003855F8">
        <w:rPr>
          <w:rFonts w:ascii="Calibri" w:hAnsi="Calibri" w:cs="Calibri"/>
          <w:sz w:val="20"/>
          <w:szCs w:val="20"/>
        </w:rPr>
        <w:t>Tiekėjas privalo užtikrinti, kad prekė, siūloma TS 2 lentelės 20 p. (</w:t>
      </w:r>
      <w:r w:rsidRPr="003855F8">
        <w:rPr>
          <w:rFonts w:ascii="Calibri" w:hAnsi="Calibri" w:cs="Calibri"/>
          <w:b/>
          <w:bCs/>
          <w:sz w:val="20"/>
          <w:szCs w:val="20"/>
        </w:rPr>
        <w:t>Telefonspynės vaizdo monitorius</w:t>
      </w:r>
      <w:r w:rsidRPr="003855F8">
        <w:rPr>
          <w:rFonts w:ascii="Calibri" w:hAnsi="Calibri" w:cs="Calibri"/>
          <w:sz w:val="20"/>
          <w:szCs w:val="20"/>
        </w:rPr>
        <w:t>) atitinka 2025 m. birželio 28 d. įsigaliojusio Lietuvos Respublikos gaminių ir paslaugų prieinamumo reikalavimų įstatyme nustatytus reikalavimus.</w:t>
      </w:r>
    </w:p>
    <w:p w14:paraId="09A5DB1E" w14:textId="7843634E" w:rsidR="000A5F76" w:rsidRPr="003855F8" w:rsidRDefault="00ED1AC6" w:rsidP="003855F8">
      <w:pPr>
        <w:shd w:val="clear" w:color="auto" w:fill="FFFFFF" w:themeFill="background1"/>
        <w:spacing w:after="0" w:line="240" w:lineRule="auto"/>
        <w:jc w:val="both"/>
        <w:rPr>
          <w:sz w:val="20"/>
          <w:szCs w:val="20"/>
        </w:rPr>
      </w:pPr>
      <w:r>
        <w:rPr>
          <w:rFonts w:cstheme="minorHAnsi"/>
          <w:sz w:val="20"/>
          <w:szCs w:val="20"/>
        </w:rPr>
        <w:t xml:space="preserve">            </w:t>
      </w:r>
      <w:r w:rsidR="007C4A1A" w:rsidRPr="003855F8">
        <w:rPr>
          <w:rFonts w:cstheme="minorHAnsi"/>
          <w:sz w:val="20"/>
          <w:szCs w:val="20"/>
        </w:rPr>
        <w:t>1.</w:t>
      </w:r>
      <w:r w:rsidR="00FA608B" w:rsidRPr="003855F8">
        <w:rPr>
          <w:rFonts w:cstheme="minorHAnsi"/>
          <w:sz w:val="20"/>
          <w:szCs w:val="20"/>
        </w:rPr>
        <w:t>8</w:t>
      </w:r>
      <w:r w:rsidR="007C4A1A" w:rsidRPr="003855F8">
        <w:rPr>
          <w:rFonts w:cstheme="minorHAnsi"/>
          <w:sz w:val="20"/>
          <w:szCs w:val="20"/>
        </w:rPr>
        <w:t xml:space="preserve">. </w:t>
      </w:r>
      <w:r w:rsidR="00E32C8E" w:rsidRPr="003855F8">
        <w:rPr>
          <w:rFonts w:eastAsia="Arial"/>
          <w:sz w:val="20"/>
          <w:szCs w:val="20"/>
        </w:rPr>
        <w:t xml:space="preserve">Išankstinis skelbimas apie </w:t>
      </w:r>
      <w:r w:rsidR="007A68AD" w:rsidRPr="003855F8">
        <w:rPr>
          <w:rFonts w:eastAsia="Arial"/>
          <w:sz w:val="20"/>
          <w:szCs w:val="20"/>
        </w:rPr>
        <w:t>p</w:t>
      </w:r>
      <w:r w:rsidR="00E32C8E" w:rsidRPr="003855F8">
        <w:rPr>
          <w:rFonts w:eastAsia="Arial"/>
          <w:sz w:val="20"/>
          <w:szCs w:val="20"/>
        </w:rPr>
        <w:t>irkimą nebuvo paskelbtas</w:t>
      </w:r>
      <w:r w:rsidR="000A5F76" w:rsidRPr="003855F8">
        <w:rPr>
          <w:rFonts w:eastAsia="Arial"/>
          <w:sz w:val="20"/>
          <w:szCs w:val="20"/>
        </w:rPr>
        <w:t>.</w:t>
      </w:r>
    </w:p>
    <w:p w14:paraId="7DA570D2" w14:textId="51554955" w:rsidR="007C4A1A" w:rsidRPr="003855F8" w:rsidRDefault="007C4A1A" w:rsidP="00BC708E">
      <w:pPr>
        <w:pStyle w:val="Betarp"/>
        <w:ind w:firstLine="567"/>
        <w:jc w:val="both"/>
        <w:rPr>
          <w:rFonts w:ascii="Calibri" w:hAnsi="Calibri" w:cs="Calibri"/>
          <w:sz w:val="20"/>
          <w:szCs w:val="20"/>
          <w:lang w:eastAsia="en-US"/>
        </w:rPr>
      </w:pPr>
      <w:r w:rsidRPr="003855F8">
        <w:rPr>
          <w:rFonts w:eastAsia="Arial" w:cstheme="minorHAnsi"/>
          <w:sz w:val="20"/>
          <w:szCs w:val="20"/>
        </w:rPr>
        <w:t>1.</w:t>
      </w:r>
      <w:r w:rsidR="00FA608B" w:rsidRPr="003855F8">
        <w:rPr>
          <w:rFonts w:eastAsia="Arial" w:cstheme="minorHAnsi"/>
          <w:sz w:val="20"/>
          <w:szCs w:val="20"/>
        </w:rPr>
        <w:t>9</w:t>
      </w:r>
      <w:r w:rsidRPr="003855F8">
        <w:rPr>
          <w:rFonts w:eastAsia="Arial" w:cstheme="minorHAnsi"/>
          <w:sz w:val="20"/>
          <w:szCs w:val="20"/>
        </w:rPr>
        <w:t xml:space="preserve">. </w:t>
      </w:r>
      <w:r w:rsidR="00015FC9" w:rsidRPr="003855F8">
        <w:rPr>
          <w:rFonts w:cstheme="minorHAnsi"/>
          <w:sz w:val="20"/>
          <w:szCs w:val="20"/>
          <w:lang w:eastAsia="en-US"/>
        </w:rPr>
        <w:t>P</w:t>
      </w:r>
      <w:r w:rsidR="00E32C8E" w:rsidRPr="003855F8">
        <w:rPr>
          <w:rFonts w:cstheme="minorHAnsi"/>
          <w:sz w:val="20"/>
          <w:szCs w:val="20"/>
          <w:lang w:eastAsia="en-US"/>
        </w:rPr>
        <w:t xml:space="preserve">irkime </w:t>
      </w:r>
      <w:r w:rsidR="007A68AD" w:rsidRPr="003855F8">
        <w:rPr>
          <w:rFonts w:ascii="Calibri" w:hAnsi="Calibri" w:cs="Calibri"/>
          <w:sz w:val="20"/>
          <w:szCs w:val="20"/>
        </w:rPr>
        <w:t>perkančioji organizacija</w:t>
      </w:r>
      <w:r w:rsidR="00E32C8E" w:rsidRPr="003855F8">
        <w:rPr>
          <w:rFonts w:ascii="Calibri" w:hAnsi="Calibri" w:cs="Calibri"/>
          <w:sz w:val="20"/>
          <w:szCs w:val="20"/>
          <w:lang w:eastAsia="en-US"/>
        </w:rPr>
        <w:t xml:space="preserve"> nenumato skelbti pranešimo dėl savanoriško </w:t>
      </w:r>
      <w:r w:rsidR="00E32C8E" w:rsidRPr="003855F8">
        <w:rPr>
          <w:rFonts w:ascii="Calibri" w:hAnsi="Calibri" w:cs="Calibri"/>
          <w:i/>
          <w:iCs/>
          <w:sz w:val="20"/>
          <w:szCs w:val="20"/>
          <w:lang w:eastAsia="en-US"/>
        </w:rPr>
        <w:t>ex ante</w:t>
      </w:r>
      <w:r w:rsidR="00E32C8E" w:rsidRPr="003855F8">
        <w:rPr>
          <w:rFonts w:ascii="Calibri" w:hAnsi="Calibri" w:cs="Calibri"/>
          <w:sz w:val="20"/>
          <w:szCs w:val="20"/>
          <w:lang w:eastAsia="en-US"/>
        </w:rPr>
        <w:t xml:space="preserve"> skaidrumo.</w:t>
      </w:r>
    </w:p>
    <w:p w14:paraId="5E514CE6" w14:textId="31A1F782" w:rsidR="00FB29DF" w:rsidRPr="003855F8" w:rsidRDefault="00666E9E" w:rsidP="00D5659F">
      <w:pPr>
        <w:pStyle w:val="Betarp"/>
        <w:ind w:firstLine="567"/>
        <w:jc w:val="both"/>
        <w:rPr>
          <w:rFonts w:ascii="Calibri" w:hAnsi="Calibri" w:cs="Calibri"/>
          <w:sz w:val="20"/>
          <w:szCs w:val="20"/>
          <w:lang w:eastAsia="en-US"/>
        </w:rPr>
      </w:pPr>
      <w:r w:rsidRPr="003855F8">
        <w:rPr>
          <w:rFonts w:ascii="Calibri" w:hAnsi="Calibri" w:cs="Calibri"/>
          <w:sz w:val="20"/>
          <w:szCs w:val="20"/>
          <w:lang w:eastAsia="en-US"/>
        </w:rPr>
        <w:t xml:space="preserve">1.10. </w:t>
      </w:r>
      <w:r w:rsidR="00FB29DF" w:rsidRPr="003855F8">
        <w:rPr>
          <w:rFonts w:ascii="Calibri" w:hAnsi="Calibri" w:cs="Calibri"/>
          <w:sz w:val="20"/>
          <w:szCs w:val="20"/>
          <w:lang w:eastAsia="en-US"/>
        </w:rPr>
        <w:t>Perkančioji organizacija vykdė rinkos konsultaciją susijusią su šiuo pirkimu (pirkimo ID</w:t>
      </w:r>
      <w:r w:rsidR="009B616C" w:rsidRPr="003855F8">
        <w:rPr>
          <w:rFonts w:ascii="Calibri" w:hAnsi="Calibri" w:cs="Calibri"/>
          <w:sz w:val="20"/>
          <w:szCs w:val="20"/>
          <w:lang w:eastAsia="en-US"/>
        </w:rPr>
        <w:t xml:space="preserve"> </w:t>
      </w:r>
      <w:r w:rsidR="00A546FD" w:rsidRPr="003855F8">
        <w:rPr>
          <w:rFonts w:ascii="Calibri" w:hAnsi="Calibri" w:cs="Calibri"/>
          <w:color w:val="00241A"/>
          <w:sz w:val="20"/>
          <w:szCs w:val="20"/>
          <w:shd w:val="clear" w:color="auto" w:fill="F3F6F2"/>
        </w:rPr>
        <w:t>7550990</w:t>
      </w:r>
      <w:r w:rsidR="00FB29DF" w:rsidRPr="003855F8">
        <w:rPr>
          <w:rFonts w:ascii="Calibri" w:hAnsi="Calibri" w:cs="Calibri"/>
          <w:sz w:val="20"/>
          <w:szCs w:val="20"/>
          <w:lang w:eastAsia="en-US"/>
        </w:rPr>
        <w:t>). Informacija apie vykdytą rinkos konsultaciją skelbiama:</w:t>
      </w:r>
      <w:r w:rsidR="00D5659F" w:rsidRPr="003855F8">
        <w:rPr>
          <w:rFonts w:ascii="Calibri" w:hAnsi="Calibri" w:cs="Calibri"/>
          <w:sz w:val="20"/>
          <w:szCs w:val="20"/>
        </w:rPr>
        <w:t xml:space="preserve"> </w:t>
      </w:r>
      <w:hyperlink r:id="rId15" w:history="1">
        <w:r w:rsidR="00D5659F" w:rsidRPr="003855F8">
          <w:rPr>
            <w:rStyle w:val="Hipersaitas"/>
            <w:rFonts w:ascii="Calibri" w:hAnsi="Calibri" w:cs="Calibri"/>
            <w:sz w:val="20"/>
            <w:szCs w:val="20"/>
            <w:lang w:eastAsia="en-US"/>
          </w:rPr>
          <w:t>https://viesiejipirkimai.lt/epps/pmc/viewPmc.do?resourceId=7550990</w:t>
        </w:r>
      </w:hyperlink>
    </w:p>
    <w:p w14:paraId="6953D276" w14:textId="4BE4E363" w:rsidR="007C4A1A" w:rsidRPr="003855F8" w:rsidRDefault="00F808B1" w:rsidP="007C4A1A">
      <w:pPr>
        <w:pStyle w:val="Betarp"/>
        <w:ind w:firstLine="567"/>
        <w:jc w:val="both"/>
        <w:rPr>
          <w:rFonts w:cstheme="minorHAnsi"/>
          <w:sz w:val="20"/>
          <w:szCs w:val="20"/>
        </w:rPr>
      </w:pPr>
      <w:r w:rsidRPr="003855F8">
        <w:rPr>
          <w:rFonts w:cstheme="minorHAnsi"/>
          <w:sz w:val="20"/>
          <w:szCs w:val="20"/>
          <w:lang w:eastAsia="en-US"/>
        </w:rPr>
        <w:t>1.1</w:t>
      </w:r>
      <w:r w:rsidR="00666E9E" w:rsidRPr="003855F8">
        <w:rPr>
          <w:rFonts w:cstheme="minorHAnsi"/>
          <w:sz w:val="20"/>
          <w:szCs w:val="20"/>
          <w:lang w:eastAsia="en-US"/>
        </w:rPr>
        <w:t>1</w:t>
      </w:r>
      <w:r w:rsidR="007C4A1A" w:rsidRPr="003855F8">
        <w:rPr>
          <w:rFonts w:cstheme="minorHAnsi"/>
          <w:sz w:val="20"/>
          <w:szCs w:val="20"/>
          <w:lang w:eastAsia="en-US"/>
        </w:rPr>
        <w:t xml:space="preserve">. </w:t>
      </w:r>
      <w:r w:rsidR="007466F8" w:rsidRPr="003855F8">
        <w:rPr>
          <w:rFonts w:cstheme="minorHAnsi"/>
          <w:sz w:val="20"/>
          <w:szCs w:val="20"/>
        </w:rPr>
        <w:t>Pirkime neleidžia</w:t>
      </w:r>
      <w:r w:rsidR="00216820" w:rsidRPr="003855F8">
        <w:rPr>
          <w:rFonts w:cstheme="minorHAnsi"/>
          <w:sz w:val="20"/>
          <w:szCs w:val="20"/>
        </w:rPr>
        <w:t>ma</w:t>
      </w:r>
      <w:r w:rsidR="007466F8" w:rsidRPr="003855F8">
        <w:rPr>
          <w:rFonts w:cstheme="minorHAnsi"/>
          <w:sz w:val="20"/>
          <w:szCs w:val="20"/>
        </w:rPr>
        <w:t xml:space="preserve"> pateikti alternatyvių </w:t>
      </w:r>
      <w:r w:rsidR="00D27E76" w:rsidRPr="003855F8">
        <w:rPr>
          <w:rFonts w:cstheme="minorHAnsi"/>
          <w:sz w:val="20"/>
          <w:szCs w:val="20"/>
        </w:rPr>
        <w:t>p</w:t>
      </w:r>
      <w:r w:rsidR="007466F8" w:rsidRPr="003855F8">
        <w:rPr>
          <w:rFonts w:cstheme="minorHAnsi"/>
          <w:sz w:val="20"/>
          <w:szCs w:val="20"/>
        </w:rPr>
        <w:t xml:space="preserve">asiūlymų. </w:t>
      </w:r>
    </w:p>
    <w:p w14:paraId="0C002F05" w14:textId="345D0AE1" w:rsidR="00E32C8E" w:rsidRPr="003855F8" w:rsidRDefault="00666E9E" w:rsidP="007C4A1A">
      <w:pPr>
        <w:pStyle w:val="Betarp"/>
        <w:ind w:firstLine="567"/>
        <w:jc w:val="both"/>
        <w:rPr>
          <w:rFonts w:eastAsia="Arial" w:cstheme="minorHAnsi"/>
          <w:sz w:val="20"/>
          <w:szCs w:val="20"/>
        </w:rPr>
      </w:pPr>
      <w:r w:rsidRPr="003855F8">
        <w:rPr>
          <w:rFonts w:cstheme="minorHAnsi"/>
          <w:sz w:val="20"/>
          <w:szCs w:val="20"/>
        </w:rPr>
        <w:t>1.12</w:t>
      </w:r>
      <w:r w:rsidR="007C4A1A" w:rsidRPr="003855F8">
        <w:rPr>
          <w:rFonts w:cstheme="minorHAnsi"/>
          <w:sz w:val="20"/>
          <w:szCs w:val="20"/>
        </w:rPr>
        <w:t xml:space="preserve">. </w:t>
      </w:r>
      <w:r w:rsidR="00E32C8E" w:rsidRPr="003855F8">
        <w:rPr>
          <w:rFonts w:eastAsia="Arial" w:cstheme="minorHAnsi"/>
          <w:color w:val="333333"/>
          <w:sz w:val="20"/>
          <w:szCs w:val="20"/>
        </w:rPr>
        <w:t xml:space="preserve">Bendrosios </w:t>
      </w:r>
      <w:r w:rsidR="007E5F55" w:rsidRPr="003855F8">
        <w:rPr>
          <w:rFonts w:eastAsia="Arial" w:cstheme="minorHAnsi"/>
          <w:color w:val="333333"/>
          <w:sz w:val="20"/>
          <w:szCs w:val="20"/>
        </w:rPr>
        <w:t xml:space="preserve">pirkimo </w:t>
      </w:r>
      <w:r w:rsidR="00E32C8E" w:rsidRPr="003855F8">
        <w:rPr>
          <w:rFonts w:eastAsia="Arial" w:cstheme="minorHAnsi"/>
          <w:color w:val="333333"/>
          <w:sz w:val="20"/>
          <w:szCs w:val="20"/>
        </w:rPr>
        <w:t>sąlygos yra neatskiriama ši</w:t>
      </w:r>
      <w:r w:rsidR="00C07F25" w:rsidRPr="003855F8">
        <w:rPr>
          <w:rFonts w:eastAsia="Arial" w:cstheme="minorHAnsi"/>
          <w:color w:val="333333"/>
          <w:sz w:val="20"/>
          <w:szCs w:val="20"/>
        </w:rPr>
        <w:t>ų</w:t>
      </w:r>
      <w:r w:rsidR="00E32C8E" w:rsidRPr="003855F8">
        <w:rPr>
          <w:rFonts w:eastAsia="Arial" w:cstheme="minorHAnsi"/>
          <w:color w:val="333333"/>
          <w:sz w:val="20"/>
          <w:szCs w:val="20"/>
        </w:rPr>
        <w:t xml:space="preserve"> </w:t>
      </w:r>
      <w:r w:rsidR="00F4541C" w:rsidRPr="003855F8">
        <w:rPr>
          <w:rFonts w:eastAsia="Arial" w:cstheme="minorHAnsi"/>
          <w:color w:val="333333"/>
          <w:sz w:val="20"/>
          <w:szCs w:val="20"/>
        </w:rPr>
        <w:t>p</w:t>
      </w:r>
      <w:r w:rsidR="00E32C8E" w:rsidRPr="003855F8">
        <w:rPr>
          <w:rFonts w:eastAsia="Arial" w:cstheme="minorHAnsi"/>
          <w:color w:val="333333"/>
          <w:sz w:val="20"/>
          <w:szCs w:val="20"/>
        </w:rPr>
        <w:t>irkimo sąlygų dalis.</w:t>
      </w:r>
    </w:p>
    <w:p w14:paraId="5DEDEBC7" w14:textId="1ED44FB6" w:rsidR="00B41C66" w:rsidRPr="008D5517" w:rsidRDefault="00507DC9" w:rsidP="002C2F2C">
      <w:pPr>
        <w:pStyle w:val="Antrat1"/>
        <w:spacing w:before="120" w:line="20" w:lineRule="atLeast"/>
        <w:contextualSpacing/>
      </w:pPr>
      <w:bookmarkStart w:id="5" w:name="_Ref39426332"/>
      <w:bookmarkStart w:id="6" w:name="_Ref39426338"/>
      <w:bookmarkStart w:id="7" w:name="_Toc232153145"/>
      <w:bookmarkEnd w:id="1"/>
      <w:r w:rsidRPr="00122204">
        <w:rPr>
          <w:rFonts w:ascii="Calibri" w:hAnsi="Calibri" w:cs="Calibri"/>
        </w:rPr>
        <w:t>2</w:t>
      </w:r>
      <w:r w:rsidRPr="00122204">
        <w:t xml:space="preserve">. </w:t>
      </w:r>
      <w:r w:rsidR="00B41C66" w:rsidRPr="008D5517">
        <w:rPr>
          <w:rFonts w:asciiTheme="minorHAnsi" w:hAnsiTheme="minorHAnsi" w:cstheme="minorHAnsi"/>
        </w:rPr>
        <w:t>Pirkimo objektas</w:t>
      </w:r>
      <w:bookmarkEnd w:id="5"/>
      <w:bookmarkEnd w:id="6"/>
      <w:bookmarkEnd w:id="7"/>
    </w:p>
    <w:p w14:paraId="0B8E983A" w14:textId="77777777" w:rsidR="003855F8" w:rsidRPr="00ED1AC6" w:rsidRDefault="003855F8" w:rsidP="003855F8">
      <w:pPr>
        <w:pStyle w:val="Betarp"/>
        <w:contextualSpacing/>
        <w:jc w:val="both"/>
        <w:rPr>
          <w:rFonts w:cstheme="minorHAnsi"/>
          <w:sz w:val="20"/>
          <w:szCs w:val="20"/>
        </w:rPr>
      </w:pPr>
      <w:r>
        <w:rPr>
          <w:rFonts w:eastAsia="Calibri"/>
          <w:color w:val="000000" w:themeColor="text1"/>
          <w:sz w:val="20"/>
          <w:szCs w:val="20"/>
        </w:rPr>
        <w:t xml:space="preserve">             </w:t>
      </w:r>
      <w:r w:rsidRPr="00ED1AC6">
        <w:rPr>
          <w:rFonts w:eastAsia="Calibri"/>
          <w:color w:val="000000" w:themeColor="text1"/>
          <w:sz w:val="20"/>
          <w:szCs w:val="20"/>
        </w:rPr>
        <w:t xml:space="preserve">2.1. </w:t>
      </w:r>
      <w:r w:rsidR="00666E9E" w:rsidRPr="00ED1AC6">
        <w:rPr>
          <w:rFonts w:eastAsia="Calibri"/>
          <w:color w:val="000000" w:themeColor="text1"/>
          <w:sz w:val="20"/>
          <w:szCs w:val="20"/>
        </w:rPr>
        <w:t>Perkam</w:t>
      </w:r>
      <w:r w:rsidR="00A83E35" w:rsidRPr="00ED1AC6">
        <w:rPr>
          <w:rFonts w:eastAsia="Calibri"/>
          <w:color w:val="000000" w:themeColor="text1"/>
          <w:sz w:val="20"/>
          <w:szCs w:val="20"/>
        </w:rPr>
        <w:t>a</w:t>
      </w:r>
      <w:r w:rsidR="003E4C46" w:rsidRPr="00ED1AC6">
        <w:rPr>
          <w:rFonts w:eastAsia="Calibri"/>
          <w:color w:val="000000" w:themeColor="text1"/>
          <w:sz w:val="20"/>
          <w:szCs w:val="20"/>
        </w:rPr>
        <w:t>s</w:t>
      </w:r>
      <w:r w:rsidR="00666E9E" w:rsidRPr="00ED1AC6">
        <w:rPr>
          <w:rFonts w:eastAsia="Calibri"/>
          <w:color w:val="000000" w:themeColor="text1"/>
          <w:sz w:val="20"/>
          <w:szCs w:val="20"/>
        </w:rPr>
        <w:t xml:space="preserve"> </w:t>
      </w:r>
      <w:r w:rsidR="00A5628F" w:rsidRPr="00ED1AC6">
        <w:rPr>
          <w:rFonts w:ascii="Calibri" w:hAnsi="Calibri" w:cs="Calibri"/>
          <w:sz w:val="20"/>
          <w:szCs w:val="20"/>
        </w:rPr>
        <w:t>integruotos praėjimo kontrolės sistemos plėtimas ir aptarnavimas (įskaitant programavimo darbus). Tiekėjas turės vadovaudamasis Sutarties (įskaitant techninę specifikaciją)</w:t>
      </w:r>
      <w:r w:rsidR="00A83E35" w:rsidRPr="00ED1AC6">
        <w:rPr>
          <w:rFonts w:ascii="Calibri" w:hAnsi="Calibri" w:cs="Calibri"/>
          <w:sz w:val="20"/>
          <w:szCs w:val="20"/>
        </w:rPr>
        <w:t xml:space="preserve"> sąlygomis</w:t>
      </w:r>
      <w:r w:rsidR="00A5628F" w:rsidRPr="00ED1AC6">
        <w:rPr>
          <w:rFonts w:ascii="Calibri" w:hAnsi="Calibri" w:cs="Calibri"/>
          <w:sz w:val="20"/>
          <w:szCs w:val="20"/>
        </w:rPr>
        <w:t xml:space="preserve"> </w:t>
      </w:r>
      <w:r w:rsidR="00A83E35" w:rsidRPr="00ED1AC6">
        <w:rPr>
          <w:rFonts w:ascii="Calibri" w:hAnsi="Calibri" w:cs="Calibri"/>
          <w:sz w:val="20"/>
          <w:szCs w:val="20"/>
        </w:rPr>
        <w:t xml:space="preserve">ir reikalavimais </w:t>
      </w:r>
      <w:r w:rsidR="00A5628F" w:rsidRPr="00ED1AC6">
        <w:rPr>
          <w:rFonts w:ascii="Calibri" w:hAnsi="Calibri" w:cs="Calibri"/>
          <w:sz w:val="20"/>
          <w:szCs w:val="20"/>
        </w:rPr>
        <w:t xml:space="preserve">patiekti </w:t>
      </w:r>
      <w:r w:rsidR="00A83E35" w:rsidRPr="00ED1AC6">
        <w:rPr>
          <w:rFonts w:ascii="Calibri" w:hAnsi="Calibri" w:cs="Calibri"/>
          <w:sz w:val="20"/>
          <w:szCs w:val="20"/>
        </w:rPr>
        <w:t xml:space="preserve">Pirkėjo </w:t>
      </w:r>
      <w:r w:rsidR="00A5628F" w:rsidRPr="00ED1AC6">
        <w:rPr>
          <w:rFonts w:ascii="Calibri" w:hAnsi="Calibri" w:cs="Calibri"/>
          <w:sz w:val="20"/>
          <w:szCs w:val="20"/>
        </w:rPr>
        <w:lastRenderedPageBreak/>
        <w:t xml:space="preserve">nurodytas prekes ir atlikti numatytus darbus (suteikti paslaugas). </w:t>
      </w:r>
      <w:r w:rsidR="00833E65" w:rsidRPr="00ED1AC6">
        <w:rPr>
          <w:rFonts w:cstheme="minorHAnsi"/>
          <w:sz w:val="20"/>
          <w:szCs w:val="20"/>
        </w:rPr>
        <w:t>Pirkimo apimtys, reikalavimai ir techninė specifikacija apibrėžti specialiųjų pirkimo sąlygų 2, 7 ir 8</w:t>
      </w:r>
      <w:r w:rsidR="00833E65" w:rsidRPr="00ED1AC6">
        <w:rPr>
          <w:rFonts w:cstheme="minorHAnsi"/>
          <w:color w:val="00B050"/>
          <w:sz w:val="20"/>
          <w:szCs w:val="20"/>
        </w:rPr>
        <w:t xml:space="preserve"> </w:t>
      </w:r>
      <w:r w:rsidR="00833E65" w:rsidRPr="00ED1AC6">
        <w:rPr>
          <w:rFonts w:cstheme="minorHAnsi"/>
          <w:sz w:val="20"/>
          <w:szCs w:val="20"/>
        </w:rPr>
        <w:t>prieduose.</w:t>
      </w:r>
    </w:p>
    <w:p w14:paraId="575FEADC" w14:textId="2125C442" w:rsidR="003855F8" w:rsidRPr="00ED1AC6" w:rsidRDefault="003855F8" w:rsidP="003855F8">
      <w:pPr>
        <w:pStyle w:val="Betarp"/>
        <w:contextualSpacing/>
        <w:jc w:val="both"/>
        <w:rPr>
          <w:rFonts w:cstheme="minorHAnsi"/>
          <w:color w:val="FF0000"/>
          <w:sz w:val="20"/>
          <w:szCs w:val="20"/>
        </w:rPr>
      </w:pPr>
      <w:r w:rsidRPr="00ED1AC6">
        <w:rPr>
          <w:rFonts w:cstheme="minorHAnsi"/>
          <w:sz w:val="20"/>
          <w:szCs w:val="20"/>
        </w:rPr>
        <w:t xml:space="preserve">               </w:t>
      </w:r>
      <w:r w:rsidR="0094783E" w:rsidRPr="00ED1AC6">
        <w:rPr>
          <w:rFonts w:cstheme="minorHAnsi"/>
          <w:sz w:val="20"/>
          <w:szCs w:val="20"/>
        </w:rPr>
        <w:t xml:space="preserve">Perkamo objekto BVPŽ kodas – </w:t>
      </w:r>
      <w:r w:rsidR="00967921" w:rsidRPr="00ED1AC6">
        <w:rPr>
          <w:rFonts w:cstheme="minorHAnsi"/>
          <w:sz w:val="20"/>
          <w:szCs w:val="20"/>
        </w:rPr>
        <w:t>35120000-1</w:t>
      </w:r>
      <w:r w:rsidR="00D31A44" w:rsidRPr="00ED1AC6">
        <w:rPr>
          <w:rFonts w:cstheme="minorHAnsi"/>
          <w:sz w:val="20"/>
          <w:szCs w:val="20"/>
        </w:rPr>
        <w:t xml:space="preserve"> (</w:t>
      </w:r>
      <w:r w:rsidR="00967921" w:rsidRPr="00ED1AC6">
        <w:rPr>
          <w:rFonts w:cstheme="minorHAnsi"/>
          <w:sz w:val="20"/>
          <w:szCs w:val="20"/>
        </w:rPr>
        <w:t>stebėjimo ir apsaugos sistemos bei prietaisai</w:t>
      </w:r>
      <w:r w:rsidR="00D31A44" w:rsidRPr="00ED1AC6">
        <w:rPr>
          <w:rFonts w:cstheme="minorHAnsi"/>
          <w:sz w:val="20"/>
          <w:szCs w:val="20"/>
        </w:rPr>
        <w:t>).</w:t>
      </w:r>
    </w:p>
    <w:p w14:paraId="2720676D" w14:textId="77777777" w:rsidR="003855F8" w:rsidRPr="00ED1AC6" w:rsidRDefault="003855F8" w:rsidP="003855F8">
      <w:pPr>
        <w:spacing w:after="0" w:line="240" w:lineRule="auto"/>
        <w:contextualSpacing/>
        <w:jc w:val="both"/>
        <w:rPr>
          <w:rFonts w:cstheme="minorHAnsi"/>
          <w:sz w:val="20"/>
          <w:szCs w:val="20"/>
        </w:rPr>
      </w:pPr>
      <w:r w:rsidRPr="00ED1AC6">
        <w:rPr>
          <w:rFonts w:cstheme="minorHAnsi"/>
          <w:sz w:val="20"/>
          <w:szCs w:val="20"/>
        </w:rPr>
        <w:t xml:space="preserve">               </w:t>
      </w:r>
      <w:r w:rsidR="00B41C66" w:rsidRPr="00ED1AC6">
        <w:rPr>
          <w:rFonts w:cstheme="minorHAnsi"/>
          <w:sz w:val="20"/>
          <w:szCs w:val="20"/>
        </w:rPr>
        <w:t xml:space="preserve">Pirkimo objektas į dalis neskaidomas. </w:t>
      </w:r>
    </w:p>
    <w:p w14:paraId="0C994B45" w14:textId="77777777" w:rsidR="003855F8" w:rsidRPr="00ED1AC6" w:rsidRDefault="003855F8" w:rsidP="003855F8">
      <w:pPr>
        <w:spacing w:after="0" w:line="240" w:lineRule="auto"/>
        <w:contextualSpacing/>
        <w:jc w:val="both"/>
        <w:rPr>
          <w:rFonts w:cstheme="minorHAnsi"/>
          <w:sz w:val="20"/>
          <w:szCs w:val="20"/>
        </w:rPr>
      </w:pPr>
      <w:r w:rsidRPr="00ED1AC6">
        <w:rPr>
          <w:rFonts w:cstheme="minorHAnsi"/>
          <w:sz w:val="20"/>
          <w:szCs w:val="20"/>
        </w:rPr>
        <w:t xml:space="preserve">              2.2. </w:t>
      </w:r>
      <w:r w:rsidR="00E53E12" w:rsidRPr="00ED1AC6">
        <w:rPr>
          <w:rFonts w:cstheme="minorHAnsi"/>
          <w:sz w:val="20"/>
          <w:szCs w:val="20"/>
        </w:rPr>
        <w:t xml:space="preserve">Jeigu apibūdinant pirkimo objektą techninėje specifikacijoje </w:t>
      </w:r>
      <w:r w:rsidR="001B47D7" w:rsidRPr="00ED1AC6">
        <w:rPr>
          <w:rFonts w:cstheme="minorHAnsi"/>
          <w:sz w:val="20"/>
          <w:szCs w:val="20"/>
        </w:rPr>
        <w:t xml:space="preserve">ir kituose pirkimo dokumentuose </w:t>
      </w:r>
      <w:r w:rsidR="00E53E12" w:rsidRPr="00ED1AC6">
        <w:rPr>
          <w:rFonts w:cstheme="minorHAnsi"/>
          <w:sz w:val="20"/>
          <w:szCs w:val="20"/>
        </w:rPr>
        <w:t>nurodytas konkretus modelis ar tiekimo šaltinis, konkretus procesas, būdingas konkretaus tiekėjo tiekiamoms prekėms ar teikiamoms paslaugoms, ar prekių ženklas, patentas,</w:t>
      </w:r>
      <w:r w:rsidR="00EE2FEF" w:rsidRPr="00ED1AC6">
        <w:rPr>
          <w:rFonts w:cstheme="minorHAnsi"/>
          <w:sz w:val="20"/>
          <w:szCs w:val="20"/>
        </w:rPr>
        <w:t xml:space="preserve"> sertifikatas,</w:t>
      </w:r>
      <w:r w:rsidR="00003AA8" w:rsidRPr="00ED1AC6">
        <w:rPr>
          <w:rFonts w:cstheme="minorHAnsi"/>
          <w:sz w:val="20"/>
          <w:szCs w:val="20"/>
        </w:rPr>
        <w:t xml:space="preserve"> standartas,</w:t>
      </w:r>
      <w:r w:rsidR="00E53E12" w:rsidRPr="00ED1AC6">
        <w:rPr>
          <w:rFonts w:cstheme="minorHAnsi"/>
          <w:sz w:val="20"/>
          <w:szCs w:val="20"/>
        </w:rPr>
        <w:t xml:space="preserve"> tipai, konkreti kilmė ar gamyba, </w:t>
      </w:r>
      <w:r w:rsidR="00C9540E" w:rsidRPr="00ED1AC6">
        <w:rPr>
          <w:rFonts w:cstheme="minorHAnsi"/>
          <w:sz w:val="20"/>
          <w:szCs w:val="20"/>
        </w:rPr>
        <w:t xml:space="preserve">medžiagiškumas, </w:t>
      </w:r>
      <w:r w:rsidR="00245655" w:rsidRPr="00ED1AC6">
        <w:rPr>
          <w:rFonts w:cstheme="minorHAnsi"/>
          <w:sz w:val="20"/>
          <w:szCs w:val="20"/>
        </w:rPr>
        <w:t xml:space="preserve">turi būti </w:t>
      </w:r>
      <w:r w:rsidR="00AE7624" w:rsidRPr="00ED1AC6">
        <w:rPr>
          <w:rFonts w:cstheme="minorHAnsi"/>
          <w:sz w:val="20"/>
          <w:szCs w:val="20"/>
        </w:rPr>
        <w:t xml:space="preserve">laikoma, kad kiekviena tokia nuoroda yra pateikta su žodžiais „arba lygiavertis“. </w:t>
      </w:r>
    </w:p>
    <w:p w14:paraId="5734BACD" w14:textId="7BBDB925" w:rsidR="0083071D" w:rsidRPr="00ED1AC6" w:rsidRDefault="003855F8" w:rsidP="003855F8">
      <w:pPr>
        <w:spacing w:after="0" w:line="240" w:lineRule="auto"/>
        <w:contextualSpacing/>
        <w:jc w:val="both"/>
        <w:rPr>
          <w:rFonts w:ascii="Calibri" w:hAnsi="Calibri" w:cs="Calibri"/>
          <w:kern w:val="2"/>
          <w:sz w:val="20"/>
          <w:szCs w:val="20"/>
        </w:rPr>
      </w:pPr>
      <w:r w:rsidRPr="00ED1AC6">
        <w:rPr>
          <w:rFonts w:cstheme="minorHAnsi"/>
          <w:sz w:val="20"/>
          <w:szCs w:val="20"/>
        </w:rPr>
        <w:t xml:space="preserve">            2.3. </w:t>
      </w:r>
      <w:r w:rsidR="00004521" w:rsidRPr="00ED1AC6">
        <w:rPr>
          <w:rFonts w:cstheme="minorHAnsi"/>
          <w:sz w:val="20"/>
          <w:szCs w:val="20"/>
        </w:rPr>
        <w:t>Jeigu apibūdinant pirkimo objektą techninėje specifikacijoje</w:t>
      </w:r>
      <w:r w:rsidR="001B47D7" w:rsidRPr="00ED1AC6">
        <w:rPr>
          <w:rFonts w:cstheme="minorHAnsi"/>
          <w:sz w:val="20"/>
          <w:szCs w:val="20"/>
        </w:rPr>
        <w:t xml:space="preserve"> ir kituose pirkimo dokumentuose</w:t>
      </w:r>
      <w:r w:rsidR="00004521" w:rsidRPr="00ED1AC6">
        <w:rPr>
          <w:rFonts w:cstheme="minorHAnsi"/>
          <w:sz w:val="20"/>
          <w:szCs w:val="20"/>
        </w:rPr>
        <w:t xml:space="preserve"> nurodytas standartas</w:t>
      </w:r>
      <w:r w:rsidR="00245655" w:rsidRPr="00ED1AC6">
        <w:rPr>
          <w:rFonts w:cstheme="minorHAnsi"/>
          <w:sz w:val="20"/>
          <w:szCs w:val="20"/>
        </w:rPr>
        <w:t xml:space="preserve">, </w:t>
      </w:r>
      <w:r w:rsidR="00245655" w:rsidRPr="00ED1AC6">
        <w:rPr>
          <w:color w:val="000000"/>
          <w:sz w:val="20"/>
          <w:szCs w:val="20"/>
        </w:rPr>
        <w:t>techninis liudijimas ar bendrosios techninės specifikacijos</w:t>
      </w:r>
      <w:r w:rsidR="00046522" w:rsidRPr="00ED1AC6">
        <w:rPr>
          <w:color w:val="000000"/>
          <w:sz w:val="20"/>
          <w:szCs w:val="2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ED1AC6">
        <w:rPr>
          <w:color w:val="000000"/>
          <w:sz w:val="20"/>
          <w:szCs w:val="20"/>
        </w:rPr>
        <w:t xml:space="preserve">, </w:t>
      </w:r>
      <w:r w:rsidR="00245655" w:rsidRPr="00ED1AC6">
        <w:rPr>
          <w:rFonts w:cstheme="minorHAnsi"/>
          <w:sz w:val="20"/>
          <w:szCs w:val="20"/>
        </w:rPr>
        <w:t xml:space="preserve">turi būti laikoma, kad kiekviena tokia nuoroda yra pateikta su žodžiais „arba lygiavertis“. </w:t>
      </w:r>
    </w:p>
    <w:p w14:paraId="7B478B03" w14:textId="61CA0F5A" w:rsidR="00D22226" w:rsidRPr="00E82170" w:rsidRDefault="00202323" w:rsidP="002C2F2C">
      <w:pPr>
        <w:pStyle w:val="Antrat1"/>
        <w:spacing w:before="120" w:line="20" w:lineRule="atLeast"/>
        <w:contextualSpacing/>
        <w:rPr>
          <w:rFonts w:asciiTheme="minorHAnsi" w:hAnsiTheme="minorHAnsi" w:cstheme="minorHAnsi"/>
        </w:rPr>
      </w:pPr>
      <w:bookmarkStart w:id="8" w:name="_Toc232153146"/>
      <w:r w:rsidRPr="00E82170">
        <w:rPr>
          <w:rFonts w:asciiTheme="minorHAnsi" w:hAnsiTheme="minorHAnsi" w:cstheme="minorHAnsi"/>
        </w:rPr>
        <w:t>3.</w:t>
      </w:r>
      <w:r w:rsidR="00D24970" w:rsidRPr="00E82170">
        <w:rPr>
          <w:rFonts w:asciiTheme="minorHAnsi" w:hAnsiTheme="minorHAnsi" w:cstheme="minorHAnsi"/>
        </w:rPr>
        <w:t xml:space="preserve"> </w:t>
      </w:r>
      <w:bookmarkStart w:id="9" w:name="_Ref39427921"/>
      <w:bookmarkStart w:id="10" w:name="_Ref39427927"/>
      <w:bookmarkStart w:id="11" w:name="_Ref39740354"/>
      <w:r w:rsidR="00D22226" w:rsidRPr="00E82170">
        <w:rPr>
          <w:rFonts w:asciiTheme="minorHAnsi" w:hAnsiTheme="minorHAnsi" w:cstheme="minorHAnsi"/>
        </w:rPr>
        <w:t>Susitikimai su tiekėjais</w:t>
      </w:r>
      <w:bookmarkEnd w:id="9"/>
      <w:bookmarkEnd w:id="10"/>
      <w:r w:rsidR="003B6924" w:rsidRPr="00E82170">
        <w:rPr>
          <w:rFonts w:asciiTheme="minorHAnsi" w:hAnsiTheme="minorHAnsi" w:cstheme="minorHAnsi"/>
        </w:rPr>
        <w:t xml:space="preserve"> ir objekto apžiūra</w:t>
      </w:r>
      <w:bookmarkEnd w:id="8"/>
      <w:bookmarkEnd w:id="11"/>
    </w:p>
    <w:p w14:paraId="2D2D62C7" w14:textId="77777777" w:rsidR="00F14F9A" w:rsidRPr="00ED1AC6" w:rsidRDefault="00862DB8" w:rsidP="00F14F9A">
      <w:pPr>
        <w:pStyle w:val="Sraopastraipa"/>
        <w:spacing w:after="0"/>
        <w:ind w:left="0" w:firstLine="567"/>
        <w:jc w:val="both"/>
        <w:rPr>
          <w:rFonts w:cstheme="minorHAnsi"/>
          <w:sz w:val="20"/>
          <w:szCs w:val="20"/>
        </w:rPr>
      </w:pPr>
      <w:r w:rsidRPr="00ED1AC6">
        <w:rPr>
          <w:rFonts w:cstheme="minorHAnsi"/>
          <w:iCs/>
          <w:sz w:val="20"/>
          <w:szCs w:val="20"/>
        </w:rPr>
        <w:t>3.1.</w:t>
      </w:r>
      <w:r w:rsidRPr="00ED1AC6">
        <w:rPr>
          <w:rFonts w:cstheme="minorHAnsi"/>
          <w:i/>
          <w:color w:val="FF0000"/>
          <w:sz w:val="20"/>
          <w:szCs w:val="20"/>
        </w:rPr>
        <w:t xml:space="preserve"> </w:t>
      </w:r>
      <w:r w:rsidR="00B176FD" w:rsidRPr="00ED1AC6">
        <w:rPr>
          <w:rFonts w:cstheme="minorHAnsi"/>
          <w:sz w:val="20"/>
          <w:szCs w:val="20"/>
        </w:rPr>
        <w:t xml:space="preserve">Perkančioji organizacija nerengs susitikimo su tiekėjais dėl pirkimo </w:t>
      </w:r>
      <w:r w:rsidR="004257A5" w:rsidRPr="00ED1AC6">
        <w:rPr>
          <w:rFonts w:cstheme="minorHAnsi"/>
          <w:sz w:val="20"/>
          <w:szCs w:val="20"/>
        </w:rPr>
        <w:t>sąlyg</w:t>
      </w:r>
      <w:r w:rsidR="00B176FD" w:rsidRPr="00ED1AC6">
        <w:rPr>
          <w:rFonts w:cstheme="minorHAnsi"/>
          <w:sz w:val="20"/>
          <w:szCs w:val="20"/>
        </w:rPr>
        <w:t>ų</w:t>
      </w:r>
      <w:r w:rsidR="00946722" w:rsidRPr="00ED1AC6">
        <w:rPr>
          <w:rFonts w:cstheme="minorHAnsi"/>
          <w:sz w:val="20"/>
          <w:szCs w:val="20"/>
        </w:rPr>
        <w:t xml:space="preserve"> paaiškinimo</w:t>
      </w:r>
      <w:r w:rsidR="00B176FD" w:rsidRPr="00ED1AC6">
        <w:rPr>
          <w:rFonts w:cstheme="minorHAnsi"/>
          <w:sz w:val="20"/>
          <w:szCs w:val="20"/>
        </w:rPr>
        <w:t>.</w:t>
      </w:r>
    </w:p>
    <w:p w14:paraId="24A7FE06" w14:textId="0A3D8D01" w:rsidR="00BE0587" w:rsidRPr="00ED1AC6" w:rsidRDefault="00F14F9A" w:rsidP="007C1936">
      <w:pPr>
        <w:pStyle w:val="Sraopastraipa"/>
        <w:spacing w:after="0"/>
        <w:ind w:left="0" w:firstLine="567"/>
        <w:jc w:val="both"/>
        <w:rPr>
          <w:rFonts w:cstheme="minorHAnsi"/>
          <w:sz w:val="20"/>
          <w:szCs w:val="20"/>
        </w:rPr>
      </w:pPr>
      <w:r w:rsidRPr="00ED1AC6">
        <w:rPr>
          <w:rFonts w:cstheme="minorHAnsi"/>
          <w:sz w:val="20"/>
          <w:szCs w:val="20"/>
        </w:rPr>
        <w:t xml:space="preserve">3.2. </w:t>
      </w:r>
      <w:r w:rsidR="00BE0587" w:rsidRPr="00ED1AC6">
        <w:rPr>
          <w:rFonts w:eastAsiaTheme="minorHAnsi" w:cstheme="minorHAnsi"/>
          <w:sz w:val="20"/>
          <w:szCs w:val="20"/>
          <w:lang w:eastAsia="en-US"/>
        </w:rPr>
        <w:t>P</w:t>
      </w:r>
      <w:r w:rsidR="00BE0587" w:rsidRPr="00ED1AC6">
        <w:rPr>
          <w:rFonts w:cstheme="minorHAnsi"/>
          <w:sz w:val="20"/>
          <w:szCs w:val="20"/>
        </w:rPr>
        <w:t>erkančioji organizacija nerengs objekto apžiūros.</w:t>
      </w:r>
      <w:r w:rsidR="001C01DE" w:rsidRPr="00ED1AC6">
        <w:rPr>
          <w:rFonts w:cstheme="minorHAnsi"/>
          <w:sz w:val="20"/>
          <w:szCs w:val="20"/>
        </w:rPr>
        <w:t xml:space="preserve"> </w:t>
      </w:r>
    </w:p>
    <w:p w14:paraId="6443D2FF" w14:textId="040A41C9" w:rsidR="00C94B9F" w:rsidRPr="009727FC" w:rsidRDefault="00AD57B1" w:rsidP="002C2F2C">
      <w:pPr>
        <w:pStyle w:val="Antrat1"/>
        <w:spacing w:before="120" w:line="20" w:lineRule="atLeast"/>
        <w:contextualSpacing/>
        <w:rPr>
          <w:rFonts w:asciiTheme="minorHAnsi" w:hAnsiTheme="minorHAnsi" w:cstheme="minorHAnsi"/>
        </w:rPr>
      </w:pPr>
      <w:bookmarkStart w:id="12" w:name="_Ref39473754"/>
      <w:bookmarkStart w:id="13" w:name="_Ref39473761"/>
      <w:bookmarkStart w:id="14" w:name="_Ref39474188"/>
      <w:bookmarkStart w:id="15" w:name="_Toc232153147"/>
      <w:r w:rsidRPr="009727FC">
        <w:rPr>
          <w:rFonts w:cstheme="majorHAnsi"/>
        </w:rPr>
        <w:t xml:space="preserve">4. </w:t>
      </w:r>
      <w:r w:rsidR="00173ACB" w:rsidRPr="009727FC">
        <w:rPr>
          <w:rFonts w:asciiTheme="minorHAnsi" w:hAnsiTheme="minorHAnsi" w:cstheme="minorHAnsi"/>
        </w:rPr>
        <w:t>Tiekėjų pašalinimo pagrindai</w:t>
      </w:r>
      <w:bookmarkEnd w:id="12"/>
      <w:bookmarkEnd w:id="13"/>
      <w:bookmarkEnd w:id="14"/>
      <w:r w:rsidR="00975F1F" w:rsidRPr="009727FC">
        <w:rPr>
          <w:rFonts w:asciiTheme="minorHAnsi" w:hAnsiTheme="minorHAnsi" w:cstheme="minorHAnsi"/>
        </w:rPr>
        <w:t xml:space="preserve"> ir kvalifikacijos reikalavimai</w:t>
      </w:r>
      <w:bookmarkEnd w:id="15"/>
    </w:p>
    <w:p w14:paraId="1945360B" w14:textId="77777777" w:rsidR="00F310D7" w:rsidRPr="00ED1AC6" w:rsidRDefault="009D2F13" w:rsidP="00F310D7">
      <w:pPr>
        <w:pStyle w:val="Sraopastraipa"/>
        <w:tabs>
          <w:tab w:val="left" w:pos="851"/>
        </w:tabs>
        <w:spacing w:after="0" w:line="20" w:lineRule="atLeast"/>
        <w:ind w:left="0" w:firstLine="567"/>
        <w:jc w:val="both"/>
        <w:rPr>
          <w:rFonts w:cstheme="minorHAnsi"/>
          <w:sz w:val="20"/>
          <w:szCs w:val="20"/>
        </w:rPr>
      </w:pPr>
      <w:r w:rsidRPr="00ED1AC6">
        <w:rPr>
          <w:sz w:val="20"/>
          <w:szCs w:val="20"/>
        </w:rPr>
        <w:t xml:space="preserve">4.1. </w:t>
      </w:r>
      <w:r w:rsidR="00F310D7" w:rsidRPr="00ED1AC6">
        <w:rPr>
          <w:rFonts w:cstheme="minorHAnsi"/>
          <w:sz w:val="20"/>
          <w:szCs w:val="20"/>
        </w:rPr>
        <w:t>Reikalavimai dėl tiekėjo ir</w:t>
      </w:r>
      <w:bookmarkStart w:id="16" w:name="_Hlk41039660"/>
      <w:r w:rsidR="00F310D7" w:rsidRPr="00ED1AC6">
        <w:rPr>
          <w:rFonts w:cstheme="minorHAnsi"/>
          <w:sz w:val="20"/>
          <w:szCs w:val="20"/>
        </w:rPr>
        <w:t xml:space="preserve"> subtiekėjų (jei taikoma), ūkio subjektų, kurių pajėgumais tiekėjas remiasi, </w:t>
      </w:r>
      <w:bookmarkEnd w:id="16"/>
      <w:r w:rsidR="00F310D7" w:rsidRPr="00ED1AC6">
        <w:rPr>
          <w:rFonts w:cstheme="minorHAnsi"/>
          <w:sz w:val="20"/>
          <w:szCs w:val="20"/>
        </w:rPr>
        <w:t xml:space="preserve">pašalinimo pagrindų nebuvimo bei jų nebuvimą patvirtinantys dokumentai nurodyti specialiųjų </w:t>
      </w:r>
      <w:r w:rsidR="00F310D7" w:rsidRPr="00ED1AC6">
        <w:rPr>
          <w:rFonts w:eastAsia="Calibri" w:cstheme="minorHAnsi"/>
          <w:sz w:val="20"/>
          <w:szCs w:val="20"/>
        </w:rPr>
        <w:t xml:space="preserve">pirkimo sąlygų </w:t>
      </w:r>
      <w:r w:rsidR="00F310D7" w:rsidRPr="00ED1AC6">
        <w:rPr>
          <w:rFonts w:cstheme="minorHAnsi"/>
          <w:sz w:val="20"/>
          <w:szCs w:val="20"/>
        </w:rPr>
        <w:t xml:space="preserve">3  </w:t>
      </w:r>
      <w:r w:rsidR="00F310D7" w:rsidRPr="00ED1AC6">
        <w:rPr>
          <w:rFonts w:eastAsia="Calibri" w:cstheme="minorHAnsi"/>
          <w:sz w:val="20"/>
          <w:szCs w:val="20"/>
        </w:rPr>
        <w:t>priede</w:t>
      </w:r>
      <w:r w:rsidR="00F310D7" w:rsidRPr="00ED1AC6">
        <w:rPr>
          <w:rFonts w:cstheme="minorHAnsi"/>
          <w:sz w:val="20"/>
          <w:szCs w:val="20"/>
        </w:rPr>
        <w:t xml:space="preserve">. </w:t>
      </w:r>
    </w:p>
    <w:p w14:paraId="50A08374" w14:textId="3D995104" w:rsidR="00F310D7" w:rsidRPr="00ED1AC6" w:rsidRDefault="00F310D7" w:rsidP="00F310D7">
      <w:pPr>
        <w:pStyle w:val="Sraopastraipa"/>
        <w:tabs>
          <w:tab w:val="left" w:pos="851"/>
        </w:tabs>
        <w:spacing w:after="0" w:line="20" w:lineRule="atLeast"/>
        <w:ind w:left="0" w:firstLine="567"/>
        <w:jc w:val="both"/>
        <w:rPr>
          <w:rFonts w:cstheme="minorHAnsi"/>
          <w:sz w:val="20"/>
          <w:szCs w:val="20"/>
        </w:rPr>
      </w:pPr>
      <w:r w:rsidRPr="00ED1AC6">
        <w:rPr>
          <w:rFonts w:cstheme="minorHAnsi"/>
          <w:sz w:val="20"/>
          <w:szCs w:val="20"/>
        </w:rPr>
        <w:t xml:space="preserve">4.2. Tiekėjams nustatomi kvalifikacijos reikalavimai ir (arba) reikalavimai dėl kokybės vadybos sistemos ir (arba) aplinkos apsaugos vadybos sistemos standartų laikymosi ir jų atitiktį patvirtinantys dokumentai nurodyti specialiųjų pirkimo sąlygų 4 priede. </w:t>
      </w:r>
    </w:p>
    <w:p w14:paraId="6B9C2A85" w14:textId="77777777" w:rsidR="00F310D7" w:rsidRDefault="00F310D7" w:rsidP="002C2F2C">
      <w:pPr>
        <w:pStyle w:val="Antrat1"/>
        <w:tabs>
          <w:tab w:val="left" w:pos="567"/>
        </w:tabs>
        <w:spacing w:before="120" w:after="0"/>
        <w:contextualSpacing/>
        <w:jc w:val="both"/>
        <w:rPr>
          <w:rFonts w:asciiTheme="minorHAnsi" w:hAnsiTheme="minorHAnsi" w:cstheme="minorHAnsi"/>
        </w:rPr>
      </w:pPr>
    </w:p>
    <w:p w14:paraId="69D62E2B" w14:textId="3DC5E2D7" w:rsidR="00A000BE" w:rsidRPr="00374FE4" w:rsidRDefault="00D24970" w:rsidP="002C2F2C">
      <w:pPr>
        <w:pStyle w:val="Antrat1"/>
        <w:tabs>
          <w:tab w:val="left" w:pos="567"/>
        </w:tabs>
        <w:spacing w:before="120" w:after="0"/>
        <w:contextualSpacing/>
        <w:jc w:val="both"/>
        <w:rPr>
          <w:rFonts w:cstheme="minorBidi"/>
        </w:rPr>
      </w:pPr>
      <w:bookmarkStart w:id="17" w:name="_Toc232153148"/>
      <w:r w:rsidRPr="00374FE4">
        <w:rPr>
          <w:rFonts w:asciiTheme="minorHAnsi" w:hAnsiTheme="minorHAnsi" w:cstheme="minorHAnsi"/>
        </w:rPr>
        <w:t>5</w:t>
      </w:r>
      <w:r w:rsidR="001E3D5A" w:rsidRPr="00374FE4">
        <w:rPr>
          <w:rFonts w:asciiTheme="minorHAnsi" w:hAnsiTheme="minorHAnsi" w:cstheme="minorHAnsi"/>
        </w:rPr>
        <w:t>.</w:t>
      </w:r>
      <w:r w:rsidR="009743D3" w:rsidRPr="00374FE4">
        <w:rPr>
          <w:rFonts w:ascii="Calibri" w:hAnsi="Calibri" w:cs="Calibri"/>
        </w:rPr>
        <w:t>Reikalavimai, susiję su nacionaliniu saugumu</w:t>
      </w:r>
      <w:bookmarkEnd w:id="17"/>
      <w:r w:rsidR="009743D3" w:rsidRPr="00374FE4">
        <w:t xml:space="preserve"> </w:t>
      </w:r>
    </w:p>
    <w:p w14:paraId="08D73E61" w14:textId="21810995" w:rsidR="00980491" w:rsidRPr="00ED1AC6" w:rsidRDefault="00E068E5" w:rsidP="00980491">
      <w:pPr>
        <w:pStyle w:val="Sraopastraipa"/>
        <w:spacing w:after="0" w:line="240" w:lineRule="auto"/>
        <w:ind w:left="0" w:firstLine="567"/>
        <w:jc w:val="both"/>
        <w:rPr>
          <w:rFonts w:eastAsia="Times New Roman"/>
          <w:color w:val="000000" w:themeColor="text1"/>
          <w:sz w:val="20"/>
          <w:szCs w:val="20"/>
          <w:lang w:eastAsia="en-US"/>
        </w:rPr>
      </w:pPr>
      <w:bookmarkStart w:id="18" w:name="_Ref39666794"/>
      <w:bookmarkStart w:id="19" w:name="_Ref39666796"/>
      <w:r w:rsidRPr="00ED1AC6">
        <w:rPr>
          <w:sz w:val="20"/>
          <w:szCs w:val="20"/>
        </w:rPr>
        <w:t>5</w:t>
      </w:r>
      <w:r w:rsidR="00D6770F" w:rsidRPr="00ED1AC6">
        <w:rPr>
          <w:sz w:val="20"/>
          <w:szCs w:val="20"/>
        </w:rPr>
        <w:t>.1</w:t>
      </w:r>
      <w:r w:rsidR="00980491" w:rsidRPr="00ED1AC6">
        <w:rPr>
          <w:sz w:val="20"/>
          <w:szCs w:val="20"/>
        </w:rPr>
        <w:t xml:space="preserve">. Perkančioji organizacija laiko, kad </w:t>
      </w:r>
      <w:r w:rsidR="00980491" w:rsidRPr="00ED1AC6">
        <w:rPr>
          <w:color w:val="000000"/>
          <w:sz w:val="20"/>
          <w:szCs w:val="20"/>
          <w:shd w:val="clear" w:color="auto" w:fill="FFFFFF"/>
        </w:rPr>
        <w:t>pirkimo objektas kelia grėsmę nacionaliniam saugumui</w:t>
      </w:r>
      <w:r w:rsidR="00980491" w:rsidRPr="00ED1AC6">
        <w:rPr>
          <w:sz w:val="20"/>
          <w:szCs w:val="20"/>
        </w:rPr>
        <w:t>, jei jis atitinka VPĮ 37 straipsnio 9 dalies 1</w:t>
      </w:r>
      <w:r w:rsidR="00A072DF" w:rsidRPr="00ED1AC6">
        <w:rPr>
          <w:sz w:val="20"/>
          <w:szCs w:val="20"/>
        </w:rPr>
        <w:t xml:space="preserve"> ir (ar) 2</w:t>
      </w:r>
      <w:r w:rsidR="00980491" w:rsidRPr="00ED1AC6">
        <w:rPr>
          <w:sz w:val="20"/>
          <w:szCs w:val="20"/>
        </w:rPr>
        <w:t xml:space="preserve"> punkte numatytas sąlygas. </w:t>
      </w:r>
      <w:r w:rsidR="00980491" w:rsidRPr="00ED1AC6">
        <w:rPr>
          <w:rFonts w:eastAsia="Times New Roman"/>
          <w:color w:val="000000" w:themeColor="text1"/>
          <w:sz w:val="20"/>
          <w:szCs w:val="20"/>
          <w:lang w:eastAsia="en-US"/>
        </w:rPr>
        <w:t>Tiekėjai kartu su pasiūlymu turi pateikti Viešųjų pirkimų tarnybos nustatytos formos atitikties deklaraciją</w:t>
      </w:r>
      <w:r w:rsidR="00980491" w:rsidRPr="00ED1AC6">
        <w:rPr>
          <w:rStyle w:val="Puslapioinaosnuoroda"/>
          <w:rFonts w:eastAsia="Times New Roman"/>
          <w:color w:val="000000" w:themeColor="text1"/>
          <w:sz w:val="20"/>
          <w:szCs w:val="20"/>
          <w:lang w:eastAsia="en-US"/>
        </w:rPr>
        <w:footnoteReference w:id="2"/>
      </w:r>
      <w:r w:rsidR="00980491" w:rsidRPr="00ED1AC6">
        <w:rPr>
          <w:rFonts w:eastAsia="Times New Roman"/>
          <w:color w:val="000000" w:themeColor="text1"/>
          <w:sz w:val="20"/>
          <w:szCs w:val="20"/>
          <w:lang w:eastAsia="en-US"/>
        </w:rPr>
        <w:t xml:space="preserve">. </w:t>
      </w:r>
    </w:p>
    <w:p w14:paraId="5D663EB8" w14:textId="77777777" w:rsidR="00A072DF" w:rsidRPr="00ED1AC6" w:rsidRDefault="00980491" w:rsidP="00A072DF">
      <w:pPr>
        <w:pStyle w:val="Sraopastraipa"/>
        <w:spacing w:after="0" w:line="240" w:lineRule="auto"/>
        <w:ind w:left="0" w:firstLine="567"/>
        <w:jc w:val="both"/>
        <w:rPr>
          <w:rFonts w:eastAsia="Times New Roman"/>
          <w:color w:val="000000" w:themeColor="text1"/>
          <w:sz w:val="20"/>
          <w:szCs w:val="20"/>
          <w:lang w:eastAsia="en-US"/>
        </w:rPr>
      </w:pPr>
      <w:r w:rsidRPr="00ED1AC6">
        <w:rPr>
          <w:rFonts w:eastAsia="Times New Roman"/>
          <w:color w:val="000000" w:themeColor="text1"/>
          <w:sz w:val="20"/>
          <w:szCs w:val="20"/>
          <w:lang w:eastAsia="en-US"/>
        </w:rPr>
        <w:t>Perkančioji organizacija iš ekonomiškai naudingiausią pasiūlymą pateikusio tiekėjo reikalaus pateikti vieną (esant poreikiui – kelis) VPĮ 39 straipsnio 3 dalyje numatytą dokumentą</w:t>
      </w:r>
      <w:r w:rsidR="00A072DF" w:rsidRPr="00ED1AC6">
        <w:rPr>
          <w:rFonts w:eastAsia="Times New Roman"/>
          <w:color w:val="000000" w:themeColor="text1"/>
          <w:sz w:val="20"/>
          <w:szCs w:val="20"/>
          <w:lang w:eastAsia="en-US"/>
        </w:rPr>
        <w:t xml:space="preserve"> </w:t>
      </w:r>
      <w:r w:rsidR="00A072DF" w:rsidRPr="00ED1AC6">
        <w:rPr>
          <w:rFonts w:eastAsia="Times New Roman"/>
          <w:color w:val="00B050"/>
          <w:sz w:val="20"/>
          <w:szCs w:val="20"/>
          <w:lang w:eastAsia="en-US"/>
        </w:rPr>
        <w:t>(tiek dėl nurodytų perkamų prekių, tiek dėl paslaugų)</w:t>
      </w:r>
      <w:r w:rsidR="005D6DEE" w:rsidRPr="00ED1AC6">
        <w:rPr>
          <w:rFonts w:eastAsia="Times New Roman"/>
          <w:color w:val="000000" w:themeColor="text1"/>
          <w:sz w:val="20"/>
          <w:szCs w:val="20"/>
          <w:lang w:eastAsia="en-US"/>
        </w:rPr>
        <w:t xml:space="preserve">. </w:t>
      </w:r>
      <w:r w:rsidRPr="00ED1AC6">
        <w:rPr>
          <w:rFonts w:eastAsia="Times New Roman"/>
          <w:color w:val="000000" w:themeColor="text1"/>
          <w:sz w:val="20"/>
          <w:szCs w:val="20"/>
          <w:lang w:eastAsia="en-US"/>
        </w:rPr>
        <w:t>Perkančioji organizacija bet kuriuo pirkimo procedūros metu turi teisę pareikalauti dalyvių pateikti visus ar dalį dokumentų, nurodytų VPĮ 39 straipsnio 3 dalyje.</w:t>
      </w:r>
    </w:p>
    <w:p w14:paraId="18EB3849" w14:textId="0BD3F4E2" w:rsidR="00A072DF" w:rsidRPr="00ED1AC6" w:rsidRDefault="00A072DF" w:rsidP="00A072DF">
      <w:pPr>
        <w:pStyle w:val="Sraopastraipa"/>
        <w:spacing w:after="0" w:line="240" w:lineRule="auto"/>
        <w:ind w:left="0" w:firstLine="567"/>
        <w:jc w:val="both"/>
        <w:rPr>
          <w:i/>
          <w:iCs/>
          <w:color w:val="7030A0"/>
          <w:sz w:val="20"/>
          <w:szCs w:val="20"/>
        </w:rPr>
      </w:pPr>
      <w:r w:rsidRPr="00ED1AC6">
        <w:rPr>
          <w:i/>
          <w:iCs/>
          <w:sz w:val="20"/>
          <w:szCs w:val="20"/>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ED1AC6">
        <w:rPr>
          <w:i/>
          <w:iCs/>
          <w:color w:val="7030A0"/>
          <w:sz w:val="20"/>
          <w:szCs w:val="20"/>
        </w:rPr>
        <w:t>.</w:t>
      </w:r>
    </w:p>
    <w:p w14:paraId="47803BBE" w14:textId="37CB6896" w:rsidR="008376A8" w:rsidRPr="00ED1AC6" w:rsidRDefault="00A072DF" w:rsidP="00A072DF">
      <w:pPr>
        <w:spacing w:after="0" w:line="240" w:lineRule="auto"/>
        <w:jc w:val="both"/>
        <w:rPr>
          <w:i/>
          <w:color w:val="FF0000"/>
          <w:sz w:val="20"/>
          <w:szCs w:val="20"/>
        </w:rPr>
      </w:pPr>
      <w:r>
        <w:rPr>
          <w:i/>
          <w:iCs/>
          <w:color w:val="7030A0"/>
          <w:szCs w:val="24"/>
        </w:rPr>
        <w:lastRenderedPageBreak/>
        <w:t xml:space="preserve">           </w:t>
      </w:r>
      <w:r w:rsidRPr="00ED1AC6">
        <w:rPr>
          <w:i/>
          <w:iCs/>
          <w:color w:val="FF0000"/>
          <w:sz w:val="20"/>
          <w:szCs w:val="20"/>
        </w:rPr>
        <w:t xml:space="preserve">Atitiktis VPĮ 37 straipsnio 9 dalies 1 punktui pasiūlymo vertinimo metu bus tikrinama ne dėl visų prekių, bet tik dėl prekių nurodytų </w:t>
      </w:r>
      <w:r w:rsidRPr="00ED1AC6">
        <w:rPr>
          <w:i/>
          <w:color w:val="FF0000"/>
          <w:sz w:val="20"/>
          <w:szCs w:val="20"/>
        </w:rPr>
        <w:t xml:space="preserve">techninės specifikacijos (pirkimo sąlygų </w:t>
      </w:r>
      <w:r w:rsidR="008376A8" w:rsidRPr="00ED1AC6">
        <w:rPr>
          <w:i/>
          <w:color w:val="FF0000"/>
          <w:sz w:val="20"/>
          <w:szCs w:val="20"/>
        </w:rPr>
        <w:t>8</w:t>
      </w:r>
      <w:r w:rsidRPr="00ED1AC6">
        <w:rPr>
          <w:i/>
          <w:color w:val="FF0000"/>
          <w:sz w:val="20"/>
          <w:szCs w:val="20"/>
        </w:rPr>
        <w:t xml:space="preserve"> priedas) </w:t>
      </w:r>
      <w:r w:rsidR="008376A8" w:rsidRPr="00ED1AC6">
        <w:rPr>
          <w:i/>
          <w:color w:val="FF0000"/>
          <w:sz w:val="20"/>
          <w:szCs w:val="20"/>
        </w:rPr>
        <w:t xml:space="preserve">2 </w:t>
      </w:r>
      <w:r w:rsidRPr="00ED1AC6">
        <w:rPr>
          <w:i/>
          <w:color w:val="FF0000"/>
          <w:sz w:val="20"/>
          <w:szCs w:val="20"/>
        </w:rPr>
        <w:t>lentelės</w:t>
      </w:r>
      <w:r w:rsidR="008376A8" w:rsidRPr="00ED1AC6">
        <w:rPr>
          <w:i/>
          <w:color w:val="FF0000"/>
          <w:sz w:val="20"/>
          <w:szCs w:val="20"/>
        </w:rPr>
        <w:t>:</w:t>
      </w:r>
      <w:r w:rsidR="008376A8" w:rsidRPr="00ED1AC6">
        <w:rPr>
          <w:rFonts w:ascii="Calibri" w:hAnsi="Calibri" w:cs="Calibri"/>
          <w:sz w:val="20"/>
          <w:szCs w:val="20"/>
        </w:rPr>
        <w:t>1 (</w:t>
      </w:r>
      <w:r w:rsidR="008376A8" w:rsidRPr="00ED1AC6">
        <w:rPr>
          <w:rFonts w:ascii="Calibri" w:hAnsi="Calibri" w:cs="Calibri"/>
          <w:b/>
          <w:bCs/>
          <w:sz w:val="20"/>
          <w:szCs w:val="20"/>
        </w:rPr>
        <w:t>pagrindinis valdiklis</w:t>
      </w:r>
      <w:r w:rsidR="008376A8" w:rsidRPr="00ED1AC6">
        <w:rPr>
          <w:rFonts w:ascii="Calibri" w:hAnsi="Calibri" w:cs="Calibri"/>
          <w:sz w:val="20"/>
          <w:szCs w:val="20"/>
        </w:rPr>
        <w:t>, BVPŽ 42961100-1), 2 (</w:t>
      </w:r>
      <w:r w:rsidR="008376A8" w:rsidRPr="00ED1AC6">
        <w:rPr>
          <w:rFonts w:ascii="Calibri" w:hAnsi="Calibri" w:cs="Calibri"/>
          <w:b/>
          <w:bCs/>
          <w:sz w:val="20"/>
          <w:szCs w:val="20"/>
        </w:rPr>
        <w:t>įeigos valdiklis,</w:t>
      </w:r>
      <w:r w:rsidR="008376A8" w:rsidRPr="00ED1AC6">
        <w:rPr>
          <w:rFonts w:ascii="Calibri" w:hAnsi="Calibri" w:cs="Calibri"/>
          <w:sz w:val="20"/>
          <w:szCs w:val="20"/>
        </w:rPr>
        <w:t xml:space="preserve"> BVPŽ 42961100-1), 5 (</w:t>
      </w:r>
      <w:r w:rsidR="008376A8" w:rsidRPr="00ED1AC6">
        <w:rPr>
          <w:rFonts w:ascii="Calibri" w:hAnsi="Calibri" w:cs="Calibri"/>
          <w:b/>
          <w:bCs/>
          <w:sz w:val="20"/>
          <w:szCs w:val="20"/>
        </w:rPr>
        <w:t>Įeigos valdiklio išplėtimo modulis</w:t>
      </w:r>
      <w:r w:rsidR="008376A8" w:rsidRPr="00ED1AC6">
        <w:rPr>
          <w:rFonts w:ascii="Calibri" w:hAnsi="Calibri" w:cs="Calibri"/>
          <w:sz w:val="20"/>
          <w:szCs w:val="20"/>
        </w:rPr>
        <w:t>, BVPŽ 42961100-1), 6 (</w:t>
      </w:r>
      <w:r w:rsidR="008376A8" w:rsidRPr="00ED1AC6">
        <w:rPr>
          <w:rFonts w:ascii="Calibri" w:hAnsi="Calibri" w:cs="Calibri"/>
          <w:b/>
          <w:bCs/>
          <w:sz w:val="20"/>
          <w:szCs w:val="20"/>
        </w:rPr>
        <w:t>LAN Ethernet modulis</w:t>
      </w:r>
      <w:r w:rsidR="008376A8" w:rsidRPr="00ED1AC6">
        <w:rPr>
          <w:rFonts w:ascii="Calibri" w:hAnsi="Calibri" w:cs="Calibri"/>
          <w:sz w:val="20"/>
          <w:szCs w:val="20"/>
        </w:rPr>
        <w:t>, BVPŽ 32420000-3), 7 (</w:t>
      </w:r>
      <w:r w:rsidR="008376A8" w:rsidRPr="00ED1AC6">
        <w:rPr>
          <w:rFonts w:ascii="Calibri" w:hAnsi="Calibri" w:cs="Calibri"/>
          <w:b/>
          <w:bCs/>
          <w:sz w:val="20"/>
          <w:szCs w:val="20"/>
        </w:rPr>
        <w:t>kortelių skaitytuvas,</w:t>
      </w:r>
      <w:r w:rsidR="008376A8" w:rsidRPr="00ED1AC6">
        <w:rPr>
          <w:rFonts w:ascii="Calibri" w:hAnsi="Calibri" w:cs="Calibri"/>
          <w:sz w:val="20"/>
          <w:szCs w:val="20"/>
        </w:rPr>
        <w:t xml:space="preserve"> BVPŽ 42961100-1), 8 (</w:t>
      </w:r>
      <w:r w:rsidR="008376A8" w:rsidRPr="00ED1AC6">
        <w:rPr>
          <w:rFonts w:ascii="Calibri" w:hAnsi="Calibri" w:cs="Calibri"/>
          <w:b/>
          <w:bCs/>
          <w:sz w:val="20"/>
          <w:szCs w:val="20"/>
        </w:rPr>
        <w:t>kortelių registravimo stotis</w:t>
      </w:r>
      <w:r w:rsidR="008376A8" w:rsidRPr="00ED1AC6">
        <w:rPr>
          <w:rFonts w:ascii="Calibri" w:hAnsi="Calibri" w:cs="Calibri"/>
          <w:sz w:val="20"/>
          <w:szCs w:val="20"/>
        </w:rPr>
        <w:t>, BVPŽ 42961100-1), 10 (</w:t>
      </w:r>
      <w:r w:rsidR="008376A8" w:rsidRPr="00ED1AC6">
        <w:rPr>
          <w:rFonts w:ascii="Calibri" w:hAnsi="Calibri" w:cs="Calibri"/>
          <w:b/>
          <w:sz w:val="20"/>
          <w:szCs w:val="20"/>
        </w:rPr>
        <w:t>durų licencija,</w:t>
      </w:r>
      <w:r w:rsidR="008376A8" w:rsidRPr="00ED1AC6">
        <w:rPr>
          <w:rFonts w:ascii="Calibri" w:hAnsi="Calibri" w:cs="Calibri"/>
          <w:sz w:val="20"/>
          <w:szCs w:val="20"/>
        </w:rPr>
        <w:t xml:space="preserve"> BVPŽ 48000000-8), 11 (</w:t>
      </w:r>
      <w:r w:rsidR="008376A8" w:rsidRPr="00ED1AC6">
        <w:rPr>
          <w:rFonts w:ascii="Calibri" w:hAnsi="Calibri" w:cs="Calibri"/>
          <w:b/>
          <w:bCs/>
          <w:sz w:val="20"/>
          <w:szCs w:val="20"/>
        </w:rPr>
        <w:t>telefonų integracijos licencija,</w:t>
      </w:r>
      <w:r w:rsidR="008376A8" w:rsidRPr="00ED1AC6">
        <w:rPr>
          <w:rFonts w:ascii="Calibri" w:hAnsi="Calibri" w:cs="Calibri"/>
          <w:sz w:val="20"/>
          <w:szCs w:val="20"/>
        </w:rPr>
        <w:t xml:space="preserve"> BVPŽ 48000000-8), 12 (</w:t>
      </w:r>
      <w:r w:rsidR="008376A8" w:rsidRPr="00ED1AC6">
        <w:rPr>
          <w:rFonts w:ascii="Calibri" w:hAnsi="Calibri" w:cs="Calibri"/>
          <w:b/>
          <w:bCs/>
          <w:sz w:val="20"/>
          <w:szCs w:val="20"/>
        </w:rPr>
        <w:t>virtualios kortelės licencija telefonui</w:t>
      </w:r>
      <w:r w:rsidR="008376A8" w:rsidRPr="00ED1AC6">
        <w:rPr>
          <w:rFonts w:ascii="Calibri" w:hAnsi="Calibri" w:cs="Calibri"/>
          <w:sz w:val="20"/>
          <w:szCs w:val="20"/>
        </w:rPr>
        <w:t>, BVPŽ 48000000-8), 19 (</w:t>
      </w:r>
      <w:r w:rsidR="008376A8" w:rsidRPr="00ED1AC6">
        <w:rPr>
          <w:rFonts w:ascii="Calibri" w:hAnsi="Calibri" w:cs="Calibri"/>
          <w:b/>
          <w:bCs/>
          <w:sz w:val="20"/>
          <w:szCs w:val="20"/>
        </w:rPr>
        <w:t>Telefonspynės pagrindinis įrenginys</w:t>
      </w:r>
      <w:r w:rsidR="008376A8" w:rsidRPr="00ED1AC6">
        <w:rPr>
          <w:rFonts w:ascii="Calibri" w:hAnsi="Calibri" w:cs="Calibri"/>
          <w:sz w:val="20"/>
          <w:szCs w:val="20"/>
        </w:rPr>
        <w:t xml:space="preserve">, BVPŽ </w:t>
      </w:r>
      <w:r w:rsidR="009163B9" w:rsidRPr="00ED1AC6">
        <w:rPr>
          <w:rFonts w:eastAsia="Times New Roman"/>
          <w:color w:val="000000"/>
          <w:sz w:val="20"/>
          <w:szCs w:val="20"/>
        </w:rPr>
        <w:t>32323500-8</w:t>
      </w:r>
      <w:r w:rsidR="008376A8" w:rsidRPr="00ED1AC6">
        <w:rPr>
          <w:rFonts w:ascii="Calibri" w:hAnsi="Calibri" w:cs="Calibri"/>
          <w:sz w:val="20"/>
          <w:szCs w:val="20"/>
        </w:rPr>
        <w:t>), 20 (</w:t>
      </w:r>
      <w:r w:rsidR="008376A8" w:rsidRPr="00ED1AC6">
        <w:rPr>
          <w:rFonts w:ascii="Calibri" w:hAnsi="Calibri" w:cs="Calibri"/>
          <w:b/>
          <w:bCs/>
          <w:sz w:val="20"/>
          <w:szCs w:val="20"/>
        </w:rPr>
        <w:t>telefonspynės vaizdo monitorius</w:t>
      </w:r>
      <w:r w:rsidR="008376A8" w:rsidRPr="00ED1AC6">
        <w:rPr>
          <w:rFonts w:ascii="Calibri" w:hAnsi="Calibri" w:cs="Calibri"/>
          <w:sz w:val="20"/>
          <w:szCs w:val="20"/>
        </w:rPr>
        <w:t xml:space="preserve"> BVPŽ </w:t>
      </w:r>
      <w:r w:rsidR="009163B9" w:rsidRPr="00ED1AC6">
        <w:rPr>
          <w:rFonts w:eastAsia="Times New Roman"/>
          <w:color w:val="000000"/>
          <w:sz w:val="20"/>
          <w:szCs w:val="20"/>
        </w:rPr>
        <w:t>32323500-8</w:t>
      </w:r>
      <w:r w:rsidR="008376A8" w:rsidRPr="00ED1AC6">
        <w:rPr>
          <w:rFonts w:ascii="Calibri" w:hAnsi="Calibri" w:cs="Calibri"/>
          <w:sz w:val="20"/>
          <w:szCs w:val="20"/>
        </w:rPr>
        <w:t>) pozicijose.</w:t>
      </w:r>
    </w:p>
    <w:p w14:paraId="59A69865" w14:textId="0AFF570E" w:rsidR="00A072DF" w:rsidRPr="00ED1AC6" w:rsidRDefault="00A072DF" w:rsidP="00A072DF">
      <w:pPr>
        <w:spacing w:after="0" w:line="240" w:lineRule="auto"/>
        <w:ind w:firstLine="567"/>
        <w:jc w:val="both"/>
        <w:rPr>
          <w:rFonts w:ascii="Calibri" w:hAnsi="Calibri" w:cs="Calibri"/>
          <w:color w:val="00B050"/>
          <w:sz w:val="20"/>
          <w:szCs w:val="20"/>
          <w:shd w:val="clear" w:color="auto" w:fill="FFFFFF"/>
        </w:rPr>
      </w:pPr>
      <w:r w:rsidRPr="00ED1AC6">
        <w:rPr>
          <w:sz w:val="20"/>
          <w:szCs w:val="20"/>
        </w:rPr>
        <w:t xml:space="preserve">5.2. </w:t>
      </w:r>
      <w:r w:rsidRPr="00ED1AC6">
        <w:rPr>
          <w:sz w:val="20"/>
          <w:szCs w:val="20"/>
          <w:shd w:val="clear" w:color="auto" w:fill="FFFFFF"/>
        </w:rPr>
        <w:t xml:space="preserve">Tiekėjo siūlomos </w:t>
      </w:r>
      <w:r w:rsidRPr="00ED1AC6">
        <w:rPr>
          <w:color w:val="00B050"/>
          <w:sz w:val="20"/>
          <w:szCs w:val="20"/>
          <w:shd w:val="clear" w:color="auto" w:fill="FFFFFF"/>
        </w:rPr>
        <w:t>prekės ir  paslaugos</w:t>
      </w:r>
      <w:r w:rsidRPr="00ED1AC6">
        <w:rPr>
          <w:sz w:val="20"/>
          <w:szCs w:val="20"/>
          <w:shd w:val="clear" w:color="auto" w:fill="FFFFFF"/>
        </w:rPr>
        <w:t xml:space="preserve"> turi nekelti grėsmės nacionaliniam saugumui, kaip nurodyta VPĮ 37 straipsnio 8 dalyje. Nustačiusi pasiūlymų eilę perkančioji organizacija kreipsis į Nacionaliniam saugumui užtikrinti svarbių objektų apsaugos koordinavimo komisiją dėl numatomo sudaryti </w:t>
      </w:r>
      <w:r w:rsidRPr="00ED1AC6">
        <w:rPr>
          <w:color w:val="000000"/>
          <w:spacing w:val="2"/>
          <w:sz w:val="20"/>
          <w:szCs w:val="20"/>
          <w:shd w:val="clear" w:color="auto" w:fill="FFFFFF"/>
        </w:rPr>
        <w:t>sandorio atitikties nacionalinio saugumo interesams</w:t>
      </w:r>
      <w:r w:rsidRPr="00ED1AC6">
        <w:rPr>
          <w:sz w:val="20"/>
          <w:szCs w:val="20"/>
          <w:shd w:val="clear" w:color="auto" w:fill="FFFFFF"/>
        </w:rPr>
        <w:t xml:space="preserve">. Perkančioji organizacija prašys tiekėjo pateikti Nacionaliniam saugumui užtikrinti svarbių objektų apsaugos koordinavimo komisijos prašomus dokumentus </w:t>
      </w:r>
      <w:r w:rsidRPr="00ED1AC6">
        <w:rPr>
          <w:color w:val="00B050"/>
          <w:sz w:val="20"/>
          <w:szCs w:val="20"/>
          <w:shd w:val="clear" w:color="auto" w:fill="FFFFFF"/>
        </w:rPr>
        <w:t>(</w:t>
      </w:r>
      <w:r w:rsidRPr="00ED1AC6">
        <w:rPr>
          <w:rFonts w:ascii="Calibri" w:hAnsi="Calibri" w:cs="Calibri"/>
          <w:i/>
          <w:color w:val="00B050"/>
          <w:sz w:val="20"/>
          <w:szCs w:val="20"/>
        </w:rPr>
        <w:t>Pirkimo metu, šis punktas taikomas tik jei to bus reikalaujama pagal teisės aktų reikalavimus</w:t>
      </w:r>
      <w:r w:rsidRPr="00ED1AC6">
        <w:rPr>
          <w:rFonts w:ascii="Calibri" w:hAnsi="Calibri" w:cs="Calibri"/>
          <w:color w:val="00B050"/>
          <w:sz w:val="20"/>
          <w:szCs w:val="20"/>
          <w:shd w:val="clear" w:color="auto" w:fill="FFFFFF"/>
        </w:rPr>
        <w:t>).</w:t>
      </w:r>
    </w:p>
    <w:p w14:paraId="5E4F095C" w14:textId="49614E92" w:rsidR="00A072DF" w:rsidRPr="00ED1AC6" w:rsidRDefault="00A072DF" w:rsidP="00A072DF">
      <w:pPr>
        <w:spacing w:after="0" w:line="240" w:lineRule="auto"/>
        <w:ind w:firstLine="567"/>
        <w:jc w:val="both"/>
        <w:rPr>
          <w:sz w:val="20"/>
          <w:szCs w:val="20"/>
        </w:rPr>
      </w:pPr>
      <w:r w:rsidRPr="00ED1AC6">
        <w:rPr>
          <w:rFonts w:ascii="Calibri" w:hAnsi="Calibri" w:cs="Calibri"/>
          <w:sz w:val="20"/>
          <w:szCs w:val="20"/>
          <w:shd w:val="clear" w:color="auto" w:fill="FFFFFF"/>
        </w:rPr>
        <w:t>5.3.</w:t>
      </w:r>
      <w:r w:rsidRPr="00ED1AC6">
        <w:rPr>
          <w:sz w:val="20"/>
          <w:szCs w:val="20"/>
        </w:rPr>
        <w:t xml:space="preserve"> </w:t>
      </w:r>
      <w:r w:rsidRPr="00ED1AC6">
        <w:rPr>
          <w:i/>
          <w:iCs/>
          <w:sz w:val="20"/>
          <w:szCs w:val="20"/>
          <w:shd w:val="clear" w:color="auto" w:fill="FFFFFF"/>
        </w:rPr>
        <w:t xml:space="preserve">   </w:t>
      </w:r>
      <w:r w:rsidRPr="00ED1AC6">
        <w:rPr>
          <w:sz w:val="20"/>
          <w:szCs w:val="20"/>
          <w:shd w:val="clear" w:color="auto" w:fill="FFFFFF"/>
        </w:rPr>
        <w:t xml:space="preserve">Perkančioji organizacija laiko, kad tiekėjas kelia grėsmę nacionaliniam saugumui </w:t>
      </w:r>
      <w:r w:rsidRPr="00ED1AC6">
        <w:rPr>
          <w:sz w:val="20"/>
          <w:szCs w:val="20"/>
        </w:rPr>
        <w:t>kai sandorio pagrindu susidarytų aplinkybės</w:t>
      </w:r>
      <w:r w:rsidRPr="00ED1AC6">
        <w:rPr>
          <w:color w:val="000000"/>
          <w:sz w:val="20"/>
          <w:szCs w:val="20"/>
        </w:rPr>
        <w:t xml:space="preserve">, nurodytos Nacionaliniam saugumui užtikrinti svarbių objektų apsaugos įstatymo 13 straipsnio 4 dalies 1 punkte. </w:t>
      </w:r>
      <w:r w:rsidRPr="00ED1AC6">
        <w:rPr>
          <w:sz w:val="20"/>
          <w:szCs w:val="20"/>
          <w:shd w:val="clear" w:color="auto" w:fill="FFFFFF"/>
        </w:rPr>
        <w:t xml:space="preserve">Nustačiusi pasiūlymų eilę perkančioji organizacija kreipsis į Nacionaliniam saugumui užtikrinti svarbių objektų apsaugos koordinavimo komisiją dėl numatomo sudaryti </w:t>
      </w:r>
      <w:r w:rsidRPr="00ED1AC6">
        <w:rPr>
          <w:color w:val="000000"/>
          <w:spacing w:val="2"/>
          <w:sz w:val="20"/>
          <w:szCs w:val="20"/>
          <w:shd w:val="clear" w:color="auto" w:fill="FFFFFF"/>
        </w:rPr>
        <w:t>sandorio atitikties nacionalinio saugumo interesams</w:t>
      </w:r>
      <w:r w:rsidRPr="00ED1AC6">
        <w:rPr>
          <w:sz w:val="20"/>
          <w:szCs w:val="20"/>
          <w:shd w:val="clear" w:color="auto" w:fill="FFFFFF"/>
        </w:rPr>
        <w:t xml:space="preserve">. Perkančioji organizacija prašys tiekėjo pateikti Nacionaliniam saugumui užtikrinti svarbių objektų apsaugos koordinavimo komisijos prašomus dokumentus.  </w:t>
      </w:r>
      <w:r w:rsidRPr="00ED1AC6">
        <w:rPr>
          <w:color w:val="00B050"/>
          <w:sz w:val="20"/>
          <w:szCs w:val="20"/>
          <w:shd w:val="clear" w:color="auto" w:fill="FFFFFF"/>
        </w:rPr>
        <w:t>(</w:t>
      </w:r>
      <w:r w:rsidRPr="00ED1AC6">
        <w:rPr>
          <w:rFonts w:ascii="Calibri" w:hAnsi="Calibri" w:cs="Calibri"/>
          <w:i/>
          <w:color w:val="00B050"/>
          <w:sz w:val="20"/>
          <w:szCs w:val="20"/>
        </w:rPr>
        <w:t>Pirkimo metu, šis punktas taikomas tik jei to bus reikalaujama pagal teisės aktų reikalavimus</w:t>
      </w:r>
      <w:r w:rsidRPr="00ED1AC6">
        <w:rPr>
          <w:rFonts w:ascii="Calibri" w:hAnsi="Calibri" w:cs="Calibri"/>
          <w:color w:val="00B050"/>
          <w:sz w:val="20"/>
          <w:szCs w:val="20"/>
          <w:shd w:val="clear" w:color="auto" w:fill="FFFFFF"/>
        </w:rPr>
        <w:t>).</w:t>
      </w:r>
    </w:p>
    <w:p w14:paraId="39A907AC" w14:textId="6608C611" w:rsidR="00980491" w:rsidRPr="00ED1AC6" w:rsidRDefault="00980491" w:rsidP="00980491">
      <w:pPr>
        <w:spacing w:after="0" w:line="240" w:lineRule="auto"/>
        <w:ind w:firstLine="567"/>
        <w:jc w:val="both"/>
        <w:rPr>
          <w:sz w:val="20"/>
          <w:szCs w:val="20"/>
        </w:rPr>
      </w:pPr>
      <w:r w:rsidRPr="00ED1AC6">
        <w:rPr>
          <w:sz w:val="20"/>
          <w:szCs w:val="20"/>
        </w:rPr>
        <w:t>5.</w:t>
      </w:r>
      <w:r w:rsidR="0031708A" w:rsidRPr="00ED1AC6">
        <w:rPr>
          <w:sz w:val="20"/>
          <w:szCs w:val="20"/>
        </w:rPr>
        <w:t>4</w:t>
      </w:r>
      <w:r w:rsidRPr="00ED1AC6">
        <w:rPr>
          <w:sz w:val="20"/>
          <w:szCs w:val="20"/>
        </w:rPr>
        <w:t xml:space="preserve">. Perkančioji organizacija </w:t>
      </w:r>
      <w:r w:rsidRPr="00ED1AC6">
        <w:rPr>
          <w:color w:val="000000"/>
          <w:sz w:val="20"/>
          <w:szCs w:val="20"/>
          <w:shd w:val="clear" w:color="auto" w:fill="FFFFFF"/>
        </w:rPr>
        <w:t>laiko, kad tiekėjas turi interesų, galinčių kelti grėsmę nacionaliniam saugumui</w:t>
      </w:r>
      <w:r w:rsidRPr="00ED1AC6">
        <w:rPr>
          <w:sz w:val="20"/>
          <w:szCs w:val="20"/>
        </w:rPr>
        <w:t xml:space="preserve">, jei jis, </w:t>
      </w:r>
      <w:r w:rsidRPr="00ED1AC6">
        <w:rPr>
          <w:color w:val="000000"/>
          <w:sz w:val="20"/>
          <w:szCs w:val="20"/>
          <w:shd w:val="clear" w:color="auto" w:fill="FFFFFF"/>
        </w:rPr>
        <w:t xml:space="preserve">jo subtiekėjas (-ai) ar ūkio subjektas (-ai), kurių pajėgumais remiamasi, kurie patys ar juos kontroliuojantys asmenys atitinka VPĮ 47 straipsnio 9 dalyje nustatytas sąlygas. Tiekėjas su pasiūlymu turi pateikti </w:t>
      </w:r>
      <w:r w:rsidRPr="00ED1AC6">
        <w:rPr>
          <w:rFonts w:eastAsia="Times New Roman"/>
          <w:color w:val="000000" w:themeColor="text1"/>
          <w:sz w:val="20"/>
          <w:szCs w:val="20"/>
          <w:lang w:eastAsia="en-US"/>
        </w:rPr>
        <w:t>Viešųjų pirkimų tarnybos nustatytos formos atitikties deklaraciją</w:t>
      </w:r>
      <w:r w:rsidRPr="00ED1AC6">
        <w:rPr>
          <w:rStyle w:val="Puslapioinaosnuoroda"/>
          <w:rFonts w:eastAsia="Times New Roman"/>
          <w:color w:val="000000" w:themeColor="text1"/>
          <w:sz w:val="20"/>
          <w:szCs w:val="20"/>
          <w:lang w:eastAsia="en-US"/>
        </w:rPr>
        <w:footnoteReference w:id="3"/>
      </w:r>
      <w:r w:rsidRPr="00ED1AC6">
        <w:rPr>
          <w:rFonts w:eastAsia="Times New Roman"/>
          <w:color w:val="000000" w:themeColor="text1"/>
          <w:sz w:val="20"/>
          <w:szCs w:val="20"/>
          <w:lang w:eastAsia="en-US"/>
        </w:rPr>
        <w:t xml:space="preserve">. Perkančioji organizacija iš ekonomiškai naudingiausią pasiūlymą pateikusio tiekėjo reikalaus pateikti vieną (esant poreikiui – kelis) VPĮ 51 straipsnio 12 dalyje numatytą dokumentą. </w:t>
      </w:r>
    </w:p>
    <w:p w14:paraId="249812D3" w14:textId="77777777" w:rsidR="00980491" w:rsidRPr="00ED1AC6" w:rsidRDefault="00980491" w:rsidP="00980491">
      <w:pPr>
        <w:spacing w:after="0" w:line="240" w:lineRule="auto"/>
        <w:ind w:firstLine="567"/>
        <w:jc w:val="both"/>
        <w:rPr>
          <w:i/>
          <w:iCs/>
          <w:sz w:val="20"/>
          <w:szCs w:val="20"/>
          <w:shd w:val="clear" w:color="auto" w:fill="FFFFFF"/>
        </w:rPr>
      </w:pPr>
      <w:r w:rsidRPr="00ED1AC6">
        <w:rPr>
          <w:i/>
          <w:iCs/>
          <w:sz w:val="20"/>
          <w:szCs w:val="20"/>
          <w:shd w:val="clear" w:color="auto" w:fill="FFFFFF"/>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BEDE7AF" w14:textId="1EBB5D52" w:rsidR="00AF62E6" w:rsidRPr="00374FE4" w:rsidRDefault="00245E8F" w:rsidP="002C2F2C">
      <w:pPr>
        <w:pStyle w:val="Antrat1"/>
        <w:spacing w:before="120" w:line="20" w:lineRule="atLeast"/>
        <w:contextualSpacing/>
        <w:rPr>
          <w:rFonts w:asciiTheme="minorHAnsi" w:hAnsiTheme="minorHAnsi" w:cstheme="minorBidi"/>
        </w:rPr>
      </w:pPr>
      <w:bookmarkStart w:id="20" w:name="_Toc232153149"/>
      <w:r w:rsidRPr="00374FE4">
        <w:rPr>
          <w:rFonts w:asciiTheme="minorHAnsi" w:hAnsiTheme="minorHAnsi" w:cstheme="minorBidi"/>
        </w:rPr>
        <w:t>6</w:t>
      </w:r>
      <w:r w:rsidR="0005396D" w:rsidRPr="00374FE4">
        <w:rPr>
          <w:rFonts w:asciiTheme="minorHAnsi" w:hAnsiTheme="minorHAnsi" w:cstheme="minorBidi"/>
        </w:rPr>
        <w:t xml:space="preserve">. </w:t>
      </w:r>
      <w:r w:rsidR="00220588" w:rsidRPr="00374FE4">
        <w:rPr>
          <w:rFonts w:asciiTheme="minorHAnsi" w:hAnsiTheme="minorHAnsi" w:cstheme="minorBidi"/>
        </w:rPr>
        <w:t>Specialieji r</w:t>
      </w:r>
      <w:r w:rsidR="00DF58E2" w:rsidRPr="00374FE4">
        <w:rPr>
          <w:rFonts w:asciiTheme="minorHAnsi" w:hAnsiTheme="minorHAnsi" w:cstheme="minorBidi"/>
        </w:rPr>
        <w:t>eikalavimai pasiūlymų rengimui ir pateikimui</w:t>
      </w:r>
      <w:bookmarkEnd w:id="18"/>
      <w:bookmarkEnd w:id="19"/>
      <w:bookmarkEnd w:id="20"/>
    </w:p>
    <w:p w14:paraId="3D47F821" w14:textId="577AD9E3" w:rsidR="00EF5623" w:rsidRPr="00ED1AC6" w:rsidRDefault="00ED1AC6" w:rsidP="001032F8">
      <w:pPr>
        <w:spacing w:after="0" w:line="20" w:lineRule="atLeast"/>
        <w:ind w:firstLine="567"/>
        <w:jc w:val="both"/>
        <w:rPr>
          <w:rFonts w:ascii="Calibri" w:hAnsi="Calibri" w:cs="Calibri"/>
          <w:i/>
          <w:iCs/>
          <w:color w:val="7030A0"/>
          <w:sz w:val="20"/>
          <w:szCs w:val="20"/>
        </w:rPr>
      </w:pPr>
      <w:r w:rsidRPr="00ED1AC6">
        <w:rPr>
          <w:rFonts w:ascii="Calibri" w:hAnsi="Calibri" w:cs="Calibri"/>
          <w:sz w:val="20"/>
          <w:szCs w:val="20"/>
        </w:rPr>
        <w:t xml:space="preserve">  </w:t>
      </w:r>
      <w:r w:rsidR="00192AF9" w:rsidRPr="00ED1AC6">
        <w:rPr>
          <w:rFonts w:ascii="Calibri" w:hAnsi="Calibri" w:cs="Calibri"/>
          <w:sz w:val="20"/>
          <w:szCs w:val="20"/>
        </w:rPr>
        <w:t xml:space="preserve">6.1. </w:t>
      </w:r>
      <w:r w:rsidR="00EF5623" w:rsidRPr="00ED1AC6">
        <w:rPr>
          <w:rFonts w:ascii="Calibri" w:hAnsi="Calibri" w:cs="Calibri"/>
          <w:sz w:val="20"/>
          <w:szCs w:val="20"/>
        </w:rPr>
        <w:t xml:space="preserve">Tiekėjo </w:t>
      </w:r>
      <w:r w:rsidR="0058726C" w:rsidRPr="00ED1AC6">
        <w:rPr>
          <w:rFonts w:ascii="Calibri" w:hAnsi="Calibri" w:cs="Calibri"/>
          <w:sz w:val="20"/>
          <w:szCs w:val="20"/>
        </w:rPr>
        <w:t>p</w:t>
      </w:r>
      <w:r w:rsidR="00EF5623" w:rsidRPr="00ED1AC6">
        <w:rPr>
          <w:rFonts w:ascii="Calibri" w:hAnsi="Calibri" w:cs="Calibri"/>
          <w:sz w:val="20"/>
          <w:szCs w:val="20"/>
        </w:rPr>
        <w:t>asiūlymą sudaro CVP IS pateikiamų ir žemiau nurodytų dokumentų visuma</w:t>
      </w:r>
      <w:r w:rsidR="00FD53CF" w:rsidRPr="00ED1AC6">
        <w:rPr>
          <w:rFonts w:ascii="Calibri" w:hAnsi="Calibri" w:cs="Calibri"/>
          <w:sz w:val="20"/>
          <w:szCs w:val="20"/>
        </w:rPr>
        <w:t>:</w:t>
      </w:r>
    </w:p>
    <w:p w14:paraId="0B17BEF7" w14:textId="3C73068E" w:rsidR="00FF12F1" w:rsidRPr="00ED1AC6" w:rsidRDefault="001D3A3D" w:rsidP="0097765E">
      <w:pPr>
        <w:pStyle w:val="Sraopastraipa"/>
        <w:numPr>
          <w:ilvl w:val="2"/>
          <w:numId w:val="8"/>
        </w:numPr>
        <w:spacing w:after="0" w:line="240" w:lineRule="auto"/>
        <w:ind w:left="0" w:firstLine="709"/>
        <w:jc w:val="both"/>
        <w:rPr>
          <w:rFonts w:cstheme="minorHAnsi"/>
          <w:sz w:val="20"/>
          <w:szCs w:val="20"/>
          <w:u w:val="single"/>
        </w:rPr>
      </w:pPr>
      <w:r w:rsidRPr="00ED1AC6">
        <w:rPr>
          <w:sz w:val="20"/>
          <w:szCs w:val="20"/>
        </w:rPr>
        <w:t xml:space="preserve">tiekėjo </w:t>
      </w:r>
      <w:r w:rsidR="005A195F" w:rsidRPr="00ED1AC6">
        <w:rPr>
          <w:sz w:val="20"/>
          <w:szCs w:val="20"/>
        </w:rPr>
        <w:t>p</w:t>
      </w:r>
      <w:r w:rsidR="003F0DA7" w:rsidRPr="00ED1AC6">
        <w:rPr>
          <w:sz w:val="20"/>
          <w:szCs w:val="20"/>
        </w:rPr>
        <w:t xml:space="preserve">asiūlymas, parengtas pagal </w:t>
      </w:r>
      <w:r w:rsidR="007C1C57" w:rsidRPr="00ED1AC6">
        <w:rPr>
          <w:sz w:val="20"/>
          <w:szCs w:val="20"/>
        </w:rPr>
        <w:t>specialiųjų p</w:t>
      </w:r>
      <w:r w:rsidR="00551FA7" w:rsidRPr="00ED1AC6">
        <w:rPr>
          <w:sz w:val="20"/>
          <w:szCs w:val="20"/>
        </w:rPr>
        <w:t xml:space="preserve">irkimo </w:t>
      </w:r>
      <w:r w:rsidR="00476F8C" w:rsidRPr="00ED1AC6">
        <w:rPr>
          <w:sz w:val="20"/>
          <w:szCs w:val="20"/>
        </w:rPr>
        <w:t>sąlygų</w:t>
      </w:r>
      <w:r w:rsidR="00DE5F20" w:rsidRPr="00ED1AC6">
        <w:rPr>
          <w:sz w:val="20"/>
          <w:szCs w:val="20"/>
        </w:rPr>
        <w:t xml:space="preserve"> </w:t>
      </w:r>
      <w:r w:rsidRPr="00ED1AC6">
        <w:rPr>
          <w:sz w:val="20"/>
          <w:szCs w:val="20"/>
          <w:shd w:val="clear" w:color="auto" w:fill="FFFFFF"/>
        </w:rPr>
        <w:t xml:space="preserve">2 </w:t>
      </w:r>
      <w:r w:rsidR="00476F8C" w:rsidRPr="00ED1AC6">
        <w:rPr>
          <w:sz w:val="20"/>
          <w:szCs w:val="20"/>
        </w:rPr>
        <w:t xml:space="preserve">priede </w:t>
      </w:r>
      <w:r w:rsidR="003F0DA7" w:rsidRPr="00ED1AC6">
        <w:rPr>
          <w:sz w:val="20"/>
          <w:szCs w:val="20"/>
        </w:rPr>
        <w:t xml:space="preserve">pateiktą </w:t>
      </w:r>
      <w:r w:rsidR="00C35C26" w:rsidRPr="00ED1AC6">
        <w:rPr>
          <w:sz w:val="20"/>
          <w:szCs w:val="20"/>
        </w:rPr>
        <w:t>p</w:t>
      </w:r>
      <w:r w:rsidR="003F0DA7" w:rsidRPr="00ED1AC6">
        <w:rPr>
          <w:rFonts w:cstheme="minorHAnsi"/>
          <w:sz w:val="20"/>
          <w:szCs w:val="20"/>
        </w:rPr>
        <w:t>asiūlymo formą</w:t>
      </w:r>
      <w:r w:rsidR="00EB02CF" w:rsidRPr="00ED1AC6">
        <w:rPr>
          <w:rFonts w:cstheme="minorHAnsi"/>
          <w:sz w:val="20"/>
          <w:szCs w:val="20"/>
        </w:rPr>
        <w:t>;</w:t>
      </w:r>
    </w:p>
    <w:p w14:paraId="7F8088EF" w14:textId="30AAAAB9" w:rsidR="00722B6C" w:rsidRPr="00722B6C" w:rsidRDefault="00CC0F8B" w:rsidP="00722B6C">
      <w:pPr>
        <w:pStyle w:val="Sraopastraipa"/>
        <w:numPr>
          <w:ilvl w:val="2"/>
          <w:numId w:val="8"/>
        </w:numPr>
        <w:spacing w:after="0" w:line="240" w:lineRule="auto"/>
        <w:ind w:left="0" w:firstLine="709"/>
        <w:jc w:val="both"/>
        <w:rPr>
          <w:rFonts w:cstheme="minorHAnsi"/>
          <w:b/>
          <w:iCs/>
        </w:rPr>
      </w:pPr>
      <w:r w:rsidRPr="00722B6C">
        <w:rPr>
          <w:rFonts w:cstheme="minorHAnsi"/>
        </w:rPr>
        <w:t xml:space="preserve">užpildytas EBVPD (specialiųjų pirkimo sąlygų 5 priedas). Pateikdamas pasiūlymą, tiekėjas patvirtina ir EBVPD tikrumą. </w:t>
      </w:r>
      <w:r w:rsidR="00722B6C" w:rsidRPr="00722B6C">
        <w:rPr>
          <w:rFonts w:cstheme="minorHAnsi"/>
          <w:b/>
          <w:bCs/>
        </w:rPr>
        <w:t>Subtiekėjas, kurio pajėgumais tiekėjas nesiremia, ir kvazisubtiekėjas atskiro EBVPD neteikia;</w:t>
      </w:r>
    </w:p>
    <w:p w14:paraId="0E2F4265" w14:textId="77777777" w:rsidR="00880E94" w:rsidRPr="00ED1AC6" w:rsidRDefault="000C55D6" w:rsidP="00880E94">
      <w:pPr>
        <w:pStyle w:val="Sraopastraipa"/>
        <w:numPr>
          <w:ilvl w:val="2"/>
          <w:numId w:val="8"/>
        </w:numPr>
        <w:spacing w:after="0" w:line="240" w:lineRule="auto"/>
        <w:ind w:left="0" w:firstLine="709"/>
        <w:jc w:val="both"/>
        <w:rPr>
          <w:rFonts w:cstheme="minorHAnsi"/>
          <w:sz w:val="20"/>
          <w:szCs w:val="20"/>
          <w:u w:val="single"/>
        </w:rPr>
      </w:pPr>
      <w:r w:rsidRPr="00ED1AC6">
        <w:rPr>
          <w:rFonts w:cstheme="minorHAnsi"/>
          <w:sz w:val="20"/>
          <w:szCs w:val="20"/>
        </w:rPr>
        <w:t xml:space="preserve">jungtinės veiklos sutarties kopija (jeigu </w:t>
      </w:r>
      <w:r w:rsidR="00C35C26" w:rsidRPr="00ED1AC6">
        <w:rPr>
          <w:rFonts w:cstheme="minorHAnsi"/>
          <w:sz w:val="20"/>
          <w:szCs w:val="20"/>
        </w:rPr>
        <w:t>p</w:t>
      </w:r>
      <w:r w:rsidRPr="00ED1AC6">
        <w:rPr>
          <w:rFonts w:cstheme="minorHAnsi"/>
          <w:sz w:val="20"/>
          <w:szCs w:val="20"/>
        </w:rPr>
        <w:t>irkime dalyvauja ūkio subjektų grupė jungtinės veiklos sutarties pagrindu)</w:t>
      </w:r>
      <w:r w:rsidR="007C1C57" w:rsidRPr="00ED1AC6">
        <w:rPr>
          <w:rFonts w:cstheme="minorHAnsi"/>
          <w:sz w:val="20"/>
          <w:szCs w:val="20"/>
        </w:rPr>
        <w:t>;</w:t>
      </w:r>
    </w:p>
    <w:p w14:paraId="1D12F8E8" w14:textId="72F39D6B" w:rsidR="00181FF7" w:rsidRPr="00ED1AC6" w:rsidRDefault="00EC57C1" w:rsidP="00181FF7">
      <w:pPr>
        <w:pStyle w:val="Sraopastraipa"/>
        <w:numPr>
          <w:ilvl w:val="2"/>
          <w:numId w:val="8"/>
        </w:numPr>
        <w:spacing w:after="0" w:line="240" w:lineRule="auto"/>
        <w:ind w:left="0" w:firstLine="567"/>
        <w:jc w:val="both"/>
        <w:rPr>
          <w:rFonts w:cstheme="minorHAnsi"/>
          <w:sz w:val="20"/>
          <w:szCs w:val="20"/>
          <w:u w:val="single"/>
        </w:rPr>
      </w:pPr>
      <w:r w:rsidRPr="00ED1AC6">
        <w:rPr>
          <w:rFonts w:cstheme="minorHAnsi"/>
          <w:bCs/>
          <w:iCs/>
          <w:sz w:val="20"/>
          <w:szCs w:val="20"/>
        </w:rPr>
        <w:t>techninė specifikacija, užpildyta pagal specialiųjų pirkimo sąlygų 8 priedą</w:t>
      </w:r>
      <w:r w:rsidR="008D52E0" w:rsidRPr="00ED1AC6">
        <w:rPr>
          <w:rFonts w:cstheme="minorHAnsi"/>
          <w:bCs/>
          <w:iCs/>
          <w:sz w:val="20"/>
          <w:szCs w:val="20"/>
        </w:rPr>
        <w:t xml:space="preserve"> </w:t>
      </w:r>
      <w:r w:rsidR="00181FF7" w:rsidRPr="00ED1AC6">
        <w:rPr>
          <w:rFonts w:cstheme="minorHAnsi"/>
          <w:b/>
          <w:bCs/>
          <w:sz w:val="20"/>
          <w:szCs w:val="20"/>
        </w:rPr>
        <w:t>(jei</w:t>
      </w:r>
      <w:r w:rsidR="00181FF7" w:rsidRPr="00ED1AC6">
        <w:rPr>
          <w:rFonts w:cstheme="minorHAnsi"/>
          <w:sz w:val="20"/>
          <w:szCs w:val="20"/>
        </w:rPr>
        <w:t xml:space="preserve"> </w:t>
      </w:r>
      <w:r w:rsidR="00181FF7" w:rsidRPr="00ED1AC6">
        <w:rPr>
          <w:rFonts w:ascii="Calibri" w:hAnsi="Calibri" w:cs="Calibri"/>
          <w:b/>
          <w:bCs/>
          <w:sz w:val="20"/>
          <w:szCs w:val="20"/>
          <w:u w:val="single"/>
        </w:rPr>
        <w:t>tiekėjas siekia gauti papildomų balų pagal kokybės vertinimo kriterijų, nurodytą specialiųjų pirkimo sąlygų 6 priedo 3.3</w:t>
      </w:r>
      <w:r w:rsidR="00181FF7" w:rsidRPr="00ED1AC6">
        <w:rPr>
          <w:rFonts w:ascii="Calibri" w:hAnsi="Calibri" w:cs="Calibri"/>
          <w:b/>
          <w:sz w:val="20"/>
          <w:szCs w:val="20"/>
          <w:u w:val="single"/>
          <w:lang w:val="en-US"/>
        </w:rPr>
        <w:t xml:space="preserve"> </w:t>
      </w:r>
      <w:r w:rsidR="00181FF7" w:rsidRPr="00ED1AC6">
        <w:rPr>
          <w:rFonts w:ascii="Calibri" w:hAnsi="Calibri" w:cs="Calibri"/>
          <w:b/>
          <w:bCs/>
          <w:sz w:val="20"/>
          <w:szCs w:val="20"/>
          <w:u w:val="single"/>
        </w:rPr>
        <w:t>punkte, turi atitinkamai nurodyti siūlomą papildomą garantiją Techninės specifikacijos 3 lentelėje)</w:t>
      </w:r>
      <w:r w:rsidR="00181FF7" w:rsidRPr="00ED1AC6">
        <w:rPr>
          <w:rFonts w:cstheme="minorHAnsi"/>
          <w:sz w:val="20"/>
          <w:szCs w:val="20"/>
        </w:rPr>
        <w:t>;</w:t>
      </w:r>
    </w:p>
    <w:p w14:paraId="71A1E805" w14:textId="29DF40E7" w:rsidR="00BC772C" w:rsidRDefault="00BC772C" w:rsidP="00E104B8">
      <w:pPr>
        <w:pStyle w:val="Sraopastraipa"/>
        <w:numPr>
          <w:ilvl w:val="2"/>
          <w:numId w:val="8"/>
        </w:numPr>
        <w:spacing w:after="0" w:line="240" w:lineRule="auto"/>
        <w:ind w:left="142" w:firstLine="567"/>
        <w:jc w:val="both"/>
        <w:rPr>
          <w:rFonts w:ascii="Calibri" w:hAnsi="Calibri" w:cs="Calibri"/>
          <w:b/>
        </w:rPr>
      </w:pPr>
      <w:r w:rsidRPr="00ED1AC6">
        <w:rPr>
          <w:rFonts w:ascii="Calibri" w:hAnsi="Calibri" w:cs="Calibri"/>
          <w:b/>
          <w:sz w:val="20"/>
          <w:szCs w:val="20"/>
        </w:rPr>
        <w:t>Nacionalinio saugumo reikalavimų atitikties deklaracija</w:t>
      </w:r>
      <w:r w:rsidRPr="00ED1AC6">
        <w:rPr>
          <w:rFonts w:ascii="Calibri" w:hAnsi="Calibri" w:cs="Calibri"/>
          <w:sz w:val="20"/>
          <w:szCs w:val="20"/>
        </w:rPr>
        <w:t xml:space="preserve"> (pildoma pagal pirkimo sąlygų 9 priedą)</w:t>
      </w:r>
      <w:r w:rsidRPr="00ED1AC6">
        <w:rPr>
          <w:rFonts w:ascii="Calibri" w:hAnsi="Calibri" w:cs="Calibri"/>
          <w:b/>
          <w:sz w:val="20"/>
          <w:szCs w:val="20"/>
          <w:u w:val="single"/>
        </w:rPr>
        <w:t xml:space="preserve">, nes </w:t>
      </w:r>
      <w:r w:rsidR="005075B8" w:rsidRPr="00ED1AC6">
        <w:rPr>
          <w:rFonts w:ascii="Calibri" w:hAnsi="Calibri" w:cs="Calibri"/>
          <w:b/>
          <w:sz w:val="20"/>
          <w:szCs w:val="20"/>
          <w:u w:val="single"/>
        </w:rPr>
        <w:t xml:space="preserve">perkamos paslaugos ir </w:t>
      </w:r>
      <w:r w:rsidR="007B4E6B" w:rsidRPr="00ED1AC6">
        <w:rPr>
          <w:rFonts w:ascii="Calibri" w:hAnsi="Calibri" w:cs="Calibri"/>
          <w:b/>
          <w:sz w:val="20"/>
          <w:szCs w:val="20"/>
          <w:u w:val="single"/>
        </w:rPr>
        <w:t xml:space="preserve">dalis </w:t>
      </w:r>
      <w:r w:rsidRPr="00ED1AC6">
        <w:rPr>
          <w:rFonts w:ascii="Calibri" w:hAnsi="Calibri" w:cs="Calibri"/>
          <w:b/>
          <w:sz w:val="20"/>
          <w:szCs w:val="20"/>
          <w:u w:val="single"/>
        </w:rPr>
        <w:t>perkam</w:t>
      </w:r>
      <w:r w:rsidR="007B4E6B" w:rsidRPr="00ED1AC6">
        <w:rPr>
          <w:rFonts w:ascii="Calibri" w:hAnsi="Calibri" w:cs="Calibri"/>
          <w:b/>
          <w:sz w:val="20"/>
          <w:szCs w:val="20"/>
          <w:u w:val="single"/>
        </w:rPr>
        <w:t>ų</w:t>
      </w:r>
      <w:r w:rsidRPr="00ED1AC6">
        <w:rPr>
          <w:rFonts w:ascii="Calibri" w:hAnsi="Calibri" w:cs="Calibri"/>
          <w:b/>
          <w:sz w:val="20"/>
          <w:szCs w:val="20"/>
          <w:u w:val="single"/>
        </w:rPr>
        <w:t xml:space="preserve"> prek</w:t>
      </w:r>
      <w:r w:rsidR="007B4E6B" w:rsidRPr="00ED1AC6">
        <w:rPr>
          <w:rFonts w:ascii="Calibri" w:hAnsi="Calibri" w:cs="Calibri"/>
          <w:b/>
          <w:sz w:val="20"/>
          <w:szCs w:val="20"/>
          <w:u w:val="single"/>
        </w:rPr>
        <w:t>ių</w:t>
      </w:r>
      <w:r w:rsidR="005075B8" w:rsidRPr="00ED1AC6">
        <w:rPr>
          <w:rFonts w:ascii="Calibri" w:hAnsi="Calibri" w:cs="Calibri"/>
          <w:b/>
          <w:sz w:val="20"/>
          <w:szCs w:val="20"/>
          <w:u w:val="single"/>
        </w:rPr>
        <w:t xml:space="preserve"> - </w:t>
      </w:r>
      <w:r w:rsidR="007B4E6B" w:rsidRPr="00ED1AC6">
        <w:rPr>
          <w:rFonts w:ascii="Calibri" w:hAnsi="Calibri" w:cs="Calibri"/>
          <w:b/>
          <w:sz w:val="20"/>
          <w:szCs w:val="20"/>
          <w:u w:val="single"/>
        </w:rPr>
        <w:t xml:space="preserve"> nurodytų specialiųjų sąlygų 5.1 p.</w:t>
      </w:r>
      <w:r w:rsidR="005075B8" w:rsidRPr="00ED1AC6">
        <w:rPr>
          <w:rFonts w:ascii="Calibri" w:hAnsi="Calibri" w:cs="Calibri"/>
          <w:b/>
          <w:sz w:val="20"/>
          <w:szCs w:val="20"/>
          <w:u w:val="single"/>
        </w:rPr>
        <w:t xml:space="preserve">, </w:t>
      </w:r>
      <w:r w:rsidRPr="00ED1AC6">
        <w:rPr>
          <w:rFonts w:ascii="Calibri" w:hAnsi="Calibri" w:cs="Calibri"/>
          <w:b/>
          <w:sz w:val="20"/>
          <w:szCs w:val="20"/>
          <w:u w:val="single"/>
        </w:rPr>
        <w:t xml:space="preserve"> patenka į viešojo pirkimo objektų, nurodytų Lietuvos Respublikos Viešųjų pirkimų įstatymo 37 straipsnio 9 dalyje ir 47 straipsnio 9 dalyje, bendrojo viešųjų pirkimų žodyno kodų sąrašą, patvirtintą Lietuvos Respublikos Vyriausybės 2022-03-30 nutarimu </w:t>
      </w:r>
      <w:r w:rsidRPr="00E104B8">
        <w:rPr>
          <w:rFonts w:ascii="Calibri" w:hAnsi="Calibri" w:cs="Calibri"/>
          <w:b/>
          <w:u w:val="single"/>
        </w:rPr>
        <w:t>Nr. 280 „Dėl Lietuvos Respublikos viešųjų pirkimų įstatymo 92 straipsnio 13, 14 ir 15 dalių nuostatų įgyvendinimo“)</w:t>
      </w:r>
      <w:r w:rsidRPr="00E104B8">
        <w:rPr>
          <w:rFonts w:ascii="Calibri" w:hAnsi="Calibri" w:cs="Calibri"/>
          <w:b/>
        </w:rPr>
        <w:t>.</w:t>
      </w:r>
    </w:p>
    <w:p w14:paraId="629BDF50" w14:textId="77777777" w:rsidR="006C596F" w:rsidRPr="00ED1AC6" w:rsidRDefault="006C596F" w:rsidP="006C596F">
      <w:pPr>
        <w:pStyle w:val="Sraopastraipa"/>
        <w:numPr>
          <w:ilvl w:val="2"/>
          <w:numId w:val="8"/>
        </w:numPr>
        <w:spacing w:after="0" w:line="240" w:lineRule="auto"/>
        <w:ind w:left="0" w:firstLine="567"/>
        <w:jc w:val="both"/>
        <w:rPr>
          <w:rFonts w:cstheme="minorHAnsi"/>
          <w:sz w:val="20"/>
          <w:szCs w:val="20"/>
          <w:u w:val="single"/>
        </w:rPr>
      </w:pPr>
      <w:r w:rsidRPr="00ED1AC6">
        <w:rPr>
          <w:rFonts w:cstheme="minorHAnsi"/>
          <w:sz w:val="20"/>
          <w:szCs w:val="20"/>
        </w:rPr>
        <w:lastRenderedPageBreak/>
        <w:t xml:space="preserve">jei tiekėjas pasitelkia ūkio subjektus, kurių pajėgumais remiasi, – įrodymai, kad šie ištekliai bus prieinami per visą sutartinių įsipareigojimų vykdymo laikotarpį. Turi būti pateikiama </w:t>
      </w:r>
      <w:r w:rsidRPr="00ED1AC6">
        <w:rPr>
          <w:rFonts w:cstheme="minorHAnsi"/>
          <w:b/>
          <w:bCs/>
          <w:sz w:val="20"/>
          <w:szCs w:val="20"/>
        </w:rPr>
        <w:t xml:space="preserve">kiekvieno pasitelkto ūkio subjekto, kurio pajėgumais tiekėjas remiasi, </w:t>
      </w:r>
      <w:r w:rsidRPr="00ED1AC6">
        <w:rPr>
          <w:rFonts w:cstheme="minorHAnsi"/>
          <w:b/>
          <w:bCs/>
          <w:iCs/>
          <w:sz w:val="20"/>
          <w:szCs w:val="20"/>
        </w:rPr>
        <w:t>kad atitiktų kvalifikacijos reikalavimus</w:t>
      </w:r>
      <w:r w:rsidRPr="00ED1AC6">
        <w:rPr>
          <w:rFonts w:cstheme="minorHAnsi"/>
          <w:bCs/>
          <w:sz w:val="20"/>
          <w:szCs w:val="20"/>
        </w:rPr>
        <w:t xml:space="preserve"> (jei tokius nurodė pasiūlyme), </w:t>
      </w:r>
      <w:r w:rsidRPr="00ED1AC6">
        <w:rPr>
          <w:rFonts w:cstheme="minorHAnsi"/>
          <w:b/>
          <w:bCs/>
          <w:sz w:val="20"/>
          <w:szCs w:val="20"/>
        </w:rPr>
        <w:t xml:space="preserve">pasirašytos laisvos formos deklaracijos ar kito dokumento, patvirtinančio sutikimą dalyvauti šiame viešajame pirkime ir teikti jam pavestas paslaugas (jas įvardijant konkrečiai), </w:t>
      </w:r>
      <w:r w:rsidRPr="00ED1AC6">
        <w:rPr>
          <w:rFonts w:cstheme="minorHAnsi"/>
          <w:sz w:val="20"/>
          <w:szCs w:val="20"/>
        </w:rPr>
        <w:t>skaitmeninė kopija arba el. parašu pasirašytas dokumentas. Tiekėjas gali remtis tik tokiais kitų ūkio subjektų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w:t>
      </w:r>
    </w:p>
    <w:p w14:paraId="10D2D8EE" w14:textId="77777777" w:rsidR="006C596F" w:rsidRPr="00ED1AC6" w:rsidRDefault="006C596F" w:rsidP="006C596F">
      <w:pPr>
        <w:pStyle w:val="Sraopastraipa"/>
        <w:spacing w:after="0" w:line="240" w:lineRule="auto"/>
        <w:ind w:left="0" w:firstLine="567"/>
        <w:jc w:val="both"/>
        <w:rPr>
          <w:rFonts w:cstheme="minorHAnsi"/>
          <w:sz w:val="20"/>
          <w:szCs w:val="20"/>
        </w:rPr>
      </w:pPr>
      <w:r w:rsidRPr="00ED1AC6">
        <w:rPr>
          <w:rFonts w:cstheme="minorHAnsi"/>
          <w:b/>
          <w:bCs/>
          <w:i/>
          <w:sz w:val="20"/>
          <w:szCs w:val="20"/>
          <w:u w:val="single"/>
        </w:rPr>
        <w:t>Pastaba</w:t>
      </w:r>
      <w:r w:rsidRPr="00ED1AC6">
        <w:rPr>
          <w:rFonts w:cstheme="minorHAnsi"/>
          <w:b/>
          <w:bCs/>
          <w:i/>
          <w:sz w:val="20"/>
          <w:szCs w:val="20"/>
        </w:rPr>
        <w:t>.</w:t>
      </w:r>
      <w:r w:rsidRPr="00ED1AC6">
        <w:rPr>
          <w:rFonts w:cstheme="minorHAnsi"/>
          <w:i/>
          <w:sz w:val="20"/>
          <w:szCs w:val="20"/>
        </w:rPr>
        <w:t xml:space="preserve"> Ūkio subjektai,</w:t>
      </w:r>
      <w:r w:rsidRPr="00ED1AC6">
        <w:rPr>
          <w:rFonts w:cstheme="minorHAnsi"/>
          <w:bCs/>
          <w:sz w:val="20"/>
          <w:szCs w:val="20"/>
        </w:rPr>
        <w:t xml:space="preserve"> </w:t>
      </w:r>
      <w:r w:rsidRPr="00ED1AC6">
        <w:rPr>
          <w:rFonts w:cstheme="minorHAnsi"/>
          <w:bCs/>
          <w:i/>
          <w:sz w:val="20"/>
          <w:szCs w:val="20"/>
        </w:rPr>
        <w:t>kurių pajėgumais tiekėjas remiasi</w:t>
      </w:r>
      <w:r w:rsidRPr="00ED1AC6">
        <w:rPr>
          <w:rFonts w:cstheme="minorHAnsi"/>
          <w:i/>
          <w:sz w:val="20"/>
          <w:szCs w:val="20"/>
        </w:rPr>
        <w:t xml:space="preserve">, </w:t>
      </w:r>
      <w:r w:rsidRPr="00ED1AC6">
        <w:rPr>
          <w:rFonts w:cstheme="minorHAnsi"/>
          <w:b/>
          <w:i/>
          <w:sz w:val="20"/>
          <w:szCs w:val="20"/>
        </w:rPr>
        <w:t>turi būti išviešinti teikiant pasiūlymą</w:t>
      </w:r>
      <w:r w:rsidRPr="00ED1AC6">
        <w:rPr>
          <w:rFonts w:cstheme="minorHAnsi"/>
          <w:i/>
          <w:sz w:val="20"/>
          <w:szCs w:val="20"/>
        </w:rPr>
        <w:t>, nes po pasiūlymo pateikimo termino pabaigos pasitelkti (nurodyti) naujų ūkio subjektų,</w:t>
      </w:r>
      <w:r w:rsidRPr="00ED1AC6">
        <w:rPr>
          <w:rFonts w:cstheme="minorHAnsi"/>
          <w:bCs/>
          <w:i/>
          <w:sz w:val="20"/>
          <w:szCs w:val="20"/>
        </w:rPr>
        <w:t xml:space="preserve"> kurių pajėgumais tiekėjas remiasi,</w:t>
      </w:r>
      <w:r w:rsidRPr="00ED1AC6">
        <w:rPr>
          <w:rFonts w:cstheme="minorHAnsi"/>
          <w:i/>
          <w:sz w:val="20"/>
          <w:szCs w:val="20"/>
        </w:rPr>
        <w:t xml:space="preserve"> tam, kad atitiktų kvalifikacijos reikalavimus, negalės, t. y. po pasiūlymo pateikimo tiekėjas </w:t>
      </w:r>
      <w:r w:rsidRPr="00ED1AC6">
        <w:rPr>
          <w:rFonts w:cstheme="minorHAnsi"/>
          <w:i/>
          <w:sz w:val="20"/>
          <w:szCs w:val="20"/>
          <w:u w:val="single"/>
        </w:rPr>
        <w:t>neturi teisės</w:t>
      </w:r>
      <w:r w:rsidRPr="00ED1AC6">
        <w:rPr>
          <w:rFonts w:cstheme="minorHAnsi"/>
          <w:i/>
          <w:sz w:val="20"/>
          <w:szCs w:val="20"/>
        </w:rPr>
        <w:t xml:space="preserve"> nurodyti naujų ūkio subjektų, kurių pajėgumais tiekėjas remiasi, nes tokie veiksmai, laikomi esminiu pasiūlymo keitimu, prieštarauja </w:t>
      </w:r>
      <w:r w:rsidRPr="00ED1AC6">
        <w:rPr>
          <w:rFonts w:cstheme="minorHAnsi"/>
          <w:bCs/>
          <w:i/>
          <w:sz w:val="20"/>
          <w:szCs w:val="20"/>
        </w:rPr>
        <w:t>Viešųjų pirkimų tarnybos taisyklių (Pasiūlymų patikslinimo, papildymo ar paaiškinimo taisyklės) nuostatoms (VPĮ 45 str. 3 d.)</w:t>
      </w:r>
      <w:r w:rsidRPr="00ED1AC6">
        <w:rPr>
          <w:rFonts w:cstheme="minorHAnsi"/>
          <w:i/>
          <w:sz w:val="20"/>
          <w:szCs w:val="20"/>
        </w:rPr>
        <w:t xml:space="preserve"> ir todėl toks tiekėjo pasiūlymas yra atmetamas, kaip nurodyta </w:t>
      </w:r>
      <w:r w:rsidRPr="00ED1AC6">
        <w:rPr>
          <w:rFonts w:cstheme="minorHAnsi"/>
          <w:bCs/>
          <w:i/>
          <w:sz w:val="20"/>
          <w:szCs w:val="20"/>
        </w:rPr>
        <w:t>bendrųjų pirkimo sąlygų 18.1.5 ir (ar) 18.1.6 punkte</w:t>
      </w:r>
      <w:r w:rsidRPr="00ED1AC6">
        <w:rPr>
          <w:rFonts w:cstheme="minorHAnsi"/>
          <w:i/>
          <w:sz w:val="20"/>
          <w:szCs w:val="20"/>
        </w:rPr>
        <w:t xml:space="preserve">. Jeigu teikiant pasiūlymą išviešintas ūkio subjektas, </w:t>
      </w:r>
      <w:r w:rsidRPr="00ED1AC6">
        <w:rPr>
          <w:rFonts w:cstheme="minorHAnsi"/>
          <w:bCs/>
          <w:i/>
          <w:sz w:val="20"/>
          <w:szCs w:val="20"/>
        </w:rPr>
        <w:t>kurio pajėgumais</w:t>
      </w:r>
      <w:r w:rsidRPr="00ED1AC6" w:rsidDel="007A4222">
        <w:rPr>
          <w:rFonts w:cstheme="minorHAnsi"/>
          <w:i/>
          <w:sz w:val="20"/>
          <w:szCs w:val="20"/>
        </w:rPr>
        <w:t xml:space="preserve"> </w:t>
      </w:r>
      <w:r w:rsidRPr="00ED1AC6">
        <w:rPr>
          <w:rFonts w:cstheme="minorHAnsi"/>
          <w:i/>
          <w:sz w:val="20"/>
          <w:szCs w:val="20"/>
        </w:rPr>
        <w:t xml:space="preserve">tiekėjas remiasi, netenkins jam keliamų kvalifikacijos reikalavimų arba jo padėtis atitiks bent vieną pagal VPĮ 46 str. perkančiosios organizacijos nustatytą pašalinimo pagrindą, perkančioji organizacija pareikalaus per jos nustatytą terminą pakeisti jį reikalavimus atitinkančiu ūkio subjektu, </w:t>
      </w:r>
      <w:r w:rsidRPr="00ED1AC6">
        <w:rPr>
          <w:rFonts w:cstheme="minorHAnsi"/>
          <w:bCs/>
          <w:i/>
          <w:sz w:val="20"/>
          <w:szCs w:val="20"/>
        </w:rPr>
        <w:t>kurio pajėgumais</w:t>
      </w:r>
      <w:r w:rsidRPr="00ED1AC6" w:rsidDel="007A4222">
        <w:rPr>
          <w:rFonts w:cstheme="minorHAnsi"/>
          <w:i/>
          <w:sz w:val="20"/>
          <w:szCs w:val="20"/>
        </w:rPr>
        <w:t xml:space="preserve"> </w:t>
      </w:r>
      <w:r w:rsidRPr="00ED1AC6">
        <w:rPr>
          <w:rFonts w:cstheme="minorHAnsi"/>
          <w:i/>
          <w:sz w:val="20"/>
          <w:szCs w:val="20"/>
        </w:rPr>
        <w:t>tiekėjas remiasi</w:t>
      </w:r>
      <w:r w:rsidRPr="00ED1AC6">
        <w:rPr>
          <w:rFonts w:cstheme="minorHAnsi"/>
          <w:sz w:val="20"/>
          <w:szCs w:val="20"/>
        </w:rPr>
        <w:t>;</w:t>
      </w:r>
    </w:p>
    <w:p w14:paraId="708CF362" w14:textId="3FA0D652" w:rsidR="0034282E" w:rsidRPr="00ED1AC6" w:rsidRDefault="006C596F" w:rsidP="0034282E">
      <w:pPr>
        <w:pStyle w:val="Sraopastraipa"/>
        <w:numPr>
          <w:ilvl w:val="2"/>
          <w:numId w:val="8"/>
        </w:numPr>
        <w:spacing w:after="0" w:line="240" w:lineRule="auto"/>
        <w:ind w:left="142" w:firstLine="567"/>
        <w:jc w:val="both"/>
        <w:rPr>
          <w:rFonts w:ascii="Calibri" w:hAnsi="Calibri" w:cs="Calibri"/>
          <w:b/>
          <w:sz w:val="20"/>
          <w:szCs w:val="20"/>
        </w:rPr>
      </w:pPr>
      <w:r w:rsidRPr="00ED1AC6">
        <w:rPr>
          <w:rFonts w:ascii="Calibri" w:hAnsi="Calibri" w:cs="Calibri"/>
          <w:b/>
          <w:sz w:val="20"/>
          <w:szCs w:val="20"/>
        </w:rPr>
        <w:t xml:space="preserve">    </w:t>
      </w:r>
      <w:r w:rsidR="0034282E" w:rsidRPr="00ED1AC6">
        <w:rPr>
          <w:rFonts w:ascii="Calibri" w:hAnsi="Calibri" w:cs="Calibri"/>
          <w:b/>
          <w:bCs/>
          <w:sz w:val="20"/>
          <w:szCs w:val="20"/>
        </w:rPr>
        <w:t xml:space="preserve">kiekvieno specialisto, kurio pajėgumais tiekėjas remiasi ir kurį </w:t>
      </w:r>
      <w:r w:rsidR="0034282E" w:rsidRPr="00ED1AC6">
        <w:rPr>
          <w:rFonts w:ascii="Calibri" w:hAnsi="Calibri" w:cs="Calibri"/>
          <w:b/>
          <w:bCs/>
          <w:sz w:val="20"/>
          <w:szCs w:val="20"/>
          <w:u w:val="single"/>
        </w:rPr>
        <w:t>ketina įdarbinti</w:t>
      </w:r>
      <w:r w:rsidR="0034282E" w:rsidRPr="00ED1AC6">
        <w:rPr>
          <w:rFonts w:ascii="Calibri" w:hAnsi="Calibri" w:cs="Calibri"/>
          <w:b/>
          <w:bCs/>
          <w:sz w:val="20"/>
          <w:szCs w:val="20"/>
        </w:rPr>
        <w:t xml:space="preserve"> (toliau –kvazisubtiekėjas), </w:t>
      </w:r>
      <w:r w:rsidR="0034282E" w:rsidRPr="00ED1AC6">
        <w:rPr>
          <w:rFonts w:ascii="Calibri" w:eastAsia="Times New Roman" w:hAnsi="Calibri" w:cs="Calibri"/>
          <w:sz w:val="20"/>
          <w:szCs w:val="20"/>
        </w:rPr>
        <w:t xml:space="preserve">kai pasiūlymo pateikimo metu jis nėra tiekėjo ar ūkio subjekto, kurio pajėgumais remiamasi, darbuotojas (jei toks specialistas nurodytas pasiūlyme), pasirašytas </w:t>
      </w:r>
      <w:r w:rsidR="0034282E" w:rsidRPr="00ED1AC6">
        <w:rPr>
          <w:rFonts w:ascii="Calibri" w:eastAsia="Times New Roman" w:hAnsi="Calibri" w:cs="Calibri"/>
          <w:b/>
          <w:bCs/>
          <w:sz w:val="20"/>
          <w:szCs w:val="20"/>
        </w:rPr>
        <w:t>laisvos formos sutikimas</w:t>
      </w:r>
      <w:r w:rsidR="0034282E" w:rsidRPr="00ED1AC6">
        <w:rPr>
          <w:rFonts w:ascii="Calibri" w:eastAsia="Times New Roman" w:hAnsi="Calibri" w:cs="Calibri"/>
          <w:sz w:val="20"/>
          <w:szCs w:val="20"/>
        </w:rPr>
        <w:t xml:space="preserve"> teikti sutartyje nurodytas paslaugas, </w:t>
      </w:r>
      <w:r w:rsidR="0034282E" w:rsidRPr="00ED1AC6">
        <w:rPr>
          <w:rFonts w:ascii="Calibri" w:eastAsia="Times New Roman" w:hAnsi="Calibri" w:cs="Calibri"/>
          <w:b/>
          <w:bCs/>
          <w:sz w:val="20"/>
          <w:szCs w:val="20"/>
        </w:rPr>
        <w:t>aiškiai įvardinant, kokias paslaugas jis sutinka teikti</w:t>
      </w:r>
      <w:r w:rsidR="0034282E" w:rsidRPr="00ED1AC6">
        <w:rPr>
          <w:rFonts w:ascii="Calibri" w:eastAsia="Times New Roman" w:hAnsi="Calibri" w:cs="Calibri"/>
          <w:sz w:val="20"/>
          <w:szCs w:val="20"/>
        </w:rPr>
        <w:t xml:space="preserve">; ir tiekėjo arba ūkio subjekto, kurio pajėgumais remiamasi, </w:t>
      </w:r>
      <w:r w:rsidR="0034282E" w:rsidRPr="00ED1AC6">
        <w:rPr>
          <w:rFonts w:ascii="Calibri" w:eastAsia="Times New Roman" w:hAnsi="Calibri" w:cs="Calibri"/>
          <w:b/>
          <w:bCs/>
          <w:sz w:val="20"/>
          <w:szCs w:val="20"/>
        </w:rPr>
        <w:t>pasirašytas patvirtinimas</w:t>
      </w:r>
      <w:r w:rsidR="0034282E" w:rsidRPr="00ED1AC6">
        <w:rPr>
          <w:rFonts w:ascii="Calibri" w:eastAsia="Times New Roman" w:hAnsi="Calibri" w:cs="Calibri"/>
          <w:sz w:val="20"/>
          <w:szCs w:val="20"/>
        </w:rPr>
        <w:t xml:space="preserve">, kad laimėjus konkursą šis </w:t>
      </w:r>
      <w:r w:rsidR="0034282E" w:rsidRPr="00ED1AC6">
        <w:rPr>
          <w:rFonts w:ascii="Calibri" w:eastAsia="Times New Roman" w:hAnsi="Calibri" w:cs="Calibri"/>
          <w:b/>
          <w:bCs/>
          <w:sz w:val="20"/>
          <w:szCs w:val="20"/>
        </w:rPr>
        <w:t>specialistas bus įdarbintas</w:t>
      </w:r>
      <w:r w:rsidR="0034282E" w:rsidRPr="00ED1AC6">
        <w:rPr>
          <w:rFonts w:ascii="Calibri" w:eastAsia="Times New Roman" w:hAnsi="Calibri" w:cs="Calibri"/>
          <w:sz w:val="20"/>
          <w:szCs w:val="20"/>
        </w:rPr>
        <w:t>. Pateikiamos dokumentų skaitmeninės kopijos</w:t>
      </w:r>
      <w:r w:rsidR="0034282E" w:rsidRPr="00ED1AC6">
        <w:rPr>
          <w:rFonts w:cstheme="minorHAnsi"/>
          <w:b/>
          <w:bCs/>
          <w:sz w:val="20"/>
          <w:szCs w:val="20"/>
        </w:rPr>
        <w:t xml:space="preserve"> </w:t>
      </w:r>
      <w:r w:rsidR="0034282E" w:rsidRPr="00ED1AC6">
        <w:rPr>
          <w:rFonts w:cstheme="minorHAnsi"/>
          <w:sz w:val="20"/>
          <w:szCs w:val="20"/>
        </w:rPr>
        <w:t>arba el. parašu pasirašytas dokumentas.</w:t>
      </w:r>
    </w:p>
    <w:p w14:paraId="6A61F3F5" w14:textId="77777777" w:rsidR="0034282E" w:rsidRPr="00ED1AC6" w:rsidRDefault="0034282E" w:rsidP="0034282E">
      <w:pPr>
        <w:pStyle w:val="Sraopastraipa"/>
        <w:spacing w:after="0" w:line="240" w:lineRule="auto"/>
        <w:ind w:left="360"/>
        <w:jc w:val="both"/>
        <w:rPr>
          <w:rFonts w:cstheme="minorHAnsi"/>
          <w:i/>
          <w:sz w:val="20"/>
          <w:szCs w:val="20"/>
        </w:rPr>
      </w:pPr>
      <w:r w:rsidRPr="00ED1AC6">
        <w:rPr>
          <w:rFonts w:cstheme="minorHAnsi"/>
          <w:b/>
          <w:bCs/>
          <w:i/>
          <w:sz w:val="20"/>
          <w:szCs w:val="20"/>
          <w:u w:val="single"/>
        </w:rPr>
        <w:t>Pastaba.</w:t>
      </w:r>
      <w:r w:rsidRPr="00ED1AC6">
        <w:rPr>
          <w:rFonts w:cstheme="minorHAnsi"/>
          <w:b/>
          <w:bCs/>
          <w:i/>
          <w:sz w:val="20"/>
          <w:szCs w:val="20"/>
        </w:rPr>
        <w:t xml:space="preserve"> </w:t>
      </w:r>
      <w:r w:rsidRPr="00ED1AC6">
        <w:rPr>
          <w:rFonts w:cstheme="minorHAnsi"/>
          <w:i/>
          <w:sz w:val="20"/>
          <w:szCs w:val="20"/>
        </w:rPr>
        <w:t xml:space="preserve">Kvazisubtiekėjai </w:t>
      </w:r>
      <w:r w:rsidRPr="00ED1AC6">
        <w:rPr>
          <w:rFonts w:cstheme="minorHAnsi"/>
          <w:b/>
          <w:bCs/>
          <w:i/>
          <w:sz w:val="20"/>
          <w:szCs w:val="20"/>
        </w:rPr>
        <w:t>turi būti išviešinti teikiant pasiūlymą</w:t>
      </w:r>
      <w:r w:rsidRPr="00ED1AC6">
        <w:rPr>
          <w:rFonts w:cstheme="minorHAnsi"/>
          <w:i/>
          <w:sz w:val="20"/>
          <w:szCs w:val="20"/>
        </w:rPr>
        <w:t>, nes po pasiūlymo pateikimo termino pabaigos pasitelkti (nurodyti) naujų kvazisubtiekėjų tam, kad atitiktų kvalifikacijos reikalavimus, tiekėjas negalės, t. y. po pasiūlymo pateikimo tiekėjas neturi teisės nurodyti naujų kvazisubtiekėjų, nes tokie veiksmai laikomi esminiu pasiūlymo keitimu, prieštarauja Viešųjų pirkimų tarnybos  taisyklių (Pasiūlymų patikslinimo, papildymo ar paaiškinimo taisyklės) nuostatoms (VPĮ 45 str. 3 d.) ir todėl toks tiekėjo pasiūlymas yra atmetamas, kaip nurodyta bendrųjų pirkimo sąlygų 18.1.5 ir (ar) 18.1.6 punkte. Jeigu teikiant pasiūlymą išviešintas kvazisubtiekėjas netenkins jam keliamų kvalifikacijos reikalavimų arba jo padėtis atitiks bent vieną pagal VPĮ 46 str. perkančiosios organizacijos nustatytą pašalinimo pagrindą, perkančioji organizacija pareikalaus per jos nustatytą terminą pakeisti jį reikalavimus atitinkančiu kvazisubtiekėju;</w:t>
      </w:r>
    </w:p>
    <w:p w14:paraId="15B9E2C6" w14:textId="7111D220" w:rsidR="00E104B8" w:rsidRPr="00ED1AC6" w:rsidRDefault="00E104B8" w:rsidP="0034282E">
      <w:pPr>
        <w:pStyle w:val="Sraopastraipa"/>
        <w:numPr>
          <w:ilvl w:val="2"/>
          <w:numId w:val="8"/>
        </w:numPr>
        <w:ind w:left="142" w:firstLine="567"/>
        <w:jc w:val="both"/>
        <w:rPr>
          <w:sz w:val="20"/>
          <w:szCs w:val="20"/>
        </w:rPr>
      </w:pPr>
      <w:r w:rsidRPr="00ED1AC6">
        <w:rPr>
          <w:sz w:val="20"/>
          <w:szCs w:val="20"/>
        </w:rPr>
        <w:t>dokumentas, patvirtinantis, kad asmuo, kuris pateikė pasiūlymą ir (ar) pasirašė jį sudarantį dokumentą (jei jis ne tiekėjo vadovas), turėjo teisę jį pateikti ir (ar) pasirašyti dokumentą.</w:t>
      </w:r>
    </w:p>
    <w:p w14:paraId="7FA51478" w14:textId="300011CA" w:rsidR="006C596F" w:rsidRPr="00ED1AC6" w:rsidRDefault="0034282E" w:rsidP="00ED1AC6">
      <w:pPr>
        <w:pStyle w:val="Sraopastraipa"/>
        <w:numPr>
          <w:ilvl w:val="2"/>
          <w:numId w:val="8"/>
        </w:numPr>
        <w:ind w:left="142" w:firstLine="567"/>
        <w:jc w:val="both"/>
        <w:rPr>
          <w:sz w:val="20"/>
          <w:szCs w:val="20"/>
        </w:rPr>
      </w:pPr>
      <w:r w:rsidRPr="00ED1AC6">
        <w:rPr>
          <w:sz w:val="20"/>
          <w:szCs w:val="20"/>
        </w:rPr>
        <w:t>Perkančioji organizacija nereikalauja, kad visas pasiūlymas būtų pasirašytas</w:t>
      </w:r>
      <w:r w:rsidRPr="00ED1AC6">
        <w:rPr>
          <w:b/>
          <w:bCs/>
          <w:sz w:val="20"/>
          <w:szCs w:val="20"/>
        </w:rPr>
        <w:t xml:space="preserve">, </w:t>
      </w:r>
      <w:r w:rsidRPr="00ED1AC6">
        <w:rPr>
          <w:rFonts w:ascii="Calibri" w:hAnsi="Calibri" w:cs="Calibri"/>
          <w:b/>
          <w:sz w:val="20"/>
          <w:szCs w:val="20"/>
          <w:shd w:val="clear" w:color="auto" w:fill="DEEAF6" w:themeFill="accent5" w:themeFillTint="33"/>
        </w:rPr>
        <w:t>tačiau tais atvejais, kai atitinkamo pasiūlymo dokumento formoje nustatytas pasirašymo reikalavimas, toks dokumentas turi būti pasirašytas.</w:t>
      </w:r>
      <w:r w:rsidRPr="00ED1AC6">
        <w:rPr>
          <w:b/>
          <w:bCs/>
          <w:sz w:val="20"/>
          <w:szCs w:val="20"/>
          <w:shd w:val="clear" w:color="auto" w:fill="DEEAF6" w:themeFill="accent5" w:themeFillTint="33"/>
        </w:rPr>
        <w:t xml:space="preserve"> </w:t>
      </w:r>
      <w:r w:rsidRPr="00ED1AC6">
        <w:rPr>
          <w:rFonts w:ascii="Calibri" w:hAnsi="Calibri" w:cs="Calibri"/>
          <w:b/>
          <w:sz w:val="20"/>
          <w:szCs w:val="20"/>
          <w:shd w:val="clear" w:color="auto" w:fill="DEEAF6" w:themeFill="accent5" w:themeFillTint="33"/>
        </w:rPr>
        <w:t>Jei dokumentą pasirašo ne tiekėjo vadovas, turi būti pateiktas dokumentas, patvirtinantis pasirašiusio asmens įgaliojimus pateikti ir (ar) pasirašyti pasiūlymą sudarantį dokumentą.</w:t>
      </w:r>
    </w:p>
    <w:p w14:paraId="0DD04DC5" w14:textId="0D3AC6C5" w:rsidR="002548B6" w:rsidRPr="00ED1AC6" w:rsidRDefault="002548B6" w:rsidP="002548B6">
      <w:pPr>
        <w:pStyle w:val="Sraopastraipa"/>
        <w:numPr>
          <w:ilvl w:val="1"/>
          <w:numId w:val="9"/>
        </w:numPr>
        <w:spacing w:line="240" w:lineRule="auto"/>
        <w:ind w:left="0" w:firstLine="710"/>
        <w:jc w:val="both"/>
        <w:rPr>
          <w:rFonts w:cstheme="minorHAnsi"/>
          <w:sz w:val="20"/>
          <w:szCs w:val="20"/>
        </w:rPr>
      </w:pPr>
      <w:r w:rsidRPr="00ED1AC6">
        <w:rPr>
          <w:rFonts w:cstheme="minorHAnsi"/>
          <w:sz w:val="20"/>
          <w:szCs w:val="20"/>
        </w:rPr>
        <w:t xml:space="preserve">Pasiūlymas turi būti parengtas lietuvių </w:t>
      </w:r>
      <w:r w:rsidR="0034282E" w:rsidRPr="00ED1AC6">
        <w:rPr>
          <w:rFonts w:cstheme="minorHAnsi"/>
          <w:sz w:val="20"/>
          <w:szCs w:val="20"/>
        </w:rPr>
        <w:t>ir (</w:t>
      </w:r>
      <w:r w:rsidR="00BD6369" w:rsidRPr="00ED1AC6">
        <w:rPr>
          <w:rFonts w:cstheme="minorHAnsi"/>
          <w:sz w:val="20"/>
          <w:szCs w:val="20"/>
        </w:rPr>
        <w:t>arba</w:t>
      </w:r>
      <w:r w:rsidR="0034282E" w:rsidRPr="00ED1AC6">
        <w:rPr>
          <w:rFonts w:cstheme="minorHAnsi"/>
          <w:sz w:val="20"/>
          <w:szCs w:val="20"/>
        </w:rPr>
        <w:t>)</w:t>
      </w:r>
      <w:r w:rsidR="00BD6369" w:rsidRPr="00ED1AC6">
        <w:rPr>
          <w:rFonts w:cstheme="minorHAnsi"/>
          <w:sz w:val="20"/>
          <w:szCs w:val="20"/>
        </w:rPr>
        <w:t xml:space="preserve"> anglų </w:t>
      </w:r>
      <w:r w:rsidRPr="00ED1AC6">
        <w:rPr>
          <w:rFonts w:cstheme="minorHAnsi"/>
          <w:sz w:val="20"/>
          <w:szCs w:val="20"/>
        </w:rPr>
        <w:t>kalba</w:t>
      </w:r>
      <w:r w:rsidRPr="00ED1AC6">
        <w:rPr>
          <w:rFonts w:ascii="Calibri" w:eastAsia="Times New Roman" w:hAnsi="Calibri" w:cs="Calibri"/>
          <w:spacing w:val="-4"/>
          <w:sz w:val="20"/>
          <w:szCs w:val="20"/>
          <w:lang w:eastAsia="en-US"/>
        </w:rPr>
        <w:t>.</w:t>
      </w:r>
      <w:r w:rsidRPr="00ED1AC6">
        <w:rPr>
          <w:rFonts w:cstheme="minorHAnsi"/>
          <w:color w:val="7030A0"/>
          <w:sz w:val="20"/>
          <w:szCs w:val="20"/>
        </w:rPr>
        <w:t xml:space="preserve"> </w:t>
      </w:r>
      <w:r w:rsidRPr="00ED1AC6">
        <w:rPr>
          <w:rFonts w:eastAsia="Arial" w:cstheme="minorHAnsi"/>
          <w:sz w:val="20"/>
          <w:szCs w:val="20"/>
        </w:rPr>
        <w:t xml:space="preserve">Jei kurie nors su pasiūlymu teikiami dokumentai parengti ne ta kalba, turi būti pateiktas tikslus vertimas į reikalaujamą kalbą. </w:t>
      </w:r>
      <w:r w:rsidRPr="00ED1AC6">
        <w:rPr>
          <w:rFonts w:cstheme="minorHAnsi"/>
          <w:sz w:val="20"/>
          <w:szCs w:val="20"/>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654E4381" w14:textId="391C3B10" w:rsidR="002548B6" w:rsidRPr="00F62C6B" w:rsidRDefault="008D03B2" w:rsidP="002548B6">
      <w:pPr>
        <w:pStyle w:val="Sraopastraipa"/>
        <w:numPr>
          <w:ilvl w:val="1"/>
          <w:numId w:val="9"/>
        </w:numPr>
        <w:spacing w:line="240" w:lineRule="auto"/>
        <w:ind w:left="0" w:firstLine="710"/>
        <w:jc w:val="both"/>
        <w:rPr>
          <w:rFonts w:cstheme="minorHAnsi"/>
        </w:rPr>
      </w:pPr>
      <w:r w:rsidRPr="00ED1AC6">
        <w:rPr>
          <w:rFonts w:eastAsia="Arial"/>
          <w:sz w:val="20"/>
          <w:szCs w:val="20"/>
        </w:rPr>
        <w:t xml:space="preserve">Bendra </w:t>
      </w:r>
      <w:r w:rsidR="00BA6AB3" w:rsidRPr="00ED1AC6">
        <w:rPr>
          <w:rFonts w:eastAsia="Arial"/>
          <w:sz w:val="20"/>
          <w:szCs w:val="20"/>
        </w:rPr>
        <w:t>p</w:t>
      </w:r>
      <w:r w:rsidRPr="00ED1AC6">
        <w:rPr>
          <w:rFonts w:eastAsia="Arial"/>
          <w:sz w:val="20"/>
          <w:szCs w:val="20"/>
        </w:rPr>
        <w:t>asiūlymo kaina</w:t>
      </w:r>
      <w:r w:rsidR="00D247A7" w:rsidRPr="00ED1AC6">
        <w:rPr>
          <w:rFonts w:eastAsia="Arial"/>
          <w:sz w:val="20"/>
          <w:szCs w:val="20"/>
        </w:rPr>
        <w:t xml:space="preserve"> </w:t>
      </w:r>
      <w:r w:rsidR="008D3752" w:rsidRPr="00ED1AC6">
        <w:rPr>
          <w:rFonts w:eastAsia="Arial"/>
          <w:sz w:val="20"/>
          <w:szCs w:val="20"/>
        </w:rPr>
        <w:t>(</w:t>
      </w:r>
      <w:r w:rsidR="00D247A7" w:rsidRPr="00ED1AC6">
        <w:rPr>
          <w:rFonts w:eastAsia="Arial"/>
          <w:sz w:val="20"/>
          <w:szCs w:val="20"/>
        </w:rPr>
        <w:t>sąnaudos</w:t>
      </w:r>
      <w:r w:rsidR="008D3752" w:rsidRPr="00F62C6B">
        <w:rPr>
          <w:rFonts w:eastAsia="Arial"/>
        </w:rPr>
        <w:t>)</w:t>
      </w:r>
      <w:r w:rsidR="00D247A7" w:rsidRPr="00F62C6B">
        <w:rPr>
          <w:rFonts w:eastAsia="Arial"/>
        </w:rPr>
        <w:t xml:space="preserve"> </w:t>
      </w:r>
      <w:r w:rsidR="008D3752" w:rsidRPr="00F62C6B">
        <w:rPr>
          <w:rFonts w:eastAsia="Arial"/>
        </w:rPr>
        <w:t xml:space="preserve">su PVM </w:t>
      </w:r>
      <w:r w:rsidR="000B049C" w:rsidRPr="00F62C6B">
        <w:rPr>
          <w:rFonts w:eastAsia="Arial"/>
        </w:rPr>
        <w:t xml:space="preserve"> turi būti nurodoma </w:t>
      </w:r>
      <w:r w:rsidR="00D247A7" w:rsidRPr="00F62C6B">
        <w:rPr>
          <w:rFonts w:eastAsia="Arial"/>
        </w:rPr>
        <w:t xml:space="preserve">dviejų skaičių po kablelio tikslumu. </w:t>
      </w:r>
      <w:r w:rsidR="002548B6" w:rsidRPr="00F62C6B">
        <w:rPr>
          <w:rFonts w:eastAsia="Arial" w:cstheme="minorHAnsi"/>
        </w:rPr>
        <w:t>Šią kainą sudarančios kainos sudedamosios dalys ar įkainiai taip pat rekomenduojami išreikšti dviejų skaičių po kablelio tikslumu.</w:t>
      </w:r>
    </w:p>
    <w:p w14:paraId="7D2D099F" w14:textId="77777777" w:rsidR="002548B6" w:rsidRPr="00ED1AC6" w:rsidRDefault="003A0EC0" w:rsidP="002548B6">
      <w:pPr>
        <w:pStyle w:val="Sraopastraipa"/>
        <w:numPr>
          <w:ilvl w:val="1"/>
          <w:numId w:val="9"/>
        </w:numPr>
        <w:spacing w:line="240" w:lineRule="auto"/>
        <w:ind w:left="0" w:firstLine="710"/>
        <w:jc w:val="both"/>
        <w:rPr>
          <w:rFonts w:cstheme="minorHAnsi"/>
          <w:sz w:val="20"/>
          <w:szCs w:val="20"/>
        </w:rPr>
      </w:pPr>
      <w:r w:rsidRPr="00ED1AC6">
        <w:rPr>
          <w:rFonts w:eastAsia="Arial"/>
          <w:sz w:val="20"/>
          <w:szCs w:val="20"/>
        </w:rPr>
        <w:t xml:space="preserve">Tiekėjų </w:t>
      </w:r>
      <w:r w:rsidR="00A217B2" w:rsidRPr="00ED1AC6">
        <w:rPr>
          <w:rFonts w:eastAsia="Arial"/>
          <w:sz w:val="20"/>
          <w:szCs w:val="20"/>
        </w:rPr>
        <w:t>p</w:t>
      </w:r>
      <w:r w:rsidRPr="00ED1AC6">
        <w:rPr>
          <w:rFonts w:eastAsia="Arial"/>
          <w:sz w:val="20"/>
          <w:szCs w:val="20"/>
        </w:rPr>
        <w:t xml:space="preserve">asiūlymuose nurodytos kainos bus vertinamos </w:t>
      </w:r>
      <w:r w:rsidRPr="00ED1AC6">
        <w:rPr>
          <w:sz w:val="20"/>
          <w:szCs w:val="20"/>
        </w:rPr>
        <w:t>ir lyginamos su visais mokesčiais, įskaitant PVM</w:t>
      </w:r>
      <w:r w:rsidR="006E3394" w:rsidRPr="00ED1AC6">
        <w:rPr>
          <w:sz w:val="20"/>
          <w:szCs w:val="20"/>
        </w:rPr>
        <w:t>.</w:t>
      </w:r>
      <w:r w:rsidRPr="00ED1AC6">
        <w:rPr>
          <w:sz w:val="20"/>
          <w:szCs w:val="20"/>
        </w:rPr>
        <w:t xml:space="preserve"> </w:t>
      </w:r>
    </w:p>
    <w:p w14:paraId="4D7893BC" w14:textId="49689574" w:rsidR="002548B6" w:rsidRPr="00ED1AC6" w:rsidRDefault="002548B6" w:rsidP="002548B6">
      <w:pPr>
        <w:pStyle w:val="Sraopastraipa"/>
        <w:numPr>
          <w:ilvl w:val="1"/>
          <w:numId w:val="9"/>
        </w:numPr>
        <w:spacing w:line="240" w:lineRule="auto"/>
        <w:ind w:left="0" w:firstLine="710"/>
        <w:jc w:val="both"/>
        <w:rPr>
          <w:rFonts w:cstheme="minorHAnsi"/>
          <w:sz w:val="20"/>
          <w:szCs w:val="20"/>
        </w:rPr>
      </w:pPr>
      <w:r w:rsidRPr="00D5659F">
        <w:rPr>
          <w:rFonts w:cstheme="minorHAnsi"/>
          <w:shd w:val="clear" w:color="auto" w:fill="D9E2F3" w:themeFill="accent1" w:themeFillTint="33"/>
        </w:rPr>
        <w:t xml:space="preserve">Tiekėjo pasiūlyme nurodyta bendra kaina neturi viršyti </w:t>
      </w:r>
      <w:r w:rsidR="0034282E" w:rsidRPr="00D5659F">
        <w:rPr>
          <w:rFonts w:cstheme="minorHAnsi"/>
          <w:b/>
          <w:shd w:val="clear" w:color="auto" w:fill="D9E2F3" w:themeFill="accent1" w:themeFillTint="33"/>
        </w:rPr>
        <w:t>80 000</w:t>
      </w:r>
      <w:r w:rsidRPr="00D5659F">
        <w:rPr>
          <w:rFonts w:cstheme="minorHAnsi"/>
          <w:b/>
          <w:shd w:val="clear" w:color="auto" w:fill="D9E2F3" w:themeFill="accent1" w:themeFillTint="33"/>
        </w:rPr>
        <w:t xml:space="preserve"> Eur su PVM</w:t>
      </w:r>
      <w:r w:rsidRPr="00F62C6B">
        <w:rPr>
          <w:rFonts w:cstheme="minorHAnsi"/>
          <w:b/>
          <w:shd w:val="clear" w:color="auto" w:fill="D9E2F3" w:themeFill="accent1" w:themeFillTint="33"/>
        </w:rPr>
        <w:t>.</w:t>
      </w:r>
      <w:r w:rsidRPr="00F62C6B">
        <w:rPr>
          <w:rFonts w:cstheme="minorHAnsi"/>
        </w:rPr>
        <w:t xml:space="preserve"> Tuo atveju, jei tiekėjo pasiūlymo kaina viršys šiame punkte nurodytą sumą, pasiūlymas bus atmestas, kaip neatitinkantis pirkimo dokumentų </w:t>
      </w:r>
      <w:r w:rsidRPr="00ED1AC6">
        <w:rPr>
          <w:rFonts w:cstheme="minorHAnsi"/>
          <w:sz w:val="20"/>
          <w:szCs w:val="20"/>
        </w:rPr>
        <w:t>reikalavimų. Perkančioji organizacija, vertindama tiekėjų pasiūlymus, atsižvelgs į galutinę jos mokėtiną lėšų sumą, įskaitant perkančiosios organizacijos ir pirkimą laimėjusio tiekėjo įgyjamas mokestines prievoles, susijusias su PVM.</w:t>
      </w:r>
    </w:p>
    <w:p w14:paraId="198AA50A" w14:textId="1E69A074" w:rsidR="00377497" w:rsidRPr="00F62C6B" w:rsidRDefault="00EE1C85" w:rsidP="002C2F2C">
      <w:pPr>
        <w:pStyle w:val="Antrat1"/>
        <w:numPr>
          <w:ilvl w:val="0"/>
          <w:numId w:val="9"/>
        </w:numPr>
        <w:tabs>
          <w:tab w:val="left" w:pos="709"/>
        </w:tabs>
        <w:spacing w:before="120"/>
        <w:ind w:left="505" w:hanging="505"/>
        <w:rPr>
          <w:rFonts w:asciiTheme="minorHAnsi" w:hAnsiTheme="minorHAnsi" w:cstheme="minorHAnsi"/>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232153150"/>
      <w:bookmarkEnd w:id="21"/>
      <w:bookmarkEnd w:id="22"/>
      <w:bookmarkEnd w:id="23"/>
      <w:bookmarkEnd w:id="24"/>
      <w:bookmarkEnd w:id="25"/>
      <w:r w:rsidRPr="00F62C6B">
        <w:rPr>
          <w:rFonts w:asciiTheme="minorHAnsi" w:hAnsiTheme="minorHAnsi" w:cstheme="minorHAnsi"/>
        </w:rPr>
        <w:lastRenderedPageBreak/>
        <w:t>Pasiūlymo galiojimo užtikrinimas</w:t>
      </w:r>
      <w:bookmarkEnd w:id="26"/>
      <w:bookmarkEnd w:id="27"/>
      <w:bookmarkEnd w:id="28"/>
    </w:p>
    <w:p w14:paraId="5E63A903" w14:textId="05DDCAE7" w:rsidR="002007E7" w:rsidRPr="00ED1AC6" w:rsidRDefault="00655F17" w:rsidP="002007E7">
      <w:pPr>
        <w:pStyle w:val="Sraopastraipa"/>
        <w:spacing w:after="0" w:line="240" w:lineRule="auto"/>
        <w:ind w:left="0" w:firstLine="567"/>
        <w:jc w:val="both"/>
        <w:rPr>
          <w:sz w:val="20"/>
          <w:szCs w:val="20"/>
        </w:rPr>
      </w:pPr>
      <w:r w:rsidRPr="00ED1AC6">
        <w:rPr>
          <w:sz w:val="20"/>
          <w:szCs w:val="20"/>
        </w:rPr>
        <w:t xml:space="preserve">7.1. </w:t>
      </w:r>
      <w:bookmarkStart w:id="29" w:name="_Ref39658218"/>
      <w:bookmarkStart w:id="30" w:name="_Ref39658226"/>
      <w:bookmarkStart w:id="31" w:name="_Ref39658248"/>
      <w:bookmarkStart w:id="32" w:name="_Ref39658251"/>
      <w:bookmarkStart w:id="33" w:name="_Ref39485250"/>
      <w:bookmarkStart w:id="34" w:name="_Ref39485258"/>
      <w:r w:rsidR="002007E7" w:rsidRPr="00ED1AC6">
        <w:rPr>
          <w:rFonts w:eastAsia="Calibri" w:cstheme="minorHAnsi"/>
          <w:sz w:val="20"/>
          <w:szCs w:val="20"/>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6FC977D" w14:textId="3A06A8CC" w:rsidR="00040C0F" w:rsidRPr="00F62C6B" w:rsidRDefault="002007E7" w:rsidP="002C2F2C">
      <w:pPr>
        <w:pStyle w:val="Antrat1"/>
        <w:numPr>
          <w:ilvl w:val="0"/>
          <w:numId w:val="9"/>
        </w:numPr>
        <w:tabs>
          <w:tab w:val="left" w:pos="709"/>
        </w:tabs>
        <w:spacing w:before="120" w:line="20" w:lineRule="atLeast"/>
        <w:ind w:left="505" w:hanging="505"/>
        <w:contextualSpacing/>
        <w:rPr>
          <w:rFonts w:asciiTheme="minorHAnsi" w:hAnsiTheme="minorHAnsi" w:cstheme="minorHAnsi"/>
        </w:rPr>
      </w:pPr>
      <w:bookmarkStart w:id="35" w:name="_Toc232153151"/>
      <w:r w:rsidRPr="00F62C6B">
        <w:rPr>
          <w:rFonts w:asciiTheme="minorHAnsi" w:hAnsiTheme="minorHAnsi" w:cstheme="minorHAnsi"/>
        </w:rPr>
        <w:t>E</w:t>
      </w:r>
      <w:r w:rsidR="00040C0F" w:rsidRPr="00F62C6B">
        <w:rPr>
          <w:rFonts w:asciiTheme="minorHAnsi" w:hAnsiTheme="minorHAnsi" w:cstheme="minorHAnsi"/>
        </w:rPr>
        <w:t>lektroninis aukcionas</w:t>
      </w:r>
      <w:bookmarkEnd w:id="29"/>
      <w:bookmarkEnd w:id="30"/>
      <w:bookmarkEnd w:id="31"/>
      <w:bookmarkEnd w:id="32"/>
      <w:bookmarkEnd w:id="35"/>
    </w:p>
    <w:p w14:paraId="01179C5B" w14:textId="29178695" w:rsidR="00DE29F0" w:rsidRPr="00ED1AC6" w:rsidRDefault="002827E4" w:rsidP="00392604">
      <w:pPr>
        <w:spacing w:after="0" w:line="240" w:lineRule="auto"/>
        <w:ind w:left="710"/>
        <w:rPr>
          <w:rFonts w:cstheme="minorHAnsi"/>
          <w:sz w:val="20"/>
          <w:szCs w:val="20"/>
        </w:rPr>
      </w:pPr>
      <w:r w:rsidRPr="00ED1AC6">
        <w:rPr>
          <w:rFonts w:cstheme="minorHAnsi"/>
          <w:sz w:val="20"/>
          <w:szCs w:val="20"/>
        </w:rPr>
        <w:t xml:space="preserve">8.1. </w:t>
      </w:r>
      <w:r w:rsidR="00040C0F" w:rsidRPr="00ED1AC6">
        <w:rPr>
          <w:rFonts w:cstheme="minorHAnsi"/>
          <w:sz w:val="20"/>
          <w:szCs w:val="20"/>
        </w:rPr>
        <w:t>Perkančioji organizacija pirkime netaikys elektroninio aukciono.</w:t>
      </w:r>
    </w:p>
    <w:p w14:paraId="14CBD3AD" w14:textId="23B8A7AF" w:rsidR="009D0DC5" w:rsidRPr="008F0AE0" w:rsidRDefault="00EA001C" w:rsidP="002C2F2C">
      <w:pPr>
        <w:pStyle w:val="Antrat1"/>
        <w:numPr>
          <w:ilvl w:val="0"/>
          <w:numId w:val="9"/>
        </w:numPr>
        <w:tabs>
          <w:tab w:val="left" w:pos="709"/>
        </w:tabs>
        <w:spacing w:before="120" w:line="20" w:lineRule="atLeast"/>
        <w:ind w:left="505" w:hanging="505"/>
        <w:contextualSpacing/>
        <w:rPr>
          <w:rFonts w:asciiTheme="minorHAnsi" w:hAnsiTheme="minorHAnsi" w:cstheme="minorHAnsi"/>
        </w:rPr>
      </w:pPr>
      <w:bookmarkStart w:id="36" w:name="_Ref39667303"/>
      <w:bookmarkStart w:id="37" w:name="_Ref39667308"/>
      <w:bookmarkStart w:id="38" w:name="_Toc232153152"/>
      <w:r w:rsidRPr="008F0AE0">
        <w:rPr>
          <w:rFonts w:asciiTheme="minorHAnsi" w:hAnsiTheme="minorHAnsi" w:cstheme="minorHAnsi"/>
        </w:rPr>
        <w:t>P</w:t>
      </w:r>
      <w:r w:rsidR="00014A61" w:rsidRPr="008F0AE0">
        <w:rPr>
          <w:rFonts w:asciiTheme="minorHAnsi" w:hAnsiTheme="minorHAnsi" w:cstheme="minorHAnsi"/>
        </w:rPr>
        <w:t>asiūlymų vertinimas</w:t>
      </w:r>
      <w:bookmarkEnd w:id="33"/>
      <w:bookmarkEnd w:id="34"/>
      <w:bookmarkEnd w:id="36"/>
      <w:bookmarkEnd w:id="37"/>
      <w:bookmarkEnd w:id="38"/>
    </w:p>
    <w:p w14:paraId="5C777109" w14:textId="77777777" w:rsidR="00FC7AE5" w:rsidRPr="00ED1AC6" w:rsidRDefault="002D470F" w:rsidP="00FC7AE5">
      <w:pPr>
        <w:spacing w:after="0" w:line="240" w:lineRule="auto"/>
        <w:ind w:firstLine="567"/>
        <w:jc w:val="both"/>
        <w:rPr>
          <w:rFonts w:eastAsia="Calibri"/>
          <w:sz w:val="20"/>
          <w:szCs w:val="20"/>
        </w:rPr>
      </w:pPr>
      <w:r w:rsidRPr="00ED1AC6">
        <w:rPr>
          <w:rFonts w:cstheme="minorHAnsi"/>
          <w:sz w:val="20"/>
          <w:szCs w:val="20"/>
        </w:rPr>
        <w:t xml:space="preserve">9.1. </w:t>
      </w:r>
      <w:r w:rsidR="004E71CB" w:rsidRPr="00ED1AC6">
        <w:rPr>
          <w:rFonts w:eastAsia="Calibri"/>
          <w:sz w:val="20"/>
          <w:szCs w:val="20"/>
        </w:rPr>
        <w:t xml:space="preserve">Perkančioji organizacija ekonomiškai naudingiausią pasiūlymą išrenka </w:t>
      </w:r>
      <w:r w:rsidR="004E71CB" w:rsidRPr="00ED1AC6">
        <w:rPr>
          <w:rFonts w:eastAsia="Calibri"/>
          <w:b/>
          <w:sz w:val="20"/>
          <w:szCs w:val="20"/>
        </w:rPr>
        <w:t xml:space="preserve">pagal </w:t>
      </w:r>
      <w:r w:rsidR="00FC7AE5" w:rsidRPr="00ED1AC6">
        <w:rPr>
          <w:rFonts w:eastAsia="Calibri"/>
          <w:b/>
          <w:bCs/>
          <w:sz w:val="20"/>
          <w:szCs w:val="20"/>
        </w:rPr>
        <w:t>išrenka pagal kainos ir kokybės santykį</w:t>
      </w:r>
      <w:r w:rsidR="00FC7AE5" w:rsidRPr="00ED1AC6">
        <w:rPr>
          <w:rFonts w:eastAsia="Calibri"/>
          <w:sz w:val="20"/>
          <w:szCs w:val="20"/>
        </w:rPr>
        <w:t xml:space="preserve">. Duomenys, pagal kuriuos vertinami pasiūlymai pateikti specialiųjų pirkimo sąlygų 6 priede. </w:t>
      </w:r>
    </w:p>
    <w:p w14:paraId="3020559A" w14:textId="77777777" w:rsidR="00333AC4" w:rsidRPr="00ED1AC6" w:rsidRDefault="00D734C6" w:rsidP="00333AC4">
      <w:pPr>
        <w:pStyle w:val="Sraopastraipa"/>
        <w:numPr>
          <w:ilvl w:val="1"/>
          <w:numId w:val="9"/>
        </w:numPr>
        <w:spacing w:after="0" w:line="20" w:lineRule="atLeast"/>
        <w:ind w:left="0" w:firstLine="711"/>
        <w:jc w:val="both"/>
        <w:rPr>
          <w:rFonts w:eastAsiaTheme="minorHAnsi" w:cstheme="minorHAnsi"/>
          <w:bCs/>
          <w:iCs/>
          <w:sz w:val="20"/>
          <w:szCs w:val="20"/>
        </w:rPr>
      </w:pPr>
      <w:r w:rsidRPr="00ED1AC6">
        <w:rPr>
          <w:rFonts w:cstheme="minorHAnsi"/>
          <w:color w:val="000000" w:themeColor="text1"/>
          <w:sz w:val="20"/>
          <w:szCs w:val="20"/>
        </w:rPr>
        <w:t xml:space="preserve">Laimėjusiu </w:t>
      </w:r>
      <w:r w:rsidR="005D7D8C" w:rsidRPr="00ED1AC6">
        <w:rPr>
          <w:rFonts w:cstheme="minorHAnsi"/>
          <w:color w:val="000000" w:themeColor="text1"/>
          <w:sz w:val="20"/>
          <w:szCs w:val="20"/>
        </w:rPr>
        <w:t>pasiūlymu</w:t>
      </w:r>
      <w:r w:rsidRPr="00ED1AC6">
        <w:rPr>
          <w:rFonts w:cstheme="minorHAnsi"/>
          <w:color w:val="000000" w:themeColor="text1"/>
          <w:sz w:val="20"/>
          <w:szCs w:val="20"/>
        </w:rPr>
        <w:t xml:space="preserve"> galės būti pripažintas tik 1 (vienas) </w:t>
      </w:r>
      <w:r w:rsidR="005D7D8C" w:rsidRPr="00ED1AC6">
        <w:rPr>
          <w:rFonts w:cstheme="minorHAnsi"/>
          <w:color w:val="000000" w:themeColor="text1"/>
          <w:sz w:val="20"/>
          <w:szCs w:val="20"/>
        </w:rPr>
        <w:t>ekonomiškai naudingiausias pasiūlymas, esantis pasiūlymų eilės pirmojoje vietoje</w:t>
      </w:r>
      <w:r w:rsidRPr="00ED1AC6">
        <w:rPr>
          <w:rFonts w:cstheme="minorHAnsi"/>
          <w:color w:val="000000" w:themeColor="text1"/>
          <w:sz w:val="20"/>
          <w:szCs w:val="20"/>
        </w:rPr>
        <w:t xml:space="preserve">. </w:t>
      </w:r>
    </w:p>
    <w:p w14:paraId="60FEBC05" w14:textId="1F95ABA3" w:rsidR="001A25FD" w:rsidRPr="00ED1AC6" w:rsidRDefault="00A9488B" w:rsidP="00333AC4">
      <w:pPr>
        <w:pStyle w:val="Sraopastraipa"/>
        <w:numPr>
          <w:ilvl w:val="1"/>
          <w:numId w:val="9"/>
        </w:numPr>
        <w:spacing w:after="0" w:line="20" w:lineRule="atLeast"/>
        <w:ind w:left="0" w:firstLine="711"/>
        <w:jc w:val="both"/>
        <w:rPr>
          <w:rFonts w:eastAsiaTheme="minorHAnsi" w:cstheme="minorHAnsi"/>
          <w:bCs/>
          <w:iCs/>
          <w:sz w:val="20"/>
          <w:szCs w:val="20"/>
        </w:rPr>
      </w:pPr>
      <w:r w:rsidRPr="00ED1AC6">
        <w:rPr>
          <w:rStyle w:val="cf01"/>
          <w:rFonts w:asciiTheme="minorHAnsi" w:hAnsiTheme="minorHAnsi" w:cstheme="minorHAnsi"/>
          <w:sz w:val="20"/>
          <w:szCs w:val="20"/>
        </w:rPr>
        <w:t>Perkančioji organizacija atmes tiekėjo pasiūlymą, jei</w:t>
      </w:r>
      <w:r w:rsidR="00195572" w:rsidRPr="00ED1AC6">
        <w:rPr>
          <w:rStyle w:val="cf01"/>
          <w:rFonts w:asciiTheme="minorHAnsi" w:hAnsiTheme="minorHAnsi" w:cstheme="minorHAnsi"/>
          <w:sz w:val="20"/>
          <w:szCs w:val="20"/>
        </w:rPr>
        <w:t xml:space="preserve">gu kartu su pasiūlymu </w:t>
      </w:r>
      <w:r w:rsidR="00B2125E" w:rsidRPr="00ED1AC6">
        <w:rPr>
          <w:rStyle w:val="cf01"/>
          <w:rFonts w:asciiTheme="minorHAnsi" w:hAnsiTheme="minorHAnsi" w:cstheme="minorHAnsi"/>
          <w:sz w:val="20"/>
          <w:szCs w:val="20"/>
        </w:rPr>
        <w:t xml:space="preserve">nebus pateikti šie </w:t>
      </w:r>
      <w:r w:rsidR="00277634" w:rsidRPr="00ED1AC6">
        <w:rPr>
          <w:rStyle w:val="cf01"/>
          <w:rFonts w:asciiTheme="minorHAnsi" w:hAnsiTheme="minorHAnsi" w:cstheme="minorHAnsi"/>
          <w:sz w:val="20"/>
          <w:szCs w:val="20"/>
        </w:rPr>
        <w:t>p</w:t>
      </w:r>
      <w:r w:rsidR="00B2125E" w:rsidRPr="00ED1AC6">
        <w:rPr>
          <w:rStyle w:val="cf01"/>
          <w:rFonts w:asciiTheme="minorHAnsi" w:hAnsiTheme="minorHAnsi" w:cstheme="minorHAnsi"/>
          <w:sz w:val="20"/>
          <w:szCs w:val="20"/>
        </w:rPr>
        <w:t xml:space="preserve">irkimo sąlygose reikalaujami pateikti dokumentai: </w:t>
      </w:r>
      <w:r w:rsidR="00333AC4" w:rsidRPr="00ED1AC6">
        <w:rPr>
          <w:rFonts w:cstheme="minorHAnsi"/>
          <w:sz w:val="20"/>
          <w:szCs w:val="20"/>
        </w:rPr>
        <w:t>dokumentas nurodytas 6.1.1 p</w:t>
      </w:r>
      <w:r w:rsidR="00EC57C1" w:rsidRPr="00ED1AC6">
        <w:rPr>
          <w:rFonts w:cstheme="minorHAnsi"/>
          <w:sz w:val="20"/>
          <w:szCs w:val="20"/>
        </w:rPr>
        <w:t>. ir/ar 6.1.4 p</w:t>
      </w:r>
      <w:r w:rsidR="00333AC4" w:rsidRPr="00ED1AC6">
        <w:rPr>
          <w:rFonts w:cstheme="minorHAnsi"/>
          <w:sz w:val="20"/>
          <w:szCs w:val="20"/>
        </w:rPr>
        <w:t>.</w:t>
      </w:r>
      <w:r w:rsidR="001E55DE" w:rsidRPr="00ED1AC6">
        <w:rPr>
          <w:rFonts w:cstheme="minorHAnsi"/>
          <w:sz w:val="20"/>
          <w:szCs w:val="20"/>
        </w:rPr>
        <w:t>,</w:t>
      </w:r>
      <w:r w:rsidR="00333AC4" w:rsidRPr="00ED1AC6">
        <w:rPr>
          <w:rFonts w:cstheme="minorHAnsi"/>
          <w:sz w:val="20"/>
          <w:szCs w:val="20"/>
        </w:rPr>
        <w:t xml:space="preserve"> jei </w:t>
      </w:r>
      <w:r w:rsidR="00FC7AE5" w:rsidRPr="00ED1AC6">
        <w:rPr>
          <w:rFonts w:cstheme="minorHAnsi"/>
          <w:sz w:val="20"/>
          <w:szCs w:val="20"/>
        </w:rPr>
        <w:t>įkainių</w:t>
      </w:r>
      <w:r w:rsidR="00333AC4" w:rsidRPr="00ED1AC6">
        <w:rPr>
          <w:rFonts w:cstheme="minorHAnsi"/>
          <w:sz w:val="20"/>
          <w:szCs w:val="20"/>
        </w:rPr>
        <w:t xml:space="preserve"> ir/ar siūlom</w:t>
      </w:r>
      <w:r w:rsidR="00FC7AE5" w:rsidRPr="00ED1AC6">
        <w:rPr>
          <w:rFonts w:cstheme="minorHAnsi"/>
          <w:sz w:val="20"/>
          <w:szCs w:val="20"/>
        </w:rPr>
        <w:t>ų</w:t>
      </w:r>
      <w:r w:rsidR="00333AC4" w:rsidRPr="00ED1AC6">
        <w:rPr>
          <w:rFonts w:cstheme="minorHAnsi"/>
          <w:sz w:val="20"/>
          <w:szCs w:val="20"/>
        </w:rPr>
        <w:t xml:space="preserve"> prek</w:t>
      </w:r>
      <w:r w:rsidR="00FC7AE5" w:rsidRPr="00ED1AC6">
        <w:rPr>
          <w:rFonts w:cstheme="minorHAnsi"/>
          <w:sz w:val="20"/>
          <w:szCs w:val="20"/>
        </w:rPr>
        <w:t xml:space="preserve">ių </w:t>
      </w:r>
      <w:r w:rsidR="00333AC4" w:rsidRPr="00ED1AC6">
        <w:rPr>
          <w:rFonts w:cstheme="minorHAnsi"/>
          <w:sz w:val="20"/>
          <w:szCs w:val="20"/>
        </w:rPr>
        <w:t>negalima nustatyti iš turiningojo vertinimo.</w:t>
      </w:r>
    </w:p>
    <w:p w14:paraId="678C44CA" w14:textId="6EB53055" w:rsidR="00FE7908" w:rsidRPr="008D5517" w:rsidRDefault="00FE7908" w:rsidP="002C2F2C">
      <w:pPr>
        <w:pStyle w:val="Antrat1"/>
        <w:numPr>
          <w:ilvl w:val="0"/>
          <w:numId w:val="9"/>
        </w:numPr>
        <w:tabs>
          <w:tab w:val="left" w:pos="567"/>
        </w:tabs>
        <w:spacing w:before="120" w:line="20" w:lineRule="atLeast"/>
        <w:ind w:left="505" w:hanging="505"/>
        <w:contextualSpacing/>
        <w:rPr>
          <w:rFonts w:asciiTheme="minorHAnsi" w:hAnsiTheme="minorHAnsi" w:cstheme="minorHAnsi"/>
        </w:rPr>
      </w:pPr>
      <w:bookmarkStart w:id="39" w:name="_Ref39425999"/>
      <w:bookmarkStart w:id="40" w:name="_Ref39426005"/>
      <w:bookmarkStart w:id="41" w:name="_Toc232153153"/>
      <w:r w:rsidRPr="008D5517">
        <w:rPr>
          <w:rFonts w:asciiTheme="minorHAnsi" w:hAnsiTheme="minorHAnsi" w:cstheme="minorHAnsi"/>
        </w:rPr>
        <w:t>S</w:t>
      </w:r>
      <w:r w:rsidR="00281735" w:rsidRPr="008D5517">
        <w:rPr>
          <w:rFonts w:asciiTheme="minorHAnsi" w:hAnsiTheme="minorHAnsi" w:cstheme="minorHAnsi"/>
        </w:rPr>
        <w:t>utarties sudarymas</w:t>
      </w:r>
      <w:bookmarkEnd w:id="39"/>
      <w:bookmarkEnd w:id="40"/>
      <w:bookmarkEnd w:id="41"/>
    </w:p>
    <w:p w14:paraId="0B639945" w14:textId="674F7F6C" w:rsidR="00147634" w:rsidRPr="00ED1AC6" w:rsidRDefault="00F57665" w:rsidP="001E55DE">
      <w:pPr>
        <w:pStyle w:val="Sraopastraipa"/>
        <w:numPr>
          <w:ilvl w:val="1"/>
          <w:numId w:val="14"/>
        </w:numPr>
        <w:spacing w:after="0" w:line="240" w:lineRule="auto"/>
        <w:ind w:left="0" w:firstLine="567"/>
        <w:jc w:val="both"/>
        <w:rPr>
          <w:rFonts w:cstheme="minorHAnsi"/>
          <w:sz w:val="20"/>
          <w:szCs w:val="20"/>
        </w:rPr>
      </w:pPr>
      <w:r w:rsidRPr="00ED1AC6">
        <w:rPr>
          <w:color w:val="000000" w:themeColor="text1"/>
          <w:sz w:val="20"/>
          <w:szCs w:val="20"/>
        </w:rPr>
        <w:t>Ši pirkimo procedūra atliekama siekiant sudaryti sutartį</w:t>
      </w:r>
      <w:r w:rsidR="009A7D11" w:rsidRPr="00ED1AC6">
        <w:rPr>
          <w:color w:val="000000" w:themeColor="text1"/>
          <w:sz w:val="20"/>
          <w:szCs w:val="20"/>
        </w:rPr>
        <w:t xml:space="preserve"> su tiekėju, kurio pasiūlymas</w:t>
      </w:r>
      <w:r w:rsidR="007B12FF" w:rsidRPr="00ED1AC6">
        <w:rPr>
          <w:color w:val="000000" w:themeColor="text1"/>
          <w:sz w:val="20"/>
          <w:szCs w:val="20"/>
        </w:rPr>
        <w:t xml:space="preserve">, vadovaujantis </w:t>
      </w:r>
      <w:r w:rsidR="008F4194" w:rsidRPr="00ED1AC6">
        <w:rPr>
          <w:color w:val="000000" w:themeColor="text1"/>
          <w:sz w:val="20"/>
          <w:szCs w:val="20"/>
        </w:rPr>
        <w:t>p</w:t>
      </w:r>
      <w:r w:rsidR="007B12FF" w:rsidRPr="00ED1AC6">
        <w:rPr>
          <w:color w:val="000000" w:themeColor="text1"/>
          <w:sz w:val="20"/>
          <w:szCs w:val="20"/>
        </w:rPr>
        <w:t xml:space="preserve">irkimo </w:t>
      </w:r>
      <w:r w:rsidR="00207E40" w:rsidRPr="00ED1AC6">
        <w:rPr>
          <w:color w:val="000000" w:themeColor="text1"/>
          <w:sz w:val="20"/>
          <w:szCs w:val="20"/>
        </w:rPr>
        <w:t>sąlygose</w:t>
      </w:r>
      <w:r w:rsidR="007B12FF" w:rsidRPr="00ED1AC6">
        <w:rPr>
          <w:color w:val="0070C0"/>
          <w:sz w:val="20"/>
          <w:szCs w:val="20"/>
        </w:rPr>
        <w:t xml:space="preserve"> </w:t>
      </w:r>
      <w:r w:rsidR="007B12FF" w:rsidRPr="00ED1AC6">
        <w:rPr>
          <w:color w:val="000000" w:themeColor="text1"/>
          <w:sz w:val="20"/>
          <w:szCs w:val="20"/>
        </w:rPr>
        <w:t>nustatyta tvarka</w:t>
      </w:r>
      <w:r w:rsidR="0023505D" w:rsidRPr="00ED1AC6">
        <w:rPr>
          <w:color w:val="000000" w:themeColor="text1"/>
          <w:sz w:val="20"/>
          <w:szCs w:val="20"/>
        </w:rPr>
        <w:t>,</w:t>
      </w:r>
      <w:r w:rsidR="009A7D11" w:rsidRPr="00ED1AC6">
        <w:rPr>
          <w:color w:val="000000" w:themeColor="text1"/>
          <w:sz w:val="20"/>
          <w:szCs w:val="20"/>
        </w:rPr>
        <w:t xml:space="preserve"> bus pripažintas laimėjęs</w:t>
      </w:r>
      <w:r w:rsidR="008933BC" w:rsidRPr="00ED1AC6">
        <w:rPr>
          <w:color w:val="000000" w:themeColor="text1"/>
          <w:sz w:val="20"/>
          <w:szCs w:val="20"/>
        </w:rPr>
        <w:t>, o jei pirkimas skaidomas į dalis – su tiekėjais, kurių pasiūlymai bus pripažinti laimėję</w:t>
      </w:r>
      <w:r w:rsidR="00F065D6" w:rsidRPr="00ED1AC6">
        <w:rPr>
          <w:color w:val="000000" w:themeColor="text1"/>
          <w:sz w:val="20"/>
          <w:szCs w:val="20"/>
        </w:rPr>
        <w:t xml:space="preserve">. </w:t>
      </w:r>
      <w:r w:rsidR="004B2DE4" w:rsidRPr="00ED1AC6">
        <w:rPr>
          <w:sz w:val="20"/>
          <w:szCs w:val="20"/>
        </w:rPr>
        <w:t xml:space="preserve">Sutarties sąlygos pateikiamos </w:t>
      </w:r>
      <w:r w:rsidR="00D5226C" w:rsidRPr="00ED1AC6">
        <w:rPr>
          <w:sz w:val="20"/>
          <w:szCs w:val="20"/>
        </w:rPr>
        <w:t>specialiųjų p</w:t>
      </w:r>
      <w:r w:rsidR="00551FA7" w:rsidRPr="00ED1AC6">
        <w:rPr>
          <w:sz w:val="20"/>
          <w:szCs w:val="20"/>
        </w:rPr>
        <w:t xml:space="preserve">irkimo </w:t>
      </w:r>
      <w:r w:rsidR="00D86901" w:rsidRPr="00ED1AC6">
        <w:rPr>
          <w:sz w:val="20"/>
          <w:szCs w:val="20"/>
        </w:rPr>
        <w:t>sąlygų</w:t>
      </w:r>
      <w:r w:rsidR="00212657" w:rsidRPr="00ED1AC6">
        <w:rPr>
          <w:sz w:val="20"/>
          <w:szCs w:val="20"/>
        </w:rPr>
        <w:t xml:space="preserve"> 7 </w:t>
      </w:r>
      <w:r w:rsidR="00D86901" w:rsidRPr="00ED1AC6">
        <w:rPr>
          <w:sz w:val="20"/>
          <w:szCs w:val="20"/>
        </w:rPr>
        <w:t>priede „Sutarties projektas“</w:t>
      </w:r>
      <w:r w:rsidR="004B2DE4" w:rsidRPr="00ED1AC6">
        <w:rPr>
          <w:sz w:val="20"/>
          <w:szCs w:val="20"/>
        </w:rPr>
        <w:t>.</w:t>
      </w:r>
    </w:p>
    <w:p w14:paraId="1640F94B" w14:textId="21A84DC2" w:rsidR="00640DBD" w:rsidRPr="00274531" w:rsidRDefault="001E55DE" w:rsidP="001E55DE">
      <w:pPr>
        <w:pStyle w:val="Antrat1"/>
        <w:tabs>
          <w:tab w:val="left" w:pos="567"/>
        </w:tabs>
        <w:spacing w:line="20" w:lineRule="atLeast"/>
        <w:contextualSpacing/>
        <w:jc w:val="both"/>
        <w:rPr>
          <w:rFonts w:asciiTheme="minorHAnsi" w:hAnsiTheme="minorHAnsi" w:cstheme="minorHAnsi"/>
          <w:b/>
          <w:bCs/>
        </w:rPr>
      </w:pPr>
      <w:bookmarkStart w:id="42" w:name="_Toc232153154"/>
      <w:bookmarkEnd w:id="2"/>
      <w:r w:rsidRPr="00274531">
        <w:rPr>
          <w:rFonts w:asciiTheme="minorHAnsi" w:hAnsiTheme="minorHAnsi" w:cstheme="minorHAnsi"/>
        </w:rPr>
        <w:t xml:space="preserve">11. </w:t>
      </w:r>
      <w:r w:rsidR="00640DBD" w:rsidRPr="00274531">
        <w:rPr>
          <w:rFonts w:asciiTheme="minorHAnsi" w:hAnsiTheme="minorHAnsi" w:cstheme="minorHAnsi"/>
        </w:rPr>
        <w:t>Kitos sąlygos</w:t>
      </w:r>
      <w:bookmarkEnd w:id="42"/>
    </w:p>
    <w:p w14:paraId="5966E2A2" w14:textId="1EB4A195" w:rsidR="00BF00D6" w:rsidRPr="00ED1AC6" w:rsidRDefault="008D704D" w:rsidP="00ED1AC6">
      <w:pPr>
        <w:shd w:val="clear" w:color="auto" w:fill="FFFFFF"/>
        <w:spacing w:after="0" w:line="240" w:lineRule="auto"/>
        <w:jc w:val="center"/>
        <w:rPr>
          <w:rFonts w:eastAsia="Calibri" w:cstheme="minorHAnsi"/>
        </w:rPr>
      </w:pPr>
      <w:r w:rsidRPr="0038277E">
        <w:rPr>
          <w:rFonts w:eastAsia="Calibri" w:cstheme="minorHAnsi"/>
        </w:rPr>
        <w:t>__________</w:t>
      </w:r>
    </w:p>
    <w:p w14:paraId="3F9243A3" w14:textId="77777777" w:rsidR="00BF00D6" w:rsidRPr="0038277E" w:rsidRDefault="00BF00D6" w:rsidP="00C87AB8">
      <w:pPr>
        <w:shd w:val="clear" w:color="auto" w:fill="FFFFFF"/>
        <w:spacing w:after="0" w:line="240" w:lineRule="auto"/>
        <w:jc w:val="center"/>
        <w:rPr>
          <w:rFonts w:eastAsia="Calibri" w:cstheme="minorHAnsi"/>
        </w:rPr>
      </w:pPr>
    </w:p>
    <w:p w14:paraId="62EF85AA" w14:textId="5735438B" w:rsidR="00BF00D6" w:rsidRPr="00ED1AC6" w:rsidRDefault="00BF00D6" w:rsidP="00ED1AC6">
      <w:pPr>
        <w:spacing w:after="0"/>
        <w:jc w:val="both"/>
        <w:rPr>
          <w:rFonts w:eastAsia="Times New Roman" w:cstheme="minorHAnsi"/>
          <w:spacing w:val="-2"/>
          <w:u w:val="single"/>
          <w:lang w:eastAsia="en-US"/>
        </w:rPr>
      </w:pPr>
      <w:r w:rsidRPr="0038277E">
        <w:rPr>
          <w:rFonts w:eastAsia="Times New Roman" w:cstheme="minorHAnsi"/>
          <w:iCs/>
          <w:spacing w:val="-2"/>
          <w:u w:val="single"/>
          <w:lang w:eastAsia="en-US"/>
        </w:rPr>
        <w:t>Pirkimo sąlygas parengė:</w:t>
      </w:r>
    </w:p>
    <w:p w14:paraId="2C1C5D55" w14:textId="77777777" w:rsidR="00ED1AC6" w:rsidRDefault="00BF00D6" w:rsidP="00ED1AC6">
      <w:pPr>
        <w:spacing w:after="0"/>
        <w:jc w:val="both"/>
        <w:rPr>
          <w:rFonts w:eastAsia="Times New Roman" w:cstheme="minorHAnsi"/>
          <w:spacing w:val="-2"/>
          <w:lang w:eastAsia="en-US"/>
        </w:rPr>
      </w:pPr>
      <w:r w:rsidRPr="0038277E">
        <w:rPr>
          <w:rFonts w:eastAsia="Times New Roman" w:cstheme="minorHAnsi"/>
          <w:spacing w:val="-2"/>
          <w:lang w:eastAsia="en-US"/>
        </w:rPr>
        <w:t xml:space="preserve">Centrinio viešųjų pirkimų ir koncesijų skyriaus vedėja                                                    </w:t>
      </w:r>
      <w:r w:rsidR="0044714E">
        <w:rPr>
          <w:rFonts w:eastAsia="Times New Roman" w:cstheme="minorHAnsi"/>
          <w:spacing w:val="-2"/>
          <w:lang w:eastAsia="en-US"/>
        </w:rPr>
        <w:t xml:space="preserve">  </w:t>
      </w:r>
      <w:r w:rsidRPr="0038277E">
        <w:rPr>
          <w:rFonts w:eastAsia="Times New Roman" w:cstheme="minorHAnsi"/>
          <w:spacing w:val="-2"/>
          <w:lang w:eastAsia="en-US"/>
        </w:rPr>
        <w:t>Daiva Čeponienė</w:t>
      </w:r>
    </w:p>
    <w:p w14:paraId="6A7F26C3" w14:textId="775C5456" w:rsidR="00BF00D6" w:rsidRPr="0038277E" w:rsidRDefault="00BF00D6" w:rsidP="00ED1AC6">
      <w:pPr>
        <w:spacing w:after="0"/>
        <w:jc w:val="both"/>
        <w:rPr>
          <w:rFonts w:eastAsia="Times New Roman" w:cstheme="minorHAnsi"/>
          <w:spacing w:val="-2"/>
          <w:lang w:eastAsia="en-US"/>
        </w:rPr>
      </w:pPr>
      <w:r w:rsidRPr="0038277E">
        <w:rPr>
          <w:rFonts w:eastAsia="Times New Roman" w:cstheme="minorHAnsi"/>
          <w:spacing w:val="-2"/>
          <w:lang w:eastAsia="en-US"/>
        </w:rPr>
        <w:t xml:space="preserve">                                                                                             </w:t>
      </w:r>
    </w:p>
    <w:p w14:paraId="2AFF0864" w14:textId="77777777" w:rsidR="00BF00D6" w:rsidRPr="0038277E" w:rsidRDefault="00BF00D6" w:rsidP="00ED1AC6">
      <w:pPr>
        <w:spacing w:after="0"/>
        <w:jc w:val="both"/>
        <w:rPr>
          <w:rFonts w:eastAsia="Times New Roman" w:cstheme="minorHAnsi"/>
          <w:spacing w:val="-2"/>
          <w:lang w:eastAsia="en-US"/>
        </w:rPr>
      </w:pPr>
      <w:r w:rsidRPr="0038277E">
        <w:rPr>
          <w:rFonts w:eastAsia="Times New Roman" w:cstheme="minorHAnsi"/>
          <w:spacing w:val="-2"/>
          <w:lang w:eastAsia="en-US"/>
        </w:rPr>
        <w:t>Centrinio viešųjų pirkimų ir koncesijų skyriaus</w:t>
      </w:r>
    </w:p>
    <w:p w14:paraId="14F1C058" w14:textId="39786870" w:rsidR="00BF00D6" w:rsidRPr="0038277E" w:rsidRDefault="00E33039" w:rsidP="00ED1AC6">
      <w:pPr>
        <w:spacing w:after="0"/>
        <w:ind w:right="-178"/>
        <w:rPr>
          <w:rFonts w:eastAsia="Times New Roman" w:cstheme="minorHAnsi"/>
          <w:spacing w:val="-2"/>
          <w:lang w:eastAsia="en-US"/>
        </w:rPr>
      </w:pPr>
      <w:r>
        <w:rPr>
          <w:rFonts w:eastAsia="Times New Roman" w:cstheme="minorHAnsi"/>
          <w:spacing w:val="-2"/>
          <w:lang w:eastAsia="en-US"/>
        </w:rPr>
        <w:t>vedėjo pavaduotoja</w:t>
      </w:r>
      <w:r w:rsidR="00BF00D6" w:rsidRPr="0038277E">
        <w:rPr>
          <w:rFonts w:eastAsia="Times New Roman" w:cstheme="minorHAnsi"/>
          <w:spacing w:val="-2"/>
          <w:lang w:eastAsia="en-US"/>
        </w:rPr>
        <w:tab/>
        <w:t xml:space="preserve">                                                                                  </w:t>
      </w:r>
      <w:r w:rsidR="0044714E">
        <w:rPr>
          <w:rFonts w:eastAsia="Times New Roman" w:cstheme="minorHAnsi"/>
          <w:spacing w:val="-2"/>
          <w:lang w:eastAsia="en-US"/>
        </w:rPr>
        <w:t xml:space="preserve">        </w:t>
      </w:r>
      <w:r w:rsidR="00BF00D6" w:rsidRPr="0038277E">
        <w:rPr>
          <w:rFonts w:eastAsia="Times New Roman" w:cstheme="minorHAnsi"/>
          <w:spacing w:val="-2"/>
          <w:lang w:eastAsia="en-US"/>
        </w:rPr>
        <w:t xml:space="preserve"> </w:t>
      </w:r>
      <w:r w:rsidR="0044714E">
        <w:rPr>
          <w:rFonts w:eastAsia="Times New Roman" w:cstheme="minorHAnsi"/>
          <w:spacing w:val="-2"/>
          <w:lang w:eastAsia="en-US"/>
        </w:rPr>
        <w:t xml:space="preserve"> </w:t>
      </w:r>
      <w:r>
        <w:rPr>
          <w:rFonts w:eastAsia="Times New Roman" w:cstheme="minorHAnsi"/>
          <w:spacing w:val="-2"/>
          <w:lang w:eastAsia="en-US"/>
        </w:rPr>
        <w:t>Jolanta Vasiliauskienė</w:t>
      </w:r>
    </w:p>
    <w:p w14:paraId="196CA58C" w14:textId="77777777" w:rsidR="00BF00D6" w:rsidRPr="0038277E" w:rsidRDefault="00BF00D6" w:rsidP="00ED1AC6">
      <w:pPr>
        <w:spacing w:after="0"/>
        <w:rPr>
          <w:rFonts w:eastAsia="Times New Roman" w:cstheme="minorHAnsi"/>
          <w:spacing w:val="-2"/>
          <w:lang w:eastAsia="en-US"/>
        </w:rPr>
      </w:pPr>
    </w:p>
    <w:p w14:paraId="78179A76" w14:textId="77777777" w:rsidR="00BF00D6" w:rsidRPr="0038277E" w:rsidRDefault="00BF00D6" w:rsidP="00ED1AC6">
      <w:pPr>
        <w:spacing w:after="0"/>
        <w:rPr>
          <w:rFonts w:eastAsia="Times New Roman" w:cstheme="minorHAnsi"/>
          <w:bCs/>
          <w:spacing w:val="-2"/>
          <w:u w:val="single"/>
          <w:lang w:eastAsia="en-US"/>
        </w:rPr>
      </w:pPr>
      <w:r w:rsidRPr="0038277E">
        <w:rPr>
          <w:rFonts w:eastAsia="Times New Roman" w:cstheme="minorHAnsi"/>
          <w:bCs/>
          <w:spacing w:val="-2"/>
          <w:u w:val="single"/>
          <w:lang w:eastAsia="en-US"/>
        </w:rPr>
        <w:t>Pirkimo sąlygas suderino:</w:t>
      </w:r>
    </w:p>
    <w:p w14:paraId="3C8DA052" w14:textId="77777777" w:rsidR="00BF00D6" w:rsidRPr="0038277E" w:rsidRDefault="00BF00D6" w:rsidP="00ED1AC6">
      <w:pPr>
        <w:spacing w:after="0"/>
        <w:rPr>
          <w:rFonts w:eastAsia="Times New Roman" w:cstheme="minorHAnsi"/>
          <w:bCs/>
          <w:spacing w:val="-2"/>
          <w:u w:val="single"/>
          <w:lang w:eastAsia="en-US"/>
        </w:rPr>
      </w:pPr>
    </w:p>
    <w:p w14:paraId="2EA679BF" w14:textId="67F15237" w:rsidR="002C2F2C" w:rsidRPr="00ED1AC6" w:rsidRDefault="001E55DE" w:rsidP="00ED1AC6">
      <w:pPr>
        <w:tabs>
          <w:tab w:val="left" w:pos="7485"/>
        </w:tabs>
        <w:spacing w:after="0"/>
        <w:rPr>
          <w:rFonts w:cstheme="minorHAnsi"/>
          <w:color w:val="292B30"/>
          <w:shd w:val="clear" w:color="auto" w:fill="FFFFFF"/>
        </w:rPr>
      </w:pPr>
      <w:r w:rsidRPr="0038277E">
        <w:rPr>
          <w:rFonts w:cstheme="minorHAnsi"/>
        </w:rPr>
        <w:t>E. Paslaugų ir informacinių technologijų skyriaus</w:t>
      </w:r>
      <w:r w:rsidR="00574D3A">
        <w:rPr>
          <w:rFonts w:cstheme="minorHAnsi"/>
        </w:rPr>
        <w:t xml:space="preserve"> </w:t>
      </w:r>
      <w:r w:rsidR="00BF00D6" w:rsidRPr="0038277E">
        <w:rPr>
          <w:rFonts w:eastAsia="Times New Roman" w:cstheme="minorHAnsi"/>
          <w:bCs/>
          <w:iCs/>
          <w:spacing w:val="-2"/>
          <w:lang w:eastAsia="en-US"/>
        </w:rPr>
        <w:t xml:space="preserve"> </w:t>
      </w:r>
      <w:r w:rsidR="00E33039">
        <w:rPr>
          <w:rFonts w:eastAsia="Times New Roman" w:cstheme="minorHAnsi"/>
          <w:bCs/>
          <w:iCs/>
          <w:spacing w:val="-2"/>
          <w:lang w:eastAsia="en-US"/>
        </w:rPr>
        <w:t>vedėjas</w:t>
      </w:r>
      <w:r w:rsidR="003A7378">
        <w:rPr>
          <w:rFonts w:eastAsia="Times New Roman" w:cstheme="minorHAnsi"/>
          <w:bCs/>
          <w:iCs/>
          <w:spacing w:val="-2"/>
          <w:lang w:eastAsia="en-US"/>
        </w:rPr>
        <w:t xml:space="preserve"> </w:t>
      </w:r>
      <w:r w:rsidR="00BF00D6" w:rsidRPr="0038277E">
        <w:rPr>
          <w:rFonts w:eastAsia="Times New Roman" w:cstheme="minorHAnsi"/>
          <w:bCs/>
          <w:iCs/>
          <w:spacing w:val="-2"/>
          <w:lang w:eastAsia="en-US"/>
        </w:rPr>
        <w:t xml:space="preserve">                          </w:t>
      </w:r>
      <w:r w:rsidR="00E33039">
        <w:rPr>
          <w:rFonts w:eastAsia="Times New Roman" w:cstheme="minorHAnsi"/>
          <w:bCs/>
          <w:iCs/>
          <w:spacing w:val="-2"/>
          <w:lang w:eastAsia="en-US"/>
        </w:rPr>
        <w:t xml:space="preserve">                </w:t>
      </w:r>
      <w:r w:rsidR="0044714E">
        <w:rPr>
          <w:rFonts w:eastAsia="Times New Roman" w:cstheme="minorHAnsi"/>
          <w:bCs/>
          <w:iCs/>
          <w:spacing w:val="-2"/>
          <w:lang w:eastAsia="en-US"/>
        </w:rPr>
        <w:t xml:space="preserve">   </w:t>
      </w:r>
      <w:r w:rsidR="00BF00D6" w:rsidRPr="0038277E">
        <w:rPr>
          <w:rFonts w:eastAsia="Times New Roman" w:cstheme="minorHAnsi"/>
          <w:bCs/>
          <w:iCs/>
          <w:spacing w:val="-2"/>
          <w:lang w:eastAsia="en-US"/>
        </w:rPr>
        <w:t xml:space="preserve"> </w:t>
      </w:r>
      <w:r w:rsidR="00E33039">
        <w:rPr>
          <w:rFonts w:eastAsia="Times New Roman" w:cstheme="minorHAnsi"/>
          <w:bCs/>
          <w:iCs/>
          <w:spacing w:val="-2"/>
          <w:lang w:eastAsia="en-US"/>
        </w:rPr>
        <w:t>Vytautas Augonis</w:t>
      </w:r>
    </w:p>
    <w:p w14:paraId="28A30AF9" w14:textId="77777777" w:rsidR="00BF00D6" w:rsidRPr="0038277E" w:rsidRDefault="00BF00D6" w:rsidP="00ED1AC6">
      <w:pPr>
        <w:tabs>
          <w:tab w:val="left" w:pos="7485"/>
        </w:tabs>
        <w:spacing w:after="0"/>
        <w:rPr>
          <w:rFonts w:eastAsia="Times New Roman" w:cstheme="minorHAnsi"/>
          <w:bCs/>
          <w:iCs/>
          <w:spacing w:val="-2"/>
          <w:lang w:eastAsia="en-US"/>
        </w:rPr>
      </w:pPr>
      <w:r w:rsidRPr="0038277E">
        <w:rPr>
          <w:rFonts w:eastAsia="Times New Roman" w:cstheme="minorHAnsi"/>
          <w:bCs/>
          <w:iCs/>
          <w:spacing w:val="-2"/>
          <w:lang w:eastAsia="en-US"/>
        </w:rPr>
        <w:t xml:space="preserve">      </w:t>
      </w:r>
    </w:p>
    <w:p w14:paraId="31F6294E" w14:textId="77777777" w:rsidR="00ED1AC6" w:rsidRDefault="001E55DE" w:rsidP="00ED1AC6">
      <w:pPr>
        <w:tabs>
          <w:tab w:val="left" w:pos="7485"/>
        </w:tabs>
        <w:spacing w:after="0"/>
        <w:rPr>
          <w:rFonts w:eastAsia="Times New Roman" w:cstheme="minorHAnsi"/>
          <w:bCs/>
          <w:iCs/>
          <w:spacing w:val="-2"/>
          <w:lang w:eastAsia="en-US"/>
        </w:rPr>
      </w:pPr>
      <w:r w:rsidRPr="0038277E">
        <w:rPr>
          <w:rFonts w:cstheme="minorHAnsi"/>
        </w:rPr>
        <w:t>E. Paslaugų ir informacinių technologijų skyriaus</w:t>
      </w:r>
      <w:r w:rsidRPr="0038277E">
        <w:rPr>
          <w:rFonts w:eastAsia="Times New Roman" w:cstheme="minorHAnsi"/>
          <w:bCs/>
          <w:iCs/>
          <w:spacing w:val="-2"/>
          <w:lang w:eastAsia="en-US"/>
        </w:rPr>
        <w:t xml:space="preserve"> </w:t>
      </w:r>
      <w:bookmarkStart w:id="43" w:name="_Hlk226612682"/>
      <w:r w:rsidR="00A850B3">
        <w:rPr>
          <w:rFonts w:eastAsia="Times New Roman" w:cstheme="minorHAnsi"/>
          <w:bCs/>
          <w:iCs/>
          <w:spacing w:val="-2"/>
          <w:lang w:eastAsia="en-US"/>
        </w:rPr>
        <w:t>vyriausioji specialistė</w:t>
      </w:r>
      <w:bookmarkEnd w:id="43"/>
      <w:r w:rsidR="00BF00D6" w:rsidRPr="0038277E">
        <w:rPr>
          <w:rFonts w:eastAsia="Times New Roman" w:cstheme="minorHAnsi"/>
          <w:bCs/>
          <w:iCs/>
          <w:spacing w:val="-2"/>
          <w:lang w:eastAsia="en-US"/>
        </w:rPr>
        <w:t xml:space="preserve">                    </w:t>
      </w:r>
      <w:r w:rsidR="0044714E">
        <w:rPr>
          <w:rFonts w:eastAsia="Times New Roman" w:cstheme="minorHAnsi"/>
          <w:bCs/>
          <w:iCs/>
          <w:spacing w:val="-2"/>
          <w:lang w:eastAsia="en-US"/>
        </w:rPr>
        <w:t xml:space="preserve">    </w:t>
      </w:r>
      <w:r w:rsidR="00A850B3">
        <w:rPr>
          <w:rFonts w:eastAsia="Times New Roman" w:cstheme="minorHAnsi"/>
          <w:bCs/>
          <w:iCs/>
          <w:spacing w:val="-2"/>
          <w:lang w:eastAsia="en-US"/>
        </w:rPr>
        <w:t>Žana Grumuldytė</w:t>
      </w:r>
    </w:p>
    <w:p w14:paraId="4CC78CC7" w14:textId="5B9D05D8" w:rsidR="00D5659F" w:rsidRDefault="00BF00D6" w:rsidP="00ED1AC6">
      <w:pPr>
        <w:tabs>
          <w:tab w:val="left" w:pos="7485"/>
        </w:tabs>
        <w:spacing w:after="0"/>
        <w:rPr>
          <w:rFonts w:eastAsia="Times New Roman" w:cstheme="minorHAnsi"/>
          <w:bCs/>
          <w:iCs/>
          <w:spacing w:val="-2"/>
          <w:lang w:eastAsia="en-US"/>
        </w:rPr>
      </w:pPr>
      <w:r w:rsidRPr="0038277E">
        <w:rPr>
          <w:rFonts w:eastAsia="Times New Roman" w:cstheme="minorHAnsi"/>
          <w:bCs/>
          <w:iCs/>
          <w:spacing w:val="-2"/>
          <w:lang w:eastAsia="en-US"/>
        </w:rPr>
        <w:tab/>
        <w:t xml:space="preserve">      </w:t>
      </w:r>
    </w:p>
    <w:p w14:paraId="24830CEC" w14:textId="59795345" w:rsidR="00ED1AC6" w:rsidRDefault="00ED1AC6" w:rsidP="00ED1AC6">
      <w:pPr>
        <w:tabs>
          <w:tab w:val="left" w:pos="7485"/>
        </w:tabs>
        <w:spacing w:after="0"/>
        <w:rPr>
          <w:rFonts w:eastAsia="Times New Roman" w:cstheme="minorHAnsi"/>
          <w:bCs/>
          <w:iCs/>
          <w:spacing w:val="-2"/>
          <w:lang w:eastAsia="en-US"/>
        </w:rPr>
      </w:pPr>
      <w:r w:rsidRPr="0038277E">
        <w:rPr>
          <w:rFonts w:cstheme="minorHAnsi"/>
        </w:rPr>
        <w:t>E. Paslaugų ir informacinių technologijų skyriaus</w:t>
      </w:r>
      <w:r w:rsidRPr="0038277E">
        <w:rPr>
          <w:rFonts w:eastAsia="Times New Roman" w:cstheme="minorHAnsi"/>
          <w:bCs/>
          <w:iCs/>
          <w:spacing w:val="-2"/>
          <w:lang w:eastAsia="en-US"/>
        </w:rPr>
        <w:t xml:space="preserve"> </w:t>
      </w:r>
      <w:r>
        <w:rPr>
          <w:rFonts w:eastAsia="Times New Roman" w:cstheme="minorHAnsi"/>
          <w:bCs/>
          <w:iCs/>
          <w:spacing w:val="-2"/>
          <w:lang w:eastAsia="en-US"/>
        </w:rPr>
        <w:t>vyriausiasis specialistas</w:t>
      </w:r>
      <w:r w:rsidRPr="0038277E">
        <w:rPr>
          <w:rFonts w:eastAsia="Times New Roman" w:cstheme="minorHAnsi"/>
          <w:bCs/>
          <w:iCs/>
          <w:spacing w:val="-2"/>
          <w:lang w:eastAsia="en-US"/>
        </w:rPr>
        <w:t xml:space="preserve">                    </w:t>
      </w:r>
      <w:r>
        <w:rPr>
          <w:rFonts w:eastAsia="Times New Roman" w:cstheme="minorHAnsi"/>
          <w:bCs/>
          <w:iCs/>
          <w:spacing w:val="-2"/>
          <w:lang w:eastAsia="en-US"/>
        </w:rPr>
        <w:t xml:space="preserve"> Martynas Aranauskas</w:t>
      </w:r>
      <w:r w:rsidRPr="0038277E">
        <w:rPr>
          <w:rFonts w:eastAsia="Times New Roman" w:cstheme="minorHAnsi"/>
          <w:bCs/>
          <w:iCs/>
          <w:spacing w:val="-2"/>
          <w:lang w:eastAsia="en-US"/>
        </w:rPr>
        <w:tab/>
        <w:t xml:space="preserve">      </w:t>
      </w:r>
    </w:p>
    <w:p w14:paraId="2806F2E8" w14:textId="2944BB06" w:rsidR="00BF00D6" w:rsidRPr="0038277E" w:rsidRDefault="00BF00D6" w:rsidP="00ED1AC6">
      <w:pPr>
        <w:tabs>
          <w:tab w:val="left" w:pos="7485"/>
        </w:tabs>
        <w:spacing w:after="0"/>
        <w:rPr>
          <w:rFonts w:eastAsia="Times New Roman" w:cstheme="minorHAnsi"/>
          <w:bCs/>
          <w:iCs/>
          <w:spacing w:val="-2"/>
          <w:lang w:eastAsia="en-US"/>
        </w:rPr>
      </w:pPr>
      <w:r w:rsidRPr="0038277E">
        <w:rPr>
          <w:rFonts w:eastAsia="Times New Roman" w:cstheme="minorHAnsi"/>
          <w:bCs/>
          <w:iCs/>
          <w:spacing w:val="-2"/>
          <w:lang w:eastAsia="en-US"/>
        </w:rPr>
        <w:tab/>
        <w:t xml:space="preserve">                                                        </w:t>
      </w:r>
    </w:p>
    <w:p w14:paraId="7881FCAE" w14:textId="77777777" w:rsidR="00BF00D6" w:rsidRPr="006633D6" w:rsidRDefault="00BF00D6" w:rsidP="00BF00D6">
      <w:pPr>
        <w:shd w:val="clear" w:color="auto" w:fill="FFFFFF"/>
        <w:spacing w:after="0" w:line="240" w:lineRule="auto"/>
        <w:jc w:val="both"/>
        <w:rPr>
          <w:rFonts w:eastAsia="Calibri" w:cstheme="minorHAnsi"/>
          <w:highlight w:val="lightGray"/>
        </w:rPr>
        <w:sectPr w:rsidR="00BF00D6" w:rsidRPr="006633D6" w:rsidSect="00876E4A">
          <w:headerReference w:type="default" r:id="rId16"/>
          <w:footerReference w:type="default" r:id="rId17"/>
          <w:footerReference w:type="first" r:id="rId18"/>
          <w:pgSz w:w="12240" w:h="15840"/>
          <w:pgMar w:top="1134" w:right="567" w:bottom="1134" w:left="1701" w:header="720" w:footer="720" w:gutter="0"/>
          <w:pgNumType w:start="1"/>
          <w:cols w:space="720"/>
          <w:titlePg/>
          <w:docGrid w:linePitch="360"/>
        </w:sectPr>
      </w:pPr>
    </w:p>
    <w:p w14:paraId="1DF37652" w14:textId="0A6B5A0A" w:rsidR="00774AA5" w:rsidRPr="002D0D3F" w:rsidRDefault="000631F1" w:rsidP="005C1E12">
      <w:pPr>
        <w:pStyle w:val="Antrat1"/>
        <w:jc w:val="right"/>
        <w:rPr>
          <w:rFonts w:asciiTheme="minorHAnsi" w:hAnsiTheme="minorHAnsi" w:cstheme="minorHAnsi"/>
          <w:sz w:val="21"/>
          <w:szCs w:val="21"/>
        </w:rPr>
      </w:pPr>
      <w:bookmarkStart w:id="44" w:name="_Toc232153155"/>
      <w:r w:rsidRPr="002D0D3F">
        <w:rPr>
          <w:rFonts w:asciiTheme="minorHAnsi" w:hAnsiTheme="minorHAnsi" w:cstheme="minorHAnsi"/>
          <w:color w:val="0070C0"/>
          <w:sz w:val="21"/>
          <w:szCs w:val="21"/>
        </w:rPr>
        <w:lastRenderedPageBreak/>
        <w:t>P</w:t>
      </w:r>
      <w:r w:rsidR="008F59C5" w:rsidRPr="002D0D3F">
        <w:rPr>
          <w:rFonts w:asciiTheme="minorHAnsi" w:hAnsiTheme="minorHAnsi" w:cstheme="minorHAnsi"/>
          <w:color w:val="0070C0"/>
          <w:sz w:val="21"/>
          <w:szCs w:val="21"/>
        </w:rPr>
        <w:t>irkimo sąlygų 1 priedas „Terminai“</w:t>
      </w:r>
      <w:bookmarkEnd w:id="44"/>
    </w:p>
    <w:p w14:paraId="5369DEF7" w14:textId="77777777" w:rsidR="00A53BAE" w:rsidRPr="002D0D3F"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2D0D3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2D0D3F" w:rsidRDefault="009F4FBE" w:rsidP="004B3551">
            <w:pPr>
              <w:jc w:val="center"/>
              <w:rPr>
                <w:rFonts w:cstheme="minorHAnsi"/>
                <w:b/>
                <w:bCs/>
              </w:rPr>
            </w:pPr>
            <w:r w:rsidRPr="002D0D3F">
              <w:rPr>
                <w:rFonts w:cstheme="minorHAnsi"/>
                <w:b/>
                <w:bCs/>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2D0D3F" w:rsidRDefault="004B3551" w:rsidP="004B3551">
            <w:pPr>
              <w:jc w:val="center"/>
              <w:rPr>
                <w:rFonts w:cstheme="minorHAnsi"/>
                <w:b/>
                <w:bCs/>
              </w:rPr>
            </w:pPr>
            <w:r w:rsidRPr="002D0D3F">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2D0D3F" w:rsidRDefault="00774AA5" w:rsidP="004B3551">
            <w:pPr>
              <w:spacing w:after="0"/>
              <w:jc w:val="center"/>
              <w:rPr>
                <w:rFonts w:cstheme="minorHAnsi"/>
                <w:b/>
              </w:rPr>
            </w:pPr>
            <w:r w:rsidRPr="002D0D3F">
              <w:rPr>
                <w:rFonts w:cstheme="minorHAnsi"/>
                <w:b/>
              </w:rPr>
              <w:t>DATA/DIENŲ SKAIČIUS/ LAIKAS</w:t>
            </w:r>
          </w:p>
          <w:p w14:paraId="677BC1F4" w14:textId="77777777" w:rsidR="00774AA5" w:rsidRPr="002D0D3F" w:rsidRDefault="00774AA5" w:rsidP="004B3551">
            <w:pPr>
              <w:spacing w:after="0"/>
              <w:jc w:val="center"/>
              <w:rPr>
                <w:rFonts w:cstheme="minorHAnsi"/>
              </w:rPr>
            </w:pPr>
            <w:r w:rsidRPr="002D0D3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2D0D3F" w:rsidRDefault="00774AA5" w:rsidP="004B3551">
            <w:pPr>
              <w:jc w:val="center"/>
              <w:rPr>
                <w:rFonts w:cstheme="minorHAnsi"/>
                <w:b/>
              </w:rPr>
            </w:pPr>
            <w:r w:rsidRPr="002D0D3F">
              <w:rPr>
                <w:rFonts w:cstheme="minorHAnsi"/>
                <w:b/>
              </w:rPr>
              <w:t>PASTABOS</w:t>
            </w:r>
          </w:p>
        </w:tc>
      </w:tr>
      <w:tr w:rsidR="00774AA5" w:rsidRPr="002D0D3F" w14:paraId="33F22B33" w14:textId="77777777" w:rsidTr="127DD6E8">
        <w:trPr>
          <w:trHeight w:val="20"/>
        </w:trPr>
        <w:tc>
          <w:tcPr>
            <w:tcW w:w="726" w:type="dxa"/>
            <w:tcMar>
              <w:top w:w="0" w:type="dxa"/>
              <w:left w:w="108" w:type="dxa"/>
              <w:bottom w:w="0" w:type="dxa"/>
              <w:right w:w="108" w:type="dxa"/>
            </w:tcMar>
          </w:tcPr>
          <w:p w14:paraId="1D2814F3" w14:textId="2D8BEDEE" w:rsidR="00774AA5" w:rsidRPr="002D0D3F" w:rsidRDefault="006932C2" w:rsidP="006932C2">
            <w:pPr>
              <w:keepNext/>
              <w:spacing w:after="0" w:line="240" w:lineRule="auto"/>
              <w:rPr>
                <w:rFonts w:cstheme="minorHAnsi"/>
                <w:bCs/>
              </w:rPr>
            </w:pPr>
            <w:r w:rsidRPr="002D0D3F">
              <w:rPr>
                <w:rFonts w:cstheme="minorHAnsi"/>
                <w:bCs/>
              </w:rPr>
              <w:t>1.</w:t>
            </w:r>
          </w:p>
        </w:tc>
        <w:tc>
          <w:tcPr>
            <w:tcW w:w="2531" w:type="dxa"/>
            <w:tcMar>
              <w:top w:w="0" w:type="dxa"/>
              <w:left w:w="108" w:type="dxa"/>
              <w:bottom w:w="0" w:type="dxa"/>
              <w:right w:w="108" w:type="dxa"/>
            </w:tcMar>
          </w:tcPr>
          <w:p w14:paraId="25B87B88" w14:textId="77777777" w:rsidR="00774AA5" w:rsidRPr="002D0D3F" w:rsidRDefault="00774AA5" w:rsidP="0003169B">
            <w:pPr>
              <w:keepNext/>
              <w:spacing w:after="0" w:line="240" w:lineRule="auto"/>
              <w:rPr>
                <w:rFonts w:cstheme="minorHAnsi"/>
                <w:sz w:val="22"/>
                <w:szCs w:val="22"/>
              </w:rPr>
            </w:pPr>
            <w:r w:rsidRPr="002D0D3F">
              <w:rPr>
                <w:rFonts w:cstheme="minorHAnsi"/>
                <w:bCs/>
              </w:rPr>
              <w:t>Pasiūlymų pateikimo terminas</w:t>
            </w:r>
          </w:p>
        </w:tc>
        <w:tc>
          <w:tcPr>
            <w:tcW w:w="3643" w:type="dxa"/>
            <w:tcMar>
              <w:top w:w="0" w:type="dxa"/>
              <w:left w:w="108" w:type="dxa"/>
              <w:bottom w:w="0" w:type="dxa"/>
              <w:right w:w="108" w:type="dxa"/>
            </w:tcMar>
          </w:tcPr>
          <w:p w14:paraId="3167CE4C" w14:textId="719F5068" w:rsidR="00774AA5" w:rsidRPr="002D0D3F" w:rsidRDefault="00774AA5" w:rsidP="0003169B">
            <w:pPr>
              <w:spacing w:after="0" w:line="240" w:lineRule="auto"/>
              <w:rPr>
                <w:rFonts w:cstheme="minorHAnsi"/>
              </w:rPr>
            </w:pPr>
            <w:r w:rsidRPr="002D0D3F">
              <w:rPr>
                <w:rFonts w:cs="Times New Roman"/>
              </w:rPr>
              <w:t xml:space="preserve">nurodytas </w:t>
            </w:r>
            <w:r w:rsidR="00C47599" w:rsidRPr="002D0D3F">
              <w:rPr>
                <w:rFonts w:cs="Times New Roman"/>
              </w:rPr>
              <w:t>s</w:t>
            </w:r>
            <w:r w:rsidRPr="002D0D3F">
              <w:rPr>
                <w:rFonts w:cs="Times New Roman"/>
              </w:rPr>
              <w:t xml:space="preserve">kelbime </w:t>
            </w:r>
          </w:p>
        </w:tc>
        <w:tc>
          <w:tcPr>
            <w:tcW w:w="2954" w:type="dxa"/>
            <w:tcMar>
              <w:top w:w="0" w:type="dxa"/>
              <w:left w:w="108" w:type="dxa"/>
              <w:bottom w:w="0" w:type="dxa"/>
              <w:right w:w="108" w:type="dxa"/>
            </w:tcMar>
          </w:tcPr>
          <w:p w14:paraId="2BC4B21F" w14:textId="0CE68D8A" w:rsidR="00774AA5" w:rsidRPr="002D0D3F" w:rsidRDefault="00774AA5" w:rsidP="00593F3E">
            <w:pPr>
              <w:spacing w:after="0" w:line="240" w:lineRule="auto"/>
              <w:rPr>
                <w:rFonts w:cstheme="minorHAnsi"/>
                <w:iCs/>
              </w:rPr>
            </w:pPr>
            <w:r w:rsidRPr="002D0D3F">
              <w:rPr>
                <w:rFonts w:cstheme="minorHAnsi"/>
              </w:rPr>
              <w:t>Perkančioji organizacija turi teisę pratęsti pasiūlymų pateikimo terminą.</w:t>
            </w:r>
          </w:p>
        </w:tc>
      </w:tr>
      <w:tr w:rsidR="00774AA5" w:rsidRPr="006633D6" w14:paraId="2DDCD559" w14:textId="77777777" w:rsidTr="127DD6E8">
        <w:trPr>
          <w:trHeight w:val="20"/>
        </w:trPr>
        <w:tc>
          <w:tcPr>
            <w:tcW w:w="726" w:type="dxa"/>
            <w:tcMar>
              <w:top w:w="0" w:type="dxa"/>
              <w:left w:w="108" w:type="dxa"/>
              <w:bottom w:w="0" w:type="dxa"/>
              <w:right w:w="108" w:type="dxa"/>
            </w:tcMar>
          </w:tcPr>
          <w:p w14:paraId="6C70187E" w14:textId="7D03D63A" w:rsidR="00774AA5" w:rsidRPr="002D0D3F" w:rsidRDefault="006932C2" w:rsidP="006932C2">
            <w:pPr>
              <w:keepNext/>
              <w:spacing w:after="0" w:line="240" w:lineRule="auto"/>
              <w:rPr>
                <w:rFonts w:cstheme="minorHAnsi"/>
                <w:bCs/>
              </w:rPr>
            </w:pPr>
            <w:r w:rsidRPr="002D0D3F">
              <w:rPr>
                <w:rFonts w:cstheme="minorHAnsi"/>
                <w:bCs/>
              </w:rPr>
              <w:t>2.</w:t>
            </w:r>
          </w:p>
        </w:tc>
        <w:tc>
          <w:tcPr>
            <w:tcW w:w="2531" w:type="dxa"/>
            <w:tcMar>
              <w:top w:w="0" w:type="dxa"/>
              <w:left w:w="108" w:type="dxa"/>
              <w:bottom w:w="0" w:type="dxa"/>
              <w:right w:w="108" w:type="dxa"/>
            </w:tcMar>
          </w:tcPr>
          <w:p w14:paraId="2368993B" w14:textId="77777777" w:rsidR="00774AA5" w:rsidRPr="002D0D3F" w:rsidRDefault="00774AA5" w:rsidP="0003169B">
            <w:pPr>
              <w:keepNext/>
              <w:spacing w:after="0" w:line="240" w:lineRule="auto"/>
              <w:rPr>
                <w:rFonts w:cstheme="minorHAnsi"/>
                <w:sz w:val="22"/>
                <w:szCs w:val="22"/>
              </w:rPr>
            </w:pPr>
            <w:r w:rsidRPr="002D0D3F">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2D0D3F" w:rsidRDefault="00774AA5" w:rsidP="0003169B">
            <w:pPr>
              <w:spacing w:after="0" w:line="240" w:lineRule="auto"/>
              <w:rPr>
                <w:rFonts w:cstheme="minorHAnsi"/>
              </w:rPr>
            </w:pPr>
            <w:r w:rsidRPr="002D0D3F">
              <w:rPr>
                <w:rFonts w:cstheme="minorHAnsi"/>
              </w:rPr>
              <w:t xml:space="preserve">Pradedamas ne anksčiau nei </w:t>
            </w:r>
            <w:r w:rsidRPr="002D0D3F">
              <w:rPr>
                <w:rFonts w:cstheme="minorHAnsi"/>
                <w:color w:val="000000" w:themeColor="text1"/>
              </w:rPr>
              <w:t xml:space="preserve">po </w:t>
            </w:r>
            <w:r w:rsidR="006B0247" w:rsidRPr="002D0D3F">
              <w:rPr>
                <w:rFonts w:cstheme="minorHAnsi"/>
                <w:color w:val="000000" w:themeColor="text1"/>
              </w:rPr>
              <w:t>30</w:t>
            </w:r>
            <w:r w:rsidRPr="002D0D3F">
              <w:rPr>
                <w:rFonts w:cstheme="minorHAnsi"/>
                <w:color w:val="000000" w:themeColor="text1"/>
              </w:rPr>
              <w:t xml:space="preserve"> minučių</w:t>
            </w:r>
            <w:r w:rsidRPr="002D0D3F">
              <w:rPr>
                <w:rFonts w:cstheme="minorHAnsi"/>
              </w:rPr>
              <w:t xml:space="preserve"> po pasiūlymų pateikimo termino pabaigos</w:t>
            </w:r>
          </w:p>
        </w:tc>
        <w:tc>
          <w:tcPr>
            <w:tcW w:w="2954" w:type="dxa"/>
            <w:tcMar>
              <w:top w:w="0" w:type="dxa"/>
              <w:left w:w="108" w:type="dxa"/>
              <w:bottom w:w="0" w:type="dxa"/>
              <w:right w:w="108" w:type="dxa"/>
            </w:tcMar>
          </w:tcPr>
          <w:p w14:paraId="516BC120" w14:textId="3556D373" w:rsidR="00774AA5" w:rsidRPr="006633D6" w:rsidRDefault="00774AA5" w:rsidP="0003169B">
            <w:pPr>
              <w:spacing w:after="0" w:line="240" w:lineRule="auto"/>
              <w:rPr>
                <w:rFonts w:cstheme="minorHAnsi"/>
                <w:iCs/>
                <w:highlight w:val="lightGray"/>
              </w:rPr>
            </w:pPr>
          </w:p>
        </w:tc>
      </w:tr>
      <w:tr w:rsidR="00774AA5" w:rsidRPr="006633D6" w14:paraId="0E1517C9" w14:textId="77777777" w:rsidTr="127DD6E8">
        <w:trPr>
          <w:trHeight w:val="20"/>
        </w:trPr>
        <w:tc>
          <w:tcPr>
            <w:tcW w:w="726" w:type="dxa"/>
            <w:tcMar>
              <w:top w:w="0" w:type="dxa"/>
              <w:left w:w="108" w:type="dxa"/>
              <w:bottom w:w="0" w:type="dxa"/>
              <w:right w:w="108" w:type="dxa"/>
            </w:tcMar>
          </w:tcPr>
          <w:p w14:paraId="0BF18051" w14:textId="03A0C935" w:rsidR="00774AA5" w:rsidRPr="002D0D3F" w:rsidRDefault="006932C2" w:rsidP="006932C2">
            <w:pPr>
              <w:keepNext/>
              <w:spacing w:after="0" w:line="240" w:lineRule="auto"/>
              <w:rPr>
                <w:rFonts w:cstheme="minorHAnsi"/>
                <w:bCs/>
              </w:rPr>
            </w:pPr>
            <w:r w:rsidRPr="002D0D3F">
              <w:rPr>
                <w:rFonts w:cstheme="minorHAnsi"/>
                <w:bCs/>
              </w:rPr>
              <w:t>3.</w:t>
            </w:r>
          </w:p>
        </w:tc>
        <w:tc>
          <w:tcPr>
            <w:tcW w:w="2531" w:type="dxa"/>
            <w:tcMar>
              <w:top w:w="0" w:type="dxa"/>
              <w:left w:w="108" w:type="dxa"/>
              <w:bottom w:w="0" w:type="dxa"/>
              <w:right w:w="108" w:type="dxa"/>
            </w:tcMar>
          </w:tcPr>
          <w:p w14:paraId="4AD453C1" w14:textId="70320C71" w:rsidR="00774AA5" w:rsidRPr="002D0D3F" w:rsidRDefault="00774AA5" w:rsidP="0003169B">
            <w:pPr>
              <w:keepNext/>
              <w:spacing w:after="0" w:line="240" w:lineRule="auto"/>
              <w:rPr>
                <w:rFonts w:cstheme="minorHAnsi"/>
                <w:bCs/>
              </w:rPr>
            </w:pPr>
            <w:r w:rsidRPr="002D0D3F">
              <w:rPr>
                <w:rFonts w:cstheme="minorHAnsi"/>
              </w:rPr>
              <w:t xml:space="preserve">Prašymą paaiškinti, patikslinti pirkimo </w:t>
            </w:r>
            <w:r w:rsidR="00EF5E21" w:rsidRPr="002D0D3F">
              <w:rPr>
                <w:rFonts w:cstheme="minorHAnsi"/>
              </w:rPr>
              <w:t>sąlygas</w:t>
            </w:r>
            <w:r w:rsidRPr="002D0D3F">
              <w:rPr>
                <w:rFonts w:cstheme="minorHAnsi"/>
              </w:rPr>
              <w:t xml:space="preserve"> tiekėjas turi pateikti ne vėliau kaip:</w:t>
            </w:r>
          </w:p>
        </w:tc>
        <w:tc>
          <w:tcPr>
            <w:tcW w:w="3643" w:type="dxa"/>
            <w:tcMar>
              <w:top w:w="0" w:type="dxa"/>
              <w:left w:w="108" w:type="dxa"/>
              <w:bottom w:w="0" w:type="dxa"/>
              <w:right w:w="108" w:type="dxa"/>
            </w:tcMar>
          </w:tcPr>
          <w:p w14:paraId="56FC8010" w14:textId="4974783F" w:rsidR="00774AA5" w:rsidRPr="002D0D3F" w:rsidRDefault="00992918" w:rsidP="0003169B">
            <w:pPr>
              <w:spacing w:after="0" w:line="240" w:lineRule="auto"/>
              <w:rPr>
                <w:rFonts w:cstheme="minorHAnsi"/>
              </w:rPr>
            </w:pPr>
            <w:r w:rsidRPr="002D0D3F">
              <w:rPr>
                <w:rFonts w:cstheme="minorHAnsi"/>
                <w:color w:val="00B050"/>
              </w:rPr>
              <w:t xml:space="preserve">4 </w:t>
            </w:r>
            <w:r w:rsidR="005F17E7" w:rsidRPr="002D0D3F">
              <w:rPr>
                <w:rFonts w:cstheme="minorHAnsi"/>
                <w:color w:val="00B050"/>
              </w:rPr>
              <w:t xml:space="preserve"> </w:t>
            </w:r>
            <w:r w:rsidRPr="002D0D3F">
              <w:rPr>
                <w:rFonts w:cstheme="minorHAnsi"/>
                <w:color w:val="00B050"/>
              </w:rPr>
              <w:t>(keturios) darbo dienos</w:t>
            </w:r>
            <w:r w:rsidR="005F17E7" w:rsidRPr="002D0D3F">
              <w:rPr>
                <w:rFonts w:cstheme="minorHAnsi"/>
                <w:color w:val="00B050"/>
              </w:rPr>
              <w:t xml:space="preserve"> </w:t>
            </w:r>
            <w:r w:rsidR="005F17E7" w:rsidRPr="002D0D3F">
              <w:rPr>
                <w:rFonts w:cstheme="minorHAnsi"/>
              </w:rPr>
              <w:t>iki pasiūlymų pateikimo termino dienos</w:t>
            </w:r>
          </w:p>
        </w:tc>
        <w:tc>
          <w:tcPr>
            <w:tcW w:w="2954" w:type="dxa"/>
            <w:tcMar>
              <w:top w:w="0" w:type="dxa"/>
              <w:left w:w="108" w:type="dxa"/>
              <w:bottom w:w="0" w:type="dxa"/>
              <w:right w:w="108" w:type="dxa"/>
            </w:tcMar>
          </w:tcPr>
          <w:p w14:paraId="6B3FEA86" w14:textId="6D9CF113" w:rsidR="00774AA5" w:rsidRPr="006633D6" w:rsidRDefault="00774AA5" w:rsidP="00424668">
            <w:pPr>
              <w:spacing w:after="0" w:line="240" w:lineRule="auto"/>
              <w:rPr>
                <w:rFonts w:cstheme="minorHAnsi"/>
                <w:iCs/>
                <w:color w:val="7030A0"/>
                <w:highlight w:val="lightGray"/>
              </w:rPr>
            </w:pPr>
          </w:p>
        </w:tc>
      </w:tr>
      <w:tr w:rsidR="00774AA5" w:rsidRPr="006633D6" w14:paraId="6E37868A" w14:textId="77777777" w:rsidTr="127DD6E8">
        <w:trPr>
          <w:trHeight w:val="20"/>
        </w:trPr>
        <w:tc>
          <w:tcPr>
            <w:tcW w:w="726" w:type="dxa"/>
            <w:tcMar>
              <w:top w:w="0" w:type="dxa"/>
              <w:left w:w="108" w:type="dxa"/>
              <w:bottom w:w="0" w:type="dxa"/>
              <w:right w:w="108" w:type="dxa"/>
            </w:tcMar>
          </w:tcPr>
          <w:p w14:paraId="5A3E2C4C" w14:textId="4385486A" w:rsidR="00774AA5" w:rsidRPr="00A850B3" w:rsidRDefault="00A850B3" w:rsidP="00A850B3">
            <w:pPr>
              <w:spacing w:after="0" w:line="240" w:lineRule="auto"/>
              <w:rPr>
                <w:rFonts w:cstheme="minorHAnsi"/>
                <w:bCs/>
              </w:rPr>
            </w:pPr>
            <w:r>
              <w:rPr>
                <w:rFonts w:cstheme="minorHAnsi"/>
                <w:bCs/>
              </w:rPr>
              <w:t>4.</w:t>
            </w:r>
          </w:p>
        </w:tc>
        <w:tc>
          <w:tcPr>
            <w:tcW w:w="2531" w:type="dxa"/>
            <w:tcMar>
              <w:top w:w="0" w:type="dxa"/>
              <w:left w:w="108" w:type="dxa"/>
              <w:bottom w:w="0" w:type="dxa"/>
              <w:right w:w="108" w:type="dxa"/>
            </w:tcMar>
          </w:tcPr>
          <w:p w14:paraId="1E3634E1" w14:textId="6A145837" w:rsidR="00774AA5" w:rsidRPr="002D0D3F" w:rsidRDefault="00774AA5" w:rsidP="0003169B">
            <w:pPr>
              <w:spacing w:after="0" w:line="240" w:lineRule="auto"/>
              <w:rPr>
                <w:rFonts w:cstheme="minorHAnsi"/>
              </w:rPr>
            </w:pPr>
            <w:r w:rsidRPr="002D0D3F">
              <w:rPr>
                <w:rFonts w:cstheme="minorHAnsi"/>
              </w:rPr>
              <w:t xml:space="preserve">Perkančioji organizacija </w:t>
            </w:r>
            <w:r w:rsidR="009B3AF8" w:rsidRPr="002D0D3F">
              <w:rPr>
                <w:rFonts w:cstheme="minorHAnsi"/>
              </w:rPr>
              <w:t>p</w:t>
            </w:r>
            <w:r w:rsidRPr="002D0D3F">
              <w:rPr>
                <w:rFonts w:cstheme="minorHAnsi"/>
              </w:rPr>
              <w:t xml:space="preserve">irkimo </w:t>
            </w:r>
            <w:r w:rsidR="00EF5E21" w:rsidRPr="002D0D3F">
              <w:rPr>
                <w:rFonts w:cstheme="minorHAnsi"/>
              </w:rPr>
              <w:t>sąlygų</w:t>
            </w:r>
            <w:r w:rsidRPr="002D0D3F">
              <w:rPr>
                <w:rFonts w:cstheme="minorHAnsi"/>
              </w:rPr>
              <w:t xml:space="preserve"> paaiškinimą, patikslinimą pateikia visiems tiekėjams ne vėliau kaip:</w:t>
            </w:r>
          </w:p>
        </w:tc>
        <w:tc>
          <w:tcPr>
            <w:tcW w:w="3643" w:type="dxa"/>
            <w:tcMar>
              <w:top w:w="0" w:type="dxa"/>
              <w:left w:w="108" w:type="dxa"/>
              <w:bottom w:w="0" w:type="dxa"/>
              <w:right w:w="108" w:type="dxa"/>
            </w:tcMar>
          </w:tcPr>
          <w:p w14:paraId="4D170373" w14:textId="4044EBC7" w:rsidR="00774AA5" w:rsidRPr="002D0D3F" w:rsidRDefault="00992918" w:rsidP="0003169B">
            <w:pPr>
              <w:spacing w:after="0" w:line="240" w:lineRule="auto"/>
              <w:rPr>
                <w:rFonts w:cstheme="minorHAnsi"/>
              </w:rPr>
            </w:pPr>
            <w:r w:rsidRPr="002D0D3F">
              <w:rPr>
                <w:rFonts w:cstheme="minorHAnsi"/>
                <w:color w:val="00B050"/>
              </w:rPr>
              <w:t>4 (keturios) dienos</w:t>
            </w:r>
            <w:r w:rsidR="00CE1F13" w:rsidRPr="002D0D3F">
              <w:rPr>
                <w:rFonts w:cstheme="minorHAnsi"/>
              </w:rPr>
              <w:t xml:space="preserve"> iki pasiūlymų pateikimo termino dienos</w:t>
            </w:r>
          </w:p>
        </w:tc>
        <w:tc>
          <w:tcPr>
            <w:tcW w:w="2954" w:type="dxa"/>
            <w:tcMar>
              <w:top w:w="0" w:type="dxa"/>
              <w:left w:w="108" w:type="dxa"/>
              <w:bottom w:w="0" w:type="dxa"/>
              <w:right w:w="108" w:type="dxa"/>
            </w:tcMar>
          </w:tcPr>
          <w:p w14:paraId="2E898EC9" w14:textId="2C72CA72" w:rsidR="00774AA5" w:rsidRPr="006633D6" w:rsidRDefault="00774AA5" w:rsidP="00CE1F13">
            <w:pPr>
              <w:spacing w:after="0" w:line="240" w:lineRule="auto"/>
              <w:rPr>
                <w:rFonts w:cstheme="minorHAnsi"/>
                <w:highlight w:val="lightGray"/>
              </w:rPr>
            </w:pPr>
          </w:p>
        </w:tc>
      </w:tr>
      <w:tr w:rsidR="00774AA5" w:rsidRPr="006633D6" w14:paraId="7621DE63" w14:textId="77777777" w:rsidTr="127DD6E8">
        <w:trPr>
          <w:trHeight w:val="20"/>
        </w:trPr>
        <w:tc>
          <w:tcPr>
            <w:tcW w:w="726" w:type="dxa"/>
            <w:tcMar>
              <w:top w:w="0" w:type="dxa"/>
              <w:left w:w="108" w:type="dxa"/>
              <w:bottom w:w="0" w:type="dxa"/>
              <w:right w:w="108" w:type="dxa"/>
            </w:tcMar>
          </w:tcPr>
          <w:p w14:paraId="63314DF2" w14:textId="5C461127" w:rsidR="00774AA5" w:rsidRPr="00A850B3" w:rsidRDefault="00A850B3" w:rsidP="00A850B3">
            <w:pPr>
              <w:spacing w:after="0" w:line="240" w:lineRule="auto"/>
              <w:rPr>
                <w:rFonts w:cstheme="minorHAnsi"/>
                <w:bCs/>
              </w:rPr>
            </w:pPr>
            <w:r>
              <w:rPr>
                <w:rFonts w:cstheme="minorHAnsi"/>
                <w:bCs/>
              </w:rPr>
              <w:t>5.</w:t>
            </w:r>
          </w:p>
        </w:tc>
        <w:tc>
          <w:tcPr>
            <w:tcW w:w="2531" w:type="dxa"/>
            <w:tcMar>
              <w:top w:w="0" w:type="dxa"/>
              <w:left w:w="108" w:type="dxa"/>
              <w:bottom w:w="0" w:type="dxa"/>
              <w:right w:w="108" w:type="dxa"/>
            </w:tcMar>
          </w:tcPr>
          <w:p w14:paraId="758839D1" w14:textId="4F4D0EEB" w:rsidR="00774AA5" w:rsidRPr="002D0D3F" w:rsidRDefault="00455131" w:rsidP="0003169B">
            <w:pPr>
              <w:spacing w:after="0" w:line="240" w:lineRule="auto"/>
              <w:rPr>
                <w:rFonts w:cstheme="minorHAnsi"/>
              </w:rPr>
            </w:pPr>
            <w:r w:rsidRPr="002D0D3F">
              <w:rPr>
                <w:rFonts w:cstheme="minorHAnsi"/>
              </w:rPr>
              <w:t>O</w:t>
            </w:r>
            <w:r w:rsidR="00774AA5" w:rsidRPr="002D0D3F">
              <w:rPr>
                <w:rFonts w:cstheme="minorHAnsi"/>
              </w:rPr>
              <w:t>bjekto apžiūra bus vykdoma:</w:t>
            </w:r>
          </w:p>
        </w:tc>
        <w:tc>
          <w:tcPr>
            <w:tcW w:w="3643" w:type="dxa"/>
            <w:tcMar>
              <w:top w:w="0" w:type="dxa"/>
              <w:left w:w="108" w:type="dxa"/>
              <w:bottom w:w="0" w:type="dxa"/>
              <w:right w:w="108" w:type="dxa"/>
            </w:tcMar>
          </w:tcPr>
          <w:p w14:paraId="16ACE08C" w14:textId="77777777" w:rsidR="00774AA5" w:rsidRPr="002D0D3F" w:rsidRDefault="00774AA5" w:rsidP="0003169B">
            <w:pPr>
              <w:spacing w:after="0" w:line="240" w:lineRule="auto"/>
              <w:rPr>
                <w:rFonts w:cstheme="minorHAnsi"/>
                <w:iCs/>
                <w:color w:val="FF0000"/>
              </w:rPr>
            </w:pPr>
            <w:r w:rsidRPr="002D0D3F">
              <w:rPr>
                <w:rFonts w:cstheme="minorHAnsi"/>
                <w:iCs/>
              </w:rPr>
              <w:t>NETAIKOMA</w:t>
            </w:r>
          </w:p>
        </w:tc>
        <w:tc>
          <w:tcPr>
            <w:tcW w:w="2954" w:type="dxa"/>
            <w:tcMar>
              <w:top w:w="0" w:type="dxa"/>
              <w:left w:w="108" w:type="dxa"/>
              <w:bottom w:w="0" w:type="dxa"/>
              <w:right w:w="108" w:type="dxa"/>
            </w:tcMar>
          </w:tcPr>
          <w:p w14:paraId="0CB425FC" w14:textId="2A7A2A51" w:rsidR="00774AA5" w:rsidRPr="006633D6" w:rsidRDefault="00774AA5" w:rsidP="0003169B">
            <w:pPr>
              <w:spacing w:after="0" w:line="240" w:lineRule="auto"/>
              <w:rPr>
                <w:rFonts w:cstheme="minorHAnsi"/>
                <w:highlight w:val="lightGray"/>
              </w:rPr>
            </w:pPr>
          </w:p>
        </w:tc>
      </w:tr>
      <w:tr w:rsidR="00774AA5" w:rsidRPr="006633D6" w14:paraId="3AA572DF" w14:textId="77777777" w:rsidTr="127DD6E8">
        <w:trPr>
          <w:trHeight w:val="20"/>
        </w:trPr>
        <w:tc>
          <w:tcPr>
            <w:tcW w:w="726" w:type="dxa"/>
            <w:tcMar>
              <w:top w:w="0" w:type="dxa"/>
              <w:left w:w="108" w:type="dxa"/>
              <w:bottom w:w="0" w:type="dxa"/>
              <w:right w:w="108" w:type="dxa"/>
            </w:tcMar>
          </w:tcPr>
          <w:p w14:paraId="0C5D727C" w14:textId="78EC842C" w:rsidR="00774AA5" w:rsidRPr="00A850B3" w:rsidRDefault="00A850B3" w:rsidP="00A850B3">
            <w:pPr>
              <w:spacing w:after="0" w:line="240" w:lineRule="auto"/>
              <w:rPr>
                <w:rFonts w:cstheme="minorHAnsi"/>
                <w:bCs/>
              </w:rPr>
            </w:pPr>
            <w:r>
              <w:rPr>
                <w:rFonts w:cstheme="minorHAnsi"/>
                <w:bCs/>
              </w:rPr>
              <w:t>6.</w:t>
            </w:r>
          </w:p>
        </w:tc>
        <w:tc>
          <w:tcPr>
            <w:tcW w:w="2531" w:type="dxa"/>
            <w:tcMar>
              <w:top w:w="0" w:type="dxa"/>
              <w:left w:w="108" w:type="dxa"/>
              <w:bottom w:w="0" w:type="dxa"/>
              <w:right w:w="108" w:type="dxa"/>
            </w:tcMar>
          </w:tcPr>
          <w:p w14:paraId="77FDC819" w14:textId="2D3D8B4C" w:rsidR="00774AA5" w:rsidRPr="002D0D3F" w:rsidRDefault="00774AA5" w:rsidP="0003169B">
            <w:pPr>
              <w:spacing w:after="0" w:line="240" w:lineRule="auto"/>
              <w:rPr>
                <w:rFonts w:cstheme="minorHAnsi"/>
              </w:rPr>
            </w:pPr>
            <w:r w:rsidRPr="002D0D3F">
              <w:rPr>
                <w:rFonts w:cstheme="minorHAnsi"/>
              </w:rPr>
              <w:t xml:space="preserve">Perkančioji organizacija rengs susitikimus su tiekėjais dėl pirkimo </w:t>
            </w:r>
            <w:r w:rsidR="006932C2" w:rsidRPr="002D0D3F">
              <w:rPr>
                <w:rFonts w:cstheme="minorHAnsi"/>
              </w:rPr>
              <w:t>sąlygų</w:t>
            </w:r>
            <w:r w:rsidRPr="002D0D3F">
              <w:rPr>
                <w:rFonts w:cstheme="minorHAnsi"/>
              </w:rPr>
              <w:t xml:space="preserve"> paaiškinimo</w:t>
            </w:r>
          </w:p>
        </w:tc>
        <w:tc>
          <w:tcPr>
            <w:tcW w:w="3643" w:type="dxa"/>
            <w:tcMar>
              <w:top w:w="0" w:type="dxa"/>
              <w:left w:w="108" w:type="dxa"/>
              <w:bottom w:w="0" w:type="dxa"/>
              <w:right w:w="108" w:type="dxa"/>
            </w:tcMar>
          </w:tcPr>
          <w:p w14:paraId="37463C11" w14:textId="77777777" w:rsidR="00774AA5" w:rsidRPr="002D0D3F" w:rsidRDefault="00774AA5" w:rsidP="0003169B">
            <w:pPr>
              <w:spacing w:after="0" w:line="240" w:lineRule="auto"/>
              <w:rPr>
                <w:rFonts w:cstheme="minorHAnsi"/>
                <w:iCs/>
              </w:rPr>
            </w:pPr>
            <w:r w:rsidRPr="002D0D3F">
              <w:rPr>
                <w:rFonts w:cstheme="minorHAnsi"/>
                <w:iCs/>
              </w:rPr>
              <w:t>NETAIKOMA</w:t>
            </w:r>
          </w:p>
        </w:tc>
        <w:tc>
          <w:tcPr>
            <w:tcW w:w="2954" w:type="dxa"/>
            <w:tcMar>
              <w:top w:w="0" w:type="dxa"/>
              <w:left w:w="108" w:type="dxa"/>
              <w:bottom w:w="0" w:type="dxa"/>
              <w:right w:w="108" w:type="dxa"/>
            </w:tcMar>
          </w:tcPr>
          <w:p w14:paraId="1C7B20C9" w14:textId="66617D8B" w:rsidR="00774AA5" w:rsidRPr="006633D6" w:rsidRDefault="00774AA5" w:rsidP="0003169B">
            <w:pPr>
              <w:spacing w:after="0" w:line="240" w:lineRule="auto"/>
              <w:rPr>
                <w:rFonts w:cstheme="minorHAnsi"/>
                <w:highlight w:val="lightGray"/>
              </w:rPr>
            </w:pPr>
          </w:p>
        </w:tc>
      </w:tr>
      <w:tr w:rsidR="00774AA5" w:rsidRPr="006633D6" w14:paraId="595801DB" w14:textId="77777777" w:rsidTr="127DD6E8">
        <w:trPr>
          <w:trHeight w:val="20"/>
        </w:trPr>
        <w:tc>
          <w:tcPr>
            <w:tcW w:w="726" w:type="dxa"/>
            <w:tcMar>
              <w:top w:w="0" w:type="dxa"/>
              <w:left w:w="108" w:type="dxa"/>
              <w:bottom w:w="0" w:type="dxa"/>
              <w:right w:w="108" w:type="dxa"/>
            </w:tcMar>
          </w:tcPr>
          <w:p w14:paraId="7834A329" w14:textId="0CA692C3" w:rsidR="00774AA5" w:rsidRPr="00A850B3" w:rsidRDefault="00A850B3" w:rsidP="00A850B3">
            <w:pPr>
              <w:spacing w:after="0" w:line="240" w:lineRule="auto"/>
              <w:rPr>
                <w:rFonts w:cstheme="minorHAnsi"/>
                <w:bCs/>
              </w:rPr>
            </w:pPr>
            <w:r>
              <w:rPr>
                <w:rFonts w:cstheme="minorHAnsi"/>
                <w:bCs/>
              </w:rPr>
              <w:t>7.</w:t>
            </w:r>
          </w:p>
        </w:tc>
        <w:tc>
          <w:tcPr>
            <w:tcW w:w="2531" w:type="dxa"/>
            <w:tcMar>
              <w:top w:w="0" w:type="dxa"/>
              <w:left w:w="108" w:type="dxa"/>
              <w:bottom w:w="0" w:type="dxa"/>
              <w:right w:w="108" w:type="dxa"/>
            </w:tcMar>
          </w:tcPr>
          <w:p w14:paraId="1664470B" w14:textId="04429B88" w:rsidR="00774AA5" w:rsidRPr="002D0D3F" w:rsidRDefault="00774AA5" w:rsidP="0003169B">
            <w:pPr>
              <w:spacing w:after="0" w:line="240" w:lineRule="auto"/>
            </w:pPr>
            <w:r w:rsidRPr="002D0D3F">
              <w:t>Tiekėjai turi pateikti prekių pavyzdžius</w:t>
            </w:r>
          </w:p>
        </w:tc>
        <w:tc>
          <w:tcPr>
            <w:tcW w:w="3643" w:type="dxa"/>
            <w:tcMar>
              <w:top w:w="0" w:type="dxa"/>
              <w:left w:w="108" w:type="dxa"/>
              <w:bottom w:w="0" w:type="dxa"/>
              <w:right w:w="108" w:type="dxa"/>
            </w:tcMar>
          </w:tcPr>
          <w:p w14:paraId="2B01D5F8" w14:textId="77777777" w:rsidR="00774AA5" w:rsidRPr="002D0D3F" w:rsidRDefault="00774AA5" w:rsidP="0003169B">
            <w:pPr>
              <w:pStyle w:val="Body2"/>
              <w:spacing w:after="0"/>
              <w:rPr>
                <w:rFonts w:asciiTheme="minorHAnsi" w:hAnsiTheme="minorHAnsi" w:cstheme="minorHAnsi"/>
                <w:color w:val="auto"/>
                <w:lang w:val="lt-LT"/>
              </w:rPr>
            </w:pPr>
            <w:r w:rsidRPr="002D0D3F">
              <w:rPr>
                <w:rFonts w:asciiTheme="minorHAnsi" w:hAnsiTheme="minorHAnsi" w:cstheme="minorHAnsi"/>
                <w:color w:val="auto"/>
                <w:lang w:val="lt-LT"/>
              </w:rPr>
              <w:t>NETAIKOMA</w:t>
            </w:r>
          </w:p>
          <w:p w14:paraId="2276FCB7" w14:textId="01639492" w:rsidR="00774AA5" w:rsidRPr="002D0D3F" w:rsidRDefault="00955067" w:rsidP="0003169B">
            <w:pPr>
              <w:spacing w:after="0" w:line="240" w:lineRule="auto"/>
              <w:rPr>
                <w:rFonts w:cstheme="minorHAnsi"/>
                <w:iCs/>
                <w:color w:val="00B050"/>
              </w:rPr>
            </w:pPr>
            <w:r w:rsidRPr="002D0D3F">
              <w:rPr>
                <w:rFonts w:cstheme="minorHAnsi"/>
                <w:i/>
                <w:iCs/>
                <w:color w:val="7030A0"/>
              </w:rPr>
              <w:t xml:space="preserve"> </w:t>
            </w:r>
          </w:p>
        </w:tc>
        <w:tc>
          <w:tcPr>
            <w:tcW w:w="2954" w:type="dxa"/>
            <w:tcMar>
              <w:top w:w="0" w:type="dxa"/>
              <w:left w:w="108" w:type="dxa"/>
              <w:bottom w:w="0" w:type="dxa"/>
              <w:right w:w="108" w:type="dxa"/>
            </w:tcMar>
          </w:tcPr>
          <w:p w14:paraId="49C9AF54" w14:textId="060712A8" w:rsidR="00774AA5" w:rsidRPr="006633D6" w:rsidRDefault="00774AA5" w:rsidP="0003169B">
            <w:pPr>
              <w:spacing w:after="0" w:line="240" w:lineRule="auto"/>
              <w:rPr>
                <w:rFonts w:cstheme="minorHAnsi"/>
                <w:highlight w:val="lightGray"/>
              </w:rPr>
            </w:pPr>
          </w:p>
        </w:tc>
      </w:tr>
      <w:tr w:rsidR="00774AA5" w:rsidRPr="006633D6" w14:paraId="712AAA1F" w14:textId="77777777" w:rsidTr="127DD6E8">
        <w:trPr>
          <w:trHeight w:val="20"/>
        </w:trPr>
        <w:tc>
          <w:tcPr>
            <w:tcW w:w="726" w:type="dxa"/>
            <w:tcMar>
              <w:top w:w="0" w:type="dxa"/>
              <w:left w:w="108" w:type="dxa"/>
              <w:bottom w:w="0" w:type="dxa"/>
              <w:right w:w="108" w:type="dxa"/>
            </w:tcMar>
          </w:tcPr>
          <w:p w14:paraId="204C0E52" w14:textId="2AFA6FB6" w:rsidR="00774AA5" w:rsidRPr="00A850B3" w:rsidRDefault="00A850B3" w:rsidP="00A850B3">
            <w:pPr>
              <w:spacing w:after="0" w:line="240" w:lineRule="auto"/>
              <w:rPr>
                <w:rFonts w:cstheme="minorHAnsi"/>
                <w:bCs/>
              </w:rPr>
            </w:pPr>
            <w:r>
              <w:rPr>
                <w:rFonts w:cstheme="minorHAnsi"/>
                <w:bCs/>
              </w:rPr>
              <w:t>8.</w:t>
            </w:r>
          </w:p>
        </w:tc>
        <w:tc>
          <w:tcPr>
            <w:tcW w:w="2531" w:type="dxa"/>
            <w:tcMar>
              <w:top w:w="0" w:type="dxa"/>
              <w:left w:w="108" w:type="dxa"/>
              <w:bottom w:w="0" w:type="dxa"/>
              <w:right w:w="108" w:type="dxa"/>
            </w:tcMar>
          </w:tcPr>
          <w:p w14:paraId="20CE1883" w14:textId="77777777" w:rsidR="00774AA5" w:rsidRPr="002D0D3F" w:rsidRDefault="00774AA5" w:rsidP="0003169B">
            <w:pPr>
              <w:spacing w:after="0" w:line="240" w:lineRule="auto"/>
              <w:rPr>
                <w:rFonts w:cstheme="minorHAnsi"/>
                <w:bCs/>
              </w:rPr>
            </w:pPr>
            <w:r w:rsidRPr="002D0D3F">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2E7AA171" w:rsidR="00774AA5" w:rsidRPr="00A57532" w:rsidRDefault="00186F93" w:rsidP="00186F93">
            <w:pPr>
              <w:pStyle w:val="Body2"/>
              <w:spacing w:after="0"/>
              <w:jc w:val="left"/>
              <w:rPr>
                <w:rFonts w:cstheme="minorHAnsi"/>
                <w:iCs/>
                <w:spacing w:val="-2"/>
                <w:lang w:val="pt-BR"/>
              </w:rPr>
            </w:pPr>
            <w:r w:rsidRPr="002D0D3F">
              <w:rPr>
                <w:rFonts w:asciiTheme="minorHAnsi" w:hAnsiTheme="minorHAnsi" w:cstheme="minorHAnsi"/>
                <w:iCs/>
                <w:color w:val="00B050"/>
                <w:spacing w:val="-2"/>
                <w:lang w:val="lt-LT"/>
              </w:rPr>
              <w:t xml:space="preserve">4  (keturi) mėnesiai </w:t>
            </w:r>
            <w:r w:rsidRPr="002D0D3F">
              <w:rPr>
                <w:rFonts w:asciiTheme="minorHAnsi" w:hAnsiTheme="minorHAnsi" w:cstheme="minorHAnsi"/>
                <w:iCs/>
                <w:spacing w:val="-2"/>
                <w:lang w:val="lt-LT"/>
              </w:rPr>
              <w:t>nuo pasiūlymų pateikimo galutinio termino pabaigos</w:t>
            </w:r>
          </w:p>
        </w:tc>
        <w:tc>
          <w:tcPr>
            <w:tcW w:w="2954" w:type="dxa"/>
            <w:tcMar>
              <w:top w:w="0" w:type="dxa"/>
              <w:left w:w="108" w:type="dxa"/>
              <w:bottom w:w="0" w:type="dxa"/>
              <w:right w:w="108" w:type="dxa"/>
            </w:tcMar>
          </w:tcPr>
          <w:p w14:paraId="16D7D59D" w14:textId="7639E1B8" w:rsidR="00774AA5" w:rsidRPr="006633D6" w:rsidRDefault="00774AA5" w:rsidP="0003169B">
            <w:pPr>
              <w:spacing w:after="0" w:line="240" w:lineRule="auto"/>
              <w:rPr>
                <w:rFonts w:cstheme="minorHAnsi"/>
                <w:highlight w:val="lightGray"/>
              </w:rPr>
            </w:pPr>
          </w:p>
        </w:tc>
      </w:tr>
      <w:tr w:rsidR="00774AA5" w:rsidRPr="006633D6" w14:paraId="046FE48C" w14:textId="77777777" w:rsidTr="127DD6E8">
        <w:trPr>
          <w:trHeight w:val="20"/>
        </w:trPr>
        <w:tc>
          <w:tcPr>
            <w:tcW w:w="726" w:type="dxa"/>
            <w:tcMar>
              <w:top w:w="0" w:type="dxa"/>
              <w:left w:w="108" w:type="dxa"/>
              <w:bottom w:w="0" w:type="dxa"/>
              <w:right w:w="108" w:type="dxa"/>
            </w:tcMar>
          </w:tcPr>
          <w:p w14:paraId="0CCD490C" w14:textId="2CB9ED98" w:rsidR="00774AA5" w:rsidRPr="002D0D3F" w:rsidRDefault="00A850B3" w:rsidP="00A850B3">
            <w:pPr>
              <w:spacing w:after="0" w:line="240" w:lineRule="auto"/>
            </w:pPr>
            <w:r>
              <w:t>9.</w:t>
            </w:r>
          </w:p>
        </w:tc>
        <w:tc>
          <w:tcPr>
            <w:tcW w:w="2531" w:type="dxa"/>
            <w:tcMar>
              <w:top w:w="0" w:type="dxa"/>
              <w:left w:w="108" w:type="dxa"/>
              <w:bottom w:w="0" w:type="dxa"/>
              <w:right w:w="108" w:type="dxa"/>
            </w:tcMar>
          </w:tcPr>
          <w:p w14:paraId="3A78067C" w14:textId="77777777" w:rsidR="00774AA5" w:rsidRPr="002D0D3F" w:rsidRDefault="00774AA5" w:rsidP="0003169B">
            <w:pPr>
              <w:spacing w:after="0" w:line="240" w:lineRule="auto"/>
              <w:rPr>
                <w:rFonts w:cstheme="minorHAnsi"/>
                <w:bCs/>
              </w:rPr>
            </w:pPr>
            <w:r w:rsidRPr="002D0D3F">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14F46DDC" w14:textId="77777777" w:rsidR="00C70F73" w:rsidRPr="002D0D3F" w:rsidRDefault="00C70F73" w:rsidP="00C70F73">
            <w:pPr>
              <w:pStyle w:val="Body2"/>
              <w:spacing w:after="0"/>
              <w:rPr>
                <w:rFonts w:asciiTheme="minorHAnsi" w:hAnsiTheme="minorHAnsi" w:cstheme="minorHAnsi"/>
                <w:color w:val="auto"/>
                <w:lang w:val="lt-LT"/>
              </w:rPr>
            </w:pPr>
            <w:r w:rsidRPr="002D0D3F">
              <w:rPr>
                <w:rFonts w:asciiTheme="minorHAnsi" w:hAnsiTheme="minorHAnsi" w:cstheme="minorHAnsi"/>
                <w:color w:val="auto"/>
                <w:lang w:val="lt-LT"/>
              </w:rPr>
              <w:t>NETAIKOMA</w:t>
            </w:r>
          </w:p>
          <w:p w14:paraId="4DD4DD87" w14:textId="3190413F" w:rsidR="00774AA5" w:rsidRPr="002D0D3F" w:rsidRDefault="00774AA5" w:rsidP="00333AC4">
            <w:pPr>
              <w:pStyle w:val="Body2"/>
              <w:spacing w:after="0"/>
              <w:jc w:val="left"/>
              <w:rPr>
                <w:rFonts w:asciiTheme="minorHAnsi" w:hAnsiTheme="minorHAnsi" w:cstheme="minorHAnsi"/>
                <w:iCs/>
                <w:lang w:val="lt-LT"/>
              </w:rPr>
            </w:pPr>
          </w:p>
        </w:tc>
        <w:tc>
          <w:tcPr>
            <w:tcW w:w="2954" w:type="dxa"/>
            <w:tcMar>
              <w:top w:w="0" w:type="dxa"/>
              <w:left w:w="108" w:type="dxa"/>
              <w:bottom w:w="0" w:type="dxa"/>
              <w:right w:w="108" w:type="dxa"/>
            </w:tcMar>
          </w:tcPr>
          <w:p w14:paraId="7A43570F" w14:textId="38506A74" w:rsidR="00774AA5" w:rsidRPr="006633D6" w:rsidRDefault="00774AA5" w:rsidP="127DD6E8">
            <w:pPr>
              <w:spacing w:after="0" w:line="240" w:lineRule="auto"/>
              <w:rPr>
                <w:highlight w:val="lightGray"/>
              </w:rPr>
            </w:pPr>
          </w:p>
        </w:tc>
      </w:tr>
      <w:tr w:rsidR="00774AA5" w:rsidRPr="006633D6" w14:paraId="1F2EA374" w14:textId="77777777" w:rsidTr="127DD6E8">
        <w:trPr>
          <w:trHeight w:val="20"/>
        </w:trPr>
        <w:tc>
          <w:tcPr>
            <w:tcW w:w="726" w:type="dxa"/>
            <w:tcMar>
              <w:top w:w="0" w:type="dxa"/>
              <w:left w:w="108" w:type="dxa"/>
              <w:bottom w:w="0" w:type="dxa"/>
              <w:right w:w="108" w:type="dxa"/>
            </w:tcMar>
          </w:tcPr>
          <w:p w14:paraId="539F7958" w14:textId="75EC2917" w:rsidR="00774AA5" w:rsidRPr="00A850B3" w:rsidRDefault="00A850B3" w:rsidP="00A850B3">
            <w:pPr>
              <w:spacing w:after="0" w:line="240" w:lineRule="auto"/>
              <w:rPr>
                <w:rFonts w:cstheme="minorHAnsi"/>
                <w:bCs/>
              </w:rPr>
            </w:pPr>
            <w:r>
              <w:rPr>
                <w:rFonts w:cstheme="minorHAnsi"/>
                <w:bCs/>
              </w:rPr>
              <w:t>10.</w:t>
            </w:r>
          </w:p>
        </w:tc>
        <w:tc>
          <w:tcPr>
            <w:tcW w:w="2531" w:type="dxa"/>
            <w:tcMar>
              <w:top w:w="0" w:type="dxa"/>
              <w:left w:w="108" w:type="dxa"/>
              <w:bottom w:w="0" w:type="dxa"/>
              <w:right w:w="108" w:type="dxa"/>
            </w:tcMar>
          </w:tcPr>
          <w:p w14:paraId="27FEFE6F" w14:textId="77777777" w:rsidR="00774AA5" w:rsidRPr="002D0D3F" w:rsidRDefault="00774AA5" w:rsidP="0003169B">
            <w:pPr>
              <w:spacing w:after="0" w:line="240" w:lineRule="auto"/>
              <w:rPr>
                <w:rFonts w:cstheme="minorHAnsi"/>
                <w:bCs/>
              </w:rPr>
            </w:pPr>
            <w:r w:rsidRPr="002D0D3F">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01408326" w14:textId="77777777" w:rsidR="00C70F73" w:rsidRPr="002D0D3F" w:rsidRDefault="00C70F73" w:rsidP="00C70F73">
            <w:pPr>
              <w:pStyle w:val="Body2"/>
              <w:spacing w:after="0"/>
              <w:rPr>
                <w:rFonts w:asciiTheme="minorHAnsi" w:hAnsiTheme="minorHAnsi" w:cstheme="minorHAnsi"/>
                <w:color w:val="auto"/>
                <w:lang w:val="lt-LT"/>
              </w:rPr>
            </w:pPr>
            <w:r w:rsidRPr="002D0D3F">
              <w:rPr>
                <w:rFonts w:asciiTheme="minorHAnsi" w:hAnsiTheme="minorHAnsi" w:cstheme="minorHAnsi"/>
                <w:color w:val="auto"/>
                <w:lang w:val="lt-LT"/>
              </w:rPr>
              <w:t>NETAIKOMA</w:t>
            </w:r>
          </w:p>
          <w:p w14:paraId="684369EC" w14:textId="06D354C1" w:rsidR="00774AA5" w:rsidRPr="002D0D3F" w:rsidRDefault="00774AA5" w:rsidP="00C70F73">
            <w:pPr>
              <w:spacing w:after="0" w:line="240" w:lineRule="auto"/>
              <w:jc w:val="both"/>
              <w:rPr>
                <w:rFonts w:cstheme="minorHAnsi"/>
                <w:color w:val="000000" w:themeColor="text1"/>
              </w:rPr>
            </w:pPr>
          </w:p>
        </w:tc>
        <w:tc>
          <w:tcPr>
            <w:tcW w:w="2954" w:type="dxa"/>
            <w:tcMar>
              <w:top w:w="0" w:type="dxa"/>
              <w:left w:w="108" w:type="dxa"/>
              <w:bottom w:w="0" w:type="dxa"/>
              <w:right w:w="108" w:type="dxa"/>
            </w:tcMar>
          </w:tcPr>
          <w:p w14:paraId="7D43700D" w14:textId="468F1311" w:rsidR="00774AA5" w:rsidRPr="006633D6" w:rsidRDefault="00774AA5" w:rsidP="0003169B">
            <w:pPr>
              <w:spacing w:after="0" w:line="240" w:lineRule="auto"/>
              <w:rPr>
                <w:highlight w:val="lightGray"/>
              </w:rPr>
            </w:pPr>
          </w:p>
        </w:tc>
      </w:tr>
      <w:tr w:rsidR="00774AA5" w:rsidRPr="006633D6" w14:paraId="6D55395E" w14:textId="77777777" w:rsidTr="127DD6E8">
        <w:trPr>
          <w:trHeight w:val="20"/>
        </w:trPr>
        <w:tc>
          <w:tcPr>
            <w:tcW w:w="726" w:type="dxa"/>
            <w:tcMar>
              <w:top w:w="0" w:type="dxa"/>
              <w:left w:w="108" w:type="dxa"/>
              <w:bottom w:w="0" w:type="dxa"/>
              <w:right w:w="108" w:type="dxa"/>
            </w:tcMar>
          </w:tcPr>
          <w:p w14:paraId="5B414F03" w14:textId="34E1CA6C" w:rsidR="00774AA5" w:rsidRPr="00A850B3" w:rsidRDefault="00A850B3" w:rsidP="00A850B3">
            <w:pPr>
              <w:spacing w:after="0" w:line="240" w:lineRule="auto"/>
              <w:rPr>
                <w:rFonts w:cstheme="minorHAnsi"/>
                <w:bCs/>
              </w:rPr>
            </w:pPr>
            <w:r>
              <w:rPr>
                <w:rFonts w:cstheme="minorHAnsi"/>
                <w:bCs/>
              </w:rPr>
              <w:t>11.</w:t>
            </w:r>
          </w:p>
        </w:tc>
        <w:tc>
          <w:tcPr>
            <w:tcW w:w="2531" w:type="dxa"/>
            <w:tcMar>
              <w:top w:w="0" w:type="dxa"/>
              <w:left w:w="108" w:type="dxa"/>
              <w:bottom w:w="0" w:type="dxa"/>
              <w:right w:w="108" w:type="dxa"/>
            </w:tcMar>
          </w:tcPr>
          <w:p w14:paraId="738116EE" w14:textId="77777777" w:rsidR="00774AA5" w:rsidRPr="002D0D3F" w:rsidRDefault="00774AA5" w:rsidP="0003169B">
            <w:pPr>
              <w:spacing w:after="0" w:line="240" w:lineRule="auto"/>
              <w:rPr>
                <w:rFonts w:cstheme="minorHAnsi"/>
                <w:bCs/>
              </w:rPr>
            </w:pPr>
            <w:r w:rsidRPr="002D0D3F">
              <w:rPr>
                <w:rFonts w:cstheme="minorHAnsi"/>
                <w:bCs/>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2D0D3F" w:rsidRDefault="00774AA5" w:rsidP="0003169B">
            <w:pPr>
              <w:spacing w:after="0" w:line="240" w:lineRule="auto"/>
              <w:rPr>
                <w:rFonts w:cstheme="minorHAnsi"/>
                <w:bCs/>
              </w:rPr>
            </w:pPr>
            <w:r w:rsidRPr="002D0D3F">
              <w:rPr>
                <w:rFonts w:cstheme="minorHAnsi"/>
                <w:bCs/>
              </w:rPr>
              <w:t>3 (tris) darbo dienas nuo sprendimo priėmimo dienos</w:t>
            </w:r>
          </w:p>
        </w:tc>
        <w:tc>
          <w:tcPr>
            <w:tcW w:w="2954" w:type="dxa"/>
            <w:tcMar>
              <w:top w:w="0" w:type="dxa"/>
              <w:left w:w="108" w:type="dxa"/>
              <w:bottom w:w="0" w:type="dxa"/>
              <w:right w:w="108" w:type="dxa"/>
            </w:tcMar>
          </w:tcPr>
          <w:p w14:paraId="1A133141" w14:textId="16262ED2" w:rsidR="00774AA5" w:rsidRPr="006633D6" w:rsidRDefault="00774AA5" w:rsidP="0003169B">
            <w:pPr>
              <w:spacing w:after="0" w:line="240" w:lineRule="auto"/>
              <w:rPr>
                <w:rFonts w:cstheme="minorHAnsi"/>
                <w:bCs/>
                <w:highlight w:val="lightGray"/>
              </w:rPr>
            </w:pPr>
          </w:p>
        </w:tc>
      </w:tr>
      <w:tr w:rsidR="00774AA5" w:rsidRPr="002D0D3F" w14:paraId="59E99749" w14:textId="77777777" w:rsidTr="127DD6E8">
        <w:trPr>
          <w:trHeight w:val="20"/>
        </w:trPr>
        <w:tc>
          <w:tcPr>
            <w:tcW w:w="726" w:type="dxa"/>
            <w:tcMar>
              <w:top w:w="0" w:type="dxa"/>
              <w:left w:w="108" w:type="dxa"/>
              <w:bottom w:w="0" w:type="dxa"/>
              <w:right w:w="108" w:type="dxa"/>
            </w:tcMar>
          </w:tcPr>
          <w:p w14:paraId="7986B22C" w14:textId="66C140F4" w:rsidR="00774AA5" w:rsidRPr="00A850B3" w:rsidRDefault="00A850B3" w:rsidP="00A850B3">
            <w:pPr>
              <w:spacing w:after="0" w:line="240" w:lineRule="auto"/>
              <w:rPr>
                <w:rFonts w:cstheme="minorHAnsi"/>
                <w:bCs/>
              </w:rPr>
            </w:pPr>
            <w:r>
              <w:rPr>
                <w:rFonts w:cstheme="minorHAnsi"/>
                <w:bCs/>
              </w:rPr>
              <w:lastRenderedPageBreak/>
              <w:t>12.</w:t>
            </w:r>
          </w:p>
        </w:tc>
        <w:tc>
          <w:tcPr>
            <w:tcW w:w="2531" w:type="dxa"/>
            <w:tcMar>
              <w:top w:w="0" w:type="dxa"/>
              <w:left w:w="108" w:type="dxa"/>
              <w:bottom w:w="0" w:type="dxa"/>
              <w:right w:w="108" w:type="dxa"/>
            </w:tcMar>
          </w:tcPr>
          <w:p w14:paraId="3F6E38E5" w14:textId="77777777" w:rsidR="00774AA5" w:rsidRPr="002D0D3F" w:rsidRDefault="00774AA5" w:rsidP="0003169B">
            <w:pPr>
              <w:spacing w:after="0" w:line="240" w:lineRule="auto"/>
              <w:rPr>
                <w:rFonts w:cstheme="minorHAnsi"/>
                <w:bCs/>
              </w:rPr>
            </w:pPr>
            <w:r w:rsidRPr="002D0D3F">
              <w:rPr>
                <w:rFonts w:cstheme="minorHAnsi"/>
                <w:bCs/>
              </w:rPr>
              <w:t xml:space="preserve">Perkančioji organizacija pirkimo dalyviams praneša apie priimtą sprendimą nustatyti laimėjusį pasiūlymą, </w:t>
            </w:r>
            <w:r w:rsidRPr="002D0D3F">
              <w:rPr>
                <w:rFonts w:cstheme="minorHAnsi"/>
              </w:rPr>
              <w:t>dėl kurio bus sudaroma</w:t>
            </w:r>
            <w:r w:rsidRPr="002D0D3F">
              <w:rPr>
                <w:rFonts w:cstheme="minorHAnsi"/>
                <w:bCs/>
              </w:rPr>
              <w:t xml:space="preserve"> sutartis ne vėliau kaip per</w:t>
            </w:r>
          </w:p>
        </w:tc>
        <w:tc>
          <w:tcPr>
            <w:tcW w:w="3643" w:type="dxa"/>
            <w:tcMar>
              <w:top w:w="0" w:type="dxa"/>
              <w:left w:w="108" w:type="dxa"/>
              <w:bottom w:w="0" w:type="dxa"/>
              <w:right w:w="108" w:type="dxa"/>
            </w:tcMar>
          </w:tcPr>
          <w:p w14:paraId="02898D3A" w14:textId="1A56EDAC" w:rsidR="00774AA5" w:rsidRPr="002D0D3F" w:rsidRDefault="00CC70B1" w:rsidP="0003169B">
            <w:pPr>
              <w:spacing w:after="0" w:line="240" w:lineRule="auto"/>
              <w:rPr>
                <w:rFonts w:cstheme="minorHAnsi"/>
                <w:bCs/>
              </w:rPr>
            </w:pPr>
            <w:r w:rsidRPr="002D0D3F">
              <w:rPr>
                <w:rFonts w:cstheme="minorHAnsi"/>
                <w:bCs/>
              </w:rPr>
              <w:t>3</w:t>
            </w:r>
            <w:r w:rsidR="00774AA5" w:rsidRPr="002D0D3F">
              <w:rPr>
                <w:rFonts w:cstheme="minorHAnsi"/>
                <w:bCs/>
              </w:rPr>
              <w:t xml:space="preserve"> (</w:t>
            </w:r>
            <w:r w:rsidR="00D707AB" w:rsidRPr="002D0D3F">
              <w:rPr>
                <w:rFonts w:cstheme="minorHAnsi"/>
                <w:bCs/>
              </w:rPr>
              <w:t>tris</w:t>
            </w:r>
            <w:r w:rsidR="00774AA5" w:rsidRPr="002D0D3F">
              <w:rPr>
                <w:rFonts w:cstheme="minorHAnsi"/>
                <w:bCs/>
              </w:rPr>
              <w:t>) darbo dienas nuo sprendimo priėmimo dienos</w:t>
            </w:r>
          </w:p>
        </w:tc>
        <w:tc>
          <w:tcPr>
            <w:tcW w:w="2954" w:type="dxa"/>
            <w:tcMar>
              <w:top w:w="0" w:type="dxa"/>
              <w:left w:w="108" w:type="dxa"/>
              <w:bottom w:w="0" w:type="dxa"/>
              <w:right w:w="108" w:type="dxa"/>
            </w:tcMar>
          </w:tcPr>
          <w:p w14:paraId="71FB89FD" w14:textId="2A118ABE" w:rsidR="00774AA5" w:rsidRPr="002D0D3F" w:rsidRDefault="00774AA5" w:rsidP="0003169B">
            <w:pPr>
              <w:spacing w:after="0" w:line="240" w:lineRule="auto"/>
              <w:rPr>
                <w:rFonts w:cstheme="minorHAnsi"/>
              </w:rPr>
            </w:pPr>
          </w:p>
        </w:tc>
      </w:tr>
      <w:tr w:rsidR="00774AA5" w:rsidRPr="002D0D3F" w14:paraId="5D779D75" w14:textId="77777777" w:rsidTr="127DD6E8">
        <w:trPr>
          <w:trHeight w:val="20"/>
        </w:trPr>
        <w:tc>
          <w:tcPr>
            <w:tcW w:w="726" w:type="dxa"/>
            <w:tcMar>
              <w:top w:w="0" w:type="dxa"/>
              <w:left w:w="108" w:type="dxa"/>
              <w:bottom w:w="0" w:type="dxa"/>
              <w:right w:w="108" w:type="dxa"/>
            </w:tcMar>
          </w:tcPr>
          <w:p w14:paraId="715DBD55" w14:textId="409CF76D" w:rsidR="00774AA5" w:rsidRPr="00A850B3" w:rsidRDefault="00A850B3" w:rsidP="00A850B3">
            <w:pPr>
              <w:spacing w:after="0" w:line="240" w:lineRule="auto"/>
              <w:rPr>
                <w:rFonts w:cstheme="minorHAnsi"/>
                <w:bCs/>
              </w:rPr>
            </w:pPr>
            <w:r>
              <w:rPr>
                <w:rFonts w:cstheme="minorHAnsi"/>
                <w:bCs/>
              </w:rPr>
              <w:t>13.</w:t>
            </w:r>
          </w:p>
        </w:tc>
        <w:tc>
          <w:tcPr>
            <w:tcW w:w="2531" w:type="dxa"/>
            <w:tcMar>
              <w:top w:w="0" w:type="dxa"/>
              <w:left w:w="108" w:type="dxa"/>
              <w:bottom w:w="0" w:type="dxa"/>
              <w:right w:w="108" w:type="dxa"/>
            </w:tcMar>
          </w:tcPr>
          <w:p w14:paraId="343562B6" w14:textId="77777777" w:rsidR="00774AA5" w:rsidRPr="002D0D3F" w:rsidRDefault="00774AA5" w:rsidP="0003169B">
            <w:pPr>
              <w:spacing w:after="0" w:line="240" w:lineRule="auto"/>
              <w:rPr>
                <w:rFonts w:cstheme="minorHAnsi"/>
                <w:bCs/>
              </w:rPr>
            </w:pPr>
            <w:r w:rsidRPr="002D0D3F">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2D0D3F" w:rsidRDefault="00774AA5" w:rsidP="0003169B">
            <w:pPr>
              <w:spacing w:after="0" w:line="240" w:lineRule="auto"/>
              <w:rPr>
                <w:rFonts w:cstheme="minorHAnsi"/>
                <w:bCs/>
              </w:rPr>
            </w:pPr>
            <w:r w:rsidRPr="002D0D3F">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2D0D3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2D0D3F" w14:paraId="3739CF2C" w14:textId="77777777" w:rsidTr="127DD6E8">
        <w:trPr>
          <w:trHeight w:val="20"/>
        </w:trPr>
        <w:tc>
          <w:tcPr>
            <w:tcW w:w="726" w:type="dxa"/>
            <w:tcMar>
              <w:top w:w="0" w:type="dxa"/>
              <w:left w:w="108" w:type="dxa"/>
              <w:bottom w:w="0" w:type="dxa"/>
              <w:right w:w="108" w:type="dxa"/>
            </w:tcMar>
          </w:tcPr>
          <w:p w14:paraId="50E0821F" w14:textId="3826D6D3" w:rsidR="00774AA5" w:rsidRPr="00A850B3" w:rsidRDefault="00A850B3" w:rsidP="00A850B3">
            <w:pPr>
              <w:spacing w:after="0" w:line="240" w:lineRule="auto"/>
              <w:rPr>
                <w:rFonts w:cstheme="minorHAnsi"/>
                <w:bCs/>
              </w:rPr>
            </w:pPr>
            <w:r>
              <w:rPr>
                <w:rFonts w:cstheme="minorHAnsi"/>
                <w:bCs/>
              </w:rPr>
              <w:t>14.</w:t>
            </w:r>
          </w:p>
        </w:tc>
        <w:tc>
          <w:tcPr>
            <w:tcW w:w="2531" w:type="dxa"/>
            <w:tcMar>
              <w:top w:w="0" w:type="dxa"/>
              <w:left w:w="108" w:type="dxa"/>
              <w:bottom w:w="0" w:type="dxa"/>
              <w:right w:w="108" w:type="dxa"/>
            </w:tcMar>
          </w:tcPr>
          <w:p w14:paraId="4FECB953" w14:textId="77777777" w:rsidR="00774AA5" w:rsidRPr="002D0D3F" w:rsidRDefault="00774AA5" w:rsidP="0003169B">
            <w:pPr>
              <w:spacing w:after="0" w:line="240" w:lineRule="auto"/>
              <w:rPr>
                <w:rFonts w:cstheme="minorHAnsi"/>
                <w:bCs/>
              </w:rPr>
            </w:pPr>
            <w:r w:rsidRPr="002D0D3F">
              <w:rPr>
                <w:rFonts w:cstheme="minorHAnsi"/>
                <w:color w:val="000000"/>
                <w:shd w:val="clear" w:color="auto" w:fill="FFFFFF"/>
              </w:rPr>
              <w:t xml:space="preserve">Tiekėjas turi teisę pateikti pretenziją perkančiajai organizacijai, pateikti prašymą ar pareikšti ieškinį teismui </w:t>
            </w:r>
            <w:r w:rsidRPr="002D0D3F">
              <w:rPr>
                <w:rFonts w:cstheme="minorHAnsi"/>
                <w:bCs/>
              </w:rPr>
              <w:t>ne vėliau kaip per</w:t>
            </w:r>
          </w:p>
        </w:tc>
        <w:tc>
          <w:tcPr>
            <w:tcW w:w="3643" w:type="dxa"/>
            <w:tcMar>
              <w:top w:w="0" w:type="dxa"/>
              <w:left w:w="108" w:type="dxa"/>
              <w:bottom w:w="0" w:type="dxa"/>
              <w:right w:w="108" w:type="dxa"/>
            </w:tcMar>
          </w:tcPr>
          <w:p w14:paraId="6361D876" w14:textId="77777777" w:rsidR="00774AA5" w:rsidRDefault="00774AA5" w:rsidP="00992918">
            <w:pPr>
              <w:spacing w:after="0" w:line="240" w:lineRule="auto"/>
              <w:rPr>
                <w:rFonts w:cstheme="minorHAnsi"/>
              </w:rPr>
            </w:pPr>
            <w:r w:rsidRPr="002D0D3F">
              <w:rPr>
                <w:rFonts w:cstheme="minorHAnsi"/>
              </w:rPr>
              <w:t xml:space="preserve">5 (penkias) </w:t>
            </w:r>
            <w:r w:rsidR="007A5905" w:rsidRPr="002D0D3F">
              <w:rPr>
                <w:rFonts w:cstheme="minorHAnsi"/>
              </w:rPr>
              <w:t xml:space="preserve">darbo </w:t>
            </w:r>
            <w:r w:rsidRPr="002D0D3F">
              <w:rPr>
                <w:rFonts w:cstheme="minorHAnsi"/>
              </w:rPr>
              <w:t>dienas</w:t>
            </w:r>
            <w:r w:rsidR="00992918" w:rsidRPr="002D0D3F">
              <w:rPr>
                <w:rFonts w:cstheme="minorHAnsi"/>
              </w:rPr>
              <w:t xml:space="preserve"> </w:t>
            </w:r>
            <w:r w:rsidR="00D65C16" w:rsidRPr="002D0D3F">
              <w:rPr>
                <w:rFonts w:cstheme="minorHAnsi"/>
              </w:rPr>
              <w:t xml:space="preserve">nuo </w:t>
            </w:r>
            <w:r w:rsidR="006C7941" w:rsidRPr="002D0D3F">
              <w:rPr>
                <w:rFonts w:eastAsia="Arial" w:cstheme="minorHAnsi"/>
              </w:rPr>
              <w:t>perkančiosios organizacijos</w:t>
            </w:r>
            <w:r w:rsidR="00D65C16" w:rsidRPr="002D0D3F">
              <w:rPr>
                <w:rFonts w:cstheme="minorHAnsi"/>
              </w:rPr>
              <w:t xml:space="preserve"> pranešimo raštu apie jos priimtą sprendimą išsiuntimo tiekėjams dienos arba nuo paskelbimo apie </w:t>
            </w:r>
            <w:r w:rsidR="006C7941" w:rsidRPr="002D0D3F">
              <w:rPr>
                <w:rFonts w:eastAsia="Arial" w:cstheme="minorHAnsi"/>
              </w:rPr>
              <w:t>perkančiosios organizacijos</w:t>
            </w:r>
            <w:r w:rsidR="00D65C16" w:rsidRPr="002D0D3F">
              <w:rPr>
                <w:rFonts w:cstheme="minorHAnsi"/>
              </w:rPr>
              <w:t xml:space="preserve"> priimtus sprendimus dienos, jei VPĮ nenumato reikalavimo raštu informuoti tiekėjus apie </w:t>
            </w:r>
            <w:r w:rsidR="00D65C16" w:rsidRPr="002D0D3F">
              <w:rPr>
                <w:rFonts w:eastAsia="Arial" w:cstheme="minorHAnsi"/>
              </w:rPr>
              <w:t xml:space="preserve"> </w:t>
            </w:r>
            <w:r w:rsidR="006C7941" w:rsidRPr="002D0D3F">
              <w:rPr>
                <w:rFonts w:eastAsia="Arial" w:cstheme="minorHAnsi"/>
              </w:rPr>
              <w:t>perkančiosios organizacijos</w:t>
            </w:r>
            <w:r w:rsidR="00992918" w:rsidRPr="002D0D3F">
              <w:rPr>
                <w:rFonts w:cstheme="minorHAnsi"/>
              </w:rPr>
              <w:t xml:space="preserve"> priimtus sprendimus</w:t>
            </w:r>
            <w:r w:rsidR="00A850B3">
              <w:rPr>
                <w:rFonts w:cstheme="minorHAnsi"/>
              </w:rPr>
              <w:t>;</w:t>
            </w:r>
          </w:p>
          <w:p w14:paraId="24167C40" w14:textId="3BBA020E" w:rsidR="00A850B3" w:rsidRPr="002D0D3F" w:rsidRDefault="00A850B3" w:rsidP="00992918">
            <w:pPr>
              <w:spacing w:after="0" w:line="240" w:lineRule="auto"/>
              <w:rPr>
                <w:rFonts w:cstheme="minorHAnsi"/>
              </w:rPr>
            </w:pPr>
            <w:r w:rsidRPr="001A39D3">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2D0D3F" w:rsidRDefault="00774AA5" w:rsidP="0003169B">
            <w:pPr>
              <w:spacing w:after="0" w:line="240" w:lineRule="auto"/>
              <w:rPr>
                <w:rFonts w:cstheme="minorHAnsi"/>
                <w:bCs/>
              </w:rPr>
            </w:pPr>
          </w:p>
        </w:tc>
      </w:tr>
      <w:tr w:rsidR="00774AA5" w:rsidRPr="002D0D3F" w14:paraId="1A8FC6DE" w14:textId="77777777" w:rsidTr="127DD6E8">
        <w:trPr>
          <w:trHeight w:val="20"/>
        </w:trPr>
        <w:tc>
          <w:tcPr>
            <w:tcW w:w="726" w:type="dxa"/>
            <w:tcMar>
              <w:top w:w="0" w:type="dxa"/>
              <w:left w:w="108" w:type="dxa"/>
              <w:bottom w:w="0" w:type="dxa"/>
              <w:right w:w="108" w:type="dxa"/>
            </w:tcMar>
          </w:tcPr>
          <w:p w14:paraId="3FCD8BCC" w14:textId="18969587" w:rsidR="00774AA5" w:rsidRPr="009D786E" w:rsidRDefault="009D786E" w:rsidP="009D786E">
            <w:pPr>
              <w:spacing w:after="0" w:line="240" w:lineRule="auto"/>
              <w:rPr>
                <w:rFonts w:cstheme="minorHAnsi"/>
              </w:rPr>
            </w:pPr>
            <w:r>
              <w:rPr>
                <w:rFonts w:cstheme="minorHAnsi"/>
              </w:rPr>
              <w:t>15.</w:t>
            </w:r>
          </w:p>
        </w:tc>
        <w:tc>
          <w:tcPr>
            <w:tcW w:w="2531" w:type="dxa"/>
            <w:tcMar>
              <w:top w:w="0" w:type="dxa"/>
              <w:left w:w="108" w:type="dxa"/>
              <w:bottom w:w="0" w:type="dxa"/>
              <w:right w:w="108" w:type="dxa"/>
            </w:tcMar>
          </w:tcPr>
          <w:p w14:paraId="4B78EF85" w14:textId="77777777" w:rsidR="00774AA5" w:rsidRPr="002D0D3F" w:rsidRDefault="00774AA5" w:rsidP="0003169B">
            <w:pPr>
              <w:spacing w:after="0" w:line="240" w:lineRule="auto"/>
              <w:rPr>
                <w:rFonts w:cstheme="minorHAnsi"/>
              </w:rPr>
            </w:pPr>
            <w:r w:rsidRPr="002D0D3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2D0D3F" w:rsidRDefault="00774AA5" w:rsidP="0003169B">
            <w:pPr>
              <w:spacing w:after="0" w:line="240" w:lineRule="auto"/>
              <w:rPr>
                <w:rFonts w:cstheme="minorHAnsi"/>
              </w:rPr>
            </w:pPr>
            <w:r w:rsidRPr="002D0D3F">
              <w:rPr>
                <w:rFonts w:cstheme="minorHAnsi"/>
              </w:rPr>
              <w:t>6 (šešias) darbo dienas nuo pretenzijos gavimo dienos</w:t>
            </w:r>
          </w:p>
        </w:tc>
        <w:tc>
          <w:tcPr>
            <w:tcW w:w="2954" w:type="dxa"/>
            <w:tcMar>
              <w:top w:w="0" w:type="dxa"/>
              <w:left w:w="108" w:type="dxa"/>
              <w:bottom w:w="0" w:type="dxa"/>
              <w:right w:w="108" w:type="dxa"/>
            </w:tcMar>
          </w:tcPr>
          <w:p w14:paraId="2E4EA800" w14:textId="424A9933" w:rsidR="00774AA5" w:rsidRPr="002D0D3F" w:rsidRDefault="00774AA5" w:rsidP="0003169B">
            <w:pPr>
              <w:spacing w:after="0" w:line="240" w:lineRule="auto"/>
              <w:rPr>
                <w:rFonts w:cstheme="minorHAnsi"/>
              </w:rPr>
            </w:pPr>
          </w:p>
        </w:tc>
      </w:tr>
      <w:tr w:rsidR="00774AA5" w:rsidRPr="002D0D3F" w14:paraId="65BDD6BA" w14:textId="77777777" w:rsidTr="127DD6E8">
        <w:trPr>
          <w:trHeight w:val="20"/>
        </w:trPr>
        <w:tc>
          <w:tcPr>
            <w:tcW w:w="726" w:type="dxa"/>
            <w:tcMar>
              <w:top w:w="0" w:type="dxa"/>
              <w:left w:w="108" w:type="dxa"/>
              <w:bottom w:w="0" w:type="dxa"/>
              <w:right w:w="108" w:type="dxa"/>
            </w:tcMar>
          </w:tcPr>
          <w:p w14:paraId="18CCF556" w14:textId="3F779274" w:rsidR="00774AA5" w:rsidRPr="009D786E" w:rsidRDefault="009D786E" w:rsidP="009D786E">
            <w:pPr>
              <w:spacing w:after="0" w:line="240" w:lineRule="auto"/>
              <w:rPr>
                <w:rFonts w:cstheme="minorHAnsi"/>
                <w:bCs/>
              </w:rPr>
            </w:pPr>
            <w:r>
              <w:rPr>
                <w:rFonts w:cstheme="minorHAnsi"/>
                <w:bCs/>
              </w:rPr>
              <w:t>16.</w:t>
            </w:r>
          </w:p>
        </w:tc>
        <w:tc>
          <w:tcPr>
            <w:tcW w:w="2531" w:type="dxa"/>
            <w:tcMar>
              <w:top w:w="0" w:type="dxa"/>
              <w:left w:w="108" w:type="dxa"/>
              <w:bottom w:w="0" w:type="dxa"/>
              <w:right w:w="108" w:type="dxa"/>
            </w:tcMar>
          </w:tcPr>
          <w:p w14:paraId="09ECB10C" w14:textId="77777777" w:rsidR="00774AA5" w:rsidRPr="002D0D3F" w:rsidRDefault="00774AA5" w:rsidP="0003169B">
            <w:pPr>
              <w:spacing w:after="0" w:line="240" w:lineRule="auto"/>
              <w:rPr>
                <w:rFonts w:cstheme="minorHAnsi"/>
                <w:bCs/>
              </w:rPr>
            </w:pPr>
            <w:r w:rsidRPr="002D0D3F">
              <w:rPr>
                <w:rFonts w:cstheme="minorHAnsi"/>
              </w:rPr>
              <w:t>Jeigu perkančioji organizacija per nustatytą terminą neišnagrinėja jai pateiktos pretenzijos, tiekėjas turi teisę pateikti prašymą ar pareikšti ieškinį teismui per</w:t>
            </w:r>
            <w:r w:rsidRPr="002D0D3F">
              <w:rPr>
                <w:rFonts w:cstheme="minorHAnsi"/>
                <w:bCs/>
              </w:rPr>
              <w:t xml:space="preserve"> (išskyrus ieškinį dėl </w:t>
            </w:r>
            <w:r w:rsidRPr="002D0D3F">
              <w:rPr>
                <w:rFonts w:cstheme="minorHAnsi"/>
                <w:bCs/>
              </w:rPr>
              <w:lastRenderedPageBreak/>
              <w:t xml:space="preserve">sutarties pripažinimo negaliojančia) </w:t>
            </w:r>
          </w:p>
        </w:tc>
        <w:tc>
          <w:tcPr>
            <w:tcW w:w="3643" w:type="dxa"/>
            <w:tcMar>
              <w:top w:w="0" w:type="dxa"/>
              <w:left w:w="108" w:type="dxa"/>
              <w:bottom w:w="0" w:type="dxa"/>
              <w:right w:w="108" w:type="dxa"/>
            </w:tcMar>
          </w:tcPr>
          <w:p w14:paraId="5850D3CD" w14:textId="77777777" w:rsidR="00774AA5" w:rsidRPr="002D0D3F" w:rsidRDefault="00774AA5" w:rsidP="0003169B">
            <w:pPr>
              <w:spacing w:after="0" w:line="240" w:lineRule="auto"/>
              <w:rPr>
                <w:rFonts w:cstheme="minorHAnsi"/>
              </w:rPr>
            </w:pPr>
            <w:r w:rsidRPr="002D0D3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2D0D3F" w:rsidRDefault="00774AA5" w:rsidP="0003169B">
            <w:pPr>
              <w:spacing w:after="0" w:line="240" w:lineRule="auto"/>
              <w:rPr>
                <w:rFonts w:cstheme="minorHAnsi"/>
              </w:rPr>
            </w:pPr>
          </w:p>
        </w:tc>
      </w:tr>
      <w:tr w:rsidR="00774AA5" w:rsidRPr="002D0D3F" w14:paraId="1EEDC62F" w14:textId="77777777" w:rsidTr="127DD6E8">
        <w:trPr>
          <w:trHeight w:val="20"/>
        </w:trPr>
        <w:tc>
          <w:tcPr>
            <w:tcW w:w="726" w:type="dxa"/>
            <w:tcMar>
              <w:top w:w="0" w:type="dxa"/>
              <w:left w:w="108" w:type="dxa"/>
              <w:bottom w:w="0" w:type="dxa"/>
              <w:right w:w="108" w:type="dxa"/>
            </w:tcMar>
          </w:tcPr>
          <w:p w14:paraId="3EE38EA3" w14:textId="6C952E94" w:rsidR="00774AA5" w:rsidRPr="009D786E" w:rsidRDefault="009D786E" w:rsidP="009D786E">
            <w:pPr>
              <w:spacing w:after="0" w:line="240" w:lineRule="auto"/>
              <w:rPr>
                <w:rFonts w:cstheme="minorHAnsi"/>
              </w:rPr>
            </w:pPr>
            <w:r w:rsidRPr="009D786E">
              <w:rPr>
                <w:rFonts w:cstheme="minorHAnsi"/>
              </w:rPr>
              <w:t>17.</w:t>
            </w:r>
          </w:p>
        </w:tc>
        <w:tc>
          <w:tcPr>
            <w:tcW w:w="2531" w:type="dxa"/>
            <w:tcMar>
              <w:top w:w="0" w:type="dxa"/>
              <w:left w:w="108" w:type="dxa"/>
              <w:bottom w:w="0" w:type="dxa"/>
              <w:right w:w="108" w:type="dxa"/>
            </w:tcMar>
          </w:tcPr>
          <w:p w14:paraId="3AE3E0BA" w14:textId="77777777" w:rsidR="00774AA5" w:rsidRPr="002D0D3F" w:rsidRDefault="00774AA5" w:rsidP="0003169B">
            <w:pPr>
              <w:spacing w:after="0" w:line="240" w:lineRule="auto"/>
              <w:rPr>
                <w:rFonts w:cstheme="minorHAnsi"/>
              </w:rPr>
            </w:pPr>
            <w:r w:rsidRPr="002D0D3F">
              <w:rPr>
                <w:rFonts w:cstheme="minorHAnsi"/>
              </w:rPr>
              <w:t>Perkančioji organizacija negali sudaryti sutarties anksčiau kaip po</w:t>
            </w:r>
          </w:p>
        </w:tc>
        <w:tc>
          <w:tcPr>
            <w:tcW w:w="3643" w:type="dxa"/>
            <w:tcMar>
              <w:top w:w="0" w:type="dxa"/>
              <w:left w:w="108" w:type="dxa"/>
              <w:bottom w:w="0" w:type="dxa"/>
              <w:right w:w="108" w:type="dxa"/>
            </w:tcMar>
          </w:tcPr>
          <w:p w14:paraId="1FD5A236" w14:textId="3D17D479" w:rsidR="00774AA5" w:rsidRPr="002D0D3F" w:rsidRDefault="00774AA5" w:rsidP="00433991">
            <w:pPr>
              <w:spacing w:after="0" w:line="240" w:lineRule="auto"/>
              <w:jc w:val="both"/>
              <w:rPr>
                <w:rFonts w:cstheme="minorHAnsi"/>
              </w:rPr>
            </w:pPr>
            <w:r w:rsidRPr="002D0D3F">
              <w:rPr>
                <w:rFonts w:cstheme="minorHAnsi"/>
                <w:bCs/>
              </w:rPr>
              <w:t xml:space="preserve">5 (penkių) </w:t>
            </w:r>
            <w:r w:rsidR="00024DB9" w:rsidRPr="002D0D3F">
              <w:rPr>
                <w:rFonts w:cstheme="minorHAnsi"/>
                <w:bCs/>
              </w:rPr>
              <w:t xml:space="preserve">darbo </w:t>
            </w:r>
            <w:r w:rsidRPr="002D0D3F">
              <w:rPr>
                <w:rFonts w:cstheme="minorHAnsi"/>
                <w:bCs/>
              </w:rPr>
              <w:t>dienų,</w:t>
            </w:r>
            <w:r w:rsidRPr="002D0D3F">
              <w:rPr>
                <w:rFonts w:cstheme="minorHAnsi"/>
              </w:rPr>
              <w:t xml:space="preserve"> nuo pranešimo apie sprendimą sudaryti sutartį (o jei buvau gauta pretenzija – </w:t>
            </w:r>
            <w:r w:rsidRPr="002D0D3F">
              <w:t>nuo pranešimo raštu apie jos priimtą sprendimą</w:t>
            </w:r>
            <w:r w:rsidRPr="002D0D3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2D0D3F" w:rsidRDefault="00774AA5" w:rsidP="0003169B">
            <w:pPr>
              <w:spacing w:after="0" w:line="240" w:lineRule="auto"/>
              <w:rPr>
                <w:rFonts w:cstheme="minorHAnsi"/>
              </w:rPr>
            </w:pPr>
          </w:p>
        </w:tc>
      </w:tr>
      <w:tr w:rsidR="00451AF7" w:rsidRPr="002D0D3F" w14:paraId="74B4ACF3" w14:textId="77777777" w:rsidTr="54A44937">
        <w:trPr>
          <w:trHeight w:val="20"/>
        </w:trPr>
        <w:tc>
          <w:tcPr>
            <w:tcW w:w="726" w:type="dxa"/>
            <w:tcMar>
              <w:top w:w="0" w:type="dxa"/>
              <w:left w:w="108" w:type="dxa"/>
              <w:bottom w:w="0" w:type="dxa"/>
              <w:right w:w="108" w:type="dxa"/>
            </w:tcMar>
          </w:tcPr>
          <w:p w14:paraId="5A1CA8A8" w14:textId="5237F3A5" w:rsidR="00F50C57" w:rsidRPr="00D126D0" w:rsidRDefault="00D126D0" w:rsidP="00D126D0">
            <w:pPr>
              <w:spacing w:after="0" w:line="240" w:lineRule="auto"/>
              <w:rPr>
                <w:rFonts w:cstheme="minorHAnsi"/>
              </w:rPr>
            </w:pPr>
            <w:r>
              <w:rPr>
                <w:rFonts w:cstheme="minorHAnsi"/>
              </w:rPr>
              <w:t>18.</w:t>
            </w:r>
          </w:p>
        </w:tc>
        <w:tc>
          <w:tcPr>
            <w:tcW w:w="2531" w:type="dxa"/>
            <w:tcMar>
              <w:top w:w="0" w:type="dxa"/>
              <w:left w:w="108" w:type="dxa"/>
              <w:bottom w:w="0" w:type="dxa"/>
              <w:right w:w="108" w:type="dxa"/>
            </w:tcMar>
          </w:tcPr>
          <w:p w14:paraId="187F2A99" w14:textId="787AA8A5" w:rsidR="00F50C57" w:rsidRPr="002D0D3F" w:rsidRDefault="00F50C57" w:rsidP="0003169B">
            <w:pPr>
              <w:spacing w:after="0" w:line="240" w:lineRule="auto"/>
              <w:rPr>
                <w:rFonts w:cstheme="minorHAnsi"/>
              </w:rPr>
            </w:pPr>
            <w:r w:rsidRPr="002D0D3F">
              <w:rPr>
                <w:rFonts w:cstheme="minorHAnsi"/>
              </w:rPr>
              <w:t xml:space="preserve">Jeigu </w:t>
            </w:r>
            <w:r w:rsidR="00F46E88" w:rsidRPr="002D0D3F">
              <w:rPr>
                <w:iCs/>
              </w:rPr>
              <w:t>suinteresuotas dalyvis paprašys perkančiosios organizacijos pateikti laimėjusį pasiūlymą</w:t>
            </w:r>
          </w:p>
        </w:tc>
        <w:tc>
          <w:tcPr>
            <w:tcW w:w="3643" w:type="dxa"/>
            <w:tcMar>
              <w:top w:w="0" w:type="dxa"/>
              <w:left w:w="108" w:type="dxa"/>
              <w:bottom w:w="0" w:type="dxa"/>
              <w:right w:w="108" w:type="dxa"/>
            </w:tcMar>
          </w:tcPr>
          <w:p w14:paraId="6191E2D5" w14:textId="23230342" w:rsidR="00ED5B78" w:rsidRPr="002D0D3F" w:rsidRDefault="000B4E01" w:rsidP="00451AF7">
            <w:pPr>
              <w:spacing w:after="0" w:line="240" w:lineRule="auto"/>
              <w:jc w:val="both"/>
              <w:rPr>
                <w:rFonts w:cstheme="minorHAnsi"/>
                <w:iCs/>
              </w:rPr>
            </w:pPr>
            <w:r w:rsidRPr="002D0D3F">
              <w:rPr>
                <w:rFonts w:cstheme="minorHAns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2D0D3F" w:rsidRDefault="00F50C57" w:rsidP="0003169B">
            <w:pPr>
              <w:spacing w:after="0" w:line="240" w:lineRule="auto"/>
              <w:rPr>
                <w:rFonts w:cstheme="minorHAnsi"/>
              </w:rPr>
            </w:pPr>
          </w:p>
        </w:tc>
      </w:tr>
    </w:tbl>
    <w:p w14:paraId="7300D3EE" w14:textId="187855F2" w:rsidR="008F59C5" w:rsidRPr="002D0D3F" w:rsidRDefault="008F59C5" w:rsidP="008D704D">
      <w:pPr>
        <w:tabs>
          <w:tab w:val="left" w:pos="2977"/>
        </w:tabs>
        <w:spacing w:after="120" w:line="20" w:lineRule="atLeast"/>
        <w:jc w:val="center"/>
        <w:rPr>
          <w:rFonts w:eastAsia="Calibri" w:cstheme="minorHAnsi"/>
        </w:rPr>
      </w:pPr>
    </w:p>
    <w:p w14:paraId="4D10CC3E" w14:textId="4EFD242F" w:rsidR="00A4599F" w:rsidRPr="002D0D3F" w:rsidRDefault="008F59C5" w:rsidP="009F0698">
      <w:pPr>
        <w:rPr>
          <w:rFonts w:eastAsia="Calibri" w:cstheme="minorHAnsi"/>
        </w:rPr>
      </w:pPr>
      <w:r w:rsidRPr="002D0D3F">
        <w:rPr>
          <w:rFonts w:eastAsia="Calibri" w:cstheme="minorHAnsi"/>
        </w:rPr>
        <w:br w:type="page"/>
      </w:r>
    </w:p>
    <w:p w14:paraId="01D56E47" w14:textId="1D2F1E36" w:rsidR="008D704D" w:rsidRPr="002D0D3F" w:rsidRDefault="008D704D" w:rsidP="008D704D">
      <w:pPr>
        <w:pStyle w:val="Antrat2"/>
        <w:ind w:left="5103"/>
        <w:rPr>
          <w:rFonts w:asciiTheme="minorHAnsi" w:eastAsia="Calibri" w:hAnsiTheme="minorHAnsi" w:cstheme="minorHAnsi"/>
          <w:color w:val="0070C0"/>
          <w:sz w:val="21"/>
          <w:szCs w:val="21"/>
        </w:rPr>
      </w:pPr>
      <w:bookmarkStart w:id="45" w:name="_Ref38539939"/>
      <w:bookmarkStart w:id="46" w:name="_Ref38541068"/>
      <w:bookmarkStart w:id="47" w:name="_Ref38885053"/>
      <w:bookmarkStart w:id="48" w:name="_Ref38899023"/>
      <w:bookmarkStart w:id="49" w:name="_Toc232153156"/>
      <w:r w:rsidRPr="002D0D3F">
        <w:rPr>
          <w:rFonts w:asciiTheme="minorHAnsi" w:eastAsia="Calibri" w:hAnsiTheme="minorHAnsi" w:cstheme="minorHAnsi"/>
          <w:color w:val="0070C0"/>
          <w:sz w:val="21"/>
          <w:szCs w:val="21"/>
        </w:rPr>
        <w:lastRenderedPageBreak/>
        <w:t xml:space="preserve">Pirkimo sąlygų </w:t>
      </w:r>
      <w:r w:rsidR="005F0B78" w:rsidRPr="002D0D3F">
        <w:rPr>
          <w:rFonts w:asciiTheme="minorHAnsi" w:eastAsia="Calibri" w:hAnsiTheme="minorHAnsi" w:cstheme="minorHAnsi"/>
          <w:color w:val="0070C0"/>
          <w:sz w:val="21"/>
          <w:szCs w:val="21"/>
        </w:rPr>
        <w:t>2</w:t>
      </w:r>
      <w:r w:rsidR="00992918" w:rsidRPr="002D0D3F">
        <w:rPr>
          <w:rFonts w:asciiTheme="minorHAnsi" w:eastAsia="Calibri" w:hAnsiTheme="minorHAnsi" w:cstheme="minorHAnsi"/>
          <w:color w:val="0070C0"/>
          <w:sz w:val="21"/>
          <w:szCs w:val="21"/>
        </w:rPr>
        <w:t xml:space="preserve"> priedas „Pasiūlymo forma</w:t>
      </w:r>
      <w:r w:rsidRPr="002D0D3F">
        <w:rPr>
          <w:rFonts w:asciiTheme="minorHAnsi" w:eastAsia="Calibri" w:hAnsiTheme="minorHAnsi" w:cstheme="minorHAnsi"/>
          <w:color w:val="0070C0"/>
          <w:sz w:val="21"/>
          <w:szCs w:val="21"/>
        </w:rPr>
        <w:t>“</w:t>
      </w:r>
      <w:bookmarkEnd w:id="45"/>
      <w:bookmarkEnd w:id="46"/>
      <w:bookmarkEnd w:id="47"/>
      <w:bookmarkEnd w:id="48"/>
      <w:bookmarkEnd w:id="49"/>
    </w:p>
    <w:p w14:paraId="251A9256" w14:textId="77777777" w:rsidR="00281735" w:rsidRPr="002D0D3F" w:rsidRDefault="00281735" w:rsidP="00281735">
      <w:pPr>
        <w:jc w:val="center"/>
        <w:rPr>
          <w:rFonts w:cstheme="minorHAnsi"/>
          <w:b/>
          <w:bCs/>
        </w:rPr>
      </w:pPr>
    </w:p>
    <w:p w14:paraId="584FE8DE" w14:textId="34506375" w:rsidR="00992918" w:rsidRPr="002D0D3F" w:rsidRDefault="00EC4B2A" w:rsidP="00A10C6C">
      <w:pPr>
        <w:pStyle w:val="Paantrat"/>
        <w:rPr>
          <w:rFonts w:ascii="Calibri" w:hAnsi="Calibri" w:cs="Calibri"/>
          <w:color w:val="auto"/>
          <w:sz w:val="22"/>
          <w:szCs w:val="22"/>
        </w:rPr>
      </w:pPr>
      <w:r w:rsidRPr="002D0D3F">
        <w:rPr>
          <w:rFonts w:cstheme="minorHAnsi"/>
          <w:caps w:val="0"/>
          <w:sz w:val="22"/>
          <w:szCs w:val="22"/>
        </w:rPr>
        <w:t>Pasiūlymo forma pildymui pateikiama atskiru dokumentu.</w:t>
      </w:r>
    </w:p>
    <w:p w14:paraId="5F29843D" w14:textId="77777777" w:rsidR="001B533D" w:rsidRPr="002D0D3F" w:rsidRDefault="001B533D" w:rsidP="008D704D">
      <w:pPr>
        <w:pStyle w:val="Antrat2"/>
        <w:ind w:left="5103"/>
        <w:rPr>
          <w:rFonts w:asciiTheme="minorHAnsi" w:eastAsia="Calibri" w:hAnsiTheme="minorHAnsi" w:cstheme="minorHAnsi"/>
          <w:color w:val="0070C0"/>
          <w:sz w:val="21"/>
          <w:szCs w:val="21"/>
        </w:rPr>
      </w:pPr>
      <w:bookmarkStart w:id="50" w:name="_Ref38285444"/>
      <w:bookmarkStart w:id="51" w:name="_Ref38291496"/>
    </w:p>
    <w:p w14:paraId="112F2BA3" w14:textId="77777777" w:rsidR="001B533D" w:rsidRPr="006633D6" w:rsidRDefault="001B533D" w:rsidP="008D704D">
      <w:pPr>
        <w:pStyle w:val="Antrat2"/>
        <w:ind w:left="5103"/>
        <w:rPr>
          <w:rFonts w:asciiTheme="minorHAnsi" w:eastAsia="Calibri" w:hAnsiTheme="minorHAnsi" w:cstheme="minorHAnsi"/>
          <w:color w:val="0070C0"/>
          <w:sz w:val="21"/>
          <w:szCs w:val="21"/>
          <w:highlight w:val="lightGray"/>
        </w:rPr>
      </w:pPr>
    </w:p>
    <w:p w14:paraId="6402CEBE" w14:textId="77777777" w:rsidR="001B533D" w:rsidRPr="006633D6" w:rsidRDefault="001B533D" w:rsidP="008D704D">
      <w:pPr>
        <w:pStyle w:val="Antrat2"/>
        <w:ind w:left="5103"/>
        <w:rPr>
          <w:rFonts w:asciiTheme="minorHAnsi" w:eastAsia="Calibri" w:hAnsiTheme="minorHAnsi" w:cstheme="minorHAnsi"/>
          <w:color w:val="0070C0"/>
          <w:sz w:val="21"/>
          <w:szCs w:val="21"/>
          <w:highlight w:val="lightGray"/>
        </w:rPr>
      </w:pPr>
    </w:p>
    <w:p w14:paraId="67166767" w14:textId="77777777" w:rsidR="001B533D" w:rsidRPr="006633D6" w:rsidRDefault="001B533D" w:rsidP="008D704D">
      <w:pPr>
        <w:pStyle w:val="Antrat2"/>
        <w:ind w:left="5103"/>
        <w:rPr>
          <w:rFonts w:asciiTheme="minorHAnsi" w:eastAsia="Calibri" w:hAnsiTheme="minorHAnsi" w:cstheme="minorHAnsi"/>
          <w:color w:val="0070C0"/>
          <w:sz w:val="21"/>
          <w:szCs w:val="21"/>
          <w:highlight w:val="lightGray"/>
        </w:rPr>
      </w:pPr>
    </w:p>
    <w:p w14:paraId="7C33C9DE" w14:textId="77777777" w:rsidR="001B533D" w:rsidRPr="006633D6" w:rsidRDefault="001B533D" w:rsidP="008D704D">
      <w:pPr>
        <w:pStyle w:val="Antrat2"/>
        <w:ind w:left="5103"/>
        <w:rPr>
          <w:rFonts w:asciiTheme="minorHAnsi" w:eastAsia="Calibri" w:hAnsiTheme="minorHAnsi" w:cstheme="minorHAnsi"/>
          <w:color w:val="0070C0"/>
          <w:sz w:val="21"/>
          <w:szCs w:val="21"/>
          <w:highlight w:val="lightGray"/>
        </w:rPr>
      </w:pPr>
    </w:p>
    <w:p w14:paraId="0F7589B4" w14:textId="77777777" w:rsidR="001B533D" w:rsidRPr="006633D6" w:rsidRDefault="001B533D" w:rsidP="008D704D">
      <w:pPr>
        <w:pStyle w:val="Antrat2"/>
        <w:ind w:left="5103"/>
        <w:rPr>
          <w:rFonts w:asciiTheme="minorHAnsi" w:eastAsia="Calibri" w:hAnsiTheme="minorHAnsi" w:cstheme="minorHAnsi"/>
          <w:color w:val="0070C0"/>
          <w:sz w:val="21"/>
          <w:szCs w:val="21"/>
          <w:highlight w:val="lightGray"/>
        </w:rPr>
      </w:pPr>
    </w:p>
    <w:p w14:paraId="00169A96" w14:textId="77777777" w:rsidR="001B533D" w:rsidRPr="006633D6" w:rsidRDefault="001B533D" w:rsidP="008D704D">
      <w:pPr>
        <w:pStyle w:val="Antrat2"/>
        <w:ind w:left="5103"/>
        <w:rPr>
          <w:rFonts w:asciiTheme="minorHAnsi" w:eastAsia="Calibri" w:hAnsiTheme="minorHAnsi" w:cstheme="minorHAnsi"/>
          <w:color w:val="0070C0"/>
          <w:sz w:val="21"/>
          <w:szCs w:val="21"/>
          <w:highlight w:val="lightGray"/>
        </w:rPr>
      </w:pPr>
    </w:p>
    <w:p w14:paraId="57F594CF" w14:textId="77777777" w:rsidR="001B533D" w:rsidRPr="006633D6" w:rsidRDefault="001B533D" w:rsidP="008D704D">
      <w:pPr>
        <w:pStyle w:val="Antrat2"/>
        <w:ind w:left="5103"/>
        <w:rPr>
          <w:rFonts w:asciiTheme="minorHAnsi" w:eastAsia="Calibri" w:hAnsiTheme="minorHAnsi" w:cstheme="minorHAnsi"/>
          <w:color w:val="0070C0"/>
          <w:sz w:val="21"/>
          <w:szCs w:val="21"/>
          <w:highlight w:val="lightGray"/>
        </w:rPr>
      </w:pPr>
    </w:p>
    <w:p w14:paraId="479AC364" w14:textId="77777777" w:rsidR="001B533D" w:rsidRPr="006633D6" w:rsidRDefault="001B533D" w:rsidP="008D704D">
      <w:pPr>
        <w:pStyle w:val="Antrat2"/>
        <w:ind w:left="5103"/>
        <w:rPr>
          <w:rFonts w:asciiTheme="minorHAnsi" w:eastAsia="Calibri" w:hAnsiTheme="minorHAnsi" w:cstheme="minorHAnsi"/>
          <w:color w:val="0070C0"/>
          <w:sz w:val="21"/>
          <w:szCs w:val="21"/>
          <w:highlight w:val="lightGray"/>
        </w:rPr>
      </w:pPr>
    </w:p>
    <w:p w14:paraId="0CE42281" w14:textId="77777777" w:rsidR="001B533D" w:rsidRPr="006633D6" w:rsidRDefault="001B533D" w:rsidP="008D704D">
      <w:pPr>
        <w:pStyle w:val="Antrat2"/>
        <w:ind w:left="5103"/>
        <w:rPr>
          <w:rFonts w:asciiTheme="minorHAnsi" w:eastAsia="Calibri" w:hAnsiTheme="minorHAnsi" w:cstheme="minorHAnsi"/>
          <w:color w:val="0070C0"/>
          <w:sz w:val="21"/>
          <w:szCs w:val="21"/>
          <w:highlight w:val="lightGray"/>
        </w:rPr>
      </w:pPr>
    </w:p>
    <w:p w14:paraId="21FA2BB6" w14:textId="77777777" w:rsidR="001B533D" w:rsidRPr="006633D6" w:rsidRDefault="001B533D" w:rsidP="008D704D">
      <w:pPr>
        <w:pStyle w:val="Antrat2"/>
        <w:ind w:left="5103"/>
        <w:rPr>
          <w:rFonts w:asciiTheme="minorHAnsi" w:eastAsia="Calibri" w:hAnsiTheme="minorHAnsi" w:cstheme="minorHAnsi"/>
          <w:color w:val="0070C0"/>
          <w:sz w:val="21"/>
          <w:szCs w:val="21"/>
          <w:highlight w:val="lightGray"/>
        </w:rPr>
      </w:pPr>
    </w:p>
    <w:p w14:paraId="5C034E4D" w14:textId="77777777" w:rsidR="001B533D" w:rsidRPr="006633D6" w:rsidRDefault="001B533D" w:rsidP="008D704D">
      <w:pPr>
        <w:pStyle w:val="Antrat2"/>
        <w:ind w:left="5103"/>
        <w:rPr>
          <w:rFonts w:asciiTheme="minorHAnsi" w:eastAsia="Calibri" w:hAnsiTheme="minorHAnsi" w:cstheme="minorHAnsi"/>
          <w:color w:val="0070C0"/>
          <w:sz w:val="21"/>
          <w:szCs w:val="21"/>
          <w:highlight w:val="lightGray"/>
        </w:rPr>
      </w:pPr>
    </w:p>
    <w:p w14:paraId="77BC3A9F" w14:textId="77777777" w:rsidR="001B533D" w:rsidRPr="006633D6" w:rsidRDefault="001B533D" w:rsidP="008D704D">
      <w:pPr>
        <w:pStyle w:val="Antrat2"/>
        <w:ind w:left="5103"/>
        <w:rPr>
          <w:rFonts w:asciiTheme="minorHAnsi" w:eastAsia="Calibri" w:hAnsiTheme="minorHAnsi" w:cstheme="minorHAnsi"/>
          <w:color w:val="0070C0"/>
          <w:sz w:val="21"/>
          <w:szCs w:val="21"/>
          <w:highlight w:val="lightGray"/>
        </w:rPr>
      </w:pPr>
    </w:p>
    <w:p w14:paraId="2D5513EE" w14:textId="77777777" w:rsidR="001B533D" w:rsidRPr="006633D6" w:rsidRDefault="001B533D" w:rsidP="008D704D">
      <w:pPr>
        <w:pStyle w:val="Antrat2"/>
        <w:ind w:left="5103"/>
        <w:rPr>
          <w:rFonts w:asciiTheme="minorHAnsi" w:eastAsia="Calibri" w:hAnsiTheme="minorHAnsi" w:cstheme="minorHAnsi"/>
          <w:color w:val="0070C0"/>
          <w:sz w:val="21"/>
          <w:szCs w:val="21"/>
          <w:highlight w:val="lightGray"/>
        </w:rPr>
      </w:pPr>
    </w:p>
    <w:p w14:paraId="3F5A863A" w14:textId="77777777" w:rsidR="001B533D" w:rsidRPr="006633D6" w:rsidRDefault="001B533D" w:rsidP="008D704D">
      <w:pPr>
        <w:pStyle w:val="Antrat2"/>
        <w:ind w:left="5103"/>
        <w:rPr>
          <w:rFonts w:asciiTheme="minorHAnsi" w:eastAsia="Calibri" w:hAnsiTheme="minorHAnsi" w:cstheme="minorHAnsi"/>
          <w:color w:val="0070C0"/>
          <w:sz w:val="21"/>
          <w:szCs w:val="21"/>
          <w:highlight w:val="lightGray"/>
        </w:rPr>
      </w:pPr>
    </w:p>
    <w:p w14:paraId="3296E7C6" w14:textId="77777777" w:rsidR="001B533D" w:rsidRPr="006633D6" w:rsidRDefault="001B533D" w:rsidP="008D704D">
      <w:pPr>
        <w:pStyle w:val="Antrat2"/>
        <w:ind w:left="5103"/>
        <w:rPr>
          <w:rFonts w:asciiTheme="minorHAnsi" w:eastAsia="Calibri" w:hAnsiTheme="minorHAnsi" w:cstheme="minorHAnsi"/>
          <w:color w:val="0070C0"/>
          <w:sz w:val="21"/>
          <w:szCs w:val="21"/>
          <w:highlight w:val="lightGray"/>
        </w:rPr>
      </w:pPr>
    </w:p>
    <w:p w14:paraId="40E5C3D2" w14:textId="77777777" w:rsidR="001B533D" w:rsidRPr="006633D6" w:rsidRDefault="001B533D" w:rsidP="008D704D">
      <w:pPr>
        <w:pStyle w:val="Antrat2"/>
        <w:ind w:left="5103"/>
        <w:rPr>
          <w:rFonts w:asciiTheme="minorHAnsi" w:eastAsia="Calibri" w:hAnsiTheme="minorHAnsi" w:cstheme="minorHAnsi"/>
          <w:color w:val="0070C0"/>
          <w:sz w:val="21"/>
          <w:szCs w:val="21"/>
          <w:highlight w:val="lightGray"/>
        </w:rPr>
      </w:pPr>
    </w:p>
    <w:p w14:paraId="1F251AA4" w14:textId="77777777" w:rsidR="001B533D" w:rsidRPr="006633D6" w:rsidRDefault="001B533D" w:rsidP="008D704D">
      <w:pPr>
        <w:pStyle w:val="Antrat2"/>
        <w:ind w:left="5103"/>
        <w:rPr>
          <w:rFonts w:asciiTheme="minorHAnsi" w:eastAsia="Calibri" w:hAnsiTheme="minorHAnsi" w:cstheme="minorHAnsi"/>
          <w:color w:val="0070C0"/>
          <w:sz w:val="21"/>
          <w:szCs w:val="21"/>
          <w:highlight w:val="lightGray"/>
        </w:rPr>
      </w:pPr>
    </w:p>
    <w:p w14:paraId="3E014510" w14:textId="77777777" w:rsidR="001B533D" w:rsidRPr="006633D6" w:rsidRDefault="001B533D" w:rsidP="008D704D">
      <w:pPr>
        <w:pStyle w:val="Antrat2"/>
        <w:ind w:left="5103"/>
        <w:rPr>
          <w:rFonts w:asciiTheme="minorHAnsi" w:eastAsia="Calibri" w:hAnsiTheme="minorHAnsi" w:cstheme="minorHAnsi"/>
          <w:color w:val="0070C0"/>
          <w:sz w:val="21"/>
          <w:szCs w:val="21"/>
          <w:highlight w:val="lightGray"/>
        </w:rPr>
      </w:pPr>
    </w:p>
    <w:p w14:paraId="497ED06E" w14:textId="77777777" w:rsidR="001B533D" w:rsidRPr="006633D6" w:rsidRDefault="001B533D" w:rsidP="008D704D">
      <w:pPr>
        <w:pStyle w:val="Antrat2"/>
        <w:ind w:left="5103"/>
        <w:rPr>
          <w:rFonts w:asciiTheme="minorHAnsi" w:eastAsia="Calibri" w:hAnsiTheme="minorHAnsi" w:cstheme="minorHAnsi"/>
          <w:color w:val="0070C0"/>
          <w:sz w:val="21"/>
          <w:szCs w:val="21"/>
          <w:highlight w:val="lightGray"/>
        </w:rPr>
      </w:pPr>
    </w:p>
    <w:p w14:paraId="553C2801" w14:textId="77777777" w:rsidR="001B533D" w:rsidRPr="006633D6" w:rsidRDefault="001B533D" w:rsidP="008D704D">
      <w:pPr>
        <w:pStyle w:val="Antrat2"/>
        <w:ind w:left="5103"/>
        <w:rPr>
          <w:rFonts w:asciiTheme="minorHAnsi" w:eastAsia="Calibri" w:hAnsiTheme="minorHAnsi" w:cstheme="minorHAnsi"/>
          <w:color w:val="0070C0"/>
          <w:sz w:val="21"/>
          <w:szCs w:val="21"/>
          <w:highlight w:val="lightGray"/>
        </w:rPr>
      </w:pPr>
    </w:p>
    <w:p w14:paraId="0B153E9E" w14:textId="77777777" w:rsidR="001B533D" w:rsidRPr="006633D6" w:rsidRDefault="001B533D" w:rsidP="008D704D">
      <w:pPr>
        <w:pStyle w:val="Antrat2"/>
        <w:ind w:left="5103"/>
        <w:rPr>
          <w:rFonts w:asciiTheme="minorHAnsi" w:eastAsia="Calibri" w:hAnsiTheme="minorHAnsi" w:cstheme="minorHAnsi"/>
          <w:color w:val="0070C0"/>
          <w:sz w:val="21"/>
          <w:szCs w:val="21"/>
          <w:highlight w:val="lightGray"/>
        </w:rPr>
      </w:pPr>
    </w:p>
    <w:p w14:paraId="025DEDF2" w14:textId="77777777" w:rsidR="001B533D" w:rsidRPr="006633D6" w:rsidRDefault="001B533D" w:rsidP="008D704D">
      <w:pPr>
        <w:pStyle w:val="Antrat2"/>
        <w:ind w:left="5103"/>
        <w:rPr>
          <w:rFonts w:asciiTheme="minorHAnsi" w:eastAsia="Calibri" w:hAnsiTheme="minorHAnsi" w:cstheme="minorHAnsi"/>
          <w:color w:val="0070C0"/>
          <w:sz w:val="21"/>
          <w:szCs w:val="21"/>
          <w:highlight w:val="lightGray"/>
        </w:rPr>
      </w:pPr>
    </w:p>
    <w:p w14:paraId="49A342D8" w14:textId="77777777" w:rsidR="001B533D" w:rsidRPr="006633D6" w:rsidRDefault="001B533D" w:rsidP="008D704D">
      <w:pPr>
        <w:pStyle w:val="Antrat2"/>
        <w:ind w:left="5103"/>
        <w:rPr>
          <w:rFonts w:asciiTheme="minorHAnsi" w:eastAsia="Calibri" w:hAnsiTheme="minorHAnsi" w:cstheme="minorHAnsi"/>
          <w:color w:val="0070C0"/>
          <w:sz w:val="21"/>
          <w:szCs w:val="21"/>
          <w:highlight w:val="lightGray"/>
        </w:rPr>
      </w:pPr>
    </w:p>
    <w:p w14:paraId="47E9F06E" w14:textId="77777777" w:rsidR="001B533D" w:rsidRPr="006633D6" w:rsidRDefault="001B533D" w:rsidP="008D704D">
      <w:pPr>
        <w:pStyle w:val="Antrat2"/>
        <w:ind w:left="5103"/>
        <w:rPr>
          <w:rFonts w:asciiTheme="minorHAnsi" w:eastAsia="Calibri" w:hAnsiTheme="minorHAnsi" w:cstheme="minorHAnsi"/>
          <w:color w:val="0070C0"/>
          <w:sz w:val="21"/>
          <w:szCs w:val="21"/>
          <w:highlight w:val="lightGray"/>
        </w:rPr>
      </w:pPr>
    </w:p>
    <w:p w14:paraId="0E79A230" w14:textId="77777777" w:rsidR="001B533D" w:rsidRPr="006633D6" w:rsidRDefault="001B533D" w:rsidP="008D704D">
      <w:pPr>
        <w:pStyle w:val="Antrat2"/>
        <w:ind w:left="5103"/>
        <w:rPr>
          <w:rFonts w:asciiTheme="minorHAnsi" w:eastAsia="Calibri" w:hAnsiTheme="minorHAnsi" w:cstheme="minorHAnsi"/>
          <w:color w:val="0070C0"/>
          <w:sz w:val="21"/>
          <w:szCs w:val="21"/>
          <w:highlight w:val="lightGray"/>
        </w:rPr>
      </w:pPr>
    </w:p>
    <w:p w14:paraId="4A2C29EA" w14:textId="77777777" w:rsidR="001B533D" w:rsidRPr="006633D6" w:rsidRDefault="001B533D" w:rsidP="001B533D">
      <w:pPr>
        <w:rPr>
          <w:highlight w:val="lightGray"/>
        </w:rPr>
      </w:pPr>
    </w:p>
    <w:p w14:paraId="0878D008" w14:textId="77777777" w:rsidR="001B533D" w:rsidRPr="006633D6" w:rsidRDefault="001B533D" w:rsidP="001B533D">
      <w:pPr>
        <w:rPr>
          <w:highlight w:val="lightGray"/>
        </w:rPr>
      </w:pPr>
    </w:p>
    <w:p w14:paraId="06B78ACA" w14:textId="77777777" w:rsidR="001B533D" w:rsidRPr="006633D6" w:rsidRDefault="001B533D" w:rsidP="001B533D">
      <w:pPr>
        <w:rPr>
          <w:highlight w:val="lightGray"/>
        </w:rPr>
      </w:pPr>
    </w:p>
    <w:p w14:paraId="73F43DFB" w14:textId="00069C8D" w:rsidR="008D704D" w:rsidRPr="002D0D3F" w:rsidRDefault="008D704D" w:rsidP="008D704D">
      <w:pPr>
        <w:pStyle w:val="Antrat2"/>
        <w:ind w:left="5103"/>
        <w:rPr>
          <w:rFonts w:asciiTheme="minorHAnsi" w:eastAsia="Calibri" w:hAnsiTheme="minorHAnsi" w:cstheme="minorHAnsi"/>
          <w:color w:val="0070C0"/>
          <w:sz w:val="21"/>
          <w:szCs w:val="21"/>
        </w:rPr>
      </w:pPr>
      <w:bookmarkStart w:id="52" w:name="_Toc232153157"/>
      <w:r w:rsidRPr="002D0D3F">
        <w:rPr>
          <w:rFonts w:asciiTheme="minorHAnsi" w:eastAsia="Calibri" w:hAnsiTheme="minorHAnsi" w:cstheme="minorHAnsi"/>
          <w:color w:val="0070C0"/>
          <w:sz w:val="21"/>
          <w:szCs w:val="21"/>
        </w:rPr>
        <w:lastRenderedPageBreak/>
        <w:t xml:space="preserve">Pirkimo sąlygų </w:t>
      </w:r>
      <w:r w:rsidR="00F1334C" w:rsidRPr="002D0D3F">
        <w:rPr>
          <w:rFonts w:asciiTheme="minorHAnsi" w:eastAsia="Calibri" w:hAnsiTheme="minorHAnsi" w:cstheme="minorHAnsi"/>
          <w:color w:val="0070C0"/>
          <w:sz w:val="21"/>
          <w:szCs w:val="21"/>
        </w:rPr>
        <w:t>3</w:t>
      </w:r>
      <w:r w:rsidRPr="002D0D3F">
        <w:rPr>
          <w:rFonts w:asciiTheme="minorHAnsi" w:eastAsia="Calibri" w:hAnsiTheme="minorHAnsi" w:cstheme="minorHAnsi"/>
          <w:color w:val="0070C0"/>
          <w:sz w:val="21"/>
          <w:szCs w:val="21"/>
        </w:rPr>
        <w:t xml:space="preserve"> priedas „Tiekėjų pašalinimo pagrindai“</w:t>
      </w:r>
      <w:bookmarkEnd w:id="50"/>
      <w:bookmarkEnd w:id="51"/>
      <w:bookmarkEnd w:id="52"/>
    </w:p>
    <w:p w14:paraId="12CBAE48" w14:textId="77777777" w:rsidR="001B533D" w:rsidRPr="002D0D3F" w:rsidRDefault="001B533D" w:rsidP="001B533D">
      <w:pPr>
        <w:pStyle w:val="Paantrat"/>
      </w:pPr>
    </w:p>
    <w:p w14:paraId="626BA16A" w14:textId="767F7580" w:rsidR="000E6657" w:rsidRPr="002D0D3F" w:rsidRDefault="000E6657" w:rsidP="00BE1858">
      <w:pPr>
        <w:pStyle w:val="Paantrat"/>
        <w:jc w:val="center"/>
      </w:pPr>
      <w:r w:rsidRPr="002D0D3F">
        <w:t>TIEKĖJŲ PAŠALINIMO PAGRINDAI</w:t>
      </w:r>
    </w:p>
    <w:p w14:paraId="531A4CEB" w14:textId="77777777" w:rsidR="00EC4DF7" w:rsidRPr="002D0D3F" w:rsidRDefault="00EC4DF7" w:rsidP="00EC4DF7">
      <w:pPr>
        <w:spacing w:line="300" w:lineRule="atLeast"/>
        <w:ind w:firstLine="567"/>
        <w:jc w:val="both"/>
        <w:rPr>
          <w:rFonts w:eastAsia="Calibri" w:cstheme="minorHAnsi"/>
          <w:color w:val="000000"/>
          <w:kern w:val="2"/>
          <w:shd w:val="clear" w:color="auto" w:fill="FFFFFF"/>
        </w:rPr>
      </w:pPr>
      <w:r w:rsidRPr="002D0D3F">
        <w:rPr>
          <w:rFonts w:eastAsia="Calibri" w:cstheme="minorHAnsi"/>
          <w:iCs/>
          <w:color w:val="000000"/>
          <w:kern w:val="2"/>
          <w:shd w:val="clear" w:color="auto" w:fill="FFFFFF"/>
        </w:rPr>
        <w:t xml:space="preserve">Perkančioji organizacija visų pirma reikalauja tokios rūšies pažymų ir tokių dokumentinių įrodymų formų, apie kuriuos pateikta informacija Europos Komisijos informacinėje dokumentų saugykloje „e-Certis“. Lentelės trečiame stulpelyje nurodomi dokumentai, kuriuos turi pateikti Lietuvos Respublikoje registruoti tiekėjai. Dėl dokumentų, kuriuos turi pateikti užsienio šalių tiekėjai, informaciją Perkančioji organizacija pasitikrina „e-Certis“, adresu </w:t>
      </w:r>
      <w:hyperlink r:id="rId19" w:history="1">
        <w:r w:rsidRPr="002D0D3F">
          <w:rPr>
            <w:rFonts w:eastAsia="Calibri" w:cstheme="minorHAnsi"/>
            <w:iCs/>
            <w:color w:val="0563C1"/>
            <w:kern w:val="2"/>
            <w:u w:val="single"/>
            <w:shd w:val="clear" w:color="auto" w:fill="FFFFFF"/>
          </w:rPr>
          <w:t>https://ec.europa.eu/tools/ecertis/</w:t>
        </w:r>
      </w:hyperlink>
    </w:p>
    <w:p w14:paraId="3305B288" w14:textId="1B53583A" w:rsidR="00EC4DF7" w:rsidRPr="002D0D3F" w:rsidRDefault="00EC4DF7" w:rsidP="00EC4DF7">
      <w:pPr>
        <w:spacing w:line="300" w:lineRule="atLeast"/>
        <w:ind w:firstLine="567"/>
        <w:jc w:val="both"/>
        <w:rPr>
          <w:rFonts w:eastAsia="Calibri" w:cstheme="minorHAnsi"/>
          <w:color w:val="000000"/>
          <w:kern w:val="2"/>
          <w:shd w:val="clear" w:color="auto" w:fill="FFFFFF"/>
        </w:rPr>
      </w:pPr>
      <w:r w:rsidRPr="002D0D3F">
        <w:rPr>
          <w:rFonts w:eastAsia="Calibri" w:cstheme="minorHAnsi"/>
          <w:b/>
          <w:bCs/>
          <w:color w:val="000000"/>
          <w:kern w:val="2"/>
          <w:shd w:val="clear" w:color="auto" w:fill="FFFFFF"/>
        </w:rPr>
        <w:t>Tuo atveju, jeigu pirkimo procedūroje dalyvauja jungtinės veiklos sutarties pagrindu ūkio subjektų grupė</w:t>
      </w:r>
      <w:r w:rsidRPr="002D0D3F">
        <w:rPr>
          <w:rFonts w:eastAsia="Calibri" w:cstheme="minorHAnsi"/>
          <w:color w:val="000000"/>
          <w:kern w:val="2"/>
          <w:shd w:val="clear" w:color="auto" w:fill="FFFFFF"/>
        </w:rPr>
        <w:t xml:space="preserve"> pašalinimo pagrindų nebuvimo reikalavimus privalo atitikti kiekviena jungtinės veiklos sutarties šalis ir pateikti EBVPD ir 1.1,  1.3 punktuose nurodytus pašalinimo pagrindų nebuvimą įrodančius dokumentus </w:t>
      </w:r>
      <w:r w:rsidRPr="002D0D3F">
        <w:rPr>
          <w:rFonts w:ascii="Calibri" w:hAnsi="Calibri" w:cs="Calibri"/>
        </w:rPr>
        <w:t>(kilus pagrįstų abejonių dėl ūkio subjektų grupės nario (-ių) patikimumo)</w:t>
      </w:r>
      <w:r w:rsidRPr="002D0D3F">
        <w:rPr>
          <w:rFonts w:eastAsia="Calibri" w:cstheme="minorHAnsi"/>
          <w:color w:val="000000"/>
          <w:kern w:val="2"/>
          <w:shd w:val="clear" w:color="auto" w:fill="FFFFFF"/>
        </w:rPr>
        <w:t>.</w:t>
      </w:r>
    </w:p>
    <w:tbl>
      <w:tblPr>
        <w:tblW w:w="49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36"/>
        <w:gridCol w:w="1449"/>
        <w:gridCol w:w="5132"/>
      </w:tblGrid>
      <w:tr w:rsidR="00EC4DF7" w:rsidRPr="002D0D3F" w14:paraId="49E4664D" w14:textId="77777777" w:rsidTr="005D1FBB">
        <w:trPr>
          <w:trHeight w:val="1442"/>
          <w:jc w:val="center"/>
        </w:trPr>
        <w:tc>
          <w:tcPr>
            <w:tcW w:w="1648" w:type="pct"/>
            <w:shd w:val="clear" w:color="auto" w:fill="DEEAF6" w:themeFill="accent5" w:themeFillTint="33"/>
          </w:tcPr>
          <w:p w14:paraId="74FBC882" w14:textId="77777777" w:rsidR="00EC4DF7" w:rsidRPr="002D0D3F" w:rsidRDefault="00EC4DF7" w:rsidP="00EC4DF7">
            <w:pPr>
              <w:spacing w:line="240" w:lineRule="auto"/>
              <w:jc w:val="center"/>
              <w:rPr>
                <w:rFonts w:cstheme="minorHAnsi"/>
                <w:b/>
              </w:rPr>
            </w:pPr>
            <w:r w:rsidRPr="002D0D3F">
              <w:rPr>
                <w:rFonts w:cstheme="minorHAnsi"/>
                <w:b/>
              </w:rPr>
              <w:t>Tiekėjo pašalinimo pagrindų pavadinimas</w:t>
            </w:r>
          </w:p>
        </w:tc>
        <w:tc>
          <w:tcPr>
            <w:tcW w:w="738" w:type="pct"/>
            <w:shd w:val="clear" w:color="auto" w:fill="DEEAF6" w:themeFill="accent5" w:themeFillTint="33"/>
          </w:tcPr>
          <w:p w14:paraId="7A480C0C" w14:textId="77777777" w:rsidR="00EC4DF7" w:rsidRPr="002D0D3F" w:rsidRDefault="00EC4DF7" w:rsidP="00EC4DF7">
            <w:pPr>
              <w:keepNext/>
              <w:spacing w:line="240" w:lineRule="auto"/>
              <w:jc w:val="center"/>
              <w:outlineLvl w:val="2"/>
              <w:rPr>
                <w:rFonts w:cstheme="minorHAnsi"/>
                <w:b/>
              </w:rPr>
            </w:pPr>
            <w:bookmarkStart w:id="53" w:name="_Toc190091897"/>
            <w:bookmarkStart w:id="54" w:name="_Toc204758027"/>
            <w:bookmarkStart w:id="55" w:name="_Toc204759322"/>
            <w:bookmarkStart w:id="56" w:name="_Toc204932698"/>
            <w:bookmarkStart w:id="57" w:name="_Toc212029292"/>
            <w:bookmarkStart w:id="58" w:name="_Toc226613022"/>
            <w:bookmarkStart w:id="59" w:name="_Toc232153158"/>
            <w:r w:rsidRPr="002D0D3F">
              <w:rPr>
                <w:rFonts w:cstheme="minorHAnsi"/>
                <w:b/>
              </w:rPr>
              <w:t>VPĮ straipsnis, dalis, punktas bei EBVPD formos dalis pildymui</w:t>
            </w:r>
            <w:bookmarkEnd w:id="53"/>
            <w:bookmarkEnd w:id="54"/>
            <w:bookmarkEnd w:id="55"/>
            <w:bookmarkEnd w:id="56"/>
            <w:bookmarkEnd w:id="57"/>
            <w:bookmarkEnd w:id="58"/>
            <w:bookmarkEnd w:id="59"/>
          </w:p>
        </w:tc>
        <w:tc>
          <w:tcPr>
            <w:tcW w:w="2614" w:type="pct"/>
            <w:shd w:val="clear" w:color="auto" w:fill="DEEAF6" w:themeFill="accent5" w:themeFillTint="33"/>
          </w:tcPr>
          <w:p w14:paraId="39032D0F" w14:textId="77777777" w:rsidR="00EC4DF7" w:rsidRPr="002D0D3F" w:rsidRDefault="00EC4DF7" w:rsidP="00EC4DF7">
            <w:pPr>
              <w:keepNext/>
              <w:spacing w:line="240" w:lineRule="auto"/>
              <w:jc w:val="center"/>
              <w:outlineLvl w:val="2"/>
              <w:rPr>
                <w:rFonts w:cstheme="minorHAnsi"/>
                <w:b/>
              </w:rPr>
            </w:pPr>
            <w:bookmarkStart w:id="60" w:name="_Toc190091898"/>
            <w:bookmarkStart w:id="61" w:name="_Toc204758028"/>
            <w:bookmarkStart w:id="62" w:name="_Toc204759323"/>
            <w:bookmarkStart w:id="63" w:name="_Toc204932699"/>
            <w:bookmarkStart w:id="64" w:name="_Toc212029293"/>
            <w:bookmarkStart w:id="65" w:name="_Toc226613023"/>
            <w:bookmarkStart w:id="66" w:name="_Toc232153159"/>
            <w:r w:rsidRPr="002D0D3F">
              <w:rPr>
                <w:rFonts w:cstheme="minorHAnsi"/>
                <w:b/>
              </w:rPr>
              <w:t>Dokumentai, kuriuos tiekėjas turi pateikti, siekiant įrodyti jo pašalinimo pagrindų nebuvimą</w:t>
            </w:r>
            <w:bookmarkEnd w:id="60"/>
            <w:bookmarkEnd w:id="61"/>
            <w:bookmarkEnd w:id="62"/>
            <w:bookmarkEnd w:id="63"/>
            <w:bookmarkEnd w:id="64"/>
            <w:bookmarkEnd w:id="65"/>
            <w:bookmarkEnd w:id="66"/>
            <w:r w:rsidRPr="002D0D3F">
              <w:rPr>
                <w:rFonts w:cstheme="minorHAnsi"/>
                <w:b/>
              </w:rPr>
              <w:t xml:space="preserve"> </w:t>
            </w:r>
          </w:p>
        </w:tc>
      </w:tr>
      <w:tr w:rsidR="00EC4DF7" w:rsidRPr="006633D6" w14:paraId="2E5B1F9B" w14:textId="77777777" w:rsidTr="005D1FBB">
        <w:trPr>
          <w:jc w:val="center"/>
        </w:trPr>
        <w:tc>
          <w:tcPr>
            <w:tcW w:w="1648" w:type="pct"/>
          </w:tcPr>
          <w:p w14:paraId="5A35673F" w14:textId="5B9927EF" w:rsidR="00EC4DF7" w:rsidRPr="002D0D3F" w:rsidRDefault="00EC4DF7" w:rsidP="00EC4DF7">
            <w:pPr>
              <w:spacing w:line="240" w:lineRule="auto"/>
              <w:jc w:val="both"/>
              <w:rPr>
                <w:rFonts w:cstheme="minorHAnsi"/>
                <w:b/>
                <w:bCs/>
                <w:color w:val="000000"/>
                <w:bdr w:val="none" w:sz="0" w:space="0" w:color="auto" w:frame="1"/>
              </w:rPr>
            </w:pPr>
            <w:r w:rsidRPr="002D0D3F">
              <w:rPr>
                <w:rFonts w:cstheme="minorHAnsi"/>
                <w:b/>
                <w:bCs/>
                <w:color w:val="000000"/>
                <w:bdr w:val="none" w:sz="0" w:space="0" w:color="auto" w:frame="1"/>
              </w:rPr>
              <w:t>1.1</w:t>
            </w:r>
            <w:r w:rsidRPr="002D0D3F">
              <w:rPr>
                <w:rFonts w:cstheme="minorHAnsi"/>
                <w:color w:val="000000"/>
                <w:bdr w:val="none" w:sz="0" w:space="0" w:color="auto" w:frame="1"/>
              </w:rPr>
              <w:t xml:space="preserve"> Tiekėjas arba jo atsakingas asmuo, nurodytas VPĮ 46 straipsnio 2 dalies 2 punkte, nuteistas už šią nusikalstamą veiką:</w:t>
            </w:r>
          </w:p>
          <w:p w14:paraId="4DC6BC78" w14:textId="77777777" w:rsidR="00EC4DF7" w:rsidRPr="002D0D3F" w:rsidRDefault="00EC4DF7" w:rsidP="00EC4DF7">
            <w:pPr>
              <w:spacing w:line="240" w:lineRule="auto"/>
              <w:jc w:val="both"/>
              <w:rPr>
                <w:rFonts w:cstheme="minorHAnsi"/>
                <w:b/>
                <w:bCs/>
                <w:color w:val="000000"/>
                <w:bdr w:val="none" w:sz="0" w:space="0" w:color="auto" w:frame="1"/>
              </w:rPr>
            </w:pPr>
            <w:r w:rsidRPr="002D0D3F">
              <w:rPr>
                <w:rFonts w:cstheme="minorHAnsi"/>
                <w:color w:val="000000"/>
                <w:bdr w:val="none" w:sz="0" w:space="0" w:color="auto" w:frame="1"/>
              </w:rPr>
              <w:t>1) dalyvavimą nusikalstamame susivienijime, jo organizavimą ar vadovavimą jam;</w:t>
            </w:r>
          </w:p>
          <w:p w14:paraId="5C39269A" w14:textId="77777777" w:rsidR="00EC4DF7" w:rsidRPr="002D0D3F" w:rsidRDefault="00EC4DF7" w:rsidP="00EC4DF7">
            <w:pPr>
              <w:spacing w:line="240" w:lineRule="auto"/>
              <w:jc w:val="both"/>
              <w:rPr>
                <w:rFonts w:cstheme="minorHAnsi"/>
                <w:b/>
                <w:bCs/>
                <w:color w:val="000000"/>
                <w:bdr w:val="none" w:sz="0" w:space="0" w:color="auto" w:frame="1"/>
              </w:rPr>
            </w:pPr>
            <w:r w:rsidRPr="002D0D3F">
              <w:rPr>
                <w:rFonts w:cstheme="minorHAnsi"/>
                <w:color w:val="000000"/>
                <w:bdr w:val="none" w:sz="0" w:space="0" w:color="auto" w:frame="1"/>
              </w:rPr>
              <w:t>2) kyšininkavimą, prekybą poveikiu, papirkimą;</w:t>
            </w:r>
          </w:p>
          <w:p w14:paraId="178AC813" w14:textId="77777777" w:rsidR="00EC4DF7" w:rsidRPr="002D0D3F" w:rsidRDefault="00EC4DF7" w:rsidP="00EC4DF7">
            <w:pPr>
              <w:spacing w:line="240" w:lineRule="auto"/>
              <w:jc w:val="both"/>
              <w:rPr>
                <w:rFonts w:cstheme="minorHAnsi"/>
                <w:b/>
                <w:bCs/>
                <w:color w:val="000000"/>
                <w:bdr w:val="none" w:sz="0" w:space="0" w:color="auto" w:frame="1"/>
              </w:rPr>
            </w:pPr>
            <w:r w:rsidRPr="002D0D3F">
              <w:rPr>
                <w:rFonts w:cstheme="minorHAnsi"/>
                <w:color w:val="000000"/>
                <w:bdr w:val="none" w:sz="0" w:space="0" w:color="auto" w:frame="1"/>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w:t>
            </w:r>
            <w:r w:rsidRPr="002D0D3F">
              <w:rPr>
                <w:rFonts w:cstheme="minorHAnsi"/>
                <w:color w:val="000000"/>
                <w:bdr w:val="none" w:sz="0" w:space="0" w:color="auto" w:frame="1"/>
              </w:rPr>
              <w:lastRenderedPageBreak/>
              <w:t>finansinius interesus, kaip apibrėžta Konvencijos dėl Europos Bendrijų finansinių interesų apsaugos 1 straipsnyje;</w:t>
            </w:r>
          </w:p>
          <w:p w14:paraId="422A4A7B" w14:textId="77777777" w:rsidR="00EC4DF7" w:rsidRPr="002D0D3F" w:rsidRDefault="00EC4DF7" w:rsidP="00EC4DF7">
            <w:pPr>
              <w:spacing w:line="240" w:lineRule="auto"/>
              <w:jc w:val="both"/>
              <w:rPr>
                <w:rFonts w:cstheme="minorHAnsi"/>
                <w:b/>
                <w:bCs/>
                <w:color w:val="000000"/>
                <w:bdr w:val="none" w:sz="0" w:space="0" w:color="auto" w:frame="1"/>
              </w:rPr>
            </w:pPr>
            <w:r w:rsidRPr="002D0D3F">
              <w:rPr>
                <w:rFonts w:cstheme="minorHAnsi"/>
                <w:color w:val="000000"/>
                <w:bdr w:val="none" w:sz="0" w:space="0" w:color="auto" w:frame="1"/>
              </w:rPr>
              <w:t>4) nusikalstamą bankrotą;</w:t>
            </w:r>
          </w:p>
          <w:p w14:paraId="6B7838C2" w14:textId="77777777" w:rsidR="00EC4DF7" w:rsidRPr="002D0D3F" w:rsidRDefault="00EC4DF7" w:rsidP="00EC4DF7">
            <w:pPr>
              <w:spacing w:line="240" w:lineRule="auto"/>
              <w:jc w:val="both"/>
              <w:rPr>
                <w:rFonts w:cstheme="minorHAnsi"/>
                <w:b/>
                <w:bCs/>
                <w:color w:val="000000"/>
                <w:bdr w:val="none" w:sz="0" w:space="0" w:color="auto" w:frame="1"/>
              </w:rPr>
            </w:pPr>
            <w:r w:rsidRPr="002D0D3F">
              <w:rPr>
                <w:rFonts w:cstheme="minorHAnsi"/>
                <w:color w:val="000000"/>
                <w:bdr w:val="none" w:sz="0" w:space="0" w:color="auto" w:frame="1"/>
              </w:rPr>
              <w:t>5) teroristinį ir su teroristine veikla susijusį nusikaltimą;</w:t>
            </w:r>
          </w:p>
          <w:p w14:paraId="7E264FC7" w14:textId="77777777" w:rsidR="00EC4DF7" w:rsidRPr="002D0D3F" w:rsidRDefault="00EC4DF7" w:rsidP="00EC4DF7">
            <w:pPr>
              <w:spacing w:line="240" w:lineRule="auto"/>
              <w:jc w:val="both"/>
              <w:rPr>
                <w:rFonts w:cstheme="minorHAnsi"/>
                <w:b/>
                <w:bCs/>
                <w:color w:val="000000"/>
                <w:bdr w:val="none" w:sz="0" w:space="0" w:color="auto" w:frame="1"/>
              </w:rPr>
            </w:pPr>
            <w:r w:rsidRPr="002D0D3F">
              <w:rPr>
                <w:rFonts w:cstheme="minorHAnsi"/>
                <w:color w:val="000000"/>
                <w:bdr w:val="none" w:sz="0" w:space="0" w:color="auto" w:frame="1"/>
              </w:rPr>
              <w:t>6) nusikalstamu būdu gauto turto legalizavimą;</w:t>
            </w:r>
          </w:p>
          <w:p w14:paraId="1ECF7550" w14:textId="77777777" w:rsidR="00EC4DF7" w:rsidRPr="002D0D3F" w:rsidRDefault="00EC4DF7" w:rsidP="00EC4DF7">
            <w:pPr>
              <w:spacing w:line="240" w:lineRule="auto"/>
              <w:jc w:val="both"/>
              <w:rPr>
                <w:rFonts w:cstheme="minorHAnsi"/>
                <w:b/>
                <w:bCs/>
                <w:color w:val="000000"/>
                <w:bdr w:val="none" w:sz="0" w:space="0" w:color="auto" w:frame="1"/>
              </w:rPr>
            </w:pPr>
            <w:r w:rsidRPr="002D0D3F">
              <w:rPr>
                <w:rFonts w:cstheme="minorHAnsi"/>
                <w:color w:val="000000"/>
                <w:bdr w:val="none" w:sz="0" w:space="0" w:color="auto" w:frame="1"/>
              </w:rPr>
              <w:t>7) prekybą žmonėmis, vaiko pirkimą arba pardavimą;</w:t>
            </w:r>
          </w:p>
          <w:p w14:paraId="17D446D2" w14:textId="77777777" w:rsidR="00EC4DF7" w:rsidRPr="002D0D3F" w:rsidRDefault="00EC4DF7" w:rsidP="00EC4DF7">
            <w:pPr>
              <w:spacing w:line="240" w:lineRule="auto"/>
              <w:jc w:val="both"/>
              <w:rPr>
                <w:rFonts w:cstheme="minorHAnsi"/>
                <w:b/>
                <w:bCs/>
                <w:color w:val="000000"/>
                <w:bdr w:val="none" w:sz="0" w:space="0" w:color="auto" w:frame="1"/>
              </w:rPr>
            </w:pPr>
            <w:r w:rsidRPr="002D0D3F">
              <w:rPr>
                <w:rFonts w:cstheme="minorHAnsi"/>
                <w:color w:val="000000"/>
                <w:bdr w:val="none" w:sz="0" w:space="0" w:color="auto" w:frame="1"/>
              </w:rPr>
              <w:t>8) kitos valstybės tiekėjo atliktą nusikaltimą, apibrėžtą Direktyvos 2014/24/ES 57 straipsnio 1 dalyje išvardytus Europos Sąjungos teisės aktus įgyvendinančiuose kitų valstybių teisės aktuose.</w:t>
            </w:r>
          </w:p>
          <w:p w14:paraId="45ADA813" w14:textId="77777777" w:rsidR="00EC4DF7" w:rsidRPr="002D0D3F" w:rsidRDefault="00EC4DF7" w:rsidP="00EC4DF7">
            <w:pPr>
              <w:spacing w:line="240" w:lineRule="auto"/>
              <w:jc w:val="both"/>
              <w:rPr>
                <w:rFonts w:cstheme="minorHAnsi"/>
                <w:b/>
                <w:bCs/>
                <w:color w:val="000000"/>
                <w:bdr w:val="none" w:sz="0" w:space="0" w:color="auto" w:frame="1"/>
              </w:rPr>
            </w:pPr>
          </w:p>
          <w:p w14:paraId="3215CD2D" w14:textId="77777777" w:rsidR="00EC4DF7" w:rsidRPr="002D0D3F" w:rsidRDefault="00EC4DF7" w:rsidP="00EC4DF7">
            <w:pPr>
              <w:spacing w:line="240" w:lineRule="auto"/>
              <w:jc w:val="both"/>
              <w:rPr>
                <w:rFonts w:cstheme="minorHAnsi"/>
                <w:b/>
                <w:bCs/>
                <w:color w:val="000000"/>
                <w:bdr w:val="none" w:sz="0" w:space="0" w:color="auto" w:frame="1"/>
              </w:rPr>
            </w:pPr>
            <w:r w:rsidRPr="002D0D3F">
              <w:rPr>
                <w:rFonts w:cstheme="minorHAnsi"/>
                <w:color w:val="000000"/>
                <w:bdr w:val="none" w:sz="0" w:space="0" w:color="auto" w:frame="1"/>
              </w:rPr>
              <w:t>Laikoma, kad tiekėjas arba jo atsakingas asmuo nuteistas už aukščiau nurodytą nusikalstamą veiką, kai dėl:</w:t>
            </w:r>
          </w:p>
          <w:p w14:paraId="096CFCE3" w14:textId="77777777" w:rsidR="00EC4DF7" w:rsidRPr="002D0D3F" w:rsidRDefault="00EC4DF7" w:rsidP="00EC4DF7">
            <w:pPr>
              <w:spacing w:line="240" w:lineRule="auto"/>
              <w:jc w:val="both"/>
              <w:rPr>
                <w:rFonts w:cstheme="minorHAnsi"/>
                <w:b/>
                <w:bCs/>
                <w:color w:val="000000"/>
                <w:bdr w:val="none" w:sz="0" w:space="0" w:color="auto" w:frame="1"/>
              </w:rPr>
            </w:pPr>
            <w:r w:rsidRPr="002D0D3F">
              <w:rPr>
                <w:rFonts w:cstheme="minorHAnsi"/>
                <w:color w:val="000000"/>
                <w:bdr w:val="none" w:sz="0" w:space="0" w:color="auto" w:frame="1"/>
              </w:rPr>
              <w:t>1) tiekėjo, kuris yra fizinis asmuo, per pastaruosius 5 metus buvo priimtas ir įsiteisėjęs apkaltinamasis teismo nuosprendis ir šis asmuo turi neišnykusį ar nepanaikintą teistumą;</w:t>
            </w:r>
          </w:p>
          <w:p w14:paraId="352E3328" w14:textId="77777777" w:rsidR="00EC4DF7" w:rsidRPr="002D0D3F" w:rsidRDefault="00EC4DF7" w:rsidP="00EC4DF7">
            <w:pPr>
              <w:spacing w:after="0" w:line="240" w:lineRule="auto"/>
              <w:jc w:val="both"/>
              <w:rPr>
                <w:rFonts w:cstheme="minorHAnsi"/>
                <w:lang w:eastAsia="en-US"/>
              </w:rPr>
            </w:pPr>
            <w:r w:rsidRPr="002D0D3F">
              <w:rPr>
                <w:rFonts w:cstheme="minorHAnsi"/>
                <w:lang w:eastAsia="en-US"/>
              </w:rPr>
              <w:t xml:space="preserve">2) tiekėjo, kuris yra juridinis asmuo, kita organizacija ar jos </w:t>
            </w:r>
            <w:r w:rsidRPr="002D0D3F">
              <w:rPr>
                <w:rFonts w:cstheme="minorHAnsi"/>
                <w:bCs/>
                <w:lang w:eastAsia="en-US"/>
              </w:rPr>
              <w:t>struktūrinis</w:t>
            </w:r>
            <w:r w:rsidRPr="002D0D3F">
              <w:rPr>
                <w:rFonts w:cstheme="minorHAnsi"/>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86D6331" w14:textId="77777777" w:rsidR="00EC4DF7" w:rsidRPr="002D0D3F" w:rsidRDefault="00EC4DF7" w:rsidP="00EC4DF7">
            <w:pPr>
              <w:pBdr>
                <w:top w:val="nil"/>
                <w:left w:val="nil"/>
                <w:bottom w:val="nil"/>
                <w:right w:val="nil"/>
                <w:between w:val="nil"/>
                <w:bar w:val="nil"/>
              </w:pBdr>
              <w:suppressAutoHyphens/>
              <w:spacing w:line="240" w:lineRule="auto"/>
              <w:jc w:val="both"/>
              <w:rPr>
                <w:rFonts w:cstheme="minorHAnsi"/>
                <w:b/>
              </w:rPr>
            </w:pPr>
            <w:r w:rsidRPr="002D0D3F">
              <w:rPr>
                <w:rFonts w:eastAsia="Calibri" w:cstheme="minorHAnsi"/>
              </w:rPr>
              <w:t xml:space="preserve">3) tiekėjo, kuris yra juridinis asmuo, kita organizacija ar jos struktūrinis padalinys, per pastaruosius 5 metus buvo priimtas ir įsiteisėjęs </w:t>
            </w:r>
            <w:r w:rsidRPr="002D0D3F">
              <w:rPr>
                <w:rFonts w:eastAsia="Calibri" w:cstheme="minorHAnsi"/>
              </w:rPr>
              <w:lastRenderedPageBreak/>
              <w:t>apkaltinamasis teismo nuosprendis arba VPĮ 46 straipsnio 3 dalies atveju – galutinis administracinis sprendimas, jeigu toks sprendimas priimamas pagal tiekėjo šalies teisės aktų reikalavimus.</w:t>
            </w:r>
          </w:p>
        </w:tc>
        <w:tc>
          <w:tcPr>
            <w:tcW w:w="738" w:type="pct"/>
          </w:tcPr>
          <w:p w14:paraId="27832A97" w14:textId="77777777" w:rsidR="00EC4DF7" w:rsidRPr="002D0D3F" w:rsidRDefault="00EC4DF7" w:rsidP="00EC4DF7">
            <w:pPr>
              <w:spacing w:line="240" w:lineRule="auto"/>
              <w:ind w:left="37"/>
              <w:rPr>
                <w:rFonts w:cstheme="minorHAnsi"/>
                <w:b/>
              </w:rPr>
            </w:pPr>
            <w:r w:rsidRPr="002D0D3F">
              <w:rPr>
                <w:rFonts w:cstheme="minorHAnsi"/>
                <w:b/>
              </w:rPr>
              <w:lastRenderedPageBreak/>
              <w:t>VPĮ 46 straipsnio 1 dalis</w:t>
            </w:r>
          </w:p>
          <w:p w14:paraId="6E05A9E3" w14:textId="77777777" w:rsidR="00EC4DF7" w:rsidRPr="002D0D3F" w:rsidRDefault="00EC4DF7" w:rsidP="00EC4DF7">
            <w:pPr>
              <w:spacing w:line="240" w:lineRule="auto"/>
              <w:ind w:left="37"/>
              <w:rPr>
                <w:rFonts w:cstheme="minorHAnsi"/>
                <w:b/>
              </w:rPr>
            </w:pPr>
          </w:p>
          <w:p w14:paraId="6A534ACB" w14:textId="77777777" w:rsidR="00EC4DF7" w:rsidRPr="002D0D3F" w:rsidRDefault="00EC4DF7" w:rsidP="00EC4DF7">
            <w:pPr>
              <w:spacing w:line="240" w:lineRule="auto"/>
              <w:ind w:left="37"/>
              <w:rPr>
                <w:rFonts w:cstheme="minorHAnsi"/>
              </w:rPr>
            </w:pPr>
            <w:r w:rsidRPr="002D0D3F">
              <w:rPr>
                <w:rFonts w:cstheme="minorHAnsi"/>
              </w:rPr>
              <w:t>EBVPD III dalies A1-A6 punktai</w:t>
            </w:r>
          </w:p>
          <w:p w14:paraId="18694C27" w14:textId="77777777" w:rsidR="00EC4DF7" w:rsidRPr="002D0D3F" w:rsidRDefault="00EC4DF7" w:rsidP="00EC4DF7">
            <w:pPr>
              <w:spacing w:line="240" w:lineRule="auto"/>
              <w:rPr>
                <w:rFonts w:cstheme="minorHAnsi"/>
              </w:rPr>
            </w:pPr>
            <w:r w:rsidRPr="002D0D3F">
              <w:rPr>
                <w:rFonts w:cstheme="minorHAnsi"/>
              </w:rPr>
              <w:t>EBVPD III dalies D1 punktas</w:t>
            </w:r>
          </w:p>
        </w:tc>
        <w:tc>
          <w:tcPr>
            <w:tcW w:w="2614" w:type="pct"/>
          </w:tcPr>
          <w:p w14:paraId="1A9B380E" w14:textId="77777777" w:rsidR="00EC4DF7" w:rsidRPr="002D0D3F" w:rsidRDefault="00EC4DF7" w:rsidP="00EC4DF7">
            <w:pPr>
              <w:spacing w:line="240" w:lineRule="auto"/>
              <w:jc w:val="both"/>
              <w:rPr>
                <w:rFonts w:cstheme="minorHAnsi"/>
              </w:rPr>
            </w:pPr>
            <w:r w:rsidRPr="002D0D3F">
              <w:rPr>
                <w:rFonts w:cstheme="minorHAnsi"/>
              </w:rPr>
              <w:t>Iš Lietuvoje įsteigtų subjektų reikalaujama:</w:t>
            </w:r>
          </w:p>
          <w:p w14:paraId="4FC23A4A" w14:textId="77777777" w:rsidR="00EC4DF7" w:rsidRPr="002D0D3F" w:rsidRDefault="00EC4DF7" w:rsidP="00EC4DF7">
            <w:pPr>
              <w:numPr>
                <w:ilvl w:val="0"/>
                <w:numId w:val="18"/>
              </w:numPr>
              <w:spacing w:after="0" w:line="240" w:lineRule="auto"/>
              <w:ind w:left="314"/>
              <w:jc w:val="both"/>
              <w:rPr>
                <w:rFonts w:cstheme="minorHAnsi"/>
                <w:b/>
                <w:bCs/>
              </w:rPr>
            </w:pPr>
            <w:r w:rsidRPr="002D0D3F">
              <w:rPr>
                <w:rFonts w:cstheme="minorHAnsi"/>
              </w:rPr>
              <w:t>išrašo iš teismo sprendimo arba</w:t>
            </w:r>
          </w:p>
          <w:p w14:paraId="6943147A" w14:textId="77777777" w:rsidR="00EC4DF7" w:rsidRPr="002D0D3F" w:rsidRDefault="00EC4DF7" w:rsidP="00EC4DF7">
            <w:pPr>
              <w:numPr>
                <w:ilvl w:val="0"/>
                <w:numId w:val="18"/>
              </w:numPr>
              <w:spacing w:after="0" w:line="240" w:lineRule="auto"/>
              <w:ind w:left="314"/>
              <w:jc w:val="both"/>
              <w:rPr>
                <w:rFonts w:cstheme="minorHAnsi"/>
                <w:b/>
                <w:bCs/>
              </w:rPr>
            </w:pPr>
            <w:r w:rsidRPr="002D0D3F">
              <w:rPr>
                <w:rFonts w:cstheme="minorHAnsi"/>
              </w:rPr>
              <w:t>Informatikos ir ryšių departamento prie Vidaus reikalų ministerijos pažymos, arba</w:t>
            </w:r>
          </w:p>
          <w:p w14:paraId="4D75863A" w14:textId="77777777" w:rsidR="00EC4DF7" w:rsidRPr="002D0D3F" w:rsidRDefault="00EC4DF7" w:rsidP="00EC4DF7">
            <w:pPr>
              <w:numPr>
                <w:ilvl w:val="0"/>
                <w:numId w:val="18"/>
              </w:numPr>
              <w:spacing w:after="0" w:line="240" w:lineRule="auto"/>
              <w:ind w:left="314"/>
              <w:jc w:val="both"/>
              <w:rPr>
                <w:rFonts w:cstheme="minorHAnsi"/>
                <w:b/>
                <w:bCs/>
              </w:rPr>
            </w:pPr>
            <w:r w:rsidRPr="002D0D3F">
              <w:rPr>
                <w:rFonts w:cstheme="minorHAnsi"/>
              </w:rPr>
              <w:t>valstybės įmonės Registrų centro Lietuvos Respublikos Vyriausybės nustatyta tvarka išduoto dokumento, patvirtinančio jungtinius kompetentingų institucijų tvarkomus duomenis.</w:t>
            </w:r>
          </w:p>
          <w:p w14:paraId="30AB4D37" w14:textId="77777777" w:rsidR="00EC4DF7" w:rsidRPr="002D0D3F" w:rsidRDefault="00EC4DF7" w:rsidP="00EC4DF7">
            <w:pPr>
              <w:spacing w:line="240" w:lineRule="auto"/>
              <w:jc w:val="both"/>
              <w:rPr>
                <w:rFonts w:cstheme="minorHAnsi"/>
              </w:rPr>
            </w:pPr>
          </w:p>
          <w:p w14:paraId="36BE1145" w14:textId="77777777" w:rsidR="00EC4DF7" w:rsidRPr="002D0D3F" w:rsidRDefault="00EC4DF7" w:rsidP="00EC4DF7">
            <w:pPr>
              <w:spacing w:line="240" w:lineRule="auto"/>
              <w:jc w:val="both"/>
              <w:rPr>
                <w:rFonts w:cstheme="minorHAnsi"/>
              </w:rPr>
            </w:pPr>
            <w:r w:rsidRPr="002D0D3F">
              <w:rPr>
                <w:rFonts w:cstheme="minorHAnsi"/>
              </w:rPr>
              <w:t>Iš ne Lietuvoje įsteigtų subjektų reikalaujama:</w:t>
            </w:r>
          </w:p>
          <w:p w14:paraId="34A95930" w14:textId="77777777" w:rsidR="00EC4DF7" w:rsidRPr="002D0D3F" w:rsidRDefault="00EC4DF7" w:rsidP="00EC4DF7">
            <w:pPr>
              <w:numPr>
                <w:ilvl w:val="0"/>
                <w:numId w:val="18"/>
              </w:numPr>
              <w:spacing w:after="0" w:line="240" w:lineRule="auto"/>
              <w:ind w:left="314"/>
              <w:jc w:val="both"/>
              <w:rPr>
                <w:rFonts w:cstheme="minorHAnsi"/>
                <w:b/>
                <w:bCs/>
              </w:rPr>
            </w:pPr>
            <w:r w:rsidRPr="002D0D3F">
              <w:rPr>
                <w:rFonts w:cstheme="minorHAnsi"/>
              </w:rPr>
              <w:t>atitinkamos užsienio šalies institucijos dokumento</w:t>
            </w:r>
            <w:r w:rsidRPr="002D0D3F">
              <w:rPr>
                <w:rFonts w:cstheme="minorHAnsi"/>
                <w:vertAlign w:val="superscript"/>
              </w:rPr>
              <w:t>1</w:t>
            </w:r>
            <w:r w:rsidRPr="002D0D3F">
              <w:rPr>
                <w:rFonts w:cstheme="minorHAnsi"/>
              </w:rPr>
              <w:t>.</w:t>
            </w:r>
          </w:p>
          <w:p w14:paraId="5FCF4719" w14:textId="77777777" w:rsidR="00EC4DF7" w:rsidRPr="002D0D3F" w:rsidRDefault="00EC4DF7" w:rsidP="00EC4DF7">
            <w:pPr>
              <w:spacing w:line="240" w:lineRule="auto"/>
              <w:jc w:val="both"/>
              <w:rPr>
                <w:rFonts w:cstheme="minorHAnsi"/>
              </w:rPr>
            </w:pPr>
          </w:p>
          <w:p w14:paraId="2DE780EB" w14:textId="77777777" w:rsidR="00EC4DF7" w:rsidRPr="002D0D3F" w:rsidRDefault="00EC4DF7" w:rsidP="00EC4DF7">
            <w:pPr>
              <w:spacing w:line="240" w:lineRule="auto"/>
              <w:jc w:val="both"/>
              <w:rPr>
                <w:rFonts w:cstheme="minorHAnsi"/>
                <w:color w:val="7030A0"/>
              </w:rPr>
            </w:pPr>
            <w:r w:rsidRPr="002D0D3F">
              <w:rPr>
                <w:rFonts w:cstheme="minorHAnsi"/>
              </w:rPr>
              <w:t xml:space="preserve">Nurodyti dokumentai turi būti išduoti ne anksčiau kaip 180 dienų iki </w:t>
            </w:r>
            <w:r w:rsidRPr="002D0D3F">
              <w:rPr>
                <w:rFonts w:cstheme="minorHAnsi"/>
                <w:i/>
                <w:iCs/>
              </w:rPr>
              <w:t>tos dienos, kai tiekėjas perkančiosios organizacijos prašymu turės pateikti pašalinimo pagrindų nebuvimą patvirtinančius dok</w:t>
            </w:r>
            <w:r w:rsidRPr="002D0D3F">
              <w:rPr>
                <w:rFonts w:cstheme="minorHAnsi"/>
              </w:rPr>
              <w:t xml:space="preserve">umentus. </w:t>
            </w:r>
            <w:r w:rsidRPr="002D0D3F">
              <w:rPr>
                <w:rFonts w:cstheme="minorHAnsi"/>
                <w:b/>
                <w:bCs/>
                <w:i/>
                <w:iCs/>
                <w:color w:val="000000"/>
              </w:rPr>
              <w:t>Pavyzdys</w:t>
            </w:r>
            <w:r w:rsidRPr="002D0D3F">
              <w:rPr>
                <w:rFonts w:cstheme="minorHAnsi"/>
                <w:i/>
                <w:iCs/>
                <w:color w:val="000000"/>
              </w:rPr>
              <w:t xml:space="preserve">: Jeigu perkančioji organizacija 2022-10-10 kreipėsi į tiekėją prašydama iki 2022-10-14 pateikti įrodančius dokumentus, jie turi būti išduoti ne anksčiau kaip 180 dienų, jas skaičiuojant atgal nuo 2022-10-14. </w:t>
            </w:r>
          </w:p>
          <w:p w14:paraId="2549945C" w14:textId="77777777" w:rsidR="00EC4DF7" w:rsidRPr="002D0D3F" w:rsidRDefault="00EC4DF7" w:rsidP="00EC4DF7">
            <w:pPr>
              <w:spacing w:line="240" w:lineRule="auto"/>
              <w:jc w:val="both"/>
              <w:rPr>
                <w:rFonts w:eastAsia="Calibri" w:cstheme="minorHAnsi"/>
              </w:rPr>
            </w:pPr>
            <w:r w:rsidRPr="002D0D3F">
              <w:rPr>
                <w:rFonts w:cstheme="minorHAnsi"/>
                <w:bCs/>
              </w:rPr>
              <w:t xml:space="preserve">Jei dokumentas išduotas anksčiau, tačiau jame nurodytas galiojimo terminas ilgesnis nei pašalinimo pagrindų </w:t>
            </w:r>
            <w:r w:rsidRPr="002D0D3F">
              <w:rPr>
                <w:rFonts w:cstheme="minorHAnsi"/>
                <w:bCs/>
              </w:rPr>
              <w:lastRenderedPageBreak/>
              <w:t>nebuvimą patvirtinančių dokumentų pagal EBVPD galutinis pateikimo terminas, toks dokumentas jo galiojimo laikotarpiu yra priimtinas.</w:t>
            </w:r>
            <w:r w:rsidRPr="002D0D3F">
              <w:rPr>
                <w:rFonts w:eastAsia="Calibri" w:cstheme="minorHAnsi"/>
              </w:rPr>
              <w:t xml:space="preserve"> Tuo atveju, jei galimo laimėtojo pašalinimo pagrindų nebuvimą ir kvalifikaciją patvirtinantys  dokumentai buvo pateikti kartu su pasiūlymu, tiekėjo, jo vadovo,</w:t>
            </w:r>
            <w:r w:rsidRPr="002D0D3F">
              <w:rPr>
                <w:rFonts w:cstheme="minorHAnsi"/>
              </w:rPr>
              <w:t xml:space="preserve"> </w:t>
            </w:r>
            <w:r w:rsidRPr="002D0D3F">
              <w:rPr>
                <w:rFonts w:cstheme="minorHAnsi"/>
                <w:bdr w:val="none" w:sz="0" w:space="0" w:color="auto" w:frame="1"/>
              </w:rPr>
              <w:t xml:space="preserve">asmens (asmenų), turinčio (turinčių) teisę surašyti ir pasirašyti tiekėjo finansinės apskaitos dokumentus, </w:t>
            </w:r>
            <w:r w:rsidRPr="002D0D3F">
              <w:rPr>
                <w:rFonts w:eastAsia="Calibri" w:cstheme="minorHAnsi"/>
              </w:rPr>
              <w:t>dokumentas turi būti išduotas ne anksčiau kaip 180 dienų iki dokumentų tikrinimo dienos, kuri negali būti ankstesnė nei galimo laimėtojo nustatymo diena.</w:t>
            </w:r>
          </w:p>
          <w:p w14:paraId="12CD50DC" w14:textId="77777777" w:rsidR="00EC4DF7" w:rsidRPr="002D0D3F" w:rsidRDefault="00EC4DF7" w:rsidP="00EC4DF7">
            <w:pPr>
              <w:spacing w:line="240" w:lineRule="auto"/>
              <w:jc w:val="both"/>
              <w:rPr>
                <w:rFonts w:eastAsia="Calibri" w:cstheme="minorHAnsi"/>
              </w:rPr>
            </w:pPr>
            <w:r w:rsidRPr="002D0D3F">
              <w:rPr>
                <w:rFonts w:eastAsia="Calibri" w:cstheme="minorHAnsi"/>
                <w:vertAlign w:val="superscript"/>
              </w:rPr>
              <w:t xml:space="preserve">1 </w:t>
            </w:r>
            <w:r w:rsidRPr="002D0D3F">
              <w:rPr>
                <w:rFonts w:eastAsia="Calibri" w:cstheme="minorHAnsi"/>
              </w:rPr>
              <w:t xml:space="preserve">Jeigu tiekėjas negali pateikti nurodytų dokumentų, įrodančių, kad nėra pašalinimo pagrindų, numatytų </w:t>
            </w:r>
            <w:r w:rsidRPr="002D0D3F">
              <w:rPr>
                <w:rFonts w:eastAsia="Yu Mincho" w:cstheme="minorHAnsi"/>
                <w:i/>
                <w:iCs/>
              </w:rPr>
              <w:t xml:space="preserve">Lietuvos Respublikos viešųjų pirkimų įstatymo 46 straipsnio 1 ir 3 dalyse ir 6 dalies 2 punkte, </w:t>
            </w:r>
            <w:r w:rsidRPr="002D0D3F">
              <w:rPr>
                <w:rFonts w:eastAsia="Calibri" w:cstheme="minorHAnsi"/>
              </w:rPr>
              <w:t xml:space="preserve">nes valstybėje narėje ar atitinkamoje šalyje tokie dokumentai neišduodami arba toje šalyje išduodami dokumentai neapima visų </w:t>
            </w:r>
            <w:r w:rsidRPr="002D0D3F">
              <w:rPr>
                <w:rFonts w:eastAsia="Yu Mincho" w:cstheme="minorHAnsi"/>
                <w:i/>
                <w:iCs/>
              </w:rPr>
              <w:t>46 straipsnio 1 ir 3 dalyse ir 6 dalies 2 punkte keliamų klausimų</w:t>
            </w:r>
            <w:r w:rsidRPr="002D0D3F">
              <w:rPr>
                <w:rFonts w:eastAsia="Calibri" w:cstheme="minorHAnsi"/>
              </w:rPr>
              <w:t>, jie gali būti pakeisti:</w:t>
            </w:r>
          </w:p>
          <w:p w14:paraId="69A3CDAE" w14:textId="77777777" w:rsidR="00EC4DF7" w:rsidRPr="002D0D3F" w:rsidRDefault="00EC4DF7" w:rsidP="00EC4DF7">
            <w:pPr>
              <w:spacing w:line="240" w:lineRule="auto"/>
              <w:jc w:val="both"/>
              <w:rPr>
                <w:rFonts w:eastAsia="Calibri" w:cstheme="minorHAnsi"/>
              </w:rPr>
            </w:pPr>
            <w:r w:rsidRPr="002D0D3F">
              <w:rPr>
                <w:rFonts w:eastAsia="Calibri" w:cstheme="minorHAnsi"/>
              </w:rPr>
              <w:t>1) priesaikos deklaracija;</w:t>
            </w:r>
          </w:p>
          <w:p w14:paraId="4C166A2C" w14:textId="77777777" w:rsidR="00EC4DF7" w:rsidRPr="002D0D3F" w:rsidRDefault="00EC4DF7" w:rsidP="00EC4DF7">
            <w:pPr>
              <w:spacing w:line="240" w:lineRule="auto"/>
              <w:jc w:val="both"/>
              <w:rPr>
                <w:rFonts w:eastAsia="Calibri" w:cstheme="minorHAnsi"/>
              </w:rPr>
            </w:pPr>
            <w:r w:rsidRPr="002D0D3F">
              <w:rPr>
                <w:rFonts w:eastAsia="Calibri" w:cstheme="minorHAnsi"/>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2F3EB49" w14:textId="77777777" w:rsidR="00EC4DF7" w:rsidRPr="002D0D3F" w:rsidRDefault="00EC4DF7" w:rsidP="00EC4DF7">
            <w:pPr>
              <w:pBdr>
                <w:top w:val="nil"/>
                <w:left w:val="nil"/>
                <w:bottom w:val="nil"/>
                <w:right w:val="nil"/>
                <w:between w:val="nil"/>
                <w:bar w:val="nil"/>
              </w:pBdr>
              <w:suppressAutoHyphens/>
              <w:spacing w:line="240" w:lineRule="auto"/>
              <w:ind w:left="32"/>
              <w:jc w:val="both"/>
              <w:rPr>
                <w:rFonts w:eastAsia="Arial Unicode MS" w:cstheme="minorHAnsi"/>
                <w:b/>
                <w:color w:val="000000"/>
                <w:bdr w:val="nil"/>
              </w:rPr>
            </w:pPr>
          </w:p>
          <w:p w14:paraId="32960612" w14:textId="77777777" w:rsidR="00EC4DF7" w:rsidRPr="002D0D3F" w:rsidRDefault="00EC4DF7" w:rsidP="00EC4DF7">
            <w:pPr>
              <w:spacing w:after="0" w:line="240" w:lineRule="auto"/>
              <w:jc w:val="both"/>
              <w:rPr>
                <w:rFonts w:cstheme="minorHAnsi"/>
                <w:b/>
                <w:bCs/>
                <w:i/>
                <w:iCs/>
              </w:rPr>
            </w:pPr>
            <w:r w:rsidRPr="002D0D3F">
              <w:rPr>
                <w:rFonts w:cstheme="minorHAnsi"/>
                <w:b/>
                <w:bCs/>
                <w:i/>
                <w:iCs/>
              </w:rPr>
              <w:t>PASTABA</w:t>
            </w:r>
          </w:p>
          <w:p w14:paraId="40739D02" w14:textId="77777777" w:rsidR="00EC4DF7" w:rsidRPr="002D0D3F" w:rsidRDefault="00EC4DF7" w:rsidP="00EC4DF7">
            <w:pPr>
              <w:pBdr>
                <w:top w:val="nil"/>
                <w:left w:val="nil"/>
                <w:bottom w:val="nil"/>
                <w:right w:val="nil"/>
                <w:between w:val="nil"/>
                <w:bar w:val="nil"/>
              </w:pBdr>
              <w:suppressAutoHyphens/>
              <w:spacing w:line="240" w:lineRule="auto"/>
              <w:ind w:left="32"/>
              <w:jc w:val="both"/>
              <w:rPr>
                <w:rFonts w:eastAsia="Arial Unicode MS" w:cstheme="minorHAnsi"/>
                <w:b/>
                <w:color w:val="000000"/>
                <w:bdr w:val="nil"/>
              </w:rPr>
            </w:pPr>
            <w:r w:rsidRPr="002D0D3F">
              <w:rPr>
                <w:rFonts w:cstheme="minorHAnsi"/>
              </w:rPr>
              <w:t>Pažymų, patvirtinančių VPĮ 46 straipsnyje nurodytų tiekėjo pašalinimo pagrindų nebuvimą, pateikti nereikalaujama. Jų perkančioji organizacija reikalaus tik turėdama pagrįstų abejonių dėl tiekėjo patikimumo.</w:t>
            </w:r>
          </w:p>
        </w:tc>
      </w:tr>
      <w:tr w:rsidR="00EC4DF7" w:rsidRPr="006633D6" w14:paraId="5890D28D" w14:textId="77777777" w:rsidTr="005D1FBB">
        <w:trPr>
          <w:jc w:val="center"/>
        </w:trPr>
        <w:tc>
          <w:tcPr>
            <w:tcW w:w="1648" w:type="pct"/>
          </w:tcPr>
          <w:p w14:paraId="78D85AE4" w14:textId="3C3A3545" w:rsidR="00EC4DF7" w:rsidRPr="002D0D3F" w:rsidRDefault="00EC4DF7" w:rsidP="00EC4DF7">
            <w:pPr>
              <w:pBdr>
                <w:top w:val="nil"/>
                <w:left w:val="nil"/>
                <w:bottom w:val="nil"/>
                <w:right w:val="nil"/>
                <w:between w:val="nil"/>
                <w:bar w:val="nil"/>
              </w:pBdr>
              <w:spacing w:line="240" w:lineRule="auto"/>
              <w:jc w:val="both"/>
              <w:rPr>
                <w:rFonts w:cstheme="minorHAnsi"/>
                <w:b/>
                <w:color w:val="000000"/>
                <w:u w:color="000000"/>
                <w:bdr w:val="nil"/>
              </w:rPr>
            </w:pPr>
            <w:r w:rsidRPr="002D0D3F">
              <w:rPr>
                <w:rFonts w:ascii="Calibri" w:hAnsi="Calibri" w:cs="Calibri"/>
                <w:b/>
              </w:rPr>
              <w:lastRenderedPageBreak/>
              <w:t xml:space="preserve">1.2. </w:t>
            </w:r>
            <w:r w:rsidRPr="002D0D3F">
              <w:rPr>
                <w:rFonts w:ascii="Calibri" w:hAnsi="Calibri" w:cs="Calibri"/>
              </w:rPr>
              <w:t>Tiekėjas yra neatlikęs jam paskirtos baudžiamojo poveikio priemonės – uždraudimo juridiniam asmeniui dalyvauti viešuosiuose pirkimuose.</w:t>
            </w:r>
          </w:p>
        </w:tc>
        <w:tc>
          <w:tcPr>
            <w:tcW w:w="738" w:type="pct"/>
          </w:tcPr>
          <w:p w14:paraId="1F23D803" w14:textId="77777777" w:rsidR="00EC4DF7" w:rsidRPr="002D0D3F" w:rsidRDefault="00EC4DF7" w:rsidP="00EC4DF7">
            <w:pPr>
              <w:spacing w:after="0" w:line="240" w:lineRule="auto"/>
              <w:rPr>
                <w:rFonts w:ascii="Calibri" w:eastAsia="Yu Mincho" w:hAnsi="Calibri" w:cs="Calibri"/>
                <w:b/>
                <w:bCs/>
                <w:lang w:eastAsia="en-US"/>
              </w:rPr>
            </w:pPr>
            <w:r w:rsidRPr="002D0D3F">
              <w:rPr>
                <w:rFonts w:ascii="Calibri" w:eastAsia="Yu Mincho" w:hAnsi="Calibri" w:cs="Calibri"/>
                <w:b/>
                <w:bCs/>
                <w:lang w:eastAsia="en-US"/>
              </w:rPr>
              <w:t>VPĮ 46 straipsnio 2¹ dalis</w:t>
            </w:r>
          </w:p>
          <w:p w14:paraId="3D22B63E" w14:textId="77777777" w:rsidR="00EC4DF7" w:rsidRPr="002D0D3F" w:rsidRDefault="00EC4DF7" w:rsidP="00EC4DF7">
            <w:pPr>
              <w:spacing w:after="0" w:line="240" w:lineRule="auto"/>
              <w:rPr>
                <w:rFonts w:ascii="Calibri" w:eastAsia="Yu Mincho" w:hAnsi="Calibri" w:cs="Calibri"/>
                <w:b/>
                <w:bCs/>
              </w:rPr>
            </w:pPr>
          </w:p>
          <w:p w14:paraId="77B6497A" w14:textId="77777777" w:rsidR="00EC4DF7" w:rsidRPr="002D0D3F" w:rsidRDefault="00EC4DF7" w:rsidP="00EC4DF7">
            <w:pPr>
              <w:spacing w:line="240" w:lineRule="auto"/>
              <w:ind w:firstLine="37"/>
              <w:rPr>
                <w:rFonts w:cstheme="minorHAnsi"/>
                <w:b/>
              </w:rPr>
            </w:pPr>
            <w:r w:rsidRPr="002D0D3F">
              <w:rPr>
                <w:rFonts w:ascii="Calibri" w:eastAsia="Yu Mincho" w:hAnsi="Calibri" w:cs="Calibri"/>
                <w:lang w:eastAsia="en-US"/>
              </w:rPr>
              <w:t>EBVPD III dalies D2 punktas</w:t>
            </w:r>
          </w:p>
        </w:tc>
        <w:tc>
          <w:tcPr>
            <w:tcW w:w="2614" w:type="pct"/>
          </w:tcPr>
          <w:p w14:paraId="272DCF2C" w14:textId="599D7A98" w:rsidR="00EC4DF7" w:rsidRPr="002D0D3F" w:rsidRDefault="00BD7D69" w:rsidP="00EC4DF7">
            <w:pPr>
              <w:spacing w:after="0" w:line="240" w:lineRule="auto"/>
              <w:jc w:val="both"/>
              <w:rPr>
                <w:rFonts w:ascii="Calibri" w:hAnsi="Calibri" w:cs="Calibri"/>
                <w:lang w:eastAsia="en-US"/>
              </w:rPr>
            </w:pPr>
            <w:r w:rsidRPr="002D0D3F">
              <w:rPr>
                <w:rFonts w:ascii="Calibri" w:eastAsia="Times New Roman" w:hAnsi="Calibri" w:cs="Calibri"/>
                <w:lang w:eastAsia="en-US"/>
              </w:rPr>
              <w:t xml:space="preserve">Iš Lietuvoje įsteigtų subjektų įrodančių dokumentų nereikalaujama. </w:t>
            </w:r>
            <w:r w:rsidR="00EC4DF7" w:rsidRPr="002D0D3F">
              <w:rPr>
                <w:rFonts w:ascii="Calibri" w:hAnsi="Calibri" w:cs="Calibri"/>
                <w:lang w:eastAsia="en-US"/>
              </w:rPr>
              <w:t>Užtenka pateikto EBVPD.</w:t>
            </w:r>
          </w:p>
          <w:p w14:paraId="23719C95" w14:textId="77777777" w:rsidR="00EC4DF7" w:rsidRPr="002D0D3F" w:rsidRDefault="00EC4DF7" w:rsidP="00EC4DF7">
            <w:pPr>
              <w:spacing w:line="240" w:lineRule="auto"/>
              <w:jc w:val="both"/>
              <w:rPr>
                <w:rFonts w:cstheme="minorHAnsi"/>
              </w:rPr>
            </w:pPr>
          </w:p>
        </w:tc>
      </w:tr>
      <w:tr w:rsidR="00EC4DF7" w:rsidRPr="00326BAE" w14:paraId="563339CF" w14:textId="77777777" w:rsidTr="005D1FBB">
        <w:trPr>
          <w:jc w:val="center"/>
        </w:trPr>
        <w:tc>
          <w:tcPr>
            <w:tcW w:w="1648" w:type="pct"/>
          </w:tcPr>
          <w:p w14:paraId="46EA3D92" w14:textId="142D26E3" w:rsidR="00EC4DF7" w:rsidRPr="00326BAE" w:rsidRDefault="00EC4DF7" w:rsidP="00EC4DF7">
            <w:pPr>
              <w:pBdr>
                <w:top w:val="nil"/>
                <w:left w:val="nil"/>
                <w:bottom w:val="nil"/>
                <w:right w:val="nil"/>
                <w:between w:val="nil"/>
                <w:bar w:val="nil"/>
              </w:pBdr>
              <w:spacing w:line="240" w:lineRule="auto"/>
              <w:jc w:val="both"/>
              <w:rPr>
                <w:rFonts w:cstheme="minorHAnsi"/>
                <w:b/>
                <w:bCs/>
                <w:color w:val="000000"/>
                <w:u w:color="000000"/>
                <w:bdr w:val="nil"/>
              </w:rPr>
            </w:pPr>
            <w:r w:rsidRPr="00326BAE">
              <w:rPr>
                <w:rFonts w:cstheme="minorHAnsi"/>
                <w:b/>
                <w:color w:val="000000"/>
                <w:u w:color="000000"/>
                <w:bdr w:val="nil"/>
              </w:rPr>
              <w:t>1.3.</w:t>
            </w:r>
            <w:r w:rsidRPr="00326BAE">
              <w:rPr>
                <w:rFonts w:cstheme="minorHAnsi"/>
                <w:color w:val="000000"/>
                <w:u w:color="000000"/>
                <w:bdr w:val="nil"/>
              </w:rPr>
              <w:t xml:space="preserve"> 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348D56B" w14:textId="77777777" w:rsidR="00EC4DF7" w:rsidRPr="00326BAE" w:rsidRDefault="00EC4DF7" w:rsidP="00EC4DF7">
            <w:pPr>
              <w:pBdr>
                <w:top w:val="nil"/>
                <w:left w:val="nil"/>
                <w:bottom w:val="nil"/>
                <w:right w:val="nil"/>
                <w:between w:val="nil"/>
                <w:bar w:val="nil"/>
              </w:pBdr>
              <w:spacing w:line="240" w:lineRule="auto"/>
              <w:jc w:val="both"/>
              <w:rPr>
                <w:rFonts w:cstheme="minorHAnsi"/>
                <w:b/>
                <w:bCs/>
                <w:color w:val="000000"/>
                <w:u w:color="000000"/>
                <w:bdr w:val="nil"/>
              </w:rPr>
            </w:pPr>
          </w:p>
          <w:p w14:paraId="3C30395F" w14:textId="77777777" w:rsidR="00EC4DF7" w:rsidRPr="00326BAE" w:rsidRDefault="00EC4DF7" w:rsidP="00EC4DF7">
            <w:pPr>
              <w:pBdr>
                <w:top w:val="nil"/>
                <w:left w:val="nil"/>
                <w:bottom w:val="nil"/>
                <w:right w:val="nil"/>
                <w:between w:val="nil"/>
                <w:bar w:val="nil"/>
              </w:pBdr>
              <w:spacing w:line="240" w:lineRule="auto"/>
              <w:jc w:val="both"/>
              <w:rPr>
                <w:rFonts w:cstheme="minorHAnsi"/>
                <w:b/>
                <w:bCs/>
                <w:color w:val="000000"/>
                <w:u w:color="000000"/>
                <w:bdr w:val="nil"/>
              </w:rPr>
            </w:pPr>
            <w:r w:rsidRPr="00326BAE">
              <w:rPr>
                <w:rFonts w:cstheme="minorHAnsi"/>
                <w:bCs/>
                <w:color w:val="000000"/>
                <w:u w:color="000000"/>
                <w:bdr w:val="nil"/>
              </w:rPr>
              <w:t>Laikoma, kad tiekėjas nuteistas už aukščiau nurodytą nusikalstamą veiką, kai dėl:</w:t>
            </w:r>
          </w:p>
          <w:p w14:paraId="2115C0A3" w14:textId="77777777" w:rsidR="00EC4DF7" w:rsidRPr="00326BAE" w:rsidRDefault="00EC4DF7" w:rsidP="00EC4DF7">
            <w:pPr>
              <w:pBdr>
                <w:top w:val="nil"/>
                <w:left w:val="nil"/>
                <w:bottom w:val="nil"/>
                <w:right w:val="nil"/>
                <w:between w:val="nil"/>
                <w:bar w:val="nil"/>
              </w:pBdr>
              <w:spacing w:line="240" w:lineRule="auto"/>
              <w:jc w:val="both"/>
              <w:rPr>
                <w:rFonts w:cstheme="minorHAnsi"/>
                <w:b/>
                <w:bCs/>
                <w:color w:val="000000"/>
                <w:u w:color="000000"/>
                <w:bdr w:val="nil"/>
              </w:rPr>
            </w:pPr>
            <w:r w:rsidRPr="00326BAE">
              <w:rPr>
                <w:rFonts w:cstheme="minorHAnsi"/>
                <w:bCs/>
                <w:color w:val="000000"/>
                <w:u w:color="000000"/>
                <w:bdr w:val="nil"/>
              </w:rPr>
              <w:t>1) tiekėjo, kuris yra fizinis asmuo, per pastaruosius 5 metus buvo priimtas ir įsiteisėjęs apkaltinamasis teismo nuosprendis ir šis asmuo turi neišnykusį ar nepanaikintą teistumą;</w:t>
            </w:r>
          </w:p>
          <w:p w14:paraId="5A8BFFDC" w14:textId="77777777" w:rsidR="00EC4DF7" w:rsidRPr="00326BAE" w:rsidRDefault="00EC4DF7" w:rsidP="00EC4DF7">
            <w:pPr>
              <w:pBdr>
                <w:top w:val="nil"/>
                <w:left w:val="nil"/>
                <w:bottom w:val="nil"/>
                <w:right w:val="nil"/>
                <w:between w:val="nil"/>
                <w:bar w:val="nil"/>
              </w:pBdr>
              <w:spacing w:line="240" w:lineRule="auto"/>
              <w:jc w:val="both"/>
              <w:rPr>
                <w:rFonts w:cstheme="minorHAnsi"/>
                <w:b/>
                <w:bCs/>
                <w:color w:val="000000"/>
                <w:u w:color="000000"/>
                <w:bdr w:val="nil"/>
              </w:rPr>
            </w:pPr>
            <w:r w:rsidRPr="00326BAE">
              <w:rPr>
                <w:rFonts w:cstheme="minorHAnsi"/>
                <w:bCs/>
                <w:color w:val="000000"/>
                <w:u w:color="000000"/>
                <w:bdr w:val="nil"/>
              </w:rPr>
              <w:t xml:space="preserve">2) tiekėjo, kuris yra juridinis asmuo, kita organizacija ar jos struktūrinis padalinys, per pastaruosius 5 metus buvo priimtas ir įsiteisėjęs apkaltinamasis teismo nuosprendis arba šio straipsnio 3 dalies atveju – galutinis administracinis sprendimas, jeigu toks sprendimas </w:t>
            </w:r>
            <w:r w:rsidRPr="00326BAE">
              <w:rPr>
                <w:rFonts w:cstheme="minorHAnsi"/>
                <w:bCs/>
                <w:color w:val="000000"/>
                <w:u w:color="000000"/>
                <w:bdr w:val="nil"/>
              </w:rPr>
              <w:lastRenderedPageBreak/>
              <w:t>priimamas pagal tiekėjo šalies teisės aktų reikalavimus.</w:t>
            </w:r>
          </w:p>
          <w:p w14:paraId="47E3822C" w14:textId="77777777" w:rsidR="00EC4DF7" w:rsidRPr="00326BAE" w:rsidRDefault="00EC4DF7" w:rsidP="00EC4DF7">
            <w:pPr>
              <w:pBdr>
                <w:top w:val="nil"/>
                <w:left w:val="nil"/>
                <w:bottom w:val="nil"/>
                <w:right w:val="nil"/>
                <w:between w:val="nil"/>
                <w:bar w:val="nil"/>
              </w:pBdr>
              <w:spacing w:line="240" w:lineRule="auto"/>
              <w:jc w:val="both"/>
              <w:rPr>
                <w:rFonts w:cstheme="minorHAnsi"/>
                <w:b/>
                <w:bCs/>
                <w:color w:val="000000"/>
                <w:u w:color="000000"/>
                <w:bdr w:val="nil"/>
              </w:rPr>
            </w:pPr>
          </w:p>
          <w:p w14:paraId="7E05B75C" w14:textId="77777777" w:rsidR="00EC4DF7" w:rsidRPr="00326BAE" w:rsidRDefault="00EC4DF7" w:rsidP="00EC4DF7">
            <w:pPr>
              <w:pBdr>
                <w:top w:val="nil"/>
                <w:left w:val="nil"/>
                <w:bottom w:val="nil"/>
                <w:right w:val="nil"/>
                <w:between w:val="nil"/>
                <w:bar w:val="nil"/>
              </w:pBdr>
              <w:spacing w:line="240" w:lineRule="auto"/>
              <w:jc w:val="both"/>
              <w:rPr>
                <w:rFonts w:cstheme="minorHAnsi"/>
                <w:b/>
                <w:bCs/>
                <w:color w:val="000000"/>
                <w:u w:color="000000"/>
                <w:bdr w:val="nil"/>
              </w:rPr>
            </w:pPr>
            <w:r w:rsidRPr="00326BAE">
              <w:rPr>
                <w:rFonts w:cstheme="minorHAnsi"/>
                <w:bCs/>
                <w:color w:val="000000"/>
                <w:u w:color="000000"/>
                <w:bdr w:val="nil"/>
              </w:rPr>
              <w:t>Tačiau ši nuostata netaikoma, jeigu:</w:t>
            </w:r>
          </w:p>
          <w:p w14:paraId="3C583B69" w14:textId="77777777" w:rsidR="00EC4DF7" w:rsidRPr="00326BAE" w:rsidRDefault="00EC4DF7" w:rsidP="00EC4DF7">
            <w:pPr>
              <w:pBdr>
                <w:top w:val="nil"/>
                <w:left w:val="nil"/>
                <w:bottom w:val="nil"/>
                <w:right w:val="nil"/>
                <w:between w:val="nil"/>
                <w:bar w:val="nil"/>
              </w:pBdr>
              <w:spacing w:line="240" w:lineRule="auto"/>
              <w:jc w:val="both"/>
              <w:rPr>
                <w:rFonts w:cstheme="minorHAnsi"/>
                <w:b/>
                <w:bCs/>
                <w:color w:val="000000"/>
                <w:u w:color="000000"/>
                <w:bdr w:val="nil"/>
              </w:rPr>
            </w:pPr>
            <w:r w:rsidRPr="00326BAE">
              <w:rPr>
                <w:rFonts w:cstheme="minorHAnsi"/>
                <w:bCs/>
                <w:color w:val="000000"/>
                <w:u w:color="000000"/>
                <w:bdr w:val="nil"/>
              </w:rPr>
              <w:t>1) tiekėjas yra įsipareigojęs sumokėti mokesčius, įskaitant socialinio draudimo įmokas ir dėl to laikomas jau įvykdžiusiu šioje dalyje nurodytus įsipareigojimus;</w:t>
            </w:r>
          </w:p>
          <w:p w14:paraId="1FEBEFB5" w14:textId="77777777" w:rsidR="00EC4DF7" w:rsidRPr="00326BAE" w:rsidRDefault="00EC4DF7" w:rsidP="00EC4DF7">
            <w:pPr>
              <w:pBdr>
                <w:top w:val="nil"/>
                <w:left w:val="nil"/>
                <w:bottom w:val="nil"/>
                <w:right w:val="nil"/>
                <w:between w:val="nil"/>
                <w:bar w:val="nil"/>
              </w:pBdr>
              <w:spacing w:line="240" w:lineRule="auto"/>
              <w:jc w:val="both"/>
              <w:rPr>
                <w:rFonts w:cstheme="minorHAnsi"/>
                <w:b/>
                <w:bCs/>
                <w:color w:val="000000"/>
                <w:u w:color="000000"/>
                <w:bdr w:val="nil"/>
              </w:rPr>
            </w:pPr>
            <w:r w:rsidRPr="00326BAE">
              <w:rPr>
                <w:rFonts w:cstheme="minorHAnsi"/>
                <w:bCs/>
                <w:color w:val="000000"/>
                <w:u w:color="000000"/>
                <w:bdr w:val="nil"/>
              </w:rPr>
              <w:t>2) įsiskolinimo suma neviršija 50 Eur (penkiasdešimt eurų);</w:t>
            </w:r>
          </w:p>
          <w:p w14:paraId="3957ADF3" w14:textId="77777777" w:rsidR="00EC4DF7" w:rsidRPr="00326BAE" w:rsidRDefault="00EC4DF7" w:rsidP="00EC4DF7">
            <w:pPr>
              <w:pBdr>
                <w:top w:val="nil"/>
                <w:left w:val="nil"/>
                <w:bottom w:val="nil"/>
                <w:right w:val="nil"/>
                <w:between w:val="nil"/>
                <w:bar w:val="nil"/>
              </w:pBdr>
              <w:spacing w:line="240" w:lineRule="auto"/>
              <w:jc w:val="both"/>
              <w:rPr>
                <w:rFonts w:cstheme="minorHAnsi"/>
                <w:b/>
                <w:bCs/>
                <w:color w:val="000000"/>
                <w:u w:color="000000"/>
                <w:bdr w:val="nil"/>
              </w:rPr>
            </w:pPr>
            <w:r w:rsidRPr="00326BAE">
              <w:rPr>
                <w:rFonts w:cstheme="minorHAnsi"/>
                <w:bCs/>
                <w:color w:val="000000"/>
                <w:u w:color="000000"/>
                <w:bdr w:val="nil"/>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738" w:type="pct"/>
          </w:tcPr>
          <w:p w14:paraId="73B909C8" w14:textId="77777777" w:rsidR="00EC4DF7" w:rsidRPr="00326BAE" w:rsidRDefault="00EC4DF7" w:rsidP="00EC4DF7">
            <w:pPr>
              <w:spacing w:line="240" w:lineRule="auto"/>
              <w:ind w:firstLine="37"/>
              <w:rPr>
                <w:rFonts w:cstheme="minorHAnsi"/>
                <w:b/>
              </w:rPr>
            </w:pPr>
            <w:r w:rsidRPr="00326BAE">
              <w:rPr>
                <w:rFonts w:cstheme="minorHAnsi"/>
                <w:b/>
              </w:rPr>
              <w:lastRenderedPageBreak/>
              <w:t>VPĮ 46 straipsnio 3 dalis</w:t>
            </w:r>
          </w:p>
          <w:p w14:paraId="1CB93AF0" w14:textId="77777777" w:rsidR="00EC4DF7" w:rsidRPr="00326BAE" w:rsidRDefault="00EC4DF7" w:rsidP="00EC4DF7">
            <w:pPr>
              <w:spacing w:line="240" w:lineRule="auto"/>
              <w:ind w:firstLine="37"/>
              <w:rPr>
                <w:rFonts w:cstheme="minorHAnsi"/>
                <w:b/>
              </w:rPr>
            </w:pPr>
          </w:p>
          <w:p w14:paraId="0916D7A4" w14:textId="77777777" w:rsidR="00EC4DF7" w:rsidRPr="00326BAE" w:rsidRDefault="00EC4DF7" w:rsidP="00EC4DF7">
            <w:pPr>
              <w:spacing w:line="240" w:lineRule="auto"/>
              <w:ind w:firstLine="37"/>
              <w:rPr>
                <w:rFonts w:cstheme="minorHAnsi"/>
              </w:rPr>
            </w:pPr>
            <w:r w:rsidRPr="00326BAE">
              <w:rPr>
                <w:rFonts w:cstheme="minorHAnsi"/>
              </w:rPr>
              <w:t>EBVPD III dalies B1 ir B2 punktai</w:t>
            </w:r>
          </w:p>
          <w:p w14:paraId="4C5B68DF" w14:textId="77777777" w:rsidR="00EC4DF7" w:rsidRPr="00326BAE" w:rsidRDefault="00EC4DF7" w:rsidP="00EC4DF7">
            <w:pPr>
              <w:spacing w:line="240" w:lineRule="auto"/>
              <w:jc w:val="both"/>
              <w:rPr>
                <w:rFonts w:cstheme="minorHAnsi"/>
                <w:b/>
              </w:rPr>
            </w:pPr>
          </w:p>
        </w:tc>
        <w:tc>
          <w:tcPr>
            <w:tcW w:w="2614" w:type="pct"/>
          </w:tcPr>
          <w:p w14:paraId="69D318FD" w14:textId="77777777" w:rsidR="00EC4DF7" w:rsidRPr="00326BAE" w:rsidRDefault="00EC4DF7" w:rsidP="00EC4DF7">
            <w:pPr>
              <w:spacing w:line="240" w:lineRule="auto"/>
              <w:jc w:val="both"/>
              <w:rPr>
                <w:rFonts w:cstheme="minorHAnsi"/>
                <w:b/>
                <w:bCs/>
              </w:rPr>
            </w:pPr>
            <w:r w:rsidRPr="00326BAE">
              <w:rPr>
                <w:rFonts w:cstheme="minorHAnsi"/>
              </w:rPr>
              <w:t>1) Dėl įsipareigojimų, susijusių su mokesčių mokėjimu, įvykdymo iš Lietuvoje įsteigtų subjektų prašoma:</w:t>
            </w:r>
          </w:p>
          <w:p w14:paraId="627283EA" w14:textId="77777777" w:rsidR="00EC4DF7" w:rsidRPr="00326BAE" w:rsidRDefault="00EC4DF7" w:rsidP="00EC4DF7">
            <w:pPr>
              <w:numPr>
                <w:ilvl w:val="0"/>
                <w:numId w:val="20"/>
              </w:numPr>
              <w:spacing w:after="0" w:line="240" w:lineRule="auto"/>
              <w:jc w:val="both"/>
              <w:rPr>
                <w:rFonts w:cstheme="minorHAnsi"/>
              </w:rPr>
            </w:pPr>
            <w:r w:rsidRPr="00326BAE">
              <w:rPr>
                <w:rFonts w:cstheme="minorHAnsi"/>
              </w:rPr>
              <w:t>išrašo iš teismo sprendimo (jei toks yra) arba Valstybinės mokesčių inspekcijos prie Lietuvos Respublikos finansų ministerijos išduoto dokumento,</w:t>
            </w:r>
          </w:p>
          <w:p w14:paraId="5E3B9853" w14:textId="77777777" w:rsidR="00EC4DF7" w:rsidRPr="00326BAE" w:rsidRDefault="00EC4DF7" w:rsidP="00EC4DF7">
            <w:pPr>
              <w:numPr>
                <w:ilvl w:val="0"/>
                <w:numId w:val="19"/>
              </w:numPr>
              <w:spacing w:after="0" w:line="240" w:lineRule="auto"/>
              <w:jc w:val="both"/>
              <w:rPr>
                <w:rFonts w:cstheme="minorHAnsi"/>
              </w:rPr>
            </w:pPr>
            <w:r w:rsidRPr="00326BAE">
              <w:rPr>
                <w:rFonts w:cstheme="minorHAnsi"/>
              </w:rPr>
              <w:t>arba valstybės įmonės Registrų centro Lietuvos Respublikos Vyriausybės nustatyta tvarka išduoto dokumento, patvirtinančio jungtinius kompetentingų institucijų tvarkomus duomenis.</w:t>
            </w:r>
          </w:p>
          <w:p w14:paraId="2F4F8CB5" w14:textId="77777777" w:rsidR="00EC4DF7" w:rsidRPr="00326BAE" w:rsidRDefault="00EC4DF7" w:rsidP="00EC4DF7">
            <w:pPr>
              <w:spacing w:line="240" w:lineRule="auto"/>
              <w:jc w:val="both"/>
              <w:rPr>
                <w:rFonts w:cstheme="minorHAnsi"/>
              </w:rPr>
            </w:pPr>
            <w:r w:rsidRPr="00326BAE">
              <w:rPr>
                <w:rFonts w:cstheme="minorHAnsi"/>
              </w:rPr>
              <w:t>Iš ne Lietuvoje įsteigtų subjektų reikalaujama:</w:t>
            </w:r>
          </w:p>
          <w:p w14:paraId="19D5CC74" w14:textId="77777777" w:rsidR="00EC4DF7" w:rsidRPr="00326BAE" w:rsidRDefault="00EC4DF7" w:rsidP="00EC4DF7">
            <w:pPr>
              <w:numPr>
                <w:ilvl w:val="0"/>
                <w:numId w:val="18"/>
              </w:numPr>
              <w:spacing w:after="0" w:line="240" w:lineRule="auto"/>
              <w:ind w:left="314"/>
              <w:jc w:val="both"/>
              <w:rPr>
                <w:rFonts w:cstheme="minorHAnsi"/>
                <w:b/>
                <w:bCs/>
              </w:rPr>
            </w:pPr>
            <w:r w:rsidRPr="00326BAE">
              <w:rPr>
                <w:rFonts w:cstheme="minorHAnsi"/>
              </w:rPr>
              <w:t>atitinkamos užsienio šalies institucijos dokumento</w:t>
            </w:r>
            <w:r w:rsidRPr="00326BAE">
              <w:rPr>
                <w:rFonts w:cstheme="minorHAnsi"/>
                <w:vertAlign w:val="superscript"/>
              </w:rPr>
              <w:t>2</w:t>
            </w:r>
            <w:r w:rsidRPr="00326BAE">
              <w:rPr>
                <w:rFonts w:cstheme="minorHAnsi"/>
              </w:rPr>
              <w:t>.</w:t>
            </w:r>
          </w:p>
          <w:p w14:paraId="3A1149AB" w14:textId="77777777" w:rsidR="00EC4DF7" w:rsidRPr="00326BAE" w:rsidRDefault="00EC4DF7" w:rsidP="00EC4DF7">
            <w:pPr>
              <w:spacing w:line="240" w:lineRule="auto"/>
              <w:jc w:val="both"/>
              <w:rPr>
                <w:rFonts w:cstheme="minorHAnsi"/>
                <w:i/>
                <w:iCs/>
                <w:color w:val="000000"/>
              </w:rPr>
            </w:pPr>
            <w:r w:rsidRPr="00326BAE">
              <w:rPr>
                <w:rFonts w:cstheme="minorHAnsi"/>
              </w:rPr>
              <w:t xml:space="preserve">Nurodyti dokumentai turi būti išduoti ne anksčiau kaip 120 dienų iki </w:t>
            </w:r>
            <w:r w:rsidRPr="00326BAE">
              <w:rPr>
                <w:rFonts w:cstheme="minorHAnsi"/>
                <w:i/>
                <w:iCs/>
              </w:rPr>
              <w:t>tos dienos, kai tiekėjas perkančiosios organizacijos prašymu turės pateikti pašalinimo pagrindų nebuvimą patvirtinančius dok</w:t>
            </w:r>
            <w:r w:rsidRPr="00326BAE">
              <w:rPr>
                <w:rFonts w:cstheme="minorHAnsi"/>
              </w:rPr>
              <w:t xml:space="preserve">umentus. </w:t>
            </w:r>
            <w:r w:rsidRPr="00326BAE">
              <w:rPr>
                <w:rFonts w:cstheme="minorHAnsi"/>
                <w:b/>
                <w:bCs/>
                <w:i/>
                <w:iCs/>
                <w:color w:val="000000"/>
              </w:rPr>
              <w:t>Pavyzdys</w:t>
            </w:r>
            <w:r w:rsidRPr="00326BAE">
              <w:rPr>
                <w:rFonts w:cstheme="minorHAnsi"/>
                <w:i/>
                <w:iCs/>
                <w:color w:val="000000"/>
              </w:rPr>
              <w:t xml:space="preserve">: Jeigu perkančioji organizacija 2022-10-10 kreipėsi į tiekėją prašydama iki 2022-10-14 pateikti įrodančius dokumentus, jie turi būti išduoti ne anksčiau kaip 120 dienų, jas skaičiuojant atgal nuo 2022-10-14. </w:t>
            </w:r>
          </w:p>
          <w:p w14:paraId="4444028F" w14:textId="77777777" w:rsidR="00EC4DF7" w:rsidRPr="00326BAE" w:rsidRDefault="00EC4DF7" w:rsidP="00EC4DF7">
            <w:pPr>
              <w:spacing w:line="240" w:lineRule="auto"/>
              <w:jc w:val="both"/>
              <w:rPr>
                <w:rFonts w:cstheme="minorHAnsi"/>
                <w:i/>
                <w:iCs/>
                <w:color w:val="7030A0"/>
              </w:rPr>
            </w:pPr>
          </w:p>
          <w:p w14:paraId="0022EED6" w14:textId="77777777" w:rsidR="00EC4DF7" w:rsidRPr="00326BAE" w:rsidRDefault="00EC4DF7" w:rsidP="00EC4DF7">
            <w:pPr>
              <w:spacing w:line="240" w:lineRule="auto"/>
              <w:jc w:val="both"/>
              <w:rPr>
                <w:rFonts w:cstheme="minorHAnsi"/>
                <w:bCs/>
              </w:rPr>
            </w:pPr>
            <w:r w:rsidRPr="00326BAE">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573134C6" w14:textId="77777777" w:rsidR="00EC4DF7" w:rsidRPr="00326BAE" w:rsidRDefault="00EC4DF7" w:rsidP="00EC4DF7">
            <w:pPr>
              <w:spacing w:line="240" w:lineRule="auto"/>
              <w:ind w:left="32"/>
              <w:jc w:val="both"/>
              <w:rPr>
                <w:rFonts w:cstheme="minorHAnsi"/>
              </w:rPr>
            </w:pPr>
            <w:r w:rsidRPr="00326BAE">
              <w:rPr>
                <w:rFonts w:cstheme="minorHAnsi"/>
              </w:rPr>
              <w:t xml:space="preserve">Tuo atveju, jei galimo laimėtojo pašalinimo pagrindų nebuvimą ir kvalifikaciją patvirtinantys dokumentai buvo pateikti kartu su pasiūlymu, dokumentas turi būti išduotas ne anksčiau kaip 120 dienų iki dokumentų tikrinimo </w:t>
            </w:r>
            <w:r w:rsidRPr="00326BAE">
              <w:rPr>
                <w:rFonts w:cstheme="minorHAnsi"/>
              </w:rPr>
              <w:lastRenderedPageBreak/>
              <w:t>dienos, kuri negali būti ankstesnė nei galimo laimėtojo nustatymo diena;</w:t>
            </w:r>
          </w:p>
          <w:p w14:paraId="15C27024" w14:textId="77777777" w:rsidR="00EC4DF7" w:rsidRPr="00326BAE" w:rsidRDefault="00EC4DF7" w:rsidP="00EC4DF7">
            <w:pPr>
              <w:spacing w:line="240" w:lineRule="auto"/>
              <w:jc w:val="both"/>
              <w:rPr>
                <w:rFonts w:cstheme="minorHAnsi"/>
                <w:b/>
                <w:bCs/>
                <w:u w:val="single"/>
              </w:rPr>
            </w:pPr>
            <w:r w:rsidRPr="00326BAE">
              <w:rPr>
                <w:rFonts w:cstheme="minorHAnsi"/>
                <w:bCs/>
              </w:rPr>
              <w:t xml:space="preserve">2) </w:t>
            </w:r>
            <w:r w:rsidRPr="00326BAE">
              <w:rPr>
                <w:rFonts w:cstheme="minorHAnsi"/>
                <w:b/>
                <w:bCs/>
                <w:u w:val="single"/>
              </w:rPr>
              <w:t>Dėl įsipareigojimų, susijusių su socialinio draudimo įmokų mokėjimu, įvykdymo i</w:t>
            </w:r>
            <w:r w:rsidRPr="00326BAE">
              <w:rPr>
                <w:rFonts w:cstheme="minorHAnsi"/>
                <w:b/>
                <w:u w:val="single"/>
              </w:rPr>
              <w:t xml:space="preserve">š Lietuvoje įsteigtų subjektų </w:t>
            </w:r>
            <w:r w:rsidRPr="00326BAE">
              <w:rPr>
                <w:rFonts w:cstheme="minorHAnsi"/>
                <w:b/>
                <w:bCs/>
                <w:u w:val="single"/>
              </w:rPr>
              <w:t>prašoma:</w:t>
            </w:r>
          </w:p>
          <w:p w14:paraId="5F54DFA1" w14:textId="77777777" w:rsidR="00EC4DF7" w:rsidRPr="00326BAE" w:rsidRDefault="00EC4DF7" w:rsidP="00EC4DF7">
            <w:pPr>
              <w:spacing w:line="240" w:lineRule="auto"/>
              <w:jc w:val="both"/>
              <w:rPr>
                <w:rFonts w:cstheme="minorHAnsi"/>
                <w:bCs/>
              </w:rPr>
            </w:pPr>
            <w:r w:rsidRPr="00326BAE">
              <w:rPr>
                <w:rFonts w:cstheme="minorHAnsi"/>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0" w:history="1">
              <w:r w:rsidRPr="00326BAE">
                <w:rPr>
                  <w:rFonts w:cstheme="minorHAnsi"/>
                  <w:bCs/>
                  <w:color w:val="0000FF"/>
                  <w:u w:val="single"/>
                </w:rPr>
                <w:t>http://draudejai.sodra.lt/draudeju_viesi_duomenys/</w:t>
              </w:r>
            </w:hyperlink>
            <w:r w:rsidRPr="00326BAE">
              <w:rPr>
                <w:rFonts w:cstheme="minorHAnsi"/>
                <w:bCs/>
              </w:rPr>
              <w:t xml:space="preserve"> </w:t>
            </w:r>
            <w:r w:rsidRPr="00326BAE">
              <w:rPr>
                <w:rFonts w:eastAsia="Calibri" w:cstheme="minorHAnsi"/>
                <w:color w:val="000000"/>
                <w:bdr w:val="none" w:sz="0" w:space="0" w:color="auto" w:frame="1"/>
              </w:rPr>
              <w:t>likus ne daugiau kaip 5 darbo dienoms iki dokumentų, pagrindžiančių EBVPD nurodytą informaciją pateikimo termino dienos.</w:t>
            </w:r>
          </w:p>
          <w:p w14:paraId="5614196D" w14:textId="77777777" w:rsidR="00EC4DF7" w:rsidRPr="00326BAE" w:rsidRDefault="00EC4DF7" w:rsidP="00EC4DF7">
            <w:pPr>
              <w:spacing w:line="240" w:lineRule="auto"/>
              <w:jc w:val="both"/>
              <w:rPr>
                <w:rFonts w:cstheme="minorHAnsi"/>
              </w:rPr>
            </w:pPr>
            <w:r w:rsidRPr="00326BAE">
              <w:rPr>
                <w:rFonts w:cstheme="minorHAnsi"/>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C2040B0" w14:textId="77777777" w:rsidR="00EC4DF7" w:rsidRPr="00326BAE" w:rsidRDefault="00EC4DF7" w:rsidP="00EC4DF7">
            <w:pPr>
              <w:spacing w:line="240" w:lineRule="auto"/>
              <w:jc w:val="both"/>
              <w:rPr>
                <w:rFonts w:cstheme="minorHAnsi"/>
                <w:b/>
                <w:bCs/>
              </w:rPr>
            </w:pPr>
          </w:p>
          <w:p w14:paraId="33804A47" w14:textId="315FA929" w:rsidR="00EC4DF7" w:rsidRPr="00326BAE" w:rsidRDefault="00EC4DF7" w:rsidP="00EC4DF7">
            <w:pPr>
              <w:spacing w:line="240" w:lineRule="auto"/>
              <w:jc w:val="both"/>
              <w:rPr>
                <w:rFonts w:cstheme="minorHAnsi"/>
              </w:rPr>
            </w:pPr>
            <w:r w:rsidRPr="00326BAE">
              <w:rPr>
                <w:rFonts w:cstheme="minorHAnsi"/>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AC9D5D1" w14:textId="77777777" w:rsidR="00F32FB7" w:rsidRPr="00326BAE" w:rsidRDefault="00F32FB7" w:rsidP="00EC4DF7">
            <w:pPr>
              <w:spacing w:line="240" w:lineRule="auto"/>
              <w:jc w:val="both"/>
              <w:rPr>
                <w:rFonts w:cstheme="minorHAnsi"/>
              </w:rPr>
            </w:pPr>
          </w:p>
          <w:p w14:paraId="5BAE67A6" w14:textId="77777777" w:rsidR="00EC4DF7" w:rsidRPr="00326BAE" w:rsidRDefault="00EC4DF7" w:rsidP="00EC4DF7">
            <w:pPr>
              <w:spacing w:line="240" w:lineRule="auto"/>
              <w:jc w:val="both"/>
              <w:rPr>
                <w:rFonts w:cstheme="minorHAnsi"/>
              </w:rPr>
            </w:pPr>
            <w:r w:rsidRPr="00326BAE">
              <w:rPr>
                <w:rFonts w:cstheme="minorHAnsi"/>
              </w:rPr>
              <w:t>Iš ne Lietuvoje įsteigtų subjektų reikalaujama:</w:t>
            </w:r>
          </w:p>
          <w:p w14:paraId="4CCB2DAF" w14:textId="77777777" w:rsidR="00EC4DF7" w:rsidRPr="00326BAE" w:rsidRDefault="00EC4DF7" w:rsidP="00EC4DF7">
            <w:pPr>
              <w:numPr>
                <w:ilvl w:val="0"/>
                <w:numId w:val="18"/>
              </w:numPr>
              <w:spacing w:after="0" w:line="240" w:lineRule="auto"/>
              <w:ind w:left="314"/>
              <w:jc w:val="both"/>
              <w:rPr>
                <w:rFonts w:cstheme="minorHAnsi"/>
                <w:b/>
                <w:bCs/>
              </w:rPr>
            </w:pPr>
            <w:r w:rsidRPr="00326BAE">
              <w:rPr>
                <w:rFonts w:cstheme="minorHAnsi"/>
              </w:rPr>
              <w:t>atitinkamos užsienio šalies kompetentingos institucijos dokumento</w:t>
            </w:r>
            <w:r w:rsidRPr="00326BAE">
              <w:rPr>
                <w:rFonts w:cstheme="minorHAnsi"/>
                <w:vertAlign w:val="superscript"/>
              </w:rPr>
              <w:t>2</w:t>
            </w:r>
            <w:r w:rsidRPr="00326BAE">
              <w:rPr>
                <w:rFonts w:cstheme="minorHAnsi"/>
              </w:rPr>
              <w:t>.</w:t>
            </w:r>
          </w:p>
          <w:p w14:paraId="29A47F5F" w14:textId="77777777" w:rsidR="00EC4DF7" w:rsidRPr="00326BAE" w:rsidRDefault="00EC4DF7" w:rsidP="00EC4DF7">
            <w:pPr>
              <w:spacing w:line="240" w:lineRule="auto"/>
              <w:jc w:val="both"/>
              <w:rPr>
                <w:rFonts w:cstheme="minorHAnsi"/>
                <w:b/>
                <w:bCs/>
              </w:rPr>
            </w:pPr>
          </w:p>
          <w:p w14:paraId="26B72F76" w14:textId="77777777" w:rsidR="00EC4DF7" w:rsidRPr="00326BAE" w:rsidRDefault="00EC4DF7" w:rsidP="00EC4DF7">
            <w:pPr>
              <w:spacing w:line="240" w:lineRule="auto"/>
              <w:jc w:val="both"/>
              <w:rPr>
                <w:rFonts w:cstheme="minorHAnsi"/>
                <w:i/>
                <w:iCs/>
                <w:color w:val="7030A0"/>
              </w:rPr>
            </w:pPr>
            <w:r w:rsidRPr="00326BAE">
              <w:rPr>
                <w:rFonts w:cstheme="minorHAnsi"/>
              </w:rPr>
              <w:t xml:space="preserve">Nurodyti dokumentai turi būti išduoti ne anksčiau kaip 120 dienų iki </w:t>
            </w:r>
            <w:r w:rsidRPr="00326BAE">
              <w:rPr>
                <w:rFonts w:cstheme="minorHAnsi"/>
                <w:i/>
                <w:iCs/>
              </w:rPr>
              <w:t>tos dienos, kai tiekėjas perkančiosios organizacijos prašymu turės pateikti pašalinimo pagrindų nebuvimą patvirtinančius dok</w:t>
            </w:r>
            <w:r w:rsidRPr="00326BAE">
              <w:rPr>
                <w:rFonts w:cstheme="minorHAnsi"/>
              </w:rPr>
              <w:t xml:space="preserve">umentus. </w:t>
            </w:r>
            <w:r w:rsidRPr="00326BAE">
              <w:rPr>
                <w:rFonts w:cstheme="minorHAnsi"/>
                <w:b/>
                <w:bCs/>
                <w:i/>
                <w:iCs/>
                <w:color w:val="000000"/>
              </w:rPr>
              <w:t>Pavyzdys</w:t>
            </w:r>
            <w:r w:rsidRPr="00326BAE">
              <w:rPr>
                <w:rFonts w:cstheme="minorHAnsi"/>
                <w:i/>
                <w:iCs/>
                <w:color w:val="000000"/>
              </w:rPr>
              <w:t xml:space="preserve">: Jeigu </w:t>
            </w:r>
            <w:r w:rsidRPr="00326BAE">
              <w:rPr>
                <w:rFonts w:cstheme="minorHAnsi"/>
                <w:i/>
                <w:iCs/>
                <w:color w:val="000000"/>
              </w:rPr>
              <w:lastRenderedPageBreak/>
              <w:t>perkančioji organizacija 2022-10-10 kreipėsi į tiekėją prašydama iki 2022-10-14 pateikti įrodančius dokumentus, jie turi būti išduoti ne anksčiau kaip 120 dienų, jas skaičiuojant atgal nuo 2022-10-14.</w:t>
            </w:r>
          </w:p>
          <w:p w14:paraId="5CA49470" w14:textId="77777777" w:rsidR="00EC4DF7" w:rsidRPr="00326BAE" w:rsidRDefault="00EC4DF7" w:rsidP="00EC4DF7">
            <w:pPr>
              <w:spacing w:line="240" w:lineRule="auto"/>
              <w:jc w:val="both"/>
              <w:rPr>
                <w:rFonts w:cstheme="minorHAnsi"/>
                <w:b/>
                <w:bCs/>
              </w:rPr>
            </w:pPr>
          </w:p>
          <w:p w14:paraId="30DF6CF9" w14:textId="77777777" w:rsidR="00EC4DF7" w:rsidRPr="00326BAE" w:rsidRDefault="00EC4DF7" w:rsidP="00EC4DF7">
            <w:pPr>
              <w:spacing w:line="240" w:lineRule="auto"/>
              <w:ind w:left="32"/>
              <w:jc w:val="both"/>
              <w:rPr>
                <w:rFonts w:cstheme="minorHAnsi"/>
              </w:rPr>
            </w:pPr>
            <w:r w:rsidRPr="00326BAE">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06644F99" w14:textId="77777777" w:rsidR="00EC4DF7" w:rsidRPr="00326BAE" w:rsidRDefault="00EC4DF7" w:rsidP="00EC4DF7">
            <w:pPr>
              <w:spacing w:line="240" w:lineRule="auto"/>
              <w:ind w:left="32"/>
              <w:jc w:val="both"/>
              <w:rPr>
                <w:rFonts w:cstheme="minorHAnsi"/>
              </w:rPr>
            </w:pPr>
            <w:r w:rsidRPr="00326BAE">
              <w:rPr>
                <w:rFonts w:cstheme="minorHAnsi"/>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4FC34006" w14:textId="77777777" w:rsidR="00BD7D69" w:rsidRPr="00326BAE" w:rsidRDefault="00EC4DF7" w:rsidP="00BD7D69">
            <w:pPr>
              <w:spacing w:line="240" w:lineRule="auto"/>
              <w:jc w:val="both"/>
              <w:rPr>
                <w:rFonts w:eastAsia="Yu Mincho" w:cstheme="minorHAnsi"/>
                <w:i/>
                <w:iCs/>
              </w:rPr>
            </w:pPr>
            <w:r w:rsidRPr="00326BAE">
              <w:rPr>
                <w:rFonts w:cstheme="minorHAnsi"/>
                <w:vertAlign w:val="superscript"/>
              </w:rPr>
              <w:t>2</w:t>
            </w:r>
            <w:r w:rsidRPr="00326BAE">
              <w:rPr>
                <w:rFonts w:eastAsia="Yu Mincho" w:cstheme="minorHAnsi"/>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767664B" w14:textId="68D31DD3" w:rsidR="00BD7D69" w:rsidRPr="00326BAE" w:rsidRDefault="00BD7D69" w:rsidP="00F446DA">
            <w:pPr>
              <w:spacing w:line="240" w:lineRule="auto"/>
              <w:jc w:val="both"/>
              <w:rPr>
                <w:rFonts w:cstheme="minorHAnsi"/>
                <w:i/>
                <w:iCs/>
              </w:rPr>
            </w:pPr>
            <w:r w:rsidRPr="00326BAE">
              <w:rPr>
                <w:rFonts w:eastAsia="Yu Mincho" w:cstheme="minorHAnsi"/>
                <w:i/>
                <w:iCs/>
              </w:rPr>
              <w:t xml:space="preserve">a) </w:t>
            </w:r>
            <w:r w:rsidR="00EC4DF7" w:rsidRPr="00326BAE">
              <w:rPr>
                <w:rFonts w:eastAsia="Yu Mincho" w:cstheme="minorHAnsi"/>
                <w:i/>
                <w:iCs/>
              </w:rPr>
              <w:t xml:space="preserve">priesaikos deklaracija; </w:t>
            </w:r>
          </w:p>
          <w:p w14:paraId="5F5FADA5" w14:textId="33610090" w:rsidR="00EC4DF7" w:rsidRPr="00326BAE" w:rsidRDefault="00BD7D69" w:rsidP="00BD7D69">
            <w:pPr>
              <w:spacing w:after="0" w:line="240" w:lineRule="auto"/>
              <w:jc w:val="both"/>
              <w:rPr>
                <w:rFonts w:eastAsia="Yu Mincho" w:cstheme="minorHAnsi"/>
              </w:rPr>
            </w:pPr>
            <w:r w:rsidRPr="00326BAE">
              <w:rPr>
                <w:rFonts w:eastAsia="Yu Mincho" w:cstheme="minorHAnsi"/>
                <w:i/>
                <w:iCs/>
              </w:rPr>
              <w:t xml:space="preserve">b) </w:t>
            </w:r>
            <w:r w:rsidR="00EC4DF7" w:rsidRPr="00326BAE">
              <w:rPr>
                <w:rFonts w:eastAsia="Yu Mincho" w:cstheme="minorHAns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4957DF0" w14:textId="77777777" w:rsidR="00EC4DF7" w:rsidRPr="00326BAE" w:rsidRDefault="00EC4DF7" w:rsidP="00EC4DF7">
            <w:pPr>
              <w:spacing w:after="0" w:line="240" w:lineRule="auto"/>
              <w:jc w:val="both"/>
              <w:rPr>
                <w:rFonts w:cstheme="minorHAnsi"/>
                <w:b/>
                <w:bCs/>
                <w:i/>
                <w:iCs/>
              </w:rPr>
            </w:pPr>
          </w:p>
          <w:p w14:paraId="260D48B7" w14:textId="77777777" w:rsidR="00EC4DF7" w:rsidRPr="00326BAE" w:rsidRDefault="00EC4DF7" w:rsidP="00EC4DF7">
            <w:pPr>
              <w:spacing w:after="0" w:line="240" w:lineRule="auto"/>
              <w:jc w:val="both"/>
              <w:rPr>
                <w:rFonts w:cstheme="minorHAnsi"/>
                <w:b/>
                <w:bCs/>
                <w:i/>
                <w:iCs/>
              </w:rPr>
            </w:pPr>
            <w:r w:rsidRPr="00326BAE">
              <w:rPr>
                <w:rFonts w:cstheme="minorHAnsi"/>
                <w:b/>
                <w:bCs/>
                <w:i/>
                <w:iCs/>
              </w:rPr>
              <w:t>PASTABA</w:t>
            </w:r>
          </w:p>
          <w:p w14:paraId="66AB56F1" w14:textId="77777777" w:rsidR="00EC4DF7" w:rsidRPr="00326BAE" w:rsidRDefault="00EC4DF7" w:rsidP="00EC4DF7">
            <w:pPr>
              <w:spacing w:after="0" w:line="240" w:lineRule="auto"/>
              <w:jc w:val="both"/>
              <w:rPr>
                <w:rFonts w:eastAsia="Arial Unicode MS" w:cstheme="minorHAnsi"/>
                <w:b/>
              </w:rPr>
            </w:pPr>
            <w:r w:rsidRPr="00326BAE">
              <w:rPr>
                <w:rFonts w:cstheme="minorHAnsi"/>
              </w:rPr>
              <w:t>Pažymų, patvirtinančių VPĮ 46 straipsnyje nurodytų tiekėjo pašalinimo pagrindų nebuvimą, pateikti nereikalaujama. Jų perkančioji organizacija reikalaus tik turėdama pagrįstų abejonių dėl tiekėjo patikimumo.</w:t>
            </w:r>
          </w:p>
        </w:tc>
      </w:tr>
      <w:tr w:rsidR="00EC4DF7" w:rsidRPr="00326BAE" w14:paraId="29114EDE" w14:textId="77777777" w:rsidTr="005D1FBB">
        <w:trPr>
          <w:jc w:val="center"/>
        </w:trPr>
        <w:tc>
          <w:tcPr>
            <w:tcW w:w="1648" w:type="pct"/>
          </w:tcPr>
          <w:p w14:paraId="063DA760" w14:textId="39CD668B" w:rsidR="00EC4DF7" w:rsidRPr="00326BAE" w:rsidRDefault="00EC4DF7" w:rsidP="00EC4DF7">
            <w:pPr>
              <w:pBdr>
                <w:top w:val="nil"/>
                <w:left w:val="nil"/>
                <w:bottom w:val="nil"/>
                <w:right w:val="nil"/>
                <w:between w:val="nil"/>
                <w:bar w:val="nil"/>
              </w:pBdr>
              <w:spacing w:line="240" w:lineRule="auto"/>
              <w:jc w:val="both"/>
              <w:rPr>
                <w:rFonts w:cstheme="minorHAnsi"/>
                <w:b/>
                <w:bCs/>
                <w:color w:val="000000"/>
                <w:u w:color="000000"/>
                <w:bdr w:val="nil"/>
              </w:rPr>
            </w:pPr>
            <w:r w:rsidRPr="00326BAE">
              <w:rPr>
                <w:rFonts w:cstheme="minorHAnsi"/>
                <w:b/>
                <w:color w:val="000000"/>
                <w:u w:color="000000"/>
                <w:bdr w:val="nil"/>
              </w:rPr>
              <w:lastRenderedPageBreak/>
              <w:t>1.4.</w:t>
            </w:r>
            <w:r w:rsidRPr="00326BAE">
              <w:rPr>
                <w:rFonts w:cstheme="minorHAnsi"/>
                <w:color w:val="000000"/>
                <w:u w:color="000000"/>
                <w:bdr w:val="nil"/>
              </w:rPr>
              <w:t xml:space="preserve"> Tiekėjas su kitais tiekėjais yra sudaręs susitarimų, kuriais siekiama iškreipti konkurenciją atliekamame pirkime, ir perkančioji organizacija dėl to turi įtikinamų duomenų.</w:t>
            </w:r>
          </w:p>
        </w:tc>
        <w:tc>
          <w:tcPr>
            <w:tcW w:w="738" w:type="pct"/>
          </w:tcPr>
          <w:p w14:paraId="064AB3F1" w14:textId="77777777" w:rsidR="00EC4DF7" w:rsidRPr="00326BAE" w:rsidRDefault="00EC4DF7" w:rsidP="00EC4DF7">
            <w:pPr>
              <w:spacing w:line="240" w:lineRule="auto"/>
              <w:ind w:left="37"/>
              <w:rPr>
                <w:rFonts w:eastAsia="Yu Mincho" w:cstheme="minorHAnsi"/>
                <w:b/>
                <w:bCs/>
              </w:rPr>
            </w:pPr>
            <w:r w:rsidRPr="00326BAE">
              <w:rPr>
                <w:rFonts w:eastAsia="Yu Mincho" w:cstheme="minorHAnsi"/>
                <w:b/>
                <w:bCs/>
              </w:rPr>
              <w:t>VPĮ 46 straipsnio 4 dalies 1 punktas</w:t>
            </w:r>
          </w:p>
          <w:p w14:paraId="7AE5E283" w14:textId="77777777" w:rsidR="00EC4DF7" w:rsidRPr="00326BAE" w:rsidRDefault="00EC4DF7" w:rsidP="00EC4DF7">
            <w:pPr>
              <w:spacing w:line="240" w:lineRule="auto"/>
              <w:ind w:left="37"/>
              <w:rPr>
                <w:rFonts w:eastAsia="Yu Mincho" w:cstheme="minorHAnsi"/>
              </w:rPr>
            </w:pPr>
          </w:p>
          <w:p w14:paraId="602FC41C" w14:textId="77777777" w:rsidR="00EC4DF7" w:rsidRPr="00326BAE" w:rsidRDefault="00EC4DF7" w:rsidP="00EC4DF7">
            <w:pPr>
              <w:spacing w:line="240" w:lineRule="auto"/>
              <w:ind w:left="37"/>
              <w:rPr>
                <w:rFonts w:eastAsia="Yu Mincho" w:cstheme="minorHAnsi"/>
              </w:rPr>
            </w:pPr>
            <w:r w:rsidRPr="00326BAE">
              <w:rPr>
                <w:rFonts w:eastAsia="Yu Mincho" w:cstheme="minorHAnsi"/>
              </w:rPr>
              <w:lastRenderedPageBreak/>
              <w:t>EBVPD III dalies C10 punktas</w:t>
            </w:r>
          </w:p>
        </w:tc>
        <w:tc>
          <w:tcPr>
            <w:tcW w:w="2614" w:type="pct"/>
          </w:tcPr>
          <w:p w14:paraId="23833E37" w14:textId="2B5F6F6D" w:rsidR="00EC4DF7" w:rsidRPr="00326BAE" w:rsidRDefault="00BD7D69" w:rsidP="00EC4DF7">
            <w:pPr>
              <w:pBdr>
                <w:top w:val="nil"/>
                <w:left w:val="nil"/>
                <w:bottom w:val="nil"/>
                <w:right w:val="nil"/>
                <w:between w:val="nil"/>
                <w:bar w:val="nil"/>
              </w:pBdr>
              <w:spacing w:line="240" w:lineRule="auto"/>
              <w:jc w:val="both"/>
              <w:rPr>
                <w:rFonts w:cstheme="minorHAnsi"/>
                <w:color w:val="000000"/>
                <w:u w:color="000000"/>
                <w:bdr w:val="nil"/>
              </w:rPr>
            </w:pPr>
            <w:r w:rsidRPr="00326BAE">
              <w:rPr>
                <w:rFonts w:ascii="Calibri" w:eastAsia="Times New Roman" w:hAnsi="Calibri" w:cs="Calibri"/>
                <w:lang w:eastAsia="en-US"/>
              </w:rPr>
              <w:lastRenderedPageBreak/>
              <w:t xml:space="preserve">Iš Lietuvoje įsteigtų subjektų įrodančių dokumentų nereikalaujama. </w:t>
            </w:r>
            <w:r w:rsidR="00EC4DF7" w:rsidRPr="00326BAE">
              <w:rPr>
                <w:rFonts w:cstheme="minorHAnsi"/>
                <w:color w:val="000000"/>
                <w:u w:color="000000"/>
                <w:bdr w:val="nil"/>
              </w:rPr>
              <w:t>Užtenka pateikto EBVPD.</w:t>
            </w:r>
          </w:p>
          <w:p w14:paraId="7CF687DD" w14:textId="77777777" w:rsidR="00EC4DF7" w:rsidRPr="00326BAE" w:rsidRDefault="00EC4DF7" w:rsidP="00EC4DF7">
            <w:pPr>
              <w:pBdr>
                <w:top w:val="nil"/>
                <w:left w:val="nil"/>
                <w:bottom w:val="nil"/>
                <w:right w:val="nil"/>
                <w:between w:val="nil"/>
                <w:bar w:val="nil"/>
              </w:pBdr>
              <w:spacing w:line="240" w:lineRule="auto"/>
              <w:jc w:val="both"/>
              <w:rPr>
                <w:rFonts w:cstheme="minorHAnsi"/>
                <w:bCs/>
                <w:iCs/>
                <w:color w:val="000000"/>
                <w:u w:color="000000"/>
                <w:bdr w:val="nil"/>
              </w:rPr>
            </w:pPr>
          </w:p>
          <w:p w14:paraId="18C718DB" w14:textId="77777777" w:rsidR="00EC4DF7" w:rsidRPr="00326BAE" w:rsidRDefault="00EC4DF7" w:rsidP="00EC4DF7">
            <w:pPr>
              <w:pBdr>
                <w:top w:val="nil"/>
                <w:left w:val="nil"/>
                <w:bottom w:val="nil"/>
                <w:right w:val="nil"/>
                <w:between w:val="nil"/>
                <w:bar w:val="nil"/>
              </w:pBdr>
              <w:spacing w:line="240" w:lineRule="auto"/>
              <w:jc w:val="both"/>
              <w:rPr>
                <w:rFonts w:cstheme="minorHAnsi"/>
                <w:b/>
                <w:bCs/>
                <w:iCs/>
                <w:color w:val="000000"/>
                <w:u w:color="000000"/>
                <w:bdr w:val="nil"/>
              </w:rPr>
            </w:pPr>
          </w:p>
        </w:tc>
      </w:tr>
      <w:tr w:rsidR="00EC4DF7" w:rsidRPr="00326BAE" w14:paraId="354752F6" w14:textId="77777777" w:rsidTr="005D1FBB">
        <w:trPr>
          <w:jc w:val="center"/>
        </w:trPr>
        <w:tc>
          <w:tcPr>
            <w:tcW w:w="1648" w:type="pct"/>
          </w:tcPr>
          <w:p w14:paraId="180B752A" w14:textId="1CCB4EC1" w:rsidR="00EC4DF7" w:rsidRPr="00326BAE" w:rsidRDefault="00EC4DF7" w:rsidP="00EC4DF7">
            <w:pPr>
              <w:pBdr>
                <w:top w:val="nil"/>
                <w:left w:val="nil"/>
                <w:bottom w:val="nil"/>
                <w:right w:val="nil"/>
                <w:between w:val="nil"/>
                <w:bar w:val="nil"/>
              </w:pBdr>
              <w:spacing w:line="240" w:lineRule="auto"/>
              <w:jc w:val="both"/>
              <w:rPr>
                <w:rFonts w:cstheme="minorHAnsi"/>
                <w:b/>
                <w:bCs/>
                <w:color w:val="000000"/>
                <w:u w:color="000000"/>
                <w:bdr w:val="nil"/>
              </w:rPr>
            </w:pPr>
            <w:r w:rsidRPr="00326BAE">
              <w:rPr>
                <w:rFonts w:cstheme="minorHAnsi"/>
                <w:b/>
                <w:color w:val="000000"/>
                <w:u w:color="000000"/>
                <w:bdr w:val="nil"/>
              </w:rPr>
              <w:t>1.5.</w:t>
            </w:r>
            <w:r w:rsidRPr="00326BAE">
              <w:rPr>
                <w:rFonts w:cstheme="minorHAnsi"/>
                <w:color w:val="000000"/>
                <w:u w:color="000000"/>
                <w:bdr w:val="nil"/>
              </w:rPr>
              <w:t xml:space="preserve"> Tiekėjas pirkimo metu pateko į interesų konflikto situaciją, kaip apibrėžta VPĮ 21 straipsnyje, ir atitinkamos padėties negalima ištaisyti. </w:t>
            </w:r>
          </w:p>
          <w:p w14:paraId="0A9A8FEC" w14:textId="77777777" w:rsidR="00EC4DF7" w:rsidRPr="00326BAE" w:rsidRDefault="00EC4DF7" w:rsidP="00EC4DF7">
            <w:pPr>
              <w:pBdr>
                <w:top w:val="nil"/>
                <w:left w:val="nil"/>
                <w:bottom w:val="nil"/>
                <w:right w:val="nil"/>
                <w:between w:val="nil"/>
                <w:bar w:val="nil"/>
              </w:pBdr>
              <w:spacing w:line="240" w:lineRule="auto"/>
              <w:jc w:val="both"/>
              <w:rPr>
                <w:rFonts w:cstheme="minorHAnsi"/>
                <w:b/>
                <w:bCs/>
                <w:color w:val="000000"/>
                <w:u w:color="000000"/>
                <w:bdr w:val="nil"/>
              </w:rPr>
            </w:pPr>
            <w:r w:rsidRPr="00326BAE">
              <w:rPr>
                <w:rFonts w:cstheme="minorHAnsi"/>
                <w:color w:val="000000"/>
                <w:u w:color="000000"/>
                <w:bdr w:val="nil"/>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738" w:type="pct"/>
          </w:tcPr>
          <w:p w14:paraId="66900508" w14:textId="77777777" w:rsidR="00EC4DF7" w:rsidRPr="00326BAE" w:rsidRDefault="00EC4DF7" w:rsidP="00EC4DF7">
            <w:pPr>
              <w:spacing w:line="240" w:lineRule="auto"/>
              <w:ind w:left="37"/>
              <w:rPr>
                <w:rFonts w:eastAsia="Yu Mincho" w:cstheme="minorHAnsi"/>
                <w:b/>
                <w:bCs/>
              </w:rPr>
            </w:pPr>
            <w:r w:rsidRPr="00326BAE">
              <w:rPr>
                <w:rFonts w:eastAsia="Yu Mincho" w:cstheme="minorHAnsi"/>
                <w:b/>
                <w:bCs/>
              </w:rPr>
              <w:t>VPĮ 46 straipsnio 4 dalies 2 punktas</w:t>
            </w:r>
          </w:p>
          <w:p w14:paraId="3E1DFBDE" w14:textId="77777777" w:rsidR="00EC4DF7" w:rsidRPr="00326BAE" w:rsidRDefault="00EC4DF7" w:rsidP="00EC4DF7">
            <w:pPr>
              <w:spacing w:line="240" w:lineRule="auto"/>
              <w:ind w:left="37"/>
              <w:rPr>
                <w:rFonts w:eastAsia="Yu Mincho" w:cstheme="minorHAnsi"/>
              </w:rPr>
            </w:pPr>
          </w:p>
          <w:p w14:paraId="1F544612" w14:textId="77777777" w:rsidR="00EC4DF7" w:rsidRPr="00326BAE" w:rsidRDefault="00EC4DF7" w:rsidP="00EC4DF7">
            <w:pPr>
              <w:pBdr>
                <w:top w:val="nil"/>
                <w:left w:val="nil"/>
                <w:bottom w:val="nil"/>
                <w:right w:val="nil"/>
                <w:between w:val="nil"/>
                <w:bar w:val="nil"/>
              </w:pBdr>
              <w:spacing w:line="240" w:lineRule="auto"/>
              <w:rPr>
                <w:rFonts w:eastAsia="Yu Mincho" w:cstheme="minorHAnsi"/>
                <w:color w:val="000000"/>
                <w:u w:color="000000"/>
                <w:bdr w:val="nil"/>
              </w:rPr>
            </w:pPr>
            <w:r w:rsidRPr="00326BAE">
              <w:rPr>
                <w:rFonts w:eastAsia="Yu Mincho" w:cstheme="minorHAnsi"/>
              </w:rPr>
              <w:t>EBVPD III dalies C12 punktas</w:t>
            </w:r>
          </w:p>
        </w:tc>
        <w:tc>
          <w:tcPr>
            <w:tcW w:w="2614" w:type="pct"/>
          </w:tcPr>
          <w:p w14:paraId="7F10F2E2" w14:textId="12C0CC22" w:rsidR="00EC4DF7" w:rsidRPr="00326BAE" w:rsidRDefault="00BD7D69" w:rsidP="00EC4DF7">
            <w:pPr>
              <w:spacing w:line="240" w:lineRule="auto"/>
              <w:jc w:val="both"/>
              <w:rPr>
                <w:rFonts w:cstheme="minorHAnsi"/>
              </w:rPr>
            </w:pPr>
            <w:r w:rsidRPr="00326BAE">
              <w:rPr>
                <w:rFonts w:ascii="Calibri" w:eastAsia="Times New Roman" w:hAnsi="Calibri" w:cs="Calibri"/>
                <w:lang w:eastAsia="en-US"/>
              </w:rPr>
              <w:t xml:space="preserve">Iš Lietuvoje įsteigtų subjektų įrodančių dokumentų nereikalaujama. </w:t>
            </w:r>
            <w:r w:rsidR="00EC4DF7" w:rsidRPr="00326BAE">
              <w:rPr>
                <w:rFonts w:cstheme="minorHAnsi"/>
              </w:rPr>
              <w:t>Užtenka pateikto EBVPD.</w:t>
            </w:r>
          </w:p>
          <w:p w14:paraId="4842B9D8" w14:textId="77777777" w:rsidR="00EC4DF7" w:rsidRPr="00326BAE" w:rsidRDefault="00EC4DF7" w:rsidP="00EC4DF7">
            <w:pPr>
              <w:pBdr>
                <w:top w:val="nil"/>
                <w:left w:val="nil"/>
                <w:bottom w:val="nil"/>
                <w:right w:val="nil"/>
                <w:between w:val="nil"/>
                <w:bar w:val="nil"/>
              </w:pBdr>
              <w:spacing w:line="240" w:lineRule="auto"/>
              <w:jc w:val="both"/>
              <w:rPr>
                <w:rFonts w:cstheme="minorHAnsi"/>
                <w:bCs/>
                <w:iCs/>
                <w:color w:val="000000"/>
                <w:u w:color="000000"/>
                <w:bdr w:val="nil"/>
              </w:rPr>
            </w:pPr>
          </w:p>
          <w:p w14:paraId="42E0631E" w14:textId="77777777" w:rsidR="00EC4DF7" w:rsidRPr="00326BAE" w:rsidRDefault="00EC4DF7" w:rsidP="00EC4DF7">
            <w:pPr>
              <w:pBdr>
                <w:top w:val="nil"/>
                <w:left w:val="nil"/>
                <w:bottom w:val="nil"/>
                <w:right w:val="nil"/>
                <w:between w:val="nil"/>
                <w:bar w:val="nil"/>
              </w:pBdr>
              <w:spacing w:line="240" w:lineRule="auto"/>
              <w:jc w:val="both"/>
              <w:rPr>
                <w:rFonts w:cstheme="minorHAnsi"/>
                <w:b/>
                <w:bCs/>
                <w:iCs/>
                <w:color w:val="000000"/>
                <w:u w:color="000000"/>
                <w:bdr w:val="nil"/>
              </w:rPr>
            </w:pPr>
          </w:p>
        </w:tc>
      </w:tr>
      <w:tr w:rsidR="00EC4DF7" w:rsidRPr="00326BAE" w14:paraId="7989F678" w14:textId="77777777" w:rsidTr="005D1FBB">
        <w:trPr>
          <w:jc w:val="center"/>
        </w:trPr>
        <w:tc>
          <w:tcPr>
            <w:tcW w:w="1648" w:type="pct"/>
          </w:tcPr>
          <w:p w14:paraId="0C4671C6" w14:textId="735095CB" w:rsidR="00EC4DF7" w:rsidRPr="00326BAE" w:rsidRDefault="00EC4DF7" w:rsidP="00EC4DF7">
            <w:pPr>
              <w:pBdr>
                <w:top w:val="nil"/>
                <w:left w:val="nil"/>
                <w:bottom w:val="nil"/>
                <w:right w:val="nil"/>
                <w:between w:val="nil"/>
                <w:bar w:val="nil"/>
              </w:pBdr>
              <w:spacing w:line="240" w:lineRule="auto"/>
              <w:jc w:val="both"/>
              <w:rPr>
                <w:rFonts w:cstheme="minorHAnsi"/>
                <w:b/>
                <w:bCs/>
                <w:color w:val="000000"/>
                <w:u w:color="000000"/>
                <w:bdr w:val="nil"/>
              </w:rPr>
            </w:pPr>
            <w:r w:rsidRPr="00326BAE">
              <w:rPr>
                <w:rFonts w:cstheme="minorHAnsi"/>
                <w:b/>
                <w:color w:val="000000"/>
                <w:u w:color="000000"/>
                <w:bdr w:val="nil"/>
              </w:rPr>
              <w:t xml:space="preserve">1.6. </w:t>
            </w:r>
            <w:r w:rsidRPr="00326BAE">
              <w:rPr>
                <w:rFonts w:cstheme="minorHAnsi"/>
                <w:color w:val="000000"/>
                <w:u w:color="000000"/>
                <w:bdr w:val="nil"/>
              </w:rPr>
              <w:t>Pažeista konkurencija, kaip nustatyta VPĮ 27 straipsnio 3 ir 4 dalyse, ir atitinkamos padėties negalima ištaisyti.</w:t>
            </w:r>
          </w:p>
        </w:tc>
        <w:tc>
          <w:tcPr>
            <w:tcW w:w="738" w:type="pct"/>
          </w:tcPr>
          <w:p w14:paraId="05877A92" w14:textId="77777777" w:rsidR="00EC4DF7" w:rsidRPr="00326BAE" w:rsidRDefault="00EC4DF7" w:rsidP="00EC4DF7">
            <w:pPr>
              <w:spacing w:line="240" w:lineRule="auto"/>
              <w:ind w:left="37"/>
              <w:rPr>
                <w:rFonts w:eastAsia="Yu Mincho" w:cstheme="minorHAnsi"/>
                <w:b/>
                <w:bCs/>
              </w:rPr>
            </w:pPr>
            <w:r w:rsidRPr="00326BAE">
              <w:rPr>
                <w:rFonts w:eastAsia="Yu Mincho" w:cstheme="minorHAnsi"/>
                <w:b/>
                <w:bCs/>
              </w:rPr>
              <w:t>VPĮ 46 straipsnio 4 dalies 3 punktas</w:t>
            </w:r>
          </w:p>
          <w:p w14:paraId="3975EB03" w14:textId="77777777" w:rsidR="00EC4DF7" w:rsidRPr="00326BAE" w:rsidRDefault="00EC4DF7" w:rsidP="00EC4DF7">
            <w:pPr>
              <w:spacing w:line="240" w:lineRule="auto"/>
              <w:ind w:left="37"/>
              <w:rPr>
                <w:rFonts w:eastAsia="Yu Mincho" w:cstheme="minorHAnsi"/>
              </w:rPr>
            </w:pPr>
          </w:p>
          <w:p w14:paraId="7BC59FDD" w14:textId="77777777" w:rsidR="00EC4DF7" w:rsidRPr="00326BAE" w:rsidRDefault="00EC4DF7" w:rsidP="00EC4DF7">
            <w:pPr>
              <w:pBdr>
                <w:top w:val="nil"/>
                <w:left w:val="nil"/>
                <w:bottom w:val="nil"/>
                <w:right w:val="nil"/>
                <w:between w:val="nil"/>
                <w:bar w:val="nil"/>
              </w:pBdr>
              <w:spacing w:line="240" w:lineRule="auto"/>
              <w:rPr>
                <w:rFonts w:eastAsia="Yu Mincho" w:cstheme="minorHAnsi"/>
                <w:color w:val="000000"/>
                <w:u w:color="000000"/>
                <w:bdr w:val="nil"/>
              </w:rPr>
            </w:pPr>
            <w:r w:rsidRPr="00326BAE">
              <w:rPr>
                <w:rFonts w:eastAsia="Yu Mincho" w:cstheme="minorHAnsi"/>
              </w:rPr>
              <w:t>EBVPD III dalies C13 punktas</w:t>
            </w:r>
          </w:p>
        </w:tc>
        <w:tc>
          <w:tcPr>
            <w:tcW w:w="2614" w:type="pct"/>
          </w:tcPr>
          <w:p w14:paraId="6792CFF4" w14:textId="0963ECED" w:rsidR="00EC4DF7" w:rsidRPr="00326BAE" w:rsidRDefault="00BD7D69" w:rsidP="00EC4DF7">
            <w:pPr>
              <w:pBdr>
                <w:top w:val="nil"/>
                <w:left w:val="nil"/>
                <w:bottom w:val="nil"/>
                <w:right w:val="nil"/>
                <w:between w:val="nil"/>
                <w:bar w:val="nil"/>
              </w:pBdr>
              <w:spacing w:line="240" w:lineRule="auto"/>
              <w:jc w:val="both"/>
              <w:rPr>
                <w:rFonts w:cstheme="minorHAnsi"/>
                <w:color w:val="000000"/>
                <w:u w:color="000000"/>
                <w:bdr w:val="nil"/>
              </w:rPr>
            </w:pPr>
            <w:r w:rsidRPr="00326BAE">
              <w:rPr>
                <w:rFonts w:ascii="Calibri" w:eastAsia="Times New Roman" w:hAnsi="Calibri" w:cs="Calibri"/>
                <w:lang w:eastAsia="en-US"/>
              </w:rPr>
              <w:t xml:space="preserve">Iš Lietuvoje įsteigtų subjektų įrodančių dokumentų nereikalaujama. </w:t>
            </w:r>
            <w:r w:rsidR="00EC4DF7" w:rsidRPr="00326BAE">
              <w:rPr>
                <w:rFonts w:cstheme="minorHAnsi"/>
                <w:color w:val="000000"/>
                <w:u w:color="000000"/>
                <w:bdr w:val="nil"/>
              </w:rPr>
              <w:t>Užtenka pateikto EBVPD.</w:t>
            </w:r>
          </w:p>
          <w:p w14:paraId="0640A86C" w14:textId="77777777" w:rsidR="00EC4DF7" w:rsidRPr="00326BAE" w:rsidRDefault="00EC4DF7" w:rsidP="00EC4DF7">
            <w:pPr>
              <w:pBdr>
                <w:top w:val="nil"/>
                <w:left w:val="nil"/>
                <w:bottom w:val="nil"/>
                <w:right w:val="nil"/>
                <w:between w:val="nil"/>
                <w:bar w:val="nil"/>
              </w:pBdr>
              <w:spacing w:line="240" w:lineRule="auto"/>
              <w:jc w:val="both"/>
              <w:rPr>
                <w:rFonts w:cstheme="minorHAnsi"/>
                <w:b/>
                <w:bCs/>
                <w:iCs/>
                <w:color w:val="000000"/>
                <w:u w:color="000000"/>
                <w:bdr w:val="nil"/>
              </w:rPr>
            </w:pPr>
          </w:p>
        </w:tc>
      </w:tr>
      <w:tr w:rsidR="00EC4DF7" w:rsidRPr="00326BAE" w14:paraId="4C99C542" w14:textId="77777777" w:rsidTr="005D1FBB">
        <w:trPr>
          <w:jc w:val="center"/>
        </w:trPr>
        <w:tc>
          <w:tcPr>
            <w:tcW w:w="1648" w:type="pct"/>
          </w:tcPr>
          <w:p w14:paraId="3CC1657C" w14:textId="446BAAA6" w:rsidR="00EC4DF7" w:rsidRPr="00326BAE" w:rsidRDefault="00EC4DF7" w:rsidP="00EC4DF7">
            <w:pPr>
              <w:pBdr>
                <w:top w:val="nil"/>
                <w:left w:val="nil"/>
                <w:bottom w:val="nil"/>
                <w:right w:val="nil"/>
                <w:between w:val="nil"/>
                <w:bar w:val="nil"/>
              </w:pBdr>
              <w:spacing w:line="240" w:lineRule="auto"/>
              <w:jc w:val="both"/>
              <w:rPr>
                <w:rFonts w:cstheme="minorHAnsi"/>
                <w:color w:val="000000"/>
                <w:u w:color="000000"/>
                <w:bdr w:val="nil"/>
              </w:rPr>
            </w:pPr>
            <w:r w:rsidRPr="00326BAE">
              <w:rPr>
                <w:rFonts w:cstheme="minorHAnsi"/>
                <w:b/>
                <w:color w:val="000000"/>
                <w:u w:color="000000"/>
                <w:bdr w:val="nil"/>
              </w:rPr>
              <w:t>1.7.</w:t>
            </w:r>
            <w:r w:rsidRPr="00326BAE">
              <w:rPr>
                <w:rFonts w:cstheme="minorHAnsi"/>
                <w:color w:val="000000"/>
                <w:u w:color="000000"/>
                <w:bdr w:val="nil"/>
              </w:rPr>
              <w:t xml:space="preserve">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25F24AE" w14:textId="77777777" w:rsidR="00EC4DF7" w:rsidRPr="00326BAE" w:rsidRDefault="00EC4DF7" w:rsidP="00EC4DF7">
            <w:pPr>
              <w:pBdr>
                <w:top w:val="nil"/>
                <w:left w:val="nil"/>
                <w:bottom w:val="nil"/>
                <w:right w:val="nil"/>
                <w:between w:val="nil"/>
                <w:bar w:val="nil"/>
              </w:pBdr>
              <w:spacing w:line="240" w:lineRule="auto"/>
              <w:jc w:val="both"/>
              <w:rPr>
                <w:rFonts w:cstheme="minorHAnsi"/>
                <w:bCs/>
                <w:color w:val="000000"/>
                <w:u w:color="000000"/>
                <w:bdr w:val="nil"/>
              </w:rPr>
            </w:pPr>
            <w:r w:rsidRPr="00326BAE">
              <w:rPr>
                <w:rFonts w:cstheme="minorHAnsi"/>
                <w:bCs/>
                <w:color w:val="000000"/>
                <w:u w:color="000000"/>
                <w:bdr w:val="nil"/>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w:t>
            </w:r>
            <w:r w:rsidRPr="00326BAE">
              <w:rPr>
                <w:rFonts w:cstheme="minorHAnsi"/>
                <w:bCs/>
                <w:color w:val="000000"/>
                <w:u w:color="000000"/>
                <w:bdr w:val="nil"/>
              </w:rPr>
              <w:lastRenderedPageBreak/>
              <w:t xml:space="preserve">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70F10DB" w14:textId="77777777" w:rsidR="00EC4DF7" w:rsidRPr="00326BAE" w:rsidRDefault="00EC4DF7" w:rsidP="00EC4DF7">
            <w:pPr>
              <w:pBdr>
                <w:top w:val="nil"/>
                <w:left w:val="nil"/>
                <w:bottom w:val="nil"/>
                <w:right w:val="nil"/>
                <w:between w:val="nil"/>
                <w:bar w:val="nil"/>
              </w:pBdr>
              <w:spacing w:line="240" w:lineRule="auto"/>
              <w:jc w:val="both"/>
              <w:rPr>
                <w:rFonts w:cstheme="minorHAnsi"/>
                <w:bCs/>
                <w:color w:val="000000"/>
                <w:u w:color="000000"/>
                <w:bdr w:val="nil"/>
              </w:rPr>
            </w:pPr>
            <w:r w:rsidRPr="00326BAE">
              <w:rPr>
                <w:rFonts w:cstheme="minorHAnsi"/>
                <w:bCs/>
                <w:color w:val="000000"/>
                <w:u w:color="000000"/>
                <w:bdr w:val="nil"/>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738" w:type="pct"/>
          </w:tcPr>
          <w:p w14:paraId="1806A61C" w14:textId="77777777" w:rsidR="00EC4DF7" w:rsidRPr="00326BAE" w:rsidRDefault="00EC4DF7" w:rsidP="00EC4DF7">
            <w:pPr>
              <w:spacing w:line="240" w:lineRule="auto"/>
              <w:ind w:left="37"/>
              <w:rPr>
                <w:rFonts w:eastAsia="Yu Mincho" w:cstheme="minorHAnsi"/>
                <w:b/>
                <w:bCs/>
              </w:rPr>
            </w:pPr>
            <w:r w:rsidRPr="00326BAE">
              <w:rPr>
                <w:rFonts w:eastAsia="Yu Mincho" w:cstheme="minorHAnsi"/>
                <w:b/>
                <w:bCs/>
              </w:rPr>
              <w:lastRenderedPageBreak/>
              <w:t>VPĮ 46 straipsnio 4 dalies 4 punktas</w:t>
            </w:r>
          </w:p>
          <w:p w14:paraId="521F4016" w14:textId="77777777" w:rsidR="00EC4DF7" w:rsidRPr="00326BAE" w:rsidRDefault="00EC4DF7" w:rsidP="00EC4DF7">
            <w:pPr>
              <w:spacing w:line="240" w:lineRule="auto"/>
              <w:ind w:left="37"/>
              <w:rPr>
                <w:rFonts w:eastAsia="Yu Mincho" w:cstheme="minorHAnsi"/>
              </w:rPr>
            </w:pPr>
          </w:p>
          <w:p w14:paraId="13EA6383" w14:textId="77777777" w:rsidR="00EC4DF7" w:rsidRPr="00326BAE" w:rsidRDefault="00EC4DF7" w:rsidP="00EC4DF7">
            <w:pPr>
              <w:pBdr>
                <w:top w:val="nil"/>
                <w:left w:val="nil"/>
                <w:bottom w:val="nil"/>
                <w:right w:val="nil"/>
                <w:between w:val="nil"/>
                <w:bar w:val="nil"/>
              </w:pBdr>
              <w:spacing w:line="240" w:lineRule="auto"/>
              <w:rPr>
                <w:rFonts w:eastAsia="Yu Mincho" w:cstheme="minorHAnsi"/>
                <w:color w:val="000000"/>
                <w:u w:color="000000"/>
                <w:bdr w:val="nil"/>
              </w:rPr>
            </w:pPr>
            <w:r w:rsidRPr="00326BAE">
              <w:rPr>
                <w:rFonts w:eastAsia="Yu Mincho" w:cstheme="minorHAnsi"/>
              </w:rPr>
              <w:t>EBVPD III dalies C15 punktas</w:t>
            </w:r>
          </w:p>
        </w:tc>
        <w:tc>
          <w:tcPr>
            <w:tcW w:w="2614" w:type="pct"/>
          </w:tcPr>
          <w:p w14:paraId="21F85210" w14:textId="5984F8E4" w:rsidR="00EC4DF7" w:rsidRPr="00326BAE" w:rsidRDefault="00BD7D69" w:rsidP="00EC4DF7">
            <w:pPr>
              <w:spacing w:line="240" w:lineRule="auto"/>
              <w:jc w:val="both"/>
              <w:rPr>
                <w:rFonts w:cstheme="minorHAnsi"/>
              </w:rPr>
            </w:pPr>
            <w:r w:rsidRPr="00326BAE">
              <w:rPr>
                <w:rFonts w:ascii="Calibri" w:eastAsia="Times New Roman" w:hAnsi="Calibri" w:cs="Calibri"/>
                <w:lang w:eastAsia="en-US"/>
              </w:rPr>
              <w:t xml:space="preserve">Iš Lietuvoje įsteigtų subjektų įrodančių dokumentų nereikalaujama. </w:t>
            </w:r>
            <w:r w:rsidR="00EC4DF7" w:rsidRPr="00326BAE">
              <w:rPr>
                <w:rFonts w:cstheme="minorHAnsi"/>
              </w:rPr>
              <w:t>Užtenka pateikto EBVPD.</w:t>
            </w:r>
          </w:p>
          <w:p w14:paraId="4E70EF80" w14:textId="77777777" w:rsidR="00EC4DF7" w:rsidRPr="00326BAE" w:rsidRDefault="00EC4DF7" w:rsidP="00EC4DF7">
            <w:pPr>
              <w:spacing w:line="240" w:lineRule="auto"/>
              <w:ind w:left="32"/>
              <w:jc w:val="both"/>
              <w:rPr>
                <w:rFonts w:cstheme="minorHAnsi"/>
                <w:bCs/>
                <w:iCs/>
              </w:rPr>
            </w:pPr>
          </w:p>
          <w:p w14:paraId="5DA0EA79" w14:textId="77777777" w:rsidR="00EC4DF7" w:rsidRPr="00326BAE" w:rsidRDefault="00EC4DF7" w:rsidP="00EC4DF7">
            <w:pPr>
              <w:spacing w:line="240" w:lineRule="auto"/>
              <w:ind w:left="32"/>
              <w:jc w:val="both"/>
              <w:rPr>
                <w:rFonts w:cstheme="minorHAnsi"/>
                <w:b/>
                <w:bCs/>
              </w:rPr>
            </w:pPr>
            <w:r w:rsidRPr="00326BAE">
              <w:rPr>
                <w:rFonts w:cstheme="minorHAnsi"/>
                <w:b/>
                <w:bCs/>
              </w:rPr>
              <w:t xml:space="preserve">Priimant sprendimus dėl tiekėjo pašalinimo iš pirkimo procedūros šiame punkte nurodytu pašalinimo pagrindu, be kita ko, gali būti atsižvelgiama į pagal VPĮ 52 straipsnį skelbiamą informaciją: </w:t>
            </w:r>
          </w:p>
          <w:p w14:paraId="01501028" w14:textId="77777777" w:rsidR="00EC4DF7" w:rsidRPr="00326BAE" w:rsidRDefault="00EC4DF7" w:rsidP="00EC4DF7">
            <w:pPr>
              <w:spacing w:line="240" w:lineRule="auto"/>
              <w:ind w:left="32"/>
              <w:jc w:val="both"/>
              <w:rPr>
                <w:rFonts w:cstheme="minorHAnsi"/>
                <w:b/>
                <w:bCs/>
              </w:rPr>
            </w:pPr>
          </w:p>
          <w:p w14:paraId="77888D18" w14:textId="77777777" w:rsidR="00EC4DF7" w:rsidRPr="00326BAE" w:rsidRDefault="00EC4DF7" w:rsidP="00EC4DF7">
            <w:pPr>
              <w:pBdr>
                <w:top w:val="nil"/>
                <w:left w:val="nil"/>
                <w:bottom w:val="nil"/>
                <w:right w:val="nil"/>
                <w:between w:val="nil"/>
                <w:bar w:val="nil"/>
              </w:pBdr>
              <w:spacing w:line="240" w:lineRule="auto"/>
              <w:jc w:val="both"/>
              <w:rPr>
                <w:rFonts w:cstheme="minorHAnsi"/>
                <w:b/>
                <w:bCs/>
                <w:color w:val="000000"/>
                <w:u w:color="000000"/>
                <w:bdr w:val="nil"/>
              </w:rPr>
            </w:pPr>
            <w:hyperlink r:id="rId21" w:history="1">
              <w:r w:rsidRPr="00326BAE">
                <w:rPr>
                  <w:rFonts w:cstheme="minorHAnsi"/>
                </w:rPr>
                <w:t>https://vpt.lrv.lt/lt/nuorodos/kiti-duomenys/powerbi/melaginga-informacija-pateikusiu-tiekeju-sarasas-3/</w:t>
              </w:r>
            </w:hyperlink>
            <w:r w:rsidRPr="00326BAE">
              <w:rPr>
                <w:rFonts w:cstheme="minorHAnsi"/>
              </w:rPr>
              <w:t xml:space="preserve"> </w:t>
            </w:r>
          </w:p>
        </w:tc>
      </w:tr>
      <w:tr w:rsidR="00EC4DF7" w:rsidRPr="00326BAE" w14:paraId="0BAE13B2" w14:textId="77777777" w:rsidTr="005D1FBB">
        <w:trPr>
          <w:jc w:val="center"/>
        </w:trPr>
        <w:tc>
          <w:tcPr>
            <w:tcW w:w="1648" w:type="pct"/>
          </w:tcPr>
          <w:p w14:paraId="42315DCD" w14:textId="51B927CD" w:rsidR="00EC4DF7" w:rsidRPr="00326BAE" w:rsidRDefault="00EC4DF7" w:rsidP="00EC4DF7">
            <w:pPr>
              <w:pBdr>
                <w:top w:val="nil"/>
                <w:left w:val="nil"/>
                <w:bottom w:val="nil"/>
                <w:right w:val="nil"/>
                <w:between w:val="nil"/>
                <w:bar w:val="nil"/>
              </w:pBdr>
              <w:spacing w:line="240" w:lineRule="auto"/>
              <w:jc w:val="both"/>
              <w:rPr>
                <w:rFonts w:cstheme="minorHAnsi"/>
                <w:b/>
                <w:bCs/>
                <w:color w:val="000000"/>
                <w:u w:color="000000"/>
                <w:bdr w:val="nil"/>
              </w:rPr>
            </w:pPr>
            <w:r w:rsidRPr="00326BAE">
              <w:rPr>
                <w:rFonts w:cstheme="minorHAnsi"/>
                <w:b/>
                <w:color w:val="000000"/>
                <w:u w:color="000000"/>
                <w:bdr w:val="nil"/>
              </w:rPr>
              <w:t>1.8.</w:t>
            </w:r>
            <w:r w:rsidRPr="00326BAE">
              <w:rPr>
                <w:rFonts w:cstheme="minorHAnsi"/>
                <w:color w:val="000000"/>
                <w:u w:color="000000"/>
                <w:bdr w:val="nil"/>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738" w:type="pct"/>
          </w:tcPr>
          <w:p w14:paraId="7AE85FBB" w14:textId="77777777" w:rsidR="00EC4DF7" w:rsidRPr="00326BAE" w:rsidRDefault="00EC4DF7" w:rsidP="00EC4DF7">
            <w:pPr>
              <w:spacing w:line="240" w:lineRule="auto"/>
              <w:ind w:left="37"/>
              <w:rPr>
                <w:rFonts w:eastAsia="Yu Mincho" w:cstheme="minorHAnsi"/>
                <w:b/>
                <w:bCs/>
              </w:rPr>
            </w:pPr>
            <w:r w:rsidRPr="00326BAE">
              <w:rPr>
                <w:rFonts w:eastAsia="Yu Mincho" w:cstheme="minorHAnsi"/>
                <w:b/>
                <w:bCs/>
              </w:rPr>
              <w:t>VPĮ 46 straipsnio 4 dalies 5 punktas</w:t>
            </w:r>
          </w:p>
          <w:p w14:paraId="3FAD761B" w14:textId="77777777" w:rsidR="00EC4DF7" w:rsidRPr="00326BAE" w:rsidRDefault="00EC4DF7" w:rsidP="00EC4DF7">
            <w:pPr>
              <w:spacing w:line="240" w:lineRule="auto"/>
              <w:ind w:left="37"/>
              <w:rPr>
                <w:rFonts w:eastAsia="Yu Mincho" w:cstheme="minorHAnsi"/>
              </w:rPr>
            </w:pPr>
          </w:p>
          <w:p w14:paraId="7C98B64F" w14:textId="77777777" w:rsidR="00EC4DF7" w:rsidRPr="00326BAE" w:rsidRDefault="00EC4DF7" w:rsidP="00EC4DF7">
            <w:pPr>
              <w:spacing w:line="240" w:lineRule="auto"/>
              <w:ind w:left="37"/>
              <w:rPr>
                <w:rFonts w:eastAsia="Yu Mincho" w:cstheme="minorHAnsi"/>
              </w:rPr>
            </w:pPr>
            <w:r w:rsidRPr="00326BAE">
              <w:rPr>
                <w:rFonts w:eastAsia="Yu Mincho" w:cstheme="minorHAnsi"/>
              </w:rPr>
              <w:t>EBVPD</w:t>
            </w:r>
            <w:r w:rsidRPr="00326BAE">
              <w:rPr>
                <w:rFonts w:eastAsia="Arial" w:cstheme="minorHAnsi"/>
              </w:rPr>
              <w:t xml:space="preserve"> III dalies C15 punktas</w:t>
            </w:r>
          </w:p>
          <w:p w14:paraId="0996E000" w14:textId="77777777" w:rsidR="00EC4DF7" w:rsidRPr="00326BAE" w:rsidRDefault="00EC4DF7" w:rsidP="00EC4DF7">
            <w:pPr>
              <w:pBdr>
                <w:top w:val="nil"/>
                <w:left w:val="nil"/>
                <w:bottom w:val="nil"/>
                <w:right w:val="nil"/>
                <w:between w:val="nil"/>
                <w:bar w:val="nil"/>
              </w:pBdr>
              <w:spacing w:line="240" w:lineRule="auto"/>
              <w:rPr>
                <w:rFonts w:eastAsia="Yu Mincho" w:cstheme="minorHAnsi"/>
                <w:color w:val="000000"/>
                <w:u w:color="000000"/>
                <w:bdr w:val="nil"/>
              </w:rPr>
            </w:pPr>
          </w:p>
        </w:tc>
        <w:tc>
          <w:tcPr>
            <w:tcW w:w="2614" w:type="pct"/>
          </w:tcPr>
          <w:p w14:paraId="7C1C17AB" w14:textId="5D4D36E4" w:rsidR="00EC4DF7" w:rsidRPr="00326BAE" w:rsidRDefault="00BD7D69" w:rsidP="00EC4DF7">
            <w:pPr>
              <w:pBdr>
                <w:top w:val="nil"/>
                <w:left w:val="nil"/>
                <w:bottom w:val="nil"/>
                <w:right w:val="nil"/>
                <w:between w:val="nil"/>
                <w:bar w:val="nil"/>
              </w:pBdr>
              <w:spacing w:line="240" w:lineRule="auto"/>
              <w:jc w:val="both"/>
              <w:rPr>
                <w:rFonts w:cstheme="minorHAnsi"/>
                <w:color w:val="000000"/>
                <w:u w:color="000000"/>
                <w:bdr w:val="nil"/>
              </w:rPr>
            </w:pPr>
            <w:r w:rsidRPr="00326BAE">
              <w:rPr>
                <w:rFonts w:ascii="Calibri" w:eastAsia="Times New Roman" w:hAnsi="Calibri" w:cs="Calibri"/>
                <w:lang w:eastAsia="en-US"/>
              </w:rPr>
              <w:t xml:space="preserve">Iš Lietuvoje įsteigtų subjektų įrodančių dokumentų nereikalaujama. </w:t>
            </w:r>
            <w:r w:rsidR="00EC4DF7" w:rsidRPr="00326BAE">
              <w:rPr>
                <w:rFonts w:cstheme="minorHAnsi"/>
                <w:color w:val="000000"/>
                <w:u w:color="000000"/>
                <w:bdr w:val="nil"/>
              </w:rPr>
              <w:t>Užtenka pateikto EBVPD.</w:t>
            </w:r>
          </w:p>
          <w:p w14:paraId="5CC4F9C0" w14:textId="77777777" w:rsidR="00EC4DF7" w:rsidRPr="00326BAE" w:rsidRDefault="00EC4DF7" w:rsidP="00EC4DF7">
            <w:pPr>
              <w:pBdr>
                <w:top w:val="nil"/>
                <w:left w:val="nil"/>
                <w:bottom w:val="nil"/>
                <w:right w:val="nil"/>
                <w:between w:val="nil"/>
                <w:bar w:val="nil"/>
              </w:pBdr>
              <w:spacing w:line="240" w:lineRule="auto"/>
              <w:jc w:val="both"/>
              <w:rPr>
                <w:rFonts w:cstheme="minorHAnsi"/>
                <w:b/>
                <w:bCs/>
                <w:iCs/>
                <w:color w:val="000000"/>
                <w:u w:color="000000"/>
                <w:bdr w:val="nil"/>
              </w:rPr>
            </w:pPr>
          </w:p>
        </w:tc>
      </w:tr>
      <w:tr w:rsidR="00EC4DF7" w:rsidRPr="00326BAE" w14:paraId="0F2A8366" w14:textId="77777777" w:rsidTr="005D1FBB">
        <w:trPr>
          <w:jc w:val="center"/>
        </w:trPr>
        <w:tc>
          <w:tcPr>
            <w:tcW w:w="1648" w:type="pct"/>
          </w:tcPr>
          <w:p w14:paraId="30363815" w14:textId="1020198C" w:rsidR="00EC4DF7" w:rsidRPr="00326BAE" w:rsidRDefault="00EC4DF7" w:rsidP="00EC4DF7">
            <w:pPr>
              <w:spacing w:line="240" w:lineRule="auto"/>
              <w:jc w:val="both"/>
              <w:rPr>
                <w:rFonts w:cstheme="minorHAnsi"/>
              </w:rPr>
            </w:pPr>
            <w:r w:rsidRPr="00326BAE">
              <w:rPr>
                <w:rFonts w:cstheme="minorHAnsi"/>
                <w:b/>
              </w:rPr>
              <w:t>1.9.</w:t>
            </w:r>
            <w:r w:rsidRPr="00326BAE">
              <w:rPr>
                <w:rFonts w:cstheme="minorHAnsi"/>
              </w:rPr>
              <w:t xml:space="preserve"> Tiekėjas yra neįvykdęs sutarties, sudarytos vadovaujantis VPĮ, Viešųjų pirkimų, atliekamų gynybos ir saugumo srityje, įstatymu ar Pirkimų, atliekamų vandentvarkos, energetikos, </w:t>
            </w:r>
            <w:r w:rsidRPr="00326BAE">
              <w:rPr>
                <w:rFonts w:cstheme="minorHAnsi"/>
              </w:rPr>
              <w:lastRenderedPageBreak/>
              <w:t xml:space="preserve">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B123BBF" w14:textId="77777777" w:rsidR="00EC4DF7" w:rsidRPr="00326BAE" w:rsidRDefault="00EC4DF7" w:rsidP="00EC4DF7">
            <w:pPr>
              <w:spacing w:line="240" w:lineRule="auto"/>
              <w:jc w:val="both"/>
              <w:rPr>
                <w:rFonts w:cstheme="minorHAnsi"/>
              </w:rPr>
            </w:pPr>
            <w:r w:rsidRPr="00326BAE">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738" w:type="pct"/>
          </w:tcPr>
          <w:p w14:paraId="758AD81D" w14:textId="77777777" w:rsidR="00EC4DF7" w:rsidRPr="00326BAE" w:rsidRDefault="00EC4DF7" w:rsidP="00EC4DF7">
            <w:pPr>
              <w:spacing w:line="240" w:lineRule="auto"/>
              <w:rPr>
                <w:rFonts w:eastAsia="Yu Mincho" w:cstheme="minorHAnsi"/>
                <w:b/>
                <w:bCs/>
              </w:rPr>
            </w:pPr>
            <w:r w:rsidRPr="00326BAE">
              <w:rPr>
                <w:rFonts w:eastAsia="Yu Mincho" w:cstheme="minorHAnsi"/>
                <w:b/>
                <w:bCs/>
              </w:rPr>
              <w:lastRenderedPageBreak/>
              <w:t>VPĮ 46 straipsnio 4 dalies 6 punktas</w:t>
            </w:r>
          </w:p>
          <w:p w14:paraId="6A91C68C" w14:textId="77777777" w:rsidR="00EC4DF7" w:rsidRPr="00326BAE" w:rsidRDefault="00EC4DF7" w:rsidP="00EC4DF7">
            <w:pPr>
              <w:spacing w:line="240" w:lineRule="auto"/>
              <w:rPr>
                <w:rFonts w:eastAsia="Yu Mincho" w:cstheme="minorHAnsi"/>
              </w:rPr>
            </w:pPr>
          </w:p>
          <w:p w14:paraId="757AC5FE" w14:textId="77777777" w:rsidR="00EC4DF7" w:rsidRPr="00326BAE" w:rsidRDefault="00EC4DF7" w:rsidP="00EC4DF7">
            <w:pPr>
              <w:spacing w:line="240" w:lineRule="auto"/>
              <w:rPr>
                <w:rFonts w:eastAsia="Yu Mincho" w:cstheme="minorHAnsi"/>
              </w:rPr>
            </w:pPr>
            <w:r w:rsidRPr="00326BAE">
              <w:rPr>
                <w:rFonts w:eastAsia="Yu Mincho" w:cstheme="minorHAnsi"/>
              </w:rPr>
              <w:t>EBVPD</w:t>
            </w:r>
            <w:r w:rsidRPr="00326BAE">
              <w:rPr>
                <w:rFonts w:eastAsia="Arial" w:cstheme="minorHAnsi"/>
              </w:rPr>
              <w:t xml:space="preserve"> III dalies C14 punktas</w:t>
            </w:r>
          </w:p>
          <w:p w14:paraId="020A9903" w14:textId="77777777" w:rsidR="00EC4DF7" w:rsidRPr="00326BAE" w:rsidRDefault="00EC4DF7" w:rsidP="00EC4DF7">
            <w:pPr>
              <w:pBdr>
                <w:top w:val="nil"/>
                <w:left w:val="nil"/>
                <w:bottom w:val="nil"/>
                <w:right w:val="nil"/>
                <w:between w:val="nil"/>
                <w:bar w:val="nil"/>
              </w:pBdr>
              <w:spacing w:line="240" w:lineRule="auto"/>
              <w:rPr>
                <w:rFonts w:eastAsia="Yu Mincho" w:cstheme="minorHAnsi"/>
                <w:color w:val="000000"/>
                <w:u w:color="000000"/>
                <w:bdr w:val="nil"/>
              </w:rPr>
            </w:pPr>
          </w:p>
        </w:tc>
        <w:tc>
          <w:tcPr>
            <w:tcW w:w="2614" w:type="pct"/>
          </w:tcPr>
          <w:p w14:paraId="6B9CC5C1" w14:textId="763FB087" w:rsidR="00EC4DF7" w:rsidRPr="00326BAE" w:rsidRDefault="00BD7D69" w:rsidP="00EC4DF7">
            <w:pPr>
              <w:pBdr>
                <w:top w:val="nil"/>
                <w:left w:val="nil"/>
                <w:bottom w:val="nil"/>
                <w:right w:val="nil"/>
                <w:between w:val="nil"/>
                <w:bar w:val="nil"/>
              </w:pBdr>
              <w:spacing w:line="240" w:lineRule="auto"/>
              <w:rPr>
                <w:rFonts w:cstheme="minorHAnsi"/>
                <w:color w:val="000000"/>
                <w:u w:color="000000"/>
                <w:bdr w:val="nil"/>
              </w:rPr>
            </w:pPr>
            <w:r w:rsidRPr="00326BAE">
              <w:rPr>
                <w:rFonts w:ascii="Calibri" w:eastAsia="Times New Roman" w:hAnsi="Calibri" w:cs="Calibri"/>
                <w:lang w:eastAsia="en-US"/>
              </w:rPr>
              <w:lastRenderedPageBreak/>
              <w:t xml:space="preserve">Iš Lietuvoje įsteigtų subjektų įrodančių dokumentų nereikalaujama. </w:t>
            </w:r>
            <w:r w:rsidR="00EC4DF7" w:rsidRPr="00326BAE">
              <w:rPr>
                <w:rFonts w:cstheme="minorHAnsi"/>
                <w:color w:val="000000"/>
                <w:u w:color="000000"/>
                <w:bdr w:val="nil"/>
              </w:rPr>
              <w:t>Užtenka pateikto EBVPD.</w:t>
            </w:r>
          </w:p>
          <w:p w14:paraId="785B69C2" w14:textId="77777777" w:rsidR="00EC4DF7" w:rsidRPr="00326BAE" w:rsidRDefault="00EC4DF7" w:rsidP="00EC4DF7">
            <w:pPr>
              <w:pBdr>
                <w:top w:val="nil"/>
                <w:left w:val="nil"/>
                <w:bottom w:val="nil"/>
                <w:right w:val="nil"/>
                <w:between w:val="nil"/>
                <w:bar w:val="nil"/>
              </w:pBdr>
              <w:spacing w:line="240" w:lineRule="auto"/>
              <w:jc w:val="both"/>
              <w:rPr>
                <w:rFonts w:cstheme="minorHAnsi"/>
                <w:bCs/>
                <w:iCs/>
                <w:color w:val="000000"/>
                <w:u w:color="000000"/>
                <w:bdr w:val="nil"/>
              </w:rPr>
            </w:pPr>
          </w:p>
          <w:p w14:paraId="65F536ED" w14:textId="77777777" w:rsidR="00EC4DF7" w:rsidRPr="00326BAE" w:rsidRDefault="00EC4DF7" w:rsidP="00EC4DF7">
            <w:pPr>
              <w:pBdr>
                <w:top w:val="nil"/>
                <w:left w:val="nil"/>
                <w:bottom w:val="nil"/>
                <w:right w:val="nil"/>
                <w:between w:val="nil"/>
                <w:bar w:val="nil"/>
              </w:pBdr>
              <w:spacing w:line="240" w:lineRule="auto"/>
              <w:jc w:val="both"/>
              <w:rPr>
                <w:rFonts w:cstheme="minorHAnsi"/>
                <w:b/>
                <w:bCs/>
                <w:color w:val="000000"/>
                <w:u w:color="000000"/>
                <w:bdr w:val="nil"/>
              </w:rPr>
            </w:pPr>
            <w:r w:rsidRPr="00326BAE">
              <w:rPr>
                <w:rFonts w:cstheme="minorHAnsi"/>
                <w:b/>
                <w:bCs/>
                <w:color w:val="000000"/>
                <w:u w:color="000000"/>
                <w:bdr w:val="nil"/>
              </w:rPr>
              <w:lastRenderedPageBreak/>
              <w:t xml:space="preserve">Priimant sprendimus dėl tiekėjo pašalinimo iš pirkimo procedūros šiame punkte nurodytu pašalinimo pagrindu, gali būti atsižvelgiama į pagal VPĮ 91 straipsnį skelbiamą informaciją: </w:t>
            </w:r>
          </w:p>
          <w:p w14:paraId="0B492141" w14:textId="77777777" w:rsidR="00EC4DF7" w:rsidRPr="00326BAE" w:rsidRDefault="00EC4DF7" w:rsidP="00EC4DF7">
            <w:pPr>
              <w:pBdr>
                <w:top w:val="nil"/>
                <w:left w:val="nil"/>
                <w:bottom w:val="nil"/>
                <w:right w:val="nil"/>
                <w:between w:val="nil"/>
                <w:bar w:val="nil"/>
              </w:pBdr>
              <w:spacing w:line="240" w:lineRule="auto"/>
              <w:jc w:val="both"/>
              <w:rPr>
                <w:rFonts w:cstheme="minorHAnsi"/>
                <w:color w:val="000000"/>
                <w:u w:color="000000"/>
                <w:bdr w:val="nil"/>
              </w:rPr>
            </w:pPr>
          </w:p>
          <w:p w14:paraId="0F8D7775" w14:textId="77777777" w:rsidR="00EC4DF7" w:rsidRPr="00326BAE" w:rsidRDefault="00EC4DF7" w:rsidP="00EC4DF7">
            <w:pPr>
              <w:spacing w:line="240" w:lineRule="auto"/>
              <w:rPr>
                <w:rFonts w:cstheme="minorHAnsi"/>
              </w:rPr>
            </w:pPr>
            <w:hyperlink r:id="rId22" w:history="1">
              <w:r w:rsidRPr="00326BAE">
                <w:rPr>
                  <w:rFonts w:cstheme="minorHAnsi"/>
                </w:rPr>
                <w:t>https://vpt.lrv.lt/lt/nuorodos/kiti-duomenys/powerbi/nepatikimi-tiekejai-1/</w:t>
              </w:r>
            </w:hyperlink>
          </w:p>
          <w:p w14:paraId="412C89DD" w14:textId="77777777" w:rsidR="00EC4DF7" w:rsidRPr="00326BAE" w:rsidRDefault="00EC4DF7" w:rsidP="00EC4DF7">
            <w:pPr>
              <w:pBdr>
                <w:top w:val="nil"/>
                <w:left w:val="nil"/>
                <w:bottom w:val="nil"/>
                <w:right w:val="nil"/>
                <w:between w:val="nil"/>
                <w:bar w:val="nil"/>
              </w:pBdr>
              <w:spacing w:line="240" w:lineRule="auto"/>
              <w:jc w:val="both"/>
              <w:rPr>
                <w:rFonts w:cstheme="minorHAnsi"/>
                <w:color w:val="000000"/>
                <w:u w:color="000000"/>
                <w:bdr w:val="nil"/>
              </w:rPr>
            </w:pPr>
          </w:p>
          <w:p w14:paraId="64B1AC43" w14:textId="77777777" w:rsidR="00EC4DF7" w:rsidRPr="00326BAE" w:rsidRDefault="00EC4DF7" w:rsidP="00EC4DF7">
            <w:pPr>
              <w:pBdr>
                <w:top w:val="nil"/>
                <w:left w:val="nil"/>
                <w:bottom w:val="nil"/>
                <w:right w:val="nil"/>
                <w:between w:val="nil"/>
                <w:bar w:val="nil"/>
              </w:pBdr>
              <w:spacing w:line="240" w:lineRule="auto"/>
              <w:jc w:val="both"/>
              <w:rPr>
                <w:rFonts w:cstheme="minorHAnsi"/>
                <w:b/>
                <w:bCs/>
                <w:color w:val="000000"/>
                <w:u w:color="000000"/>
                <w:bdr w:val="nil"/>
              </w:rPr>
            </w:pPr>
            <w:hyperlink r:id="rId23" w:history="1">
              <w:r w:rsidRPr="00326BAE">
                <w:rPr>
                  <w:rFonts w:cstheme="minorHAnsi"/>
                  <w:color w:val="0000FF"/>
                  <w:u w:val="single" w:color="000000"/>
                  <w:bdr w:val="nil"/>
                </w:rPr>
                <w:t>https://vpt.lrv.lt/lt/pasalinimo-pagrindai-1/nepatikimu-koncesininku-sarasas-1/nepatikimu-koncesininku-sarasas</w:t>
              </w:r>
            </w:hyperlink>
          </w:p>
        </w:tc>
      </w:tr>
      <w:tr w:rsidR="00EC4DF7" w:rsidRPr="00326BAE" w14:paraId="0EFB3D42" w14:textId="77777777" w:rsidTr="005D1FBB">
        <w:trPr>
          <w:jc w:val="center"/>
        </w:trPr>
        <w:tc>
          <w:tcPr>
            <w:tcW w:w="1648" w:type="pct"/>
          </w:tcPr>
          <w:p w14:paraId="6CFF9999" w14:textId="724230F4" w:rsidR="00EC4DF7" w:rsidRPr="00326BAE" w:rsidRDefault="00EC4DF7" w:rsidP="00EC4DF7">
            <w:pPr>
              <w:pBdr>
                <w:top w:val="nil"/>
                <w:left w:val="nil"/>
                <w:bottom w:val="nil"/>
                <w:right w:val="nil"/>
                <w:between w:val="nil"/>
                <w:bar w:val="nil"/>
              </w:pBdr>
              <w:spacing w:line="240" w:lineRule="auto"/>
              <w:jc w:val="both"/>
              <w:rPr>
                <w:rFonts w:cstheme="minorHAnsi"/>
                <w:color w:val="000000"/>
                <w:u w:color="000000"/>
                <w:bdr w:val="nil"/>
              </w:rPr>
            </w:pPr>
            <w:r w:rsidRPr="00326BAE">
              <w:rPr>
                <w:rFonts w:cstheme="minorHAnsi"/>
                <w:b/>
                <w:color w:val="000000"/>
                <w:u w:color="000000"/>
                <w:bdr w:val="nil"/>
              </w:rPr>
              <w:t>1.10.</w:t>
            </w:r>
            <w:r w:rsidRPr="00326BAE">
              <w:rPr>
                <w:rFonts w:cstheme="minorHAnsi"/>
                <w:color w:val="000000"/>
                <w:u w:color="000000"/>
                <w:bdr w:val="nil"/>
              </w:rPr>
              <w:t xml:space="preserve"> Tiekėjas yra padaręs rimtą profesinį pažeidimą, dėl kurio perkančioji organizacija abejoja tiekėjo sąžiningumu, kai jis yra </w:t>
            </w:r>
            <w:r w:rsidRPr="00326BAE">
              <w:rPr>
                <w:rFonts w:cstheme="minorHAnsi"/>
                <w:color w:val="000000"/>
                <w:u w:color="000000"/>
                <w:bdr w:val="nil"/>
              </w:rPr>
              <w:lastRenderedPageBreak/>
              <w:t>padaręs finansinės atskaitomybės ir audito teisės aktų pažeidimą ir nuo jo padarymo dienos praėjo mažiau kaip vieni metai.</w:t>
            </w:r>
          </w:p>
          <w:p w14:paraId="24B46F9B" w14:textId="77777777" w:rsidR="00EC4DF7" w:rsidRPr="00326BAE" w:rsidRDefault="00EC4DF7" w:rsidP="00EC4DF7">
            <w:pPr>
              <w:spacing w:line="240" w:lineRule="auto"/>
              <w:jc w:val="both"/>
              <w:rPr>
                <w:rFonts w:cstheme="minorHAnsi"/>
                <w:b/>
              </w:rPr>
            </w:pPr>
          </w:p>
        </w:tc>
        <w:tc>
          <w:tcPr>
            <w:tcW w:w="738" w:type="pct"/>
          </w:tcPr>
          <w:p w14:paraId="392A4BE0" w14:textId="77777777" w:rsidR="00EC4DF7" w:rsidRPr="00326BAE" w:rsidRDefault="00EC4DF7" w:rsidP="00EC4DF7">
            <w:pPr>
              <w:spacing w:line="240" w:lineRule="auto"/>
              <w:rPr>
                <w:rFonts w:eastAsia="Yu Mincho" w:cstheme="minorHAnsi"/>
                <w:b/>
                <w:bCs/>
              </w:rPr>
            </w:pPr>
            <w:r w:rsidRPr="00326BAE">
              <w:rPr>
                <w:rFonts w:eastAsia="Yu Mincho" w:cstheme="minorHAnsi"/>
                <w:b/>
                <w:bCs/>
              </w:rPr>
              <w:lastRenderedPageBreak/>
              <w:t xml:space="preserve">VPĮ 46 straipsnio 4 dalies 7 </w:t>
            </w:r>
            <w:r w:rsidRPr="00326BAE">
              <w:rPr>
                <w:rFonts w:eastAsia="Yu Mincho" w:cstheme="minorHAnsi"/>
                <w:b/>
                <w:bCs/>
              </w:rPr>
              <w:lastRenderedPageBreak/>
              <w:t>punkto a papunktis</w:t>
            </w:r>
          </w:p>
          <w:p w14:paraId="26AD9D8E" w14:textId="77777777" w:rsidR="00EC4DF7" w:rsidRPr="00326BAE" w:rsidRDefault="00EC4DF7" w:rsidP="00EC4DF7">
            <w:pPr>
              <w:spacing w:line="240" w:lineRule="auto"/>
              <w:rPr>
                <w:rFonts w:eastAsia="Yu Mincho" w:cstheme="minorHAnsi"/>
              </w:rPr>
            </w:pPr>
          </w:p>
          <w:p w14:paraId="6D820782" w14:textId="77777777" w:rsidR="00EC4DF7" w:rsidRPr="00326BAE" w:rsidRDefault="00EC4DF7" w:rsidP="00EC4DF7">
            <w:pPr>
              <w:pBdr>
                <w:top w:val="nil"/>
                <w:left w:val="nil"/>
                <w:bottom w:val="nil"/>
                <w:right w:val="nil"/>
                <w:between w:val="nil"/>
                <w:bar w:val="nil"/>
              </w:pBdr>
              <w:spacing w:line="240" w:lineRule="auto"/>
              <w:rPr>
                <w:rFonts w:eastAsia="Yu Mincho" w:cstheme="minorHAnsi"/>
                <w:color w:val="000000"/>
                <w:u w:color="000000"/>
                <w:bdr w:val="nil"/>
              </w:rPr>
            </w:pPr>
            <w:r w:rsidRPr="00326BAE">
              <w:rPr>
                <w:rFonts w:eastAsia="Yu Mincho" w:cstheme="minorHAnsi"/>
              </w:rPr>
              <w:t>EBVPD III dalies C11 punktas</w:t>
            </w:r>
          </w:p>
        </w:tc>
        <w:tc>
          <w:tcPr>
            <w:tcW w:w="2614" w:type="pct"/>
          </w:tcPr>
          <w:p w14:paraId="3066E589" w14:textId="046413DF" w:rsidR="00EC4DF7" w:rsidRPr="00326BAE" w:rsidRDefault="00BD7D69" w:rsidP="00EC4DF7">
            <w:pPr>
              <w:spacing w:line="240" w:lineRule="auto"/>
              <w:jc w:val="both"/>
              <w:rPr>
                <w:rFonts w:cstheme="minorHAnsi"/>
              </w:rPr>
            </w:pPr>
            <w:r w:rsidRPr="00326BAE">
              <w:rPr>
                <w:rFonts w:ascii="Calibri" w:eastAsia="Times New Roman" w:hAnsi="Calibri" w:cs="Calibri"/>
                <w:lang w:eastAsia="en-US"/>
              </w:rPr>
              <w:lastRenderedPageBreak/>
              <w:t xml:space="preserve">Iš Lietuvoje įsteigtų subjektų įrodančių dokumentų nereikalaujama. </w:t>
            </w:r>
            <w:r w:rsidR="00EC4DF7" w:rsidRPr="00326BAE">
              <w:rPr>
                <w:rFonts w:cstheme="minorHAnsi"/>
              </w:rPr>
              <w:t>Užtenka pateikto EBVPD.</w:t>
            </w:r>
          </w:p>
          <w:p w14:paraId="76809467" w14:textId="77777777" w:rsidR="00EC4DF7" w:rsidRPr="00326BAE" w:rsidRDefault="00EC4DF7" w:rsidP="00EC4DF7">
            <w:pPr>
              <w:spacing w:line="240" w:lineRule="auto"/>
              <w:jc w:val="both"/>
              <w:rPr>
                <w:rFonts w:cstheme="minorHAnsi"/>
              </w:rPr>
            </w:pPr>
            <w:r w:rsidRPr="00326BAE">
              <w:rPr>
                <w:rFonts w:cstheme="minorHAnsi"/>
              </w:rPr>
              <w:t xml:space="preserve">Priimant sprendimus dėl tiekėjo pašalinimo iš pirkimo procedūros šiame punkte nurodytu pašalinimo pagrindu, </w:t>
            </w:r>
            <w:r w:rsidRPr="00326BAE">
              <w:rPr>
                <w:rFonts w:cstheme="minorHAnsi"/>
              </w:rPr>
              <w:lastRenderedPageBreak/>
              <w:t>be kita ko, atsižvelgiama į</w:t>
            </w:r>
            <w:r w:rsidRPr="00326BAE">
              <w:rPr>
                <w:rFonts w:cstheme="minorHAnsi"/>
                <w:b/>
                <w:bCs/>
              </w:rPr>
              <w:t xml:space="preserve"> </w:t>
            </w:r>
            <w:r w:rsidRPr="00326BAE">
              <w:rPr>
                <w:rFonts w:cstheme="minorHAnsi"/>
              </w:rPr>
              <w:t xml:space="preserve">nacionalinėje duomenų bazėje adresu: </w:t>
            </w:r>
            <w:hyperlink r:id="rId24" w:history="1">
              <w:r w:rsidRPr="00326BAE">
                <w:rPr>
                  <w:rFonts w:cstheme="minorHAnsi"/>
                  <w:color w:val="0000FF"/>
                  <w:u w:val="single"/>
                </w:rPr>
                <w:t>https://www.registrucentras.lt/jar/p/index.php</w:t>
              </w:r>
            </w:hyperlink>
          </w:p>
          <w:p w14:paraId="3DCA393E" w14:textId="77777777" w:rsidR="00EC4DF7" w:rsidRPr="00326BAE" w:rsidRDefault="00EC4DF7" w:rsidP="00EC4DF7">
            <w:pPr>
              <w:spacing w:line="240" w:lineRule="auto"/>
              <w:jc w:val="both"/>
              <w:rPr>
                <w:rFonts w:cstheme="minorHAnsi"/>
              </w:rPr>
            </w:pPr>
            <w:r w:rsidRPr="00326BAE">
              <w:rPr>
                <w:rFonts w:cstheme="minorHAnsi"/>
              </w:rPr>
              <w:t>paskelbtą informaciją, taip pat į šiame informaciniame pranešime pateiktą informaciją:</w:t>
            </w:r>
          </w:p>
          <w:p w14:paraId="1202C2E3" w14:textId="77777777" w:rsidR="00EC4DF7" w:rsidRPr="00326BAE" w:rsidRDefault="00EC4DF7" w:rsidP="00EC4DF7">
            <w:pPr>
              <w:pBdr>
                <w:top w:val="nil"/>
                <w:left w:val="nil"/>
                <w:bottom w:val="nil"/>
                <w:right w:val="nil"/>
                <w:between w:val="nil"/>
                <w:bar w:val="nil"/>
              </w:pBdr>
              <w:spacing w:line="240" w:lineRule="auto"/>
              <w:jc w:val="both"/>
              <w:rPr>
                <w:rFonts w:cstheme="minorHAnsi"/>
                <w:b/>
                <w:bCs/>
                <w:iCs/>
                <w:color w:val="000000"/>
                <w:u w:color="000000"/>
                <w:bdr w:val="nil"/>
              </w:rPr>
            </w:pPr>
            <w:hyperlink r:id="rId25" w:history="1">
              <w:r w:rsidRPr="00326BAE">
                <w:rPr>
                  <w:rFonts w:cstheme="minorHAnsi"/>
                </w:rPr>
                <w:t>https://vpt.lrv.lt/lt/naujienos-3/finansiniu-ataskaitu-nepateikimas-gali-tapti-kliutimi-dalyvauti-viesuosiuose-pirkimuose/</w:t>
              </w:r>
            </w:hyperlink>
          </w:p>
        </w:tc>
      </w:tr>
      <w:tr w:rsidR="00EC4DF7" w:rsidRPr="00326BAE" w14:paraId="36BD1077" w14:textId="77777777" w:rsidTr="005D1FBB">
        <w:trPr>
          <w:jc w:val="center"/>
        </w:trPr>
        <w:tc>
          <w:tcPr>
            <w:tcW w:w="1648" w:type="pct"/>
          </w:tcPr>
          <w:p w14:paraId="5769C8B1" w14:textId="5C4D0B77" w:rsidR="00EC4DF7" w:rsidRPr="00326BAE" w:rsidRDefault="00EC4DF7" w:rsidP="00EC4DF7">
            <w:pPr>
              <w:pBdr>
                <w:top w:val="nil"/>
                <w:left w:val="nil"/>
                <w:bottom w:val="nil"/>
                <w:right w:val="nil"/>
                <w:between w:val="nil"/>
                <w:bar w:val="nil"/>
              </w:pBdr>
              <w:spacing w:line="240" w:lineRule="auto"/>
              <w:jc w:val="both"/>
              <w:rPr>
                <w:rFonts w:cstheme="minorHAnsi"/>
                <w:b/>
                <w:bCs/>
                <w:color w:val="000000"/>
                <w:u w:color="000000"/>
                <w:bdr w:val="nil"/>
              </w:rPr>
            </w:pPr>
            <w:r w:rsidRPr="00326BAE">
              <w:rPr>
                <w:rFonts w:cstheme="minorHAnsi"/>
                <w:b/>
                <w:color w:val="000000"/>
                <w:u w:color="000000"/>
                <w:bdr w:val="nil"/>
              </w:rPr>
              <w:t>1.11.</w:t>
            </w:r>
            <w:r w:rsidRPr="00326BAE">
              <w:rPr>
                <w:rFonts w:cstheme="minorHAnsi"/>
                <w:color w:val="000000"/>
                <w:u w:color="000000"/>
                <w:bdr w:val="nil"/>
              </w:rPr>
              <w:t xml:space="preserve"> Tiekėjas yra padaręs rimtą profesinį pažeidimą, dėl kurio perkančioji organizacija abejoja tiekėjo sąžiningumu, kai jis yra padaręs rimtą profesinį pažeidimą, kai jis (tiekėjas) neatitinka minimalių patikimo mokesčių mokėtojo kriterijų, nustatytų Lietuvos Respublikos mokesčių administravimo įstatymo 40</w:t>
            </w:r>
            <w:r w:rsidRPr="00326BAE">
              <w:rPr>
                <w:rFonts w:cstheme="minorHAnsi"/>
                <w:color w:val="000000"/>
                <w:u w:color="000000"/>
                <w:bdr w:val="nil"/>
                <w:vertAlign w:val="superscript"/>
              </w:rPr>
              <w:t>1</w:t>
            </w:r>
            <w:r w:rsidRPr="00326BAE">
              <w:rPr>
                <w:rFonts w:cstheme="minorHAnsi"/>
                <w:color w:val="000000"/>
                <w:u w:color="000000"/>
                <w:bdr w:val="nil"/>
              </w:rPr>
              <w:t xml:space="preserve"> straipsnio 1 dalyje.</w:t>
            </w:r>
          </w:p>
        </w:tc>
        <w:tc>
          <w:tcPr>
            <w:tcW w:w="738" w:type="pct"/>
          </w:tcPr>
          <w:p w14:paraId="10452597" w14:textId="77777777" w:rsidR="00EC4DF7" w:rsidRPr="00326BAE" w:rsidRDefault="00EC4DF7" w:rsidP="00EC4DF7">
            <w:pPr>
              <w:spacing w:line="240" w:lineRule="auto"/>
              <w:rPr>
                <w:rFonts w:eastAsia="Yu Mincho" w:cstheme="minorHAnsi"/>
                <w:b/>
                <w:bCs/>
              </w:rPr>
            </w:pPr>
            <w:r w:rsidRPr="00326BAE">
              <w:rPr>
                <w:rFonts w:eastAsia="Yu Mincho" w:cstheme="minorHAnsi"/>
                <w:b/>
                <w:bCs/>
              </w:rPr>
              <w:t>VPĮ 46 straipsnio 4 dalies 7 punkto b papunktis</w:t>
            </w:r>
          </w:p>
          <w:p w14:paraId="47BFCBED" w14:textId="77777777" w:rsidR="00EC4DF7" w:rsidRPr="00326BAE" w:rsidRDefault="00EC4DF7" w:rsidP="00EC4DF7">
            <w:pPr>
              <w:spacing w:line="240" w:lineRule="auto"/>
              <w:rPr>
                <w:rFonts w:eastAsia="Yu Mincho" w:cstheme="minorHAnsi"/>
              </w:rPr>
            </w:pPr>
          </w:p>
          <w:p w14:paraId="23FF142C" w14:textId="77777777" w:rsidR="00EC4DF7" w:rsidRPr="00326BAE" w:rsidRDefault="00EC4DF7" w:rsidP="00EC4DF7">
            <w:pPr>
              <w:spacing w:line="240" w:lineRule="auto"/>
              <w:rPr>
                <w:rFonts w:eastAsia="Yu Mincho" w:cstheme="minorHAnsi"/>
              </w:rPr>
            </w:pPr>
            <w:r w:rsidRPr="00326BAE">
              <w:rPr>
                <w:rFonts w:eastAsia="Yu Mincho" w:cstheme="minorHAnsi"/>
              </w:rPr>
              <w:t>EBVPD III dalies C11 punktas</w:t>
            </w:r>
          </w:p>
        </w:tc>
        <w:tc>
          <w:tcPr>
            <w:tcW w:w="2614" w:type="pct"/>
          </w:tcPr>
          <w:p w14:paraId="0BB5A3FE" w14:textId="0E5B09FD" w:rsidR="00EC4DF7" w:rsidRPr="00326BAE" w:rsidRDefault="00BD7D69" w:rsidP="00EC4DF7">
            <w:pPr>
              <w:spacing w:line="240" w:lineRule="auto"/>
              <w:jc w:val="both"/>
              <w:rPr>
                <w:rFonts w:cstheme="minorHAnsi"/>
              </w:rPr>
            </w:pPr>
            <w:r w:rsidRPr="00326BAE">
              <w:rPr>
                <w:rFonts w:ascii="Calibri" w:eastAsia="Times New Roman" w:hAnsi="Calibri" w:cs="Calibri"/>
                <w:lang w:eastAsia="en-US"/>
              </w:rPr>
              <w:t xml:space="preserve">Iš Lietuvoje įsteigtų subjektų įrodančių dokumentų nereikalaujama. </w:t>
            </w:r>
            <w:r w:rsidR="00EC4DF7" w:rsidRPr="00326BAE">
              <w:rPr>
                <w:rFonts w:cstheme="minorHAnsi"/>
              </w:rPr>
              <w:t>Užtenka pateikto EBVPD.</w:t>
            </w:r>
          </w:p>
          <w:p w14:paraId="5261101A" w14:textId="77777777" w:rsidR="00EC4DF7" w:rsidRPr="00326BAE" w:rsidRDefault="00EC4DF7" w:rsidP="00EC4DF7">
            <w:pPr>
              <w:spacing w:line="240" w:lineRule="auto"/>
              <w:ind w:left="32"/>
              <w:jc w:val="both"/>
              <w:rPr>
                <w:rFonts w:cstheme="minorHAnsi"/>
                <w:b/>
                <w:bCs/>
                <w:iCs/>
              </w:rPr>
            </w:pPr>
          </w:p>
          <w:p w14:paraId="70B3A490" w14:textId="77777777" w:rsidR="00EC4DF7" w:rsidRPr="00326BAE" w:rsidRDefault="00EC4DF7" w:rsidP="00EC4DF7">
            <w:pPr>
              <w:spacing w:line="240" w:lineRule="auto"/>
              <w:ind w:left="32"/>
              <w:jc w:val="both"/>
              <w:rPr>
                <w:rFonts w:cstheme="minorHAnsi"/>
                <w:b/>
                <w:bCs/>
              </w:rPr>
            </w:pPr>
            <w:r w:rsidRPr="00326BAE">
              <w:rPr>
                <w:rFonts w:cstheme="minorHAnsi"/>
              </w:rPr>
              <w:t>Priimant sprendimus dėl tiekėjo pašalinimo iš pirkimo procedūros šiame punkte nurodytu pašalinimo pagrindu, be kita ko, atsižvelgiama į</w:t>
            </w:r>
            <w:r w:rsidRPr="00326BAE">
              <w:rPr>
                <w:rFonts w:cstheme="minorHAnsi"/>
                <w:b/>
                <w:bCs/>
              </w:rPr>
              <w:t xml:space="preserve"> </w:t>
            </w:r>
            <w:r w:rsidRPr="00326BAE">
              <w:rPr>
                <w:rFonts w:cstheme="minorHAnsi"/>
              </w:rPr>
              <w:t xml:space="preserve">nacionalinėje duomenų bazėje adresu </w:t>
            </w:r>
            <w:hyperlink r:id="rId26">
              <w:r w:rsidRPr="00326BAE">
                <w:rPr>
                  <w:rFonts w:cstheme="minorHAnsi"/>
                  <w:color w:val="0000FF"/>
                  <w:u w:val="single"/>
                </w:rPr>
                <w:t>https://www.vmi.lt/evmi/mokesciu-moketoju-informacija</w:t>
              </w:r>
            </w:hyperlink>
            <w:r w:rsidRPr="00326BAE">
              <w:rPr>
                <w:rFonts w:cstheme="minorHAnsi"/>
              </w:rPr>
              <w:t xml:space="preserve"> skelbiamą informaciją.</w:t>
            </w:r>
          </w:p>
        </w:tc>
      </w:tr>
      <w:tr w:rsidR="00EC4DF7" w:rsidRPr="00326BAE" w14:paraId="465AFE65" w14:textId="77777777" w:rsidTr="005D1FBB">
        <w:trPr>
          <w:jc w:val="center"/>
        </w:trPr>
        <w:tc>
          <w:tcPr>
            <w:tcW w:w="1648" w:type="pct"/>
          </w:tcPr>
          <w:p w14:paraId="0E2D6B4B" w14:textId="6ADDE0AE" w:rsidR="00EC4DF7" w:rsidRPr="00326BAE" w:rsidRDefault="00EC4DF7" w:rsidP="00EC4DF7">
            <w:pPr>
              <w:pBdr>
                <w:top w:val="nil"/>
                <w:left w:val="nil"/>
                <w:bottom w:val="nil"/>
                <w:right w:val="nil"/>
                <w:between w:val="nil"/>
                <w:bar w:val="nil"/>
              </w:pBdr>
              <w:spacing w:line="240" w:lineRule="auto"/>
              <w:jc w:val="both"/>
              <w:rPr>
                <w:rFonts w:cstheme="minorHAnsi"/>
                <w:color w:val="000000"/>
                <w:u w:color="000000"/>
                <w:bdr w:val="nil"/>
              </w:rPr>
            </w:pPr>
            <w:r w:rsidRPr="00326BAE">
              <w:rPr>
                <w:rFonts w:cstheme="minorHAnsi"/>
                <w:b/>
                <w:color w:val="000000"/>
                <w:u w:color="000000"/>
                <w:bdr w:val="nil"/>
              </w:rPr>
              <w:t>1.12.</w:t>
            </w:r>
            <w:r w:rsidRPr="00326BAE">
              <w:rPr>
                <w:rFonts w:cstheme="minorHAnsi"/>
                <w:color w:val="000000"/>
                <w:u w:color="000000"/>
                <w:bdr w:val="nil"/>
              </w:rPr>
              <w:t xml:space="preserve"> 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738" w:type="pct"/>
          </w:tcPr>
          <w:p w14:paraId="7F79C959" w14:textId="77777777" w:rsidR="00EC4DF7" w:rsidRPr="00326BAE" w:rsidRDefault="00EC4DF7" w:rsidP="00EC4DF7">
            <w:pPr>
              <w:spacing w:line="240" w:lineRule="auto"/>
              <w:rPr>
                <w:rFonts w:eastAsia="Yu Mincho" w:cstheme="minorHAnsi"/>
                <w:b/>
                <w:bCs/>
              </w:rPr>
            </w:pPr>
            <w:r w:rsidRPr="00326BAE">
              <w:rPr>
                <w:rFonts w:eastAsia="Yu Mincho" w:cstheme="minorHAnsi"/>
                <w:b/>
                <w:bCs/>
              </w:rPr>
              <w:t>VPĮ 46 straipsnio 4 dalies 7 punkto c papunktis</w:t>
            </w:r>
          </w:p>
          <w:p w14:paraId="7E2E68DE" w14:textId="77777777" w:rsidR="00EC4DF7" w:rsidRPr="00326BAE" w:rsidRDefault="00EC4DF7" w:rsidP="00EC4DF7">
            <w:pPr>
              <w:spacing w:line="240" w:lineRule="auto"/>
              <w:rPr>
                <w:rFonts w:eastAsia="Yu Mincho" w:cstheme="minorHAnsi"/>
              </w:rPr>
            </w:pPr>
          </w:p>
          <w:p w14:paraId="557A117F" w14:textId="77777777" w:rsidR="00EC4DF7" w:rsidRPr="00326BAE" w:rsidRDefault="00EC4DF7" w:rsidP="00EC4DF7">
            <w:pPr>
              <w:pBdr>
                <w:top w:val="nil"/>
                <w:left w:val="nil"/>
                <w:bottom w:val="nil"/>
                <w:right w:val="nil"/>
                <w:between w:val="nil"/>
                <w:bar w:val="nil"/>
              </w:pBdr>
              <w:spacing w:line="240" w:lineRule="auto"/>
              <w:rPr>
                <w:rFonts w:eastAsia="Yu Mincho" w:cstheme="minorHAnsi"/>
                <w:color w:val="000000"/>
                <w:u w:color="000000"/>
                <w:bdr w:val="nil"/>
              </w:rPr>
            </w:pPr>
            <w:r w:rsidRPr="00326BAE">
              <w:rPr>
                <w:rFonts w:eastAsia="Yu Mincho" w:cstheme="minorHAnsi"/>
              </w:rPr>
              <w:t>EBVPD III dalies C11 punktas</w:t>
            </w:r>
          </w:p>
        </w:tc>
        <w:tc>
          <w:tcPr>
            <w:tcW w:w="2614" w:type="pct"/>
          </w:tcPr>
          <w:p w14:paraId="46FE10EC" w14:textId="559AD652" w:rsidR="00EC4DF7" w:rsidRPr="00326BAE" w:rsidRDefault="00BD7D69" w:rsidP="00EC4DF7">
            <w:pPr>
              <w:spacing w:line="240" w:lineRule="auto"/>
              <w:jc w:val="both"/>
              <w:rPr>
                <w:rFonts w:cstheme="minorHAnsi"/>
              </w:rPr>
            </w:pPr>
            <w:r w:rsidRPr="00326BAE">
              <w:rPr>
                <w:rFonts w:ascii="Calibri" w:eastAsia="Times New Roman" w:hAnsi="Calibri" w:cs="Calibri"/>
                <w:lang w:eastAsia="en-US"/>
              </w:rPr>
              <w:t xml:space="preserve">Iš Lietuvoje įsteigtų subjektų įrodančių dokumentų nereikalaujama. </w:t>
            </w:r>
            <w:r w:rsidR="00EC4DF7" w:rsidRPr="00326BAE">
              <w:rPr>
                <w:rFonts w:cstheme="minorHAnsi"/>
              </w:rPr>
              <w:t>Užtenka pateikto EBVPD.</w:t>
            </w:r>
          </w:p>
          <w:p w14:paraId="1BDC1B22" w14:textId="77777777" w:rsidR="00EC4DF7" w:rsidRPr="00326BAE" w:rsidRDefault="00EC4DF7" w:rsidP="00EC4DF7">
            <w:pPr>
              <w:spacing w:line="240" w:lineRule="auto"/>
              <w:ind w:left="32"/>
              <w:jc w:val="both"/>
              <w:rPr>
                <w:rFonts w:cstheme="minorHAnsi"/>
                <w:bCs/>
                <w:iCs/>
              </w:rPr>
            </w:pPr>
          </w:p>
          <w:p w14:paraId="6609A251" w14:textId="77777777" w:rsidR="00EC4DF7" w:rsidRPr="00326BAE" w:rsidRDefault="00EC4DF7" w:rsidP="00EC4DF7">
            <w:pPr>
              <w:spacing w:line="240" w:lineRule="auto"/>
              <w:ind w:left="32"/>
              <w:rPr>
                <w:rFonts w:cstheme="minorHAnsi"/>
                <w:b/>
                <w:bCs/>
              </w:rPr>
            </w:pPr>
            <w:r w:rsidRPr="00326BAE">
              <w:rPr>
                <w:rFonts w:cstheme="minorHAnsi"/>
                <w:b/>
                <w:bCs/>
              </w:rPr>
              <w:t xml:space="preserve">Priimant sprendimus dėl tiekėjo pašalinimo iš pirkimo procedūros šiame punkte nurodytu pašalinimo pagrindu, be kita ko, atsižvelgiama į nacionalinėje duomenų bazėje adresu: </w:t>
            </w:r>
          </w:p>
          <w:p w14:paraId="1AA4FBC2" w14:textId="77777777" w:rsidR="00EC4DF7" w:rsidRPr="00326BAE" w:rsidRDefault="00EC4DF7" w:rsidP="00EC4DF7">
            <w:pPr>
              <w:spacing w:line="240" w:lineRule="auto"/>
              <w:rPr>
                <w:rFonts w:cstheme="minorHAnsi"/>
                <w:bCs/>
                <w:iCs/>
              </w:rPr>
            </w:pPr>
            <w:hyperlink r:id="rId27" w:history="1">
              <w:r w:rsidRPr="00326BAE">
                <w:rPr>
                  <w:rFonts w:cstheme="minorHAnsi"/>
                  <w:color w:val="0000FF"/>
                  <w:u w:val="single"/>
                </w:rPr>
                <w:t>https://kt.gov.lt/lt/atviri-duomenys/diskvalifikavimas-is-viesuju-pirkimu</w:t>
              </w:r>
            </w:hyperlink>
            <w:r w:rsidRPr="00326BAE">
              <w:rPr>
                <w:rFonts w:cstheme="minorHAnsi"/>
              </w:rPr>
              <w:t xml:space="preserve"> skelbiamą informaciją.</w:t>
            </w:r>
          </w:p>
        </w:tc>
      </w:tr>
      <w:tr w:rsidR="00EC4DF7" w:rsidRPr="00326BAE" w14:paraId="30B4ADBC" w14:textId="77777777" w:rsidTr="005D1FBB">
        <w:trPr>
          <w:jc w:val="center"/>
        </w:trPr>
        <w:tc>
          <w:tcPr>
            <w:tcW w:w="1648" w:type="pct"/>
          </w:tcPr>
          <w:p w14:paraId="2BDE3605" w14:textId="1668E916" w:rsidR="00EC4DF7" w:rsidRPr="00326BAE" w:rsidRDefault="00EC4DF7" w:rsidP="00EC4DF7">
            <w:pPr>
              <w:pBdr>
                <w:top w:val="nil"/>
                <w:left w:val="nil"/>
                <w:bottom w:val="nil"/>
                <w:right w:val="nil"/>
                <w:between w:val="nil"/>
                <w:bar w:val="nil"/>
              </w:pBdr>
              <w:spacing w:line="240" w:lineRule="auto"/>
              <w:jc w:val="both"/>
              <w:rPr>
                <w:rFonts w:cstheme="minorHAnsi"/>
                <w:bCs/>
                <w:color w:val="000000"/>
                <w:u w:color="000000"/>
                <w:bdr w:val="nil"/>
              </w:rPr>
            </w:pPr>
            <w:r w:rsidRPr="00326BAE">
              <w:rPr>
                <w:rFonts w:cstheme="minorHAnsi"/>
                <w:b/>
                <w:bCs/>
                <w:color w:val="000000"/>
                <w:u w:color="000000"/>
                <w:bdr w:val="nil"/>
              </w:rPr>
              <w:t>1.13.</w:t>
            </w:r>
            <w:r w:rsidRPr="00326BAE">
              <w:rPr>
                <w:rFonts w:cstheme="minorHAnsi"/>
                <w:bCs/>
                <w:color w:val="000000"/>
                <w:u w:color="000000"/>
                <w:bdr w:val="nil"/>
              </w:rPr>
              <w:t xml:space="preserve"> Tiekėjas </w:t>
            </w:r>
            <w:r w:rsidRPr="00326BAE">
              <w:rPr>
                <w:rFonts w:cstheme="minorHAnsi"/>
                <w:color w:val="000000"/>
                <w:u w:color="000000"/>
                <w:bdr w:val="nil"/>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738" w:type="pct"/>
          </w:tcPr>
          <w:p w14:paraId="06CB22AE" w14:textId="77777777" w:rsidR="00EC4DF7" w:rsidRPr="00326BAE" w:rsidRDefault="00EC4DF7" w:rsidP="00EC4DF7">
            <w:pPr>
              <w:spacing w:line="240" w:lineRule="auto"/>
              <w:rPr>
                <w:rFonts w:eastAsia="Yu Mincho" w:cstheme="minorHAnsi"/>
              </w:rPr>
            </w:pPr>
            <w:r w:rsidRPr="00326BAE">
              <w:rPr>
                <w:rFonts w:eastAsia="Yu Mincho" w:cstheme="minorHAnsi"/>
                <w:b/>
                <w:bCs/>
              </w:rPr>
              <w:t>VPĮ 46 straipsnio 6 dalies 1 punktas</w:t>
            </w:r>
          </w:p>
          <w:p w14:paraId="39FE1DEA" w14:textId="77777777" w:rsidR="00EC4DF7" w:rsidRPr="00326BAE" w:rsidRDefault="00EC4DF7" w:rsidP="00EC4DF7">
            <w:pPr>
              <w:spacing w:line="240" w:lineRule="auto"/>
              <w:rPr>
                <w:rFonts w:eastAsia="Yu Mincho" w:cstheme="minorHAnsi"/>
              </w:rPr>
            </w:pPr>
            <w:r w:rsidRPr="00326BAE">
              <w:rPr>
                <w:rFonts w:eastAsia="Yu Mincho" w:cstheme="minorHAnsi"/>
              </w:rPr>
              <w:t>EBVPD III dalies C1, C2, C3 punktai</w:t>
            </w:r>
          </w:p>
          <w:p w14:paraId="64CE7664" w14:textId="77777777" w:rsidR="00EC4DF7" w:rsidRPr="00326BAE" w:rsidRDefault="00EC4DF7" w:rsidP="00EC4DF7">
            <w:pPr>
              <w:spacing w:line="240" w:lineRule="auto"/>
              <w:rPr>
                <w:rFonts w:cstheme="minorHAnsi"/>
              </w:rPr>
            </w:pPr>
          </w:p>
        </w:tc>
        <w:tc>
          <w:tcPr>
            <w:tcW w:w="2614" w:type="pct"/>
          </w:tcPr>
          <w:p w14:paraId="5FA0D91B" w14:textId="301CF676" w:rsidR="00EC4DF7" w:rsidRPr="00326BAE" w:rsidRDefault="00BD7D69" w:rsidP="00EC4DF7">
            <w:pPr>
              <w:spacing w:line="240" w:lineRule="auto"/>
              <w:jc w:val="both"/>
              <w:rPr>
                <w:rFonts w:cstheme="minorHAnsi"/>
              </w:rPr>
            </w:pPr>
            <w:r w:rsidRPr="00326BAE">
              <w:rPr>
                <w:rFonts w:ascii="Calibri" w:eastAsia="Times New Roman" w:hAnsi="Calibri" w:cs="Calibri"/>
                <w:lang w:eastAsia="en-US"/>
              </w:rPr>
              <w:t xml:space="preserve">Iš Lietuvoje įsteigtų subjektų įrodančių dokumentų nereikalaujama. </w:t>
            </w:r>
            <w:r w:rsidR="00EC4DF7" w:rsidRPr="00326BAE">
              <w:rPr>
                <w:rFonts w:cstheme="minorHAnsi"/>
              </w:rPr>
              <w:t>Užtenka pateikto EBVPD.</w:t>
            </w:r>
          </w:p>
          <w:p w14:paraId="38B5C789" w14:textId="77777777" w:rsidR="00EC4DF7" w:rsidRPr="00326BAE" w:rsidRDefault="00EC4DF7" w:rsidP="00EC4DF7">
            <w:pPr>
              <w:pBdr>
                <w:top w:val="nil"/>
                <w:left w:val="nil"/>
                <w:bottom w:val="nil"/>
                <w:right w:val="nil"/>
                <w:between w:val="nil"/>
                <w:bar w:val="nil"/>
              </w:pBdr>
              <w:spacing w:line="240" w:lineRule="auto"/>
              <w:jc w:val="both"/>
              <w:rPr>
                <w:rFonts w:eastAsia="Yu Mincho" w:cstheme="minorHAnsi"/>
                <w:color w:val="000000"/>
                <w:u w:color="000000"/>
                <w:bdr w:val="nil"/>
              </w:rPr>
            </w:pPr>
          </w:p>
        </w:tc>
      </w:tr>
      <w:tr w:rsidR="00EC4DF7" w:rsidRPr="00326BAE" w14:paraId="0F45459D" w14:textId="77777777" w:rsidTr="005D1FBB">
        <w:trPr>
          <w:jc w:val="center"/>
        </w:trPr>
        <w:tc>
          <w:tcPr>
            <w:tcW w:w="1648" w:type="pct"/>
          </w:tcPr>
          <w:p w14:paraId="1E79CC68" w14:textId="792F663C" w:rsidR="00EC4DF7" w:rsidRPr="00326BAE" w:rsidRDefault="00EC4DF7" w:rsidP="00EC4DF7">
            <w:pPr>
              <w:spacing w:line="240" w:lineRule="auto"/>
              <w:jc w:val="both"/>
              <w:rPr>
                <w:rFonts w:cstheme="minorHAnsi"/>
              </w:rPr>
            </w:pPr>
            <w:r w:rsidRPr="00326BAE">
              <w:rPr>
                <w:rFonts w:cstheme="minorHAnsi"/>
                <w:b/>
              </w:rPr>
              <w:t>1.14.</w:t>
            </w:r>
            <w:r w:rsidRPr="00326BAE">
              <w:rPr>
                <w:rFonts w:cstheme="minorHAnsi"/>
              </w:rPr>
              <w:t xml:space="preserve"> Tiekėjas yra nemokus, jam iškelta restruktūrizavimo ar bankroto byla, inicijuotos ar pradėtos likvidavimo procedūros, </w:t>
            </w:r>
            <w:r w:rsidRPr="00326BAE">
              <w:rPr>
                <w:rFonts w:cstheme="minorHAnsi"/>
              </w:rPr>
              <w:lastRenderedPageBreak/>
              <w:t xml:space="preserve">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41A373B8" w14:textId="77777777" w:rsidR="00EC4DF7" w:rsidRPr="00326BAE" w:rsidRDefault="00EC4DF7" w:rsidP="00EC4DF7">
            <w:pPr>
              <w:spacing w:line="240" w:lineRule="auto"/>
              <w:jc w:val="both"/>
              <w:rPr>
                <w:rFonts w:cstheme="minorHAnsi"/>
              </w:rPr>
            </w:pPr>
            <w:r w:rsidRPr="00326BAE">
              <w:rPr>
                <w:rFonts w:cstheme="minorHAnsi"/>
              </w:rPr>
              <w:t>Tačiau kai yra šiame punkte apibrėžta situacija, perkančioji organizacija nepašalins tiekėjo iš pirkimo procedūros, jeigu jis pateikia pagrįstų įrodymų, kad sugebės tinkamai įvykdyti sutartį.</w:t>
            </w:r>
          </w:p>
        </w:tc>
        <w:tc>
          <w:tcPr>
            <w:tcW w:w="738" w:type="pct"/>
          </w:tcPr>
          <w:p w14:paraId="369B2DB0" w14:textId="77777777" w:rsidR="00EC4DF7" w:rsidRPr="00326BAE" w:rsidRDefault="00EC4DF7" w:rsidP="00EC4DF7">
            <w:pPr>
              <w:spacing w:line="240" w:lineRule="auto"/>
              <w:ind w:left="37"/>
              <w:rPr>
                <w:rFonts w:eastAsia="Yu Mincho" w:cstheme="minorHAnsi"/>
              </w:rPr>
            </w:pPr>
            <w:r w:rsidRPr="00326BAE">
              <w:rPr>
                <w:rFonts w:eastAsia="Yu Mincho" w:cstheme="minorHAnsi"/>
                <w:b/>
                <w:bCs/>
              </w:rPr>
              <w:lastRenderedPageBreak/>
              <w:t xml:space="preserve">VPĮ 46 straipsnio 6 </w:t>
            </w:r>
            <w:r w:rsidRPr="00326BAE">
              <w:rPr>
                <w:rFonts w:eastAsia="Yu Mincho" w:cstheme="minorHAnsi"/>
                <w:b/>
                <w:bCs/>
              </w:rPr>
              <w:lastRenderedPageBreak/>
              <w:t>dalies 2 punktas</w:t>
            </w:r>
          </w:p>
          <w:p w14:paraId="7A349C97" w14:textId="77777777" w:rsidR="00EC4DF7" w:rsidRPr="00326BAE" w:rsidRDefault="00EC4DF7" w:rsidP="00EC4DF7">
            <w:pPr>
              <w:spacing w:line="240" w:lineRule="auto"/>
              <w:ind w:left="37"/>
              <w:rPr>
                <w:rFonts w:eastAsia="Yu Mincho" w:cstheme="minorHAnsi"/>
              </w:rPr>
            </w:pPr>
          </w:p>
          <w:p w14:paraId="4F683D06" w14:textId="77777777" w:rsidR="00EC4DF7" w:rsidRPr="00326BAE" w:rsidRDefault="00EC4DF7" w:rsidP="00EC4DF7">
            <w:pPr>
              <w:spacing w:line="240" w:lineRule="auto"/>
              <w:ind w:left="37"/>
              <w:rPr>
                <w:rFonts w:eastAsia="Yu Mincho" w:cstheme="minorHAnsi"/>
              </w:rPr>
            </w:pPr>
            <w:r w:rsidRPr="00326BAE">
              <w:rPr>
                <w:rFonts w:eastAsia="Yu Mincho" w:cstheme="minorHAnsi"/>
              </w:rPr>
              <w:t>EBVPD III dalies C4, C5, C6, C7, C8, C9 punktai</w:t>
            </w:r>
          </w:p>
        </w:tc>
        <w:tc>
          <w:tcPr>
            <w:tcW w:w="2614" w:type="pct"/>
          </w:tcPr>
          <w:p w14:paraId="6CF9E5DF" w14:textId="6227CB35" w:rsidR="00EC4DF7" w:rsidRPr="00326BAE" w:rsidRDefault="00BD7D69" w:rsidP="00EC4DF7">
            <w:pPr>
              <w:spacing w:line="240" w:lineRule="auto"/>
              <w:jc w:val="both"/>
              <w:rPr>
                <w:rFonts w:cstheme="minorHAnsi"/>
              </w:rPr>
            </w:pPr>
            <w:r w:rsidRPr="00326BAE">
              <w:rPr>
                <w:rFonts w:ascii="Calibri" w:eastAsia="Times New Roman" w:hAnsi="Calibri" w:cs="Calibri"/>
                <w:lang w:eastAsia="en-US"/>
              </w:rPr>
              <w:lastRenderedPageBreak/>
              <w:t xml:space="preserve">Iš Lietuvoje įsteigtų subjektų įrodančių dokumentų nereikalaujama. </w:t>
            </w:r>
            <w:r w:rsidR="00EC4DF7" w:rsidRPr="00326BAE">
              <w:rPr>
                <w:rFonts w:cstheme="minorHAnsi"/>
              </w:rPr>
              <w:t>Užtenka pateikto EBVPD.</w:t>
            </w:r>
          </w:p>
          <w:p w14:paraId="49F47BEB" w14:textId="77777777" w:rsidR="00EC4DF7" w:rsidRPr="00326BAE" w:rsidRDefault="00EC4DF7" w:rsidP="00EC4DF7">
            <w:pPr>
              <w:spacing w:line="240" w:lineRule="auto"/>
              <w:jc w:val="both"/>
              <w:rPr>
                <w:rFonts w:cstheme="minorHAnsi"/>
              </w:rPr>
            </w:pPr>
            <w:r w:rsidRPr="00326BAE">
              <w:rPr>
                <w:rFonts w:cstheme="minorHAnsi"/>
              </w:rPr>
              <w:lastRenderedPageBreak/>
              <w:t>Perkančioji organizacija savarankiškai patikrina duomenis nacionalinėje duomenų bazėje, adresu:</w:t>
            </w:r>
          </w:p>
          <w:p w14:paraId="4342D364" w14:textId="77777777" w:rsidR="00EC4DF7" w:rsidRPr="00326BAE" w:rsidRDefault="00EC4DF7" w:rsidP="00EC4DF7">
            <w:pPr>
              <w:spacing w:line="240" w:lineRule="auto"/>
              <w:jc w:val="both"/>
              <w:rPr>
                <w:rFonts w:cstheme="minorHAnsi"/>
                <w:bCs/>
              </w:rPr>
            </w:pPr>
            <w:hyperlink r:id="rId28" w:history="1">
              <w:r w:rsidRPr="00326BAE">
                <w:rPr>
                  <w:rFonts w:cstheme="minorHAnsi"/>
                  <w:bCs/>
                  <w:color w:val="0000FF"/>
                  <w:u w:val="single"/>
                </w:rPr>
                <w:t>https://www.registrucentras.lt/jar/p/</w:t>
              </w:r>
            </w:hyperlink>
            <w:r w:rsidRPr="00326BAE">
              <w:rPr>
                <w:rFonts w:cstheme="minorHAnsi"/>
                <w:bCs/>
              </w:rPr>
              <w:t xml:space="preserve">. </w:t>
            </w:r>
          </w:p>
          <w:p w14:paraId="75B4882E" w14:textId="77777777" w:rsidR="00EC4DF7" w:rsidRPr="00326BAE" w:rsidRDefault="00EC4DF7" w:rsidP="00EC4DF7">
            <w:pPr>
              <w:spacing w:line="240" w:lineRule="auto"/>
              <w:jc w:val="both"/>
              <w:rPr>
                <w:rFonts w:cstheme="minorHAnsi"/>
                <w:b/>
                <w:bCs/>
              </w:rPr>
            </w:pPr>
          </w:p>
          <w:p w14:paraId="29D93949" w14:textId="77777777" w:rsidR="00EC4DF7" w:rsidRPr="00326BAE" w:rsidRDefault="00EC4DF7" w:rsidP="00EC4DF7">
            <w:pPr>
              <w:spacing w:line="240" w:lineRule="auto"/>
              <w:jc w:val="both"/>
              <w:rPr>
                <w:rFonts w:cstheme="minorHAnsi"/>
                <w:i/>
                <w:iCs/>
              </w:rPr>
            </w:pPr>
            <w:r w:rsidRPr="00326BAE">
              <w:rPr>
                <w:rFonts w:cstheme="minorHAnsi"/>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w:t>
            </w:r>
            <w:r w:rsidRPr="00326BAE">
              <w:rPr>
                <w:rFonts w:cstheme="minorHAnsi"/>
                <w:b/>
              </w:rPr>
              <w:t>kaip 120 dienų</w:t>
            </w:r>
            <w:r w:rsidRPr="00326BAE">
              <w:rPr>
                <w:rFonts w:cstheme="minorHAnsi"/>
              </w:rPr>
              <w:t xml:space="preserve"> iki </w:t>
            </w:r>
            <w:r w:rsidRPr="00326BAE">
              <w:rPr>
                <w:rFonts w:cstheme="minorHAnsi"/>
                <w:i/>
                <w:iCs/>
              </w:rPr>
              <w:t>tos dienos, kai tiekėjas perkančiosios organizacijos prašymu turės pateikti pašalinimo pagrindų nebuvimą patvirtinančius dok</w:t>
            </w:r>
            <w:r w:rsidRPr="00326BAE">
              <w:rPr>
                <w:rFonts w:cstheme="minorHAnsi"/>
              </w:rPr>
              <w:t xml:space="preserve">umentus. </w:t>
            </w:r>
            <w:r w:rsidRPr="00326BAE">
              <w:rPr>
                <w:rFonts w:cstheme="minorHAnsi"/>
                <w:b/>
                <w:bCs/>
                <w:i/>
                <w:iCs/>
              </w:rPr>
              <w:t>Pavyzdys</w:t>
            </w:r>
            <w:r w:rsidRPr="00326BAE">
              <w:rPr>
                <w:rFonts w:cstheme="minorHAnsi"/>
                <w:i/>
                <w:iCs/>
              </w:rPr>
              <w:t xml:space="preserve">: Jeigu perkančioji organizacija 2022-10-10 kreipėsi į tiekėją prašydama iki 2022-10-14 pateikti įrodančius dokumentus, jis turi būti išduotas ne anksčiau </w:t>
            </w:r>
            <w:r w:rsidRPr="00326BAE">
              <w:rPr>
                <w:rFonts w:cstheme="minorHAnsi"/>
                <w:b/>
                <w:iCs/>
              </w:rPr>
              <w:t>kaip 120 dienų</w:t>
            </w:r>
            <w:r w:rsidRPr="00326BAE">
              <w:rPr>
                <w:rFonts w:cstheme="minorHAnsi"/>
                <w:i/>
                <w:iCs/>
              </w:rPr>
              <w:t>, jas skaičiuojant atgal nuo 2022-10-14.</w:t>
            </w:r>
          </w:p>
          <w:p w14:paraId="0D7760A4" w14:textId="77777777" w:rsidR="00EC4DF7" w:rsidRPr="00326BAE" w:rsidRDefault="00EC4DF7" w:rsidP="00EC4DF7">
            <w:pPr>
              <w:spacing w:line="240" w:lineRule="auto"/>
              <w:ind w:left="32"/>
              <w:jc w:val="both"/>
              <w:rPr>
                <w:rFonts w:cstheme="minorHAnsi"/>
              </w:rPr>
            </w:pPr>
          </w:p>
          <w:p w14:paraId="37C3331E" w14:textId="77777777" w:rsidR="00EC4DF7" w:rsidRPr="00326BAE" w:rsidRDefault="00EC4DF7" w:rsidP="00EC4DF7">
            <w:pPr>
              <w:spacing w:line="240" w:lineRule="auto"/>
              <w:ind w:left="32"/>
              <w:jc w:val="both"/>
              <w:rPr>
                <w:rFonts w:cstheme="minorHAnsi"/>
              </w:rPr>
            </w:pPr>
            <w:r w:rsidRPr="00326BAE">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568CE0EF" w14:textId="77777777" w:rsidR="00EC4DF7" w:rsidRPr="00326BAE" w:rsidRDefault="00EC4DF7" w:rsidP="00EC4DF7">
            <w:pPr>
              <w:spacing w:after="0" w:line="240" w:lineRule="auto"/>
              <w:jc w:val="both"/>
              <w:rPr>
                <w:rFonts w:cstheme="minorHAnsi"/>
                <w:b/>
                <w:bCs/>
                <w:i/>
                <w:iCs/>
              </w:rPr>
            </w:pPr>
          </w:p>
          <w:p w14:paraId="759E2543" w14:textId="77777777" w:rsidR="00EC4DF7" w:rsidRPr="00326BAE" w:rsidRDefault="00EC4DF7" w:rsidP="00EC4DF7">
            <w:pPr>
              <w:spacing w:after="0" w:line="240" w:lineRule="auto"/>
              <w:jc w:val="both"/>
              <w:rPr>
                <w:rFonts w:cstheme="minorHAnsi"/>
                <w:b/>
                <w:bCs/>
                <w:i/>
                <w:iCs/>
              </w:rPr>
            </w:pPr>
            <w:r w:rsidRPr="00326BAE">
              <w:rPr>
                <w:rFonts w:cstheme="minorHAnsi"/>
                <w:b/>
                <w:bCs/>
                <w:i/>
                <w:iCs/>
              </w:rPr>
              <w:t>PASTABA</w:t>
            </w:r>
          </w:p>
          <w:p w14:paraId="4F085F85" w14:textId="77777777" w:rsidR="00EC4DF7" w:rsidRPr="00326BAE" w:rsidRDefault="00EC4DF7" w:rsidP="00EC4DF7">
            <w:pPr>
              <w:spacing w:line="240" w:lineRule="auto"/>
              <w:ind w:left="32"/>
              <w:jc w:val="both"/>
              <w:rPr>
                <w:rFonts w:cstheme="minorHAnsi"/>
                <w:b/>
                <w:bCs/>
              </w:rPr>
            </w:pPr>
            <w:r w:rsidRPr="00326BAE">
              <w:rPr>
                <w:rFonts w:cstheme="minorHAnsi"/>
              </w:rPr>
              <w:t>Pažymų, patvirtinančių VPĮ 46 straipsnyje nurodytų tiekėjo pašalinimo pagrindų nebuvimą, pateikti nereikalaujama. Jų perkančioji organizacija reikalaus tik turėdama pagrįstų abejonių dėl tiekėjo patikimumo.</w:t>
            </w:r>
          </w:p>
        </w:tc>
      </w:tr>
      <w:tr w:rsidR="00EC4DF7" w:rsidRPr="00326BAE" w14:paraId="5035DAF3" w14:textId="77777777" w:rsidTr="005D1FBB">
        <w:trPr>
          <w:jc w:val="center"/>
        </w:trPr>
        <w:tc>
          <w:tcPr>
            <w:tcW w:w="1648" w:type="pct"/>
          </w:tcPr>
          <w:p w14:paraId="6F8C58C5" w14:textId="192F7CD2" w:rsidR="00EC4DF7" w:rsidRPr="00326BAE" w:rsidRDefault="00EC4DF7" w:rsidP="00EC4DF7">
            <w:pPr>
              <w:spacing w:line="240" w:lineRule="auto"/>
              <w:jc w:val="both"/>
              <w:rPr>
                <w:rFonts w:cstheme="minorHAnsi"/>
              </w:rPr>
            </w:pPr>
            <w:r w:rsidRPr="00326BAE">
              <w:rPr>
                <w:rFonts w:cstheme="minorHAnsi"/>
                <w:b/>
              </w:rPr>
              <w:t>1.15.</w:t>
            </w:r>
            <w:r w:rsidRPr="00326BAE">
              <w:rPr>
                <w:rFonts w:cstheme="minorHAnsi"/>
              </w:rPr>
              <w:t xml:space="preserve"> 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738" w:type="pct"/>
          </w:tcPr>
          <w:p w14:paraId="76367B5E" w14:textId="77777777" w:rsidR="00EC4DF7" w:rsidRPr="00326BAE" w:rsidRDefault="00EC4DF7" w:rsidP="00EC4DF7">
            <w:pPr>
              <w:spacing w:line="240" w:lineRule="auto"/>
              <w:ind w:left="37"/>
              <w:rPr>
                <w:rFonts w:eastAsia="Yu Mincho" w:cstheme="minorHAnsi"/>
              </w:rPr>
            </w:pPr>
            <w:r w:rsidRPr="00326BAE">
              <w:rPr>
                <w:rFonts w:eastAsia="Yu Mincho" w:cstheme="minorHAnsi"/>
                <w:b/>
                <w:bCs/>
              </w:rPr>
              <w:t>VPĮ 46 straipsnio 6 dalies 3 punktas</w:t>
            </w:r>
          </w:p>
          <w:p w14:paraId="2327C474" w14:textId="77777777" w:rsidR="00EC4DF7" w:rsidRPr="00326BAE" w:rsidRDefault="00EC4DF7" w:rsidP="00EC4DF7">
            <w:pPr>
              <w:spacing w:line="240" w:lineRule="auto"/>
              <w:ind w:left="37"/>
              <w:rPr>
                <w:rFonts w:eastAsia="Yu Mincho" w:cstheme="minorHAnsi"/>
              </w:rPr>
            </w:pPr>
          </w:p>
          <w:p w14:paraId="47A860FE" w14:textId="77777777" w:rsidR="00EC4DF7" w:rsidRPr="00326BAE" w:rsidRDefault="00EC4DF7" w:rsidP="00EC4DF7">
            <w:pPr>
              <w:pBdr>
                <w:top w:val="nil"/>
                <w:left w:val="nil"/>
                <w:bottom w:val="nil"/>
                <w:right w:val="nil"/>
                <w:between w:val="nil"/>
                <w:bar w:val="nil"/>
              </w:pBdr>
              <w:spacing w:line="240" w:lineRule="auto"/>
              <w:rPr>
                <w:rFonts w:eastAsia="Yu Mincho" w:cstheme="minorHAnsi"/>
                <w:color w:val="000000"/>
                <w:u w:color="000000"/>
                <w:bdr w:val="nil"/>
              </w:rPr>
            </w:pPr>
            <w:r w:rsidRPr="00326BAE">
              <w:rPr>
                <w:rFonts w:eastAsia="Yu Mincho" w:cstheme="minorHAnsi"/>
              </w:rPr>
              <w:t>EBVPD III dalies C11 punktas</w:t>
            </w:r>
          </w:p>
        </w:tc>
        <w:tc>
          <w:tcPr>
            <w:tcW w:w="2614" w:type="pct"/>
          </w:tcPr>
          <w:p w14:paraId="219DDBB9" w14:textId="2BAB8EE4" w:rsidR="00EC4DF7" w:rsidRPr="00326BAE" w:rsidRDefault="00BD7D69" w:rsidP="00EC4DF7">
            <w:pPr>
              <w:spacing w:line="240" w:lineRule="auto"/>
              <w:jc w:val="both"/>
              <w:rPr>
                <w:rFonts w:cstheme="minorHAnsi"/>
              </w:rPr>
            </w:pPr>
            <w:r w:rsidRPr="00326BAE">
              <w:rPr>
                <w:rFonts w:ascii="Calibri" w:eastAsia="Times New Roman" w:hAnsi="Calibri" w:cs="Calibri"/>
                <w:lang w:eastAsia="en-US"/>
              </w:rPr>
              <w:t xml:space="preserve">Iš Lietuvoje įsteigtų subjektų įrodančių dokumentų nereikalaujama. </w:t>
            </w:r>
            <w:r w:rsidR="00EC4DF7" w:rsidRPr="00326BAE">
              <w:rPr>
                <w:rFonts w:cstheme="minorHAnsi"/>
              </w:rPr>
              <w:t>Užtenka pateikto EBVPD.</w:t>
            </w:r>
          </w:p>
          <w:p w14:paraId="40030DD1" w14:textId="77777777" w:rsidR="00EC4DF7" w:rsidRPr="00326BAE" w:rsidRDefault="00EC4DF7" w:rsidP="00EC4DF7">
            <w:pPr>
              <w:pBdr>
                <w:top w:val="nil"/>
                <w:left w:val="nil"/>
                <w:bottom w:val="nil"/>
                <w:right w:val="nil"/>
                <w:between w:val="nil"/>
                <w:bar w:val="nil"/>
              </w:pBdr>
              <w:spacing w:line="240" w:lineRule="auto"/>
              <w:jc w:val="both"/>
              <w:rPr>
                <w:rFonts w:cstheme="minorHAnsi"/>
                <w:bCs/>
                <w:iCs/>
                <w:color w:val="00B050"/>
                <w:u w:color="000000"/>
                <w:bdr w:val="nil"/>
              </w:rPr>
            </w:pPr>
          </w:p>
        </w:tc>
      </w:tr>
    </w:tbl>
    <w:p w14:paraId="327B1AA3" w14:textId="68FB6A9E" w:rsidR="00A4599F" w:rsidRPr="00326BAE" w:rsidRDefault="00EC4DF7" w:rsidP="007302A0">
      <w:pPr>
        <w:spacing w:line="240" w:lineRule="auto"/>
        <w:jc w:val="center"/>
        <w:rPr>
          <w:rFonts w:cstheme="minorHAnsi"/>
          <w:b/>
          <w:bCs/>
          <w:smallCaps/>
          <w:sz w:val="22"/>
          <w:szCs w:val="22"/>
        </w:rPr>
      </w:pPr>
      <w:r w:rsidRPr="00326BAE">
        <w:rPr>
          <w:rFonts w:cstheme="minorHAnsi"/>
          <w:smallCaps/>
          <w:sz w:val="22"/>
          <w:szCs w:val="22"/>
        </w:rPr>
        <w:t>__________</w:t>
      </w:r>
      <w:r w:rsidR="00A4599F" w:rsidRPr="00326BAE">
        <w:rPr>
          <w:rFonts w:cstheme="minorHAnsi"/>
          <w:b/>
          <w:bCs/>
          <w:smallCaps/>
          <w:sz w:val="22"/>
          <w:szCs w:val="22"/>
        </w:rPr>
        <w:br w:type="page"/>
      </w:r>
    </w:p>
    <w:p w14:paraId="7BFABC1F" w14:textId="6709A453" w:rsidR="008D704D" w:rsidRPr="009B69CD" w:rsidRDefault="008D704D" w:rsidP="009C2357">
      <w:pPr>
        <w:pStyle w:val="Antrat2"/>
        <w:ind w:left="5103"/>
        <w:rPr>
          <w:rFonts w:asciiTheme="minorHAnsi" w:eastAsia="Calibri" w:hAnsiTheme="minorHAnsi" w:cstheme="minorHAnsi"/>
          <w:color w:val="0070C0"/>
          <w:sz w:val="21"/>
          <w:szCs w:val="21"/>
        </w:rPr>
      </w:pPr>
      <w:bookmarkStart w:id="67" w:name="_Ref38291223"/>
      <w:bookmarkStart w:id="68" w:name="_Ref38291334"/>
      <w:bookmarkStart w:id="69" w:name="_Ref38533412"/>
      <w:bookmarkStart w:id="70" w:name="_Toc232153160"/>
      <w:r w:rsidRPr="009B69CD">
        <w:rPr>
          <w:rFonts w:asciiTheme="minorHAnsi" w:eastAsia="Calibri" w:hAnsiTheme="minorHAnsi" w:cstheme="minorHAnsi"/>
          <w:color w:val="0070C0"/>
          <w:sz w:val="21"/>
          <w:szCs w:val="21"/>
        </w:rPr>
        <w:lastRenderedPageBreak/>
        <w:t xml:space="preserve">Pirkimo sąlygų </w:t>
      </w:r>
      <w:r w:rsidR="00F1334C" w:rsidRPr="009B69CD">
        <w:rPr>
          <w:rFonts w:asciiTheme="minorHAnsi" w:eastAsia="Calibri" w:hAnsiTheme="minorHAnsi" w:cstheme="minorHAnsi"/>
          <w:color w:val="0070C0"/>
          <w:sz w:val="21"/>
          <w:szCs w:val="21"/>
        </w:rPr>
        <w:t>4</w:t>
      </w:r>
      <w:r w:rsidRPr="009B69CD">
        <w:rPr>
          <w:rFonts w:asciiTheme="minorHAnsi" w:eastAsia="Calibri" w:hAnsiTheme="minorHAnsi" w:cstheme="minorHAnsi"/>
          <w:color w:val="0070C0"/>
          <w:sz w:val="21"/>
          <w:szCs w:val="21"/>
        </w:rPr>
        <w:t xml:space="preserve"> priedas „Tiekėjų kvalifikacijos reikalavimai</w:t>
      </w:r>
      <w:r w:rsidR="00283391" w:rsidRPr="009B69CD">
        <w:rPr>
          <w:rFonts w:asciiTheme="minorHAnsi" w:eastAsia="Calibri" w:hAnsiTheme="minorHAnsi" w:cstheme="minorHAnsi"/>
          <w:color w:val="0070C0"/>
          <w:sz w:val="21"/>
          <w:szCs w:val="21"/>
        </w:rPr>
        <w:t xml:space="preserve"> ir reikalaujami kokybės bei aplinkos apsaugos vadybos sistemų standartai</w:t>
      </w:r>
      <w:r w:rsidRPr="009B69CD">
        <w:rPr>
          <w:rFonts w:asciiTheme="minorHAnsi" w:eastAsia="Calibri" w:hAnsiTheme="minorHAnsi" w:cstheme="minorHAnsi"/>
          <w:color w:val="0070C0"/>
          <w:sz w:val="21"/>
          <w:szCs w:val="21"/>
        </w:rPr>
        <w:t>“</w:t>
      </w:r>
      <w:bookmarkEnd w:id="67"/>
      <w:bookmarkEnd w:id="68"/>
      <w:bookmarkEnd w:id="69"/>
      <w:bookmarkEnd w:id="70"/>
    </w:p>
    <w:p w14:paraId="70EF5423" w14:textId="77777777" w:rsidR="002F396F" w:rsidRPr="009B69CD" w:rsidRDefault="002F396F" w:rsidP="00DE290C">
      <w:pPr>
        <w:rPr>
          <w:rFonts w:cstheme="minorHAnsi"/>
          <w:b/>
          <w:bCs/>
          <w:smallCaps/>
          <w:sz w:val="22"/>
          <w:szCs w:val="22"/>
        </w:rPr>
      </w:pPr>
    </w:p>
    <w:p w14:paraId="2E4A6A51" w14:textId="7093DA19" w:rsidR="002F396F" w:rsidRPr="009B69CD" w:rsidRDefault="002F396F" w:rsidP="007C0612">
      <w:pPr>
        <w:pStyle w:val="Paantrat"/>
        <w:spacing w:line="240" w:lineRule="auto"/>
        <w:jc w:val="center"/>
        <w:rPr>
          <w:smallCaps/>
        </w:rPr>
      </w:pPr>
      <w:r w:rsidRPr="009B69CD">
        <w:rPr>
          <w:smallCaps/>
        </w:rPr>
        <w:t>TIEKĖJŲ KVALIFIKACIJOS REIKALAVIMAI</w:t>
      </w:r>
      <w:r w:rsidR="00955F2F" w:rsidRPr="009B69CD">
        <w:rPr>
          <w:smallCaps/>
        </w:rPr>
        <w:t xml:space="preserve"> IR REIKALAVIMAI LAIKYTIS </w:t>
      </w:r>
      <w:r w:rsidR="00955F2F" w:rsidRPr="009B69CD">
        <w:rPr>
          <w:lang w:eastAsia="en-US"/>
        </w:rPr>
        <w:t>KOKYBĖS VADYBOS SISTEMOS IR (ARBA) APLINKOS APSAUGOS VADYBOS SISTEMOS STANDARTŲ</w:t>
      </w:r>
    </w:p>
    <w:p w14:paraId="2431739F" w14:textId="77777777" w:rsidR="00E41F4B" w:rsidRPr="009B69CD" w:rsidRDefault="00E41F4B" w:rsidP="00E41F4B">
      <w:pPr>
        <w:spacing w:after="0" w:line="240" w:lineRule="auto"/>
        <w:ind w:firstLine="567"/>
        <w:jc w:val="both"/>
        <w:rPr>
          <w:lang w:eastAsia="en-US"/>
        </w:rPr>
      </w:pPr>
    </w:p>
    <w:p w14:paraId="7E612D14" w14:textId="2DEBF319" w:rsidR="009163B9" w:rsidRPr="009163B9" w:rsidRDefault="009163B9" w:rsidP="009163B9">
      <w:pPr>
        <w:spacing w:after="0" w:line="20" w:lineRule="atLeast"/>
        <w:jc w:val="both"/>
        <w:rPr>
          <w:rFonts w:cstheme="minorHAnsi"/>
          <w:b/>
          <w:color w:val="000000"/>
          <w:sz w:val="22"/>
          <w:szCs w:val="22"/>
        </w:rPr>
      </w:pPr>
      <w:r w:rsidRPr="009163B9">
        <w:rPr>
          <w:rFonts w:eastAsiaTheme="minorHAnsi" w:cstheme="minorHAnsi"/>
          <w:lang w:eastAsia="en-US"/>
        </w:rPr>
        <w:t>Tiekėjo kvalifikacija turi atitikti šiame priede nustatytus reikalavimus kvalifikacijai.</w:t>
      </w:r>
      <w:r w:rsidRPr="009163B9">
        <w:rPr>
          <w:rFonts w:eastAsiaTheme="minorHAnsi" w:cstheme="minorHAnsi"/>
        </w:rPr>
        <w:t xml:space="preserve"> </w:t>
      </w:r>
      <w:r w:rsidRPr="009163B9">
        <w:rPr>
          <w:rFonts w:cstheme="minorHAnsi"/>
          <w:b/>
          <w:sz w:val="22"/>
          <w:szCs w:val="22"/>
        </w:rPr>
        <w:t xml:space="preserve">Tiekėjo kvalifikacija dėl teisės verstis atitinkama veikla nėra tikrinama visa apimtimi. Vadovaujantis VPĮ 35 str. 2 d. 3 p., sutarties projekte (pirkimo sąlygų 7 priedas) nustatytas tiekėjo įsipareigojimas, kad pirkimo sutartį vykdys tik tokią teisę turintys asmenys. </w:t>
      </w:r>
      <w:r w:rsidRPr="009163B9">
        <w:rPr>
          <w:rFonts w:cstheme="minorHAnsi"/>
          <w:b/>
          <w:color w:val="000000"/>
          <w:sz w:val="22"/>
          <w:szCs w:val="22"/>
        </w:rPr>
        <w:t xml:space="preserve">Tiekėjas, </w:t>
      </w:r>
      <w:r>
        <w:rPr>
          <w:rFonts w:cstheme="minorHAnsi"/>
          <w:b/>
          <w:color w:val="000000"/>
          <w:sz w:val="22"/>
          <w:szCs w:val="22"/>
        </w:rPr>
        <w:t>Pirkėjui</w:t>
      </w:r>
      <w:r w:rsidRPr="009163B9">
        <w:rPr>
          <w:rFonts w:cstheme="minorHAnsi"/>
          <w:b/>
          <w:color w:val="000000"/>
          <w:sz w:val="22"/>
          <w:szCs w:val="22"/>
        </w:rPr>
        <w:t xml:space="preserve"> paprašius, turės pateikti atitinkamus dokumentus, įrodančius, kad pirkimo sutartį vykdys tik tokią teisę turintys asmenys i</w:t>
      </w:r>
      <w:r w:rsidRPr="009163B9">
        <w:rPr>
          <w:rFonts w:cstheme="minorHAnsi"/>
          <w:b/>
          <w:iCs/>
          <w:color w:val="000000"/>
          <w:sz w:val="22"/>
          <w:szCs w:val="22"/>
        </w:rPr>
        <w:t>ki atitinkamų veiklų vykdymo pradžios</w:t>
      </w:r>
      <w:r w:rsidRPr="009163B9">
        <w:rPr>
          <w:rFonts w:cstheme="minorHAnsi"/>
          <w:b/>
          <w:color w:val="000000"/>
          <w:sz w:val="22"/>
          <w:szCs w:val="22"/>
        </w:rPr>
        <w:t>.</w:t>
      </w:r>
    </w:p>
    <w:p w14:paraId="2B2B159E" w14:textId="710B44FC" w:rsidR="009163B9" w:rsidRDefault="009163B9" w:rsidP="009163B9">
      <w:pPr>
        <w:rPr>
          <w:iCs/>
          <w:lang w:eastAsia="en-US"/>
        </w:rPr>
      </w:pPr>
      <w:r w:rsidRPr="00F77C89">
        <w:rPr>
          <w:rFonts w:cstheme="minorHAnsi"/>
          <w:b/>
          <w:bCs/>
          <w:color w:val="000000"/>
          <w:sz w:val="22"/>
          <w:szCs w:val="22"/>
        </w:rPr>
        <w:t>Tiekėjui (</w:t>
      </w:r>
      <w:r w:rsidRPr="00F77C89">
        <w:rPr>
          <w:rFonts w:cstheme="minorHAnsi"/>
          <w:b/>
          <w:bCs/>
          <w:i/>
          <w:iCs/>
          <w:color w:val="000000"/>
          <w:sz w:val="22"/>
          <w:szCs w:val="22"/>
        </w:rPr>
        <w:t>kai keliamas kvalifikacinis reikalavimas dėl jo patirties</w:t>
      </w:r>
      <w:r w:rsidRPr="00F77C89">
        <w:rPr>
          <w:rFonts w:cstheme="minorHAnsi"/>
          <w:b/>
          <w:bCs/>
          <w:color w:val="000000"/>
          <w:sz w:val="22"/>
          <w:szCs w:val="22"/>
        </w:rPr>
        <w:t>) nedraudžiama remtis sutartimi, kurią tiekėjas vykdė ne vienas, bet kartu su kitais ūkio subjektais. Tačiau tokiu atveju turi būti vertinami būtent konkretaus tiekėjo (konkretaus ūkio subjekto), dalyvaujančio viešajame pirkime atlikti darbai/pristatytos  (ir sumontuotos, jei taikoma) prekės/ suteiktos paslaugos, jų apimtis, vertė, o ne visas vykdytos sutarties objektas</w:t>
      </w:r>
    </w:p>
    <w:p w14:paraId="3E66A41D" w14:textId="77777777" w:rsidR="009163B9" w:rsidRDefault="009163B9" w:rsidP="00DE290C">
      <w:pPr>
        <w:rPr>
          <w:iCs/>
          <w:lang w:eastAsia="en-US"/>
        </w:rPr>
      </w:pPr>
    </w:p>
    <w:p w14:paraId="1E34F0C6" w14:textId="77777777" w:rsidR="009163B9" w:rsidRDefault="009163B9" w:rsidP="00DE290C">
      <w:pPr>
        <w:rPr>
          <w:iCs/>
          <w:lang w:eastAsia="en-US"/>
        </w:rPr>
      </w:pPr>
    </w:p>
    <w:p w14:paraId="24FBBC2D" w14:textId="77777777" w:rsidR="009163B9" w:rsidRDefault="009163B9" w:rsidP="00DE290C">
      <w:pPr>
        <w:rPr>
          <w:iCs/>
          <w:lang w:eastAsia="en-US"/>
        </w:rPr>
      </w:pPr>
    </w:p>
    <w:tbl>
      <w:tblPr>
        <w:tblStyle w:val="TableGrid3"/>
        <w:tblpPr w:leftFromText="180" w:rightFromText="180" w:horzAnchor="margin" w:tblpY="770"/>
        <w:tblW w:w="4695" w:type="pct"/>
        <w:tblLook w:val="04A0" w:firstRow="1" w:lastRow="0" w:firstColumn="1" w:lastColumn="0" w:noHBand="0" w:noVBand="1"/>
      </w:tblPr>
      <w:tblGrid>
        <w:gridCol w:w="1032"/>
        <w:gridCol w:w="3834"/>
        <w:gridCol w:w="4488"/>
      </w:tblGrid>
      <w:tr w:rsidR="009163B9" w:rsidRPr="00F77C89" w14:paraId="03445C4E" w14:textId="77777777" w:rsidTr="00915AED">
        <w:trPr>
          <w:cantSplit/>
          <w:tblHeader/>
        </w:trPr>
        <w:tc>
          <w:tcPr>
            <w:tcW w:w="549" w:type="pct"/>
            <w:tcBorders>
              <w:top w:val="single" w:sz="4" w:space="0" w:color="000000" w:themeColor="text1"/>
              <w:left w:val="single" w:sz="4" w:space="0" w:color="000000" w:themeColor="text1"/>
              <w:bottom w:val="single" w:sz="4" w:space="0" w:color="auto"/>
              <w:right w:val="single" w:sz="4" w:space="0" w:color="000000" w:themeColor="text1"/>
            </w:tcBorders>
            <w:shd w:val="clear" w:color="auto" w:fill="DEEAF6" w:themeFill="accent5" w:themeFillTint="33"/>
            <w:vAlign w:val="center"/>
            <w:hideMark/>
          </w:tcPr>
          <w:p w14:paraId="686ED0DA" w14:textId="77777777" w:rsidR="009163B9" w:rsidRPr="00F77C89" w:rsidRDefault="009163B9" w:rsidP="00915AED">
            <w:pPr>
              <w:spacing w:before="60" w:after="60" w:line="256" w:lineRule="auto"/>
              <w:jc w:val="center"/>
              <w:rPr>
                <w:rFonts w:asciiTheme="minorHAnsi" w:hAnsiTheme="minorHAnsi" w:cstheme="minorHAnsi"/>
                <w:b/>
                <w:bCs/>
                <w:sz w:val="21"/>
                <w:szCs w:val="21"/>
              </w:rPr>
            </w:pPr>
            <w:r w:rsidRPr="00F77C89">
              <w:rPr>
                <w:rFonts w:asciiTheme="minorHAnsi" w:eastAsiaTheme="minorHAnsi" w:hAnsiTheme="minorHAnsi" w:cstheme="minorHAnsi"/>
                <w:b/>
                <w:bCs/>
                <w:sz w:val="21"/>
                <w:szCs w:val="21"/>
              </w:rPr>
              <w:lastRenderedPageBreak/>
              <w:t>Eil. Nr.</w:t>
            </w:r>
          </w:p>
        </w:tc>
        <w:tc>
          <w:tcPr>
            <w:tcW w:w="2051"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7E4F3879" w14:textId="77777777" w:rsidR="009163B9" w:rsidRPr="00F77C89" w:rsidRDefault="009163B9" w:rsidP="00915AED">
            <w:pPr>
              <w:spacing w:before="60" w:after="60" w:line="256" w:lineRule="auto"/>
              <w:jc w:val="center"/>
              <w:rPr>
                <w:rFonts w:asciiTheme="minorHAnsi" w:eastAsiaTheme="minorEastAsia" w:hAnsiTheme="minorHAnsi" w:cstheme="minorHAnsi"/>
                <w:b/>
                <w:bCs/>
                <w:sz w:val="21"/>
                <w:szCs w:val="21"/>
              </w:rPr>
            </w:pPr>
            <w:r w:rsidRPr="00F77C89">
              <w:rPr>
                <w:rFonts w:asciiTheme="minorHAnsi" w:hAnsiTheme="minorHAnsi" w:cstheme="minorHAnsi"/>
                <w:b/>
                <w:bCs/>
                <w:color w:val="000000"/>
                <w:sz w:val="21"/>
                <w:szCs w:val="21"/>
              </w:rPr>
              <w:t>Kvalifikacijos reikalavimas</w:t>
            </w:r>
          </w:p>
        </w:tc>
        <w:tc>
          <w:tcPr>
            <w:tcW w:w="2400"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0366EC5" w14:textId="77777777" w:rsidR="009163B9" w:rsidRPr="00F77C89" w:rsidRDefault="009163B9" w:rsidP="002D3D80">
            <w:pPr>
              <w:autoSpaceDE w:val="0"/>
              <w:autoSpaceDN w:val="0"/>
              <w:adjustRightInd w:val="0"/>
              <w:jc w:val="both"/>
              <w:rPr>
                <w:rFonts w:asciiTheme="minorHAnsi" w:hAnsiTheme="minorHAnsi" w:cstheme="minorHAnsi"/>
                <w:b/>
                <w:bCs/>
                <w:color w:val="000000"/>
                <w:sz w:val="21"/>
                <w:szCs w:val="21"/>
              </w:rPr>
            </w:pPr>
            <w:r w:rsidRPr="00F77C89">
              <w:rPr>
                <w:rFonts w:asciiTheme="minorHAnsi" w:hAnsiTheme="minorHAnsi" w:cstheme="minorHAnsi"/>
                <w:b/>
                <w:bCs/>
                <w:color w:val="000000"/>
                <w:sz w:val="21"/>
                <w:szCs w:val="21"/>
              </w:rPr>
              <w:t>Atitiktį reikalavimui įrodantys  dokumentai</w:t>
            </w:r>
          </w:p>
        </w:tc>
      </w:tr>
      <w:tr w:rsidR="009163B9" w:rsidRPr="00F77C89" w14:paraId="3D61104A" w14:textId="77777777" w:rsidTr="00915AED">
        <w:tc>
          <w:tcPr>
            <w:tcW w:w="549" w:type="pct"/>
            <w:tcBorders>
              <w:top w:val="single" w:sz="4" w:space="0" w:color="auto"/>
              <w:left w:val="single" w:sz="4" w:space="0" w:color="auto"/>
              <w:bottom w:val="single" w:sz="4" w:space="0" w:color="auto"/>
              <w:right w:val="single" w:sz="4" w:space="0" w:color="auto"/>
            </w:tcBorders>
          </w:tcPr>
          <w:p w14:paraId="7095BC8D" w14:textId="77777777" w:rsidR="009163B9" w:rsidRPr="00F77C89" w:rsidRDefault="009163B9" w:rsidP="00915AED">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451" w:type="pct"/>
            <w:gridSpan w:val="2"/>
            <w:tcBorders>
              <w:top w:val="nil"/>
              <w:bottom w:val="nil"/>
              <w:right w:val="single" w:sz="4" w:space="0" w:color="auto"/>
            </w:tcBorders>
          </w:tcPr>
          <w:p w14:paraId="3B6F7179" w14:textId="77777777" w:rsidR="009163B9" w:rsidRPr="00F77C89" w:rsidRDefault="009163B9" w:rsidP="002D3D80">
            <w:pPr>
              <w:jc w:val="both"/>
              <w:rPr>
                <w:rFonts w:asciiTheme="minorHAnsi" w:hAnsiTheme="minorHAnsi" w:cstheme="minorHAnsi"/>
                <w:b/>
                <w:sz w:val="24"/>
                <w:szCs w:val="24"/>
              </w:rPr>
            </w:pPr>
            <w:r w:rsidRPr="00F77C89">
              <w:rPr>
                <w:rFonts w:asciiTheme="minorHAnsi" w:hAnsiTheme="minorHAnsi" w:cstheme="minorHAnsi"/>
                <w:b/>
                <w:sz w:val="24"/>
                <w:szCs w:val="24"/>
              </w:rPr>
              <w:t>Teisė verstis veikla</w:t>
            </w:r>
          </w:p>
        </w:tc>
      </w:tr>
      <w:tr w:rsidR="009163B9" w:rsidRPr="00F77C89" w14:paraId="01410C96" w14:textId="77777777" w:rsidTr="00915AED">
        <w:tc>
          <w:tcPr>
            <w:tcW w:w="549" w:type="pct"/>
            <w:tcBorders>
              <w:top w:val="single" w:sz="4" w:space="0" w:color="auto"/>
              <w:left w:val="single" w:sz="4" w:space="0" w:color="auto"/>
              <w:bottom w:val="single" w:sz="4" w:space="0" w:color="auto"/>
              <w:right w:val="single" w:sz="4" w:space="0" w:color="auto"/>
            </w:tcBorders>
          </w:tcPr>
          <w:p w14:paraId="4FBABED9" w14:textId="77777777" w:rsidR="009163B9" w:rsidRPr="00F77C89" w:rsidRDefault="009163B9" w:rsidP="00915AED">
            <w:pPr>
              <w:pStyle w:val="Sraopastraipa"/>
              <w:spacing w:before="60" w:after="60" w:line="257" w:lineRule="auto"/>
              <w:ind w:left="0"/>
              <w:jc w:val="right"/>
              <w:rPr>
                <w:rFonts w:asciiTheme="minorHAnsi" w:eastAsiaTheme="minorHAnsi" w:hAnsiTheme="minorHAnsi" w:cstheme="minorHAnsi"/>
                <w:sz w:val="21"/>
                <w:szCs w:val="21"/>
              </w:rPr>
            </w:pPr>
            <w:r w:rsidRPr="00F77C89">
              <w:rPr>
                <w:rFonts w:asciiTheme="minorHAnsi" w:eastAsiaTheme="minorHAnsi" w:hAnsiTheme="minorHAnsi" w:cstheme="minorHAnsi"/>
                <w:sz w:val="21"/>
                <w:szCs w:val="21"/>
              </w:rPr>
              <w:t xml:space="preserve">1.1 </w:t>
            </w:r>
          </w:p>
        </w:tc>
        <w:tc>
          <w:tcPr>
            <w:tcW w:w="2051" w:type="pct"/>
            <w:tcBorders>
              <w:top w:val="single" w:sz="4" w:space="0" w:color="auto"/>
              <w:left w:val="single" w:sz="4" w:space="0" w:color="auto"/>
              <w:bottom w:val="single" w:sz="4" w:space="0" w:color="auto"/>
              <w:right w:val="single" w:sz="4" w:space="0" w:color="auto"/>
            </w:tcBorders>
          </w:tcPr>
          <w:p w14:paraId="4A386E1D" w14:textId="77777777" w:rsidR="009163B9" w:rsidRPr="00F77C89" w:rsidRDefault="009163B9" w:rsidP="00915AED">
            <w:pPr>
              <w:autoSpaceDE w:val="0"/>
              <w:autoSpaceDN w:val="0"/>
              <w:adjustRightInd w:val="0"/>
              <w:rPr>
                <w:rFonts w:asciiTheme="minorHAnsi" w:hAnsiTheme="minorHAnsi" w:cstheme="minorHAnsi"/>
                <w:color w:val="000000"/>
              </w:rPr>
            </w:pPr>
            <w:r w:rsidRPr="00F77C89">
              <w:rPr>
                <w:rFonts w:asciiTheme="minorHAnsi" w:hAnsiTheme="minorHAnsi" w:cstheme="minorHAnsi"/>
                <w:color w:val="000000"/>
              </w:rPr>
              <w:t>NETAIKOMA</w:t>
            </w:r>
          </w:p>
        </w:tc>
        <w:tc>
          <w:tcPr>
            <w:tcW w:w="2400" w:type="pct"/>
            <w:tcBorders>
              <w:top w:val="single" w:sz="4" w:space="0" w:color="auto"/>
              <w:left w:val="single" w:sz="4" w:space="0" w:color="auto"/>
              <w:bottom w:val="single" w:sz="4" w:space="0" w:color="auto"/>
              <w:right w:val="single" w:sz="4" w:space="0" w:color="auto"/>
            </w:tcBorders>
          </w:tcPr>
          <w:p w14:paraId="71E51BDC" w14:textId="77777777" w:rsidR="009163B9" w:rsidRPr="00F77C89" w:rsidRDefault="009163B9" w:rsidP="002D3D80">
            <w:pPr>
              <w:pStyle w:val="pf0"/>
              <w:spacing w:before="0" w:beforeAutospacing="0" w:after="0" w:afterAutospacing="0"/>
              <w:jc w:val="both"/>
              <w:rPr>
                <w:rFonts w:asciiTheme="minorHAnsi" w:hAnsiTheme="minorHAnsi" w:cstheme="minorHAnsi"/>
                <w:b/>
                <w:color w:val="000000"/>
                <w:sz w:val="20"/>
                <w:szCs w:val="20"/>
                <w:lang w:val="lt-LT"/>
              </w:rPr>
            </w:pPr>
          </w:p>
          <w:p w14:paraId="7D6AB224" w14:textId="77777777" w:rsidR="009163B9" w:rsidRPr="00F77C89" w:rsidRDefault="009163B9" w:rsidP="002D3D80">
            <w:pPr>
              <w:autoSpaceDE w:val="0"/>
              <w:autoSpaceDN w:val="0"/>
              <w:adjustRightInd w:val="0"/>
              <w:jc w:val="both"/>
              <w:rPr>
                <w:rFonts w:asciiTheme="minorHAnsi" w:hAnsiTheme="minorHAnsi" w:cstheme="minorHAnsi"/>
                <w:color w:val="000000"/>
              </w:rPr>
            </w:pPr>
          </w:p>
        </w:tc>
      </w:tr>
      <w:tr w:rsidR="009163B9" w:rsidRPr="00F77C89" w14:paraId="36FD939D" w14:textId="77777777" w:rsidTr="00915AED">
        <w:tc>
          <w:tcPr>
            <w:tcW w:w="549" w:type="pct"/>
            <w:tcBorders>
              <w:top w:val="single" w:sz="4" w:space="0" w:color="auto"/>
              <w:left w:val="single" w:sz="4" w:space="0" w:color="auto"/>
              <w:bottom w:val="single" w:sz="4" w:space="0" w:color="auto"/>
              <w:right w:val="single" w:sz="4" w:space="0" w:color="auto"/>
            </w:tcBorders>
          </w:tcPr>
          <w:p w14:paraId="378C938F" w14:textId="77777777" w:rsidR="009163B9" w:rsidRPr="00F77C89" w:rsidRDefault="009163B9" w:rsidP="00915AED">
            <w:pPr>
              <w:pStyle w:val="Sraopastraipa"/>
              <w:spacing w:before="60" w:after="60" w:line="257" w:lineRule="auto"/>
              <w:ind w:left="0"/>
              <w:jc w:val="center"/>
              <w:rPr>
                <w:rFonts w:asciiTheme="minorHAnsi" w:eastAsiaTheme="minorHAnsi" w:hAnsiTheme="minorHAnsi" w:cstheme="minorHAnsi"/>
              </w:rPr>
            </w:pPr>
            <w:r w:rsidRPr="00F77C89">
              <w:rPr>
                <w:rFonts w:asciiTheme="minorHAnsi" w:eastAsiaTheme="minorHAnsi" w:hAnsiTheme="minorHAnsi" w:cstheme="minorHAnsi"/>
              </w:rPr>
              <w:t>...</w:t>
            </w:r>
          </w:p>
        </w:tc>
        <w:tc>
          <w:tcPr>
            <w:tcW w:w="2051" w:type="pct"/>
            <w:tcBorders>
              <w:top w:val="single" w:sz="4" w:space="0" w:color="auto"/>
              <w:left w:val="single" w:sz="4" w:space="0" w:color="auto"/>
              <w:bottom w:val="single" w:sz="4" w:space="0" w:color="auto"/>
              <w:right w:val="single" w:sz="4" w:space="0" w:color="auto"/>
            </w:tcBorders>
          </w:tcPr>
          <w:p w14:paraId="2705B037" w14:textId="77777777" w:rsidR="009163B9" w:rsidRPr="00F77C89" w:rsidRDefault="009163B9" w:rsidP="00915AED">
            <w:pPr>
              <w:autoSpaceDE w:val="0"/>
              <w:autoSpaceDN w:val="0"/>
              <w:adjustRightInd w:val="0"/>
              <w:rPr>
                <w:rFonts w:asciiTheme="minorHAnsi" w:hAnsiTheme="minorHAnsi" w:cstheme="minorHAnsi"/>
                <w:color w:val="000000"/>
              </w:rPr>
            </w:pPr>
          </w:p>
        </w:tc>
        <w:tc>
          <w:tcPr>
            <w:tcW w:w="2400" w:type="pct"/>
            <w:tcBorders>
              <w:top w:val="single" w:sz="4" w:space="0" w:color="auto"/>
              <w:left w:val="single" w:sz="4" w:space="0" w:color="auto"/>
              <w:bottom w:val="single" w:sz="4" w:space="0" w:color="auto"/>
              <w:right w:val="single" w:sz="4" w:space="0" w:color="auto"/>
            </w:tcBorders>
          </w:tcPr>
          <w:p w14:paraId="2045F610" w14:textId="77777777" w:rsidR="009163B9" w:rsidRPr="00F77C89" w:rsidRDefault="009163B9" w:rsidP="002D3D80">
            <w:pPr>
              <w:autoSpaceDE w:val="0"/>
              <w:autoSpaceDN w:val="0"/>
              <w:adjustRightInd w:val="0"/>
              <w:jc w:val="both"/>
              <w:rPr>
                <w:rFonts w:asciiTheme="minorHAnsi" w:hAnsiTheme="minorHAnsi" w:cstheme="minorHAnsi"/>
                <w:color w:val="000000"/>
              </w:rPr>
            </w:pPr>
          </w:p>
        </w:tc>
      </w:tr>
      <w:tr w:rsidR="009163B9" w:rsidRPr="00F77C89" w14:paraId="16FECCB2" w14:textId="77777777" w:rsidTr="00915AED">
        <w:tc>
          <w:tcPr>
            <w:tcW w:w="549" w:type="pct"/>
            <w:tcBorders>
              <w:top w:val="single" w:sz="4" w:space="0" w:color="auto"/>
              <w:left w:val="single" w:sz="4" w:space="0" w:color="auto"/>
              <w:bottom w:val="single" w:sz="4" w:space="0" w:color="auto"/>
              <w:right w:val="single" w:sz="4" w:space="0" w:color="auto"/>
            </w:tcBorders>
          </w:tcPr>
          <w:p w14:paraId="3914B2AC" w14:textId="77777777" w:rsidR="009163B9" w:rsidRPr="00F77C89" w:rsidRDefault="009163B9" w:rsidP="00915AED">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451" w:type="pct"/>
            <w:gridSpan w:val="2"/>
            <w:tcBorders>
              <w:top w:val="nil"/>
              <w:bottom w:val="nil"/>
              <w:right w:val="single" w:sz="4" w:space="0" w:color="auto"/>
            </w:tcBorders>
          </w:tcPr>
          <w:p w14:paraId="6A1732A5" w14:textId="77777777" w:rsidR="009163B9" w:rsidRPr="00F77C89" w:rsidRDefault="009163B9" w:rsidP="002D3D80">
            <w:pPr>
              <w:jc w:val="both"/>
              <w:rPr>
                <w:rFonts w:asciiTheme="minorHAnsi" w:hAnsiTheme="minorHAnsi" w:cstheme="minorHAnsi"/>
                <w:b/>
                <w:sz w:val="24"/>
                <w:szCs w:val="24"/>
              </w:rPr>
            </w:pPr>
            <w:r w:rsidRPr="00F77C89">
              <w:rPr>
                <w:rFonts w:asciiTheme="minorHAnsi" w:hAnsiTheme="minorHAnsi" w:cstheme="minorHAnsi"/>
                <w:b/>
                <w:sz w:val="24"/>
                <w:szCs w:val="24"/>
              </w:rPr>
              <w:t>Finansinis ir ekonominis pajėgumas</w:t>
            </w:r>
          </w:p>
        </w:tc>
      </w:tr>
      <w:tr w:rsidR="009163B9" w:rsidRPr="00F77C89" w14:paraId="68B02168" w14:textId="77777777" w:rsidTr="00915AED">
        <w:tc>
          <w:tcPr>
            <w:tcW w:w="549" w:type="pct"/>
            <w:tcBorders>
              <w:top w:val="single" w:sz="4" w:space="0" w:color="auto"/>
              <w:left w:val="single" w:sz="4" w:space="0" w:color="auto"/>
              <w:bottom w:val="single" w:sz="4" w:space="0" w:color="auto"/>
              <w:right w:val="single" w:sz="4" w:space="0" w:color="auto"/>
            </w:tcBorders>
          </w:tcPr>
          <w:p w14:paraId="47FF7998" w14:textId="77777777" w:rsidR="009163B9" w:rsidRPr="00F77C89" w:rsidRDefault="009163B9" w:rsidP="00915AED">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2051" w:type="pct"/>
            <w:tcBorders>
              <w:top w:val="single" w:sz="4" w:space="0" w:color="auto"/>
              <w:left w:val="single" w:sz="4" w:space="0" w:color="auto"/>
              <w:bottom w:val="single" w:sz="4" w:space="0" w:color="auto"/>
              <w:right w:val="single" w:sz="4" w:space="0" w:color="auto"/>
            </w:tcBorders>
          </w:tcPr>
          <w:p w14:paraId="2EE88726" w14:textId="77777777" w:rsidR="009163B9" w:rsidRPr="00F77C89" w:rsidRDefault="009163B9" w:rsidP="00915AED">
            <w:pPr>
              <w:autoSpaceDE w:val="0"/>
              <w:autoSpaceDN w:val="0"/>
              <w:adjustRightInd w:val="0"/>
              <w:rPr>
                <w:rFonts w:asciiTheme="minorHAnsi" w:hAnsiTheme="minorHAnsi" w:cstheme="minorHAnsi"/>
                <w:color w:val="000000"/>
                <w:sz w:val="21"/>
                <w:szCs w:val="21"/>
              </w:rPr>
            </w:pPr>
            <w:r w:rsidRPr="00F77C89">
              <w:rPr>
                <w:rFonts w:asciiTheme="minorHAnsi" w:hAnsiTheme="minorHAnsi" w:cstheme="minorHAnsi"/>
                <w:color w:val="000000"/>
                <w:sz w:val="21"/>
                <w:szCs w:val="21"/>
              </w:rPr>
              <w:t>NETAIKOMA</w:t>
            </w:r>
          </w:p>
        </w:tc>
        <w:tc>
          <w:tcPr>
            <w:tcW w:w="2400" w:type="pct"/>
            <w:tcBorders>
              <w:top w:val="single" w:sz="4" w:space="0" w:color="auto"/>
              <w:left w:val="single" w:sz="4" w:space="0" w:color="auto"/>
              <w:bottom w:val="single" w:sz="4" w:space="0" w:color="auto"/>
              <w:right w:val="single" w:sz="4" w:space="0" w:color="auto"/>
            </w:tcBorders>
          </w:tcPr>
          <w:p w14:paraId="299588DC" w14:textId="77777777" w:rsidR="009163B9" w:rsidRPr="00F77C89" w:rsidRDefault="009163B9" w:rsidP="002D3D80">
            <w:pPr>
              <w:autoSpaceDE w:val="0"/>
              <w:autoSpaceDN w:val="0"/>
              <w:adjustRightInd w:val="0"/>
              <w:jc w:val="both"/>
              <w:rPr>
                <w:rFonts w:asciiTheme="minorHAnsi" w:hAnsiTheme="minorHAnsi" w:cstheme="minorHAnsi"/>
                <w:color w:val="000000"/>
              </w:rPr>
            </w:pPr>
          </w:p>
        </w:tc>
      </w:tr>
      <w:tr w:rsidR="009163B9" w:rsidRPr="00F77C89" w14:paraId="771F80F8" w14:textId="77777777" w:rsidTr="00915AED">
        <w:tc>
          <w:tcPr>
            <w:tcW w:w="549" w:type="pct"/>
            <w:tcBorders>
              <w:top w:val="single" w:sz="4" w:space="0" w:color="auto"/>
              <w:left w:val="single" w:sz="4" w:space="0" w:color="auto"/>
              <w:bottom w:val="single" w:sz="4" w:space="0" w:color="auto"/>
              <w:right w:val="single" w:sz="4" w:space="0" w:color="auto"/>
            </w:tcBorders>
          </w:tcPr>
          <w:p w14:paraId="47FE898B" w14:textId="77777777" w:rsidR="009163B9" w:rsidRPr="00F77C89" w:rsidRDefault="009163B9" w:rsidP="00915AED">
            <w:pPr>
              <w:spacing w:before="60" w:after="60" w:line="257" w:lineRule="auto"/>
              <w:jc w:val="center"/>
              <w:rPr>
                <w:rFonts w:asciiTheme="minorHAnsi" w:eastAsiaTheme="minorHAnsi" w:hAnsiTheme="minorHAnsi" w:cstheme="minorHAnsi"/>
                <w:sz w:val="21"/>
                <w:szCs w:val="21"/>
              </w:rPr>
            </w:pPr>
            <w:r w:rsidRPr="00F77C89">
              <w:rPr>
                <w:rFonts w:asciiTheme="minorHAnsi" w:eastAsiaTheme="minorHAnsi" w:hAnsiTheme="minorHAnsi" w:cstheme="minorHAnsi"/>
                <w:sz w:val="21"/>
                <w:szCs w:val="21"/>
              </w:rPr>
              <w:t>...</w:t>
            </w:r>
          </w:p>
        </w:tc>
        <w:tc>
          <w:tcPr>
            <w:tcW w:w="2051" w:type="pct"/>
            <w:tcBorders>
              <w:top w:val="single" w:sz="4" w:space="0" w:color="auto"/>
              <w:left w:val="single" w:sz="4" w:space="0" w:color="auto"/>
              <w:bottom w:val="single" w:sz="4" w:space="0" w:color="auto"/>
              <w:right w:val="single" w:sz="4" w:space="0" w:color="auto"/>
            </w:tcBorders>
          </w:tcPr>
          <w:p w14:paraId="0AEF6F84" w14:textId="77777777" w:rsidR="009163B9" w:rsidRPr="00F77C89" w:rsidRDefault="009163B9" w:rsidP="00915AED">
            <w:pPr>
              <w:autoSpaceDE w:val="0"/>
              <w:autoSpaceDN w:val="0"/>
              <w:adjustRightInd w:val="0"/>
              <w:rPr>
                <w:rFonts w:asciiTheme="minorHAnsi" w:hAnsiTheme="minorHAnsi" w:cstheme="minorHAnsi"/>
                <w:color w:val="000000"/>
                <w:sz w:val="21"/>
                <w:szCs w:val="21"/>
              </w:rPr>
            </w:pPr>
          </w:p>
        </w:tc>
        <w:tc>
          <w:tcPr>
            <w:tcW w:w="2400" w:type="pct"/>
            <w:tcBorders>
              <w:top w:val="single" w:sz="4" w:space="0" w:color="auto"/>
              <w:left w:val="single" w:sz="4" w:space="0" w:color="auto"/>
              <w:bottom w:val="single" w:sz="4" w:space="0" w:color="auto"/>
              <w:right w:val="single" w:sz="4" w:space="0" w:color="auto"/>
            </w:tcBorders>
          </w:tcPr>
          <w:p w14:paraId="1E95E283" w14:textId="77777777" w:rsidR="009163B9" w:rsidRPr="00F77C89" w:rsidRDefault="009163B9" w:rsidP="002D3D80">
            <w:pPr>
              <w:autoSpaceDE w:val="0"/>
              <w:autoSpaceDN w:val="0"/>
              <w:adjustRightInd w:val="0"/>
              <w:jc w:val="both"/>
              <w:rPr>
                <w:rFonts w:asciiTheme="minorHAnsi" w:hAnsiTheme="minorHAnsi" w:cstheme="minorHAnsi"/>
                <w:color w:val="000000"/>
              </w:rPr>
            </w:pPr>
          </w:p>
        </w:tc>
      </w:tr>
      <w:tr w:rsidR="009163B9" w:rsidRPr="00F77C89" w14:paraId="23D46F44" w14:textId="77777777" w:rsidTr="00915AED">
        <w:tc>
          <w:tcPr>
            <w:tcW w:w="5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A3B1F1" w14:textId="77777777" w:rsidR="009163B9" w:rsidRPr="00F77C89" w:rsidRDefault="009163B9" w:rsidP="00915AED">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451" w:type="pct"/>
            <w:gridSpan w:val="2"/>
            <w:tcBorders>
              <w:top w:val="nil"/>
              <w:bottom w:val="nil"/>
              <w:right w:val="single" w:sz="4" w:space="0" w:color="auto"/>
            </w:tcBorders>
          </w:tcPr>
          <w:p w14:paraId="38EE2A2A" w14:textId="77777777" w:rsidR="009163B9" w:rsidRPr="00F77C89" w:rsidRDefault="009163B9" w:rsidP="002D3D80">
            <w:pPr>
              <w:jc w:val="both"/>
              <w:rPr>
                <w:rFonts w:asciiTheme="minorHAnsi" w:hAnsiTheme="minorHAnsi" w:cstheme="minorHAnsi"/>
                <w:b/>
                <w:sz w:val="24"/>
                <w:szCs w:val="24"/>
              </w:rPr>
            </w:pPr>
            <w:r w:rsidRPr="00F77C89">
              <w:rPr>
                <w:rFonts w:asciiTheme="minorHAnsi" w:hAnsiTheme="minorHAnsi" w:cstheme="minorHAnsi"/>
                <w:b/>
                <w:sz w:val="24"/>
                <w:szCs w:val="24"/>
              </w:rPr>
              <w:t>Techninis ir profesinis pajėgumas</w:t>
            </w:r>
          </w:p>
        </w:tc>
      </w:tr>
      <w:tr w:rsidR="009163B9" w:rsidRPr="00F77C89" w14:paraId="419ED369" w14:textId="77777777" w:rsidTr="00915AED">
        <w:tc>
          <w:tcPr>
            <w:tcW w:w="5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BD4DA9" w14:textId="77777777" w:rsidR="009163B9" w:rsidRPr="00F77C89" w:rsidRDefault="009163B9" w:rsidP="00915AED">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2051" w:type="pct"/>
            <w:tcBorders>
              <w:top w:val="single" w:sz="4" w:space="0" w:color="000000" w:themeColor="text1"/>
              <w:left w:val="single" w:sz="4" w:space="0" w:color="000000" w:themeColor="text1"/>
              <w:bottom w:val="single" w:sz="4" w:space="0" w:color="000000" w:themeColor="text1"/>
              <w:right w:val="single" w:sz="4" w:space="0" w:color="auto"/>
            </w:tcBorders>
          </w:tcPr>
          <w:p w14:paraId="663ABDA2" w14:textId="76855D24" w:rsidR="00382BD7" w:rsidRPr="009801D5" w:rsidRDefault="00382BD7" w:rsidP="00382BD7">
            <w:pPr>
              <w:jc w:val="both"/>
              <w:rPr>
                <w:rFonts w:ascii="Calibri" w:hAnsi="Calibri" w:cs="Calibri"/>
                <w:strike/>
              </w:rPr>
            </w:pPr>
            <w:r w:rsidRPr="009801D5">
              <w:rPr>
                <w:rFonts w:ascii="Calibri" w:hAnsi="Calibri" w:cs="Calibri"/>
              </w:rPr>
              <w:t>3.1.</w:t>
            </w:r>
            <w:r w:rsidR="00DA7D47" w:rsidRPr="009801D5">
              <w:rPr>
                <w:rFonts w:ascii="Calibri" w:hAnsi="Calibri" w:cs="Calibri"/>
              </w:rPr>
              <w:t xml:space="preserve">1. </w:t>
            </w:r>
            <w:r w:rsidRPr="009801D5">
              <w:rPr>
                <w:rFonts w:ascii="Calibri" w:hAnsi="Calibri" w:cs="Calibri"/>
              </w:rPr>
              <w:t>Tiekėjas per paskutinius 3 metus iki pasiūlymo pateikimo termino pabaigos pagal vieną ar daugiau sutarčių yra savo jėgomis pristatęs ir sumontavęs ir  įdiegęs/suprogramavęs integruotas praėjimo kontrolės sistemas ir (ar) sumontavęs ir  įdiegęs/suprogramavęs integruotas praėjimo kontrolės sistemas,</w:t>
            </w:r>
          </w:p>
          <w:p w14:paraId="7689D2AE" w14:textId="5B59A28A" w:rsidR="00382BD7" w:rsidRPr="009801D5" w:rsidRDefault="00382BD7" w:rsidP="00382BD7">
            <w:pPr>
              <w:jc w:val="both"/>
              <w:rPr>
                <w:rFonts w:ascii="Calibri" w:hAnsi="Calibri" w:cs="Calibri"/>
                <w:b/>
                <w:bCs/>
              </w:rPr>
            </w:pPr>
            <w:r w:rsidRPr="009801D5">
              <w:rPr>
                <w:rFonts w:ascii="Calibri" w:hAnsi="Calibri" w:cs="Calibri"/>
              </w:rPr>
              <w:t>kurių bendra vertė per nurodytą laikotarpį yra </w:t>
            </w:r>
            <w:r w:rsidRPr="009801D5">
              <w:rPr>
                <w:rFonts w:ascii="Calibri" w:hAnsi="Calibri" w:cs="Calibri"/>
                <w:b/>
                <w:bCs/>
              </w:rPr>
              <w:t>ne mažesnė kaip 18</w:t>
            </w:r>
            <w:r w:rsidR="002E11D7">
              <w:rPr>
                <w:rFonts w:ascii="Calibri" w:hAnsi="Calibri" w:cs="Calibri"/>
                <w:b/>
                <w:bCs/>
              </w:rPr>
              <w:t xml:space="preserve"> </w:t>
            </w:r>
            <w:r w:rsidRPr="009801D5">
              <w:rPr>
                <w:rFonts w:ascii="Calibri" w:hAnsi="Calibri" w:cs="Calibri"/>
                <w:b/>
                <w:bCs/>
              </w:rPr>
              <w:t>000 Eur be PVM.</w:t>
            </w:r>
          </w:p>
          <w:p w14:paraId="2FDE37D1" w14:textId="77777777" w:rsidR="00382BD7" w:rsidRPr="009801D5" w:rsidRDefault="00382BD7" w:rsidP="00915AED">
            <w:pPr>
              <w:spacing w:line="320" w:lineRule="atLeast"/>
              <w:jc w:val="both"/>
              <w:rPr>
                <w:rFonts w:asciiTheme="minorHAnsi" w:hAnsiTheme="minorHAnsi" w:cstheme="minorHAnsi"/>
                <w:b/>
                <w:i/>
              </w:rPr>
            </w:pPr>
          </w:p>
          <w:p w14:paraId="7845149E" w14:textId="77777777" w:rsidR="00382BD7" w:rsidRPr="00382BD7" w:rsidRDefault="00382BD7" w:rsidP="00382BD7">
            <w:pPr>
              <w:jc w:val="both"/>
              <w:rPr>
                <w:rFonts w:ascii="Calibri" w:hAnsi="Calibri" w:cs="Calibri"/>
                <w:b/>
                <w:bCs/>
                <w:color w:val="EE0000"/>
              </w:rPr>
            </w:pPr>
            <w:r w:rsidRPr="00382BD7">
              <w:rPr>
                <w:rFonts w:ascii="Calibri" w:hAnsi="Calibri" w:cs="Calibri"/>
                <w:b/>
                <w:bCs/>
                <w:color w:val="EE0000"/>
              </w:rPr>
              <w:t>Pastabos:</w:t>
            </w:r>
          </w:p>
          <w:p w14:paraId="0D34D907" w14:textId="3616865B" w:rsidR="00382BD7" w:rsidRPr="00382BD7" w:rsidRDefault="00382BD7" w:rsidP="00382BD7">
            <w:pPr>
              <w:jc w:val="both"/>
              <w:rPr>
                <w:rFonts w:ascii="Calibri" w:hAnsi="Calibri" w:cs="Calibri"/>
                <w:color w:val="EE0000"/>
                <w:sz w:val="16"/>
                <w:szCs w:val="16"/>
              </w:rPr>
            </w:pPr>
            <w:r w:rsidRPr="00382BD7">
              <w:rPr>
                <w:rFonts w:asciiTheme="minorHAnsi" w:hAnsiTheme="minorHAnsi" w:cstheme="minorHAnsi"/>
                <w:bCs/>
                <w:color w:val="EE0000"/>
              </w:rPr>
              <w:t>1</w:t>
            </w:r>
            <w:r w:rsidRPr="00382BD7">
              <w:rPr>
                <w:rFonts w:asciiTheme="minorHAnsi" w:hAnsiTheme="minorHAnsi" w:cstheme="minorHAnsi"/>
                <w:bCs/>
                <w:color w:val="EE0000"/>
                <w:sz w:val="16"/>
                <w:szCs w:val="16"/>
              </w:rPr>
              <w:t xml:space="preserve">) </w:t>
            </w:r>
            <w:r w:rsidRPr="00382BD7">
              <w:rPr>
                <w:rFonts w:asciiTheme="minorHAnsi" w:hAnsiTheme="minorHAnsi" w:cstheme="minorHAnsi"/>
                <w:color w:val="EE0000"/>
                <w:sz w:val="16"/>
                <w:szCs w:val="16"/>
                <w:shd w:val="clear" w:color="auto" w:fill="FFFFFF"/>
              </w:rPr>
              <w:t xml:space="preserve">Tiekėjui nedraudžiama remtis sutartimi, kurią tiekėjas vykdė ne vienas, bet kartu su kitais ūkio subjektais. Tačiau tokiu atveju bus vertinamos būtent konkretaus tiekėjo, dalyvaujančio viešajame pirkime, </w:t>
            </w:r>
            <w:r w:rsidRPr="00382BD7">
              <w:rPr>
                <w:rFonts w:ascii="Calibri" w:hAnsi="Calibri" w:cs="Calibri"/>
                <w:color w:val="EE0000"/>
                <w:sz w:val="16"/>
                <w:szCs w:val="16"/>
              </w:rPr>
              <w:t>pristatytos ir sumontuotos ir  įdiegtos</w:t>
            </w:r>
            <w:r>
              <w:rPr>
                <w:rFonts w:ascii="Calibri" w:hAnsi="Calibri" w:cs="Calibri"/>
                <w:color w:val="EE0000"/>
                <w:sz w:val="16"/>
                <w:szCs w:val="16"/>
              </w:rPr>
              <w:t>/suprogramuotos</w:t>
            </w:r>
            <w:r w:rsidRPr="00382BD7">
              <w:rPr>
                <w:rFonts w:ascii="Calibri" w:hAnsi="Calibri" w:cs="Calibri"/>
                <w:color w:val="EE0000"/>
                <w:sz w:val="16"/>
                <w:szCs w:val="16"/>
              </w:rPr>
              <w:t xml:space="preserve"> integruotos praėjimo kontrolės sistemos ir (ar) sumontuotos ir  įdiegtos</w:t>
            </w:r>
            <w:r>
              <w:rPr>
                <w:rFonts w:ascii="Calibri" w:hAnsi="Calibri" w:cs="Calibri"/>
                <w:color w:val="EE0000"/>
                <w:sz w:val="16"/>
                <w:szCs w:val="16"/>
              </w:rPr>
              <w:t>/suprogramuotos</w:t>
            </w:r>
            <w:r w:rsidRPr="00382BD7">
              <w:rPr>
                <w:rFonts w:ascii="Calibri" w:hAnsi="Calibri" w:cs="Calibri"/>
                <w:color w:val="EE0000"/>
                <w:sz w:val="16"/>
                <w:szCs w:val="16"/>
              </w:rPr>
              <w:t xml:space="preserve"> integruotos praėjimo kontrolės sistemos, </w:t>
            </w:r>
            <w:r w:rsidRPr="00382BD7">
              <w:rPr>
                <w:rFonts w:asciiTheme="minorHAnsi" w:hAnsiTheme="minorHAnsi" w:cstheme="minorHAnsi"/>
                <w:color w:val="EE0000"/>
                <w:sz w:val="16"/>
                <w:szCs w:val="16"/>
                <w:shd w:val="clear" w:color="auto" w:fill="FFFFFF"/>
              </w:rPr>
              <w:t>jų apimtis, vertė, o ne visas vykdytos sutarties objektas.</w:t>
            </w:r>
          </w:p>
          <w:p w14:paraId="3F769D1C" w14:textId="77777777" w:rsidR="00382BD7" w:rsidRPr="00382BD7" w:rsidRDefault="00382BD7" w:rsidP="00382BD7">
            <w:pPr>
              <w:jc w:val="both"/>
              <w:rPr>
                <w:rFonts w:asciiTheme="minorHAnsi" w:eastAsiaTheme="minorEastAsia" w:hAnsiTheme="minorHAnsi" w:cstheme="minorHAnsi"/>
                <w:color w:val="EE0000"/>
                <w:sz w:val="16"/>
                <w:szCs w:val="16"/>
              </w:rPr>
            </w:pPr>
            <w:r w:rsidRPr="00382BD7">
              <w:rPr>
                <w:rFonts w:asciiTheme="minorHAnsi" w:eastAsiaTheme="minorEastAsia" w:hAnsiTheme="minorHAnsi" w:cstheme="minorHAnsi"/>
                <w:i/>
                <w:color w:val="EE0000"/>
                <w:spacing w:val="-2"/>
                <w:sz w:val="16"/>
                <w:szCs w:val="16"/>
              </w:rPr>
              <w:t>2) Reikalaujama kvalifikacija turi būti įgyta iki pasiūlymų pateikimo termino pabaigos.</w:t>
            </w:r>
          </w:p>
          <w:p w14:paraId="44762485" w14:textId="153AF132" w:rsidR="00382BD7" w:rsidRPr="00382BD7" w:rsidRDefault="00382BD7" w:rsidP="00382BD7">
            <w:pPr>
              <w:jc w:val="both"/>
              <w:rPr>
                <w:rFonts w:asciiTheme="minorHAnsi" w:hAnsiTheme="minorHAnsi" w:cstheme="minorHAnsi"/>
                <w:color w:val="EE0000"/>
                <w:sz w:val="16"/>
                <w:szCs w:val="16"/>
              </w:rPr>
            </w:pPr>
            <w:r w:rsidRPr="00382BD7">
              <w:rPr>
                <w:rFonts w:asciiTheme="minorHAnsi" w:hAnsiTheme="minorHAnsi" w:cstheme="minorHAnsi"/>
                <w:color w:val="EE0000"/>
                <w:sz w:val="16"/>
                <w:szCs w:val="16"/>
              </w:rPr>
              <w:t xml:space="preserve">3) Tiekėjas gali nurodyti ir remtis vykdomomis sutartimis. Tokiu atveju, įgyta patirtis bus laikoma tinkama tik dėl tų </w:t>
            </w:r>
            <w:r w:rsidRPr="00382BD7">
              <w:rPr>
                <w:rFonts w:ascii="Calibri" w:hAnsi="Calibri" w:cs="Calibri"/>
                <w:color w:val="EE0000"/>
                <w:sz w:val="16"/>
                <w:szCs w:val="16"/>
              </w:rPr>
              <w:t>pristatytų ir sumontuotų ir  įdiegtų</w:t>
            </w:r>
            <w:r>
              <w:rPr>
                <w:rFonts w:ascii="Calibri" w:hAnsi="Calibri" w:cs="Calibri"/>
                <w:color w:val="EE0000"/>
                <w:sz w:val="16"/>
                <w:szCs w:val="16"/>
              </w:rPr>
              <w:t>/suprogramuotų</w:t>
            </w:r>
            <w:r w:rsidRPr="00382BD7">
              <w:rPr>
                <w:rFonts w:ascii="Calibri" w:hAnsi="Calibri" w:cs="Calibri"/>
                <w:color w:val="EE0000"/>
                <w:sz w:val="16"/>
                <w:szCs w:val="16"/>
              </w:rPr>
              <w:t xml:space="preserve"> integruotų praėjimo kontrolės sistemų ir (ar) sumontuotų ir  įdiegtų</w:t>
            </w:r>
            <w:r>
              <w:rPr>
                <w:rFonts w:ascii="Calibri" w:hAnsi="Calibri" w:cs="Calibri"/>
                <w:color w:val="EE0000"/>
                <w:sz w:val="16"/>
                <w:szCs w:val="16"/>
              </w:rPr>
              <w:t>/suprogramuotų</w:t>
            </w:r>
            <w:r w:rsidRPr="00382BD7">
              <w:rPr>
                <w:rFonts w:ascii="Calibri" w:hAnsi="Calibri" w:cs="Calibri"/>
                <w:color w:val="EE0000"/>
                <w:sz w:val="16"/>
                <w:szCs w:val="16"/>
              </w:rPr>
              <w:t xml:space="preserve"> integruotų praėjimo kontrolės sistemų, kurios priimtos</w:t>
            </w:r>
            <w:r>
              <w:rPr>
                <w:rFonts w:ascii="Calibri" w:hAnsi="Calibri" w:cs="Calibri"/>
                <w:color w:val="EE0000"/>
                <w:sz w:val="16"/>
                <w:szCs w:val="16"/>
              </w:rPr>
              <w:t xml:space="preserve">, </w:t>
            </w:r>
            <w:r w:rsidRPr="00382BD7">
              <w:rPr>
                <w:rFonts w:asciiTheme="minorHAnsi" w:hAnsiTheme="minorHAnsi" w:cstheme="minorHAnsi"/>
                <w:color w:val="EE0000"/>
                <w:sz w:val="16"/>
                <w:szCs w:val="16"/>
              </w:rPr>
              <w:t>t.y., pasirašyti perdavimo – priėmimo aktai iki pasiūlymų  pateikimo termino pabaigos.</w:t>
            </w:r>
          </w:p>
          <w:p w14:paraId="31760F60" w14:textId="336EC962" w:rsidR="00382BD7" w:rsidRPr="00382BD7" w:rsidRDefault="00382BD7" w:rsidP="00382BD7">
            <w:pPr>
              <w:jc w:val="both"/>
              <w:rPr>
                <w:rFonts w:asciiTheme="minorHAnsi" w:hAnsiTheme="minorHAnsi" w:cstheme="minorHAnsi"/>
                <w:b/>
                <w:i/>
                <w:color w:val="EE0000"/>
              </w:rPr>
            </w:pPr>
            <w:r w:rsidRPr="00382BD7">
              <w:rPr>
                <w:rFonts w:asciiTheme="minorHAnsi" w:hAnsiTheme="minorHAnsi" w:cstheme="minorHAnsi"/>
                <w:color w:val="EE0000"/>
                <w:sz w:val="16"/>
                <w:szCs w:val="16"/>
              </w:rPr>
              <w:t xml:space="preserve">4) Vertinama (skaičiuojama tik į vertinamą laikotarpį patenkančių </w:t>
            </w:r>
            <w:r w:rsidRPr="00382BD7">
              <w:rPr>
                <w:rFonts w:ascii="Calibri" w:hAnsi="Calibri" w:cs="Calibri"/>
                <w:color w:val="EE0000"/>
                <w:sz w:val="16"/>
                <w:szCs w:val="16"/>
              </w:rPr>
              <w:t>pristatytų ir sumontuotų ir  įdiegtų</w:t>
            </w:r>
            <w:r>
              <w:rPr>
                <w:rFonts w:ascii="Calibri" w:hAnsi="Calibri" w:cs="Calibri"/>
                <w:color w:val="EE0000"/>
                <w:sz w:val="16"/>
                <w:szCs w:val="16"/>
              </w:rPr>
              <w:t>/suprogramuotų</w:t>
            </w:r>
            <w:r w:rsidRPr="00382BD7">
              <w:rPr>
                <w:rFonts w:ascii="Calibri" w:hAnsi="Calibri" w:cs="Calibri"/>
                <w:color w:val="EE0000"/>
                <w:sz w:val="16"/>
                <w:szCs w:val="16"/>
              </w:rPr>
              <w:t xml:space="preserve"> integruotų praėjimo kontrolės sistemų ir (ar) sumontuotų ir  įdiegtų</w:t>
            </w:r>
            <w:r>
              <w:rPr>
                <w:rFonts w:ascii="Calibri" w:hAnsi="Calibri" w:cs="Calibri"/>
                <w:color w:val="EE0000"/>
                <w:sz w:val="16"/>
                <w:szCs w:val="16"/>
              </w:rPr>
              <w:t>/suprogramuotų</w:t>
            </w:r>
            <w:r w:rsidRPr="00382BD7">
              <w:rPr>
                <w:rFonts w:ascii="Calibri" w:hAnsi="Calibri" w:cs="Calibri"/>
                <w:color w:val="EE0000"/>
                <w:sz w:val="16"/>
                <w:szCs w:val="16"/>
              </w:rPr>
              <w:t xml:space="preserve"> integruotų praėjimo kontrolės sistemų </w:t>
            </w:r>
            <w:r w:rsidRPr="00382BD7">
              <w:rPr>
                <w:rFonts w:asciiTheme="minorHAnsi" w:hAnsiTheme="minorHAnsi" w:cstheme="minorHAnsi"/>
                <w:color w:val="EE0000"/>
                <w:sz w:val="16"/>
                <w:szCs w:val="16"/>
              </w:rPr>
              <w:t xml:space="preserve">vertė. Jeigu </w:t>
            </w:r>
            <w:r w:rsidRPr="00382BD7">
              <w:rPr>
                <w:rFonts w:asciiTheme="minorHAnsi" w:hAnsiTheme="minorHAnsi" w:cstheme="minorHAnsi"/>
                <w:i/>
                <w:color w:val="EE0000"/>
                <w:sz w:val="16"/>
                <w:szCs w:val="16"/>
                <w:u w:val="single"/>
              </w:rPr>
              <w:t xml:space="preserve"> tiekėjas teikia informaciją apie </w:t>
            </w:r>
            <w:r w:rsidRPr="00382BD7">
              <w:rPr>
                <w:rFonts w:ascii="Calibri" w:hAnsi="Calibri" w:cs="Calibri"/>
                <w:color w:val="EE0000"/>
                <w:sz w:val="16"/>
                <w:szCs w:val="16"/>
              </w:rPr>
              <w:t>pristatytas ir sumontuotas ir  įdiegtas</w:t>
            </w:r>
            <w:r>
              <w:rPr>
                <w:rFonts w:ascii="Calibri" w:hAnsi="Calibri" w:cs="Calibri"/>
                <w:color w:val="EE0000"/>
                <w:sz w:val="16"/>
                <w:szCs w:val="16"/>
              </w:rPr>
              <w:t>/suprogramuotas</w:t>
            </w:r>
            <w:r w:rsidRPr="00382BD7">
              <w:rPr>
                <w:rFonts w:ascii="Calibri" w:hAnsi="Calibri" w:cs="Calibri"/>
                <w:color w:val="EE0000"/>
                <w:sz w:val="16"/>
                <w:szCs w:val="16"/>
              </w:rPr>
              <w:t xml:space="preserve"> integruotas praėjimo kontrolės sistemas ir (ar) sumontuotas ir  įdiegtas</w:t>
            </w:r>
            <w:r>
              <w:rPr>
                <w:rFonts w:ascii="Calibri" w:hAnsi="Calibri" w:cs="Calibri"/>
                <w:color w:val="EE0000"/>
                <w:sz w:val="16"/>
                <w:szCs w:val="16"/>
              </w:rPr>
              <w:t>/suprogramuotas</w:t>
            </w:r>
            <w:r w:rsidRPr="00382BD7">
              <w:rPr>
                <w:rFonts w:ascii="Calibri" w:hAnsi="Calibri" w:cs="Calibri"/>
                <w:color w:val="EE0000"/>
                <w:sz w:val="16"/>
                <w:szCs w:val="16"/>
              </w:rPr>
              <w:t xml:space="preserve"> integruotas praėjimo kontrolės sistemas, kurios pradėtos pristatyti/sumontuoti /įdiegti</w:t>
            </w:r>
            <w:r>
              <w:rPr>
                <w:rFonts w:ascii="Calibri" w:hAnsi="Calibri" w:cs="Calibri"/>
                <w:color w:val="EE0000"/>
                <w:sz w:val="16"/>
                <w:szCs w:val="16"/>
              </w:rPr>
              <w:t>/suprogramuoti</w:t>
            </w:r>
            <w:r w:rsidRPr="00382BD7">
              <w:rPr>
                <w:rFonts w:ascii="Calibri" w:hAnsi="Calibri" w:cs="Calibri"/>
                <w:color w:val="EE0000"/>
                <w:sz w:val="16"/>
                <w:szCs w:val="16"/>
              </w:rPr>
              <w:t xml:space="preserve">  ir (ar) </w:t>
            </w:r>
            <w:r w:rsidRPr="00382BD7">
              <w:rPr>
                <w:rFonts w:ascii="Calibri" w:hAnsi="Calibri" w:cs="Calibri"/>
                <w:color w:val="EE0000"/>
                <w:sz w:val="16"/>
                <w:szCs w:val="16"/>
              </w:rPr>
              <w:lastRenderedPageBreak/>
              <w:t>sumontuoti/įdiegti</w:t>
            </w:r>
            <w:r>
              <w:rPr>
                <w:rFonts w:ascii="Calibri" w:hAnsi="Calibri" w:cs="Calibri"/>
                <w:color w:val="EE0000"/>
                <w:sz w:val="16"/>
                <w:szCs w:val="16"/>
              </w:rPr>
              <w:t xml:space="preserve">/ suprogramuoti </w:t>
            </w:r>
            <w:r w:rsidRPr="00382BD7">
              <w:rPr>
                <w:rFonts w:asciiTheme="minorHAnsi" w:hAnsiTheme="minorHAnsi" w:cstheme="minorHAnsi"/>
                <w:i/>
                <w:color w:val="EE0000"/>
                <w:sz w:val="16"/>
                <w:szCs w:val="16"/>
                <w:u w:val="single"/>
              </w:rPr>
              <w:t>anksčiau nei per paskutinius  3 metus iki pasiūlymų pateikimo termino pabaigos, tačiau pabaigtos per paskutinius 3 metus iki pasiūlymų pateikimo termino pabaigos, laikoma, kad tokia patirtis yra tinkama.</w:t>
            </w:r>
          </w:p>
          <w:p w14:paraId="2A8C8143" w14:textId="77777777" w:rsidR="00382BD7" w:rsidRPr="00382BD7" w:rsidRDefault="00382BD7" w:rsidP="00382BD7">
            <w:pPr>
              <w:jc w:val="both"/>
              <w:rPr>
                <w:rFonts w:asciiTheme="minorHAnsi" w:hAnsiTheme="minorHAnsi" w:cstheme="minorHAnsi"/>
                <w:b/>
                <w:i/>
                <w:color w:val="EE0000"/>
              </w:rPr>
            </w:pPr>
          </w:p>
          <w:p w14:paraId="3A8016BF" w14:textId="77777777" w:rsidR="00382BD7" w:rsidRDefault="00382BD7" w:rsidP="00915AED">
            <w:pPr>
              <w:spacing w:line="320" w:lineRule="atLeast"/>
              <w:jc w:val="both"/>
              <w:rPr>
                <w:rFonts w:asciiTheme="minorHAnsi" w:hAnsiTheme="minorHAnsi" w:cstheme="minorHAnsi"/>
                <w:b/>
                <w:i/>
              </w:rPr>
            </w:pPr>
          </w:p>
          <w:p w14:paraId="08A9CC3B" w14:textId="77777777" w:rsidR="00382BD7" w:rsidRDefault="00382BD7" w:rsidP="00915AED">
            <w:pPr>
              <w:spacing w:line="320" w:lineRule="atLeast"/>
              <w:jc w:val="both"/>
              <w:rPr>
                <w:rFonts w:asciiTheme="minorHAnsi" w:hAnsiTheme="minorHAnsi" w:cstheme="minorHAnsi"/>
                <w:b/>
                <w:i/>
              </w:rPr>
            </w:pPr>
          </w:p>
          <w:p w14:paraId="0188C907" w14:textId="77777777" w:rsidR="00382BD7" w:rsidRDefault="00382BD7" w:rsidP="00915AED">
            <w:pPr>
              <w:spacing w:line="320" w:lineRule="atLeast"/>
              <w:jc w:val="both"/>
              <w:rPr>
                <w:rFonts w:asciiTheme="minorHAnsi" w:hAnsiTheme="minorHAnsi" w:cstheme="minorHAnsi"/>
                <w:b/>
                <w:i/>
              </w:rPr>
            </w:pPr>
          </w:p>
          <w:p w14:paraId="20D8A82F" w14:textId="77777777" w:rsidR="00382BD7" w:rsidRDefault="00382BD7" w:rsidP="00915AED">
            <w:pPr>
              <w:spacing w:line="320" w:lineRule="atLeast"/>
              <w:jc w:val="both"/>
              <w:rPr>
                <w:rFonts w:asciiTheme="minorHAnsi" w:hAnsiTheme="minorHAnsi" w:cstheme="minorHAnsi"/>
                <w:b/>
                <w:i/>
              </w:rPr>
            </w:pPr>
          </w:p>
          <w:p w14:paraId="75BCDFDB" w14:textId="77777777" w:rsidR="00382BD7" w:rsidRDefault="00382BD7" w:rsidP="00915AED">
            <w:pPr>
              <w:spacing w:line="320" w:lineRule="atLeast"/>
              <w:jc w:val="both"/>
              <w:rPr>
                <w:rFonts w:asciiTheme="minorHAnsi" w:hAnsiTheme="minorHAnsi" w:cstheme="minorHAnsi"/>
                <w:b/>
                <w:i/>
              </w:rPr>
            </w:pPr>
          </w:p>
          <w:p w14:paraId="0F5EDA16" w14:textId="77777777" w:rsidR="00DA7D47" w:rsidRDefault="00DA7D47" w:rsidP="00915AED">
            <w:pPr>
              <w:spacing w:line="320" w:lineRule="atLeast"/>
              <w:jc w:val="both"/>
              <w:rPr>
                <w:rFonts w:asciiTheme="minorHAnsi" w:hAnsiTheme="minorHAnsi" w:cstheme="minorHAnsi"/>
                <w:b/>
                <w:i/>
              </w:rPr>
            </w:pPr>
          </w:p>
          <w:p w14:paraId="0E4A993C" w14:textId="77777777" w:rsidR="00DA7D47" w:rsidRDefault="00DA7D47" w:rsidP="00915AED">
            <w:pPr>
              <w:spacing w:line="320" w:lineRule="atLeast"/>
              <w:jc w:val="both"/>
              <w:rPr>
                <w:rFonts w:asciiTheme="minorHAnsi" w:hAnsiTheme="minorHAnsi" w:cstheme="minorHAnsi"/>
                <w:b/>
                <w:i/>
              </w:rPr>
            </w:pPr>
          </w:p>
          <w:p w14:paraId="1D837492" w14:textId="77777777" w:rsidR="00DA7D47" w:rsidRDefault="00DA7D47" w:rsidP="00915AED">
            <w:pPr>
              <w:spacing w:line="320" w:lineRule="atLeast"/>
              <w:jc w:val="both"/>
              <w:rPr>
                <w:rFonts w:asciiTheme="minorHAnsi" w:hAnsiTheme="minorHAnsi" w:cstheme="minorHAnsi"/>
                <w:b/>
                <w:i/>
              </w:rPr>
            </w:pPr>
          </w:p>
          <w:p w14:paraId="5CECF859" w14:textId="77777777" w:rsidR="00DA7D47" w:rsidRDefault="00DA7D47" w:rsidP="00915AED">
            <w:pPr>
              <w:spacing w:line="320" w:lineRule="atLeast"/>
              <w:jc w:val="both"/>
              <w:rPr>
                <w:rFonts w:asciiTheme="minorHAnsi" w:hAnsiTheme="minorHAnsi" w:cstheme="minorHAnsi"/>
                <w:b/>
                <w:i/>
              </w:rPr>
            </w:pPr>
          </w:p>
          <w:p w14:paraId="4B2AABA2" w14:textId="77777777" w:rsidR="00DA7D47" w:rsidRDefault="00DA7D47" w:rsidP="00915AED">
            <w:pPr>
              <w:spacing w:line="320" w:lineRule="atLeast"/>
              <w:jc w:val="both"/>
              <w:rPr>
                <w:rFonts w:asciiTheme="minorHAnsi" w:hAnsiTheme="minorHAnsi" w:cstheme="minorHAnsi"/>
                <w:b/>
                <w:i/>
              </w:rPr>
            </w:pPr>
          </w:p>
          <w:p w14:paraId="16792013" w14:textId="77777777" w:rsidR="00DA7D47" w:rsidRDefault="00DA7D47" w:rsidP="00915AED">
            <w:pPr>
              <w:spacing w:line="320" w:lineRule="atLeast"/>
              <w:jc w:val="both"/>
              <w:rPr>
                <w:rFonts w:asciiTheme="minorHAnsi" w:hAnsiTheme="minorHAnsi" w:cstheme="minorHAnsi"/>
                <w:b/>
                <w:i/>
              </w:rPr>
            </w:pPr>
          </w:p>
          <w:p w14:paraId="33F7EC3C" w14:textId="77777777" w:rsidR="00DA7D47" w:rsidRDefault="00DA7D47" w:rsidP="00915AED">
            <w:pPr>
              <w:spacing w:line="320" w:lineRule="atLeast"/>
              <w:jc w:val="both"/>
              <w:rPr>
                <w:rFonts w:asciiTheme="minorHAnsi" w:hAnsiTheme="minorHAnsi" w:cstheme="minorHAnsi"/>
                <w:b/>
                <w:i/>
              </w:rPr>
            </w:pPr>
          </w:p>
          <w:p w14:paraId="183C4469" w14:textId="77777777" w:rsidR="00DA7D47" w:rsidRDefault="00DA7D47" w:rsidP="00915AED">
            <w:pPr>
              <w:spacing w:line="320" w:lineRule="atLeast"/>
              <w:jc w:val="both"/>
              <w:rPr>
                <w:rFonts w:asciiTheme="minorHAnsi" w:hAnsiTheme="minorHAnsi" w:cstheme="minorHAnsi"/>
                <w:b/>
                <w:i/>
              </w:rPr>
            </w:pPr>
          </w:p>
          <w:p w14:paraId="706C85EE" w14:textId="77777777" w:rsidR="00DA7D47" w:rsidRDefault="00DA7D47" w:rsidP="00915AED">
            <w:pPr>
              <w:spacing w:line="320" w:lineRule="atLeast"/>
              <w:jc w:val="both"/>
              <w:rPr>
                <w:rFonts w:asciiTheme="minorHAnsi" w:hAnsiTheme="minorHAnsi" w:cstheme="minorHAnsi"/>
                <w:b/>
                <w:i/>
              </w:rPr>
            </w:pPr>
          </w:p>
          <w:p w14:paraId="4F6AA910" w14:textId="77777777" w:rsidR="00DA7D47" w:rsidRDefault="00DA7D47" w:rsidP="00915AED">
            <w:pPr>
              <w:spacing w:line="320" w:lineRule="atLeast"/>
              <w:jc w:val="both"/>
              <w:rPr>
                <w:rFonts w:asciiTheme="minorHAnsi" w:hAnsiTheme="minorHAnsi" w:cstheme="minorHAnsi"/>
                <w:b/>
                <w:i/>
              </w:rPr>
            </w:pPr>
          </w:p>
          <w:p w14:paraId="62A496D0" w14:textId="77777777" w:rsidR="00DA7D47" w:rsidRDefault="00DA7D47" w:rsidP="00915AED">
            <w:pPr>
              <w:spacing w:line="320" w:lineRule="atLeast"/>
              <w:jc w:val="both"/>
              <w:rPr>
                <w:rFonts w:asciiTheme="minorHAnsi" w:hAnsiTheme="minorHAnsi" w:cstheme="minorHAnsi"/>
                <w:b/>
                <w:i/>
              </w:rPr>
            </w:pPr>
          </w:p>
          <w:p w14:paraId="66C68A70" w14:textId="77777777" w:rsidR="00DA7D47" w:rsidRDefault="00DA7D47" w:rsidP="00915AED">
            <w:pPr>
              <w:spacing w:line="320" w:lineRule="atLeast"/>
              <w:jc w:val="both"/>
              <w:rPr>
                <w:rFonts w:asciiTheme="minorHAnsi" w:hAnsiTheme="minorHAnsi" w:cstheme="minorHAnsi"/>
                <w:b/>
                <w:i/>
              </w:rPr>
            </w:pPr>
          </w:p>
          <w:p w14:paraId="1719DC31" w14:textId="77777777" w:rsidR="00DA7D47" w:rsidRDefault="00DA7D47" w:rsidP="00915AED">
            <w:pPr>
              <w:spacing w:line="320" w:lineRule="atLeast"/>
              <w:jc w:val="both"/>
              <w:rPr>
                <w:rFonts w:asciiTheme="minorHAnsi" w:hAnsiTheme="minorHAnsi" w:cstheme="minorHAnsi"/>
                <w:b/>
                <w:i/>
              </w:rPr>
            </w:pPr>
          </w:p>
          <w:p w14:paraId="4B0B8155" w14:textId="77777777" w:rsidR="00DA7D47" w:rsidRDefault="00DA7D47" w:rsidP="00915AED">
            <w:pPr>
              <w:spacing w:line="320" w:lineRule="atLeast"/>
              <w:jc w:val="both"/>
              <w:rPr>
                <w:rFonts w:asciiTheme="minorHAnsi" w:hAnsiTheme="minorHAnsi" w:cstheme="minorHAnsi"/>
                <w:b/>
                <w:i/>
              </w:rPr>
            </w:pPr>
          </w:p>
          <w:p w14:paraId="6B672FB5" w14:textId="77777777" w:rsidR="00DA7D47" w:rsidRDefault="00DA7D47" w:rsidP="00915AED">
            <w:pPr>
              <w:spacing w:line="320" w:lineRule="atLeast"/>
              <w:jc w:val="both"/>
              <w:rPr>
                <w:rFonts w:asciiTheme="minorHAnsi" w:hAnsiTheme="minorHAnsi" w:cstheme="minorHAnsi"/>
                <w:b/>
                <w:i/>
              </w:rPr>
            </w:pPr>
          </w:p>
          <w:p w14:paraId="7F7799C9" w14:textId="77777777" w:rsidR="00DA7D47" w:rsidRDefault="00DA7D47" w:rsidP="00915AED">
            <w:pPr>
              <w:spacing w:line="320" w:lineRule="atLeast"/>
              <w:jc w:val="both"/>
              <w:rPr>
                <w:rFonts w:asciiTheme="minorHAnsi" w:hAnsiTheme="minorHAnsi" w:cstheme="minorHAnsi"/>
                <w:b/>
                <w:i/>
              </w:rPr>
            </w:pPr>
          </w:p>
          <w:p w14:paraId="67A0472D" w14:textId="77777777" w:rsidR="00DA7D47" w:rsidRDefault="00DA7D47" w:rsidP="00915AED">
            <w:pPr>
              <w:spacing w:line="320" w:lineRule="atLeast"/>
              <w:jc w:val="both"/>
              <w:rPr>
                <w:rFonts w:asciiTheme="minorHAnsi" w:hAnsiTheme="minorHAnsi" w:cstheme="minorHAnsi"/>
                <w:b/>
                <w:i/>
              </w:rPr>
            </w:pPr>
          </w:p>
          <w:p w14:paraId="085D6810" w14:textId="77777777" w:rsidR="00DA7D47" w:rsidRDefault="00DA7D47" w:rsidP="00915AED">
            <w:pPr>
              <w:spacing w:line="320" w:lineRule="atLeast"/>
              <w:jc w:val="both"/>
              <w:rPr>
                <w:rFonts w:asciiTheme="minorHAnsi" w:hAnsiTheme="minorHAnsi" w:cstheme="minorHAnsi"/>
                <w:b/>
                <w:i/>
              </w:rPr>
            </w:pPr>
          </w:p>
          <w:p w14:paraId="4ECCEA02" w14:textId="77777777" w:rsidR="00DA7D47" w:rsidRDefault="00DA7D47" w:rsidP="00915AED">
            <w:pPr>
              <w:spacing w:line="320" w:lineRule="atLeast"/>
              <w:jc w:val="both"/>
              <w:rPr>
                <w:rFonts w:asciiTheme="minorHAnsi" w:hAnsiTheme="minorHAnsi" w:cstheme="minorHAnsi"/>
                <w:b/>
                <w:i/>
              </w:rPr>
            </w:pPr>
          </w:p>
          <w:p w14:paraId="20D1443D" w14:textId="77777777" w:rsidR="00DA7D47" w:rsidRDefault="00DA7D47" w:rsidP="00915AED">
            <w:pPr>
              <w:spacing w:line="320" w:lineRule="atLeast"/>
              <w:jc w:val="both"/>
              <w:rPr>
                <w:rFonts w:asciiTheme="minorHAnsi" w:hAnsiTheme="minorHAnsi" w:cstheme="minorHAnsi"/>
                <w:b/>
                <w:i/>
              </w:rPr>
            </w:pPr>
          </w:p>
          <w:p w14:paraId="345A8605" w14:textId="77777777" w:rsidR="00DA7D47" w:rsidRDefault="00DA7D47" w:rsidP="00915AED">
            <w:pPr>
              <w:spacing w:line="320" w:lineRule="atLeast"/>
              <w:jc w:val="both"/>
              <w:rPr>
                <w:rFonts w:asciiTheme="minorHAnsi" w:hAnsiTheme="minorHAnsi" w:cstheme="minorHAnsi"/>
                <w:b/>
                <w:i/>
              </w:rPr>
            </w:pPr>
          </w:p>
          <w:p w14:paraId="5B66A561" w14:textId="77777777" w:rsidR="00DA7D47" w:rsidRDefault="00DA7D47" w:rsidP="00915AED">
            <w:pPr>
              <w:spacing w:line="320" w:lineRule="atLeast"/>
              <w:jc w:val="both"/>
              <w:rPr>
                <w:rFonts w:asciiTheme="minorHAnsi" w:hAnsiTheme="minorHAnsi" w:cstheme="minorHAnsi"/>
                <w:b/>
                <w:i/>
              </w:rPr>
            </w:pPr>
          </w:p>
          <w:p w14:paraId="2AFAD67E" w14:textId="77777777" w:rsidR="00DA7D47" w:rsidRDefault="00DA7D47" w:rsidP="00915AED">
            <w:pPr>
              <w:spacing w:line="320" w:lineRule="atLeast"/>
              <w:jc w:val="both"/>
              <w:rPr>
                <w:rFonts w:asciiTheme="minorHAnsi" w:hAnsiTheme="minorHAnsi" w:cstheme="minorHAnsi"/>
                <w:b/>
                <w:i/>
              </w:rPr>
            </w:pPr>
          </w:p>
          <w:p w14:paraId="4035BD8F" w14:textId="77777777" w:rsidR="00DA7D47" w:rsidRDefault="00DA7D47" w:rsidP="00915AED">
            <w:pPr>
              <w:spacing w:line="320" w:lineRule="atLeast"/>
              <w:jc w:val="both"/>
              <w:rPr>
                <w:rFonts w:asciiTheme="minorHAnsi" w:hAnsiTheme="minorHAnsi" w:cstheme="minorHAnsi"/>
                <w:b/>
                <w:i/>
              </w:rPr>
            </w:pPr>
          </w:p>
          <w:p w14:paraId="255C58A5" w14:textId="77777777" w:rsidR="00DA7D47" w:rsidRDefault="00DA7D47" w:rsidP="00915AED">
            <w:pPr>
              <w:spacing w:line="320" w:lineRule="atLeast"/>
              <w:jc w:val="both"/>
              <w:rPr>
                <w:rFonts w:asciiTheme="minorHAnsi" w:hAnsiTheme="minorHAnsi" w:cstheme="minorHAnsi"/>
                <w:b/>
                <w:i/>
              </w:rPr>
            </w:pPr>
          </w:p>
          <w:p w14:paraId="33CC23F8" w14:textId="77777777" w:rsidR="00DA7D47" w:rsidRDefault="00DA7D47" w:rsidP="00915AED">
            <w:pPr>
              <w:spacing w:line="320" w:lineRule="atLeast"/>
              <w:jc w:val="both"/>
              <w:rPr>
                <w:rFonts w:asciiTheme="minorHAnsi" w:hAnsiTheme="minorHAnsi" w:cstheme="minorHAnsi"/>
                <w:b/>
                <w:i/>
              </w:rPr>
            </w:pPr>
          </w:p>
          <w:p w14:paraId="5E932B96" w14:textId="77777777" w:rsidR="00D5659F" w:rsidRDefault="00D5659F" w:rsidP="00915AED">
            <w:pPr>
              <w:spacing w:line="320" w:lineRule="atLeast"/>
              <w:jc w:val="both"/>
              <w:rPr>
                <w:rFonts w:asciiTheme="minorHAnsi" w:hAnsiTheme="minorHAnsi" w:cstheme="minorHAnsi"/>
                <w:b/>
                <w:i/>
              </w:rPr>
            </w:pPr>
          </w:p>
          <w:p w14:paraId="0F0E91F3" w14:textId="5BC45598" w:rsidR="009801D5" w:rsidRDefault="00DA7D47" w:rsidP="009801D5">
            <w:pPr>
              <w:pStyle w:val="pf0"/>
              <w:jc w:val="both"/>
              <w:rPr>
                <w:rFonts w:ascii="Arial" w:hAnsi="Arial" w:cs="Arial"/>
                <w:sz w:val="20"/>
                <w:szCs w:val="20"/>
              </w:rPr>
            </w:pPr>
            <w:r w:rsidRPr="009801D5">
              <w:rPr>
                <w:rFonts w:asciiTheme="minorHAnsi" w:hAnsiTheme="minorHAnsi" w:cstheme="minorHAnsi"/>
                <w:bCs/>
                <w:iCs/>
                <w:sz w:val="20"/>
                <w:szCs w:val="20"/>
              </w:rPr>
              <w:lastRenderedPageBreak/>
              <w:t>3.1.2.</w:t>
            </w:r>
            <w:r w:rsidR="009801D5" w:rsidRPr="009801D5">
              <w:rPr>
                <w:rStyle w:val="Antrat2Diagrama"/>
                <w:rFonts w:asciiTheme="minorHAnsi" w:hAnsiTheme="minorHAnsi" w:cstheme="minorHAnsi"/>
                <w:bCs/>
                <w:sz w:val="20"/>
                <w:szCs w:val="20"/>
              </w:rPr>
              <w:t xml:space="preserve"> </w:t>
            </w:r>
            <w:r w:rsidR="009801D5" w:rsidRPr="009801D5">
              <w:rPr>
                <w:rStyle w:val="cf01"/>
                <w:rFonts w:asciiTheme="minorHAnsi" w:eastAsiaTheme="majorEastAsia" w:hAnsiTheme="minorHAnsi" w:cstheme="minorHAnsi"/>
                <w:bCs/>
                <w:sz w:val="20"/>
                <w:szCs w:val="20"/>
              </w:rPr>
              <w:t>Tiekėjas turi turėti ne mažiau kaip 1 (vieną) specialistą, kuris sutarties</w:t>
            </w:r>
            <w:r w:rsidR="009801D5" w:rsidRPr="009801D5">
              <w:rPr>
                <w:rStyle w:val="cf01"/>
                <w:rFonts w:asciiTheme="minorHAnsi" w:eastAsiaTheme="majorEastAsia" w:hAnsiTheme="minorHAnsi" w:cstheme="minorHAnsi"/>
                <w:bCs/>
                <w:sz w:val="22"/>
                <w:szCs w:val="22"/>
              </w:rPr>
              <w:t xml:space="preserve"> vykdymo</w:t>
            </w:r>
            <w:r w:rsidR="009801D5" w:rsidRPr="009801D5">
              <w:rPr>
                <w:rStyle w:val="cf01"/>
                <w:rFonts w:asciiTheme="minorHAnsi" w:eastAsiaTheme="majorEastAsia" w:hAnsiTheme="minorHAnsi" w:cstheme="minorHAnsi"/>
                <w:sz w:val="22"/>
                <w:szCs w:val="22"/>
              </w:rPr>
              <w:t xml:space="preserve"> metu bus </w:t>
            </w:r>
            <w:r w:rsidR="009801D5" w:rsidRPr="009801D5">
              <w:rPr>
                <w:rStyle w:val="cf11"/>
                <w:rFonts w:asciiTheme="minorHAnsi" w:eastAsiaTheme="majorEastAsia" w:hAnsiTheme="minorHAnsi" w:cstheme="minorHAnsi"/>
                <w:color w:val="auto"/>
                <w:sz w:val="22"/>
                <w:szCs w:val="22"/>
              </w:rPr>
              <w:t>atsakingas už integruotų praėjimo kontrolės sistemų tinkamą suprogramavimą/įdiegimą*</w:t>
            </w:r>
            <w:r w:rsidR="009801D5" w:rsidRPr="009801D5">
              <w:rPr>
                <w:rStyle w:val="cf21"/>
                <w:rFonts w:asciiTheme="minorHAnsi" w:eastAsiaTheme="majorEastAsia" w:hAnsiTheme="minorHAnsi" w:cstheme="minorHAnsi"/>
                <w:color w:val="auto"/>
                <w:sz w:val="22"/>
                <w:szCs w:val="22"/>
              </w:rPr>
              <w:t xml:space="preserve">, kuris per paskutinius 3 metus iki pasiūlymų pateikimo termino pabaigos </w:t>
            </w:r>
            <w:r w:rsidR="009801D5" w:rsidRPr="009801D5">
              <w:rPr>
                <w:rStyle w:val="cf31"/>
                <w:rFonts w:asciiTheme="minorHAnsi" w:eastAsiaTheme="majorEastAsia" w:hAnsiTheme="minorHAnsi" w:cstheme="minorHAnsi"/>
                <w:sz w:val="22"/>
                <w:szCs w:val="22"/>
              </w:rPr>
              <w:t xml:space="preserve">dalyvavo bent 1 įvykdytame projekte, kuriame buvo atsakingas už </w:t>
            </w:r>
            <w:r w:rsidR="009801D5" w:rsidRPr="009801D5">
              <w:rPr>
                <w:rStyle w:val="cf11"/>
                <w:rFonts w:asciiTheme="minorHAnsi" w:eastAsiaTheme="majorEastAsia" w:hAnsiTheme="minorHAnsi" w:cstheme="minorHAnsi"/>
                <w:color w:val="auto"/>
                <w:sz w:val="22"/>
                <w:szCs w:val="22"/>
              </w:rPr>
              <w:t>integruotų praėjimo kontrolės sistemų tinkamą suprogramavimą/įdiegimą.</w:t>
            </w:r>
          </w:p>
          <w:p w14:paraId="45C603D7" w14:textId="77777777" w:rsidR="009801D5" w:rsidRPr="009801D5" w:rsidRDefault="009801D5" w:rsidP="009801D5">
            <w:pPr>
              <w:spacing w:line="320" w:lineRule="atLeast"/>
              <w:jc w:val="both"/>
              <w:rPr>
                <w:rFonts w:asciiTheme="minorHAnsi" w:hAnsiTheme="minorHAnsi" w:cstheme="minorHAnsi"/>
                <w:b/>
                <w:iCs/>
                <w:color w:val="EE0000"/>
              </w:rPr>
            </w:pPr>
            <w:r w:rsidRPr="009801D5">
              <w:rPr>
                <w:rFonts w:asciiTheme="minorHAnsi" w:hAnsiTheme="minorHAnsi" w:cstheme="minorHAnsi"/>
                <w:b/>
                <w:iCs/>
                <w:color w:val="EE0000"/>
              </w:rPr>
              <w:t>Pastabos:</w:t>
            </w:r>
          </w:p>
          <w:p w14:paraId="04493B03" w14:textId="51B25BC4" w:rsidR="009801D5" w:rsidRPr="009801D5" w:rsidRDefault="009801D5" w:rsidP="009801D5">
            <w:pPr>
              <w:jc w:val="both"/>
              <w:rPr>
                <w:rFonts w:asciiTheme="minorHAnsi" w:hAnsiTheme="minorHAnsi" w:cstheme="minorHAnsi"/>
                <w:iCs/>
                <w:color w:val="EE0000"/>
                <w:sz w:val="16"/>
                <w:szCs w:val="16"/>
              </w:rPr>
            </w:pPr>
            <w:r>
              <w:rPr>
                <w:rFonts w:cstheme="minorHAnsi"/>
                <w:i/>
                <w:color w:val="FF0000"/>
                <w:spacing w:val="-2"/>
              </w:rPr>
              <w:t>1</w:t>
            </w:r>
            <w:r w:rsidRPr="009801D5">
              <w:rPr>
                <w:rFonts w:asciiTheme="minorHAnsi" w:hAnsiTheme="minorHAnsi" w:cstheme="minorHAnsi"/>
                <w:iCs/>
                <w:color w:val="EE0000"/>
                <w:spacing w:val="-2"/>
                <w:sz w:val="16"/>
                <w:szCs w:val="16"/>
              </w:rPr>
              <w:t xml:space="preserve">) </w:t>
            </w:r>
            <w:r w:rsidRPr="009801D5">
              <w:rPr>
                <w:rFonts w:asciiTheme="minorHAnsi" w:eastAsiaTheme="minorEastAsia" w:hAnsiTheme="minorHAnsi" w:cstheme="minorHAnsi"/>
                <w:iCs/>
                <w:color w:val="EE0000"/>
                <w:spacing w:val="-2"/>
                <w:sz w:val="16"/>
                <w:szCs w:val="16"/>
              </w:rPr>
              <w:t>Reikalaujama kvalifikacija turi būti įgyta iki pasiūlymų pateikimo termino pabaigos;</w:t>
            </w:r>
          </w:p>
          <w:p w14:paraId="08699EDC" w14:textId="6181EF9F" w:rsidR="009801D5" w:rsidRPr="002E1C01" w:rsidRDefault="009801D5" w:rsidP="009801D5">
            <w:pPr>
              <w:jc w:val="both"/>
              <w:rPr>
                <w:rFonts w:asciiTheme="minorHAnsi" w:hAnsiTheme="minorHAnsi" w:cstheme="minorHAnsi"/>
                <w:iCs/>
                <w:color w:val="EE0000"/>
                <w:sz w:val="16"/>
                <w:szCs w:val="16"/>
              </w:rPr>
            </w:pPr>
            <w:r w:rsidRPr="009801D5">
              <w:rPr>
                <w:rFonts w:asciiTheme="minorHAnsi" w:hAnsiTheme="minorHAnsi" w:cstheme="minorHAnsi"/>
                <w:iCs/>
                <w:color w:val="EE0000"/>
                <w:sz w:val="16"/>
                <w:szCs w:val="16"/>
              </w:rPr>
              <w:t xml:space="preserve">2) Jei projektas buvo pradėtas anksčiau nei prieš 3 </w:t>
            </w:r>
            <w:r w:rsidRPr="002E1C01">
              <w:rPr>
                <w:rFonts w:asciiTheme="minorHAnsi" w:hAnsiTheme="minorHAnsi" w:cstheme="minorHAnsi"/>
                <w:iCs/>
                <w:color w:val="EE0000"/>
                <w:sz w:val="16"/>
                <w:szCs w:val="16"/>
              </w:rPr>
              <w:t>metus, bet baigtas per paskutinius 3 metus, tokia patirtis bus laikoma tinkama.</w:t>
            </w:r>
          </w:p>
          <w:p w14:paraId="5AF6B803" w14:textId="74A870B8" w:rsidR="009163B9" w:rsidRPr="001863DD" w:rsidRDefault="009801D5" w:rsidP="009801D5">
            <w:pPr>
              <w:jc w:val="both"/>
              <w:rPr>
                <w:rFonts w:ascii="Calibri" w:hAnsi="Calibri" w:cs="Calibri"/>
                <w:color w:val="EE0000"/>
                <w:sz w:val="16"/>
                <w:szCs w:val="16"/>
              </w:rPr>
            </w:pPr>
            <w:r w:rsidRPr="002E1C01">
              <w:rPr>
                <w:rFonts w:asciiTheme="minorHAnsi" w:hAnsiTheme="minorHAnsi" w:cstheme="minorHAnsi"/>
                <w:iCs/>
                <w:color w:val="EE0000"/>
                <w:sz w:val="16"/>
                <w:szCs w:val="16"/>
              </w:rPr>
              <w:t>3</w:t>
            </w:r>
            <w:r w:rsidRPr="009801D5">
              <w:rPr>
                <w:rFonts w:asciiTheme="minorHAnsi" w:hAnsiTheme="minorHAnsi" w:cstheme="minorHAnsi"/>
                <w:iCs/>
                <w:color w:val="EE0000"/>
                <w:sz w:val="16"/>
                <w:szCs w:val="16"/>
              </w:rPr>
              <w:t xml:space="preserve">) </w:t>
            </w:r>
            <w:r w:rsidR="009163B9" w:rsidRPr="009801D5">
              <w:rPr>
                <w:rFonts w:asciiTheme="minorHAnsi" w:hAnsiTheme="minorHAnsi" w:cstheme="minorHAnsi"/>
                <w:iCs/>
                <w:color w:val="EE0000"/>
                <w:sz w:val="16"/>
                <w:szCs w:val="16"/>
              </w:rPr>
              <w:t xml:space="preserve">Tiekėjas privalo paskirti reikiamą skaičių specialistų, kad užtikrintų tinkamą sutarties vykdymą. Jei siūlomas daugiau kaip vienas specialistas į atitinkamą poziciją, visi siūlomi specialistai turi atitikti atitinkamai pozicijai keliamus reikalavimus ir turi būti nurodyti specialiųjų pirkimo sąlygų 9 </w:t>
            </w:r>
            <w:r w:rsidR="009163B9" w:rsidRPr="009801D5">
              <w:rPr>
                <w:rFonts w:asciiTheme="minorHAnsi" w:eastAsia="Calibri" w:hAnsiTheme="minorHAnsi" w:cstheme="minorHAnsi"/>
                <w:iCs/>
                <w:color w:val="EE0000"/>
                <w:sz w:val="16"/>
                <w:szCs w:val="16"/>
              </w:rPr>
              <w:t xml:space="preserve">priede </w:t>
            </w:r>
            <w:r w:rsidR="009163B9" w:rsidRPr="009801D5">
              <w:rPr>
                <w:rFonts w:asciiTheme="minorHAnsi" w:hAnsiTheme="minorHAnsi" w:cstheme="minorHAnsi"/>
                <w:iCs/>
                <w:color w:val="EE0000"/>
                <w:sz w:val="16"/>
                <w:szCs w:val="16"/>
              </w:rPr>
              <w:t>„Tiekėjo vadovaujančių darbuotojų (specialistų) ir asmenų, atsakingų už sutarties vykdymą sąrašas“</w:t>
            </w:r>
          </w:p>
          <w:p w14:paraId="45FE308B" w14:textId="014BD803" w:rsidR="009163B9" w:rsidRPr="009801D5" w:rsidRDefault="001863DD" w:rsidP="009801D5">
            <w:pPr>
              <w:jc w:val="both"/>
              <w:rPr>
                <w:rFonts w:asciiTheme="minorHAnsi" w:hAnsiTheme="minorHAnsi" w:cstheme="minorHAnsi"/>
                <w:iCs/>
                <w:color w:val="EE0000"/>
                <w:sz w:val="16"/>
                <w:szCs w:val="16"/>
              </w:rPr>
            </w:pPr>
            <w:r>
              <w:rPr>
                <w:rFonts w:asciiTheme="minorHAnsi" w:hAnsiTheme="minorHAnsi" w:cstheme="minorHAnsi"/>
                <w:iCs/>
                <w:color w:val="EE0000"/>
                <w:sz w:val="16"/>
                <w:szCs w:val="16"/>
              </w:rPr>
              <w:t>4</w:t>
            </w:r>
            <w:r w:rsidR="009801D5" w:rsidRPr="009801D5">
              <w:rPr>
                <w:rFonts w:asciiTheme="minorHAnsi" w:hAnsiTheme="minorHAnsi" w:cstheme="minorHAnsi"/>
                <w:iCs/>
                <w:color w:val="EE0000"/>
                <w:sz w:val="16"/>
                <w:szCs w:val="16"/>
              </w:rPr>
              <w:t>)</w:t>
            </w:r>
            <w:r w:rsidR="009163B9" w:rsidRPr="009801D5">
              <w:rPr>
                <w:rFonts w:asciiTheme="minorHAnsi" w:hAnsiTheme="minorHAnsi" w:cstheme="minorHAnsi"/>
                <w:iCs/>
                <w:color w:val="EE0000"/>
                <w:sz w:val="16"/>
                <w:szCs w:val="16"/>
              </w:rPr>
              <w:t>Tiekėjo siūlomi specialistai turi gebėti gerai rašyti, kalbėti ir suprasti lietuvių kalbą (jei lietuvių kalba nėra gimtoji, ne žemesnis, kaip C1 lygis pagal Europass kalbų pasą) arba tiekėjas privalo užtikrinti kokybiškas vertimo paslaugas ir su jomis susijusias išlaidas įskaičiuoti į bendrą pasiūlymo kainą.</w:t>
            </w:r>
          </w:p>
          <w:p w14:paraId="448FA938" w14:textId="77777777" w:rsidR="001863DD" w:rsidRDefault="001863DD" w:rsidP="001863DD">
            <w:pPr>
              <w:jc w:val="both"/>
              <w:rPr>
                <w:rFonts w:ascii="Calibri" w:hAnsi="Calibri" w:cs="Calibri"/>
                <w:color w:val="EE0000"/>
              </w:rPr>
            </w:pPr>
          </w:p>
          <w:p w14:paraId="0A78960C" w14:textId="565B9638" w:rsidR="001863DD" w:rsidRPr="001863DD" w:rsidRDefault="001863DD" w:rsidP="001863DD">
            <w:pPr>
              <w:jc w:val="both"/>
              <w:rPr>
                <w:rFonts w:asciiTheme="minorHAnsi" w:hAnsiTheme="minorHAnsi" w:cstheme="minorHAnsi"/>
                <w:strike/>
              </w:rPr>
            </w:pPr>
            <w:r>
              <w:rPr>
                <w:rFonts w:ascii="Calibri" w:hAnsi="Calibri" w:cs="Calibri"/>
                <w:color w:val="EE0000"/>
              </w:rPr>
              <w:t>*</w:t>
            </w:r>
            <w:r w:rsidRPr="001863DD">
              <w:rPr>
                <w:rFonts w:ascii="Calibri" w:hAnsi="Calibri" w:cs="Calibri"/>
                <w:color w:val="EE0000"/>
                <w:sz w:val="16"/>
                <w:szCs w:val="16"/>
              </w:rPr>
              <w:t>Perkančioji organizacija eksploatuoja Integriti Inner Range (Integriti ISC pagrindinis valdiklis 996001EUPS ir Integriti Business Edition licencija).</w:t>
            </w:r>
          </w:p>
          <w:p w14:paraId="43991C16" w14:textId="4F20FB5D" w:rsidR="009163B9" w:rsidRPr="001863DD" w:rsidRDefault="009163B9" w:rsidP="009801D5">
            <w:pPr>
              <w:ind w:left="18"/>
              <w:jc w:val="both"/>
              <w:rPr>
                <w:rFonts w:asciiTheme="minorHAnsi" w:hAnsiTheme="minorHAnsi" w:cstheme="minorHAnsi"/>
                <w:strike/>
                <w:color w:val="EE0000"/>
              </w:rPr>
            </w:pPr>
          </w:p>
          <w:p w14:paraId="63D75ECB" w14:textId="77777777" w:rsidR="009163B9" w:rsidRPr="00F77C89" w:rsidRDefault="009163B9" w:rsidP="00915AED">
            <w:pPr>
              <w:ind w:left="18"/>
              <w:jc w:val="both"/>
              <w:rPr>
                <w:rFonts w:asciiTheme="minorHAnsi" w:hAnsiTheme="minorHAnsi" w:cstheme="minorHAnsi"/>
                <w:color w:val="000000"/>
              </w:rPr>
            </w:pPr>
          </w:p>
        </w:tc>
        <w:tc>
          <w:tcPr>
            <w:tcW w:w="2400" w:type="pct"/>
            <w:tcBorders>
              <w:top w:val="single" w:sz="4" w:space="0" w:color="000000" w:themeColor="text1"/>
              <w:left w:val="single" w:sz="4" w:space="0" w:color="auto"/>
              <w:bottom w:val="single" w:sz="4" w:space="0" w:color="000000" w:themeColor="text1"/>
              <w:right w:val="single" w:sz="4" w:space="0" w:color="auto"/>
            </w:tcBorders>
          </w:tcPr>
          <w:p w14:paraId="585C73AD" w14:textId="77777777" w:rsidR="009163B9" w:rsidRPr="00DA7D47" w:rsidRDefault="009163B9" w:rsidP="002D3D80">
            <w:pPr>
              <w:pBdr>
                <w:top w:val="nil"/>
                <w:left w:val="nil"/>
                <w:bottom w:val="nil"/>
                <w:right w:val="nil"/>
                <w:between w:val="nil"/>
              </w:pBdr>
              <w:spacing w:line="276" w:lineRule="auto"/>
              <w:contextualSpacing/>
              <w:jc w:val="both"/>
              <w:rPr>
                <w:rFonts w:asciiTheme="minorHAnsi" w:hAnsiTheme="minorHAnsi" w:cstheme="minorHAnsi"/>
                <w:sz w:val="18"/>
                <w:szCs w:val="18"/>
              </w:rPr>
            </w:pPr>
            <w:r w:rsidRPr="00DA7D47">
              <w:rPr>
                <w:rFonts w:asciiTheme="minorHAnsi" w:hAnsiTheme="minorHAnsi" w:cstheme="minorHAnsi"/>
                <w:sz w:val="18"/>
                <w:szCs w:val="18"/>
              </w:rPr>
              <w:lastRenderedPageBreak/>
              <w:t>Pateikiama:</w:t>
            </w:r>
          </w:p>
          <w:p w14:paraId="448A1A28" w14:textId="60C0B766" w:rsidR="0095725B" w:rsidRPr="00DA7D47" w:rsidRDefault="00382BD7" w:rsidP="002D3D80">
            <w:pPr>
              <w:jc w:val="both"/>
              <w:rPr>
                <w:rFonts w:asciiTheme="minorHAnsi" w:hAnsiTheme="minorHAnsi" w:cstheme="minorHAnsi"/>
                <w:b/>
                <w:sz w:val="18"/>
                <w:szCs w:val="18"/>
              </w:rPr>
            </w:pPr>
            <w:r w:rsidRPr="00DA7D47">
              <w:rPr>
                <w:rFonts w:asciiTheme="minorHAnsi" w:eastAsia="Calibri" w:hAnsiTheme="minorHAnsi" w:cstheme="minorHAnsi"/>
                <w:sz w:val="18"/>
                <w:szCs w:val="18"/>
              </w:rPr>
              <w:t>3.1.</w:t>
            </w:r>
            <w:r w:rsidR="0095725B" w:rsidRPr="00DA7D47">
              <w:rPr>
                <w:rFonts w:asciiTheme="minorHAnsi" w:hAnsiTheme="minorHAnsi" w:cstheme="minorHAnsi"/>
                <w:b/>
                <w:sz w:val="18"/>
                <w:szCs w:val="18"/>
              </w:rPr>
              <w:t xml:space="preserve"> Pateikiama:</w:t>
            </w:r>
          </w:p>
          <w:p w14:paraId="011A42E2" w14:textId="43506C55" w:rsidR="0095725B" w:rsidRPr="00DA7D47" w:rsidRDefault="0095725B" w:rsidP="002D3D80">
            <w:pPr>
              <w:jc w:val="both"/>
              <w:rPr>
                <w:rFonts w:asciiTheme="minorHAnsi" w:hAnsiTheme="minorHAnsi" w:cstheme="minorHAnsi"/>
                <w:b/>
                <w:sz w:val="18"/>
                <w:szCs w:val="18"/>
              </w:rPr>
            </w:pPr>
            <w:r w:rsidRPr="00DA7D47">
              <w:rPr>
                <w:rFonts w:asciiTheme="minorHAnsi" w:hAnsiTheme="minorHAnsi" w:cstheme="minorHAnsi"/>
                <w:b/>
                <w:sz w:val="18"/>
                <w:szCs w:val="18"/>
              </w:rPr>
              <w:t>Dėl 3.1</w:t>
            </w:r>
            <w:r w:rsidR="00DA7D47">
              <w:rPr>
                <w:rFonts w:asciiTheme="minorHAnsi" w:hAnsiTheme="minorHAnsi" w:cstheme="minorHAnsi"/>
                <w:b/>
                <w:sz w:val="18"/>
                <w:szCs w:val="18"/>
              </w:rPr>
              <w:t>.1</w:t>
            </w:r>
            <w:r w:rsidRPr="00DA7D47">
              <w:rPr>
                <w:rFonts w:asciiTheme="minorHAnsi" w:hAnsiTheme="minorHAnsi" w:cstheme="minorHAnsi"/>
                <w:b/>
                <w:sz w:val="18"/>
                <w:szCs w:val="18"/>
              </w:rPr>
              <w:t xml:space="preserve"> p. reikalavimo:</w:t>
            </w:r>
          </w:p>
          <w:p w14:paraId="4043FF45" w14:textId="77777777" w:rsidR="00A472E0" w:rsidRPr="00DA7D47" w:rsidRDefault="0095725B" w:rsidP="002D3D80">
            <w:pPr>
              <w:jc w:val="both"/>
              <w:rPr>
                <w:rFonts w:asciiTheme="minorHAnsi" w:hAnsiTheme="minorHAnsi" w:cstheme="minorHAnsi"/>
                <w:sz w:val="18"/>
                <w:szCs w:val="18"/>
              </w:rPr>
            </w:pPr>
            <w:r w:rsidRPr="00DA7D47">
              <w:rPr>
                <w:rFonts w:asciiTheme="minorHAnsi" w:hAnsiTheme="minorHAnsi" w:cstheme="minorHAnsi"/>
                <w:sz w:val="18"/>
                <w:szCs w:val="18"/>
              </w:rPr>
              <w:t>1) Per paskutinius 3 metus iki pasiūlymo pateikimo termino pabaigos pristatytų ir sumontuotų ir  įdiegtų/suprogramuotų integruotų praėjimo kontrolės sistemų ir (ar) sumontuotų ir  įdiegtų/suprogramuotų integruotų praėjimo kontrolės sistemų  sąrašas (</w:t>
            </w:r>
            <w:r w:rsidRPr="00DA7D47">
              <w:rPr>
                <w:rFonts w:asciiTheme="minorHAnsi" w:hAnsiTheme="minorHAnsi" w:cstheme="minorHAnsi"/>
                <w:b/>
                <w:sz w:val="18"/>
                <w:szCs w:val="18"/>
              </w:rPr>
              <w:t xml:space="preserve">parengtas pagal specialiųjų pirkimo sąlygų 10 priedą </w:t>
            </w:r>
            <w:r w:rsidRPr="00DA7D47">
              <w:rPr>
                <w:rFonts w:asciiTheme="minorHAnsi" w:hAnsiTheme="minorHAnsi" w:cstheme="minorHAnsi"/>
                <w:sz w:val="18"/>
                <w:szCs w:val="18"/>
              </w:rPr>
              <w:t xml:space="preserve">„ Pristatytų ir sumontuotų ir  įdiegtų/suprogramuotų integruotų praėjimo kontrolės sistemų ir (ar) sumontuotų ir  įdiegtų/suprogramuotų integruotų praėjimo kontrolės sistemų  sąrašas “). </w:t>
            </w:r>
          </w:p>
          <w:p w14:paraId="34115E48" w14:textId="77777777" w:rsidR="00A472E0" w:rsidRPr="00DA7D47" w:rsidRDefault="0095725B" w:rsidP="002D3D80">
            <w:pPr>
              <w:jc w:val="both"/>
              <w:rPr>
                <w:rFonts w:asciiTheme="minorHAnsi" w:hAnsiTheme="minorHAnsi" w:cstheme="minorHAnsi"/>
                <w:sz w:val="18"/>
                <w:szCs w:val="18"/>
              </w:rPr>
            </w:pPr>
            <w:r w:rsidRPr="00DA7D47">
              <w:rPr>
                <w:rFonts w:asciiTheme="minorHAnsi" w:hAnsiTheme="minorHAnsi" w:cstheme="minorHAnsi"/>
                <w:sz w:val="18"/>
                <w:szCs w:val="18"/>
              </w:rPr>
              <w:t xml:space="preserve">Sąrašas pateikiamas elektroninėje formoje, </w:t>
            </w:r>
            <w:r w:rsidRPr="00DA7D47">
              <w:rPr>
                <w:rFonts w:asciiTheme="minorHAnsi" w:hAnsiTheme="minorHAnsi" w:cstheme="minorHAnsi"/>
                <w:b/>
                <w:bCs/>
                <w:sz w:val="18"/>
                <w:szCs w:val="18"/>
              </w:rPr>
              <w:t>kartu su užsakovų pažymomis</w:t>
            </w:r>
            <w:r w:rsidRPr="00DA7D47">
              <w:rPr>
                <w:rFonts w:asciiTheme="minorHAnsi" w:hAnsiTheme="minorHAnsi" w:cstheme="minorHAnsi"/>
                <w:sz w:val="18"/>
                <w:szCs w:val="18"/>
              </w:rPr>
              <w:t xml:space="preserve"> apie tai, kad  pristatytos ir sumontuotos ir  įdiegtos/suprogramuotos integruotos praėjimo kontrolės sistemos ir (ar) sumontuotos ir  įdiegtos/suprogramuotos integruotos praėjimo kontrolės sistemos  buvo tinkamos (t.y.,  pristatytos ir sumontuotos ir  įdiegtos/suprogramuotos integruotos praėjimo kontrolės sistemos ir (ar) sumontuotos ir  įdiegtos/suprogramuotos integruotos praėjimo kontrolės sistemos   buvo užsakovų priimtos). </w:t>
            </w:r>
          </w:p>
          <w:p w14:paraId="2DE975D2" w14:textId="09927DDC" w:rsidR="00382BD7" w:rsidRPr="002D3D80" w:rsidRDefault="0095725B" w:rsidP="002D3D80">
            <w:pPr>
              <w:jc w:val="both"/>
              <w:rPr>
                <w:sz w:val="22"/>
                <w:szCs w:val="22"/>
              </w:rPr>
            </w:pPr>
            <w:r w:rsidRPr="00DA7D47">
              <w:rPr>
                <w:rFonts w:asciiTheme="minorHAnsi" w:hAnsiTheme="minorHAnsi" w:cstheme="minorHAnsi"/>
                <w:b/>
                <w:bCs/>
                <w:sz w:val="18"/>
                <w:szCs w:val="18"/>
              </w:rPr>
              <w:t>Sąraše nurodom</w:t>
            </w:r>
            <w:r w:rsidR="00A472E0" w:rsidRPr="00DA7D47">
              <w:rPr>
                <w:rFonts w:asciiTheme="minorHAnsi" w:hAnsiTheme="minorHAnsi" w:cstheme="minorHAnsi"/>
                <w:b/>
                <w:bCs/>
                <w:sz w:val="18"/>
                <w:szCs w:val="18"/>
              </w:rPr>
              <w:t>a:</w:t>
            </w:r>
            <w:r w:rsidRPr="00DA7D47">
              <w:rPr>
                <w:rFonts w:asciiTheme="minorHAnsi" w:hAnsiTheme="minorHAnsi" w:cstheme="minorHAnsi"/>
                <w:sz w:val="18"/>
                <w:szCs w:val="18"/>
              </w:rPr>
              <w:t xml:space="preserve"> tiekėjo/tiekėjo grupės partnerių/ūkio subjektų, kurių pajėgumais tiekėjas remiasi,   pristatytų ir sumontuotų ir  įdiegtų/suprogramuotų integruotų praėjimo kontrolės sistemų ir (ar) sumontuotų ir  įdiegtų/suprogramuotų integruotų praėjimo kontrolės sistemų  sąrašas</w:t>
            </w:r>
            <w:r w:rsidR="00000A1C" w:rsidRPr="00DA7D47">
              <w:rPr>
                <w:rFonts w:asciiTheme="minorHAnsi" w:hAnsiTheme="minorHAnsi" w:cstheme="minorHAnsi"/>
                <w:sz w:val="18"/>
                <w:szCs w:val="18"/>
              </w:rPr>
              <w:t>;</w:t>
            </w:r>
            <w:r w:rsidRPr="00DA7D47">
              <w:rPr>
                <w:rFonts w:asciiTheme="minorHAnsi" w:hAnsiTheme="minorHAnsi" w:cstheme="minorHAnsi"/>
                <w:sz w:val="18"/>
                <w:szCs w:val="18"/>
              </w:rPr>
              <w:t xml:space="preserve"> jų vieta/adresas, t.y., kur buvo  pristatytos ir sumontuotos ir  įdiegtos/suprogramuotos integruotos praėjimo kontrolės sistemos ir (ar) sumontuotos ir  įdiegtos/suprogramuotos integruotos praėjimo kontrolės sistemos</w:t>
            </w:r>
            <w:r w:rsidR="00000A1C" w:rsidRPr="00DA7D47">
              <w:rPr>
                <w:rFonts w:asciiTheme="minorHAnsi" w:hAnsiTheme="minorHAnsi" w:cstheme="minorHAnsi"/>
                <w:sz w:val="18"/>
                <w:szCs w:val="18"/>
              </w:rPr>
              <w:t xml:space="preserve">; </w:t>
            </w:r>
            <w:r w:rsidRPr="00DA7D47">
              <w:rPr>
                <w:rFonts w:asciiTheme="minorHAnsi" w:hAnsiTheme="minorHAnsi" w:cstheme="minorHAnsi"/>
                <w:sz w:val="18"/>
                <w:szCs w:val="18"/>
              </w:rPr>
              <w:t xml:space="preserve"> trumpas aprašymas, iš kurio būtų galima nustatyti, kad  buvo  pristatytos ir sumontuotos ir  įdiegtos/suprogramuotos  ir (ar) sumontuot</w:t>
            </w:r>
            <w:r w:rsidR="00A472E0" w:rsidRPr="00DA7D47">
              <w:rPr>
                <w:rFonts w:asciiTheme="minorHAnsi" w:hAnsiTheme="minorHAnsi" w:cstheme="minorHAnsi"/>
                <w:sz w:val="18"/>
                <w:szCs w:val="18"/>
              </w:rPr>
              <w:t>os</w:t>
            </w:r>
            <w:r w:rsidRPr="00DA7D47">
              <w:rPr>
                <w:rFonts w:asciiTheme="minorHAnsi" w:hAnsiTheme="minorHAnsi" w:cstheme="minorHAnsi"/>
                <w:sz w:val="18"/>
                <w:szCs w:val="18"/>
              </w:rPr>
              <w:t xml:space="preserve"> ir  įdiegt</w:t>
            </w:r>
            <w:r w:rsidR="00A472E0" w:rsidRPr="00DA7D47">
              <w:rPr>
                <w:rFonts w:asciiTheme="minorHAnsi" w:hAnsiTheme="minorHAnsi" w:cstheme="minorHAnsi"/>
                <w:sz w:val="18"/>
                <w:szCs w:val="18"/>
              </w:rPr>
              <w:t>os</w:t>
            </w:r>
            <w:r w:rsidRPr="00DA7D47">
              <w:rPr>
                <w:rFonts w:asciiTheme="minorHAnsi" w:hAnsiTheme="minorHAnsi" w:cstheme="minorHAnsi"/>
                <w:sz w:val="18"/>
                <w:szCs w:val="18"/>
              </w:rPr>
              <w:t>/suprogramuot</w:t>
            </w:r>
            <w:r w:rsidR="00A472E0" w:rsidRPr="00DA7D47">
              <w:rPr>
                <w:rFonts w:asciiTheme="minorHAnsi" w:hAnsiTheme="minorHAnsi" w:cstheme="minorHAnsi"/>
                <w:sz w:val="18"/>
                <w:szCs w:val="18"/>
              </w:rPr>
              <w:t>os</w:t>
            </w:r>
            <w:r w:rsidRPr="00DA7D47">
              <w:rPr>
                <w:rFonts w:asciiTheme="minorHAnsi" w:hAnsiTheme="minorHAnsi" w:cstheme="minorHAnsi"/>
                <w:sz w:val="18"/>
                <w:szCs w:val="18"/>
              </w:rPr>
              <w:t xml:space="preserve"> </w:t>
            </w:r>
            <w:r w:rsidR="00000A1C" w:rsidRPr="00DA7D47">
              <w:rPr>
                <w:rFonts w:asciiTheme="minorHAnsi" w:hAnsiTheme="minorHAnsi" w:cstheme="minorHAnsi"/>
                <w:sz w:val="18"/>
                <w:szCs w:val="18"/>
              </w:rPr>
              <w:t xml:space="preserve"> integruotos praėjimo kontrolės sistemos </w:t>
            </w:r>
            <w:r w:rsidRPr="00DA7D47">
              <w:rPr>
                <w:rFonts w:asciiTheme="minorHAnsi" w:hAnsiTheme="minorHAnsi" w:cstheme="minorHAnsi"/>
                <w:sz w:val="18"/>
                <w:szCs w:val="18"/>
              </w:rPr>
              <w:t>per nurodytą laikotarpį</w:t>
            </w:r>
            <w:r w:rsidR="00000A1C" w:rsidRPr="00DA7D47">
              <w:rPr>
                <w:rFonts w:asciiTheme="minorHAnsi" w:hAnsiTheme="minorHAnsi" w:cstheme="minorHAnsi"/>
                <w:sz w:val="18"/>
                <w:szCs w:val="18"/>
              </w:rPr>
              <w:t>;</w:t>
            </w:r>
            <w:r w:rsidRPr="00DA7D47">
              <w:rPr>
                <w:rFonts w:asciiTheme="minorHAnsi" w:hAnsiTheme="minorHAnsi" w:cstheme="minorHAnsi"/>
                <w:sz w:val="18"/>
                <w:szCs w:val="18"/>
              </w:rPr>
              <w:t xml:space="preserve"> </w:t>
            </w:r>
            <w:r w:rsidR="00B60ED8">
              <w:rPr>
                <w:rFonts w:asciiTheme="minorHAnsi" w:hAnsiTheme="minorHAnsi" w:cstheme="minorHAnsi"/>
                <w:sz w:val="18"/>
                <w:szCs w:val="18"/>
              </w:rPr>
              <w:t xml:space="preserve"> 3.1.1 p. reikalavimus atitinkančių, patiektų</w:t>
            </w:r>
            <w:r w:rsidR="00A472E0" w:rsidRPr="00DA7D47">
              <w:rPr>
                <w:rFonts w:asciiTheme="minorHAnsi" w:hAnsiTheme="minorHAnsi" w:cstheme="minorHAnsi"/>
                <w:sz w:val="18"/>
                <w:szCs w:val="18"/>
              </w:rPr>
              <w:t xml:space="preserve"> prekių kartu su nurodytomis suteiktomis paslaugomis, ir (arba) nurodytų suteiktų</w:t>
            </w:r>
            <w:r w:rsidR="00000A1C" w:rsidRPr="00DA7D47">
              <w:rPr>
                <w:rFonts w:asciiTheme="minorHAnsi" w:hAnsiTheme="minorHAnsi" w:cstheme="minorHAnsi"/>
                <w:sz w:val="18"/>
                <w:szCs w:val="18"/>
              </w:rPr>
              <w:t xml:space="preserve"> savo jėgomis</w:t>
            </w:r>
            <w:r w:rsidR="00A472E0" w:rsidRPr="00DA7D47">
              <w:rPr>
                <w:rFonts w:asciiTheme="minorHAnsi" w:hAnsiTheme="minorHAnsi" w:cstheme="minorHAnsi"/>
                <w:sz w:val="18"/>
                <w:szCs w:val="18"/>
              </w:rPr>
              <w:t xml:space="preserve"> paslaugų</w:t>
            </w:r>
            <w:r w:rsidR="00000A1C" w:rsidRPr="00DA7D47">
              <w:rPr>
                <w:rFonts w:asciiTheme="minorHAnsi" w:hAnsiTheme="minorHAnsi" w:cstheme="minorHAnsi"/>
                <w:sz w:val="18"/>
                <w:szCs w:val="18"/>
              </w:rPr>
              <w:t>, savo jėgomis,</w:t>
            </w:r>
            <w:r w:rsidR="00A472E0" w:rsidRPr="00DA7D47">
              <w:rPr>
                <w:rFonts w:asciiTheme="minorHAnsi" w:hAnsiTheme="minorHAnsi" w:cstheme="minorHAnsi"/>
                <w:sz w:val="18"/>
                <w:szCs w:val="18"/>
              </w:rPr>
              <w:t xml:space="preserve"> </w:t>
            </w:r>
            <w:r w:rsidRPr="00DA7D47">
              <w:rPr>
                <w:rFonts w:asciiTheme="minorHAnsi" w:hAnsiTheme="minorHAnsi" w:cstheme="minorHAnsi"/>
                <w:sz w:val="18"/>
                <w:szCs w:val="18"/>
              </w:rPr>
              <w:t>vertė (Eur be PVM)</w:t>
            </w:r>
            <w:r w:rsidR="00000A1C" w:rsidRPr="00DA7D47">
              <w:rPr>
                <w:rFonts w:asciiTheme="minorHAnsi" w:hAnsiTheme="minorHAnsi" w:cstheme="minorHAnsi"/>
                <w:sz w:val="18"/>
                <w:szCs w:val="18"/>
              </w:rPr>
              <w:t>;</w:t>
            </w:r>
            <w:r w:rsidRPr="00DA7D47">
              <w:rPr>
                <w:rFonts w:asciiTheme="minorHAnsi" w:hAnsiTheme="minorHAnsi" w:cstheme="minorHAnsi"/>
                <w:sz w:val="18"/>
                <w:szCs w:val="18"/>
              </w:rPr>
              <w:t xml:space="preserve"> </w:t>
            </w:r>
            <w:r w:rsidR="002D3D80" w:rsidRPr="00E871FC">
              <w:rPr>
                <w:sz w:val="22"/>
                <w:szCs w:val="22"/>
              </w:rPr>
              <w:t xml:space="preserve"> </w:t>
            </w:r>
            <w:r w:rsidR="002D3D80" w:rsidRPr="00DA7D47">
              <w:rPr>
                <w:rFonts w:asciiTheme="minorHAnsi" w:hAnsiTheme="minorHAnsi" w:cstheme="minorHAnsi"/>
                <w:sz w:val="18"/>
                <w:szCs w:val="18"/>
              </w:rPr>
              <w:lastRenderedPageBreak/>
              <w:t xml:space="preserve">prekių patiekimo </w:t>
            </w:r>
            <w:r w:rsidR="002D3D80">
              <w:rPr>
                <w:rFonts w:cstheme="minorHAnsi"/>
                <w:sz w:val="18"/>
                <w:szCs w:val="18"/>
              </w:rPr>
              <w:t xml:space="preserve">kartu su nurodytomis paslaugomis ir (ar) </w:t>
            </w:r>
            <w:r w:rsidR="002D3D80" w:rsidRPr="00DA7D47">
              <w:rPr>
                <w:rFonts w:asciiTheme="minorHAnsi" w:hAnsiTheme="minorHAnsi" w:cstheme="minorHAnsi"/>
                <w:sz w:val="18"/>
                <w:szCs w:val="18"/>
              </w:rPr>
              <w:t>nurodytų paslaugų suteikimo pradžios ir pabaigos datos (laikotarpis) (metai, mėnuo, diena);</w:t>
            </w:r>
            <w:r w:rsidR="002D3D80" w:rsidRPr="00DA7D47">
              <w:rPr>
                <w:rFonts w:asciiTheme="minorHAnsi" w:hAnsiTheme="minorHAnsi" w:cstheme="minorHAnsi"/>
                <w:iCs/>
                <w:noProof/>
                <w:sz w:val="18"/>
                <w:szCs w:val="18"/>
              </w:rPr>
              <w:t xml:space="preserve"> </w:t>
            </w:r>
            <w:r w:rsidRPr="00DA7D47">
              <w:rPr>
                <w:rFonts w:asciiTheme="minorHAnsi" w:hAnsiTheme="minorHAnsi" w:cstheme="minorHAnsi"/>
                <w:iCs/>
                <w:noProof/>
                <w:sz w:val="18"/>
                <w:szCs w:val="18"/>
              </w:rPr>
              <w:t xml:space="preserve">sutarties (-čių)  pagal kurią (-ias) buvo </w:t>
            </w:r>
            <w:r w:rsidR="00A472E0" w:rsidRPr="00DA7D47">
              <w:rPr>
                <w:rFonts w:asciiTheme="minorHAnsi" w:hAnsiTheme="minorHAnsi" w:cstheme="minorHAnsi"/>
                <w:sz w:val="18"/>
                <w:szCs w:val="18"/>
              </w:rPr>
              <w:t xml:space="preserve"> pristatytos ir sumontuotos ir  įdiegtos/suprogramuotos integruotos praėjimo kontrolės sistemos ir (ar) sumontuotos ir  įdiegtos/suprogramuotos integruotos praėjimo kontrolės sistemos</w:t>
            </w:r>
            <w:r w:rsidR="00A472E0" w:rsidRPr="00DA7D47">
              <w:rPr>
                <w:rFonts w:asciiTheme="minorHAnsi" w:hAnsiTheme="minorHAnsi" w:cstheme="minorHAnsi"/>
                <w:iCs/>
                <w:noProof/>
                <w:sz w:val="18"/>
                <w:szCs w:val="18"/>
              </w:rPr>
              <w:t xml:space="preserve"> </w:t>
            </w:r>
            <w:r w:rsidRPr="00DA7D47">
              <w:rPr>
                <w:rFonts w:asciiTheme="minorHAnsi" w:hAnsiTheme="minorHAnsi" w:cstheme="minorHAnsi"/>
                <w:iCs/>
                <w:noProof/>
                <w:sz w:val="18"/>
                <w:szCs w:val="18"/>
              </w:rPr>
              <w:t>sudarymo ir pabaigos data (-os) (metai, mėnuo, diena), pavadinimas ir numeris (jei yra)</w:t>
            </w:r>
            <w:r w:rsidR="00000A1C" w:rsidRPr="00DA7D47">
              <w:rPr>
                <w:rFonts w:asciiTheme="minorHAnsi" w:hAnsiTheme="minorHAnsi" w:cstheme="minorHAnsi"/>
                <w:iCs/>
                <w:noProof/>
                <w:sz w:val="18"/>
                <w:szCs w:val="18"/>
              </w:rPr>
              <w:t>;</w:t>
            </w:r>
            <w:r w:rsidRPr="00DA7D47">
              <w:rPr>
                <w:rFonts w:asciiTheme="minorHAnsi" w:hAnsiTheme="minorHAnsi" w:cstheme="minorHAnsi"/>
                <w:sz w:val="18"/>
                <w:szCs w:val="18"/>
              </w:rPr>
              <w:t xml:space="preserve"> užsakovo identifikavimo duomenys;</w:t>
            </w:r>
          </w:p>
          <w:p w14:paraId="3192E582" w14:textId="77777777" w:rsidR="002D3D80" w:rsidRPr="00E871FC" w:rsidRDefault="0095725B" w:rsidP="002D3D80">
            <w:pPr>
              <w:jc w:val="both"/>
              <w:rPr>
                <w:sz w:val="22"/>
                <w:szCs w:val="22"/>
              </w:rPr>
            </w:pPr>
            <w:r w:rsidRPr="00DA7D47">
              <w:rPr>
                <w:rFonts w:asciiTheme="minorHAnsi" w:eastAsia="Calibri" w:hAnsiTheme="minorHAnsi" w:cstheme="minorHAnsi"/>
                <w:sz w:val="18"/>
                <w:szCs w:val="18"/>
              </w:rPr>
              <w:t>2)</w:t>
            </w:r>
            <w:r w:rsidRPr="00DA7D47">
              <w:rPr>
                <w:rFonts w:asciiTheme="minorHAnsi" w:hAnsiTheme="minorHAnsi" w:cstheme="minorHAnsi"/>
                <w:color w:val="000000"/>
                <w:sz w:val="18"/>
                <w:szCs w:val="18"/>
              </w:rPr>
              <w:t xml:space="preserve"> </w:t>
            </w:r>
            <w:r w:rsidRPr="00DA7D47">
              <w:rPr>
                <w:rFonts w:asciiTheme="minorHAnsi" w:hAnsiTheme="minorHAnsi" w:cstheme="minorHAnsi"/>
                <w:b/>
                <w:sz w:val="18"/>
                <w:szCs w:val="18"/>
              </w:rPr>
              <w:t>Užsakovo atsiliepimas (pažyma), kuriame turi būti nurodyta:</w:t>
            </w:r>
            <w:r w:rsidRPr="00DA7D47">
              <w:rPr>
                <w:rFonts w:asciiTheme="minorHAnsi" w:hAnsiTheme="minorHAnsi" w:cstheme="minorHAnsi"/>
                <w:sz w:val="18"/>
                <w:szCs w:val="18"/>
              </w:rPr>
              <w:t xml:space="preserve"> </w:t>
            </w:r>
            <w:r w:rsidR="00000A1C" w:rsidRPr="00DA7D47">
              <w:rPr>
                <w:rFonts w:asciiTheme="minorHAnsi" w:hAnsiTheme="minorHAnsi" w:cstheme="minorHAnsi"/>
                <w:sz w:val="18"/>
                <w:szCs w:val="18"/>
              </w:rPr>
              <w:t>pristatytų ir sumontuotų ir  įdiegtų/suprogramuotų integruotų praėjimo kontrolės sistemų ir (ar) sumontuotų ir  įdiegtų/suprogramuotų integruotų praėjimo kontrolės sistemų</w:t>
            </w:r>
            <w:r w:rsidRPr="00DA7D47">
              <w:rPr>
                <w:rFonts w:asciiTheme="minorHAnsi" w:hAnsiTheme="minorHAnsi" w:cstheme="minorHAnsi"/>
                <w:sz w:val="18"/>
                <w:szCs w:val="18"/>
              </w:rPr>
              <w:t xml:space="preserve">  vieta/adresas</w:t>
            </w:r>
            <w:r w:rsidR="00000A1C" w:rsidRPr="00DA7D47">
              <w:rPr>
                <w:rFonts w:asciiTheme="minorHAnsi" w:hAnsiTheme="minorHAnsi" w:cstheme="minorHAnsi"/>
                <w:sz w:val="18"/>
                <w:szCs w:val="18"/>
              </w:rPr>
              <w:t xml:space="preserve">; trumpas aprašymas, iš kurio būtų galima nustatyti, kad  buvo  pristatytos ir sumontuotos ir  įdiegtos/suprogramuotos  ir (ar) sumontuotos ir  įdiegtos/suprogramuotos  integruotos praėjimo kontrolės sistemos per nurodytą laikotarpį; nurodytų patiektų prekių kartu su nurodytomis suteiktomis paslaugomis, ir (arba) nurodytų suteiktų paslaugų, savo jėgomis,  vertė (Eur be PVM); </w:t>
            </w:r>
            <w:r w:rsidR="002D3D80" w:rsidRPr="00DA7D47">
              <w:rPr>
                <w:rFonts w:asciiTheme="minorHAnsi" w:hAnsiTheme="minorHAnsi" w:cstheme="minorHAnsi"/>
                <w:sz w:val="18"/>
                <w:szCs w:val="18"/>
              </w:rPr>
              <w:t xml:space="preserve">prekių patiekimo </w:t>
            </w:r>
            <w:r w:rsidR="002D3D80">
              <w:rPr>
                <w:rFonts w:cstheme="minorHAnsi"/>
                <w:sz w:val="18"/>
                <w:szCs w:val="18"/>
              </w:rPr>
              <w:t xml:space="preserve">kartu su nurodytomis paslaugomis ir (ar) </w:t>
            </w:r>
            <w:r w:rsidR="002D3D80" w:rsidRPr="00DA7D47">
              <w:rPr>
                <w:rFonts w:asciiTheme="minorHAnsi" w:hAnsiTheme="minorHAnsi" w:cstheme="minorHAnsi"/>
                <w:sz w:val="18"/>
                <w:szCs w:val="18"/>
              </w:rPr>
              <w:t>nurodytų paslaugų suteikimo pradžios ir pabaigos datos (laikotarpis) (metai, mėnuo, diena);</w:t>
            </w:r>
            <w:r w:rsidR="002D3D80" w:rsidRPr="00DA7D47">
              <w:rPr>
                <w:rFonts w:asciiTheme="minorHAnsi" w:hAnsiTheme="minorHAnsi" w:cstheme="minorHAnsi"/>
                <w:iCs/>
                <w:noProof/>
                <w:sz w:val="18"/>
                <w:szCs w:val="18"/>
              </w:rPr>
              <w:t xml:space="preserve"> </w:t>
            </w:r>
          </w:p>
          <w:p w14:paraId="2353EFF9" w14:textId="6B7B87A3" w:rsidR="0095725B" w:rsidRPr="00DA7D47" w:rsidRDefault="00000A1C" w:rsidP="002D3D80">
            <w:pPr>
              <w:tabs>
                <w:tab w:val="left" w:pos="709"/>
              </w:tabs>
              <w:jc w:val="both"/>
              <w:rPr>
                <w:rFonts w:asciiTheme="minorHAnsi" w:hAnsiTheme="minorHAnsi" w:cstheme="minorHAnsi"/>
                <w:sz w:val="18"/>
                <w:szCs w:val="18"/>
              </w:rPr>
            </w:pPr>
            <w:r w:rsidRPr="00DA7D47">
              <w:rPr>
                <w:rFonts w:asciiTheme="minorHAnsi" w:hAnsiTheme="minorHAnsi" w:cstheme="minorHAnsi"/>
                <w:sz w:val="18"/>
                <w:szCs w:val="18"/>
              </w:rPr>
              <w:t xml:space="preserve"> pradžios ir pabaigos datos (laikotarpis) (metai, mėnuo, diena);</w:t>
            </w:r>
            <w:r w:rsidRPr="00DA7D47">
              <w:rPr>
                <w:rFonts w:asciiTheme="minorHAnsi" w:hAnsiTheme="minorHAnsi" w:cstheme="minorHAnsi"/>
                <w:iCs/>
                <w:noProof/>
                <w:sz w:val="18"/>
                <w:szCs w:val="18"/>
              </w:rPr>
              <w:t xml:space="preserve"> sutarties (-čių)  pagal kurią (-ias) buvo </w:t>
            </w:r>
            <w:r w:rsidRPr="00DA7D47">
              <w:rPr>
                <w:rFonts w:asciiTheme="minorHAnsi" w:hAnsiTheme="minorHAnsi" w:cstheme="minorHAnsi"/>
                <w:sz w:val="18"/>
                <w:szCs w:val="18"/>
              </w:rPr>
              <w:t xml:space="preserve"> pristatytos ir sumontuotos ir  įdiegtos/suprogramuotos integruotos praėjimo kontrolės sistemos ir (ar) sumontuotos ir  įdiegtos/suprogramuotos integruotos praėjimo kontrolės sistemos</w:t>
            </w:r>
            <w:r w:rsidRPr="00DA7D47">
              <w:rPr>
                <w:rFonts w:asciiTheme="minorHAnsi" w:hAnsiTheme="minorHAnsi" w:cstheme="minorHAnsi"/>
                <w:iCs/>
                <w:noProof/>
                <w:sz w:val="18"/>
                <w:szCs w:val="18"/>
              </w:rPr>
              <w:t xml:space="preserve"> sudarymo ir pabaigos data (-os) (metai, mėnuo, diena), pavadinimas ir numeris (jei yra);</w:t>
            </w:r>
            <w:r w:rsidRPr="00DA7D47">
              <w:rPr>
                <w:rFonts w:asciiTheme="minorHAnsi" w:hAnsiTheme="minorHAnsi" w:cstheme="minorHAnsi"/>
                <w:sz w:val="18"/>
                <w:szCs w:val="18"/>
              </w:rPr>
              <w:t xml:space="preserve"> </w:t>
            </w:r>
            <w:r w:rsidR="0095725B" w:rsidRPr="00DA7D47">
              <w:rPr>
                <w:rFonts w:asciiTheme="minorHAnsi" w:hAnsiTheme="minorHAnsi" w:cstheme="minorHAnsi"/>
                <w:sz w:val="18"/>
                <w:szCs w:val="18"/>
              </w:rPr>
              <w:t>ar patiektos prekės</w:t>
            </w:r>
            <w:r w:rsidRPr="00DA7D47">
              <w:rPr>
                <w:rFonts w:asciiTheme="minorHAnsi" w:hAnsiTheme="minorHAnsi" w:cstheme="minorHAnsi"/>
                <w:sz w:val="18"/>
                <w:szCs w:val="18"/>
              </w:rPr>
              <w:t xml:space="preserve"> ir (ar) </w:t>
            </w:r>
            <w:r w:rsidR="0095725B" w:rsidRPr="00DA7D47">
              <w:rPr>
                <w:rFonts w:asciiTheme="minorHAnsi" w:hAnsiTheme="minorHAnsi" w:cstheme="minorHAnsi"/>
                <w:sz w:val="18"/>
                <w:szCs w:val="18"/>
              </w:rPr>
              <w:t>suteiktos paslaugos buvo patiekt</w:t>
            </w:r>
            <w:r w:rsidRPr="00DA7D47">
              <w:rPr>
                <w:rFonts w:asciiTheme="minorHAnsi" w:hAnsiTheme="minorHAnsi" w:cstheme="minorHAnsi"/>
                <w:sz w:val="18"/>
                <w:szCs w:val="18"/>
              </w:rPr>
              <w:t>os</w:t>
            </w:r>
            <w:r w:rsidR="0095725B" w:rsidRPr="00DA7D47">
              <w:rPr>
                <w:rFonts w:asciiTheme="minorHAnsi" w:hAnsiTheme="minorHAnsi" w:cstheme="minorHAnsi"/>
                <w:sz w:val="18"/>
                <w:szCs w:val="18"/>
              </w:rPr>
              <w:t>/suteikt</w:t>
            </w:r>
            <w:r w:rsidRPr="00DA7D47">
              <w:rPr>
                <w:rFonts w:asciiTheme="minorHAnsi" w:hAnsiTheme="minorHAnsi" w:cstheme="minorHAnsi"/>
                <w:sz w:val="18"/>
                <w:szCs w:val="18"/>
              </w:rPr>
              <w:t xml:space="preserve">os </w:t>
            </w:r>
            <w:r w:rsidR="0095725B" w:rsidRPr="00DA7D47">
              <w:rPr>
                <w:rFonts w:asciiTheme="minorHAnsi" w:hAnsiTheme="minorHAnsi" w:cstheme="minorHAnsi"/>
                <w:sz w:val="18"/>
                <w:szCs w:val="18"/>
              </w:rPr>
              <w:t>tinkamai (užsakovo priimti).</w:t>
            </w:r>
          </w:p>
          <w:p w14:paraId="6629FB32" w14:textId="58958B50" w:rsidR="0095725B" w:rsidRPr="00DA7D47" w:rsidRDefault="0095725B" w:rsidP="002D3D80">
            <w:pPr>
              <w:jc w:val="both"/>
              <w:rPr>
                <w:rFonts w:asciiTheme="minorHAnsi" w:hAnsiTheme="minorHAnsi" w:cstheme="minorHAnsi"/>
                <w:sz w:val="18"/>
                <w:szCs w:val="18"/>
              </w:rPr>
            </w:pPr>
            <w:r w:rsidRPr="00DA7D47">
              <w:rPr>
                <w:rFonts w:asciiTheme="minorHAnsi" w:hAnsiTheme="minorHAnsi" w:cstheme="minorHAnsi"/>
                <w:sz w:val="18"/>
                <w:szCs w:val="18"/>
              </w:rPr>
              <w:t>Užsakovo atsiliepime (pažymoje) pateikta informacija turi sutapti su specialiųjų pirkimo sąlygų 1</w:t>
            </w:r>
            <w:r w:rsidR="00000A1C" w:rsidRPr="00DA7D47">
              <w:rPr>
                <w:rFonts w:asciiTheme="minorHAnsi" w:hAnsiTheme="minorHAnsi" w:cstheme="minorHAnsi"/>
                <w:sz w:val="18"/>
                <w:szCs w:val="18"/>
              </w:rPr>
              <w:t>0</w:t>
            </w:r>
            <w:r w:rsidRPr="00DA7D47">
              <w:rPr>
                <w:rFonts w:asciiTheme="minorHAnsi" w:hAnsiTheme="minorHAnsi" w:cstheme="minorHAnsi"/>
                <w:sz w:val="18"/>
                <w:szCs w:val="18"/>
              </w:rPr>
              <w:t xml:space="preserve"> priede pateikta informacija.</w:t>
            </w:r>
          </w:p>
          <w:p w14:paraId="3424680D" w14:textId="074CF6C1" w:rsidR="0095725B" w:rsidRPr="00DA7D47" w:rsidRDefault="0095725B" w:rsidP="002D3D80">
            <w:pPr>
              <w:spacing w:line="276" w:lineRule="auto"/>
              <w:jc w:val="both"/>
              <w:rPr>
                <w:rFonts w:asciiTheme="minorHAnsi" w:eastAsia="Calibri" w:hAnsiTheme="minorHAnsi" w:cstheme="minorHAnsi"/>
                <w:sz w:val="18"/>
                <w:szCs w:val="18"/>
              </w:rPr>
            </w:pPr>
            <w:r w:rsidRPr="00DA7D47">
              <w:rPr>
                <w:rFonts w:asciiTheme="minorHAnsi" w:hAnsiTheme="minorHAnsi" w:cstheme="minorHAnsi"/>
                <w:i/>
                <w:iCs/>
                <w:color w:val="000000"/>
                <w:sz w:val="18"/>
                <w:szCs w:val="18"/>
              </w:rPr>
              <w:t>Vietoj</w:t>
            </w:r>
            <w:r w:rsidR="00000A1C" w:rsidRPr="00DA7D47">
              <w:rPr>
                <w:rFonts w:asciiTheme="minorHAnsi" w:hAnsiTheme="minorHAnsi" w:cstheme="minorHAnsi"/>
                <w:i/>
                <w:iCs/>
                <w:color w:val="000000"/>
                <w:sz w:val="18"/>
                <w:szCs w:val="18"/>
              </w:rPr>
              <w:t>e</w:t>
            </w:r>
            <w:r w:rsidRPr="00DA7D47">
              <w:rPr>
                <w:rFonts w:asciiTheme="minorHAnsi" w:hAnsiTheme="minorHAnsi" w:cstheme="minorHAnsi"/>
                <w:i/>
                <w:iCs/>
                <w:color w:val="000000"/>
                <w:sz w:val="18"/>
                <w:szCs w:val="18"/>
              </w:rPr>
              <w:t xml:space="preserve"> užsakovo atsiliepimo gali būti pateikiami ir kiti dokumentai</w:t>
            </w:r>
            <w:r w:rsidR="00DA7D47" w:rsidRPr="00DA7D47">
              <w:rPr>
                <w:rFonts w:asciiTheme="minorHAnsi" w:hAnsiTheme="minorHAnsi" w:cstheme="minorHAnsi"/>
                <w:i/>
                <w:iCs/>
                <w:color w:val="000000"/>
                <w:sz w:val="18"/>
                <w:szCs w:val="18"/>
              </w:rPr>
              <w:t xml:space="preserve"> (pvz. perdavimo-priėmimo aktai, sutartys ir kt.)</w:t>
            </w:r>
            <w:r w:rsidRPr="00DA7D47">
              <w:rPr>
                <w:rFonts w:asciiTheme="minorHAnsi" w:hAnsiTheme="minorHAnsi" w:cstheme="minorHAnsi"/>
                <w:i/>
                <w:iCs/>
                <w:color w:val="000000"/>
                <w:sz w:val="18"/>
                <w:szCs w:val="18"/>
              </w:rPr>
              <w:t xml:space="preserve">, jei jie patvirtina tinkamą prekių patiekimą ir (ar) paslaugų suteikimo faktą </w:t>
            </w:r>
            <w:r w:rsidRPr="00DA7D47">
              <w:rPr>
                <w:rFonts w:asciiTheme="minorHAnsi" w:hAnsiTheme="minorHAnsi" w:cstheme="minorHAnsi"/>
                <w:sz w:val="18"/>
                <w:szCs w:val="18"/>
              </w:rPr>
              <w:t xml:space="preserve"> </w:t>
            </w:r>
            <w:r w:rsidRPr="00DA7D47">
              <w:rPr>
                <w:rFonts w:asciiTheme="minorHAnsi" w:hAnsiTheme="minorHAnsi" w:cstheme="minorHAnsi"/>
                <w:i/>
                <w:iCs/>
                <w:color w:val="000000"/>
                <w:sz w:val="18"/>
                <w:szCs w:val="18"/>
              </w:rPr>
              <w:t xml:space="preserve">ir </w:t>
            </w:r>
            <w:r w:rsidRPr="00DA7D47">
              <w:rPr>
                <w:rFonts w:asciiTheme="minorHAnsi" w:hAnsiTheme="minorHAnsi" w:cstheme="minorHAnsi"/>
                <w:i/>
                <w:color w:val="000000"/>
                <w:sz w:val="18"/>
                <w:szCs w:val="18"/>
              </w:rPr>
              <w:t>jei juose yra visa reikalaujama informacija (iš jų galima nustatyti atitiktį</w:t>
            </w:r>
            <w:r w:rsidRPr="00DA7D47">
              <w:rPr>
                <w:rFonts w:asciiTheme="minorHAnsi" w:eastAsia="Calibri" w:hAnsiTheme="minorHAnsi" w:cstheme="minorHAnsi"/>
                <w:sz w:val="18"/>
                <w:szCs w:val="18"/>
              </w:rPr>
              <w:t xml:space="preserve"> </w:t>
            </w:r>
            <w:r w:rsidRPr="00DA7D47">
              <w:rPr>
                <w:rFonts w:asciiTheme="minorHAnsi" w:hAnsiTheme="minorHAnsi" w:cstheme="minorHAnsi"/>
                <w:i/>
                <w:color w:val="000000"/>
                <w:sz w:val="18"/>
                <w:szCs w:val="18"/>
              </w:rPr>
              <w:t xml:space="preserve">iškeltiems reikalavimams) ir jie </w:t>
            </w:r>
            <w:r w:rsidRPr="00DA7D47">
              <w:rPr>
                <w:rFonts w:asciiTheme="minorHAnsi" w:hAnsiTheme="minorHAnsi" w:cstheme="minorHAnsi"/>
                <w:i/>
                <w:sz w:val="18"/>
                <w:szCs w:val="18"/>
              </w:rPr>
              <w:t>yra užsakovo pasirašyti (patvirtinti</w:t>
            </w:r>
            <w:r w:rsidRPr="00DA7D47">
              <w:rPr>
                <w:rFonts w:asciiTheme="minorHAnsi" w:hAnsiTheme="minorHAnsi" w:cstheme="minorHAnsi"/>
                <w:i/>
                <w:color w:val="000000"/>
                <w:sz w:val="18"/>
                <w:szCs w:val="18"/>
              </w:rPr>
              <w:t>).</w:t>
            </w:r>
          </w:p>
          <w:p w14:paraId="73B89861" w14:textId="77777777" w:rsidR="0095725B" w:rsidRPr="00DA7D47" w:rsidRDefault="0095725B" w:rsidP="002D3D80">
            <w:pPr>
              <w:pStyle w:val="Komentarotekstas"/>
              <w:jc w:val="both"/>
              <w:rPr>
                <w:rFonts w:asciiTheme="minorHAnsi" w:hAnsiTheme="minorHAnsi" w:cstheme="minorHAnsi"/>
                <w:color w:val="FF0000"/>
                <w:sz w:val="18"/>
                <w:szCs w:val="18"/>
              </w:rPr>
            </w:pPr>
            <w:r w:rsidRPr="00DA7D47">
              <w:rPr>
                <w:rFonts w:asciiTheme="minorHAnsi" w:hAnsiTheme="minorHAnsi" w:cstheme="minorHAnsi"/>
                <w:color w:val="FF0000"/>
                <w:kern w:val="2"/>
                <w:sz w:val="18"/>
                <w:szCs w:val="18"/>
              </w:rPr>
              <w:t xml:space="preserve">Perkančioji organizacija pasilieka sau teisę reikalauti pateikti kitus įrodančius dokumentus, (pvz. sutartį, susitarimus ir kt.) siekiant įsitikinti tiekėjo atitiktimi 3.1 p.  reikalavimui.  Taip pat Perkančioji organizacija </w:t>
            </w:r>
            <w:r w:rsidRPr="00DA7D47">
              <w:rPr>
                <w:rFonts w:asciiTheme="minorHAnsi" w:hAnsiTheme="minorHAnsi" w:cstheme="minorHAnsi"/>
                <w:color w:val="FF0000"/>
                <w:sz w:val="18"/>
                <w:szCs w:val="18"/>
              </w:rPr>
              <w:t>pasilieka teisę be išankstinio įspėjimo susisiekti su tiekėjo nurodytu užsakovo atstovu.</w:t>
            </w:r>
          </w:p>
          <w:p w14:paraId="0BBAC364" w14:textId="77777777" w:rsidR="0095725B" w:rsidRPr="00DA7D47" w:rsidRDefault="0095725B" w:rsidP="002D3D80">
            <w:pPr>
              <w:tabs>
                <w:tab w:val="left" w:pos="0"/>
                <w:tab w:val="left" w:pos="9631"/>
              </w:tabs>
              <w:jc w:val="both"/>
              <w:rPr>
                <w:rFonts w:asciiTheme="minorHAnsi" w:hAnsiTheme="minorHAnsi" w:cstheme="minorHAnsi"/>
                <w:i/>
                <w:color w:val="000000"/>
                <w:sz w:val="18"/>
                <w:szCs w:val="18"/>
              </w:rPr>
            </w:pPr>
          </w:p>
          <w:p w14:paraId="16E69A70" w14:textId="77777777" w:rsidR="0095725B" w:rsidRPr="00DA7D47" w:rsidRDefault="0095725B" w:rsidP="002D3D80">
            <w:pPr>
              <w:jc w:val="both"/>
              <w:rPr>
                <w:rFonts w:asciiTheme="minorHAnsi" w:hAnsiTheme="minorHAnsi" w:cstheme="minorHAnsi"/>
                <w:b/>
                <w:sz w:val="18"/>
                <w:szCs w:val="18"/>
              </w:rPr>
            </w:pPr>
            <w:r w:rsidRPr="00DA7D47">
              <w:rPr>
                <w:rFonts w:asciiTheme="minorHAnsi" w:hAnsiTheme="minorHAnsi" w:cstheme="minorHAnsi"/>
                <w:sz w:val="18"/>
                <w:szCs w:val="18"/>
                <w:u w:val="single"/>
              </w:rPr>
              <w:t>Pateikiamos skaitmeninės dokumentų kopijos.</w:t>
            </w:r>
          </w:p>
          <w:p w14:paraId="3CA17D3A" w14:textId="77777777" w:rsidR="00382BD7" w:rsidRPr="00DA7D47" w:rsidRDefault="00382BD7" w:rsidP="002D3D80">
            <w:pPr>
              <w:spacing w:line="276" w:lineRule="auto"/>
              <w:jc w:val="both"/>
              <w:rPr>
                <w:rFonts w:asciiTheme="minorHAnsi" w:eastAsia="Calibri" w:hAnsiTheme="minorHAnsi" w:cstheme="minorHAnsi"/>
                <w:sz w:val="18"/>
                <w:szCs w:val="18"/>
              </w:rPr>
            </w:pPr>
          </w:p>
          <w:p w14:paraId="3B8783D6" w14:textId="77777777" w:rsidR="00382BD7" w:rsidRPr="00DA7D47" w:rsidRDefault="00382BD7" w:rsidP="002D3D80">
            <w:pPr>
              <w:spacing w:line="276" w:lineRule="auto"/>
              <w:jc w:val="both"/>
              <w:rPr>
                <w:rFonts w:asciiTheme="minorHAnsi" w:eastAsia="Calibri" w:hAnsiTheme="minorHAnsi" w:cstheme="minorHAnsi"/>
                <w:sz w:val="18"/>
                <w:szCs w:val="18"/>
              </w:rPr>
            </w:pPr>
          </w:p>
          <w:p w14:paraId="281AC657" w14:textId="77777777" w:rsidR="00382BD7" w:rsidRDefault="00382BD7" w:rsidP="002D3D80">
            <w:pPr>
              <w:spacing w:line="276" w:lineRule="auto"/>
              <w:jc w:val="both"/>
              <w:rPr>
                <w:rFonts w:asciiTheme="minorHAnsi" w:eastAsia="Calibri" w:hAnsiTheme="minorHAnsi" w:cstheme="minorHAnsi"/>
              </w:rPr>
            </w:pPr>
          </w:p>
          <w:p w14:paraId="2A822CB1" w14:textId="705B684C" w:rsidR="009801D5" w:rsidRPr="009801D5" w:rsidRDefault="009801D5" w:rsidP="002D3D80">
            <w:pPr>
              <w:spacing w:line="276" w:lineRule="auto"/>
              <w:jc w:val="both"/>
              <w:rPr>
                <w:rFonts w:asciiTheme="minorHAnsi" w:eastAsia="Calibri" w:hAnsiTheme="minorHAnsi" w:cstheme="minorHAnsi"/>
                <w:b/>
                <w:bCs/>
              </w:rPr>
            </w:pPr>
            <w:r w:rsidRPr="009801D5">
              <w:rPr>
                <w:rFonts w:asciiTheme="minorHAnsi" w:eastAsia="Calibri" w:hAnsiTheme="minorHAnsi" w:cstheme="minorHAnsi"/>
                <w:b/>
                <w:bCs/>
              </w:rPr>
              <w:lastRenderedPageBreak/>
              <w:t>Dėl 3.1.2 p. reikalavimo:</w:t>
            </w:r>
          </w:p>
          <w:p w14:paraId="55DBA578" w14:textId="3DBC2A91" w:rsidR="00D26898" w:rsidRPr="00D26898" w:rsidRDefault="009163B9" w:rsidP="002D3D80">
            <w:pPr>
              <w:jc w:val="both"/>
              <w:rPr>
                <w:rFonts w:asciiTheme="minorHAnsi" w:eastAsia="Calibri" w:hAnsiTheme="minorHAnsi" w:cstheme="minorHAnsi"/>
              </w:rPr>
            </w:pPr>
            <w:r w:rsidRPr="00F77C89">
              <w:rPr>
                <w:rFonts w:asciiTheme="minorHAnsi" w:eastAsia="Calibri" w:hAnsiTheme="minorHAnsi" w:cstheme="minorHAnsi"/>
              </w:rPr>
              <w:t xml:space="preserve">1) </w:t>
            </w:r>
            <w:r w:rsidR="009801D5">
              <w:rPr>
                <w:rFonts w:asciiTheme="minorHAnsi" w:eastAsia="Calibri" w:hAnsiTheme="minorHAnsi" w:cstheme="minorHAnsi"/>
              </w:rPr>
              <w:t>U</w:t>
            </w:r>
            <w:r w:rsidRPr="00F77C89">
              <w:rPr>
                <w:rFonts w:asciiTheme="minorHAnsi" w:eastAsia="Calibri" w:hAnsiTheme="minorHAnsi" w:cstheme="minorHAnsi"/>
              </w:rPr>
              <w:t>ž sutarties vykdymą atsakingų specialistų sąrašas (</w:t>
            </w:r>
            <w:r w:rsidRPr="00F77C89">
              <w:rPr>
                <w:rFonts w:asciiTheme="minorHAnsi" w:hAnsiTheme="minorHAnsi" w:cstheme="minorHAnsi"/>
              </w:rPr>
              <w:t>užpildyti specialiųjų pirkimo sąlygų</w:t>
            </w:r>
            <w:r w:rsidRPr="00F77C89">
              <w:rPr>
                <w:rFonts w:asciiTheme="minorHAnsi" w:eastAsia="Calibri" w:hAnsiTheme="minorHAnsi" w:cstheme="minorHAnsi"/>
                <w:i/>
              </w:rPr>
              <w:t xml:space="preserve"> </w:t>
            </w:r>
            <w:r w:rsidR="00AE7FBA">
              <w:rPr>
                <w:rFonts w:asciiTheme="minorHAnsi" w:eastAsia="Calibri" w:hAnsiTheme="minorHAnsi" w:cstheme="minorHAnsi"/>
                <w:i/>
              </w:rPr>
              <w:t>11</w:t>
            </w:r>
            <w:r w:rsidRPr="00F77C89">
              <w:rPr>
                <w:rFonts w:asciiTheme="minorHAnsi" w:eastAsia="Calibri" w:hAnsiTheme="minorHAnsi" w:cstheme="minorHAnsi"/>
              </w:rPr>
              <w:t xml:space="preserve">  priedą </w:t>
            </w:r>
            <w:r w:rsidRPr="00F77C89">
              <w:rPr>
                <w:rFonts w:asciiTheme="minorHAnsi" w:hAnsiTheme="minorHAnsi" w:cstheme="minorHAnsi"/>
              </w:rPr>
              <w:t>„</w:t>
            </w:r>
            <w:r w:rsidRPr="00D26898">
              <w:rPr>
                <w:rFonts w:asciiTheme="minorHAnsi" w:hAnsiTheme="minorHAnsi" w:cstheme="minorHAnsi"/>
              </w:rPr>
              <w:t xml:space="preserve">Tiekėjo </w:t>
            </w:r>
            <w:r w:rsidR="00D5659F">
              <w:rPr>
                <w:rFonts w:asciiTheme="minorHAnsi" w:hAnsiTheme="minorHAnsi" w:cstheme="minorHAnsi"/>
              </w:rPr>
              <w:t>vadovaujančių</w:t>
            </w:r>
            <w:r w:rsidRPr="00D26898">
              <w:rPr>
                <w:rFonts w:asciiTheme="minorHAnsi" w:hAnsiTheme="minorHAnsi" w:cstheme="minorHAnsi"/>
              </w:rPr>
              <w:t xml:space="preserve"> darbuotojų (specialistų) ir asmenų, atsakingų už sutarties vykdymą sąrašas“), </w:t>
            </w:r>
            <w:r w:rsidRPr="00D26898">
              <w:rPr>
                <w:rFonts w:asciiTheme="minorHAnsi" w:eastAsia="Calibri" w:hAnsiTheme="minorHAnsi" w:cstheme="minorHAnsi"/>
                <w:u w:val="single"/>
              </w:rPr>
              <w:t>pateiktas elektroninėje formoje,</w:t>
            </w:r>
            <w:r w:rsidRPr="00D26898">
              <w:rPr>
                <w:rFonts w:asciiTheme="minorHAnsi" w:eastAsia="Calibri" w:hAnsiTheme="minorHAnsi" w:cstheme="minorHAnsi"/>
              </w:rPr>
              <w:t xml:space="preserve"> nurodant vardą, pavardę, dabartinės darbovietės pavadinimą, pareigas</w:t>
            </w:r>
            <w:r w:rsidR="00D26898" w:rsidRPr="00D26898">
              <w:rPr>
                <w:rFonts w:asciiTheme="minorHAnsi" w:eastAsia="Calibri" w:hAnsiTheme="minorHAnsi" w:cstheme="minorHAnsi"/>
              </w:rPr>
              <w:t>;</w:t>
            </w:r>
            <w:r w:rsidR="00D26898" w:rsidRPr="00D26898">
              <w:rPr>
                <w:rFonts w:asciiTheme="minorHAnsi" w:hAnsiTheme="minorHAnsi" w:cstheme="minorHAnsi"/>
              </w:rPr>
              <w:t xml:space="preserve"> patirties reikalaujamoje srityje aprašymą. Aprašyme turi būti nurodoma: įvykdyto projekto pavadinimas, kur jis buvo įvykdytas – vieta/adresas, trumpas projekto aprašymas,   kokias funkcijas specialistas atliko įvykdant projektą (už ką buvo atsakingas), projekto pradžios ir pabaigos datos (laikotarpis) (metai, mėnuo, diena), sutarties (-čių)  pagal kurią (-ias) buvo įvykdytas projektas (-ai) sudarymo ir pabaigos data (-os) (metai, mėnuo, diena), pavadinimas ir numeris (jei yra), ar specialisto paslaugos buvo suteiktos tinkamai (įvykdytas projektas užsakovo buvo priimtas), užsakovų identifikavimo duomenys. </w:t>
            </w:r>
          </w:p>
          <w:p w14:paraId="6667CB3A" w14:textId="77777777" w:rsidR="00D26898" w:rsidRPr="00E871FC" w:rsidRDefault="00D26898" w:rsidP="002D3D80">
            <w:pPr>
              <w:tabs>
                <w:tab w:val="left" w:pos="709"/>
              </w:tabs>
              <w:jc w:val="both"/>
              <w:rPr>
                <w:rFonts w:asciiTheme="minorHAnsi" w:hAnsiTheme="minorHAnsi" w:cstheme="minorHAnsi"/>
              </w:rPr>
            </w:pPr>
          </w:p>
          <w:p w14:paraId="36EC59B8" w14:textId="77777777" w:rsidR="00D26898" w:rsidRPr="00E871FC" w:rsidRDefault="00D26898" w:rsidP="002D3D80">
            <w:pPr>
              <w:pStyle w:val="Komentarotekstas"/>
              <w:jc w:val="both"/>
              <w:rPr>
                <w:rFonts w:asciiTheme="minorHAnsi" w:hAnsiTheme="minorHAnsi" w:cstheme="minorHAnsi"/>
                <w:color w:val="FF0000"/>
              </w:rPr>
            </w:pPr>
            <w:r w:rsidRPr="00E871FC">
              <w:rPr>
                <w:rFonts w:asciiTheme="minorHAnsi" w:hAnsiTheme="minorHAnsi" w:cstheme="minorHAnsi"/>
                <w:color w:val="FF0000"/>
                <w:kern w:val="2"/>
              </w:rPr>
              <w:t xml:space="preserve">Perkančioji organizacija pasilieka sau teisę reikalauti reikiamą specialistų patirtį įrodyti užsakovų atsiliepimais ar kitais įrodančiais dokumentais ir Perkančioji organizacija </w:t>
            </w:r>
            <w:r w:rsidRPr="00E871FC">
              <w:rPr>
                <w:rFonts w:asciiTheme="minorHAnsi" w:hAnsiTheme="minorHAnsi" w:cstheme="minorHAnsi"/>
                <w:color w:val="FF0000"/>
              </w:rPr>
              <w:t>pasilieka teisę be išankstinio įspėjimo susisiekti su tiekėjo nurodytu užsakovo atstovu.</w:t>
            </w:r>
          </w:p>
          <w:p w14:paraId="1BAE32D6" w14:textId="243AC608" w:rsidR="009163B9" w:rsidRPr="00F77C89" w:rsidRDefault="009163B9" w:rsidP="002D3D80">
            <w:pPr>
              <w:spacing w:line="276" w:lineRule="auto"/>
              <w:jc w:val="both"/>
              <w:rPr>
                <w:rFonts w:asciiTheme="minorHAnsi" w:hAnsiTheme="minorHAnsi" w:cstheme="minorHAnsi"/>
              </w:rPr>
            </w:pPr>
          </w:p>
          <w:p w14:paraId="04E0F06C" w14:textId="77777777" w:rsidR="009163B9" w:rsidRPr="00F77C89" w:rsidRDefault="009163B9" w:rsidP="002D3D80">
            <w:pPr>
              <w:jc w:val="both"/>
              <w:rPr>
                <w:rFonts w:asciiTheme="minorHAnsi" w:hAnsiTheme="minorHAnsi" w:cstheme="minorHAnsi"/>
              </w:rPr>
            </w:pPr>
          </w:p>
          <w:p w14:paraId="447406F2" w14:textId="77777777" w:rsidR="009163B9" w:rsidRPr="00F77C89" w:rsidRDefault="009163B9" w:rsidP="002D3D80">
            <w:pPr>
              <w:jc w:val="both"/>
              <w:rPr>
                <w:rFonts w:asciiTheme="minorHAnsi" w:hAnsiTheme="minorHAnsi" w:cstheme="minorHAnsi"/>
              </w:rPr>
            </w:pPr>
            <w:r w:rsidRPr="00F77C89">
              <w:rPr>
                <w:rFonts w:asciiTheme="minorHAnsi" w:hAnsiTheme="minorHAnsi" w:cstheme="minorHAnsi"/>
              </w:rPr>
              <w:t>Pateikiamos atitinkamų dokumentų skaitmeninės kopijos.</w:t>
            </w:r>
          </w:p>
          <w:p w14:paraId="49449952" w14:textId="77777777" w:rsidR="009163B9" w:rsidRPr="00F77C89" w:rsidRDefault="009163B9" w:rsidP="002D3D80">
            <w:pPr>
              <w:spacing w:line="280" w:lineRule="atLeast"/>
              <w:jc w:val="both"/>
              <w:rPr>
                <w:rFonts w:asciiTheme="minorHAnsi" w:eastAsia="Calibri" w:hAnsiTheme="minorHAnsi" w:cstheme="minorHAnsi"/>
              </w:rPr>
            </w:pPr>
          </w:p>
          <w:p w14:paraId="67BABA59" w14:textId="320CA268" w:rsidR="009163B9" w:rsidRPr="00F77C89" w:rsidRDefault="00D26898" w:rsidP="002D3D80">
            <w:pPr>
              <w:spacing w:line="276" w:lineRule="auto"/>
              <w:jc w:val="both"/>
              <w:rPr>
                <w:rFonts w:asciiTheme="minorHAnsi" w:eastAsia="Calibri" w:hAnsiTheme="minorHAnsi" w:cstheme="minorHAnsi"/>
              </w:rPr>
            </w:pPr>
            <w:r>
              <w:rPr>
                <w:rFonts w:asciiTheme="minorHAnsi" w:eastAsia="Calibri" w:hAnsiTheme="minorHAnsi" w:cstheme="minorHAnsi"/>
                <w:b/>
                <w:bCs/>
              </w:rPr>
              <w:t>2</w:t>
            </w:r>
            <w:r w:rsidR="009163B9" w:rsidRPr="00F77C89">
              <w:rPr>
                <w:rFonts w:asciiTheme="minorHAnsi" w:eastAsia="Calibri" w:hAnsiTheme="minorHAnsi" w:cstheme="minorHAnsi"/>
                <w:b/>
                <w:bCs/>
              </w:rPr>
              <w:t>) specialisto – kvazisubtiekėjo sutikimas</w:t>
            </w:r>
            <w:r w:rsidR="009163B9" w:rsidRPr="00F77C89">
              <w:rPr>
                <w:rFonts w:asciiTheme="minorHAnsi" w:eastAsia="Calibri" w:hAnsiTheme="minorHAnsi" w:cstheme="minorHAnsi"/>
              </w:rPr>
              <w:t xml:space="preserve"> teikti sutartyje nurodytas paslaugas, </w:t>
            </w:r>
            <w:r w:rsidR="009163B9" w:rsidRPr="00F77C89">
              <w:rPr>
                <w:rFonts w:asciiTheme="minorHAnsi" w:eastAsia="Calibri" w:hAnsiTheme="minorHAnsi" w:cstheme="minorHAnsi"/>
                <w:b/>
                <w:bCs/>
              </w:rPr>
              <w:t>jei jis dirba kitoje įmonėje</w:t>
            </w:r>
            <w:r w:rsidR="009163B9" w:rsidRPr="00F77C89">
              <w:rPr>
                <w:rFonts w:asciiTheme="minorHAnsi" w:eastAsia="Calibri" w:hAnsiTheme="minorHAnsi" w:cstheme="minorHAnsi"/>
              </w:rPr>
              <w:t xml:space="preserve"> (ne tiekėjo ar ūkio subjekto, kurio pajėgumais tiekėjas remiasi, įmonėje) ir </w:t>
            </w:r>
            <w:r w:rsidR="009163B9" w:rsidRPr="00F77C89">
              <w:rPr>
                <w:rFonts w:asciiTheme="minorHAnsi" w:eastAsia="Calibri" w:hAnsiTheme="minorHAnsi" w:cstheme="minorHAnsi"/>
                <w:b/>
                <w:bCs/>
              </w:rPr>
              <w:t xml:space="preserve">tiekėjo ar ūkio subjekto, kurio pajėgumais tiekėjas remiasi, patvirtinimas, </w:t>
            </w:r>
            <w:r w:rsidR="009163B9" w:rsidRPr="00F77C89">
              <w:rPr>
                <w:rFonts w:asciiTheme="minorHAnsi" w:eastAsia="Calibri" w:hAnsiTheme="minorHAnsi" w:cstheme="minorHAnsi"/>
              </w:rPr>
              <w:t>kad laimėjęs konkursą, įdarbins šį kvazisubtiekėją (tik tuo atveju, jei šis specialistas nesiūlomas kaip ūkio subjektas, kurio pajėgumais tiekėjas remiasi).</w:t>
            </w:r>
          </w:p>
          <w:p w14:paraId="018BE731" w14:textId="77777777" w:rsidR="009163B9" w:rsidRPr="00F77C89" w:rsidRDefault="009163B9" w:rsidP="002D3D80">
            <w:pPr>
              <w:spacing w:line="276" w:lineRule="auto"/>
              <w:jc w:val="both"/>
              <w:rPr>
                <w:rFonts w:asciiTheme="minorHAnsi" w:eastAsia="Calibri" w:hAnsiTheme="minorHAnsi" w:cstheme="minorHAnsi"/>
              </w:rPr>
            </w:pPr>
          </w:p>
          <w:p w14:paraId="6F30E3C4" w14:textId="77777777" w:rsidR="009163B9" w:rsidRPr="00F77C89" w:rsidRDefault="009163B9" w:rsidP="002D3D80">
            <w:pPr>
              <w:autoSpaceDE w:val="0"/>
              <w:autoSpaceDN w:val="0"/>
              <w:adjustRightInd w:val="0"/>
              <w:jc w:val="both"/>
              <w:rPr>
                <w:rFonts w:asciiTheme="minorHAnsi" w:hAnsiTheme="minorHAnsi" w:cstheme="minorHAnsi"/>
                <w:color w:val="000000"/>
              </w:rPr>
            </w:pPr>
          </w:p>
        </w:tc>
      </w:tr>
      <w:tr w:rsidR="009163B9" w:rsidRPr="00F77C89" w14:paraId="52581A46" w14:textId="77777777" w:rsidTr="00915AED">
        <w:tc>
          <w:tcPr>
            <w:tcW w:w="5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21363E" w14:textId="77777777" w:rsidR="009163B9" w:rsidRPr="00F77C89" w:rsidRDefault="009163B9" w:rsidP="00915AED">
            <w:pPr>
              <w:pStyle w:val="Sraopastraipa"/>
              <w:numPr>
                <w:ilvl w:val="1"/>
                <w:numId w:val="10"/>
              </w:numPr>
              <w:spacing w:before="60" w:after="60" w:line="257" w:lineRule="auto"/>
              <w:ind w:left="357" w:hanging="357"/>
              <w:jc w:val="right"/>
              <w:rPr>
                <w:rFonts w:asciiTheme="minorHAnsi" w:eastAsiaTheme="minorHAnsi" w:hAnsiTheme="minorHAnsi" w:cstheme="minorHAnsi"/>
              </w:rPr>
            </w:pPr>
          </w:p>
        </w:tc>
        <w:tc>
          <w:tcPr>
            <w:tcW w:w="2051" w:type="pct"/>
            <w:tcBorders>
              <w:top w:val="single" w:sz="4" w:space="0" w:color="000000" w:themeColor="text1"/>
              <w:left w:val="single" w:sz="4" w:space="0" w:color="000000" w:themeColor="text1"/>
              <w:bottom w:val="single" w:sz="4" w:space="0" w:color="000000" w:themeColor="text1"/>
              <w:right w:val="single" w:sz="4" w:space="0" w:color="auto"/>
            </w:tcBorders>
          </w:tcPr>
          <w:p w14:paraId="662AACDB" w14:textId="77777777" w:rsidR="009163B9" w:rsidRPr="00F77C89" w:rsidRDefault="009163B9" w:rsidP="00915AED">
            <w:pPr>
              <w:spacing w:line="254" w:lineRule="auto"/>
              <w:jc w:val="both"/>
              <w:rPr>
                <w:rFonts w:asciiTheme="minorHAnsi" w:hAnsiTheme="minorHAnsi" w:cstheme="minorHAnsi"/>
                <w:sz w:val="24"/>
                <w:szCs w:val="24"/>
              </w:rPr>
            </w:pPr>
            <w:r w:rsidRPr="00F77C89">
              <w:rPr>
                <w:rFonts w:asciiTheme="minorHAnsi" w:hAnsiTheme="minorHAnsi" w:cstheme="minorHAnsi"/>
                <w:b/>
              </w:rPr>
              <w:t>PASTABOS</w:t>
            </w:r>
          </w:p>
        </w:tc>
        <w:tc>
          <w:tcPr>
            <w:tcW w:w="2400" w:type="pct"/>
            <w:tcBorders>
              <w:top w:val="single" w:sz="4" w:space="0" w:color="000000" w:themeColor="text1"/>
              <w:left w:val="single" w:sz="4" w:space="0" w:color="auto"/>
              <w:bottom w:val="single" w:sz="4" w:space="0" w:color="000000" w:themeColor="text1"/>
              <w:right w:val="single" w:sz="4" w:space="0" w:color="000000" w:themeColor="text1"/>
            </w:tcBorders>
          </w:tcPr>
          <w:p w14:paraId="0E364094" w14:textId="77777777" w:rsidR="009163B9" w:rsidRPr="00F77C89" w:rsidRDefault="009163B9" w:rsidP="00915AED">
            <w:pPr>
              <w:tabs>
                <w:tab w:val="left" w:pos="9631"/>
              </w:tabs>
              <w:jc w:val="both"/>
              <w:rPr>
                <w:rFonts w:asciiTheme="minorHAnsi" w:hAnsiTheme="minorHAnsi" w:cstheme="minorHAnsi"/>
                <w:i/>
                <w:color w:val="000000"/>
              </w:rPr>
            </w:pPr>
          </w:p>
        </w:tc>
      </w:tr>
      <w:tr w:rsidR="009163B9" w:rsidRPr="00F77C89" w14:paraId="49D4A54C" w14:textId="77777777" w:rsidTr="00915AED">
        <w:tc>
          <w:tcPr>
            <w:tcW w:w="5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F4C53A" w14:textId="77777777" w:rsidR="009163B9" w:rsidRPr="00F77C89" w:rsidRDefault="009163B9" w:rsidP="00915AED">
            <w:pPr>
              <w:pStyle w:val="Sraopastraipa"/>
              <w:spacing w:before="60" w:after="60" w:line="257" w:lineRule="auto"/>
              <w:ind w:left="357"/>
              <w:rPr>
                <w:rFonts w:asciiTheme="minorHAnsi" w:eastAsiaTheme="minorHAnsi" w:hAnsiTheme="minorHAnsi" w:cstheme="minorHAnsi"/>
              </w:rPr>
            </w:pPr>
            <w:r w:rsidRPr="00F77C89">
              <w:rPr>
                <w:rFonts w:asciiTheme="minorHAnsi" w:eastAsiaTheme="minorHAnsi" w:hAnsiTheme="minorHAnsi" w:cstheme="minorHAnsi"/>
              </w:rPr>
              <w:t>3.2.1.</w:t>
            </w:r>
          </w:p>
        </w:tc>
        <w:tc>
          <w:tcPr>
            <w:tcW w:w="2051" w:type="pct"/>
            <w:tcBorders>
              <w:top w:val="single" w:sz="4" w:space="0" w:color="000000" w:themeColor="text1"/>
              <w:left w:val="single" w:sz="4" w:space="0" w:color="000000" w:themeColor="text1"/>
              <w:bottom w:val="single" w:sz="4" w:space="0" w:color="000000" w:themeColor="text1"/>
              <w:right w:val="single" w:sz="4" w:space="0" w:color="auto"/>
            </w:tcBorders>
          </w:tcPr>
          <w:p w14:paraId="013EF4BA" w14:textId="77777777" w:rsidR="009163B9" w:rsidRPr="00F77C89" w:rsidRDefault="009163B9" w:rsidP="00915AED">
            <w:pPr>
              <w:spacing w:line="254" w:lineRule="auto"/>
              <w:jc w:val="both"/>
              <w:rPr>
                <w:rFonts w:asciiTheme="minorHAnsi" w:hAnsiTheme="minorHAnsi" w:cstheme="minorHAnsi"/>
                <w:sz w:val="24"/>
                <w:szCs w:val="24"/>
              </w:rPr>
            </w:pPr>
            <w:r w:rsidRPr="00F77C89">
              <w:rPr>
                <w:rFonts w:asciiTheme="minorHAnsi" w:hAnsiTheme="minorHAnsi" w:cstheme="minorHAnsi"/>
                <w:b/>
              </w:rPr>
              <w:t>Jeigu pirkimo procedūroje dalyvauja jungtinės veiklos sutarties pagrindu ūkio subjektų grupė</w:t>
            </w:r>
          </w:p>
        </w:tc>
        <w:tc>
          <w:tcPr>
            <w:tcW w:w="2400" w:type="pct"/>
            <w:tcBorders>
              <w:top w:val="single" w:sz="4" w:space="0" w:color="000000" w:themeColor="text1"/>
              <w:left w:val="single" w:sz="4" w:space="0" w:color="auto"/>
              <w:bottom w:val="single" w:sz="4" w:space="0" w:color="000000" w:themeColor="text1"/>
              <w:right w:val="single" w:sz="4" w:space="0" w:color="000000" w:themeColor="text1"/>
            </w:tcBorders>
          </w:tcPr>
          <w:p w14:paraId="79E57537" w14:textId="2DE1BB13" w:rsidR="00D26898" w:rsidRPr="00E871FC" w:rsidRDefault="00D26898" w:rsidP="00D26898">
            <w:pPr>
              <w:spacing w:after="160" w:line="262" w:lineRule="auto"/>
              <w:jc w:val="both"/>
              <w:rPr>
                <w:rFonts w:asciiTheme="minorHAnsi" w:eastAsiaTheme="minorEastAsia" w:hAnsiTheme="minorHAnsi" w:cstheme="minorHAnsi"/>
                <w:iCs/>
                <w:sz w:val="21"/>
                <w:szCs w:val="21"/>
              </w:rPr>
            </w:pPr>
            <w:r w:rsidRPr="00E871FC">
              <w:rPr>
                <w:rFonts w:asciiTheme="minorHAnsi" w:eastAsiaTheme="minorEastAsia" w:hAnsiTheme="minorHAnsi" w:cstheme="minorHAnsi"/>
                <w:iCs/>
                <w:sz w:val="21"/>
                <w:szCs w:val="21"/>
              </w:rPr>
              <w:t>Kvalifikacijos 3.1</w:t>
            </w:r>
            <w:r>
              <w:rPr>
                <w:rFonts w:asciiTheme="minorHAnsi" w:eastAsiaTheme="minorEastAsia" w:hAnsiTheme="minorHAnsi" w:cstheme="minorHAnsi"/>
                <w:iCs/>
                <w:sz w:val="21"/>
                <w:szCs w:val="21"/>
              </w:rPr>
              <w:t>.1</w:t>
            </w:r>
            <w:r w:rsidRPr="00E871FC">
              <w:rPr>
                <w:rFonts w:asciiTheme="minorHAnsi" w:eastAsiaTheme="minorEastAsia" w:hAnsiTheme="minorHAnsi" w:cstheme="minorHAnsi"/>
                <w:iCs/>
                <w:sz w:val="21"/>
                <w:szCs w:val="21"/>
              </w:rPr>
              <w:t xml:space="preserve"> p. reikalavimus  turi atitikti ir pateikti nurodytus dokumentus visi ūkio subjektų </w:t>
            </w:r>
            <w:r w:rsidRPr="00E871FC">
              <w:rPr>
                <w:rFonts w:asciiTheme="minorHAnsi" w:eastAsiaTheme="minorEastAsia" w:hAnsiTheme="minorHAnsi" w:cstheme="minorHAnsi"/>
                <w:iCs/>
                <w:sz w:val="21"/>
                <w:szCs w:val="21"/>
              </w:rPr>
              <w:lastRenderedPageBreak/>
              <w:t>grupės nariai kartu (ūkio subjektų grupės narių turima patirtis sumuojama), atsižvelgiant į jų prisiimamus įsipareigojimus.</w:t>
            </w:r>
          </w:p>
          <w:p w14:paraId="72CEB9A3" w14:textId="5B336392" w:rsidR="00D26898" w:rsidRPr="00E871FC" w:rsidRDefault="00D26898" w:rsidP="00D26898">
            <w:pPr>
              <w:spacing w:after="160" w:line="262" w:lineRule="auto"/>
              <w:jc w:val="both"/>
              <w:rPr>
                <w:rFonts w:asciiTheme="minorHAnsi" w:eastAsiaTheme="minorEastAsia" w:hAnsiTheme="minorHAnsi" w:cstheme="minorHAnsi"/>
                <w:iCs/>
                <w:sz w:val="21"/>
                <w:szCs w:val="21"/>
              </w:rPr>
            </w:pPr>
            <w:r w:rsidRPr="00E871FC">
              <w:rPr>
                <w:rFonts w:asciiTheme="minorHAnsi" w:eastAsiaTheme="minorEastAsia" w:hAnsiTheme="minorHAnsi" w:cstheme="minorHAnsi"/>
                <w:iCs/>
                <w:sz w:val="21"/>
                <w:szCs w:val="21"/>
              </w:rPr>
              <w:t>Kvalifikacijos 3.</w:t>
            </w:r>
            <w:r>
              <w:rPr>
                <w:rFonts w:asciiTheme="minorHAnsi" w:eastAsiaTheme="minorEastAsia" w:hAnsiTheme="minorHAnsi" w:cstheme="minorHAnsi"/>
                <w:iCs/>
                <w:sz w:val="21"/>
                <w:szCs w:val="21"/>
              </w:rPr>
              <w:t>1.2</w:t>
            </w:r>
            <w:r w:rsidRPr="00E871FC">
              <w:rPr>
                <w:rFonts w:asciiTheme="minorHAnsi" w:eastAsiaTheme="minorEastAsia" w:hAnsiTheme="minorHAnsi" w:cstheme="minorHAnsi"/>
                <w:iCs/>
                <w:sz w:val="21"/>
                <w:szCs w:val="21"/>
              </w:rPr>
              <w:t xml:space="preserve"> p. reikalavimus  turi atitikti ir pateikti nurodytus dokumentus ūkio subjektų grupės nario (-ių) specialistai, atsižvelgiant į jų prisiimamus įsipareigojimus pirkimo sutarčiai vykdyti.</w:t>
            </w:r>
          </w:p>
          <w:p w14:paraId="7FB48963" w14:textId="77777777" w:rsidR="00D26898" w:rsidRPr="00E871FC" w:rsidRDefault="00D26898" w:rsidP="00D26898">
            <w:pPr>
              <w:spacing w:after="160" w:line="262" w:lineRule="auto"/>
              <w:jc w:val="both"/>
              <w:rPr>
                <w:rFonts w:asciiTheme="minorHAnsi" w:eastAsiaTheme="minorEastAsia" w:hAnsiTheme="minorHAnsi" w:cstheme="minorHAnsi"/>
                <w:iCs/>
                <w:sz w:val="21"/>
                <w:szCs w:val="21"/>
              </w:rPr>
            </w:pPr>
            <w:r w:rsidRPr="00E871FC">
              <w:rPr>
                <w:rFonts w:asciiTheme="minorHAnsi" w:eastAsiaTheme="minorEastAsia" w:hAnsiTheme="minorHAnsi" w:cstheme="minorHAnsi"/>
                <w:iCs/>
                <w:sz w:val="21"/>
                <w:szCs w:val="21"/>
              </w:rPr>
              <w:t>Pateikiamos dokumentų skaitmeninės kopijos arba dokumentai elektroninėje formoje.</w:t>
            </w:r>
          </w:p>
          <w:p w14:paraId="5A5A0091" w14:textId="77777777" w:rsidR="009163B9" w:rsidRPr="00F77C89" w:rsidRDefault="009163B9" w:rsidP="00915AED">
            <w:pPr>
              <w:tabs>
                <w:tab w:val="left" w:pos="9631"/>
              </w:tabs>
              <w:jc w:val="both"/>
              <w:rPr>
                <w:rFonts w:asciiTheme="minorHAnsi" w:hAnsiTheme="minorHAnsi" w:cstheme="minorHAnsi"/>
                <w:i/>
                <w:color w:val="000000"/>
              </w:rPr>
            </w:pPr>
          </w:p>
        </w:tc>
      </w:tr>
      <w:tr w:rsidR="009163B9" w:rsidRPr="00F77C89" w14:paraId="7A7933FA" w14:textId="77777777" w:rsidTr="00915AED">
        <w:tc>
          <w:tcPr>
            <w:tcW w:w="5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D640A7" w14:textId="77777777" w:rsidR="009163B9" w:rsidRPr="00F77C89" w:rsidRDefault="009163B9" w:rsidP="00915AED">
            <w:pPr>
              <w:spacing w:before="60" w:after="60" w:line="257" w:lineRule="auto"/>
              <w:ind w:left="360"/>
              <w:jc w:val="right"/>
              <w:rPr>
                <w:rFonts w:asciiTheme="minorHAnsi" w:eastAsiaTheme="minorHAnsi" w:hAnsiTheme="minorHAnsi" w:cstheme="minorHAnsi"/>
              </w:rPr>
            </w:pPr>
            <w:r w:rsidRPr="00F77C89">
              <w:rPr>
                <w:rFonts w:asciiTheme="minorHAnsi" w:eastAsiaTheme="minorHAnsi" w:hAnsiTheme="minorHAnsi" w:cstheme="minorHAnsi"/>
              </w:rPr>
              <w:t>3.2.2.</w:t>
            </w:r>
          </w:p>
        </w:tc>
        <w:tc>
          <w:tcPr>
            <w:tcW w:w="2051" w:type="pct"/>
            <w:tcBorders>
              <w:top w:val="single" w:sz="4" w:space="0" w:color="000000" w:themeColor="text1"/>
              <w:left w:val="single" w:sz="4" w:space="0" w:color="000000" w:themeColor="text1"/>
              <w:bottom w:val="single" w:sz="4" w:space="0" w:color="000000" w:themeColor="text1"/>
              <w:right w:val="single" w:sz="4" w:space="0" w:color="auto"/>
            </w:tcBorders>
          </w:tcPr>
          <w:p w14:paraId="1F7B4406" w14:textId="77777777" w:rsidR="009163B9" w:rsidRPr="00F77C89" w:rsidRDefault="009163B9" w:rsidP="00915AED">
            <w:pPr>
              <w:jc w:val="both"/>
              <w:rPr>
                <w:rFonts w:asciiTheme="minorHAnsi" w:hAnsiTheme="minorHAnsi" w:cstheme="minorHAnsi"/>
              </w:rPr>
            </w:pPr>
            <w:r w:rsidRPr="00F77C89">
              <w:rPr>
                <w:rFonts w:asciiTheme="minorHAnsi" w:hAnsiTheme="minorHAnsi" w:cstheme="minorHAnsi"/>
                <w:b/>
              </w:rPr>
              <w:t>Tiekėjas turi teisę pasitelkti ūkio subjektus, kurių pajėgumais tiekėjas remiasi</w:t>
            </w:r>
            <w:r w:rsidRPr="00F77C89">
              <w:rPr>
                <w:rFonts w:asciiTheme="minorHAnsi" w:hAnsiTheme="minorHAnsi" w:cstheme="minorHAnsi"/>
              </w:rPr>
              <w:t xml:space="preserve"> savo įsipareigojimams vykdyti. Ūkio subjektai, kurių pajėgumais remiasi, privalo atitikti Pašalinimo pagrindų nebuvimo ir kvalifikacinius (jei teiks atitinkamas paslaugas) reikalavimus.</w:t>
            </w:r>
          </w:p>
          <w:p w14:paraId="56ED6FAC" w14:textId="77777777" w:rsidR="009163B9" w:rsidRPr="00F77C89" w:rsidRDefault="009163B9" w:rsidP="00915AED">
            <w:pPr>
              <w:spacing w:line="254" w:lineRule="auto"/>
              <w:jc w:val="both"/>
              <w:rPr>
                <w:rFonts w:asciiTheme="minorHAnsi" w:hAnsiTheme="minorHAnsi" w:cstheme="minorHAnsi"/>
                <w:sz w:val="24"/>
                <w:szCs w:val="24"/>
              </w:rPr>
            </w:pPr>
          </w:p>
        </w:tc>
        <w:tc>
          <w:tcPr>
            <w:tcW w:w="2400" w:type="pct"/>
            <w:tcBorders>
              <w:top w:val="single" w:sz="4" w:space="0" w:color="000000" w:themeColor="text1"/>
              <w:left w:val="single" w:sz="4" w:space="0" w:color="auto"/>
              <w:bottom w:val="single" w:sz="4" w:space="0" w:color="000000" w:themeColor="text1"/>
              <w:right w:val="single" w:sz="4" w:space="0" w:color="000000" w:themeColor="text1"/>
            </w:tcBorders>
          </w:tcPr>
          <w:p w14:paraId="6DE1FCFD" w14:textId="77777777" w:rsidR="009163B9" w:rsidRPr="00F77C89" w:rsidRDefault="009163B9" w:rsidP="00915AED">
            <w:pPr>
              <w:jc w:val="both"/>
              <w:rPr>
                <w:rFonts w:asciiTheme="minorHAnsi" w:hAnsiTheme="minorHAnsi" w:cstheme="minorHAnsi"/>
                <w:iCs/>
              </w:rPr>
            </w:pPr>
            <w:r w:rsidRPr="00F77C89">
              <w:rPr>
                <w:rFonts w:asciiTheme="minorHAnsi" w:hAnsiTheme="minorHAnsi" w:cstheme="minorHAnsi"/>
                <w:iCs/>
              </w:rPr>
              <w:t>Pateikiama:</w:t>
            </w:r>
          </w:p>
          <w:p w14:paraId="11B35825" w14:textId="77777777" w:rsidR="009163B9" w:rsidRPr="00F77C89" w:rsidRDefault="009163B9" w:rsidP="00915AED">
            <w:pPr>
              <w:spacing w:line="262" w:lineRule="auto"/>
              <w:jc w:val="both"/>
              <w:rPr>
                <w:rFonts w:asciiTheme="minorHAnsi" w:hAnsiTheme="minorHAnsi" w:cstheme="minorHAnsi"/>
              </w:rPr>
            </w:pPr>
            <w:r w:rsidRPr="00F77C89">
              <w:rPr>
                <w:rFonts w:asciiTheme="minorHAnsi" w:hAnsiTheme="minorHAnsi" w:cstheme="minorHAnsi"/>
              </w:rPr>
              <w:t xml:space="preserve"> ūkio subjekto, kurio pajėgumais tiekėjas remiasi, dokumentai nurodyti pirkimo sąlygų 3.1 punkte, pateikiami tuo atveju, jeigu tie subjektai (jų darbuotojai) patys vykdys tą pirkimo sutarties dalį, kuriai reikia jų turimų pajėgumų;</w:t>
            </w:r>
          </w:p>
          <w:p w14:paraId="28493C04" w14:textId="77777777" w:rsidR="009163B9" w:rsidRPr="00F77C89" w:rsidRDefault="009163B9" w:rsidP="00915AED">
            <w:pPr>
              <w:spacing w:line="262" w:lineRule="auto"/>
              <w:jc w:val="both"/>
              <w:rPr>
                <w:rFonts w:asciiTheme="minorHAnsi" w:hAnsiTheme="minorHAnsi" w:cstheme="minorHAnsi"/>
              </w:rPr>
            </w:pPr>
          </w:p>
          <w:p w14:paraId="1C901E40" w14:textId="77777777" w:rsidR="009163B9" w:rsidRPr="00F77C89" w:rsidRDefault="009163B9" w:rsidP="00915AED">
            <w:pPr>
              <w:jc w:val="both"/>
              <w:rPr>
                <w:rFonts w:asciiTheme="minorHAnsi" w:hAnsiTheme="minorHAnsi" w:cstheme="minorHAnsi"/>
                <w:u w:val="single"/>
              </w:rPr>
            </w:pPr>
            <w:r w:rsidRPr="00F77C89">
              <w:rPr>
                <w:rFonts w:asciiTheme="minorHAnsi" w:hAnsiTheme="minorHAnsi" w:cstheme="minorHAnsi"/>
                <w:u w:val="single"/>
              </w:rPr>
              <w:t>Pateikiamos dokumentų skaitmeninės kopijos arba el. parašu pasirašyti dokumentai.</w:t>
            </w:r>
          </w:p>
          <w:p w14:paraId="5FE54AF3" w14:textId="77777777" w:rsidR="009163B9" w:rsidRPr="00F77C89" w:rsidRDefault="009163B9" w:rsidP="00915AED">
            <w:pPr>
              <w:tabs>
                <w:tab w:val="left" w:pos="9631"/>
              </w:tabs>
              <w:jc w:val="both"/>
              <w:rPr>
                <w:rFonts w:asciiTheme="minorHAnsi" w:hAnsiTheme="minorHAnsi" w:cstheme="minorHAnsi"/>
                <w:i/>
                <w:color w:val="000000"/>
              </w:rPr>
            </w:pPr>
            <w:r w:rsidRPr="00F77C89">
              <w:rPr>
                <w:rFonts w:asciiTheme="minorHAnsi" w:hAnsiTheme="minorHAnsi" w:cstheme="minorHAnsi"/>
              </w:rPr>
              <w:t>Galimybė pasitelkti trečiuosius asmenis nekeičia pagrindinio tiekėjo atsakomybės dėl numatomos sudaryti pirkimo sutarties įvykdymo.</w:t>
            </w:r>
          </w:p>
        </w:tc>
      </w:tr>
      <w:tr w:rsidR="009163B9" w:rsidRPr="00F77C89" w14:paraId="36D48C59" w14:textId="77777777" w:rsidTr="00915AED">
        <w:tc>
          <w:tcPr>
            <w:tcW w:w="5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CBE6A6" w14:textId="77777777" w:rsidR="009163B9" w:rsidRPr="00F77C89" w:rsidRDefault="009163B9" w:rsidP="00915AED">
            <w:pPr>
              <w:pStyle w:val="Sraopastraipa"/>
              <w:numPr>
                <w:ilvl w:val="1"/>
                <w:numId w:val="10"/>
              </w:numPr>
              <w:spacing w:before="60" w:after="60" w:line="257" w:lineRule="auto"/>
              <w:ind w:left="357" w:hanging="357"/>
              <w:jc w:val="right"/>
              <w:rPr>
                <w:rFonts w:asciiTheme="minorHAnsi" w:eastAsiaTheme="minorHAnsi" w:hAnsiTheme="minorHAnsi" w:cstheme="minorHAnsi"/>
              </w:rPr>
            </w:pPr>
          </w:p>
        </w:tc>
        <w:tc>
          <w:tcPr>
            <w:tcW w:w="2051" w:type="pct"/>
            <w:tcBorders>
              <w:top w:val="single" w:sz="4" w:space="0" w:color="000000" w:themeColor="text1"/>
              <w:left w:val="single" w:sz="4" w:space="0" w:color="000000" w:themeColor="text1"/>
              <w:bottom w:val="single" w:sz="4" w:space="0" w:color="000000" w:themeColor="text1"/>
              <w:right w:val="single" w:sz="4" w:space="0" w:color="auto"/>
            </w:tcBorders>
          </w:tcPr>
          <w:p w14:paraId="275C2647" w14:textId="6750DE30" w:rsidR="009163B9" w:rsidRPr="00F77C89" w:rsidRDefault="009163B9" w:rsidP="00915AED">
            <w:pPr>
              <w:spacing w:line="254" w:lineRule="auto"/>
              <w:jc w:val="both"/>
              <w:rPr>
                <w:rFonts w:asciiTheme="minorHAnsi" w:hAnsiTheme="minorHAnsi" w:cstheme="minorHAnsi"/>
                <w:sz w:val="24"/>
                <w:szCs w:val="24"/>
              </w:rPr>
            </w:pPr>
            <w:r w:rsidRPr="00F77C89">
              <w:rPr>
                <w:rFonts w:asciiTheme="minorHAnsi" w:hAnsiTheme="minorHAnsi" w:cstheme="minorHAnsi"/>
                <w:b/>
              </w:rPr>
              <w:t>Jei tiekėjo pasitelkiamas (-i) specialistas (-ai) pats/-ys atitinka nustatytą reikalavimą, tačiau pirkimo sutarties vykdymui ketina pasitelkti subtiekėjų specialistus, pasitelkiami subtiekėjų specialistai privalo atitikti reikalavimus nustatytus atitinkamai 3.1</w:t>
            </w:r>
            <w:r w:rsidR="00E7463A">
              <w:rPr>
                <w:rFonts w:asciiTheme="minorHAnsi" w:hAnsiTheme="minorHAnsi" w:cstheme="minorHAnsi"/>
                <w:b/>
              </w:rPr>
              <w:t>.2</w:t>
            </w:r>
            <w:r w:rsidRPr="00F77C89">
              <w:rPr>
                <w:rFonts w:asciiTheme="minorHAnsi" w:hAnsiTheme="minorHAnsi" w:cstheme="minorHAnsi"/>
                <w:b/>
              </w:rPr>
              <w:t xml:space="preserve"> p.</w:t>
            </w:r>
          </w:p>
        </w:tc>
        <w:tc>
          <w:tcPr>
            <w:tcW w:w="2400" w:type="pct"/>
            <w:tcBorders>
              <w:top w:val="single" w:sz="4" w:space="0" w:color="000000" w:themeColor="text1"/>
              <w:left w:val="single" w:sz="4" w:space="0" w:color="auto"/>
              <w:bottom w:val="single" w:sz="4" w:space="0" w:color="000000" w:themeColor="text1"/>
              <w:right w:val="single" w:sz="4" w:space="0" w:color="000000" w:themeColor="text1"/>
            </w:tcBorders>
          </w:tcPr>
          <w:p w14:paraId="15353F92" w14:textId="15E7A032" w:rsidR="009163B9" w:rsidRPr="00F77C89" w:rsidRDefault="009163B9" w:rsidP="00915AED">
            <w:pPr>
              <w:tabs>
                <w:tab w:val="left" w:pos="9631"/>
              </w:tabs>
              <w:jc w:val="both"/>
              <w:rPr>
                <w:rFonts w:asciiTheme="minorHAnsi" w:hAnsiTheme="minorHAnsi" w:cstheme="minorHAnsi"/>
                <w:i/>
                <w:color w:val="000000"/>
              </w:rPr>
            </w:pPr>
            <w:r w:rsidRPr="00F77C89">
              <w:rPr>
                <w:rFonts w:asciiTheme="minorHAnsi" w:hAnsiTheme="minorHAnsi" w:cstheme="minorHAnsi"/>
              </w:rPr>
              <w:t xml:space="preserve">Subtiekėjo specialisto dokumentai, nurodyti </w:t>
            </w:r>
            <w:r w:rsidRPr="00F77C89">
              <w:rPr>
                <w:rFonts w:asciiTheme="minorHAnsi" w:hAnsiTheme="minorHAnsi" w:cstheme="minorHAnsi"/>
                <w:iCs/>
              </w:rPr>
              <w:t>3.1</w:t>
            </w:r>
            <w:r w:rsidR="00746D4D">
              <w:rPr>
                <w:rFonts w:asciiTheme="minorHAnsi" w:hAnsiTheme="minorHAnsi" w:cstheme="minorHAnsi"/>
                <w:iCs/>
              </w:rPr>
              <w:t>.2</w:t>
            </w:r>
            <w:r w:rsidRPr="00F77C89">
              <w:rPr>
                <w:rFonts w:asciiTheme="minorHAnsi" w:hAnsiTheme="minorHAnsi" w:cstheme="minorHAnsi"/>
                <w:iCs/>
              </w:rPr>
              <w:t xml:space="preserve"> p. punkte</w:t>
            </w:r>
            <w:r w:rsidRPr="00F77C89">
              <w:rPr>
                <w:rFonts w:asciiTheme="minorHAnsi" w:hAnsiTheme="minorHAnsi" w:cstheme="minorHAnsi"/>
              </w:rPr>
              <w:t xml:space="preserve"> </w:t>
            </w:r>
            <w:r w:rsidRPr="00F77C89">
              <w:rPr>
                <w:rFonts w:asciiTheme="minorHAnsi" w:hAnsiTheme="minorHAnsi" w:cstheme="minorHAnsi"/>
                <w:color w:val="000000"/>
                <w:shd w:val="clear" w:color="auto" w:fill="FFFFFF"/>
              </w:rPr>
              <w:t>pateikiami jei tiekėjas (jo pasitelkiamas specialistas) pats atitinka nustatytą reikalavimą, tačiau ketina pasitelkti subtiekėjus (jo specialistus)</w:t>
            </w:r>
            <w:r w:rsidR="00746D4D">
              <w:rPr>
                <w:rFonts w:asciiTheme="minorHAnsi" w:hAnsiTheme="minorHAnsi" w:cstheme="minorHAnsi"/>
                <w:color w:val="000000"/>
                <w:shd w:val="clear" w:color="auto" w:fill="FFFFFF"/>
              </w:rPr>
              <w:t>.</w:t>
            </w:r>
            <w:r w:rsidRPr="00F77C89">
              <w:rPr>
                <w:rFonts w:asciiTheme="minorHAnsi" w:hAnsiTheme="minorHAnsi" w:cstheme="minorHAnsi"/>
                <w:color w:val="000000"/>
                <w:shd w:val="clear" w:color="auto" w:fill="FFFFFF"/>
              </w:rPr>
              <w:t xml:space="preserve"> </w:t>
            </w:r>
            <w:r w:rsidR="00746D4D">
              <w:rPr>
                <w:rFonts w:asciiTheme="minorHAnsi" w:hAnsiTheme="minorHAnsi" w:cstheme="minorHAnsi"/>
                <w:color w:val="000000"/>
                <w:shd w:val="clear" w:color="auto" w:fill="FFFFFF"/>
              </w:rPr>
              <w:t>S</w:t>
            </w:r>
            <w:r w:rsidRPr="00F77C89">
              <w:rPr>
                <w:rFonts w:asciiTheme="minorHAnsi" w:hAnsiTheme="minorHAnsi" w:cstheme="minorHAnsi"/>
                <w:color w:val="000000"/>
                <w:shd w:val="clear" w:color="auto" w:fill="FFFFFF"/>
              </w:rPr>
              <w:t>ubtiekėjų specialistai  privalo atitikti 3.1</w:t>
            </w:r>
            <w:r w:rsidR="00746D4D">
              <w:rPr>
                <w:rFonts w:asciiTheme="minorHAnsi" w:hAnsiTheme="minorHAnsi" w:cstheme="minorHAnsi"/>
                <w:color w:val="000000"/>
                <w:shd w:val="clear" w:color="auto" w:fill="FFFFFF"/>
              </w:rPr>
              <w:t>.2</w:t>
            </w:r>
            <w:r w:rsidRPr="00F77C89">
              <w:rPr>
                <w:rFonts w:asciiTheme="minorHAnsi" w:hAnsiTheme="minorHAnsi" w:cstheme="minorHAnsi"/>
                <w:color w:val="000000"/>
                <w:shd w:val="clear" w:color="auto" w:fill="FFFFFF"/>
              </w:rPr>
              <w:t xml:space="preserve"> p. nustatytus reikalavimus (jeigu subtiekėjai (jų darbuotojai) patys vykdys tą pirkimo sutarties dalį, kuriai reikia nustatytos kvalifikacijos)</w:t>
            </w:r>
            <w:r w:rsidR="00746D4D">
              <w:rPr>
                <w:rFonts w:asciiTheme="minorHAnsi" w:hAnsiTheme="minorHAnsi" w:cstheme="minorHAnsi"/>
                <w:color w:val="000000"/>
                <w:shd w:val="clear" w:color="auto" w:fill="FFFFFF"/>
              </w:rPr>
              <w:t xml:space="preserve"> ir būti nurodyti </w:t>
            </w:r>
            <w:r w:rsidR="00746D4D" w:rsidRPr="00D26898">
              <w:rPr>
                <w:rFonts w:asciiTheme="minorHAnsi" w:hAnsiTheme="minorHAnsi" w:cstheme="minorHAnsi"/>
              </w:rPr>
              <w:t xml:space="preserve"> Tiekėjo  darbuotojų (specialistų) ir asmenų, atsakingų už sutarties vykdymą sąraš</w:t>
            </w:r>
            <w:r w:rsidR="00746D4D">
              <w:rPr>
                <w:rFonts w:asciiTheme="minorHAnsi" w:hAnsiTheme="minorHAnsi" w:cstheme="minorHAnsi"/>
              </w:rPr>
              <w:t>e.</w:t>
            </w:r>
          </w:p>
        </w:tc>
      </w:tr>
    </w:tbl>
    <w:p w14:paraId="1318F0AD" w14:textId="77777777" w:rsidR="009163B9" w:rsidRPr="00F77C89" w:rsidRDefault="009163B9" w:rsidP="009163B9">
      <w:pPr>
        <w:tabs>
          <w:tab w:val="left" w:pos="720"/>
        </w:tabs>
        <w:rPr>
          <w:rFonts w:cstheme="minorHAnsi"/>
          <w:b/>
          <w:bCs/>
        </w:rPr>
      </w:pPr>
    </w:p>
    <w:p w14:paraId="3ED5D51F" w14:textId="77777777" w:rsidR="009163B9" w:rsidRPr="00F77C89" w:rsidRDefault="009163B9" w:rsidP="009163B9">
      <w:pPr>
        <w:tabs>
          <w:tab w:val="left" w:pos="720"/>
        </w:tabs>
        <w:ind w:firstLine="567"/>
        <w:jc w:val="center"/>
        <w:rPr>
          <w:rFonts w:cstheme="minorHAnsi"/>
          <w:b/>
          <w:bCs/>
        </w:rPr>
      </w:pPr>
    </w:p>
    <w:p w14:paraId="2C5DC98D" w14:textId="77777777" w:rsidR="009163B9" w:rsidRPr="00F77C89" w:rsidRDefault="009163B9" w:rsidP="009163B9">
      <w:pPr>
        <w:pStyle w:val="Paantrat"/>
        <w:spacing w:line="240" w:lineRule="auto"/>
        <w:rPr>
          <w:rFonts w:cstheme="minorHAnsi"/>
          <w:smallCaps/>
          <w:sz w:val="24"/>
          <w:szCs w:val="24"/>
        </w:rPr>
      </w:pPr>
      <w:r w:rsidRPr="00F77C89">
        <w:rPr>
          <w:rFonts w:cstheme="minorHAnsi"/>
          <w:caps w:val="0"/>
          <w:sz w:val="24"/>
          <w:szCs w:val="24"/>
          <w:lang w:eastAsia="en-US"/>
        </w:rPr>
        <w:t>Reikalavimai laikytis kokybės vadybos sistemos ir (arba) aplinkos apsaugos vadybos sistemos standartų netaikomi.</w:t>
      </w:r>
    </w:p>
    <w:p w14:paraId="2509DE0C" w14:textId="77777777" w:rsidR="009163B9" w:rsidRPr="00F77C89" w:rsidRDefault="009163B9" w:rsidP="009163B9">
      <w:pPr>
        <w:tabs>
          <w:tab w:val="left" w:pos="720"/>
        </w:tabs>
        <w:ind w:firstLine="567"/>
        <w:jc w:val="both"/>
        <w:rPr>
          <w:rFonts w:cstheme="minorHAnsi"/>
          <w:i/>
          <w:iCs/>
          <w:color w:val="7030A0"/>
        </w:rPr>
      </w:pPr>
    </w:p>
    <w:p w14:paraId="06983234" w14:textId="77777777" w:rsidR="009163B9" w:rsidRPr="00F77C89" w:rsidRDefault="009163B9" w:rsidP="009163B9">
      <w:pPr>
        <w:tabs>
          <w:tab w:val="left" w:pos="720"/>
        </w:tabs>
        <w:ind w:firstLine="567"/>
        <w:jc w:val="both"/>
        <w:rPr>
          <w:rFonts w:cstheme="minorHAnsi"/>
          <w:i/>
          <w:iCs/>
          <w:color w:val="7030A0"/>
        </w:rPr>
      </w:pPr>
    </w:p>
    <w:p w14:paraId="17CA9F14" w14:textId="77777777" w:rsidR="009163B9" w:rsidRPr="00F77C89" w:rsidRDefault="009163B9" w:rsidP="009163B9">
      <w:pPr>
        <w:tabs>
          <w:tab w:val="left" w:pos="720"/>
        </w:tabs>
        <w:ind w:firstLine="567"/>
        <w:jc w:val="both"/>
        <w:rPr>
          <w:rFonts w:cstheme="minorHAnsi"/>
          <w:i/>
          <w:iCs/>
          <w:color w:val="7030A0"/>
        </w:rPr>
      </w:pPr>
    </w:p>
    <w:p w14:paraId="53457FDB" w14:textId="77777777" w:rsidR="009163B9" w:rsidRPr="00F77C89" w:rsidRDefault="009163B9" w:rsidP="009163B9">
      <w:pPr>
        <w:tabs>
          <w:tab w:val="left" w:pos="720"/>
        </w:tabs>
        <w:ind w:firstLine="567"/>
        <w:jc w:val="both"/>
        <w:rPr>
          <w:rFonts w:cstheme="minorHAnsi"/>
          <w:i/>
          <w:iCs/>
          <w:color w:val="7030A0"/>
        </w:rPr>
      </w:pPr>
    </w:p>
    <w:p w14:paraId="2C46DA3D" w14:textId="77777777" w:rsidR="009163B9" w:rsidRPr="00F77C89" w:rsidRDefault="009163B9" w:rsidP="009163B9">
      <w:pPr>
        <w:tabs>
          <w:tab w:val="left" w:pos="720"/>
        </w:tabs>
        <w:ind w:firstLine="567"/>
        <w:jc w:val="both"/>
        <w:rPr>
          <w:rFonts w:cstheme="minorHAnsi"/>
          <w:i/>
          <w:iCs/>
          <w:color w:val="7030A0"/>
        </w:rPr>
      </w:pPr>
    </w:p>
    <w:p w14:paraId="6821DAB9" w14:textId="7005AE47" w:rsidR="00A4599F" w:rsidRPr="009B69CD" w:rsidRDefault="00A4599F" w:rsidP="00DE290C">
      <w:pPr>
        <w:rPr>
          <w:rFonts w:cstheme="minorHAnsi"/>
          <w:b/>
          <w:bCs/>
          <w:smallCaps/>
          <w:sz w:val="22"/>
          <w:szCs w:val="22"/>
        </w:rPr>
      </w:pPr>
      <w:r w:rsidRPr="009B69CD">
        <w:rPr>
          <w:rFonts w:cstheme="minorHAnsi"/>
          <w:b/>
          <w:bCs/>
          <w:smallCaps/>
          <w:sz w:val="22"/>
          <w:szCs w:val="22"/>
        </w:rPr>
        <w:br w:type="page"/>
      </w:r>
    </w:p>
    <w:p w14:paraId="5D0FDE6E" w14:textId="192DF949" w:rsidR="008D704D" w:rsidRPr="009B69CD" w:rsidRDefault="008D704D" w:rsidP="008D704D">
      <w:pPr>
        <w:pStyle w:val="Antrat2"/>
        <w:ind w:left="5103"/>
        <w:rPr>
          <w:rFonts w:asciiTheme="minorHAnsi" w:hAnsiTheme="minorHAnsi" w:cstheme="minorHAnsi"/>
          <w:color w:val="0070C0"/>
          <w:sz w:val="21"/>
          <w:szCs w:val="21"/>
        </w:rPr>
      </w:pPr>
      <w:bookmarkStart w:id="71" w:name="_Ref38291379"/>
      <w:bookmarkStart w:id="72" w:name="_Ref38291394"/>
      <w:bookmarkStart w:id="73" w:name="_Ref38898251"/>
      <w:bookmarkStart w:id="74" w:name="_Toc232153161"/>
      <w:r w:rsidRPr="009B69CD">
        <w:rPr>
          <w:rFonts w:asciiTheme="minorHAnsi" w:eastAsia="Calibri" w:hAnsiTheme="minorHAnsi" w:cstheme="minorHAnsi"/>
          <w:color w:val="0070C0"/>
          <w:sz w:val="21"/>
          <w:szCs w:val="21"/>
        </w:rPr>
        <w:lastRenderedPageBreak/>
        <w:t xml:space="preserve">Pirkimo sąlygų </w:t>
      </w:r>
      <w:r w:rsidR="00F1334C" w:rsidRPr="009B69CD">
        <w:rPr>
          <w:rFonts w:asciiTheme="minorHAnsi" w:eastAsia="Calibri" w:hAnsiTheme="minorHAnsi" w:cstheme="minorHAnsi"/>
          <w:color w:val="0070C0"/>
          <w:sz w:val="21"/>
          <w:szCs w:val="21"/>
        </w:rPr>
        <w:t>5</w:t>
      </w:r>
      <w:r w:rsidRPr="009B69CD">
        <w:rPr>
          <w:rFonts w:asciiTheme="minorHAnsi" w:eastAsia="Calibri" w:hAnsiTheme="minorHAnsi" w:cstheme="minorHAnsi"/>
          <w:color w:val="0070C0"/>
          <w:sz w:val="21"/>
          <w:szCs w:val="21"/>
        </w:rPr>
        <w:t xml:space="preserve"> priedas „EBVPD“ </w:t>
      </w:r>
      <w:r w:rsidRPr="009B69CD">
        <w:rPr>
          <w:rFonts w:asciiTheme="minorHAnsi" w:hAnsiTheme="minorHAnsi" w:cstheme="minorHAnsi"/>
          <w:color w:val="0070C0"/>
          <w:sz w:val="21"/>
          <w:szCs w:val="21"/>
        </w:rPr>
        <w:t>(XML formatu)</w:t>
      </w:r>
      <w:bookmarkEnd w:id="71"/>
      <w:bookmarkEnd w:id="72"/>
      <w:bookmarkEnd w:id="73"/>
      <w:bookmarkEnd w:id="74"/>
    </w:p>
    <w:p w14:paraId="1E33CF75" w14:textId="0E2F80D8" w:rsidR="002F396F" w:rsidRPr="009B69CD" w:rsidRDefault="002F396F" w:rsidP="00DE290C">
      <w:pPr>
        <w:rPr>
          <w:rFonts w:cstheme="minorHAnsi"/>
          <w:b/>
          <w:bCs/>
          <w:smallCaps/>
          <w:sz w:val="22"/>
          <w:szCs w:val="22"/>
        </w:rPr>
      </w:pPr>
    </w:p>
    <w:p w14:paraId="4F6E9F95" w14:textId="40122A3B" w:rsidR="00B970B0" w:rsidRPr="009B69CD" w:rsidRDefault="00B970B0" w:rsidP="00BE1858">
      <w:pPr>
        <w:pStyle w:val="Paantrat"/>
        <w:jc w:val="center"/>
        <w:rPr>
          <w:b/>
          <w:bCs/>
          <w:smallCaps/>
        </w:rPr>
      </w:pPr>
      <w:r w:rsidRPr="009B69CD">
        <w:t>EUROPOS BENDRASIS VIEŠŲJŲ PIRKIMŲ DOKUMENTAS</w:t>
      </w:r>
    </w:p>
    <w:p w14:paraId="3584D74E" w14:textId="77777777" w:rsidR="002F396F" w:rsidRPr="009B69CD" w:rsidRDefault="002F396F" w:rsidP="002F396F">
      <w:pPr>
        <w:jc w:val="both"/>
        <w:rPr>
          <w:rFonts w:cstheme="minorHAnsi"/>
          <w:sz w:val="22"/>
          <w:szCs w:val="22"/>
        </w:rPr>
      </w:pPr>
      <w:r w:rsidRPr="009B69CD">
        <w:rPr>
          <w:rFonts w:cstheme="minorHAnsi"/>
          <w:sz w:val="22"/>
          <w:szCs w:val="22"/>
        </w:rPr>
        <w:t>„Europos bendrasis viešųjų pirkimų dokumentas (EBVPD)“ pateikiamas .xml formatu.</w:t>
      </w:r>
    </w:p>
    <w:p w14:paraId="5D197AB2" w14:textId="0EAE7A12" w:rsidR="002F396F" w:rsidRPr="009B69CD" w:rsidRDefault="00B970B0" w:rsidP="00B970B0">
      <w:pPr>
        <w:jc w:val="center"/>
        <w:rPr>
          <w:rFonts w:cstheme="minorHAnsi"/>
          <w:smallCaps/>
          <w:sz w:val="22"/>
          <w:szCs w:val="22"/>
        </w:rPr>
      </w:pPr>
      <w:r w:rsidRPr="009B69CD">
        <w:rPr>
          <w:rFonts w:cstheme="minorHAnsi"/>
          <w:smallCaps/>
          <w:sz w:val="22"/>
          <w:szCs w:val="22"/>
        </w:rPr>
        <w:t>__________</w:t>
      </w:r>
    </w:p>
    <w:p w14:paraId="403C297A" w14:textId="44AA8768" w:rsidR="00A4599F" w:rsidRPr="009B69CD" w:rsidRDefault="00A4599F" w:rsidP="00DE290C">
      <w:pPr>
        <w:rPr>
          <w:rFonts w:cstheme="minorHAnsi"/>
          <w:b/>
          <w:bCs/>
          <w:smallCaps/>
          <w:sz w:val="22"/>
          <w:szCs w:val="22"/>
        </w:rPr>
      </w:pPr>
      <w:r w:rsidRPr="009B69CD">
        <w:rPr>
          <w:rFonts w:cstheme="minorHAnsi"/>
          <w:b/>
          <w:bCs/>
          <w:smallCaps/>
          <w:sz w:val="22"/>
          <w:szCs w:val="22"/>
        </w:rPr>
        <w:br w:type="page"/>
      </w:r>
    </w:p>
    <w:p w14:paraId="44D514D3" w14:textId="1504E5E3" w:rsidR="008D704D" w:rsidRPr="00343F09" w:rsidRDefault="008D704D" w:rsidP="00E41F4B">
      <w:pPr>
        <w:pStyle w:val="Antrat2"/>
        <w:ind w:left="5103"/>
        <w:rPr>
          <w:rFonts w:asciiTheme="minorHAnsi" w:eastAsia="Calibri" w:hAnsiTheme="minorHAnsi" w:cstheme="minorHAnsi"/>
          <w:color w:val="0070C0"/>
          <w:sz w:val="21"/>
          <w:szCs w:val="21"/>
        </w:rPr>
      </w:pPr>
      <w:bookmarkStart w:id="75" w:name="_Ref38540913"/>
      <w:bookmarkStart w:id="76" w:name="_Ref38898051"/>
      <w:bookmarkStart w:id="77" w:name="_Ref38901392"/>
      <w:bookmarkStart w:id="78" w:name="_Toc232153162"/>
      <w:r w:rsidRPr="00343F09">
        <w:rPr>
          <w:rFonts w:asciiTheme="minorHAnsi" w:eastAsia="Calibri" w:hAnsiTheme="minorHAnsi" w:cstheme="minorHAnsi"/>
          <w:color w:val="0070C0"/>
          <w:sz w:val="21"/>
          <w:szCs w:val="21"/>
        </w:rPr>
        <w:lastRenderedPageBreak/>
        <w:t xml:space="preserve">Pirkimo sąlygų </w:t>
      </w:r>
      <w:r w:rsidR="00F1334C" w:rsidRPr="00343F09">
        <w:rPr>
          <w:rFonts w:asciiTheme="minorHAnsi" w:eastAsia="Calibri" w:hAnsiTheme="minorHAnsi" w:cstheme="minorHAnsi"/>
          <w:color w:val="0070C0"/>
          <w:sz w:val="21"/>
          <w:szCs w:val="21"/>
        </w:rPr>
        <w:t>6</w:t>
      </w:r>
      <w:r w:rsidRPr="00343F09">
        <w:rPr>
          <w:rFonts w:asciiTheme="minorHAnsi" w:eastAsia="Calibri" w:hAnsiTheme="minorHAnsi" w:cstheme="minorHAnsi"/>
          <w:color w:val="0070C0"/>
          <w:sz w:val="21"/>
          <w:szCs w:val="21"/>
        </w:rPr>
        <w:t xml:space="preserve"> pried</w:t>
      </w:r>
      <w:r w:rsidR="00E41F4B" w:rsidRPr="00343F09">
        <w:rPr>
          <w:rFonts w:asciiTheme="minorHAnsi" w:eastAsia="Calibri" w:hAnsiTheme="minorHAnsi" w:cstheme="minorHAnsi"/>
          <w:color w:val="0070C0"/>
          <w:sz w:val="21"/>
          <w:szCs w:val="21"/>
        </w:rPr>
        <w:t>as „Pasiūlymų vertinimo kriterijai ir sąlygos“</w:t>
      </w:r>
      <w:bookmarkEnd w:id="75"/>
      <w:bookmarkEnd w:id="76"/>
      <w:bookmarkEnd w:id="77"/>
      <w:bookmarkEnd w:id="78"/>
    </w:p>
    <w:p w14:paraId="2EDF208A" w14:textId="0E2CA8F2" w:rsidR="00693D4F" w:rsidRPr="00343F09" w:rsidRDefault="00693D4F" w:rsidP="00DE290C">
      <w:pPr>
        <w:rPr>
          <w:rFonts w:cstheme="minorHAnsi"/>
          <w:color w:val="7030A0"/>
        </w:rPr>
      </w:pPr>
    </w:p>
    <w:p w14:paraId="16B6FB02" w14:textId="66743355" w:rsidR="00E41F4B" w:rsidRPr="00343F09" w:rsidRDefault="00E41F4B" w:rsidP="00E41F4B">
      <w:pPr>
        <w:jc w:val="center"/>
        <w:rPr>
          <w:rFonts w:cstheme="minorHAnsi"/>
          <w:bCs/>
          <w:sz w:val="28"/>
          <w:szCs w:val="28"/>
        </w:rPr>
      </w:pPr>
      <w:r w:rsidRPr="00343F09">
        <w:rPr>
          <w:rFonts w:cstheme="minorHAnsi"/>
          <w:sz w:val="28"/>
          <w:szCs w:val="28"/>
        </w:rPr>
        <w:t>PASIŪLYMŲ VERTINIMO KRITERIJAI IR SĄLYGOS</w:t>
      </w:r>
    </w:p>
    <w:p w14:paraId="116EDB14" w14:textId="77777777" w:rsidR="009163B9" w:rsidRPr="00424346" w:rsidRDefault="009163B9" w:rsidP="009163B9">
      <w:pPr>
        <w:shd w:val="clear" w:color="auto" w:fill="FFFFFF"/>
        <w:tabs>
          <w:tab w:val="left" w:pos="720"/>
        </w:tabs>
        <w:jc w:val="both"/>
        <w:rPr>
          <w:rFonts w:cstheme="minorHAnsi"/>
          <w:b/>
          <w:bCs/>
          <w:iCs/>
          <w:spacing w:val="-2"/>
        </w:rPr>
      </w:pPr>
      <w:r w:rsidRPr="00406A4B">
        <w:rPr>
          <w:rFonts w:cstheme="minorHAnsi"/>
          <w:b/>
          <w:bCs/>
          <w:iCs/>
          <w:spacing w:val="-2"/>
          <w:u w:val="single"/>
        </w:rPr>
        <w:t>Ekonomiškai naudingiausio pasiūlymo vertinimo kriterijus</w:t>
      </w:r>
      <w:r w:rsidRPr="00406A4B">
        <w:rPr>
          <w:rFonts w:cstheme="minorHAnsi"/>
          <w:b/>
          <w:bCs/>
          <w:iCs/>
          <w:spacing w:val="-2"/>
        </w:rPr>
        <w:t>:</w:t>
      </w:r>
      <w:r w:rsidRPr="00406A4B">
        <w:rPr>
          <w:rFonts w:cstheme="minorHAnsi"/>
          <w:b/>
          <w:bCs/>
          <w:i/>
          <w:iCs/>
          <w:spacing w:val="-2"/>
        </w:rPr>
        <w:t xml:space="preserve"> </w:t>
      </w:r>
      <w:r w:rsidRPr="00406A4B">
        <w:rPr>
          <w:rFonts w:cstheme="minorHAnsi"/>
          <w:b/>
          <w:bCs/>
          <w:iCs/>
          <w:spacing w:val="-2"/>
        </w:rPr>
        <w:t xml:space="preserve">kainos ir kokybės santykis. </w:t>
      </w:r>
      <w:r w:rsidRPr="00406A4B">
        <w:rPr>
          <w:rFonts w:cstheme="minorHAnsi"/>
          <w:spacing w:val="-2"/>
        </w:rPr>
        <w:t>Pirkimo sutartis bus sudaroma su dalyviu, pateik</w:t>
      </w:r>
      <w:r>
        <w:rPr>
          <w:rFonts w:cstheme="minorHAnsi"/>
          <w:spacing w:val="-2"/>
        </w:rPr>
        <w:t xml:space="preserve">usiam pirkimo vykdytojui </w:t>
      </w:r>
      <w:r w:rsidRPr="00406A4B">
        <w:rPr>
          <w:rFonts w:cstheme="minorHAnsi"/>
          <w:spacing w:val="-2"/>
        </w:rPr>
        <w:t>ekonomiškai n</w:t>
      </w:r>
      <w:r w:rsidRPr="00424346">
        <w:rPr>
          <w:rFonts w:cstheme="minorHAnsi"/>
          <w:spacing w:val="-2"/>
        </w:rPr>
        <w:t>audingiausią pasiūlymą, išrinktą pagal jo nustatytus kriterijus.</w:t>
      </w:r>
    </w:p>
    <w:p w14:paraId="64D75093" w14:textId="77777777" w:rsidR="009163B9" w:rsidRPr="00424346" w:rsidRDefault="009163B9" w:rsidP="009163B9">
      <w:pPr>
        <w:shd w:val="clear" w:color="auto" w:fill="FFFFFF"/>
        <w:tabs>
          <w:tab w:val="left" w:pos="720"/>
        </w:tabs>
        <w:jc w:val="both"/>
        <w:rPr>
          <w:rFonts w:cstheme="minorHAnsi"/>
          <w:b/>
          <w:bCs/>
          <w:iCs/>
          <w:spacing w:val="-2"/>
        </w:rPr>
      </w:pPr>
      <w:r w:rsidRPr="00424346">
        <w:rPr>
          <w:rFonts w:cstheme="minorHAnsi"/>
          <w:b/>
          <w:bCs/>
          <w:spacing w:val="-2"/>
        </w:rPr>
        <w:t>Ekonomiškai naudingiausio pasiūlymo nustatymo taisyklės: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31"/>
        <w:gridCol w:w="2831"/>
      </w:tblGrid>
      <w:tr w:rsidR="009163B9" w:rsidRPr="00424346" w14:paraId="1E5DFC76" w14:textId="77777777" w:rsidTr="00915AED">
        <w:tc>
          <w:tcPr>
            <w:tcW w:w="3579" w:type="pct"/>
            <w:shd w:val="clear" w:color="auto" w:fill="F2F2F2" w:themeFill="background1" w:themeFillShade="F2"/>
            <w:vAlign w:val="center"/>
          </w:tcPr>
          <w:p w14:paraId="333B0E17" w14:textId="77777777" w:rsidR="009163B9" w:rsidRPr="00424346" w:rsidRDefault="009163B9" w:rsidP="00915AED">
            <w:pPr>
              <w:jc w:val="center"/>
              <w:rPr>
                <w:rFonts w:cstheme="minorHAnsi"/>
                <w:b/>
                <w:spacing w:val="-2"/>
              </w:rPr>
            </w:pPr>
            <w:r w:rsidRPr="00424346">
              <w:rPr>
                <w:rFonts w:cstheme="minorHAnsi"/>
                <w:b/>
                <w:spacing w:val="-2"/>
              </w:rPr>
              <w:t>Vertinimo kriterijai</w:t>
            </w:r>
          </w:p>
        </w:tc>
        <w:tc>
          <w:tcPr>
            <w:tcW w:w="1421" w:type="pct"/>
            <w:shd w:val="clear" w:color="auto" w:fill="F2F2F2" w:themeFill="background1" w:themeFillShade="F2"/>
            <w:vAlign w:val="center"/>
          </w:tcPr>
          <w:p w14:paraId="7B985767" w14:textId="77777777" w:rsidR="009163B9" w:rsidRPr="00424346" w:rsidRDefault="009163B9" w:rsidP="00915AED">
            <w:pPr>
              <w:jc w:val="center"/>
              <w:rPr>
                <w:rFonts w:cstheme="minorHAnsi"/>
                <w:b/>
                <w:spacing w:val="-2"/>
              </w:rPr>
            </w:pPr>
            <w:r w:rsidRPr="00424346">
              <w:rPr>
                <w:rFonts w:cstheme="minorHAnsi"/>
                <w:b/>
                <w:spacing w:val="-2"/>
              </w:rPr>
              <w:t>Lyginamasis svoris ekonominio naudingumo įvertinime</w:t>
            </w:r>
          </w:p>
        </w:tc>
      </w:tr>
      <w:tr w:rsidR="009163B9" w:rsidRPr="00424346" w14:paraId="0892462B" w14:textId="77777777" w:rsidTr="00915AED">
        <w:tc>
          <w:tcPr>
            <w:tcW w:w="3579" w:type="pct"/>
          </w:tcPr>
          <w:p w14:paraId="16AB0007" w14:textId="77777777" w:rsidR="009163B9" w:rsidRPr="00424346" w:rsidRDefault="009163B9" w:rsidP="00915AED">
            <w:pPr>
              <w:jc w:val="both"/>
              <w:rPr>
                <w:rFonts w:cstheme="minorHAnsi"/>
                <w:spacing w:val="-2"/>
              </w:rPr>
            </w:pPr>
            <w:r w:rsidRPr="00424346">
              <w:rPr>
                <w:rFonts w:cstheme="minorHAnsi"/>
                <w:bCs/>
                <w:iCs/>
                <w:noProof/>
                <w:spacing w:val="-2"/>
              </w:rPr>
              <w:t>1. Pasiūlymo kaina (C), nurodyta Pasiūlymo formos 1 punkte</w:t>
            </w:r>
          </w:p>
        </w:tc>
        <w:tc>
          <w:tcPr>
            <w:tcW w:w="1421" w:type="pct"/>
          </w:tcPr>
          <w:p w14:paraId="392CD91F" w14:textId="083E3BBA" w:rsidR="009163B9" w:rsidRPr="00424346" w:rsidRDefault="009163B9" w:rsidP="00915AED">
            <w:pPr>
              <w:jc w:val="center"/>
              <w:rPr>
                <w:rFonts w:cstheme="minorHAnsi"/>
                <w:spacing w:val="-2"/>
              </w:rPr>
            </w:pPr>
            <w:r w:rsidRPr="00424346">
              <w:rPr>
                <w:rFonts w:cstheme="minorHAnsi"/>
                <w:spacing w:val="-2"/>
              </w:rPr>
              <w:t>X=9</w:t>
            </w:r>
            <w:r w:rsidR="009246E7">
              <w:rPr>
                <w:rFonts w:cstheme="minorHAnsi"/>
                <w:spacing w:val="-2"/>
              </w:rPr>
              <w:t>4</w:t>
            </w:r>
          </w:p>
        </w:tc>
      </w:tr>
      <w:tr w:rsidR="009163B9" w:rsidRPr="00424346" w14:paraId="76B8EA77" w14:textId="77777777" w:rsidTr="00915AED">
        <w:trPr>
          <w:trHeight w:val="371"/>
        </w:trPr>
        <w:tc>
          <w:tcPr>
            <w:tcW w:w="3579" w:type="pct"/>
          </w:tcPr>
          <w:p w14:paraId="6E9A932B" w14:textId="6E6EFB5C" w:rsidR="009163B9" w:rsidRPr="00424346" w:rsidRDefault="009163B9" w:rsidP="00915AED">
            <w:pPr>
              <w:jc w:val="both"/>
              <w:rPr>
                <w:rFonts w:cstheme="minorHAnsi"/>
                <w:spacing w:val="-2"/>
              </w:rPr>
            </w:pPr>
            <w:r w:rsidRPr="00424346">
              <w:rPr>
                <w:rFonts w:cstheme="minorHAnsi"/>
                <w:spacing w:val="-2"/>
              </w:rPr>
              <w:t xml:space="preserve">2. </w:t>
            </w:r>
            <w:r w:rsidRPr="00424346">
              <w:rPr>
                <w:rFonts w:cstheme="minorHAnsi"/>
                <w:bCs/>
                <w:iCs/>
                <w:noProof/>
                <w:spacing w:val="-2"/>
              </w:rPr>
              <w:t>Prekėms</w:t>
            </w:r>
            <w:r>
              <w:rPr>
                <w:rFonts w:cstheme="minorHAnsi"/>
                <w:bCs/>
                <w:iCs/>
                <w:noProof/>
                <w:spacing w:val="-2"/>
              </w:rPr>
              <w:t>, nurodytoms techninės specifikacijos 3 lentelėje,</w:t>
            </w:r>
            <w:r w:rsidRPr="00424346">
              <w:rPr>
                <w:rFonts w:cstheme="minorHAnsi"/>
                <w:bCs/>
                <w:spacing w:val="-2"/>
              </w:rPr>
              <w:t xml:space="preserve"> </w:t>
            </w:r>
            <w:r w:rsidRPr="00424346">
              <w:rPr>
                <w:rFonts w:cstheme="minorHAnsi"/>
                <w:bCs/>
                <w:iCs/>
                <w:noProof/>
                <w:spacing w:val="-2"/>
              </w:rPr>
              <w:t xml:space="preserve">suteikiamas papildomas garantinis terminas </w:t>
            </w:r>
            <w:r w:rsidRPr="00424346">
              <w:rPr>
                <w:rFonts w:cstheme="minorHAnsi"/>
                <w:spacing w:val="-2"/>
              </w:rPr>
              <w:t>(V)*</w:t>
            </w:r>
          </w:p>
        </w:tc>
        <w:tc>
          <w:tcPr>
            <w:tcW w:w="1421" w:type="pct"/>
          </w:tcPr>
          <w:p w14:paraId="3B0CD7A0" w14:textId="2AC30224" w:rsidR="009163B9" w:rsidRPr="00424346" w:rsidRDefault="009163B9" w:rsidP="00915AED">
            <w:pPr>
              <w:jc w:val="center"/>
              <w:rPr>
                <w:rFonts w:cstheme="minorHAnsi"/>
                <w:spacing w:val="-2"/>
              </w:rPr>
            </w:pPr>
            <w:r w:rsidRPr="00424346">
              <w:rPr>
                <w:rFonts w:cstheme="minorHAnsi"/>
                <w:spacing w:val="-2"/>
              </w:rPr>
              <w:t>V=</w:t>
            </w:r>
            <w:r w:rsidR="00F779C9">
              <w:rPr>
                <w:rFonts w:cstheme="minorHAnsi"/>
                <w:spacing w:val="-2"/>
              </w:rPr>
              <w:t>6</w:t>
            </w:r>
          </w:p>
        </w:tc>
      </w:tr>
    </w:tbl>
    <w:p w14:paraId="2F07D32A" w14:textId="77777777" w:rsidR="009163B9" w:rsidRPr="00424346" w:rsidRDefault="009163B9" w:rsidP="009163B9">
      <w:pPr>
        <w:shd w:val="clear" w:color="auto" w:fill="FFFFFF"/>
        <w:tabs>
          <w:tab w:val="left" w:pos="720"/>
        </w:tabs>
        <w:spacing w:before="120"/>
        <w:jc w:val="both"/>
        <w:rPr>
          <w:rFonts w:cstheme="minorHAnsi"/>
          <w:bCs/>
          <w:spacing w:val="-2"/>
        </w:rPr>
      </w:pPr>
      <w:r w:rsidRPr="00424346">
        <w:rPr>
          <w:rFonts w:cstheme="minorHAnsi"/>
          <w:iCs/>
          <w:color w:val="000000"/>
          <w:spacing w:val="-2"/>
        </w:rPr>
        <w:t>1. Ekonominis naudingumas (S) apskaičiuojamas sudedant tiekėjo pasiūlymo kainos (C)</w:t>
      </w:r>
      <w:r w:rsidRPr="00424346">
        <w:rPr>
          <w:rFonts w:cstheme="minorHAnsi"/>
          <w:iCs/>
          <w:spacing w:val="-2"/>
        </w:rPr>
        <w:t xml:space="preserve"> ir prekėms</w:t>
      </w:r>
      <w:r w:rsidRPr="00424346">
        <w:rPr>
          <w:rFonts w:cstheme="minorHAnsi"/>
          <w:iCs/>
          <w:color w:val="000000"/>
          <w:spacing w:val="-2"/>
        </w:rPr>
        <w:t xml:space="preserve"> taikomo papildomo garantinio termino (V)</w:t>
      </w:r>
      <w:r w:rsidRPr="00424346">
        <w:rPr>
          <w:rFonts w:cstheme="minorHAnsi"/>
          <w:spacing w:val="-2"/>
        </w:rPr>
        <w:t xml:space="preserve"> balus</w:t>
      </w:r>
      <w:r w:rsidRPr="00424346">
        <w:rPr>
          <w:rFonts w:cstheme="minorHAnsi"/>
          <w:iCs/>
          <w:spacing w:val="-2"/>
        </w:rPr>
        <w:t>:</w:t>
      </w:r>
    </w:p>
    <w:p w14:paraId="5A3CB684" w14:textId="77777777" w:rsidR="009163B9" w:rsidRPr="00424346" w:rsidRDefault="009163B9" w:rsidP="009163B9">
      <w:pPr>
        <w:numPr>
          <w:ilvl w:val="2"/>
          <w:numId w:val="0"/>
        </w:numPr>
        <w:tabs>
          <w:tab w:val="num" w:pos="720"/>
          <w:tab w:val="left" w:pos="6030"/>
        </w:tabs>
        <w:spacing w:line="180" w:lineRule="exact"/>
        <w:jc w:val="center"/>
        <w:rPr>
          <w:rFonts w:cstheme="minorHAnsi"/>
          <w:color w:val="000000"/>
          <w:spacing w:val="-2"/>
        </w:rPr>
      </w:pPr>
      <w:r w:rsidRPr="00424346">
        <w:rPr>
          <w:rFonts w:cstheme="minorHAnsi"/>
          <w:color w:val="000000"/>
          <w:spacing w:val="-2"/>
        </w:rPr>
        <w:t>S=C + V</w:t>
      </w:r>
    </w:p>
    <w:p w14:paraId="6632D1FF" w14:textId="77777777" w:rsidR="009163B9" w:rsidRPr="00424346" w:rsidRDefault="009163B9" w:rsidP="009163B9">
      <w:pPr>
        <w:numPr>
          <w:ilvl w:val="2"/>
          <w:numId w:val="0"/>
        </w:numPr>
        <w:tabs>
          <w:tab w:val="num" w:pos="720"/>
          <w:tab w:val="left" w:pos="6030"/>
        </w:tabs>
        <w:spacing w:line="180" w:lineRule="exact"/>
        <w:jc w:val="center"/>
        <w:rPr>
          <w:rFonts w:cstheme="minorHAnsi"/>
          <w:color w:val="000000"/>
          <w:spacing w:val="-2"/>
        </w:rPr>
      </w:pPr>
    </w:p>
    <w:p w14:paraId="46AF20FE" w14:textId="77777777" w:rsidR="009163B9" w:rsidRPr="00424346" w:rsidRDefault="009163B9" w:rsidP="009163B9">
      <w:pPr>
        <w:shd w:val="clear" w:color="auto" w:fill="FFFFFF"/>
        <w:tabs>
          <w:tab w:val="left" w:pos="709"/>
        </w:tabs>
        <w:spacing w:line="320" w:lineRule="atLeast"/>
        <w:jc w:val="both"/>
        <w:rPr>
          <w:rFonts w:cstheme="minorHAnsi"/>
          <w:color w:val="000000"/>
          <w:spacing w:val="-2"/>
        </w:rPr>
      </w:pPr>
      <w:r w:rsidRPr="00424346">
        <w:rPr>
          <w:rFonts w:cstheme="minorHAnsi"/>
          <w:color w:val="000000"/>
          <w:spacing w:val="-2"/>
        </w:rPr>
        <w:t>2. Tiekėjo pasiūlymo kainos balas (C) apskaičiuojamas mažiausios pasiūlytos kainos (C</w:t>
      </w:r>
      <w:r w:rsidRPr="00424346">
        <w:rPr>
          <w:rFonts w:cstheme="minorHAnsi"/>
          <w:color w:val="000000"/>
          <w:spacing w:val="-2"/>
          <w:vertAlign w:val="subscript"/>
        </w:rPr>
        <w:t>min</w:t>
      </w:r>
      <w:r w:rsidRPr="00424346">
        <w:rPr>
          <w:rFonts w:cstheme="minorHAnsi"/>
          <w:color w:val="000000"/>
          <w:spacing w:val="-2"/>
        </w:rPr>
        <w:t>) ir vertinamo pasiūlymo kainos (C</w:t>
      </w:r>
      <w:r w:rsidRPr="00424346">
        <w:rPr>
          <w:rFonts w:cstheme="minorHAnsi"/>
          <w:color w:val="000000"/>
          <w:spacing w:val="-2"/>
          <w:vertAlign w:val="subscript"/>
        </w:rPr>
        <w:t>p</w:t>
      </w:r>
      <w:r w:rsidRPr="00424346">
        <w:rPr>
          <w:rFonts w:cstheme="minorHAnsi"/>
          <w:color w:val="000000"/>
          <w:spacing w:val="-2"/>
        </w:rPr>
        <w:t>) santykį padauginant iš kainos lyginamojo svorio (X):</w:t>
      </w:r>
    </w:p>
    <w:p w14:paraId="479185B1" w14:textId="77777777" w:rsidR="009163B9" w:rsidRPr="00406A4B" w:rsidRDefault="009163B9" w:rsidP="009163B9">
      <w:pPr>
        <w:shd w:val="clear" w:color="auto" w:fill="FFFFFF"/>
        <w:tabs>
          <w:tab w:val="left" w:pos="709"/>
        </w:tabs>
        <w:spacing w:line="320" w:lineRule="atLeast"/>
        <w:jc w:val="center"/>
        <w:rPr>
          <w:rFonts w:cstheme="minorHAnsi"/>
          <w:color w:val="000000"/>
          <w:spacing w:val="-2"/>
        </w:rPr>
      </w:pPr>
      <w:r w:rsidRPr="00424346">
        <w:rPr>
          <w:rFonts w:cstheme="minorHAnsi"/>
          <w:color w:val="000000"/>
          <w:spacing w:val="-2"/>
        </w:rPr>
        <w:t>C</w:t>
      </w:r>
      <w:r w:rsidRPr="00424346">
        <w:rPr>
          <w:rFonts w:cstheme="minorHAnsi"/>
          <w:color w:val="000000"/>
          <w:spacing w:val="-2"/>
          <w:vertAlign w:val="subscript"/>
        </w:rPr>
        <w:t>min</w:t>
      </w:r>
    </w:p>
    <w:p w14:paraId="34C2B3D7" w14:textId="77777777" w:rsidR="009163B9" w:rsidRPr="00406A4B" w:rsidRDefault="009163B9" w:rsidP="009163B9">
      <w:pPr>
        <w:shd w:val="clear" w:color="auto" w:fill="FFFFFF"/>
        <w:tabs>
          <w:tab w:val="left" w:pos="709"/>
        </w:tabs>
        <w:spacing w:line="320" w:lineRule="atLeast"/>
        <w:jc w:val="center"/>
        <w:rPr>
          <w:rFonts w:cstheme="minorHAnsi"/>
          <w:color w:val="000000"/>
          <w:spacing w:val="-2"/>
        </w:rPr>
      </w:pPr>
      <w:r w:rsidRPr="00406A4B">
        <w:rPr>
          <w:rFonts w:cstheme="minorHAnsi"/>
          <w:color w:val="000000"/>
          <w:spacing w:val="-2"/>
        </w:rPr>
        <w:t>C = ------------ x X</w:t>
      </w:r>
    </w:p>
    <w:p w14:paraId="2C79FF19" w14:textId="77777777" w:rsidR="009163B9" w:rsidRPr="00406A4B" w:rsidRDefault="009163B9" w:rsidP="009163B9">
      <w:pPr>
        <w:shd w:val="clear" w:color="auto" w:fill="FFFFFF"/>
        <w:tabs>
          <w:tab w:val="left" w:pos="709"/>
        </w:tabs>
        <w:spacing w:line="320" w:lineRule="atLeast"/>
        <w:jc w:val="center"/>
        <w:rPr>
          <w:rFonts w:cstheme="minorHAnsi"/>
          <w:color w:val="000000"/>
          <w:spacing w:val="-2"/>
          <w:vertAlign w:val="subscript"/>
        </w:rPr>
      </w:pPr>
      <w:r w:rsidRPr="00406A4B">
        <w:rPr>
          <w:rFonts w:cstheme="minorHAnsi"/>
          <w:color w:val="000000"/>
          <w:spacing w:val="-2"/>
        </w:rPr>
        <w:t>C</w:t>
      </w:r>
      <w:r w:rsidRPr="00406A4B">
        <w:rPr>
          <w:rFonts w:cstheme="minorHAnsi"/>
          <w:color w:val="000000"/>
          <w:spacing w:val="-2"/>
          <w:vertAlign w:val="subscript"/>
        </w:rPr>
        <w:t>p</w:t>
      </w:r>
    </w:p>
    <w:p w14:paraId="5F3C1A34" w14:textId="216E69E2" w:rsidR="009163B9" w:rsidRPr="00406A4B" w:rsidRDefault="009163B9" w:rsidP="009163B9">
      <w:pPr>
        <w:shd w:val="clear" w:color="auto" w:fill="FFFFFF"/>
        <w:spacing w:line="340" w:lineRule="atLeast"/>
        <w:jc w:val="both"/>
        <w:rPr>
          <w:rFonts w:cstheme="minorHAnsi"/>
          <w:spacing w:val="-2"/>
        </w:rPr>
      </w:pPr>
      <w:r w:rsidRPr="00406A4B">
        <w:rPr>
          <w:rFonts w:cstheme="minorHAnsi"/>
          <w:color w:val="000000"/>
          <w:spacing w:val="-2"/>
        </w:rPr>
        <w:t>3. Prekėms</w:t>
      </w:r>
      <w:r w:rsidR="001D7A9E">
        <w:rPr>
          <w:rFonts w:cstheme="minorHAnsi"/>
          <w:b/>
          <w:bCs/>
          <w:iCs/>
          <w:noProof/>
          <w:spacing w:val="-2"/>
        </w:rPr>
        <w:t xml:space="preserve">, </w:t>
      </w:r>
      <w:r w:rsidR="001D7A9E" w:rsidRPr="001D7A9E">
        <w:rPr>
          <w:rFonts w:cstheme="minorHAnsi"/>
          <w:b/>
          <w:bCs/>
          <w:iCs/>
          <w:noProof/>
          <w:spacing w:val="-2"/>
        </w:rPr>
        <w:t>nurodytoms techninės specifikacijos 3 lentelėje,</w:t>
      </w:r>
      <w:r w:rsidR="001D7A9E" w:rsidRPr="001D7A9E">
        <w:rPr>
          <w:rFonts w:cstheme="minorHAnsi"/>
          <w:b/>
          <w:bCs/>
          <w:spacing w:val="-2"/>
        </w:rPr>
        <w:t xml:space="preserve"> </w:t>
      </w:r>
      <w:r w:rsidRPr="00406A4B">
        <w:rPr>
          <w:rFonts w:cstheme="minorHAnsi"/>
          <w:color w:val="000000"/>
          <w:spacing w:val="-2"/>
        </w:rPr>
        <w:t xml:space="preserve"> taikomo</w:t>
      </w:r>
      <w:r w:rsidRPr="00406A4B">
        <w:rPr>
          <w:rFonts w:cstheme="minorHAnsi"/>
          <w:spacing w:val="-2"/>
        </w:rPr>
        <w:t xml:space="preserve"> papildomo garantinio termino balas </w:t>
      </w:r>
      <w:r w:rsidRPr="00406A4B">
        <w:rPr>
          <w:rFonts w:cstheme="minorHAnsi"/>
          <w:b/>
          <w:bCs/>
          <w:spacing w:val="-2"/>
        </w:rPr>
        <w:t>(V)</w:t>
      </w:r>
      <w:r w:rsidRPr="00406A4B">
        <w:rPr>
          <w:rFonts w:cstheme="minorHAnsi"/>
          <w:spacing w:val="-2"/>
        </w:rPr>
        <w:t xml:space="preserve"> balas nustatomas lentelėje nustatyta tvarka: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8"/>
        <w:gridCol w:w="5134"/>
        <w:gridCol w:w="4120"/>
      </w:tblGrid>
      <w:tr w:rsidR="009163B9" w:rsidRPr="00406A4B" w14:paraId="4086DCC9" w14:textId="77777777" w:rsidTr="00915AED">
        <w:trPr>
          <w:jc w:val="center"/>
        </w:trPr>
        <w:tc>
          <w:tcPr>
            <w:tcW w:w="355" w:type="pct"/>
            <w:shd w:val="clear" w:color="auto" w:fill="F2F2F2" w:themeFill="background1" w:themeFillShade="F2"/>
            <w:tcMar>
              <w:top w:w="0" w:type="dxa"/>
              <w:left w:w="108" w:type="dxa"/>
              <w:bottom w:w="0" w:type="dxa"/>
              <w:right w:w="108" w:type="dxa"/>
            </w:tcMar>
            <w:hideMark/>
          </w:tcPr>
          <w:p w14:paraId="1FC6189B" w14:textId="77777777" w:rsidR="009163B9" w:rsidRPr="00406A4B" w:rsidRDefault="009163B9" w:rsidP="00915AED">
            <w:pPr>
              <w:spacing w:after="0"/>
              <w:jc w:val="center"/>
              <w:rPr>
                <w:rFonts w:cstheme="minorHAnsi"/>
                <w:b/>
                <w:bCs/>
                <w:spacing w:val="-2"/>
              </w:rPr>
            </w:pPr>
            <w:r w:rsidRPr="00406A4B">
              <w:rPr>
                <w:rFonts w:cstheme="minorHAnsi"/>
                <w:b/>
                <w:bCs/>
                <w:spacing w:val="-2"/>
              </w:rPr>
              <w:t>Eil.</w:t>
            </w:r>
          </w:p>
          <w:p w14:paraId="0DAAB260" w14:textId="77777777" w:rsidR="009163B9" w:rsidRPr="00406A4B" w:rsidRDefault="009163B9" w:rsidP="00915AED">
            <w:pPr>
              <w:spacing w:after="0"/>
              <w:jc w:val="center"/>
              <w:rPr>
                <w:rFonts w:cstheme="minorHAnsi"/>
                <w:b/>
                <w:bCs/>
                <w:spacing w:val="-2"/>
              </w:rPr>
            </w:pPr>
            <w:r w:rsidRPr="00406A4B">
              <w:rPr>
                <w:rFonts w:cstheme="minorHAnsi"/>
                <w:b/>
                <w:bCs/>
                <w:spacing w:val="-2"/>
              </w:rPr>
              <w:t>Nr.</w:t>
            </w:r>
          </w:p>
        </w:tc>
        <w:tc>
          <w:tcPr>
            <w:tcW w:w="2577" w:type="pct"/>
            <w:shd w:val="clear" w:color="auto" w:fill="F2F2F2" w:themeFill="background1" w:themeFillShade="F2"/>
            <w:tcMar>
              <w:top w:w="0" w:type="dxa"/>
              <w:left w:w="108" w:type="dxa"/>
              <w:bottom w:w="0" w:type="dxa"/>
              <w:right w:w="108" w:type="dxa"/>
            </w:tcMar>
            <w:hideMark/>
          </w:tcPr>
          <w:p w14:paraId="6889CBF6" w14:textId="25289E21" w:rsidR="009163B9" w:rsidRPr="001D7A9E" w:rsidRDefault="009163B9" w:rsidP="00915AED">
            <w:pPr>
              <w:spacing w:after="0"/>
              <w:jc w:val="center"/>
              <w:rPr>
                <w:rFonts w:cstheme="minorHAnsi"/>
                <w:b/>
                <w:bCs/>
                <w:spacing w:val="-2"/>
              </w:rPr>
            </w:pPr>
            <w:r w:rsidRPr="001D7A9E">
              <w:rPr>
                <w:rFonts w:cstheme="minorHAnsi"/>
                <w:b/>
                <w:bCs/>
                <w:iCs/>
                <w:noProof/>
                <w:spacing w:val="-2"/>
              </w:rPr>
              <w:t>Prekėms</w:t>
            </w:r>
            <w:r w:rsidR="001D7A9E" w:rsidRPr="001D7A9E">
              <w:rPr>
                <w:rFonts w:cstheme="minorHAnsi"/>
                <w:b/>
                <w:bCs/>
                <w:iCs/>
                <w:noProof/>
                <w:spacing w:val="-2"/>
              </w:rPr>
              <w:t>, nurodytoms techninės specifikacijos 3 lentelėje,</w:t>
            </w:r>
            <w:r w:rsidR="001D7A9E" w:rsidRPr="001D7A9E">
              <w:rPr>
                <w:rFonts w:cstheme="minorHAnsi"/>
                <w:b/>
                <w:bCs/>
                <w:spacing w:val="-2"/>
              </w:rPr>
              <w:t xml:space="preserve"> </w:t>
            </w:r>
            <w:r w:rsidR="001D7A9E" w:rsidRPr="001D7A9E">
              <w:rPr>
                <w:rFonts w:cstheme="minorHAnsi"/>
                <w:b/>
                <w:bCs/>
                <w:iCs/>
                <w:noProof/>
                <w:spacing w:val="-2"/>
              </w:rPr>
              <w:t xml:space="preserve">suteikiamas papildomas garantinis terminas </w:t>
            </w:r>
            <w:r w:rsidRPr="001D7A9E">
              <w:rPr>
                <w:rFonts w:cstheme="minorHAnsi"/>
                <w:b/>
                <w:bCs/>
                <w:spacing w:val="-2"/>
              </w:rPr>
              <w:t>*</w:t>
            </w:r>
          </w:p>
        </w:tc>
        <w:tc>
          <w:tcPr>
            <w:tcW w:w="2068" w:type="pct"/>
            <w:shd w:val="clear" w:color="auto" w:fill="F2F2F2" w:themeFill="background1" w:themeFillShade="F2"/>
            <w:tcMar>
              <w:top w:w="0" w:type="dxa"/>
              <w:left w:w="108" w:type="dxa"/>
              <w:bottom w:w="0" w:type="dxa"/>
              <w:right w:w="108" w:type="dxa"/>
            </w:tcMar>
            <w:hideMark/>
          </w:tcPr>
          <w:p w14:paraId="09629A53" w14:textId="77777777" w:rsidR="009163B9" w:rsidRPr="00406A4B" w:rsidRDefault="009163B9" w:rsidP="00915AED">
            <w:pPr>
              <w:spacing w:after="0"/>
              <w:jc w:val="center"/>
              <w:rPr>
                <w:rFonts w:cstheme="minorHAnsi"/>
                <w:b/>
                <w:bCs/>
                <w:spacing w:val="-2"/>
              </w:rPr>
            </w:pPr>
            <w:r w:rsidRPr="00406A4B">
              <w:rPr>
                <w:rFonts w:cstheme="minorHAnsi"/>
                <w:b/>
                <w:bCs/>
                <w:spacing w:val="-2"/>
              </w:rPr>
              <w:t xml:space="preserve">Skiriami </w:t>
            </w:r>
          </w:p>
          <w:p w14:paraId="26C72298" w14:textId="77777777" w:rsidR="009163B9" w:rsidRPr="00406A4B" w:rsidRDefault="009163B9" w:rsidP="00915AED">
            <w:pPr>
              <w:spacing w:after="0"/>
              <w:jc w:val="center"/>
              <w:rPr>
                <w:rFonts w:cstheme="minorHAnsi"/>
                <w:b/>
                <w:bCs/>
                <w:spacing w:val="-2"/>
              </w:rPr>
            </w:pPr>
            <w:r w:rsidRPr="00406A4B">
              <w:rPr>
                <w:rFonts w:cstheme="minorHAnsi"/>
                <w:b/>
                <w:bCs/>
                <w:spacing w:val="-2"/>
              </w:rPr>
              <w:t>balai (V)</w:t>
            </w:r>
          </w:p>
        </w:tc>
      </w:tr>
      <w:tr w:rsidR="009163B9" w:rsidRPr="00406A4B" w14:paraId="79166DDE" w14:textId="77777777" w:rsidTr="00915AED">
        <w:trPr>
          <w:jc w:val="center"/>
        </w:trPr>
        <w:tc>
          <w:tcPr>
            <w:tcW w:w="355" w:type="pct"/>
            <w:tcMar>
              <w:top w:w="0" w:type="dxa"/>
              <w:left w:w="108" w:type="dxa"/>
              <w:bottom w:w="0" w:type="dxa"/>
              <w:right w:w="108" w:type="dxa"/>
            </w:tcMar>
            <w:hideMark/>
          </w:tcPr>
          <w:p w14:paraId="10D0F45F" w14:textId="77777777" w:rsidR="009163B9" w:rsidRPr="00406A4B" w:rsidRDefault="009163B9" w:rsidP="00915AED">
            <w:pPr>
              <w:spacing w:after="0"/>
              <w:jc w:val="right"/>
              <w:rPr>
                <w:rFonts w:cstheme="minorHAnsi"/>
                <w:color w:val="000000"/>
                <w:spacing w:val="-2"/>
              </w:rPr>
            </w:pPr>
            <w:r w:rsidRPr="00406A4B">
              <w:rPr>
                <w:rFonts w:cstheme="minorHAnsi"/>
                <w:color w:val="000000"/>
                <w:spacing w:val="-2"/>
              </w:rPr>
              <w:t>1.</w:t>
            </w:r>
          </w:p>
        </w:tc>
        <w:tc>
          <w:tcPr>
            <w:tcW w:w="2577" w:type="pct"/>
            <w:tcMar>
              <w:top w:w="0" w:type="dxa"/>
              <w:left w:w="108" w:type="dxa"/>
              <w:bottom w:w="0" w:type="dxa"/>
              <w:right w:w="108" w:type="dxa"/>
            </w:tcMar>
            <w:hideMark/>
          </w:tcPr>
          <w:p w14:paraId="3B3BA2D3" w14:textId="77777777" w:rsidR="009163B9" w:rsidRPr="00406A4B" w:rsidRDefault="009163B9" w:rsidP="00915AED">
            <w:pPr>
              <w:spacing w:after="0"/>
              <w:jc w:val="center"/>
              <w:rPr>
                <w:rFonts w:cstheme="minorHAnsi"/>
                <w:spacing w:val="-2"/>
              </w:rPr>
            </w:pPr>
            <w:r w:rsidRPr="00406A4B">
              <w:rPr>
                <w:rFonts w:cstheme="minorHAnsi"/>
                <w:spacing w:val="-2"/>
              </w:rPr>
              <w:t>0</w:t>
            </w:r>
          </w:p>
        </w:tc>
        <w:tc>
          <w:tcPr>
            <w:tcW w:w="2068" w:type="pct"/>
            <w:tcMar>
              <w:top w:w="0" w:type="dxa"/>
              <w:left w:w="108" w:type="dxa"/>
              <w:bottom w:w="0" w:type="dxa"/>
              <w:right w:w="108" w:type="dxa"/>
            </w:tcMar>
            <w:hideMark/>
          </w:tcPr>
          <w:p w14:paraId="79E248F9" w14:textId="77777777" w:rsidR="009163B9" w:rsidRPr="000A717C" w:rsidRDefault="009163B9" w:rsidP="00915AED">
            <w:pPr>
              <w:spacing w:after="0"/>
              <w:jc w:val="center"/>
              <w:rPr>
                <w:rFonts w:cstheme="minorHAnsi"/>
                <w:color w:val="EE0000"/>
                <w:spacing w:val="-2"/>
              </w:rPr>
            </w:pPr>
            <w:r w:rsidRPr="000A717C">
              <w:rPr>
                <w:rFonts w:cstheme="minorHAnsi"/>
                <w:spacing w:val="-2"/>
              </w:rPr>
              <w:t>0</w:t>
            </w:r>
          </w:p>
        </w:tc>
      </w:tr>
      <w:tr w:rsidR="009163B9" w:rsidRPr="00406A4B" w14:paraId="7EF5447F" w14:textId="77777777" w:rsidTr="00915AED">
        <w:trPr>
          <w:jc w:val="center"/>
        </w:trPr>
        <w:tc>
          <w:tcPr>
            <w:tcW w:w="355" w:type="pct"/>
            <w:tcMar>
              <w:top w:w="0" w:type="dxa"/>
              <w:left w:w="108" w:type="dxa"/>
              <w:bottom w:w="0" w:type="dxa"/>
              <w:right w:w="108" w:type="dxa"/>
            </w:tcMar>
            <w:hideMark/>
          </w:tcPr>
          <w:p w14:paraId="6C81CFC3" w14:textId="77777777" w:rsidR="009163B9" w:rsidRPr="00406A4B" w:rsidRDefault="009163B9" w:rsidP="00915AED">
            <w:pPr>
              <w:spacing w:after="0"/>
              <w:jc w:val="right"/>
              <w:rPr>
                <w:rFonts w:cstheme="minorHAnsi"/>
                <w:color w:val="000000"/>
                <w:spacing w:val="-2"/>
              </w:rPr>
            </w:pPr>
            <w:r w:rsidRPr="00406A4B">
              <w:rPr>
                <w:rFonts w:cstheme="minorHAnsi"/>
                <w:color w:val="000000"/>
                <w:spacing w:val="-2"/>
              </w:rPr>
              <w:t>2.</w:t>
            </w:r>
          </w:p>
        </w:tc>
        <w:tc>
          <w:tcPr>
            <w:tcW w:w="2577" w:type="pct"/>
            <w:tcMar>
              <w:top w:w="0" w:type="dxa"/>
              <w:left w:w="108" w:type="dxa"/>
              <w:bottom w:w="0" w:type="dxa"/>
              <w:right w:w="108" w:type="dxa"/>
            </w:tcMar>
            <w:hideMark/>
          </w:tcPr>
          <w:p w14:paraId="4B0C5E41" w14:textId="77777777" w:rsidR="009163B9" w:rsidRPr="00406A4B" w:rsidRDefault="009163B9" w:rsidP="00915AED">
            <w:pPr>
              <w:spacing w:after="0"/>
              <w:jc w:val="center"/>
              <w:rPr>
                <w:rFonts w:cstheme="minorHAnsi"/>
                <w:spacing w:val="-2"/>
              </w:rPr>
            </w:pPr>
            <w:r w:rsidRPr="00406A4B">
              <w:rPr>
                <w:rFonts w:cstheme="minorHAnsi"/>
                <w:spacing w:val="-2"/>
              </w:rPr>
              <w:t>1</w:t>
            </w:r>
          </w:p>
        </w:tc>
        <w:tc>
          <w:tcPr>
            <w:tcW w:w="2068" w:type="pct"/>
            <w:tcMar>
              <w:top w:w="0" w:type="dxa"/>
              <w:left w:w="108" w:type="dxa"/>
              <w:bottom w:w="0" w:type="dxa"/>
              <w:right w:w="108" w:type="dxa"/>
            </w:tcMar>
            <w:hideMark/>
          </w:tcPr>
          <w:p w14:paraId="3488CB8A" w14:textId="2C8D4439" w:rsidR="009163B9" w:rsidRPr="00F45B03" w:rsidRDefault="00F779C9" w:rsidP="00915AED">
            <w:pPr>
              <w:spacing w:after="0"/>
              <w:jc w:val="center"/>
              <w:rPr>
                <w:rFonts w:cstheme="minorHAnsi"/>
                <w:spacing w:val="-2"/>
              </w:rPr>
            </w:pPr>
            <w:r>
              <w:rPr>
                <w:rFonts w:cstheme="minorHAnsi"/>
                <w:spacing w:val="-2"/>
              </w:rPr>
              <w:t>2</w:t>
            </w:r>
          </w:p>
        </w:tc>
      </w:tr>
      <w:tr w:rsidR="009163B9" w:rsidRPr="00406A4B" w14:paraId="3D4C15B3" w14:textId="77777777" w:rsidTr="00915AED">
        <w:trPr>
          <w:jc w:val="center"/>
        </w:trPr>
        <w:tc>
          <w:tcPr>
            <w:tcW w:w="355" w:type="pct"/>
            <w:tcMar>
              <w:top w:w="0" w:type="dxa"/>
              <w:left w:w="108" w:type="dxa"/>
              <w:bottom w:w="0" w:type="dxa"/>
              <w:right w:w="108" w:type="dxa"/>
            </w:tcMar>
            <w:hideMark/>
          </w:tcPr>
          <w:p w14:paraId="2251B466" w14:textId="77777777" w:rsidR="009163B9" w:rsidRPr="00406A4B" w:rsidRDefault="009163B9" w:rsidP="00915AED">
            <w:pPr>
              <w:spacing w:after="0"/>
              <w:jc w:val="right"/>
              <w:rPr>
                <w:rFonts w:cstheme="minorHAnsi"/>
                <w:color w:val="000000"/>
                <w:spacing w:val="-2"/>
              </w:rPr>
            </w:pPr>
            <w:r w:rsidRPr="00406A4B">
              <w:rPr>
                <w:rFonts w:cstheme="minorHAnsi"/>
                <w:color w:val="000000"/>
                <w:spacing w:val="-2"/>
              </w:rPr>
              <w:t>3.</w:t>
            </w:r>
          </w:p>
        </w:tc>
        <w:tc>
          <w:tcPr>
            <w:tcW w:w="2577" w:type="pct"/>
            <w:tcMar>
              <w:top w:w="0" w:type="dxa"/>
              <w:left w:w="108" w:type="dxa"/>
              <w:bottom w:w="0" w:type="dxa"/>
              <w:right w:w="108" w:type="dxa"/>
            </w:tcMar>
            <w:hideMark/>
          </w:tcPr>
          <w:p w14:paraId="33827510" w14:textId="77777777" w:rsidR="009163B9" w:rsidRPr="00406A4B" w:rsidRDefault="009163B9" w:rsidP="00915AED">
            <w:pPr>
              <w:spacing w:after="0"/>
              <w:jc w:val="center"/>
              <w:rPr>
                <w:rFonts w:cstheme="minorHAnsi"/>
                <w:spacing w:val="-2"/>
              </w:rPr>
            </w:pPr>
            <w:r w:rsidRPr="00406A4B">
              <w:rPr>
                <w:rFonts w:cstheme="minorHAnsi"/>
                <w:spacing w:val="-2"/>
              </w:rPr>
              <w:t>2</w:t>
            </w:r>
          </w:p>
        </w:tc>
        <w:tc>
          <w:tcPr>
            <w:tcW w:w="2068" w:type="pct"/>
            <w:tcMar>
              <w:top w:w="0" w:type="dxa"/>
              <w:left w:w="108" w:type="dxa"/>
              <w:bottom w:w="0" w:type="dxa"/>
              <w:right w:w="108" w:type="dxa"/>
            </w:tcMar>
            <w:hideMark/>
          </w:tcPr>
          <w:p w14:paraId="2ED1AFA5" w14:textId="1C4E790A" w:rsidR="009163B9" w:rsidRPr="00F45B03" w:rsidRDefault="00F779C9" w:rsidP="00915AED">
            <w:pPr>
              <w:spacing w:after="0"/>
              <w:jc w:val="center"/>
              <w:rPr>
                <w:rFonts w:cstheme="minorHAnsi"/>
                <w:spacing w:val="-2"/>
              </w:rPr>
            </w:pPr>
            <w:r>
              <w:rPr>
                <w:rFonts w:cstheme="minorHAnsi"/>
                <w:spacing w:val="-2"/>
              </w:rPr>
              <w:t>4</w:t>
            </w:r>
          </w:p>
        </w:tc>
      </w:tr>
      <w:tr w:rsidR="009163B9" w:rsidRPr="00406A4B" w14:paraId="64DA9FD9" w14:textId="77777777" w:rsidTr="00915AED">
        <w:trPr>
          <w:jc w:val="center"/>
        </w:trPr>
        <w:tc>
          <w:tcPr>
            <w:tcW w:w="355" w:type="pct"/>
            <w:tcMar>
              <w:top w:w="0" w:type="dxa"/>
              <w:left w:w="108" w:type="dxa"/>
              <w:bottom w:w="0" w:type="dxa"/>
              <w:right w:w="108" w:type="dxa"/>
            </w:tcMar>
          </w:tcPr>
          <w:p w14:paraId="2AE935D1" w14:textId="77777777" w:rsidR="009163B9" w:rsidRPr="00406A4B" w:rsidRDefault="009163B9" w:rsidP="00915AED">
            <w:pPr>
              <w:spacing w:after="0"/>
              <w:jc w:val="right"/>
              <w:rPr>
                <w:rFonts w:cstheme="minorHAnsi"/>
                <w:color w:val="000000"/>
                <w:spacing w:val="-2"/>
              </w:rPr>
            </w:pPr>
            <w:r w:rsidRPr="00406A4B">
              <w:rPr>
                <w:rFonts w:cstheme="minorHAnsi"/>
                <w:color w:val="000000"/>
                <w:spacing w:val="-2"/>
              </w:rPr>
              <w:t>4.</w:t>
            </w:r>
          </w:p>
        </w:tc>
        <w:tc>
          <w:tcPr>
            <w:tcW w:w="2577" w:type="pct"/>
            <w:tcMar>
              <w:top w:w="0" w:type="dxa"/>
              <w:left w:w="108" w:type="dxa"/>
              <w:bottom w:w="0" w:type="dxa"/>
              <w:right w:w="108" w:type="dxa"/>
            </w:tcMar>
          </w:tcPr>
          <w:p w14:paraId="4FC258D5" w14:textId="77777777" w:rsidR="009163B9" w:rsidRPr="00406A4B" w:rsidRDefault="009163B9" w:rsidP="00915AED">
            <w:pPr>
              <w:spacing w:after="0"/>
              <w:jc w:val="center"/>
              <w:rPr>
                <w:rFonts w:cstheme="minorHAnsi"/>
                <w:spacing w:val="-2"/>
              </w:rPr>
            </w:pPr>
            <w:r w:rsidRPr="00406A4B">
              <w:rPr>
                <w:rFonts w:cstheme="minorHAnsi"/>
                <w:spacing w:val="-2"/>
              </w:rPr>
              <w:t>3</w:t>
            </w:r>
          </w:p>
        </w:tc>
        <w:tc>
          <w:tcPr>
            <w:tcW w:w="2068" w:type="pct"/>
            <w:tcMar>
              <w:top w:w="0" w:type="dxa"/>
              <w:left w:w="108" w:type="dxa"/>
              <w:bottom w:w="0" w:type="dxa"/>
              <w:right w:w="108" w:type="dxa"/>
            </w:tcMar>
          </w:tcPr>
          <w:p w14:paraId="6DD6CF46" w14:textId="7E32E402" w:rsidR="009163B9" w:rsidRPr="00F45B03" w:rsidRDefault="00F779C9" w:rsidP="00915AED">
            <w:pPr>
              <w:spacing w:after="0"/>
              <w:jc w:val="center"/>
              <w:rPr>
                <w:rFonts w:cstheme="minorHAnsi"/>
                <w:spacing w:val="-2"/>
              </w:rPr>
            </w:pPr>
            <w:r>
              <w:rPr>
                <w:rFonts w:cstheme="minorHAnsi"/>
                <w:spacing w:val="-2"/>
              </w:rPr>
              <w:t>6</w:t>
            </w:r>
          </w:p>
        </w:tc>
      </w:tr>
    </w:tbl>
    <w:p w14:paraId="32332592" w14:textId="77777777" w:rsidR="009163B9" w:rsidRPr="00406A4B" w:rsidRDefault="009163B9" w:rsidP="009163B9">
      <w:pPr>
        <w:shd w:val="clear" w:color="auto" w:fill="FFFFFF"/>
        <w:spacing w:line="180" w:lineRule="exact"/>
        <w:jc w:val="both"/>
        <w:rPr>
          <w:rFonts w:cstheme="minorHAnsi"/>
          <w:i/>
          <w:iCs/>
          <w:color w:val="000000"/>
          <w:spacing w:val="-2"/>
        </w:rPr>
      </w:pPr>
    </w:p>
    <w:p w14:paraId="6F350E6E" w14:textId="77777777" w:rsidR="009163B9" w:rsidRPr="005B623D" w:rsidRDefault="009163B9" w:rsidP="009163B9">
      <w:pPr>
        <w:shd w:val="clear" w:color="auto" w:fill="FFFFFF"/>
        <w:jc w:val="both"/>
        <w:rPr>
          <w:rFonts w:cstheme="minorHAnsi"/>
          <w:i/>
          <w:iCs/>
          <w:color w:val="000000"/>
          <w:spacing w:val="-2"/>
        </w:rPr>
      </w:pPr>
      <w:r w:rsidRPr="005B623D">
        <w:rPr>
          <w:rFonts w:cstheme="minorHAnsi"/>
          <w:i/>
          <w:iCs/>
          <w:color w:val="000000"/>
          <w:spacing w:val="-2"/>
        </w:rPr>
        <w:t>*Pastabos:</w:t>
      </w:r>
    </w:p>
    <w:p w14:paraId="61777B3C" w14:textId="64A7B86B" w:rsidR="009163B9" w:rsidRPr="005B623D" w:rsidRDefault="009163B9" w:rsidP="009163B9">
      <w:pPr>
        <w:shd w:val="clear" w:color="auto" w:fill="FFFFFF"/>
        <w:jc w:val="both"/>
        <w:rPr>
          <w:rFonts w:cstheme="minorHAnsi"/>
          <w:i/>
          <w:iCs/>
          <w:color w:val="000000"/>
          <w:spacing w:val="-2"/>
        </w:rPr>
      </w:pPr>
      <w:r w:rsidRPr="005B623D">
        <w:rPr>
          <w:rFonts w:cstheme="minorHAnsi"/>
          <w:i/>
          <w:iCs/>
          <w:color w:val="000000"/>
          <w:spacing w:val="-2"/>
        </w:rPr>
        <w:lastRenderedPageBreak/>
        <w:t xml:space="preserve">1) </w:t>
      </w:r>
      <w:r w:rsidRPr="009163B9">
        <w:rPr>
          <w:rFonts w:cstheme="minorHAnsi"/>
          <w:i/>
          <w:iCs/>
          <w:color w:val="000000"/>
          <w:spacing w:val="-2"/>
        </w:rPr>
        <w:t>P</w:t>
      </w:r>
      <w:r w:rsidRPr="009163B9">
        <w:rPr>
          <w:rFonts w:cstheme="minorHAnsi"/>
          <w:i/>
          <w:iCs/>
          <w:spacing w:val="-2"/>
        </w:rPr>
        <w:t>rekių</w:t>
      </w:r>
      <w:r w:rsidRPr="009163B9">
        <w:rPr>
          <w:rFonts w:cstheme="minorHAnsi"/>
          <w:bCs/>
          <w:i/>
          <w:iCs/>
          <w:noProof/>
          <w:spacing w:val="-2"/>
        </w:rPr>
        <w:t>, nurodytų techninės specifikacijos 3 lentelėje,</w:t>
      </w:r>
      <w:r w:rsidRPr="009163B9">
        <w:rPr>
          <w:rFonts w:cstheme="minorHAnsi"/>
          <w:i/>
          <w:iCs/>
          <w:spacing w:val="-2"/>
        </w:rPr>
        <w:t xml:space="preserve"> </w:t>
      </w:r>
      <w:r w:rsidRPr="009163B9">
        <w:rPr>
          <w:rFonts w:cstheme="minorHAnsi"/>
          <w:bCs/>
          <w:i/>
          <w:iCs/>
          <w:spacing w:val="-2"/>
        </w:rPr>
        <w:t>papildomas</w:t>
      </w:r>
      <w:r w:rsidRPr="009163B9">
        <w:rPr>
          <w:rFonts w:cstheme="minorHAnsi"/>
          <w:b/>
          <w:bCs/>
          <w:i/>
          <w:iCs/>
          <w:spacing w:val="-2"/>
        </w:rPr>
        <w:t xml:space="preserve"> </w:t>
      </w:r>
      <w:r w:rsidRPr="009163B9">
        <w:rPr>
          <w:rFonts w:cstheme="minorHAnsi"/>
          <w:i/>
          <w:iCs/>
          <w:color w:val="000000"/>
          <w:spacing w:val="-2"/>
        </w:rPr>
        <w:t xml:space="preserve">garantinis terminas – </w:t>
      </w:r>
      <w:r w:rsidRPr="009163B9">
        <w:rPr>
          <w:rFonts w:cstheme="minorHAnsi"/>
          <w:i/>
          <w:iCs/>
          <w:spacing w:val="-2"/>
        </w:rPr>
        <w:t xml:space="preserve">tiekėjo ar prekių gamintojo suteikiamas papildomas terminas, viršijantis privalomą </w:t>
      </w:r>
      <w:r>
        <w:rPr>
          <w:rFonts w:cstheme="minorHAnsi"/>
          <w:i/>
          <w:iCs/>
          <w:spacing w:val="-2"/>
        </w:rPr>
        <w:t xml:space="preserve">joms nustatytą </w:t>
      </w:r>
      <w:r w:rsidRPr="009163B9">
        <w:rPr>
          <w:rFonts w:cstheme="minorHAnsi"/>
          <w:i/>
          <w:iCs/>
          <w:spacing w:val="-2"/>
        </w:rPr>
        <w:t>techninėje</w:t>
      </w:r>
      <w:r w:rsidRPr="005B623D">
        <w:rPr>
          <w:rFonts w:cstheme="minorHAnsi"/>
          <w:i/>
          <w:iCs/>
          <w:spacing w:val="-2"/>
        </w:rPr>
        <w:t xml:space="preserve"> specifikacijoje 2 metų</w:t>
      </w:r>
      <w:r w:rsidR="005C16DC">
        <w:rPr>
          <w:rFonts w:cstheme="minorHAnsi"/>
          <w:i/>
          <w:iCs/>
          <w:spacing w:val="-2"/>
        </w:rPr>
        <w:t xml:space="preserve"> gamintojo</w:t>
      </w:r>
      <w:r w:rsidRPr="005B623D">
        <w:rPr>
          <w:rFonts w:cstheme="minorHAnsi"/>
          <w:i/>
          <w:iCs/>
          <w:color w:val="000000"/>
          <w:spacing w:val="-2"/>
        </w:rPr>
        <w:t xml:space="preserve"> garantinį terminą.  </w:t>
      </w:r>
    </w:p>
    <w:p w14:paraId="3FBF8E94" w14:textId="717F7CBC" w:rsidR="009163B9" w:rsidRPr="00F45B03" w:rsidRDefault="009163B9" w:rsidP="009163B9">
      <w:pPr>
        <w:shd w:val="clear" w:color="auto" w:fill="FFFFFF"/>
        <w:jc w:val="both"/>
        <w:rPr>
          <w:rFonts w:cstheme="minorHAnsi"/>
          <w:i/>
          <w:iCs/>
          <w:spacing w:val="-2"/>
        </w:rPr>
      </w:pPr>
      <w:r w:rsidRPr="005B623D">
        <w:rPr>
          <w:rFonts w:cstheme="minorHAnsi"/>
          <w:i/>
          <w:iCs/>
          <w:color w:val="000000"/>
          <w:spacing w:val="-2"/>
        </w:rPr>
        <w:t xml:space="preserve">2) </w:t>
      </w:r>
      <w:r w:rsidRPr="005B623D">
        <w:rPr>
          <w:rFonts w:eastAsiaTheme="minorHAnsi" w:cstheme="minorHAnsi"/>
          <w:i/>
          <w:noProof/>
        </w:rPr>
        <w:t xml:space="preserve">Balai už pasiūlytą papildomą garantinį terminą bus skiriami tik už 1-3 papildomus metus, t. y. </w:t>
      </w:r>
      <w:r w:rsidRPr="005B623D">
        <w:rPr>
          <w:rFonts w:eastAsiaTheme="minorHAnsi" w:cstheme="minorHAnsi"/>
          <w:b/>
          <w:i/>
          <w:noProof/>
        </w:rPr>
        <w:t>jei Tiekėjas nepasiūlys papildomo garantinio termino, jam bus skirta 0 balų už šį kriterijų</w:t>
      </w:r>
      <w:r w:rsidRPr="005B623D">
        <w:rPr>
          <w:rFonts w:eastAsiaTheme="minorHAnsi" w:cstheme="minorHAnsi"/>
          <w:i/>
          <w:noProof/>
        </w:rPr>
        <w:t xml:space="preserve">, bet jei daugiau nei 3 metai, tai bus skaičiuojama, kad pasiūlė 3 metus. </w:t>
      </w:r>
      <w:r w:rsidRPr="005B623D">
        <w:rPr>
          <w:rFonts w:eastAsiaTheme="minorHAnsi" w:cstheme="minorHAnsi"/>
          <w:i/>
          <w:iCs/>
          <w:noProof/>
        </w:rPr>
        <w:t>Jei tiekėjas nurodys papildomą garantinį terminą išreikštą ne sveikuoju skaičiumi (pvz. 0,</w:t>
      </w:r>
      <w:r w:rsidR="00C501F0">
        <w:rPr>
          <w:rFonts w:eastAsiaTheme="minorHAnsi" w:cstheme="minorHAnsi"/>
          <w:i/>
          <w:iCs/>
          <w:noProof/>
        </w:rPr>
        <w:t>9</w:t>
      </w:r>
      <w:r w:rsidRPr="005B623D">
        <w:rPr>
          <w:rFonts w:eastAsiaTheme="minorHAnsi" w:cstheme="minorHAnsi"/>
          <w:i/>
          <w:iCs/>
          <w:noProof/>
        </w:rPr>
        <w:t>; 1,5;</w:t>
      </w:r>
      <w:r>
        <w:rPr>
          <w:rFonts w:eastAsiaTheme="minorHAnsi" w:cstheme="minorHAnsi"/>
          <w:i/>
          <w:iCs/>
          <w:noProof/>
        </w:rPr>
        <w:t xml:space="preserve"> 2,</w:t>
      </w:r>
      <w:r w:rsidR="00C501F0">
        <w:rPr>
          <w:rFonts w:eastAsiaTheme="minorHAnsi" w:cstheme="minorHAnsi"/>
          <w:i/>
          <w:iCs/>
          <w:noProof/>
        </w:rPr>
        <w:t>6</w:t>
      </w:r>
      <w:r>
        <w:rPr>
          <w:rFonts w:eastAsiaTheme="minorHAnsi" w:cstheme="minorHAnsi"/>
          <w:i/>
          <w:iCs/>
          <w:noProof/>
        </w:rPr>
        <w:t>; 3,2 ar pan.), pirkimo vykdytojas</w:t>
      </w:r>
      <w:r w:rsidRPr="005B623D">
        <w:rPr>
          <w:rFonts w:eastAsiaTheme="minorHAnsi" w:cstheme="minorHAnsi"/>
          <w:i/>
          <w:iCs/>
          <w:noProof/>
        </w:rPr>
        <w:t xml:space="preserve"> balus (V) skirs pagal sveikojo skaičiaus reikšmę (pvz.  pasiūlius 0,</w:t>
      </w:r>
      <w:r w:rsidR="00C501F0">
        <w:rPr>
          <w:rFonts w:eastAsiaTheme="minorHAnsi" w:cstheme="minorHAnsi"/>
          <w:i/>
          <w:iCs/>
          <w:noProof/>
        </w:rPr>
        <w:t>9</w:t>
      </w:r>
      <w:r w:rsidRPr="005B623D">
        <w:rPr>
          <w:rFonts w:eastAsiaTheme="minorHAnsi" w:cstheme="minorHAnsi"/>
          <w:i/>
          <w:iCs/>
          <w:noProof/>
        </w:rPr>
        <w:t xml:space="preserve"> metų papildomą garantinį terminą bus skiriama 0 balų (V); 1,5 metų papildomą </w:t>
      </w:r>
      <w:r>
        <w:rPr>
          <w:rFonts w:eastAsiaTheme="minorHAnsi" w:cstheme="minorHAnsi"/>
          <w:i/>
          <w:iCs/>
          <w:noProof/>
        </w:rPr>
        <w:t xml:space="preserve">garantinį terminą </w:t>
      </w:r>
      <w:r w:rsidRPr="00F45B03">
        <w:rPr>
          <w:rFonts w:eastAsiaTheme="minorHAnsi" w:cstheme="minorHAnsi"/>
          <w:i/>
          <w:iCs/>
          <w:noProof/>
        </w:rPr>
        <w:t xml:space="preserve">bus skiriami </w:t>
      </w:r>
      <w:r w:rsidR="00F779C9">
        <w:rPr>
          <w:rFonts w:eastAsiaTheme="minorHAnsi" w:cstheme="minorHAnsi"/>
          <w:i/>
          <w:iCs/>
          <w:noProof/>
        </w:rPr>
        <w:t>2</w:t>
      </w:r>
      <w:r w:rsidRPr="00F45B03">
        <w:rPr>
          <w:rFonts w:eastAsiaTheme="minorHAnsi" w:cstheme="minorHAnsi"/>
          <w:i/>
          <w:iCs/>
          <w:noProof/>
        </w:rPr>
        <w:t xml:space="preserve"> balai (V); pasiūlius 2,</w:t>
      </w:r>
      <w:r w:rsidR="00F779C9">
        <w:rPr>
          <w:rFonts w:eastAsiaTheme="minorHAnsi" w:cstheme="minorHAnsi"/>
          <w:i/>
          <w:iCs/>
          <w:noProof/>
        </w:rPr>
        <w:t>6</w:t>
      </w:r>
      <w:r w:rsidRPr="00F45B03">
        <w:rPr>
          <w:rFonts w:eastAsiaTheme="minorHAnsi" w:cstheme="minorHAnsi"/>
          <w:i/>
          <w:iCs/>
          <w:noProof/>
        </w:rPr>
        <w:t xml:space="preserve"> metų papildomą garantinį terminą – </w:t>
      </w:r>
      <w:r w:rsidR="00F779C9">
        <w:rPr>
          <w:rFonts w:eastAsiaTheme="minorHAnsi" w:cstheme="minorHAnsi"/>
          <w:i/>
          <w:iCs/>
          <w:noProof/>
        </w:rPr>
        <w:t>4</w:t>
      </w:r>
      <w:r w:rsidRPr="00F45B03">
        <w:rPr>
          <w:rFonts w:eastAsiaTheme="minorHAnsi" w:cstheme="minorHAnsi"/>
          <w:i/>
          <w:iCs/>
          <w:noProof/>
        </w:rPr>
        <w:t xml:space="preserve"> balai (V); pasiūlius 3,2 metų papildomą garantinį terminą – </w:t>
      </w:r>
      <w:r w:rsidR="00F779C9">
        <w:rPr>
          <w:rFonts w:eastAsiaTheme="minorHAnsi" w:cstheme="minorHAnsi"/>
          <w:i/>
          <w:iCs/>
          <w:noProof/>
        </w:rPr>
        <w:t>6</w:t>
      </w:r>
      <w:r w:rsidRPr="00F45B03">
        <w:rPr>
          <w:rFonts w:eastAsiaTheme="minorHAnsi" w:cstheme="minorHAnsi"/>
          <w:i/>
          <w:iCs/>
          <w:noProof/>
        </w:rPr>
        <w:t xml:space="preserve">  balai (V) ir t. t.</w:t>
      </w:r>
    </w:p>
    <w:p w14:paraId="32CD9F2E" w14:textId="77777777" w:rsidR="009163B9" w:rsidRPr="005B623D" w:rsidRDefault="009163B9" w:rsidP="009163B9">
      <w:pPr>
        <w:shd w:val="clear" w:color="auto" w:fill="FFFFFF"/>
        <w:jc w:val="both"/>
        <w:rPr>
          <w:rFonts w:cstheme="minorHAnsi"/>
          <w:i/>
          <w:iCs/>
          <w:color w:val="000000"/>
          <w:spacing w:val="-2"/>
        </w:rPr>
      </w:pPr>
      <w:r w:rsidRPr="005B623D">
        <w:rPr>
          <w:rFonts w:cstheme="minorHAnsi"/>
          <w:i/>
          <w:iCs/>
          <w:spacing w:val="-2"/>
        </w:rPr>
        <w:t xml:space="preserve">4) </w:t>
      </w:r>
      <w:r w:rsidRPr="005B623D">
        <w:rPr>
          <w:rFonts w:eastAsia="Calibri" w:cstheme="minorHAnsi"/>
          <w:i/>
          <w:noProof/>
        </w:rPr>
        <w:t>Tiekėjas negali siūlyti papildomo gara</w:t>
      </w:r>
      <w:r>
        <w:rPr>
          <w:rFonts w:eastAsia="Calibri" w:cstheme="minorHAnsi"/>
          <w:i/>
          <w:noProof/>
        </w:rPr>
        <w:t>ntinio termino tik kai kurioms p</w:t>
      </w:r>
      <w:r w:rsidRPr="005B623D">
        <w:rPr>
          <w:rFonts w:eastAsia="Calibri" w:cstheme="minorHAnsi"/>
          <w:i/>
          <w:noProof/>
        </w:rPr>
        <w:t>rekėms, t. y. papildomas garantinis term</w:t>
      </w:r>
      <w:r>
        <w:rPr>
          <w:rFonts w:eastAsia="Calibri" w:cstheme="minorHAnsi"/>
          <w:i/>
          <w:noProof/>
        </w:rPr>
        <w:t>inas turi būti siūlomas visoms p</w:t>
      </w:r>
      <w:r w:rsidRPr="005B623D">
        <w:rPr>
          <w:rFonts w:eastAsia="Calibri" w:cstheme="minorHAnsi"/>
          <w:i/>
          <w:noProof/>
        </w:rPr>
        <w:t xml:space="preserve">rekėms. </w:t>
      </w:r>
    </w:p>
    <w:p w14:paraId="78E5CBF8" w14:textId="1867A457" w:rsidR="009250C6" w:rsidRPr="00061963" w:rsidRDefault="009163B9" w:rsidP="009250C6">
      <w:pPr>
        <w:jc w:val="both"/>
        <w:rPr>
          <w:rFonts w:ascii="Calibri" w:hAnsi="Calibri" w:cs="Calibri"/>
          <w:color w:val="00000A"/>
        </w:rPr>
      </w:pPr>
      <w:r w:rsidRPr="005B623D">
        <w:rPr>
          <w:rFonts w:cstheme="minorHAnsi"/>
          <w:i/>
          <w:iCs/>
          <w:spacing w:val="-2"/>
        </w:rPr>
        <w:t xml:space="preserve">5) </w:t>
      </w:r>
      <w:r w:rsidR="009250C6" w:rsidRPr="00061963">
        <w:rPr>
          <w:rFonts w:ascii="Calibri" w:hAnsi="Calibri" w:cs="Calibri"/>
          <w:color w:val="00000A"/>
        </w:rPr>
        <w:t>Tiekėjas negali siūlyti skirtingų papildomų garantinių terminų atskiroms prekėms, t. y.</w:t>
      </w:r>
      <w:r w:rsidR="005C16DC">
        <w:rPr>
          <w:rFonts w:ascii="Calibri" w:hAnsi="Calibri" w:cs="Calibri"/>
          <w:color w:val="00000A"/>
        </w:rPr>
        <w:t xml:space="preserve">, </w:t>
      </w:r>
      <w:r w:rsidR="009250C6" w:rsidRPr="00061963">
        <w:rPr>
          <w:rFonts w:ascii="Calibri" w:hAnsi="Calibri" w:cs="Calibri"/>
          <w:b/>
          <w:color w:val="00000A"/>
        </w:rPr>
        <w:t>turi būti siūlomas vienodas papildomas garantinis terminas visoms</w:t>
      </w:r>
      <w:r w:rsidR="009250C6" w:rsidRPr="00061963">
        <w:rPr>
          <w:rFonts w:ascii="Calibri" w:hAnsi="Calibri" w:cs="Calibri"/>
          <w:color w:val="00000A"/>
        </w:rPr>
        <w:t xml:space="preserve"> techninės specifikacijos 3</w:t>
      </w:r>
      <w:r w:rsidR="009250C6" w:rsidRPr="00061963">
        <w:rPr>
          <w:rFonts w:ascii="Calibri" w:eastAsia="Calibri" w:hAnsi="Calibri" w:cs="Calibri"/>
          <w:color w:val="00000A"/>
        </w:rPr>
        <w:t xml:space="preserve"> lentelėje </w:t>
      </w:r>
      <w:r w:rsidR="009250C6" w:rsidRPr="00061963">
        <w:rPr>
          <w:rFonts w:ascii="Calibri" w:hAnsi="Calibri" w:cs="Calibri"/>
          <w:color w:val="00000A"/>
        </w:rPr>
        <w:t>nurodytoms prekėms. Jeigu yra siūlomi skirtingi papildomi garantiniai terminai, bus vertinamas trumpiausias nurodytas terminas. Jei nors vienai prekei nesiūloma – bus skiriama 0 balų.</w:t>
      </w:r>
    </w:p>
    <w:p w14:paraId="300C6A47" w14:textId="22CEE01F" w:rsidR="009163B9" w:rsidRPr="002E11D7" w:rsidRDefault="009163B9" w:rsidP="009163B9">
      <w:pPr>
        <w:shd w:val="clear" w:color="auto" w:fill="FFFFFF"/>
        <w:jc w:val="both"/>
        <w:rPr>
          <w:rFonts w:eastAsia="Calibri" w:cstheme="minorHAnsi"/>
          <w:i/>
          <w:color w:val="FF0000"/>
        </w:rPr>
      </w:pPr>
      <w:r w:rsidRPr="00D90913">
        <w:rPr>
          <w:rFonts w:eastAsia="Calibri" w:cstheme="minorHAnsi"/>
          <w:i/>
          <w:iCs/>
          <w:noProof/>
        </w:rPr>
        <w:t>6</w:t>
      </w:r>
      <w:r w:rsidRPr="002B1C87">
        <w:rPr>
          <w:rFonts w:eastAsia="Calibri" w:cstheme="minorHAnsi"/>
          <w:i/>
          <w:iCs/>
          <w:noProof/>
          <w:color w:val="FF0000"/>
        </w:rPr>
        <w:t xml:space="preserve">) </w:t>
      </w:r>
      <w:r w:rsidRPr="002B1C87">
        <w:rPr>
          <w:rFonts w:eastAsia="Calibri" w:cstheme="minorHAnsi"/>
          <w:i/>
          <w:color w:val="FF0000"/>
        </w:rPr>
        <w:t>Tuo atveju, jeigu tiekėjas pateiks gamintoj</w:t>
      </w:r>
      <w:r w:rsidR="002E11D7">
        <w:rPr>
          <w:rFonts w:eastAsia="Calibri" w:cstheme="minorHAnsi"/>
          <w:i/>
          <w:color w:val="FF0000"/>
        </w:rPr>
        <w:t>ų</w:t>
      </w:r>
      <w:r w:rsidRPr="002B1C87">
        <w:rPr>
          <w:rFonts w:eastAsia="Calibri" w:cstheme="minorHAnsi"/>
          <w:i/>
          <w:color w:val="FF0000"/>
        </w:rPr>
        <w:t xml:space="preserve"> dokumentus, kuriuose bus nurodyt</w:t>
      </w:r>
      <w:r w:rsidR="002E11D7">
        <w:rPr>
          <w:rFonts w:eastAsia="Calibri" w:cstheme="minorHAnsi"/>
          <w:i/>
          <w:color w:val="FF0000"/>
        </w:rPr>
        <w:t>i didesni</w:t>
      </w:r>
      <w:r w:rsidRPr="002B1C87">
        <w:rPr>
          <w:rFonts w:eastAsia="Calibri" w:cstheme="minorHAnsi"/>
          <w:i/>
          <w:color w:val="FF0000"/>
        </w:rPr>
        <w:t xml:space="preserve"> suteikiam</w:t>
      </w:r>
      <w:r w:rsidR="002E11D7">
        <w:rPr>
          <w:rFonts w:eastAsia="Calibri" w:cstheme="minorHAnsi"/>
          <w:i/>
          <w:color w:val="FF0000"/>
        </w:rPr>
        <w:t>i</w:t>
      </w:r>
      <w:r w:rsidRPr="002B1C87">
        <w:rPr>
          <w:rFonts w:eastAsia="Calibri" w:cstheme="minorHAnsi"/>
          <w:i/>
          <w:color w:val="FF0000"/>
        </w:rPr>
        <w:t xml:space="preserve"> garantini</w:t>
      </w:r>
      <w:r w:rsidR="002E11D7">
        <w:rPr>
          <w:rFonts w:eastAsia="Calibri" w:cstheme="minorHAnsi"/>
          <w:i/>
          <w:color w:val="FF0000"/>
        </w:rPr>
        <w:t>ai</w:t>
      </w:r>
      <w:r w:rsidRPr="002B1C87">
        <w:rPr>
          <w:rFonts w:eastAsia="Calibri" w:cstheme="minorHAnsi"/>
          <w:i/>
          <w:color w:val="FF0000"/>
        </w:rPr>
        <w:t xml:space="preserve"> termina</w:t>
      </w:r>
      <w:r w:rsidR="002E11D7">
        <w:rPr>
          <w:rFonts w:eastAsia="Calibri" w:cstheme="minorHAnsi"/>
          <w:i/>
          <w:color w:val="FF0000"/>
        </w:rPr>
        <w:t>i, nei reikalaujamas minimalus 2 metų</w:t>
      </w:r>
      <w:r w:rsidRPr="002B1C87">
        <w:rPr>
          <w:rFonts w:eastAsia="Calibri" w:cstheme="minorHAnsi"/>
          <w:i/>
          <w:color w:val="FF0000"/>
        </w:rPr>
        <w:t xml:space="preserve">, perkančioji organizacija skaičiuodama papildomą garantinį terminą iš nurodyto  atims 2 metus privalomo garantinio termino ir skirtumą laikys papildomu garantiniu terminu (pvz. jei bus nurodytas </w:t>
      </w:r>
      <w:r w:rsidR="002E11D7">
        <w:rPr>
          <w:rFonts w:eastAsia="Calibri" w:cstheme="minorHAnsi"/>
          <w:i/>
          <w:color w:val="FF0000"/>
        </w:rPr>
        <w:t xml:space="preserve">gamintojo </w:t>
      </w:r>
      <w:r w:rsidRPr="002B1C87">
        <w:rPr>
          <w:rFonts w:eastAsia="Calibri" w:cstheme="minorHAnsi"/>
          <w:i/>
          <w:color w:val="FF0000"/>
        </w:rPr>
        <w:t xml:space="preserve">garantinis terminas 5 metai, bus atimami 2 metai ir 3 metai bus laikomi papildomu garantiniu terminu). </w:t>
      </w:r>
    </w:p>
    <w:p w14:paraId="6DD784A8" w14:textId="2129A739" w:rsidR="009163B9" w:rsidRPr="001A77A1" w:rsidRDefault="009163B9" w:rsidP="001A77A1">
      <w:pPr>
        <w:jc w:val="both"/>
        <w:rPr>
          <w:rFonts w:ascii="Calibri" w:hAnsi="Calibri" w:cs="Calibri"/>
        </w:rPr>
      </w:pPr>
      <w:r w:rsidRPr="00824EC0">
        <w:rPr>
          <w:rFonts w:cstheme="minorHAnsi"/>
          <w:i/>
          <w:iCs/>
          <w:spacing w:val="-2"/>
        </w:rPr>
        <w:t xml:space="preserve">7) </w:t>
      </w:r>
      <w:r w:rsidRPr="00824EC0">
        <w:rPr>
          <w:rFonts w:ascii="Calibri" w:hAnsi="Calibri" w:cs="Calibri"/>
          <w:bCs/>
          <w:i/>
          <w:iCs/>
        </w:rPr>
        <w:t xml:space="preserve">Prekių papildomas garantinis terminas yra kokybės kriterijus (vienas iš ekonominio naudingumo vertinimo kriterijų), todėl tiekėjo pateiktų dokumentų tikslinimas </w:t>
      </w:r>
      <w:r w:rsidRPr="00824EC0">
        <w:rPr>
          <w:rFonts w:ascii="Calibri" w:hAnsi="Calibri" w:cs="Calibri"/>
          <w:i/>
          <w:iCs/>
          <w:spacing w:val="-5"/>
        </w:rPr>
        <w:t>(naujų duomenų pateikimas) galimas tik Pasiūlymų patikslinimo, papildymo ar paaiškinimo taisyklių, patvirtintų 2022-12-30 Viešųjų pirkimų tarnybos direktoriaus įsakymu Nr. 1S-240 numatytais atvejais ir tvarka.</w:t>
      </w:r>
    </w:p>
    <w:p w14:paraId="00091759" w14:textId="77777777" w:rsidR="009163B9" w:rsidRDefault="009163B9" w:rsidP="009163B9">
      <w:pPr>
        <w:spacing w:line="240" w:lineRule="auto"/>
        <w:jc w:val="both"/>
        <w:rPr>
          <w:rFonts w:cstheme="minorHAnsi"/>
          <w:b/>
          <w:bCs/>
        </w:rPr>
      </w:pPr>
    </w:p>
    <w:p w14:paraId="77D15D9D" w14:textId="77777777" w:rsidR="009163B9" w:rsidRDefault="009163B9" w:rsidP="009163B9">
      <w:pPr>
        <w:spacing w:line="240" w:lineRule="auto"/>
        <w:jc w:val="both"/>
        <w:rPr>
          <w:rFonts w:cstheme="minorHAnsi"/>
          <w:b/>
          <w:bCs/>
        </w:rPr>
      </w:pPr>
    </w:p>
    <w:p w14:paraId="3601374A" w14:textId="77777777" w:rsidR="009163B9" w:rsidRDefault="009163B9" w:rsidP="009163B9">
      <w:pPr>
        <w:spacing w:line="240" w:lineRule="auto"/>
        <w:jc w:val="both"/>
        <w:rPr>
          <w:rFonts w:cstheme="minorHAnsi"/>
          <w:b/>
          <w:bCs/>
        </w:rPr>
      </w:pPr>
    </w:p>
    <w:p w14:paraId="67B2DEAF" w14:textId="77777777" w:rsidR="009163B9" w:rsidRDefault="009163B9" w:rsidP="009163B9">
      <w:pPr>
        <w:spacing w:line="240" w:lineRule="auto"/>
        <w:jc w:val="both"/>
        <w:rPr>
          <w:rFonts w:cstheme="minorHAnsi"/>
          <w:b/>
          <w:bCs/>
        </w:rPr>
      </w:pPr>
    </w:p>
    <w:p w14:paraId="5415C061" w14:textId="77777777" w:rsidR="009163B9" w:rsidRDefault="009163B9" w:rsidP="009163B9">
      <w:pPr>
        <w:spacing w:line="240" w:lineRule="auto"/>
        <w:jc w:val="both"/>
        <w:rPr>
          <w:rFonts w:cstheme="minorHAnsi"/>
          <w:b/>
          <w:bCs/>
        </w:rPr>
      </w:pPr>
    </w:p>
    <w:p w14:paraId="61823D27" w14:textId="77777777" w:rsidR="009163B9" w:rsidRDefault="009163B9" w:rsidP="009163B9">
      <w:pPr>
        <w:spacing w:line="240" w:lineRule="auto"/>
        <w:jc w:val="both"/>
        <w:rPr>
          <w:rFonts w:cstheme="minorHAnsi"/>
          <w:b/>
          <w:bCs/>
        </w:rPr>
      </w:pPr>
    </w:p>
    <w:p w14:paraId="5C70DAEE" w14:textId="77777777" w:rsidR="009163B9" w:rsidRDefault="009163B9" w:rsidP="009163B9">
      <w:pPr>
        <w:spacing w:line="240" w:lineRule="auto"/>
        <w:jc w:val="both"/>
        <w:rPr>
          <w:rFonts w:cstheme="minorHAnsi"/>
          <w:b/>
          <w:bCs/>
        </w:rPr>
      </w:pPr>
    </w:p>
    <w:p w14:paraId="708BCD86" w14:textId="77777777" w:rsidR="009163B9" w:rsidRDefault="009163B9" w:rsidP="009163B9">
      <w:pPr>
        <w:spacing w:line="240" w:lineRule="auto"/>
        <w:jc w:val="both"/>
        <w:rPr>
          <w:rFonts w:cstheme="minorHAnsi"/>
          <w:b/>
          <w:bCs/>
        </w:rPr>
      </w:pPr>
    </w:p>
    <w:p w14:paraId="3E58918E" w14:textId="77777777" w:rsidR="009163B9" w:rsidRDefault="009163B9" w:rsidP="009163B9">
      <w:pPr>
        <w:spacing w:line="240" w:lineRule="auto"/>
        <w:jc w:val="both"/>
        <w:rPr>
          <w:rFonts w:cstheme="minorHAnsi"/>
          <w:b/>
          <w:bCs/>
        </w:rPr>
      </w:pPr>
    </w:p>
    <w:p w14:paraId="66D4C26F" w14:textId="77777777" w:rsidR="009163B9" w:rsidRPr="00E41F4B" w:rsidRDefault="009163B9" w:rsidP="009163B9">
      <w:pPr>
        <w:spacing w:line="240" w:lineRule="auto"/>
        <w:jc w:val="both"/>
        <w:rPr>
          <w:rFonts w:cstheme="minorHAnsi"/>
          <w:b/>
          <w:bCs/>
        </w:rPr>
      </w:pPr>
    </w:p>
    <w:p w14:paraId="23B46029" w14:textId="5600F086" w:rsidR="007617AE" w:rsidRPr="001A77A1" w:rsidRDefault="00693D4F" w:rsidP="001A77A1">
      <w:pPr>
        <w:jc w:val="center"/>
        <w:rPr>
          <w:rFonts w:cstheme="minorHAnsi"/>
        </w:rPr>
      </w:pPr>
      <w:r w:rsidRPr="00274531">
        <w:rPr>
          <w:rFonts w:cstheme="minorHAnsi"/>
        </w:rPr>
        <w:t>__________</w:t>
      </w:r>
      <w:bookmarkStart w:id="79" w:name="_Ref39484039"/>
      <w:bookmarkStart w:id="80" w:name="_Ref40278562"/>
    </w:p>
    <w:p w14:paraId="6B618AB7" w14:textId="77777777" w:rsidR="00F678AF" w:rsidRDefault="00F678AF" w:rsidP="005472BB">
      <w:pPr>
        <w:pStyle w:val="Antrat2"/>
        <w:ind w:left="5184"/>
        <w:rPr>
          <w:rFonts w:asciiTheme="minorHAnsi" w:eastAsia="Calibri" w:hAnsiTheme="minorHAnsi" w:cstheme="minorHAnsi"/>
          <w:color w:val="0070C0"/>
          <w:sz w:val="21"/>
          <w:szCs w:val="21"/>
        </w:rPr>
      </w:pPr>
    </w:p>
    <w:p w14:paraId="3D8CCDF3" w14:textId="32B52BE4" w:rsidR="008D704D" w:rsidRPr="00274531" w:rsidRDefault="008D704D" w:rsidP="005472BB">
      <w:pPr>
        <w:pStyle w:val="Antrat2"/>
        <w:ind w:left="5184"/>
        <w:rPr>
          <w:rFonts w:asciiTheme="minorHAnsi" w:eastAsia="Calibri" w:hAnsiTheme="minorHAnsi" w:cstheme="minorHAnsi"/>
          <w:color w:val="0070C0"/>
          <w:sz w:val="21"/>
          <w:szCs w:val="21"/>
        </w:rPr>
      </w:pPr>
      <w:bookmarkStart w:id="81" w:name="_Toc232153163"/>
      <w:r w:rsidRPr="00274531">
        <w:rPr>
          <w:rFonts w:asciiTheme="minorHAnsi" w:eastAsia="Calibri" w:hAnsiTheme="minorHAnsi" w:cstheme="minorHAnsi"/>
          <w:color w:val="0070C0"/>
          <w:sz w:val="21"/>
          <w:szCs w:val="21"/>
        </w:rPr>
        <w:t xml:space="preserve">Pirkimo sąlygų </w:t>
      </w:r>
      <w:r w:rsidR="00910C39" w:rsidRPr="00274531">
        <w:rPr>
          <w:rFonts w:asciiTheme="minorHAnsi" w:eastAsia="Calibri" w:hAnsiTheme="minorHAnsi" w:cstheme="minorHAnsi"/>
          <w:color w:val="0070C0"/>
          <w:sz w:val="21"/>
          <w:szCs w:val="21"/>
        </w:rPr>
        <w:t>7</w:t>
      </w:r>
      <w:r w:rsidR="005D1FBB" w:rsidRPr="00274531">
        <w:rPr>
          <w:rFonts w:asciiTheme="minorHAnsi" w:eastAsia="Calibri" w:hAnsiTheme="minorHAnsi" w:cstheme="minorHAnsi"/>
          <w:color w:val="0070C0"/>
          <w:sz w:val="21"/>
          <w:szCs w:val="21"/>
        </w:rPr>
        <w:t xml:space="preserve"> priedas „Sutarties projektas</w:t>
      </w:r>
      <w:r w:rsidRPr="00274531">
        <w:rPr>
          <w:rFonts w:asciiTheme="minorHAnsi" w:eastAsia="Calibri" w:hAnsiTheme="minorHAnsi" w:cstheme="minorHAnsi"/>
          <w:color w:val="0070C0"/>
          <w:sz w:val="21"/>
          <w:szCs w:val="21"/>
        </w:rPr>
        <w:t>“</w:t>
      </w:r>
      <w:bookmarkEnd w:id="79"/>
      <w:bookmarkEnd w:id="80"/>
      <w:bookmarkEnd w:id="81"/>
    </w:p>
    <w:p w14:paraId="6A0BFF9D" w14:textId="77777777" w:rsidR="00FE3D7C" w:rsidRPr="00274531" w:rsidRDefault="00FE3D7C" w:rsidP="00FE3D7C">
      <w:pPr>
        <w:jc w:val="center"/>
        <w:rPr>
          <w:b/>
          <w:szCs w:val="24"/>
        </w:rPr>
      </w:pPr>
    </w:p>
    <w:p w14:paraId="5D3ED609" w14:textId="0AB5CE2E" w:rsidR="00203725" w:rsidRPr="00274531" w:rsidRDefault="00FF07AE" w:rsidP="002058A4">
      <w:pPr>
        <w:pStyle w:val="Paantrat"/>
        <w:jc w:val="center"/>
        <w:rPr>
          <w:rFonts w:cstheme="minorHAnsi"/>
          <w:bCs/>
          <w:smallCaps/>
          <w:sz w:val="22"/>
          <w:szCs w:val="22"/>
        </w:rPr>
      </w:pPr>
      <w:r w:rsidRPr="00274531">
        <w:t>SUTARTIES PROJEKTAS</w:t>
      </w:r>
    </w:p>
    <w:p w14:paraId="2A953AEC" w14:textId="77777777" w:rsidR="00210870" w:rsidRPr="00274531" w:rsidRDefault="00210870" w:rsidP="00210870">
      <w:pPr>
        <w:spacing w:line="240" w:lineRule="auto"/>
        <w:ind w:left="7314"/>
        <w:rPr>
          <w:rFonts w:ascii="Arial" w:hAnsi="Arial" w:cs="Arial"/>
        </w:rPr>
      </w:pPr>
    </w:p>
    <w:p w14:paraId="3A024621" w14:textId="33D50481" w:rsidR="00210870" w:rsidRPr="00274531" w:rsidRDefault="00FF07AE" w:rsidP="00FF07AE">
      <w:pPr>
        <w:spacing w:after="120"/>
        <w:ind w:firstLine="397"/>
        <w:rPr>
          <w:rFonts w:eastAsia="Times New Roman" w:cstheme="minorHAnsi"/>
          <w:color w:val="7030A0"/>
          <w:lang w:eastAsia="en-US"/>
        </w:rPr>
      </w:pPr>
      <w:r w:rsidRPr="00274531">
        <w:rPr>
          <w:rFonts w:eastAsia="Times New Roman" w:cstheme="minorHAnsi"/>
          <w:lang w:eastAsia="en-US"/>
        </w:rPr>
        <w:t>Sutarties projektas pateikiamas atskiru dokumentu.</w:t>
      </w:r>
      <w:r w:rsidRPr="00274531">
        <w:rPr>
          <w:rFonts w:eastAsia="Times New Roman" w:cstheme="minorHAnsi"/>
          <w:color w:val="7030A0"/>
          <w:lang w:eastAsia="en-US"/>
        </w:rPr>
        <w:t xml:space="preserve"> </w:t>
      </w:r>
    </w:p>
    <w:p w14:paraId="0EE920F4" w14:textId="7F347611" w:rsidR="00A4599F" w:rsidRPr="00274531" w:rsidRDefault="009B6F95" w:rsidP="00A5751B">
      <w:pPr>
        <w:jc w:val="center"/>
        <w:rPr>
          <w:rFonts w:cstheme="minorHAnsi"/>
          <w:b/>
          <w:bCs/>
          <w:smallCaps/>
          <w:sz w:val="22"/>
          <w:szCs w:val="22"/>
        </w:rPr>
      </w:pPr>
      <w:r w:rsidRPr="00274531">
        <w:rPr>
          <w:rFonts w:cstheme="minorHAnsi"/>
        </w:rPr>
        <w:t>__________</w:t>
      </w:r>
      <w:r w:rsidR="00A4599F" w:rsidRPr="00274531">
        <w:rPr>
          <w:rFonts w:cstheme="minorHAnsi"/>
          <w:b/>
          <w:bCs/>
          <w:smallCaps/>
          <w:sz w:val="22"/>
          <w:szCs w:val="22"/>
        </w:rPr>
        <w:br w:type="page"/>
      </w:r>
    </w:p>
    <w:p w14:paraId="07E397BF" w14:textId="18CB08CB" w:rsidR="007545D6" w:rsidRPr="00274531" w:rsidRDefault="00FE3D1F" w:rsidP="00AB5541">
      <w:pPr>
        <w:pStyle w:val="Antrat2"/>
        <w:ind w:left="5103"/>
        <w:rPr>
          <w:rFonts w:asciiTheme="minorHAnsi" w:hAnsiTheme="minorHAnsi"/>
          <w:color w:val="0070C0"/>
          <w:sz w:val="21"/>
          <w:szCs w:val="21"/>
        </w:rPr>
      </w:pPr>
      <w:bookmarkStart w:id="82" w:name="_Toc212029298"/>
      <w:bookmarkStart w:id="83" w:name="_Toc232153164"/>
      <w:bookmarkStart w:id="84" w:name="_Ref39586171"/>
      <w:bookmarkStart w:id="85" w:name="_Ref39673580"/>
      <w:bookmarkStart w:id="86" w:name="_Ref39674283"/>
      <w:r w:rsidRPr="00274531">
        <w:rPr>
          <w:rFonts w:asciiTheme="minorHAnsi" w:hAnsiTheme="minorHAnsi"/>
          <w:color w:val="0070C0"/>
          <w:sz w:val="21"/>
          <w:szCs w:val="21"/>
        </w:rPr>
        <w:lastRenderedPageBreak/>
        <w:t xml:space="preserve">Pirkimo sąlygų </w:t>
      </w:r>
      <w:r w:rsidR="007545D6" w:rsidRPr="00274531">
        <w:rPr>
          <w:rFonts w:asciiTheme="minorHAnsi" w:hAnsiTheme="minorHAnsi"/>
          <w:color w:val="0070C0"/>
          <w:sz w:val="21"/>
          <w:szCs w:val="21"/>
        </w:rPr>
        <w:t>8 priedas „</w:t>
      </w:r>
      <w:r w:rsidR="004F7D67" w:rsidRPr="00274531">
        <w:rPr>
          <w:rFonts w:asciiTheme="minorHAnsi" w:hAnsiTheme="minorHAnsi"/>
          <w:color w:val="0070C0"/>
          <w:sz w:val="21"/>
          <w:szCs w:val="21"/>
        </w:rPr>
        <w:t>Techninė specifikacija</w:t>
      </w:r>
      <w:r w:rsidR="00FF607F" w:rsidRPr="00274531">
        <w:rPr>
          <w:rFonts w:asciiTheme="minorHAnsi" w:hAnsiTheme="minorHAnsi"/>
          <w:color w:val="0070C0"/>
          <w:sz w:val="21"/>
          <w:szCs w:val="21"/>
        </w:rPr>
        <w:t>“</w:t>
      </w:r>
      <w:bookmarkEnd w:id="82"/>
      <w:bookmarkEnd w:id="83"/>
    </w:p>
    <w:p w14:paraId="5B45E78B" w14:textId="7CC12D88" w:rsidR="00210594" w:rsidRPr="00274531" w:rsidRDefault="00210594" w:rsidP="00210594"/>
    <w:p w14:paraId="042B2357" w14:textId="0876C019" w:rsidR="004F7D67" w:rsidRPr="00274531" w:rsidRDefault="004F7D67" w:rsidP="004F7D67">
      <w:pPr>
        <w:jc w:val="both"/>
        <w:rPr>
          <w:rFonts w:cstheme="minorHAnsi"/>
        </w:rPr>
      </w:pPr>
      <w:r w:rsidRPr="00274531">
        <w:rPr>
          <w:rFonts w:cstheme="minorHAnsi"/>
        </w:rPr>
        <w:t>Techninė specifikacija pildymui pridedama atskiru dokumentu.</w:t>
      </w:r>
    </w:p>
    <w:p w14:paraId="4EB43661" w14:textId="4EB30A5D" w:rsidR="004F7D67" w:rsidRPr="004F7D67" w:rsidRDefault="004F7D67" w:rsidP="004F7D67">
      <w:pPr>
        <w:jc w:val="center"/>
        <w:rPr>
          <w:rFonts w:cstheme="minorHAnsi"/>
          <w:b/>
          <w:bCs/>
          <w:smallCaps/>
          <w:sz w:val="22"/>
          <w:szCs w:val="22"/>
        </w:rPr>
      </w:pPr>
      <w:r w:rsidRPr="00274531">
        <w:rPr>
          <w:rFonts w:cstheme="minorHAnsi"/>
        </w:rPr>
        <w:t>______________________</w:t>
      </w:r>
    </w:p>
    <w:bookmarkEnd w:id="84"/>
    <w:bookmarkEnd w:id="85"/>
    <w:bookmarkEnd w:id="86"/>
    <w:p w14:paraId="19FCA8C7" w14:textId="596FD822" w:rsidR="004F7D67" w:rsidRDefault="004F7D67" w:rsidP="00210594"/>
    <w:p w14:paraId="32C368A8" w14:textId="0985D9C2" w:rsidR="00F645C4" w:rsidRDefault="00F645C4" w:rsidP="00210594"/>
    <w:p w14:paraId="6EFFA18B" w14:textId="5CD12EE2" w:rsidR="00F645C4" w:rsidRDefault="00F645C4" w:rsidP="00210594"/>
    <w:p w14:paraId="600073A2" w14:textId="7A837E19" w:rsidR="00F645C4" w:rsidRDefault="00F645C4" w:rsidP="00210594"/>
    <w:p w14:paraId="21898D9B" w14:textId="53898FA7" w:rsidR="00F645C4" w:rsidRDefault="00F645C4" w:rsidP="00210594"/>
    <w:p w14:paraId="5F58ED35" w14:textId="4035C129" w:rsidR="00F645C4" w:rsidRDefault="00F645C4" w:rsidP="00210594"/>
    <w:p w14:paraId="69400F71" w14:textId="04288182" w:rsidR="00F645C4" w:rsidRDefault="00F645C4" w:rsidP="00210594"/>
    <w:p w14:paraId="20FD19F1" w14:textId="017DADE6" w:rsidR="00F645C4" w:rsidRDefault="00F645C4" w:rsidP="00210594"/>
    <w:p w14:paraId="4D8502D5" w14:textId="6E11DA7C" w:rsidR="00F645C4" w:rsidRDefault="00F645C4" w:rsidP="00210594"/>
    <w:p w14:paraId="3DF7C082" w14:textId="4B3FA1F0" w:rsidR="00F645C4" w:rsidRDefault="00F645C4" w:rsidP="00210594"/>
    <w:p w14:paraId="63344602" w14:textId="1EAB1F3A" w:rsidR="00F645C4" w:rsidRDefault="00F645C4" w:rsidP="00210594"/>
    <w:p w14:paraId="25D9BD0D" w14:textId="2D902F38" w:rsidR="00F645C4" w:rsidRDefault="00F645C4" w:rsidP="00210594"/>
    <w:p w14:paraId="0F7035EA" w14:textId="42E82393" w:rsidR="00F645C4" w:rsidRDefault="00F645C4" w:rsidP="00210594"/>
    <w:p w14:paraId="5EA9A5E0" w14:textId="1EBFD97A" w:rsidR="00F645C4" w:rsidRDefault="00F645C4" w:rsidP="00210594"/>
    <w:p w14:paraId="4106DD62" w14:textId="07063890" w:rsidR="00F645C4" w:rsidRDefault="00F645C4" w:rsidP="00210594"/>
    <w:p w14:paraId="14B4AA48" w14:textId="403E2F23" w:rsidR="00F645C4" w:rsidRDefault="00F645C4" w:rsidP="00210594"/>
    <w:p w14:paraId="2CA3166D" w14:textId="716814D5" w:rsidR="00F645C4" w:rsidRDefault="00F645C4" w:rsidP="00210594"/>
    <w:p w14:paraId="40F4368D" w14:textId="46C3D0F4" w:rsidR="00F645C4" w:rsidRDefault="00F645C4" w:rsidP="00210594"/>
    <w:p w14:paraId="718D91A3" w14:textId="3ED43D18" w:rsidR="00F645C4" w:rsidRDefault="00F645C4" w:rsidP="00210594"/>
    <w:p w14:paraId="1DE24E1D" w14:textId="77777777" w:rsidR="00B54172" w:rsidRDefault="00B54172" w:rsidP="00210594"/>
    <w:p w14:paraId="6F3887A0" w14:textId="0821BB0B" w:rsidR="00F645C4" w:rsidRDefault="00F645C4" w:rsidP="00210594"/>
    <w:p w14:paraId="111159DC" w14:textId="1D0427D1" w:rsidR="00F645C4" w:rsidRDefault="00F645C4" w:rsidP="00210594"/>
    <w:p w14:paraId="437842FC" w14:textId="54420F4D" w:rsidR="00F645C4" w:rsidRDefault="00F645C4" w:rsidP="00210594"/>
    <w:p w14:paraId="4E5ED159" w14:textId="7479E7C0" w:rsidR="00F645C4" w:rsidRPr="00487782" w:rsidRDefault="00F645C4" w:rsidP="00F645C4">
      <w:pPr>
        <w:pStyle w:val="Antrat2"/>
        <w:ind w:left="5103"/>
        <w:rPr>
          <w:rFonts w:asciiTheme="minorHAnsi" w:eastAsia="Calibri" w:hAnsiTheme="minorHAnsi" w:cstheme="minorHAnsi"/>
          <w:color w:val="0070C0"/>
          <w:sz w:val="22"/>
          <w:szCs w:val="22"/>
        </w:rPr>
      </w:pPr>
      <w:bookmarkStart w:id="87" w:name="_Ref39673589"/>
      <w:bookmarkStart w:id="88" w:name="_Toc201306925"/>
      <w:bookmarkStart w:id="89" w:name="_Toc232153165"/>
      <w:r w:rsidRPr="00487782">
        <w:rPr>
          <w:rFonts w:asciiTheme="minorHAnsi" w:eastAsia="Calibri" w:hAnsiTheme="minorHAnsi" w:cstheme="minorHAnsi"/>
          <w:color w:val="0070C0"/>
          <w:sz w:val="22"/>
          <w:szCs w:val="22"/>
        </w:rPr>
        <w:lastRenderedPageBreak/>
        <w:t xml:space="preserve">Pirkimo sąlygų </w:t>
      </w:r>
      <w:r>
        <w:rPr>
          <w:rFonts w:asciiTheme="minorHAnsi" w:eastAsia="Calibri" w:hAnsiTheme="minorHAnsi" w:cstheme="minorHAnsi"/>
          <w:color w:val="0070C0"/>
          <w:sz w:val="22"/>
          <w:szCs w:val="22"/>
        </w:rPr>
        <w:t>9</w:t>
      </w:r>
      <w:r w:rsidRPr="00487782">
        <w:rPr>
          <w:rFonts w:asciiTheme="minorHAnsi" w:eastAsia="Calibri" w:hAnsiTheme="minorHAnsi" w:cstheme="minorHAnsi"/>
          <w:color w:val="0070C0"/>
          <w:sz w:val="22"/>
          <w:szCs w:val="22"/>
        </w:rPr>
        <w:t xml:space="preserve"> priedas „</w:t>
      </w:r>
      <w:r w:rsidRPr="00487782">
        <w:rPr>
          <w:rFonts w:asciiTheme="minorHAnsi" w:hAnsiTheme="minorHAnsi" w:cstheme="minorHAnsi"/>
          <w:color w:val="0070C0"/>
          <w:sz w:val="22"/>
          <w:szCs w:val="22"/>
        </w:rPr>
        <w:t>Nacionalinio saugumo reikalavimų atitikties deklaracijos</w:t>
      </w:r>
      <w:r w:rsidRPr="00487782">
        <w:rPr>
          <w:rFonts w:asciiTheme="minorHAnsi" w:eastAsia="Calibri" w:hAnsiTheme="minorHAnsi" w:cstheme="minorHAnsi"/>
          <w:color w:val="0070C0"/>
          <w:sz w:val="22"/>
          <w:szCs w:val="22"/>
        </w:rPr>
        <w:t>“</w:t>
      </w:r>
      <w:bookmarkEnd w:id="87"/>
      <w:bookmarkEnd w:id="88"/>
      <w:bookmarkEnd w:id="89"/>
    </w:p>
    <w:p w14:paraId="2692238B" w14:textId="77777777" w:rsidR="00F645C4" w:rsidRPr="00487782" w:rsidRDefault="00F645C4" w:rsidP="007C28C5">
      <w:pPr>
        <w:shd w:val="clear" w:color="auto" w:fill="FFFFFF"/>
        <w:suppressAutoHyphens/>
        <w:spacing w:after="0" w:line="240" w:lineRule="auto"/>
        <w:ind w:left="5103"/>
        <w:rPr>
          <w:szCs w:val="23"/>
        </w:rPr>
      </w:pPr>
      <w:r w:rsidRPr="00487782">
        <w:rPr>
          <w:szCs w:val="23"/>
        </w:rPr>
        <w:t xml:space="preserve">Nacionalinio saugumo reikalavimų atitikties </w:t>
      </w:r>
    </w:p>
    <w:p w14:paraId="4F6A47AA" w14:textId="77777777" w:rsidR="00F645C4" w:rsidRPr="00487782" w:rsidRDefault="00F645C4" w:rsidP="007C28C5">
      <w:pPr>
        <w:shd w:val="clear" w:color="auto" w:fill="FFFFFF"/>
        <w:suppressAutoHyphens/>
        <w:spacing w:after="0" w:line="240" w:lineRule="auto"/>
        <w:ind w:left="5103"/>
        <w:rPr>
          <w:szCs w:val="23"/>
        </w:rPr>
      </w:pPr>
      <w:r w:rsidRPr="00487782">
        <w:rPr>
          <w:szCs w:val="23"/>
        </w:rPr>
        <w:t xml:space="preserve">deklaracijos tipinė forma, patvirtinta </w:t>
      </w:r>
    </w:p>
    <w:p w14:paraId="3B4C1921" w14:textId="77777777" w:rsidR="00F645C4" w:rsidRPr="00487782" w:rsidRDefault="00F645C4" w:rsidP="007C28C5">
      <w:pPr>
        <w:shd w:val="clear" w:color="auto" w:fill="FFFFFF"/>
        <w:suppressAutoHyphens/>
        <w:spacing w:after="0" w:line="240" w:lineRule="auto"/>
        <w:ind w:left="5103"/>
        <w:rPr>
          <w:szCs w:val="23"/>
        </w:rPr>
      </w:pPr>
      <w:r w:rsidRPr="00487782">
        <w:rPr>
          <w:szCs w:val="23"/>
        </w:rPr>
        <w:t xml:space="preserve">Viešųjų pirkimų tarnybos direktoriaus </w:t>
      </w:r>
    </w:p>
    <w:p w14:paraId="716CCEB1" w14:textId="77777777" w:rsidR="00F645C4" w:rsidRPr="00487782" w:rsidRDefault="00F645C4" w:rsidP="007C28C5">
      <w:pPr>
        <w:shd w:val="clear" w:color="auto" w:fill="FFFFFF"/>
        <w:suppressAutoHyphens/>
        <w:spacing w:after="0" w:line="240" w:lineRule="auto"/>
        <w:ind w:left="5103"/>
      </w:pPr>
      <w:r w:rsidRPr="00487782">
        <w:rPr>
          <w:szCs w:val="23"/>
        </w:rPr>
        <w:t>2022 m. gruodžio 29 d. įsakymu Nr. 1S-233</w:t>
      </w:r>
    </w:p>
    <w:p w14:paraId="764255FB" w14:textId="77777777" w:rsidR="00F645C4" w:rsidRPr="00487782" w:rsidRDefault="00F645C4" w:rsidP="00F645C4">
      <w:pPr>
        <w:shd w:val="clear" w:color="auto" w:fill="FFFFFF"/>
        <w:suppressAutoHyphens/>
        <w:jc w:val="center"/>
        <w:rPr>
          <w:b/>
        </w:rPr>
      </w:pPr>
    </w:p>
    <w:p w14:paraId="33ED0447" w14:textId="77777777" w:rsidR="00532429" w:rsidRDefault="00532429" w:rsidP="00532429">
      <w:pPr>
        <w:shd w:val="clear" w:color="auto" w:fill="FFFFFF"/>
        <w:suppressAutoHyphens/>
        <w:jc w:val="center"/>
        <w:rPr>
          <w:b/>
        </w:rPr>
      </w:pPr>
    </w:p>
    <w:p w14:paraId="583D5D4C" w14:textId="361DE528" w:rsidR="00532429" w:rsidRPr="00487782" w:rsidRDefault="00532429" w:rsidP="00532429">
      <w:pPr>
        <w:shd w:val="clear" w:color="auto" w:fill="FFFFFF"/>
        <w:suppressAutoHyphens/>
        <w:jc w:val="center"/>
        <w:rPr>
          <w:b/>
        </w:rPr>
      </w:pPr>
      <w:r w:rsidRPr="00487782">
        <w:rPr>
          <w:b/>
        </w:rPr>
        <w:t>(Nacionalinio saugumo reikalavimų atitikties deklaracijos tipinė forma)</w:t>
      </w:r>
    </w:p>
    <w:p w14:paraId="4531156F" w14:textId="77777777" w:rsidR="00532429" w:rsidRPr="00487782" w:rsidRDefault="00532429" w:rsidP="00532429">
      <w:pPr>
        <w:widowControl w:val="0"/>
        <w:tabs>
          <w:tab w:val="right" w:leader="underscore" w:pos="9638"/>
        </w:tabs>
        <w:suppressAutoHyphens/>
        <w:jc w:val="center"/>
        <w:textAlignment w:val="baseline"/>
      </w:pPr>
      <w:r w:rsidRPr="00487782">
        <w:tab/>
      </w:r>
    </w:p>
    <w:p w14:paraId="07102196" w14:textId="77777777" w:rsidR="00532429" w:rsidRPr="00487782" w:rsidRDefault="00532429" w:rsidP="00532429">
      <w:pPr>
        <w:shd w:val="clear" w:color="auto" w:fill="FFFFFF"/>
        <w:suppressAutoHyphens/>
        <w:ind w:right="-178"/>
        <w:jc w:val="center"/>
        <w:rPr>
          <w:sz w:val="16"/>
          <w:szCs w:val="16"/>
        </w:rPr>
      </w:pPr>
      <w:r w:rsidRPr="00487782">
        <w:rPr>
          <w:sz w:val="16"/>
          <w:szCs w:val="16"/>
        </w:rPr>
        <w:t>(</w:t>
      </w:r>
      <w:r w:rsidRPr="00487782">
        <w:rPr>
          <w:i/>
          <w:iCs/>
          <w:sz w:val="16"/>
          <w:szCs w:val="16"/>
        </w:rPr>
        <w:t>tiekėjo pavadinimas</w:t>
      </w:r>
      <w:r w:rsidRPr="00487782">
        <w:rPr>
          <w:sz w:val="16"/>
          <w:szCs w:val="16"/>
        </w:rPr>
        <w:t>)</w:t>
      </w:r>
    </w:p>
    <w:p w14:paraId="10E53E4D" w14:textId="77777777" w:rsidR="00532429" w:rsidRPr="00487782" w:rsidRDefault="00532429" w:rsidP="00532429">
      <w:pPr>
        <w:widowControl w:val="0"/>
        <w:tabs>
          <w:tab w:val="right" w:leader="underscore" w:pos="9638"/>
        </w:tabs>
        <w:suppressAutoHyphens/>
        <w:jc w:val="center"/>
        <w:textAlignment w:val="baseline"/>
        <w:rPr>
          <w:rFonts w:eastAsia="Calibri"/>
        </w:rPr>
      </w:pPr>
      <w:r w:rsidRPr="00487782">
        <w:rPr>
          <w:rFonts w:eastAsia="Calibri"/>
        </w:rPr>
        <w:tab/>
      </w:r>
    </w:p>
    <w:p w14:paraId="4593DC66" w14:textId="77777777" w:rsidR="00532429" w:rsidRPr="00487782" w:rsidRDefault="00532429" w:rsidP="00532429">
      <w:pPr>
        <w:suppressAutoHyphens/>
        <w:jc w:val="center"/>
        <w:textAlignment w:val="baseline"/>
        <w:rPr>
          <w:sz w:val="16"/>
          <w:szCs w:val="16"/>
        </w:rPr>
      </w:pPr>
      <w:r w:rsidRPr="00487782">
        <w:rPr>
          <w:rFonts w:eastAsia="Calibri"/>
          <w:iCs/>
          <w:sz w:val="16"/>
          <w:szCs w:val="16"/>
        </w:rPr>
        <w:t>(</w:t>
      </w:r>
      <w:r w:rsidRPr="00487782">
        <w:rPr>
          <w:rFonts w:eastAsia="Calibri"/>
          <w:i/>
          <w:sz w:val="16"/>
          <w:szCs w:val="16"/>
        </w:rPr>
        <w:t>adresatas (perkančiosios organizacijos/ pavadinimas</w:t>
      </w:r>
      <w:r w:rsidRPr="00487782">
        <w:rPr>
          <w:rFonts w:eastAsia="Calibri"/>
          <w:iCs/>
          <w:sz w:val="16"/>
          <w:szCs w:val="16"/>
        </w:rPr>
        <w:t>)</w:t>
      </w:r>
    </w:p>
    <w:p w14:paraId="547B1962" w14:textId="77777777" w:rsidR="00532429" w:rsidRPr="00487782" w:rsidRDefault="00532429" w:rsidP="00532429">
      <w:pPr>
        <w:widowControl w:val="0"/>
        <w:tabs>
          <w:tab w:val="right" w:leader="underscore" w:pos="9071"/>
        </w:tabs>
        <w:suppressAutoHyphens/>
        <w:jc w:val="center"/>
        <w:textAlignment w:val="baseline"/>
        <w:rPr>
          <w:rFonts w:eastAsia="Calibri"/>
          <w:b/>
          <w:bCs/>
        </w:rPr>
      </w:pPr>
    </w:p>
    <w:p w14:paraId="1189A6C3" w14:textId="77777777" w:rsidR="00532429" w:rsidRPr="00487782" w:rsidRDefault="00532429" w:rsidP="00532429">
      <w:pPr>
        <w:widowControl w:val="0"/>
        <w:tabs>
          <w:tab w:val="right" w:leader="underscore" w:pos="9071"/>
        </w:tabs>
        <w:suppressAutoHyphens/>
        <w:jc w:val="center"/>
        <w:textAlignment w:val="baseline"/>
      </w:pPr>
      <w:r w:rsidRPr="00487782">
        <w:rPr>
          <w:rFonts w:eastAsia="Calibri"/>
          <w:b/>
          <w:bCs/>
        </w:rPr>
        <w:t>NACIONALINIO SAUGUMO REIKALAVIMŲ ATITIKTIES DEKLARACIJA</w:t>
      </w:r>
    </w:p>
    <w:p w14:paraId="68CF385E" w14:textId="77777777" w:rsidR="00532429" w:rsidRPr="00487782" w:rsidRDefault="00532429" w:rsidP="00532429">
      <w:pPr>
        <w:widowControl w:val="0"/>
        <w:tabs>
          <w:tab w:val="right" w:leader="underscore" w:pos="9071"/>
        </w:tabs>
        <w:suppressAutoHyphens/>
        <w:jc w:val="center"/>
        <w:textAlignment w:val="baseline"/>
        <w:rPr>
          <w:rFonts w:eastAsia="Calibri"/>
          <w:b/>
          <w:bCs/>
        </w:rPr>
      </w:pPr>
    </w:p>
    <w:p w14:paraId="70B24A75" w14:textId="77777777" w:rsidR="00532429" w:rsidRPr="00487782" w:rsidRDefault="00532429" w:rsidP="00532429">
      <w:pPr>
        <w:widowControl w:val="0"/>
        <w:tabs>
          <w:tab w:val="right" w:leader="underscore" w:pos="9071"/>
        </w:tabs>
        <w:suppressAutoHyphens/>
        <w:jc w:val="center"/>
        <w:textAlignment w:val="baseline"/>
        <w:rPr>
          <w:rFonts w:eastAsia="Calibri"/>
        </w:rPr>
      </w:pPr>
      <w:r w:rsidRPr="00487782">
        <w:rPr>
          <w:rFonts w:eastAsia="Calibri"/>
        </w:rPr>
        <w:t>20__ m._____________ d. Nr. ______</w:t>
      </w:r>
    </w:p>
    <w:p w14:paraId="02DF6251" w14:textId="77777777" w:rsidR="00532429" w:rsidRPr="00487782" w:rsidRDefault="00532429" w:rsidP="00532429">
      <w:pPr>
        <w:widowControl w:val="0"/>
        <w:tabs>
          <w:tab w:val="right" w:leader="underscore" w:pos="9071"/>
        </w:tabs>
        <w:suppressAutoHyphens/>
        <w:jc w:val="center"/>
        <w:textAlignment w:val="baseline"/>
        <w:rPr>
          <w:rFonts w:eastAsia="Calibri"/>
        </w:rPr>
      </w:pPr>
      <w:r w:rsidRPr="00487782">
        <w:rPr>
          <w:rFonts w:eastAsia="Calibri"/>
        </w:rPr>
        <w:t>__________________________</w:t>
      </w:r>
    </w:p>
    <w:p w14:paraId="4ECB81FC" w14:textId="77777777" w:rsidR="00532429" w:rsidRPr="00487782" w:rsidRDefault="00532429" w:rsidP="00532429">
      <w:pPr>
        <w:widowControl w:val="0"/>
        <w:tabs>
          <w:tab w:val="right" w:leader="underscore" w:pos="9071"/>
        </w:tabs>
        <w:suppressAutoHyphens/>
        <w:jc w:val="center"/>
        <w:textAlignment w:val="baseline"/>
        <w:rPr>
          <w:sz w:val="16"/>
          <w:szCs w:val="16"/>
        </w:rPr>
      </w:pPr>
      <w:r w:rsidRPr="00487782">
        <w:rPr>
          <w:rFonts w:eastAsia="Calibri"/>
          <w:i/>
          <w:iCs/>
          <w:sz w:val="16"/>
          <w:szCs w:val="16"/>
        </w:rPr>
        <w:t>(Sudarymo vieta)</w:t>
      </w:r>
    </w:p>
    <w:p w14:paraId="7046821A" w14:textId="77777777" w:rsidR="00532429" w:rsidRPr="00487782" w:rsidRDefault="00532429" w:rsidP="00532429">
      <w:pPr>
        <w:tabs>
          <w:tab w:val="right" w:leader="underscore" w:pos="9638"/>
        </w:tabs>
        <w:jc w:val="both"/>
        <w:rPr>
          <w:color w:val="000000"/>
          <w:szCs w:val="24"/>
        </w:rPr>
      </w:pPr>
      <w:r w:rsidRPr="00487782">
        <w:rPr>
          <w:color w:val="000000"/>
          <w:szCs w:val="24"/>
        </w:rPr>
        <w:t xml:space="preserve">Aš, </w:t>
      </w:r>
      <w:r w:rsidRPr="00487782">
        <w:rPr>
          <w:color w:val="000000"/>
          <w:szCs w:val="24"/>
        </w:rPr>
        <w:tab/>
        <w:t>,</w:t>
      </w:r>
    </w:p>
    <w:p w14:paraId="5BFA2351" w14:textId="77777777" w:rsidR="00532429" w:rsidRPr="00487782" w:rsidRDefault="00532429" w:rsidP="00532429">
      <w:pPr>
        <w:ind w:left="960"/>
        <w:jc w:val="both"/>
        <w:rPr>
          <w:color w:val="000000"/>
          <w:sz w:val="16"/>
          <w:szCs w:val="16"/>
        </w:rPr>
      </w:pPr>
      <w:r w:rsidRPr="00487782">
        <w:rPr>
          <w:i/>
          <w:iCs/>
          <w:color w:val="000000"/>
          <w:sz w:val="16"/>
          <w:szCs w:val="16"/>
        </w:rPr>
        <w:t>(tiekėjo vadovo ar jo įgalioto asmens pareigų pavadinimas, vardas ir pavardė)</w:t>
      </w:r>
    </w:p>
    <w:p w14:paraId="2629CEA4" w14:textId="77777777" w:rsidR="00532429" w:rsidRPr="00487782" w:rsidRDefault="00532429" w:rsidP="00532429">
      <w:pPr>
        <w:tabs>
          <w:tab w:val="right" w:leader="underscore" w:pos="9638"/>
        </w:tabs>
        <w:jc w:val="both"/>
        <w:rPr>
          <w:color w:val="000000"/>
          <w:szCs w:val="24"/>
        </w:rPr>
      </w:pPr>
      <w:r w:rsidRPr="00487782">
        <w:rPr>
          <w:color w:val="000000"/>
          <w:szCs w:val="24"/>
        </w:rPr>
        <w:t>patvirtinu, kad mano vadovaujamas (-a) (atstovaujamas (-a))</w:t>
      </w:r>
      <w:r w:rsidRPr="00487782">
        <w:rPr>
          <w:color w:val="000000"/>
          <w:szCs w:val="24"/>
        </w:rPr>
        <w:tab/>
        <w:t>,</w:t>
      </w:r>
    </w:p>
    <w:p w14:paraId="2CE938DB" w14:textId="77777777" w:rsidR="00532429" w:rsidRPr="00487782" w:rsidRDefault="00532429" w:rsidP="00532429">
      <w:pPr>
        <w:tabs>
          <w:tab w:val="right" w:pos="7513"/>
        </w:tabs>
        <w:rPr>
          <w:color w:val="000000"/>
          <w:sz w:val="16"/>
          <w:szCs w:val="16"/>
        </w:rPr>
      </w:pPr>
      <w:r w:rsidRPr="00487782">
        <w:rPr>
          <w:i/>
          <w:iCs/>
          <w:color w:val="000000"/>
          <w:sz w:val="16"/>
          <w:szCs w:val="16"/>
        </w:rPr>
        <w:tab/>
        <w:t xml:space="preserve">(tiekėjo pavadinimas) </w:t>
      </w:r>
    </w:p>
    <w:p w14:paraId="0A36E3C8" w14:textId="77777777" w:rsidR="00532429" w:rsidRPr="00487782" w:rsidRDefault="00532429" w:rsidP="00532429">
      <w:pPr>
        <w:tabs>
          <w:tab w:val="right" w:leader="underscore" w:pos="9638"/>
        </w:tabs>
        <w:jc w:val="both"/>
        <w:rPr>
          <w:color w:val="000000"/>
          <w:szCs w:val="24"/>
          <w:u w:val="single"/>
        </w:rPr>
      </w:pPr>
      <w:r w:rsidRPr="00487782">
        <w:rPr>
          <w:color w:val="000000"/>
          <w:szCs w:val="24"/>
        </w:rPr>
        <w:t xml:space="preserve">dalyvaujantis (-i) </w:t>
      </w:r>
      <w:r w:rsidRPr="00487782">
        <w:rPr>
          <w:color w:val="000000"/>
          <w:szCs w:val="24"/>
        </w:rPr>
        <w:tab/>
      </w:r>
    </w:p>
    <w:p w14:paraId="76CD284D" w14:textId="77777777" w:rsidR="00532429" w:rsidRPr="00487782" w:rsidRDefault="00532429" w:rsidP="00532429">
      <w:pPr>
        <w:tabs>
          <w:tab w:val="left" w:pos="2835"/>
        </w:tabs>
        <w:jc w:val="both"/>
        <w:rPr>
          <w:color w:val="000000"/>
          <w:sz w:val="16"/>
          <w:szCs w:val="16"/>
        </w:rPr>
      </w:pPr>
      <w:r w:rsidRPr="00487782">
        <w:rPr>
          <w:i/>
          <w:iCs/>
          <w:color w:val="000000"/>
          <w:sz w:val="16"/>
          <w:szCs w:val="16"/>
        </w:rPr>
        <w:tab/>
        <w:t>(perkančiosios organizacijos pavadinimas)</w:t>
      </w:r>
    </w:p>
    <w:p w14:paraId="378FF81A" w14:textId="77777777" w:rsidR="00532429" w:rsidRPr="00487782" w:rsidRDefault="00532429" w:rsidP="00532429">
      <w:pPr>
        <w:tabs>
          <w:tab w:val="right" w:leader="underscore" w:pos="9638"/>
        </w:tabs>
        <w:jc w:val="both"/>
        <w:rPr>
          <w:color w:val="000000"/>
          <w:szCs w:val="24"/>
        </w:rPr>
      </w:pPr>
      <w:r w:rsidRPr="00487782">
        <w:rPr>
          <w:color w:val="000000"/>
          <w:szCs w:val="24"/>
        </w:rPr>
        <w:t xml:space="preserve">vykdomame </w:t>
      </w:r>
      <w:r w:rsidRPr="00487782">
        <w:rPr>
          <w:color w:val="000000"/>
          <w:szCs w:val="24"/>
        </w:rPr>
        <w:tab/>
        <w:t>, atitinka toliau nurodomus reikalavimus:</w:t>
      </w:r>
    </w:p>
    <w:p w14:paraId="292DC71A" w14:textId="77777777" w:rsidR="00532429" w:rsidRPr="00487782" w:rsidRDefault="00532429" w:rsidP="00532429">
      <w:pPr>
        <w:jc w:val="both"/>
        <w:rPr>
          <w:color w:val="000000"/>
          <w:sz w:val="16"/>
          <w:szCs w:val="16"/>
        </w:rPr>
      </w:pPr>
      <w:r w:rsidRPr="00487782">
        <w:rPr>
          <w:i/>
          <w:iCs/>
          <w:color w:val="000000"/>
          <w:sz w:val="16"/>
          <w:szCs w:val="16"/>
        </w:rPr>
        <w:tab/>
        <w:t>(pirkimo objekto pavadinimas, pirkimo numeris, pirkimo paskelbimo CVP IS data</w:t>
      </w:r>
      <w:r w:rsidRPr="00487782">
        <w:rPr>
          <w:color w:val="000000"/>
          <w:sz w:val="16"/>
          <w:szCs w:val="16"/>
        </w:rPr>
        <w:t>)</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5"/>
      </w:tblGrid>
      <w:tr w:rsidR="00532429" w:rsidRPr="00487782" w14:paraId="090ACC3B" w14:textId="77777777" w:rsidTr="00915AED">
        <w:tc>
          <w:tcPr>
            <w:tcW w:w="352" w:type="dxa"/>
            <w:tcBorders>
              <w:top w:val="single" w:sz="4" w:space="0" w:color="auto"/>
              <w:left w:val="nil"/>
              <w:bottom w:val="nil"/>
              <w:right w:val="nil"/>
            </w:tcBorders>
          </w:tcPr>
          <w:p w14:paraId="5C3BF920" w14:textId="77777777" w:rsidR="00532429" w:rsidRPr="00487782" w:rsidRDefault="00532429" w:rsidP="00915AED">
            <w:pPr>
              <w:rPr>
                <w:szCs w:val="24"/>
              </w:rPr>
            </w:pPr>
          </w:p>
        </w:tc>
        <w:tc>
          <w:tcPr>
            <w:tcW w:w="9285" w:type="dxa"/>
            <w:vMerge w:val="restart"/>
            <w:tcBorders>
              <w:top w:val="nil"/>
              <w:left w:val="nil"/>
              <w:bottom w:val="nil"/>
              <w:right w:val="nil"/>
            </w:tcBorders>
            <w:vAlign w:val="center"/>
          </w:tcPr>
          <w:p w14:paraId="03D121D0" w14:textId="77777777" w:rsidR="00532429" w:rsidRPr="00487782" w:rsidRDefault="00532429" w:rsidP="00915AED">
            <w:pPr>
              <w:rPr>
                <w:szCs w:val="24"/>
              </w:rPr>
            </w:pPr>
          </w:p>
        </w:tc>
      </w:tr>
      <w:tr w:rsidR="00532429" w:rsidRPr="00487782" w14:paraId="1BA33D2A" w14:textId="77777777" w:rsidTr="00915AED">
        <w:tc>
          <w:tcPr>
            <w:tcW w:w="352" w:type="dxa"/>
            <w:tcBorders>
              <w:top w:val="nil"/>
              <w:left w:val="nil"/>
              <w:bottom w:val="nil"/>
              <w:right w:val="nil"/>
            </w:tcBorders>
          </w:tcPr>
          <w:p w14:paraId="7E49B897" w14:textId="77777777" w:rsidR="00532429" w:rsidRPr="00487782" w:rsidRDefault="00532429" w:rsidP="00915AED">
            <w:pPr>
              <w:rPr>
                <w:szCs w:val="24"/>
              </w:rPr>
            </w:pPr>
          </w:p>
        </w:tc>
        <w:tc>
          <w:tcPr>
            <w:tcW w:w="9285" w:type="dxa"/>
            <w:vMerge/>
            <w:tcBorders>
              <w:top w:val="nil"/>
              <w:left w:val="nil"/>
              <w:bottom w:val="nil"/>
              <w:right w:val="nil"/>
            </w:tcBorders>
            <w:vAlign w:val="center"/>
          </w:tcPr>
          <w:p w14:paraId="6D3B6BCB" w14:textId="77777777" w:rsidR="00532429" w:rsidRPr="00487782" w:rsidRDefault="00532429" w:rsidP="00915AED">
            <w:pPr>
              <w:rPr>
                <w:szCs w:val="24"/>
              </w:rPr>
            </w:pPr>
          </w:p>
        </w:tc>
      </w:tr>
    </w:tbl>
    <w:p w14:paraId="606E35D2" w14:textId="77777777" w:rsidR="00532429" w:rsidRPr="00487782" w:rsidRDefault="00532429" w:rsidP="00532429">
      <w:pPr>
        <w:shd w:val="clear" w:color="auto" w:fill="FFFFFF"/>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532429" w:rsidRPr="00487782" w14:paraId="7FE06C6C" w14:textId="77777777" w:rsidTr="00915AED">
        <w:tc>
          <w:tcPr>
            <w:tcW w:w="352" w:type="dxa"/>
            <w:tcBorders>
              <w:top w:val="single" w:sz="4" w:space="0" w:color="auto"/>
              <w:left w:val="single" w:sz="4" w:space="0" w:color="auto"/>
              <w:bottom w:val="single" w:sz="4" w:space="0" w:color="auto"/>
              <w:right w:val="nil"/>
            </w:tcBorders>
            <w:hideMark/>
          </w:tcPr>
          <w:p w14:paraId="7F1390A7" w14:textId="77777777" w:rsidR="00532429" w:rsidRPr="00487782" w:rsidRDefault="00532429" w:rsidP="00915AED">
            <w:pPr>
              <w:rPr>
                <w:szCs w:val="24"/>
              </w:rPr>
            </w:pPr>
            <w:r w:rsidRPr="00487782">
              <w:rPr>
                <w:szCs w:val="24"/>
              </w:rPr>
              <w:t>×</w:t>
            </w:r>
          </w:p>
        </w:tc>
        <w:tc>
          <w:tcPr>
            <w:tcW w:w="9574" w:type="dxa"/>
            <w:vMerge w:val="restart"/>
            <w:tcBorders>
              <w:top w:val="nil"/>
              <w:left w:val="nil"/>
              <w:bottom w:val="nil"/>
              <w:right w:val="nil"/>
            </w:tcBorders>
            <w:hideMark/>
          </w:tcPr>
          <w:p w14:paraId="2CA14EEE" w14:textId="6F548205" w:rsidR="00532429" w:rsidRPr="00487782" w:rsidRDefault="00532429" w:rsidP="00915AED">
            <w:pPr>
              <w:jc w:val="both"/>
            </w:pPr>
            <w:r w:rsidRPr="00487782">
              <w:t xml:space="preserve">tiekėjo siūlomos prekės nekelia grėsmės nacionaliniam saugumui </w:t>
            </w:r>
            <w:r w:rsidRPr="00487782">
              <w:rPr>
                <w:color w:val="000000"/>
                <w:bdr w:val="none" w:sz="0" w:space="0" w:color="auto" w:frame="1"/>
              </w:rPr>
              <w:t>–</w:t>
            </w:r>
            <w:r w:rsidRPr="00487782">
              <w:t xml:space="preserve"> vadovaujantis Lietuvos Respublikos viešųjų pirkimų įstatymo (toliau – VPĮ) 37 straipsnio 9 dalies 1 punktu, prekių gamintojas ar jį kontroliuojantis asmuo</w:t>
            </w:r>
            <w:r w:rsidRPr="00487782">
              <w:rPr>
                <w:color w:val="000000"/>
              </w:rPr>
              <w:t xml:space="preserve"> </w:t>
            </w:r>
            <w:r w:rsidRPr="00487782">
              <w:t>nėra registruoti (jeigu gamintojas ar jį kontroliuojantis asmuo yra fizinis asmuo – nuolat gyvenantis ar turintis pilietybę) VPĮ 92 straipsnio 14 dalyje numatytame sąraše nurodytose valstybėse ar teritorijose. (_________specialiųjų sąlygų 5.</w:t>
            </w:r>
            <w:r w:rsidR="007052CC">
              <w:t>1</w:t>
            </w:r>
            <w:r w:rsidRPr="00487782">
              <w:t xml:space="preserve"> p. ____)</w:t>
            </w:r>
          </w:p>
          <w:p w14:paraId="435DC878" w14:textId="77777777" w:rsidR="00532429" w:rsidRPr="00487782" w:rsidRDefault="00532429" w:rsidP="00915AED">
            <w:pPr>
              <w:shd w:val="clear" w:color="auto" w:fill="FFFFFF"/>
              <w:ind w:firstLine="5035"/>
              <w:rPr>
                <w:i/>
                <w:sz w:val="20"/>
              </w:rPr>
            </w:pPr>
            <w:r w:rsidRPr="00487782">
              <w:rPr>
                <w:i/>
                <w:sz w:val="20"/>
              </w:rPr>
              <w:t>(pirkimo dokumentų punktai)</w:t>
            </w:r>
          </w:p>
        </w:tc>
      </w:tr>
      <w:tr w:rsidR="00532429" w:rsidRPr="00487782" w14:paraId="6163289C" w14:textId="77777777" w:rsidTr="00915AED">
        <w:tc>
          <w:tcPr>
            <w:tcW w:w="352" w:type="dxa"/>
            <w:tcBorders>
              <w:top w:val="single" w:sz="4" w:space="0" w:color="auto"/>
              <w:left w:val="nil"/>
              <w:bottom w:val="nil"/>
              <w:right w:val="nil"/>
            </w:tcBorders>
          </w:tcPr>
          <w:p w14:paraId="5FAC5A5A" w14:textId="77777777" w:rsidR="00532429" w:rsidRPr="00487782" w:rsidRDefault="00532429" w:rsidP="00915AED">
            <w:pPr>
              <w:rPr>
                <w:szCs w:val="24"/>
              </w:rPr>
            </w:pPr>
          </w:p>
        </w:tc>
        <w:tc>
          <w:tcPr>
            <w:tcW w:w="0" w:type="auto"/>
            <w:vMerge/>
            <w:tcBorders>
              <w:top w:val="nil"/>
              <w:left w:val="nil"/>
              <w:bottom w:val="nil"/>
              <w:right w:val="nil"/>
            </w:tcBorders>
            <w:vAlign w:val="center"/>
            <w:hideMark/>
          </w:tcPr>
          <w:p w14:paraId="721316EB" w14:textId="77777777" w:rsidR="00532429" w:rsidRPr="00487782" w:rsidRDefault="00532429" w:rsidP="00915AED">
            <w:pPr>
              <w:rPr>
                <w:szCs w:val="24"/>
              </w:rPr>
            </w:pPr>
          </w:p>
        </w:tc>
      </w:tr>
      <w:tr w:rsidR="00532429" w:rsidRPr="00487782" w14:paraId="6D1BC02C" w14:textId="77777777" w:rsidTr="00915AED">
        <w:tc>
          <w:tcPr>
            <w:tcW w:w="352" w:type="dxa"/>
            <w:tcBorders>
              <w:top w:val="nil"/>
              <w:left w:val="nil"/>
              <w:bottom w:val="nil"/>
              <w:right w:val="nil"/>
            </w:tcBorders>
          </w:tcPr>
          <w:p w14:paraId="3419D099" w14:textId="77777777" w:rsidR="00532429" w:rsidRPr="00487782" w:rsidRDefault="00532429" w:rsidP="00915AED">
            <w:pPr>
              <w:rPr>
                <w:szCs w:val="24"/>
              </w:rPr>
            </w:pPr>
          </w:p>
        </w:tc>
        <w:tc>
          <w:tcPr>
            <w:tcW w:w="0" w:type="auto"/>
            <w:vMerge/>
            <w:tcBorders>
              <w:top w:val="nil"/>
              <w:left w:val="nil"/>
              <w:bottom w:val="nil"/>
              <w:right w:val="nil"/>
            </w:tcBorders>
            <w:vAlign w:val="center"/>
            <w:hideMark/>
          </w:tcPr>
          <w:p w14:paraId="5D6454F2" w14:textId="77777777" w:rsidR="00532429" w:rsidRPr="00487782" w:rsidRDefault="00532429" w:rsidP="00915AED">
            <w:pPr>
              <w:rPr>
                <w:szCs w:val="24"/>
              </w:rPr>
            </w:pPr>
          </w:p>
        </w:tc>
      </w:tr>
    </w:tbl>
    <w:p w14:paraId="5CA84647" w14:textId="77777777" w:rsidR="00532429" w:rsidRPr="00487782" w:rsidRDefault="00532429" w:rsidP="00532429">
      <w:pPr>
        <w:shd w:val="clear" w:color="auto" w:fill="FFFFFF"/>
        <w:rPr>
          <w:i/>
          <w:sz w:val="20"/>
        </w:rPr>
      </w:pPr>
    </w:p>
    <w:p w14:paraId="3E9CFA05" w14:textId="77777777" w:rsidR="00532429" w:rsidRPr="00487782" w:rsidRDefault="00532429" w:rsidP="00532429">
      <w:pPr>
        <w:shd w:val="clear" w:color="auto" w:fill="FFFFFF"/>
        <w:rPr>
          <w:iCs/>
          <w:sz w:val="20"/>
        </w:rPr>
      </w:pPr>
    </w:p>
    <w:p w14:paraId="27305EB2" w14:textId="77777777" w:rsidR="00532429" w:rsidRPr="00487782" w:rsidRDefault="00532429" w:rsidP="00532429">
      <w:pPr>
        <w:shd w:val="clear" w:color="auto" w:fill="FFFFFF"/>
        <w:ind w:firstLine="424"/>
        <w:rPr>
          <w: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532429" w:rsidRPr="00487782" w14:paraId="1B56A898" w14:textId="77777777" w:rsidTr="00915AED">
        <w:tc>
          <w:tcPr>
            <w:tcW w:w="352" w:type="dxa"/>
            <w:tcBorders>
              <w:bottom w:val="single" w:sz="4" w:space="0" w:color="auto"/>
              <w:right w:val="nil"/>
            </w:tcBorders>
            <w:hideMark/>
          </w:tcPr>
          <w:p w14:paraId="05AD9415" w14:textId="77777777" w:rsidR="00532429" w:rsidRPr="00487782" w:rsidRDefault="00532429" w:rsidP="00915AED">
            <w:pPr>
              <w:rPr>
                <w:szCs w:val="24"/>
              </w:rPr>
            </w:pPr>
            <w:r w:rsidRPr="00487782">
              <w:rPr>
                <w:szCs w:val="24"/>
              </w:rPr>
              <w:t>×</w:t>
            </w:r>
          </w:p>
        </w:tc>
        <w:tc>
          <w:tcPr>
            <w:tcW w:w="9574" w:type="dxa"/>
            <w:vMerge w:val="restart"/>
            <w:tcBorders>
              <w:top w:val="nil"/>
              <w:left w:val="nil"/>
              <w:bottom w:val="nil"/>
              <w:right w:val="nil"/>
            </w:tcBorders>
            <w:hideMark/>
          </w:tcPr>
          <w:p w14:paraId="6F168CB1" w14:textId="4042F8A4" w:rsidR="00532429" w:rsidRPr="00487782" w:rsidRDefault="00532429" w:rsidP="00915AED">
            <w:pPr>
              <w:shd w:val="clear" w:color="auto" w:fill="FFFFFF"/>
              <w:jc w:val="both"/>
              <w:rPr>
                <w:i/>
                <w:iCs/>
                <w:sz w:val="20"/>
              </w:rPr>
            </w:pPr>
            <w:r w:rsidRPr="00487782">
              <w:t xml:space="preserve">tiekėjo siūlomos teikti paslaugos nekelia grėsmės nacionaliniam saugumui </w:t>
            </w:r>
            <w:r w:rsidRPr="00487782">
              <w:rPr>
                <w:color w:val="000000"/>
                <w:bdr w:val="none" w:sz="0" w:space="0" w:color="auto" w:frame="1"/>
              </w:rPr>
              <w:t>–</w:t>
            </w:r>
            <w:r w:rsidRPr="00487782">
              <w:t xml:space="preserve"> vadovaujantis VPĮ 37 straipsnio 9 dalies 2 punktu, paslaugų teikimas nebus vykdomas iš VPĮ 92 straipsnio 14 dalyje numatytame sąraše nurodytų valstybių ar teritorijų. (________ specialiųjų sąlygų 5.</w:t>
            </w:r>
            <w:r w:rsidR="007052CC">
              <w:t>1</w:t>
            </w:r>
            <w:r w:rsidRPr="00487782">
              <w:t xml:space="preserve"> p._____)</w:t>
            </w:r>
            <w:r w:rsidRPr="00487782">
              <w:rPr>
                <w:i/>
                <w:iCs/>
                <w:sz w:val="20"/>
              </w:rPr>
              <w:t xml:space="preserve">   </w:t>
            </w:r>
          </w:p>
          <w:p w14:paraId="4F2062CD" w14:textId="77777777" w:rsidR="00532429" w:rsidRPr="00487782" w:rsidRDefault="00532429" w:rsidP="00915AED">
            <w:pPr>
              <w:shd w:val="clear" w:color="auto" w:fill="FFFFFF"/>
              <w:ind w:firstLine="3657"/>
              <w:rPr>
                <w:i/>
                <w:sz w:val="20"/>
              </w:rPr>
            </w:pPr>
            <w:r w:rsidRPr="00487782">
              <w:rPr>
                <w:i/>
                <w:sz w:val="20"/>
              </w:rPr>
              <w:t>(pirkimo dokumentų punktai)</w:t>
            </w:r>
          </w:p>
          <w:p w14:paraId="287B4018" w14:textId="77777777" w:rsidR="00532429" w:rsidRPr="00487782" w:rsidRDefault="00532429" w:rsidP="00915AED">
            <w:pPr>
              <w:jc w:val="both"/>
              <w:rPr>
                <w:szCs w:val="24"/>
              </w:rPr>
            </w:pPr>
          </w:p>
        </w:tc>
      </w:tr>
      <w:tr w:rsidR="00532429" w:rsidRPr="00487782" w14:paraId="4395C56D" w14:textId="77777777" w:rsidTr="00915AED">
        <w:tc>
          <w:tcPr>
            <w:tcW w:w="352" w:type="dxa"/>
            <w:tcBorders>
              <w:left w:val="nil"/>
              <w:bottom w:val="nil"/>
              <w:right w:val="nil"/>
            </w:tcBorders>
          </w:tcPr>
          <w:p w14:paraId="668E9AD2" w14:textId="77777777" w:rsidR="00532429" w:rsidRPr="00487782" w:rsidRDefault="00532429" w:rsidP="00915AED">
            <w:pPr>
              <w:rPr>
                <w:szCs w:val="24"/>
              </w:rPr>
            </w:pPr>
          </w:p>
        </w:tc>
        <w:tc>
          <w:tcPr>
            <w:tcW w:w="0" w:type="auto"/>
            <w:vMerge/>
            <w:tcBorders>
              <w:top w:val="nil"/>
              <w:left w:val="nil"/>
              <w:bottom w:val="nil"/>
              <w:right w:val="nil"/>
            </w:tcBorders>
            <w:vAlign w:val="center"/>
            <w:hideMark/>
          </w:tcPr>
          <w:p w14:paraId="07D64EB2" w14:textId="77777777" w:rsidR="00532429" w:rsidRPr="00487782" w:rsidRDefault="00532429" w:rsidP="00915AED">
            <w:pPr>
              <w:rPr>
                <w:szCs w:val="24"/>
              </w:rPr>
            </w:pPr>
          </w:p>
        </w:tc>
      </w:tr>
      <w:tr w:rsidR="00532429" w:rsidRPr="00487782" w14:paraId="0EE1D3AC" w14:textId="77777777" w:rsidTr="00915AED">
        <w:trPr>
          <w:trHeight w:val="708"/>
        </w:trPr>
        <w:tc>
          <w:tcPr>
            <w:tcW w:w="352" w:type="dxa"/>
            <w:tcBorders>
              <w:top w:val="nil"/>
              <w:left w:val="nil"/>
              <w:bottom w:val="nil"/>
              <w:right w:val="nil"/>
            </w:tcBorders>
          </w:tcPr>
          <w:p w14:paraId="63C3BA5E" w14:textId="77777777" w:rsidR="00532429" w:rsidRPr="00487782" w:rsidRDefault="00532429" w:rsidP="00915AED">
            <w:pPr>
              <w:rPr>
                <w:szCs w:val="24"/>
              </w:rPr>
            </w:pPr>
          </w:p>
        </w:tc>
        <w:tc>
          <w:tcPr>
            <w:tcW w:w="0" w:type="auto"/>
            <w:vMerge/>
            <w:tcBorders>
              <w:top w:val="nil"/>
              <w:left w:val="nil"/>
              <w:bottom w:val="nil"/>
              <w:right w:val="nil"/>
            </w:tcBorders>
            <w:vAlign w:val="center"/>
            <w:hideMark/>
          </w:tcPr>
          <w:p w14:paraId="66D184D5" w14:textId="77777777" w:rsidR="00532429" w:rsidRPr="00487782" w:rsidRDefault="00532429" w:rsidP="00915AED">
            <w:pPr>
              <w:rPr>
                <w:szCs w:val="24"/>
              </w:rPr>
            </w:pPr>
          </w:p>
        </w:tc>
      </w:tr>
    </w:tbl>
    <w:p w14:paraId="08821D5E" w14:textId="77777777" w:rsidR="00532429" w:rsidRPr="00487782" w:rsidRDefault="00532429" w:rsidP="00532429">
      <w:pPr>
        <w:shd w:val="clear" w:color="auto" w:fill="FFFFFF"/>
        <w:rPr>
          <w:i/>
          <w:sz w:val="20"/>
        </w:rPr>
      </w:pPr>
    </w:p>
    <w:p w14:paraId="02AD5540" w14:textId="77777777" w:rsidR="00532429" w:rsidRPr="00487782" w:rsidRDefault="00532429" w:rsidP="00532429">
      <w:pPr>
        <w:shd w:val="clear" w:color="auto" w:fill="FFFFFF"/>
        <w:ind w:firstLine="424"/>
        <w:rPr>
          <w: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gridCol w:w="14"/>
      </w:tblGrid>
      <w:tr w:rsidR="00532429" w:rsidRPr="00487782" w14:paraId="596BE6D3" w14:textId="77777777" w:rsidTr="00915AED">
        <w:trPr>
          <w:gridAfter w:val="1"/>
          <w:wAfter w:w="14" w:type="dxa"/>
        </w:trPr>
        <w:tc>
          <w:tcPr>
            <w:tcW w:w="352" w:type="dxa"/>
            <w:tcBorders>
              <w:top w:val="single" w:sz="4" w:space="0" w:color="auto"/>
              <w:left w:val="single" w:sz="4" w:space="0" w:color="auto"/>
              <w:bottom w:val="single" w:sz="4" w:space="0" w:color="auto"/>
              <w:right w:val="nil"/>
            </w:tcBorders>
            <w:hideMark/>
          </w:tcPr>
          <w:p w14:paraId="4EAC3145" w14:textId="77777777" w:rsidR="00532429" w:rsidRPr="00487782" w:rsidRDefault="00532429" w:rsidP="00915AED">
            <w:pPr>
              <w:rPr>
                <w:szCs w:val="24"/>
              </w:rPr>
            </w:pPr>
            <w:r w:rsidRPr="00487782">
              <w:rPr>
                <w:szCs w:val="24"/>
              </w:rPr>
              <w:t>×</w:t>
            </w:r>
          </w:p>
        </w:tc>
        <w:tc>
          <w:tcPr>
            <w:tcW w:w="9574" w:type="dxa"/>
            <w:vMerge w:val="restart"/>
            <w:tcBorders>
              <w:top w:val="nil"/>
              <w:left w:val="nil"/>
              <w:bottom w:val="nil"/>
              <w:right w:val="nil"/>
            </w:tcBorders>
            <w:hideMark/>
          </w:tcPr>
          <w:p w14:paraId="3EEB06AD" w14:textId="745C425C" w:rsidR="00532429" w:rsidRPr="00487782" w:rsidRDefault="00532429" w:rsidP="00915AED">
            <w:pPr>
              <w:jc w:val="both"/>
              <w:rPr>
                <w:szCs w:val="24"/>
              </w:rPr>
            </w:pPr>
            <w:r w:rsidRPr="00487782">
              <w:rPr>
                <w:szCs w:val="24"/>
              </w:rPr>
              <w:t>tiekėjas neturi interesų, galinčių kelti grėsmę nacionaliniam saugumui – vadovaujantis VPĮ 47 straipsnio 9 dalimi, j</w:t>
            </w:r>
            <w:r w:rsidRPr="00487782">
              <w:t>is pats,</w:t>
            </w:r>
            <w:r w:rsidRPr="00487782">
              <w:rPr>
                <w:color w:val="000000"/>
                <w:szCs w:val="24"/>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487782">
              <w:rPr>
                <w:szCs w:val="24"/>
              </w:rPr>
              <w:t>(______specialiųjų sąlygų 5.</w:t>
            </w:r>
            <w:r w:rsidR="007052CC">
              <w:rPr>
                <w:szCs w:val="24"/>
              </w:rPr>
              <w:t>4</w:t>
            </w:r>
            <w:r w:rsidRPr="00487782">
              <w:rPr>
                <w:szCs w:val="24"/>
              </w:rPr>
              <w:t>. p. _______)</w:t>
            </w:r>
          </w:p>
        </w:tc>
      </w:tr>
      <w:tr w:rsidR="00532429" w:rsidRPr="00487782" w14:paraId="775C8D86" w14:textId="77777777" w:rsidTr="00915AED">
        <w:trPr>
          <w:gridAfter w:val="1"/>
          <w:wAfter w:w="14" w:type="dxa"/>
        </w:trPr>
        <w:tc>
          <w:tcPr>
            <w:tcW w:w="352" w:type="dxa"/>
            <w:tcBorders>
              <w:top w:val="single" w:sz="4" w:space="0" w:color="auto"/>
              <w:left w:val="nil"/>
              <w:bottom w:val="nil"/>
              <w:right w:val="nil"/>
            </w:tcBorders>
          </w:tcPr>
          <w:p w14:paraId="1B830D8A" w14:textId="77777777" w:rsidR="00532429" w:rsidRPr="00487782" w:rsidRDefault="00532429" w:rsidP="00915AED">
            <w:pPr>
              <w:rPr>
                <w:szCs w:val="24"/>
              </w:rPr>
            </w:pPr>
          </w:p>
        </w:tc>
        <w:tc>
          <w:tcPr>
            <w:tcW w:w="0" w:type="auto"/>
            <w:vMerge/>
            <w:tcBorders>
              <w:top w:val="nil"/>
              <w:left w:val="nil"/>
              <w:bottom w:val="nil"/>
              <w:right w:val="nil"/>
            </w:tcBorders>
            <w:vAlign w:val="center"/>
            <w:hideMark/>
          </w:tcPr>
          <w:p w14:paraId="0DAB154B" w14:textId="77777777" w:rsidR="00532429" w:rsidRPr="00487782" w:rsidRDefault="00532429" w:rsidP="00915AED">
            <w:pPr>
              <w:rPr>
                <w:szCs w:val="24"/>
              </w:rPr>
            </w:pPr>
          </w:p>
        </w:tc>
      </w:tr>
      <w:tr w:rsidR="00532429" w:rsidRPr="00487782" w14:paraId="0BA3D09A" w14:textId="77777777" w:rsidTr="00915AED">
        <w:trPr>
          <w:gridAfter w:val="1"/>
          <w:wAfter w:w="14" w:type="dxa"/>
        </w:trPr>
        <w:tc>
          <w:tcPr>
            <w:tcW w:w="352" w:type="dxa"/>
            <w:tcBorders>
              <w:top w:val="nil"/>
              <w:left w:val="nil"/>
              <w:bottom w:val="nil"/>
              <w:right w:val="nil"/>
            </w:tcBorders>
          </w:tcPr>
          <w:p w14:paraId="34AE3F1F" w14:textId="77777777" w:rsidR="00532429" w:rsidRPr="00487782" w:rsidRDefault="00532429" w:rsidP="00915AED">
            <w:pPr>
              <w:rPr>
                <w:szCs w:val="24"/>
              </w:rPr>
            </w:pPr>
          </w:p>
        </w:tc>
        <w:tc>
          <w:tcPr>
            <w:tcW w:w="0" w:type="auto"/>
            <w:vMerge/>
            <w:tcBorders>
              <w:top w:val="nil"/>
              <w:left w:val="nil"/>
              <w:bottom w:val="nil"/>
              <w:right w:val="nil"/>
            </w:tcBorders>
            <w:vAlign w:val="center"/>
            <w:hideMark/>
          </w:tcPr>
          <w:p w14:paraId="1BB86267" w14:textId="77777777" w:rsidR="00532429" w:rsidRPr="00487782" w:rsidRDefault="00532429" w:rsidP="00915AED">
            <w:pPr>
              <w:rPr>
                <w:szCs w:val="24"/>
              </w:rPr>
            </w:pPr>
          </w:p>
        </w:tc>
      </w:tr>
      <w:tr w:rsidR="00532429" w:rsidRPr="00487782" w14:paraId="4C183966" w14:textId="77777777" w:rsidTr="00915AED">
        <w:trPr>
          <w:trHeight w:val="278"/>
        </w:trPr>
        <w:tc>
          <w:tcPr>
            <w:tcW w:w="352" w:type="dxa"/>
            <w:tcBorders>
              <w:top w:val="single" w:sz="4" w:space="0" w:color="auto"/>
              <w:left w:val="nil"/>
              <w:bottom w:val="nil"/>
              <w:right w:val="nil"/>
            </w:tcBorders>
          </w:tcPr>
          <w:p w14:paraId="26866CDA" w14:textId="77777777" w:rsidR="00532429" w:rsidRPr="00487782" w:rsidRDefault="00532429" w:rsidP="00915AED">
            <w:pPr>
              <w:rPr>
                <w:szCs w:val="24"/>
              </w:rPr>
            </w:pPr>
          </w:p>
        </w:tc>
        <w:tc>
          <w:tcPr>
            <w:tcW w:w="9588" w:type="dxa"/>
            <w:gridSpan w:val="2"/>
            <w:vMerge w:val="restart"/>
            <w:tcBorders>
              <w:top w:val="nil"/>
              <w:left w:val="nil"/>
              <w:bottom w:val="nil"/>
              <w:right w:val="nil"/>
            </w:tcBorders>
            <w:vAlign w:val="center"/>
          </w:tcPr>
          <w:p w14:paraId="0E0AB6EC" w14:textId="77777777" w:rsidR="00532429" w:rsidRPr="00487782" w:rsidRDefault="00532429" w:rsidP="00915AED">
            <w:pPr>
              <w:rPr>
                <w:szCs w:val="24"/>
              </w:rPr>
            </w:pPr>
          </w:p>
        </w:tc>
      </w:tr>
      <w:tr w:rsidR="00532429" w:rsidRPr="00487782" w14:paraId="6994F33B" w14:textId="77777777" w:rsidTr="00915AED">
        <w:trPr>
          <w:trHeight w:val="851"/>
        </w:trPr>
        <w:tc>
          <w:tcPr>
            <w:tcW w:w="352" w:type="dxa"/>
            <w:tcBorders>
              <w:top w:val="nil"/>
              <w:left w:val="nil"/>
              <w:bottom w:val="nil"/>
              <w:right w:val="nil"/>
            </w:tcBorders>
          </w:tcPr>
          <w:p w14:paraId="585EEAB3" w14:textId="77777777" w:rsidR="00532429" w:rsidRPr="00487782" w:rsidRDefault="00532429" w:rsidP="00915AED">
            <w:pPr>
              <w:rPr>
                <w:szCs w:val="24"/>
              </w:rPr>
            </w:pPr>
          </w:p>
        </w:tc>
        <w:tc>
          <w:tcPr>
            <w:tcW w:w="9588" w:type="dxa"/>
            <w:gridSpan w:val="2"/>
            <w:vMerge/>
            <w:tcBorders>
              <w:top w:val="nil"/>
              <w:left w:val="nil"/>
              <w:bottom w:val="nil"/>
              <w:right w:val="nil"/>
            </w:tcBorders>
            <w:vAlign w:val="center"/>
            <w:hideMark/>
          </w:tcPr>
          <w:p w14:paraId="4C5EBD67" w14:textId="77777777" w:rsidR="00532429" w:rsidRPr="00487782" w:rsidRDefault="00532429" w:rsidP="00915AED">
            <w:pPr>
              <w:rPr>
                <w:szCs w:val="24"/>
              </w:rPr>
            </w:pPr>
          </w:p>
        </w:tc>
      </w:tr>
    </w:tbl>
    <w:p w14:paraId="1243FDF8" w14:textId="77777777" w:rsidR="00532429" w:rsidRPr="00487782" w:rsidRDefault="00532429" w:rsidP="00532429">
      <w:pPr>
        <w:shd w:val="clear" w:color="auto" w:fill="FFFFFF"/>
        <w:ind w:firstLine="720"/>
        <w:rPr>
          <w:szCs w:val="24"/>
        </w:rPr>
      </w:pPr>
      <w:r w:rsidRPr="00487782">
        <w:rPr>
          <w:szCs w:val="24"/>
        </w:rPr>
        <w:t>Patvirtinu, kad šie duomenys yra teisingi ir aktualūs pasiūlymo pateikimo dieną.</w:t>
      </w:r>
    </w:p>
    <w:p w14:paraId="5572DD46" w14:textId="77777777" w:rsidR="00532429" w:rsidRPr="00487782" w:rsidRDefault="00532429" w:rsidP="00532429">
      <w:pPr>
        <w:shd w:val="clear" w:color="auto" w:fill="FFFFFF"/>
        <w:ind w:firstLine="720"/>
        <w:rPr>
          <w:szCs w:val="24"/>
        </w:rPr>
      </w:pPr>
    </w:p>
    <w:p w14:paraId="329F9987" w14:textId="77777777" w:rsidR="00532429" w:rsidRPr="00487782" w:rsidRDefault="00532429" w:rsidP="00532429">
      <w:pPr>
        <w:ind w:left="709"/>
        <w:jc w:val="both"/>
        <w:rPr>
          <w:szCs w:val="24"/>
        </w:rPr>
      </w:pPr>
      <w:r w:rsidRPr="00487782">
        <w:rPr>
          <w:szCs w:val="24"/>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2FD19461" w14:textId="77777777" w:rsidR="00532429" w:rsidRPr="00487782" w:rsidRDefault="00532429" w:rsidP="00532429">
      <w:pPr>
        <w:widowControl w:val="0"/>
        <w:shd w:val="clear" w:color="auto" w:fill="FFFFFF"/>
        <w:suppressAutoHyphens/>
        <w:jc w:val="both"/>
        <w:textAlignment w:val="baseline"/>
        <w:rPr>
          <w:color w:val="000000"/>
          <w:shd w:val="clear" w:color="auto" w:fill="00FF00"/>
        </w:rPr>
      </w:pPr>
    </w:p>
    <w:p w14:paraId="163619E5" w14:textId="77777777" w:rsidR="00532429" w:rsidRPr="00487782" w:rsidRDefault="00532429" w:rsidP="00532429">
      <w:pPr>
        <w:ind w:left="709"/>
        <w:jc w:val="both"/>
        <w:rPr>
          <w:szCs w:val="24"/>
        </w:rPr>
      </w:pPr>
      <w:r w:rsidRPr="00487782">
        <w:rPr>
          <w:szCs w:val="24"/>
        </w:rPr>
        <w:t>Suprantu, kad jeigu pagal vertinimo rezultatus pasiūlymas bus pripažintas laimėjusiu, turės būti pateikti perkančiosios organizacijos nurodyti atitiktį nacionalinio saugumo reikalavimams patvirtinantys dokumentai.</w:t>
      </w:r>
    </w:p>
    <w:p w14:paraId="348C12B3" w14:textId="77777777" w:rsidR="00532429" w:rsidRPr="00487782" w:rsidRDefault="00532429" w:rsidP="00532429">
      <w:pPr>
        <w:widowControl w:val="0"/>
        <w:tabs>
          <w:tab w:val="left" w:pos="3261"/>
          <w:tab w:val="left" w:pos="6521"/>
        </w:tabs>
        <w:suppressAutoHyphens/>
        <w:textAlignment w:val="baseline"/>
        <w:rPr>
          <w:rFonts w:eastAsia="Calibri"/>
        </w:rPr>
      </w:pPr>
      <w:r w:rsidRPr="00487782">
        <w:rPr>
          <w:rFonts w:eastAsia="Calibri"/>
        </w:rPr>
        <w:lastRenderedPageBreak/>
        <w:t>____________________</w:t>
      </w:r>
      <w:r w:rsidRPr="00487782">
        <w:rPr>
          <w:rFonts w:eastAsia="Calibri"/>
          <w:i/>
          <w:iCs/>
        </w:rPr>
        <w:t xml:space="preserve"> </w:t>
      </w:r>
      <w:r w:rsidRPr="00487782">
        <w:rPr>
          <w:rFonts w:eastAsia="Calibri"/>
          <w:i/>
          <w:iCs/>
        </w:rPr>
        <w:tab/>
      </w:r>
      <w:r w:rsidRPr="00487782">
        <w:rPr>
          <w:rFonts w:eastAsia="Calibri"/>
        </w:rPr>
        <w:t>____________________</w:t>
      </w:r>
      <w:r w:rsidRPr="00487782">
        <w:rPr>
          <w:rFonts w:eastAsia="Calibri"/>
        </w:rPr>
        <w:tab/>
        <w:t xml:space="preserve"> ___________________</w:t>
      </w:r>
    </w:p>
    <w:p w14:paraId="7CB632D1" w14:textId="77777777" w:rsidR="00532429" w:rsidRPr="00487782" w:rsidRDefault="00532429" w:rsidP="00532429">
      <w:pPr>
        <w:widowControl w:val="0"/>
        <w:tabs>
          <w:tab w:val="left" w:pos="709"/>
          <w:tab w:val="left" w:pos="3828"/>
          <w:tab w:val="left" w:pos="6804"/>
        </w:tabs>
        <w:suppressAutoHyphens/>
        <w:textAlignment w:val="baseline"/>
        <w:rPr>
          <w:rFonts w:eastAsia="Calibri"/>
          <w:i/>
          <w:iCs/>
        </w:rPr>
      </w:pPr>
      <w:r w:rsidRPr="00487782">
        <w:rPr>
          <w:rFonts w:eastAsia="Calibri"/>
          <w:i/>
          <w:iCs/>
        </w:rPr>
        <w:tab/>
        <w:t xml:space="preserve">(pareigos) </w:t>
      </w:r>
      <w:r w:rsidRPr="00487782">
        <w:rPr>
          <w:rFonts w:eastAsia="Calibri"/>
          <w:i/>
          <w:iCs/>
        </w:rPr>
        <w:tab/>
        <w:t xml:space="preserve">(parašas) </w:t>
      </w:r>
      <w:r w:rsidRPr="00487782">
        <w:rPr>
          <w:rFonts w:eastAsia="Calibri"/>
          <w:i/>
          <w:iCs/>
        </w:rPr>
        <w:tab/>
        <w:t>(vardas ir pavardė)</w:t>
      </w:r>
    </w:p>
    <w:p w14:paraId="74C87B4D" w14:textId="77777777" w:rsidR="00532429" w:rsidRPr="00487782" w:rsidRDefault="00532429" w:rsidP="00532429">
      <w:pPr>
        <w:widowControl w:val="0"/>
        <w:tabs>
          <w:tab w:val="left" w:pos="709"/>
          <w:tab w:val="left" w:pos="3828"/>
          <w:tab w:val="left" w:pos="6804"/>
        </w:tabs>
        <w:suppressAutoHyphens/>
        <w:jc w:val="center"/>
        <w:textAlignment w:val="baseline"/>
      </w:pPr>
      <w:r w:rsidRPr="00487782">
        <w:t>______________</w:t>
      </w:r>
    </w:p>
    <w:p w14:paraId="4A2F3115" w14:textId="77777777" w:rsidR="00532429" w:rsidRPr="00487782" w:rsidRDefault="00532429" w:rsidP="00532429">
      <w:pPr>
        <w:widowControl w:val="0"/>
        <w:tabs>
          <w:tab w:val="left" w:pos="709"/>
          <w:tab w:val="left" w:pos="3828"/>
          <w:tab w:val="left" w:pos="6804"/>
        </w:tabs>
        <w:suppressAutoHyphens/>
        <w:jc w:val="center"/>
        <w:textAlignment w:val="baseline"/>
      </w:pPr>
    </w:p>
    <w:p w14:paraId="0F7AD311" w14:textId="77777777" w:rsidR="00532429" w:rsidRDefault="00532429" w:rsidP="00532429">
      <w:pPr>
        <w:widowControl w:val="0"/>
        <w:tabs>
          <w:tab w:val="left" w:pos="709"/>
          <w:tab w:val="left" w:pos="3828"/>
          <w:tab w:val="left" w:pos="6804"/>
        </w:tabs>
        <w:suppressAutoHyphens/>
        <w:jc w:val="center"/>
        <w:textAlignment w:val="baseline"/>
      </w:pPr>
    </w:p>
    <w:p w14:paraId="7216CA9B" w14:textId="77777777" w:rsidR="001F76F5" w:rsidRDefault="001F76F5" w:rsidP="00532429">
      <w:pPr>
        <w:widowControl w:val="0"/>
        <w:tabs>
          <w:tab w:val="left" w:pos="709"/>
          <w:tab w:val="left" w:pos="3828"/>
          <w:tab w:val="left" w:pos="6804"/>
        </w:tabs>
        <w:suppressAutoHyphens/>
        <w:jc w:val="center"/>
        <w:textAlignment w:val="baseline"/>
      </w:pPr>
    </w:p>
    <w:p w14:paraId="72D57763" w14:textId="77777777" w:rsidR="001F76F5" w:rsidRDefault="001F76F5" w:rsidP="00532429">
      <w:pPr>
        <w:widowControl w:val="0"/>
        <w:tabs>
          <w:tab w:val="left" w:pos="709"/>
          <w:tab w:val="left" w:pos="3828"/>
          <w:tab w:val="left" w:pos="6804"/>
        </w:tabs>
        <w:suppressAutoHyphens/>
        <w:jc w:val="center"/>
        <w:textAlignment w:val="baseline"/>
      </w:pPr>
    </w:p>
    <w:p w14:paraId="2249A648" w14:textId="77777777" w:rsidR="001F76F5" w:rsidRDefault="001F76F5" w:rsidP="00532429">
      <w:pPr>
        <w:widowControl w:val="0"/>
        <w:tabs>
          <w:tab w:val="left" w:pos="709"/>
          <w:tab w:val="left" w:pos="3828"/>
          <w:tab w:val="left" w:pos="6804"/>
        </w:tabs>
        <w:suppressAutoHyphens/>
        <w:jc w:val="center"/>
        <w:textAlignment w:val="baseline"/>
      </w:pPr>
    </w:p>
    <w:p w14:paraId="19291A27" w14:textId="77777777" w:rsidR="001F76F5" w:rsidRDefault="001F76F5" w:rsidP="00532429">
      <w:pPr>
        <w:widowControl w:val="0"/>
        <w:tabs>
          <w:tab w:val="left" w:pos="709"/>
          <w:tab w:val="left" w:pos="3828"/>
          <w:tab w:val="left" w:pos="6804"/>
        </w:tabs>
        <w:suppressAutoHyphens/>
        <w:jc w:val="center"/>
        <w:textAlignment w:val="baseline"/>
      </w:pPr>
    </w:p>
    <w:p w14:paraId="326B6410" w14:textId="77777777" w:rsidR="001F76F5" w:rsidRDefault="001F76F5" w:rsidP="00532429">
      <w:pPr>
        <w:widowControl w:val="0"/>
        <w:tabs>
          <w:tab w:val="left" w:pos="709"/>
          <w:tab w:val="left" w:pos="3828"/>
          <w:tab w:val="left" w:pos="6804"/>
        </w:tabs>
        <w:suppressAutoHyphens/>
        <w:jc w:val="center"/>
        <w:textAlignment w:val="baseline"/>
      </w:pPr>
    </w:p>
    <w:p w14:paraId="29CE31C7" w14:textId="77777777" w:rsidR="001F76F5" w:rsidRDefault="001F76F5" w:rsidP="00532429">
      <w:pPr>
        <w:widowControl w:val="0"/>
        <w:tabs>
          <w:tab w:val="left" w:pos="709"/>
          <w:tab w:val="left" w:pos="3828"/>
          <w:tab w:val="left" w:pos="6804"/>
        </w:tabs>
        <w:suppressAutoHyphens/>
        <w:jc w:val="center"/>
        <w:textAlignment w:val="baseline"/>
      </w:pPr>
    </w:p>
    <w:p w14:paraId="6A7F66C8" w14:textId="77777777" w:rsidR="001F76F5" w:rsidRDefault="001F76F5" w:rsidP="00532429">
      <w:pPr>
        <w:widowControl w:val="0"/>
        <w:tabs>
          <w:tab w:val="left" w:pos="709"/>
          <w:tab w:val="left" w:pos="3828"/>
          <w:tab w:val="left" w:pos="6804"/>
        </w:tabs>
        <w:suppressAutoHyphens/>
        <w:jc w:val="center"/>
        <w:textAlignment w:val="baseline"/>
      </w:pPr>
    </w:p>
    <w:p w14:paraId="1DAD5D1A" w14:textId="77777777" w:rsidR="001F76F5" w:rsidRDefault="001F76F5" w:rsidP="00532429">
      <w:pPr>
        <w:widowControl w:val="0"/>
        <w:tabs>
          <w:tab w:val="left" w:pos="709"/>
          <w:tab w:val="left" w:pos="3828"/>
          <w:tab w:val="left" w:pos="6804"/>
        </w:tabs>
        <w:suppressAutoHyphens/>
        <w:jc w:val="center"/>
        <w:textAlignment w:val="baseline"/>
      </w:pPr>
    </w:p>
    <w:p w14:paraId="155D6319" w14:textId="77777777" w:rsidR="001F76F5" w:rsidRPr="00487782" w:rsidRDefault="001F76F5" w:rsidP="00532429">
      <w:pPr>
        <w:widowControl w:val="0"/>
        <w:tabs>
          <w:tab w:val="left" w:pos="709"/>
          <w:tab w:val="left" w:pos="3828"/>
          <w:tab w:val="left" w:pos="6804"/>
        </w:tabs>
        <w:suppressAutoHyphens/>
        <w:jc w:val="center"/>
        <w:textAlignment w:val="baseline"/>
      </w:pPr>
    </w:p>
    <w:p w14:paraId="75FFDDE2" w14:textId="77777777" w:rsidR="00532429" w:rsidRPr="00487782" w:rsidRDefault="00532429" w:rsidP="00532429">
      <w:pPr>
        <w:widowControl w:val="0"/>
        <w:tabs>
          <w:tab w:val="left" w:pos="709"/>
          <w:tab w:val="left" w:pos="3828"/>
          <w:tab w:val="left" w:pos="6804"/>
        </w:tabs>
        <w:suppressAutoHyphens/>
        <w:jc w:val="center"/>
        <w:textAlignment w:val="baseline"/>
      </w:pPr>
    </w:p>
    <w:p w14:paraId="73F01578" w14:textId="77777777" w:rsidR="00532429" w:rsidRPr="00487782" w:rsidRDefault="00532429" w:rsidP="00532429">
      <w:pPr>
        <w:widowControl w:val="0"/>
        <w:tabs>
          <w:tab w:val="left" w:pos="709"/>
          <w:tab w:val="left" w:pos="3828"/>
          <w:tab w:val="left" w:pos="6804"/>
        </w:tabs>
        <w:suppressAutoHyphens/>
        <w:jc w:val="center"/>
        <w:textAlignment w:val="baseline"/>
      </w:pPr>
    </w:p>
    <w:p w14:paraId="5C748BDC" w14:textId="77777777" w:rsidR="00532429" w:rsidRPr="00487782" w:rsidRDefault="00532429" w:rsidP="00532429">
      <w:pPr>
        <w:widowControl w:val="0"/>
        <w:tabs>
          <w:tab w:val="left" w:pos="709"/>
          <w:tab w:val="left" w:pos="3828"/>
          <w:tab w:val="left" w:pos="6804"/>
        </w:tabs>
        <w:suppressAutoHyphens/>
        <w:jc w:val="center"/>
        <w:textAlignment w:val="baseline"/>
      </w:pPr>
    </w:p>
    <w:p w14:paraId="7E266D15" w14:textId="77777777" w:rsidR="00532429" w:rsidRPr="00487782" w:rsidRDefault="00532429" w:rsidP="00532429">
      <w:pPr>
        <w:widowControl w:val="0"/>
        <w:tabs>
          <w:tab w:val="left" w:pos="709"/>
          <w:tab w:val="left" w:pos="3828"/>
          <w:tab w:val="left" w:pos="6804"/>
        </w:tabs>
        <w:suppressAutoHyphens/>
        <w:jc w:val="center"/>
        <w:textAlignment w:val="baseline"/>
      </w:pPr>
    </w:p>
    <w:p w14:paraId="2333A9A1" w14:textId="77777777" w:rsidR="00532429" w:rsidRPr="00487782" w:rsidRDefault="00532429" w:rsidP="00532429">
      <w:pPr>
        <w:widowControl w:val="0"/>
        <w:tabs>
          <w:tab w:val="left" w:pos="709"/>
          <w:tab w:val="left" w:pos="3828"/>
          <w:tab w:val="left" w:pos="6804"/>
        </w:tabs>
        <w:suppressAutoHyphens/>
        <w:jc w:val="center"/>
        <w:textAlignment w:val="baseline"/>
      </w:pPr>
    </w:p>
    <w:p w14:paraId="1E54E66D" w14:textId="77777777" w:rsidR="00874251" w:rsidRDefault="00874251" w:rsidP="001F76F5">
      <w:pPr>
        <w:pStyle w:val="Antrat2"/>
        <w:ind w:left="5103"/>
        <w:rPr>
          <w:rFonts w:asciiTheme="minorHAnsi" w:eastAsia="Calibri" w:hAnsiTheme="minorHAnsi" w:cstheme="minorHAnsi"/>
          <w:color w:val="0070C0"/>
          <w:sz w:val="22"/>
          <w:szCs w:val="22"/>
        </w:rPr>
      </w:pPr>
    </w:p>
    <w:p w14:paraId="5D685A10" w14:textId="77777777" w:rsidR="00874251" w:rsidRDefault="00874251" w:rsidP="001F76F5">
      <w:pPr>
        <w:pStyle w:val="Antrat2"/>
        <w:ind w:left="5103"/>
        <w:rPr>
          <w:rFonts w:asciiTheme="minorHAnsi" w:eastAsia="Calibri" w:hAnsiTheme="minorHAnsi" w:cstheme="minorHAnsi"/>
          <w:color w:val="0070C0"/>
          <w:sz w:val="22"/>
          <w:szCs w:val="22"/>
        </w:rPr>
      </w:pPr>
    </w:p>
    <w:p w14:paraId="3CDFE905" w14:textId="77777777" w:rsidR="00874251" w:rsidRDefault="00874251" w:rsidP="001F76F5">
      <w:pPr>
        <w:pStyle w:val="Antrat2"/>
        <w:ind w:left="5103"/>
        <w:rPr>
          <w:rFonts w:asciiTheme="minorHAnsi" w:eastAsia="Calibri" w:hAnsiTheme="minorHAnsi" w:cstheme="minorHAnsi"/>
          <w:color w:val="0070C0"/>
          <w:sz w:val="22"/>
          <w:szCs w:val="22"/>
        </w:rPr>
      </w:pPr>
    </w:p>
    <w:p w14:paraId="62890844" w14:textId="77777777" w:rsidR="00874251" w:rsidRDefault="00874251" w:rsidP="001F76F5">
      <w:pPr>
        <w:pStyle w:val="Antrat2"/>
        <w:ind w:left="5103"/>
        <w:rPr>
          <w:rFonts w:asciiTheme="minorHAnsi" w:eastAsia="Calibri" w:hAnsiTheme="minorHAnsi" w:cstheme="minorHAnsi"/>
          <w:color w:val="0070C0"/>
          <w:sz w:val="22"/>
          <w:szCs w:val="22"/>
        </w:rPr>
      </w:pPr>
    </w:p>
    <w:p w14:paraId="61896CFD" w14:textId="77777777" w:rsidR="00874251" w:rsidRDefault="00874251" w:rsidP="001F76F5">
      <w:pPr>
        <w:pStyle w:val="Antrat2"/>
        <w:ind w:left="5103"/>
        <w:rPr>
          <w:rFonts w:asciiTheme="minorHAnsi" w:eastAsia="Calibri" w:hAnsiTheme="minorHAnsi" w:cstheme="minorHAnsi"/>
          <w:color w:val="0070C0"/>
          <w:sz w:val="22"/>
          <w:szCs w:val="22"/>
        </w:rPr>
      </w:pPr>
    </w:p>
    <w:p w14:paraId="279AC778" w14:textId="77777777" w:rsidR="00874251" w:rsidRDefault="00874251" w:rsidP="001F76F5">
      <w:pPr>
        <w:pStyle w:val="Antrat2"/>
        <w:ind w:left="5103"/>
        <w:rPr>
          <w:rFonts w:asciiTheme="minorHAnsi" w:eastAsia="Calibri" w:hAnsiTheme="minorHAnsi" w:cstheme="minorHAnsi"/>
          <w:color w:val="0070C0"/>
          <w:sz w:val="22"/>
          <w:szCs w:val="22"/>
        </w:rPr>
      </w:pPr>
    </w:p>
    <w:p w14:paraId="1828F0FD" w14:textId="77777777" w:rsidR="00874251" w:rsidRDefault="00874251" w:rsidP="001F76F5">
      <w:pPr>
        <w:pStyle w:val="Antrat2"/>
        <w:ind w:left="5103"/>
        <w:rPr>
          <w:rFonts w:asciiTheme="minorHAnsi" w:eastAsia="Calibri" w:hAnsiTheme="minorHAnsi" w:cstheme="minorHAnsi"/>
          <w:color w:val="0070C0"/>
          <w:sz w:val="22"/>
          <w:szCs w:val="22"/>
        </w:rPr>
      </w:pPr>
    </w:p>
    <w:p w14:paraId="4555EC0D" w14:textId="77777777" w:rsidR="00874251" w:rsidRDefault="00874251" w:rsidP="001F76F5">
      <w:pPr>
        <w:pStyle w:val="Antrat2"/>
        <w:ind w:left="5103"/>
        <w:rPr>
          <w:rFonts w:asciiTheme="minorHAnsi" w:eastAsia="Calibri" w:hAnsiTheme="minorHAnsi" w:cstheme="minorHAnsi"/>
          <w:color w:val="0070C0"/>
          <w:sz w:val="22"/>
          <w:szCs w:val="22"/>
        </w:rPr>
      </w:pPr>
    </w:p>
    <w:p w14:paraId="1454BB4F" w14:textId="77777777" w:rsidR="00874251" w:rsidRDefault="00874251" w:rsidP="001F76F5">
      <w:pPr>
        <w:pStyle w:val="Antrat2"/>
        <w:ind w:left="5103"/>
        <w:rPr>
          <w:rFonts w:asciiTheme="minorHAnsi" w:eastAsia="Calibri" w:hAnsiTheme="minorHAnsi" w:cstheme="minorHAnsi"/>
          <w:color w:val="0070C0"/>
          <w:sz w:val="22"/>
          <w:szCs w:val="22"/>
        </w:rPr>
      </w:pPr>
    </w:p>
    <w:p w14:paraId="215D2188" w14:textId="77777777" w:rsidR="00874251" w:rsidRDefault="00874251" w:rsidP="00874251"/>
    <w:p w14:paraId="2062CA15" w14:textId="79C7A820" w:rsidR="004368E5" w:rsidRPr="0041584E" w:rsidRDefault="004368E5" w:rsidP="0041584E">
      <w:pPr>
        <w:pStyle w:val="Antrat2"/>
        <w:ind w:left="5103"/>
        <w:rPr>
          <w:rFonts w:asciiTheme="minorHAnsi" w:eastAsia="Calibri" w:hAnsiTheme="minorHAnsi" w:cstheme="minorHAnsi"/>
          <w:color w:val="0070C0"/>
          <w:sz w:val="18"/>
          <w:szCs w:val="18"/>
        </w:rPr>
      </w:pPr>
      <w:bookmarkStart w:id="90" w:name="_Toc219983309"/>
      <w:bookmarkStart w:id="91" w:name="_Toc232153166"/>
      <w:r w:rsidRPr="0041584E">
        <w:rPr>
          <w:rFonts w:asciiTheme="minorHAnsi" w:eastAsia="Calibri" w:hAnsiTheme="minorHAnsi" w:cstheme="minorHAnsi"/>
          <w:color w:val="0070C0"/>
          <w:sz w:val="18"/>
          <w:szCs w:val="18"/>
        </w:rPr>
        <w:lastRenderedPageBreak/>
        <w:t>Pirkimo sąlygų 10</w:t>
      </w:r>
      <w:r w:rsidRPr="0041584E">
        <w:rPr>
          <w:rFonts w:asciiTheme="minorHAnsi" w:hAnsiTheme="minorHAnsi"/>
          <w:color w:val="0070C0"/>
          <w:sz w:val="18"/>
          <w:szCs w:val="18"/>
        </w:rPr>
        <w:t xml:space="preserve"> priedas „Pristatytų ir sumontuotų ir įdiegtų/suprogramuotų integruotų praėjimo kontrolės sistemų ir (ar) sumontuotų ir įdiegtų/suprogramuotų integruotų praėjimo kontrolės sistemų </w:t>
      </w:r>
      <w:r w:rsidRPr="0041584E">
        <w:rPr>
          <w:rFonts w:asciiTheme="minorHAnsi" w:hAnsiTheme="minorHAnsi" w:cstheme="minorHAnsi"/>
          <w:color w:val="0070C0"/>
          <w:sz w:val="18"/>
          <w:szCs w:val="18"/>
        </w:rPr>
        <w:t>sąrašas</w:t>
      </w:r>
      <w:r w:rsidRPr="0041584E">
        <w:rPr>
          <w:rFonts w:asciiTheme="minorHAnsi" w:hAnsiTheme="minorHAnsi"/>
          <w:color w:val="0070C0"/>
          <w:sz w:val="18"/>
          <w:szCs w:val="18"/>
        </w:rPr>
        <w:t>“</w:t>
      </w:r>
      <w:bookmarkEnd w:id="90"/>
      <w:bookmarkEnd w:id="91"/>
    </w:p>
    <w:p w14:paraId="08EF3BDC" w14:textId="77777777" w:rsidR="004368E5" w:rsidRPr="0041584E" w:rsidRDefault="004368E5" w:rsidP="0041584E">
      <w:pPr>
        <w:rPr>
          <w:sz w:val="18"/>
          <w:szCs w:val="18"/>
        </w:rPr>
      </w:pPr>
    </w:p>
    <w:p w14:paraId="5CD80B30" w14:textId="61F29178" w:rsidR="004368E5" w:rsidRPr="0041584E" w:rsidRDefault="004368E5" w:rsidP="004368E5">
      <w:pPr>
        <w:jc w:val="center"/>
        <w:rPr>
          <w:sz w:val="20"/>
          <w:szCs w:val="20"/>
        </w:rPr>
      </w:pPr>
      <w:r w:rsidRPr="0041584E">
        <w:rPr>
          <w:sz w:val="20"/>
          <w:szCs w:val="20"/>
        </w:rPr>
        <w:t xml:space="preserve">Tiekėjo </w:t>
      </w:r>
      <w:r w:rsidRPr="0041584E">
        <w:rPr>
          <w:rFonts w:cstheme="minorHAnsi"/>
          <w:sz w:val="20"/>
          <w:szCs w:val="20"/>
        </w:rPr>
        <w:t xml:space="preserve">pristatytų ir sumontuotų ir  įdiegtų/suprogramuotų integruotų praėjimo kontrolės sistemų ir (ar) sumontuotų ir  įdiegtų/suprogramuotų integruotų praėjimo kontrolės sistemų  sąrašas (pagal </w:t>
      </w:r>
      <w:r w:rsidRPr="0041584E">
        <w:rPr>
          <w:sz w:val="20"/>
          <w:szCs w:val="20"/>
        </w:rPr>
        <w:t>pirkimo sąlygų 4 priedo 3.1.1 p. reikalavimus)</w:t>
      </w:r>
    </w:p>
    <w:p w14:paraId="673206FA" w14:textId="77777777" w:rsidR="004368E5" w:rsidRPr="00E871FC" w:rsidRDefault="004368E5" w:rsidP="004368E5">
      <w:pPr>
        <w:jc w:val="center"/>
        <w:rPr>
          <w:b/>
          <w:caps/>
        </w:rPr>
      </w:pPr>
    </w:p>
    <w:tbl>
      <w:tblPr>
        <w:tblW w:w="11908" w:type="dxa"/>
        <w:tblInd w:w="-1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2553"/>
        <w:gridCol w:w="2126"/>
        <w:gridCol w:w="1701"/>
        <w:gridCol w:w="2126"/>
        <w:gridCol w:w="1418"/>
        <w:gridCol w:w="1559"/>
      </w:tblGrid>
      <w:tr w:rsidR="004368E5" w:rsidRPr="002D3D80" w14:paraId="0B80A538" w14:textId="77777777" w:rsidTr="007445C5">
        <w:trPr>
          <w:trHeight w:val="2349"/>
        </w:trPr>
        <w:tc>
          <w:tcPr>
            <w:tcW w:w="425" w:type="dxa"/>
          </w:tcPr>
          <w:p w14:paraId="05429D29" w14:textId="77777777" w:rsidR="004368E5" w:rsidRPr="00B627EE" w:rsidRDefault="004368E5" w:rsidP="00915AED">
            <w:pPr>
              <w:jc w:val="center"/>
              <w:rPr>
                <w:bCs/>
                <w:sz w:val="16"/>
                <w:szCs w:val="16"/>
              </w:rPr>
            </w:pPr>
            <w:r w:rsidRPr="00B627EE">
              <w:rPr>
                <w:bCs/>
                <w:sz w:val="16"/>
                <w:szCs w:val="16"/>
              </w:rPr>
              <w:t>Eil.</w:t>
            </w:r>
          </w:p>
          <w:p w14:paraId="6793D66E" w14:textId="77777777" w:rsidR="004368E5" w:rsidRPr="00E871FC" w:rsidRDefault="004368E5" w:rsidP="00915AED">
            <w:pPr>
              <w:jc w:val="center"/>
              <w:rPr>
                <w:b/>
                <w:sz w:val="22"/>
                <w:szCs w:val="22"/>
              </w:rPr>
            </w:pPr>
            <w:r w:rsidRPr="00B627EE">
              <w:rPr>
                <w:bCs/>
                <w:sz w:val="16"/>
                <w:szCs w:val="16"/>
              </w:rPr>
              <w:t>Nr.</w:t>
            </w:r>
          </w:p>
        </w:tc>
        <w:tc>
          <w:tcPr>
            <w:tcW w:w="2553" w:type="dxa"/>
          </w:tcPr>
          <w:p w14:paraId="730C3F6D" w14:textId="40C431CF" w:rsidR="004368E5" w:rsidRPr="00B627EE" w:rsidRDefault="00485907" w:rsidP="00B627EE">
            <w:pPr>
              <w:spacing w:line="240" w:lineRule="auto"/>
              <w:jc w:val="both"/>
              <w:rPr>
                <w:rFonts w:cstheme="minorHAnsi"/>
                <w:sz w:val="16"/>
                <w:szCs w:val="16"/>
              </w:rPr>
            </w:pPr>
            <w:r w:rsidRPr="00B627EE">
              <w:rPr>
                <w:rFonts w:cstheme="minorHAnsi"/>
                <w:sz w:val="16"/>
                <w:szCs w:val="16"/>
              </w:rPr>
              <w:t xml:space="preserve">Tiekėjo/tiekėjo grupės partnerių/ūkio subjektų, kurių pajėgumais tiekėjas remiasi,   pristatytų ir sumontuotų ir  įdiegtų/suprogramuotų integruotų praėjimo kontrolės sistemų ir (ar) sumontuotų ir  įdiegtų/suprogramuotų integruotų praėjimo kontrolės sistemų  sąrašas, jų vieta/adresas, t.y., kur buvo  pristatytos ir sumontuotos ir  įdiegtos/suprogramuotos integruotos praėjimo kontrolės sistemos ir (ar) sumontuotos ir  įdiegtos/suprogramuotos integruotos praėjimo kontrolės sistemos;  trumpas aprašymas, iš kurio būtų galima nustatyti, kad  buvo  pristatytos ir sumontuotos ir  įdiegtos/suprogramuotos  ir </w:t>
            </w:r>
            <w:r w:rsidR="00B627EE" w:rsidRPr="00B627EE">
              <w:rPr>
                <w:rFonts w:cstheme="minorHAnsi"/>
                <w:sz w:val="16"/>
                <w:szCs w:val="16"/>
              </w:rPr>
              <w:t>(ar) sumontuotos ir  įdiegtos/suprogramuotos  integruotos praėjimo kontrolės sistemos per nurodytą laikotarpį</w:t>
            </w:r>
          </w:p>
        </w:tc>
        <w:tc>
          <w:tcPr>
            <w:tcW w:w="2126" w:type="dxa"/>
          </w:tcPr>
          <w:p w14:paraId="2B61B289" w14:textId="0559BEC9" w:rsidR="004368E5" w:rsidRPr="002D3D80" w:rsidRDefault="008818BF" w:rsidP="002D3D80">
            <w:pPr>
              <w:jc w:val="both"/>
              <w:rPr>
                <w:sz w:val="16"/>
                <w:szCs w:val="16"/>
              </w:rPr>
            </w:pPr>
            <w:r w:rsidRPr="00B60ED8">
              <w:rPr>
                <w:rFonts w:cstheme="minorHAnsi"/>
                <w:sz w:val="16"/>
                <w:szCs w:val="16"/>
              </w:rPr>
              <w:t xml:space="preserve">3.1.1 p. </w:t>
            </w:r>
            <w:r w:rsidR="002D3D80">
              <w:rPr>
                <w:sz w:val="16"/>
                <w:szCs w:val="16"/>
              </w:rPr>
              <w:t>nurodytų</w:t>
            </w:r>
            <w:r w:rsidR="004368E5" w:rsidRPr="002D3D80">
              <w:rPr>
                <w:sz w:val="16"/>
                <w:szCs w:val="16"/>
              </w:rPr>
              <w:t xml:space="preserve"> </w:t>
            </w:r>
            <w:r w:rsidR="00B60ED8" w:rsidRPr="002D3D80">
              <w:rPr>
                <w:rFonts w:cstheme="minorHAnsi"/>
                <w:sz w:val="16"/>
                <w:szCs w:val="16"/>
              </w:rPr>
              <w:t>prekių patiekimo kartu su nurodytomis paslaugomis ir (ar) nurodytų paslaugų suteikimo pradžios ir pabaigos datos (laikotarpis) (metai, mėnuo, diena);</w:t>
            </w:r>
            <w:r w:rsidR="00B60ED8" w:rsidRPr="002D3D80">
              <w:rPr>
                <w:rFonts w:cstheme="minorHAnsi"/>
                <w:iCs/>
                <w:noProof/>
                <w:sz w:val="16"/>
                <w:szCs w:val="16"/>
              </w:rPr>
              <w:t xml:space="preserve"> </w:t>
            </w:r>
          </w:p>
          <w:p w14:paraId="5E0AF55A" w14:textId="398628DF" w:rsidR="004368E5" w:rsidRPr="00E871FC" w:rsidRDefault="004368E5" w:rsidP="00915AED">
            <w:pPr>
              <w:jc w:val="center"/>
              <w:rPr>
                <w:b/>
                <w:sz w:val="22"/>
                <w:szCs w:val="22"/>
              </w:rPr>
            </w:pPr>
          </w:p>
        </w:tc>
        <w:tc>
          <w:tcPr>
            <w:tcW w:w="1701" w:type="dxa"/>
          </w:tcPr>
          <w:p w14:paraId="657377C0" w14:textId="019C9624" w:rsidR="004368E5" w:rsidRPr="002D3D80" w:rsidRDefault="002D3D80" w:rsidP="002D3D80">
            <w:pPr>
              <w:jc w:val="both"/>
              <w:rPr>
                <w:i/>
                <w:sz w:val="16"/>
                <w:szCs w:val="16"/>
              </w:rPr>
            </w:pPr>
            <w:r w:rsidRPr="002D3D80">
              <w:rPr>
                <w:rFonts w:cstheme="minorHAnsi"/>
                <w:iCs/>
                <w:noProof/>
                <w:sz w:val="16"/>
                <w:szCs w:val="16"/>
              </w:rPr>
              <w:t xml:space="preserve">sutarties (-čių)  pagal kurią (-ias) buvo </w:t>
            </w:r>
            <w:r w:rsidRPr="002D3D80">
              <w:rPr>
                <w:rFonts w:cstheme="minorHAnsi"/>
                <w:sz w:val="16"/>
                <w:szCs w:val="16"/>
              </w:rPr>
              <w:t xml:space="preserve"> pristatytos ir sumontuotos ir  įdiegtos/suprogramuotos integruotos praėjimo kontrolės sistemos ir (ar) sumontuotos ir  įdiegtos/suprogramuotos integruotos praėjimo kontrolės sistemos</w:t>
            </w:r>
            <w:r w:rsidRPr="002D3D80">
              <w:rPr>
                <w:rFonts w:cstheme="minorHAnsi"/>
                <w:iCs/>
                <w:noProof/>
                <w:sz w:val="16"/>
                <w:szCs w:val="16"/>
              </w:rPr>
              <w:t xml:space="preserve"> sudarymo ir pabaigos data (-os) (metai, mėnuo, diena), pavadinimas ir numeris (jei yra)</w:t>
            </w:r>
          </w:p>
        </w:tc>
        <w:tc>
          <w:tcPr>
            <w:tcW w:w="2126" w:type="dxa"/>
          </w:tcPr>
          <w:p w14:paraId="19C5FCD5" w14:textId="14808D07" w:rsidR="004368E5" w:rsidRPr="00B60ED8" w:rsidRDefault="004368E5" w:rsidP="00B60ED8">
            <w:pPr>
              <w:jc w:val="both"/>
              <w:rPr>
                <w:rFonts w:cstheme="minorHAnsi"/>
                <w:sz w:val="16"/>
                <w:szCs w:val="16"/>
              </w:rPr>
            </w:pPr>
            <w:r w:rsidRPr="00B60ED8">
              <w:rPr>
                <w:rFonts w:cstheme="minorHAnsi"/>
                <w:sz w:val="16"/>
                <w:szCs w:val="16"/>
              </w:rPr>
              <w:t>Per nurodytą laikotarpį tiekėjo/tiekėjo grupės partnerių/ūkio subjektų kurių pajėgumais tiekėjas remiasi</w:t>
            </w:r>
            <w:r w:rsidR="00B60ED8" w:rsidRPr="00B60ED8">
              <w:rPr>
                <w:rFonts w:cstheme="minorHAnsi"/>
                <w:sz w:val="16"/>
                <w:szCs w:val="16"/>
              </w:rPr>
              <w:t>,</w:t>
            </w:r>
            <w:r w:rsidRPr="00B60ED8">
              <w:rPr>
                <w:rFonts w:cstheme="minorHAnsi"/>
                <w:sz w:val="16"/>
                <w:szCs w:val="16"/>
              </w:rPr>
              <w:t xml:space="preserve"> </w:t>
            </w:r>
            <w:r w:rsidR="00B60ED8" w:rsidRPr="00B60ED8">
              <w:rPr>
                <w:rFonts w:cstheme="minorHAnsi"/>
                <w:sz w:val="16"/>
                <w:szCs w:val="16"/>
              </w:rPr>
              <w:t>3.1.1 p. reikalavimus atitinkančių, (savo jėgomis) patiektų prekių kartu su nurodytomis suteiktomis paslaugomis, ir (arba) nurodytų suteiktų paslaugų, vertė (Eur be PVM)</w:t>
            </w:r>
          </w:p>
        </w:tc>
        <w:tc>
          <w:tcPr>
            <w:tcW w:w="1418" w:type="dxa"/>
          </w:tcPr>
          <w:p w14:paraId="5B81496D" w14:textId="77777777" w:rsidR="004368E5" w:rsidRPr="002D3D80" w:rsidRDefault="004368E5" w:rsidP="00915AED">
            <w:pPr>
              <w:jc w:val="center"/>
              <w:rPr>
                <w:b/>
                <w:sz w:val="16"/>
                <w:szCs w:val="16"/>
              </w:rPr>
            </w:pPr>
            <w:r w:rsidRPr="002D3D80">
              <w:rPr>
                <w:b/>
                <w:sz w:val="16"/>
                <w:szCs w:val="16"/>
              </w:rPr>
              <w:t>Užsakovo identifikavimo duomenys (kontaktiniai asmenys)</w:t>
            </w:r>
          </w:p>
        </w:tc>
        <w:tc>
          <w:tcPr>
            <w:tcW w:w="1559" w:type="dxa"/>
          </w:tcPr>
          <w:p w14:paraId="09EAB078" w14:textId="77777777" w:rsidR="004368E5" w:rsidRPr="002D3D80" w:rsidRDefault="004368E5" w:rsidP="002D3D80">
            <w:pPr>
              <w:jc w:val="both"/>
              <w:rPr>
                <w:b/>
                <w:sz w:val="16"/>
                <w:szCs w:val="16"/>
              </w:rPr>
            </w:pPr>
            <w:r w:rsidRPr="002D3D80">
              <w:rPr>
                <w:b/>
                <w:sz w:val="16"/>
                <w:szCs w:val="16"/>
              </w:rPr>
              <w:t xml:space="preserve">Užsakovų pažymos (atsiliepimai) apie tinkamai suteiktas paslaugas** </w:t>
            </w:r>
            <w:r w:rsidRPr="002D3D80">
              <w:rPr>
                <w:i/>
                <w:sz w:val="16"/>
                <w:szCs w:val="16"/>
              </w:rPr>
              <w:t>(nurodomas pridedamo dokumento pavadinimas)</w:t>
            </w:r>
          </w:p>
        </w:tc>
      </w:tr>
      <w:tr w:rsidR="004368E5" w:rsidRPr="00E871FC" w14:paraId="79299A2A" w14:textId="77777777" w:rsidTr="00B627EE">
        <w:trPr>
          <w:trHeight w:val="285"/>
        </w:trPr>
        <w:tc>
          <w:tcPr>
            <w:tcW w:w="425" w:type="dxa"/>
          </w:tcPr>
          <w:p w14:paraId="614EFC9B" w14:textId="77777777" w:rsidR="004368E5" w:rsidRPr="00E871FC" w:rsidRDefault="004368E5" w:rsidP="00915AED">
            <w:pPr>
              <w:jc w:val="center"/>
              <w:rPr>
                <w:b/>
                <w:sz w:val="22"/>
                <w:szCs w:val="22"/>
              </w:rPr>
            </w:pPr>
            <w:r w:rsidRPr="00E871FC">
              <w:rPr>
                <w:b/>
                <w:sz w:val="22"/>
                <w:szCs w:val="22"/>
              </w:rPr>
              <w:t>1</w:t>
            </w:r>
          </w:p>
        </w:tc>
        <w:tc>
          <w:tcPr>
            <w:tcW w:w="2553" w:type="dxa"/>
          </w:tcPr>
          <w:p w14:paraId="2E3DA70B" w14:textId="77777777" w:rsidR="004368E5" w:rsidRPr="00E871FC" w:rsidRDefault="004368E5" w:rsidP="00915AED">
            <w:pPr>
              <w:jc w:val="center"/>
              <w:rPr>
                <w:b/>
                <w:sz w:val="22"/>
                <w:szCs w:val="22"/>
              </w:rPr>
            </w:pPr>
            <w:r w:rsidRPr="00E871FC">
              <w:rPr>
                <w:b/>
                <w:sz w:val="22"/>
                <w:szCs w:val="22"/>
              </w:rPr>
              <w:t>2</w:t>
            </w:r>
          </w:p>
        </w:tc>
        <w:tc>
          <w:tcPr>
            <w:tcW w:w="2126" w:type="dxa"/>
          </w:tcPr>
          <w:p w14:paraId="0E3E1795" w14:textId="77777777" w:rsidR="004368E5" w:rsidRPr="00E871FC" w:rsidRDefault="004368E5" w:rsidP="00915AED">
            <w:pPr>
              <w:jc w:val="center"/>
              <w:rPr>
                <w:b/>
                <w:sz w:val="22"/>
                <w:szCs w:val="22"/>
              </w:rPr>
            </w:pPr>
            <w:r w:rsidRPr="00E871FC">
              <w:rPr>
                <w:b/>
                <w:sz w:val="22"/>
                <w:szCs w:val="22"/>
              </w:rPr>
              <w:t>3</w:t>
            </w:r>
          </w:p>
        </w:tc>
        <w:tc>
          <w:tcPr>
            <w:tcW w:w="1701" w:type="dxa"/>
          </w:tcPr>
          <w:p w14:paraId="7F1B66A6" w14:textId="77777777" w:rsidR="004368E5" w:rsidRPr="00E871FC" w:rsidRDefault="004368E5" w:rsidP="00915AED">
            <w:pPr>
              <w:jc w:val="center"/>
              <w:rPr>
                <w:b/>
                <w:sz w:val="22"/>
                <w:szCs w:val="22"/>
              </w:rPr>
            </w:pPr>
            <w:r w:rsidRPr="00E871FC">
              <w:rPr>
                <w:b/>
                <w:sz w:val="22"/>
                <w:szCs w:val="22"/>
              </w:rPr>
              <w:t>4</w:t>
            </w:r>
          </w:p>
        </w:tc>
        <w:tc>
          <w:tcPr>
            <w:tcW w:w="2126" w:type="dxa"/>
          </w:tcPr>
          <w:p w14:paraId="593DDEFF" w14:textId="77777777" w:rsidR="004368E5" w:rsidRPr="00E871FC" w:rsidRDefault="004368E5" w:rsidP="00915AED">
            <w:pPr>
              <w:jc w:val="center"/>
              <w:rPr>
                <w:b/>
                <w:sz w:val="22"/>
                <w:szCs w:val="22"/>
              </w:rPr>
            </w:pPr>
            <w:r w:rsidRPr="00E871FC">
              <w:rPr>
                <w:b/>
                <w:sz w:val="22"/>
                <w:szCs w:val="22"/>
              </w:rPr>
              <w:t>5</w:t>
            </w:r>
          </w:p>
        </w:tc>
        <w:tc>
          <w:tcPr>
            <w:tcW w:w="1418" w:type="dxa"/>
          </w:tcPr>
          <w:p w14:paraId="35A0BDAB" w14:textId="77777777" w:rsidR="004368E5" w:rsidRPr="00E871FC" w:rsidRDefault="004368E5" w:rsidP="00915AED">
            <w:pPr>
              <w:jc w:val="center"/>
              <w:rPr>
                <w:b/>
                <w:sz w:val="22"/>
                <w:szCs w:val="22"/>
              </w:rPr>
            </w:pPr>
            <w:r w:rsidRPr="00E871FC">
              <w:rPr>
                <w:b/>
                <w:sz w:val="22"/>
                <w:szCs w:val="22"/>
              </w:rPr>
              <w:t>6</w:t>
            </w:r>
          </w:p>
        </w:tc>
        <w:tc>
          <w:tcPr>
            <w:tcW w:w="1559" w:type="dxa"/>
          </w:tcPr>
          <w:p w14:paraId="72992B93" w14:textId="77777777" w:rsidR="004368E5" w:rsidRPr="00E871FC" w:rsidRDefault="004368E5" w:rsidP="00915AED">
            <w:pPr>
              <w:jc w:val="center"/>
              <w:rPr>
                <w:b/>
                <w:sz w:val="22"/>
                <w:szCs w:val="22"/>
              </w:rPr>
            </w:pPr>
            <w:r w:rsidRPr="00E871FC">
              <w:rPr>
                <w:b/>
                <w:sz w:val="22"/>
                <w:szCs w:val="22"/>
              </w:rPr>
              <w:t>7</w:t>
            </w:r>
          </w:p>
        </w:tc>
      </w:tr>
      <w:tr w:rsidR="004368E5" w:rsidRPr="00E871FC" w14:paraId="7099BE8A" w14:textId="77777777" w:rsidTr="00B627EE">
        <w:trPr>
          <w:trHeight w:val="269"/>
        </w:trPr>
        <w:tc>
          <w:tcPr>
            <w:tcW w:w="425" w:type="dxa"/>
          </w:tcPr>
          <w:p w14:paraId="4C0C2F86" w14:textId="77777777" w:rsidR="004368E5" w:rsidRPr="00E871FC" w:rsidRDefault="004368E5" w:rsidP="00915AED">
            <w:pPr>
              <w:jc w:val="center"/>
              <w:rPr>
                <w:b/>
                <w:sz w:val="22"/>
                <w:szCs w:val="22"/>
              </w:rPr>
            </w:pPr>
          </w:p>
        </w:tc>
        <w:tc>
          <w:tcPr>
            <w:tcW w:w="2553" w:type="dxa"/>
          </w:tcPr>
          <w:p w14:paraId="0A8801AC" w14:textId="77777777" w:rsidR="004368E5" w:rsidRPr="00E871FC" w:rsidRDefault="004368E5" w:rsidP="00915AED">
            <w:pPr>
              <w:jc w:val="center"/>
              <w:rPr>
                <w:b/>
                <w:sz w:val="22"/>
                <w:szCs w:val="22"/>
              </w:rPr>
            </w:pPr>
          </w:p>
        </w:tc>
        <w:tc>
          <w:tcPr>
            <w:tcW w:w="2126" w:type="dxa"/>
          </w:tcPr>
          <w:p w14:paraId="1EB4DCBB" w14:textId="77777777" w:rsidR="004368E5" w:rsidRPr="00E871FC" w:rsidRDefault="004368E5" w:rsidP="00915AED">
            <w:pPr>
              <w:jc w:val="center"/>
              <w:rPr>
                <w:b/>
                <w:sz w:val="22"/>
                <w:szCs w:val="22"/>
              </w:rPr>
            </w:pPr>
          </w:p>
        </w:tc>
        <w:tc>
          <w:tcPr>
            <w:tcW w:w="1701" w:type="dxa"/>
          </w:tcPr>
          <w:p w14:paraId="1B84C315" w14:textId="77777777" w:rsidR="004368E5" w:rsidRPr="00E871FC" w:rsidRDefault="004368E5" w:rsidP="00915AED">
            <w:pPr>
              <w:jc w:val="center"/>
              <w:rPr>
                <w:b/>
                <w:sz w:val="22"/>
                <w:szCs w:val="22"/>
              </w:rPr>
            </w:pPr>
          </w:p>
        </w:tc>
        <w:tc>
          <w:tcPr>
            <w:tcW w:w="2126" w:type="dxa"/>
          </w:tcPr>
          <w:p w14:paraId="4F3CCB9A" w14:textId="77777777" w:rsidR="004368E5" w:rsidRPr="00E871FC" w:rsidRDefault="004368E5" w:rsidP="00915AED">
            <w:pPr>
              <w:jc w:val="center"/>
              <w:rPr>
                <w:b/>
                <w:sz w:val="22"/>
                <w:szCs w:val="22"/>
              </w:rPr>
            </w:pPr>
          </w:p>
        </w:tc>
        <w:tc>
          <w:tcPr>
            <w:tcW w:w="1418" w:type="dxa"/>
          </w:tcPr>
          <w:p w14:paraId="6A5BBE04" w14:textId="77777777" w:rsidR="004368E5" w:rsidRPr="00E871FC" w:rsidRDefault="004368E5" w:rsidP="00915AED">
            <w:pPr>
              <w:jc w:val="center"/>
              <w:rPr>
                <w:b/>
                <w:sz w:val="22"/>
                <w:szCs w:val="22"/>
              </w:rPr>
            </w:pPr>
          </w:p>
        </w:tc>
        <w:tc>
          <w:tcPr>
            <w:tcW w:w="1559" w:type="dxa"/>
          </w:tcPr>
          <w:p w14:paraId="5C958EF2" w14:textId="77777777" w:rsidR="004368E5" w:rsidRPr="00E871FC" w:rsidRDefault="004368E5" w:rsidP="00915AED">
            <w:pPr>
              <w:jc w:val="center"/>
              <w:rPr>
                <w:b/>
                <w:sz w:val="22"/>
                <w:szCs w:val="22"/>
              </w:rPr>
            </w:pPr>
          </w:p>
        </w:tc>
      </w:tr>
      <w:tr w:rsidR="004368E5" w:rsidRPr="00E871FC" w14:paraId="75E36BFF" w14:textId="77777777" w:rsidTr="00B627EE">
        <w:trPr>
          <w:trHeight w:val="269"/>
        </w:trPr>
        <w:tc>
          <w:tcPr>
            <w:tcW w:w="425" w:type="dxa"/>
          </w:tcPr>
          <w:p w14:paraId="552FB229" w14:textId="77777777" w:rsidR="004368E5" w:rsidRPr="00E871FC" w:rsidRDefault="004368E5" w:rsidP="00915AED">
            <w:pPr>
              <w:jc w:val="center"/>
              <w:rPr>
                <w:b/>
                <w:sz w:val="22"/>
                <w:szCs w:val="22"/>
              </w:rPr>
            </w:pPr>
          </w:p>
        </w:tc>
        <w:tc>
          <w:tcPr>
            <w:tcW w:w="2553" w:type="dxa"/>
          </w:tcPr>
          <w:p w14:paraId="21D2BCD1" w14:textId="77777777" w:rsidR="004368E5" w:rsidRPr="00E871FC" w:rsidRDefault="004368E5" w:rsidP="00915AED">
            <w:pPr>
              <w:jc w:val="center"/>
              <w:rPr>
                <w:b/>
                <w:sz w:val="22"/>
                <w:szCs w:val="22"/>
              </w:rPr>
            </w:pPr>
          </w:p>
        </w:tc>
        <w:tc>
          <w:tcPr>
            <w:tcW w:w="2126" w:type="dxa"/>
          </w:tcPr>
          <w:p w14:paraId="2CA26350" w14:textId="77777777" w:rsidR="004368E5" w:rsidRPr="00E871FC" w:rsidRDefault="004368E5" w:rsidP="00915AED">
            <w:pPr>
              <w:jc w:val="center"/>
              <w:rPr>
                <w:b/>
                <w:sz w:val="22"/>
                <w:szCs w:val="22"/>
              </w:rPr>
            </w:pPr>
          </w:p>
        </w:tc>
        <w:tc>
          <w:tcPr>
            <w:tcW w:w="1701" w:type="dxa"/>
          </w:tcPr>
          <w:p w14:paraId="6CC8AF2E" w14:textId="77777777" w:rsidR="004368E5" w:rsidRPr="00E871FC" w:rsidRDefault="004368E5" w:rsidP="00915AED">
            <w:pPr>
              <w:jc w:val="center"/>
              <w:rPr>
                <w:b/>
                <w:sz w:val="22"/>
                <w:szCs w:val="22"/>
              </w:rPr>
            </w:pPr>
          </w:p>
        </w:tc>
        <w:tc>
          <w:tcPr>
            <w:tcW w:w="2126" w:type="dxa"/>
          </w:tcPr>
          <w:p w14:paraId="69F55D9C" w14:textId="77777777" w:rsidR="004368E5" w:rsidRPr="00E871FC" w:rsidRDefault="004368E5" w:rsidP="00915AED">
            <w:pPr>
              <w:jc w:val="center"/>
              <w:rPr>
                <w:b/>
                <w:sz w:val="22"/>
                <w:szCs w:val="22"/>
              </w:rPr>
            </w:pPr>
          </w:p>
        </w:tc>
        <w:tc>
          <w:tcPr>
            <w:tcW w:w="1418" w:type="dxa"/>
          </w:tcPr>
          <w:p w14:paraId="05152B14" w14:textId="77777777" w:rsidR="004368E5" w:rsidRPr="00E871FC" w:rsidRDefault="004368E5" w:rsidP="00915AED">
            <w:pPr>
              <w:jc w:val="center"/>
              <w:rPr>
                <w:b/>
                <w:sz w:val="22"/>
                <w:szCs w:val="22"/>
              </w:rPr>
            </w:pPr>
          </w:p>
        </w:tc>
        <w:tc>
          <w:tcPr>
            <w:tcW w:w="1559" w:type="dxa"/>
          </w:tcPr>
          <w:p w14:paraId="182245FB" w14:textId="77777777" w:rsidR="004368E5" w:rsidRPr="00E871FC" w:rsidRDefault="004368E5" w:rsidP="00915AED">
            <w:pPr>
              <w:jc w:val="center"/>
              <w:rPr>
                <w:b/>
                <w:sz w:val="22"/>
                <w:szCs w:val="22"/>
              </w:rPr>
            </w:pPr>
          </w:p>
        </w:tc>
      </w:tr>
      <w:tr w:rsidR="004368E5" w:rsidRPr="00E871FC" w14:paraId="7C92F802" w14:textId="77777777" w:rsidTr="00B627EE">
        <w:trPr>
          <w:trHeight w:val="269"/>
        </w:trPr>
        <w:tc>
          <w:tcPr>
            <w:tcW w:w="425" w:type="dxa"/>
          </w:tcPr>
          <w:p w14:paraId="30B31038" w14:textId="77777777" w:rsidR="004368E5" w:rsidRPr="00E871FC" w:rsidRDefault="004368E5" w:rsidP="00915AED">
            <w:pPr>
              <w:jc w:val="center"/>
              <w:rPr>
                <w:b/>
                <w:sz w:val="22"/>
                <w:szCs w:val="22"/>
              </w:rPr>
            </w:pPr>
          </w:p>
        </w:tc>
        <w:tc>
          <w:tcPr>
            <w:tcW w:w="2553" w:type="dxa"/>
          </w:tcPr>
          <w:p w14:paraId="6082147A" w14:textId="77777777" w:rsidR="004368E5" w:rsidRPr="00E871FC" w:rsidRDefault="004368E5" w:rsidP="00915AED">
            <w:pPr>
              <w:jc w:val="center"/>
              <w:rPr>
                <w:b/>
                <w:sz w:val="22"/>
                <w:szCs w:val="22"/>
              </w:rPr>
            </w:pPr>
          </w:p>
        </w:tc>
        <w:tc>
          <w:tcPr>
            <w:tcW w:w="2126" w:type="dxa"/>
          </w:tcPr>
          <w:p w14:paraId="795867E1" w14:textId="77777777" w:rsidR="004368E5" w:rsidRPr="00E871FC" w:rsidRDefault="004368E5" w:rsidP="00915AED">
            <w:pPr>
              <w:jc w:val="center"/>
              <w:rPr>
                <w:b/>
                <w:sz w:val="22"/>
                <w:szCs w:val="22"/>
              </w:rPr>
            </w:pPr>
          </w:p>
        </w:tc>
        <w:tc>
          <w:tcPr>
            <w:tcW w:w="1701" w:type="dxa"/>
          </w:tcPr>
          <w:p w14:paraId="4F962197" w14:textId="77777777" w:rsidR="004368E5" w:rsidRPr="00E871FC" w:rsidRDefault="004368E5" w:rsidP="00915AED">
            <w:pPr>
              <w:jc w:val="center"/>
              <w:rPr>
                <w:b/>
                <w:sz w:val="22"/>
                <w:szCs w:val="22"/>
              </w:rPr>
            </w:pPr>
          </w:p>
        </w:tc>
        <w:tc>
          <w:tcPr>
            <w:tcW w:w="2126" w:type="dxa"/>
          </w:tcPr>
          <w:p w14:paraId="4D938BA0" w14:textId="77777777" w:rsidR="004368E5" w:rsidRPr="00E871FC" w:rsidRDefault="004368E5" w:rsidP="00915AED">
            <w:pPr>
              <w:jc w:val="center"/>
              <w:rPr>
                <w:b/>
                <w:sz w:val="22"/>
                <w:szCs w:val="22"/>
              </w:rPr>
            </w:pPr>
          </w:p>
        </w:tc>
        <w:tc>
          <w:tcPr>
            <w:tcW w:w="1418" w:type="dxa"/>
          </w:tcPr>
          <w:p w14:paraId="306056F0" w14:textId="77777777" w:rsidR="004368E5" w:rsidRPr="00E871FC" w:rsidRDefault="004368E5" w:rsidP="00915AED">
            <w:pPr>
              <w:jc w:val="center"/>
              <w:rPr>
                <w:b/>
                <w:sz w:val="22"/>
                <w:szCs w:val="22"/>
              </w:rPr>
            </w:pPr>
          </w:p>
        </w:tc>
        <w:tc>
          <w:tcPr>
            <w:tcW w:w="1559" w:type="dxa"/>
          </w:tcPr>
          <w:p w14:paraId="7AF3F88B" w14:textId="77777777" w:rsidR="004368E5" w:rsidRPr="00E871FC" w:rsidRDefault="004368E5" w:rsidP="00915AED">
            <w:pPr>
              <w:jc w:val="center"/>
              <w:rPr>
                <w:b/>
                <w:sz w:val="22"/>
                <w:szCs w:val="22"/>
              </w:rPr>
            </w:pPr>
          </w:p>
        </w:tc>
      </w:tr>
      <w:tr w:rsidR="004368E5" w:rsidRPr="00E871FC" w14:paraId="25634E79" w14:textId="77777777" w:rsidTr="00B627EE">
        <w:trPr>
          <w:trHeight w:val="269"/>
        </w:trPr>
        <w:tc>
          <w:tcPr>
            <w:tcW w:w="425" w:type="dxa"/>
          </w:tcPr>
          <w:p w14:paraId="2D416D53" w14:textId="77777777" w:rsidR="004368E5" w:rsidRPr="00E871FC" w:rsidRDefault="004368E5" w:rsidP="00915AED">
            <w:pPr>
              <w:jc w:val="center"/>
              <w:rPr>
                <w:b/>
                <w:sz w:val="22"/>
                <w:szCs w:val="22"/>
              </w:rPr>
            </w:pPr>
          </w:p>
        </w:tc>
        <w:tc>
          <w:tcPr>
            <w:tcW w:w="2553" w:type="dxa"/>
          </w:tcPr>
          <w:p w14:paraId="420BC1B9" w14:textId="77777777" w:rsidR="004368E5" w:rsidRPr="00E871FC" w:rsidRDefault="004368E5" w:rsidP="00915AED">
            <w:pPr>
              <w:jc w:val="center"/>
              <w:rPr>
                <w:b/>
                <w:sz w:val="22"/>
                <w:szCs w:val="22"/>
              </w:rPr>
            </w:pPr>
          </w:p>
        </w:tc>
        <w:tc>
          <w:tcPr>
            <w:tcW w:w="2126" w:type="dxa"/>
          </w:tcPr>
          <w:p w14:paraId="5813B55D" w14:textId="77777777" w:rsidR="004368E5" w:rsidRPr="00E871FC" w:rsidRDefault="004368E5" w:rsidP="00915AED">
            <w:pPr>
              <w:jc w:val="center"/>
              <w:rPr>
                <w:b/>
                <w:sz w:val="22"/>
                <w:szCs w:val="22"/>
              </w:rPr>
            </w:pPr>
          </w:p>
        </w:tc>
        <w:tc>
          <w:tcPr>
            <w:tcW w:w="1701" w:type="dxa"/>
          </w:tcPr>
          <w:p w14:paraId="0721A4DA" w14:textId="77777777" w:rsidR="004368E5" w:rsidRPr="00E871FC" w:rsidRDefault="004368E5" w:rsidP="00915AED">
            <w:pPr>
              <w:jc w:val="center"/>
              <w:rPr>
                <w:b/>
                <w:sz w:val="22"/>
                <w:szCs w:val="22"/>
              </w:rPr>
            </w:pPr>
          </w:p>
        </w:tc>
        <w:tc>
          <w:tcPr>
            <w:tcW w:w="2126" w:type="dxa"/>
          </w:tcPr>
          <w:p w14:paraId="30BE0089" w14:textId="77777777" w:rsidR="004368E5" w:rsidRPr="00E871FC" w:rsidRDefault="004368E5" w:rsidP="00915AED">
            <w:pPr>
              <w:jc w:val="center"/>
              <w:rPr>
                <w:b/>
                <w:sz w:val="22"/>
                <w:szCs w:val="22"/>
              </w:rPr>
            </w:pPr>
          </w:p>
        </w:tc>
        <w:tc>
          <w:tcPr>
            <w:tcW w:w="1418" w:type="dxa"/>
          </w:tcPr>
          <w:p w14:paraId="04274A3C" w14:textId="77777777" w:rsidR="004368E5" w:rsidRPr="00E871FC" w:rsidRDefault="004368E5" w:rsidP="00915AED">
            <w:pPr>
              <w:jc w:val="center"/>
              <w:rPr>
                <w:b/>
                <w:sz w:val="22"/>
                <w:szCs w:val="22"/>
              </w:rPr>
            </w:pPr>
          </w:p>
        </w:tc>
        <w:tc>
          <w:tcPr>
            <w:tcW w:w="1559" w:type="dxa"/>
          </w:tcPr>
          <w:p w14:paraId="725797B1" w14:textId="77777777" w:rsidR="004368E5" w:rsidRPr="00E871FC" w:rsidRDefault="004368E5" w:rsidP="00915AED">
            <w:pPr>
              <w:jc w:val="center"/>
              <w:rPr>
                <w:b/>
                <w:sz w:val="22"/>
                <w:szCs w:val="22"/>
              </w:rPr>
            </w:pPr>
          </w:p>
        </w:tc>
      </w:tr>
    </w:tbl>
    <w:p w14:paraId="6DC64475" w14:textId="77777777" w:rsidR="004368E5" w:rsidRPr="007445C5" w:rsidRDefault="004368E5" w:rsidP="004368E5">
      <w:pPr>
        <w:spacing w:after="0"/>
        <w:jc w:val="both"/>
        <w:rPr>
          <w:b/>
          <w:color w:val="FF0000"/>
          <w:sz w:val="20"/>
          <w:szCs w:val="20"/>
        </w:rPr>
      </w:pPr>
      <w:r w:rsidRPr="007445C5">
        <w:rPr>
          <w:b/>
          <w:color w:val="FF0000"/>
          <w:sz w:val="20"/>
          <w:szCs w:val="20"/>
        </w:rPr>
        <w:t>Pastabos:</w:t>
      </w:r>
    </w:p>
    <w:p w14:paraId="472CC182" w14:textId="79567D68" w:rsidR="004368E5" w:rsidRPr="00AD6B69" w:rsidRDefault="004368E5" w:rsidP="00AD6B69">
      <w:pPr>
        <w:jc w:val="both"/>
        <w:rPr>
          <w:rFonts w:cstheme="minorHAnsi"/>
          <w:color w:val="EE0000"/>
          <w:sz w:val="20"/>
          <w:szCs w:val="20"/>
        </w:rPr>
      </w:pPr>
      <w:r w:rsidRPr="007445C5">
        <w:rPr>
          <w:color w:val="EE0000"/>
          <w:sz w:val="20"/>
          <w:szCs w:val="20"/>
        </w:rPr>
        <w:t>Visi reikalavimai ir pastabos nurodyti specialiųjų pirkimo sąlygų 4 priedo 3.1</w:t>
      </w:r>
      <w:r w:rsidR="00F41696" w:rsidRPr="007445C5">
        <w:rPr>
          <w:color w:val="EE0000"/>
          <w:sz w:val="20"/>
          <w:szCs w:val="20"/>
        </w:rPr>
        <w:t>.1</w:t>
      </w:r>
      <w:r w:rsidRPr="007445C5">
        <w:rPr>
          <w:color w:val="EE0000"/>
          <w:sz w:val="20"/>
          <w:szCs w:val="20"/>
        </w:rPr>
        <w:t xml:space="preserve"> p. </w:t>
      </w:r>
      <w:r w:rsidR="00F41696" w:rsidRPr="007445C5">
        <w:rPr>
          <w:rFonts w:cstheme="minorHAnsi"/>
          <w:color w:val="EE0000"/>
          <w:sz w:val="20"/>
          <w:szCs w:val="20"/>
        </w:rPr>
        <w:t xml:space="preserve">Tiekėjas gali nurodyti ir remtis vykdomomis sutartimis. Tokiu atveju, įgyta patirtis bus laikoma tinkama tik dėl tų </w:t>
      </w:r>
      <w:r w:rsidR="00F41696" w:rsidRPr="007445C5">
        <w:rPr>
          <w:rFonts w:ascii="Calibri" w:hAnsi="Calibri" w:cs="Calibri"/>
          <w:color w:val="EE0000"/>
          <w:sz w:val="20"/>
          <w:szCs w:val="20"/>
        </w:rPr>
        <w:t xml:space="preserve">pristatytų ir sumontuotų ir  įdiegtų/suprogramuotų integruotų praėjimo kontrolės sistemų ir (ar) sumontuotų ir  įdiegtų/suprogramuotų integruotų praėjimo kontrolės sistemų, kurios priimtos, </w:t>
      </w:r>
      <w:r w:rsidR="00F41696" w:rsidRPr="007445C5">
        <w:rPr>
          <w:rFonts w:cstheme="minorHAnsi"/>
          <w:color w:val="EE0000"/>
          <w:sz w:val="20"/>
          <w:szCs w:val="20"/>
        </w:rPr>
        <w:t>t.y., pasirašyti perdavimo – priėmimo aktai iki pasiūlymų  pateikimo termino pabaigos.</w:t>
      </w:r>
    </w:p>
    <w:p w14:paraId="1B08707F" w14:textId="77777777" w:rsidR="004368E5" w:rsidRPr="00E871FC" w:rsidRDefault="004368E5" w:rsidP="004368E5">
      <w:pPr>
        <w:framePr w:hSpace="180" w:wrap="around" w:hAnchor="margin" w:y="770"/>
        <w:shd w:val="clear" w:color="auto" w:fill="FFFFFF"/>
        <w:spacing w:after="0"/>
        <w:jc w:val="both"/>
        <w:rPr>
          <w:rFonts w:ascii="Calibri" w:hAnsi="Calibri" w:cs="Calibri"/>
          <w:i/>
          <w:iCs/>
          <w:noProof/>
          <w:color w:val="FF0000"/>
          <w:sz w:val="18"/>
          <w:szCs w:val="18"/>
        </w:rPr>
      </w:pPr>
    </w:p>
    <w:p w14:paraId="2DD06A91" w14:textId="77777777" w:rsidR="004368E5" w:rsidRPr="00E871FC" w:rsidRDefault="004368E5" w:rsidP="004368E5">
      <w:pPr>
        <w:ind w:firstLine="720"/>
        <w:rPr>
          <w:i/>
          <w:sz w:val="22"/>
          <w:szCs w:val="22"/>
        </w:rPr>
      </w:pPr>
      <w:r w:rsidRPr="00E871FC">
        <w:rPr>
          <w:i/>
          <w:sz w:val="22"/>
          <w:szCs w:val="22"/>
        </w:rPr>
        <w:t>(Tiekėjo ar jo įgalioto asmens pareigos, parašas, vardas ir pavardė)</w:t>
      </w:r>
    </w:p>
    <w:p w14:paraId="2F94F985" w14:textId="77777777" w:rsidR="004368E5" w:rsidRPr="00E871FC" w:rsidRDefault="004368E5" w:rsidP="004368E5">
      <w:pPr>
        <w:ind w:left="6157" w:firstLine="323"/>
        <w:jc w:val="both"/>
        <w:rPr>
          <w:i/>
          <w:sz w:val="22"/>
          <w:szCs w:val="22"/>
        </w:rPr>
      </w:pPr>
      <w:r w:rsidRPr="00E871FC">
        <w:rPr>
          <w:i/>
          <w:sz w:val="22"/>
          <w:szCs w:val="22"/>
        </w:rPr>
        <w:t xml:space="preserve">A.V. </w:t>
      </w:r>
    </w:p>
    <w:p w14:paraId="013529AE" w14:textId="77777777" w:rsidR="004368E5" w:rsidRPr="00E871FC" w:rsidRDefault="004368E5" w:rsidP="004368E5">
      <w:pPr>
        <w:ind w:left="6157" w:firstLine="323"/>
        <w:jc w:val="both"/>
        <w:rPr>
          <w:i/>
          <w:sz w:val="22"/>
          <w:szCs w:val="22"/>
        </w:rPr>
      </w:pPr>
    </w:p>
    <w:p w14:paraId="33FE8A8C" w14:textId="1838761B" w:rsidR="00AD6B69" w:rsidRPr="00E871FC" w:rsidRDefault="00AD6B69" w:rsidP="00AD6B69">
      <w:pPr>
        <w:pStyle w:val="Antrat2"/>
        <w:ind w:left="5103"/>
        <w:rPr>
          <w:rFonts w:asciiTheme="minorHAnsi" w:eastAsia="Calibri" w:hAnsiTheme="minorHAnsi" w:cstheme="minorHAnsi"/>
          <w:color w:val="0070C0"/>
          <w:sz w:val="21"/>
          <w:szCs w:val="21"/>
        </w:rPr>
      </w:pPr>
      <w:bookmarkStart w:id="92" w:name="_Toc219983304"/>
      <w:bookmarkStart w:id="93" w:name="_Toc232153167"/>
      <w:r w:rsidRPr="00E871FC">
        <w:rPr>
          <w:rFonts w:asciiTheme="minorHAnsi" w:eastAsia="Calibri" w:hAnsiTheme="minorHAnsi" w:cstheme="minorHAnsi"/>
          <w:color w:val="0070C0"/>
          <w:sz w:val="21"/>
          <w:szCs w:val="21"/>
        </w:rPr>
        <w:t xml:space="preserve">Pirkimo sąlygų </w:t>
      </w:r>
      <w:r>
        <w:rPr>
          <w:rFonts w:asciiTheme="minorHAnsi" w:eastAsia="Calibri" w:hAnsiTheme="minorHAnsi" w:cstheme="minorHAnsi"/>
          <w:color w:val="0070C0"/>
          <w:sz w:val="21"/>
          <w:szCs w:val="21"/>
        </w:rPr>
        <w:t>11</w:t>
      </w:r>
      <w:r w:rsidRPr="00E871FC">
        <w:rPr>
          <w:rFonts w:asciiTheme="minorHAnsi" w:eastAsia="Calibri" w:hAnsiTheme="minorHAnsi" w:cstheme="minorHAnsi"/>
          <w:color w:val="0070C0"/>
          <w:sz w:val="21"/>
          <w:szCs w:val="21"/>
        </w:rPr>
        <w:t xml:space="preserve"> priedas „</w:t>
      </w:r>
      <w:r w:rsidRPr="00E871FC">
        <w:rPr>
          <w:rFonts w:ascii="Calibri" w:hAnsi="Calibri" w:cs="Calibri"/>
          <w:color w:val="0070C0"/>
          <w:sz w:val="22"/>
          <w:szCs w:val="22"/>
        </w:rPr>
        <w:t xml:space="preserve">Tiekėjo </w:t>
      </w:r>
      <w:r w:rsidR="00F779C9">
        <w:rPr>
          <w:rFonts w:ascii="Calibri" w:hAnsi="Calibri" w:cs="Calibri"/>
          <w:color w:val="0070C0"/>
          <w:sz w:val="22"/>
          <w:szCs w:val="22"/>
        </w:rPr>
        <w:t xml:space="preserve">vadovaujančių </w:t>
      </w:r>
      <w:r w:rsidRPr="00E871FC">
        <w:rPr>
          <w:rFonts w:ascii="Calibri" w:hAnsi="Calibri" w:cs="Calibri"/>
          <w:color w:val="0070C0"/>
          <w:sz w:val="22"/>
          <w:szCs w:val="22"/>
        </w:rPr>
        <w:t>darbuotojų (specialistų) ir asmenų, atsakingų už sutarties vykdymą sąrašas</w:t>
      </w:r>
      <w:r w:rsidRPr="00E871FC">
        <w:rPr>
          <w:rFonts w:asciiTheme="minorHAnsi" w:eastAsia="Calibri" w:hAnsiTheme="minorHAnsi" w:cstheme="minorHAnsi"/>
          <w:color w:val="0070C0"/>
          <w:sz w:val="21"/>
          <w:szCs w:val="21"/>
        </w:rPr>
        <w:t>“</w:t>
      </w:r>
      <w:bookmarkEnd w:id="92"/>
      <w:bookmarkEnd w:id="93"/>
    </w:p>
    <w:p w14:paraId="4715F6EC" w14:textId="77777777" w:rsidR="00AD6B69" w:rsidRPr="00E871FC" w:rsidRDefault="00AD6B69" w:rsidP="00AD6B69">
      <w:pPr>
        <w:rPr>
          <w:rFonts w:cstheme="minorHAnsi"/>
          <w:color w:val="7030A0"/>
        </w:rPr>
      </w:pPr>
    </w:p>
    <w:p w14:paraId="30AEA250" w14:textId="77777777" w:rsidR="00AD6B69" w:rsidRPr="00E871FC" w:rsidRDefault="00AD6B69" w:rsidP="00AD6B69">
      <w:r w:rsidRPr="00E871FC">
        <w:tab/>
      </w:r>
      <w:r w:rsidRPr="00E871FC">
        <w:tab/>
      </w:r>
      <w:r w:rsidRPr="00E871FC">
        <w:tab/>
      </w:r>
      <w:r w:rsidRPr="00E871FC">
        <w:tab/>
      </w:r>
      <w:r w:rsidRPr="00E871FC">
        <w:tab/>
      </w:r>
      <w:r w:rsidRPr="00E871FC">
        <w:tab/>
      </w:r>
      <w:r w:rsidRPr="00E871FC">
        <w:tab/>
      </w:r>
      <w:r w:rsidRPr="00E871FC">
        <w:tab/>
      </w:r>
      <w:r w:rsidRPr="00E871FC">
        <w:tab/>
      </w:r>
      <w:r w:rsidRPr="00E871FC">
        <w:tab/>
      </w:r>
      <w:r w:rsidRPr="00E871FC">
        <w:tab/>
      </w:r>
      <w:r w:rsidRPr="00E871FC">
        <w:tab/>
      </w:r>
      <w:r w:rsidRPr="00E871FC">
        <w:tab/>
      </w:r>
      <w:r w:rsidRPr="00E871FC">
        <w:tab/>
      </w:r>
    </w:p>
    <w:p w14:paraId="3695A417" w14:textId="1978FF39" w:rsidR="00AD6B69" w:rsidRPr="00E871FC" w:rsidRDefault="00AD6B69" w:rsidP="00AD6B69">
      <w:pPr>
        <w:jc w:val="center"/>
        <w:rPr>
          <w:b/>
          <w:caps/>
          <w:sz w:val="20"/>
          <w:szCs w:val="20"/>
        </w:rPr>
      </w:pPr>
      <w:r w:rsidRPr="00E871FC">
        <w:rPr>
          <w:b/>
          <w:sz w:val="20"/>
          <w:szCs w:val="20"/>
        </w:rPr>
        <w:t>TIEKĖJO</w:t>
      </w:r>
      <w:r w:rsidR="00D5659F">
        <w:rPr>
          <w:b/>
          <w:sz w:val="20"/>
          <w:szCs w:val="20"/>
        </w:rPr>
        <w:t xml:space="preserve"> VADOVAUJANČIŲ</w:t>
      </w:r>
      <w:r w:rsidRPr="00E871FC">
        <w:rPr>
          <w:b/>
          <w:caps/>
          <w:sz w:val="20"/>
          <w:szCs w:val="20"/>
        </w:rPr>
        <w:t xml:space="preserve"> </w:t>
      </w:r>
      <w:r w:rsidR="00D5659F">
        <w:rPr>
          <w:b/>
          <w:caps/>
          <w:sz w:val="20"/>
          <w:szCs w:val="20"/>
        </w:rPr>
        <w:t>D</w:t>
      </w:r>
      <w:r w:rsidRPr="00E871FC">
        <w:rPr>
          <w:b/>
          <w:caps/>
          <w:sz w:val="20"/>
          <w:szCs w:val="20"/>
        </w:rPr>
        <w:t>arbuotojų (specialistų) ir asmenų, atsakingų už sutarties vykdymą sąrašas*</w:t>
      </w:r>
    </w:p>
    <w:tbl>
      <w:tblPr>
        <w:tblW w:w="966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587"/>
        <w:gridCol w:w="1417"/>
        <w:gridCol w:w="6017"/>
      </w:tblGrid>
      <w:tr w:rsidR="00E7463A" w:rsidRPr="00E871FC" w14:paraId="26CE08A3" w14:textId="77777777" w:rsidTr="001D7A9E">
        <w:tc>
          <w:tcPr>
            <w:tcW w:w="648" w:type="dxa"/>
          </w:tcPr>
          <w:p w14:paraId="25C4D5B5" w14:textId="77777777" w:rsidR="00E7463A" w:rsidRPr="00E871FC" w:rsidRDefault="00E7463A" w:rsidP="00915AED">
            <w:pPr>
              <w:jc w:val="center"/>
              <w:rPr>
                <w:b/>
                <w:sz w:val="20"/>
                <w:szCs w:val="20"/>
              </w:rPr>
            </w:pPr>
            <w:r w:rsidRPr="00E871FC">
              <w:rPr>
                <w:b/>
                <w:sz w:val="20"/>
                <w:szCs w:val="20"/>
              </w:rPr>
              <w:t>Eil.</w:t>
            </w:r>
          </w:p>
          <w:p w14:paraId="0B4741F2" w14:textId="77777777" w:rsidR="00E7463A" w:rsidRPr="00E871FC" w:rsidRDefault="00E7463A" w:rsidP="00915AED">
            <w:pPr>
              <w:jc w:val="center"/>
              <w:rPr>
                <w:b/>
                <w:sz w:val="20"/>
                <w:szCs w:val="20"/>
              </w:rPr>
            </w:pPr>
            <w:r w:rsidRPr="00E871FC">
              <w:rPr>
                <w:b/>
                <w:sz w:val="20"/>
                <w:szCs w:val="20"/>
              </w:rPr>
              <w:t>Nr.</w:t>
            </w:r>
          </w:p>
        </w:tc>
        <w:tc>
          <w:tcPr>
            <w:tcW w:w="1587" w:type="dxa"/>
          </w:tcPr>
          <w:p w14:paraId="47B99570" w14:textId="52C2F0A2" w:rsidR="00E7463A" w:rsidRPr="00E871FC" w:rsidRDefault="00E7463A" w:rsidP="00915AED">
            <w:pPr>
              <w:jc w:val="center"/>
              <w:rPr>
                <w:b/>
                <w:sz w:val="20"/>
                <w:szCs w:val="20"/>
              </w:rPr>
            </w:pPr>
            <w:r w:rsidRPr="00E871FC">
              <w:rPr>
                <w:b/>
                <w:caps/>
                <w:sz w:val="20"/>
                <w:szCs w:val="20"/>
              </w:rPr>
              <w:t>V</w:t>
            </w:r>
            <w:r w:rsidRPr="00E871FC">
              <w:rPr>
                <w:b/>
                <w:sz w:val="20"/>
                <w:szCs w:val="20"/>
              </w:rPr>
              <w:t>ardas, p</w:t>
            </w:r>
            <w:r>
              <w:rPr>
                <w:rFonts w:ascii="Calibri" w:hAnsi="Calibri" w:cs="Calibri"/>
                <w:b/>
                <w:sz w:val="20"/>
                <w:szCs w:val="20"/>
              </w:rPr>
              <w:t xml:space="preserve">avardė, </w:t>
            </w:r>
            <w:r w:rsidRPr="00E871FC">
              <w:rPr>
                <w:rFonts w:ascii="Calibri" w:hAnsi="Calibri" w:cs="Calibri"/>
                <w:b/>
                <w:sz w:val="20"/>
                <w:szCs w:val="20"/>
              </w:rPr>
              <w:t>darbuotoj</w:t>
            </w:r>
            <w:r>
              <w:rPr>
                <w:rFonts w:ascii="Calibri" w:hAnsi="Calibri" w:cs="Calibri"/>
                <w:b/>
                <w:sz w:val="20"/>
                <w:szCs w:val="20"/>
              </w:rPr>
              <w:t>o</w:t>
            </w:r>
            <w:r w:rsidRPr="00E871FC">
              <w:rPr>
                <w:rFonts w:ascii="Calibri" w:hAnsi="Calibri" w:cs="Calibri"/>
                <w:b/>
                <w:sz w:val="20"/>
                <w:szCs w:val="20"/>
              </w:rPr>
              <w:t xml:space="preserve"> (specialist</w:t>
            </w:r>
            <w:r>
              <w:rPr>
                <w:rFonts w:ascii="Calibri" w:hAnsi="Calibri" w:cs="Calibri"/>
                <w:b/>
                <w:sz w:val="20"/>
                <w:szCs w:val="20"/>
              </w:rPr>
              <w:t>o</w:t>
            </w:r>
            <w:r w:rsidRPr="00E871FC">
              <w:rPr>
                <w:rFonts w:ascii="Calibri" w:hAnsi="Calibri" w:cs="Calibri"/>
                <w:b/>
                <w:sz w:val="20"/>
                <w:szCs w:val="20"/>
              </w:rPr>
              <w:t xml:space="preserve">) </w:t>
            </w:r>
            <w:r>
              <w:rPr>
                <w:rFonts w:ascii="Calibri" w:hAnsi="Calibri" w:cs="Calibri"/>
                <w:b/>
                <w:sz w:val="20"/>
                <w:szCs w:val="20"/>
              </w:rPr>
              <w:t xml:space="preserve">siūlomo </w:t>
            </w:r>
            <w:r w:rsidRPr="00E871FC">
              <w:rPr>
                <w:rFonts w:ascii="Calibri" w:hAnsi="Calibri" w:cs="Calibri"/>
                <w:b/>
                <w:sz w:val="20"/>
                <w:szCs w:val="20"/>
              </w:rPr>
              <w:t>specialiųjų pirkimo sąlygų 4 priedo 3.</w:t>
            </w:r>
            <w:r>
              <w:rPr>
                <w:rFonts w:ascii="Calibri" w:hAnsi="Calibri" w:cs="Calibri"/>
                <w:b/>
                <w:sz w:val="20"/>
                <w:szCs w:val="20"/>
              </w:rPr>
              <w:t>1.2</w:t>
            </w:r>
            <w:r w:rsidRPr="00E871FC">
              <w:rPr>
                <w:rFonts w:ascii="Calibri" w:hAnsi="Calibri" w:cs="Calibri"/>
                <w:b/>
                <w:sz w:val="20"/>
                <w:szCs w:val="20"/>
              </w:rPr>
              <w:t xml:space="preserve">  punkto </w:t>
            </w:r>
            <w:r>
              <w:rPr>
                <w:rFonts w:ascii="Calibri" w:hAnsi="Calibri" w:cs="Calibri"/>
                <w:b/>
                <w:sz w:val="20"/>
                <w:szCs w:val="20"/>
              </w:rPr>
              <w:t>pozicijai</w:t>
            </w:r>
          </w:p>
        </w:tc>
        <w:tc>
          <w:tcPr>
            <w:tcW w:w="1417" w:type="dxa"/>
          </w:tcPr>
          <w:p w14:paraId="35A6D031" w14:textId="77777777" w:rsidR="00E7463A" w:rsidRPr="00E871FC" w:rsidRDefault="00E7463A" w:rsidP="00915AED">
            <w:pPr>
              <w:jc w:val="center"/>
              <w:rPr>
                <w:b/>
                <w:sz w:val="20"/>
                <w:szCs w:val="20"/>
              </w:rPr>
            </w:pPr>
            <w:r w:rsidRPr="00E871FC">
              <w:rPr>
                <w:b/>
                <w:sz w:val="20"/>
                <w:szCs w:val="20"/>
              </w:rPr>
              <w:t>Darbuotojo esama(-os) darbovietė (-ės)*</w:t>
            </w:r>
          </w:p>
        </w:tc>
        <w:tc>
          <w:tcPr>
            <w:tcW w:w="6017" w:type="dxa"/>
          </w:tcPr>
          <w:p w14:paraId="370B76E0" w14:textId="7F9675BE" w:rsidR="00E7463A" w:rsidRPr="00D26898" w:rsidRDefault="00E7463A" w:rsidP="00CF253A">
            <w:pPr>
              <w:jc w:val="both"/>
              <w:rPr>
                <w:rFonts w:eastAsia="Calibri" w:cstheme="minorHAnsi"/>
              </w:rPr>
            </w:pPr>
            <w:r w:rsidRPr="00E871FC">
              <w:rPr>
                <w:rFonts w:eastAsia="Calibri"/>
                <w:b/>
                <w:sz w:val="20"/>
                <w:szCs w:val="20"/>
              </w:rPr>
              <w:t>Specialiųjų pirkimo sąlygų 4 priedo 3.1</w:t>
            </w:r>
            <w:r>
              <w:rPr>
                <w:rFonts w:eastAsia="Calibri"/>
                <w:b/>
                <w:sz w:val="20"/>
                <w:szCs w:val="20"/>
              </w:rPr>
              <w:t xml:space="preserve">.2 </w:t>
            </w:r>
            <w:r w:rsidRPr="00E871FC">
              <w:rPr>
                <w:rFonts w:eastAsia="Calibri"/>
                <w:b/>
                <w:sz w:val="20"/>
                <w:szCs w:val="20"/>
              </w:rPr>
              <w:t>p</w:t>
            </w:r>
            <w:r>
              <w:rPr>
                <w:rFonts w:eastAsia="Calibri"/>
                <w:b/>
                <w:sz w:val="20"/>
                <w:szCs w:val="20"/>
              </w:rPr>
              <w:t xml:space="preserve">. </w:t>
            </w:r>
            <w:r w:rsidRPr="00E871FC">
              <w:rPr>
                <w:rFonts w:eastAsia="Calibri"/>
                <w:b/>
                <w:sz w:val="20"/>
                <w:szCs w:val="20"/>
              </w:rPr>
              <w:t>nurodyt</w:t>
            </w:r>
            <w:r>
              <w:rPr>
                <w:rFonts w:eastAsia="Calibri"/>
                <w:b/>
                <w:sz w:val="20"/>
                <w:szCs w:val="20"/>
              </w:rPr>
              <w:t xml:space="preserve">o </w:t>
            </w:r>
            <w:r w:rsidRPr="00E871FC">
              <w:rPr>
                <w:rFonts w:ascii="Calibri" w:hAnsi="Calibri" w:cs="Calibri"/>
                <w:b/>
                <w:sz w:val="20"/>
                <w:szCs w:val="20"/>
              </w:rPr>
              <w:t>darbuotoj</w:t>
            </w:r>
            <w:r>
              <w:rPr>
                <w:rFonts w:ascii="Calibri" w:hAnsi="Calibri" w:cs="Calibri"/>
                <w:b/>
                <w:sz w:val="20"/>
                <w:szCs w:val="20"/>
              </w:rPr>
              <w:t>o</w:t>
            </w:r>
            <w:r w:rsidRPr="00E871FC">
              <w:rPr>
                <w:rFonts w:ascii="Calibri" w:hAnsi="Calibri" w:cs="Calibri"/>
                <w:b/>
                <w:sz w:val="20"/>
                <w:szCs w:val="20"/>
              </w:rPr>
              <w:t xml:space="preserve"> (specialist</w:t>
            </w:r>
            <w:r>
              <w:rPr>
                <w:rFonts w:ascii="Calibri" w:hAnsi="Calibri" w:cs="Calibri"/>
                <w:b/>
                <w:sz w:val="20"/>
                <w:szCs w:val="20"/>
              </w:rPr>
              <w:t>o</w:t>
            </w:r>
            <w:r w:rsidRPr="00E871FC">
              <w:rPr>
                <w:rFonts w:ascii="Calibri" w:hAnsi="Calibri" w:cs="Calibri"/>
                <w:b/>
                <w:sz w:val="20"/>
                <w:szCs w:val="20"/>
              </w:rPr>
              <w:t>) patirties reikalaujamoje srityje aprašymas</w:t>
            </w:r>
            <w:r>
              <w:rPr>
                <w:rFonts w:ascii="Calibri" w:hAnsi="Calibri" w:cs="Calibri"/>
                <w:b/>
                <w:sz w:val="20"/>
                <w:szCs w:val="20"/>
              </w:rPr>
              <w:t xml:space="preserve">. </w:t>
            </w:r>
            <w:r w:rsidRPr="00D26898">
              <w:rPr>
                <w:rFonts w:cstheme="minorHAnsi"/>
              </w:rPr>
              <w:t xml:space="preserve">Aprašyme turi būti nurodoma: įvykdyto projekto pavadinimas, kur jis buvo įvykdytas – vieta/adresas, trumpas projekto aprašymas,   kokias funkcijas specialistas atliko įvykdant projektą (už ką buvo atsakingas), projekto pradžios ir pabaigos datos (laikotarpis) (metai, mėnuo, diena), sutarties (-čių)  pagal kurią (-ias) buvo įvykdytas projektas (-ai) sudarymo ir pabaigos data (-os) (metai, mėnuo, diena), pavadinimas ir numeris (jei yra), ar specialisto paslaugos buvo suteiktos tinkamai (įvykdytas projektas užsakovo buvo priimtas), užsakovų identifikavimo duomenys. </w:t>
            </w:r>
          </w:p>
          <w:p w14:paraId="51CFAA88" w14:textId="4DDC3728" w:rsidR="00E7463A" w:rsidRPr="00E871FC" w:rsidRDefault="00E7463A" w:rsidP="00AD6B69">
            <w:pPr>
              <w:tabs>
                <w:tab w:val="left" w:pos="709"/>
              </w:tabs>
              <w:spacing w:after="0" w:line="240" w:lineRule="auto"/>
              <w:jc w:val="both"/>
              <w:rPr>
                <w:rFonts w:eastAsia="Arial Unicode MS"/>
                <w:i/>
                <w:sz w:val="20"/>
                <w:szCs w:val="20"/>
                <w:u w:val="single"/>
                <w:bdr w:val="nil"/>
              </w:rPr>
            </w:pPr>
          </w:p>
        </w:tc>
      </w:tr>
      <w:tr w:rsidR="00E7463A" w:rsidRPr="00E871FC" w14:paraId="2DC10AE0" w14:textId="77777777" w:rsidTr="001D7A9E">
        <w:tc>
          <w:tcPr>
            <w:tcW w:w="648" w:type="dxa"/>
          </w:tcPr>
          <w:p w14:paraId="492E17E7" w14:textId="77777777" w:rsidR="00E7463A" w:rsidRPr="00E871FC" w:rsidRDefault="00E7463A" w:rsidP="00915AED">
            <w:pPr>
              <w:jc w:val="center"/>
              <w:rPr>
                <w:b/>
                <w:caps/>
                <w:sz w:val="20"/>
                <w:szCs w:val="20"/>
              </w:rPr>
            </w:pPr>
            <w:r w:rsidRPr="00E871FC">
              <w:rPr>
                <w:b/>
                <w:caps/>
                <w:sz w:val="20"/>
                <w:szCs w:val="20"/>
              </w:rPr>
              <w:t>1</w:t>
            </w:r>
          </w:p>
        </w:tc>
        <w:tc>
          <w:tcPr>
            <w:tcW w:w="1587" w:type="dxa"/>
          </w:tcPr>
          <w:p w14:paraId="0857C5B9" w14:textId="77777777" w:rsidR="00E7463A" w:rsidRPr="00E871FC" w:rsidRDefault="00E7463A" w:rsidP="00915AED">
            <w:pPr>
              <w:jc w:val="center"/>
              <w:rPr>
                <w:b/>
                <w:caps/>
                <w:sz w:val="20"/>
                <w:szCs w:val="20"/>
              </w:rPr>
            </w:pPr>
            <w:r w:rsidRPr="00E871FC">
              <w:rPr>
                <w:b/>
                <w:caps/>
                <w:sz w:val="20"/>
                <w:szCs w:val="20"/>
              </w:rPr>
              <w:t>2</w:t>
            </w:r>
          </w:p>
        </w:tc>
        <w:tc>
          <w:tcPr>
            <w:tcW w:w="1417" w:type="dxa"/>
          </w:tcPr>
          <w:p w14:paraId="2A4904A7" w14:textId="77777777" w:rsidR="00E7463A" w:rsidRPr="00E871FC" w:rsidRDefault="00E7463A" w:rsidP="00915AED">
            <w:pPr>
              <w:jc w:val="center"/>
              <w:rPr>
                <w:b/>
                <w:caps/>
                <w:sz w:val="20"/>
                <w:szCs w:val="20"/>
              </w:rPr>
            </w:pPr>
            <w:r w:rsidRPr="00E871FC">
              <w:rPr>
                <w:b/>
                <w:caps/>
                <w:sz w:val="20"/>
                <w:szCs w:val="20"/>
              </w:rPr>
              <w:t>3</w:t>
            </w:r>
          </w:p>
        </w:tc>
        <w:tc>
          <w:tcPr>
            <w:tcW w:w="6017" w:type="dxa"/>
          </w:tcPr>
          <w:p w14:paraId="2C93661C" w14:textId="26418DFB" w:rsidR="00E7463A" w:rsidRPr="00E871FC" w:rsidRDefault="00E7463A" w:rsidP="00915AED">
            <w:pPr>
              <w:jc w:val="center"/>
              <w:rPr>
                <w:b/>
                <w:caps/>
                <w:sz w:val="20"/>
                <w:szCs w:val="20"/>
              </w:rPr>
            </w:pPr>
            <w:r>
              <w:rPr>
                <w:b/>
                <w:caps/>
                <w:sz w:val="20"/>
                <w:szCs w:val="20"/>
              </w:rPr>
              <w:t>4</w:t>
            </w:r>
          </w:p>
        </w:tc>
      </w:tr>
      <w:tr w:rsidR="00E7463A" w:rsidRPr="00E871FC" w14:paraId="52006356" w14:textId="77777777" w:rsidTr="001D7A9E">
        <w:tc>
          <w:tcPr>
            <w:tcW w:w="648" w:type="dxa"/>
          </w:tcPr>
          <w:p w14:paraId="61CB10E2" w14:textId="77777777" w:rsidR="00E7463A" w:rsidRPr="00E871FC" w:rsidRDefault="00E7463A" w:rsidP="00915AED">
            <w:pPr>
              <w:jc w:val="center"/>
              <w:rPr>
                <w:caps/>
                <w:sz w:val="22"/>
                <w:szCs w:val="22"/>
              </w:rPr>
            </w:pPr>
            <w:r w:rsidRPr="00E871FC">
              <w:rPr>
                <w:caps/>
                <w:sz w:val="22"/>
                <w:szCs w:val="22"/>
              </w:rPr>
              <w:t>1</w:t>
            </w:r>
          </w:p>
        </w:tc>
        <w:tc>
          <w:tcPr>
            <w:tcW w:w="1587" w:type="dxa"/>
          </w:tcPr>
          <w:p w14:paraId="4653A251" w14:textId="77777777" w:rsidR="00E7463A" w:rsidRPr="00E871FC" w:rsidRDefault="00E7463A" w:rsidP="00915AED">
            <w:pPr>
              <w:jc w:val="center"/>
              <w:rPr>
                <w:caps/>
                <w:sz w:val="22"/>
                <w:szCs w:val="22"/>
              </w:rPr>
            </w:pPr>
          </w:p>
        </w:tc>
        <w:tc>
          <w:tcPr>
            <w:tcW w:w="1417" w:type="dxa"/>
          </w:tcPr>
          <w:p w14:paraId="1186CCB4" w14:textId="77777777" w:rsidR="00E7463A" w:rsidRPr="00E871FC" w:rsidRDefault="00E7463A" w:rsidP="00915AED">
            <w:pPr>
              <w:jc w:val="center"/>
              <w:rPr>
                <w:caps/>
                <w:sz w:val="22"/>
                <w:szCs w:val="22"/>
              </w:rPr>
            </w:pPr>
          </w:p>
        </w:tc>
        <w:tc>
          <w:tcPr>
            <w:tcW w:w="6017" w:type="dxa"/>
          </w:tcPr>
          <w:p w14:paraId="589472AE" w14:textId="77777777" w:rsidR="00E7463A" w:rsidRPr="00E871FC" w:rsidRDefault="00E7463A" w:rsidP="00915AED">
            <w:pPr>
              <w:jc w:val="center"/>
              <w:rPr>
                <w:caps/>
                <w:sz w:val="22"/>
                <w:szCs w:val="22"/>
              </w:rPr>
            </w:pPr>
          </w:p>
        </w:tc>
      </w:tr>
      <w:tr w:rsidR="00E7463A" w:rsidRPr="00E871FC" w14:paraId="66EE820C" w14:textId="77777777" w:rsidTr="001D7A9E">
        <w:tc>
          <w:tcPr>
            <w:tcW w:w="648" w:type="dxa"/>
          </w:tcPr>
          <w:p w14:paraId="73EFCA2F" w14:textId="77777777" w:rsidR="00E7463A" w:rsidRPr="00E871FC" w:rsidRDefault="00E7463A" w:rsidP="00915AED">
            <w:pPr>
              <w:jc w:val="center"/>
              <w:rPr>
                <w:caps/>
                <w:sz w:val="22"/>
                <w:szCs w:val="22"/>
              </w:rPr>
            </w:pPr>
            <w:r w:rsidRPr="00E871FC">
              <w:rPr>
                <w:caps/>
                <w:sz w:val="22"/>
                <w:szCs w:val="22"/>
              </w:rPr>
              <w:t>2</w:t>
            </w:r>
          </w:p>
        </w:tc>
        <w:tc>
          <w:tcPr>
            <w:tcW w:w="1587" w:type="dxa"/>
          </w:tcPr>
          <w:p w14:paraId="512C5526" w14:textId="77777777" w:rsidR="00E7463A" w:rsidRPr="00E871FC" w:rsidRDefault="00E7463A" w:rsidP="00915AED">
            <w:pPr>
              <w:jc w:val="center"/>
              <w:rPr>
                <w:caps/>
                <w:sz w:val="22"/>
                <w:szCs w:val="22"/>
              </w:rPr>
            </w:pPr>
          </w:p>
        </w:tc>
        <w:tc>
          <w:tcPr>
            <w:tcW w:w="1417" w:type="dxa"/>
          </w:tcPr>
          <w:p w14:paraId="2CCB782F" w14:textId="77777777" w:rsidR="00E7463A" w:rsidRPr="00E871FC" w:rsidRDefault="00E7463A" w:rsidP="00915AED">
            <w:pPr>
              <w:jc w:val="center"/>
              <w:rPr>
                <w:caps/>
                <w:sz w:val="22"/>
                <w:szCs w:val="22"/>
              </w:rPr>
            </w:pPr>
          </w:p>
        </w:tc>
        <w:tc>
          <w:tcPr>
            <w:tcW w:w="6017" w:type="dxa"/>
          </w:tcPr>
          <w:p w14:paraId="4F395E96" w14:textId="77777777" w:rsidR="00E7463A" w:rsidRPr="00E871FC" w:rsidRDefault="00E7463A" w:rsidP="00915AED">
            <w:pPr>
              <w:jc w:val="center"/>
              <w:rPr>
                <w:caps/>
                <w:sz w:val="22"/>
                <w:szCs w:val="22"/>
              </w:rPr>
            </w:pPr>
          </w:p>
        </w:tc>
      </w:tr>
      <w:tr w:rsidR="00E7463A" w:rsidRPr="00E871FC" w14:paraId="4C045A74" w14:textId="77777777" w:rsidTr="001D7A9E">
        <w:tc>
          <w:tcPr>
            <w:tcW w:w="648" w:type="dxa"/>
          </w:tcPr>
          <w:p w14:paraId="66FFF33A" w14:textId="77777777" w:rsidR="00E7463A" w:rsidRPr="00E871FC" w:rsidRDefault="00E7463A" w:rsidP="00915AED">
            <w:pPr>
              <w:jc w:val="center"/>
              <w:rPr>
                <w:caps/>
                <w:sz w:val="22"/>
                <w:szCs w:val="22"/>
              </w:rPr>
            </w:pPr>
            <w:r w:rsidRPr="00E871FC">
              <w:rPr>
                <w:caps/>
                <w:sz w:val="22"/>
                <w:szCs w:val="22"/>
              </w:rPr>
              <w:t>3</w:t>
            </w:r>
          </w:p>
        </w:tc>
        <w:tc>
          <w:tcPr>
            <w:tcW w:w="1587" w:type="dxa"/>
          </w:tcPr>
          <w:p w14:paraId="0422F55B" w14:textId="77777777" w:rsidR="00E7463A" w:rsidRPr="00E871FC" w:rsidRDefault="00E7463A" w:rsidP="00915AED">
            <w:pPr>
              <w:jc w:val="center"/>
              <w:rPr>
                <w:caps/>
                <w:sz w:val="22"/>
                <w:szCs w:val="22"/>
              </w:rPr>
            </w:pPr>
          </w:p>
        </w:tc>
        <w:tc>
          <w:tcPr>
            <w:tcW w:w="1417" w:type="dxa"/>
          </w:tcPr>
          <w:p w14:paraId="4C2B4C25" w14:textId="77777777" w:rsidR="00E7463A" w:rsidRPr="00E871FC" w:rsidRDefault="00E7463A" w:rsidP="00915AED">
            <w:pPr>
              <w:jc w:val="center"/>
              <w:rPr>
                <w:caps/>
                <w:sz w:val="22"/>
                <w:szCs w:val="22"/>
              </w:rPr>
            </w:pPr>
          </w:p>
        </w:tc>
        <w:tc>
          <w:tcPr>
            <w:tcW w:w="6017" w:type="dxa"/>
          </w:tcPr>
          <w:p w14:paraId="25E48D10" w14:textId="77777777" w:rsidR="00E7463A" w:rsidRPr="00E871FC" w:rsidRDefault="00E7463A" w:rsidP="00915AED">
            <w:pPr>
              <w:jc w:val="center"/>
              <w:rPr>
                <w:caps/>
                <w:sz w:val="22"/>
                <w:szCs w:val="22"/>
              </w:rPr>
            </w:pPr>
          </w:p>
        </w:tc>
      </w:tr>
      <w:tr w:rsidR="00E7463A" w:rsidRPr="00E871FC" w14:paraId="3D1ACE86" w14:textId="77777777" w:rsidTr="001D7A9E">
        <w:tc>
          <w:tcPr>
            <w:tcW w:w="648" w:type="dxa"/>
          </w:tcPr>
          <w:p w14:paraId="5E0F0475" w14:textId="77777777" w:rsidR="00E7463A" w:rsidRPr="00E871FC" w:rsidRDefault="00E7463A" w:rsidP="00915AED">
            <w:pPr>
              <w:jc w:val="center"/>
              <w:rPr>
                <w:caps/>
                <w:sz w:val="22"/>
                <w:szCs w:val="22"/>
              </w:rPr>
            </w:pPr>
            <w:r w:rsidRPr="00E871FC">
              <w:rPr>
                <w:caps/>
                <w:sz w:val="22"/>
                <w:szCs w:val="22"/>
              </w:rPr>
              <w:t>4</w:t>
            </w:r>
          </w:p>
        </w:tc>
        <w:tc>
          <w:tcPr>
            <w:tcW w:w="1587" w:type="dxa"/>
          </w:tcPr>
          <w:p w14:paraId="012AE110" w14:textId="77777777" w:rsidR="00E7463A" w:rsidRPr="00E871FC" w:rsidRDefault="00E7463A" w:rsidP="00915AED">
            <w:pPr>
              <w:jc w:val="center"/>
              <w:rPr>
                <w:caps/>
                <w:sz w:val="22"/>
                <w:szCs w:val="22"/>
              </w:rPr>
            </w:pPr>
          </w:p>
        </w:tc>
        <w:tc>
          <w:tcPr>
            <w:tcW w:w="1417" w:type="dxa"/>
          </w:tcPr>
          <w:p w14:paraId="6508CD25" w14:textId="77777777" w:rsidR="00E7463A" w:rsidRPr="00E871FC" w:rsidRDefault="00E7463A" w:rsidP="00915AED">
            <w:pPr>
              <w:jc w:val="center"/>
              <w:rPr>
                <w:caps/>
                <w:sz w:val="22"/>
                <w:szCs w:val="22"/>
              </w:rPr>
            </w:pPr>
          </w:p>
        </w:tc>
        <w:tc>
          <w:tcPr>
            <w:tcW w:w="6017" w:type="dxa"/>
          </w:tcPr>
          <w:p w14:paraId="75A103C7" w14:textId="77777777" w:rsidR="00E7463A" w:rsidRPr="00E871FC" w:rsidRDefault="00E7463A" w:rsidP="00915AED">
            <w:pPr>
              <w:jc w:val="center"/>
              <w:rPr>
                <w:caps/>
                <w:sz w:val="22"/>
                <w:szCs w:val="22"/>
              </w:rPr>
            </w:pPr>
          </w:p>
        </w:tc>
      </w:tr>
      <w:tr w:rsidR="00E7463A" w:rsidRPr="00E871FC" w14:paraId="375E10F3" w14:textId="77777777" w:rsidTr="001D7A9E">
        <w:tc>
          <w:tcPr>
            <w:tcW w:w="648" w:type="dxa"/>
          </w:tcPr>
          <w:p w14:paraId="4871AD71" w14:textId="77777777" w:rsidR="00E7463A" w:rsidRPr="00E871FC" w:rsidRDefault="00E7463A" w:rsidP="00915AED">
            <w:pPr>
              <w:jc w:val="center"/>
              <w:rPr>
                <w:caps/>
                <w:sz w:val="22"/>
                <w:szCs w:val="22"/>
              </w:rPr>
            </w:pPr>
            <w:r w:rsidRPr="00E871FC">
              <w:rPr>
                <w:caps/>
                <w:sz w:val="22"/>
                <w:szCs w:val="22"/>
              </w:rPr>
              <w:t>..</w:t>
            </w:r>
          </w:p>
        </w:tc>
        <w:tc>
          <w:tcPr>
            <w:tcW w:w="1587" w:type="dxa"/>
          </w:tcPr>
          <w:p w14:paraId="4C179BD2" w14:textId="77777777" w:rsidR="00E7463A" w:rsidRPr="00E871FC" w:rsidRDefault="00E7463A" w:rsidP="00915AED">
            <w:pPr>
              <w:jc w:val="center"/>
              <w:rPr>
                <w:caps/>
                <w:sz w:val="22"/>
                <w:szCs w:val="22"/>
              </w:rPr>
            </w:pPr>
          </w:p>
        </w:tc>
        <w:tc>
          <w:tcPr>
            <w:tcW w:w="1417" w:type="dxa"/>
          </w:tcPr>
          <w:p w14:paraId="40C1A3FA" w14:textId="77777777" w:rsidR="00E7463A" w:rsidRPr="00E871FC" w:rsidRDefault="00E7463A" w:rsidP="00915AED">
            <w:pPr>
              <w:jc w:val="center"/>
              <w:rPr>
                <w:caps/>
                <w:sz w:val="22"/>
                <w:szCs w:val="22"/>
              </w:rPr>
            </w:pPr>
          </w:p>
        </w:tc>
        <w:tc>
          <w:tcPr>
            <w:tcW w:w="6017" w:type="dxa"/>
          </w:tcPr>
          <w:p w14:paraId="5CE424A1" w14:textId="77777777" w:rsidR="00E7463A" w:rsidRPr="00E871FC" w:rsidRDefault="00E7463A" w:rsidP="00915AED">
            <w:pPr>
              <w:jc w:val="center"/>
              <w:rPr>
                <w:caps/>
                <w:sz w:val="22"/>
                <w:szCs w:val="22"/>
              </w:rPr>
            </w:pPr>
          </w:p>
        </w:tc>
      </w:tr>
      <w:tr w:rsidR="00E7463A" w:rsidRPr="00E871FC" w14:paraId="3520F3DB" w14:textId="77777777" w:rsidTr="001D7A9E">
        <w:tc>
          <w:tcPr>
            <w:tcW w:w="648" w:type="dxa"/>
          </w:tcPr>
          <w:p w14:paraId="2EBD19AA" w14:textId="77777777" w:rsidR="00E7463A" w:rsidRPr="00E871FC" w:rsidRDefault="00E7463A" w:rsidP="00915AED">
            <w:pPr>
              <w:jc w:val="center"/>
              <w:rPr>
                <w:caps/>
                <w:sz w:val="22"/>
                <w:szCs w:val="22"/>
              </w:rPr>
            </w:pPr>
            <w:r w:rsidRPr="00E871FC">
              <w:rPr>
                <w:caps/>
                <w:sz w:val="22"/>
                <w:szCs w:val="22"/>
              </w:rPr>
              <w:t>..</w:t>
            </w:r>
          </w:p>
        </w:tc>
        <w:tc>
          <w:tcPr>
            <w:tcW w:w="1587" w:type="dxa"/>
          </w:tcPr>
          <w:p w14:paraId="278E4B01" w14:textId="77777777" w:rsidR="00E7463A" w:rsidRPr="00E871FC" w:rsidRDefault="00E7463A" w:rsidP="00915AED">
            <w:pPr>
              <w:jc w:val="center"/>
              <w:rPr>
                <w:caps/>
                <w:sz w:val="22"/>
                <w:szCs w:val="22"/>
              </w:rPr>
            </w:pPr>
          </w:p>
        </w:tc>
        <w:tc>
          <w:tcPr>
            <w:tcW w:w="1417" w:type="dxa"/>
          </w:tcPr>
          <w:p w14:paraId="18E01A57" w14:textId="77777777" w:rsidR="00E7463A" w:rsidRPr="00E871FC" w:rsidRDefault="00E7463A" w:rsidP="00915AED">
            <w:pPr>
              <w:jc w:val="center"/>
              <w:rPr>
                <w:caps/>
                <w:sz w:val="22"/>
                <w:szCs w:val="22"/>
              </w:rPr>
            </w:pPr>
          </w:p>
        </w:tc>
        <w:tc>
          <w:tcPr>
            <w:tcW w:w="6017" w:type="dxa"/>
          </w:tcPr>
          <w:p w14:paraId="29080E7F" w14:textId="77777777" w:rsidR="00E7463A" w:rsidRPr="00E871FC" w:rsidRDefault="00E7463A" w:rsidP="00915AED">
            <w:pPr>
              <w:jc w:val="center"/>
              <w:rPr>
                <w:caps/>
                <w:sz w:val="22"/>
                <w:szCs w:val="22"/>
              </w:rPr>
            </w:pPr>
          </w:p>
        </w:tc>
      </w:tr>
    </w:tbl>
    <w:p w14:paraId="4C37EA9B" w14:textId="77777777" w:rsidR="00AD6B69" w:rsidRPr="00E871FC" w:rsidRDefault="00AD6B69" w:rsidP="00AD6B69">
      <w:pPr>
        <w:rPr>
          <w:caps/>
          <w:sz w:val="22"/>
          <w:szCs w:val="22"/>
        </w:rPr>
      </w:pPr>
    </w:p>
    <w:p w14:paraId="1830122E" w14:textId="77777777" w:rsidR="00AD6B69" w:rsidRPr="00E871FC" w:rsidRDefault="00AD6B69" w:rsidP="00AD6B69">
      <w:pPr>
        <w:rPr>
          <w:sz w:val="22"/>
          <w:szCs w:val="22"/>
        </w:rPr>
      </w:pPr>
      <w:r w:rsidRPr="00E871FC">
        <w:rPr>
          <w:sz w:val="22"/>
          <w:szCs w:val="22"/>
        </w:rPr>
        <w:t>Pastabos:</w:t>
      </w:r>
    </w:p>
    <w:p w14:paraId="07362856" w14:textId="77777777" w:rsidR="00AD6B69" w:rsidRPr="00E871FC" w:rsidRDefault="00AD6B69" w:rsidP="00AD6B69">
      <w:pPr>
        <w:autoSpaceDE w:val="0"/>
        <w:autoSpaceDN w:val="0"/>
        <w:adjustRightInd w:val="0"/>
        <w:jc w:val="both"/>
        <w:rPr>
          <w:i/>
          <w:sz w:val="22"/>
          <w:szCs w:val="22"/>
        </w:rPr>
      </w:pPr>
      <w:r w:rsidRPr="00E871FC">
        <w:rPr>
          <w:i/>
          <w:sz w:val="22"/>
          <w:szCs w:val="22"/>
        </w:rPr>
        <w:t xml:space="preserve">*Jei specialistas – kvazisubtiekėjas dirba kitoje įmonėje, t. y. ne tiekėjo ar ūkio subjekto, kurio pajėgumais tiekėjas remiasi, įmonėje, kuri dalyvauja konkurse, turi būti pateikiamas specialisto - kvazisubtiekėjo </w:t>
      </w:r>
      <w:r w:rsidRPr="00E871FC">
        <w:rPr>
          <w:b/>
          <w:i/>
          <w:sz w:val="22"/>
          <w:szCs w:val="22"/>
        </w:rPr>
        <w:t xml:space="preserve">sutikimas </w:t>
      </w:r>
      <w:r w:rsidRPr="00E871FC">
        <w:rPr>
          <w:i/>
          <w:sz w:val="22"/>
          <w:szCs w:val="22"/>
        </w:rPr>
        <w:t>teikti/atlikti sutartyje nurodytas (-us) paslaugas/darbus ir tiekėjo / ūkio subjekto, kurio pajėgumais tiekėjas remiasi,</w:t>
      </w:r>
      <w:r w:rsidRPr="00E871FC">
        <w:rPr>
          <w:b/>
          <w:i/>
          <w:sz w:val="22"/>
          <w:szCs w:val="22"/>
        </w:rPr>
        <w:t xml:space="preserve"> patvirtinimas</w:t>
      </w:r>
      <w:r w:rsidRPr="00E871FC">
        <w:rPr>
          <w:i/>
          <w:sz w:val="22"/>
          <w:szCs w:val="22"/>
        </w:rPr>
        <w:t xml:space="preserve">, kad laimėjęs konkursą įdarbins šį specialistą – kvazisubtiekėją. </w:t>
      </w:r>
    </w:p>
    <w:p w14:paraId="43B61281" w14:textId="77777777" w:rsidR="00AD6B69" w:rsidRPr="00E871FC" w:rsidRDefault="00AD6B69" w:rsidP="00AD6B69">
      <w:pPr>
        <w:spacing w:line="300" w:lineRule="atLeast"/>
        <w:jc w:val="both"/>
      </w:pPr>
      <w:r w:rsidRPr="00E871FC">
        <w:rPr>
          <w:i/>
          <w:sz w:val="22"/>
          <w:szCs w:val="22"/>
        </w:rPr>
        <w:lastRenderedPageBreak/>
        <w:t>Tiekėjas gali siūlyti vieną specialistą visoms pozicijoms, jei šis specialistas atitinka visus skirtingoms pozicijoms keliamus reikalavimus.</w:t>
      </w:r>
      <w:r w:rsidRPr="00E871FC">
        <w:t xml:space="preserve"> </w:t>
      </w:r>
    </w:p>
    <w:p w14:paraId="3AF0BF99" w14:textId="77777777" w:rsidR="00AD6B69" w:rsidRPr="00E871FC" w:rsidRDefault="00AD6B69" w:rsidP="00AD6B69">
      <w:pPr>
        <w:spacing w:line="300" w:lineRule="atLeast"/>
        <w:jc w:val="both"/>
        <w:rPr>
          <w:i/>
          <w:sz w:val="22"/>
          <w:szCs w:val="22"/>
        </w:rPr>
      </w:pPr>
      <w:r w:rsidRPr="00E871FC">
        <w:rPr>
          <w:rFonts w:eastAsia="Calibri"/>
          <w:i/>
          <w:sz w:val="22"/>
          <w:szCs w:val="22"/>
        </w:rPr>
        <w:t xml:space="preserve"> Tiekėjo siūlomi specialistai turi gebėti gerai rašyti, kalbėti ir suprasti lietuvių kalbą (jei lietuvių kalba nėra gimtoji, ne žemesnis, kaip C1 lygis pagal Europass kalbų pasą) arba tiekėjas privalo užtikrinti kokybiškas vertimo paslaugas ir su jomis susijusias išlaidas įskaičiuoti į bendrą pasiūlymo kainą.</w:t>
      </w:r>
    </w:p>
    <w:p w14:paraId="40F3172A" w14:textId="77777777" w:rsidR="00AD6B69" w:rsidRPr="00E871FC" w:rsidRDefault="00AD6B69" w:rsidP="00AD6B69">
      <w:pPr>
        <w:rPr>
          <w:i/>
          <w:sz w:val="22"/>
          <w:szCs w:val="22"/>
        </w:rPr>
      </w:pPr>
    </w:p>
    <w:p w14:paraId="48CC8425" w14:textId="77777777" w:rsidR="00AD6B69" w:rsidRPr="00E871FC" w:rsidRDefault="00AD6B69" w:rsidP="00AD6B69">
      <w:pPr>
        <w:rPr>
          <w:sz w:val="22"/>
          <w:szCs w:val="22"/>
        </w:rPr>
      </w:pPr>
      <w:r w:rsidRPr="00E871FC">
        <w:rPr>
          <w:sz w:val="22"/>
          <w:szCs w:val="22"/>
        </w:rPr>
        <w:t xml:space="preserve"> ** </w:t>
      </w:r>
      <w:r w:rsidRPr="00E871FC">
        <w:rPr>
          <w:i/>
          <w:sz w:val="22"/>
          <w:szCs w:val="22"/>
        </w:rPr>
        <w:t>Pildoma, jei tokios informacijos reikalaujama pirkimo dokumentuose.</w:t>
      </w:r>
    </w:p>
    <w:p w14:paraId="6F8C9AD3" w14:textId="77777777" w:rsidR="004368E5" w:rsidRPr="00E871FC" w:rsidRDefault="004368E5" w:rsidP="004368E5">
      <w:pPr>
        <w:ind w:left="6157" w:firstLine="323"/>
        <w:jc w:val="both"/>
        <w:rPr>
          <w:i/>
          <w:sz w:val="22"/>
          <w:szCs w:val="22"/>
        </w:rPr>
      </w:pPr>
    </w:p>
    <w:p w14:paraId="722836F3" w14:textId="77777777" w:rsidR="00874251" w:rsidRPr="00874251" w:rsidRDefault="00874251" w:rsidP="00874251"/>
    <w:sectPr w:rsidR="00874251" w:rsidRPr="00874251" w:rsidSect="00D70CD9">
      <w:footerReference w:type="first" r:id="rId29"/>
      <w:pgSz w:w="12240" w:h="15840"/>
      <w:pgMar w:top="1134" w:right="567" w:bottom="1134" w:left="1701" w:header="720" w:footer="720" w:gutter="0"/>
      <w:pgNumType w:start="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20E54" w14:textId="77777777" w:rsidR="00687A67" w:rsidRDefault="00687A67" w:rsidP="00D05666">
      <w:r>
        <w:separator/>
      </w:r>
    </w:p>
  </w:endnote>
  <w:endnote w:type="continuationSeparator" w:id="0">
    <w:p w14:paraId="0F7CD3EF" w14:textId="77777777" w:rsidR="00687A67" w:rsidRDefault="00687A67" w:rsidP="00D05666">
      <w:r>
        <w:continuationSeparator/>
      </w:r>
    </w:p>
  </w:endnote>
  <w:endnote w:type="continuationNotice" w:id="1">
    <w:p w14:paraId="6EAE4868" w14:textId="77777777" w:rsidR="00687A67" w:rsidRDefault="00687A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imesLT">
    <w:altName w:val="Times New Roman"/>
    <w:charset w:val="BA"/>
    <w:family w:val="roman"/>
    <w:pitch w:val="default"/>
    <w:sig w:usb0="00000000" w:usb1="00000000" w:usb2="00000000" w:usb3="00000000" w:csb0="0000009F" w:csb1="00000000"/>
  </w:font>
  <w:font w:name="TrebuchetMS">
    <w:altName w:val="Cambria"/>
    <w:panose1 w:val="00000000000000000000"/>
    <w:charset w:val="00"/>
    <w:family w:val="roman"/>
    <w:notTrueType/>
    <w:pitch w:val="default"/>
  </w:font>
  <w:font w:name="Source Sans Pro">
    <w:charset w:val="00"/>
    <w:family w:val="swiss"/>
    <w:pitch w:val="variable"/>
    <w:sig w:usb0="600002F7" w:usb1="02000001"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5119560"/>
      <w:docPartObj>
        <w:docPartGallery w:val="Page Numbers (Bottom of Page)"/>
        <w:docPartUnique/>
      </w:docPartObj>
    </w:sdtPr>
    <w:sdtEndPr/>
    <w:sdtContent>
      <w:p w14:paraId="00D7B77F" w14:textId="4C69A3CF" w:rsidR="00980491" w:rsidRDefault="00980491">
        <w:pPr>
          <w:pStyle w:val="Porat"/>
          <w:jc w:val="right"/>
        </w:pPr>
        <w:r>
          <w:fldChar w:fldCharType="begin"/>
        </w:r>
        <w:r>
          <w:instrText>PAGE   \* MERGEFORMAT</w:instrText>
        </w:r>
        <w:r>
          <w:fldChar w:fldCharType="separate"/>
        </w:r>
        <w:r w:rsidR="00803C34">
          <w:rPr>
            <w:noProof/>
          </w:rPr>
          <w:t>7</w:t>
        </w:r>
        <w:r>
          <w:fldChar w:fldCharType="end"/>
        </w:r>
      </w:p>
    </w:sdtContent>
  </w:sdt>
  <w:p w14:paraId="2C604983" w14:textId="77777777" w:rsidR="00980491" w:rsidRDefault="0098049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30BEC" w14:textId="142245FC" w:rsidR="00980491" w:rsidRDefault="00980491">
    <w:pPr>
      <w:pStyle w:val="Porat"/>
      <w:jc w:val="right"/>
    </w:pPr>
  </w:p>
  <w:p w14:paraId="2575BBBA" w14:textId="77777777" w:rsidR="00980491" w:rsidRDefault="0098049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093DE053" w:rsidR="00980491" w:rsidRDefault="00980491">
    <w:pPr>
      <w:pStyle w:val="Porat"/>
      <w:jc w:val="right"/>
    </w:pPr>
    <w:r>
      <w:t>7</w:t>
    </w:r>
  </w:p>
  <w:p w14:paraId="0B840016" w14:textId="77777777" w:rsidR="00980491" w:rsidRDefault="0098049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81DE4" w14:textId="77777777" w:rsidR="00687A67" w:rsidRDefault="00687A67" w:rsidP="00D05666">
      <w:r>
        <w:separator/>
      </w:r>
    </w:p>
  </w:footnote>
  <w:footnote w:type="continuationSeparator" w:id="0">
    <w:p w14:paraId="2F82D42E" w14:textId="77777777" w:rsidR="00687A67" w:rsidRDefault="00687A67" w:rsidP="00D05666">
      <w:r>
        <w:continuationSeparator/>
      </w:r>
    </w:p>
  </w:footnote>
  <w:footnote w:type="continuationNotice" w:id="1">
    <w:p w14:paraId="6C15570D" w14:textId="77777777" w:rsidR="00687A67" w:rsidRDefault="00687A67">
      <w:pPr>
        <w:spacing w:after="0" w:line="240" w:lineRule="auto"/>
      </w:pPr>
    </w:p>
  </w:footnote>
  <w:footnote w:id="2">
    <w:p w14:paraId="7916EB1C" w14:textId="77777777" w:rsidR="00980491" w:rsidRDefault="00980491" w:rsidP="00980491">
      <w:pPr>
        <w:pStyle w:val="Puslapioinaostekstas"/>
      </w:pPr>
      <w:r>
        <w:rPr>
          <w:rStyle w:val="Puslapioinaosnuoroda"/>
        </w:rPr>
        <w:footnoteRef/>
      </w:r>
      <w:r>
        <w:t xml:space="preserve"> </w:t>
      </w:r>
      <w:hyperlink r:id="rId1" w:history="1">
        <w:r w:rsidRPr="00C66C14">
          <w:rPr>
            <w:rStyle w:val="cf01"/>
          </w:rPr>
          <w:t>https://www.e-tar.lt/portal/lt/legalAct/ac5a5e30878f11ed8df094f359a60216</w:t>
        </w:r>
      </w:hyperlink>
    </w:p>
    <w:p w14:paraId="7F4695CB" w14:textId="77777777" w:rsidR="00980491" w:rsidRDefault="00980491" w:rsidP="00980491">
      <w:pPr>
        <w:pStyle w:val="Puslapioinaostekstas"/>
      </w:pPr>
    </w:p>
  </w:footnote>
  <w:footnote w:id="3">
    <w:p w14:paraId="51ED7A11" w14:textId="77777777" w:rsidR="00980491" w:rsidRDefault="00980491" w:rsidP="00980491">
      <w:pPr>
        <w:pStyle w:val="Puslapioinaostekstas"/>
      </w:pPr>
      <w:r>
        <w:rPr>
          <w:rStyle w:val="Puslapioinaosnuoroda"/>
        </w:rPr>
        <w:footnoteRef/>
      </w:r>
      <w:r>
        <w:t xml:space="preserve"> </w:t>
      </w:r>
      <w:hyperlink r:id="rId2" w:history="1">
        <w:r w:rsidRPr="00C66C14">
          <w:rPr>
            <w:rStyle w:val="cf01"/>
          </w:rPr>
          <w:t>https://www.e-tar.lt/portal/lt/legalAct/ac5a5e30878f11ed8df094f359a60216</w:t>
        </w:r>
      </w:hyperlink>
    </w:p>
    <w:p w14:paraId="1E70B89E" w14:textId="77777777" w:rsidR="00980491" w:rsidRDefault="00980491" w:rsidP="00980491">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980491" w:rsidRDefault="00980491">
    <w:pPr>
      <w:pStyle w:val="Antrats"/>
      <w:jc w:val="right"/>
    </w:pPr>
  </w:p>
  <w:p w14:paraId="68E3FFE8" w14:textId="3805043F" w:rsidR="00980491" w:rsidRDefault="0098049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E3607"/>
    <w:multiLevelType w:val="multilevel"/>
    <w:tmpl w:val="E160B40E"/>
    <w:lvl w:ilvl="0">
      <w:start w:val="2"/>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 w15:restartNumberingAfterBreak="0">
    <w:nsid w:val="022A3363"/>
    <w:multiLevelType w:val="hybridMultilevel"/>
    <w:tmpl w:val="5F6285E8"/>
    <w:lvl w:ilvl="0" w:tplc="A748F9E2">
      <w:start w:val="1"/>
      <w:numFmt w:val="lowerLetter"/>
      <w:lvlText w:val="%1)"/>
      <w:lvlJc w:val="left"/>
      <w:pPr>
        <w:ind w:left="4690" w:hanging="360"/>
      </w:pPr>
      <w:rPr>
        <w:rFonts w:hint="default"/>
        <w:i/>
      </w:rPr>
    </w:lvl>
    <w:lvl w:ilvl="1" w:tplc="04090019" w:tentative="1">
      <w:start w:val="1"/>
      <w:numFmt w:val="lowerLetter"/>
      <w:lvlText w:val="%2."/>
      <w:lvlJc w:val="left"/>
      <w:pPr>
        <w:ind w:left="5410" w:hanging="360"/>
      </w:pPr>
    </w:lvl>
    <w:lvl w:ilvl="2" w:tplc="0409001B" w:tentative="1">
      <w:start w:val="1"/>
      <w:numFmt w:val="lowerRoman"/>
      <w:lvlText w:val="%3."/>
      <w:lvlJc w:val="right"/>
      <w:pPr>
        <w:ind w:left="6130" w:hanging="180"/>
      </w:pPr>
    </w:lvl>
    <w:lvl w:ilvl="3" w:tplc="0409000F" w:tentative="1">
      <w:start w:val="1"/>
      <w:numFmt w:val="decimal"/>
      <w:lvlText w:val="%4."/>
      <w:lvlJc w:val="left"/>
      <w:pPr>
        <w:ind w:left="6850" w:hanging="360"/>
      </w:pPr>
    </w:lvl>
    <w:lvl w:ilvl="4" w:tplc="04090019" w:tentative="1">
      <w:start w:val="1"/>
      <w:numFmt w:val="lowerLetter"/>
      <w:lvlText w:val="%5."/>
      <w:lvlJc w:val="left"/>
      <w:pPr>
        <w:ind w:left="7570" w:hanging="360"/>
      </w:pPr>
    </w:lvl>
    <w:lvl w:ilvl="5" w:tplc="0409001B" w:tentative="1">
      <w:start w:val="1"/>
      <w:numFmt w:val="lowerRoman"/>
      <w:lvlText w:val="%6."/>
      <w:lvlJc w:val="right"/>
      <w:pPr>
        <w:ind w:left="8290" w:hanging="180"/>
      </w:pPr>
    </w:lvl>
    <w:lvl w:ilvl="6" w:tplc="0409000F" w:tentative="1">
      <w:start w:val="1"/>
      <w:numFmt w:val="decimal"/>
      <w:lvlText w:val="%7."/>
      <w:lvlJc w:val="left"/>
      <w:pPr>
        <w:ind w:left="9010" w:hanging="360"/>
      </w:pPr>
    </w:lvl>
    <w:lvl w:ilvl="7" w:tplc="04090019" w:tentative="1">
      <w:start w:val="1"/>
      <w:numFmt w:val="lowerLetter"/>
      <w:lvlText w:val="%8."/>
      <w:lvlJc w:val="left"/>
      <w:pPr>
        <w:ind w:left="9730" w:hanging="360"/>
      </w:pPr>
    </w:lvl>
    <w:lvl w:ilvl="8" w:tplc="0409001B" w:tentative="1">
      <w:start w:val="1"/>
      <w:numFmt w:val="lowerRoman"/>
      <w:lvlText w:val="%9."/>
      <w:lvlJc w:val="right"/>
      <w:pPr>
        <w:ind w:left="10450" w:hanging="180"/>
      </w:pPr>
    </w:lvl>
  </w:abstractNum>
  <w:abstractNum w:abstractNumId="2" w15:restartNumberingAfterBreak="0">
    <w:nsid w:val="04253771"/>
    <w:multiLevelType w:val="multilevel"/>
    <w:tmpl w:val="3A729AFC"/>
    <w:lvl w:ilvl="0">
      <w:start w:val="1"/>
      <w:numFmt w:val="decimal"/>
      <w:lvlText w:val="%1."/>
      <w:lvlJc w:val="left"/>
      <w:pPr>
        <w:ind w:left="360" w:hanging="360"/>
      </w:pPr>
      <w:rPr>
        <w:rFonts w:hint="default"/>
        <w:i w:val="0"/>
        <w:color w:val="auto"/>
      </w:rPr>
    </w:lvl>
    <w:lvl w:ilvl="1">
      <w:start w:val="7"/>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3" w15:restartNumberingAfterBreak="0">
    <w:nsid w:val="087B0D86"/>
    <w:multiLevelType w:val="multilevel"/>
    <w:tmpl w:val="889AF31A"/>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0359" w:hanging="720"/>
      </w:pPr>
      <w:rPr>
        <w:rFonts w:hint="default"/>
        <w:b w:val="0"/>
        <w:bCs/>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9D26A65"/>
    <w:multiLevelType w:val="hybridMultilevel"/>
    <w:tmpl w:val="7212AB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E01082"/>
    <w:multiLevelType w:val="hybridMultilevel"/>
    <w:tmpl w:val="3376876E"/>
    <w:lvl w:ilvl="0" w:tplc="29560C0C">
      <w:start w:val="6"/>
      <w:numFmt w:val="decimal"/>
      <w:lvlText w:val="1.%1."/>
      <w:lvlJc w:val="left"/>
      <w:pPr>
        <w:ind w:left="1495"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4FD410F"/>
    <w:multiLevelType w:val="multilevel"/>
    <w:tmpl w:val="DD84C5E4"/>
    <w:lvl w:ilvl="0">
      <w:start w:val="6"/>
      <w:numFmt w:val="decimal"/>
      <w:lvlText w:val="%1."/>
      <w:lvlJc w:val="left"/>
      <w:pPr>
        <w:ind w:left="495" w:hanging="495"/>
      </w:pPr>
      <w:rPr>
        <w:rFonts w:hint="default"/>
        <w:u w:val="none"/>
      </w:rPr>
    </w:lvl>
    <w:lvl w:ilvl="1">
      <w:start w:val="1"/>
      <w:numFmt w:val="decimal"/>
      <w:lvlText w:val="%1.%2."/>
      <w:lvlJc w:val="left"/>
      <w:pPr>
        <w:ind w:left="1205" w:hanging="495"/>
      </w:pPr>
      <w:rPr>
        <w:rFonts w:hint="default"/>
        <w:u w:val="none"/>
      </w:rPr>
    </w:lvl>
    <w:lvl w:ilvl="2">
      <w:start w:val="7"/>
      <w:numFmt w:val="decimal"/>
      <w:lvlText w:val="%1.%2.%3."/>
      <w:lvlJc w:val="left"/>
      <w:pPr>
        <w:ind w:left="1855" w:hanging="720"/>
      </w:pPr>
      <w:rPr>
        <w:rFonts w:hint="default"/>
        <w:color w:val="auto"/>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120" w:hanging="1440"/>
      </w:pPr>
      <w:rPr>
        <w:rFonts w:hint="default"/>
        <w:u w:val="none"/>
      </w:rPr>
    </w:lvl>
  </w:abstractNum>
  <w:abstractNum w:abstractNumId="9" w15:restartNumberingAfterBreak="0">
    <w:nsid w:val="2C8C20CB"/>
    <w:multiLevelType w:val="hybridMultilevel"/>
    <w:tmpl w:val="C9C623D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40C62FC"/>
    <w:multiLevelType w:val="hybridMultilevel"/>
    <w:tmpl w:val="3A7C1D94"/>
    <w:lvl w:ilvl="0" w:tplc="0D583742">
      <w:start w:val="1"/>
      <w:numFmt w:val="decimal"/>
      <w:lvlText w:val="%1."/>
      <w:lvlJc w:val="left"/>
      <w:pPr>
        <w:ind w:left="927" w:hanging="360"/>
      </w:pPr>
      <w:rPr>
        <w:rFonts w:hint="default"/>
        <w:i w:val="0"/>
        <w:color w:val="00000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4"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15:restartNumberingAfterBreak="0">
    <w:nsid w:val="5C130ACC"/>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336423242">
    <w:abstractNumId w:val="10"/>
  </w:num>
  <w:num w:numId="2" w16cid:durableId="1002242705">
    <w:abstractNumId w:val="5"/>
  </w:num>
  <w:num w:numId="3" w16cid:durableId="352996788">
    <w:abstractNumId w:val="19"/>
  </w:num>
  <w:num w:numId="4" w16cid:durableId="23025737">
    <w:abstractNumId w:val="22"/>
  </w:num>
  <w:num w:numId="5" w16cid:durableId="1003778862">
    <w:abstractNumId w:val="16"/>
  </w:num>
  <w:num w:numId="6" w16cid:durableId="469790685">
    <w:abstractNumId w:val="27"/>
  </w:num>
  <w:num w:numId="7" w16cid:durableId="1281911885">
    <w:abstractNumId w:val="25"/>
  </w:num>
  <w:num w:numId="8" w16cid:durableId="1997762569">
    <w:abstractNumId w:val="3"/>
  </w:num>
  <w:num w:numId="9" w16cid:durableId="1703018505">
    <w:abstractNumId w:val="26"/>
  </w:num>
  <w:num w:numId="10" w16cid:durableId="1212032976">
    <w:abstractNumId w:val="24"/>
  </w:num>
  <w:num w:numId="11" w16cid:durableId="522015469">
    <w:abstractNumId w:val="21"/>
  </w:num>
  <w:num w:numId="12" w16cid:durableId="486629778">
    <w:abstractNumId w:val="13"/>
  </w:num>
  <w:num w:numId="13" w16cid:durableId="547763270">
    <w:abstractNumId w:val="15"/>
  </w:num>
  <w:num w:numId="14" w16cid:durableId="1340308756">
    <w:abstractNumId w:val="23"/>
  </w:num>
  <w:num w:numId="15" w16cid:durableId="240066171">
    <w:abstractNumId w:val="6"/>
  </w:num>
  <w:num w:numId="16" w16cid:durableId="1146512541">
    <w:abstractNumId w:val="7"/>
  </w:num>
  <w:num w:numId="17" w16cid:durableId="330764821">
    <w:abstractNumId w:val="14"/>
  </w:num>
  <w:num w:numId="18" w16cid:durableId="997073450">
    <w:abstractNumId w:val="18"/>
  </w:num>
  <w:num w:numId="19" w16cid:durableId="957643165">
    <w:abstractNumId w:val="12"/>
  </w:num>
  <w:num w:numId="20" w16cid:durableId="2135245055">
    <w:abstractNumId w:val="20"/>
  </w:num>
  <w:num w:numId="21" w16cid:durableId="265159222">
    <w:abstractNumId w:val="1"/>
  </w:num>
  <w:num w:numId="22" w16cid:durableId="290206923">
    <w:abstractNumId w:val="2"/>
  </w:num>
  <w:num w:numId="23" w16cid:durableId="266666093">
    <w:abstractNumId w:val="11"/>
  </w:num>
  <w:num w:numId="24" w16cid:durableId="2047558042">
    <w:abstractNumId w:val="8"/>
  </w:num>
  <w:num w:numId="25" w16cid:durableId="1708604179">
    <w:abstractNumId w:val="17"/>
  </w:num>
  <w:num w:numId="26" w16cid:durableId="477842664">
    <w:abstractNumId w:val="4"/>
  </w:num>
  <w:num w:numId="27" w16cid:durableId="1007026881">
    <w:abstractNumId w:val="9"/>
  </w:num>
  <w:num w:numId="28" w16cid:durableId="99641916">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043"/>
    <w:rsid w:val="0000026A"/>
    <w:rsid w:val="000003D3"/>
    <w:rsid w:val="00000A1C"/>
    <w:rsid w:val="00000B56"/>
    <w:rsid w:val="00000F53"/>
    <w:rsid w:val="00001073"/>
    <w:rsid w:val="00001160"/>
    <w:rsid w:val="00001455"/>
    <w:rsid w:val="00001CCF"/>
    <w:rsid w:val="00003568"/>
    <w:rsid w:val="000035DA"/>
    <w:rsid w:val="00003A28"/>
    <w:rsid w:val="00003A3F"/>
    <w:rsid w:val="00003AA8"/>
    <w:rsid w:val="000044FA"/>
    <w:rsid w:val="00004521"/>
    <w:rsid w:val="00004A08"/>
    <w:rsid w:val="00005F36"/>
    <w:rsid w:val="000060AC"/>
    <w:rsid w:val="00006991"/>
    <w:rsid w:val="00007249"/>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135"/>
    <w:rsid w:val="00020284"/>
    <w:rsid w:val="000206C9"/>
    <w:rsid w:val="00020FD4"/>
    <w:rsid w:val="00021574"/>
    <w:rsid w:val="00021ECC"/>
    <w:rsid w:val="00021EFA"/>
    <w:rsid w:val="000221F4"/>
    <w:rsid w:val="00022DEB"/>
    <w:rsid w:val="00022E0C"/>
    <w:rsid w:val="00023641"/>
    <w:rsid w:val="00024582"/>
    <w:rsid w:val="00024DB9"/>
    <w:rsid w:val="0002541F"/>
    <w:rsid w:val="00026246"/>
    <w:rsid w:val="00026673"/>
    <w:rsid w:val="00026690"/>
    <w:rsid w:val="0002678C"/>
    <w:rsid w:val="00026A51"/>
    <w:rsid w:val="00026D16"/>
    <w:rsid w:val="00030C02"/>
    <w:rsid w:val="00030C76"/>
    <w:rsid w:val="00030F90"/>
    <w:rsid w:val="000315EB"/>
    <w:rsid w:val="0003169B"/>
    <w:rsid w:val="000318BE"/>
    <w:rsid w:val="00031A62"/>
    <w:rsid w:val="000321E6"/>
    <w:rsid w:val="0003281A"/>
    <w:rsid w:val="00032D19"/>
    <w:rsid w:val="00033B29"/>
    <w:rsid w:val="00034A4A"/>
    <w:rsid w:val="00035221"/>
    <w:rsid w:val="000356C7"/>
    <w:rsid w:val="0003587B"/>
    <w:rsid w:val="0003638B"/>
    <w:rsid w:val="000372C8"/>
    <w:rsid w:val="000372F4"/>
    <w:rsid w:val="000373E5"/>
    <w:rsid w:val="00037649"/>
    <w:rsid w:val="00040233"/>
    <w:rsid w:val="00040C0F"/>
    <w:rsid w:val="00040DAA"/>
    <w:rsid w:val="00042114"/>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5EE"/>
    <w:rsid w:val="000466D2"/>
    <w:rsid w:val="00046DDC"/>
    <w:rsid w:val="000472A5"/>
    <w:rsid w:val="0004774A"/>
    <w:rsid w:val="00047F6B"/>
    <w:rsid w:val="00047F87"/>
    <w:rsid w:val="00050266"/>
    <w:rsid w:val="00050EAF"/>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5CE1"/>
    <w:rsid w:val="000561CC"/>
    <w:rsid w:val="000571AD"/>
    <w:rsid w:val="00057346"/>
    <w:rsid w:val="000578C9"/>
    <w:rsid w:val="0006040C"/>
    <w:rsid w:val="000605C5"/>
    <w:rsid w:val="000608EF"/>
    <w:rsid w:val="00061084"/>
    <w:rsid w:val="00061466"/>
    <w:rsid w:val="00061E86"/>
    <w:rsid w:val="0006300C"/>
    <w:rsid w:val="000631F1"/>
    <w:rsid w:val="00064868"/>
    <w:rsid w:val="00064D6D"/>
    <w:rsid w:val="0006575D"/>
    <w:rsid w:val="000659E9"/>
    <w:rsid w:val="00066BB9"/>
    <w:rsid w:val="00066D29"/>
    <w:rsid w:val="00067A88"/>
    <w:rsid w:val="00067DCC"/>
    <w:rsid w:val="00067EAF"/>
    <w:rsid w:val="0007051B"/>
    <w:rsid w:val="000714BF"/>
    <w:rsid w:val="00071548"/>
    <w:rsid w:val="000716B1"/>
    <w:rsid w:val="000720FC"/>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161"/>
    <w:rsid w:val="00080396"/>
    <w:rsid w:val="00080EE8"/>
    <w:rsid w:val="00080F53"/>
    <w:rsid w:val="0008241E"/>
    <w:rsid w:val="00082F6A"/>
    <w:rsid w:val="0008369A"/>
    <w:rsid w:val="0008436A"/>
    <w:rsid w:val="00084E72"/>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76"/>
    <w:rsid w:val="000A5FB1"/>
    <w:rsid w:val="000A6BBE"/>
    <w:rsid w:val="000A76C1"/>
    <w:rsid w:val="000A7BF8"/>
    <w:rsid w:val="000A7E99"/>
    <w:rsid w:val="000B01A0"/>
    <w:rsid w:val="000B049C"/>
    <w:rsid w:val="000B0CED"/>
    <w:rsid w:val="000B2607"/>
    <w:rsid w:val="000B2E23"/>
    <w:rsid w:val="000B36CB"/>
    <w:rsid w:val="000B4A3A"/>
    <w:rsid w:val="000B4E01"/>
    <w:rsid w:val="000B4E6D"/>
    <w:rsid w:val="000B4E90"/>
    <w:rsid w:val="000B51DF"/>
    <w:rsid w:val="000B5255"/>
    <w:rsid w:val="000B685D"/>
    <w:rsid w:val="000B6E27"/>
    <w:rsid w:val="000B7223"/>
    <w:rsid w:val="000C006A"/>
    <w:rsid w:val="000C02F3"/>
    <w:rsid w:val="000C1AE5"/>
    <w:rsid w:val="000C1F59"/>
    <w:rsid w:val="000C211C"/>
    <w:rsid w:val="000C2217"/>
    <w:rsid w:val="000C238A"/>
    <w:rsid w:val="000C2C07"/>
    <w:rsid w:val="000C34A7"/>
    <w:rsid w:val="000C3D2E"/>
    <w:rsid w:val="000C3DE0"/>
    <w:rsid w:val="000C3F71"/>
    <w:rsid w:val="000C4D87"/>
    <w:rsid w:val="000C4DF9"/>
    <w:rsid w:val="000C55D6"/>
    <w:rsid w:val="000C59B8"/>
    <w:rsid w:val="000C6068"/>
    <w:rsid w:val="000C7160"/>
    <w:rsid w:val="000D0F58"/>
    <w:rsid w:val="000D13C8"/>
    <w:rsid w:val="000D13D6"/>
    <w:rsid w:val="000D18E9"/>
    <w:rsid w:val="000D26D8"/>
    <w:rsid w:val="000D27DA"/>
    <w:rsid w:val="000D412D"/>
    <w:rsid w:val="000D4406"/>
    <w:rsid w:val="000D4B9C"/>
    <w:rsid w:val="000D4E2B"/>
    <w:rsid w:val="000D5C58"/>
    <w:rsid w:val="000D61A0"/>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104"/>
    <w:rsid w:val="000F2282"/>
    <w:rsid w:val="000F2369"/>
    <w:rsid w:val="000F2FF1"/>
    <w:rsid w:val="000F32FF"/>
    <w:rsid w:val="000F403D"/>
    <w:rsid w:val="000F40A2"/>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307"/>
    <w:rsid w:val="0010779C"/>
    <w:rsid w:val="00107A04"/>
    <w:rsid w:val="00110481"/>
    <w:rsid w:val="00111429"/>
    <w:rsid w:val="00111943"/>
    <w:rsid w:val="0011199A"/>
    <w:rsid w:val="001123B4"/>
    <w:rsid w:val="001126FB"/>
    <w:rsid w:val="00112E82"/>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204"/>
    <w:rsid w:val="0012267C"/>
    <w:rsid w:val="001229FD"/>
    <w:rsid w:val="001232F3"/>
    <w:rsid w:val="00124338"/>
    <w:rsid w:val="00124345"/>
    <w:rsid w:val="001245B0"/>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057"/>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080"/>
    <w:rsid w:val="00143338"/>
    <w:rsid w:val="00143940"/>
    <w:rsid w:val="0014414A"/>
    <w:rsid w:val="001455B2"/>
    <w:rsid w:val="0014578C"/>
    <w:rsid w:val="00145B8E"/>
    <w:rsid w:val="00146BC9"/>
    <w:rsid w:val="00147552"/>
    <w:rsid w:val="00147634"/>
    <w:rsid w:val="00147A63"/>
    <w:rsid w:val="00147A8C"/>
    <w:rsid w:val="0015079A"/>
    <w:rsid w:val="00150D95"/>
    <w:rsid w:val="00150E77"/>
    <w:rsid w:val="00152836"/>
    <w:rsid w:val="0015376E"/>
    <w:rsid w:val="001538C5"/>
    <w:rsid w:val="00153D1C"/>
    <w:rsid w:val="00153FC8"/>
    <w:rsid w:val="00154487"/>
    <w:rsid w:val="0015529C"/>
    <w:rsid w:val="00155354"/>
    <w:rsid w:val="001557B2"/>
    <w:rsid w:val="00156148"/>
    <w:rsid w:val="00156AC9"/>
    <w:rsid w:val="001578F5"/>
    <w:rsid w:val="00157BAA"/>
    <w:rsid w:val="001607EC"/>
    <w:rsid w:val="001609D9"/>
    <w:rsid w:val="00160A4A"/>
    <w:rsid w:val="001618A9"/>
    <w:rsid w:val="001640AF"/>
    <w:rsid w:val="00164443"/>
    <w:rsid w:val="001644FE"/>
    <w:rsid w:val="001647BD"/>
    <w:rsid w:val="00166073"/>
    <w:rsid w:val="0016665C"/>
    <w:rsid w:val="00166882"/>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CD3"/>
    <w:rsid w:val="00177EC6"/>
    <w:rsid w:val="001801B7"/>
    <w:rsid w:val="00180340"/>
    <w:rsid w:val="00180466"/>
    <w:rsid w:val="00181168"/>
    <w:rsid w:val="00181511"/>
    <w:rsid w:val="00181594"/>
    <w:rsid w:val="00181FF7"/>
    <w:rsid w:val="00182729"/>
    <w:rsid w:val="00182CBF"/>
    <w:rsid w:val="00182E25"/>
    <w:rsid w:val="00183202"/>
    <w:rsid w:val="0018349F"/>
    <w:rsid w:val="00183AD9"/>
    <w:rsid w:val="00183BC8"/>
    <w:rsid w:val="00183BF1"/>
    <w:rsid w:val="001849BD"/>
    <w:rsid w:val="0018519E"/>
    <w:rsid w:val="001853B6"/>
    <w:rsid w:val="00185454"/>
    <w:rsid w:val="00185997"/>
    <w:rsid w:val="00185BC4"/>
    <w:rsid w:val="001863DD"/>
    <w:rsid w:val="001865A6"/>
    <w:rsid w:val="00186F93"/>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7A1"/>
    <w:rsid w:val="001A7B3D"/>
    <w:rsid w:val="001B1895"/>
    <w:rsid w:val="001B2074"/>
    <w:rsid w:val="001B2226"/>
    <w:rsid w:val="001B3250"/>
    <w:rsid w:val="001B33A4"/>
    <w:rsid w:val="001B370C"/>
    <w:rsid w:val="001B3C7D"/>
    <w:rsid w:val="001B3F4C"/>
    <w:rsid w:val="001B4266"/>
    <w:rsid w:val="001B47D7"/>
    <w:rsid w:val="001B50F3"/>
    <w:rsid w:val="001B533D"/>
    <w:rsid w:val="001B53D6"/>
    <w:rsid w:val="001B59DE"/>
    <w:rsid w:val="001B77FA"/>
    <w:rsid w:val="001B7867"/>
    <w:rsid w:val="001C01DE"/>
    <w:rsid w:val="001C1650"/>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C7FFC"/>
    <w:rsid w:val="001D2623"/>
    <w:rsid w:val="001D2CB6"/>
    <w:rsid w:val="001D37D8"/>
    <w:rsid w:val="001D3A3D"/>
    <w:rsid w:val="001D414C"/>
    <w:rsid w:val="001D41F4"/>
    <w:rsid w:val="001D5752"/>
    <w:rsid w:val="001D612E"/>
    <w:rsid w:val="001D65F8"/>
    <w:rsid w:val="001D7492"/>
    <w:rsid w:val="001D7890"/>
    <w:rsid w:val="001D7A9E"/>
    <w:rsid w:val="001E0107"/>
    <w:rsid w:val="001E0B3B"/>
    <w:rsid w:val="001E250F"/>
    <w:rsid w:val="001E2BC5"/>
    <w:rsid w:val="001E2BD5"/>
    <w:rsid w:val="001E3801"/>
    <w:rsid w:val="001E3A9B"/>
    <w:rsid w:val="001E3D5A"/>
    <w:rsid w:val="001E4891"/>
    <w:rsid w:val="001E4C29"/>
    <w:rsid w:val="001E4DB2"/>
    <w:rsid w:val="001E55DE"/>
    <w:rsid w:val="001E5701"/>
    <w:rsid w:val="001E61DF"/>
    <w:rsid w:val="001E76C7"/>
    <w:rsid w:val="001E7E24"/>
    <w:rsid w:val="001F04C1"/>
    <w:rsid w:val="001F15A0"/>
    <w:rsid w:val="001F1D6C"/>
    <w:rsid w:val="001F1DB6"/>
    <w:rsid w:val="001F1FB1"/>
    <w:rsid w:val="001F2168"/>
    <w:rsid w:val="001F2E11"/>
    <w:rsid w:val="001F2EB6"/>
    <w:rsid w:val="001F3174"/>
    <w:rsid w:val="001F4454"/>
    <w:rsid w:val="001F5180"/>
    <w:rsid w:val="001F573E"/>
    <w:rsid w:val="001F5ED0"/>
    <w:rsid w:val="001F62B2"/>
    <w:rsid w:val="001F6551"/>
    <w:rsid w:val="001F6777"/>
    <w:rsid w:val="001F70BC"/>
    <w:rsid w:val="001F74B8"/>
    <w:rsid w:val="001F76F5"/>
    <w:rsid w:val="001F7811"/>
    <w:rsid w:val="001F78B9"/>
    <w:rsid w:val="001F7BB6"/>
    <w:rsid w:val="001F7C60"/>
    <w:rsid w:val="00200101"/>
    <w:rsid w:val="00200212"/>
    <w:rsid w:val="002007E7"/>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657"/>
    <w:rsid w:val="00212C25"/>
    <w:rsid w:val="00212F68"/>
    <w:rsid w:val="002135C6"/>
    <w:rsid w:val="002140C5"/>
    <w:rsid w:val="00214B9D"/>
    <w:rsid w:val="00214D4B"/>
    <w:rsid w:val="00215B09"/>
    <w:rsid w:val="00215FB5"/>
    <w:rsid w:val="002163DC"/>
    <w:rsid w:val="00216766"/>
    <w:rsid w:val="00216820"/>
    <w:rsid w:val="00217893"/>
    <w:rsid w:val="002200B5"/>
    <w:rsid w:val="00220588"/>
    <w:rsid w:val="00220B88"/>
    <w:rsid w:val="002211A8"/>
    <w:rsid w:val="00221235"/>
    <w:rsid w:val="0022194E"/>
    <w:rsid w:val="00221CC0"/>
    <w:rsid w:val="0022234B"/>
    <w:rsid w:val="00223614"/>
    <w:rsid w:val="0022375A"/>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0082"/>
    <w:rsid w:val="002510C4"/>
    <w:rsid w:val="0025176F"/>
    <w:rsid w:val="00251D4A"/>
    <w:rsid w:val="00252A35"/>
    <w:rsid w:val="00253090"/>
    <w:rsid w:val="00253C3C"/>
    <w:rsid w:val="00254895"/>
    <w:rsid w:val="002548B6"/>
    <w:rsid w:val="00254B13"/>
    <w:rsid w:val="00255225"/>
    <w:rsid w:val="00255298"/>
    <w:rsid w:val="0025607C"/>
    <w:rsid w:val="00257269"/>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FD6"/>
    <w:rsid w:val="002713FB"/>
    <w:rsid w:val="00271411"/>
    <w:rsid w:val="002716D8"/>
    <w:rsid w:val="00272038"/>
    <w:rsid w:val="0027236E"/>
    <w:rsid w:val="00272857"/>
    <w:rsid w:val="0027399D"/>
    <w:rsid w:val="00273F59"/>
    <w:rsid w:val="00274531"/>
    <w:rsid w:val="00274C8A"/>
    <w:rsid w:val="00274E50"/>
    <w:rsid w:val="0027575B"/>
    <w:rsid w:val="00275B72"/>
    <w:rsid w:val="002772E9"/>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6B28"/>
    <w:rsid w:val="002907D9"/>
    <w:rsid w:val="00290850"/>
    <w:rsid w:val="00290E7C"/>
    <w:rsid w:val="00290F12"/>
    <w:rsid w:val="0029141D"/>
    <w:rsid w:val="00291DCB"/>
    <w:rsid w:val="00291F01"/>
    <w:rsid w:val="0029216D"/>
    <w:rsid w:val="0029226B"/>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5BD"/>
    <w:rsid w:val="002A7A35"/>
    <w:rsid w:val="002B0002"/>
    <w:rsid w:val="002B062F"/>
    <w:rsid w:val="002B12BE"/>
    <w:rsid w:val="002B144C"/>
    <w:rsid w:val="002B165D"/>
    <w:rsid w:val="002B189A"/>
    <w:rsid w:val="002B19CD"/>
    <w:rsid w:val="002B1AD3"/>
    <w:rsid w:val="002B2DC6"/>
    <w:rsid w:val="002B2FCD"/>
    <w:rsid w:val="002B32CA"/>
    <w:rsid w:val="002B3C97"/>
    <w:rsid w:val="002B3F04"/>
    <w:rsid w:val="002B42DA"/>
    <w:rsid w:val="002B49CA"/>
    <w:rsid w:val="002B4DFD"/>
    <w:rsid w:val="002B6251"/>
    <w:rsid w:val="002B6B9E"/>
    <w:rsid w:val="002B6FF7"/>
    <w:rsid w:val="002B75F7"/>
    <w:rsid w:val="002B781B"/>
    <w:rsid w:val="002C04FA"/>
    <w:rsid w:val="002C14FC"/>
    <w:rsid w:val="002C17A0"/>
    <w:rsid w:val="002C1FB6"/>
    <w:rsid w:val="002C215A"/>
    <w:rsid w:val="002C27BD"/>
    <w:rsid w:val="002C2936"/>
    <w:rsid w:val="002C2A10"/>
    <w:rsid w:val="002C2A21"/>
    <w:rsid w:val="002C2DD1"/>
    <w:rsid w:val="002C2F2C"/>
    <w:rsid w:val="002C362D"/>
    <w:rsid w:val="002C42B3"/>
    <w:rsid w:val="002C4AE8"/>
    <w:rsid w:val="002C5249"/>
    <w:rsid w:val="002C52C2"/>
    <w:rsid w:val="002C53E8"/>
    <w:rsid w:val="002C5826"/>
    <w:rsid w:val="002C590C"/>
    <w:rsid w:val="002C5FF7"/>
    <w:rsid w:val="002C65B9"/>
    <w:rsid w:val="002C7383"/>
    <w:rsid w:val="002D0D3F"/>
    <w:rsid w:val="002D1083"/>
    <w:rsid w:val="002D1C99"/>
    <w:rsid w:val="002D1EFA"/>
    <w:rsid w:val="002D236C"/>
    <w:rsid w:val="002D28EF"/>
    <w:rsid w:val="002D3712"/>
    <w:rsid w:val="002D3D80"/>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1D7"/>
    <w:rsid w:val="002E120E"/>
    <w:rsid w:val="002E1796"/>
    <w:rsid w:val="002E1C01"/>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3BD"/>
    <w:rsid w:val="002F396F"/>
    <w:rsid w:val="002F44C0"/>
    <w:rsid w:val="002F536E"/>
    <w:rsid w:val="002F5A85"/>
    <w:rsid w:val="002F5E32"/>
    <w:rsid w:val="002F5EE2"/>
    <w:rsid w:val="002F5F47"/>
    <w:rsid w:val="002F5F8E"/>
    <w:rsid w:val="002F67FD"/>
    <w:rsid w:val="002F6EDD"/>
    <w:rsid w:val="002F7A04"/>
    <w:rsid w:val="002F7B28"/>
    <w:rsid w:val="002F7D23"/>
    <w:rsid w:val="002F7FB2"/>
    <w:rsid w:val="00300FEF"/>
    <w:rsid w:val="00301185"/>
    <w:rsid w:val="00301B49"/>
    <w:rsid w:val="0030230E"/>
    <w:rsid w:val="003025DB"/>
    <w:rsid w:val="0030313E"/>
    <w:rsid w:val="00303C2A"/>
    <w:rsid w:val="00303D02"/>
    <w:rsid w:val="003048D7"/>
    <w:rsid w:val="003049FC"/>
    <w:rsid w:val="00304E45"/>
    <w:rsid w:val="00306737"/>
    <w:rsid w:val="00306D9F"/>
    <w:rsid w:val="00306F87"/>
    <w:rsid w:val="003074D1"/>
    <w:rsid w:val="00307836"/>
    <w:rsid w:val="00307CE2"/>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08A"/>
    <w:rsid w:val="00317AC3"/>
    <w:rsid w:val="00320115"/>
    <w:rsid w:val="00321802"/>
    <w:rsid w:val="00321A79"/>
    <w:rsid w:val="00321B1F"/>
    <w:rsid w:val="0032266C"/>
    <w:rsid w:val="003232C3"/>
    <w:rsid w:val="00324073"/>
    <w:rsid w:val="003241B0"/>
    <w:rsid w:val="003241B4"/>
    <w:rsid w:val="0032494C"/>
    <w:rsid w:val="00325243"/>
    <w:rsid w:val="0032594D"/>
    <w:rsid w:val="00325A84"/>
    <w:rsid w:val="00325BB7"/>
    <w:rsid w:val="00325D58"/>
    <w:rsid w:val="00325F1F"/>
    <w:rsid w:val="00326357"/>
    <w:rsid w:val="00326BAE"/>
    <w:rsid w:val="00326CB7"/>
    <w:rsid w:val="00326F19"/>
    <w:rsid w:val="00326F9E"/>
    <w:rsid w:val="003300F2"/>
    <w:rsid w:val="00331673"/>
    <w:rsid w:val="00331ED1"/>
    <w:rsid w:val="003328D9"/>
    <w:rsid w:val="00333AC4"/>
    <w:rsid w:val="00333BFA"/>
    <w:rsid w:val="00334D33"/>
    <w:rsid w:val="00334EB8"/>
    <w:rsid w:val="003354F0"/>
    <w:rsid w:val="00335A01"/>
    <w:rsid w:val="00335DA5"/>
    <w:rsid w:val="0033642E"/>
    <w:rsid w:val="003406FD"/>
    <w:rsid w:val="00340F7A"/>
    <w:rsid w:val="00341929"/>
    <w:rsid w:val="00341D9A"/>
    <w:rsid w:val="0034282E"/>
    <w:rsid w:val="00343586"/>
    <w:rsid w:val="003436A3"/>
    <w:rsid w:val="00343AFE"/>
    <w:rsid w:val="00343BDD"/>
    <w:rsid w:val="00343F09"/>
    <w:rsid w:val="0034460F"/>
    <w:rsid w:val="00344F46"/>
    <w:rsid w:val="00345141"/>
    <w:rsid w:val="003451F8"/>
    <w:rsid w:val="003453C2"/>
    <w:rsid w:val="00345AC7"/>
    <w:rsid w:val="0034609E"/>
    <w:rsid w:val="00346410"/>
    <w:rsid w:val="00350286"/>
    <w:rsid w:val="0035041E"/>
    <w:rsid w:val="00350433"/>
    <w:rsid w:val="00350730"/>
    <w:rsid w:val="003508B8"/>
    <w:rsid w:val="00351D68"/>
    <w:rsid w:val="00352626"/>
    <w:rsid w:val="00352C78"/>
    <w:rsid w:val="003536CF"/>
    <w:rsid w:val="00353A48"/>
    <w:rsid w:val="00353D1B"/>
    <w:rsid w:val="00354AB4"/>
    <w:rsid w:val="00355501"/>
    <w:rsid w:val="00355743"/>
    <w:rsid w:val="00355846"/>
    <w:rsid w:val="003559E0"/>
    <w:rsid w:val="00356D0D"/>
    <w:rsid w:val="003572C5"/>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6771B"/>
    <w:rsid w:val="00370489"/>
    <w:rsid w:val="00370682"/>
    <w:rsid w:val="003713E4"/>
    <w:rsid w:val="00371433"/>
    <w:rsid w:val="00371715"/>
    <w:rsid w:val="00373245"/>
    <w:rsid w:val="00373C97"/>
    <w:rsid w:val="003741D5"/>
    <w:rsid w:val="00374529"/>
    <w:rsid w:val="00374650"/>
    <w:rsid w:val="00374A04"/>
    <w:rsid w:val="00374FE4"/>
    <w:rsid w:val="00375417"/>
    <w:rsid w:val="0037545E"/>
    <w:rsid w:val="003754D9"/>
    <w:rsid w:val="00375B68"/>
    <w:rsid w:val="0037632B"/>
    <w:rsid w:val="00376628"/>
    <w:rsid w:val="0037691C"/>
    <w:rsid w:val="003771ED"/>
    <w:rsid w:val="00377497"/>
    <w:rsid w:val="00377925"/>
    <w:rsid w:val="00377C16"/>
    <w:rsid w:val="00377C96"/>
    <w:rsid w:val="00380076"/>
    <w:rsid w:val="00380231"/>
    <w:rsid w:val="0038032E"/>
    <w:rsid w:val="0038039F"/>
    <w:rsid w:val="00380818"/>
    <w:rsid w:val="00380927"/>
    <w:rsid w:val="00380A14"/>
    <w:rsid w:val="00380B99"/>
    <w:rsid w:val="00380DF6"/>
    <w:rsid w:val="003812C4"/>
    <w:rsid w:val="003813C1"/>
    <w:rsid w:val="003819C8"/>
    <w:rsid w:val="00381A66"/>
    <w:rsid w:val="003821B2"/>
    <w:rsid w:val="0038277E"/>
    <w:rsid w:val="00382939"/>
    <w:rsid w:val="00382A83"/>
    <w:rsid w:val="00382BD7"/>
    <w:rsid w:val="003835F5"/>
    <w:rsid w:val="00384294"/>
    <w:rsid w:val="00384F5A"/>
    <w:rsid w:val="003855F8"/>
    <w:rsid w:val="00385D49"/>
    <w:rsid w:val="00386E76"/>
    <w:rsid w:val="003903FB"/>
    <w:rsid w:val="00390B20"/>
    <w:rsid w:val="0039114B"/>
    <w:rsid w:val="0039183A"/>
    <w:rsid w:val="00391FE7"/>
    <w:rsid w:val="00392604"/>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A7378"/>
    <w:rsid w:val="003A7DA8"/>
    <w:rsid w:val="003B03D1"/>
    <w:rsid w:val="003B0F1F"/>
    <w:rsid w:val="003B12DE"/>
    <w:rsid w:val="003B160F"/>
    <w:rsid w:val="003B3624"/>
    <w:rsid w:val="003B3660"/>
    <w:rsid w:val="003B386F"/>
    <w:rsid w:val="003B39F9"/>
    <w:rsid w:val="003B4138"/>
    <w:rsid w:val="003B5373"/>
    <w:rsid w:val="003B558D"/>
    <w:rsid w:val="003B6924"/>
    <w:rsid w:val="003B73B7"/>
    <w:rsid w:val="003B7634"/>
    <w:rsid w:val="003B78AD"/>
    <w:rsid w:val="003C018A"/>
    <w:rsid w:val="003C07A3"/>
    <w:rsid w:val="003C126F"/>
    <w:rsid w:val="003C1AB1"/>
    <w:rsid w:val="003C1ADD"/>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2E3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C46"/>
    <w:rsid w:val="003E4DB9"/>
    <w:rsid w:val="003E4DC3"/>
    <w:rsid w:val="003E4E4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6D"/>
    <w:rsid w:val="003F5489"/>
    <w:rsid w:val="003F54D8"/>
    <w:rsid w:val="003F5913"/>
    <w:rsid w:val="003F740A"/>
    <w:rsid w:val="003F7FE3"/>
    <w:rsid w:val="00400269"/>
    <w:rsid w:val="004017E7"/>
    <w:rsid w:val="00401CAD"/>
    <w:rsid w:val="004022F2"/>
    <w:rsid w:val="0040252F"/>
    <w:rsid w:val="0040276A"/>
    <w:rsid w:val="004038D3"/>
    <w:rsid w:val="00403C4D"/>
    <w:rsid w:val="0040427C"/>
    <w:rsid w:val="00404533"/>
    <w:rsid w:val="0040472C"/>
    <w:rsid w:val="004047D7"/>
    <w:rsid w:val="00405855"/>
    <w:rsid w:val="00405B22"/>
    <w:rsid w:val="00405D65"/>
    <w:rsid w:val="0040657F"/>
    <w:rsid w:val="00406B9B"/>
    <w:rsid w:val="00407825"/>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584E"/>
    <w:rsid w:val="0041685F"/>
    <w:rsid w:val="00416CD6"/>
    <w:rsid w:val="00416D08"/>
    <w:rsid w:val="004170BC"/>
    <w:rsid w:val="00417604"/>
    <w:rsid w:val="004219E4"/>
    <w:rsid w:val="00421D7D"/>
    <w:rsid w:val="00422EEB"/>
    <w:rsid w:val="00423228"/>
    <w:rsid w:val="00424668"/>
    <w:rsid w:val="0042470D"/>
    <w:rsid w:val="00424B94"/>
    <w:rsid w:val="00424C4C"/>
    <w:rsid w:val="004252AF"/>
    <w:rsid w:val="0042578B"/>
    <w:rsid w:val="004257A5"/>
    <w:rsid w:val="00425CFB"/>
    <w:rsid w:val="0042788E"/>
    <w:rsid w:val="00427ED6"/>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8E5"/>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14E"/>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E73"/>
    <w:rsid w:val="00467FCB"/>
    <w:rsid w:val="0047047D"/>
    <w:rsid w:val="00471043"/>
    <w:rsid w:val="004712B7"/>
    <w:rsid w:val="004713B5"/>
    <w:rsid w:val="004720C4"/>
    <w:rsid w:val="00472910"/>
    <w:rsid w:val="00472F7A"/>
    <w:rsid w:val="00472F8C"/>
    <w:rsid w:val="00473838"/>
    <w:rsid w:val="0047399D"/>
    <w:rsid w:val="00473DA9"/>
    <w:rsid w:val="00474222"/>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907"/>
    <w:rsid w:val="00485E23"/>
    <w:rsid w:val="0048654D"/>
    <w:rsid w:val="004867B9"/>
    <w:rsid w:val="00486B0D"/>
    <w:rsid w:val="00486BA5"/>
    <w:rsid w:val="00486DCD"/>
    <w:rsid w:val="004873D5"/>
    <w:rsid w:val="004905CE"/>
    <w:rsid w:val="004909FF"/>
    <w:rsid w:val="004923AA"/>
    <w:rsid w:val="00493E55"/>
    <w:rsid w:val="00494E27"/>
    <w:rsid w:val="0049538A"/>
    <w:rsid w:val="00495F71"/>
    <w:rsid w:val="00496EFB"/>
    <w:rsid w:val="0049722D"/>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3B41"/>
    <w:rsid w:val="004B42DF"/>
    <w:rsid w:val="004B4807"/>
    <w:rsid w:val="004B5982"/>
    <w:rsid w:val="004B6835"/>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67D2"/>
    <w:rsid w:val="004C7DC4"/>
    <w:rsid w:val="004C7E0B"/>
    <w:rsid w:val="004C7E53"/>
    <w:rsid w:val="004D017C"/>
    <w:rsid w:val="004D070C"/>
    <w:rsid w:val="004D1010"/>
    <w:rsid w:val="004D248A"/>
    <w:rsid w:val="004D3B43"/>
    <w:rsid w:val="004D3BE3"/>
    <w:rsid w:val="004D459D"/>
    <w:rsid w:val="004D4C7B"/>
    <w:rsid w:val="004D67F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3BB"/>
    <w:rsid w:val="004E776B"/>
    <w:rsid w:val="004E7D39"/>
    <w:rsid w:val="004F0107"/>
    <w:rsid w:val="004F0C1D"/>
    <w:rsid w:val="004F1077"/>
    <w:rsid w:val="004F1635"/>
    <w:rsid w:val="004F1855"/>
    <w:rsid w:val="004F1982"/>
    <w:rsid w:val="004F1E4F"/>
    <w:rsid w:val="004F270B"/>
    <w:rsid w:val="004F30E1"/>
    <w:rsid w:val="004F33F0"/>
    <w:rsid w:val="004F473D"/>
    <w:rsid w:val="004F4D51"/>
    <w:rsid w:val="004F50BE"/>
    <w:rsid w:val="004F6FEF"/>
    <w:rsid w:val="004F7186"/>
    <w:rsid w:val="004F7943"/>
    <w:rsid w:val="004F7D67"/>
    <w:rsid w:val="005002B8"/>
    <w:rsid w:val="00500818"/>
    <w:rsid w:val="00500D8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5B8"/>
    <w:rsid w:val="00507DC9"/>
    <w:rsid w:val="005107DF"/>
    <w:rsid w:val="0051113D"/>
    <w:rsid w:val="0051148D"/>
    <w:rsid w:val="005114F1"/>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25"/>
    <w:rsid w:val="00525A62"/>
    <w:rsid w:val="00525B54"/>
    <w:rsid w:val="00525FD6"/>
    <w:rsid w:val="005260FE"/>
    <w:rsid w:val="005265F8"/>
    <w:rsid w:val="005269B3"/>
    <w:rsid w:val="00526D2D"/>
    <w:rsid w:val="005273B1"/>
    <w:rsid w:val="0052796A"/>
    <w:rsid w:val="00527D50"/>
    <w:rsid w:val="00530103"/>
    <w:rsid w:val="00530629"/>
    <w:rsid w:val="00530BB3"/>
    <w:rsid w:val="00530FFF"/>
    <w:rsid w:val="005311C6"/>
    <w:rsid w:val="005315A7"/>
    <w:rsid w:val="00532015"/>
    <w:rsid w:val="005321FB"/>
    <w:rsid w:val="00532429"/>
    <w:rsid w:val="0053254A"/>
    <w:rsid w:val="00532F50"/>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2BB"/>
    <w:rsid w:val="00547443"/>
    <w:rsid w:val="005505A6"/>
    <w:rsid w:val="005505BF"/>
    <w:rsid w:val="005508D1"/>
    <w:rsid w:val="00551B0D"/>
    <w:rsid w:val="00551FA7"/>
    <w:rsid w:val="00553286"/>
    <w:rsid w:val="00553E2C"/>
    <w:rsid w:val="0055476C"/>
    <w:rsid w:val="00555102"/>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4D3A"/>
    <w:rsid w:val="005753B6"/>
    <w:rsid w:val="00575D59"/>
    <w:rsid w:val="00575DFE"/>
    <w:rsid w:val="005769FF"/>
    <w:rsid w:val="0057745D"/>
    <w:rsid w:val="00577925"/>
    <w:rsid w:val="00577A72"/>
    <w:rsid w:val="00577ABF"/>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E3E"/>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282"/>
    <w:rsid w:val="005A195F"/>
    <w:rsid w:val="005A2704"/>
    <w:rsid w:val="005A2AC1"/>
    <w:rsid w:val="005A2B07"/>
    <w:rsid w:val="005A546D"/>
    <w:rsid w:val="005A5583"/>
    <w:rsid w:val="005A58E6"/>
    <w:rsid w:val="005A65C8"/>
    <w:rsid w:val="005A74E8"/>
    <w:rsid w:val="005A7B58"/>
    <w:rsid w:val="005B0449"/>
    <w:rsid w:val="005B0749"/>
    <w:rsid w:val="005B19E4"/>
    <w:rsid w:val="005B1D8D"/>
    <w:rsid w:val="005B24C3"/>
    <w:rsid w:val="005B2A1D"/>
    <w:rsid w:val="005B2BBB"/>
    <w:rsid w:val="005B2C82"/>
    <w:rsid w:val="005B2D9B"/>
    <w:rsid w:val="005B2FD0"/>
    <w:rsid w:val="005B34A6"/>
    <w:rsid w:val="005B383F"/>
    <w:rsid w:val="005B3D70"/>
    <w:rsid w:val="005B46C1"/>
    <w:rsid w:val="005B484F"/>
    <w:rsid w:val="005B537C"/>
    <w:rsid w:val="005B5793"/>
    <w:rsid w:val="005B5ED5"/>
    <w:rsid w:val="005C0258"/>
    <w:rsid w:val="005C0B37"/>
    <w:rsid w:val="005C16DC"/>
    <w:rsid w:val="005C17C2"/>
    <w:rsid w:val="005C1E12"/>
    <w:rsid w:val="005C3F18"/>
    <w:rsid w:val="005C5BD5"/>
    <w:rsid w:val="005C6C2A"/>
    <w:rsid w:val="005C6D8F"/>
    <w:rsid w:val="005D08AD"/>
    <w:rsid w:val="005D0CD2"/>
    <w:rsid w:val="005D1328"/>
    <w:rsid w:val="005D1747"/>
    <w:rsid w:val="005D1EC0"/>
    <w:rsid w:val="005D1FBB"/>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6DEE"/>
    <w:rsid w:val="005D7383"/>
    <w:rsid w:val="005D7998"/>
    <w:rsid w:val="005D7A77"/>
    <w:rsid w:val="005D7D8C"/>
    <w:rsid w:val="005E07FD"/>
    <w:rsid w:val="005E0D10"/>
    <w:rsid w:val="005E1041"/>
    <w:rsid w:val="005E1572"/>
    <w:rsid w:val="005E19B2"/>
    <w:rsid w:val="005E1D4E"/>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205"/>
    <w:rsid w:val="006015A1"/>
    <w:rsid w:val="006015E1"/>
    <w:rsid w:val="00601B91"/>
    <w:rsid w:val="00601DD0"/>
    <w:rsid w:val="0060200D"/>
    <w:rsid w:val="00603A71"/>
    <w:rsid w:val="00603E31"/>
    <w:rsid w:val="006041B7"/>
    <w:rsid w:val="0060451D"/>
    <w:rsid w:val="00605629"/>
    <w:rsid w:val="006059FB"/>
    <w:rsid w:val="00605D03"/>
    <w:rsid w:val="00606FD4"/>
    <w:rsid w:val="00607542"/>
    <w:rsid w:val="00607C46"/>
    <w:rsid w:val="006102F3"/>
    <w:rsid w:val="0061093E"/>
    <w:rsid w:val="006109E6"/>
    <w:rsid w:val="00611977"/>
    <w:rsid w:val="006119DC"/>
    <w:rsid w:val="00612434"/>
    <w:rsid w:val="00612CE6"/>
    <w:rsid w:val="00612DA3"/>
    <w:rsid w:val="00612EDD"/>
    <w:rsid w:val="00612FBA"/>
    <w:rsid w:val="00613267"/>
    <w:rsid w:val="0061384F"/>
    <w:rsid w:val="00614A7B"/>
    <w:rsid w:val="00614FF2"/>
    <w:rsid w:val="006158E4"/>
    <w:rsid w:val="006158FB"/>
    <w:rsid w:val="00615C08"/>
    <w:rsid w:val="0061733E"/>
    <w:rsid w:val="0061741C"/>
    <w:rsid w:val="0061785B"/>
    <w:rsid w:val="006207BC"/>
    <w:rsid w:val="00621335"/>
    <w:rsid w:val="0062150E"/>
    <w:rsid w:val="00622920"/>
    <w:rsid w:val="00622EF5"/>
    <w:rsid w:val="00623C14"/>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756"/>
    <w:rsid w:val="006428CA"/>
    <w:rsid w:val="006428E3"/>
    <w:rsid w:val="00642B3E"/>
    <w:rsid w:val="00642E25"/>
    <w:rsid w:val="0064351F"/>
    <w:rsid w:val="00643C6F"/>
    <w:rsid w:val="006440AA"/>
    <w:rsid w:val="006448B8"/>
    <w:rsid w:val="00644936"/>
    <w:rsid w:val="0064573F"/>
    <w:rsid w:val="00645981"/>
    <w:rsid w:val="00645BE0"/>
    <w:rsid w:val="00645D80"/>
    <w:rsid w:val="00645DF8"/>
    <w:rsid w:val="00645E83"/>
    <w:rsid w:val="006460FF"/>
    <w:rsid w:val="00646974"/>
    <w:rsid w:val="006469D1"/>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5DB"/>
    <w:rsid w:val="00655F17"/>
    <w:rsid w:val="00660F6D"/>
    <w:rsid w:val="006616B4"/>
    <w:rsid w:val="0066179A"/>
    <w:rsid w:val="00661860"/>
    <w:rsid w:val="00661A53"/>
    <w:rsid w:val="00661FC2"/>
    <w:rsid w:val="00662606"/>
    <w:rsid w:val="00662628"/>
    <w:rsid w:val="00662701"/>
    <w:rsid w:val="0066271C"/>
    <w:rsid w:val="006628D9"/>
    <w:rsid w:val="00662A1D"/>
    <w:rsid w:val="00663099"/>
    <w:rsid w:val="006633D6"/>
    <w:rsid w:val="006638AF"/>
    <w:rsid w:val="00664184"/>
    <w:rsid w:val="00664C39"/>
    <w:rsid w:val="0066500F"/>
    <w:rsid w:val="00665508"/>
    <w:rsid w:val="0066593D"/>
    <w:rsid w:val="00665D82"/>
    <w:rsid w:val="006662E8"/>
    <w:rsid w:val="00666E9E"/>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499"/>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A6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A4B"/>
    <w:rsid w:val="00697FA2"/>
    <w:rsid w:val="006A049B"/>
    <w:rsid w:val="006A1065"/>
    <w:rsid w:val="006A1307"/>
    <w:rsid w:val="006A13BA"/>
    <w:rsid w:val="006A1CD0"/>
    <w:rsid w:val="006A1E5B"/>
    <w:rsid w:val="006A2327"/>
    <w:rsid w:val="006A257B"/>
    <w:rsid w:val="006A2889"/>
    <w:rsid w:val="006A3033"/>
    <w:rsid w:val="006A4AF7"/>
    <w:rsid w:val="006A58FD"/>
    <w:rsid w:val="006A5FCC"/>
    <w:rsid w:val="006A6750"/>
    <w:rsid w:val="006A675A"/>
    <w:rsid w:val="006A6C45"/>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96F"/>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5EBD"/>
    <w:rsid w:val="006D65C1"/>
    <w:rsid w:val="006D65C7"/>
    <w:rsid w:val="006D6694"/>
    <w:rsid w:val="006D675E"/>
    <w:rsid w:val="006D775B"/>
    <w:rsid w:val="006E04DD"/>
    <w:rsid w:val="006E0DEA"/>
    <w:rsid w:val="006E1496"/>
    <w:rsid w:val="006E1CFB"/>
    <w:rsid w:val="006E202E"/>
    <w:rsid w:val="006E256F"/>
    <w:rsid w:val="006E28D7"/>
    <w:rsid w:val="006E2957"/>
    <w:rsid w:val="006E2F05"/>
    <w:rsid w:val="006E3394"/>
    <w:rsid w:val="006E4662"/>
    <w:rsid w:val="006E5188"/>
    <w:rsid w:val="006E533D"/>
    <w:rsid w:val="006E5508"/>
    <w:rsid w:val="006E679A"/>
    <w:rsid w:val="006E6883"/>
    <w:rsid w:val="006E75C7"/>
    <w:rsid w:val="006E7679"/>
    <w:rsid w:val="006F1A39"/>
    <w:rsid w:val="006F2478"/>
    <w:rsid w:val="006F2F71"/>
    <w:rsid w:val="006F4380"/>
    <w:rsid w:val="006F506C"/>
    <w:rsid w:val="006F5B33"/>
    <w:rsid w:val="006F631C"/>
    <w:rsid w:val="006F6DAA"/>
    <w:rsid w:val="006F7115"/>
    <w:rsid w:val="00701093"/>
    <w:rsid w:val="00701577"/>
    <w:rsid w:val="0070177A"/>
    <w:rsid w:val="007022FB"/>
    <w:rsid w:val="0070256E"/>
    <w:rsid w:val="00702AE1"/>
    <w:rsid w:val="00702FDC"/>
    <w:rsid w:val="00703112"/>
    <w:rsid w:val="00703132"/>
    <w:rsid w:val="00703430"/>
    <w:rsid w:val="0070349D"/>
    <w:rsid w:val="00704310"/>
    <w:rsid w:val="007046CE"/>
    <w:rsid w:val="007052CC"/>
    <w:rsid w:val="0070679B"/>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2B6C"/>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2A0"/>
    <w:rsid w:val="007317B5"/>
    <w:rsid w:val="0073210C"/>
    <w:rsid w:val="007321DE"/>
    <w:rsid w:val="0073238A"/>
    <w:rsid w:val="00733758"/>
    <w:rsid w:val="00734737"/>
    <w:rsid w:val="007349E0"/>
    <w:rsid w:val="00734BBA"/>
    <w:rsid w:val="00735C77"/>
    <w:rsid w:val="00735E40"/>
    <w:rsid w:val="0073602A"/>
    <w:rsid w:val="007361D6"/>
    <w:rsid w:val="00736725"/>
    <w:rsid w:val="0073676A"/>
    <w:rsid w:val="007367F6"/>
    <w:rsid w:val="00736B83"/>
    <w:rsid w:val="00736EA4"/>
    <w:rsid w:val="0073711D"/>
    <w:rsid w:val="0073778F"/>
    <w:rsid w:val="00737CDB"/>
    <w:rsid w:val="0074006B"/>
    <w:rsid w:val="007404E9"/>
    <w:rsid w:val="007422EF"/>
    <w:rsid w:val="00742B71"/>
    <w:rsid w:val="00742F8F"/>
    <w:rsid w:val="00743205"/>
    <w:rsid w:val="0074401D"/>
    <w:rsid w:val="0074429A"/>
    <w:rsid w:val="007445C5"/>
    <w:rsid w:val="0074475B"/>
    <w:rsid w:val="007449CC"/>
    <w:rsid w:val="00744D22"/>
    <w:rsid w:val="00745110"/>
    <w:rsid w:val="00746011"/>
    <w:rsid w:val="007461B1"/>
    <w:rsid w:val="007466F8"/>
    <w:rsid w:val="00746D4D"/>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17AE"/>
    <w:rsid w:val="00761A9A"/>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2529"/>
    <w:rsid w:val="007731F0"/>
    <w:rsid w:val="007740AD"/>
    <w:rsid w:val="007746F0"/>
    <w:rsid w:val="00774AA5"/>
    <w:rsid w:val="0077554C"/>
    <w:rsid w:val="00775B59"/>
    <w:rsid w:val="00775FC3"/>
    <w:rsid w:val="007763E1"/>
    <w:rsid w:val="00777670"/>
    <w:rsid w:val="00777DC5"/>
    <w:rsid w:val="0078071A"/>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5B44"/>
    <w:rsid w:val="00796861"/>
    <w:rsid w:val="00796EB0"/>
    <w:rsid w:val="00796EB7"/>
    <w:rsid w:val="0079714A"/>
    <w:rsid w:val="007976F5"/>
    <w:rsid w:val="007A059A"/>
    <w:rsid w:val="007A130B"/>
    <w:rsid w:val="007A15EC"/>
    <w:rsid w:val="007A1E23"/>
    <w:rsid w:val="007A2F2E"/>
    <w:rsid w:val="007A432A"/>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4E6B"/>
    <w:rsid w:val="007B52AF"/>
    <w:rsid w:val="007B53FD"/>
    <w:rsid w:val="007B6219"/>
    <w:rsid w:val="007B64E9"/>
    <w:rsid w:val="007B6F6D"/>
    <w:rsid w:val="007B732B"/>
    <w:rsid w:val="007B7651"/>
    <w:rsid w:val="007B773D"/>
    <w:rsid w:val="007C0612"/>
    <w:rsid w:val="007C136F"/>
    <w:rsid w:val="007C1936"/>
    <w:rsid w:val="007C1C57"/>
    <w:rsid w:val="007C28C5"/>
    <w:rsid w:val="007C348D"/>
    <w:rsid w:val="007C3B9B"/>
    <w:rsid w:val="007C4A1A"/>
    <w:rsid w:val="007C4A8E"/>
    <w:rsid w:val="007C4EA7"/>
    <w:rsid w:val="007C4F49"/>
    <w:rsid w:val="007C4FA1"/>
    <w:rsid w:val="007C50E5"/>
    <w:rsid w:val="007C5376"/>
    <w:rsid w:val="007C5A2A"/>
    <w:rsid w:val="007C5F61"/>
    <w:rsid w:val="007C65CC"/>
    <w:rsid w:val="007C7A8A"/>
    <w:rsid w:val="007C7D60"/>
    <w:rsid w:val="007D0225"/>
    <w:rsid w:val="007D0F6B"/>
    <w:rsid w:val="007D1221"/>
    <w:rsid w:val="007D1BAE"/>
    <w:rsid w:val="007D41C0"/>
    <w:rsid w:val="007D4718"/>
    <w:rsid w:val="007D5985"/>
    <w:rsid w:val="007D5C61"/>
    <w:rsid w:val="007D60F9"/>
    <w:rsid w:val="007D64BF"/>
    <w:rsid w:val="007D6857"/>
    <w:rsid w:val="007D6D19"/>
    <w:rsid w:val="007D71B6"/>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4D0"/>
    <w:rsid w:val="007E5F3B"/>
    <w:rsid w:val="007E5F55"/>
    <w:rsid w:val="007E625C"/>
    <w:rsid w:val="007E6857"/>
    <w:rsid w:val="007E7010"/>
    <w:rsid w:val="007E7231"/>
    <w:rsid w:val="007F0164"/>
    <w:rsid w:val="007F01A0"/>
    <w:rsid w:val="007F0CB4"/>
    <w:rsid w:val="007F1543"/>
    <w:rsid w:val="007F1A0D"/>
    <w:rsid w:val="007F1B2E"/>
    <w:rsid w:val="007F1B84"/>
    <w:rsid w:val="007F2173"/>
    <w:rsid w:val="007F2491"/>
    <w:rsid w:val="007F2536"/>
    <w:rsid w:val="007F34C7"/>
    <w:rsid w:val="007F366E"/>
    <w:rsid w:val="007F47E7"/>
    <w:rsid w:val="007F4F75"/>
    <w:rsid w:val="007F6402"/>
    <w:rsid w:val="007F6A17"/>
    <w:rsid w:val="007F6C4A"/>
    <w:rsid w:val="007F6C5E"/>
    <w:rsid w:val="007F70F3"/>
    <w:rsid w:val="007F796A"/>
    <w:rsid w:val="0080079C"/>
    <w:rsid w:val="00801D84"/>
    <w:rsid w:val="0080269D"/>
    <w:rsid w:val="00803C34"/>
    <w:rsid w:val="008040CB"/>
    <w:rsid w:val="008043C9"/>
    <w:rsid w:val="008047A6"/>
    <w:rsid w:val="00804D0F"/>
    <w:rsid w:val="00804F45"/>
    <w:rsid w:val="008055AB"/>
    <w:rsid w:val="0080573E"/>
    <w:rsid w:val="00805D63"/>
    <w:rsid w:val="00806044"/>
    <w:rsid w:val="00806116"/>
    <w:rsid w:val="00806360"/>
    <w:rsid w:val="008075C6"/>
    <w:rsid w:val="00807B75"/>
    <w:rsid w:val="00810237"/>
    <w:rsid w:val="00810AF3"/>
    <w:rsid w:val="00810CF5"/>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C6"/>
    <w:rsid w:val="00822FE2"/>
    <w:rsid w:val="00823BF2"/>
    <w:rsid w:val="0082469A"/>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2905"/>
    <w:rsid w:val="0083310A"/>
    <w:rsid w:val="008335C6"/>
    <w:rsid w:val="00833AB8"/>
    <w:rsid w:val="00833E65"/>
    <w:rsid w:val="00834CBF"/>
    <w:rsid w:val="00835378"/>
    <w:rsid w:val="008358C9"/>
    <w:rsid w:val="00835AA5"/>
    <w:rsid w:val="00836AC1"/>
    <w:rsid w:val="00837056"/>
    <w:rsid w:val="008376A8"/>
    <w:rsid w:val="008409D4"/>
    <w:rsid w:val="00840BEE"/>
    <w:rsid w:val="008411C2"/>
    <w:rsid w:val="0084131B"/>
    <w:rsid w:val="0084174D"/>
    <w:rsid w:val="008417FF"/>
    <w:rsid w:val="00841A95"/>
    <w:rsid w:val="00841D69"/>
    <w:rsid w:val="00841F69"/>
    <w:rsid w:val="008429BA"/>
    <w:rsid w:val="00843A64"/>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251"/>
    <w:rsid w:val="00874383"/>
    <w:rsid w:val="00875609"/>
    <w:rsid w:val="00875E60"/>
    <w:rsid w:val="00876B29"/>
    <w:rsid w:val="00876B6A"/>
    <w:rsid w:val="00876E4A"/>
    <w:rsid w:val="00876F48"/>
    <w:rsid w:val="0087716D"/>
    <w:rsid w:val="00877A5D"/>
    <w:rsid w:val="008802B8"/>
    <w:rsid w:val="00880E94"/>
    <w:rsid w:val="00881064"/>
    <w:rsid w:val="008818BF"/>
    <w:rsid w:val="00881B1D"/>
    <w:rsid w:val="0088228F"/>
    <w:rsid w:val="00882826"/>
    <w:rsid w:val="00882956"/>
    <w:rsid w:val="008834C6"/>
    <w:rsid w:val="008835EE"/>
    <w:rsid w:val="00884B13"/>
    <w:rsid w:val="00884D1B"/>
    <w:rsid w:val="008852D2"/>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FFC"/>
    <w:rsid w:val="008B1907"/>
    <w:rsid w:val="008B1FB2"/>
    <w:rsid w:val="008B31B9"/>
    <w:rsid w:val="008B47EE"/>
    <w:rsid w:val="008B4851"/>
    <w:rsid w:val="008B4994"/>
    <w:rsid w:val="008B5444"/>
    <w:rsid w:val="008B5670"/>
    <w:rsid w:val="008B5AEA"/>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7BC"/>
    <w:rsid w:val="008C39ED"/>
    <w:rsid w:val="008C3D60"/>
    <w:rsid w:val="008C3FB4"/>
    <w:rsid w:val="008C4071"/>
    <w:rsid w:val="008C5210"/>
    <w:rsid w:val="008C5433"/>
    <w:rsid w:val="008C5658"/>
    <w:rsid w:val="008C5F5E"/>
    <w:rsid w:val="008C6767"/>
    <w:rsid w:val="008C6D60"/>
    <w:rsid w:val="008C6FC9"/>
    <w:rsid w:val="008C7B15"/>
    <w:rsid w:val="008C7C8C"/>
    <w:rsid w:val="008C7F38"/>
    <w:rsid w:val="008D03B2"/>
    <w:rsid w:val="008D07EC"/>
    <w:rsid w:val="008D0A7E"/>
    <w:rsid w:val="008D10F7"/>
    <w:rsid w:val="008D114E"/>
    <w:rsid w:val="008D1798"/>
    <w:rsid w:val="008D181A"/>
    <w:rsid w:val="008D1D8F"/>
    <w:rsid w:val="008D2C3D"/>
    <w:rsid w:val="008D2D3D"/>
    <w:rsid w:val="008D2D94"/>
    <w:rsid w:val="008D3175"/>
    <w:rsid w:val="008D3187"/>
    <w:rsid w:val="008D3752"/>
    <w:rsid w:val="008D3AE8"/>
    <w:rsid w:val="008D454C"/>
    <w:rsid w:val="008D52E0"/>
    <w:rsid w:val="008D5517"/>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45"/>
    <w:rsid w:val="008F02EA"/>
    <w:rsid w:val="008F0404"/>
    <w:rsid w:val="008F0AE0"/>
    <w:rsid w:val="008F0B38"/>
    <w:rsid w:val="008F18F2"/>
    <w:rsid w:val="008F1C0B"/>
    <w:rsid w:val="008F1C68"/>
    <w:rsid w:val="008F242E"/>
    <w:rsid w:val="008F2477"/>
    <w:rsid w:val="008F27A4"/>
    <w:rsid w:val="008F27B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1FF0"/>
    <w:rsid w:val="009025EC"/>
    <w:rsid w:val="009032BE"/>
    <w:rsid w:val="009034DF"/>
    <w:rsid w:val="00903F2F"/>
    <w:rsid w:val="009043AE"/>
    <w:rsid w:val="009044EE"/>
    <w:rsid w:val="00904BC4"/>
    <w:rsid w:val="00905C8B"/>
    <w:rsid w:val="009079D3"/>
    <w:rsid w:val="00910C39"/>
    <w:rsid w:val="0091170D"/>
    <w:rsid w:val="00911B90"/>
    <w:rsid w:val="00911C54"/>
    <w:rsid w:val="009122A7"/>
    <w:rsid w:val="00912795"/>
    <w:rsid w:val="00913029"/>
    <w:rsid w:val="00913EE3"/>
    <w:rsid w:val="009142CB"/>
    <w:rsid w:val="00914B9E"/>
    <w:rsid w:val="00914C1C"/>
    <w:rsid w:val="00914D3F"/>
    <w:rsid w:val="009152F5"/>
    <w:rsid w:val="0091557F"/>
    <w:rsid w:val="00915AF0"/>
    <w:rsid w:val="0091615C"/>
    <w:rsid w:val="009163B9"/>
    <w:rsid w:val="009164BB"/>
    <w:rsid w:val="00916CA4"/>
    <w:rsid w:val="00917759"/>
    <w:rsid w:val="0092026D"/>
    <w:rsid w:val="00920619"/>
    <w:rsid w:val="00920762"/>
    <w:rsid w:val="009207CE"/>
    <w:rsid w:val="00920A13"/>
    <w:rsid w:val="00920DF2"/>
    <w:rsid w:val="009216C5"/>
    <w:rsid w:val="00922326"/>
    <w:rsid w:val="00922922"/>
    <w:rsid w:val="00923A02"/>
    <w:rsid w:val="00924445"/>
    <w:rsid w:val="009246E7"/>
    <w:rsid w:val="009250C6"/>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46E8"/>
    <w:rsid w:val="00945504"/>
    <w:rsid w:val="009465A0"/>
    <w:rsid w:val="00946722"/>
    <w:rsid w:val="0094783E"/>
    <w:rsid w:val="009501C3"/>
    <w:rsid w:val="009502BE"/>
    <w:rsid w:val="009502F5"/>
    <w:rsid w:val="0095251F"/>
    <w:rsid w:val="00952D0D"/>
    <w:rsid w:val="0095321C"/>
    <w:rsid w:val="00953D09"/>
    <w:rsid w:val="00953F2B"/>
    <w:rsid w:val="00954A8F"/>
    <w:rsid w:val="00955067"/>
    <w:rsid w:val="00955109"/>
    <w:rsid w:val="00955F2F"/>
    <w:rsid w:val="00955FA1"/>
    <w:rsid w:val="00956A4E"/>
    <w:rsid w:val="00956AB5"/>
    <w:rsid w:val="0095725B"/>
    <w:rsid w:val="009572B3"/>
    <w:rsid w:val="00957893"/>
    <w:rsid w:val="00957E57"/>
    <w:rsid w:val="00960A92"/>
    <w:rsid w:val="00960FFF"/>
    <w:rsid w:val="00961502"/>
    <w:rsid w:val="009621A2"/>
    <w:rsid w:val="0096248C"/>
    <w:rsid w:val="00963009"/>
    <w:rsid w:val="0096353F"/>
    <w:rsid w:val="009639C8"/>
    <w:rsid w:val="00963E07"/>
    <w:rsid w:val="0096424C"/>
    <w:rsid w:val="00965310"/>
    <w:rsid w:val="009655C4"/>
    <w:rsid w:val="0096562F"/>
    <w:rsid w:val="009657AE"/>
    <w:rsid w:val="00965894"/>
    <w:rsid w:val="00965B8E"/>
    <w:rsid w:val="00966032"/>
    <w:rsid w:val="0096678C"/>
    <w:rsid w:val="009670AC"/>
    <w:rsid w:val="00967185"/>
    <w:rsid w:val="00967921"/>
    <w:rsid w:val="009700A8"/>
    <w:rsid w:val="009705ED"/>
    <w:rsid w:val="00970624"/>
    <w:rsid w:val="009706D5"/>
    <w:rsid w:val="00970BA8"/>
    <w:rsid w:val="00971170"/>
    <w:rsid w:val="009716FC"/>
    <w:rsid w:val="00971D98"/>
    <w:rsid w:val="009727FC"/>
    <w:rsid w:val="00973D2D"/>
    <w:rsid w:val="009743D3"/>
    <w:rsid w:val="00974582"/>
    <w:rsid w:val="00975737"/>
    <w:rsid w:val="00975F1F"/>
    <w:rsid w:val="0097609B"/>
    <w:rsid w:val="009763A6"/>
    <w:rsid w:val="009763B1"/>
    <w:rsid w:val="009766CF"/>
    <w:rsid w:val="00976A65"/>
    <w:rsid w:val="0097716E"/>
    <w:rsid w:val="009773F1"/>
    <w:rsid w:val="009774CC"/>
    <w:rsid w:val="0097765E"/>
    <w:rsid w:val="009801D5"/>
    <w:rsid w:val="00980491"/>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18"/>
    <w:rsid w:val="0099297C"/>
    <w:rsid w:val="00993376"/>
    <w:rsid w:val="0099370A"/>
    <w:rsid w:val="00993A10"/>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30A"/>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16C"/>
    <w:rsid w:val="009B62AA"/>
    <w:rsid w:val="009B654D"/>
    <w:rsid w:val="009B6595"/>
    <w:rsid w:val="009B69CD"/>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D786E"/>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A1F"/>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2DF"/>
    <w:rsid w:val="00A07631"/>
    <w:rsid w:val="00A07E54"/>
    <w:rsid w:val="00A109FD"/>
    <w:rsid w:val="00A10C6C"/>
    <w:rsid w:val="00A10FCA"/>
    <w:rsid w:val="00A113C1"/>
    <w:rsid w:val="00A130D3"/>
    <w:rsid w:val="00A13EAF"/>
    <w:rsid w:val="00A147C9"/>
    <w:rsid w:val="00A14833"/>
    <w:rsid w:val="00A15217"/>
    <w:rsid w:val="00A176D5"/>
    <w:rsid w:val="00A1780C"/>
    <w:rsid w:val="00A215B6"/>
    <w:rsid w:val="00A217B2"/>
    <w:rsid w:val="00A21F3E"/>
    <w:rsid w:val="00A222A1"/>
    <w:rsid w:val="00A23042"/>
    <w:rsid w:val="00A2374A"/>
    <w:rsid w:val="00A23B71"/>
    <w:rsid w:val="00A23C2A"/>
    <w:rsid w:val="00A2480E"/>
    <w:rsid w:val="00A24E85"/>
    <w:rsid w:val="00A24EBE"/>
    <w:rsid w:val="00A24FBA"/>
    <w:rsid w:val="00A25168"/>
    <w:rsid w:val="00A25311"/>
    <w:rsid w:val="00A2534E"/>
    <w:rsid w:val="00A25672"/>
    <w:rsid w:val="00A25751"/>
    <w:rsid w:val="00A25D08"/>
    <w:rsid w:val="00A25FC4"/>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4F0F"/>
    <w:rsid w:val="00A45433"/>
    <w:rsid w:val="00A4580A"/>
    <w:rsid w:val="00A4599F"/>
    <w:rsid w:val="00A45AC6"/>
    <w:rsid w:val="00A4619E"/>
    <w:rsid w:val="00A466F1"/>
    <w:rsid w:val="00A472E0"/>
    <w:rsid w:val="00A478DF"/>
    <w:rsid w:val="00A47A85"/>
    <w:rsid w:val="00A47B75"/>
    <w:rsid w:val="00A507A9"/>
    <w:rsid w:val="00A510B9"/>
    <w:rsid w:val="00A51E81"/>
    <w:rsid w:val="00A52316"/>
    <w:rsid w:val="00A524F1"/>
    <w:rsid w:val="00A5253F"/>
    <w:rsid w:val="00A52B08"/>
    <w:rsid w:val="00A53041"/>
    <w:rsid w:val="00A53BAE"/>
    <w:rsid w:val="00A546FD"/>
    <w:rsid w:val="00A54FCF"/>
    <w:rsid w:val="00A5552B"/>
    <w:rsid w:val="00A55891"/>
    <w:rsid w:val="00A55AA5"/>
    <w:rsid w:val="00A560A2"/>
    <w:rsid w:val="00A5628F"/>
    <w:rsid w:val="00A57036"/>
    <w:rsid w:val="00A571AB"/>
    <w:rsid w:val="00A5749C"/>
    <w:rsid w:val="00A5751B"/>
    <w:rsid w:val="00A57532"/>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90B"/>
    <w:rsid w:val="00A71BA0"/>
    <w:rsid w:val="00A71F58"/>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0EF6"/>
    <w:rsid w:val="00A81620"/>
    <w:rsid w:val="00A81AA2"/>
    <w:rsid w:val="00A81B5E"/>
    <w:rsid w:val="00A81FB7"/>
    <w:rsid w:val="00A82267"/>
    <w:rsid w:val="00A8284B"/>
    <w:rsid w:val="00A829C4"/>
    <w:rsid w:val="00A82A79"/>
    <w:rsid w:val="00A82BCF"/>
    <w:rsid w:val="00A83E35"/>
    <w:rsid w:val="00A83F04"/>
    <w:rsid w:val="00A83F3F"/>
    <w:rsid w:val="00A84166"/>
    <w:rsid w:val="00A84566"/>
    <w:rsid w:val="00A84687"/>
    <w:rsid w:val="00A84D66"/>
    <w:rsid w:val="00A850B3"/>
    <w:rsid w:val="00A865DA"/>
    <w:rsid w:val="00A90AF8"/>
    <w:rsid w:val="00A91483"/>
    <w:rsid w:val="00A92611"/>
    <w:rsid w:val="00A934E0"/>
    <w:rsid w:val="00A93B3C"/>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2A6"/>
    <w:rsid w:val="00AC4350"/>
    <w:rsid w:val="00AC4934"/>
    <w:rsid w:val="00AC4E78"/>
    <w:rsid w:val="00AC69AA"/>
    <w:rsid w:val="00AC6CCC"/>
    <w:rsid w:val="00AC6F14"/>
    <w:rsid w:val="00AC7575"/>
    <w:rsid w:val="00AC7C29"/>
    <w:rsid w:val="00AD010C"/>
    <w:rsid w:val="00AD01AB"/>
    <w:rsid w:val="00AD0431"/>
    <w:rsid w:val="00AD0822"/>
    <w:rsid w:val="00AD0911"/>
    <w:rsid w:val="00AD0F22"/>
    <w:rsid w:val="00AD16FA"/>
    <w:rsid w:val="00AD1B88"/>
    <w:rsid w:val="00AD2428"/>
    <w:rsid w:val="00AD352D"/>
    <w:rsid w:val="00AD3648"/>
    <w:rsid w:val="00AD3951"/>
    <w:rsid w:val="00AD3DCD"/>
    <w:rsid w:val="00AD4055"/>
    <w:rsid w:val="00AD5069"/>
    <w:rsid w:val="00AD51F7"/>
    <w:rsid w:val="00AD5319"/>
    <w:rsid w:val="00AD56F4"/>
    <w:rsid w:val="00AD57B1"/>
    <w:rsid w:val="00AD5BC5"/>
    <w:rsid w:val="00AD5DD1"/>
    <w:rsid w:val="00AD6119"/>
    <w:rsid w:val="00AD6A9B"/>
    <w:rsid w:val="00AD6B69"/>
    <w:rsid w:val="00AD7D83"/>
    <w:rsid w:val="00AE0668"/>
    <w:rsid w:val="00AE1244"/>
    <w:rsid w:val="00AE1C5F"/>
    <w:rsid w:val="00AE2B70"/>
    <w:rsid w:val="00AE3439"/>
    <w:rsid w:val="00AE422D"/>
    <w:rsid w:val="00AE55E5"/>
    <w:rsid w:val="00AE60D1"/>
    <w:rsid w:val="00AE6BCB"/>
    <w:rsid w:val="00AE71AD"/>
    <w:rsid w:val="00AE7624"/>
    <w:rsid w:val="00AE7FBA"/>
    <w:rsid w:val="00AF0AB7"/>
    <w:rsid w:val="00AF0F4B"/>
    <w:rsid w:val="00AF120E"/>
    <w:rsid w:val="00AF1430"/>
    <w:rsid w:val="00AF176A"/>
    <w:rsid w:val="00AF17A1"/>
    <w:rsid w:val="00AF1844"/>
    <w:rsid w:val="00AF19EE"/>
    <w:rsid w:val="00AF2399"/>
    <w:rsid w:val="00AF24D0"/>
    <w:rsid w:val="00AF2695"/>
    <w:rsid w:val="00AF2BB5"/>
    <w:rsid w:val="00AF34EA"/>
    <w:rsid w:val="00AF42F9"/>
    <w:rsid w:val="00AF4EF5"/>
    <w:rsid w:val="00AF551E"/>
    <w:rsid w:val="00AF563B"/>
    <w:rsid w:val="00AF58B1"/>
    <w:rsid w:val="00AF5CF4"/>
    <w:rsid w:val="00AF6074"/>
    <w:rsid w:val="00AF6114"/>
    <w:rsid w:val="00AF62E6"/>
    <w:rsid w:val="00AF6775"/>
    <w:rsid w:val="00AF6844"/>
    <w:rsid w:val="00AF7011"/>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232"/>
    <w:rsid w:val="00B07665"/>
    <w:rsid w:val="00B1096B"/>
    <w:rsid w:val="00B1123C"/>
    <w:rsid w:val="00B123E4"/>
    <w:rsid w:val="00B12512"/>
    <w:rsid w:val="00B12BF6"/>
    <w:rsid w:val="00B135C3"/>
    <w:rsid w:val="00B1388F"/>
    <w:rsid w:val="00B14544"/>
    <w:rsid w:val="00B149EA"/>
    <w:rsid w:val="00B157D6"/>
    <w:rsid w:val="00B16159"/>
    <w:rsid w:val="00B16562"/>
    <w:rsid w:val="00B166BC"/>
    <w:rsid w:val="00B16A8C"/>
    <w:rsid w:val="00B16D29"/>
    <w:rsid w:val="00B17053"/>
    <w:rsid w:val="00B176FD"/>
    <w:rsid w:val="00B17DBA"/>
    <w:rsid w:val="00B17F56"/>
    <w:rsid w:val="00B203BE"/>
    <w:rsid w:val="00B2069D"/>
    <w:rsid w:val="00B210DB"/>
    <w:rsid w:val="00B2125E"/>
    <w:rsid w:val="00B21AC5"/>
    <w:rsid w:val="00B21EFA"/>
    <w:rsid w:val="00B2239D"/>
    <w:rsid w:val="00B22538"/>
    <w:rsid w:val="00B24214"/>
    <w:rsid w:val="00B2459A"/>
    <w:rsid w:val="00B24708"/>
    <w:rsid w:val="00B24D95"/>
    <w:rsid w:val="00B252D4"/>
    <w:rsid w:val="00B25D69"/>
    <w:rsid w:val="00B26D64"/>
    <w:rsid w:val="00B27D89"/>
    <w:rsid w:val="00B30554"/>
    <w:rsid w:val="00B3055F"/>
    <w:rsid w:val="00B3068F"/>
    <w:rsid w:val="00B30979"/>
    <w:rsid w:val="00B30AC8"/>
    <w:rsid w:val="00B30CEA"/>
    <w:rsid w:val="00B31908"/>
    <w:rsid w:val="00B31CF6"/>
    <w:rsid w:val="00B31D3E"/>
    <w:rsid w:val="00B31D5E"/>
    <w:rsid w:val="00B3233B"/>
    <w:rsid w:val="00B3287D"/>
    <w:rsid w:val="00B33394"/>
    <w:rsid w:val="00B33EAC"/>
    <w:rsid w:val="00B34FE6"/>
    <w:rsid w:val="00B35261"/>
    <w:rsid w:val="00B3551C"/>
    <w:rsid w:val="00B359A7"/>
    <w:rsid w:val="00B35FC1"/>
    <w:rsid w:val="00B368D9"/>
    <w:rsid w:val="00B3699E"/>
    <w:rsid w:val="00B36E5E"/>
    <w:rsid w:val="00B37854"/>
    <w:rsid w:val="00B40021"/>
    <w:rsid w:val="00B4080D"/>
    <w:rsid w:val="00B40DCB"/>
    <w:rsid w:val="00B41056"/>
    <w:rsid w:val="00B411DB"/>
    <w:rsid w:val="00B413C6"/>
    <w:rsid w:val="00B41C66"/>
    <w:rsid w:val="00B42273"/>
    <w:rsid w:val="00B424B6"/>
    <w:rsid w:val="00B42C76"/>
    <w:rsid w:val="00B43A30"/>
    <w:rsid w:val="00B44939"/>
    <w:rsid w:val="00B44C07"/>
    <w:rsid w:val="00B44DAE"/>
    <w:rsid w:val="00B4694C"/>
    <w:rsid w:val="00B4698A"/>
    <w:rsid w:val="00B46B4F"/>
    <w:rsid w:val="00B46BD1"/>
    <w:rsid w:val="00B46C90"/>
    <w:rsid w:val="00B47415"/>
    <w:rsid w:val="00B47535"/>
    <w:rsid w:val="00B477F1"/>
    <w:rsid w:val="00B4792F"/>
    <w:rsid w:val="00B47C05"/>
    <w:rsid w:val="00B50760"/>
    <w:rsid w:val="00B5221E"/>
    <w:rsid w:val="00B522AC"/>
    <w:rsid w:val="00B52729"/>
    <w:rsid w:val="00B54172"/>
    <w:rsid w:val="00B5429E"/>
    <w:rsid w:val="00B54910"/>
    <w:rsid w:val="00B54C37"/>
    <w:rsid w:val="00B54DAB"/>
    <w:rsid w:val="00B5521E"/>
    <w:rsid w:val="00B55A65"/>
    <w:rsid w:val="00B55FAF"/>
    <w:rsid w:val="00B56D81"/>
    <w:rsid w:val="00B57190"/>
    <w:rsid w:val="00B600AE"/>
    <w:rsid w:val="00B606C9"/>
    <w:rsid w:val="00B60CB8"/>
    <w:rsid w:val="00B60ED8"/>
    <w:rsid w:val="00B61E41"/>
    <w:rsid w:val="00B61F68"/>
    <w:rsid w:val="00B627EE"/>
    <w:rsid w:val="00B62973"/>
    <w:rsid w:val="00B62AF3"/>
    <w:rsid w:val="00B62C56"/>
    <w:rsid w:val="00B62D48"/>
    <w:rsid w:val="00B634F3"/>
    <w:rsid w:val="00B64F95"/>
    <w:rsid w:val="00B6522C"/>
    <w:rsid w:val="00B65F97"/>
    <w:rsid w:val="00B669F2"/>
    <w:rsid w:val="00B66E67"/>
    <w:rsid w:val="00B67D76"/>
    <w:rsid w:val="00B70104"/>
    <w:rsid w:val="00B712C7"/>
    <w:rsid w:val="00B71986"/>
    <w:rsid w:val="00B71B06"/>
    <w:rsid w:val="00B72737"/>
    <w:rsid w:val="00B72BAC"/>
    <w:rsid w:val="00B73A00"/>
    <w:rsid w:val="00B741D0"/>
    <w:rsid w:val="00B7494D"/>
    <w:rsid w:val="00B7560A"/>
    <w:rsid w:val="00B75AF1"/>
    <w:rsid w:val="00B75F6D"/>
    <w:rsid w:val="00B7632D"/>
    <w:rsid w:val="00B76501"/>
    <w:rsid w:val="00B76FA2"/>
    <w:rsid w:val="00B770C1"/>
    <w:rsid w:val="00B772DE"/>
    <w:rsid w:val="00B80303"/>
    <w:rsid w:val="00B80E8A"/>
    <w:rsid w:val="00B813C6"/>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354"/>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15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9CC"/>
    <w:rsid w:val="00BB7C27"/>
    <w:rsid w:val="00BB7D63"/>
    <w:rsid w:val="00BC0EC9"/>
    <w:rsid w:val="00BC10FB"/>
    <w:rsid w:val="00BC1792"/>
    <w:rsid w:val="00BC19A3"/>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08E"/>
    <w:rsid w:val="00BC759E"/>
    <w:rsid w:val="00BC772C"/>
    <w:rsid w:val="00BC7F89"/>
    <w:rsid w:val="00BD00CF"/>
    <w:rsid w:val="00BD0C86"/>
    <w:rsid w:val="00BD22D9"/>
    <w:rsid w:val="00BD3C64"/>
    <w:rsid w:val="00BD41D7"/>
    <w:rsid w:val="00BD4544"/>
    <w:rsid w:val="00BD498D"/>
    <w:rsid w:val="00BD4E02"/>
    <w:rsid w:val="00BD584D"/>
    <w:rsid w:val="00BD6369"/>
    <w:rsid w:val="00BD65B2"/>
    <w:rsid w:val="00BD7C43"/>
    <w:rsid w:val="00BD7CDA"/>
    <w:rsid w:val="00BD7CDE"/>
    <w:rsid w:val="00BD7D69"/>
    <w:rsid w:val="00BE0587"/>
    <w:rsid w:val="00BE05E7"/>
    <w:rsid w:val="00BE180E"/>
    <w:rsid w:val="00BE1858"/>
    <w:rsid w:val="00BE190E"/>
    <w:rsid w:val="00BE2540"/>
    <w:rsid w:val="00BE2699"/>
    <w:rsid w:val="00BE26FA"/>
    <w:rsid w:val="00BE2D5F"/>
    <w:rsid w:val="00BE3B73"/>
    <w:rsid w:val="00BE3C0E"/>
    <w:rsid w:val="00BE44A7"/>
    <w:rsid w:val="00BE477B"/>
    <w:rsid w:val="00BE598F"/>
    <w:rsid w:val="00BE5DA7"/>
    <w:rsid w:val="00BE6552"/>
    <w:rsid w:val="00BE7C72"/>
    <w:rsid w:val="00BF00D6"/>
    <w:rsid w:val="00BF073D"/>
    <w:rsid w:val="00BF129F"/>
    <w:rsid w:val="00BF1959"/>
    <w:rsid w:val="00BF1D3B"/>
    <w:rsid w:val="00BF22F5"/>
    <w:rsid w:val="00BF2B58"/>
    <w:rsid w:val="00BF386F"/>
    <w:rsid w:val="00BF4594"/>
    <w:rsid w:val="00BF53BA"/>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3C2"/>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653"/>
    <w:rsid w:val="00C22DB0"/>
    <w:rsid w:val="00C231AD"/>
    <w:rsid w:val="00C23DFD"/>
    <w:rsid w:val="00C23E06"/>
    <w:rsid w:val="00C25FC8"/>
    <w:rsid w:val="00C26588"/>
    <w:rsid w:val="00C265EA"/>
    <w:rsid w:val="00C271D1"/>
    <w:rsid w:val="00C2799D"/>
    <w:rsid w:val="00C3061F"/>
    <w:rsid w:val="00C31457"/>
    <w:rsid w:val="00C31BFE"/>
    <w:rsid w:val="00C32030"/>
    <w:rsid w:val="00C327B5"/>
    <w:rsid w:val="00C32E53"/>
    <w:rsid w:val="00C330ED"/>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1F0"/>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978"/>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862"/>
    <w:rsid w:val="00C67DBA"/>
    <w:rsid w:val="00C67E20"/>
    <w:rsid w:val="00C7012A"/>
    <w:rsid w:val="00C70AD7"/>
    <w:rsid w:val="00C70F73"/>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3B8A"/>
    <w:rsid w:val="00C940CA"/>
    <w:rsid w:val="00C9427A"/>
    <w:rsid w:val="00C94445"/>
    <w:rsid w:val="00C948BF"/>
    <w:rsid w:val="00C94A83"/>
    <w:rsid w:val="00C94B9F"/>
    <w:rsid w:val="00C9540E"/>
    <w:rsid w:val="00C955E6"/>
    <w:rsid w:val="00C95B05"/>
    <w:rsid w:val="00C95D9A"/>
    <w:rsid w:val="00C96406"/>
    <w:rsid w:val="00C96CEC"/>
    <w:rsid w:val="00C970BE"/>
    <w:rsid w:val="00C970C8"/>
    <w:rsid w:val="00CA02E5"/>
    <w:rsid w:val="00CA02FE"/>
    <w:rsid w:val="00CA0664"/>
    <w:rsid w:val="00CA1193"/>
    <w:rsid w:val="00CA1743"/>
    <w:rsid w:val="00CA237E"/>
    <w:rsid w:val="00CA4139"/>
    <w:rsid w:val="00CA42C1"/>
    <w:rsid w:val="00CA47CB"/>
    <w:rsid w:val="00CA5166"/>
    <w:rsid w:val="00CA64E1"/>
    <w:rsid w:val="00CA68E0"/>
    <w:rsid w:val="00CA6D72"/>
    <w:rsid w:val="00CA77FA"/>
    <w:rsid w:val="00CB1979"/>
    <w:rsid w:val="00CB1BFC"/>
    <w:rsid w:val="00CB1C73"/>
    <w:rsid w:val="00CB20ED"/>
    <w:rsid w:val="00CB21ED"/>
    <w:rsid w:val="00CB3C1E"/>
    <w:rsid w:val="00CB3E24"/>
    <w:rsid w:val="00CB3E81"/>
    <w:rsid w:val="00CB3EA2"/>
    <w:rsid w:val="00CB46BF"/>
    <w:rsid w:val="00CB55B3"/>
    <w:rsid w:val="00CB5945"/>
    <w:rsid w:val="00CB5C1D"/>
    <w:rsid w:val="00CB5CA0"/>
    <w:rsid w:val="00CB5FF7"/>
    <w:rsid w:val="00CB607B"/>
    <w:rsid w:val="00CB6B3C"/>
    <w:rsid w:val="00CB70A1"/>
    <w:rsid w:val="00CB7156"/>
    <w:rsid w:val="00CB748D"/>
    <w:rsid w:val="00CC045F"/>
    <w:rsid w:val="00CC0E46"/>
    <w:rsid w:val="00CC0F8B"/>
    <w:rsid w:val="00CC108F"/>
    <w:rsid w:val="00CC1BF5"/>
    <w:rsid w:val="00CC1E27"/>
    <w:rsid w:val="00CC3078"/>
    <w:rsid w:val="00CC3925"/>
    <w:rsid w:val="00CC3D16"/>
    <w:rsid w:val="00CC45EE"/>
    <w:rsid w:val="00CC4E78"/>
    <w:rsid w:val="00CC4EEC"/>
    <w:rsid w:val="00CC4F9F"/>
    <w:rsid w:val="00CC531C"/>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B32"/>
    <w:rsid w:val="00CD6F81"/>
    <w:rsid w:val="00CD73FF"/>
    <w:rsid w:val="00CD7F59"/>
    <w:rsid w:val="00CE07F5"/>
    <w:rsid w:val="00CE0A3E"/>
    <w:rsid w:val="00CE134E"/>
    <w:rsid w:val="00CE1414"/>
    <w:rsid w:val="00CE14DF"/>
    <w:rsid w:val="00CE1F13"/>
    <w:rsid w:val="00CE2489"/>
    <w:rsid w:val="00CE275A"/>
    <w:rsid w:val="00CE28F2"/>
    <w:rsid w:val="00CE2A25"/>
    <w:rsid w:val="00CE3247"/>
    <w:rsid w:val="00CE399B"/>
    <w:rsid w:val="00CE3BB2"/>
    <w:rsid w:val="00CE4609"/>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53A"/>
    <w:rsid w:val="00CF2677"/>
    <w:rsid w:val="00CF2CB6"/>
    <w:rsid w:val="00CF42C2"/>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5CC3"/>
    <w:rsid w:val="00D06478"/>
    <w:rsid w:val="00D068C1"/>
    <w:rsid w:val="00D07AEB"/>
    <w:rsid w:val="00D10344"/>
    <w:rsid w:val="00D1062D"/>
    <w:rsid w:val="00D10723"/>
    <w:rsid w:val="00D10ED2"/>
    <w:rsid w:val="00D10FA6"/>
    <w:rsid w:val="00D11917"/>
    <w:rsid w:val="00D11E3A"/>
    <w:rsid w:val="00D12641"/>
    <w:rsid w:val="00D126D0"/>
    <w:rsid w:val="00D134FE"/>
    <w:rsid w:val="00D137B6"/>
    <w:rsid w:val="00D137FE"/>
    <w:rsid w:val="00D14BB3"/>
    <w:rsid w:val="00D14E65"/>
    <w:rsid w:val="00D1501C"/>
    <w:rsid w:val="00D1581F"/>
    <w:rsid w:val="00D159D2"/>
    <w:rsid w:val="00D1609F"/>
    <w:rsid w:val="00D1695D"/>
    <w:rsid w:val="00D173BE"/>
    <w:rsid w:val="00D17945"/>
    <w:rsid w:val="00D17972"/>
    <w:rsid w:val="00D202BA"/>
    <w:rsid w:val="00D20AA8"/>
    <w:rsid w:val="00D20B5F"/>
    <w:rsid w:val="00D22226"/>
    <w:rsid w:val="00D232F1"/>
    <w:rsid w:val="00D23797"/>
    <w:rsid w:val="00D23CC8"/>
    <w:rsid w:val="00D247A7"/>
    <w:rsid w:val="00D24970"/>
    <w:rsid w:val="00D24EF8"/>
    <w:rsid w:val="00D25088"/>
    <w:rsid w:val="00D25782"/>
    <w:rsid w:val="00D26898"/>
    <w:rsid w:val="00D27B3A"/>
    <w:rsid w:val="00D27E76"/>
    <w:rsid w:val="00D304B1"/>
    <w:rsid w:val="00D30CCE"/>
    <w:rsid w:val="00D311C5"/>
    <w:rsid w:val="00D31692"/>
    <w:rsid w:val="00D31A44"/>
    <w:rsid w:val="00D32314"/>
    <w:rsid w:val="00D324CF"/>
    <w:rsid w:val="00D325C1"/>
    <w:rsid w:val="00D32BE9"/>
    <w:rsid w:val="00D32FDE"/>
    <w:rsid w:val="00D331C2"/>
    <w:rsid w:val="00D3330B"/>
    <w:rsid w:val="00D33F7A"/>
    <w:rsid w:val="00D3483C"/>
    <w:rsid w:val="00D3495E"/>
    <w:rsid w:val="00D34A65"/>
    <w:rsid w:val="00D354EB"/>
    <w:rsid w:val="00D35747"/>
    <w:rsid w:val="00D37664"/>
    <w:rsid w:val="00D4025A"/>
    <w:rsid w:val="00D4094C"/>
    <w:rsid w:val="00D40BD6"/>
    <w:rsid w:val="00D40E98"/>
    <w:rsid w:val="00D41091"/>
    <w:rsid w:val="00D4126D"/>
    <w:rsid w:val="00D4135B"/>
    <w:rsid w:val="00D41480"/>
    <w:rsid w:val="00D41A0E"/>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7EC"/>
    <w:rsid w:val="00D50D63"/>
    <w:rsid w:val="00D51B66"/>
    <w:rsid w:val="00D51C5E"/>
    <w:rsid w:val="00D5226C"/>
    <w:rsid w:val="00D52566"/>
    <w:rsid w:val="00D526C8"/>
    <w:rsid w:val="00D53BF4"/>
    <w:rsid w:val="00D5428E"/>
    <w:rsid w:val="00D54741"/>
    <w:rsid w:val="00D551E2"/>
    <w:rsid w:val="00D554E8"/>
    <w:rsid w:val="00D5659F"/>
    <w:rsid w:val="00D56B13"/>
    <w:rsid w:val="00D56E36"/>
    <w:rsid w:val="00D5753E"/>
    <w:rsid w:val="00D5779B"/>
    <w:rsid w:val="00D60217"/>
    <w:rsid w:val="00D60271"/>
    <w:rsid w:val="00D60623"/>
    <w:rsid w:val="00D60791"/>
    <w:rsid w:val="00D60E01"/>
    <w:rsid w:val="00D611AB"/>
    <w:rsid w:val="00D61620"/>
    <w:rsid w:val="00D61638"/>
    <w:rsid w:val="00D62793"/>
    <w:rsid w:val="00D62B64"/>
    <w:rsid w:val="00D65C16"/>
    <w:rsid w:val="00D66254"/>
    <w:rsid w:val="00D6652F"/>
    <w:rsid w:val="00D6654D"/>
    <w:rsid w:val="00D66697"/>
    <w:rsid w:val="00D668C3"/>
    <w:rsid w:val="00D66A43"/>
    <w:rsid w:val="00D66F4C"/>
    <w:rsid w:val="00D6770F"/>
    <w:rsid w:val="00D67710"/>
    <w:rsid w:val="00D67D52"/>
    <w:rsid w:val="00D70555"/>
    <w:rsid w:val="00D707AB"/>
    <w:rsid w:val="00D70CD9"/>
    <w:rsid w:val="00D71363"/>
    <w:rsid w:val="00D7155A"/>
    <w:rsid w:val="00D71A0B"/>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3CBA"/>
    <w:rsid w:val="00D840DA"/>
    <w:rsid w:val="00D84542"/>
    <w:rsid w:val="00D8625D"/>
    <w:rsid w:val="00D86901"/>
    <w:rsid w:val="00D86A7B"/>
    <w:rsid w:val="00D8792F"/>
    <w:rsid w:val="00D8795A"/>
    <w:rsid w:val="00D90881"/>
    <w:rsid w:val="00D90B3E"/>
    <w:rsid w:val="00D90C01"/>
    <w:rsid w:val="00D91242"/>
    <w:rsid w:val="00D91789"/>
    <w:rsid w:val="00D92051"/>
    <w:rsid w:val="00D92083"/>
    <w:rsid w:val="00D93420"/>
    <w:rsid w:val="00D934AE"/>
    <w:rsid w:val="00D93A2C"/>
    <w:rsid w:val="00D93AC0"/>
    <w:rsid w:val="00D94336"/>
    <w:rsid w:val="00D94650"/>
    <w:rsid w:val="00D94A6A"/>
    <w:rsid w:val="00D954A4"/>
    <w:rsid w:val="00D95547"/>
    <w:rsid w:val="00D959F6"/>
    <w:rsid w:val="00D95F57"/>
    <w:rsid w:val="00D95FE1"/>
    <w:rsid w:val="00D96083"/>
    <w:rsid w:val="00D9669E"/>
    <w:rsid w:val="00D96A3A"/>
    <w:rsid w:val="00D96D83"/>
    <w:rsid w:val="00D974EE"/>
    <w:rsid w:val="00D97A86"/>
    <w:rsid w:val="00DA05AB"/>
    <w:rsid w:val="00DA064B"/>
    <w:rsid w:val="00DA0A61"/>
    <w:rsid w:val="00DA0BE3"/>
    <w:rsid w:val="00DA1942"/>
    <w:rsid w:val="00DA1B9B"/>
    <w:rsid w:val="00DA22F0"/>
    <w:rsid w:val="00DA62B5"/>
    <w:rsid w:val="00DA649F"/>
    <w:rsid w:val="00DA6A91"/>
    <w:rsid w:val="00DA6C21"/>
    <w:rsid w:val="00DA72F8"/>
    <w:rsid w:val="00DA758B"/>
    <w:rsid w:val="00DA7A8A"/>
    <w:rsid w:val="00DA7D47"/>
    <w:rsid w:val="00DA7EE1"/>
    <w:rsid w:val="00DB0683"/>
    <w:rsid w:val="00DB27C4"/>
    <w:rsid w:val="00DB2857"/>
    <w:rsid w:val="00DB2A06"/>
    <w:rsid w:val="00DB374C"/>
    <w:rsid w:val="00DB3DC2"/>
    <w:rsid w:val="00DB48B9"/>
    <w:rsid w:val="00DB4B5C"/>
    <w:rsid w:val="00DB4CE3"/>
    <w:rsid w:val="00DB5157"/>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1A6"/>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079F"/>
    <w:rsid w:val="00E0152E"/>
    <w:rsid w:val="00E01599"/>
    <w:rsid w:val="00E0179C"/>
    <w:rsid w:val="00E01CBE"/>
    <w:rsid w:val="00E02773"/>
    <w:rsid w:val="00E0288C"/>
    <w:rsid w:val="00E02E87"/>
    <w:rsid w:val="00E03B4E"/>
    <w:rsid w:val="00E042BB"/>
    <w:rsid w:val="00E04697"/>
    <w:rsid w:val="00E0488F"/>
    <w:rsid w:val="00E04919"/>
    <w:rsid w:val="00E05E2D"/>
    <w:rsid w:val="00E068E5"/>
    <w:rsid w:val="00E069E3"/>
    <w:rsid w:val="00E076BB"/>
    <w:rsid w:val="00E101B8"/>
    <w:rsid w:val="00E104B8"/>
    <w:rsid w:val="00E10741"/>
    <w:rsid w:val="00E110DE"/>
    <w:rsid w:val="00E113C6"/>
    <w:rsid w:val="00E1204F"/>
    <w:rsid w:val="00E121DF"/>
    <w:rsid w:val="00E123CC"/>
    <w:rsid w:val="00E12FBA"/>
    <w:rsid w:val="00E1304E"/>
    <w:rsid w:val="00E1329C"/>
    <w:rsid w:val="00E13E63"/>
    <w:rsid w:val="00E14179"/>
    <w:rsid w:val="00E146F6"/>
    <w:rsid w:val="00E146F8"/>
    <w:rsid w:val="00E15F59"/>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351"/>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2F37"/>
    <w:rsid w:val="00E33039"/>
    <w:rsid w:val="00E33261"/>
    <w:rsid w:val="00E345D2"/>
    <w:rsid w:val="00E347D3"/>
    <w:rsid w:val="00E355F1"/>
    <w:rsid w:val="00E3566E"/>
    <w:rsid w:val="00E3567D"/>
    <w:rsid w:val="00E357B2"/>
    <w:rsid w:val="00E35E7C"/>
    <w:rsid w:val="00E35F01"/>
    <w:rsid w:val="00E365AF"/>
    <w:rsid w:val="00E375BF"/>
    <w:rsid w:val="00E3782C"/>
    <w:rsid w:val="00E37A98"/>
    <w:rsid w:val="00E4001D"/>
    <w:rsid w:val="00E41326"/>
    <w:rsid w:val="00E41B4B"/>
    <w:rsid w:val="00E41F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2EBC"/>
    <w:rsid w:val="00E73BC5"/>
    <w:rsid w:val="00E7463A"/>
    <w:rsid w:val="00E7482A"/>
    <w:rsid w:val="00E75068"/>
    <w:rsid w:val="00E76292"/>
    <w:rsid w:val="00E76434"/>
    <w:rsid w:val="00E76A3A"/>
    <w:rsid w:val="00E77D11"/>
    <w:rsid w:val="00E80EDE"/>
    <w:rsid w:val="00E81505"/>
    <w:rsid w:val="00E81709"/>
    <w:rsid w:val="00E81834"/>
    <w:rsid w:val="00E81CD8"/>
    <w:rsid w:val="00E81D97"/>
    <w:rsid w:val="00E81E81"/>
    <w:rsid w:val="00E82170"/>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3900"/>
    <w:rsid w:val="00EA4193"/>
    <w:rsid w:val="00EA4970"/>
    <w:rsid w:val="00EA4E23"/>
    <w:rsid w:val="00EA56A6"/>
    <w:rsid w:val="00EA6573"/>
    <w:rsid w:val="00EA6D1E"/>
    <w:rsid w:val="00EA6E8F"/>
    <w:rsid w:val="00EA6F5B"/>
    <w:rsid w:val="00EA7102"/>
    <w:rsid w:val="00EA76DD"/>
    <w:rsid w:val="00EB01C2"/>
    <w:rsid w:val="00EB02CF"/>
    <w:rsid w:val="00EB03BA"/>
    <w:rsid w:val="00EB04BC"/>
    <w:rsid w:val="00EB0868"/>
    <w:rsid w:val="00EB164F"/>
    <w:rsid w:val="00EB23E7"/>
    <w:rsid w:val="00EB3280"/>
    <w:rsid w:val="00EB33BE"/>
    <w:rsid w:val="00EB35C1"/>
    <w:rsid w:val="00EB3686"/>
    <w:rsid w:val="00EB381D"/>
    <w:rsid w:val="00EB444B"/>
    <w:rsid w:val="00EB4CA8"/>
    <w:rsid w:val="00EB4E31"/>
    <w:rsid w:val="00EB50AD"/>
    <w:rsid w:val="00EB5160"/>
    <w:rsid w:val="00EB584B"/>
    <w:rsid w:val="00EB58C7"/>
    <w:rsid w:val="00EB5A03"/>
    <w:rsid w:val="00EB5C52"/>
    <w:rsid w:val="00EB5C85"/>
    <w:rsid w:val="00EB5DC1"/>
    <w:rsid w:val="00EB61F9"/>
    <w:rsid w:val="00EB6D85"/>
    <w:rsid w:val="00EB6E93"/>
    <w:rsid w:val="00EB79EA"/>
    <w:rsid w:val="00EB7FCE"/>
    <w:rsid w:val="00EC0799"/>
    <w:rsid w:val="00EC121F"/>
    <w:rsid w:val="00EC1554"/>
    <w:rsid w:val="00EC1B6F"/>
    <w:rsid w:val="00EC3339"/>
    <w:rsid w:val="00EC3E8D"/>
    <w:rsid w:val="00EC42F8"/>
    <w:rsid w:val="00EC4989"/>
    <w:rsid w:val="00EC4A1B"/>
    <w:rsid w:val="00EC4B2A"/>
    <w:rsid w:val="00EC4CB7"/>
    <w:rsid w:val="00EC4DF7"/>
    <w:rsid w:val="00EC4EBE"/>
    <w:rsid w:val="00EC5275"/>
    <w:rsid w:val="00EC57C1"/>
    <w:rsid w:val="00EC76CF"/>
    <w:rsid w:val="00EC77B6"/>
    <w:rsid w:val="00ED0C16"/>
    <w:rsid w:val="00ED0DC7"/>
    <w:rsid w:val="00ED1268"/>
    <w:rsid w:val="00ED1AC6"/>
    <w:rsid w:val="00ED1DC6"/>
    <w:rsid w:val="00ED209B"/>
    <w:rsid w:val="00ED2787"/>
    <w:rsid w:val="00ED2CE2"/>
    <w:rsid w:val="00ED2DE8"/>
    <w:rsid w:val="00ED315B"/>
    <w:rsid w:val="00ED33FC"/>
    <w:rsid w:val="00ED4A3A"/>
    <w:rsid w:val="00ED4CED"/>
    <w:rsid w:val="00ED51C8"/>
    <w:rsid w:val="00ED5566"/>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2FEF"/>
    <w:rsid w:val="00EE334B"/>
    <w:rsid w:val="00EE33F3"/>
    <w:rsid w:val="00EE3480"/>
    <w:rsid w:val="00EE433A"/>
    <w:rsid w:val="00EE4477"/>
    <w:rsid w:val="00EE44B0"/>
    <w:rsid w:val="00EE523A"/>
    <w:rsid w:val="00EE54B9"/>
    <w:rsid w:val="00EE593B"/>
    <w:rsid w:val="00EE5F7A"/>
    <w:rsid w:val="00EE5FC7"/>
    <w:rsid w:val="00EE63B0"/>
    <w:rsid w:val="00EE6920"/>
    <w:rsid w:val="00EE6E84"/>
    <w:rsid w:val="00EE7654"/>
    <w:rsid w:val="00EF13E9"/>
    <w:rsid w:val="00EF22B7"/>
    <w:rsid w:val="00EF2C7C"/>
    <w:rsid w:val="00EF393F"/>
    <w:rsid w:val="00EF50EE"/>
    <w:rsid w:val="00EF5623"/>
    <w:rsid w:val="00EF577C"/>
    <w:rsid w:val="00EF595E"/>
    <w:rsid w:val="00EF5E21"/>
    <w:rsid w:val="00EF6136"/>
    <w:rsid w:val="00EF6320"/>
    <w:rsid w:val="00EF6436"/>
    <w:rsid w:val="00EF67DA"/>
    <w:rsid w:val="00EF6FB9"/>
    <w:rsid w:val="00EF7124"/>
    <w:rsid w:val="00EF7173"/>
    <w:rsid w:val="00EF7384"/>
    <w:rsid w:val="00EF77A6"/>
    <w:rsid w:val="00EF7CDF"/>
    <w:rsid w:val="00F00418"/>
    <w:rsid w:val="00F0044A"/>
    <w:rsid w:val="00F00606"/>
    <w:rsid w:val="00F00EAA"/>
    <w:rsid w:val="00F01B51"/>
    <w:rsid w:val="00F01DAE"/>
    <w:rsid w:val="00F02806"/>
    <w:rsid w:val="00F02B98"/>
    <w:rsid w:val="00F02C2E"/>
    <w:rsid w:val="00F03222"/>
    <w:rsid w:val="00F032A4"/>
    <w:rsid w:val="00F03537"/>
    <w:rsid w:val="00F03C65"/>
    <w:rsid w:val="00F03EE0"/>
    <w:rsid w:val="00F0480A"/>
    <w:rsid w:val="00F0499F"/>
    <w:rsid w:val="00F04E06"/>
    <w:rsid w:val="00F05F84"/>
    <w:rsid w:val="00F065D6"/>
    <w:rsid w:val="00F06E96"/>
    <w:rsid w:val="00F07198"/>
    <w:rsid w:val="00F07575"/>
    <w:rsid w:val="00F0779F"/>
    <w:rsid w:val="00F10EB1"/>
    <w:rsid w:val="00F11188"/>
    <w:rsid w:val="00F1174E"/>
    <w:rsid w:val="00F126A8"/>
    <w:rsid w:val="00F1334C"/>
    <w:rsid w:val="00F133E3"/>
    <w:rsid w:val="00F13921"/>
    <w:rsid w:val="00F14F9A"/>
    <w:rsid w:val="00F166A2"/>
    <w:rsid w:val="00F170D1"/>
    <w:rsid w:val="00F17A1F"/>
    <w:rsid w:val="00F20241"/>
    <w:rsid w:val="00F207CB"/>
    <w:rsid w:val="00F2108C"/>
    <w:rsid w:val="00F211FE"/>
    <w:rsid w:val="00F217F8"/>
    <w:rsid w:val="00F21BAE"/>
    <w:rsid w:val="00F21F12"/>
    <w:rsid w:val="00F2293A"/>
    <w:rsid w:val="00F229DE"/>
    <w:rsid w:val="00F232B4"/>
    <w:rsid w:val="00F235F7"/>
    <w:rsid w:val="00F2421D"/>
    <w:rsid w:val="00F25241"/>
    <w:rsid w:val="00F302A5"/>
    <w:rsid w:val="00F308B9"/>
    <w:rsid w:val="00F30AA8"/>
    <w:rsid w:val="00F310D7"/>
    <w:rsid w:val="00F31B00"/>
    <w:rsid w:val="00F32018"/>
    <w:rsid w:val="00F3205A"/>
    <w:rsid w:val="00F32DE5"/>
    <w:rsid w:val="00F32FB7"/>
    <w:rsid w:val="00F332DC"/>
    <w:rsid w:val="00F33516"/>
    <w:rsid w:val="00F33852"/>
    <w:rsid w:val="00F33A43"/>
    <w:rsid w:val="00F34532"/>
    <w:rsid w:val="00F346E3"/>
    <w:rsid w:val="00F34725"/>
    <w:rsid w:val="00F34E00"/>
    <w:rsid w:val="00F3565B"/>
    <w:rsid w:val="00F35C40"/>
    <w:rsid w:val="00F36428"/>
    <w:rsid w:val="00F3656D"/>
    <w:rsid w:val="00F368F7"/>
    <w:rsid w:val="00F36AA8"/>
    <w:rsid w:val="00F37882"/>
    <w:rsid w:val="00F40BD7"/>
    <w:rsid w:val="00F40E95"/>
    <w:rsid w:val="00F41696"/>
    <w:rsid w:val="00F41BF7"/>
    <w:rsid w:val="00F429B7"/>
    <w:rsid w:val="00F42BEE"/>
    <w:rsid w:val="00F42CE8"/>
    <w:rsid w:val="00F431D1"/>
    <w:rsid w:val="00F431D3"/>
    <w:rsid w:val="00F4353E"/>
    <w:rsid w:val="00F43C74"/>
    <w:rsid w:val="00F43D84"/>
    <w:rsid w:val="00F44527"/>
    <w:rsid w:val="00F446DA"/>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4620"/>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1EC5"/>
    <w:rsid w:val="00F62C6B"/>
    <w:rsid w:val="00F6347F"/>
    <w:rsid w:val="00F636E5"/>
    <w:rsid w:val="00F638A8"/>
    <w:rsid w:val="00F63BE9"/>
    <w:rsid w:val="00F644F1"/>
    <w:rsid w:val="00F645C4"/>
    <w:rsid w:val="00F650C8"/>
    <w:rsid w:val="00F65227"/>
    <w:rsid w:val="00F65FF2"/>
    <w:rsid w:val="00F6698E"/>
    <w:rsid w:val="00F67417"/>
    <w:rsid w:val="00F678A1"/>
    <w:rsid w:val="00F678AF"/>
    <w:rsid w:val="00F701DB"/>
    <w:rsid w:val="00F710A3"/>
    <w:rsid w:val="00F71B90"/>
    <w:rsid w:val="00F7215F"/>
    <w:rsid w:val="00F73B04"/>
    <w:rsid w:val="00F75592"/>
    <w:rsid w:val="00F7599F"/>
    <w:rsid w:val="00F75FB4"/>
    <w:rsid w:val="00F7680D"/>
    <w:rsid w:val="00F76C42"/>
    <w:rsid w:val="00F7725C"/>
    <w:rsid w:val="00F7789D"/>
    <w:rsid w:val="00F779C9"/>
    <w:rsid w:val="00F80241"/>
    <w:rsid w:val="00F808B1"/>
    <w:rsid w:val="00F80B9A"/>
    <w:rsid w:val="00F81F56"/>
    <w:rsid w:val="00F82282"/>
    <w:rsid w:val="00F82324"/>
    <w:rsid w:val="00F83041"/>
    <w:rsid w:val="00F83398"/>
    <w:rsid w:val="00F835DF"/>
    <w:rsid w:val="00F84093"/>
    <w:rsid w:val="00F85285"/>
    <w:rsid w:val="00F85EE3"/>
    <w:rsid w:val="00F869A3"/>
    <w:rsid w:val="00F86AF6"/>
    <w:rsid w:val="00F86F43"/>
    <w:rsid w:val="00F86FD8"/>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5F5"/>
    <w:rsid w:val="00FA263B"/>
    <w:rsid w:val="00FA36EB"/>
    <w:rsid w:val="00FA56CE"/>
    <w:rsid w:val="00FA5EA4"/>
    <w:rsid w:val="00FA5ECB"/>
    <w:rsid w:val="00FA608B"/>
    <w:rsid w:val="00FA6816"/>
    <w:rsid w:val="00FA7142"/>
    <w:rsid w:val="00FA7269"/>
    <w:rsid w:val="00FA75F8"/>
    <w:rsid w:val="00FA7D78"/>
    <w:rsid w:val="00FB0339"/>
    <w:rsid w:val="00FB059B"/>
    <w:rsid w:val="00FB10F0"/>
    <w:rsid w:val="00FB1352"/>
    <w:rsid w:val="00FB1878"/>
    <w:rsid w:val="00FB1FBE"/>
    <w:rsid w:val="00FB275B"/>
    <w:rsid w:val="00FB29DF"/>
    <w:rsid w:val="00FB2EAD"/>
    <w:rsid w:val="00FB31A7"/>
    <w:rsid w:val="00FB3981"/>
    <w:rsid w:val="00FB3AC8"/>
    <w:rsid w:val="00FB3D71"/>
    <w:rsid w:val="00FB3D84"/>
    <w:rsid w:val="00FB458B"/>
    <w:rsid w:val="00FB4C59"/>
    <w:rsid w:val="00FB553F"/>
    <w:rsid w:val="00FB5700"/>
    <w:rsid w:val="00FB5804"/>
    <w:rsid w:val="00FB5D95"/>
    <w:rsid w:val="00FB633B"/>
    <w:rsid w:val="00FB66D2"/>
    <w:rsid w:val="00FB6A6A"/>
    <w:rsid w:val="00FB78A1"/>
    <w:rsid w:val="00FB7BCA"/>
    <w:rsid w:val="00FC0DC2"/>
    <w:rsid w:val="00FC11E6"/>
    <w:rsid w:val="00FC1A04"/>
    <w:rsid w:val="00FC2982"/>
    <w:rsid w:val="00FC30FB"/>
    <w:rsid w:val="00FC37E2"/>
    <w:rsid w:val="00FC3FB1"/>
    <w:rsid w:val="00FC46D9"/>
    <w:rsid w:val="00FC5AAA"/>
    <w:rsid w:val="00FC5CAE"/>
    <w:rsid w:val="00FC5EA5"/>
    <w:rsid w:val="00FC674E"/>
    <w:rsid w:val="00FC7724"/>
    <w:rsid w:val="00FC7AD6"/>
    <w:rsid w:val="00FC7AE5"/>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61B"/>
    <w:rsid w:val="00FE07A7"/>
    <w:rsid w:val="00FE0E16"/>
    <w:rsid w:val="00FE142D"/>
    <w:rsid w:val="00FE1B67"/>
    <w:rsid w:val="00FE1C0E"/>
    <w:rsid w:val="00FE20E1"/>
    <w:rsid w:val="00FE252E"/>
    <w:rsid w:val="00FE2C3B"/>
    <w:rsid w:val="00FE3D1F"/>
    <w:rsid w:val="00FE3D7C"/>
    <w:rsid w:val="00FE4654"/>
    <w:rsid w:val="00FE4E65"/>
    <w:rsid w:val="00FE4E7F"/>
    <w:rsid w:val="00FE5735"/>
    <w:rsid w:val="00FE6050"/>
    <w:rsid w:val="00FE6998"/>
    <w:rsid w:val="00FE73AB"/>
    <w:rsid w:val="00FE7908"/>
    <w:rsid w:val="00FF0550"/>
    <w:rsid w:val="00FF0594"/>
    <w:rsid w:val="00FF05F7"/>
    <w:rsid w:val="00FF0683"/>
    <w:rsid w:val="00FF074B"/>
    <w:rsid w:val="00FF07AE"/>
    <w:rsid w:val="00FF0E01"/>
    <w:rsid w:val="00FF116E"/>
    <w:rsid w:val="00FF12F1"/>
    <w:rsid w:val="00FF203A"/>
    <w:rsid w:val="00FF25B9"/>
    <w:rsid w:val="00FF3486"/>
    <w:rsid w:val="00FF3518"/>
    <w:rsid w:val="00FF4B05"/>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4CDDFCFB-C99E-49A1-9208-B69C0275D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Diagrama Diagrama Diagrama,Diagrama Diagrama Diagrama, Diagrama Diagrama Diagrama Diagrama, Diagrama Diagrama Char Char, Diagrama2 Diagrama Diagrama Diagrama,Diagrama Diagrama Char Char, Char3"/>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 Diagrama Diagrama Diagrama Diagrama1,Diagrama Diagrama Diagrama Diagrama, Diagrama Diagrama Diagrama Diagrama Diagrama, Diagrama Diagrama Char Char Diagrama, Diagrama2 Diagrama Diagrama Diagrama Diagrama, Char3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2">
    <w:name w:val="Neapdorotas paminėjimas2"/>
    <w:basedOn w:val="Numatytasispastraiposriftas"/>
    <w:uiPriority w:val="99"/>
    <w:semiHidden/>
    <w:unhideWhenUsed/>
    <w:rsid w:val="00801D84"/>
    <w:rPr>
      <w:color w:val="605E5C"/>
      <w:shd w:val="clear" w:color="auto" w:fill="E1DFDD"/>
    </w:rPr>
  </w:style>
  <w:style w:type="paragraph" w:customStyle="1" w:styleId="Patvirtinta">
    <w:name w:val="Patvirtinta"/>
    <w:rsid w:val="007C4A1A"/>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styleId="Turinys3">
    <w:name w:val="toc 3"/>
    <w:basedOn w:val="prastasis"/>
    <w:next w:val="prastasis"/>
    <w:autoRedefine/>
    <w:uiPriority w:val="39"/>
    <w:unhideWhenUsed/>
    <w:rsid w:val="00EB61F9"/>
    <w:pPr>
      <w:spacing w:after="100"/>
      <w:ind w:left="420"/>
    </w:pPr>
  </w:style>
  <w:style w:type="character" w:styleId="Neapdorotaspaminjimas">
    <w:name w:val="Unresolved Mention"/>
    <w:basedOn w:val="Numatytasispastraiposriftas"/>
    <w:uiPriority w:val="99"/>
    <w:semiHidden/>
    <w:unhideWhenUsed/>
    <w:rsid w:val="00832905"/>
    <w:rPr>
      <w:color w:val="605E5C"/>
      <w:shd w:val="clear" w:color="auto" w:fill="E1DFDD"/>
    </w:rPr>
  </w:style>
  <w:style w:type="character" w:customStyle="1" w:styleId="fontstyle01">
    <w:name w:val="fontstyle01"/>
    <w:rsid w:val="009163B9"/>
    <w:rPr>
      <w:rFonts w:ascii="TrebuchetMS" w:hAnsi="TrebuchetMS" w:hint="default"/>
      <w:b w:val="0"/>
      <w:bCs w:val="0"/>
      <w:i w:val="0"/>
      <w:iCs w:val="0"/>
      <w:color w:val="000000"/>
      <w:sz w:val="20"/>
      <w:szCs w:val="20"/>
    </w:rPr>
  </w:style>
  <w:style w:type="character" w:customStyle="1" w:styleId="cf31">
    <w:name w:val="cf31"/>
    <w:basedOn w:val="Numatytasispastraiposriftas"/>
    <w:rsid w:val="009801D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326831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38209264">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081172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zana.grumuldyte@kaunas.lt" TargetMode="External"/><Relationship Id="rId18" Type="http://schemas.openxmlformats.org/officeDocument/2006/relationships/footer" Target="footer2.xml"/><Relationship Id="rId26"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hyperlink" Target="https://vpt.lrv.lt/lt/nuorodos/kiti-duomenys/powerbi/melaginga-informacija-pateikusiu-tiekeju-sarasas-3/" TargetMode="External"/><Relationship Id="rId7" Type="http://schemas.openxmlformats.org/officeDocument/2006/relationships/settings" Target="settings.xml"/><Relationship Id="rId12" Type="http://schemas.openxmlformats.org/officeDocument/2006/relationships/hyperlink" Target="mailto:martynas.aranauskas@kaunas.lt" TargetMode="External"/><Relationship Id="rId17" Type="http://schemas.openxmlformats.org/officeDocument/2006/relationships/footer" Target="footer1.xml"/><Relationship Id="rId25"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draudejai.sodra.lt/draudeju_viesi_duomenys/"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70%20620%2075%20505" TargetMode="External"/><Relationship Id="rId24" Type="http://schemas.openxmlformats.org/officeDocument/2006/relationships/hyperlink" Target="https://www.registrucentras.lt/jar/p/index.php" TargetMode="External"/><Relationship Id="rId5" Type="http://schemas.openxmlformats.org/officeDocument/2006/relationships/numbering" Target="numbering.xml"/><Relationship Id="rId15" Type="http://schemas.openxmlformats.org/officeDocument/2006/relationships/hyperlink" Target="https://viesiejipirkimai.lt/epps/pmc/viewPmc.do?resourceId=7550990" TargetMode="External"/><Relationship Id="rId23" Type="http://schemas.openxmlformats.org/officeDocument/2006/relationships/hyperlink" Target="https://vpt.lrv.lt/lt/pasalinimo-pagrindai-1/nepatikimu-koncesininku-sarasas-1/nepatikimu-koncesininku-sarasas" TargetMode="External"/><Relationship Id="rId28" Type="http://schemas.openxmlformats.org/officeDocument/2006/relationships/hyperlink" Target="https://www.registrucentras.lt/jar/p/" TargetMode="External"/><Relationship Id="rId10" Type="http://schemas.openxmlformats.org/officeDocument/2006/relationships/endnotes" Target="endnotes.xml"/><Relationship Id="rId19" Type="http://schemas.openxmlformats.org/officeDocument/2006/relationships/hyperlink" Target="https://ec.europa.eu/tools/ecerti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olanta.vasiliauskiene@kaunas.lt" TargetMode="External"/><Relationship Id="rId22" Type="http://schemas.openxmlformats.org/officeDocument/2006/relationships/hyperlink" Target="https://vpt.lrv.lt/lt/nuorodos/kiti-duomenys/powerbi/nepatikimi-tiekejai-1/" TargetMode="External"/><Relationship Id="rId27" Type="http://schemas.openxmlformats.org/officeDocument/2006/relationships/hyperlink" Target="https://kt.gov.lt/lt/atviri-duomenys/diskvalifikavimas-is-viesuju-pirkimu"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ac5a5e30878f11ed8df094f359a60216" TargetMode="External"/><Relationship Id="rId1" Type="http://schemas.openxmlformats.org/officeDocument/2006/relationships/hyperlink" Target="https://www.e-tar.lt/portal/lt/legalAct/ac5a5e30878f11ed8df094f359a602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DC6FB3D-2227-4461-AFB6-9E837B5092CC}">
  <ds:schemaRefs>
    <ds:schemaRef ds:uri="http://schemas.openxmlformats.org/officeDocument/2006/bibliography"/>
  </ds:schemaRefs>
</ds:datastoreItem>
</file>

<file path=customXml/itemProps4.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465</TotalTime>
  <Pages>38</Pages>
  <Words>9588</Words>
  <Characters>69707</Characters>
  <Application>Microsoft Office Word</Application>
  <DocSecurity>0</DocSecurity>
  <Lines>2050</Lines>
  <Paragraphs>629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78666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Gineta Bartkuvienė</dc:creator>
  <cp:keywords/>
  <dc:description/>
  <cp:lastModifiedBy>Jolanta Vasiliauskienė</cp:lastModifiedBy>
  <cp:revision>73</cp:revision>
  <cp:lastPrinted>2026-06-10T07:01:00Z</cp:lastPrinted>
  <dcterms:created xsi:type="dcterms:W3CDTF">2026-05-21T11:52:00Z</dcterms:created>
  <dcterms:modified xsi:type="dcterms:W3CDTF">2026-06-19T07:02:00Z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