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084"/>
      </w:tblGrid>
      <w:tr w:rsidR="00EB3D8B" w:rsidRPr="0087689D" w14:paraId="6912298C" w14:textId="77777777" w:rsidTr="00EB3D8B">
        <w:trPr>
          <w:trHeight w:val="565"/>
          <w:jc w:val="right"/>
        </w:trPr>
        <w:tc>
          <w:tcPr>
            <w:tcW w:w="3084" w:type="dxa"/>
          </w:tcPr>
          <w:p w14:paraId="157949D5" w14:textId="79158AF2" w:rsidR="00EB3D8B" w:rsidRPr="00F72514" w:rsidRDefault="00EB3D8B" w:rsidP="00F72514">
            <w:pPr>
              <w:tabs>
                <w:tab w:val="left" w:pos="567"/>
              </w:tabs>
              <w:suppressAutoHyphens/>
              <w:spacing w:after="0" w:line="240" w:lineRule="auto"/>
              <w:rPr>
                <w:rFonts w:ascii="Times New Roman" w:eastAsia="Times New Roman" w:hAnsi="Times New Roman" w:cs="Times New Roman"/>
                <w:bCs/>
                <w:color w:val="000000"/>
                <w:sz w:val="20"/>
                <w:szCs w:val="20"/>
                <w:lang w:eastAsia="ar-SA"/>
              </w:rPr>
            </w:pPr>
          </w:p>
        </w:tc>
      </w:tr>
    </w:tbl>
    <w:p w14:paraId="782ADCD3" w14:textId="77777777" w:rsidR="00376178" w:rsidRPr="00601D57" w:rsidRDefault="00376178" w:rsidP="00B66ABB">
      <w:pPr>
        <w:spacing w:after="0" w:line="240" w:lineRule="auto"/>
        <w:rPr>
          <w:rFonts w:ascii="Times New Roman" w:hAnsi="Times New Roman" w:cs="Times New Roman"/>
          <w:sz w:val="24"/>
          <w:szCs w:val="24"/>
        </w:rPr>
      </w:pPr>
    </w:p>
    <w:p w14:paraId="1608FF46" w14:textId="34649F40" w:rsidR="005078E3" w:rsidRDefault="005078E3" w:rsidP="00FC24D8">
      <w:pPr>
        <w:spacing w:after="0" w:line="240" w:lineRule="auto"/>
        <w:ind w:right="-178"/>
        <w:jc w:val="right"/>
        <w:rPr>
          <w:rFonts w:ascii="Times New Roman" w:eastAsia="Times New Roman" w:hAnsi="Times New Roman" w:cs="Times New Roman"/>
          <w:bCs/>
          <w:sz w:val="24"/>
          <w:szCs w:val="24"/>
        </w:rPr>
      </w:pPr>
      <w:r w:rsidRPr="00FC24D8">
        <w:rPr>
          <w:rFonts w:ascii="Times New Roman" w:eastAsia="Times New Roman" w:hAnsi="Times New Roman" w:cs="Times New Roman"/>
          <w:bCs/>
          <w:sz w:val="24"/>
          <w:szCs w:val="24"/>
        </w:rPr>
        <w:t xml:space="preserve">Specialiųjų pirkimo sąlygų </w:t>
      </w:r>
      <w:r w:rsidR="00EF00BC" w:rsidRPr="00FC24D8">
        <w:rPr>
          <w:rFonts w:ascii="Times New Roman" w:eastAsia="Times New Roman" w:hAnsi="Times New Roman" w:cs="Times New Roman"/>
          <w:bCs/>
          <w:sz w:val="24"/>
          <w:szCs w:val="24"/>
        </w:rPr>
        <w:t>6 priedas</w:t>
      </w:r>
      <w:r w:rsidR="00376178" w:rsidRPr="00FC24D8">
        <w:rPr>
          <w:rFonts w:ascii="Times New Roman" w:eastAsia="Times New Roman" w:hAnsi="Times New Roman" w:cs="Times New Roman"/>
          <w:bCs/>
          <w:sz w:val="24"/>
          <w:szCs w:val="24"/>
        </w:rPr>
        <w:t xml:space="preserve"> </w:t>
      </w:r>
      <w:r w:rsidR="008D0F35" w:rsidRPr="00FC24D8">
        <w:rPr>
          <w:rFonts w:ascii="Times New Roman" w:eastAsia="Times New Roman" w:hAnsi="Times New Roman" w:cs="Times New Roman"/>
          <w:bCs/>
          <w:sz w:val="24"/>
          <w:szCs w:val="24"/>
        </w:rPr>
        <w:t>„Pasiūlymo forma“</w:t>
      </w:r>
    </w:p>
    <w:p w14:paraId="30469B5E" w14:textId="77777777" w:rsidR="00FC24D8" w:rsidRPr="00FC24D8" w:rsidRDefault="00FC24D8" w:rsidP="00FC24D8">
      <w:pPr>
        <w:spacing w:after="0" w:line="240" w:lineRule="auto"/>
        <w:ind w:right="-178"/>
        <w:jc w:val="right"/>
        <w:rPr>
          <w:rFonts w:ascii="Times New Roman" w:eastAsia="Times New Roman" w:hAnsi="Times New Roman" w:cs="Times New Roman"/>
          <w:bCs/>
          <w:sz w:val="24"/>
          <w:szCs w:val="24"/>
        </w:rPr>
      </w:pPr>
    </w:p>
    <w:p w14:paraId="3B5A0BC6" w14:textId="6DC41290" w:rsidR="00C82F86" w:rsidRPr="004B5E46" w:rsidRDefault="00C82F86" w:rsidP="007A1216">
      <w:pPr>
        <w:spacing w:after="0" w:line="240" w:lineRule="auto"/>
        <w:ind w:right="-178"/>
        <w:jc w:val="center"/>
        <w:rPr>
          <w:rFonts w:ascii="Times New Roman" w:eastAsia="Times New Roman" w:hAnsi="Times New Roman" w:cs="Times New Roman"/>
          <w:b/>
          <w:sz w:val="24"/>
          <w:szCs w:val="24"/>
        </w:rPr>
      </w:pPr>
      <w:r w:rsidRPr="004B5E46">
        <w:rPr>
          <w:rFonts w:ascii="Times New Roman" w:eastAsia="Times New Roman" w:hAnsi="Times New Roman" w:cs="Times New Roman"/>
          <w:b/>
          <w:sz w:val="24"/>
          <w:szCs w:val="24"/>
        </w:rPr>
        <w:t>(Pasiūlymo formos pavyzdys)</w:t>
      </w:r>
    </w:p>
    <w:p w14:paraId="0F88C9A2" w14:textId="6698CFC9" w:rsidR="00C82F86" w:rsidRPr="004B5E46" w:rsidRDefault="00C82F86" w:rsidP="007A1216">
      <w:pPr>
        <w:spacing w:after="0" w:line="240" w:lineRule="auto"/>
        <w:ind w:right="-178"/>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Herbas arba prekių ženklas</w:t>
      </w:r>
    </w:p>
    <w:p w14:paraId="0DAC083F" w14:textId="77777777" w:rsidR="00C82F86" w:rsidRPr="004B5E46" w:rsidRDefault="00C82F86" w:rsidP="008E4DAB">
      <w:pPr>
        <w:spacing w:after="0" w:line="240" w:lineRule="auto"/>
        <w:ind w:right="-178"/>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(Tiekėjo pavadinimas)</w:t>
      </w:r>
    </w:p>
    <w:p w14:paraId="1BC51BCD" w14:textId="77777777" w:rsidR="00C82F86" w:rsidRPr="004B5E46" w:rsidRDefault="00C82F86" w:rsidP="008E4DAB">
      <w:pPr>
        <w:spacing w:after="0" w:line="240" w:lineRule="auto"/>
        <w:ind w:right="-178"/>
        <w:jc w:val="center"/>
        <w:rPr>
          <w:rFonts w:ascii="Times New Roman" w:eastAsia="Times New Roman" w:hAnsi="Times New Roman" w:cs="Times New Roman"/>
          <w:sz w:val="24"/>
          <w:szCs w:val="24"/>
        </w:rPr>
      </w:pPr>
    </w:p>
    <w:p w14:paraId="64B8205E" w14:textId="125E4341" w:rsidR="00C82F86" w:rsidRPr="004B5E46" w:rsidRDefault="00C82F86" w:rsidP="007A1216">
      <w:pPr>
        <w:spacing w:after="0" w:line="240" w:lineRule="auto"/>
        <w:ind w:right="-178"/>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CF9318" w14:textId="77777777" w:rsidR="001A13CE" w:rsidRPr="004B5E46" w:rsidRDefault="001A13CE" w:rsidP="00601D57">
      <w:pPr>
        <w:spacing w:after="0" w:line="240" w:lineRule="auto"/>
        <w:jc w:val="both"/>
        <w:rPr>
          <w:rFonts w:ascii="Times New Roman" w:eastAsia="Times New Roman" w:hAnsi="Times New Roman" w:cs="Times New Roman"/>
          <w:sz w:val="24"/>
          <w:szCs w:val="24"/>
        </w:rPr>
      </w:pPr>
    </w:p>
    <w:p w14:paraId="297D8FE0" w14:textId="77777777" w:rsidR="006C3201" w:rsidRPr="004B5E46" w:rsidRDefault="006C3201" w:rsidP="006C3201">
      <w:pPr>
        <w:tabs>
          <w:tab w:val="center" w:pos="2520"/>
        </w:tabs>
        <w:spacing w:after="0" w:line="240" w:lineRule="auto"/>
        <w:jc w:val="both"/>
        <w:rPr>
          <w:rFonts w:ascii="Times New Roman" w:hAnsi="Times New Roman" w:cs="Times New Roman"/>
          <w:sz w:val="24"/>
          <w:szCs w:val="24"/>
        </w:rPr>
      </w:pPr>
      <w:r w:rsidRPr="004B5E46">
        <w:rPr>
          <w:rFonts w:ascii="Times New Roman" w:hAnsi="Times New Roman" w:cs="Times New Roman"/>
          <w:sz w:val="24"/>
          <w:szCs w:val="24"/>
        </w:rPr>
        <w:t>Užimtumo tarnybai prie Lietuvos Respublikos</w:t>
      </w:r>
    </w:p>
    <w:p w14:paraId="7CA2F3B7" w14:textId="4AE4CD42" w:rsidR="00C82F86" w:rsidRPr="004B5E46" w:rsidRDefault="006C3201" w:rsidP="006C3201">
      <w:pPr>
        <w:tabs>
          <w:tab w:val="center" w:pos="2520"/>
        </w:tabs>
        <w:spacing w:after="0" w:line="240" w:lineRule="auto"/>
        <w:jc w:val="both"/>
        <w:rPr>
          <w:rFonts w:ascii="Times New Roman" w:hAnsi="Times New Roman" w:cs="Times New Roman"/>
          <w:sz w:val="24"/>
          <w:szCs w:val="24"/>
        </w:rPr>
      </w:pPr>
      <w:r w:rsidRPr="004B5E46">
        <w:rPr>
          <w:rFonts w:ascii="Times New Roman" w:hAnsi="Times New Roman" w:cs="Times New Roman"/>
          <w:sz w:val="24"/>
          <w:szCs w:val="24"/>
        </w:rPr>
        <w:t xml:space="preserve">socialinės apsaugos ir darbo ministerijos </w:t>
      </w:r>
    </w:p>
    <w:p w14:paraId="126CBD5A" w14:textId="77777777" w:rsidR="00C82F86" w:rsidRPr="004B5E46" w:rsidRDefault="00C82F86" w:rsidP="00601D57">
      <w:pPr>
        <w:spacing w:after="0" w:line="240" w:lineRule="auto"/>
        <w:ind w:left="7088"/>
        <w:rPr>
          <w:rFonts w:ascii="Times New Roman" w:hAnsi="Times New Roman" w:cs="Times New Roman"/>
          <w:sz w:val="24"/>
          <w:szCs w:val="24"/>
        </w:rPr>
      </w:pPr>
    </w:p>
    <w:p w14:paraId="70A8E18F" w14:textId="77777777" w:rsidR="00C82F86" w:rsidRPr="004B5E46" w:rsidRDefault="00C82F86" w:rsidP="00601D57">
      <w:pPr>
        <w:spacing w:after="0" w:line="240" w:lineRule="auto"/>
        <w:ind w:left="7088"/>
        <w:rPr>
          <w:rFonts w:ascii="Times New Roman" w:hAnsi="Times New Roman" w:cs="Times New Roman"/>
          <w:sz w:val="24"/>
          <w:szCs w:val="24"/>
        </w:rPr>
      </w:pPr>
    </w:p>
    <w:p w14:paraId="19E2302D" w14:textId="77777777" w:rsidR="001C0756" w:rsidRPr="004B5E46" w:rsidRDefault="001C0756" w:rsidP="00601D57">
      <w:pPr>
        <w:spacing w:after="0" w:line="240" w:lineRule="auto"/>
        <w:jc w:val="center"/>
        <w:rPr>
          <w:rFonts w:ascii="Times New Roman" w:hAnsi="Times New Roman" w:cs="Times New Roman"/>
          <w:b/>
          <w:bCs/>
          <w:sz w:val="24"/>
          <w:szCs w:val="24"/>
        </w:rPr>
      </w:pPr>
      <w:r w:rsidRPr="004B5E46">
        <w:rPr>
          <w:rFonts w:ascii="Times New Roman" w:hAnsi="Times New Roman" w:cs="Times New Roman"/>
          <w:b/>
          <w:bCs/>
          <w:sz w:val="24"/>
          <w:szCs w:val="24"/>
        </w:rPr>
        <w:t>PASIŪLYMAS</w:t>
      </w:r>
    </w:p>
    <w:p w14:paraId="73D0AFE8" w14:textId="6099B224" w:rsidR="00C82F86" w:rsidRPr="004B5E46" w:rsidRDefault="00EB3D8B" w:rsidP="007A1216">
      <w:pPr>
        <w:tabs>
          <w:tab w:val="left" w:pos="567"/>
        </w:tabs>
        <w:suppressAutoHyphens/>
        <w:spacing w:after="0" w:line="240" w:lineRule="auto"/>
        <w:jc w:val="center"/>
        <w:rPr>
          <w:rFonts w:ascii="Times New Roman" w:eastAsia="Times New Roman" w:hAnsi="Times New Roman" w:cs="Times New Roman"/>
          <w:b/>
          <w:bCs/>
          <w:color w:val="000000"/>
          <w:sz w:val="24"/>
          <w:szCs w:val="24"/>
          <w:lang w:eastAsia="ar-SA"/>
        </w:rPr>
      </w:pPr>
      <w:r w:rsidRPr="004B5E46">
        <w:rPr>
          <w:rFonts w:ascii="Times New Roman" w:hAnsi="Times New Roman" w:cs="Times New Roman"/>
          <w:b/>
          <w:sz w:val="24"/>
          <w:szCs w:val="24"/>
        </w:rPr>
        <w:t xml:space="preserve">DĖL </w:t>
      </w:r>
      <w:r w:rsidR="00D408A2" w:rsidRPr="004B5E46">
        <w:rPr>
          <w:rFonts w:ascii="Times New Roman" w:hAnsi="Times New Roman" w:cs="Times New Roman"/>
          <w:b/>
          <w:sz w:val="24"/>
          <w:szCs w:val="24"/>
        </w:rPr>
        <w:t>LIETUVIŲ KALBOS</w:t>
      </w:r>
      <w:r w:rsidR="002864BA" w:rsidRPr="004B5E46">
        <w:rPr>
          <w:rFonts w:ascii="Times New Roman" w:hAnsi="Times New Roman" w:cs="Times New Roman"/>
          <w:b/>
          <w:sz w:val="24"/>
          <w:szCs w:val="24"/>
        </w:rPr>
        <w:t xml:space="preserve"> MOKYMŲ</w:t>
      </w:r>
      <w:r w:rsidR="00CE51B3" w:rsidRPr="004B5E46">
        <w:rPr>
          <w:rFonts w:ascii="Times New Roman" w:hAnsi="Times New Roman" w:cs="Times New Roman"/>
          <w:b/>
          <w:sz w:val="24"/>
          <w:szCs w:val="24"/>
        </w:rPr>
        <w:t xml:space="preserve"> </w:t>
      </w:r>
      <w:r w:rsidR="001C0756" w:rsidRPr="004B5E46">
        <w:rPr>
          <w:rFonts w:ascii="Times New Roman" w:eastAsia="Calibri" w:hAnsi="Times New Roman" w:cs="Times New Roman"/>
          <w:b/>
          <w:bCs/>
          <w:sz w:val="24"/>
          <w:szCs w:val="24"/>
        </w:rPr>
        <w:t>PIRKIMO</w:t>
      </w:r>
    </w:p>
    <w:p w14:paraId="27F95CBB" w14:textId="77777777" w:rsidR="001C0756" w:rsidRPr="004B5E46" w:rsidRDefault="001C0756" w:rsidP="00601D57">
      <w:pPr>
        <w:spacing w:after="0" w:line="240" w:lineRule="auto"/>
        <w:jc w:val="center"/>
        <w:rPr>
          <w:rFonts w:ascii="Times New Roman" w:hAnsi="Times New Roman" w:cs="Times New Roman"/>
          <w:sz w:val="24"/>
          <w:szCs w:val="24"/>
        </w:rPr>
      </w:pPr>
      <w:r w:rsidRPr="004B5E46">
        <w:rPr>
          <w:rFonts w:ascii="Times New Roman" w:hAnsi="Times New Roman" w:cs="Times New Roman"/>
          <w:sz w:val="24"/>
          <w:szCs w:val="24"/>
        </w:rPr>
        <w:t>____________________</w:t>
      </w:r>
    </w:p>
    <w:p w14:paraId="246738BE" w14:textId="77777777" w:rsidR="001C0756" w:rsidRPr="004B5E46" w:rsidRDefault="001C0756" w:rsidP="00601D57">
      <w:pPr>
        <w:spacing w:after="0" w:line="240" w:lineRule="auto"/>
        <w:jc w:val="center"/>
        <w:rPr>
          <w:rFonts w:ascii="Times New Roman" w:hAnsi="Times New Roman" w:cs="Times New Roman"/>
          <w:sz w:val="24"/>
          <w:szCs w:val="24"/>
          <w:vertAlign w:val="superscript"/>
        </w:rPr>
      </w:pPr>
      <w:r w:rsidRPr="004B5E46">
        <w:rPr>
          <w:rFonts w:ascii="Times New Roman" w:hAnsi="Times New Roman" w:cs="Times New Roman"/>
          <w:sz w:val="24"/>
          <w:szCs w:val="24"/>
          <w:vertAlign w:val="superscript"/>
        </w:rPr>
        <w:t>(Data)</w:t>
      </w:r>
    </w:p>
    <w:p w14:paraId="26F89D74" w14:textId="77777777" w:rsidR="001C0756" w:rsidRPr="004B5E46" w:rsidRDefault="001C0756" w:rsidP="00601D57">
      <w:pPr>
        <w:spacing w:after="0" w:line="240" w:lineRule="auto"/>
        <w:jc w:val="center"/>
        <w:rPr>
          <w:rFonts w:ascii="Times New Roman" w:hAnsi="Times New Roman" w:cs="Times New Roman"/>
          <w:sz w:val="24"/>
          <w:szCs w:val="24"/>
        </w:rPr>
      </w:pPr>
      <w:r w:rsidRPr="004B5E46">
        <w:rPr>
          <w:rFonts w:ascii="Times New Roman" w:hAnsi="Times New Roman" w:cs="Times New Roman"/>
          <w:sz w:val="24"/>
          <w:szCs w:val="24"/>
        </w:rPr>
        <w:t>____________________</w:t>
      </w:r>
    </w:p>
    <w:p w14:paraId="35DED2F7" w14:textId="1880DE13" w:rsidR="001C0756" w:rsidRPr="004B5E46" w:rsidRDefault="001C0756" w:rsidP="007A1216">
      <w:pPr>
        <w:spacing w:after="0" w:line="240" w:lineRule="auto"/>
        <w:jc w:val="center"/>
        <w:rPr>
          <w:rFonts w:ascii="Times New Roman" w:hAnsi="Times New Roman" w:cs="Times New Roman"/>
          <w:sz w:val="24"/>
          <w:szCs w:val="24"/>
          <w:vertAlign w:val="superscript"/>
        </w:rPr>
      </w:pPr>
      <w:r w:rsidRPr="004B5E46">
        <w:rPr>
          <w:rFonts w:ascii="Times New Roman" w:hAnsi="Times New Roman" w:cs="Times New Roman"/>
          <w:sz w:val="24"/>
          <w:szCs w:val="24"/>
          <w:vertAlign w:val="superscript"/>
        </w:rPr>
        <w:t>(Vieta)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82F86" w:rsidRPr="004B5E46"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7777777" w:rsidR="00C82F86" w:rsidRPr="004B5E46" w:rsidRDefault="00C82F86" w:rsidP="00601D57">
            <w:pPr>
              <w:spacing w:after="0" w:line="240" w:lineRule="auto"/>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 xml:space="preserve">Tiekėjo pavadinimas </w:t>
            </w:r>
            <w:r w:rsidRPr="004B5E46">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5DC02112"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2EC1A75A"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 xml:space="preserve">Tiekėjo adresas </w:t>
            </w:r>
            <w:r w:rsidRPr="004B5E46">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1790399"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7A8C017C"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782980A6"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Banko sąskaitos Nr.</w:t>
            </w:r>
          </w:p>
          <w:p w14:paraId="6B395258"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118E57E"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51607063"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7BC475FB"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1AE88663"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65784108"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294DB8A5" w14:textId="77777777" w:rsidTr="00FA7B00">
        <w:tc>
          <w:tcPr>
            <w:tcW w:w="5068" w:type="dxa"/>
            <w:tcBorders>
              <w:top w:val="single" w:sz="4" w:space="0" w:color="auto"/>
              <w:left w:val="single" w:sz="4" w:space="0" w:color="auto"/>
              <w:bottom w:val="single" w:sz="4" w:space="0" w:color="auto"/>
              <w:right w:val="single" w:sz="4" w:space="0" w:color="auto"/>
            </w:tcBorders>
          </w:tcPr>
          <w:p w14:paraId="77AA7399"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6121B2C2"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64D3B82E"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r w:rsidR="00C82F86" w:rsidRPr="004B5E46" w14:paraId="283DBBB5" w14:textId="77777777" w:rsidTr="00FA7B00">
        <w:tc>
          <w:tcPr>
            <w:tcW w:w="5068" w:type="dxa"/>
            <w:tcBorders>
              <w:top w:val="single" w:sz="4" w:space="0" w:color="auto"/>
              <w:left w:val="single" w:sz="4" w:space="0" w:color="auto"/>
              <w:bottom w:val="single" w:sz="4" w:space="0" w:color="auto"/>
              <w:right w:val="single" w:sz="4" w:space="0" w:color="auto"/>
            </w:tcBorders>
          </w:tcPr>
          <w:p w14:paraId="25B1560E"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1F3F0ED6"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p w14:paraId="5128E09D" w14:textId="77777777" w:rsidR="00C82F86" w:rsidRPr="004B5E46" w:rsidRDefault="00C82F86" w:rsidP="00601D57">
            <w:pPr>
              <w:spacing w:after="0" w:line="240" w:lineRule="auto"/>
              <w:jc w:val="both"/>
              <w:rPr>
                <w:rFonts w:ascii="Times New Roman" w:eastAsia="Times New Roman" w:hAnsi="Times New Roman" w:cs="Times New Roman"/>
                <w:sz w:val="24"/>
                <w:szCs w:val="24"/>
              </w:rPr>
            </w:pPr>
          </w:p>
        </w:tc>
      </w:tr>
    </w:tbl>
    <w:p w14:paraId="6356CBF8" w14:textId="77777777" w:rsidR="001C0756" w:rsidRPr="004B5E46" w:rsidRDefault="001C0756" w:rsidP="00601D57">
      <w:pPr>
        <w:spacing w:after="0" w:line="240" w:lineRule="auto"/>
        <w:jc w:val="both"/>
        <w:rPr>
          <w:rFonts w:ascii="Times New Roman" w:hAnsi="Times New Roman" w:cs="Times New Roman"/>
          <w:sz w:val="24"/>
          <w:szCs w:val="24"/>
        </w:rPr>
      </w:pPr>
    </w:p>
    <w:p w14:paraId="13DBD24C" w14:textId="18D93E9E" w:rsidR="00C82F86" w:rsidRPr="004B5E46" w:rsidRDefault="00C82F86" w:rsidP="00C17A7A">
      <w:pPr>
        <w:tabs>
          <w:tab w:val="left" w:pos="0"/>
          <w:tab w:val="left" w:pos="709"/>
        </w:tabs>
        <w:spacing w:after="0" w:line="240" w:lineRule="auto"/>
        <w:ind w:right="193" w:firstLine="567"/>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1. Šiuo pasiūlymu pažymime, kad susipažinome ir sutinkame su visomis sąlygomis, nustatytomis pirkimo, vykdomo</w:t>
      </w:r>
      <w:r w:rsidR="0053142F" w:rsidRPr="004B5E46">
        <w:rPr>
          <w:rFonts w:ascii="Times New Roman" w:eastAsia="Times New Roman" w:hAnsi="Times New Roman" w:cs="Times New Roman"/>
          <w:sz w:val="24"/>
          <w:szCs w:val="24"/>
        </w:rPr>
        <w:t xml:space="preserve"> </w:t>
      </w:r>
      <w:r w:rsidR="0086152C" w:rsidRPr="004B5E46">
        <w:rPr>
          <w:rFonts w:ascii="Times New Roman" w:eastAsia="Times New Roman" w:hAnsi="Times New Roman" w:cs="Times New Roman"/>
          <w:sz w:val="24"/>
          <w:szCs w:val="24"/>
        </w:rPr>
        <w:t>supaprastinto atviro konkurso</w:t>
      </w:r>
      <w:r w:rsidR="0053142F" w:rsidRPr="004B5E46">
        <w:rPr>
          <w:rFonts w:ascii="Times New Roman" w:eastAsia="Times New Roman" w:hAnsi="Times New Roman" w:cs="Times New Roman"/>
          <w:sz w:val="24"/>
          <w:szCs w:val="24"/>
        </w:rPr>
        <w:t xml:space="preserve"> </w:t>
      </w:r>
      <w:r w:rsidRPr="004B5E46">
        <w:rPr>
          <w:rFonts w:ascii="Times New Roman" w:eastAsia="Times New Roman" w:hAnsi="Times New Roman" w:cs="Times New Roman"/>
          <w:sz w:val="24"/>
          <w:szCs w:val="24"/>
        </w:rPr>
        <w:t>būdu, sąlygose, kituose pirkimo dokumentuose (jų paaiškinimuose, papildymuose, jei tokių yra).</w:t>
      </w:r>
    </w:p>
    <w:p w14:paraId="731F61FB" w14:textId="77777777" w:rsidR="00C82F86" w:rsidRPr="004B5E46" w:rsidRDefault="00C82F86" w:rsidP="00C17A7A">
      <w:pPr>
        <w:tabs>
          <w:tab w:val="left" w:pos="0"/>
        </w:tabs>
        <w:spacing w:after="0" w:line="240" w:lineRule="auto"/>
        <w:ind w:right="193" w:firstLine="567"/>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2. Pasiūlymas galioja iki termino, nustatyto pirkimo dokumentuose.</w:t>
      </w:r>
    </w:p>
    <w:p w14:paraId="6CDBFBFC" w14:textId="5BD8F533" w:rsidR="001C0756" w:rsidRPr="004B5E46" w:rsidRDefault="00C82F86" w:rsidP="00EB3D8B">
      <w:pPr>
        <w:tabs>
          <w:tab w:val="left" w:pos="0"/>
        </w:tabs>
        <w:spacing w:after="0" w:line="240" w:lineRule="auto"/>
        <w:ind w:right="191" w:firstLine="567"/>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3. Dokumentų pateikti duomenys yra tikri.</w:t>
      </w:r>
    </w:p>
    <w:p w14:paraId="6DEA32B1" w14:textId="269E4747" w:rsidR="00415827" w:rsidRPr="004B5E46" w:rsidRDefault="00D3125D" w:rsidP="00AC19D5">
      <w:pPr>
        <w:tabs>
          <w:tab w:val="left" w:pos="0"/>
        </w:tabs>
        <w:spacing w:after="0" w:line="240" w:lineRule="auto"/>
        <w:ind w:right="191"/>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 xml:space="preserve">         4.</w:t>
      </w:r>
      <w:r w:rsidR="00D74AC5" w:rsidRPr="004B5E46">
        <w:rPr>
          <w:rFonts w:ascii="Times New Roman" w:hAnsi="Times New Roman" w:cs="Times New Roman"/>
          <w:sz w:val="24"/>
          <w:szCs w:val="24"/>
        </w:rPr>
        <w:t xml:space="preserve"> </w:t>
      </w:r>
      <w:r w:rsidR="00C82F86" w:rsidRPr="004B5E46">
        <w:rPr>
          <w:rFonts w:ascii="Times New Roman" w:eastAsia="Times New Roman" w:hAnsi="Times New Roman" w:cs="Times New Roman"/>
          <w:sz w:val="24"/>
          <w:szCs w:val="24"/>
        </w:rPr>
        <w:t xml:space="preserve">Mes siūlome ir patvirtiname, kad siūlomos </w:t>
      </w:r>
      <w:r w:rsidR="0086152C" w:rsidRPr="004B5E46">
        <w:rPr>
          <w:rFonts w:ascii="Times New Roman" w:eastAsia="Times New Roman" w:hAnsi="Times New Roman" w:cs="Times New Roman"/>
          <w:sz w:val="24"/>
          <w:szCs w:val="24"/>
        </w:rPr>
        <w:t>paslaugos</w:t>
      </w:r>
      <w:r w:rsidR="00C82F86" w:rsidRPr="004B5E46">
        <w:rPr>
          <w:rFonts w:ascii="Times New Roman" w:eastAsia="Times New Roman" w:hAnsi="Times New Roman" w:cs="Times New Roman"/>
          <w:i/>
          <w:sz w:val="24"/>
          <w:szCs w:val="24"/>
        </w:rPr>
        <w:t xml:space="preserve"> </w:t>
      </w:r>
      <w:r w:rsidR="00C82F86" w:rsidRPr="004B5E46">
        <w:rPr>
          <w:rFonts w:ascii="Times New Roman" w:eastAsia="Times New Roman" w:hAnsi="Times New Roman" w:cs="Times New Roman"/>
          <w:sz w:val="24"/>
          <w:szCs w:val="24"/>
        </w:rPr>
        <w:t>visiškai atitinka pirkimo dokumentuose nurodytus reikalavimu</w:t>
      </w:r>
      <w:r w:rsidR="007C5DAF" w:rsidRPr="004B5E46">
        <w:rPr>
          <w:rFonts w:ascii="Times New Roman" w:eastAsia="Times New Roman" w:hAnsi="Times New Roman" w:cs="Times New Roman"/>
          <w:sz w:val="24"/>
          <w:szCs w:val="24"/>
        </w:rPr>
        <w:t>s:</w:t>
      </w:r>
    </w:p>
    <w:tbl>
      <w:tblPr>
        <w:tblStyle w:val="TableGrid"/>
        <w:tblW w:w="10429" w:type="dxa"/>
        <w:tblInd w:w="-936" w:type="dxa"/>
        <w:tblCellMar>
          <w:top w:w="7" w:type="dxa"/>
          <w:left w:w="110" w:type="dxa"/>
          <w:right w:w="46" w:type="dxa"/>
        </w:tblCellMar>
        <w:tblLook w:val="04A0" w:firstRow="1" w:lastRow="0" w:firstColumn="1" w:lastColumn="0" w:noHBand="0" w:noVBand="1"/>
      </w:tblPr>
      <w:tblGrid>
        <w:gridCol w:w="580"/>
        <w:gridCol w:w="1881"/>
        <w:gridCol w:w="1503"/>
        <w:gridCol w:w="2070"/>
        <w:gridCol w:w="1276"/>
        <w:gridCol w:w="1894"/>
        <w:gridCol w:w="1225"/>
      </w:tblGrid>
      <w:tr w:rsidR="00BE1198" w:rsidRPr="004B5E46" w14:paraId="2D349C68" w14:textId="6616ADC3" w:rsidTr="00D446CD">
        <w:trPr>
          <w:trHeight w:val="1390"/>
        </w:trPr>
        <w:tc>
          <w:tcPr>
            <w:tcW w:w="580" w:type="dxa"/>
            <w:tcBorders>
              <w:top w:val="single" w:sz="4" w:space="0" w:color="000000"/>
              <w:left w:val="single" w:sz="4" w:space="0" w:color="000000"/>
              <w:bottom w:val="single" w:sz="4" w:space="0" w:color="000000"/>
              <w:right w:val="single" w:sz="4" w:space="0" w:color="000000"/>
            </w:tcBorders>
            <w:vAlign w:val="center"/>
          </w:tcPr>
          <w:p w14:paraId="57D5A76E" w14:textId="77777777" w:rsidR="00BE1198" w:rsidRPr="004B5E46" w:rsidRDefault="00BE1198" w:rsidP="00D6795E">
            <w:pPr>
              <w:jc w:val="center"/>
              <w:rPr>
                <w:rFonts w:ascii="Times New Roman" w:hAnsi="Times New Roman" w:cs="Times New Roman"/>
              </w:rPr>
            </w:pPr>
            <w:r w:rsidRPr="004B5E46">
              <w:rPr>
                <w:rFonts w:ascii="Times New Roman" w:eastAsia="Times New Roman" w:hAnsi="Times New Roman" w:cs="Times New Roman"/>
              </w:rPr>
              <w:t xml:space="preserve">Eil. Nr. </w:t>
            </w:r>
          </w:p>
        </w:tc>
        <w:tc>
          <w:tcPr>
            <w:tcW w:w="1881" w:type="dxa"/>
            <w:tcBorders>
              <w:top w:val="single" w:sz="4" w:space="0" w:color="000000"/>
              <w:left w:val="single" w:sz="4" w:space="0" w:color="000000"/>
              <w:bottom w:val="single" w:sz="4" w:space="0" w:color="000000"/>
              <w:right w:val="single" w:sz="4" w:space="0" w:color="000000"/>
            </w:tcBorders>
            <w:vAlign w:val="center"/>
          </w:tcPr>
          <w:p w14:paraId="3A84FFD4" w14:textId="77777777" w:rsidR="00BE1198" w:rsidRPr="004B5E46" w:rsidRDefault="00BE1198" w:rsidP="00D6795E">
            <w:pPr>
              <w:ind w:right="61"/>
              <w:jc w:val="center"/>
              <w:rPr>
                <w:rFonts w:ascii="Times New Roman" w:hAnsi="Times New Roman" w:cs="Times New Roman"/>
              </w:rPr>
            </w:pPr>
            <w:r w:rsidRPr="004B5E46">
              <w:rPr>
                <w:rFonts w:ascii="Times New Roman" w:eastAsia="Times New Roman" w:hAnsi="Times New Roman" w:cs="Times New Roman"/>
              </w:rPr>
              <w:t xml:space="preserve">Paslauga </w:t>
            </w:r>
          </w:p>
        </w:tc>
        <w:tc>
          <w:tcPr>
            <w:tcW w:w="1503" w:type="dxa"/>
            <w:tcBorders>
              <w:top w:val="single" w:sz="4" w:space="0" w:color="000000"/>
              <w:left w:val="single" w:sz="4" w:space="0" w:color="000000"/>
              <w:bottom w:val="single" w:sz="4" w:space="0" w:color="000000"/>
              <w:right w:val="single" w:sz="4" w:space="0" w:color="000000"/>
            </w:tcBorders>
            <w:vAlign w:val="center"/>
          </w:tcPr>
          <w:p w14:paraId="1B572BD4" w14:textId="5BB49F43" w:rsidR="00BE1198" w:rsidRPr="004B5E46" w:rsidRDefault="00BE1198" w:rsidP="00D6795E">
            <w:pPr>
              <w:ind w:left="1" w:hanging="1"/>
              <w:jc w:val="center"/>
              <w:rPr>
                <w:rFonts w:ascii="Times New Roman" w:hAnsi="Times New Roman" w:cs="Times New Roman"/>
              </w:rPr>
            </w:pPr>
            <w:r w:rsidRPr="004B5E46">
              <w:rPr>
                <w:rFonts w:ascii="Times New Roman" w:eastAsia="Times New Roman" w:hAnsi="Times New Roman" w:cs="Times New Roman"/>
              </w:rPr>
              <w:t>Preliminarus* dalyvių skaičius</w:t>
            </w:r>
          </w:p>
        </w:tc>
        <w:tc>
          <w:tcPr>
            <w:tcW w:w="2070" w:type="dxa"/>
            <w:tcBorders>
              <w:top w:val="single" w:sz="4" w:space="0" w:color="000000"/>
              <w:left w:val="single" w:sz="4" w:space="0" w:color="000000"/>
              <w:bottom w:val="single" w:sz="4" w:space="0" w:color="000000"/>
              <w:right w:val="single" w:sz="4" w:space="0" w:color="000000"/>
            </w:tcBorders>
            <w:vAlign w:val="center"/>
          </w:tcPr>
          <w:p w14:paraId="7A392640" w14:textId="0823C1A9" w:rsidR="00BE1198" w:rsidRPr="004B5E46" w:rsidRDefault="00BE1198" w:rsidP="00D6795E">
            <w:pPr>
              <w:ind w:right="68"/>
              <w:jc w:val="center"/>
              <w:rPr>
                <w:rFonts w:ascii="Times New Roman" w:hAnsi="Times New Roman" w:cs="Times New Roman"/>
              </w:rPr>
            </w:pPr>
            <w:r w:rsidRPr="004B5E46">
              <w:rPr>
                <w:rFonts w:ascii="Times New Roman" w:eastAsia="Times New Roman" w:hAnsi="Times New Roman" w:cs="Times New Roman"/>
              </w:rPr>
              <w:t xml:space="preserve">Mokymo valandų kiekis 1 dalyviui, val. </w:t>
            </w:r>
          </w:p>
        </w:tc>
        <w:tc>
          <w:tcPr>
            <w:tcW w:w="1276" w:type="dxa"/>
            <w:tcBorders>
              <w:top w:val="single" w:sz="4" w:space="0" w:color="000000"/>
              <w:left w:val="single" w:sz="4" w:space="0" w:color="000000"/>
              <w:bottom w:val="single" w:sz="4" w:space="0" w:color="000000"/>
              <w:right w:val="single" w:sz="4" w:space="0" w:color="000000"/>
            </w:tcBorders>
          </w:tcPr>
          <w:p w14:paraId="7D7D54F7" w14:textId="0D2E5CB6" w:rsidR="00BE1198" w:rsidRPr="004B5E46" w:rsidRDefault="00BE1198" w:rsidP="00D446CD">
            <w:pPr>
              <w:ind w:right="65"/>
              <w:jc w:val="center"/>
              <w:rPr>
                <w:rFonts w:ascii="Times New Roman" w:hAnsi="Times New Roman" w:cs="Times New Roman"/>
              </w:rPr>
            </w:pPr>
            <w:r w:rsidRPr="004B5E46">
              <w:rPr>
                <w:rFonts w:ascii="Times New Roman" w:eastAsia="Times New Roman" w:hAnsi="Times New Roman" w:cs="Times New Roman"/>
              </w:rPr>
              <w:t>1 val.</w:t>
            </w:r>
          </w:p>
          <w:p w14:paraId="4C318157" w14:textId="46A75E66" w:rsidR="00BE1198" w:rsidRPr="004B5E46" w:rsidRDefault="00BE1198" w:rsidP="00D446CD">
            <w:pPr>
              <w:spacing w:line="238" w:lineRule="auto"/>
              <w:jc w:val="center"/>
              <w:rPr>
                <w:rFonts w:ascii="Times New Roman" w:hAnsi="Times New Roman" w:cs="Times New Roman"/>
              </w:rPr>
            </w:pPr>
            <w:r w:rsidRPr="004B5E46">
              <w:rPr>
                <w:rFonts w:ascii="Times New Roman" w:eastAsia="Times New Roman" w:hAnsi="Times New Roman" w:cs="Times New Roman"/>
              </w:rPr>
              <w:t>įkainis 1 dalyviui</w:t>
            </w:r>
          </w:p>
          <w:p w14:paraId="223BB8F4" w14:textId="1DDD564F" w:rsidR="00BE1198" w:rsidRPr="004B5E46" w:rsidRDefault="00BE1198" w:rsidP="00D446CD">
            <w:pPr>
              <w:ind w:right="61"/>
              <w:jc w:val="center"/>
              <w:rPr>
                <w:rFonts w:ascii="Times New Roman" w:hAnsi="Times New Roman" w:cs="Times New Roman"/>
              </w:rPr>
            </w:pPr>
            <w:r w:rsidRPr="004B5E46">
              <w:rPr>
                <w:rFonts w:ascii="Times New Roman" w:eastAsia="Times New Roman" w:hAnsi="Times New Roman" w:cs="Times New Roman"/>
              </w:rPr>
              <w:t>Eur be</w:t>
            </w:r>
          </w:p>
          <w:p w14:paraId="68333404" w14:textId="4F44D3B7" w:rsidR="00BE1198" w:rsidRPr="004B5E46" w:rsidRDefault="00BE1198" w:rsidP="00D446CD">
            <w:pPr>
              <w:ind w:left="161"/>
              <w:jc w:val="center"/>
              <w:rPr>
                <w:rFonts w:ascii="Times New Roman" w:hAnsi="Times New Roman" w:cs="Times New Roman"/>
              </w:rPr>
            </w:pPr>
            <w:r w:rsidRPr="004B5E46">
              <w:rPr>
                <w:rFonts w:ascii="Times New Roman" w:eastAsia="Times New Roman" w:hAnsi="Times New Roman" w:cs="Times New Roman"/>
              </w:rPr>
              <w:t>PVM</w:t>
            </w:r>
          </w:p>
        </w:tc>
        <w:tc>
          <w:tcPr>
            <w:tcW w:w="1894" w:type="dxa"/>
            <w:tcBorders>
              <w:top w:val="single" w:sz="4" w:space="0" w:color="000000"/>
              <w:left w:val="single" w:sz="4" w:space="0" w:color="000000"/>
              <w:bottom w:val="single" w:sz="4" w:space="0" w:color="000000"/>
              <w:right w:val="single" w:sz="4" w:space="0" w:color="000000"/>
            </w:tcBorders>
          </w:tcPr>
          <w:p w14:paraId="0F5F7352" w14:textId="7798F5E0" w:rsidR="00BE1198" w:rsidRPr="004B5E46" w:rsidRDefault="00BE1198" w:rsidP="00D446CD">
            <w:pPr>
              <w:ind w:right="66"/>
              <w:jc w:val="center"/>
              <w:rPr>
                <w:rFonts w:ascii="Times New Roman" w:hAnsi="Times New Roman" w:cs="Times New Roman"/>
              </w:rPr>
            </w:pPr>
            <w:r w:rsidRPr="004B5E46">
              <w:rPr>
                <w:rFonts w:ascii="Times New Roman" w:eastAsia="Times New Roman" w:hAnsi="Times New Roman" w:cs="Times New Roman"/>
              </w:rPr>
              <w:t>1 val.</w:t>
            </w:r>
          </w:p>
          <w:p w14:paraId="5BD7B98C" w14:textId="421D907B" w:rsidR="00BE1198" w:rsidRPr="004B5E46" w:rsidRDefault="00BE1198" w:rsidP="00D446CD">
            <w:pPr>
              <w:spacing w:line="238" w:lineRule="auto"/>
              <w:jc w:val="center"/>
              <w:rPr>
                <w:rFonts w:ascii="Times New Roman" w:hAnsi="Times New Roman" w:cs="Times New Roman"/>
              </w:rPr>
            </w:pPr>
            <w:r w:rsidRPr="004B5E46">
              <w:rPr>
                <w:rFonts w:ascii="Times New Roman" w:eastAsia="Times New Roman" w:hAnsi="Times New Roman" w:cs="Times New Roman"/>
              </w:rPr>
              <w:t>įkainis 1 dalyviui</w:t>
            </w:r>
          </w:p>
          <w:p w14:paraId="7DF628DD" w14:textId="033C8D23" w:rsidR="00BE1198" w:rsidRPr="004B5E46" w:rsidRDefault="00BE1198" w:rsidP="00D446CD">
            <w:pPr>
              <w:ind w:right="66"/>
              <w:jc w:val="center"/>
              <w:rPr>
                <w:rFonts w:ascii="Times New Roman" w:hAnsi="Times New Roman" w:cs="Times New Roman"/>
              </w:rPr>
            </w:pPr>
            <w:r w:rsidRPr="004B5E46">
              <w:rPr>
                <w:rFonts w:ascii="Times New Roman" w:eastAsia="Times New Roman" w:hAnsi="Times New Roman" w:cs="Times New Roman"/>
              </w:rPr>
              <w:t>Eur su</w:t>
            </w:r>
          </w:p>
          <w:p w14:paraId="678AB3E6" w14:textId="44FF3202" w:rsidR="00BE1198" w:rsidRPr="004B5E46" w:rsidRDefault="00BE1198" w:rsidP="00D446CD">
            <w:pPr>
              <w:ind w:left="163"/>
              <w:jc w:val="center"/>
              <w:rPr>
                <w:rFonts w:ascii="Times New Roman" w:hAnsi="Times New Roman" w:cs="Times New Roman"/>
              </w:rPr>
            </w:pPr>
            <w:r w:rsidRPr="004B5E46">
              <w:rPr>
                <w:rFonts w:ascii="Times New Roman" w:eastAsia="Times New Roman" w:hAnsi="Times New Roman" w:cs="Times New Roman"/>
              </w:rPr>
              <w:t>PVM</w:t>
            </w:r>
          </w:p>
        </w:tc>
        <w:tc>
          <w:tcPr>
            <w:tcW w:w="1225" w:type="dxa"/>
            <w:tcBorders>
              <w:top w:val="single" w:sz="4" w:space="0" w:color="000000"/>
              <w:left w:val="single" w:sz="4" w:space="0" w:color="000000"/>
              <w:bottom w:val="single" w:sz="4" w:space="0" w:color="000000"/>
              <w:right w:val="single" w:sz="4" w:space="0" w:color="000000"/>
            </w:tcBorders>
          </w:tcPr>
          <w:p w14:paraId="4F246415" w14:textId="212B4745" w:rsidR="00BE1198" w:rsidRPr="004B5E46" w:rsidRDefault="00BE1198" w:rsidP="008C71CB">
            <w:pPr>
              <w:jc w:val="center"/>
              <w:rPr>
                <w:rFonts w:ascii="Times New Roman" w:hAnsi="Times New Roman" w:cs="Times New Roman"/>
              </w:rPr>
            </w:pPr>
            <w:r w:rsidRPr="004B5E46">
              <w:rPr>
                <w:rFonts w:ascii="Times New Roman" w:eastAsia="Times New Roman" w:hAnsi="Times New Roman" w:cs="Times New Roman"/>
              </w:rPr>
              <w:t>Viso kaina</w:t>
            </w:r>
          </w:p>
          <w:p w14:paraId="42205830" w14:textId="1459F5B0" w:rsidR="00BE1198" w:rsidRPr="004B5E46" w:rsidRDefault="00BE1198" w:rsidP="008C71CB">
            <w:pPr>
              <w:ind w:right="64"/>
              <w:jc w:val="center"/>
              <w:rPr>
                <w:rFonts w:ascii="Times New Roman" w:hAnsi="Times New Roman" w:cs="Times New Roman"/>
              </w:rPr>
            </w:pPr>
            <w:r w:rsidRPr="004B5E46">
              <w:rPr>
                <w:rFonts w:ascii="Times New Roman" w:eastAsia="Times New Roman" w:hAnsi="Times New Roman" w:cs="Times New Roman"/>
              </w:rPr>
              <w:t>Eur be</w:t>
            </w:r>
          </w:p>
          <w:p w14:paraId="6DE40C1E" w14:textId="5A332FB0" w:rsidR="00BE1198" w:rsidRPr="004B5E46" w:rsidRDefault="00BE1198" w:rsidP="008C71CB">
            <w:pPr>
              <w:ind w:right="65"/>
              <w:jc w:val="center"/>
              <w:rPr>
                <w:rFonts w:ascii="Times New Roman" w:hAnsi="Times New Roman" w:cs="Times New Roman"/>
              </w:rPr>
            </w:pPr>
            <w:r w:rsidRPr="004B5E46">
              <w:rPr>
                <w:rFonts w:ascii="Times New Roman" w:eastAsia="Times New Roman" w:hAnsi="Times New Roman" w:cs="Times New Roman"/>
              </w:rPr>
              <w:t>PVM</w:t>
            </w:r>
          </w:p>
          <w:p w14:paraId="60B1BD34" w14:textId="78B9491A" w:rsidR="00BE1198" w:rsidRPr="004B5E46" w:rsidRDefault="00BE1198" w:rsidP="008C71CB">
            <w:pPr>
              <w:ind w:right="65"/>
              <w:jc w:val="center"/>
              <w:rPr>
                <w:rFonts w:ascii="Times New Roman" w:hAnsi="Times New Roman" w:cs="Times New Roman"/>
              </w:rPr>
            </w:pPr>
            <w:r w:rsidRPr="004B5E46">
              <w:rPr>
                <w:rFonts w:ascii="Times New Roman" w:eastAsia="Times New Roman" w:hAnsi="Times New Roman" w:cs="Times New Roman"/>
                <w:i/>
              </w:rPr>
              <w:t>(3x4x5)</w:t>
            </w:r>
          </w:p>
        </w:tc>
      </w:tr>
      <w:tr w:rsidR="00BE1198" w:rsidRPr="004B5E46" w14:paraId="6A735E3E" w14:textId="33C82A7F" w:rsidTr="00D446CD">
        <w:trPr>
          <w:trHeight w:val="286"/>
        </w:trPr>
        <w:tc>
          <w:tcPr>
            <w:tcW w:w="580" w:type="dxa"/>
            <w:tcBorders>
              <w:top w:val="single" w:sz="4" w:space="0" w:color="000000"/>
              <w:left w:val="single" w:sz="4" w:space="0" w:color="000000"/>
              <w:bottom w:val="single" w:sz="4" w:space="0" w:color="000000"/>
              <w:right w:val="single" w:sz="4" w:space="0" w:color="000000"/>
            </w:tcBorders>
          </w:tcPr>
          <w:p w14:paraId="56611028" w14:textId="77777777" w:rsidR="00BE1198" w:rsidRPr="004B5E46" w:rsidRDefault="00BE1198" w:rsidP="00D6795E">
            <w:pPr>
              <w:ind w:right="62"/>
              <w:jc w:val="center"/>
              <w:rPr>
                <w:rFonts w:ascii="Times New Roman" w:hAnsi="Times New Roman" w:cs="Times New Roman"/>
              </w:rPr>
            </w:pPr>
            <w:r w:rsidRPr="004B5E46">
              <w:rPr>
                <w:rFonts w:ascii="Times New Roman" w:eastAsia="Times New Roman" w:hAnsi="Times New Roman" w:cs="Times New Roman"/>
                <w:i/>
              </w:rPr>
              <w:t xml:space="preserve">1 </w:t>
            </w:r>
          </w:p>
        </w:tc>
        <w:tc>
          <w:tcPr>
            <w:tcW w:w="1881" w:type="dxa"/>
            <w:tcBorders>
              <w:top w:val="single" w:sz="4" w:space="0" w:color="000000"/>
              <w:left w:val="single" w:sz="4" w:space="0" w:color="000000"/>
              <w:bottom w:val="single" w:sz="4" w:space="0" w:color="000000"/>
              <w:right w:val="single" w:sz="4" w:space="0" w:color="000000"/>
            </w:tcBorders>
          </w:tcPr>
          <w:p w14:paraId="64B5A838" w14:textId="77777777" w:rsidR="00BE1198" w:rsidRPr="004B5E46" w:rsidRDefault="00BE1198" w:rsidP="00D6795E">
            <w:pPr>
              <w:ind w:right="62"/>
              <w:jc w:val="center"/>
              <w:rPr>
                <w:rFonts w:ascii="Times New Roman" w:hAnsi="Times New Roman" w:cs="Times New Roman"/>
              </w:rPr>
            </w:pPr>
            <w:r w:rsidRPr="004B5E46">
              <w:rPr>
                <w:rFonts w:ascii="Times New Roman" w:eastAsia="Times New Roman" w:hAnsi="Times New Roman" w:cs="Times New Roman"/>
                <w:i/>
              </w:rPr>
              <w:t xml:space="preserve">2 </w:t>
            </w:r>
          </w:p>
        </w:tc>
        <w:tc>
          <w:tcPr>
            <w:tcW w:w="1503" w:type="dxa"/>
            <w:tcBorders>
              <w:top w:val="single" w:sz="4" w:space="0" w:color="000000"/>
              <w:left w:val="single" w:sz="4" w:space="0" w:color="000000"/>
              <w:bottom w:val="single" w:sz="4" w:space="0" w:color="000000"/>
              <w:right w:val="single" w:sz="4" w:space="0" w:color="000000"/>
            </w:tcBorders>
          </w:tcPr>
          <w:p w14:paraId="28035672" w14:textId="77777777" w:rsidR="00BE1198" w:rsidRPr="004B5E46" w:rsidRDefault="00BE1198" w:rsidP="00D6795E">
            <w:pPr>
              <w:ind w:right="65"/>
              <w:jc w:val="center"/>
              <w:rPr>
                <w:rFonts w:ascii="Times New Roman" w:hAnsi="Times New Roman" w:cs="Times New Roman"/>
              </w:rPr>
            </w:pPr>
            <w:r w:rsidRPr="004B5E46">
              <w:rPr>
                <w:rFonts w:ascii="Times New Roman" w:eastAsia="Times New Roman" w:hAnsi="Times New Roman" w:cs="Times New Roman"/>
                <w:i/>
              </w:rPr>
              <w:t xml:space="preserve">3 </w:t>
            </w:r>
          </w:p>
        </w:tc>
        <w:tc>
          <w:tcPr>
            <w:tcW w:w="2070" w:type="dxa"/>
            <w:tcBorders>
              <w:top w:val="single" w:sz="4" w:space="0" w:color="000000"/>
              <w:left w:val="single" w:sz="4" w:space="0" w:color="000000"/>
              <w:bottom w:val="single" w:sz="4" w:space="0" w:color="000000"/>
              <w:right w:val="single" w:sz="4" w:space="0" w:color="000000"/>
            </w:tcBorders>
          </w:tcPr>
          <w:p w14:paraId="23180EAF" w14:textId="77777777" w:rsidR="00BE1198" w:rsidRPr="004B5E46" w:rsidRDefault="00BE1198" w:rsidP="00D6795E">
            <w:pPr>
              <w:ind w:right="68"/>
              <w:jc w:val="center"/>
              <w:rPr>
                <w:rFonts w:ascii="Times New Roman" w:hAnsi="Times New Roman" w:cs="Times New Roman"/>
              </w:rPr>
            </w:pPr>
            <w:r w:rsidRPr="004B5E46">
              <w:rPr>
                <w:rFonts w:ascii="Times New Roman" w:eastAsia="Times New Roman" w:hAnsi="Times New Roman" w:cs="Times New Roman"/>
                <w:i/>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6CF81D0C" w14:textId="77777777" w:rsidR="00BE1198" w:rsidRPr="004B5E46" w:rsidRDefault="00BE1198" w:rsidP="00D6795E">
            <w:pPr>
              <w:ind w:right="65"/>
              <w:jc w:val="center"/>
              <w:rPr>
                <w:rFonts w:ascii="Times New Roman" w:hAnsi="Times New Roman" w:cs="Times New Roman"/>
              </w:rPr>
            </w:pPr>
            <w:r w:rsidRPr="004B5E46">
              <w:rPr>
                <w:rFonts w:ascii="Times New Roman" w:eastAsia="Times New Roman" w:hAnsi="Times New Roman" w:cs="Times New Roman"/>
                <w:i/>
              </w:rPr>
              <w:t xml:space="preserve">5 </w:t>
            </w:r>
          </w:p>
        </w:tc>
        <w:tc>
          <w:tcPr>
            <w:tcW w:w="1894" w:type="dxa"/>
            <w:tcBorders>
              <w:top w:val="single" w:sz="4" w:space="0" w:color="000000"/>
              <w:left w:val="single" w:sz="4" w:space="0" w:color="000000"/>
              <w:bottom w:val="single" w:sz="4" w:space="0" w:color="000000"/>
              <w:right w:val="single" w:sz="4" w:space="0" w:color="000000"/>
            </w:tcBorders>
          </w:tcPr>
          <w:p w14:paraId="057F4E86" w14:textId="77777777" w:rsidR="00BE1198" w:rsidRPr="004B5E46" w:rsidRDefault="00BE1198" w:rsidP="00D6795E">
            <w:pPr>
              <w:ind w:right="64"/>
              <w:jc w:val="center"/>
              <w:rPr>
                <w:rFonts w:ascii="Times New Roman" w:hAnsi="Times New Roman" w:cs="Times New Roman"/>
              </w:rPr>
            </w:pPr>
            <w:r w:rsidRPr="004B5E46">
              <w:rPr>
                <w:rFonts w:ascii="Times New Roman" w:eastAsia="Times New Roman" w:hAnsi="Times New Roman" w:cs="Times New Roman"/>
                <w:i/>
              </w:rPr>
              <w:t xml:space="preserve">6 </w:t>
            </w:r>
          </w:p>
        </w:tc>
        <w:tc>
          <w:tcPr>
            <w:tcW w:w="1225" w:type="dxa"/>
            <w:tcBorders>
              <w:top w:val="single" w:sz="4" w:space="0" w:color="000000"/>
              <w:left w:val="single" w:sz="4" w:space="0" w:color="000000"/>
              <w:bottom w:val="single" w:sz="4" w:space="0" w:color="000000"/>
              <w:right w:val="single" w:sz="4" w:space="0" w:color="000000"/>
            </w:tcBorders>
          </w:tcPr>
          <w:p w14:paraId="7FF41336" w14:textId="77777777" w:rsidR="00BE1198" w:rsidRPr="004B5E46" w:rsidRDefault="00BE1198" w:rsidP="00D6795E">
            <w:pPr>
              <w:ind w:right="67"/>
              <w:jc w:val="center"/>
              <w:rPr>
                <w:rFonts w:ascii="Times New Roman" w:hAnsi="Times New Roman" w:cs="Times New Roman"/>
              </w:rPr>
            </w:pPr>
            <w:r w:rsidRPr="004B5E46">
              <w:rPr>
                <w:rFonts w:ascii="Times New Roman" w:eastAsia="Times New Roman" w:hAnsi="Times New Roman" w:cs="Times New Roman"/>
                <w:i/>
              </w:rPr>
              <w:t xml:space="preserve">7 </w:t>
            </w:r>
          </w:p>
        </w:tc>
      </w:tr>
      <w:tr w:rsidR="00BE1198" w:rsidRPr="004B5E46" w14:paraId="45565E1F" w14:textId="0767CAEB" w:rsidTr="00D446CD">
        <w:trPr>
          <w:trHeight w:val="286"/>
        </w:trPr>
        <w:tc>
          <w:tcPr>
            <w:tcW w:w="580" w:type="dxa"/>
            <w:tcBorders>
              <w:top w:val="single" w:sz="4" w:space="0" w:color="000000"/>
              <w:left w:val="single" w:sz="4" w:space="0" w:color="000000"/>
              <w:bottom w:val="single" w:sz="4" w:space="0" w:color="000000"/>
              <w:right w:val="single" w:sz="4" w:space="0" w:color="000000"/>
            </w:tcBorders>
          </w:tcPr>
          <w:p w14:paraId="02AE188D" w14:textId="77777777" w:rsidR="00BE1198" w:rsidRPr="004B5E46" w:rsidRDefault="00BE1198" w:rsidP="00D6795E">
            <w:pPr>
              <w:ind w:right="62"/>
              <w:jc w:val="center"/>
              <w:rPr>
                <w:rFonts w:ascii="Times New Roman" w:eastAsia="Times New Roman" w:hAnsi="Times New Roman" w:cs="Times New Roman"/>
                <w:i/>
              </w:rPr>
            </w:pPr>
          </w:p>
        </w:tc>
        <w:tc>
          <w:tcPr>
            <w:tcW w:w="1881" w:type="dxa"/>
            <w:tcBorders>
              <w:top w:val="single" w:sz="4" w:space="0" w:color="000000"/>
              <w:left w:val="single" w:sz="4" w:space="0" w:color="000000"/>
              <w:bottom w:val="single" w:sz="4" w:space="0" w:color="000000"/>
              <w:right w:val="single" w:sz="4" w:space="0" w:color="000000"/>
            </w:tcBorders>
          </w:tcPr>
          <w:p w14:paraId="6BF08ECB" w14:textId="30C034DA" w:rsidR="00BE1198" w:rsidRPr="004B5E46" w:rsidRDefault="00BE1198" w:rsidP="00D6795E">
            <w:pPr>
              <w:ind w:right="62"/>
              <w:jc w:val="center"/>
              <w:rPr>
                <w:rFonts w:ascii="Times New Roman" w:eastAsia="Times New Roman" w:hAnsi="Times New Roman" w:cs="Times New Roman"/>
                <w:i/>
              </w:rPr>
            </w:pPr>
            <w:r w:rsidRPr="004B5E46">
              <w:rPr>
                <w:rFonts w:ascii="Times New Roman" w:eastAsia="Times New Roman" w:hAnsi="Times New Roman" w:cs="Times New Roman"/>
              </w:rPr>
              <w:t>Lietuvių kalbos mokymai</w:t>
            </w:r>
          </w:p>
        </w:tc>
        <w:tc>
          <w:tcPr>
            <w:tcW w:w="1503" w:type="dxa"/>
            <w:tcBorders>
              <w:top w:val="single" w:sz="4" w:space="0" w:color="000000"/>
              <w:left w:val="single" w:sz="4" w:space="0" w:color="000000"/>
              <w:bottom w:val="single" w:sz="4" w:space="0" w:color="000000"/>
              <w:right w:val="single" w:sz="4" w:space="0" w:color="000000"/>
            </w:tcBorders>
          </w:tcPr>
          <w:p w14:paraId="06A2FD16" w14:textId="344C3F55" w:rsidR="00BE1198" w:rsidRPr="004B5E46" w:rsidRDefault="00BE1198" w:rsidP="00D6795E">
            <w:pPr>
              <w:ind w:right="65"/>
              <w:jc w:val="center"/>
              <w:rPr>
                <w:rFonts w:ascii="Times New Roman" w:eastAsia="Times New Roman" w:hAnsi="Times New Roman" w:cs="Times New Roman"/>
                <w:iCs/>
              </w:rPr>
            </w:pPr>
            <w:r w:rsidRPr="004B5E46">
              <w:rPr>
                <w:rFonts w:ascii="Times New Roman" w:eastAsia="Times New Roman" w:hAnsi="Times New Roman" w:cs="Times New Roman"/>
                <w:iCs/>
              </w:rPr>
              <w:t>40</w:t>
            </w:r>
          </w:p>
        </w:tc>
        <w:tc>
          <w:tcPr>
            <w:tcW w:w="2070" w:type="dxa"/>
            <w:tcBorders>
              <w:top w:val="single" w:sz="4" w:space="0" w:color="000000"/>
              <w:left w:val="single" w:sz="4" w:space="0" w:color="000000"/>
              <w:bottom w:val="single" w:sz="4" w:space="0" w:color="000000"/>
              <w:right w:val="single" w:sz="4" w:space="0" w:color="000000"/>
            </w:tcBorders>
          </w:tcPr>
          <w:p w14:paraId="35D3D86F" w14:textId="120F6E8E" w:rsidR="00BE1198" w:rsidRPr="004B5E46" w:rsidRDefault="00BE1198" w:rsidP="00D6795E">
            <w:pPr>
              <w:ind w:right="68"/>
              <w:jc w:val="center"/>
              <w:rPr>
                <w:rFonts w:ascii="Times New Roman" w:eastAsia="Times New Roman" w:hAnsi="Times New Roman" w:cs="Times New Roman"/>
                <w:iCs/>
              </w:rPr>
            </w:pPr>
            <w:r w:rsidRPr="004B5E46">
              <w:rPr>
                <w:rFonts w:ascii="Times New Roman" w:eastAsia="Times New Roman" w:hAnsi="Times New Roman" w:cs="Times New Roman"/>
                <w:iCs/>
              </w:rPr>
              <w:t>160</w:t>
            </w:r>
          </w:p>
        </w:tc>
        <w:tc>
          <w:tcPr>
            <w:tcW w:w="1276" w:type="dxa"/>
            <w:tcBorders>
              <w:top w:val="single" w:sz="4" w:space="0" w:color="000000"/>
              <w:left w:val="single" w:sz="4" w:space="0" w:color="000000"/>
              <w:bottom w:val="single" w:sz="4" w:space="0" w:color="000000"/>
              <w:right w:val="single" w:sz="4" w:space="0" w:color="000000"/>
            </w:tcBorders>
          </w:tcPr>
          <w:p w14:paraId="1B22F0F2" w14:textId="77777777" w:rsidR="00BE1198" w:rsidRPr="004B5E46" w:rsidRDefault="00BE1198" w:rsidP="00D6795E">
            <w:pPr>
              <w:ind w:right="65"/>
              <w:jc w:val="center"/>
              <w:rPr>
                <w:rFonts w:ascii="Times New Roman" w:eastAsia="Times New Roman" w:hAnsi="Times New Roman" w:cs="Times New Roman"/>
                <w:i/>
              </w:rPr>
            </w:pPr>
          </w:p>
        </w:tc>
        <w:tc>
          <w:tcPr>
            <w:tcW w:w="1894" w:type="dxa"/>
            <w:tcBorders>
              <w:top w:val="single" w:sz="4" w:space="0" w:color="000000"/>
              <w:left w:val="single" w:sz="4" w:space="0" w:color="000000"/>
              <w:bottom w:val="single" w:sz="4" w:space="0" w:color="000000"/>
              <w:right w:val="single" w:sz="4" w:space="0" w:color="000000"/>
            </w:tcBorders>
          </w:tcPr>
          <w:p w14:paraId="2682267E" w14:textId="77777777" w:rsidR="00BE1198" w:rsidRPr="004B5E46" w:rsidRDefault="00BE1198" w:rsidP="00D6795E">
            <w:pPr>
              <w:ind w:right="64"/>
              <w:jc w:val="center"/>
              <w:rPr>
                <w:rFonts w:ascii="Times New Roman" w:eastAsia="Times New Roman" w:hAnsi="Times New Roman" w:cs="Times New Roman"/>
                <w:i/>
              </w:rPr>
            </w:pPr>
          </w:p>
        </w:tc>
        <w:tc>
          <w:tcPr>
            <w:tcW w:w="1225" w:type="dxa"/>
            <w:tcBorders>
              <w:top w:val="single" w:sz="4" w:space="0" w:color="000000"/>
              <w:left w:val="single" w:sz="4" w:space="0" w:color="000000"/>
              <w:bottom w:val="single" w:sz="4" w:space="0" w:color="000000"/>
              <w:right w:val="single" w:sz="4" w:space="0" w:color="000000"/>
            </w:tcBorders>
          </w:tcPr>
          <w:p w14:paraId="6A0B7A8D" w14:textId="77777777" w:rsidR="00BE1198" w:rsidRPr="004B5E46" w:rsidRDefault="00BE1198" w:rsidP="00D6795E">
            <w:pPr>
              <w:ind w:right="67"/>
              <w:jc w:val="center"/>
              <w:rPr>
                <w:rFonts w:ascii="Times New Roman" w:eastAsia="Times New Roman" w:hAnsi="Times New Roman" w:cs="Times New Roman"/>
                <w:i/>
              </w:rPr>
            </w:pPr>
          </w:p>
        </w:tc>
      </w:tr>
      <w:tr w:rsidR="003A5723" w:rsidRPr="004B5E46" w14:paraId="0630A7EE" w14:textId="77777777" w:rsidTr="003A5723">
        <w:trPr>
          <w:trHeight w:val="286"/>
        </w:trPr>
        <w:tc>
          <w:tcPr>
            <w:tcW w:w="580" w:type="dxa"/>
            <w:tcBorders>
              <w:top w:val="single" w:sz="4" w:space="0" w:color="000000"/>
              <w:left w:val="single" w:sz="4" w:space="0" w:color="000000"/>
              <w:bottom w:val="single" w:sz="4" w:space="0" w:color="000000"/>
              <w:right w:val="single" w:sz="4" w:space="0" w:color="000000"/>
            </w:tcBorders>
          </w:tcPr>
          <w:p w14:paraId="2EE77F64" w14:textId="77777777" w:rsidR="003A5723" w:rsidRPr="004B5E46" w:rsidRDefault="003A5723" w:rsidP="00D6795E">
            <w:pPr>
              <w:ind w:right="62"/>
              <w:jc w:val="center"/>
              <w:rPr>
                <w:rFonts w:ascii="Times New Roman" w:eastAsia="Times New Roman" w:hAnsi="Times New Roman" w:cs="Times New Roman"/>
                <w:i/>
              </w:rPr>
            </w:pPr>
          </w:p>
        </w:tc>
        <w:tc>
          <w:tcPr>
            <w:tcW w:w="8624" w:type="dxa"/>
            <w:gridSpan w:val="5"/>
            <w:tcBorders>
              <w:top w:val="single" w:sz="4" w:space="0" w:color="000000"/>
              <w:left w:val="single" w:sz="4" w:space="0" w:color="000000"/>
              <w:bottom w:val="single" w:sz="4" w:space="0" w:color="000000"/>
              <w:right w:val="single" w:sz="4" w:space="0" w:color="000000"/>
            </w:tcBorders>
          </w:tcPr>
          <w:p w14:paraId="7B2AB883" w14:textId="24744BE3" w:rsidR="003A5723" w:rsidRPr="004B5E46" w:rsidRDefault="00A97C08" w:rsidP="003A5723">
            <w:pPr>
              <w:ind w:right="64"/>
              <w:jc w:val="right"/>
              <w:rPr>
                <w:rFonts w:ascii="Times New Roman" w:eastAsia="Times New Roman" w:hAnsi="Times New Roman" w:cs="Times New Roman"/>
                <w:i/>
              </w:rPr>
            </w:pPr>
            <w:r w:rsidRPr="004B5E46">
              <w:rPr>
                <w:rStyle w:val="normaltextrun"/>
                <w:rFonts w:ascii="Times New Roman" w:hAnsi="Times New Roman" w:cs="Times New Roman"/>
                <w:b/>
                <w:bCs/>
                <w:color w:val="000000"/>
                <w:bdr w:val="none" w:sz="0" w:space="0" w:color="auto" w:frame="1"/>
              </w:rPr>
              <w:t>PVM</w:t>
            </w:r>
            <w:r w:rsidR="007F1725" w:rsidRPr="007F1725">
              <w:rPr>
                <w:rStyle w:val="normaltextrun"/>
                <w:rFonts w:ascii="Times New Roman" w:hAnsi="Times New Roman" w:cs="Times New Roman"/>
                <w:b/>
                <w:bCs/>
                <w:color w:val="000000"/>
                <w:bdr w:val="none" w:sz="0" w:space="0" w:color="auto" w:frame="1"/>
                <w:vertAlign w:val="superscript"/>
              </w:rPr>
              <w:t>1</w:t>
            </w:r>
            <w:r w:rsidR="00970D58">
              <w:rPr>
                <w:rStyle w:val="normaltextrun"/>
                <w:rFonts w:ascii="Times New Roman" w:hAnsi="Times New Roman" w:cs="Times New Roman"/>
                <w:b/>
                <w:bCs/>
                <w:color w:val="000000"/>
                <w:bdr w:val="none" w:sz="0" w:space="0" w:color="auto" w:frame="1"/>
                <w:vertAlign w:val="superscript"/>
              </w:rPr>
              <w:t xml:space="preserve"> </w:t>
            </w:r>
            <w:r w:rsidR="00970D58">
              <w:rPr>
                <w:rStyle w:val="normaltextrun"/>
                <w:rFonts w:ascii="Times New Roman" w:hAnsi="Times New Roman" w:cs="Times New Roman"/>
                <w:b/>
                <w:bCs/>
                <w:color w:val="000000"/>
                <w:bdr w:val="none" w:sz="0" w:space="0" w:color="auto" w:frame="1"/>
              </w:rPr>
              <w:t xml:space="preserve">21 </w:t>
            </w:r>
            <w:r w:rsidRPr="004B5E46">
              <w:rPr>
                <w:rStyle w:val="normaltextrun"/>
                <w:rFonts w:ascii="Times New Roman" w:hAnsi="Times New Roman" w:cs="Times New Roman"/>
                <w:b/>
                <w:bCs/>
                <w:color w:val="000000"/>
                <w:bdr w:val="none" w:sz="0" w:space="0" w:color="auto" w:frame="1"/>
              </w:rPr>
              <w:t>%</w:t>
            </w:r>
          </w:p>
        </w:tc>
        <w:tc>
          <w:tcPr>
            <w:tcW w:w="1225" w:type="dxa"/>
            <w:tcBorders>
              <w:top w:val="single" w:sz="4" w:space="0" w:color="000000"/>
              <w:left w:val="single" w:sz="4" w:space="0" w:color="000000"/>
              <w:bottom w:val="single" w:sz="4" w:space="0" w:color="000000"/>
              <w:right w:val="single" w:sz="4" w:space="0" w:color="000000"/>
            </w:tcBorders>
          </w:tcPr>
          <w:p w14:paraId="30F57B38" w14:textId="77777777" w:rsidR="003A5723" w:rsidRPr="004B5E46" w:rsidRDefault="003A5723" w:rsidP="00D6795E">
            <w:pPr>
              <w:ind w:right="67"/>
              <w:jc w:val="center"/>
              <w:rPr>
                <w:rFonts w:ascii="Times New Roman" w:eastAsia="Times New Roman" w:hAnsi="Times New Roman" w:cs="Times New Roman"/>
                <w:i/>
              </w:rPr>
            </w:pPr>
          </w:p>
        </w:tc>
      </w:tr>
      <w:tr w:rsidR="002A1816" w:rsidRPr="004B5E46" w14:paraId="7FA3280F" w14:textId="77777777" w:rsidTr="008858D7">
        <w:trPr>
          <w:trHeight w:val="286"/>
        </w:trPr>
        <w:tc>
          <w:tcPr>
            <w:tcW w:w="580" w:type="dxa"/>
            <w:tcBorders>
              <w:top w:val="single" w:sz="4" w:space="0" w:color="000000"/>
              <w:left w:val="single" w:sz="4" w:space="0" w:color="000000"/>
              <w:bottom w:val="single" w:sz="4" w:space="0" w:color="000000"/>
              <w:right w:val="single" w:sz="4" w:space="0" w:color="000000"/>
            </w:tcBorders>
          </w:tcPr>
          <w:p w14:paraId="376149E2" w14:textId="77777777" w:rsidR="002A1816" w:rsidRPr="004B5E46" w:rsidRDefault="002A1816" w:rsidP="00D6795E">
            <w:pPr>
              <w:ind w:right="62"/>
              <w:jc w:val="center"/>
              <w:rPr>
                <w:rFonts w:ascii="Times New Roman" w:eastAsia="Times New Roman" w:hAnsi="Times New Roman" w:cs="Times New Roman"/>
                <w:i/>
              </w:rPr>
            </w:pPr>
          </w:p>
        </w:tc>
        <w:tc>
          <w:tcPr>
            <w:tcW w:w="8624" w:type="dxa"/>
            <w:gridSpan w:val="5"/>
            <w:tcBorders>
              <w:top w:val="single" w:sz="4" w:space="0" w:color="000000"/>
              <w:left w:val="single" w:sz="4" w:space="0" w:color="000000"/>
              <w:bottom w:val="single" w:sz="4" w:space="0" w:color="000000"/>
              <w:right w:val="single" w:sz="4" w:space="0" w:color="000000"/>
            </w:tcBorders>
          </w:tcPr>
          <w:p w14:paraId="09C4B845" w14:textId="0668EBFF" w:rsidR="002A1816" w:rsidRPr="004B5E46" w:rsidRDefault="002A1816" w:rsidP="002A1816">
            <w:pPr>
              <w:ind w:right="64"/>
              <w:jc w:val="right"/>
              <w:rPr>
                <w:rFonts w:ascii="Times New Roman" w:eastAsia="Times New Roman" w:hAnsi="Times New Roman" w:cs="Times New Roman"/>
                <w:i/>
              </w:rPr>
            </w:pPr>
            <w:r w:rsidRPr="004B5E46">
              <w:rPr>
                <w:rFonts w:ascii="Times New Roman" w:eastAsia="Times New Roman" w:hAnsi="Times New Roman" w:cs="Times New Roman"/>
                <w:b/>
                <w:bCs/>
                <w:i/>
              </w:rPr>
              <w:t>Bendra pasiūlymo kaina Eur su PVM</w:t>
            </w:r>
            <w:r w:rsidR="000B6414" w:rsidRPr="004B5E46">
              <w:rPr>
                <w:rFonts w:ascii="Times New Roman" w:eastAsia="Times New Roman" w:hAnsi="Times New Roman" w:cs="Times New Roman"/>
                <w:b/>
                <w:bCs/>
                <w:i/>
              </w:rPr>
              <w:t>**</w:t>
            </w:r>
          </w:p>
        </w:tc>
        <w:tc>
          <w:tcPr>
            <w:tcW w:w="1225" w:type="dxa"/>
            <w:tcBorders>
              <w:top w:val="single" w:sz="4" w:space="0" w:color="000000"/>
              <w:left w:val="single" w:sz="4" w:space="0" w:color="000000"/>
              <w:bottom w:val="single" w:sz="4" w:space="0" w:color="000000"/>
              <w:right w:val="single" w:sz="4" w:space="0" w:color="000000"/>
            </w:tcBorders>
          </w:tcPr>
          <w:p w14:paraId="5ADDEE28" w14:textId="77777777" w:rsidR="002A1816" w:rsidRPr="004B5E46" w:rsidRDefault="002A1816" w:rsidP="00D6795E">
            <w:pPr>
              <w:ind w:right="67"/>
              <w:jc w:val="center"/>
              <w:rPr>
                <w:rFonts w:ascii="Times New Roman" w:eastAsia="Times New Roman" w:hAnsi="Times New Roman" w:cs="Times New Roman"/>
                <w:i/>
              </w:rPr>
            </w:pPr>
          </w:p>
        </w:tc>
      </w:tr>
    </w:tbl>
    <w:p w14:paraId="185D44D9" w14:textId="52E9B5D6" w:rsidR="00A165F0" w:rsidRPr="004B5E46" w:rsidRDefault="00A165F0" w:rsidP="00A165F0">
      <w:pPr>
        <w:spacing w:after="0" w:line="240" w:lineRule="auto"/>
        <w:jc w:val="both"/>
        <w:rPr>
          <w:rFonts w:ascii="Times New Roman" w:hAnsi="Times New Roman" w:cs="Times New Roman"/>
          <w:sz w:val="24"/>
          <w:szCs w:val="24"/>
          <w:lang w:eastAsia="ar-SA"/>
        </w:rPr>
      </w:pPr>
      <w:r w:rsidRPr="004B5E46">
        <w:rPr>
          <w:rFonts w:ascii="Times New Roman" w:hAnsi="Times New Roman" w:cs="Times New Roman"/>
          <w:sz w:val="24"/>
          <w:szCs w:val="24"/>
        </w:rPr>
        <w:t xml:space="preserve">             *</w:t>
      </w:r>
      <w:r w:rsidRPr="004B5E46">
        <w:rPr>
          <w:rFonts w:ascii="Times New Roman" w:hAnsi="Times New Roman" w:cs="Times New Roman"/>
          <w:sz w:val="24"/>
          <w:szCs w:val="24"/>
          <w:lang w:eastAsia="ar-SA"/>
        </w:rPr>
        <w:t>Nurodytas dalyvių skaičius yra preliminarus (nėra laikomas maksimaliu) ir skirtas tik pasiūlymų kainos palyginimui. Prekės bus įsigyjamos pagal Pirkėjo faktinį poreikį.</w:t>
      </w:r>
    </w:p>
    <w:p w14:paraId="38A47EBF" w14:textId="15ECB134" w:rsidR="000F14FE" w:rsidRPr="004B5E46" w:rsidRDefault="00A165F0" w:rsidP="00EE212A">
      <w:pPr>
        <w:spacing w:after="0" w:line="240" w:lineRule="auto"/>
        <w:ind w:firstLine="709"/>
        <w:jc w:val="both"/>
        <w:rPr>
          <w:rFonts w:ascii="Times New Roman" w:hAnsi="Times New Roman" w:cs="Times New Roman"/>
          <w:sz w:val="24"/>
          <w:szCs w:val="24"/>
          <w:lang w:eastAsia="ar-SA"/>
        </w:rPr>
      </w:pPr>
      <w:r w:rsidRPr="004B5E46">
        <w:rPr>
          <w:rFonts w:ascii="Times New Roman" w:hAnsi="Times New Roman" w:cs="Times New Roman"/>
          <w:sz w:val="24"/>
          <w:szCs w:val="24"/>
          <w:lang w:eastAsia="ar-SA"/>
        </w:rPr>
        <w:t>**</w:t>
      </w:r>
      <w:r w:rsidRPr="004B5E46">
        <w:rPr>
          <w:rFonts w:ascii="Times New Roman" w:hAnsi="Times New Roman" w:cs="Times New Roman"/>
          <w:sz w:val="24"/>
          <w:szCs w:val="24"/>
        </w:rPr>
        <w:t xml:space="preserve"> Visa pasiūlymo kaina, nurodyta lentelės skiltyje „</w:t>
      </w:r>
      <w:r w:rsidR="0033595D">
        <w:rPr>
          <w:rFonts w:ascii="Times New Roman" w:hAnsi="Times New Roman" w:cs="Times New Roman"/>
          <w:sz w:val="24"/>
          <w:szCs w:val="24"/>
        </w:rPr>
        <w:t>Bendra</w:t>
      </w:r>
      <w:r w:rsidRPr="004B5E46">
        <w:rPr>
          <w:rFonts w:ascii="Times New Roman" w:hAnsi="Times New Roman" w:cs="Times New Roman"/>
          <w:sz w:val="24"/>
          <w:szCs w:val="24"/>
        </w:rPr>
        <w:t xml:space="preserve"> pasiūlymo kaina Esu PVM“, bus naudojama tik pasiūlymų kainos vertinimui.</w:t>
      </w:r>
      <w:r w:rsidRPr="004B5E46">
        <w:rPr>
          <w:rFonts w:ascii="Times New Roman" w:hAnsi="Times New Roman" w:cs="Times New Roman"/>
          <w:b/>
          <w:sz w:val="24"/>
          <w:szCs w:val="24"/>
        </w:rPr>
        <w:t xml:space="preserve"> </w:t>
      </w:r>
      <w:r w:rsidRPr="004B5E46">
        <w:rPr>
          <w:rFonts w:ascii="Times New Roman" w:hAnsi="Times New Roman" w:cs="Times New Roman"/>
          <w:sz w:val="24"/>
          <w:szCs w:val="24"/>
        </w:rPr>
        <w:t xml:space="preserve">Maksimali Sutarties kaina, kuri bus nurodyta Sutartyje ir už kurią planuojama įsigyti prekių – </w:t>
      </w:r>
      <w:r w:rsidRPr="004B5E46">
        <w:rPr>
          <w:rFonts w:ascii="Times New Roman" w:hAnsi="Times New Roman" w:cs="Times New Roman"/>
          <w:b/>
          <w:bCs/>
          <w:sz w:val="24"/>
          <w:szCs w:val="24"/>
        </w:rPr>
        <w:t>14500,00 Eur be PVM.</w:t>
      </w:r>
      <w:r w:rsidRPr="004B5E46">
        <w:rPr>
          <w:rFonts w:ascii="Times New Roman" w:hAnsi="Times New Roman" w:cs="Times New Roman"/>
          <w:sz w:val="24"/>
          <w:szCs w:val="24"/>
        </w:rPr>
        <w:t xml:space="preserve"> </w:t>
      </w:r>
    </w:p>
    <w:p w14:paraId="004E4430" w14:textId="77777777" w:rsidR="00975F79" w:rsidRPr="004B5E46" w:rsidRDefault="00975F79" w:rsidP="00601D57">
      <w:pPr>
        <w:autoSpaceDE w:val="0"/>
        <w:autoSpaceDN w:val="0"/>
        <w:spacing w:after="0" w:line="240" w:lineRule="auto"/>
        <w:rPr>
          <w:rFonts w:ascii="Times New Roman" w:eastAsia="Times New Roman" w:hAnsi="Times New Roman" w:cs="Times New Roman"/>
          <w:b/>
          <w:sz w:val="24"/>
          <w:szCs w:val="24"/>
        </w:rPr>
      </w:pPr>
    </w:p>
    <w:p w14:paraId="72AF615D" w14:textId="4F5A2373" w:rsidR="00C82F86" w:rsidRPr="004B5E46" w:rsidRDefault="00C82F86" w:rsidP="00601D57">
      <w:pPr>
        <w:autoSpaceDE w:val="0"/>
        <w:autoSpaceDN w:val="0"/>
        <w:spacing w:after="0" w:line="240" w:lineRule="auto"/>
        <w:rPr>
          <w:rFonts w:ascii="Times New Roman" w:eastAsia="Times New Roman" w:hAnsi="Times New Roman" w:cs="Times New Roman"/>
          <w:b/>
          <w:sz w:val="24"/>
          <w:szCs w:val="24"/>
        </w:rPr>
      </w:pPr>
      <w:r w:rsidRPr="004B5E46">
        <w:rPr>
          <w:rFonts w:ascii="Times New Roman" w:eastAsia="Times New Roman" w:hAnsi="Times New Roman" w:cs="Times New Roman"/>
          <w:b/>
          <w:sz w:val="24"/>
          <w:szCs w:val="24"/>
        </w:rPr>
        <w:t xml:space="preserve">Bendra </w:t>
      </w:r>
      <w:r w:rsidR="00F258CD" w:rsidRPr="004B5E46">
        <w:rPr>
          <w:rFonts w:ascii="Times New Roman" w:eastAsia="Times New Roman" w:hAnsi="Times New Roman" w:cs="Times New Roman"/>
          <w:b/>
          <w:sz w:val="24"/>
          <w:szCs w:val="24"/>
        </w:rPr>
        <w:t>pasiūlymo</w:t>
      </w:r>
      <w:r w:rsidRPr="004B5E46">
        <w:rPr>
          <w:rFonts w:ascii="Times New Roman" w:eastAsia="Times New Roman" w:hAnsi="Times New Roman" w:cs="Times New Roman"/>
          <w:b/>
          <w:sz w:val="24"/>
          <w:szCs w:val="24"/>
        </w:rPr>
        <w:t xml:space="preserve"> kaina</w:t>
      </w:r>
      <w:r w:rsidR="008A4394" w:rsidRPr="004B5E46">
        <w:rPr>
          <w:rFonts w:ascii="Times New Roman" w:eastAsia="Times New Roman" w:hAnsi="Times New Roman" w:cs="Times New Roman"/>
          <w:b/>
          <w:sz w:val="24"/>
          <w:szCs w:val="24"/>
        </w:rPr>
        <w:t>,</w:t>
      </w:r>
      <w:r w:rsidRPr="004B5E46">
        <w:rPr>
          <w:rFonts w:ascii="Times New Roman" w:eastAsia="Times New Roman" w:hAnsi="Times New Roman" w:cs="Times New Roman"/>
          <w:b/>
          <w:sz w:val="24"/>
          <w:szCs w:val="24"/>
        </w:rPr>
        <w:t xml:space="preserve"> Eur su PVM _______________________________________________</w:t>
      </w:r>
    </w:p>
    <w:p w14:paraId="4D37306F" w14:textId="495B8E99" w:rsidR="00C82F86" w:rsidRPr="004B5E46" w:rsidRDefault="00C82F86" w:rsidP="00601D57">
      <w:pPr>
        <w:autoSpaceDE w:val="0"/>
        <w:autoSpaceDN w:val="0"/>
        <w:spacing w:after="0" w:line="240" w:lineRule="auto"/>
        <w:rPr>
          <w:rFonts w:ascii="Times New Roman" w:eastAsia="Times New Roman" w:hAnsi="Times New Roman" w:cs="Times New Roman"/>
          <w:i/>
          <w:sz w:val="24"/>
          <w:szCs w:val="24"/>
        </w:rPr>
      </w:pPr>
      <w:r w:rsidRPr="004B5E46">
        <w:rPr>
          <w:rFonts w:ascii="Times New Roman" w:eastAsia="Times New Roman" w:hAnsi="Times New Roman" w:cs="Times New Roman"/>
          <w:b/>
          <w:sz w:val="24"/>
          <w:szCs w:val="24"/>
        </w:rPr>
        <w:t xml:space="preserve">                                                                                                      </w:t>
      </w:r>
      <w:r w:rsidRPr="004B5E46">
        <w:rPr>
          <w:rFonts w:ascii="Times New Roman" w:eastAsia="Times New Roman" w:hAnsi="Times New Roman" w:cs="Times New Roman"/>
          <w:i/>
          <w:sz w:val="24"/>
          <w:szCs w:val="24"/>
        </w:rPr>
        <w:t>(</w:t>
      </w:r>
      <w:r w:rsidR="0080486E" w:rsidRPr="004B5E46">
        <w:rPr>
          <w:rFonts w:ascii="Times New Roman" w:eastAsia="Times New Roman" w:hAnsi="Times New Roman" w:cs="Times New Roman"/>
          <w:i/>
          <w:sz w:val="24"/>
          <w:szCs w:val="24"/>
        </w:rPr>
        <w:t>kaina skaičiais ir žodžiais</w:t>
      </w:r>
      <w:r w:rsidRPr="004B5E46">
        <w:rPr>
          <w:rFonts w:ascii="Times New Roman" w:eastAsia="Times New Roman" w:hAnsi="Times New Roman" w:cs="Times New Roman"/>
          <w:i/>
          <w:sz w:val="24"/>
          <w:szCs w:val="24"/>
        </w:rPr>
        <w:t>)</w:t>
      </w:r>
    </w:p>
    <w:p w14:paraId="2B5B38D7" w14:textId="2B84DF1A" w:rsidR="001F1C38" w:rsidRPr="004B5E46" w:rsidRDefault="001F1C38" w:rsidP="001F1C38">
      <w:pPr>
        <w:widowControl w:val="0"/>
        <w:tabs>
          <w:tab w:val="left" w:pos="570"/>
        </w:tabs>
        <w:spacing w:after="0" w:line="240" w:lineRule="auto"/>
        <w:ind w:left="11" w:firstLine="567"/>
        <w:jc w:val="both"/>
        <w:rPr>
          <w:rFonts w:ascii="Times New Roman" w:eastAsia="Times New Roman" w:hAnsi="Times New Roman" w:cs="Times New Roman"/>
          <w:b/>
          <w:sz w:val="24"/>
          <w:szCs w:val="24"/>
        </w:rPr>
      </w:pPr>
      <w:r w:rsidRPr="004B5E46">
        <w:rPr>
          <w:rFonts w:ascii="Times New Roman" w:eastAsia="Times New Roman" w:hAnsi="Times New Roman" w:cs="Times New Roman"/>
          <w:b/>
          <w:sz w:val="24"/>
          <w:szCs w:val="24"/>
        </w:rPr>
        <w:t xml:space="preserve">Į pasiūlymo kainą įeina visos išlaidos ir visi mokesčiai, taip pat ir </w:t>
      </w:r>
      <w:r w:rsidR="00276EFB" w:rsidRPr="004B5E46">
        <w:rPr>
          <w:rFonts w:ascii="Times New Roman" w:eastAsia="Times New Roman" w:hAnsi="Times New Roman" w:cs="Times New Roman"/>
          <w:b/>
          <w:sz w:val="24"/>
          <w:szCs w:val="24"/>
        </w:rPr>
        <w:t xml:space="preserve">21 </w:t>
      </w:r>
      <w:r w:rsidRPr="004B5E46">
        <w:rPr>
          <w:rFonts w:ascii="Times New Roman" w:eastAsia="Times New Roman" w:hAnsi="Times New Roman" w:cs="Times New Roman"/>
          <w:b/>
          <w:sz w:val="24"/>
          <w:szCs w:val="24"/>
        </w:rPr>
        <w:t>% PVM</w:t>
      </w:r>
      <w:r w:rsidR="00DB6FEA" w:rsidRPr="004B5E46">
        <w:rPr>
          <w:rFonts w:ascii="Times New Roman" w:eastAsia="Times New Roman" w:hAnsi="Times New Roman" w:cs="Times New Roman"/>
          <w:b/>
          <w:sz w:val="24"/>
          <w:szCs w:val="24"/>
          <w:vertAlign w:val="superscript"/>
        </w:rPr>
        <w:t>1</w:t>
      </w:r>
      <w:r w:rsidRPr="004B5E46">
        <w:rPr>
          <w:rFonts w:ascii="Times New Roman" w:eastAsia="Times New Roman" w:hAnsi="Times New Roman" w:cs="Times New Roman"/>
          <w:b/>
          <w:sz w:val="24"/>
          <w:szCs w:val="24"/>
        </w:rPr>
        <w:t xml:space="preserve"> kuris sudaro </w:t>
      </w:r>
    </w:p>
    <w:p w14:paraId="65A054A7" w14:textId="77777777" w:rsidR="001F1C38" w:rsidRPr="004B5E46" w:rsidRDefault="001F1C38" w:rsidP="001F1C38">
      <w:pPr>
        <w:widowControl w:val="0"/>
        <w:tabs>
          <w:tab w:val="left" w:pos="570"/>
        </w:tabs>
        <w:spacing w:after="0" w:line="240" w:lineRule="auto"/>
        <w:ind w:left="11" w:hanging="11"/>
        <w:jc w:val="both"/>
        <w:rPr>
          <w:rFonts w:ascii="Times New Roman" w:eastAsia="Times New Roman" w:hAnsi="Times New Roman" w:cs="Times New Roman"/>
          <w:b/>
          <w:sz w:val="24"/>
          <w:szCs w:val="24"/>
        </w:rPr>
      </w:pPr>
      <w:r w:rsidRPr="004B5E46">
        <w:rPr>
          <w:rFonts w:ascii="Times New Roman" w:eastAsia="Times New Roman" w:hAnsi="Times New Roman" w:cs="Times New Roman"/>
          <w:b/>
          <w:sz w:val="24"/>
          <w:szCs w:val="24"/>
        </w:rPr>
        <w:t>_______________________________________________________________</w:t>
      </w:r>
    </w:p>
    <w:p w14:paraId="52DC8357" w14:textId="77777777" w:rsidR="001F1C38" w:rsidRPr="004B5E46" w:rsidRDefault="001F1C38" w:rsidP="001F1C38">
      <w:pPr>
        <w:widowControl w:val="0"/>
        <w:tabs>
          <w:tab w:val="left" w:pos="570"/>
        </w:tabs>
        <w:spacing w:after="0" w:line="240" w:lineRule="auto"/>
        <w:ind w:left="11" w:hanging="11"/>
        <w:jc w:val="both"/>
        <w:rPr>
          <w:rFonts w:ascii="Times New Roman" w:eastAsia="Times New Roman" w:hAnsi="Times New Roman" w:cs="Times New Roman"/>
          <w:i/>
          <w:sz w:val="24"/>
          <w:szCs w:val="24"/>
        </w:rPr>
      </w:pPr>
      <w:r w:rsidRPr="004B5E46">
        <w:rPr>
          <w:rFonts w:ascii="Times New Roman" w:eastAsia="Times New Roman" w:hAnsi="Times New Roman" w:cs="Times New Roman"/>
          <w:b/>
          <w:sz w:val="24"/>
          <w:szCs w:val="24"/>
        </w:rPr>
        <w:t xml:space="preserve">                                                      </w:t>
      </w:r>
      <w:r w:rsidRPr="004B5E46">
        <w:rPr>
          <w:rFonts w:ascii="Times New Roman" w:eastAsia="Times New Roman" w:hAnsi="Times New Roman" w:cs="Times New Roman"/>
          <w:i/>
          <w:sz w:val="24"/>
          <w:szCs w:val="24"/>
        </w:rPr>
        <w:t>(kaina skaičiais ir žodžiais)</w:t>
      </w:r>
    </w:p>
    <w:p w14:paraId="70A77BB7" w14:textId="0FDC6EF2" w:rsidR="001F1C38" w:rsidRPr="004B5E46" w:rsidRDefault="00DB6FEA" w:rsidP="001F1C38">
      <w:pPr>
        <w:widowControl w:val="0"/>
        <w:tabs>
          <w:tab w:val="left" w:pos="570"/>
        </w:tabs>
        <w:spacing w:after="0" w:line="240" w:lineRule="auto"/>
        <w:ind w:left="11" w:firstLine="567"/>
        <w:jc w:val="both"/>
        <w:rPr>
          <w:rFonts w:ascii="Times New Roman" w:eastAsia="Times New Roman" w:hAnsi="Times New Roman" w:cs="Times New Roman"/>
          <w:i/>
          <w:sz w:val="24"/>
          <w:szCs w:val="24"/>
        </w:rPr>
      </w:pPr>
      <w:r w:rsidRPr="004B5E46">
        <w:rPr>
          <w:rFonts w:ascii="Times New Roman" w:eastAsia="Times New Roman" w:hAnsi="Times New Roman" w:cs="Times New Roman"/>
          <w:i/>
          <w:sz w:val="24"/>
          <w:szCs w:val="24"/>
          <w:vertAlign w:val="superscript"/>
        </w:rPr>
        <w:t>1</w:t>
      </w:r>
      <w:r w:rsidR="001F1C38" w:rsidRPr="004B5E46">
        <w:rPr>
          <w:rFonts w:ascii="Times New Roman" w:eastAsia="Times New Roman" w:hAnsi="Times New Roman" w:cs="Times New Roman"/>
          <w:i/>
          <w:sz w:val="24"/>
          <w:szCs w:val="24"/>
        </w:rPr>
        <w:t>Tais atvejais, kai pagal galiojančius teisės aktus tiekėjui nereikia mokėti PVM, tiekėjas nurodo teisinį pagrindą, dėl kurio PVM nemoka:</w:t>
      </w:r>
    </w:p>
    <w:p w14:paraId="39B4BE4D" w14:textId="77777777" w:rsidR="00276EFB" w:rsidRPr="004B5E46" w:rsidRDefault="00276EFB" w:rsidP="00276EFB">
      <w:pPr>
        <w:tabs>
          <w:tab w:val="left" w:pos="570"/>
          <w:tab w:val="left" w:pos="851"/>
          <w:tab w:val="left" w:pos="1418"/>
        </w:tabs>
        <w:spacing w:after="0" w:line="240" w:lineRule="auto"/>
        <w:ind w:firstLine="709"/>
        <w:jc w:val="both"/>
        <w:rPr>
          <w:rFonts w:ascii="Times New Roman" w:hAnsi="Times New Roman" w:cs="Times New Roman"/>
          <w:color w:val="000000"/>
          <w:kern w:val="3"/>
          <w:sz w:val="24"/>
          <w:szCs w:val="24"/>
        </w:rPr>
      </w:pPr>
    </w:p>
    <w:p w14:paraId="69EA97C2" w14:textId="1B4774C7" w:rsidR="00C82F86" w:rsidRPr="004B5E46" w:rsidRDefault="002B5368" w:rsidP="00432FF7">
      <w:pPr>
        <w:widowControl w:val="0"/>
        <w:tabs>
          <w:tab w:val="left" w:pos="570"/>
          <w:tab w:val="left" w:pos="851"/>
        </w:tabs>
        <w:spacing w:after="0" w:line="240" w:lineRule="auto"/>
        <w:ind w:firstLine="567"/>
        <w:jc w:val="both"/>
        <w:rPr>
          <w:rFonts w:ascii="Times New Roman" w:eastAsia="Times New Roman" w:hAnsi="Times New Roman" w:cs="Times New Roman"/>
          <w:color w:val="000000"/>
          <w:sz w:val="24"/>
          <w:szCs w:val="24"/>
        </w:rPr>
      </w:pPr>
      <w:r w:rsidRPr="004B5E46">
        <w:rPr>
          <w:rFonts w:ascii="Times New Roman" w:eastAsia="Times New Roman" w:hAnsi="Times New Roman" w:cs="Times New Roman"/>
          <w:color w:val="000000"/>
          <w:sz w:val="24"/>
          <w:szCs w:val="24"/>
        </w:rPr>
        <w:t>Pastab</w:t>
      </w:r>
      <w:r w:rsidR="00432FF7" w:rsidRPr="004B5E46">
        <w:rPr>
          <w:rFonts w:ascii="Times New Roman" w:eastAsia="Times New Roman" w:hAnsi="Times New Roman" w:cs="Times New Roman"/>
          <w:color w:val="000000"/>
          <w:sz w:val="24"/>
          <w:szCs w:val="24"/>
        </w:rPr>
        <w:t xml:space="preserve">a: </w:t>
      </w:r>
      <w:r w:rsidR="00432FF7" w:rsidRPr="004B5E46">
        <w:rPr>
          <w:rFonts w:ascii="Times New Roman" w:eastAsia="Times New Roman" w:hAnsi="Times New Roman" w:cs="Times New Roman"/>
          <w:sz w:val="24"/>
          <w:szCs w:val="24"/>
          <w:lang w:eastAsia="lt-LT"/>
        </w:rPr>
        <w:t>b</w:t>
      </w:r>
      <w:r w:rsidR="00494BC3" w:rsidRPr="004B5E46">
        <w:rPr>
          <w:rFonts w:ascii="Times New Roman" w:eastAsia="Times New Roman" w:hAnsi="Times New Roman" w:cs="Times New Roman"/>
          <w:sz w:val="24"/>
          <w:szCs w:val="24"/>
          <w:lang w:eastAsia="lt-LT"/>
        </w:rPr>
        <w:t>endra</w:t>
      </w:r>
      <w:r w:rsidRPr="004B5E46">
        <w:rPr>
          <w:rFonts w:ascii="Times New Roman" w:eastAsia="Times New Roman" w:hAnsi="Times New Roman" w:cs="Times New Roman"/>
          <w:sz w:val="24"/>
          <w:szCs w:val="24"/>
          <w:lang w:eastAsia="lt-LT"/>
        </w:rPr>
        <w:t xml:space="preserve"> pasiūlymo kaina nurodoma suapvalinta (pagal aritmetinio apvalinimo taisykles), paliekant du skaitmenis po kablelio.</w:t>
      </w:r>
    </w:p>
    <w:p w14:paraId="14CEA9D9" w14:textId="77777777" w:rsidR="00333A5E" w:rsidRPr="004B5E46" w:rsidRDefault="00333A5E" w:rsidP="00C17A7A">
      <w:pPr>
        <w:widowControl w:val="0"/>
        <w:tabs>
          <w:tab w:val="left" w:pos="570"/>
        </w:tabs>
        <w:spacing w:after="0" w:line="240" w:lineRule="auto"/>
        <w:ind w:left="11" w:firstLine="567"/>
        <w:jc w:val="both"/>
        <w:rPr>
          <w:rFonts w:ascii="Times New Roman" w:eastAsia="Times New Roman" w:hAnsi="Times New Roman" w:cs="Times New Roman"/>
          <w:sz w:val="24"/>
          <w:szCs w:val="24"/>
        </w:rPr>
      </w:pPr>
    </w:p>
    <w:p w14:paraId="715C200C" w14:textId="29DE844A" w:rsidR="00C82F86" w:rsidRPr="004B5E46" w:rsidRDefault="002B5368" w:rsidP="00C17A7A">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5</w:t>
      </w:r>
      <w:r w:rsidR="00C82F86" w:rsidRPr="004B5E46">
        <w:rPr>
          <w:rFonts w:ascii="Times New Roman" w:eastAsia="Times New Roman" w:hAnsi="Times New Roman" w:cs="Times New Roman"/>
          <w:bCs/>
          <w:color w:val="000000"/>
          <w:sz w:val="24"/>
          <w:szCs w:val="24"/>
        </w:rPr>
        <w:t xml:space="preserve">. </w:t>
      </w:r>
      <w:r w:rsidR="006A53DD" w:rsidRPr="004B5E46">
        <w:rPr>
          <w:rFonts w:ascii="Times New Roman" w:eastAsia="Times New Roman" w:hAnsi="Times New Roman" w:cs="Times New Roman"/>
          <w:bCs/>
          <w:color w:val="000000"/>
          <w:sz w:val="24"/>
          <w:szCs w:val="24"/>
        </w:rPr>
        <w:t>Ūkio subjektai ir (ar) </w:t>
      </w:r>
      <w:proofErr w:type="spellStart"/>
      <w:r w:rsidR="006A53DD" w:rsidRPr="004B5E46">
        <w:rPr>
          <w:rFonts w:ascii="Times New Roman" w:eastAsia="Times New Roman" w:hAnsi="Times New Roman" w:cs="Times New Roman"/>
          <w:bCs/>
          <w:color w:val="000000"/>
          <w:sz w:val="24"/>
          <w:szCs w:val="24"/>
        </w:rPr>
        <w:t>kvazisubtiekėjai</w:t>
      </w:r>
      <w:proofErr w:type="spellEnd"/>
      <w:r w:rsidR="00DE12C5" w:rsidRPr="004B5E46">
        <w:rPr>
          <w:rFonts w:ascii="Times New Roman" w:eastAsia="Times New Roman" w:hAnsi="Times New Roman" w:cs="Times New Roman"/>
          <w:bCs/>
          <w:color w:val="000000"/>
          <w:sz w:val="24"/>
          <w:szCs w:val="24"/>
        </w:rPr>
        <w:t>***</w:t>
      </w:r>
      <w:r w:rsidR="006A53DD" w:rsidRPr="004B5E46">
        <w:rPr>
          <w:rFonts w:ascii="Times New Roman" w:eastAsia="Times New Roman" w:hAnsi="Times New Roman" w:cs="Times New Roman"/>
          <w:bCs/>
          <w:color w:val="000000"/>
          <w:sz w:val="24"/>
          <w:szCs w:val="24"/>
        </w:rPr>
        <w:t>, kurie bus pasitelkiami pajėgumams (kvalifikacijai) tenkinti</w:t>
      </w:r>
      <w:r w:rsidR="00C82F86" w:rsidRPr="004B5E46">
        <w:rPr>
          <w:rFonts w:ascii="Times New Roman" w:eastAsia="Times New Roman" w:hAnsi="Times New Roman" w:cs="Times New Roman"/>
          <w:bCs/>
          <w:color w:val="000000"/>
          <w:sz w:val="24"/>
          <w:szCs w:val="24"/>
        </w:rPr>
        <w:t>:</w:t>
      </w:r>
    </w:p>
    <w:p w14:paraId="33AE4D7A" w14:textId="77777777" w:rsidR="004A6381" w:rsidRPr="004B5E46" w:rsidRDefault="004A6381" w:rsidP="00C17A7A">
      <w:pPr>
        <w:spacing w:after="0" w:line="240" w:lineRule="auto"/>
        <w:ind w:firstLine="567"/>
        <w:jc w:val="both"/>
        <w:rPr>
          <w:rFonts w:ascii="Times New Roman" w:eastAsia="Times New Roman" w:hAnsi="Times New Roman" w:cs="Times New Roman"/>
          <w:bCs/>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3468"/>
        <w:gridCol w:w="1904"/>
        <w:gridCol w:w="3328"/>
      </w:tblGrid>
      <w:tr w:rsidR="004A6381" w:rsidRPr="004B5E46" w14:paraId="028D55D8" w14:textId="77777777">
        <w:trPr>
          <w:trHeight w:val="645"/>
        </w:trPr>
        <w:tc>
          <w:tcPr>
            <w:tcW w:w="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205095"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Eil. Nr. </w:t>
            </w:r>
          </w:p>
        </w:tc>
        <w:tc>
          <w:tcPr>
            <w:tcW w:w="41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C066E1"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Ūkio subjektas (-ai) ir (ar) </w:t>
            </w:r>
            <w:proofErr w:type="spellStart"/>
            <w:r w:rsidRPr="004B5E46">
              <w:rPr>
                <w:rFonts w:ascii="Times New Roman" w:eastAsia="Times New Roman" w:hAnsi="Times New Roman" w:cs="Times New Roman"/>
                <w:bCs/>
                <w:color w:val="000000"/>
                <w:sz w:val="24"/>
                <w:szCs w:val="24"/>
              </w:rPr>
              <w:t>kvazisubtiekėjas</w:t>
            </w:r>
            <w:proofErr w:type="spellEnd"/>
            <w:r w:rsidRPr="004B5E46">
              <w:rPr>
                <w:rFonts w:ascii="Times New Roman" w:eastAsia="Times New Roman" w:hAnsi="Times New Roman" w:cs="Times New Roman"/>
                <w:bCs/>
                <w:color w:val="000000"/>
                <w:sz w:val="24"/>
                <w:szCs w:val="24"/>
              </w:rPr>
              <w:t> (-ai) kuris (-</w:t>
            </w:r>
            <w:proofErr w:type="spellStart"/>
            <w:r w:rsidRPr="004B5E46">
              <w:rPr>
                <w:rFonts w:ascii="Times New Roman" w:eastAsia="Times New Roman" w:hAnsi="Times New Roman" w:cs="Times New Roman"/>
                <w:bCs/>
                <w:color w:val="000000"/>
                <w:sz w:val="24"/>
                <w:szCs w:val="24"/>
              </w:rPr>
              <w:t>ie</w:t>
            </w:r>
            <w:proofErr w:type="spellEnd"/>
            <w:r w:rsidRPr="004B5E46">
              <w:rPr>
                <w:rFonts w:ascii="Times New Roman" w:eastAsia="Times New Roman" w:hAnsi="Times New Roman" w:cs="Times New Roman"/>
                <w:bCs/>
                <w:color w:val="000000"/>
                <w:sz w:val="24"/>
                <w:szCs w:val="24"/>
              </w:rPr>
              <w:t>) pasitelkiamas (-i) pajėgumams (kvalifikacijai) tenkinti, pavadinimas (-ai) </w:t>
            </w:r>
          </w:p>
        </w:tc>
        <w:tc>
          <w:tcPr>
            <w:tcW w:w="1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379E3A" w14:textId="7D3875F2" w:rsidR="004A6381" w:rsidRPr="004B5E46" w:rsidRDefault="004A6381" w:rsidP="000B1EBA">
            <w:pPr>
              <w:spacing w:after="0" w:line="240" w:lineRule="auto"/>
              <w:ind w:firstLine="567"/>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Nurodyti:</w:t>
            </w:r>
          </w:p>
          <w:p w14:paraId="13BE04C5" w14:textId="7A11BA06" w:rsidR="004A6381" w:rsidRPr="004B5E46" w:rsidRDefault="004A6381" w:rsidP="000B1EBA">
            <w:pPr>
              <w:spacing w:after="0" w:line="240" w:lineRule="auto"/>
              <w:ind w:firstLine="567"/>
              <w:jc w:val="center"/>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ūkio subjektas ar </w:t>
            </w:r>
            <w:proofErr w:type="spellStart"/>
            <w:r w:rsidRPr="004B5E46">
              <w:rPr>
                <w:rFonts w:ascii="Times New Roman" w:eastAsia="Times New Roman" w:hAnsi="Times New Roman" w:cs="Times New Roman"/>
                <w:bCs/>
                <w:color w:val="000000"/>
                <w:sz w:val="24"/>
                <w:szCs w:val="24"/>
              </w:rPr>
              <w:t>kvazisubtiekėjas</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C9AA0B"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Pirkimo sutarties dalis, kuriai ūkio subjektas ir (ar) </w:t>
            </w:r>
            <w:proofErr w:type="spellStart"/>
            <w:r w:rsidRPr="004B5E46">
              <w:rPr>
                <w:rFonts w:ascii="Times New Roman" w:eastAsia="Times New Roman" w:hAnsi="Times New Roman" w:cs="Times New Roman"/>
                <w:bCs/>
                <w:color w:val="000000"/>
                <w:sz w:val="24"/>
                <w:szCs w:val="24"/>
              </w:rPr>
              <w:t>kvzisubtiekėjas</w:t>
            </w:r>
            <w:proofErr w:type="spellEnd"/>
            <w:r w:rsidRPr="004B5E46">
              <w:rPr>
                <w:rFonts w:ascii="Times New Roman" w:eastAsia="Times New Roman" w:hAnsi="Times New Roman" w:cs="Times New Roman"/>
                <w:bCs/>
                <w:color w:val="000000"/>
                <w:sz w:val="24"/>
                <w:szCs w:val="24"/>
              </w:rPr>
              <w:t> pasitelkiamas </w:t>
            </w:r>
          </w:p>
        </w:tc>
      </w:tr>
      <w:tr w:rsidR="004A6381" w:rsidRPr="004B5E46" w14:paraId="536A5276" w14:textId="77777777">
        <w:trPr>
          <w:trHeight w:val="210"/>
        </w:trPr>
        <w:tc>
          <w:tcPr>
            <w:tcW w:w="690" w:type="dxa"/>
            <w:tcBorders>
              <w:top w:val="single" w:sz="6" w:space="0" w:color="auto"/>
              <w:left w:val="single" w:sz="6" w:space="0" w:color="auto"/>
              <w:bottom w:val="single" w:sz="6" w:space="0" w:color="auto"/>
              <w:right w:val="single" w:sz="6" w:space="0" w:color="auto"/>
            </w:tcBorders>
            <w:hideMark/>
          </w:tcPr>
          <w:p w14:paraId="0322FE0A"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1. </w:t>
            </w:r>
          </w:p>
        </w:tc>
        <w:tc>
          <w:tcPr>
            <w:tcW w:w="4155" w:type="dxa"/>
            <w:tcBorders>
              <w:top w:val="single" w:sz="6" w:space="0" w:color="auto"/>
              <w:left w:val="single" w:sz="6" w:space="0" w:color="auto"/>
              <w:bottom w:val="single" w:sz="6" w:space="0" w:color="auto"/>
              <w:right w:val="single" w:sz="6" w:space="0" w:color="auto"/>
            </w:tcBorders>
            <w:hideMark/>
          </w:tcPr>
          <w:p w14:paraId="70786C72"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c>
          <w:tcPr>
            <w:tcW w:w="1935" w:type="dxa"/>
            <w:tcBorders>
              <w:top w:val="single" w:sz="6" w:space="0" w:color="auto"/>
              <w:left w:val="single" w:sz="6" w:space="0" w:color="auto"/>
              <w:bottom w:val="single" w:sz="6" w:space="0" w:color="auto"/>
              <w:right w:val="single" w:sz="6" w:space="0" w:color="auto"/>
            </w:tcBorders>
            <w:hideMark/>
          </w:tcPr>
          <w:p w14:paraId="56E545B2"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c>
          <w:tcPr>
            <w:tcW w:w="2835" w:type="dxa"/>
            <w:tcBorders>
              <w:top w:val="single" w:sz="6" w:space="0" w:color="auto"/>
              <w:left w:val="single" w:sz="6" w:space="0" w:color="auto"/>
              <w:bottom w:val="single" w:sz="6" w:space="0" w:color="auto"/>
              <w:right w:val="single" w:sz="6" w:space="0" w:color="auto"/>
            </w:tcBorders>
            <w:hideMark/>
          </w:tcPr>
          <w:p w14:paraId="34AFB2C7"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r>
      <w:tr w:rsidR="004A6381" w:rsidRPr="004B5E46" w14:paraId="7F97DC36" w14:textId="77777777">
        <w:trPr>
          <w:trHeight w:val="210"/>
        </w:trPr>
        <w:tc>
          <w:tcPr>
            <w:tcW w:w="690" w:type="dxa"/>
            <w:tcBorders>
              <w:top w:val="single" w:sz="6" w:space="0" w:color="auto"/>
              <w:left w:val="single" w:sz="6" w:space="0" w:color="auto"/>
              <w:bottom w:val="single" w:sz="6" w:space="0" w:color="auto"/>
              <w:right w:val="single" w:sz="6" w:space="0" w:color="auto"/>
            </w:tcBorders>
            <w:hideMark/>
          </w:tcPr>
          <w:p w14:paraId="30EA4E5D" w14:textId="20130AB2" w:rsidR="004A6381" w:rsidRPr="004B5E46" w:rsidRDefault="00DE12C5"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w:t>
            </w:r>
          </w:p>
        </w:tc>
        <w:tc>
          <w:tcPr>
            <w:tcW w:w="4155" w:type="dxa"/>
            <w:tcBorders>
              <w:top w:val="single" w:sz="6" w:space="0" w:color="auto"/>
              <w:left w:val="single" w:sz="6" w:space="0" w:color="auto"/>
              <w:bottom w:val="single" w:sz="6" w:space="0" w:color="auto"/>
              <w:right w:val="single" w:sz="6" w:space="0" w:color="auto"/>
            </w:tcBorders>
            <w:hideMark/>
          </w:tcPr>
          <w:p w14:paraId="27CD02EE"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c>
          <w:tcPr>
            <w:tcW w:w="1935" w:type="dxa"/>
            <w:tcBorders>
              <w:top w:val="single" w:sz="6" w:space="0" w:color="auto"/>
              <w:left w:val="single" w:sz="6" w:space="0" w:color="auto"/>
              <w:bottom w:val="single" w:sz="6" w:space="0" w:color="auto"/>
              <w:right w:val="single" w:sz="6" w:space="0" w:color="auto"/>
            </w:tcBorders>
            <w:hideMark/>
          </w:tcPr>
          <w:p w14:paraId="7EF62053"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c>
          <w:tcPr>
            <w:tcW w:w="2835" w:type="dxa"/>
            <w:tcBorders>
              <w:top w:val="single" w:sz="6" w:space="0" w:color="auto"/>
              <w:left w:val="single" w:sz="6" w:space="0" w:color="auto"/>
              <w:bottom w:val="single" w:sz="6" w:space="0" w:color="auto"/>
              <w:right w:val="single" w:sz="6" w:space="0" w:color="auto"/>
            </w:tcBorders>
            <w:hideMark/>
          </w:tcPr>
          <w:p w14:paraId="43431560" w14:textId="77777777" w:rsidR="004A6381" w:rsidRPr="004B5E46" w:rsidRDefault="004A6381" w:rsidP="004A6381">
            <w:pPr>
              <w:spacing w:after="0" w:line="240" w:lineRule="auto"/>
              <w:ind w:firstLine="567"/>
              <w:jc w:val="both"/>
              <w:rPr>
                <w:rFonts w:ascii="Times New Roman" w:eastAsia="Times New Roman" w:hAnsi="Times New Roman" w:cs="Times New Roman"/>
                <w:bCs/>
                <w:color w:val="000000"/>
                <w:sz w:val="24"/>
                <w:szCs w:val="24"/>
              </w:rPr>
            </w:pPr>
            <w:r w:rsidRPr="004B5E46">
              <w:rPr>
                <w:rFonts w:ascii="Times New Roman" w:eastAsia="Times New Roman" w:hAnsi="Times New Roman" w:cs="Times New Roman"/>
                <w:bCs/>
                <w:color w:val="000000"/>
                <w:sz w:val="24"/>
                <w:szCs w:val="24"/>
              </w:rPr>
              <w:t> </w:t>
            </w:r>
          </w:p>
        </w:tc>
      </w:tr>
    </w:tbl>
    <w:p w14:paraId="45FA356B" w14:textId="77777777" w:rsidR="004A6381" w:rsidRPr="004B5E46" w:rsidRDefault="004A6381" w:rsidP="00DE12C5">
      <w:pPr>
        <w:spacing w:after="0" w:line="240" w:lineRule="auto"/>
        <w:jc w:val="both"/>
        <w:rPr>
          <w:rFonts w:ascii="Times New Roman" w:eastAsia="Times New Roman" w:hAnsi="Times New Roman" w:cs="Times New Roman"/>
          <w:bCs/>
          <w:color w:val="000000"/>
          <w:sz w:val="24"/>
          <w:szCs w:val="24"/>
        </w:rPr>
      </w:pPr>
    </w:p>
    <w:p w14:paraId="10100309" w14:textId="02FE8B08" w:rsidR="00AE2DB8" w:rsidRPr="004B5E46" w:rsidRDefault="00C82F86" w:rsidP="00555F7F">
      <w:pPr>
        <w:spacing w:after="0" w:line="240" w:lineRule="auto"/>
        <w:ind w:firstLine="567"/>
        <w:jc w:val="both"/>
        <w:rPr>
          <w:rFonts w:ascii="Times New Roman" w:eastAsia="Times New Roman" w:hAnsi="Times New Roman" w:cs="Times New Roman"/>
          <w:sz w:val="24"/>
          <w:szCs w:val="24"/>
        </w:rPr>
      </w:pPr>
      <w:r w:rsidRPr="004B5E46">
        <w:rPr>
          <w:rFonts w:ascii="Times New Roman" w:eastAsia="Times New Roman" w:hAnsi="Times New Roman" w:cs="Times New Roman"/>
          <w:bCs/>
          <w:i/>
          <w:sz w:val="24"/>
          <w:szCs w:val="24"/>
        </w:rPr>
        <w:t>**</w:t>
      </w:r>
      <w:r w:rsidR="00434793" w:rsidRPr="004B5E46">
        <w:rPr>
          <w:rFonts w:ascii="Times New Roman" w:eastAsia="Times New Roman" w:hAnsi="Times New Roman" w:cs="Times New Roman"/>
          <w:bCs/>
          <w:i/>
          <w:sz w:val="24"/>
          <w:szCs w:val="24"/>
        </w:rPr>
        <w:t>*</w:t>
      </w:r>
      <w:r w:rsidR="00555F7F" w:rsidRPr="004B5E46">
        <w:rPr>
          <w:rStyle w:val="normaltextrun"/>
          <w:rFonts w:ascii="Times New Roman" w:hAnsi="Times New Roman" w:cs="Times New Roman"/>
          <w:color w:val="000000"/>
          <w:sz w:val="24"/>
          <w:szCs w:val="24"/>
          <w:shd w:val="clear" w:color="auto" w:fill="FFFFFF"/>
        </w:rPr>
        <w:t>Pildyti tuomet, jei pirkimo sutarties vykdymui bus pasitelkti ūkio subjektai ir (ar) </w:t>
      </w:r>
      <w:proofErr w:type="spellStart"/>
      <w:r w:rsidR="00555F7F" w:rsidRPr="004B5E46">
        <w:rPr>
          <w:rStyle w:val="normaltextrun"/>
          <w:rFonts w:ascii="Times New Roman" w:hAnsi="Times New Roman" w:cs="Times New Roman"/>
          <w:color w:val="000000"/>
          <w:sz w:val="24"/>
          <w:szCs w:val="24"/>
          <w:shd w:val="clear" w:color="auto" w:fill="FFFFFF"/>
        </w:rPr>
        <w:t>kvazisubtiekėjai</w:t>
      </w:r>
      <w:proofErr w:type="spellEnd"/>
      <w:r w:rsidR="00555F7F" w:rsidRPr="004B5E46">
        <w:rPr>
          <w:rStyle w:val="normaltextrun"/>
          <w:rFonts w:ascii="Times New Roman" w:hAnsi="Times New Roman" w:cs="Times New Roman"/>
          <w:color w:val="000000"/>
          <w:sz w:val="24"/>
          <w:szCs w:val="24"/>
          <w:shd w:val="clear" w:color="auto" w:fill="FFFFFF"/>
        </w:rPr>
        <w:t> (specialistas, kurio kvalifikacija tiekėjas remiasi, ir kuris pasiūlymo teikimo metu dar nėra tiekėjo, ūkio subjekto, kurio pajėgumais tiekėjas remiasi, ar subtiekėjo darbuotojas, tačiau jį ketinama įdarbinti, jei pasiūlymas bus pripažintas laimėjusiu), kurie bus pasitelkiami pajėgumams (kvalifikacijai) tenkinti. Jeigu tiekėjas nenurodo ūkio subjektų ir (ar) </w:t>
      </w:r>
      <w:proofErr w:type="spellStart"/>
      <w:r w:rsidR="00555F7F" w:rsidRPr="004B5E46">
        <w:rPr>
          <w:rStyle w:val="normaltextrun"/>
          <w:rFonts w:ascii="Times New Roman" w:hAnsi="Times New Roman" w:cs="Times New Roman"/>
          <w:color w:val="000000"/>
          <w:sz w:val="24"/>
          <w:szCs w:val="24"/>
          <w:shd w:val="clear" w:color="auto" w:fill="FFFFFF"/>
        </w:rPr>
        <w:t>kvazisubtiekėjų</w:t>
      </w:r>
      <w:proofErr w:type="spellEnd"/>
      <w:r w:rsidR="00555F7F" w:rsidRPr="004B5E46">
        <w:rPr>
          <w:rStyle w:val="normaltextrun"/>
          <w:rFonts w:ascii="Times New Roman" w:hAnsi="Times New Roman" w:cs="Times New Roman"/>
          <w:color w:val="000000"/>
          <w:sz w:val="24"/>
          <w:szCs w:val="24"/>
          <w:shd w:val="clear" w:color="auto" w:fill="FFFFFF"/>
        </w:rPr>
        <w:t>, laikoma, kad vykdant pirkimo sutartį jų nebus pasitelkiama</w:t>
      </w:r>
      <w:r w:rsidR="00555F7F" w:rsidRPr="004B5E46">
        <w:rPr>
          <w:rStyle w:val="normaltextrun"/>
          <w:rFonts w:ascii="Times New Roman" w:hAnsi="Times New Roman" w:cs="Times New Roman"/>
          <w:i/>
          <w:iCs/>
          <w:color w:val="000000"/>
          <w:sz w:val="24"/>
          <w:szCs w:val="24"/>
          <w:shd w:val="clear" w:color="auto" w:fill="FFFFFF"/>
        </w:rPr>
        <w:t>.</w:t>
      </w:r>
      <w:r w:rsidR="00555F7F" w:rsidRPr="004B5E46">
        <w:rPr>
          <w:rStyle w:val="eop"/>
          <w:rFonts w:ascii="Times New Roman" w:hAnsi="Times New Roman" w:cs="Times New Roman"/>
          <w:color w:val="000000"/>
          <w:sz w:val="24"/>
          <w:szCs w:val="24"/>
          <w:shd w:val="clear" w:color="auto" w:fill="FFFFFF"/>
        </w:rPr>
        <w:t> </w:t>
      </w:r>
    </w:p>
    <w:p w14:paraId="030D3C06" w14:textId="77777777" w:rsidR="006B5EC9" w:rsidRPr="004B5E46" w:rsidRDefault="006B5EC9"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34FED078" w14:textId="5311A1D5" w:rsidR="005A4DD2" w:rsidRPr="004B5E46"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 xml:space="preserve">       6</w:t>
      </w:r>
      <w:r w:rsidR="00432FF7" w:rsidRPr="004B5E46">
        <w:rPr>
          <w:rFonts w:ascii="Times New Roman" w:eastAsia="Times New Roman" w:hAnsi="Times New Roman" w:cs="Times New Roman"/>
          <w:bCs/>
          <w:sz w:val="24"/>
          <w:szCs w:val="24"/>
        </w:rPr>
        <w:t>.</w:t>
      </w:r>
      <w:r w:rsidRPr="004B5E46">
        <w:rPr>
          <w:rFonts w:ascii="Times New Roman" w:eastAsia="Times New Roman" w:hAnsi="Times New Roman" w:cs="Times New Roman"/>
          <w:bCs/>
          <w:sz w:val="24"/>
          <w:szCs w:val="24"/>
        </w:rPr>
        <w:t xml:space="preserve"> Vykdant sutartį pasitelksiu šiuos subtiekėjus</w:t>
      </w:r>
      <w:r w:rsidR="004B5E46" w:rsidRPr="004B5E46">
        <w:rPr>
          <w:rFonts w:ascii="Times New Roman" w:eastAsia="Times New Roman" w:hAnsi="Times New Roman" w:cs="Times New Roman"/>
          <w:b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4260"/>
        <w:gridCol w:w="4530"/>
      </w:tblGrid>
      <w:tr w:rsidR="00BB50D2" w:rsidRPr="004B5E46" w14:paraId="25D985E6" w14:textId="77777777">
        <w:trPr>
          <w:trHeight w:val="450"/>
        </w:trPr>
        <w:tc>
          <w:tcPr>
            <w:tcW w:w="8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F933B2"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Eil. Nr. </w:t>
            </w:r>
          </w:p>
        </w:tc>
        <w:tc>
          <w:tcPr>
            <w:tcW w:w="4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41106D"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Subtiekėjo,  (-ų) pavadinimas (-ai) </w:t>
            </w:r>
          </w:p>
        </w:tc>
        <w:tc>
          <w:tcPr>
            <w:tcW w:w="45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1FFA7E" w14:textId="2618C2EB" w:rsidR="00BB50D2" w:rsidRPr="004B5E46" w:rsidRDefault="00BB50D2" w:rsidP="004B5E46">
            <w:pPr>
              <w:widowControl w:val="0"/>
              <w:tabs>
                <w:tab w:val="left" w:pos="851"/>
              </w:tabs>
              <w:autoSpaceDE w:val="0"/>
              <w:autoSpaceDN w:val="0"/>
              <w:adjustRightInd w:val="0"/>
              <w:spacing w:after="0" w:line="276" w:lineRule="auto"/>
              <w:jc w:val="center"/>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Pirkimo sutarties dalis, kuriai subtiekėjas pasitelkiamas</w:t>
            </w:r>
          </w:p>
        </w:tc>
      </w:tr>
      <w:tr w:rsidR="00BB50D2" w:rsidRPr="004B5E46" w14:paraId="1E546FDF" w14:textId="77777777">
        <w:trPr>
          <w:trHeight w:val="270"/>
        </w:trPr>
        <w:tc>
          <w:tcPr>
            <w:tcW w:w="825" w:type="dxa"/>
            <w:tcBorders>
              <w:top w:val="single" w:sz="6" w:space="0" w:color="auto"/>
              <w:left w:val="single" w:sz="6" w:space="0" w:color="auto"/>
              <w:bottom w:val="single" w:sz="6" w:space="0" w:color="auto"/>
              <w:right w:val="single" w:sz="6" w:space="0" w:color="auto"/>
            </w:tcBorders>
            <w:hideMark/>
          </w:tcPr>
          <w:p w14:paraId="24F27F08"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1. </w:t>
            </w:r>
          </w:p>
        </w:tc>
        <w:tc>
          <w:tcPr>
            <w:tcW w:w="4260" w:type="dxa"/>
            <w:tcBorders>
              <w:top w:val="single" w:sz="6" w:space="0" w:color="auto"/>
              <w:left w:val="single" w:sz="6" w:space="0" w:color="auto"/>
              <w:bottom w:val="single" w:sz="6" w:space="0" w:color="auto"/>
              <w:right w:val="single" w:sz="6" w:space="0" w:color="auto"/>
            </w:tcBorders>
            <w:hideMark/>
          </w:tcPr>
          <w:p w14:paraId="06000B69"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 </w:t>
            </w:r>
          </w:p>
        </w:tc>
        <w:tc>
          <w:tcPr>
            <w:tcW w:w="4530" w:type="dxa"/>
            <w:tcBorders>
              <w:top w:val="single" w:sz="6" w:space="0" w:color="auto"/>
              <w:left w:val="single" w:sz="6" w:space="0" w:color="auto"/>
              <w:bottom w:val="single" w:sz="6" w:space="0" w:color="auto"/>
              <w:right w:val="single" w:sz="6" w:space="0" w:color="auto"/>
            </w:tcBorders>
            <w:hideMark/>
          </w:tcPr>
          <w:p w14:paraId="4AC262C8"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 </w:t>
            </w:r>
          </w:p>
        </w:tc>
      </w:tr>
      <w:tr w:rsidR="00BB50D2" w:rsidRPr="004B5E46" w14:paraId="3C8DD6FD" w14:textId="77777777">
        <w:trPr>
          <w:trHeight w:val="270"/>
        </w:trPr>
        <w:tc>
          <w:tcPr>
            <w:tcW w:w="825" w:type="dxa"/>
            <w:tcBorders>
              <w:top w:val="single" w:sz="6" w:space="0" w:color="auto"/>
              <w:left w:val="single" w:sz="6" w:space="0" w:color="auto"/>
              <w:bottom w:val="single" w:sz="6" w:space="0" w:color="auto"/>
              <w:right w:val="single" w:sz="6" w:space="0" w:color="auto"/>
            </w:tcBorders>
            <w:hideMark/>
          </w:tcPr>
          <w:p w14:paraId="28546FFE" w14:textId="77E1A235" w:rsidR="00BB50D2" w:rsidRPr="004B5E46" w:rsidRDefault="004B5E46"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w:t>
            </w:r>
            <w:r w:rsidR="00BB50D2" w:rsidRPr="004B5E46">
              <w:rPr>
                <w:rFonts w:ascii="Times New Roman" w:eastAsia="Times New Roman" w:hAnsi="Times New Roman" w:cs="Times New Roman"/>
                <w:bCs/>
                <w:sz w:val="24"/>
                <w:szCs w:val="24"/>
              </w:rPr>
              <w:t> </w:t>
            </w:r>
          </w:p>
        </w:tc>
        <w:tc>
          <w:tcPr>
            <w:tcW w:w="4260" w:type="dxa"/>
            <w:tcBorders>
              <w:top w:val="single" w:sz="6" w:space="0" w:color="auto"/>
              <w:left w:val="single" w:sz="6" w:space="0" w:color="auto"/>
              <w:bottom w:val="single" w:sz="6" w:space="0" w:color="auto"/>
              <w:right w:val="single" w:sz="6" w:space="0" w:color="auto"/>
            </w:tcBorders>
            <w:hideMark/>
          </w:tcPr>
          <w:p w14:paraId="4A591CAB"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 </w:t>
            </w:r>
          </w:p>
        </w:tc>
        <w:tc>
          <w:tcPr>
            <w:tcW w:w="4530" w:type="dxa"/>
            <w:tcBorders>
              <w:top w:val="single" w:sz="6" w:space="0" w:color="auto"/>
              <w:left w:val="single" w:sz="6" w:space="0" w:color="auto"/>
              <w:bottom w:val="single" w:sz="6" w:space="0" w:color="auto"/>
              <w:right w:val="single" w:sz="6" w:space="0" w:color="auto"/>
            </w:tcBorders>
            <w:hideMark/>
          </w:tcPr>
          <w:p w14:paraId="57ADAB34" w14:textId="77777777" w:rsidR="00BB50D2" w:rsidRPr="004B5E46" w:rsidRDefault="00BB50D2" w:rsidP="00BB50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 </w:t>
            </w:r>
          </w:p>
        </w:tc>
      </w:tr>
    </w:tbl>
    <w:p w14:paraId="2E089EFF" w14:textId="77777777" w:rsidR="00E13BFB" w:rsidRPr="004B5E46" w:rsidRDefault="00E13BFB"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p w14:paraId="7BFA9149" w14:textId="296A7AD1" w:rsidR="005A4DD2" w:rsidRPr="002C291E" w:rsidRDefault="005A4DD2" w:rsidP="0052177B">
      <w:pPr>
        <w:widowControl w:val="0"/>
        <w:tabs>
          <w:tab w:val="left" w:pos="851"/>
        </w:tabs>
        <w:autoSpaceDE w:val="0"/>
        <w:autoSpaceDN w:val="0"/>
        <w:adjustRightInd w:val="0"/>
        <w:spacing w:after="0" w:line="276" w:lineRule="auto"/>
        <w:jc w:val="both"/>
        <w:rPr>
          <w:rFonts w:ascii="Times New Roman" w:hAnsi="Times New Roman" w:cs="Times New Roman"/>
          <w:color w:val="000000"/>
          <w:sz w:val="24"/>
          <w:szCs w:val="24"/>
          <w:shd w:val="clear" w:color="auto" w:fill="FFFFFF"/>
        </w:rPr>
      </w:pPr>
      <w:r w:rsidRPr="004B5E46">
        <w:rPr>
          <w:rFonts w:ascii="Times New Roman" w:eastAsia="Times New Roman" w:hAnsi="Times New Roman" w:cs="Times New Roman"/>
          <w:bCs/>
          <w:sz w:val="24"/>
          <w:szCs w:val="24"/>
        </w:rPr>
        <w:tab/>
        <w:t>***</w:t>
      </w:r>
      <w:r w:rsidR="00434793" w:rsidRPr="004B5E46">
        <w:rPr>
          <w:rFonts w:ascii="Times New Roman" w:eastAsia="Times New Roman" w:hAnsi="Times New Roman" w:cs="Times New Roman"/>
          <w:bCs/>
          <w:sz w:val="24"/>
          <w:szCs w:val="24"/>
        </w:rPr>
        <w:t>*</w:t>
      </w:r>
      <w:bookmarkStart w:id="0" w:name="_Hlk66189553"/>
      <w:r w:rsidR="00E13BFB" w:rsidRPr="004B5E46">
        <w:rPr>
          <w:rStyle w:val="normaltextrun"/>
          <w:rFonts w:ascii="Times New Roman" w:hAnsi="Times New Roman" w:cs="Times New Roman"/>
          <w:color w:val="000000"/>
          <w:sz w:val="24"/>
          <w:szCs w:val="24"/>
          <w:shd w:val="clear" w:color="auto" w:fill="FFFFFF"/>
        </w:rPr>
        <w:t>Pildyti tuomet, jei pirkimo sutarties vykdymui bus pasitelkti subtiekėjai (tiekėjo pirkimo sutarties vykdymui pasitelkiamas asmuo, kurio kvalifikacija tiekėjas nesiremia, kad atitiktų kvalifikacijos reikalavimus). Jeigu tiekėjas nenurodo subtiekėjų, </w:t>
      </w:r>
      <w:r w:rsidR="00E13BFB" w:rsidRPr="004B5E46">
        <w:rPr>
          <w:rStyle w:val="normaltextrun"/>
          <w:rFonts w:ascii="Times New Roman" w:hAnsi="Times New Roman" w:cs="Times New Roman"/>
          <w:i/>
          <w:iCs/>
          <w:color w:val="000000"/>
          <w:sz w:val="24"/>
          <w:szCs w:val="24"/>
          <w:shd w:val="clear" w:color="auto" w:fill="FFFFFF"/>
        </w:rPr>
        <w:t> </w:t>
      </w:r>
      <w:r w:rsidR="00E13BFB" w:rsidRPr="004B5E46">
        <w:rPr>
          <w:rStyle w:val="normaltextrun"/>
          <w:rFonts w:ascii="Times New Roman" w:hAnsi="Times New Roman" w:cs="Times New Roman"/>
          <w:color w:val="000000"/>
          <w:sz w:val="24"/>
          <w:szCs w:val="24"/>
          <w:shd w:val="clear" w:color="auto" w:fill="FFFFFF"/>
        </w:rPr>
        <w:t>sudarius sutartį, tačiau ne vėliau negu sutartis pradedama vykdyti, tiekėjas įsipareigoja perkančiajai organizacijai pranešti tuo metu žinomų subtiekėjų pavadinimus, kontaktinius duomenis ir jų atstovus.</w:t>
      </w:r>
      <w:r w:rsidR="00E13BFB" w:rsidRPr="004B5E46">
        <w:rPr>
          <w:rStyle w:val="eop"/>
          <w:rFonts w:ascii="Times New Roman" w:hAnsi="Times New Roman" w:cs="Times New Roman"/>
          <w:color w:val="000000"/>
          <w:sz w:val="24"/>
          <w:szCs w:val="24"/>
          <w:shd w:val="clear" w:color="auto" w:fill="FFFFFF"/>
        </w:rPr>
        <w:t> </w:t>
      </w:r>
      <w:r w:rsidRPr="004B5E46">
        <w:rPr>
          <w:rFonts w:ascii="Times New Roman" w:eastAsia="Times New Roman" w:hAnsi="Times New Roman" w:cs="Times New Roman"/>
          <w:bCs/>
          <w:sz w:val="24"/>
          <w:szCs w:val="24"/>
        </w:rPr>
        <w:tab/>
      </w:r>
    </w:p>
    <w:bookmarkEnd w:id="0"/>
    <w:p w14:paraId="667162D7" w14:textId="77777777" w:rsidR="006B5EC9" w:rsidRPr="004B5E46" w:rsidRDefault="006B5EC9" w:rsidP="00222F11">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rPr>
      </w:pPr>
    </w:p>
    <w:p w14:paraId="598A8030" w14:textId="4E275958" w:rsidR="00C82F86" w:rsidRPr="004B5E46" w:rsidRDefault="0052177B"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7</w:t>
      </w:r>
      <w:r w:rsidR="00C82F86" w:rsidRPr="004B5E46">
        <w:rPr>
          <w:rFonts w:ascii="Times New Roman" w:eastAsia="Times New Roman" w:hAnsi="Times New Roman" w:cs="Times New Roman"/>
          <w:sz w:val="24"/>
          <w:szCs w:val="24"/>
        </w:rPr>
        <w:t>. 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3969"/>
      </w:tblGrid>
      <w:tr w:rsidR="00C82F86" w:rsidRPr="004B5E46" w14:paraId="09B63ADB" w14:textId="77777777" w:rsidTr="00C17A7A">
        <w:tc>
          <w:tcPr>
            <w:tcW w:w="709" w:type="dxa"/>
            <w:tcBorders>
              <w:top w:val="single" w:sz="4" w:space="0" w:color="auto"/>
              <w:left w:val="single" w:sz="4" w:space="0" w:color="auto"/>
              <w:bottom w:val="single" w:sz="4" w:space="0" w:color="auto"/>
              <w:right w:val="single" w:sz="4" w:space="0" w:color="auto"/>
            </w:tcBorders>
            <w:vAlign w:val="center"/>
          </w:tcPr>
          <w:p w14:paraId="316494CB"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Eil.</w:t>
            </w:r>
          </w:p>
          <w:p w14:paraId="7AAD040A"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Nr.</w:t>
            </w:r>
          </w:p>
        </w:tc>
        <w:tc>
          <w:tcPr>
            <w:tcW w:w="4933" w:type="dxa"/>
            <w:tcBorders>
              <w:top w:val="single" w:sz="4" w:space="0" w:color="auto"/>
              <w:left w:val="single" w:sz="4" w:space="0" w:color="auto"/>
              <w:bottom w:val="single" w:sz="4" w:space="0" w:color="auto"/>
              <w:right w:val="single" w:sz="4" w:space="0" w:color="auto"/>
            </w:tcBorders>
            <w:vAlign w:val="center"/>
          </w:tcPr>
          <w:p w14:paraId="5A80DABC"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1C5435BE" w14:textId="5849A0C3" w:rsidR="00C82F86" w:rsidRPr="004B5E46" w:rsidRDefault="00C82F86" w:rsidP="00601D57">
            <w:pPr>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Ar nurodytame dokumente pateikiama informacija yra konfidenciali informacija (komercinė paslaptis)</w:t>
            </w:r>
            <w:r w:rsidR="00A361F1" w:rsidRPr="004B5E46">
              <w:rPr>
                <w:rFonts w:ascii="Times New Roman" w:eastAsia="Times New Roman" w:hAnsi="Times New Roman" w:cs="Times New Roman"/>
                <w:sz w:val="24"/>
                <w:szCs w:val="24"/>
                <w:vertAlign w:val="superscript"/>
              </w:rPr>
              <w:t>1</w:t>
            </w:r>
            <w:r w:rsidRPr="004B5E46">
              <w:rPr>
                <w:rFonts w:ascii="Times New Roman" w:eastAsia="Times New Roman" w:hAnsi="Times New Roman" w:cs="Times New Roman"/>
                <w:sz w:val="24"/>
                <w:szCs w:val="24"/>
                <w:vertAlign w:val="superscript"/>
              </w:rPr>
              <w:t xml:space="preserve"> </w:t>
            </w:r>
          </w:p>
          <w:p w14:paraId="659E6C86"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b/>
                <w:sz w:val="24"/>
                <w:szCs w:val="24"/>
              </w:rPr>
              <w:t>Taip/Ne</w:t>
            </w:r>
            <w:r w:rsidRPr="004B5E46">
              <w:rPr>
                <w:rFonts w:ascii="Times New Roman" w:eastAsia="Times New Roman" w:hAnsi="Times New Roman" w:cs="Times New Roman"/>
                <w:sz w:val="24"/>
                <w:szCs w:val="24"/>
              </w:rPr>
              <w:t>)</w:t>
            </w:r>
          </w:p>
        </w:tc>
      </w:tr>
      <w:tr w:rsidR="00C82F86" w:rsidRPr="004B5E46" w14:paraId="093FEEB9" w14:textId="77777777" w:rsidTr="00C17A7A">
        <w:tc>
          <w:tcPr>
            <w:tcW w:w="709" w:type="dxa"/>
            <w:tcBorders>
              <w:top w:val="single" w:sz="4" w:space="0" w:color="auto"/>
              <w:left w:val="single" w:sz="4" w:space="0" w:color="auto"/>
              <w:bottom w:val="single" w:sz="4" w:space="0" w:color="auto"/>
              <w:right w:val="single" w:sz="4" w:space="0" w:color="auto"/>
            </w:tcBorders>
          </w:tcPr>
          <w:p w14:paraId="2EFCA5CC"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2D714C77"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E8F4466"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4B5E46" w14:paraId="6320BA32" w14:textId="77777777" w:rsidTr="00C17A7A">
        <w:tc>
          <w:tcPr>
            <w:tcW w:w="709" w:type="dxa"/>
            <w:tcBorders>
              <w:top w:val="single" w:sz="4" w:space="0" w:color="auto"/>
              <w:left w:val="single" w:sz="4" w:space="0" w:color="auto"/>
              <w:bottom w:val="single" w:sz="4" w:space="0" w:color="auto"/>
              <w:right w:val="single" w:sz="4" w:space="0" w:color="auto"/>
            </w:tcBorders>
          </w:tcPr>
          <w:p w14:paraId="74B5F7CF"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03F0C0C8"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6206071"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4B5E46" w14:paraId="1B944314" w14:textId="77777777" w:rsidTr="00C17A7A">
        <w:tc>
          <w:tcPr>
            <w:tcW w:w="709" w:type="dxa"/>
            <w:tcBorders>
              <w:top w:val="single" w:sz="4" w:space="0" w:color="auto"/>
              <w:left w:val="single" w:sz="4" w:space="0" w:color="auto"/>
              <w:bottom w:val="single" w:sz="4" w:space="0" w:color="auto"/>
              <w:right w:val="single" w:sz="4" w:space="0" w:color="auto"/>
            </w:tcBorders>
          </w:tcPr>
          <w:p w14:paraId="7994069F"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3ECF08A2"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8B06E5"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bl>
    <w:p w14:paraId="21DE1F79" w14:textId="44B0F2E4" w:rsidR="00C82F86" w:rsidRPr="004B5E46" w:rsidRDefault="00A361F1" w:rsidP="00C17A7A">
      <w:pPr>
        <w:widowControl w:val="0"/>
        <w:tabs>
          <w:tab w:val="left" w:pos="851"/>
        </w:tabs>
        <w:spacing w:after="0" w:line="240" w:lineRule="auto"/>
        <w:ind w:firstLine="567"/>
        <w:jc w:val="both"/>
        <w:rPr>
          <w:rFonts w:ascii="Times New Roman" w:eastAsia="Calibri" w:hAnsi="Times New Roman" w:cs="Times New Roman"/>
          <w:sz w:val="24"/>
          <w:szCs w:val="24"/>
          <w:lang w:eastAsia="lt-LT"/>
        </w:rPr>
      </w:pPr>
      <w:r w:rsidRPr="004B5E46">
        <w:rPr>
          <w:rFonts w:ascii="Times New Roman" w:eastAsia="Times New Roman" w:hAnsi="Times New Roman" w:cs="Times New Roman"/>
          <w:i/>
          <w:sz w:val="24"/>
          <w:szCs w:val="24"/>
          <w:vertAlign w:val="superscript"/>
        </w:rPr>
        <w:t>1</w:t>
      </w:r>
      <w:r w:rsidR="00C82F86" w:rsidRPr="004B5E46">
        <w:rPr>
          <w:rFonts w:ascii="Times New Roman" w:eastAsia="Calibri" w:hAnsi="Times New Roman" w:cs="Times New Roman"/>
          <w:i/>
          <w:sz w:val="24"/>
          <w:szCs w:val="24"/>
          <w:lang w:eastAsia="lt-LT"/>
        </w:rPr>
        <w:t>Tokią informaciją sudaro, visų pirma, komercinė (gamybinė) paslaptis ir konfidencialieji pasiūlymų aspektai. Informacija, kurią viešai skelbti įpareigoja Lietuvos Respublikos įstatymai, negali būti paslaugų teikėjo nurodoma kaip konfidenciali</w:t>
      </w:r>
      <w:r w:rsidR="00C82F86" w:rsidRPr="004B5E46">
        <w:rPr>
          <w:rFonts w:ascii="Times New Roman" w:eastAsia="Calibri" w:hAnsi="Times New Roman" w:cs="Times New Roman"/>
          <w:sz w:val="24"/>
          <w:szCs w:val="24"/>
          <w:lang w:eastAsia="lt-LT"/>
        </w:rPr>
        <w:t>.</w:t>
      </w:r>
    </w:p>
    <w:p w14:paraId="232CB71E" w14:textId="749849BD" w:rsidR="00C82F86" w:rsidRPr="004B5E46" w:rsidRDefault="00967EF4" w:rsidP="00C17A7A">
      <w:pPr>
        <w:widowControl w:val="0"/>
        <w:tabs>
          <w:tab w:val="left" w:pos="851"/>
        </w:tabs>
        <w:spacing w:after="0" w:line="240" w:lineRule="auto"/>
        <w:ind w:firstLine="567"/>
        <w:jc w:val="both"/>
        <w:rPr>
          <w:rFonts w:ascii="Times New Roman" w:eastAsia="Times New Roman" w:hAnsi="Times New Roman" w:cs="Times New Roman"/>
          <w:b/>
          <w:i/>
          <w:sz w:val="24"/>
          <w:szCs w:val="24"/>
        </w:rPr>
      </w:pPr>
      <w:r w:rsidRPr="004B5E46">
        <w:rPr>
          <w:rFonts w:ascii="Times New Roman" w:eastAsia="Times New Roman" w:hAnsi="Times New Roman" w:cs="Times New Roman"/>
          <w:b/>
          <w:i/>
          <w:sz w:val="24"/>
          <w:szCs w:val="24"/>
        </w:rPr>
        <w:t>Vadovaudamasi Viešųjų pirkimų įstatymo 86 straipsnio 9 dalimi, perkančioji organizacija paskelbs sudarytą pirkimo sutartį ir laimėtojo pasiūlymą.</w:t>
      </w:r>
      <w:r w:rsidR="003C5DCB">
        <w:rPr>
          <w:rFonts w:ascii="Times New Roman" w:eastAsia="Times New Roman" w:hAnsi="Times New Roman" w:cs="Times New Roman"/>
          <w:b/>
          <w:i/>
          <w:sz w:val="24"/>
          <w:szCs w:val="24"/>
        </w:rPr>
        <w:t xml:space="preserve"> </w:t>
      </w:r>
      <w:r w:rsidRPr="004B5E46">
        <w:rPr>
          <w:rFonts w:ascii="Times New Roman" w:eastAsia="Times New Roman" w:hAnsi="Times New Roman" w:cs="Times New Roman"/>
          <w:b/>
          <w:i/>
          <w:sz w:val="24"/>
          <w:szCs w:val="24"/>
        </w:rPr>
        <w:t xml:space="preserve"> </w:t>
      </w:r>
      <w:r w:rsidR="00206D9A" w:rsidRPr="004B5E46">
        <w:rPr>
          <w:rFonts w:ascii="Times New Roman" w:hAnsi="Times New Roman" w:cs="Times New Roman"/>
          <w:bCs/>
          <w:i/>
          <w:sz w:val="24"/>
          <w:szCs w:val="24"/>
        </w:rPr>
        <w:t xml:space="preserve">Tiekėjas negali nurodyti, kad konfidencialus yra pasiūlymo įkainis, kaina arba, kad visas pasiūlymas yra konfidencialus. </w:t>
      </w:r>
      <w:r w:rsidR="00206D9A" w:rsidRPr="004B5E46">
        <w:rPr>
          <w:rFonts w:ascii="Times New Roman" w:hAnsi="Times New Roman" w:cs="Times New Roman"/>
          <w:i/>
          <w:sz w:val="24"/>
          <w:szCs w:val="24"/>
        </w:rPr>
        <w:t>Tiekėjui nenurodžius, kokia informacija yra konfidenciali, laikoma, kad konfidencialios informacijos pasiūlyme nėra.</w:t>
      </w:r>
      <w:r w:rsidR="007F31B5">
        <w:rPr>
          <w:rFonts w:ascii="Times New Roman" w:hAnsi="Times New Roman" w:cs="Times New Roman"/>
          <w:i/>
          <w:sz w:val="24"/>
          <w:szCs w:val="24"/>
        </w:rPr>
        <w:t xml:space="preserve"> Viešinimo</w:t>
      </w:r>
      <w:r w:rsidR="00F549E3">
        <w:rPr>
          <w:rFonts w:ascii="Times New Roman" w:hAnsi="Times New Roman" w:cs="Times New Roman"/>
          <w:i/>
          <w:sz w:val="24"/>
          <w:szCs w:val="24"/>
        </w:rPr>
        <w:t xml:space="preserve"> nurodyti pasiūlymo priede</w:t>
      </w:r>
    </w:p>
    <w:p w14:paraId="0579ADD4"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b/>
          <w:sz w:val="24"/>
          <w:szCs w:val="24"/>
        </w:rPr>
      </w:pPr>
    </w:p>
    <w:tbl>
      <w:tblPr>
        <w:tblW w:w="15687" w:type="dxa"/>
        <w:tblLayout w:type="fixed"/>
        <w:tblLook w:val="01E0" w:firstRow="1" w:lastRow="1" w:firstColumn="1" w:lastColumn="1" w:noHBand="0" w:noVBand="0"/>
      </w:tblPr>
      <w:tblGrid>
        <w:gridCol w:w="9566"/>
        <w:gridCol w:w="6121"/>
      </w:tblGrid>
      <w:tr w:rsidR="00C82F86" w:rsidRPr="004B5E46" w14:paraId="21A509DF" w14:textId="77777777" w:rsidTr="003C3B75">
        <w:tc>
          <w:tcPr>
            <w:tcW w:w="9566" w:type="dxa"/>
          </w:tcPr>
          <w:p w14:paraId="280E4CC6" w14:textId="3207875B" w:rsidR="00C82F86" w:rsidRPr="004B5E46" w:rsidRDefault="002D52B2" w:rsidP="00C17A7A">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9</w:t>
            </w:r>
            <w:r w:rsidR="00C82F86" w:rsidRPr="004B5E46">
              <w:rPr>
                <w:rFonts w:ascii="Times New Roman" w:eastAsia="Times New Roman" w:hAnsi="Times New Roman" w:cs="Times New Roman"/>
                <w:sz w:val="24"/>
                <w:szCs w:val="24"/>
              </w:rPr>
              <w:t xml:space="preserve">. Laimėjimo atveju už sutarties vykdymą skiriame atsakingą (sutarties projekto </w:t>
            </w:r>
            <w:r w:rsidR="00FB0214">
              <w:rPr>
                <w:rFonts w:ascii="Times New Roman" w:eastAsia="Times New Roman" w:hAnsi="Times New Roman" w:cs="Times New Roman"/>
                <w:sz w:val="24"/>
                <w:szCs w:val="24"/>
              </w:rPr>
              <w:t>7</w:t>
            </w:r>
            <w:r w:rsidR="00C82F86" w:rsidRPr="004B5E46">
              <w:rPr>
                <w:rFonts w:ascii="Times New Roman" w:eastAsia="Times New Roman" w:hAnsi="Times New Roman" w:cs="Times New Roman"/>
                <w:sz w:val="24"/>
                <w:szCs w:val="24"/>
              </w:rPr>
              <w:t>.6 papunktis) ir sutartį pasirašantįjį asmenį (-</w:t>
            </w:r>
            <w:proofErr w:type="spellStart"/>
            <w:r w:rsidR="00C82F86" w:rsidRPr="004B5E46">
              <w:rPr>
                <w:rFonts w:ascii="Times New Roman" w:eastAsia="Times New Roman" w:hAnsi="Times New Roman" w:cs="Times New Roman"/>
                <w:sz w:val="24"/>
                <w:szCs w:val="24"/>
              </w:rPr>
              <w:t>is</w:t>
            </w:r>
            <w:proofErr w:type="spellEnd"/>
            <w:r w:rsidR="00C82F86" w:rsidRPr="004B5E46">
              <w:rPr>
                <w:rFonts w:ascii="Times New Roman" w:eastAsia="Times New Roman" w:hAnsi="Times New Roman" w:cs="Times New Roman"/>
                <w:sz w:val="24"/>
                <w:szCs w:val="24"/>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C82F86" w:rsidRPr="004B5E46" w14:paraId="06F2576C" w14:textId="77777777" w:rsidTr="00FA7B00">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A40898"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EA7FB0"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31864A"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F98865"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4B5E46">
                    <w:rPr>
                      <w:rFonts w:ascii="Times New Roman" w:eastAsia="Times New Roman" w:hAnsi="Times New Roman" w:cs="Times New Roman"/>
                      <w:bCs/>
                      <w:sz w:val="24"/>
                      <w:szCs w:val="24"/>
                    </w:rPr>
                    <w:t>Asmuo, pasirašantis sutartį</w:t>
                  </w:r>
                </w:p>
              </w:tc>
            </w:tr>
            <w:tr w:rsidR="00C82F86" w:rsidRPr="004B5E46" w14:paraId="2C1F2A49"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107DB6"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05B380CB"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2609EC5"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5FB7E027"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4B5E46" w14:paraId="6821C68A"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A5FE7F"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12F04"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 xml:space="preserve">Atstovavimo </w:t>
                  </w:r>
                  <w:proofErr w:type="spellStart"/>
                  <w:r w:rsidRPr="004B5E46">
                    <w:rPr>
                      <w:rFonts w:ascii="Times New Roman" w:eastAsia="Times New Roman" w:hAnsi="Times New Roman" w:cs="Times New Roman"/>
                      <w:sz w:val="24"/>
                      <w:szCs w:val="24"/>
                    </w:rPr>
                    <w:t>pagrindas</w:t>
                  </w:r>
                  <w:r w:rsidR="002B5368" w:rsidRPr="004B5E46">
                    <w:rPr>
                      <w:rFonts w:ascii="Times New Roman" w:eastAsia="Times New Roman" w:hAnsi="Times New Roman" w:cs="Times New Roman"/>
                      <w:sz w:val="24"/>
                      <w:szCs w:val="24"/>
                      <w:vertAlign w:val="superscript"/>
                    </w:rPr>
                    <w:t>i</w:t>
                  </w:r>
                  <w:proofErr w:type="spellEnd"/>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5A757" w14:textId="77777777" w:rsidR="00C82F86" w:rsidRPr="004B5E46"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C163E2"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4B5E46" w14:paraId="1974BC2B" w14:textId="77777777" w:rsidTr="00FA7B00">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2CA9CA2"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61E7E065"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1798721D"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4E5E79D5"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4B5E46" w14:paraId="4BA0467E" w14:textId="77777777" w:rsidTr="00FA7B00">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6384A8"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AE4DC00"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8D8C3F6"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EE2BE03"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4B5E46" w14:paraId="772420F1" w14:textId="77777777" w:rsidTr="00FA7B00">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D1B99"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D8B5E5"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rPr>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FC6C896"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380A1DC0"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4010C7B8" w14:textId="77777777" w:rsidR="00C82F86" w:rsidRPr="004B5E46" w:rsidRDefault="002B5368" w:rsidP="00601D57">
            <w:pPr>
              <w:widowControl w:val="0"/>
              <w:tabs>
                <w:tab w:val="left" w:pos="851"/>
              </w:tabs>
              <w:spacing w:after="0" w:line="240" w:lineRule="auto"/>
              <w:jc w:val="both"/>
              <w:rPr>
                <w:rFonts w:ascii="Times New Roman" w:eastAsia="Times New Roman" w:hAnsi="Times New Roman" w:cs="Times New Roman"/>
                <w:sz w:val="24"/>
                <w:szCs w:val="24"/>
              </w:rPr>
            </w:pPr>
            <w:r w:rsidRPr="004B5E46">
              <w:rPr>
                <w:rFonts w:ascii="Times New Roman" w:eastAsia="Times New Roman" w:hAnsi="Times New Roman" w:cs="Times New Roman"/>
                <w:sz w:val="24"/>
                <w:szCs w:val="24"/>
                <w:vertAlign w:val="superscript"/>
              </w:rPr>
              <w:t xml:space="preserve">i </w:t>
            </w:r>
            <w:r w:rsidR="00C82F86" w:rsidRPr="004B5E46">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 (data, numeris).</w:t>
            </w:r>
          </w:p>
        </w:tc>
        <w:tc>
          <w:tcPr>
            <w:tcW w:w="6121" w:type="dxa"/>
          </w:tcPr>
          <w:p w14:paraId="5ECAB595" w14:textId="77777777" w:rsidR="00C82F86" w:rsidRPr="004B5E46"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105DC7C6" w14:textId="77777777" w:rsidR="00C82F86" w:rsidRPr="004B5E46" w:rsidRDefault="00C82F86" w:rsidP="00601D57">
      <w:pPr>
        <w:spacing w:after="0" w:line="240" w:lineRule="auto"/>
        <w:rPr>
          <w:rFonts w:ascii="Times New Roman" w:hAnsi="Times New Roman" w:cs="Times New Roman"/>
          <w:sz w:val="24"/>
          <w:szCs w:val="24"/>
        </w:rPr>
      </w:pPr>
    </w:p>
    <w:p w14:paraId="7CA3E802" w14:textId="7D134F34" w:rsidR="00B1067C" w:rsidRPr="004B5E46" w:rsidRDefault="00B1067C" w:rsidP="008C35DE">
      <w:pPr>
        <w:spacing w:after="0" w:line="240" w:lineRule="auto"/>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782"/>
      </w:tblGrid>
      <w:tr w:rsidR="00B1067C" w:rsidRPr="004B5E46" w14:paraId="228EECC7" w14:textId="77777777" w:rsidTr="00BC35C9">
        <w:trPr>
          <w:trHeight w:val="285"/>
        </w:trPr>
        <w:tc>
          <w:tcPr>
            <w:tcW w:w="3284" w:type="dxa"/>
            <w:tcBorders>
              <w:bottom w:val="single" w:sz="4" w:space="0" w:color="auto"/>
            </w:tcBorders>
          </w:tcPr>
          <w:p w14:paraId="07BBC8C8" w14:textId="77777777" w:rsidR="00B1067C" w:rsidRPr="004B5E46" w:rsidRDefault="00B1067C" w:rsidP="00864A0D">
            <w:pPr>
              <w:widowControl w:val="0"/>
              <w:tabs>
                <w:tab w:val="left" w:pos="851"/>
              </w:tabs>
              <w:spacing w:after="0" w:line="240" w:lineRule="auto"/>
              <w:rPr>
                <w:rFonts w:ascii="Times New Roman" w:eastAsia="Times New Roman" w:hAnsi="Times New Roman" w:cs="Times New Roman"/>
                <w:sz w:val="24"/>
                <w:szCs w:val="24"/>
              </w:rPr>
            </w:pPr>
          </w:p>
        </w:tc>
        <w:tc>
          <w:tcPr>
            <w:tcW w:w="604" w:type="dxa"/>
          </w:tcPr>
          <w:p w14:paraId="4A1246CB" w14:textId="77777777" w:rsidR="00B1067C" w:rsidRPr="004B5E46"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1980" w:type="dxa"/>
            <w:tcBorders>
              <w:bottom w:val="single" w:sz="4" w:space="0" w:color="auto"/>
            </w:tcBorders>
          </w:tcPr>
          <w:p w14:paraId="3A32C50B" w14:textId="77777777" w:rsidR="00B1067C" w:rsidRPr="004B5E46"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701" w:type="dxa"/>
          </w:tcPr>
          <w:p w14:paraId="48BE1508" w14:textId="77777777" w:rsidR="00B1067C" w:rsidRPr="004B5E46"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2782" w:type="dxa"/>
            <w:tcBorders>
              <w:bottom w:val="single" w:sz="4" w:space="0" w:color="auto"/>
            </w:tcBorders>
          </w:tcPr>
          <w:p w14:paraId="3F39AC2C" w14:textId="77777777" w:rsidR="00B1067C" w:rsidRPr="004B5E46" w:rsidRDefault="00B1067C" w:rsidP="00BC35C9">
            <w:pPr>
              <w:widowControl w:val="0"/>
              <w:tabs>
                <w:tab w:val="left" w:pos="851"/>
              </w:tabs>
              <w:spacing w:after="0" w:line="240" w:lineRule="auto"/>
              <w:rPr>
                <w:rFonts w:ascii="Times New Roman" w:eastAsia="Times New Roman" w:hAnsi="Times New Roman" w:cs="Times New Roman"/>
                <w:sz w:val="24"/>
                <w:szCs w:val="24"/>
              </w:rPr>
            </w:pPr>
          </w:p>
        </w:tc>
      </w:tr>
      <w:tr w:rsidR="00B1067C" w:rsidRPr="004B5E46" w14:paraId="15276CA8" w14:textId="77777777" w:rsidTr="00BC35C9">
        <w:trPr>
          <w:trHeight w:val="149"/>
        </w:trPr>
        <w:tc>
          <w:tcPr>
            <w:tcW w:w="3284" w:type="dxa"/>
            <w:tcBorders>
              <w:top w:val="single" w:sz="4" w:space="0" w:color="auto"/>
            </w:tcBorders>
          </w:tcPr>
          <w:p w14:paraId="601E4B22" w14:textId="1A6D6778" w:rsidR="00B1067C" w:rsidRPr="004B5E46" w:rsidRDefault="00B1067C" w:rsidP="00131F3E">
            <w:pPr>
              <w:widowControl w:val="0"/>
              <w:tabs>
                <w:tab w:val="left" w:pos="851"/>
              </w:tabs>
              <w:snapToGrid w:val="0"/>
              <w:spacing w:after="0" w:line="240" w:lineRule="auto"/>
              <w:rPr>
                <w:rFonts w:ascii="Times New Roman" w:eastAsia="Times New Roman" w:hAnsi="Times New Roman" w:cs="Times New Roman"/>
                <w:position w:val="6"/>
                <w:sz w:val="24"/>
                <w:szCs w:val="24"/>
                <w:vertAlign w:val="superscript"/>
              </w:rPr>
            </w:pPr>
            <w:r w:rsidRPr="004B5E46">
              <w:rPr>
                <w:rFonts w:ascii="Times New Roman" w:eastAsia="Times New Roman" w:hAnsi="Times New Roman" w:cs="Times New Roman"/>
                <w:position w:val="6"/>
                <w:sz w:val="24"/>
                <w:szCs w:val="24"/>
                <w:vertAlign w:val="superscript"/>
              </w:rPr>
              <w:t>(Tiekėjo arba jo įgalioto asmens pareigų pavadinimas)</w:t>
            </w:r>
            <w:r w:rsidR="00131F3E" w:rsidRPr="004B5E46">
              <w:rPr>
                <w:rFonts w:ascii="Times New Roman" w:eastAsia="Times New Roman" w:hAnsi="Times New Roman" w:cs="Times New Roman"/>
                <w:position w:val="6"/>
                <w:sz w:val="24"/>
                <w:szCs w:val="24"/>
                <w:vertAlign w:val="superscript"/>
              </w:rPr>
              <w:t xml:space="preserve"> </w:t>
            </w:r>
          </w:p>
        </w:tc>
        <w:tc>
          <w:tcPr>
            <w:tcW w:w="3285" w:type="dxa"/>
            <w:gridSpan w:val="3"/>
          </w:tcPr>
          <w:p w14:paraId="678155E1" w14:textId="75912380" w:rsidR="00B1067C" w:rsidRPr="004B5E46" w:rsidRDefault="00B1067C" w:rsidP="00131F3E">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4B5E46">
              <w:rPr>
                <w:rFonts w:ascii="Times New Roman" w:eastAsia="Times New Roman" w:hAnsi="Times New Roman" w:cs="Times New Roman"/>
                <w:position w:val="6"/>
                <w:sz w:val="24"/>
                <w:szCs w:val="24"/>
                <w:vertAlign w:val="superscript"/>
              </w:rPr>
              <w:t>(Parašas)</w:t>
            </w:r>
            <w:r w:rsidRPr="004B5E46">
              <w:rPr>
                <w:rFonts w:ascii="Times New Roman" w:eastAsia="Times New Roman" w:hAnsi="Times New Roman" w:cs="Times New Roman"/>
                <w:i/>
                <w:sz w:val="24"/>
                <w:szCs w:val="24"/>
                <w:vertAlign w:val="superscript"/>
              </w:rPr>
              <w:t xml:space="preserve"> </w:t>
            </w:r>
          </w:p>
        </w:tc>
        <w:tc>
          <w:tcPr>
            <w:tcW w:w="2782" w:type="dxa"/>
            <w:tcBorders>
              <w:top w:val="single" w:sz="4" w:space="0" w:color="auto"/>
            </w:tcBorders>
          </w:tcPr>
          <w:p w14:paraId="67C895CB" w14:textId="77777777" w:rsidR="00B1067C" w:rsidRPr="004B5E46" w:rsidRDefault="00B1067C" w:rsidP="00864A0D">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4B5E46">
              <w:rPr>
                <w:rFonts w:ascii="Times New Roman" w:eastAsia="Times New Roman" w:hAnsi="Times New Roman" w:cs="Times New Roman"/>
                <w:position w:val="6"/>
                <w:sz w:val="24"/>
                <w:szCs w:val="24"/>
                <w:vertAlign w:val="superscript"/>
              </w:rPr>
              <w:t>(Vardas ir pavardė)</w:t>
            </w:r>
            <w:r w:rsidRPr="004B5E46">
              <w:rPr>
                <w:rFonts w:ascii="Times New Roman" w:eastAsia="Times New Roman" w:hAnsi="Times New Roman" w:cs="Times New Roman"/>
                <w:i/>
                <w:sz w:val="24"/>
                <w:szCs w:val="24"/>
                <w:vertAlign w:val="superscript"/>
              </w:rPr>
              <w:t xml:space="preserve"> </w:t>
            </w:r>
          </w:p>
        </w:tc>
      </w:tr>
    </w:tbl>
    <w:p w14:paraId="5E51EB46" w14:textId="000E06A8" w:rsidR="00B1067C" w:rsidRDefault="004E7F5A" w:rsidP="004E7F5A">
      <w:pPr>
        <w:spacing w:after="0" w:line="240" w:lineRule="auto"/>
        <w:jc w:val="center"/>
        <w:rPr>
          <w:rFonts w:ascii="Times New Roman" w:hAnsi="Times New Roman" w:cs="Times New Roman"/>
          <w:sz w:val="24"/>
          <w:szCs w:val="24"/>
        </w:rPr>
      </w:pPr>
      <w:r w:rsidRPr="004B5E46">
        <w:rPr>
          <w:rFonts w:ascii="Times New Roman" w:hAnsi="Times New Roman" w:cs="Times New Roman"/>
          <w:sz w:val="24"/>
          <w:szCs w:val="24"/>
        </w:rPr>
        <w:t>_____________</w:t>
      </w:r>
      <w:r>
        <w:rPr>
          <w:rFonts w:ascii="Times New Roman" w:hAnsi="Times New Roman" w:cs="Times New Roman"/>
          <w:sz w:val="24"/>
          <w:szCs w:val="24"/>
        </w:rPr>
        <w:t>____________</w:t>
      </w:r>
    </w:p>
    <w:p w14:paraId="09F8C073" w14:textId="77777777" w:rsidR="00F549E3" w:rsidRDefault="00F549E3" w:rsidP="004E7F5A">
      <w:pPr>
        <w:spacing w:after="0" w:line="240" w:lineRule="auto"/>
        <w:jc w:val="center"/>
        <w:rPr>
          <w:rFonts w:ascii="Times New Roman" w:hAnsi="Times New Roman" w:cs="Times New Roman"/>
          <w:sz w:val="24"/>
          <w:szCs w:val="24"/>
        </w:rPr>
      </w:pPr>
    </w:p>
    <w:p w14:paraId="0F18A5F5" w14:textId="77777777" w:rsidR="00F549E3" w:rsidRDefault="00F549E3" w:rsidP="004E7F5A">
      <w:pPr>
        <w:spacing w:after="0" w:line="240" w:lineRule="auto"/>
        <w:jc w:val="center"/>
        <w:rPr>
          <w:rFonts w:ascii="Times New Roman" w:hAnsi="Times New Roman" w:cs="Times New Roman"/>
          <w:sz w:val="24"/>
          <w:szCs w:val="24"/>
        </w:rPr>
      </w:pPr>
    </w:p>
    <w:p w14:paraId="7BDC0E1E" w14:textId="77777777" w:rsidR="00F549E3" w:rsidRDefault="00F549E3" w:rsidP="004E7F5A">
      <w:pPr>
        <w:spacing w:after="0" w:line="240" w:lineRule="auto"/>
        <w:jc w:val="center"/>
        <w:rPr>
          <w:rFonts w:ascii="Times New Roman" w:hAnsi="Times New Roman" w:cs="Times New Roman"/>
          <w:sz w:val="24"/>
          <w:szCs w:val="24"/>
        </w:rPr>
      </w:pPr>
    </w:p>
    <w:p w14:paraId="2DD3A144" w14:textId="77777777" w:rsidR="00F549E3" w:rsidRDefault="00F549E3" w:rsidP="004E7F5A">
      <w:pPr>
        <w:spacing w:after="0" w:line="240" w:lineRule="auto"/>
        <w:jc w:val="center"/>
        <w:rPr>
          <w:rFonts w:ascii="Times New Roman" w:hAnsi="Times New Roman" w:cs="Times New Roman"/>
          <w:sz w:val="24"/>
          <w:szCs w:val="24"/>
        </w:rPr>
      </w:pPr>
    </w:p>
    <w:p w14:paraId="3295F89D" w14:textId="77777777" w:rsidR="00F549E3" w:rsidRDefault="00F549E3" w:rsidP="004E7F5A">
      <w:pPr>
        <w:spacing w:after="0" w:line="240" w:lineRule="auto"/>
        <w:jc w:val="center"/>
        <w:rPr>
          <w:rFonts w:ascii="Times New Roman" w:hAnsi="Times New Roman" w:cs="Times New Roman"/>
          <w:sz w:val="24"/>
          <w:szCs w:val="24"/>
        </w:rPr>
      </w:pPr>
    </w:p>
    <w:p w14:paraId="540FEB78" w14:textId="77777777" w:rsidR="00F549E3" w:rsidRDefault="00F549E3" w:rsidP="004E7F5A">
      <w:pPr>
        <w:spacing w:after="0" w:line="240" w:lineRule="auto"/>
        <w:jc w:val="center"/>
        <w:rPr>
          <w:rFonts w:ascii="Times New Roman" w:hAnsi="Times New Roman" w:cs="Times New Roman"/>
          <w:sz w:val="24"/>
          <w:szCs w:val="24"/>
        </w:rPr>
      </w:pPr>
    </w:p>
    <w:p w14:paraId="228DCE3A" w14:textId="77777777" w:rsidR="00F549E3" w:rsidRDefault="00F549E3" w:rsidP="004E7F5A">
      <w:pPr>
        <w:spacing w:after="0" w:line="240" w:lineRule="auto"/>
        <w:jc w:val="center"/>
        <w:rPr>
          <w:rFonts w:ascii="Times New Roman" w:hAnsi="Times New Roman" w:cs="Times New Roman"/>
          <w:sz w:val="24"/>
          <w:szCs w:val="24"/>
        </w:rPr>
      </w:pPr>
    </w:p>
    <w:p w14:paraId="24D84244" w14:textId="77777777" w:rsidR="00F549E3" w:rsidRDefault="00F549E3" w:rsidP="004E7F5A">
      <w:pPr>
        <w:spacing w:after="0" w:line="240" w:lineRule="auto"/>
        <w:jc w:val="center"/>
        <w:rPr>
          <w:rFonts w:ascii="Times New Roman" w:hAnsi="Times New Roman" w:cs="Times New Roman"/>
          <w:sz w:val="24"/>
          <w:szCs w:val="24"/>
        </w:rPr>
      </w:pPr>
    </w:p>
    <w:p w14:paraId="310C6AFB" w14:textId="77777777" w:rsidR="00F549E3" w:rsidRDefault="00F549E3" w:rsidP="004E7F5A">
      <w:pPr>
        <w:spacing w:after="0" w:line="240" w:lineRule="auto"/>
        <w:jc w:val="center"/>
        <w:rPr>
          <w:rFonts w:ascii="Times New Roman" w:hAnsi="Times New Roman" w:cs="Times New Roman"/>
          <w:sz w:val="24"/>
          <w:szCs w:val="24"/>
        </w:rPr>
      </w:pPr>
    </w:p>
    <w:p w14:paraId="3CC92FF5" w14:textId="77777777" w:rsidR="00F549E3" w:rsidRDefault="00F549E3" w:rsidP="004E7F5A">
      <w:pPr>
        <w:spacing w:after="0" w:line="240" w:lineRule="auto"/>
        <w:jc w:val="center"/>
        <w:rPr>
          <w:rFonts w:ascii="Times New Roman" w:hAnsi="Times New Roman" w:cs="Times New Roman"/>
          <w:sz w:val="24"/>
          <w:szCs w:val="24"/>
        </w:rPr>
      </w:pPr>
    </w:p>
    <w:p w14:paraId="27B943DA" w14:textId="77777777" w:rsidR="00F549E3" w:rsidRDefault="00F549E3" w:rsidP="004E7F5A">
      <w:pPr>
        <w:spacing w:after="0" w:line="240" w:lineRule="auto"/>
        <w:jc w:val="center"/>
        <w:rPr>
          <w:rFonts w:ascii="Times New Roman" w:hAnsi="Times New Roman" w:cs="Times New Roman"/>
          <w:sz w:val="24"/>
          <w:szCs w:val="24"/>
        </w:rPr>
      </w:pPr>
    </w:p>
    <w:p w14:paraId="2F50A1CE" w14:textId="77777777" w:rsidR="00F549E3" w:rsidRDefault="00F549E3" w:rsidP="004E7F5A">
      <w:pPr>
        <w:spacing w:after="0" w:line="240" w:lineRule="auto"/>
        <w:jc w:val="center"/>
        <w:rPr>
          <w:rFonts w:ascii="Times New Roman" w:hAnsi="Times New Roman" w:cs="Times New Roman"/>
          <w:sz w:val="24"/>
          <w:szCs w:val="24"/>
        </w:rPr>
      </w:pPr>
    </w:p>
    <w:p w14:paraId="43953EBE" w14:textId="77777777" w:rsidR="00F549E3" w:rsidRDefault="00F549E3" w:rsidP="004E7F5A">
      <w:pPr>
        <w:spacing w:after="0" w:line="240" w:lineRule="auto"/>
        <w:jc w:val="center"/>
        <w:rPr>
          <w:rFonts w:ascii="Times New Roman" w:hAnsi="Times New Roman" w:cs="Times New Roman"/>
          <w:sz w:val="24"/>
          <w:szCs w:val="24"/>
        </w:rPr>
      </w:pPr>
    </w:p>
    <w:p w14:paraId="1E4A5133" w14:textId="77777777" w:rsidR="00F549E3" w:rsidRDefault="00F549E3" w:rsidP="004E7F5A">
      <w:pPr>
        <w:spacing w:after="0" w:line="240" w:lineRule="auto"/>
        <w:jc w:val="center"/>
        <w:rPr>
          <w:rFonts w:ascii="Times New Roman" w:hAnsi="Times New Roman" w:cs="Times New Roman"/>
          <w:sz w:val="24"/>
          <w:szCs w:val="24"/>
        </w:rPr>
      </w:pPr>
    </w:p>
    <w:p w14:paraId="78BA8FBA" w14:textId="77777777" w:rsidR="00F549E3" w:rsidRDefault="00F549E3" w:rsidP="004E7F5A">
      <w:pPr>
        <w:spacing w:after="0" w:line="240" w:lineRule="auto"/>
        <w:jc w:val="center"/>
        <w:rPr>
          <w:rFonts w:ascii="Times New Roman" w:hAnsi="Times New Roman" w:cs="Times New Roman"/>
          <w:sz w:val="24"/>
          <w:szCs w:val="24"/>
        </w:rPr>
      </w:pPr>
    </w:p>
    <w:p w14:paraId="41DA1FB6" w14:textId="77777777" w:rsidR="00F549E3" w:rsidRDefault="00F549E3" w:rsidP="004E7F5A">
      <w:pPr>
        <w:spacing w:after="0" w:line="240" w:lineRule="auto"/>
        <w:jc w:val="center"/>
        <w:rPr>
          <w:rFonts w:ascii="Times New Roman" w:hAnsi="Times New Roman" w:cs="Times New Roman"/>
          <w:sz w:val="24"/>
          <w:szCs w:val="24"/>
        </w:rPr>
      </w:pPr>
    </w:p>
    <w:p w14:paraId="4E0525D6" w14:textId="77777777" w:rsidR="00F549E3" w:rsidRDefault="00F549E3" w:rsidP="004E7F5A">
      <w:pPr>
        <w:spacing w:after="0" w:line="240" w:lineRule="auto"/>
        <w:jc w:val="center"/>
        <w:rPr>
          <w:rFonts w:ascii="Times New Roman" w:hAnsi="Times New Roman" w:cs="Times New Roman"/>
          <w:sz w:val="24"/>
          <w:szCs w:val="24"/>
        </w:rPr>
      </w:pPr>
    </w:p>
    <w:p w14:paraId="4EE26F9A" w14:textId="77777777" w:rsidR="00F549E3" w:rsidRDefault="00F549E3" w:rsidP="004E7F5A">
      <w:pPr>
        <w:spacing w:after="0" w:line="240" w:lineRule="auto"/>
        <w:jc w:val="center"/>
        <w:rPr>
          <w:rFonts w:ascii="Times New Roman" w:hAnsi="Times New Roman" w:cs="Times New Roman"/>
          <w:sz w:val="24"/>
          <w:szCs w:val="24"/>
        </w:rPr>
      </w:pPr>
    </w:p>
    <w:p w14:paraId="3A10C5F5" w14:textId="77777777" w:rsidR="00F549E3" w:rsidRDefault="00F549E3" w:rsidP="004E7F5A">
      <w:pPr>
        <w:spacing w:after="0" w:line="240" w:lineRule="auto"/>
        <w:jc w:val="center"/>
        <w:rPr>
          <w:rFonts w:ascii="Times New Roman" w:hAnsi="Times New Roman" w:cs="Times New Roman"/>
          <w:sz w:val="24"/>
          <w:szCs w:val="24"/>
        </w:rPr>
      </w:pPr>
    </w:p>
    <w:p w14:paraId="4B94885B" w14:textId="77777777" w:rsidR="00F549E3" w:rsidRDefault="00F549E3" w:rsidP="004E7F5A">
      <w:pPr>
        <w:spacing w:after="0" w:line="240" w:lineRule="auto"/>
        <w:jc w:val="center"/>
        <w:rPr>
          <w:rFonts w:ascii="Times New Roman" w:hAnsi="Times New Roman" w:cs="Times New Roman"/>
          <w:sz w:val="24"/>
          <w:szCs w:val="24"/>
        </w:rPr>
      </w:pPr>
    </w:p>
    <w:p w14:paraId="10B19715" w14:textId="77777777" w:rsidR="00F549E3" w:rsidRPr="00CF59C2" w:rsidRDefault="00F549E3" w:rsidP="00F549E3">
      <w:pPr>
        <w:spacing w:before="60" w:after="60"/>
        <w:jc w:val="right"/>
        <w:rPr>
          <w:rFonts w:eastAsia="Times New Roman"/>
          <w:sz w:val="20"/>
          <w:szCs w:val="20"/>
        </w:rPr>
      </w:pPr>
      <w:r w:rsidRPr="00CF59C2">
        <w:rPr>
          <w:rFonts w:eastAsia="Times New Roman"/>
          <w:sz w:val="20"/>
          <w:szCs w:val="20"/>
        </w:rPr>
        <w:t xml:space="preserve">Pasiūlymo formos priedas </w:t>
      </w:r>
    </w:p>
    <w:p w14:paraId="07FDC411" w14:textId="77777777" w:rsidR="00F549E3" w:rsidRPr="00CF59C2" w:rsidRDefault="00F549E3" w:rsidP="00F549E3">
      <w:pPr>
        <w:spacing w:before="60" w:after="60"/>
        <w:jc w:val="both"/>
        <w:rPr>
          <w:rFonts w:eastAsia="Times New Roman"/>
          <w:sz w:val="20"/>
          <w:szCs w:val="20"/>
        </w:rPr>
      </w:pPr>
    </w:p>
    <w:p w14:paraId="2D5785EF" w14:textId="77777777" w:rsidR="00F549E3" w:rsidRPr="00CF59C2" w:rsidRDefault="00F549E3" w:rsidP="00F549E3">
      <w:pPr>
        <w:adjustRightInd w:val="0"/>
        <w:spacing w:before="60" w:after="60"/>
        <w:jc w:val="center"/>
        <w:rPr>
          <w:rFonts w:eastAsia="Times New Roman"/>
          <w:i/>
          <w:color w:val="FF0000"/>
          <w:sz w:val="20"/>
          <w:szCs w:val="20"/>
        </w:rPr>
      </w:pPr>
      <w:r w:rsidRPr="00CF59C2">
        <w:rPr>
          <w:rFonts w:eastAsia="Times New Roman"/>
          <w:b/>
          <w:sz w:val="20"/>
          <w:szCs w:val="20"/>
        </w:rPr>
        <w:t>KONFIDENCIALI INFORMACIJA</w:t>
      </w:r>
      <w:r w:rsidRPr="00CF59C2">
        <w:rPr>
          <w:rFonts w:eastAsia="Times New Roman"/>
          <w:i/>
          <w:color w:val="FF0000"/>
          <w:sz w:val="20"/>
          <w:szCs w:val="20"/>
        </w:rPr>
        <w:t xml:space="preserve"> </w:t>
      </w:r>
    </w:p>
    <w:p w14:paraId="11B9FFCA" w14:textId="77777777" w:rsidR="00F549E3" w:rsidRPr="00CF59C2" w:rsidRDefault="00F549E3" w:rsidP="00F549E3">
      <w:pPr>
        <w:adjustRightInd w:val="0"/>
        <w:spacing w:before="60" w:after="60"/>
        <w:jc w:val="center"/>
        <w:rPr>
          <w:rFonts w:eastAsia="Times New Roman"/>
          <w:b/>
          <w:i/>
          <w:sz w:val="20"/>
          <w:szCs w:val="20"/>
        </w:rPr>
      </w:pPr>
    </w:p>
    <w:p w14:paraId="27969352" w14:textId="77777777" w:rsidR="00F549E3" w:rsidRPr="00CF59C2" w:rsidRDefault="00F549E3" w:rsidP="00F549E3">
      <w:pPr>
        <w:adjustRightInd w:val="0"/>
        <w:spacing w:before="60" w:after="60"/>
        <w:jc w:val="center"/>
        <w:rPr>
          <w:rFonts w:eastAsia="Times New Roman"/>
          <w:b/>
          <w:sz w:val="20"/>
          <w:szCs w:val="20"/>
        </w:rPr>
      </w:pPr>
    </w:p>
    <w:p w14:paraId="569E6756" w14:textId="77777777" w:rsidR="00F549E3" w:rsidRPr="00CF59C2" w:rsidRDefault="00F549E3" w:rsidP="00F549E3">
      <w:pPr>
        <w:adjustRightInd w:val="0"/>
        <w:spacing w:before="60" w:after="60"/>
        <w:jc w:val="both"/>
        <w:rPr>
          <w:rFonts w:eastAsia="Times New Roman"/>
          <w:sz w:val="20"/>
          <w:szCs w:val="20"/>
        </w:rPr>
      </w:pPr>
    </w:p>
    <w:p w14:paraId="15EF3113" w14:textId="58CD3175" w:rsidR="00F549E3" w:rsidRPr="00CF59C2" w:rsidRDefault="009E6F0C" w:rsidP="00F549E3">
      <w:pPr>
        <w:spacing w:before="60" w:after="60"/>
        <w:jc w:val="both"/>
        <w:rPr>
          <w:rFonts w:eastAsia="Times New Roman"/>
          <w:sz w:val="20"/>
          <w:szCs w:val="20"/>
        </w:rPr>
      </w:pPr>
      <w:r>
        <w:rPr>
          <w:rFonts w:eastAsia="Times New Roman"/>
          <w:sz w:val="20"/>
          <w:szCs w:val="20"/>
        </w:rPr>
        <w:t xml:space="preserve">                 </w:t>
      </w:r>
      <w:r w:rsidR="00F549E3" w:rsidRPr="00CF59C2">
        <w:rPr>
          <w:rFonts w:eastAsia="Times New Roman"/>
          <w:sz w:val="20"/>
          <w:szCs w:val="20"/>
        </w:rPr>
        <w:t xml:space="preserve">Atkreipiame tiekėjų dėmesį, kad </w:t>
      </w:r>
      <w:r w:rsidR="00F549E3" w:rsidRPr="00CF59C2">
        <w:rPr>
          <w:rFonts w:eastAsia="Times New Roman"/>
          <w:b/>
          <w:sz w:val="20"/>
          <w:szCs w:val="20"/>
        </w:rPr>
        <w:t>Lentelėje Nr. 1</w:t>
      </w:r>
      <w:r w:rsidR="00F549E3" w:rsidRPr="00CF59C2">
        <w:rPr>
          <w:rFonts w:eastAsia="Times New Roman"/>
          <w:sz w:val="20"/>
          <w:szCs w:val="20"/>
        </w:rPr>
        <w:t xml:space="preserve"> </w:t>
      </w:r>
      <w:r w:rsidR="00F549E3" w:rsidRPr="00CF59C2">
        <w:rPr>
          <w:rFonts w:eastAsia="Times New Roman"/>
          <w:b/>
          <w:sz w:val="20"/>
          <w:szCs w:val="20"/>
          <w:u w:val="single"/>
        </w:rPr>
        <w:t>nurodyta Pasiūlymuose pateikiama informacija bus viešinama</w:t>
      </w:r>
      <w:r w:rsidR="00F549E3" w:rsidRPr="00CF59C2">
        <w:rPr>
          <w:rFonts w:eastAsia="Times New Roman"/>
          <w:sz w:val="20"/>
          <w:szCs w:val="20"/>
        </w:rPr>
        <w:t xml:space="preserve"> vadovaujantis viešuosius pirkimus reglamentuojančių teisės aktų nuostatomis bei Viešųjų pirkimų tarnybos bei teismų formuojama praktika.</w:t>
      </w:r>
    </w:p>
    <w:p w14:paraId="143A6FC9" w14:textId="77777777" w:rsidR="00F549E3" w:rsidRPr="00CF59C2" w:rsidRDefault="00F549E3" w:rsidP="00F549E3">
      <w:pPr>
        <w:spacing w:before="60" w:after="60"/>
        <w:jc w:val="both"/>
        <w:rPr>
          <w:rFonts w:eastAsia="Times New Roman"/>
          <w:sz w:val="20"/>
          <w:szCs w:val="20"/>
        </w:rPr>
      </w:pPr>
    </w:p>
    <w:p w14:paraId="20DF293E" w14:textId="77777777" w:rsidR="00F549E3" w:rsidRPr="00CF59C2" w:rsidRDefault="00F549E3" w:rsidP="00F549E3">
      <w:pPr>
        <w:spacing w:before="60" w:after="60"/>
        <w:jc w:val="both"/>
        <w:rPr>
          <w:rFonts w:eastAsia="Times New Roman"/>
          <w:sz w:val="20"/>
          <w:szCs w:val="20"/>
        </w:rPr>
      </w:pPr>
      <w:r w:rsidRPr="00CF59C2">
        <w:rPr>
          <w:rFonts w:eastAsia="Times New Roman"/>
          <w:sz w:val="20"/>
          <w:szCs w:val="20"/>
        </w:rPr>
        <w:t>Lentelė Nr. 1</w:t>
      </w:r>
    </w:p>
    <w:tbl>
      <w:tblPr>
        <w:tblStyle w:val="Lentelstinklelis1"/>
        <w:tblW w:w="0" w:type="auto"/>
        <w:tblLook w:val="04A0" w:firstRow="1" w:lastRow="0" w:firstColumn="1" w:lastColumn="0" w:noHBand="0" w:noVBand="1"/>
      </w:tblPr>
      <w:tblGrid>
        <w:gridCol w:w="561"/>
        <w:gridCol w:w="3015"/>
        <w:gridCol w:w="6052"/>
      </w:tblGrid>
      <w:tr w:rsidR="00F549E3" w:rsidRPr="00CF59C2" w14:paraId="616214D4" w14:textId="77777777" w:rsidTr="009C1635">
        <w:tc>
          <w:tcPr>
            <w:tcW w:w="0" w:type="auto"/>
            <w:vAlign w:val="center"/>
          </w:tcPr>
          <w:p w14:paraId="2C3E0458" w14:textId="77777777" w:rsidR="00F549E3" w:rsidRPr="00CF59C2" w:rsidRDefault="00F549E3" w:rsidP="009C1635">
            <w:pPr>
              <w:jc w:val="center"/>
              <w:rPr>
                <w:b/>
              </w:rPr>
            </w:pPr>
            <w:r w:rsidRPr="00CF59C2">
              <w:rPr>
                <w:b/>
              </w:rPr>
              <w:t>Eil. Nr.</w:t>
            </w:r>
          </w:p>
        </w:tc>
        <w:tc>
          <w:tcPr>
            <w:tcW w:w="0" w:type="auto"/>
            <w:vAlign w:val="center"/>
          </w:tcPr>
          <w:p w14:paraId="62396F1F" w14:textId="77777777" w:rsidR="00F549E3" w:rsidRPr="00CF59C2" w:rsidRDefault="00F549E3" w:rsidP="009C1635">
            <w:pPr>
              <w:jc w:val="center"/>
              <w:rPr>
                <w:b/>
              </w:rPr>
            </w:pPr>
            <w:r w:rsidRPr="00CF59C2">
              <w:rPr>
                <w:b/>
              </w:rPr>
              <w:t>Užpildytos formos ir kita pateikiama informacija</w:t>
            </w:r>
            <w:r w:rsidRPr="00CF59C2">
              <w:rPr>
                <w:b/>
                <w:vertAlign w:val="superscript"/>
              </w:rPr>
              <w:footnoteReference w:id="1"/>
            </w:r>
          </w:p>
        </w:tc>
        <w:tc>
          <w:tcPr>
            <w:tcW w:w="0" w:type="auto"/>
            <w:vAlign w:val="center"/>
          </w:tcPr>
          <w:p w14:paraId="5068D938" w14:textId="77777777" w:rsidR="00F549E3" w:rsidRPr="00CF59C2" w:rsidRDefault="00F549E3" w:rsidP="009C1635">
            <w:pPr>
              <w:jc w:val="center"/>
              <w:rPr>
                <w:b/>
              </w:rPr>
            </w:pPr>
            <w:r w:rsidRPr="00CF59C2">
              <w:rPr>
                <w:b/>
              </w:rPr>
              <w:t>Viešinimo pagrindas</w:t>
            </w:r>
          </w:p>
        </w:tc>
      </w:tr>
      <w:tr w:rsidR="00F549E3" w:rsidRPr="00CF59C2" w14:paraId="0E506331" w14:textId="77777777" w:rsidTr="009C1635">
        <w:tc>
          <w:tcPr>
            <w:tcW w:w="0" w:type="auto"/>
            <w:vAlign w:val="center"/>
          </w:tcPr>
          <w:p w14:paraId="0AC600E8" w14:textId="77777777" w:rsidR="00F549E3" w:rsidRPr="00CF59C2" w:rsidRDefault="00F549E3" w:rsidP="00F549E3">
            <w:pPr>
              <w:numPr>
                <w:ilvl w:val="0"/>
                <w:numId w:val="1"/>
              </w:numPr>
              <w:contextualSpacing/>
              <w:jc w:val="both"/>
            </w:pPr>
          </w:p>
        </w:tc>
        <w:tc>
          <w:tcPr>
            <w:tcW w:w="0" w:type="auto"/>
            <w:vAlign w:val="center"/>
          </w:tcPr>
          <w:p w14:paraId="691D695E" w14:textId="77777777" w:rsidR="00F549E3" w:rsidRPr="00CF59C2" w:rsidRDefault="00F549E3" w:rsidP="009C1635">
            <w:pPr>
              <w:jc w:val="both"/>
            </w:pPr>
            <w:r w:rsidRPr="00CF59C2">
              <w:t>Pasiūlymo forma</w:t>
            </w:r>
          </w:p>
        </w:tc>
        <w:tc>
          <w:tcPr>
            <w:tcW w:w="0" w:type="auto"/>
            <w:vAlign w:val="center"/>
          </w:tcPr>
          <w:p w14:paraId="286037FB" w14:textId="77777777" w:rsidR="00F549E3" w:rsidRPr="00CF59C2" w:rsidRDefault="00F549E3" w:rsidP="009C1635">
            <w:pPr>
              <w:jc w:val="both"/>
            </w:pPr>
            <w:r w:rsidRPr="00CF59C2">
              <w:rPr>
                <w:b/>
              </w:rPr>
              <w:t>Viešinama</w:t>
            </w:r>
            <w:r w:rsidRPr="00CF59C2">
              <w:t xml:space="preserve"> vadovaujantis VPĮ 20 straipsnio 2 dalimi </w:t>
            </w:r>
          </w:p>
        </w:tc>
      </w:tr>
      <w:tr w:rsidR="00F549E3" w:rsidRPr="00CF59C2" w14:paraId="613B3C89" w14:textId="77777777" w:rsidTr="009C1635">
        <w:tc>
          <w:tcPr>
            <w:tcW w:w="0" w:type="auto"/>
            <w:vAlign w:val="center"/>
          </w:tcPr>
          <w:p w14:paraId="3CF9FB75" w14:textId="77777777" w:rsidR="00F549E3" w:rsidRPr="00CF59C2" w:rsidRDefault="00F549E3" w:rsidP="00F549E3">
            <w:pPr>
              <w:numPr>
                <w:ilvl w:val="0"/>
                <w:numId w:val="1"/>
              </w:numPr>
              <w:contextualSpacing/>
              <w:jc w:val="both"/>
            </w:pPr>
          </w:p>
        </w:tc>
        <w:tc>
          <w:tcPr>
            <w:tcW w:w="0" w:type="auto"/>
            <w:vAlign w:val="center"/>
          </w:tcPr>
          <w:p w14:paraId="5D309B3B" w14:textId="77777777" w:rsidR="00F549E3" w:rsidRPr="00CF59C2" w:rsidRDefault="00F549E3" w:rsidP="009C1635">
            <w:pPr>
              <w:jc w:val="both"/>
            </w:pPr>
            <w:r w:rsidRPr="00CF59C2">
              <w:t>Tiekėjo rekvizitai</w:t>
            </w:r>
          </w:p>
        </w:tc>
        <w:tc>
          <w:tcPr>
            <w:tcW w:w="0" w:type="auto"/>
            <w:vAlign w:val="center"/>
          </w:tcPr>
          <w:p w14:paraId="2CC01D92" w14:textId="77777777" w:rsidR="00F549E3" w:rsidRPr="00CF59C2" w:rsidRDefault="00F549E3" w:rsidP="009C1635">
            <w:pPr>
              <w:jc w:val="both"/>
            </w:pPr>
            <w:r w:rsidRPr="00CF59C2">
              <w:rPr>
                <w:b/>
              </w:rPr>
              <w:t>Viešinama</w:t>
            </w:r>
            <w:r w:rsidRPr="00CF59C2">
              <w:t xml:space="preserve"> vadovaujantis VPĮ 20 straipsnio 2 dalimi</w:t>
            </w:r>
            <w:r>
              <w:t xml:space="preserve"> </w:t>
            </w:r>
            <w:r w:rsidRPr="00CF59C2">
              <w:t>išskyrus informaciją, kurios atskleidimas negalimas pagal Asmens duomenų teisinės apsaugos įstatymą.</w:t>
            </w:r>
          </w:p>
        </w:tc>
      </w:tr>
      <w:tr w:rsidR="00F549E3" w:rsidRPr="00CF59C2" w14:paraId="5513CE3A" w14:textId="77777777" w:rsidTr="009C1635">
        <w:tc>
          <w:tcPr>
            <w:tcW w:w="0" w:type="auto"/>
            <w:vAlign w:val="center"/>
          </w:tcPr>
          <w:p w14:paraId="388E2D16" w14:textId="77777777" w:rsidR="00F549E3" w:rsidRPr="00CF59C2" w:rsidRDefault="00F549E3" w:rsidP="00F549E3">
            <w:pPr>
              <w:numPr>
                <w:ilvl w:val="0"/>
                <w:numId w:val="1"/>
              </w:numPr>
              <w:contextualSpacing/>
              <w:jc w:val="both"/>
            </w:pPr>
          </w:p>
        </w:tc>
        <w:tc>
          <w:tcPr>
            <w:tcW w:w="0" w:type="auto"/>
            <w:vAlign w:val="center"/>
          </w:tcPr>
          <w:p w14:paraId="41646C40" w14:textId="77777777" w:rsidR="00F549E3" w:rsidRPr="00CF59C2" w:rsidRDefault="00F549E3" w:rsidP="009C1635">
            <w:pPr>
              <w:jc w:val="both"/>
            </w:pPr>
            <w:r w:rsidRPr="00CF59C2">
              <w:t>Tiekėjo EBVPD forma ir pagrindžiantys dokumentai</w:t>
            </w:r>
          </w:p>
        </w:tc>
        <w:tc>
          <w:tcPr>
            <w:tcW w:w="0" w:type="auto"/>
            <w:vAlign w:val="center"/>
          </w:tcPr>
          <w:p w14:paraId="4499A320" w14:textId="77777777" w:rsidR="00F549E3" w:rsidRPr="00CF59C2" w:rsidRDefault="00F549E3" w:rsidP="009C1635">
            <w:pPr>
              <w:jc w:val="both"/>
            </w:pPr>
            <w:r w:rsidRPr="00CF59C2">
              <w:rPr>
                <w:b/>
              </w:rPr>
              <w:t>Viešinama</w:t>
            </w:r>
            <w:r w:rsidRPr="00CF59C2">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F549E3" w:rsidRPr="00CF59C2" w14:paraId="1A42349D" w14:textId="77777777" w:rsidTr="009C1635">
        <w:tc>
          <w:tcPr>
            <w:tcW w:w="0" w:type="auto"/>
            <w:vAlign w:val="center"/>
          </w:tcPr>
          <w:p w14:paraId="73DB6B79" w14:textId="77777777" w:rsidR="00F549E3" w:rsidRPr="00CF59C2" w:rsidRDefault="00F549E3" w:rsidP="00F549E3">
            <w:pPr>
              <w:numPr>
                <w:ilvl w:val="0"/>
                <w:numId w:val="1"/>
              </w:numPr>
              <w:contextualSpacing/>
              <w:jc w:val="both"/>
            </w:pPr>
          </w:p>
        </w:tc>
        <w:tc>
          <w:tcPr>
            <w:tcW w:w="0" w:type="auto"/>
            <w:vAlign w:val="center"/>
          </w:tcPr>
          <w:p w14:paraId="43B6EA15" w14:textId="77777777" w:rsidR="00F549E3" w:rsidRPr="00CF59C2" w:rsidRDefault="00F549E3" w:rsidP="009C1635">
            <w:pPr>
              <w:jc w:val="both"/>
            </w:pPr>
            <w:r w:rsidRPr="00CF59C2">
              <w:t>Ūkio subjekto (-ų) EBVPD forma ir pagrindžiantys dokumentai</w:t>
            </w:r>
          </w:p>
        </w:tc>
        <w:tc>
          <w:tcPr>
            <w:tcW w:w="0" w:type="auto"/>
            <w:vAlign w:val="center"/>
          </w:tcPr>
          <w:p w14:paraId="5B3EFB79" w14:textId="77777777" w:rsidR="00F549E3" w:rsidRPr="00CF59C2" w:rsidRDefault="00F549E3" w:rsidP="009C1635">
            <w:pPr>
              <w:jc w:val="both"/>
            </w:pPr>
            <w:r w:rsidRPr="00CF59C2">
              <w:rPr>
                <w:b/>
              </w:rPr>
              <w:t>Viešinama</w:t>
            </w:r>
            <w:r w:rsidRPr="00CF59C2">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F549E3" w:rsidRPr="00CF59C2" w14:paraId="735F8895" w14:textId="77777777" w:rsidTr="009C1635">
        <w:tc>
          <w:tcPr>
            <w:tcW w:w="0" w:type="auto"/>
            <w:vAlign w:val="center"/>
          </w:tcPr>
          <w:p w14:paraId="78E934D6" w14:textId="77777777" w:rsidR="00F549E3" w:rsidRPr="00CF59C2" w:rsidRDefault="00F549E3" w:rsidP="00F549E3">
            <w:pPr>
              <w:numPr>
                <w:ilvl w:val="0"/>
                <w:numId w:val="1"/>
              </w:numPr>
              <w:contextualSpacing/>
              <w:jc w:val="both"/>
            </w:pPr>
          </w:p>
        </w:tc>
        <w:tc>
          <w:tcPr>
            <w:tcW w:w="0" w:type="auto"/>
            <w:vAlign w:val="center"/>
          </w:tcPr>
          <w:p w14:paraId="259CF2B9" w14:textId="77777777" w:rsidR="00F549E3" w:rsidRPr="00CF59C2" w:rsidRDefault="00F549E3" w:rsidP="009C1635">
            <w:pPr>
              <w:jc w:val="both"/>
            </w:pPr>
            <w:r w:rsidRPr="00CF59C2">
              <w:t>Tiekėjo siūlomų specialistų sąrašas</w:t>
            </w:r>
          </w:p>
        </w:tc>
        <w:tc>
          <w:tcPr>
            <w:tcW w:w="0" w:type="auto"/>
            <w:vAlign w:val="center"/>
          </w:tcPr>
          <w:p w14:paraId="11187C26" w14:textId="77777777" w:rsidR="00F549E3" w:rsidRPr="00CF59C2" w:rsidRDefault="00F549E3" w:rsidP="009C1635">
            <w:pPr>
              <w:jc w:val="both"/>
              <w:rPr>
                <w:b/>
              </w:rPr>
            </w:pPr>
            <w:r w:rsidRPr="00CF59C2">
              <w:rPr>
                <w:b/>
              </w:rPr>
              <w:t>Viešinama</w:t>
            </w:r>
            <w:r w:rsidRPr="00CF59C2">
              <w:t xml:space="preserve"> vadovaujantis VPĮ 20 straipsnio 2 dalimi, pateikta informacija, išskyrus informaciją, kurios atskleidimas negalimas pagal Asmens duomenų teisinės apsaugos įstatymą.</w:t>
            </w:r>
          </w:p>
        </w:tc>
      </w:tr>
      <w:tr w:rsidR="00F549E3" w:rsidRPr="00CF59C2" w14:paraId="407FD021" w14:textId="77777777" w:rsidTr="009C1635">
        <w:tc>
          <w:tcPr>
            <w:tcW w:w="0" w:type="auto"/>
            <w:vAlign w:val="center"/>
          </w:tcPr>
          <w:p w14:paraId="3307A09C" w14:textId="77777777" w:rsidR="00F549E3" w:rsidRPr="00CF59C2" w:rsidRDefault="00F549E3" w:rsidP="00F549E3">
            <w:pPr>
              <w:numPr>
                <w:ilvl w:val="0"/>
                <w:numId w:val="1"/>
              </w:numPr>
              <w:contextualSpacing/>
              <w:jc w:val="both"/>
            </w:pPr>
          </w:p>
        </w:tc>
        <w:tc>
          <w:tcPr>
            <w:tcW w:w="0" w:type="auto"/>
            <w:vAlign w:val="center"/>
          </w:tcPr>
          <w:p w14:paraId="46A94A7A" w14:textId="77777777" w:rsidR="00F549E3" w:rsidRPr="00CF59C2" w:rsidRDefault="00F549E3" w:rsidP="009C1635">
            <w:pPr>
              <w:jc w:val="both"/>
            </w:pPr>
            <w:r w:rsidRPr="00CF59C2">
              <w:t>Tiekėjų kvalifikaciją pagrindžiančių dokumentų sąrašas</w:t>
            </w:r>
          </w:p>
        </w:tc>
        <w:tc>
          <w:tcPr>
            <w:tcW w:w="0" w:type="auto"/>
            <w:vAlign w:val="center"/>
          </w:tcPr>
          <w:p w14:paraId="679B00EF" w14:textId="77777777" w:rsidR="00F549E3" w:rsidRPr="00CF59C2" w:rsidRDefault="00F549E3" w:rsidP="009C1635">
            <w:pPr>
              <w:jc w:val="both"/>
            </w:pPr>
            <w:r w:rsidRPr="00CF59C2">
              <w:rPr>
                <w:b/>
              </w:rPr>
              <w:t xml:space="preserve">Viešinama </w:t>
            </w:r>
            <w:r w:rsidRPr="00CF59C2">
              <w:t>vadovaujantis VPĮ 20 straipsnio 2 dalimi, pateikta informacija, išskyrus informaciją, kurios atskleidimas negalimas pagal Asmens duomenų teisinės apsaugos įstatymą.</w:t>
            </w:r>
          </w:p>
        </w:tc>
      </w:tr>
      <w:tr w:rsidR="00F549E3" w:rsidRPr="00CF59C2" w14:paraId="329DC4FD" w14:textId="77777777" w:rsidTr="009C1635">
        <w:tc>
          <w:tcPr>
            <w:tcW w:w="0" w:type="auto"/>
            <w:vAlign w:val="center"/>
          </w:tcPr>
          <w:p w14:paraId="02604CC5" w14:textId="77777777" w:rsidR="00F549E3" w:rsidRPr="00CF59C2" w:rsidRDefault="00F549E3" w:rsidP="00F549E3">
            <w:pPr>
              <w:numPr>
                <w:ilvl w:val="0"/>
                <w:numId w:val="1"/>
              </w:numPr>
              <w:contextualSpacing/>
              <w:jc w:val="both"/>
            </w:pPr>
          </w:p>
        </w:tc>
        <w:tc>
          <w:tcPr>
            <w:tcW w:w="0" w:type="auto"/>
            <w:vAlign w:val="center"/>
          </w:tcPr>
          <w:sdt>
            <w:sdtPr>
              <w:id w:val="368273897"/>
              <w:placeholder>
                <w:docPart w:val="7B1EC6317C8D472AA5F0EBBB672B553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Content>
              <w:p w14:paraId="436DDFAF" w14:textId="77777777" w:rsidR="00F549E3" w:rsidRPr="00CF59C2" w:rsidRDefault="00F549E3" w:rsidP="009C1635">
                <w:pPr>
                  <w:jc w:val="both"/>
                </w:pPr>
                <w:r w:rsidRPr="00141A0E">
                  <w:t>Paslaugų įkainiai</w:t>
                </w:r>
              </w:p>
            </w:sdtContent>
          </w:sdt>
        </w:tc>
        <w:tc>
          <w:tcPr>
            <w:tcW w:w="0" w:type="auto"/>
            <w:vAlign w:val="center"/>
          </w:tcPr>
          <w:p w14:paraId="692B064E" w14:textId="77777777" w:rsidR="00F549E3" w:rsidRPr="00CF59C2" w:rsidRDefault="00F549E3" w:rsidP="009C1635">
            <w:pPr>
              <w:jc w:val="both"/>
              <w:rPr>
                <w:b/>
              </w:rPr>
            </w:pPr>
            <w:r w:rsidRPr="00CF59C2">
              <w:rPr>
                <w:b/>
              </w:rPr>
              <w:t xml:space="preserve">Viešinama </w:t>
            </w:r>
            <w:r w:rsidRPr="00CF59C2">
              <w:t>vadovaujantis VPĮ 20 straipsnio 2 dalim</w:t>
            </w:r>
            <w:r>
              <w:t>i</w:t>
            </w:r>
            <w:r w:rsidRPr="00CF59C2">
              <w:t>, VPT ir teismų formuojama praktika, išskyrus įkainių sudedamąsias dalis.</w:t>
            </w:r>
          </w:p>
        </w:tc>
      </w:tr>
      <w:tr w:rsidR="00F549E3" w:rsidRPr="00CF59C2" w14:paraId="29C1A29C" w14:textId="77777777" w:rsidTr="009C1635">
        <w:tc>
          <w:tcPr>
            <w:tcW w:w="0" w:type="auto"/>
            <w:vAlign w:val="center"/>
          </w:tcPr>
          <w:p w14:paraId="699AF1E7" w14:textId="77777777" w:rsidR="00F549E3" w:rsidRPr="00CF59C2" w:rsidRDefault="00F549E3" w:rsidP="00F549E3">
            <w:pPr>
              <w:numPr>
                <w:ilvl w:val="0"/>
                <w:numId w:val="1"/>
              </w:numPr>
              <w:contextualSpacing/>
              <w:jc w:val="both"/>
            </w:pPr>
          </w:p>
        </w:tc>
        <w:tc>
          <w:tcPr>
            <w:tcW w:w="0" w:type="auto"/>
            <w:vAlign w:val="center"/>
          </w:tcPr>
          <w:p w14:paraId="783F1C82" w14:textId="77777777" w:rsidR="00F549E3" w:rsidRPr="00CF59C2" w:rsidRDefault="00F549E3" w:rsidP="009C1635">
            <w:pPr>
              <w:jc w:val="both"/>
            </w:pPr>
            <w:r w:rsidRPr="00CF59C2">
              <w:t>VĮ Registrų centro LR Vyriausybės nustatyta tvarka išduotas dokumentas, patvirtinantis jungtinius kompetentingų institucijų tvarkomus duomenis.</w:t>
            </w:r>
          </w:p>
        </w:tc>
        <w:tc>
          <w:tcPr>
            <w:tcW w:w="0" w:type="auto"/>
            <w:vAlign w:val="center"/>
          </w:tcPr>
          <w:p w14:paraId="28358F27" w14:textId="77777777" w:rsidR="00F549E3" w:rsidRPr="00CF59C2" w:rsidRDefault="00F549E3" w:rsidP="009C1635">
            <w:pPr>
              <w:jc w:val="both"/>
              <w:rPr>
                <w:b/>
              </w:rPr>
            </w:pPr>
            <w:r w:rsidRPr="00CF59C2">
              <w:rPr>
                <w:b/>
              </w:rPr>
              <w:t>Viešinama</w:t>
            </w:r>
            <w:r w:rsidRPr="00CF59C2">
              <w:t xml:space="preserve"> vadovaujantis VPĮ 20 straipsnio 2 dalimi, pateikta informacija, išskyrus informaciją, kurios atskleidimas negalimas pagal Asmens duomenų teisinės apsaugos įstatymą.</w:t>
            </w:r>
          </w:p>
        </w:tc>
      </w:tr>
    </w:tbl>
    <w:p w14:paraId="0488138A" w14:textId="77777777" w:rsidR="00F549E3" w:rsidRPr="00CF59C2" w:rsidRDefault="00F549E3" w:rsidP="00F549E3">
      <w:pPr>
        <w:adjustRightInd w:val="0"/>
        <w:spacing w:before="60" w:after="60"/>
        <w:jc w:val="both"/>
        <w:rPr>
          <w:rFonts w:eastAsia="Times New Roman"/>
          <w:sz w:val="20"/>
          <w:szCs w:val="20"/>
        </w:rPr>
      </w:pPr>
    </w:p>
    <w:p w14:paraId="736258F1" w14:textId="67746EFE" w:rsidR="00F549E3" w:rsidRPr="00CF59C2" w:rsidRDefault="00073D00" w:rsidP="00F549E3">
      <w:pPr>
        <w:adjustRightInd w:val="0"/>
        <w:spacing w:before="60" w:after="60"/>
        <w:jc w:val="both"/>
        <w:rPr>
          <w:rFonts w:eastAsia="Times New Roman"/>
          <w:sz w:val="20"/>
          <w:szCs w:val="20"/>
        </w:rPr>
      </w:pPr>
      <w:r>
        <w:rPr>
          <w:rFonts w:eastAsia="Times New Roman"/>
          <w:sz w:val="20"/>
          <w:szCs w:val="20"/>
        </w:rPr>
        <w:t xml:space="preserve">           </w:t>
      </w:r>
      <w:r w:rsidR="00F549E3" w:rsidRPr="00CF59C2">
        <w:rPr>
          <w:rFonts w:eastAsia="Times New Roman"/>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00F549E3" w:rsidRPr="00CF59C2">
        <w:rPr>
          <w:rFonts w:eastAsia="Times New Roman"/>
          <w:b/>
          <w:sz w:val="20"/>
          <w:szCs w:val="20"/>
        </w:rPr>
        <w:t>prašome nurodyti, ar Pasiūlyme yra konfidencialios informacijos ir kokia Pasiūlyme nurodyta informacija yra konfidenciali</w:t>
      </w:r>
      <w:r w:rsidR="00F549E3">
        <w:rPr>
          <w:rFonts w:eastAsia="Times New Roman"/>
          <w:b/>
          <w:sz w:val="20"/>
          <w:szCs w:val="20"/>
        </w:rPr>
        <w:t xml:space="preserve">. </w:t>
      </w:r>
      <w:r w:rsidR="00F549E3" w:rsidRPr="000E6B52">
        <w:rPr>
          <w:rFonts w:eastAsia="Times New Roman"/>
          <w:b/>
          <w:bCs/>
          <w:sz w:val="20"/>
          <w:szCs w:val="20"/>
        </w:rPr>
        <w:t xml:space="preserve">Jeigu perkančiajai organizacijai kyla abejonių </w:t>
      </w:r>
      <w:r w:rsidR="00F549E3" w:rsidRPr="000E6B52">
        <w:rPr>
          <w:rFonts w:eastAsia="Times New Roman"/>
          <w:b/>
          <w:sz w:val="20"/>
          <w:szCs w:val="20"/>
        </w:rPr>
        <w:t xml:space="preserve">dėl tiekėjo pasiūlyme nurodytos informacijos konfidencialumo, </w:t>
      </w:r>
      <w:r w:rsidR="00F549E3" w:rsidRPr="000E6B52">
        <w:rPr>
          <w:rFonts w:eastAsia="Times New Roman"/>
          <w:b/>
          <w:bCs/>
          <w:sz w:val="20"/>
          <w:szCs w:val="20"/>
        </w:rPr>
        <w:t xml:space="preserve">ji privalo prašyti tiekėjo įrodyti, kodėl nurodyta informacija yra konfidenciali. </w:t>
      </w:r>
      <w:r w:rsidR="00F549E3" w:rsidRPr="000E6B52">
        <w:rPr>
          <w:rFonts w:eastAsia="Times New Roman"/>
          <w:b/>
          <w:sz w:val="20"/>
          <w:szCs w:val="20"/>
        </w:rPr>
        <w:t xml:space="preserve">Jeigu tiekėjas per perkančiosios organizacijos nurodytą terminą, kuris </w:t>
      </w:r>
      <w:r w:rsidR="00F549E3" w:rsidRPr="000E6B52">
        <w:rPr>
          <w:rFonts w:eastAsia="Times New Roman"/>
          <w:b/>
          <w:bCs/>
          <w:sz w:val="20"/>
          <w:szCs w:val="20"/>
        </w:rPr>
        <w:t>negali būti trumpesnis kaip 3 darbo dienos</w:t>
      </w:r>
      <w:r w:rsidR="00F549E3" w:rsidRPr="000E6B52">
        <w:rPr>
          <w:rFonts w:eastAsia="Times New Roman"/>
          <w:b/>
          <w:sz w:val="20"/>
          <w:szCs w:val="20"/>
        </w:rPr>
        <w:t>, nepateikia tokių įrodymų arba pateikia netinkamus įrodymus, laikoma, kad tokia informacija nėra konfidenciali</w:t>
      </w:r>
      <w:r w:rsidR="00F549E3">
        <w:rPr>
          <w:rFonts w:eastAsia="Times New Roman"/>
          <w:b/>
          <w:sz w:val="20"/>
          <w:szCs w:val="20"/>
        </w:rPr>
        <w:t>.</w:t>
      </w:r>
    </w:p>
    <w:p w14:paraId="0C20439B" w14:textId="77777777" w:rsidR="00F549E3" w:rsidRPr="00601D57" w:rsidRDefault="00F549E3" w:rsidP="004E7F5A">
      <w:pPr>
        <w:spacing w:after="0" w:line="240" w:lineRule="auto"/>
        <w:jc w:val="center"/>
        <w:rPr>
          <w:rFonts w:ascii="Times New Roman" w:hAnsi="Times New Roman" w:cs="Times New Roman"/>
          <w:sz w:val="24"/>
          <w:szCs w:val="24"/>
        </w:rPr>
      </w:pPr>
    </w:p>
    <w:sectPr w:rsidR="00F549E3" w:rsidRPr="00601D57" w:rsidSect="00B66ABB">
      <w:pgSz w:w="11906" w:h="16838"/>
      <w:pgMar w:top="28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6D02" w14:textId="77777777" w:rsidR="00EA29B0" w:rsidRDefault="00EA29B0" w:rsidP="00F549E3">
      <w:pPr>
        <w:spacing w:after="0" w:line="240" w:lineRule="auto"/>
      </w:pPr>
      <w:r>
        <w:separator/>
      </w:r>
    </w:p>
  </w:endnote>
  <w:endnote w:type="continuationSeparator" w:id="0">
    <w:p w14:paraId="63BE1FF9" w14:textId="77777777" w:rsidR="00EA29B0" w:rsidRDefault="00EA29B0" w:rsidP="00F5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CD62" w14:textId="77777777" w:rsidR="00EA29B0" w:rsidRDefault="00EA29B0" w:rsidP="00F549E3">
      <w:pPr>
        <w:spacing w:after="0" w:line="240" w:lineRule="auto"/>
      </w:pPr>
      <w:r>
        <w:separator/>
      </w:r>
    </w:p>
  </w:footnote>
  <w:footnote w:type="continuationSeparator" w:id="0">
    <w:p w14:paraId="501F2177" w14:textId="77777777" w:rsidR="00EA29B0" w:rsidRDefault="00EA29B0" w:rsidP="00F549E3">
      <w:pPr>
        <w:spacing w:after="0" w:line="240" w:lineRule="auto"/>
      </w:pPr>
      <w:r>
        <w:continuationSeparator/>
      </w:r>
    </w:p>
  </w:footnote>
  <w:footnote w:id="1">
    <w:p w14:paraId="1EFAFE27" w14:textId="77777777" w:rsidR="00F549E3" w:rsidRPr="00DF4215" w:rsidRDefault="00F549E3" w:rsidP="00F549E3">
      <w:pPr>
        <w:pStyle w:val="Puslapioinaostekstas"/>
        <w:rPr>
          <w:rFont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92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02D13"/>
    <w:rsid w:val="00011AA9"/>
    <w:rsid w:val="00013483"/>
    <w:rsid w:val="00027DA5"/>
    <w:rsid w:val="00032200"/>
    <w:rsid w:val="00033BE9"/>
    <w:rsid w:val="00033F28"/>
    <w:rsid w:val="0004586F"/>
    <w:rsid w:val="00047C24"/>
    <w:rsid w:val="0005136B"/>
    <w:rsid w:val="000573EA"/>
    <w:rsid w:val="00073283"/>
    <w:rsid w:val="00073D00"/>
    <w:rsid w:val="00077719"/>
    <w:rsid w:val="00082610"/>
    <w:rsid w:val="000918FC"/>
    <w:rsid w:val="000A2F2E"/>
    <w:rsid w:val="000B1EBA"/>
    <w:rsid w:val="000B6414"/>
    <w:rsid w:val="000D233E"/>
    <w:rsid w:val="000E6A56"/>
    <w:rsid w:val="000E7390"/>
    <w:rsid w:val="000F14FE"/>
    <w:rsid w:val="000F7B3E"/>
    <w:rsid w:val="00131F3E"/>
    <w:rsid w:val="001367AD"/>
    <w:rsid w:val="00143093"/>
    <w:rsid w:val="00156417"/>
    <w:rsid w:val="00170E5C"/>
    <w:rsid w:val="00191B42"/>
    <w:rsid w:val="0019414F"/>
    <w:rsid w:val="00195937"/>
    <w:rsid w:val="001A13CE"/>
    <w:rsid w:val="001A18D2"/>
    <w:rsid w:val="001B5424"/>
    <w:rsid w:val="001C0756"/>
    <w:rsid w:val="001C3FD5"/>
    <w:rsid w:val="001D531C"/>
    <w:rsid w:val="001E0557"/>
    <w:rsid w:val="001E46E0"/>
    <w:rsid w:val="001E6825"/>
    <w:rsid w:val="001F1C38"/>
    <w:rsid w:val="00206D9A"/>
    <w:rsid w:val="00222CAC"/>
    <w:rsid w:val="00222F11"/>
    <w:rsid w:val="002500D6"/>
    <w:rsid w:val="00267E00"/>
    <w:rsid w:val="00273656"/>
    <w:rsid w:val="00276575"/>
    <w:rsid w:val="00276EFB"/>
    <w:rsid w:val="0028581E"/>
    <w:rsid w:val="002864BA"/>
    <w:rsid w:val="00287E4C"/>
    <w:rsid w:val="002A061C"/>
    <w:rsid w:val="002A1816"/>
    <w:rsid w:val="002B130F"/>
    <w:rsid w:val="002B5368"/>
    <w:rsid w:val="002C291E"/>
    <w:rsid w:val="002D02B3"/>
    <w:rsid w:val="002D166B"/>
    <w:rsid w:val="002D21E6"/>
    <w:rsid w:val="002D4888"/>
    <w:rsid w:val="002D52B2"/>
    <w:rsid w:val="00300051"/>
    <w:rsid w:val="00313297"/>
    <w:rsid w:val="0031333E"/>
    <w:rsid w:val="003233CE"/>
    <w:rsid w:val="00333A5E"/>
    <w:rsid w:val="0033595D"/>
    <w:rsid w:val="00336FEE"/>
    <w:rsid w:val="00366BC3"/>
    <w:rsid w:val="00376178"/>
    <w:rsid w:val="00383C45"/>
    <w:rsid w:val="00392EAE"/>
    <w:rsid w:val="00393D08"/>
    <w:rsid w:val="003A21F1"/>
    <w:rsid w:val="003A2463"/>
    <w:rsid w:val="003A3F9F"/>
    <w:rsid w:val="003A5529"/>
    <w:rsid w:val="003A5723"/>
    <w:rsid w:val="003B5B42"/>
    <w:rsid w:val="003B6DCF"/>
    <w:rsid w:val="003C3B75"/>
    <w:rsid w:val="003C5DCB"/>
    <w:rsid w:val="003E688E"/>
    <w:rsid w:val="003F2874"/>
    <w:rsid w:val="00414953"/>
    <w:rsid w:val="00415827"/>
    <w:rsid w:val="00420C35"/>
    <w:rsid w:val="0042234A"/>
    <w:rsid w:val="00432FF7"/>
    <w:rsid w:val="00434793"/>
    <w:rsid w:val="00450CE1"/>
    <w:rsid w:val="0047010E"/>
    <w:rsid w:val="00481BE5"/>
    <w:rsid w:val="00486163"/>
    <w:rsid w:val="004872DB"/>
    <w:rsid w:val="00492842"/>
    <w:rsid w:val="00493C90"/>
    <w:rsid w:val="00494BC3"/>
    <w:rsid w:val="004A6381"/>
    <w:rsid w:val="004A74C4"/>
    <w:rsid w:val="004B3C70"/>
    <w:rsid w:val="004B5E46"/>
    <w:rsid w:val="004C16C3"/>
    <w:rsid w:val="004C3D15"/>
    <w:rsid w:val="004E7F5A"/>
    <w:rsid w:val="004F2708"/>
    <w:rsid w:val="004F362E"/>
    <w:rsid w:val="005078E3"/>
    <w:rsid w:val="0051379A"/>
    <w:rsid w:val="0052177B"/>
    <w:rsid w:val="0053142F"/>
    <w:rsid w:val="00546405"/>
    <w:rsid w:val="00555F7F"/>
    <w:rsid w:val="00565E0B"/>
    <w:rsid w:val="00567E74"/>
    <w:rsid w:val="00584C02"/>
    <w:rsid w:val="005963B4"/>
    <w:rsid w:val="0059791F"/>
    <w:rsid w:val="005A0938"/>
    <w:rsid w:val="005A0E6E"/>
    <w:rsid w:val="005A4DD2"/>
    <w:rsid w:val="005A70D3"/>
    <w:rsid w:val="005D1874"/>
    <w:rsid w:val="005D36B1"/>
    <w:rsid w:val="00601D57"/>
    <w:rsid w:val="006077E4"/>
    <w:rsid w:val="00607D30"/>
    <w:rsid w:val="00610706"/>
    <w:rsid w:val="00622710"/>
    <w:rsid w:val="00630AFF"/>
    <w:rsid w:val="00630E4A"/>
    <w:rsid w:val="006349BF"/>
    <w:rsid w:val="006361AE"/>
    <w:rsid w:val="0064022D"/>
    <w:rsid w:val="00646738"/>
    <w:rsid w:val="00655125"/>
    <w:rsid w:val="00670E8C"/>
    <w:rsid w:val="00671143"/>
    <w:rsid w:val="00673FA1"/>
    <w:rsid w:val="00677CBE"/>
    <w:rsid w:val="00677EE3"/>
    <w:rsid w:val="0069586D"/>
    <w:rsid w:val="006A53DD"/>
    <w:rsid w:val="006A5F89"/>
    <w:rsid w:val="006B5EC9"/>
    <w:rsid w:val="006C3201"/>
    <w:rsid w:val="006C3E4B"/>
    <w:rsid w:val="006D5A53"/>
    <w:rsid w:val="006F5877"/>
    <w:rsid w:val="00700631"/>
    <w:rsid w:val="0070381C"/>
    <w:rsid w:val="007078E4"/>
    <w:rsid w:val="007100DF"/>
    <w:rsid w:val="007133EB"/>
    <w:rsid w:val="007215E5"/>
    <w:rsid w:val="007239CA"/>
    <w:rsid w:val="007403AC"/>
    <w:rsid w:val="00742ACE"/>
    <w:rsid w:val="00744710"/>
    <w:rsid w:val="007448B7"/>
    <w:rsid w:val="00757683"/>
    <w:rsid w:val="00782BD7"/>
    <w:rsid w:val="007A0999"/>
    <w:rsid w:val="007A1216"/>
    <w:rsid w:val="007C3E98"/>
    <w:rsid w:val="007C5DAF"/>
    <w:rsid w:val="007D4DAD"/>
    <w:rsid w:val="007F15F0"/>
    <w:rsid w:val="007F1725"/>
    <w:rsid w:val="007F31B5"/>
    <w:rsid w:val="007F77BE"/>
    <w:rsid w:val="008005A3"/>
    <w:rsid w:val="0080486E"/>
    <w:rsid w:val="00820F66"/>
    <w:rsid w:val="0086152C"/>
    <w:rsid w:val="00866A3A"/>
    <w:rsid w:val="00866FED"/>
    <w:rsid w:val="0088537A"/>
    <w:rsid w:val="008A4394"/>
    <w:rsid w:val="008B1131"/>
    <w:rsid w:val="008B39A2"/>
    <w:rsid w:val="008C35DE"/>
    <w:rsid w:val="008C71CB"/>
    <w:rsid w:val="008D0F35"/>
    <w:rsid w:val="008E4DAB"/>
    <w:rsid w:val="008E54C1"/>
    <w:rsid w:val="00905921"/>
    <w:rsid w:val="00916794"/>
    <w:rsid w:val="00923830"/>
    <w:rsid w:val="00934311"/>
    <w:rsid w:val="009533E3"/>
    <w:rsid w:val="00961A7C"/>
    <w:rsid w:val="00964FD6"/>
    <w:rsid w:val="00967B93"/>
    <w:rsid w:val="00967EF4"/>
    <w:rsid w:val="00970D58"/>
    <w:rsid w:val="00975F79"/>
    <w:rsid w:val="00980B5D"/>
    <w:rsid w:val="0098619F"/>
    <w:rsid w:val="0099240C"/>
    <w:rsid w:val="009B4F04"/>
    <w:rsid w:val="009E4EC0"/>
    <w:rsid w:val="009E6F0C"/>
    <w:rsid w:val="009E732E"/>
    <w:rsid w:val="009E7BD2"/>
    <w:rsid w:val="009F2D31"/>
    <w:rsid w:val="00A063C0"/>
    <w:rsid w:val="00A165F0"/>
    <w:rsid w:val="00A216A3"/>
    <w:rsid w:val="00A23C5C"/>
    <w:rsid w:val="00A35EB1"/>
    <w:rsid w:val="00A361F1"/>
    <w:rsid w:val="00A41F72"/>
    <w:rsid w:val="00A54E17"/>
    <w:rsid w:val="00A55739"/>
    <w:rsid w:val="00A57652"/>
    <w:rsid w:val="00A60B88"/>
    <w:rsid w:val="00A63AF5"/>
    <w:rsid w:val="00A836B5"/>
    <w:rsid w:val="00A97C08"/>
    <w:rsid w:val="00AA362C"/>
    <w:rsid w:val="00AC19D5"/>
    <w:rsid w:val="00AD0A9B"/>
    <w:rsid w:val="00AD1D3B"/>
    <w:rsid w:val="00AE2DB8"/>
    <w:rsid w:val="00AF52F6"/>
    <w:rsid w:val="00B05587"/>
    <w:rsid w:val="00B1067C"/>
    <w:rsid w:val="00B242BD"/>
    <w:rsid w:val="00B40D25"/>
    <w:rsid w:val="00B44035"/>
    <w:rsid w:val="00B5699A"/>
    <w:rsid w:val="00B651B5"/>
    <w:rsid w:val="00B66ABB"/>
    <w:rsid w:val="00B66DF9"/>
    <w:rsid w:val="00B67B09"/>
    <w:rsid w:val="00B7314B"/>
    <w:rsid w:val="00BB50D2"/>
    <w:rsid w:val="00BC263F"/>
    <w:rsid w:val="00BC35C9"/>
    <w:rsid w:val="00BC7D8C"/>
    <w:rsid w:val="00BD4476"/>
    <w:rsid w:val="00BE0AA6"/>
    <w:rsid w:val="00BE1198"/>
    <w:rsid w:val="00BE6887"/>
    <w:rsid w:val="00BF0485"/>
    <w:rsid w:val="00C054F6"/>
    <w:rsid w:val="00C06A03"/>
    <w:rsid w:val="00C17A7A"/>
    <w:rsid w:val="00C30B9A"/>
    <w:rsid w:val="00C4224E"/>
    <w:rsid w:val="00C55B89"/>
    <w:rsid w:val="00C608D2"/>
    <w:rsid w:val="00C608F5"/>
    <w:rsid w:val="00C60D1E"/>
    <w:rsid w:val="00C654F5"/>
    <w:rsid w:val="00C664D1"/>
    <w:rsid w:val="00C70CA0"/>
    <w:rsid w:val="00C82F86"/>
    <w:rsid w:val="00C84375"/>
    <w:rsid w:val="00C9100A"/>
    <w:rsid w:val="00C91BB9"/>
    <w:rsid w:val="00CC7024"/>
    <w:rsid w:val="00CE226A"/>
    <w:rsid w:val="00CE51B3"/>
    <w:rsid w:val="00CF3435"/>
    <w:rsid w:val="00D04A3A"/>
    <w:rsid w:val="00D2190B"/>
    <w:rsid w:val="00D24807"/>
    <w:rsid w:val="00D3125D"/>
    <w:rsid w:val="00D408A2"/>
    <w:rsid w:val="00D446CD"/>
    <w:rsid w:val="00D52339"/>
    <w:rsid w:val="00D57D3C"/>
    <w:rsid w:val="00D72436"/>
    <w:rsid w:val="00D74AC5"/>
    <w:rsid w:val="00D91514"/>
    <w:rsid w:val="00D952B1"/>
    <w:rsid w:val="00D95711"/>
    <w:rsid w:val="00D95B54"/>
    <w:rsid w:val="00DA2F67"/>
    <w:rsid w:val="00DB6FEA"/>
    <w:rsid w:val="00DC7F37"/>
    <w:rsid w:val="00DE12C5"/>
    <w:rsid w:val="00DE7780"/>
    <w:rsid w:val="00DF6C51"/>
    <w:rsid w:val="00DF7CE1"/>
    <w:rsid w:val="00E13BFB"/>
    <w:rsid w:val="00E2218A"/>
    <w:rsid w:val="00E46CCF"/>
    <w:rsid w:val="00E56FD6"/>
    <w:rsid w:val="00E61F86"/>
    <w:rsid w:val="00E66699"/>
    <w:rsid w:val="00E67391"/>
    <w:rsid w:val="00E67795"/>
    <w:rsid w:val="00E8035A"/>
    <w:rsid w:val="00E91F5E"/>
    <w:rsid w:val="00E9691E"/>
    <w:rsid w:val="00EA29B0"/>
    <w:rsid w:val="00EA3FF3"/>
    <w:rsid w:val="00EA4460"/>
    <w:rsid w:val="00EB07F9"/>
    <w:rsid w:val="00EB3D8B"/>
    <w:rsid w:val="00EB4373"/>
    <w:rsid w:val="00EB4D87"/>
    <w:rsid w:val="00EC37B7"/>
    <w:rsid w:val="00EE1000"/>
    <w:rsid w:val="00EE212A"/>
    <w:rsid w:val="00EF00BC"/>
    <w:rsid w:val="00F10CDE"/>
    <w:rsid w:val="00F2493F"/>
    <w:rsid w:val="00F25357"/>
    <w:rsid w:val="00F258CD"/>
    <w:rsid w:val="00F27099"/>
    <w:rsid w:val="00F41E90"/>
    <w:rsid w:val="00F465A8"/>
    <w:rsid w:val="00F549E3"/>
    <w:rsid w:val="00F63540"/>
    <w:rsid w:val="00F6690E"/>
    <w:rsid w:val="00F72514"/>
    <w:rsid w:val="00F83D24"/>
    <w:rsid w:val="00FB0214"/>
    <w:rsid w:val="00FB7D0D"/>
    <w:rsid w:val="00FC24D8"/>
    <w:rsid w:val="00FC6A28"/>
    <w:rsid w:val="00FC6FBA"/>
    <w:rsid w:val="00FE1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7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20F66"/>
    <w:rPr>
      <w:sz w:val="16"/>
      <w:szCs w:val="16"/>
    </w:rPr>
  </w:style>
  <w:style w:type="paragraph" w:styleId="Komentarotekstas">
    <w:name w:val="annotation text"/>
    <w:basedOn w:val="prastasis"/>
    <w:link w:val="KomentarotekstasDiagrama"/>
    <w:uiPriority w:val="99"/>
    <w:unhideWhenUsed/>
    <w:rsid w:val="00820F66"/>
    <w:pPr>
      <w:spacing w:line="240" w:lineRule="auto"/>
    </w:pPr>
    <w:rPr>
      <w:rFonts w:ascii="Calibri" w:eastAsia="Calibri" w:hAnsi="Calibri" w:cs="Times New Roman"/>
      <w:sz w:val="20"/>
      <w:szCs w:val="20"/>
      <w:lang w:val="en-US"/>
    </w:rPr>
  </w:style>
  <w:style w:type="character" w:customStyle="1" w:styleId="KomentarotekstasDiagrama">
    <w:name w:val="Komentaro tekstas Diagrama"/>
    <w:basedOn w:val="Numatytasispastraiposriftas"/>
    <w:link w:val="Komentarotekstas"/>
    <w:uiPriority w:val="99"/>
    <w:rsid w:val="00820F66"/>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9343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4311"/>
    <w:rPr>
      <w:rFonts w:ascii="Segoe UI" w:hAnsi="Segoe UI" w:cs="Segoe UI"/>
      <w:sz w:val="18"/>
      <w:szCs w:val="18"/>
    </w:rPr>
  </w:style>
  <w:style w:type="paragraph" w:customStyle="1" w:styleId="Patvirtinta">
    <w:name w:val="Patvirtinta"/>
    <w:rsid w:val="00EB3D8B"/>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DiagramaDiagramaCharChar">
    <w:name w:val="Diagrama Diagrama Char Char"/>
    <w:basedOn w:val="prastasis"/>
    <w:rsid w:val="00EB3D8B"/>
    <w:pPr>
      <w:spacing w:line="240" w:lineRule="exact"/>
      <w:jc w:val="center"/>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80B5D"/>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0B5D"/>
    <w:rPr>
      <w:rFonts w:ascii="Calibri" w:eastAsia="Calibri" w:hAnsi="Calibri" w:cs="Times New Roman"/>
      <w:b/>
      <w:bCs/>
      <w:sz w:val="20"/>
      <w:szCs w:val="20"/>
      <w:lang w:val="en-US"/>
    </w:rPr>
  </w:style>
  <w:style w:type="paragraph" w:styleId="Puslapioinaostekstas">
    <w:name w:val="footnote text"/>
    <w:basedOn w:val="prastasis"/>
    <w:link w:val="PuslapioinaostekstasDiagrama"/>
    <w:unhideWhenUsed/>
    <w:rsid w:val="005963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5963B4"/>
    <w:rPr>
      <w:sz w:val="20"/>
      <w:szCs w:val="20"/>
    </w:rPr>
  </w:style>
  <w:style w:type="table" w:customStyle="1" w:styleId="TableGrid">
    <w:name w:val="TableGrid"/>
    <w:rsid w:val="00300051"/>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customStyle="1" w:styleId="normaltextrun">
    <w:name w:val="normaltextrun"/>
    <w:basedOn w:val="Numatytasispastraiposriftas"/>
    <w:rsid w:val="003A5723"/>
  </w:style>
  <w:style w:type="character" w:customStyle="1" w:styleId="eop">
    <w:name w:val="eop"/>
    <w:basedOn w:val="Numatytasispastraiposriftas"/>
    <w:rsid w:val="00555F7F"/>
  </w:style>
  <w:style w:type="table" w:customStyle="1" w:styleId="Lentelstinklelis1">
    <w:name w:val="Lentelės tinklelis1"/>
    <w:basedOn w:val="prastojilentel"/>
    <w:next w:val="Lentelstinklelis"/>
    <w:uiPriority w:val="39"/>
    <w:rsid w:val="00F549E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5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1EC6317C8D472AA5F0EBBB672B5531"/>
        <w:category>
          <w:name w:val="Bendrosios nuostatos"/>
          <w:gallery w:val="placeholder"/>
        </w:category>
        <w:types>
          <w:type w:val="bbPlcHdr"/>
        </w:types>
        <w:behaviors>
          <w:behavior w:val="content"/>
        </w:behaviors>
        <w:guid w:val="{8C890547-95E5-451A-9BEE-8BBA5A6A13DF}"/>
      </w:docPartPr>
      <w:docPartBody>
        <w:p w:rsidR="005D62CD" w:rsidRDefault="00DA098C" w:rsidP="00DA098C">
          <w:pPr>
            <w:pStyle w:val="7B1EC6317C8D472AA5F0EBBB672B5531"/>
          </w:pPr>
          <w:r w:rsidRPr="00CB613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8C"/>
    <w:rsid w:val="0009684F"/>
    <w:rsid w:val="00383C45"/>
    <w:rsid w:val="0047010E"/>
    <w:rsid w:val="005D62CD"/>
    <w:rsid w:val="00771CC4"/>
    <w:rsid w:val="00B24737"/>
    <w:rsid w:val="00DA098C"/>
    <w:rsid w:val="00E66699"/>
    <w:rsid w:val="00EB0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98C"/>
    <w:rPr>
      <w:color w:val="808080"/>
    </w:rPr>
  </w:style>
  <w:style w:type="paragraph" w:customStyle="1" w:styleId="7B1EC6317C8D472AA5F0EBBB672B5531">
    <w:name w:val="7B1EC6317C8D472AA5F0EBBB672B5531"/>
    <w:rsid w:val="00DA0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4" ma:contentTypeDescription="Kurkite naują dokumentą." ma:contentTypeScope="" ma:versionID="2f08627e38b30ab172205c6953d54d25">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3796875c837ff7d01d61f1d289dc6150"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A6F3-87B2-4FD7-A42D-D154EBEC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11E07-6B58-44DD-B608-6E66AE3BE8E8}">
  <ds:schemaRefs>
    <ds:schemaRef ds:uri="http://schemas.microsoft.com/sharepoint/v3/contenttype/forms"/>
  </ds:schemaRefs>
</ds:datastoreItem>
</file>

<file path=customXml/itemProps3.xml><?xml version="1.0" encoding="utf-8"?>
<ds:datastoreItem xmlns:ds="http://schemas.openxmlformats.org/officeDocument/2006/customXml" ds:itemID="{393F687F-4168-4527-875F-8CDC4501F1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A47D003-035B-4BFB-A141-098C33EA68B5}">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1911</TotalTime>
  <Pages>4</Pages>
  <Words>6034</Words>
  <Characters>3440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Kristina Žiogelienė</cp:lastModifiedBy>
  <cp:revision>229</cp:revision>
  <dcterms:created xsi:type="dcterms:W3CDTF">2025-07-10T04:54:00Z</dcterms:created>
  <dcterms:modified xsi:type="dcterms:W3CDTF">2026-06-19T10:30:00Z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473200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