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5F32B919"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A409CE5"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410F26" w:rsidRPr="00410F26">
        <w:rPr>
          <w:rFonts w:ascii="Times New Roman" w:eastAsia="Times New Roman" w:hAnsi="Times New Roman" w:cs="Times New Roman"/>
          <w:b/>
          <w:bCs/>
          <w:spacing w:val="0"/>
          <w:kern w:val="0"/>
          <w:sz w:val="24"/>
          <w:szCs w:val="24"/>
        </w:rPr>
        <w:t>INTERREG LIETUVA-LENKIJA PROJEKTO NR. LTPL00490 PERGOLOS</w:t>
      </w:r>
      <w:r w:rsidR="004C2995">
        <w:rPr>
          <w:rFonts w:ascii="Times New Roman" w:eastAsia="Times New Roman" w:hAnsi="Times New Roman" w:cs="Times New Roman"/>
          <w:b/>
          <w:bCs/>
          <w:spacing w:val="0"/>
          <w:kern w:val="0"/>
          <w:sz w:val="24"/>
          <w:szCs w:val="24"/>
        </w:rPr>
        <w:t xml:space="preserve"> PAGAMINIMO, SURINKIMO IR ĮRENGIMO ĮBETONUOJANT</w:t>
      </w:r>
      <w:r w:rsidR="00410F26" w:rsidRPr="00410F26">
        <w:rPr>
          <w:rFonts w:ascii="Times New Roman" w:eastAsia="Times New Roman" w:hAnsi="Times New Roman" w:cs="Times New Roman"/>
          <w:b/>
          <w:bCs/>
          <w:spacing w:val="0"/>
          <w:kern w:val="0"/>
          <w:sz w:val="24"/>
          <w:szCs w:val="24"/>
        </w:rPr>
        <w:t xml:space="preserve"> </w:t>
      </w:r>
      <w:r w:rsidR="00410F26" w:rsidRPr="00410F26">
        <w:rPr>
          <w:rFonts w:ascii="Times New Roman" w:hAnsi="Times New Roman" w:cs="Times New Roman"/>
          <w:b/>
          <w:bC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7CC839C8"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D84F1D">
        <w:rPr>
          <w:szCs w:val="24"/>
        </w:rPr>
        <w:t>darbų</w:t>
      </w:r>
      <w:r>
        <w:rPr>
          <w:szCs w:val="24"/>
        </w:rPr>
        <w:t xml:space="preserve"> kainą: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8"/>
        <w:gridCol w:w="1559"/>
        <w:gridCol w:w="1276"/>
        <w:gridCol w:w="1418"/>
      </w:tblGrid>
      <w:tr w:rsidR="00410F26" w:rsidRPr="00A847DE" w14:paraId="4C231D54" w14:textId="77777777" w:rsidTr="00410F26">
        <w:trPr>
          <w:trHeight w:val="844"/>
          <w:jc w:val="center"/>
        </w:trPr>
        <w:tc>
          <w:tcPr>
            <w:tcW w:w="704" w:type="dxa"/>
            <w:vAlign w:val="center"/>
          </w:tcPr>
          <w:p w14:paraId="135648BE"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4258" w:type="dxa"/>
            <w:vAlign w:val="center"/>
          </w:tcPr>
          <w:p w14:paraId="70315459" w14:textId="7CDC600E" w:rsidR="00410F26" w:rsidRPr="00A847DE" w:rsidRDefault="00410F26" w:rsidP="00A847DE">
            <w:pPr>
              <w:spacing w:after="0" w:line="240" w:lineRule="auto"/>
              <w:jc w:val="center"/>
              <w:outlineLvl w:val="0"/>
              <w:rPr>
                <w:rFonts w:eastAsia="Calibri"/>
                <w:b/>
                <w:color w:val="000000"/>
                <w:szCs w:val="24"/>
                <w:lang w:eastAsia="lt-LT"/>
              </w:rPr>
            </w:pPr>
            <w:r w:rsidRPr="00A847DE">
              <w:rPr>
                <w:rFonts w:eastAsia="Calibri"/>
                <w:bCs/>
                <w:color w:val="000000"/>
                <w:szCs w:val="24"/>
                <w:lang w:eastAsia="lt-LT"/>
              </w:rPr>
              <w:t>P</w:t>
            </w:r>
            <w:r>
              <w:rPr>
                <w:rFonts w:eastAsia="Calibri"/>
                <w:bCs/>
                <w:color w:val="000000"/>
                <w:szCs w:val="24"/>
                <w:lang w:eastAsia="lt-LT"/>
              </w:rPr>
              <w:t>rekės</w:t>
            </w:r>
            <w:r w:rsidRPr="00A847DE">
              <w:rPr>
                <w:rFonts w:eastAsia="Calibri"/>
                <w:bCs/>
                <w:color w:val="000000"/>
                <w:szCs w:val="24"/>
                <w:lang w:eastAsia="lt-LT"/>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54581C75" w14:textId="58180ADA" w:rsidR="00410F26" w:rsidRPr="00A847DE" w:rsidRDefault="00410F26" w:rsidP="00410F26">
            <w:pPr>
              <w:spacing w:after="0" w:line="240" w:lineRule="auto"/>
              <w:jc w:val="center"/>
              <w:rPr>
                <w:rFonts w:eastAsia="Calibri"/>
                <w:bCs/>
                <w:color w:val="000000"/>
                <w:szCs w:val="24"/>
                <w:lang w:eastAsia="lt-LT"/>
              </w:rPr>
            </w:pPr>
            <w:r>
              <w:rPr>
                <w:rFonts w:eastAsia="Calibri"/>
                <w:szCs w:val="24"/>
                <w:lang w:eastAsia="lt-LT"/>
              </w:rPr>
              <w:t>K</w:t>
            </w:r>
            <w:r w:rsidRPr="00A847DE">
              <w:rPr>
                <w:rFonts w:eastAsia="Calibri"/>
                <w:szCs w:val="24"/>
                <w:lang w:eastAsia="lt-LT"/>
              </w:rPr>
              <w:t>aina be PVM</w:t>
            </w:r>
            <w:r>
              <w:rPr>
                <w:rFonts w:eastAsia="Calibri"/>
                <w:szCs w:val="24"/>
                <w:lang w:eastAsia="lt-LT"/>
              </w:rPr>
              <w:t>, Eur</w:t>
            </w:r>
          </w:p>
        </w:tc>
        <w:tc>
          <w:tcPr>
            <w:tcW w:w="1276" w:type="dxa"/>
            <w:tcBorders>
              <w:top w:val="single" w:sz="4" w:space="0" w:color="auto"/>
              <w:left w:val="single" w:sz="4" w:space="0" w:color="auto"/>
              <w:bottom w:val="single" w:sz="4" w:space="0" w:color="auto"/>
              <w:right w:val="single" w:sz="4" w:space="0" w:color="auto"/>
            </w:tcBorders>
          </w:tcPr>
          <w:p w14:paraId="5348A9B1" w14:textId="2D652D7B" w:rsidR="00410F26" w:rsidRPr="00A847DE" w:rsidRDefault="00410F26" w:rsidP="00410F26">
            <w:pPr>
              <w:spacing w:after="0" w:line="240" w:lineRule="auto"/>
              <w:jc w:val="center"/>
              <w:rPr>
                <w:rFonts w:eastAsia="Calibri"/>
                <w:bCs/>
                <w:color w:val="000000"/>
                <w:szCs w:val="24"/>
                <w:lang w:eastAsia="lt-LT"/>
              </w:rPr>
            </w:pPr>
            <w:r w:rsidRPr="00A847DE">
              <w:rPr>
                <w:rFonts w:eastAsia="Calibri"/>
                <w:szCs w:val="24"/>
                <w:lang w:eastAsia="lt-LT"/>
              </w:rPr>
              <w:t xml:space="preserve">PVM, </w:t>
            </w:r>
            <w:r>
              <w:rPr>
                <w:rFonts w:eastAsia="Calibri"/>
                <w:szCs w:val="24"/>
                <w:lang w:eastAsia="lt-LT"/>
              </w:rPr>
              <w:t>Eur</w:t>
            </w:r>
          </w:p>
        </w:tc>
        <w:tc>
          <w:tcPr>
            <w:tcW w:w="1418" w:type="dxa"/>
            <w:tcBorders>
              <w:top w:val="single" w:sz="4" w:space="0" w:color="auto"/>
              <w:left w:val="single" w:sz="4" w:space="0" w:color="auto"/>
              <w:bottom w:val="single" w:sz="4" w:space="0" w:color="auto"/>
              <w:right w:val="single" w:sz="4" w:space="0" w:color="auto"/>
            </w:tcBorders>
          </w:tcPr>
          <w:p w14:paraId="70F0420F" w14:textId="740D4CF4" w:rsidR="00410F26" w:rsidRPr="00410F26" w:rsidRDefault="00410F26" w:rsidP="00410F26">
            <w:pPr>
              <w:spacing w:after="0" w:line="240" w:lineRule="auto"/>
              <w:jc w:val="center"/>
              <w:rPr>
                <w:rFonts w:eastAsia="Calibri"/>
                <w:szCs w:val="24"/>
                <w:lang w:eastAsia="lt-LT"/>
              </w:rPr>
            </w:pPr>
            <w:r>
              <w:rPr>
                <w:rFonts w:eastAsia="Calibri"/>
                <w:szCs w:val="24"/>
                <w:lang w:eastAsia="lt-LT"/>
              </w:rPr>
              <w:t xml:space="preserve">Kaina </w:t>
            </w:r>
            <w:r w:rsidRPr="00A847DE">
              <w:rPr>
                <w:rFonts w:eastAsia="Calibri"/>
                <w:szCs w:val="24"/>
                <w:lang w:eastAsia="lt-LT"/>
              </w:rPr>
              <w:t>su PVM</w:t>
            </w:r>
            <w:r>
              <w:rPr>
                <w:rFonts w:eastAsia="Calibri"/>
                <w:szCs w:val="24"/>
                <w:lang w:eastAsia="lt-LT"/>
              </w:rPr>
              <w:t>, Eur</w:t>
            </w:r>
          </w:p>
        </w:tc>
      </w:tr>
      <w:tr w:rsidR="00410F26" w:rsidRPr="00A847DE" w14:paraId="1ECA4BCC" w14:textId="77777777" w:rsidTr="00410F26">
        <w:trPr>
          <w:trHeight w:val="188"/>
          <w:jc w:val="center"/>
        </w:trPr>
        <w:tc>
          <w:tcPr>
            <w:tcW w:w="704" w:type="dxa"/>
            <w:vAlign w:val="center"/>
          </w:tcPr>
          <w:p w14:paraId="7A28FE4C"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4258" w:type="dxa"/>
            <w:vAlign w:val="center"/>
          </w:tcPr>
          <w:p w14:paraId="11B0A133" w14:textId="77777777" w:rsidR="00410F26" w:rsidRPr="00A847DE" w:rsidRDefault="00410F26"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1559" w:type="dxa"/>
            <w:vAlign w:val="center"/>
          </w:tcPr>
          <w:p w14:paraId="6E730558" w14:textId="0E868EC0"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3</w:t>
            </w:r>
          </w:p>
        </w:tc>
        <w:tc>
          <w:tcPr>
            <w:tcW w:w="1276" w:type="dxa"/>
            <w:vAlign w:val="center"/>
          </w:tcPr>
          <w:p w14:paraId="4DA0E213" w14:textId="52BA48AE"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4</w:t>
            </w:r>
          </w:p>
        </w:tc>
        <w:tc>
          <w:tcPr>
            <w:tcW w:w="1418" w:type="dxa"/>
            <w:vAlign w:val="center"/>
          </w:tcPr>
          <w:p w14:paraId="300DDC54" w14:textId="73977C36" w:rsidR="00410F26" w:rsidRPr="00A847DE" w:rsidRDefault="00410F26"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5</w:t>
            </w:r>
          </w:p>
        </w:tc>
      </w:tr>
      <w:tr w:rsidR="00410F26" w:rsidRPr="00A847DE" w14:paraId="21AC4056" w14:textId="77777777" w:rsidTr="00410F26">
        <w:trPr>
          <w:trHeight w:val="558"/>
          <w:jc w:val="center"/>
        </w:trPr>
        <w:tc>
          <w:tcPr>
            <w:tcW w:w="704" w:type="dxa"/>
            <w:vAlign w:val="center"/>
          </w:tcPr>
          <w:p w14:paraId="51CA9D50" w14:textId="77777777" w:rsidR="00410F26" w:rsidRPr="00A847DE" w:rsidRDefault="00410F26"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4258" w:type="dxa"/>
            <w:vAlign w:val="center"/>
          </w:tcPr>
          <w:p w14:paraId="6501D57C" w14:textId="0C6FEECA" w:rsidR="00410F26" w:rsidRPr="00410F26" w:rsidRDefault="00410F26" w:rsidP="00A847DE">
            <w:pPr>
              <w:spacing w:after="0" w:line="240" w:lineRule="auto"/>
              <w:rPr>
                <w:rFonts w:eastAsia="Calibri"/>
                <w:szCs w:val="24"/>
                <w:lang w:eastAsia="lt-LT"/>
              </w:rPr>
            </w:pPr>
            <w:proofErr w:type="spellStart"/>
            <w:r w:rsidRPr="00410F26">
              <w:rPr>
                <w:szCs w:val="24"/>
              </w:rPr>
              <w:t>Interreg</w:t>
            </w:r>
            <w:proofErr w:type="spellEnd"/>
            <w:r w:rsidRPr="00410F26">
              <w:rPr>
                <w:szCs w:val="24"/>
              </w:rPr>
              <w:t xml:space="preserve"> Lietuva-Lenkija projekto Nr. LTPL00490 </w:t>
            </w:r>
            <w:proofErr w:type="spellStart"/>
            <w:r w:rsidRPr="00410F26">
              <w:rPr>
                <w:szCs w:val="24"/>
              </w:rPr>
              <w:t>pergo</w:t>
            </w:r>
            <w:r w:rsidR="004C2995">
              <w:rPr>
                <w:szCs w:val="24"/>
              </w:rPr>
              <w:t>los</w:t>
            </w:r>
            <w:proofErr w:type="spellEnd"/>
            <w:r w:rsidR="004C2995">
              <w:rPr>
                <w:szCs w:val="24"/>
              </w:rPr>
              <w:t xml:space="preserve"> pagaminimas, surinkimas ir įrengimas įbetonuojant</w:t>
            </w:r>
          </w:p>
        </w:tc>
        <w:tc>
          <w:tcPr>
            <w:tcW w:w="1559" w:type="dxa"/>
            <w:vAlign w:val="center"/>
          </w:tcPr>
          <w:p w14:paraId="5B1886ED" w14:textId="77777777" w:rsidR="00410F26" w:rsidRPr="00A847DE" w:rsidRDefault="00410F26" w:rsidP="009014BD">
            <w:pPr>
              <w:spacing w:after="0" w:line="240" w:lineRule="auto"/>
              <w:jc w:val="center"/>
              <w:outlineLvl w:val="0"/>
              <w:rPr>
                <w:rFonts w:eastAsia="Calibri"/>
                <w:color w:val="000000"/>
                <w:szCs w:val="24"/>
                <w:lang w:eastAsia="lt-LT"/>
              </w:rPr>
            </w:pPr>
          </w:p>
        </w:tc>
        <w:tc>
          <w:tcPr>
            <w:tcW w:w="1276" w:type="dxa"/>
            <w:vAlign w:val="center"/>
          </w:tcPr>
          <w:p w14:paraId="56FD1AFF" w14:textId="77777777" w:rsidR="00410F26" w:rsidRPr="00A847DE" w:rsidRDefault="00410F26" w:rsidP="009014BD">
            <w:pPr>
              <w:spacing w:after="0" w:line="240" w:lineRule="auto"/>
              <w:jc w:val="center"/>
              <w:outlineLvl w:val="0"/>
              <w:rPr>
                <w:rFonts w:eastAsia="Calibri"/>
                <w:color w:val="000000"/>
                <w:szCs w:val="24"/>
                <w:lang w:eastAsia="lt-LT"/>
              </w:rPr>
            </w:pPr>
          </w:p>
        </w:tc>
        <w:tc>
          <w:tcPr>
            <w:tcW w:w="1418" w:type="dxa"/>
            <w:vAlign w:val="center"/>
          </w:tcPr>
          <w:p w14:paraId="47018DDD" w14:textId="77777777" w:rsidR="00410F26" w:rsidRPr="00A847DE" w:rsidRDefault="00410F26" w:rsidP="009014BD">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3950C0C3"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D84F1D">
        <w:rPr>
          <w:b/>
          <w:szCs w:val="24"/>
          <w:lang w:eastAsia="lt-LT"/>
        </w:rPr>
        <w:t>darbų</w:t>
      </w:r>
      <w:r w:rsidRPr="008A22AD">
        <w:rPr>
          <w:b/>
          <w:szCs w:val="24"/>
          <w:lang w:eastAsia="lt-LT"/>
        </w:rPr>
        <w:t xml:space="preserve"> </w:t>
      </w:r>
      <w:r>
        <w:rPr>
          <w:b/>
          <w:szCs w:val="24"/>
          <w:lang w:eastAsia="lt-LT"/>
        </w:rPr>
        <w:t>kainą</w:t>
      </w:r>
      <w:r w:rsidRPr="008A22AD">
        <w:rPr>
          <w:b/>
          <w:szCs w:val="24"/>
          <w:lang w:eastAsia="lt-LT"/>
        </w:rPr>
        <w:t xml:space="preserve"> įskaičiuotos visos </w:t>
      </w:r>
      <w:r w:rsidR="00477D8C">
        <w:rPr>
          <w:b/>
          <w:szCs w:val="24"/>
          <w:lang w:eastAsia="lt-LT"/>
        </w:rPr>
        <w:t xml:space="preserve">montavimo ir kitos </w:t>
      </w:r>
      <w:r w:rsidRPr="008A22AD">
        <w:rPr>
          <w:b/>
          <w:szCs w:val="24"/>
          <w:lang w:eastAsia="lt-LT"/>
        </w:rPr>
        <w:t>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7EAA8BF1"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D84F1D">
        <w:rPr>
          <w:szCs w:val="24"/>
          <w:lang w:eastAsia="lt-LT"/>
        </w:rPr>
        <w:t>i darbai</w:t>
      </w:r>
      <w:r w:rsidR="004A7E24">
        <w:rPr>
          <w:szCs w:val="24"/>
          <w:lang w:eastAsia="lt-LT"/>
        </w:rPr>
        <w:t xml:space="preserve">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lastRenderedPageBreak/>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3371B0"/>
    <w:rsid w:val="00360A4A"/>
    <w:rsid w:val="00367F83"/>
    <w:rsid w:val="00382A50"/>
    <w:rsid w:val="00410F26"/>
    <w:rsid w:val="00413A6E"/>
    <w:rsid w:val="00434A02"/>
    <w:rsid w:val="00457422"/>
    <w:rsid w:val="00477513"/>
    <w:rsid w:val="00477D8C"/>
    <w:rsid w:val="004A6ABD"/>
    <w:rsid w:val="004A7E24"/>
    <w:rsid w:val="004C2995"/>
    <w:rsid w:val="004F409E"/>
    <w:rsid w:val="005728B7"/>
    <w:rsid w:val="00574A79"/>
    <w:rsid w:val="00593529"/>
    <w:rsid w:val="005A2642"/>
    <w:rsid w:val="005D0A75"/>
    <w:rsid w:val="005D77B3"/>
    <w:rsid w:val="005E3C35"/>
    <w:rsid w:val="005E7A19"/>
    <w:rsid w:val="00610D21"/>
    <w:rsid w:val="006171F6"/>
    <w:rsid w:val="00734C3C"/>
    <w:rsid w:val="00735763"/>
    <w:rsid w:val="00834105"/>
    <w:rsid w:val="00851AC1"/>
    <w:rsid w:val="008527FF"/>
    <w:rsid w:val="008A22AD"/>
    <w:rsid w:val="008D7FBE"/>
    <w:rsid w:val="008F0487"/>
    <w:rsid w:val="009014BD"/>
    <w:rsid w:val="009979DD"/>
    <w:rsid w:val="009E03E2"/>
    <w:rsid w:val="00A1715E"/>
    <w:rsid w:val="00A847DE"/>
    <w:rsid w:val="00AB70EB"/>
    <w:rsid w:val="00B04CA1"/>
    <w:rsid w:val="00B44919"/>
    <w:rsid w:val="00B576BD"/>
    <w:rsid w:val="00B73D58"/>
    <w:rsid w:val="00BD13F4"/>
    <w:rsid w:val="00C14B1B"/>
    <w:rsid w:val="00C26B39"/>
    <w:rsid w:val="00C46D48"/>
    <w:rsid w:val="00C556F4"/>
    <w:rsid w:val="00C808E7"/>
    <w:rsid w:val="00CC0339"/>
    <w:rsid w:val="00CF05F3"/>
    <w:rsid w:val="00D148BB"/>
    <w:rsid w:val="00D25EF6"/>
    <w:rsid w:val="00D84F1D"/>
    <w:rsid w:val="00DB1AA5"/>
    <w:rsid w:val="00DC6C92"/>
    <w:rsid w:val="00DF2BAA"/>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3036</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13</cp:revision>
  <cp:lastPrinted>2017-10-20T07:44:00Z</cp:lastPrinted>
  <dcterms:created xsi:type="dcterms:W3CDTF">2026-01-29T12:53:00Z</dcterms:created>
  <dcterms:modified xsi:type="dcterms:W3CDTF">2026-06-04T10:21:00Z</dcterms:modified>
</cp:coreProperties>
</file>