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Metadata/LabelInfo.xml"
                 Type="http://schemas.microsoft.com/office/2020/02/relationships/classificationlabel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B5073" w14:textId="77777777" w:rsidR="005A5E13" w:rsidRPr="006A6CEF" w:rsidRDefault="005A5E13" w:rsidP="005A5E13">
      <w:pPr>
        <w:jc w:val="center"/>
        <w:rPr>
          <w:rFonts w:ascii="Arial" w:hAnsi="Arial" w:cs="Arial"/>
          <w:b/>
          <w:bCs/>
          <w:lang w:val="lt-LT"/>
        </w:rPr>
      </w:pPr>
      <w:r w:rsidRPr="006A6CEF">
        <w:rPr>
          <w:rFonts w:ascii="Arial" w:hAnsi="Arial" w:cs="Arial"/>
          <w:b/>
          <w:bCs/>
          <w:lang w:val="lt-LT"/>
        </w:rPr>
        <w:t>KLAUSIMAI – ATSAKYMAI</w:t>
      </w:r>
    </w:p>
    <w:p w14:paraId="5FBA4BE7" w14:textId="0224D9F6" w:rsidR="005A5E13" w:rsidRPr="006A6CEF" w:rsidRDefault="005A5E13" w:rsidP="005A5E13">
      <w:pPr>
        <w:jc w:val="center"/>
        <w:rPr>
          <w:rFonts w:ascii="Arial" w:hAnsi="Arial" w:cs="Arial"/>
          <w:lang w:val="lt-LT"/>
        </w:rPr>
      </w:pPr>
      <w:r w:rsidRPr="006A6CEF">
        <w:rPr>
          <w:rFonts w:ascii="Arial" w:hAnsi="Arial" w:cs="Arial"/>
          <w:lang w:val="lt-LT"/>
        </w:rPr>
        <w:t>2026-06-</w:t>
      </w:r>
      <w:r w:rsidR="00493A06" w:rsidRPr="006A6CEF">
        <w:rPr>
          <w:rFonts w:ascii="Arial" w:hAnsi="Arial" w:cs="Arial"/>
          <w:lang w:val="lt-LT"/>
        </w:rPr>
        <w:t>1</w:t>
      </w:r>
      <w:r w:rsidR="00CB2844">
        <w:rPr>
          <w:rFonts w:ascii="Arial" w:hAnsi="Arial" w:cs="Arial"/>
          <w:lang w:val="lt-LT"/>
        </w:rPr>
        <w:t>9</w:t>
      </w:r>
    </w:p>
    <w:p w14:paraId="08FECE23" w14:textId="77777777" w:rsidR="005A5E13" w:rsidRPr="006A6CEF" w:rsidRDefault="005A5E13" w:rsidP="005A5E13">
      <w:pPr>
        <w:rPr>
          <w:rFonts w:ascii="Arial" w:hAnsi="Arial" w:cs="Arial"/>
          <w:lang w:val="lt-LT"/>
        </w:rPr>
      </w:pPr>
    </w:p>
    <w:p w14:paraId="56AA136A" w14:textId="3236D9CD" w:rsidR="00222190" w:rsidRPr="006A6CEF" w:rsidRDefault="005A5E13" w:rsidP="005A5E13">
      <w:pPr>
        <w:jc w:val="both"/>
        <w:rPr>
          <w:rFonts w:ascii="Arial" w:hAnsi="Arial" w:cs="Arial"/>
          <w:lang w:val="lt-LT"/>
        </w:rPr>
      </w:pPr>
      <w:r w:rsidRPr="006A6CEF">
        <w:rPr>
          <w:rFonts w:ascii="Arial" w:hAnsi="Arial" w:cs="Arial"/>
          <w:lang w:val="lt-LT"/>
        </w:rPr>
        <w:t xml:space="preserve">Pateikiame atsakymus į tiekėjų klausimus vykdant pirkimą </w:t>
      </w:r>
      <w:r w:rsidRPr="006A6CEF">
        <w:rPr>
          <w:rFonts w:ascii="Arial" w:hAnsi="Arial" w:cs="Arial"/>
          <w:b/>
          <w:bCs/>
          <w:lang w:val="lt-LT"/>
        </w:rPr>
        <w:t>(VPP-441) Mobilus dujų kompresorius</w:t>
      </w:r>
      <w:r w:rsidRPr="006A6CEF">
        <w:rPr>
          <w:rFonts w:ascii="Arial" w:hAnsi="Arial" w:cs="Arial"/>
          <w:lang w:val="lt-LT"/>
        </w:rPr>
        <w:t xml:space="preserve"> pirkimo CVP IS ID 7598589 (toliau – Pirkimas):</w:t>
      </w:r>
    </w:p>
    <w:tbl>
      <w:tblPr>
        <w:tblStyle w:val="TableGrid"/>
        <w:tblW w:w="14029" w:type="dxa"/>
        <w:tblLook w:val="04A0" w:firstRow="1" w:lastRow="0" w:firstColumn="1" w:lastColumn="0" w:noHBand="0" w:noVBand="1"/>
      </w:tblPr>
      <w:tblGrid>
        <w:gridCol w:w="560"/>
        <w:gridCol w:w="2947"/>
        <w:gridCol w:w="3088"/>
        <w:gridCol w:w="3614"/>
        <w:gridCol w:w="172"/>
        <w:gridCol w:w="3648"/>
      </w:tblGrid>
      <w:tr w:rsidR="00BB23B5" w:rsidRPr="006A6CEF" w14:paraId="3FB6EA1E" w14:textId="04F5A00F" w:rsidTr="6BC99D56">
        <w:trPr>
          <w:trHeight w:val="708"/>
        </w:trPr>
        <w:tc>
          <w:tcPr>
            <w:tcW w:w="560" w:type="dxa"/>
            <w:tcBorders>
              <w:top w:val="single" w:sz="4" w:space="0" w:color="auto"/>
              <w:left w:val="single" w:sz="4" w:space="0" w:color="auto"/>
              <w:right w:val="single" w:sz="4" w:space="0" w:color="auto"/>
            </w:tcBorders>
            <w:shd w:val="clear" w:color="auto" w:fill="00A072"/>
            <w:vAlign w:val="center"/>
          </w:tcPr>
          <w:p w14:paraId="5BA8D231" w14:textId="540E71E7" w:rsidR="00BB23B5" w:rsidRPr="006A6CEF" w:rsidRDefault="00BB23B5" w:rsidP="005A5E13">
            <w:pPr>
              <w:jc w:val="center"/>
              <w:rPr>
                <w:rFonts w:ascii="Arial" w:hAnsi="Arial" w:cs="Arial"/>
                <w:b/>
                <w:lang w:val="lt-LT"/>
              </w:rPr>
            </w:pPr>
            <w:r w:rsidRPr="006A6CEF">
              <w:rPr>
                <w:rFonts w:ascii="Arial" w:hAnsi="Arial" w:cs="Arial"/>
                <w:b/>
                <w:spacing w:val="-10"/>
                <w:lang w:val="lt-LT"/>
              </w:rPr>
              <w:t>Eil. Nr.</w:t>
            </w:r>
          </w:p>
        </w:tc>
        <w:tc>
          <w:tcPr>
            <w:tcW w:w="2947" w:type="dxa"/>
            <w:tcBorders>
              <w:top w:val="single" w:sz="4" w:space="0" w:color="auto"/>
              <w:left w:val="single" w:sz="4" w:space="0" w:color="auto"/>
              <w:right w:val="single" w:sz="4" w:space="0" w:color="auto"/>
            </w:tcBorders>
            <w:shd w:val="clear" w:color="auto" w:fill="00A072"/>
            <w:vAlign w:val="center"/>
          </w:tcPr>
          <w:p w14:paraId="490D1787" w14:textId="49001465" w:rsidR="00BB23B5" w:rsidRPr="006A6CEF" w:rsidRDefault="00BB23B5" w:rsidP="005A5E13">
            <w:pPr>
              <w:jc w:val="center"/>
              <w:rPr>
                <w:rFonts w:ascii="Arial" w:hAnsi="Arial" w:cs="Arial"/>
                <w:b/>
                <w:lang w:val="lt-LT" w:eastAsia="ar-SA"/>
              </w:rPr>
            </w:pPr>
            <w:r w:rsidRPr="006A6CEF">
              <w:rPr>
                <w:rFonts w:ascii="Arial" w:hAnsi="Arial" w:cs="Arial"/>
                <w:b/>
                <w:lang w:val="lt-LT"/>
              </w:rPr>
              <w:t>KLAUSIMAS</w:t>
            </w:r>
            <w:r w:rsidRPr="006A6CEF">
              <w:rPr>
                <w:rFonts w:ascii="Arial" w:hAnsi="Arial" w:cs="Arial"/>
                <w:b/>
                <w:lang w:val="lt-LT" w:eastAsia="ar-SA"/>
              </w:rPr>
              <w:t>*LT</w:t>
            </w:r>
          </w:p>
        </w:tc>
        <w:tc>
          <w:tcPr>
            <w:tcW w:w="3088" w:type="dxa"/>
            <w:tcBorders>
              <w:top w:val="single" w:sz="4" w:space="0" w:color="auto"/>
              <w:left w:val="single" w:sz="4" w:space="0" w:color="auto"/>
              <w:right w:val="single" w:sz="4" w:space="0" w:color="auto"/>
            </w:tcBorders>
            <w:shd w:val="clear" w:color="auto" w:fill="00A072"/>
            <w:vAlign w:val="center"/>
          </w:tcPr>
          <w:p w14:paraId="76948B12" w14:textId="5BAAF886" w:rsidR="00BB23B5" w:rsidRPr="006A6CEF" w:rsidRDefault="00BB23B5" w:rsidP="005A5E13">
            <w:pPr>
              <w:jc w:val="center"/>
              <w:rPr>
                <w:rFonts w:ascii="Arial" w:hAnsi="Arial" w:cs="Arial"/>
                <w:b/>
                <w:lang w:val="lt-LT"/>
              </w:rPr>
            </w:pPr>
            <w:r w:rsidRPr="006A6CEF">
              <w:rPr>
                <w:rFonts w:ascii="Arial" w:hAnsi="Arial" w:cs="Arial"/>
                <w:b/>
                <w:lang w:val="lt-LT"/>
              </w:rPr>
              <w:t>QUESTION *EN</w:t>
            </w:r>
          </w:p>
        </w:tc>
        <w:tc>
          <w:tcPr>
            <w:tcW w:w="3614" w:type="dxa"/>
            <w:tcBorders>
              <w:top w:val="single" w:sz="4" w:space="0" w:color="auto"/>
              <w:left w:val="single" w:sz="4" w:space="0" w:color="auto"/>
              <w:right w:val="single" w:sz="4" w:space="0" w:color="auto"/>
            </w:tcBorders>
            <w:shd w:val="clear" w:color="auto" w:fill="00A072"/>
            <w:vAlign w:val="center"/>
          </w:tcPr>
          <w:p w14:paraId="0552C806" w14:textId="63A0FA99" w:rsidR="00BB23B5" w:rsidRPr="006A6CEF" w:rsidRDefault="00BB23B5" w:rsidP="005A5E13">
            <w:pPr>
              <w:jc w:val="center"/>
              <w:rPr>
                <w:rFonts w:ascii="Arial" w:hAnsi="Arial" w:cs="Arial"/>
                <w:b/>
                <w:lang w:val="lt-LT"/>
              </w:rPr>
            </w:pPr>
            <w:r w:rsidRPr="006A6CEF">
              <w:rPr>
                <w:rFonts w:ascii="Arial" w:hAnsi="Arial" w:cs="Arial"/>
                <w:b/>
                <w:lang w:val="lt-LT"/>
              </w:rPr>
              <w:t>ATSAKYMAS** LT</w:t>
            </w:r>
          </w:p>
        </w:tc>
        <w:tc>
          <w:tcPr>
            <w:tcW w:w="3820" w:type="dxa"/>
            <w:gridSpan w:val="2"/>
            <w:tcBorders>
              <w:top w:val="single" w:sz="4" w:space="0" w:color="auto"/>
              <w:left w:val="single" w:sz="4" w:space="0" w:color="auto"/>
              <w:right w:val="single" w:sz="4" w:space="0" w:color="auto"/>
            </w:tcBorders>
            <w:shd w:val="clear" w:color="auto" w:fill="00A072"/>
            <w:vAlign w:val="center"/>
          </w:tcPr>
          <w:p w14:paraId="3BA8399C" w14:textId="1B25AA80" w:rsidR="00BB23B5" w:rsidRPr="006A6CEF" w:rsidRDefault="00BB23B5" w:rsidP="005A5E13">
            <w:pPr>
              <w:jc w:val="center"/>
              <w:rPr>
                <w:rFonts w:ascii="Arial" w:hAnsi="Arial" w:cs="Arial"/>
                <w:b/>
                <w:lang w:val="lt-LT"/>
              </w:rPr>
            </w:pPr>
            <w:r w:rsidRPr="006A6CEF">
              <w:rPr>
                <w:rFonts w:ascii="Arial" w:hAnsi="Arial" w:cs="Arial"/>
                <w:b/>
                <w:lang w:val="lt-LT"/>
              </w:rPr>
              <w:t>ANSWER** EN</w:t>
            </w:r>
          </w:p>
        </w:tc>
      </w:tr>
      <w:tr w:rsidR="00BB23B5" w:rsidRPr="006A6CEF" w14:paraId="5BAEFB14" w14:textId="42C16890" w:rsidTr="6BC99D56">
        <w:trPr>
          <w:trHeight w:val="4965"/>
        </w:trPr>
        <w:tc>
          <w:tcPr>
            <w:tcW w:w="560" w:type="dxa"/>
          </w:tcPr>
          <w:p w14:paraId="67404F92" w14:textId="00FDBF52" w:rsidR="00BB23B5" w:rsidRPr="006A6CEF" w:rsidRDefault="00BB23B5" w:rsidP="005A5E13">
            <w:pPr>
              <w:jc w:val="both"/>
              <w:rPr>
                <w:rFonts w:ascii="Arial" w:hAnsi="Arial" w:cs="Arial"/>
                <w:lang w:val="lt-LT"/>
              </w:rPr>
            </w:pPr>
            <w:r w:rsidRPr="006A6CEF">
              <w:rPr>
                <w:rFonts w:ascii="Arial" w:hAnsi="Arial" w:cs="Arial"/>
                <w:lang w:val="lt-LT"/>
              </w:rPr>
              <w:t>1.</w:t>
            </w:r>
          </w:p>
        </w:tc>
        <w:tc>
          <w:tcPr>
            <w:tcW w:w="2947" w:type="dxa"/>
          </w:tcPr>
          <w:p w14:paraId="5972CBB4" w14:textId="77777777" w:rsidR="00E2221C" w:rsidRPr="006A6CEF" w:rsidRDefault="00E2221C" w:rsidP="00E2221C">
            <w:pPr>
              <w:jc w:val="both"/>
              <w:rPr>
                <w:rFonts w:ascii="Arial" w:hAnsi="Arial" w:cs="Arial"/>
                <w:lang w:val="lt-LT"/>
              </w:rPr>
            </w:pPr>
          </w:p>
          <w:p w14:paraId="2DE85A6A" w14:textId="66E41DF4" w:rsidR="00E2221C" w:rsidRPr="001A3B84" w:rsidRDefault="00632400" w:rsidP="00E2221C">
            <w:pPr>
              <w:jc w:val="both"/>
              <w:rPr>
                <w:rFonts w:ascii="Arial" w:hAnsi="Arial" w:cs="Arial"/>
                <w:lang w:val="lt-LT"/>
              </w:rPr>
            </w:pPr>
            <w:r w:rsidRPr="001A3B84">
              <w:rPr>
                <w:rFonts w:ascii="Roboto" w:hAnsi="Roboto"/>
                <w:color w:val="00241A"/>
                <w:sz w:val="21"/>
                <w:szCs w:val="21"/>
                <w:shd w:val="clear" w:color="auto" w:fill="FFFFFF"/>
                <w:lang w:val="lt-LT"/>
              </w:rPr>
              <w:t>Laba diena,</w:t>
            </w:r>
            <w:r w:rsidRPr="001A3B84">
              <w:rPr>
                <w:rFonts w:ascii="Roboto" w:hAnsi="Roboto"/>
                <w:color w:val="00241A"/>
                <w:sz w:val="21"/>
                <w:szCs w:val="21"/>
                <w:lang w:val="lt-LT"/>
              </w:rPr>
              <w:br/>
            </w:r>
            <w:r w:rsidRPr="001A3B84">
              <w:rPr>
                <w:rFonts w:ascii="Roboto" w:hAnsi="Roboto"/>
                <w:color w:val="00241A"/>
                <w:sz w:val="21"/>
                <w:szCs w:val="21"/>
                <w:lang w:val="lt-LT"/>
              </w:rPr>
              <w:br/>
            </w:r>
            <w:r w:rsidRPr="001A3B84">
              <w:rPr>
                <w:rFonts w:ascii="Roboto" w:hAnsi="Roboto"/>
                <w:color w:val="00241A"/>
                <w:sz w:val="21"/>
                <w:szCs w:val="21"/>
                <w:shd w:val="clear" w:color="auto" w:fill="FFFFFF"/>
                <w:lang w:val="lt-LT"/>
              </w:rPr>
              <w:t>Be jau aptartų punktų prieš tai, yra dar vienas labai svarbus dalykas, į kurį norėtume atkreipti jūsų dėmesį.</w:t>
            </w:r>
            <w:r w:rsidRPr="001A3B84">
              <w:rPr>
                <w:rFonts w:ascii="Roboto" w:hAnsi="Roboto"/>
                <w:color w:val="00241A"/>
                <w:sz w:val="21"/>
                <w:szCs w:val="21"/>
                <w:lang w:val="lt-LT"/>
              </w:rPr>
              <w:br/>
            </w:r>
            <w:r w:rsidRPr="001A3B84">
              <w:rPr>
                <w:rFonts w:ascii="Roboto" w:hAnsi="Roboto"/>
                <w:color w:val="00241A"/>
                <w:sz w:val="21"/>
                <w:szCs w:val="21"/>
                <w:shd w:val="clear" w:color="auto" w:fill="FFFFFF"/>
                <w:lang w:val="lt-LT"/>
              </w:rPr>
              <w:t>Specifikacijos 2.5 punkte nurodyta, kad H₂S kiekis dujose bus mažesnis nei 0,007 g/m³. - 7 mg/m³</w:t>
            </w:r>
            <w:r w:rsidRPr="001A3B84">
              <w:rPr>
                <w:rFonts w:ascii="Roboto" w:hAnsi="Roboto"/>
                <w:color w:val="00241A"/>
                <w:sz w:val="21"/>
                <w:szCs w:val="21"/>
                <w:lang w:val="lt-LT"/>
              </w:rPr>
              <w:br/>
            </w:r>
            <w:r w:rsidRPr="001A3B84">
              <w:rPr>
                <w:rFonts w:ascii="Roboto" w:hAnsi="Roboto"/>
                <w:color w:val="00241A"/>
                <w:sz w:val="21"/>
                <w:szCs w:val="21"/>
                <w:lang w:val="lt-LT"/>
              </w:rPr>
              <w:br/>
            </w:r>
            <w:r w:rsidRPr="001A3B84">
              <w:rPr>
                <w:rFonts w:ascii="Roboto" w:hAnsi="Roboto"/>
                <w:color w:val="00241A"/>
                <w:sz w:val="21"/>
                <w:szCs w:val="21"/>
                <w:shd w:val="clear" w:color="auto" w:fill="FFFFFF"/>
                <w:lang w:val="lt-LT"/>
              </w:rPr>
              <w:t>Mūsų atstovaujamo gamintojo kompresoriai yra suprojektuoti dirbti su technologinėmis dujomis, atitinkančiomis EN16726 (ES dujų tinklų kokybės standartą), kurių parametrai yra šie:</w:t>
            </w:r>
            <w:r w:rsidRPr="001A3B84">
              <w:rPr>
                <w:rFonts w:ascii="Roboto" w:hAnsi="Roboto"/>
                <w:color w:val="00241A"/>
                <w:sz w:val="21"/>
                <w:szCs w:val="21"/>
                <w:lang w:val="lt-LT"/>
              </w:rPr>
              <w:br/>
            </w:r>
            <w:r w:rsidRPr="001A3B84">
              <w:rPr>
                <w:rFonts w:ascii="Roboto" w:hAnsi="Roboto"/>
                <w:color w:val="00241A"/>
                <w:sz w:val="21"/>
                <w:szCs w:val="21"/>
                <w:shd w:val="clear" w:color="auto" w:fill="FFFFFF"/>
                <w:lang w:val="lt-LT"/>
              </w:rPr>
              <w:t>H₂ (vandenilio) dalis: ne daugiau kaip 2 proc.</w:t>
            </w:r>
            <w:r w:rsidRPr="001A3B84">
              <w:rPr>
                <w:rFonts w:ascii="Roboto" w:hAnsi="Roboto"/>
                <w:color w:val="00241A"/>
                <w:sz w:val="21"/>
                <w:szCs w:val="21"/>
                <w:lang w:val="lt-LT"/>
              </w:rPr>
              <w:br/>
            </w:r>
            <w:r w:rsidRPr="001A3B84">
              <w:rPr>
                <w:rFonts w:ascii="Roboto" w:hAnsi="Roboto"/>
                <w:color w:val="00241A"/>
                <w:sz w:val="21"/>
                <w:szCs w:val="21"/>
                <w:shd w:val="clear" w:color="auto" w:fill="FFFFFF"/>
                <w:lang w:val="lt-LT"/>
              </w:rPr>
              <w:t>Vandenilio sulfido (H₂S) kiekis: ne daugiau kaip 5 mg/m³</w:t>
            </w:r>
            <w:r w:rsidRPr="001A3B84">
              <w:rPr>
                <w:rFonts w:ascii="Roboto" w:hAnsi="Roboto"/>
                <w:color w:val="00241A"/>
                <w:sz w:val="21"/>
                <w:szCs w:val="21"/>
                <w:lang w:val="lt-LT"/>
              </w:rPr>
              <w:br/>
            </w:r>
            <w:r w:rsidRPr="001A3B84">
              <w:rPr>
                <w:rFonts w:ascii="Roboto" w:hAnsi="Roboto"/>
                <w:color w:val="00241A"/>
                <w:sz w:val="21"/>
                <w:szCs w:val="21"/>
                <w:lang w:val="lt-LT"/>
              </w:rPr>
              <w:br/>
            </w:r>
            <w:r w:rsidRPr="001A3B84">
              <w:rPr>
                <w:rFonts w:ascii="Roboto" w:hAnsi="Roboto"/>
                <w:color w:val="00241A"/>
                <w:sz w:val="21"/>
                <w:szCs w:val="21"/>
                <w:shd w:val="clear" w:color="auto" w:fill="FFFFFF"/>
                <w:lang w:val="lt-LT"/>
              </w:rPr>
              <w:t>Vadinasi pagal standartą H₂S kiekis yra didesnis tinkle, nei leidžiamas kompresoriui dirbti.</w:t>
            </w:r>
            <w:r w:rsidRPr="001A3B84">
              <w:rPr>
                <w:rFonts w:ascii="Roboto" w:hAnsi="Roboto"/>
                <w:color w:val="00241A"/>
                <w:sz w:val="21"/>
                <w:szCs w:val="21"/>
                <w:lang w:val="lt-LT"/>
              </w:rPr>
              <w:br/>
            </w:r>
            <w:r w:rsidRPr="001A3B84">
              <w:rPr>
                <w:rFonts w:ascii="Roboto" w:hAnsi="Roboto"/>
                <w:color w:val="00241A"/>
                <w:sz w:val="21"/>
                <w:szCs w:val="21"/>
                <w:shd w:val="clear" w:color="auto" w:fill="FFFFFF"/>
                <w:lang w:val="lt-LT"/>
              </w:rPr>
              <w:lastRenderedPageBreak/>
              <w:t>Ar galite patvirtinti, kad šis naudojamas EN16726 standartas jau yra diegiamas, arba jau įdiegtas dujų kokybės tinkle ir sėkmės atveju ši sąlyga bus tenkinama?</w:t>
            </w:r>
            <w:r w:rsidRPr="001A3B84">
              <w:rPr>
                <w:rFonts w:ascii="Roboto" w:hAnsi="Roboto"/>
                <w:color w:val="00241A"/>
                <w:sz w:val="21"/>
                <w:szCs w:val="21"/>
                <w:lang w:val="lt-LT"/>
              </w:rPr>
              <w:br/>
            </w:r>
            <w:r w:rsidRPr="001A3B84">
              <w:rPr>
                <w:rFonts w:ascii="Roboto" w:hAnsi="Roboto"/>
                <w:color w:val="00241A"/>
                <w:sz w:val="21"/>
                <w:szCs w:val="21"/>
                <w:lang w:val="lt-LT"/>
              </w:rPr>
              <w:br/>
            </w:r>
            <w:r w:rsidRPr="001A3B84">
              <w:rPr>
                <w:rFonts w:ascii="Roboto" w:hAnsi="Roboto"/>
                <w:color w:val="00241A"/>
                <w:sz w:val="21"/>
                <w:szCs w:val="21"/>
                <w:shd w:val="clear" w:color="auto" w:fill="FFFFFF"/>
                <w:lang w:val="lt-LT"/>
              </w:rPr>
              <w:t>Ačiū už supratingumą.</w:t>
            </w:r>
          </w:p>
          <w:p w14:paraId="3BF33BBD" w14:textId="77777777" w:rsidR="00E2221C" w:rsidRPr="001A3B84" w:rsidRDefault="00E2221C" w:rsidP="00E2221C">
            <w:pPr>
              <w:jc w:val="both"/>
              <w:rPr>
                <w:rFonts w:ascii="Arial" w:hAnsi="Arial" w:cs="Arial"/>
                <w:lang w:val="lt-LT"/>
              </w:rPr>
            </w:pPr>
          </w:p>
          <w:p w14:paraId="6262FC11" w14:textId="144C7700" w:rsidR="00BB23B5" w:rsidRPr="006A6CEF" w:rsidRDefault="00BB23B5" w:rsidP="00E2221C">
            <w:pPr>
              <w:jc w:val="both"/>
              <w:rPr>
                <w:rFonts w:ascii="Arial" w:hAnsi="Arial" w:cs="Arial"/>
                <w:lang w:val="lt-LT"/>
              </w:rPr>
            </w:pPr>
          </w:p>
        </w:tc>
        <w:tc>
          <w:tcPr>
            <w:tcW w:w="3088" w:type="dxa"/>
          </w:tcPr>
          <w:p w14:paraId="71535CF6" w14:textId="77777777" w:rsidR="001A3B84" w:rsidRPr="001A3B84" w:rsidRDefault="001A3B84" w:rsidP="001A3B84">
            <w:pPr>
              <w:jc w:val="both"/>
              <w:rPr>
                <w:rFonts w:ascii="Arial" w:hAnsi="Arial" w:cs="Arial"/>
                <w:lang w:val="en-US"/>
              </w:rPr>
            </w:pPr>
            <w:r w:rsidRPr="001A3B84">
              <w:rPr>
                <w:rFonts w:ascii="Arial" w:hAnsi="Arial" w:cs="Arial"/>
                <w:lang w:val="en-US"/>
              </w:rPr>
              <w:lastRenderedPageBreak/>
              <w:t>Good afternoon,</w:t>
            </w:r>
          </w:p>
          <w:p w14:paraId="2622484C" w14:textId="77777777" w:rsidR="001A3B84" w:rsidRPr="001A3B84" w:rsidRDefault="001A3B84" w:rsidP="001A3B84">
            <w:pPr>
              <w:jc w:val="both"/>
              <w:rPr>
                <w:rFonts w:ascii="Arial" w:hAnsi="Arial" w:cs="Arial"/>
                <w:lang w:val="en-US"/>
              </w:rPr>
            </w:pPr>
          </w:p>
          <w:p w14:paraId="0C3C5A10" w14:textId="77777777" w:rsidR="001A3B84" w:rsidRPr="001A3B84" w:rsidRDefault="001A3B84" w:rsidP="001A3B84">
            <w:pPr>
              <w:jc w:val="both"/>
              <w:rPr>
                <w:rFonts w:ascii="Arial" w:hAnsi="Arial" w:cs="Arial"/>
                <w:lang w:val="en-US"/>
              </w:rPr>
            </w:pPr>
            <w:r w:rsidRPr="001A3B84">
              <w:rPr>
                <w:rFonts w:ascii="Arial" w:hAnsi="Arial" w:cs="Arial"/>
                <w:lang w:val="en-US"/>
              </w:rPr>
              <w:t>In addition to the points already discussed, there is one more very important matter to which we would like to draw your attention.</w:t>
            </w:r>
          </w:p>
          <w:p w14:paraId="0257D21C" w14:textId="77777777" w:rsidR="001A3B84" w:rsidRPr="001A3B84" w:rsidRDefault="001A3B84" w:rsidP="001A3B84">
            <w:pPr>
              <w:jc w:val="both"/>
              <w:rPr>
                <w:rFonts w:ascii="Arial" w:hAnsi="Arial" w:cs="Arial"/>
                <w:lang w:val="en-US"/>
              </w:rPr>
            </w:pPr>
            <w:r w:rsidRPr="001A3B84">
              <w:rPr>
                <w:rFonts w:ascii="Arial" w:hAnsi="Arial" w:cs="Arial"/>
                <w:lang w:val="en-US"/>
              </w:rPr>
              <w:t xml:space="preserve">Section 2.5 of the </w:t>
            </w:r>
            <w:proofErr w:type="gramStart"/>
            <w:r w:rsidRPr="001A3B84">
              <w:rPr>
                <w:rFonts w:ascii="Arial" w:hAnsi="Arial" w:cs="Arial"/>
                <w:lang w:val="en-US"/>
              </w:rPr>
              <w:t>specifications</w:t>
            </w:r>
            <w:proofErr w:type="gramEnd"/>
            <w:r w:rsidRPr="001A3B84">
              <w:rPr>
                <w:rFonts w:ascii="Arial" w:hAnsi="Arial" w:cs="Arial"/>
                <w:lang w:val="en-US"/>
              </w:rPr>
              <w:t xml:space="preserve"> states that the H</w:t>
            </w:r>
            <w:r w:rsidRPr="001A3B84">
              <w:rPr>
                <w:rFonts w:ascii="Cambria Math" w:hAnsi="Cambria Math" w:cs="Cambria Math"/>
                <w:lang w:val="en-US"/>
              </w:rPr>
              <w:t>₂</w:t>
            </w:r>
            <w:r w:rsidRPr="001A3B84">
              <w:rPr>
                <w:rFonts w:ascii="Arial" w:hAnsi="Arial" w:cs="Arial"/>
                <w:lang w:val="en-US"/>
              </w:rPr>
              <w:t>S content in the gas will be less than 0.007 g/m³ – 7 mg/m³</w:t>
            </w:r>
          </w:p>
          <w:p w14:paraId="7E243BC8" w14:textId="77777777" w:rsidR="001A3B84" w:rsidRPr="001A3B84" w:rsidRDefault="001A3B84" w:rsidP="001A3B84">
            <w:pPr>
              <w:jc w:val="both"/>
              <w:rPr>
                <w:rFonts w:ascii="Arial" w:hAnsi="Arial" w:cs="Arial"/>
                <w:lang w:val="en-US"/>
              </w:rPr>
            </w:pPr>
          </w:p>
          <w:p w14:paraId="4F167007" w14:textId="77777777" w:rsidR="001A3B84" w:rsidRPr="001A3B84" w:rsidRDefault="001A3B84" w:rsidP="001A3B84">
            <w:pPr>
              <w:jc w:val="both"/>
              <w:rPr>
                <w:rFonts w:ascii="Arial" w:hAnsi="Arial" w:cs="Arial"/>
                <w:lang w:val="en-US"/>
              </w:rPr>
            </w:pPr>
            <w:r w:rsidRPr="001A3B84">
              <w:rPr>
                <w:rFonts w:ascii="Arial" w:hAnsi="Arial" w:cs="Arial"/>
                <w:lang w:val="en-US"/>
              </w:rPr>
              <w:t>The compressors from the manufacturer we represent are designed to operate with process gases that comply with EN 16726 (the EU gas network quality standard), with the following parameters:</w:t>
            </w:r>
          </w:p>
          <w:p w14:paraId="2AD49D94" w14:textId="77777777" w:rsidR="001A3B84" w:rsidRPr="001A3B84" w:rsidRDefault="001A3B84" w:rsidP="001A3B84">
            <w:pPr>
              <w:jc w:val="both"/>
              <w:rPr>
                <w:rFonts w:ascii="Arial" w:hAnsi="Arial" w:cs="Arial"/>
                <w:lang w:val="en-US"/>
              </w:rPr>
            </w:pPr>
            <w:r w:rsidRPr="001A3B84">
              <w:rPr>
                <w:rFonts w:ascii="Arial" w:hAnsi="Arial" w:cs="Arial"/>
                <w:lang w:val="en-US"/>
              </w:rPr>
              <w:t>H</w:t>
            </w:r>
            <w:r w:rsidRPr="001A3B84">
              <w:rPr>
                <w:rFonts w:ascii="Cambria Math" w:hAnsi="Cambria Math" w:cs="Cambria Math"/>
                <w:lang w:val="en-US"/>
              </w:rPr>
              <w:t>₂</w:t>
            </w:r>
            <w:r w:rsidRPr="001A3B84">
              <w:rPr>
                <w:rFonts w:ascii="Arial" w:hAnsi="Arial" w:cs="Arial"/>
                <w:lang w:val="en-US"/>
              </w:rPr>
              <w:t xml:space="preserve"> (hydrogen) content: no more than 2 percent</w:t>
            </w:r>
          </w:p>
          <w:p w14:paraId="39ADF2DC" w14:textId="77777777" w:rsidR="001A3B84" w:rsidRPr="001A3B84" w:rsidRDefault="001A3B84" w:rsidP="001A3B84">
            <w:pPr>
              <w:jc w:val="both"/>
              <w:rPr>
                <w:rFonts w:ascii="Arial" w:hAnsi="Arial" w:cs="Arial"/>
                <w:lang w:val="en-US"/>
              </w:rPr>
            </w:pPr>
            <w:r w:rsidRPr="001A3B84">
              <w:rPr>
                <w:rFonts w:ascii="Arial" w:hAnsi="Arial" w:cs="Arial"/>
                <w:lang w:val="en-US"/>
              </w:rPr>
              <w:t>Hydrogen sulfide (H</w:t>
            </w:r>
            <w:r w:rsidRPr="001A3B84">
              <w:rPr>
                <w:rFonts w:ascii="Cambria Math" w:hAnsi="Cambria Math" w:cs="Cambria Math"/>
                <w:lang w:val="en-US"/>
              </w:rPr>
              <w:t>₂</w:t>
            </w:r>
            <w:r w:rsidRPr="001A3B84">
              <w:rPr>
                <w:rFonts w:ascii="Arial" w:hAnsi="Arial" w:cs="Arial"/>
                <w:lang w:val="en-US"/>
              </w:rPr>
              <w:t>S) content: no more than 5 mg/m³</w:t>
            </w:r>
          </w:p>
          <w:p w14:paraId="614AAF52" w14:textId="77777777" w:rsidR="001A3B84" w:rsidRPr="001A3B84" w:rsidRDefault="001A3B84" w:rsidP="001A3B84">
            <w:pPr>
              <w:jc w:val="both"/>
              <w:rPr>
                <w:rFonts w:ascii="Arial" w:hAnsi="Arial" w:cs="Arial"/>
                <w:lang w:val="en-US"/>
              </w:rPr>
            </w:pPr>
          </w:p>
          <w:p w14:paraId="0934CEFC" w14:textId="77777777" w:rsidR="001A3B84" w:rsidRPr="001A3B84" w:rsidRDefault="001A3B84" w:rsidP="001A3B84">
            <w:pPr>
              <w:jc w:val="both"/>
              <w:rPr>
                <w:rFonts w:ascii="Arial" w:hAnsi="Arial" w:cs="Arial"/>
                <w:lang w:val="en-US"/>
              </w:rPr>
            </w:pPr>
            <w:r w:rsidRPr="001A3B84">
              <w:rPr>
                <w:rFonts w:ascii="Arial" w:hAnsi="Arial" w:cs="Arial"/>
                <w:lang w:val="en-US"/>
              </w:rPr>
              <w:t>This means that, according to the standard, the H</w:t>
            </w:r>
            <w:r w:rsidRPr="001A3B84">
              <w:rPr>
                <w:rFonts w:ascii="Cambria Math" w:hAnsi="Cambria Math" w:cs="Cambria Math"/>
                <w:lang w:val="en-US"/>
              </w:rPr>
              <w:t>₂</w:t>
            </w:r>
            <w:r w:rsidRPr="001A3B84">
              <w:rPr>
                <w:rFonts w:ascii="Arial" w:hAnsi="Arial" w:cs="Arial"/>
                <w:lang w:val="en-US"/>
              </w:rPr>
              <w:t>S concentration in the network is higher than what is permitted for the compressor to operate.</w:t>
            </w:r>
          </w:p>
          <w:p w14:paraId="49F54621" w14:textId="77777777" w:rsidR="001A3B84" w:rsidRPr="001A3B84" w:rsidRDefault="001A3B84" w:rsidP="001A3B84">
            <w:pPr>
              <w:jc w:val="both"/>
              <w:rPr>
                <w:rFonts w:ascii="Arial" w:hAnsi="Arial" w:cs="Arial"/>
                <w:lang w:val="en-US"/>
              </w:rPr>
            </w:pPr>
            <w:r w:rsidRPr="001A3B84">
              <w:rPr>
                <w:rFonts w:ascii="Arial" w:hAnsi="Arial" w:cs="Arial"/>
                <w:lang w:val="en-US"/>
              </w:rPr>
              <w:t xml:space="preserve">Can you confirm that the EN 16726 standard is already being implemented or has already been implemented in the gas </w:t>
            </w:r>
            <w:r w:rsidRPr="001A3B84">
              <w:rPr>
                <w:rFonts w:ascii="Arial" w:hAnsi="Arial" w:cs="Arial"/>
                <w:lang w:val="en-US"/>
              </w:rPr>
              <w:lastRenderedPageBreak/>
              <w:t>network, and that, if successful, this condition will be met?</w:t>
            </w:r>
          </w:p>
          <w:p w14:paraId="61903CBF" w14:textId="77777777" w:rsidR="001A3B84" w:rsidRPr="001A3B84" w:rsidRDefault="001A3B84" w:rsidP="001A3B84">
            <w:pPr>
              <w:jc w:val="both"/>
              <w:rPr>
                <w:rFonts w:ascii="Arial" w:hAnsi="Arial" w:cs="Arial"/>
                <w:lang w:val="en-US"/>
              </w:rPr>
            </w:pPr>
          </w:p>
          <w:p w14:paraId="757766A4" w14:textId="77777777" w:rsidR="001A3B84" w:rsidRPr="001A3B84" w:rsidRDefault="001A3B84" w:rsidP="001A3B84">
            <w:pPr>
              <w:jc w:val="both"/>
              <w:rPr>
                <w:rFonts w:ascii="Arial" w:hAnsi="Arial" w:cs="Arial"/>
                <w:lang w:val="en-US"/>
              </w:rPr>
            </w:pPr>
            <w:r w:rsidRPr="001A3B84">
              <w:rPr>
                <w:rFonts w:ascii="Arial" w:hAnsi="Arial" w:cs="Arial"/>
                <w:lang w:val="en-US"/>
              </w:rPr>
              <w:t>Thank you for your understanding.</w:t>
            </w:r>
          </w:p>
          <w:p w14:paraId="00A99A11" w14:textId="77777777" w:rsidR="001A3B84" w:rsidRPr="001A3B84" w:rsidRDefault="001A3B84" w:rsidP="001A3B84">
            <w:pPr>
              <w:jc w:val="both"/>
              <w:rPr>
                <w:rFonts w:ascii="Arial" w:hAnsi="Arial" w:cs="Arial"/>
                <w:lang w:val="en-US"/>
              </w:rPr>
            </w:pPr>
          </w:p>
          <w:p w14:paraId="058834A7" w14:textId="77777777" w:rsidR="001A3B84" w:rsidRPr="001A3B84" w:rsidRDefault="001A3B84" w:rsidP="001A3B84">
            <w:pPr>
              <w:jc w:val="both"/>
              <w:rPr>
                <w:rFonts w:ascii="Arial" w:hAnsi="Arial" w:cs="Arial"/>
                <w:lang w:val="en-US"/>
              </w:rPr>
            </w:pPr>
          </w:p>
          <w:p w14:paraId="2939899A" w14:textId="588095B7" w:rsidR="00BB23B5" w:rsidRPr="006A6CEF" w:rsidRDefault="00BB23B5" w:rsidP="001A3B84">
            <w:pPr>
              <w:jc w:val="both"/>
              <w:rPr>
                <w:rFonts w:ascii="Arial" w:hAnsi="Arial" w:cs="Arial"/>
                <w:lang w:val="lt-LT"/>
              </w:rPr>
            </w:pPr>
          </w:p>
        </w:tc>
        <w:tc>
          <w:tcPr>
            <w:tcW w:w="3786" w:type="dxa"/>
            <w:gridSpan w:val="2"/>
          </w:tcPr>
          <w:p w14:paraId="69326253" w14:textId="0A923D58" w:rsidR="00051FE0" w:rsidRPr="0022383C" w:rsidRDefault="00051FE0" w:rsidP="00BF08BF">
            <w:pPr>
              <w:jc w:val="both"/>
              <w:rPr>
                <w:rFonts w:ascii="Arial" w:eastAsia="Arial" w:hAnsi="Arial" w:cs="Arial"/>
                <w:lang w:val="lt-LT"/>
              </w:rPr>
            </w:pPr>
            <w:r w:rsidRPr="0022383C">
              <w:rPr>
                <w:rFonts w:ascii="Arial" w:eastAsia="Arial" w:hAnsi="Arial" w:cs="Arial"/>
                <w:lang w:val="lt-LT"/>
              </w:rPr>
              <w:lastRenderedPageBreak/>
              <w:t>Atsakydami į tiekėjo paklausim</w:t>
            </w:r>
            <w:r w:rsidR="00DF5BFD" w:rsidRPr="0022383C">
              <w:rPr>
                <w:rFonts w:ascii="Arial" w:eastAsia="Arial" w:hAnsi="Arial" w:cs="Arial"/>
                <w:lang w:val="lt-LT"/>
              </w:rPr>
              <w:t xml:space="preserve">ą paaiškiname, kad </w:t>
            </w:r>
            <w:r w:rsidRPr="0022383C">
              <w:rPr>
                <w:rFonts w:ascii="Arial" w:eastAsia="Arial" w:hAnsi="Arial" w:cs="Arial"/>
                <w:lang w:val="lt-LT"/>
              </w:rPr>
              <w:t xml:space="preserve">Techninės specifikacijos 2.5 punkte nustatyti gamtinių dujų kokybės parametrai, įskaitant nurodytą </w:t>
            </w:r>
            <w:r w:rsidR="00575EEA" w:rsidRPr="0022383C">
              <w:rPr>
                <w:rFonts w:ascii="Arial" w:eastAsia="Arial" w:hAnsi="Arial" w:cs="Arial"/>
                <w:lang w:val="lt-LT"/>
              </w:rPr>
              <w:t>Sieros vandenilio H</w:t>
            </w:r>
            <w:r w:rsidR="00575EEA" w:rsidRPr="0022383C">
              <w:rPr>
                <w:rFonts w:ascii="Cambria Math" w:eastAsia="Arial" w:hAnsi="Cambria Math" w:cs="Cambria Math"/>
                <w:lang w:val="lt-LT"/>
              </w:rPr>
              <w:t>₂</w:t>
            </w:r>
            <w:r w:rsidR="00575EEA" w:rsidRPr="0022383C">
              <w:rPr>
                <w:rFonts w:ascii="Arial" w:eastAsia="Arial" w:hAnsi="Arial" w:cs="Arial"/>
                <w:lang w:val="lt-LT"/>
              </w:rPr>
              <w:t>S, g/m³</w:t>
            </w:r>
            <w:r w:rsidRPr="0022383C">
              <w:rPr>
                <w:rFonts w:ascii="Arial" w:eastAsia="Arial" w:hAnsi="Arial" w:cs="Arial"/>
                <w:lang w:val="lt-LT"/>
              </w:rPr>
              <w:t xml:space="preserve"> ribinę vertę (</w:t>
            </w:r>
            <w:r w:rsidR="00F6711B" w:rsidRPr="0022383C">
              <w:rPr>
                <w:rFonts w:ascii="Arial" w:eastAsia="Arial" w:hAnsi="Arial" w:cs="Arial"/>
                <w:lang w:val="lt-LT"/>
              </w:rPr>
              <w:t>≤ 0,007</w:t>
            </w:r>
            <w:r w:rsidRPr="0022383C">
              <w:rPr>
                <w:rFonts w:ascii="Arial" w:eastAsia="Arial" w:hAnsi="Arial" w:cs="Arial"/>
                <w:lang w:val="lt-LT"/>
              </w:rPr>
              <w:t xml:space="preserve">), yra nustatyti vadovaujantis </w:t>
            </w:r>
            <w:r w:rsidRPr="0022383C">
              <w:rPr>
                <w:rFonts w:ascii="Arial" w:eastAsia="Arial" w:hAnsi="Arial" w:cs="Arial"/>
                <w:b/>
                <w:bCs/>
                <w:lang w:val="lt-LT"/>
              </w:rPr>
              <w:t>Lietuvos Respublikos energetikos ministro 2013 m. spalio 4 d. įsakymu Nr. 1-194 „Dėl Gamtinių dujų kokybės reikalavimų patvirtinimo“</w:t>
            </w:r>
            <w:r w:rsidRPr="0022383C">
              <w:rPr>
                <w:rFonts w:ascii="Arial" w:eastAsia="Arial" w:hAnsi="Arial" w:cs="Arial"/>
                <w:lang w:val="lt-LT"/>
              </w:rPr>
              <w:t xml:space="preserve"> (aktuali redakcija)</w:t>
            </w:r>
            <w:r w:rsidR="00DF5BFD" w:rsidRPr="0022383C">
              <w:rPr>
                <w:rFonts w:ascii="Arial" w:eastAsia="Arial" w:hAnsi="Arial" w:cs="Arial"/>
                <w:lang w:val="lt-LT"/>
              </w:rPr>
              <w:t xml:space="preserve">. </w:t>
            </w:r>
          </w:p>
          <w:p w14:paraId="2749EC93" w14:textId="77777777" w:rsidR="00F6711B" w:rsidRPr="0022383C" w:rsidRDefault="00F6711B" w:rsidP="00BF08BF">
            <w:pPr>
              <w:jc w:val="both"/>
              <w:rPr>
                <w:rFonts w:ascii="Arial" w:eastAsia="Arial" w:hAnsi="Arial" w:cs="Arial"/>
                <w:lang w:val="lt-LT"/>
              </w:rPr>
            </w:pPr>
          </w:p>
          <w:p w14:paraId="2A4F96DC" w14:textId="2DDDC6D7" w:rsidR="009C3B10" w:rsidRPr="0022383C" w:rsidRDefault="00AF487E" w:rsidP="00BF08BF">
            <w:pPr>
              <w:jc w:val="both"/>
              <w:rPr>
                <w:rFonts w:ascii="Arial" w:eastAsia="Arial" w:hAnsi="Arial" w:cs="Arial"/>
                <w:b/>
                <w:bCs/>
                <w:lang w:val="lt-LT"/>
              </w:rPr>
            </w:pPr>
            <w:r w:rsidRPr="0022383C">
              <w:rPr>
                <w:rFonts w:ascii="Arial" w:eastAsia="Arial" w:hAnsi="Arial" w:cs="Arial"/>
                <w:lang w:val="lt-LT"/>
              </w:rPr>
              <w:t>Šie reikalavimai yra privalomi visoms gamtinių dujų įmonėms bei sistemos naudotojams Lietuvoje ir yra taikomi dujoms, tiekiamoms į perdavimo sistemas bei vartotojams</w:t>
            </w:r>
            <w:r w:rsidR="00A93042" w:rsidRPr="0022383C">
              <w:rPr>
                <w:rFonts w:ascii="Arial" w:eastAsia="Arial" w:hAnsi="Arial" w:cs="Arial"/>
                <w:lang w:val="lt-LT"/>
              </w:rPr>
              <w:t xml:space="preserve">. Kadangi šios normos yra įtvirtintos teisės aktais, </w:t>
            </w:r>
            <w:r w:rsidR="00A93042" w:rsidRPr="0022383C">
              <w:rPr>
                <w:rFonts w:ascii="Arial" w:eastAsia="Arial" w:hAnsi="Arial" w:cs="Arial"/>
                <w:b/>
                <w:bCs/>
                <w:lang w:val="lt-LT"/>
              </w:rPr>
              <w:t xml:space="preserve">Pirkėjas jų keisti negali. </w:t>
            </w:r>
          </w:p>
          <w:p w14:paraId="01479493" w14:textId="77777777" w:rsidR="00846189" w:rsidRPr="0022383C" w:rsidRDefault="00846189" w:rsidP="00BF08BF">
            <w:pPr>
              <w:jc w:val="both"/>
              <w:rPr>
                <w:rFonts w:ascii="Arial" w:eastAsia="Arial" w:hAnsi="Arial" w:cs="Arial"/>
                <w:lang w:val="lt-LT"/>
              </w:rPr>
            </w:pPr>
          </w:p>
          <w:p w14:paraId="65943BC0" w14:textId="3735F4BB" w:rsidR="00846189" w:rsidRDefault="00846189" w:rsidP="00BF08BF">
            <w:pPr>
              <w:jc w:val="both"/>
              <w:rPr>
                <w:rFonts w:ascii="Arial" w:eastAsia="Arial" w:hAnsi="Arial" w:cs="Arial"/>
                <w:b/>
                <w:bCs/>
                <w:lang w:val="lt-LT"/>
              </w:rPr>
            </w:pPr>
            <w:r w:rsidRPr="6BC99D56">
              <w:rPr>
                <w:rFonts w:ascii="Arial" w:eastAsia="Arial" w:hAnsi="Arial" w:cs="Arial"/>
                <w:lang w:val="lt-LT"/>
              </w:rPr>
              <w:t xml:space="preserve">Pagal Techninės specifikacijos 3.4.9 punktą, tiekiamas dujų perpumpavimo kompresorius, visos jo sistemos, mechanizmai ir dalys privalo būti pagaminti iš medžiagų, kurios yra </w:t>
            </w:r>
            <w:r w:rsidRPr="6BC99D56">
              <w:rPr>
                <w:rFonts w:ascii="Arial" w:eastAsia="Arial" w:hAnsi="Arial" w:cs="Arial"/>
                <w:b/>
                <w:bCs/>
                <w:lang w:val="lt-LT"/>
              </w:rPr>
              <w:t>tinkamos naudoti su dujų sudėtimi, nurodyta 2.5 punkte</w:t>
            </w:r>
            <w:r w:rsidR="0022383C" w:rsidRPr="6BC99D56">
              <w:rPr>
                <w:rFonts w:ascii="Arial" w:eastAsia="Arial" w:hAnsi="Arial" w:cs="Arial"/>
                <w:b/>
                <w:bCs/>
                <w:lang w:val="lt-LT"/>
              </w:rPr>
              <w:t xml:space="preserve">. </w:t>
            </w:r>
          </w:p>
          <w:p w14:paraId="1A1155E0" w14:textId="77777777" w:rsidR="00495EE9" w:rsidRDefault="00495EE9" w:rsidP="00BF08BF">
            <w:pPr>
              <w:jc w:val="both"/>
              <w:rPr>
                <w:rFonts w:ascii="Arial" w:eastAsia="Arial" w:hAnsi="Arial" w:cs="Arial"/>
                <w:lang w:val="lt-LT"/>
              </w:rPr>
            </w:pPr>
          </w:p>
          <w:p w14:paraId="0BC39C15" w14:textId="4A5A7245" w:rsidR="00495EE9" w:rsidRPr="00BC7878" w:rsidRDefault="00495EE9" w:rsidP="00BF08BF">
            <w:pPr>
              <w:jc w:val="both"/>
              <w:rPr>
                <w:rFonts w:ascii="Arial" w:eastAsia="Arial" w:hAnsi="Arial" w:cs="Arial"/>
                <w:lang w:val="lt-LT"/>
              </w:rPr>
            </w:pPr>
            <w:r w:rsidRPr="6BC99D56">
              <w:rPr>
                <w:rFonts w:ascii="Arial" w:eastAsia="Arial" w:hAnsi="Arial" w:cs="Arial"/>
                <w:lang w:val="lt-LT"/>
              </w:rPr>
              <w:t xml:space="preserve">Pažymime, kad Techninės specifikacijos 2.5 punktas, kuriame nurodyti </w:t>
            </w:r>
            <w:r w:rsidR="001F444D" w:rsidRPr="6BC99D56">
              <w:rPr>
                <w:rFonts w:ascii="Arial" w:eastAsia="Arial" w:hAnsi="Arial" w:cs="Arial"/>
                <w:lang w:val="lt-LT"/>
              </w:rPr>
              <w:t xml:space="preserve">Gamtinių </w:t>
            </w:r>
            <w:r w:rsidRPr="6BC99D56">
              <w:rPr>
                <w:rFonts w:ascii="Arial" w:eastAsia="Arial" w:hAnsi="Arial" w:cs="Arial"/>
                <w:lang w:val="lt-LT"/>
              </w:rPr>
              <w:t xml:space="preserve">dujų kokybės parametrai, </w:t>
            </w:r>
            <w:r w:rsidRPr="6BC99D56">
              <w:rPr>
                <w:rFonts w:ascii="Arial" w:eastAsia="Arial" w:hAnsi="Arial" w:cs="Arial"/>
                <w:b/>
                <w:bCs/>
                <w:lang w:val="lt-LT"/>
              </w:rPr>
              <w:t xml:space="preserve">nėra įtrauktas į derėtinų sąlygų </w:t>
            </w:r>
            <w:r w:rsidR="001F444D" w:rsidRPr="6BC99D56">
              <w:rPr>
                <w:rFonts w:ascii="Arial" w:eastAsia="Arial" w:hAnsi="Arial" w:cs="Arial"/>
                <w:b/>
                <w:bCs/>
                <w:lang w:val="lt-LT"/>
              </w:rPr>
              <w:t>apimtį</w:t>
            </w:r>
            <w:r w:rsidRPr="6BC99D56">
              <w:rPr>
                <w:rFonts w:ascii="Arial" w:eastAsia="Arial" w:hAnsi="Arial" w:cs="Arial"/>
                <w:lang w:val="lt-LT"/>
              </w:rPr>
              <w:t xml:space="preserve">, todėl derybos dėl šio punkto nuostatų keitimo nėra </w:t>
            </w:r>
            <w:r w:rsidR="2FF72368" w:rsidRPr="6BC99D56">
              <w:rPr>
                <w:rFonts w:ascii="Arial" w:eastAsia="Arial" w:hAnsi="Arial" w:cs="Arial"/>
                <w:lang w:val="lt-LT"/>
              </w:rPr>
              <w:t xml:space="preserve">numatytos. </w:t>
            </w:r>
            <w:r w:rsidR="001F444D" w:rsidRPr="6BC99D56">
              <w:rPr>
                <w:rFonts w:ascii="Arial" w:eastAsia="Arial" w:hAnsi="Arial" w:cs="Arial"/>
                <w:lang w:val="lt-LT"/>
              </w:rPr>
              <w:t xml:space="preserve"> </w:t>
            </w:r>
          </w:p>
          <w:p w14:paraId="00CEC024" w14:textId="77777777" w:rsidR="00DF5BFD" w:rsidRDefault="00DF5BFD" w:rsidP="00BF08BF">
            <w:pPr>
              <w:jc w:val="both"/>
              <w:rPr>
                <w:rFonts w:ascii="Arial" w:eastAsia="Arial" w:hAnsi="Arial" w:cs="Arial"/>
                <w:lang w:val="lt-LT"/>
              </w:rPr>
            </w:pPr>
          </w:p>
          <w:p w14:paraId="22851ADF" w14:textId="77777777" w:rsidR="00051FE0" w:rsidRDefault="00051FE0" w:rsidP="00BF08BF">
            <w:pPr>
              <w:jc w:val="both"/>
              <w:rPr>
                <w:rFonts w:ascii="Arial" w:eastAsia="Arial" w:hAnsi="Arial" w:cs="Arial"/>
                <w:lang w:val="lt-LT"/>
              </w:rPr>
            </w:pPr>
          </w:p>
          <w:p w14:paraId="1A7A80E4" w14:textId="77777777" w:rsidR="00051FE0" w:rsidRDefault="00051FE0" w:rsidP="00BF08BF">
            <w:pPr>
              <w:jc w:val="both"/>
              <w:rPr>
                <w:rFonts w:ascii="Arial" w:eastAsia="Arial" w:hAnsi="Arial" w:cs="Arial"/>
                <w:lang w:val="lt-LT"/>
              </w:rPr>
            </w:pPr>
          </w:p>
          <w:p w14:paraId="6A531829" w14:textId="7EBFAB91" w:rsidR="0064405F" w:rsidRPr="006A6CEF" w:rsidRDefault="0064405F" w:rsidP="00BF08BF">
            <w:pPr>
              <w:jc w:val="both"/>
              <w:rPr>
                <w:rFonts w:ascii="Arial" w:eastAsia="Arial" w:hAnsi="Arial" w:cs="Arial"/>
                <w:lang w:val="lt-LT"/>
              </w:rPr>
            </w:pPr>
            <w:r>
              <w:rPr>
                <w:rFonts w:ascii="Arial" w:eastAsia="Arial" w:hAnsi="Arial" w:cs="Arial"/>
                <w:lang w:val="lt-LT"/>
              </w:rPr>
              <w:t xml:space="preserve"> </w:t>
            </w:r>
          </w:p>
        </w:tc>
        <w:tc>
          <w:tcPr>
            <w:tcW w:w="3648" w:type="dxa"/>
          </w:tcPr>
          <w:p w14:paraId="129E34BA" w14:textId="77777777" w:rsidR="009F5D7D" w:rsidRPr="005537DC" w:rsidRDefault="009F5D7D" w:rsidP="009F5D7D">
            <w:pPr>
              <w:jc w:val="both"/>
              <w:rPr>
                <w:rFonts w:ascii="Arial" w:hAnsi="Arial" w:cs="Arial"/>
                <w:lang w:val="en-US"/>
              </w:rPr>
            </w:pPr>
            <w:r w:rsidRPr="005537DC">
              <w:rPr>
                <w:rFonts w:ascii="Arial" w:hAnsi="Arial" w:cs="Arial"/>
                <w:lang w:val="en-US"/>
              </w:rPr>
              <w:lastRenderedPageBreak/>
              <w:t>In response to the supplier's inquiry, we clarify that the natural gas quality parameters set out in Clause 2.5 of the Technical Specification, including the specified limit value for Hydrogen sulfide (H</w:t>
            </w:r>
            <w:r w:rsidRPr="005537DC">
              <w:rPr>
                <w:rFonts w:ascii="Cambria Math" w:hAnsi="Cambria Math" w:cs="Cambria Math"/>
                <w:lang w:val="en-US"/>
              </w:rPr>
              <w:t>₂</w:t>
            </w:r>
            <w:r w:rsidRPr="005537DC">
              <w:rPr>
                <w:rFonts w:ascii="Arial" w:hAnsi="Arial" w:cs="Arial"/>
                <w:lang w:val="en-US"/>
              </w:rPr>
              <w:t>S), g/m³ (≤ 0.007), are established in accordance with Order No. 1-194 of the Minister of Energy of the Republic of Lithuania of 4 October 2013 "On the Approval of Natural Gas Quality Requirements" (current version).</w:t>
            </w:r>
          </w:p>
          <w:p w14:paraId="4E2798A5" w14:textId="77777777" w:rsidR="009F5D7D" w:rsidRPr="005537DC" w:rsidRDefault="009F5D7D" w:rsidP="009F5D7D">
            <w:pPr>
              <w:jc w:val="both"/>
              <w:rPr>
                <w:rFonts w:ascii="Arial" w:hAnsi="Arial" w:cs="Arial"/>
                <w:lang w:val="en-US"/>
              </w:rPr>
            </w:pPr>
          </w:p>
          <w:p w14:paraId="352D598D" w14:textId="60243D3B" w:rsidR="009F5D7D" w:rsidRPr="005537DC" w:rsidRDefault="009F5D7D" w:rsidP="009F5D7D">
            <w:pPr>
              <w:jc w:val="both"/>
              <w:rPr>
                <w:rFonts w:ascii="Arial" w:hAnsi="Arial" w:cs="Arial"/>
                <w:lang w:val="en-US"/>
              </w:rPr>
            </w:pPr>
            <w:r w:rsidRPr="005537DC">
              <w:rPr>
                <w:rFonts w:ascii="Arial" w:hAnsi="Arial" w:cs="Arial"/>
                <w:lang w:val="en-US"/>
              </w:rPr>
              <w:t xml:space="preserve">These requirements are mandatory for all natural gas companies, system users, and gas consumers in Lithuania and apply to gas supplied to transmission and distribution systems as well as to </w:t>
            </w:r>
            <w:proofErr w:type="spellStart"/>
            <w:proofErr w:type="gramStart"/>
            <w:r w:rsidRPr="005537DC">
              <w:rPr>
                <w:rFonts w:ascii="Arial" w:hAnsi="Arial" w:cs="Arial"/>
                <w:lang w:val="en-US"/>
              </w:rPr>
              <w:t>consumers.Since</w:t>
            </w:r>
            <w:proofErr w:type="spellEnd"/>
            <w:proofErr w:type="gramEnd"/>
            <w:r w:rsidRPr="005537DC">
              <w:rPr>
                <w:rFonts w:ascii="Arial" w:hAnsi="Arial" w:cs="Arial"/>
                <w:lang w:val="en-US"/>
              </w:rPr>
              <w:t xml:space="preserve"> these norms are established by legal acts, the Buyer cannot change them.</w:t>
            </w:r>
          </w:p>
          <w:p w14:paraId="6E9E145A" w14:textId="77777777" w:rsidR="005537DC" w:rsidRPr="005537DC" w:rsidRDefault="005537DC" w:rsidP="009F5D7D">
            <w:pPr>
              <w:jc w:val="both"/>
              <w:rPr>
                <w:rFonts w:ascii="Arial" w:hAnsi="Arial" w:cs="Arial"/>
                <w:lang w:val="en-US"/>
              </w:rPr>
            </w:pPr>
          </w:p>
          <w:p w14:paraId="27D139BC" w14:textId="77777777" w:rsidR="009F5D7D" w:rsidRPr="005537DC" w:rsidRDefault="009F5D7D" w:rsidP="009F5D7D">
            <w:pPr>
              <w:jc w:val="both"/>
              <w:rPr>
                <w:rFonts w:ascii="Arial" w:hAnsi="Arial" w:cs="Arial"/>
                <w:lang w:val="en-US"/>
              </w:rPr>
            </w:pPr>
            <w:r w:rsidRPr="005537DC">
              <w:rPr>
                <w:rFonts w:ascii="Arial" w:hAnsi="Arial" w:cs="Arial"/>
                <w:lang w:val="en-US"/>
              </w:rPr>
              <w:t>Pursuant to Clause 3.4.9 of the Technical Specification, the supplied gas transfer compressor, all its systems, mechanisms, and parts must be made of materials suitable for use with the gas composition specified in Clause 2.5.</w:t>
            </w:r>
          </w:p>
          <w:p w14:paraId="5C0F9533" w14:textId="77777777" w:rsidR="005537DC" w:rsidRPr="005537DC" w:rsidRDefault="005537DC" w:rsidP="009F5D7D">
            <w:pPr>
              <w:jc w:val="both"/>
              <w:rPr>
                <w:rFonts w:ascii="Arial" w:hAnsi="Arial" w:cs="Arial"/>
                <w:lang w:val="en-US"/>
              </w:rPr>
            </w:pPr>
          </w:p>
          <w:p w14:paraId="1F60B290" w14:textId="20A0AE07" w:rsidR="00BB23B5" w:rsidRPr="006A6CEF" w:rsidRDefault="009F5D7D" w:rsidP="009F5D7D">
            <w:pPr>
              <w:jc w:val="both"/>
              <w:rPr>
                <w:rFonts w:ascii="Arial" w:hAnsi="Arial" w:cs="Arial"/>
                <w:lang w:val="lt-LT"/>
              </w:rPr>
            </w:pPr>
            <w:r w:rsidRPr="005537DC">
              <w:rPr>
                <w:rFonts w:ascii="Arial" w:hAnsi="Arial" w:cs="Arial"/>
                <w:lang w:val="en-US"/>
              </w:rPr>
              <w:t xml:space="preserve">We note that Clause 2.5 of the Technical Specification, which specifies the Natural Gas quality parameters, is not included in the </w:t>
            </w:r>
            <w:r w:rsidRPr="005537DC">
              <w:rPr>
                <w:rFonts w:ascii="Arial" w:hAnsi="Arial" w:cs="Arial"/>
                <w:lang w:val="en-US"/>
              </w:rPr>
              <w:lastRenderedPageBreak/>
              <w:t>scope of negotiated clauses; therefore, negotiations regarding the amendment of the provisions of this clause are not provided for.</w:t>
            </w:r>
          </w:p>
        </w:tc>
      </w:tr>
    </w:tbl>
    <w:p w14:paraId="4814F654" w14:textId="0C1BF458" w:rsidR="00135B33" w:rsidRPr="00213291" w:rsidRDefault="00135B33" w:rsidP="00135B33">
      <w:pPr>
        <w:tabs>
          <w:tab w:val="left" w:pos="284"/>
        </w:tabs>
        <w:rPr>
          <w:rFonts w:ascii="Arial" w:eastAsiaTheme="minorEastAsia" w:hAnsi="Arial" w:cs="Arial"/>
          <w:i/>
          <w:iCs/>
          <w:lang w:val="en-US"/>
        </w:rPr>
      </w:pPr>
      <w:r w:rsidRPr="006A6CEF">
        <w:rPr>
          <w:rFonts w:ascii="Arial" w:eastAsiaTheme="minorEastAsia" w:hAnsi="Arial" w:cs="Arial"/>
          <w:i/>
          <w:iCs/>
          <w:lang w:val="lt-LT"/>
        </w:rPr>
        <w:t>* Suinteresuoto (-ų) tiekėjo (-ų) prašymo (-ų) paaiškinti/ patikslinti Pirkimo dokumentus tekstas neredaguotas.</w:t>
      </w:r>
      <w:r w:rsidR="00F350F6" w:rsidRPr="006A6CEF">
        <w:rPr>
          <w:rFonts w:ascii="Arial" w:eastAsiaTheme="minorEastAsia" w:hAnsi="Arial" w:cs="Arial"/>
          <w:i/>
          <w:iCs/>
          <w:lang w:val="lt-LT"/>
        </w:rPr>
        <w:t>/</w:t>
      </w:r>
      <w:r w:rsidR="002174C3" w:rsidRPr="006A6CEF">
        <w:rPr>
          <w:rFonts w:ascii="Arial" w:hAnsi="Arial" w:cs="Arial"/>
          <w:lang w:val="lt-LT"/>
        </w:rPr>
        <w:t xml:space="preserve"> </w:t>
      </w:r>
      <w:r w:rsidR="002174C3" w:rsidRPr="00213291">
        <w:rPr>
          <w:rFonts w:ascii="Arial" w:eastAsiaTheme="minorEastAsia" w:hAnsi="Arial" w:cs="Arial"/>
          <w:i/>
          <w:iCs/>
          <w:lang w:val="en-US"/>
        </w:rPr>
        <w:t>* The text of the request(s) by the interested supplier(s) to clarify or amend the Procurement Documents has not been edited.</w:t>
      </w:r>
    </w:p>
    <w:p w14:paraId="673ADDB6" w14:textId="7B4883E4" w:rsidR="00135B33" w:rsidRDefault="00135B33" w:rsidP="00135B33">
      <w:pPr>
        <w:tabs>
          <w:tab w:val="left" w:pos="284"/>
        </w:tabs>
        <w:rPr>
          <w:rFonts w:ascii="Arial" w:eastAsiaTheme="minorEastAsia" w:hAnsi="Arial" w:cs="Arial"/>
          <w:i/>
          <w:iCs/>
          <w:lang w:val="lt-LT"/>
        </w:rPr>
      </w:pPr>
      <w:r w:rsidRPr="006A6CEF">
        <w:rPr>
          <w:rFonts w:ascii="Arial" w:eastAsiaTheme="minorEastAsia" w:hAnsi="Arial" w:cs="Arial"/>
          <w:i/>
          <w:iCs/>
          <w:lang w:val="lt-LT"/>
        </w:rPr>
        <w:t xml:space="preserve">** Paaiškinimas/ patikslinimas ir jo nuostatos </w:t>
      </w:r>
      <w:r w:rsidRPr="006A6CEF">
        <w:rPr>
          <w:rFonts w:ascii="Arial" w:eastAsiaTheme="minorEastAsia" w:hAnsi="Arial" w:cs="Arial"/>
          <w:i/>
          <w:iCs/>
          <w:u w:val="single"/>
          <w:lang w:val="lt-LT"/>
        </w:rPr>
        <w:t xml:space="preserve">turi viršenybę prieš ankstesnes Pirkimo </w:t>
      </w:r>
      <w:r w:rsidRPr="006A6CEF">
        <w:rPr>
          <w:rFonts w:ascii="Arial" w:eastAsiaTheme="minorEastAsia" w:hAnsi="Arial" w:cs="Arial"/>
          <w:i/>
          <w:iCs/>
          <w:lang w:val="lt-LT"/>
        </w:rPr>
        <w:t>dokumentuose išdėstytas nuostatas.</w:t>
      </w:r>
      <w:r w:rsidR="002174C3" w:rsidRPr="006A6CEF">
        <w:rPr>
          <w:rFonts w:ascii="Arial" w:eastAsiaTheme="minorEastAsia" w:hAnsi="Arial" w:cs="Arial"/>
          <w:i/>
          <w:iCs/>
          <w:lang w:val="lt-LT"/>
        </w:rPr>
        <w:t>/</w:t>
      </w:r>
      <w:r w:rsidR="002174C3" w:rsidRPr="00213291">
        <w:rPr>
          <w:rFonts w:ascii="Arial" w:hAnsi="Arial" w:cs="Arial"/>
          <w:lang w:val="en-US"/>
        </w:rPr>
        <w:t xml:space="preserve"> </w:t>
      </w:r>
      <w:r w:rsidR="002174C3" w:rsidRPr="00213291">
        <w:rPr>
          <w:rFonts w:ascii="Arial" w:eastAsiaTheme="minorEastAsia" w:hAnsi="Arial" w:cs="Arial"/>
          <w:i/>
          <w:iCs/>
          <w:lang w:val="en-US"/>
        </w:rPr>
        <w:t>** The clarification or amendment and its provisions take precedence over the previous provisions set forth in the Procurement Documents.</w:t>
      </w:r>
    </w:p>
    <w:p w14:paraId="27C74B51" w14:textId="2B5922D5" w:rsidR="003848D4" w:rsidRPr="003848D4" w:rsidRDefault="006618F0" w:rsidP="00135B33">
      <w:pPr>
        <w:tabs>
          <w:tab w:val="left" w:pos="284"/>
        </w:tabs>
        <w:rPr>
          <w:rFonts w:ascii="Arial" w:eastAsiaTheme="minorEastAsia" w:hAnsi="Arial" w:cs="Arial"/>
          <w:i/>
          <w:iCs/>
          <w:lang w:val="lt-LT"/>
        </w:rPr>
      </w:pPr>
      <w:r w:rsidRPr="00213291">
        <w:rPr>
          <w:rFonts w:ascii="Arial" w:eastAsiaTheme="minorEastAsia" w:hAnsi="Arial" w:cs="Arial"/>
          <w:i/>
          <w:iCs/>
          <w:lang w:val="lt-LT"/>
        </w:rPr>
        <w:t xml:space="preserve">Pastaba: </w:t>
      </w:r>
      <w:r w:rsidR="003848D4" w:rsidRPr="00213291">
        <w:rPr>
          <w:rFonts w:ascii="Arial" w:eastAsiaTheme="minorEastAsia" w:hAnsi="Arial" w:cs="Arial"/>
          <w:i/>
          <w:iCs/>
          <w:lang w:val="lt-LT"/>
        </w:rPr>
        <w:t>Paklausimų</w:t>
      </w:r>
      <w:r w:rsidR="003848D4">
        <w:rPr>
          <w:rFonts w:ascii="Arial" w:eastAsiaTheme="minorEastAsia" w:hAnsi="Arial" w:cs="Arial"/>
          <w:i/>
          <w:iCs/>
          <w:lang w:val="lt-LT"/>
        </w:rPr>
        <w:t xml:space="preserve"> ir atsakymų  tekstas Lietuvių kalba turi viršenybę pri</w:t>
      </w:r>
      <w:r>
        <w:rPr>
          <w:rFonts w:ascii="Arial" w:eastAsiaTheme="minorEastAsia" w:hAnsi="Arial" w:cs="Arial"/>
          <w:i/>
          <w:iCs/>
          <w:lang w:val="lt-LT"/>
        </w:rPr>
        <w:t>eš</w:t>
      </w:r>
      <w:r w:rsidR="003848D4">
        <w:rPr>
          <w:rFonts w:ascii="Arial" w:eastAsiaTheme="minorEastAsia" w:hAnsi="Arial" w:cs="Arial"/>
          <w:i/>
          <w:iCs/>
          <w:lang w:val="lt-LT"/>
        </w:rPr>
        <w:t xml:space="preserve"> vertimą į anglų kalbą. </w:t>
      </w:r>
      <w:r w:rsidR="003848D4" w:rsidRPr="00213291">
        <w:rPr>
          <w:rFonts w:ascii="Arial" w:eastAsiaTheme="minorEastAsia" w:hAnsi="Arial" w:cs="Arial"/>
          <w:i/>
          <w:iCs/>
          <w:lang w:val="en-US"/>
        </w:rPr>
        <w:t>/</w:t>
      </w:r>
      <w:r w:rsidRPr="00213291">
        <w:rPr>
          <w:rFonts w:ascii="Arial" w:eastAsiaTheme="minorEastAsia" w:hAnsi="Arial" w:cs="Arial"/>
          <w:i/>
          <w:iCs/>
          <w:lang w:val="en-US"/>
        </w:rPr>
        <w:t xml:space="preserve">Note: </w:t>
      </w:r>
      <w:r w:rsidR="00D97AF1" w:rsidRPr="00213291">
        <w:rPr>
          <w:rFonts w:ascii="Arial" w:eastAsiaTheme="minorEastAsia" w:hAnsi="Arial" w:cs="Arial"/>
          <w:i/>
          <w:iCs/>
          <w:lang w:val="en-US"/>
        </w:rPr>
        <w:t>The Lithuanian text of the questions and answers takes precedence over the English translation.</w:t>
      </w:r>
      <w:r w:rsidR="00D97AF1" w:rsidRPr="00D97AF1">
        <w:rPr>
          <w:rFonts w:ascii="Arial" w:eastAsiaTheme="minorEastAsia" w:hAnsi="Arial" w:cs="Arial"/>
          <w:i/>
          <w:iCs/>
          <w:lang w:val="lt-LT"/>
        </w:rPr>
        <w:t xml:space="preserve"> </w:t>
      </w:r>
    </w:p>
    <w:p w14:paraId="71160C34" w14:textId="77777777" w:rsidR="005A5E13" w:rsidRPr="006A6CEF" w:rsidRDefault="005A5E13" w:rsidP="005A5E13">
      <w:pPr>
        <w:jc w:val="both"/>
        <w:rPr>
          <w:rFonts w:ascii="Arial" w:hAnsi="Arial" w:cs="Arial"/>
          <w:lang w:val="lt-LT"/>
        </w:rPr>
      </w:pPr>
    </w:p>
    <w:p w14:paraId="2D3011A9" w14:textId="77777777" w:rsidR="00493A06" w:rsidRPr="006A6CEF" w:rsidRDefault="00493A06" w:rsidP="005A5E13">
      <w:pPr>
        <w:jc w:val="both"/>
        <w:rPr>
          <w:rFonts w:ascii="Arial" w:hAnsi="Arial" w:cs="Arial"/>
          <w:lang w:val="lt-LT"/>
        </w:rPr>
      </w:pPr>
    </w:p>
    <w:p w14:paraId="25690A4D" w14:textId="0DF0B495" w:rsidR="00493A06" w:rsidRPr="006A6CEF" w:rsidRDefault="00493A06" w:rsidP="005A5E13">
      <w:pPr>
        <w:jc w:val="both"/>
        <w:rPr>
          <w:rFonts w:ascii="Arial" w:hAnsi="Arial" w:cs="Arial"/>
          <w:lang w:val="lt-LT"/>
        </w:rPr>
      </w:pPr>
    </w:p>
    <w:sectPr w:rsidR="00493A06" w:rsidRPr="006A6CEF" w:rsidSect="00BB23B5">
      <w:pgSz w:w="16838" w:h="11906" w:orient="landscape"/>
      <w:pgMar w:top="1701"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mbria Math">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E13"/>
    <w:rsid w:val="00014B2E"/>
    <w:rsid w:val="00030ADB"/>
    <w:rsid w:val="00034ACB"/>
    <w:rsid w:val="000358A0"/>
    <w:rsid w:val="000504F0"/>
    <w:rsid w:val="00051FE0"/>
    <w:rsid w:val="00056276"/>
    <w:rsid w:val="000565D6"/>
    <w:rsid w:val="00066345"/>
    <w:rsid w:val="0007572F"/>
    <w:rsid w:val="0008097A"/>
    <w:rsid w:val="00083E76"/>
    <w:rsid w:val="00097094"/>
    <w:rsid w:val="000B77A9"/>
    <w:rsid w:val="000C1CEA"/>
    <w:rsid w:val="000C1FB5"/>
    <w:rsid w:val="000D654B"/>
    <w:rsid w:val="000F0BA8"/>
    <w:rsid w:val="000F1990"/>
    <w:rsid w:val="00123658"/>
    <w:rsid w:val="00127046"/>
    <w:rsid w:val="00132751"/>
    <w:rsid w:val="00135B33"/>
    <w:rsid w:val="00140823"/>
    <w:rsid w:val="00141676"/>
    <w:rsid w:val="00146DA5"/>
    <w:rsid w:val="00166D31"/>
    <w:rsid w:val="001673C3"/>
    <w:rsid w:val="00172C4E"/>
    <w:rsid w:val="00174D4E"/>
    <w:rsid w:val="001770CF"/>
    <w:rsid w:val="001A3B84"/>
    <w:rsid w:val="001B6BBE"/>
    <w:rsid w:val="001C579C"/>
    <w:rsid w:val="001D084E"/>
    <w:rsid w:val="001E3E88"/>
    <w:rsid w:val="001F00AF"/>
    <w:rsid w:val="001F444D"/>
    <w:rsid w:val="00201EF5"/>
    <w:rsid w:val="00204B28"/>
    <w:rsid w:val="002120B1"/>
    <w:rsid w:val="00212E2E"/>
    <w:rsid w:val="00213291"/>
    <w:rsid w:val="002163F0"/>
    <w:rsid w:val="002174C3"/>
    <w:rsid w:val="00222190"/>
    <w:rsid w:val="0022383C"/>
    <w:rsid w:val="002476A7"/>
    <w:rsid w:val="0025276D"/>
    <w:rsid w:val="00255825"/>
    <w:rsid w:val="002626B9"/>
    <w:rsid w:val="00266156"/>
    <w:rsid w:val="00275B88"/>
    <w:rsid w:val="0028159F"/>
    <w:rsid w:val="00296392"/>
    <w:rsid w:val="00296626"/>
    <w:rsid w:val="002A3AE0"/>
    <w:rsid w:val="002A3E26"/>
    <w:rsid w:val="002B1550"/>
    <w:rsid w:val="002B42C0"/>
    <w:rsid w:val="002C1D69"/>
    <w:rsid w:val="002C4578"/>
    <w:rsid w:val="002E020D"/>
    <w:rsid w:val="002E259F"/>
    <w:rsid w:val="003007A1"/>
    <w:rsid w:val="003116FB"/>
    <w:rsid w:val="003125AE"/>
    <w:rsid w:val="0031327E"/>
    <w:rsid w:val="00316FCD"/>
    <w:rsid w:val="003177FD"/>
    <w:rsid w:val="003212D1"/>
    <w:rsid w:val="0034313F"/>
    <w:rsid w:val="00346EC2"/>
    <w:rsid w:val="003634B7"/>
    <w:rsid w:val="003634BC"/>
    <w:rsid w:val="00364D67"/>
    <w:rsid w:val="0038415E"/>
    <w:rsid w:val="003848D4"/>
    <w:rsid w:val="00396ED2"/>
    <w:rsid w:val="003A49C1"/>
    <w:rsid w:val="003B2555"/>
    <w:rsid w:val="003B2860"/>
    <w:rsid w:val="003D22FA"/>
    <w:rsid w:val="003D39FA"/>
    <w:rsid w:val="003D70A7"/>
    <w:rsid w:val="003E260E"/>
    <w:rsid w:val="003E54AA"/>
    <w:rsid w:val="003F0356"/>
    <w:rsid w:val="003F14DE"/>
    <w:rsid w:val="003F3169"/>
    <w:rsid w:val="003F5205"/>
    <w:rsid w:val="00406347"/>
    <w:rsid w:val="00434E55"/>
    <w:rsid w:val="00436E9E"/>
    <w:rsid w:val="004412C1"/>
    <w:rsid w:val="00442A35"/>
    <w:rsid w:val="00443D1A"/>
    <w:rsid w:val="0045169E"/>
    <w:rsid w:val="004645CE"/>
    <w:rsid w:val="004710DF"/>
    <w:rsid w:val="00472671"/>
    <w:rsid w:val="00481EF9"/>
    <w:rsid w:val="00487195"/>
    <w:rsid w:val="0048745D"/>
    <w:rsid w:val="00493A06"/>
    <w:rsid w:val="00495E77"/>
    <w:rsid w:val="00495EE9"/>
    <w:rsid w:val="004B2879"/>
    <w:rsid w:val="004B59B6"/>
    <w:rsid w:val="004D2268"/>
    <w:rsid w:val="004D2292"/>
    <w:rsid w:val="004E2735"/>
    <w:rsid w:val="004E409F"/>
    <w:rsid w:val="004F2183"/>
    <w:rsid w:val="004F78E2"/>
    <w:rsid w:val="005027EB"/>
    <w:rsid w:val="005029BF"/>
    <w:rsid w:val="00507467"/>
    <w:rsid w:val="0051059A"/>
    <w:rsid w:val="005266D4"/>
    <w:rsid w:val="00527FFA"/>
    <w:rsid w:val="00537F1C"/>
    <w:rsid w:val="00550353"/>
    <w:rsid w:val="0055378F"/>
    <w:rsid w:val="005537DC"/>
    <w:rsid w:val="005548E6"/>
    <w:rsid w:val="0055597F"/>
    <w:rsid w:val="0056541A"/>
    <w:rsid w:val="00565A97"/>
    <w:rsid w:val="0056714E"/>
    <w:rsid w:val="005712D8"/>
    <w:rsid w:val="00575EEA"/>
    <w:rsid w:val="00583BE9"/>
    <w:rsid w:val="00591857"/>
    <w:rsid w:val="0059484D"/>
    <w:rsid w:val="00597B05"/>
    <w:rsid w:val="005A41FD"/>
    <w:rsid w:val="005A5E13"/>
    <w:rsid w:val="005B72FD"/>
    <w:rsid w:val="005C7884"/>
    <w:rsid w:val="005C79EC"/>
    <w:rsid w:val="005D2738"/>
    <w:rsid w:val="005E1E45"/>
    <w:rsid w:val="005F1DAB"/>
    <w:rsid w:val="005F7753"/>
    <w:rsid w:val="00611D84"/>
    <w:rsid w:val="00612151"/>
    <w:rsid w:val="00621D60"/>
    <w:rsid w:val="00622418"/>
    <w:rsid w:val="00626A17"/>
    <w:rsid w:val="00632400"/>
    <w:rsid w:val="0064405F"/>
    <w:rsid w:val="0065421C"/>
    <w:rsid w:val="006618F0"/>
    <w:rsid w:val="00664698"/>
    <w:rsid w:val="00674469"/>
    <w:rsid w:val="006876EF"/>
    <w:rsid w:val="006A4692"/>
    <w:rsid w:val="006A6CEF"/>
    <w:rsid w:val="006C1B78"/>
    <w:rsid w:val="006D11A9"/>
    <w:rsid w:val="006E043B"/>
    <w:rsid w:val="006E55FF"/>
    <w:rsid w:val="006F4882"/>
    <w:rsid w:val="007017F8"/>
    <w:rsid w:val="00702249"/>
    <w:rsid w:val="0070359B"/>
    <w:rsid w:val="00704B9D"/>
    <w:rsid w:val="00707A0E"/>
    <w:rsid w:val="0071520E"/>
    <w:rsid w:val="007229B7"/>
    <w:rsid w:val="00723715"/>
    <w:rsid w:val="0072670E"/>
    <w:rsid w:val="00742333"/>
    <w:rsid w:val="00747B3F"/>
    <w:rsid w:val="00750F44"/>
    <w:rsid w:val="00751A28"/>
    <w:rsid w:val="00752A0E"/>
    <w:rsid w:val="00756220"/>
    <w:rsid w:val="00765920"/>
    <w:rsid w:val="00776AF5"/>
    <w:rsid w:val="007913A7"/>
    <w:rsid w:val="007924B7"/>
    <w:rsid w:val="007A166E"/>
    <w:rsid w:val="007A6A54"/>
    <w:rsid w:val="007C0941"/>
    <w:rsid w:val="007C7484"/>
    <w:rsid w:val="007D6C06"/>
    <w:rsid w:val="007E0C05"/>
    <w:rsid w:val="007E346D"/>
    <w:rsid w:val="007E76BF"/>
    <w:rsid w:val="007F1927"/>
    <w:rsid w:val="008003F9"/>
    <w:rsid w:val="00803D97"/>
    <w:rsid w:val="00805336"/>
    <w:rsid w:val="00806978"/>
    <w:rsid w:val="008128A9"/>
    <w:rsid w:val="00814B53"/>
    <w:rsid w:val="00841949"/>
    <w:rsid w:val="008438E9"/>
    <w:rsid w:val="00846189"/>
    <w:rsid w:val="00855C36"/>
    <w:rsid w:val="00862C89"/>
    <w:rsid w:val="00863C98"/>
    <w:rsid w:val="008A10C2"/>
    <w:rsid w:val="008C1CFB"/>
    <w:rsid w:val="008C3B00"/>
    <w:rsid w:val="008C61AC"/>
    <w:rsid w:val="008D471A"/>
    <w:rsid w:val="008D5308"/>
    <w:rsid w:val="008D5406"/>
    <w:rsid w:val="008D72C0"/>
    <w:rsid w:val="008D73FC"/>
    <w:rsid w:val="008E2ECB"/>
    <w:rsid w:val="008E3BFF"/>
    <w:rsid w:val="008E3F6E"/>
    <w:rsid w:val="008E589F"/>
    <w:rsid w:val="009079BC"/>
    <w:rsid w:val="00922AB2"/>
    <w:rsid w:val="00923360"/>
    <w:rsid w:val="00937884"/>
    <w:rsid w:val="00941CD8"/>
    <w:rsid w:val="00942E85"/>
    <w:rsid w:val="0094422D"/>
    <w:rsid w:val="0094625E"/>
    <w:rsid w:val="0097475C"/>
    <w:rsid w:val="00984E1B"/>
    <w:rsid w:val="009918CC"/>
    <w:rsid w:val="009A1A09"/>
    <w:rsid w:val="009A47FF"/>
    <w:rsid w:val="009B1EB3"/>
    <w:rsid w:val="009B50D3"/>
    <w:rsid w:val="009B607E"/>
    <w:rsid w:val="009C3B10"/>
    <w:rsid w:val="009F369C"/>
    <w:rsid w:val="009F5D7D"/>
    <w:rsid w:val="00A032DC"/>
    <w:rsid w:val="00A10562"/>
    <w:rsid w:val="00A138FB"/>
    <w:rsid w:val="00A13B74"/>
    <w:rsid w:val="00A36888"/>
    <w:rsid w:val="00A41C8E"/>
    <w:rsid w:val="00A47CEF"/>
    <w:rsid w:val="00A5186E"/>
    <w:rsid w:val="00A61A43"/>
    <w:rsid w:val="00A64451"/>
    <w:rsid w:val="00A64800"/>
    <w:rsid w:val="00A731ED"/>
    <w:rsid w:val="00A73DBA"/>
    <w:rsid w:val="00A76D63"/>
    <w:rsid w:val="00A87472"/>
    <w:rsid w:val="00A93042"/>
    <w:rsid w:val="00AA13BD"/>
    <w:rsid w:val="00AA6F9E"/>
    <w:rsid w:val="00AB0DC2"/>
    <w:rsid w:val="00AB2EEC"/>
    <w:rsid w:val="00AD370F"/>
    <w:rsid w:val="00AE3249"/>
    <w:rsid w:val="00AE7684"/>
    <w:rsid w:val="00AF487E"/>
    <w:rsid w:val="00AF7B8F"/>
    <w:rsid w:val="00B02372"/>
    <w:rsid w:val="00B13411"/>
    <w:rsid w:val="00B25000"/>
    <w:rsid w:val="00B56964"/>
    <w:rsid w:val="00B812D6"/>
    <w:rsid w:val="00B83CC4"/>
    <w:rsid w:val="00BA0628"/>
    <w:rsid w:val="00BA1A47"/>
    <w:rsid w:val="00BA420D"/>
    <w:rsid w:val="00BB23B5"/>
    <w:rsid w:val="00BC366D"/>
    <w:rsid w:val="00BC4695"/>
    <w:rsid w:val="00BC6638"/>
    <w:rsid w:val="00BC7878"/>
    <w:rsid w:val="00BD0E45"/>
    <w:rsid w:val="00BD667C"/>
    <w:rsid w:val="00BE4031"/>
    <w:rsid w:val="00BE4168"/>
    <w:rsid w:val="00BE770E"/>
    <w:rsid w:val="00BF08BF"/>
    <w:rsid w:val="00BF34DF"/>
    <w:rsid w:val="00C06076"/>
    <w:rsid w:val="00C14502"/>
    <w:rsid w:val="00C15C0A"/>
    <w:rsid w:val="00C2652C"/>
    <w:rsid w:val="00C36AD6"/>
    <w:rsid w:val="00C5117E"/>
    <w:rsid w:val="00C65D6A"/>
    <w:rsid w:val="00C705DF"/>
    <w:rsid w:val="00C934B0"/>
    <w:rsid w:val="00C97A32"/>
    <w:rsid w:val="00CA180F"/>
    <w:rsid w:val="00CA386E"/>
    <w:rsid w:val="00CB2844"/>
    <w:rsid w:val="00CB48D4"/>
    <w:rsid w:val="00CC540B"/>
    <w:rsid w:val="00CC5894"/>
    <w:rsid w:val="00CD21D3"/>
    <w:rsid w:val="00CE08A5"/>
    <w:rsid w:val="00D02479"/>
    <w:rsid w:val="00D02E25"/>
    <w:rsid w:val="00D100F3"/>
    <w:rsid w:val="00D12342"/>
    <w:rsid w:val="00D209B8"/>
    <w:rsid w:val="00D54DB3"/>
    <w:rsid w:val="00D71BC7"/>
    <w:rsid w:val="00D91DCE"/>
    <w:rsid w:val="00D97AF1"/>
    <w:rsid w:val="00DA72BB"/>
    <w:rsid w:val="00DA782A"/>
    <w:rsid w:val="00DB0E3A"/>
    <w:rsid w:val="00DC4027"/>
    <w:rsid w:val="00DC6ECF"/>
    <w:rsid w:val="00DE509D"/>
    <w:rsid w:val="00DF025B"/>
    <w:rsid w:val="00DF4D10"/>
    <w:rsid w:val="00DF5BFD"/>
    <w:rsid w:val="00E00DC4"/>
    <w:rsid w:val="00E015D5"/>
    <w:rsid w:val="00E129BF"/>
    <w:rsid w:val="00E14059"/>
    <w:rsid w:val="00E145EB"/>
    <w:rsid w:val="00E14CB7"/>
    <w:rsid w:val="00E2221C"/>
    <w:rsid w:val="00E31381"/>
    <w:rsid w:val="00E4265A"/>
    <w:rsid w:val="00E5550B"/>
    <w:rsid w:val="00E64CCB"/>
    <w:rsid w:val="00E7161B"/>
    <w:rsid w:val="00E910A2"/>
    <w:rsid w:val="00E95744"/>
    <w:rsid w:val="00EB4347"/>
    <w:rsid w:val="00EC1D48"/>
    <w:rsid w:val="00EC4C38"/>
    <w:rsid w:val="00ED2641"/>
    <w:rsid w:val="00ED7886"/>
    <w:rsid w:val="00EE1BD5"/>
    <w:rsid w:val="00EF160B"/>
    <w:rsid w:val="00EF3B22"/>
    <w:rsid w:val="00F20543"/>
    <w:rsid w:val="00F20BE3"/>
    <w:rsid w:val="00F24019"/>
    <w:rsid w:val="00F34071"/>
    <w:rsid w:val="00F350F6"/>
    <w:rsid w:val="00F54487"/>
    <w:rsid w:val="00F60B63"/>
    <w:rsid w:val="00F60EE3"/>
    <w:rsid w:val="00F65538"/>
    <w:rsid w:val="00F669C2"/>
    <w:rsid w:val="00F6711B"/>
    <w:rsid w:val="00F70D90"/>
    <w:rsid w:val="00F70E82"/>
    <w:rsid w:val="00F70EC8"/>
    <w:rsid w:val="00F7106C"/>
    <w:rsid w:val="00F755AC"/>
    <w:rsid w:val="00F80736"/>
    <w:rsid w:val="00F860F3"/>
    <w:rsid w:val="00F8783F"/>
    <w:rsid w:val="00F90819"/>
    <w:rsid w:val="00F90B1C"/>
    <w:rsid w:val="00F958CB"/>
    <w:rsid w:val="00F968D0"/>
    <w:rsid w:val="00FA4295"/>
    <w:rsid w:val="00FB15E5"/>
    <w:rsid w:val="00FC71A9"/>
    <w:rsid w:val="00FD73EC"/>
    <w:rsid w:val="00FE14DE"/>
    <w:rsid w:val="00FE7A2B"/>
    <w:rsid w:val="017634B5"/>
    <w:rsid w:val="018388B0"/>
    <w:rsid w:val="0211D6D1"/>
    <w:rsid w:val="0422BEE2"/>
    <w:rsid w:val="04D0F094"/>
    <w:rsid w:val="0505FEEC"/>
    <w:rsid w:val="05A26D8E"/>
    <w:rsid w:val="07A3B7B9"/>
    <w:rsid w:val="0862D46A"/>
    <w:rsid w:val="0A00E1BA"/>
    <w:rsid w:val="0A1CFB28"/>
    <w:rsid w:val="0AB41644"/>
    <w:rsid w:val="0C9E2692"/>
    <w:rsid w:val="0CCFABC3"/>
    <w:rsid w:val="0DAAFF7F"/>
    <w:rsid w:val="0EE1BD85"/>
    <w:rsid w:val="0F3FA35D"/>
    <w:rsid w:val="1032B214"/>
    <w:rsid w:val="10529A3B"/>
    <w:rsid w:val="10EF9727"/>
    <w:rsid w:val="1207DFC1"/>
    <w:rsid w:val="1267CDC9"/>
    <w:rsid w:val="12754451"/>
    <w:rsid w:val="1422772F"/>
    <w:rsid w:val="1472FA0C"/>
    <w:rsid w:val="14BDCAB0"/>
    <w:rsid w:val="150DD614"/>
    <w:rsid w:val="15F0A278"/>
    <w:rsid w:val="16770DDF"/>
    <w:rsid w:val="167B2811"/>
    <w:rsid w:val="16A58F11"/>
    <w:rsid w:val="16B893CC"/>
    <w:rsid w:val="17C1F802"/>
    <w:rsid w:val="17ED7917"/>
    <w:rsid w:val="18542658"/>
    <w:rsid w:val="186BD68D"/>
    <w:rsid w:val="18CA3797"/>
    <w:rsid w:val="19CABADB"/>
    <w:rsid w:val="1A3625F1"/>
    <w:rsid w:val="1A4A6319"/>
    <w:rsid w:val="1A5D22E4"/>
    <w:rsid w:val="1B8223A1"/>
    <w:rsid w:val="1EE66C80"/>
    <w:rsid w:val="1EFA296B"/>
    <w:rsid w:val="211ABE0B"/>
    <w:rsid w:val="24F4E45E"/>
    <w:rsid w:val="269312E3"/>
    <w:rsid w:val="27AD44BC"/>
    <w:rsid w:val="2A27725F"/>
    <w:rsid w:val="2AF790ED"/>
    <w:rsid w:val="2C3B37C9"/>
    <w:rsid w:val="2D5A0F2E"/>
    <w:rsid w:val="2E7E0CD0"/>
    <w:rsid w:val="2EC03D54"/>
    <w:rsid w:val="2EFF73FF"/>
    <w:rsid w:val="2FF72368"/>
    <w:rsid w:val="306D64D2"/>
    <w:rsid w:val="311995E2"/>
    <w:rsid w:val="316AB44C"/>
    <w:rsid w:val="3190F356"/>
    <w:rsid w:val="31B16A49"/>
    <w:rsid w:val="32F47D24"/>
    <w:rsid w:val="339B1C6A"/>
    <w:rsid w:val="3516B47A"/>
    <w:rsid w:val="35A6ED06"/>
    <w:rsid w:val="35D00203"/>
    <w:rsid w:val="371ACA75"/>
    <w:rsid w:val="3953E976"/>
    <w:rsid w:val="398E22FA"/>
    <w:rsid w:val="3A27764E"/>
    <w:rsid w:val="3A33218D"/>
    <w:rsid w:val="3BB4923A"/>
    <w:rsid w:val="3C717583"/>
    <w:rsid w:val="3CD21C64"/>
    <w:rsid w:val="3FD9B489"/>
    <w:rsid w:val="414509F8"/>
    <w:rsid w:val="4448BA2D"/>
    <w:rsid w:val="44574D64"/>
    <w:rsid w:val="448A04A7"/>
    <w:rsid w:val="448E55BF"/>
    <w:rsid w:val="44E3580B"/>
    <w:rsid w:val="4643BB7C"/>
    <w:rsid w:val="4661DFF5"/>
    <w:rsid w:val="467898CA"/>
    <w:rsid w:val="4692ADF5"/>
    <w:rsid w:val="4696B0B1"/>
    <w:rsid w:val="46C40345"/>
    <w:rsid w:val="4701FC4B"/>
    <w:rsid w:val="47230166"/>
    <w:rsid w:val="475808BD"/>
    <w:rsid w:val="4A92B609"/>
    <w:rsid w:val="4D0324CB"/>
    <w:rsid w:val="4D8A450F"/>
    <w:rsid w:val="4E6DD571"/>
    <w:rsid w:val="4F7E2359"/>
    <w:rsid w:val="501B8B78"/>
    <w:rsid w:val="509C7E4E"/>
    <w:rsid w:val="516A332B"/>
    <w:rsid w:val="52D9DE81"/>
    <w:rsid w:val="537A1CDC"/>
    <w:rsid w:val="570D2D93"/>
    <w:rsid w:val="572D1D45"/>
    <w:rsid w:val="578811B8"/>
    <w:rsid w:val="57ED3109"/>
    <w:rsid w:val="5891938D"/>
    <w:rsid w:val="589A0A9D"/>
    <w:rsid w:val="59C5A858"/>
    <w:rsid w:val="59F9B151"/>
    <w:rsid w:val="5AF5136B"/>
    <w:rsid w:val="5AF907A6"/>
    <w:rsid w:val="5B529E7C"/>
    <w:rsid w:val="5B66C392"/>
    <w:rsid w:val="5B743ED0"/>
    <w:rsid w:val="5C20F6D5"/>
    <w:rsid w:val="5C2997A2"/>
    <w:rsid w:val="5CA7C940"/>
    <w:rsid w:val="5F987B8C"/>
    <w:rsid w:val="6420598E"/>
    <w:rsid w:val="64BEDB0F"/>
    <w:rsid w:val="66221492"/>
    <w:rsid w:val="66A30FBA"/>
    <w:rsid w:val="66ED99A8"/>
    <w:rsid w:val="6723C000"/>
    <w:rsid w:val="67DC754D"/>
    <w:rsid w:val="69B96240"/>
    <w:rsid w:val="69C0F946"/>
    <w:rsid w:val="6A29DEF5"/>
    <w:rsid w:val="6A69A468"/>
    <w:rsid w:val="6BC99D56"/>
    <w:rsid w:val="6DEF7EEA"/>
    <w:rsid w:val="6DF17B7A"/>
    <w:rsid w:val="71587D30"/>
    <w:rsid w:val="71A25848"/>
    <w:rsid w:val="725B155E"/>
    <w:rsid w:val="729497C4"/>
    <w:rsid w:val="72E14CE0"/>
    <w:rsid w:val="749589AA"/>
    <w:rsid w:val="7503A82B"/>
    <w:rsid w:val="760CC98E"/>
    <w:rsid w:val="7725354B"/>
    <w:rsid w:val="7765CC4D"/>
    <w:rsid w:val="787BE68C"/>
    <w:rsid w:val="78AB7AD4"/>
    <w:rsid w:val="7B613BDD"/>
    <w:rsid w:val="7C0E23E2"/>
    <w:rsid w:val="7C37E9E3"/>
    <w:rsid w:val="7C542F6B"/>
    <w:rsid w:val="7CC07C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936CF"/>
  <w15:chartTrackingRefBased/>
  <w15:docId w15:val="{D310292C-06BA-4B7C-902A-965D4C7EF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B8F"/>
    <w:pPr>
      <w:spacing w:after="0" w:line="240" w:lineRule="auto"/>
    </w:pPr>
    <w:rPr>
      <w:rFonts w:ascii="Times New Roman" w:eastAsia="Times New Roman" w:hAnsi="Times New Roman" w:cs="Times New Roman"/>
      <w:kern w:val="0"/>
      <w:sz w:val="20"/>
      <w:szCs w:val="20"/>
      <w:lang w:val="en-GB" w:eastAsia="lt-LT"/>
      <w14:ligatures w14:val="none"/>
    </w:rPr>
  </w:style>
  <w:style w:type="paragraph" w:styleId="Heading1">
    <w:name w:val="heading 1"/>
    <w:basedOn w:val="Normal"/>
    <w:next w:val="Normal"/>
    <w:link w:val="Heading1Char"/>
    <w:uiPriority w:val="9"/>
    <w:qFormat/>
    <w:rsid w:val="005A5E1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lt-LT" w:eastAsia="en-US"/>
      <w14:ligatures w14:val="standardContextual"/>
    </w:rPr>
  </w:style>
  <w:style w:type="paragraph" w:styleId="Heading2">
    <w:name w:val="heading 2"/>
    <w:basedOn w:val="Normal"/>
    <w:next w:val="Normal"/>
    <w:link w:val="Heading2Char"/>
    <w:uiPriority w:val="9"/>
    <w:semiHidden/>
    <w:unhideWhenUsed/>
    <w:qFormat/>
    <w:rsid w:val="005A5E1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lt-LT" w:eastAsia="en-US"/>
      <w14:ligatures w14:val="standardContextual"/>
    </w:rPr>
  </w:style>
  <w:style w:type="paragraph" w:styleId="Heading3">
    <w:name w:val="heading 3"/>
    <w:basedOn w:val="Normal"/>
    <w:next w:val="Normal"/>
    <w:link w:val="Heading3Char"/>
    <w:uiPriority w:val="9"/>
    <w:semiHidden/>
    <w:unhideWhenUsed/>
    <w:qFormat/>
    <w:rsid w:val="005A5E1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lt-LT" w:eastAsia="en-US"/>
      <w14:ligatures w14:val="standardContextual"/>
    </w:rPr>
  </w:style>
  <w:style w:type="paragraph" w:styleId="Heading4">
    <w:name w:val="heading 4"/>
    <w:basedOn w:val="Normal"/>
    <w:next w:val="Normal"/>
    <w:link w:val="Heading4Char"/>
    <w:uiPriority w:val="9"/>
    <w:semiHidden/>
    <w:unhideWhenUsed/>
    <w:qFormat/>
    <w:rsid w:val="005A5E13"/>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lt-LT" w:eastAsia="en-US"/>
      <w14:ligatures w14:val="standardContextual"/>
    </w:rPr>
  </w:style>
  <w:style w:type="paragraph" w:styleId="Heading5">
    <w:name w:val="heading 5"/>
    <w:basedOn w:val="Normal"/>
    <w:next w:val="Normal"/>
    <w:link w:val="Heading5Char"/>
    <w:uiPriority w:val="9"/>
    <w:semiHidden/>
    <w:unhideWhenUsed/>
    <w:qFormat/>
    <w:rsid w:val="005A5E13"/>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lt-LT" w:eastAsia="en-US"/>
      <w14:ligatures w14:val="standardContextual"/>
    </w:rPr>
  </w:style>
  <w:style w:type="paragraph" w:styleId="Heading6">
    <w:name w:val="heading 6"/>
    <w:basedOn w:val="Normal"/>
    <w:next w:val="Normal"/>
    <w:link w:val="Heading6Char"/>
    <w:uiPriority w:val="9"/>
    <w:semiHidden/>
    <w:unhideWhenUsed/>
    <w:qFormat/>
    <w:rsid w:val="005A5E13"/>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lt-LT" w:eastAsia="en-US"/>
      <w14:ligatures w14:val="standardContextual"/>
    </w:rPr>
  </w:style>
  <w:style w:type="paragraph" w:styleId="Heading7">
    <w:name w:val="heading 7"/>
    <w:basedOn w:val="Normal"/>
    <w:next w:val="Normal"/>
    <w:link w:val="Heading7Char"/>
    <w:uiPriority w:val="9"/>
    <w:semiHidden/>
    <w:unhideWhenUsed/>
    <w:qFormat/>
    <w:rsid w:val="005A5E13"/>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lt-LT" w:eastAsia="en-US"/>
      <w14:ligatures w14:val="standardContextual"/>
    </w:rPr>
  </w:style>
  <w:style w:type="paragraph" w:styleId="Heading8">
    <w:name w:val="heading 8"/>
    <w:basedOn w:val="Normal"/>
    <w:next w:val="Normal"/>
    <w:link w:val="Heading8Char"/>
    <w:uiPriority w:val="9"/>
    <w:semiHidden/>
    <w:unhideWhenUsed/>
    <w:qFormat/>
    <w:rsid w:val="005A5E13"/>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lt-LT" w:eastAsia="en-US"/>
      <w14:ligatures w14:val="standardContextual"/>
    </w:rPr>
  </w:style>
  <w:style w:type="paragraph" w:styleId="Heading9">
    <w:name w:val="heading 9"/>
    <w:basedOn w:val="Normal"/>
    <w:next w:val="Normal"/>
    <w:link w:val="Heading9Char"/>
    <w:uiPriority w:val="9"/>
    <w:semiHidden/>
    <w:unhideWhenUsed/>
    <w:qFormat/>
    <w:rsid w:val="005A5E13"/>
    <w:pPr>
      <w:keepNext/>
      <w:keepLines/>
      <w:spacing w:line="278" w:lineRule="auto"/>
      <w:outlineLvl w:val="8"/>
    </w:pPr>
    <w:rPr>
      <w:rFonts w:asciiTheme="minorHAnsi" w:eastAsiaTheme="majorEastAsia" w:hAnsiTheme="minorHAnsi" w:cstheme="majorBidi"/>
      <w:color w:val="272727" w:themeColor="text1" w:themeTint="D8"/>
      <w:kern w:val="2"/>
      <w:sz w:val="24"/>
      <w:szCs w:val="24"/>
      <w:lang w:val="lt-LT"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E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5E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5E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5E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5E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5E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5E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5E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5E13"/>
    <w:rPr>
      <w:rFonts w:eastAsiaTheme="majorEastAsia" w:cstheme="majorBidi"/>
      <w:color w:val="272727" w:themeColor="text1" w:themeTint="D8"/>
    </w:rPr>
  </w:style>
  <w:style w:type="paragraph" w:styleId="Title">
    <w:name w:val="Title"/>
    <w:basedOn w:val="Normal"/>
    <w:next w:val="Normal"/>
    <w:link w:val="TitleChar"/>
    <w:uiPriority w:val="10"/>
    <w:qFormat/>
    <w:rsid w:val="005A5E13"/>
    <w:pPr>
      <w:spacing w:after="80"/>
      <w:contextualSpacing/>
    </w:pPr>
    <w:rPr>
      <w:rFonts w:asciiTheme="majorHAnsi" w:eastAsiaTheme="majorEastAsia" w:hAnsiTheme="majorHAnsi" w:cstheme="majorBidi"/>
      <w:spacing w:val="-10"/>
      <w:kern w:val="28"/>
      <w:sz w:val="56"/>
      <w:szCs w:val="56"/>
      <w:lang w:val="lt-LT" w:eastAsia="en-US"/>
      <w14:ligatures w14:val="standardContextual"/>
    </w:rPr>
  </w:style>
  <w:style w:type="character" w:customStyle="1" w:styleId="TitleChar">
    <w:name w:val="Title Char"/>
    <w:basedOn w:val="DefaultParagraphFont"/>
    <w:link w:val="Title"/>
    <w:uiPriority w:val="10"/>
    <w:rsid w:val="005A5E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5E1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lt-LT" w:eastAsia="en-US"/>
      <w14:ligatures w14:val="standardContextual"/>
    </w:rPr>
  </w:style>
  <w:style w:type="character" w:customStyle="1" w:styleId="SubtitleChar">
    <w:name w:val="Subtitle Char"/>
    <w:basedOn w:val="DefaultParagraphFont"/>
    <w:link w:val="Subtitle"/>
    <w:uiPriority w:val="11"/>
    <w:rsid w:val="005A5E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5E13"/>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lt-LT" w:eastAsia="en-US"/>
      <w14:ligatures w14:val="standardContextual"/>
    </w:rPr>
  </w:style>
  <w:style w:type="character" w:customStyle="1" w:styleId="QuoteChar">
    <w:name w:val="Quote Char"/>
    <w:basedOn w:val="DefaultParagraphFont"/>
    <w:link w:val="Quote"/>
    <w:uiPriority w:val="29"/>
    <w:rsid w:val="005A5E13"/>
    <w:rPr>
      <w:i/>
      <w:iCs/>
      <w:color w:val="404040" w:themeColor="text1" w:themeTint="BF"/>
    </w:rPr>
  </w:style>
  <w:style w:type="paragraph" w:styleId="ListParagraph">
    <w:name w:val="List Paragraph"/>
    <w:basedOn w:val="Normal"/>
    <w:uiPriority w:val="34"/>
    <w:qFormat/>
    <w:rsid w:val="005A5E13"/>
    <w:pPr>
      <w:spacing w:after="160" w:line="278" w:lineRule="auto"/>
      <w:ind w:left="720"/>
      <w:contextualSpacing/>
    </w:pPr>
    <w:rPr>
      <w:rFonts w:asciiTheme="minorHAnsi" w:eastAsiaTheme="minorHAnsi" w:hAnsiTheme="minorHAnsi" w:cstheme="minorBidi"/>
      <w:kern w:val="2"/>
      <w:sz w:val="24"/>
      <w:szCs w:val="24"/>
      <w:lang w:val="lt-LT" w:eastAsia="en-US"/>
      <w14:ligatures w14:val="standardContextual"/>
    </w:rPr>
  </w:style>
  <w:style w:type="character" w:styleId="IntenseEmphasis">
    <w:name w:val="Intense Emphasis"/>
    <w:basedOn w:val="DefaultParagraphFont"/>
    <w:uiPriority w:val="21"/>
    <w:qFormat/>
    <w:rsid w:val="005A5E13"/>
    <w:rPr>
      <w:i/>
      <w:iCs/>
      <w:color w:val="0F4761" w:themeColor="accent1" w:themeShade="BF"/>
    </w:rPr>
  </w:style>
  <w:style w:type="paragraph" w:styleId="IntenseQuote">
    <w:name w:val="Intense Quote"/>
    <w:basedOn w:val="Normal"/>
    <w:next w:val="Normal"/>
    <w:link w:val="IntenseQuoteChar"/>
    <w:uiPriority w:val="30"/>
    <w:qFormat/>
    <w:rsid w:val="005A5E1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lt-LT" w:eastAsia="en-US"/>
      <w14:ligatures w14:val="standardContextual"/>
    </w:rPr>
  </w:style>
  <w:style w:type="character" w:customStyle="1" w:styleId="IntenseQuoteChar">
    <w:name w:val="Intense Quote Char"/>
    <w:basedOn w:val="DefaultParagraphFont"/>
    <w:link w:val="IntenseQuote"/>
    <w:uiPriority w:val="30"/>
    <w:rsid w:val="005A5E13"/>
    <w:rPr>
      <w:i/>
      <w:iCs/>
      <w:color w:val="0F4761" w:themeColor="accent1" w:themeShade="BF"/>
    </w:rPr>
  </w:style>
  <w:style w:type="character" w:styleId="IntenseReference">
    <w:name w:val="Intense Reference"/>
    <w:basedOn w:val="DefaultParagraphFont"/>
    <w:uiPriority w:val="32"/>
    <w:qFormat/>
    <w:rsid w:val="005A5E13"/>
    <w:rPr>
      <w:b/>
      <w:bCs/>
      <w:smallCaps/>
      <w:color w:val="0F4761" w:themeColor="accent1" w:themeShade="BF"/>
      <w:spacing w:val="5"/>
    </w:rPr>
  </w:style>
  <w:style w:type="table" w:styleId="TableGrid">
    <w:name w:val="Table Grid"/>
    <w:basedOn w:val="TableNormal"/>
    <w:uiPriority w:val="39"/>
    <w:rsid w:val="005A5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CB48D4"/>
    <w:pPr>
      <w:ind w:firstLine="720"/>
      <w:jc w:val="both"/>
    </w:pPr>
    <w:rPr>
      <w:lang w:val="lt-LT" w:eastAsia="en-US"/>
    </w:rPr>
  </w:style>
  <w:style w:type="character" w:customStyle="1" w:styleId="CommentTextChar">
    <w:name w:val="Comment Text Char"/>
    <w:basedOn w:val="DefaultParagraphFont"/>
    <w:link w:val="CommentText"/>
    <w:uiPriority w:val="99"/>
    <w:rsid w:val="00CB48D4"/>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CB48D4"/>
    <w:rPr>
      <w:sz w:val="16"/>
      <w:szCs w:val="16"/>
    </w:rPr>
  </w:style>
  <w:style w:type="character" w:styleId="Mention">
    <w:name w:val="Mention"/>
    <w:basedOn w:val="DefaultParagraphFont"/>
    <w:uiPriority w:val="99"/>
    <w:unhideWhenUsed/>
    <w:rsid w:val="00CB48D4"/>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8A10C2"/>
    <w:pPr>
      <w:spacing w:after="160"/>
      <w:ind w:firstLine="0"/>
      <w:jc w:val="left"/>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8A10C2"/>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0B77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webSettings.xml"
                 Type="http://schemas.openxmlformats.org/officeDocument/2006/relationships/webSettings"/>
   <Relationship Id="rId4" Target="fontTable.xml"
                 Type="http://schemas.openxmlformats.org/officeDocument/2006/relationships/fontTable"/>
   <Relationship Id="rId5" Target="theme/theme1.xml"
                 Type="http://schemas.openxmlformats.org/officeDocument/2006/relationships/them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0a194c4-decd-49a7-b39f-0e1f771bc324}" enabled="1" method="Privileged" siteId="{e54289c6-b630-4215-acc5-57eec01212d6}"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3129</Words>
  <Characters>1785</Characters>
  <Application>Microsoft Office Word</Application>
  <DocSecurity>0</DocSecurity>
  <Lines>14</Lines>
  <Paragraphs>9</Paragraphs>
  <ScaleCrop>false</ScaleCrop>
  <Company>AB AmberGrid</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2026-06-19T10:41:00Z</dcterms:created>
  <dc:creator>Lina Zviaginė</dc:creator>
  <cp:lastModifiedBy>Lina Zviaginė</cp:lastModifiedBy>
  <dcterms:modified xsi:type="dcterms:W3CDTF">2026-06-19T11:10:00Z</dcterms:modified>
  <cp:revision>5</cp:revision>
</cp:coreProperties>
</file>