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EFD4C" w14:textId="61C4AABD" w:rsidR="007E6266" w:rsidRDefault="007E6266" w:rsidP="00A25562">
      <w:pPr>
        <w:tabs>
          <w:tab w:val="left" w:pos="3960"/>
        </w:tabs>
        <w:spacing w:after="0" w:line="240" w:lineRule="auto"/>
        <w:jc w:val="center"/>
        <w:rPr>
          <w:b/>
        </w:rPr>
      </w:pPr>
      <w:r w:rsidRPr="000B0946">
        <w:rPr>
          <w:b/>
        </w:rPr>
        <w:t>LENGV</w:t>
      </w:r>
      <w:r w:rsidR="00917010">
        <w:rPr>
          <w:b/>
        </w:rPr>
        <w:t>OJO AUTOMOBILIO</w:t>
      </w:r>
      <w:r w:rsidR="00A25562">
        <w:rPr>
          <w:b/>
        </w:rPr>
        <w:t xml:space="preserve"> </w:t>
      </w:r>
      <w:r w:rsidRPr="000B0946">
        <w:rPr>
          <w:b/>
        </w:rPr>
        <w:t>NUOMOS PIRKIM</w:t>
      </w:r>
      <w:r w:rsidR="00A25562">
        <w:rPr>
          <w:b/>
        </w:rPr>
        <w:t>O</w:t>
      </w:r>
    </w:p>
    <w:p w14:paraId="4F96DB9D" w14:textId="152EF40A" w:rsidR="00A25562" w:rsidRPr="00CE6FA7" w:rsidRDefault="00A25562" w:rsidP="00A25562">
      <w:pPr>
        <w:spacing w:after="0" w:line="240" w:lineRule="auto"/>
        <w:jc w:val="center"/>
        <w:rPr>
          <w:b/>
        </w:rPr>
      </w:pPr>
      <w:r>
        <w:rPr>
          <w:b/>
        </w:rPr>
        <w:t>TECHNINĖ SPECIFIKACIJA</w:t>
      </w:r>
    </w:p>
    <w:p w14:paraId="2A282E3E" w14:textId="5547D381" w:rsidR="007E6266" w:rsidRPr="00AF3458" w:rsidRDefault="007E6266" w:rsidP="00025A89">
      <w:pPr>
        <w:pStyle w:val="ListParagraph"/>
        <w:tabs>
          <w:tab w:val="left" w:pos="900"/>
        </w:tabs>
        <w:spacing w:after="0" w:line="240" w:lineRule="auto"/>
        <w:ind w:left="360"/>
        <w:jc w:val="both"/>
      </w:pPr>
    </w:p>
    <w:tbl>
      <w:tblPr>
        <w:tblpPr w:leftFromText="180" w:rightFromText="180" w:vertAnchor="text" w:horzAnchor="margin" w:tblpXSpec="right" w:tblpY="66"/>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843"/>
        <w:gridCol w:w="7556"/>
      </w:tblGrid>
      <w:tr w:rsidR="00B13434" w:rsidRPr="000B0946" w14:paraId="3717C62A" w14:textId="77777777" w:rsidTr="000904CE">
        <w:trPr>
          <w:trHeight w:val="1368"/>
        </w:trPr>
        <w:tc>
          <w:tcPr>
            <w:tcW w:w="675" w:type="dxa"/>
            <w:shd w:val="clear" w:color="auto" w:fill="D9D9D9"/>
            <w:vAlign w:val="center"/>
          </w:tcPr>
          <w:p w14:paraId="6282CE13" w14:textId="77777777" w:rsidR="00B13434" w:rsidRPr="005507EA" w:rsidRDefault="00B13434" w:rsidP="00691F17">
            <w:pPr>
              <w:tabs>
                <w:tab w:val="num" w:pos="576"/>
                <w:tab w:val="left" w:pos="720"/>
                <w:tab w:val="left" w:pos="1080"/>
              </w:tabs>
              <w:jc w:val="center"/>
              <w:rPr>
                <w:b/>
              </w:rPr>
            </w:pPr>
            <w:r w:rsidRPr="005507EA">
              <w:rPr>
                <w:b/>
              </w:rPr>
              <w:t>Eil. Nr.</w:t>
            </w:r>
          </w:p>
        </w:tc>
        <w:tc>
          <w:tcPr>
            <w:tcW w:w="1843" w:type="dxa"/>
            <w:shd w:val="clear" w:color="auto" w:fill="D9D9D9"/>
            <w:vAlign w:val="center"/>
          </w:tcPr>
          <w:p w14:paraId="4F2888AA" w14:textId="77777777" w:rsidR="00B13434" w:rsidRPr="005507EA" w:rsidRDefault="00B13434" w:rsidP="00691F17">
            <w:pPr>
              <w:tabs>
                <w:tab w:val="num" w:pos="576"/>
                <w:tab w:val="left" w:pos="720"/>
                <w:tab w:val="left" w:pos="1080"/>
              </w:tabs>
              <w:jc w:val="center"/>
              <w:rPr>
                <w:b/>
              </w:rPr>
            </w:pPr>
            <w:r w:rsidRPr="005507EA">
              <w:rPr>
                <w:b/>
              </w:rPr>
              <w:t>Reikalavimai</w:t>
            </w:r>
          </w:p>
        </w:tc>
        <w:tc>
          <w:tcPr>
            <w:tcW w:w="7556" w:type="dxa"/>
            <w:shd w:val="clear" w:color="auto" w:fill="D9D9D9"/>
            <w:vAlign w:val="center"/>
          </w:tcPr>
          <w:p w14:paraId="610FD2D3" w14:textId="77777777" w:rsidR="00B13434" w:rsidRPr="005507EA" w:rsidRDefault="00B13434" w:rsidP="00691F17">
            <w:pPr>
              <w:tabs>
                <w:tab w:val="num" w:pos="576"/>
                <w:tab w:val="left" w:pos="720"/>
                <w:tab w:val="left" w:pos="1080"/>
              </w:tabs>
              <w:jc w:val="center"/>
              <w:rPr>
                <w:b/>
              </w:rPr>
            </w:pPr>
            <w:r w:rsidRPr="005507EA">
              <w:rPr>
                <w:b/>
              </w:rPr>
              <w:t>Automobilio techniniai rodikliai, aprašymai ir kt. sąlygos</w:t>
            </w:r>
          </w:p>
        </w:tc>
      </w:tr>
      <w:tr w:rsidR="00B13434" w:rsidRPr="000B0946" w14:paraId="29AC61C3" w14:textId="77777777" w:rsidTr="00B13434">
        <w:trPr>
          <w:trHeight w:val="620"/>
        </w:trPr>
        <w:tc>
          <w:tcPr>
            <w:tcW w:w="675" w:type="dxa"/>
          </w:tcPr>
          <w:p w14:paraId="5C665A11" w14:textId="77777777" w:rsidR="00B13434" w:rsidRPr="005507EA" w:rsidRDefault="00B13434" w:rsidP="00691F17">
            <w:pPr>
              <w:tabs>
                <w:tab w:val="num" w:pos="576"/>
                <w:tab w:val="left" w:pos="720"/>
                <w:tab w:val="left" w:pos="1080"/>
              </w:tabs>
              <w:jc w:val="center"/>
              <w:rPr>
                <w:b/>
              </w:rPr>
            </w:pPr>
            <w:r w:rsidRPr="005507EA">
              <w:rPr>
                <w:b/>
              </w:rPr>
              <w:t>1.</w:t>
            </w:r>
          </w:p>
        </w:tc>
        <w:tc>
          <w:tcPr>
            <w:tcW w:w="1843" w:type="dxa"/>
          </w:tcPr>
          <w:p w14:paraId="5D9A2E1E" w14:textId="790CFA8F" w:rsidR="00B13434" w:rsidRPr="005507EA" w:rsidRDefault="006868CB" w:rsidP="00691F17">
            <w:pPr>
              <w:tabs>
                <w:tab w:val="num" w:pos="576"/>
                <w:tab w:val="left" w:pos="720"/>
                <w:tab w:val="left" w:pos="1080"/>
              </w:tabs>
              <w:jc w:val="center"/>
              <w:rPr>
                <w:b/>
              </w:rPr>
            </w:pPr>
            <w:r>
              <w:rPr>
                <w:b/>
              </w:rPr>
              <w:t>Bendrieji reikalavimai automobiliui</w:t>
            </w:r>
          </w:p>
        </w:tc>
        <w:tc>
          <w:tcPr>
            <w:tcW w:w="7556" w:type="dxa"/>
            <w:vAlign w:val="center"/>
          </w:tcPr>
          <w:p w14:paraId="399218F9" w14:textId="4E7C7969" w:rsidR="006868CB" w:rsidRDefault="006868CB" w:rsidP="006868CB">
            <w:pPr>
              <w:tabs>
                <w:tab w:val="num" w:pos="576"/>
                <w:tab w:val="left" w:pos="720"/>
                <w:tab w:val="left" w:pos="1080"/>
              </w:tabs>
              <w:jc w:val="center"/>
              <w:rPr>
                <w:snapToGrid w:val="0"/>
              </w:rPr>
            </w:pPr>
            <w:r w:rsidRPr="005507EA">
              <w:rPr>
                <w:snapToGrid w:val="0"/>
              </w:rPr>
              <w:t>AA</w:t>
            </w:r>
            <w:r>
              <w:rPr>
                <w:snapToGrid w:val="0"/>
              </w:rPr>
              <w:t xml:space="preserve"> </w:t>
            </w:r>
            <w:r w:rsidR="00246DB8">
              <w:rPr>
                <w:snapToGrid w:val="0"/>
              </w:rPr>
              <w:t>–</w:t>
            </w:r>
            <w:r w:rsidRPr="005507EA">
              <w:rPr>
                <w:snapToGrid w:val="0"/>
              </w:rPr>
              <w:t xml:space="preserve"> Sedanas</w:t>
            </w:r>
            <w:r>
              <w:rPr>
                <w:snapToGrid w:val="0"/>
              </w:rPr>
              <w:t xml:space="preserve"> (keturių durų), </w:t>
            </w:r>
            <w:r w:rsidRPr="00917010">
              <w:rPr>
                <w:color w:val="000000"/>
                <w:szCs w:val="24"/>
              </w:rPr>
              <w:t>iki 3,5 t bendrosios masės automobilis, M1 kategorija.</w:t>
            </w:r>
            <w:r>
              <w:rPr>
                <w:color w:val="000000"/>
                <w:szCs w:val="24"/>
              </w:rPr>
              <w:t xml:space="preserve"> </w:t>
            </w:r>
            <w:r w:rsidRPr="005854A6">
              <w:rPr>
                <w:snapToGrid w:val="0"/>
              </w:rPr>
              <w:t>Pagal rinkos klasifikavimą ne žemesnės kaip E2 klasės (prestižiniai dideli automobiliai).</w:t>
            </w:r>
          </w:p>
          <w:p w14:paraId="7EE81CF8" w14:textId="34D4C8E5" w:rsidR="00B13434" w:rsidRPr="005507EA" w:rsidRDefault="006868CB" w:rsidP="006868CB">
            <w:pPr>
              <w:tabs>
                <w:tab w:val="num" w:pos="1134"/>
              </w:tabs>
              <w:rPr>
                <w:b/>
              </w:rPr>
            </w:pPr>
            <w:r>
              <w:rPr>
                <w:snapToGrid w:val="0"/>
              </w:rPr>
              <w:t>Automobilis turi būti ne senesnių kaip 2022 m., kurio rida ne didesnė kaip 40 000 km</w:t>
            </w:r>
          </w:p>
        </w:tc>
      </w:tr>
      <w:tr w:rsidR="006868CB" w:rsidRPr="000B0946" w14:paraId="60AA1B25" w14:textId="77777777" w:rsidTr="00B13434">
        <w:trPr>
          <w:trHeight w:val="620"/>
        </w:trPr>
        <w:tc>
          <w:tcPr>
            <w:tcW w:w="675" w:type="dxa"/>
          </w:tcPr>
          <w:p w14:paraId="60EF84B9" w14:textId="3C14216D" w:rsidR="006868CB" w:rsidRPr="005507EA" w:rsidRDefault="006868CB" w:rsidP="006868CB">
            <w:pPr>
              <w:tabs>
                <w:tab w:val="num" w:pos="576"/>
                <w:tab w:val="left" w:pos="720"/>
                <w:tab w:val="left" w:pos="1080"/>
              </w:tabs>
              <w:jc w:val="center"/>
              <w:rPr>
                <w:b/>
              </w:rPr>
            </w:pPr>
            <w:r>
              <w:rPr>
                <w:b/>
              </w:rPr>
              <w:t>2</w:t>
            </w:r>
            <w:r w:rsidRPr="005507EA">
              <w:rPr>
                <w:b/>
              </w:rPr>
              <w:t>.</w:t>
            </w:r>
          </w:p>
        </w:tc>
        <w:tc>
          <w:tcPr>
            <w:tcW w:w="1843" w:type="dxa"/>
          </w:tcPr>
          <w:p w14:paraId="5FC3937C" w14:textId="28092E35" w:rsidR="006868CB" w:rsidRPr="005507EA" w:rsidRDefault="006868CB" w:rsidP="006868CB">
            <w:pPr>
              <w:tabs>
                <w:tab w:val="num" w:pos="576"/>
                <w:tab w:val="left" w:pos="720"/>
                <w:tab w:val="left" w:pos="1080"/>
              </w:tabs>
              <w:jc w:val="center"/>
              <w:rPr>
                <w:b/>
              </w:rPr>
            </w:pPr>
            <w:r w:rsidRPr="005507EA">
              <w:rPr>
                <w:b/>
              </w:rPr>
              <w:t>Kėbulas</w:t>
            </w:r>
          </w:p>
        </w:tc>
        <w:tc>
          <w:tcPr>
            <w:tcW w:w="7556" w:type="dxa"/>
            <w:vAlign w:val="center"/>
          </w:tcPr>
          <w:p w14:paraId="6CFDD390" w14:textId="033E64ED" w:rsidR="006868CB" w:rsidRDefault="006868CB" w:rsidP="006868CB">
            <w:pPr>
              <w:tabs>
                <w:tab w:val="num" w:pos="1134"/>
              </w:tabs>
              <w:rPr>
                <w:snapToGrid w:val="0"/>
              </w:rPr>
            </w:pPr>
            <w:r>
              <w:rPr>
                <w:snapToGrid w:val="0"/>
              </w:rPr>
              <w:t>J</w:t>
            </w:r>
            <w:r w:rsidRPr="005507EA">
              <w:rPr>
                <w:snapToGrid w:val="0"/>
              </w:rPr>
              <w:t>uoda spalva</w:t>
            </w:r>
          </w:p>
        </w:tc>
      </w:tr>
      <w:tr w:rsidR="006868CB" w:rsidRPr="000B0946" w14:paraId="0FEC0140" w14:textId="77777777" w:rsidTr="00691F17">
        <w:trPr>
          <w:trHeight w:val="144"/>
        </w:trPr>
        <w:tc>
          <w:tcPr>
            <w:tcW w:w="675" w:type="dxa"/>
            <w:vMerge w:val="restart"/>
            <w:tcBorders>
              <w:bottom w:val="nil"/>
            </w:tcBorders>
          </w:tcPr>
          <w:p w14:paraId="6193C8F4" w14:textId="6B532132" w:rsidR="006868CB" w:rsidRPr="005507EA" w:rsidRDefault="006868CB" w:rsidP="006868CB">
            <w:pPr>
              <w:tabs>
                <w:tab w:val="num" w:pos="576"/>
                <w:tab w:val="left" w:pos="720"/>
                <w:tab w:val="left" w:pos="1080"/>
              </w:tabs>
              <w:spacing w:line="240" w:lineRule="auto"/>
              <w:jc w:val="center"/>
              <w:rPr>
                <w:b/>
              </w:rPr>
            </w:pPr>
            <w:r>
              <w:rPr>
                <w:b/>
              </w:rPr>
              <w:t>3.</w:t>
            </w:r>
          </w:p>
        </w:tc>
        <w:tc>
          <w:tcPr>
            <w:tcW w:w="1843" w:type="dxa"/>
            <w:vMerge w:val="restart"/>
            <w:tcBorders>
              <w:bottom w:val="nil"/>
            </w:tcBorders>
          </w:tcPr>
          <w:p w14:paraId="7D913432" w14:textId="77777777" w:rsidR="006868CB" w:rsidRPr="005507EA" w:rsidRDefault="006868CB" w:rsidP="006868CB">
            <w:pPr>
              <w:tabs>
                <w:tab w:val="num" w:pos="576"/>
                <w:tab w:val="left" w:pos="720"/>
                <w:tab w:val="left" w:pos="1080"/>
              </w:tabs>
              <w:spacing w:line="240" w:lineRule="auto"/>
              <w:jc w:val="center"/>
              <w:rPr>
                <w:b/>
              </w:rPr>
            </w:pPr>
            <w:r w:rsidRPr="005507EA">
              <w:rPr>
                <w:b/>
              </w:rPr>
              <w:t>Variklis</w:t>
            </w:r>
          </w:p>
        </w:tc>
        <w:tc>
          <w:tcPr>
            <w:tcW w:w="7556" w:type="dxa"/>
            <w:vAlign w:val="center"/>
          </w:tcPr>
          <w:p w14:paraId="468C5029" w14:textId="77777777" w:rsidR="006868CB" w:rsidRPr="005507EA" w:rsidRDefault="006868CB" w:rsidP="006868CB">
            <w:pPr>
              <w:widowControl w:val="0"/>
              <w:tabs>
                <w:tab w:val="num" w:pos="1134"/>
              </w:tabs>
              <w:suppressAutoHyphens/>
              <w:adjustRightInd w:val="0"/>
              <w:spacing w:line="240" w:lineRule="auto"/>
              <w:outlineLvl w:val="0"/>
              <w:rPr>
                <w:b/>
              </w:rPr>
            </w:pPr>
            <w:r>
              <w:t>,,PLUG IN“ tipo, benzininis su elektros varikliu</w:t>
            </w:r>
          </w:p>
        </w:tc>
      </w:tr>
      <w:tr w:rsidR="006868CB" w:rsidRPr="000B0946" w14:paraId="46656BA2" w14:textId="77777777" w:rsidTr="003A7B62">
        <w:trPr>
          <w:trHeight w:val="517"/>
        </w:trPr>
        <w:tc>
          <w:tcPr>
            <w:tcW w:w="675" w:type="dxa"/>
            <w:vMerge/>
            <w:tcBorders>
              <w:bottom w:val="nil"/>
            </w:tcBorders>
            <w:vAlign w:val="center"/>
          </w:tcPr>
          <w:p w14:paraId="6BF8AB3F" w14:textId="77777777" w:rsidR="006868CB" w:rsidRPr="005507EA" w:rsidRDefault="006868CB" w:rsidP="006868CB">
            <w:pPr>
              <w:tabs>
                <w:tab w:val="num" w:pos="576"/>
                <w:tab w:val="left" w:pos="720"/>
                <w:tab w:val="left" w:pos="1080"/>
              </w:tabs>
              <w:spacing w:line="240" w:lineRule="auto"/>
              <w:jc w:val="center"/>
              <w:rPr>
                <w:b/>
              </w:rPr>
            </w:pPr>
          </w:p>
        </w:tc>
        <w:tc>
          <w:tcPr>
            <w:tcW w:w="1843" w:type="dxa"/>
            <w:vMerge/>
            <w:tcBorders>
              <w:bottom w:val="nil"/>
            </w:tcBorders>
            <w:vAlign w:val="center"/>
          </w:tcPr>
          <w:p w14:paraId="3DCE762A" w14:textId="77777777" w:rsidR="006868CB" w:rsidRPr="005507EA" w:rsidRDefault="006868CB" w:rsidP="006868CB">
            <w:pPr>
              <w:tabs>
                <w:tab w:val="num" w:pos="576"/>
                <w:tab w:val="left" w:pos="720"/>
                <w:tab w:val="left" w:pos="1080"/>
              </w:tabs>
              <w:spacing w:line="240" w:lineRule="auto"/>
              <w:jc w:val="center"/>
              <w:rPr>
                <w:b/>
              </w:rPr>
            </w:pPr>
          </w:p>
        </w:tc>
        <w:tc>
          <w:tcPr>
            <w:tcW w:w="7556" w:type="dxa"/>
            <w:vMerge w:val="restart"/>
            <w:vAlign w:val="center"/>
          </w:tcPr>
          <w:p w14:paraId="349800DA" w14:textId="3E74CDEF" w:rsidR="006868CB" w:rsidRPr="000B0946" w:rsidRDefault="006868CB" w:rsidP="006868CB">
            <w:pPr>
              <w:widowControl w:val="0"/>
              <w:tabs>
                <w:tab w:val="num" w:pos="1134"/>
              </w:tabs>
              <w:adjustRightInd w:val="0"/>
              <w:spacing w:after="0" w:line="240" w:lineRule="auto"/>
              <w:outlineLvl w:val="0"/>
            </w:pPr>
            <w:r>
              <w:t>G</w:t>
            </w:r>
            <w:r w:rsidRPr="000B0946">
              <w:t>alingumas –</w:t>
            </w:r>
            <w:r>
              <w:t xml:space="preserve"> ne mažiau nei</w:t>
            </w:r>
            <w:r w:rsidRPr="000B0946">
              <w:t xml:space="preserve"> </w:t>
            </w:r>
            <w:r>
              <w:t>150 kW</w:t>
            </w:r>
          </w:p>
        </w:tc>
      </w:tr>
      <w:tr w:rsidR="006868CB" w:rsidRPr="000B0946" w14:paraId="285F5808" w14:textId="77777777" w:rsidTr="00102178">
        <w:trPr>
          <w:trHeight w:val="105"/>
        </w:trPr>
        <w:tc>
          <w:tcPr>
            <w:tcW w:w="675" w:type="dxa"/>
            <w:tcBorders>
              <w:top w:val="nil"/>
              <w:left w:val="single" w:sz="4" w:space="0" w:color="auto"/>
              <w:bottom w:val="nil"/>
              <w:right w:val="single" w:sz="4" w:space="0" w:color="auto"/>
            </w:tcBorders>
            <w:vAlign w:val="center"/>
          </w:tcPr>
          <w:p w14:paraId="3BDF07C9" w14:textId="77777777" w:rsidR="006868CB" w:rsidRPr="005507EA" w:rsidRDefault="006868CB" w:rsidP="006868CB">
            <w:pPr>
              <w:tabs>
                <w:tab w:val="num" w:pos="576"/>
                <w:tab w:val="left" w:pos="720"/>
                <w:tab w:val="left" w:pos="1080"/>
              </w:tabs>
              <w:spacing w:line="240" w:lineRule="auto"/>
              <w:jc w:val="center"/>
              <w:rPr>
                <w:b/>
              </w:rPr>
            </w:pPr>
          </w:p>
        </w:tc>
        <w:tc>
          <w:tcPr>
            <w:tcW w:w="1843" w:type="dxa"/>
            <w:tcBorders>
              <w:top w:val="nil"/>
              <w:left w:val="single" w:sz="4" w:space="0" w:color="auto"/>
              <w:bottom w:val="nil"/>
            </w:tcBorders>
            <w:vAlign w:val="center"/>
          </w:tcPr>
          <w:p w14:paraId="763A6D01" w14:textId="77777777" w:rsidR="006868CB" w:rsidRPr="005507EA" w:rsidRDefault="006868CB" w:rsidP="006868CB">
            <w:pPr>
              <w:tabs>
                <w:tab w:val="num" w:pos="576"/>
                <w:tab w:val="left" w:pos="720"/>
                <w:tab w:val="left" w:pos="1080"/>
              </w:tabs>
              <w:spacing w:line="240" w:lineRule="auto"/>
              <w:jc w:val="center"/>
              <w:rPr>
                <w:b/>
              </w:rPr>
            </w:pPr>
          </w:p>
        </w:tc>
        <w:tc>
          <w:tcPr>
            <w:tcW w:w="7556" w:type="dxa"/>
            <w:vMerge/>
            <w:vAlign w:val="center"/>
          </w:tcPr>
          <w:p w14:paraId="3A74A80A" w14:textId="4DB86DA8" w:rsidR="006868CB" w:rsidRDefault="006868CB" w:rsidP="006868CB">
            <w:pPr>
              <w:widowControl w:val="0"/>
              <w:tabs>
                <w:tab w:val="num" w:pos="1134"/>
              </w:tabs>
              <w:suppressAutoHyphens/>
              <w:adjustRightInd w:val="0"/>
              <w:spacing w:line="240" w:lineRule="auto"/>
              <w:outlineLvl w:val="0"/>
            </w:pPr>
          </w:p>
        </w:tc>
      </w:tr>
      <w:tr w:rsidR="006868CB" w:rsidRPr="000B0946" w14:paraId="0048579F" w14:textId="77777777" w:rsidTr="00102178">
        <w:trPr>
          <w:trHeight w:val="622"/>
        </w:trPr>
        <w:tc>
          <w:tcPr>
            <w:tcW w:w="675" w:type="dxa"/>
            <w:tcBorders>
              <w:top w:val="nil"/>
              <w:left w:val="single" w:sz="4" w:space="0" w:color="auto"/>
              <w:bottom w:val="single" w:sz="4" w:space="0" w:color="auto"/>
              <w:right w:val="single" w:sz="4" w:space="0" w:color="auto"/>
            </w:tcBorders>
            <w:vAlign w:val="center"/>
          </w:tcPr>
          <w:p w14:paraId="482E01D6" w14:textId="77777777" w:rsidR="006868CB" w:rsidRPr="005507EA" w:rsidRDefault="006868CB" w:rsidP="006868CB">
            <w:pPr>
              <w:tabs>
                <w:tab w:val="num" w:pos="576"/>
                <w:tab w:val="left" w:pos="720"/>
                <w:tab w:val="left" w:pos="1080"/>
              </w:tabs>
              <w:spacing w:line="240" w:lineRule="auto"/>
              <w:jc w:val="center"/>
              <w:rPr>
                <w:b/>
              </w:rPr>
            </w:pPr>
          </w:p>
        </w:tc>
        <w:tc>
          <w:tcPr>
            <w:tcW w:w="1843" w:type="dxa"/>
            <w:tcBorders>
              <w:top w:val="nil"/>
              <w:left w:val="single" w:sz="4" w:space="0" w:color="auto"/>
            </w:tcBorders>
            <w:vAlign w:val="center"/>
          </w:tcPr>
          <w:p w14:paraId="280955C5" w14:textId="77777777" w:rsidR="006868CB" w:rsidRPr="005507EA" w:rsidRDefault="006868CB" w:rsidP="006868CB">
            <w:pPr>
              <w:tabs>
                <w:tab w:val="num" w:pos="576"/>
                <w:tab w:val="left" w:pos="720"/>
                <w:tab w:val="left" w:pos="1080"/>
              </w:tabs>
              <w:spacing w:line="240" w:lineRule="auto"/>
              <w:jc w:val="center"/>
              <w:rPr>
                <w:b/>
              </w:rPr>
            </w:pPr>
          </w:p>
        </w:tc>
        <w:tc>
          <w:tcPr>
            <w:tcW w:w="7556" w:type="dxa"/>
            <w:vAlign w:val="center"/>
          </w:tcPr>
          <w:p w14:paraId="092C370B" w14:textId="7BC5E61E" w:rsidR="006868CB" w:rsidRDefault="006868CB" w:rsidP="006868CB">
            <w:pPr>
              <w:widowControl w:val="0"/>
              <w:tabs>
                <w:tab w:val="num" w:pos="1134"/>
              </w:tabs>
              <w:suppressAutoHyphens/>
              <w:adjustRightInd w:val="0"/>
              <w:spacing w:line="240" w:lineRule="auto"/>
              <w:outlineLvl w:val="0"/>
            </w:pPr>
            <w:r>
              <w:t xml:space="preserve"> Rida visiškai elektriniu režimu ne mažiau 40 km, vadovaujantis WLTP sertifikatu.</w:t>
            </w:r>
          </w:p>
        </w:tc>
      </w:tr>
      <w:tr w:rsidR="006868CB" w:rsidRPr="000B0946" w14:paraId="76E370DB" w14:textId="77777777" w:rsidTr="00691F17">
        <w:trPr>
          <w:trHeight w:val="115"/>
        </w:trPr>
        <w:tc>
          <w:tcPr>
            <w:tcW w:w="675" w:type="dxa"/>
            <w:tcBorders>
              <w:top w:val="nil"/>
              <w:left w:val="single" w:sz="4" w:space="0" w:color="auto"/>
              <w:bottom w:val="single" w:sz="4" w:space="0" w:color="auto"/>
              <w:right w:val="single" w:sz="4" w:space="0" w:color="auto"/>
            </w:tcBorders>
            <w:vAlign w:val="center"/>
          </w:tcPr>
          <w:p w14:paraId="6CC100EC" w14:textId="05EAE780" w:rsidR="006868CB" w:rsidRPr="005507EA" w:rsidRDefault="006868CB" w:rsidP="006868CB">
            <w:pPr>
              <w:tabs>
                <w:tab w:val="num" w:pos="576"/>
                <w:tab w:val="left" w:pos="720"/>
                <w:tab w:val="left" w:pos="1080"/>
              </w:tabs>
              <w:jc w:val="center"/>
              <w:rPr>
                <w:b/>
              </w:rPr>
            </w:pPr>
            <w:r>
              <w:rPr>
                <w:b/>
              </w:rPr>
              <w:t>4.</w:t>
            </w:r>
          </w:p>
        </w:tc>
        <w:tc>
          <w:tcPr>
            <w:tcW w:w="1843" w:type="dxa"/>
            <w:tcBorders>
              <w:top w:val="nil"/>
              <w:left w:val="single" w:sz="4" w:space="0" w:color="auto"/>
            </w:tcBorders>
            <w:vAlign w:val="center"/>
          </w:tcPr>
          <w:p w14:paraId="434D4BA8" w14:textId="0AFBDAF5" w:rsidR="006868CB" w:rsidRPr="005507EA" w:rsidRDefault="006868CB" w:rsidP="006868CB">
            <w:pPr>
              <w:tabs>
                <w:tab w:val="num" w:pos="576"/>
                <w:tab w:val="left" w:pos="720"/>
                <w:tab w:val="left" w:pos="1080"/>
              </w:tabs>
              <w:jc w:val="center"/>
              <w:rPr>
                <w:b/>
              </w:rPr>
            </w:pPr>
            <w:r w:rsidRPr="00FF2C6B">
              <w:rPr>
                <w:b/>
              </w:rPr>
              <w:t>Aplinkos apsaugos reikalavimai</w:t>
            </w:r>
          </w:p>
        </w:tc>
        <w:tc>
          <w:tcPr>
            <w:tcW w:w="7556" w:type="dxa"/>
            <w:vAlign w:val="center"/>
          </w:tcPr>
          <w:p w14:paraId="7ACB1CC1" w14:textId="77777777" w:rsidR="00A25562" w:rsidRDefault="006868CB" w:rsidP="00A25562">
            <w:pPr>
              <w:widowControl w:val="0"/>
              <w:tabs>
                <w:tab w:val="num" w:pos="1134"/>
              </w:tabs>
              <w:suppressAutoHyphens/>
              <w:adjustRightInd w:val="0"/>
              <w:jc w:val="both"/>
              <w:outlineLvl w:val="0"/>
            </w:pPr>
            <w:r w:rsidRPr="00B13434">
              <w:t>Transpo</w:t>
            </w:r>
            <w:r w:rsidRPr="00B13434">
              <w:rPr>
                <w:rFonts w:eastAsia="Times New Roman"/>
                <w:color w:val="000000"/>
                <w:szCs w:val="24"/>
              </w:rPr>
              <w:t>rto priemonė </w:t>
            </w:r>
            <w:r w:rsidRPr="00B13434">
              <w:rPr>
                <w:rFonts w:eastAsia="Times New Roman"/>
                <w:b/>
                <w:bCs/>
                <w:color w:val="000000"/>
                <w:szCs w:val="24"/>
              </w:rPr>
              <w:t>turi atitikti šiuos minimali</w:t>
            </w:r>
            <w:r>
              <w:rPr>
                <w:rFonts w:eastAsia="Times New Roman"/>
                <w:b/>
                <w:bCs/>
                <w:color w:val="000000"/>
                <w:szCs w:val="24"/>
              </w:rPr>
              <w:t>us</w:t>
            </w:r>
            <w:r w:rsidRPr="00B13434">
              <w:rPr>
                <w:rFonts w:eastAsia="Times New Roman"/>
                <w:b/>
                <w:bCs/>
                <w:color w:val="000000"/>
                <w:szCs w:val="24"/>
              </w:rPr>
              <w:t xml:space="preserve"> aplinkos apsaugos kriterijus:</w:t>
            </w:r>
          </w:p>
          <w:p w14:paraId="0AED87EB" w14:textId="607319A0" w:rsidR="006868CB" w:rsidRPr="00A25562" w:rsidRDefault="006868CB" w:rsidP="00A25562">
            <w:pPr>
              <w:pStyle w:val="ListParagraph"/>
              <w:widowControl w:val="0"/>
              <w:numPr>
                <w:ilvl w:val="0"/>
                <w:numId w:val="2"/>
              </w:numPr>
              <w:tabs>
                <w:tab w:val="num" w:pos="1134"/>
              </w:tabs>
              <w:suppressAutoHyphens/>
              <w:adjustRightInd w:val="0"/>
              <w:jc w:val="both"/>
              <w:outlineLvl w:val="0"/>
            </w:pPr>
            <w:r w:rsidRPr="00A25562">
              <w:rPr>
                <w:rFonts w:eastAsia="Times New Roman"/>
                <w:color w:val="000000"/>
                <w:szCs w:val="24"/>
              </w:rPr>
              <w:t>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w:t>
            </w:r>
          </w:p>
          <w:p w14:paraId="075C317E" w14:textId="140F8219" w:rsidR="006868CB" w:rsidRPr="00102178" w:rsidRDefault="006868CB" w:rsidP="00A25562">
            <w:pPr>
              <w:pStyle w:val="ListParagraph"/>
              <w:widowControl w:val="0"/>
              <w:numPr>
                <w:ilvl w:val="0"/>
                <w:numId w:val="2"/>
              </w:numPr>
              <w:suppressAutoHyphens/>
              <w:adjustRightInd w:val="0"/>
              <w:jc w:val="both"/>
              <w:outlineLvl w:val="0"/>
              <w:rPr>
                <w:rFonts w:eastAsia="Times New Roman"/>
                <w:color w:val="000000"/>
                <w:szCs w:val="24"/>
              </w:rPr>
            </w:pPr>
            <w:r w:rsidRPr="00B13434">
              <w:rPr>
                <w:rFonts w:eastAsia="Times New Roman"/>
                <w:color w:val="000000"/>
                <w:szCs w:val="24"/>
              </w:rPr>
              <w:t>realiomis važiavimo sąlygomis transporto priemonės išmetamų teršalų kiekis neviršija 80 procentų ribinės vertės (neatsižvelgiant į taikomą atitikties faktorių ir (ar) matavimo metodo paklaidą), nustatytos Reglamente (EB) Nr. 715/2007.</w:t>
            </w:r>
          </w:p>
        </w:tc>
      </w:tr>
      <w:tr w:rsidR="006868CB" w:rsidRPr="000B0946" w14:paraId="0F49BBCC" w14:textId="77777777" w:rsidTr="00691F17">
        <w:trPr>
          <w:trHeight w:val="77"/>
        </w:trPr>
        <w:tc>
          <w:tcPr>
            <w:tcW w:w="675" w:type="dxa"/>
            <w:tcBorders>
              <w:top w:val="single" w:sz="4" w:space="0" w:color="auto"/>
            </w:tcBorders>
            <w:vAlign w:val="center"/>
          </w:tcPr>
          <w:p w14:paraId="0E6D89B5" w14:textId="1D3B5814" w:rsidR="006868CB" w:rsidRPr="005507EA" w:rsidRDefault="006868CB" w:rsidP="006868CB">
            <w:pPr>
              <w:tabs>
                <w:tab w:val="num" w:pos="576"/>
                <w:tab w:val="left" w:pos="720"/>
                <w:tab w:val="left" w:pos="1080"/>
              </w:tabs>
              <w:jc w:val="center"/>
              <w:rPr>
                <w:b/>
              </w:rPr>
            </w:pPr>
            <w:r>
              <w:rPr>
                <w:b/>
              </w:rPr>
              <w:t>5</w:t>
            </w:r>
            <w:r w:rsidRPr="005507EA">
              <w:rPr>
                <w:b/>
              </w:rPr>
              <w:t>.</w:t>
            </w:r>
          </w:p>
        </w:tc>
        <w:tc>
          <w:tcPr>
            <w:tcW w:w="1843" w:type="dxa"/>
            <w:vAlign w:val="center"/>
          </w:tcPr>
          <w:p w14:paraId="1B4899E1" w14:textId="77777777" w:rsidR="006868CB" w:rsidRPr="005507EA" w:rsidRDefault="006868CB" w:rsidP="006868CB">
            <w:pPr>
              <w:tabs>
                <w:tab w:val="num" w:pos="576"/>
                <w:tab w:val="left" w:pos="720"/>
                <w:tab w:val="left" w:pos="1080"/>
              </w:tabs>
              <w:jc w:val="center"/>
              <w:rPr>
                <w:b/>
              </w:rPr>
            </w:pPr>
            <w:r w:rsidRPr="005507EA">
              <w:rPr>
                <w:b/>
              </w:rPr>
              <w:t>Transmisija</w:t>
            </w:r>
          </w:p>
        </w:tc>
        <w:tc>
          <w:tcPr>
            <w:tcW w:w="7556" w:type="dxa"/>
            <w:vAlign w:val="center"/>
          </w:tcPr>
          <w:p w14:paraId="4B441E43" w14:textId="77777777" w:rsidR="006868CB" w:rsidRPr="005507EA" w:rsidRDefault="006868CB" w:rsidP="006868CB">
            <w:pPr>
              <w:tabs>
                <w:tab w:val="num" w:pos="1134"/>
              </w:tabs>
              <w:rPr>
                <w:snapToGrid w:val="0"/>
              </w:rPr>
            </w:pPr>
            <w:r w:rsidRPr="000B0946">
              <w:t>Automatinė pavarų dėžė</w:t>
            </w:r>
          </w:p>
        </w:tc>
      </w:tr>
      <w:tr w:rsidR="006868CB" w:rsidRPr="000B0946" w14:paraId="00095969" w14:textId="77777777" w:rsidTr="00691F17">
        <w:trPr>
          <w:trHeight w:val="144"/>
        </w:trPr>
        <w:tc>
          <w:tcPr>
            <w:tcW w:w="675" w:type="dxa"/>
            <w:vMerge w:val="restart"/>
          </w:tcPr>
          <w:p w14:paraId="1AB63137" w14:textId="665DCA3E" w:rsidR="006868CB" w:rsidRPr="005507EA" w:rsidRDefault="006868CB" w:rsidP="006868CB">
            <w:pPr>
              <w:tabs>
                <w:tab w:val="num" w:pos="576"/>
                <w:tab w:val="left" w:pos="720"/>
                <w:tab w:val="left" w:pos="1080"/>
              </w:tabs>
              <w:jc w:val="center"/>
              <w:rPr>
                <w:b/>
              </w:rPr>
            </w:pPr>
            <w:r>
              <w:rPr>
                <w:b/>
              </w:rPr>
              <w:t>6.</w:t>
            </w:r>
          </w:p>
        </w:tc>
        <w:tc>
          <w:tcPr>
            <w:tcW w:w="1843" w:type="dxa"/>
            <w:vMerge w:val="restart"/>
          </w:tcPr>
          <w:p w14:paraId="5A8AD5FB" w14:textId="77777777" w:rsidR="006868CB" w:rsidRPr="005507EA" w:rsidRDefault="006868CB" w:rsidP="006868CB">
            <w:pPr>
              <w:tabs>
                <w:tab w:val="num" w:pos="576"/>
                <w:tab w:val="left" w:pos="720"/>
                <w:tab w:val="left" w:pos="1080"/>
              </w:tabs>
              <w:jc w:val="center"/>
              <w:rPr>
                <w:b/>
              </w:rPr>
            </w:pPr>
            <w:r w:rsidRPr="005507EA">
              <w:rPr>
                <w:b/>
              </w:rPr>
              <w:t>Saugumas</w:t>
            </w:r>
          </w:p>
        </w:tc>
        <w:tc>
          <w:tcPr>
            <w:tcW w:w="7556" w:type="dxa"/>
            <w:vAlign w:val="center"/>
          </w:tcPr>
          <w:p w14:paraId="1B3FF792" w14:textId="77777777" w:rsidR="006868CB" w:rsidRPr="005507EA" w:rsidRDefault="006868CB" w:rsidP="006868CB">
            <w:pPr>
              <w:tabs>
                <w:tab w:val="num" w:pos="1134"/>
              </w:tabs>
              <w:rPr>
                <w:snapToGrid w:val="0"/>
              </w:rPr>
            </w:pPr>
            <w:r w:rsidRPr="005507EA">
              <w:rPr>
                <w:snapToGrid w:val="0"/>
              </w:rPr>
              <w:t>Saugos oro pagalvės vairuotojui ir keleiviui</w:t>
            </w:r>
          </w:p>
        </w:tc>
      </w:tr>
      <w:tr w:rsidR="006868CB" w:rsidRPr="000B0946" w14:paraId="6667429A" w14:textId="77777777" w:rsidTr="00691F17">
        <w:trPr>
          <w:trHeight w:val="144"/>
        </w:trPr>
        <w:tc>
          <w:tcPr>
            <w:tcW w:w="675" w:type="dxa"/>
            <w:vMerge/>
            <w:vAlign w:val="center"/>
          </w:tcPr>
          <w:p w14:paraId="01B7BB8F" w14:textId="77777777" w:rsidR="006868CB" w:rsidRPr="005507EA" w:rsidRDefault="006868CB" w:rsidP="006868CB">
            <w:pPr>
              <w:tabs>
                <w:tab w:val="num" w:pos="576"/>
                <w:tab w:val="left" w:pos="720"/>
                <w:tab w:val="left" w:pos="1080"/>
              </w:tabs>
              <w:jc w:val="center"/>
              <w:rPr>
                <w:b/>
              </w:rPr>
            </w:pPr>
          </w:p>
        </w:tc>
        <w:tc>
          <w:tcPr>
            <w:tcW w:w="1843" w:type="dxa"/>
            <w:vMerge/>
            <w:vAlign w:val="center"/>
          </w:tcPr>
          <w:p w14:paraId="00A30916" w14:textId="77777777" w:rsidR="006868CB" w:rsidRPr="005507EA" w:rsidRDefault="006868CB" w:rsidP="006868CB">
            <w:pPr>
              <w:tabs>
                <w:tab w:val="num" w:pos="576"/>
                <w:tab w:val="left" w:pos="720"/>
                <w:tab w:val="left" w:pos="1080"/>
              </w:tabs>
              <w:jc w:val="center"/>
              <w:rPr>
                <w:b/>
              </w:rPr>
            </w:pPr>
          </w:p>
        </w:tc>
        <w:tc>
          <w:tcPr>
            <w:tcW w:w="7556" w:type="dxa"/>
            <w:vAlign w:val="center"/>
          </w:tcPr>
          <w:p w14:paraId="09A0519A" w14:textId="77777777" w:rsidR="006868CB" w:rsidRPr="005507EA" w:rsidRDefault="006868CB" w:rsidP="006868CB">
            <w:pPr>
              <w:tabs>
                <w:tab w:val="num" w:pos="1134"/>
              </w:tabs>
              <w:rPr>
                <w:snapToGrid w:val="0"/>
              </w:rPr>
            </w:pPr>
            <w:r w:rsidRPr="005507EA">
              <w:rPr>
                <w:snapToGrid w:val="0"/>
              </w:rPr>
              <w:t>Šoninės oro pagalvės ir šoninės saugos užuolaidos</w:t>
            </w:r>
          </w:p>
        </w:tc>
      </w:tr>
      <w:tr w:rsidR="006868CB" w:rsidRPr="000B0946" w14:paraId="2068770D" w14:textId="77777777" w:rsidTr="00691F17">
        <w:trPr>
          <w:trHeight w:val="336"/>
        </w:trPr>
        <w:tc>
          <w:tcPr>
            <w:tcW w:w="675" w:type="dxa"/>
            <w:vMerge/>
            <w:vAlign w:val="center"/>
          </w:tcPr>
          <w:p w14:paraId="2272EFEF" w14:textId="77777777" w:rsidR="006868CB" w:rsidRPr="005507EA" w:rsidRDefault="006868CB" w:rsidP="006868CB">
            <w:pPr>
              <w:tabs>
                <w:tab w:val="num" w:pos="576"/>
                <w:tab w:val="left" w:pos="720"/>
                <w:tab w:val="left" w:pos="1080"/>
              </w:tabs>
              <w:jc w:val="center"/>
              <w:rPr>
                <w:b/>
              </w:rPr>
            </w:pPr>
          </w:p>
        </w:tc>
        <w:tc>
          <w:tcPr>
            <w:tcW w:w="1843" w:type="dxa"/>
            <w:vMerge/>
            <w:vAlign w:val="center"/>
          </w:tcPr>
          <w:p w14:paraId="2E6B75A6" w14:textId="77777777" w:rsidR="006868CB" w:rsidRPr="005507EA" w:rsidRDefault="006868CB" w:rsidP="006868CB">
            <w:pPr>
              <w:tabs>
                <w:tab w:val="num" w:pos="576"/>
                <w:tab w:val="left" w:pos="720"/>
                <w:tab w:val="left" w:pos="1080"/>
              </w:tabs>
              <w:jc w:val="center"/>
              <w:rPr>
                <w:b/>
              </w:rPr>
            </w:pPr>
          </w:p>
        </w:tc>
        <w:tc>
          <w:tcPr>
            <w:tcW w:w="7556" w:type="dxa"/>
            <w:vAlign w:val="center"/>
          </w:tcPr>
          <w:p w14:paraId="6B8D2244" w14:textId="77777777" w:rsidR="006868CB" w:rsidRPr="005507EA" w:rsidRDefault="006868CB" w:rsidP="006868CB">
            <w:pPr>
              <w:tabs>
                <w:tab w:val="num" w:pos="1134"/>
              </w:tabs>
              <w:rPr>
                <w:snapToGrid w:val="0"/>
              </w:rPr>
            </w:pPr>
            <w:r w:rsidRPr="005507EA">
              <w:rPr>
                <w:snapToGrid w:val="0"/>
              </w:rPr>
              <w:t>Elektroninė stabilumo programa</w:t>
            </w:r>
          </w:p>
        </w:tc>
      </w:tr>
      <w:tr w:rsidR="006868CB" w:rsidRPr="000B0946" w14:paraId="60AABDCD" w14:textId="77777777" w:rsidTr="00691F17">
        <w:trPr>
          <w:trHeight w:val="144"/>
        </w:trPr>
        <w:tc>
          <w:tcPr>
            <w:tcW w:w="675" w:type="dxa"/>
            <w:vMerge/>
            <w:vAlign w:val="center"/>
          </w:tcPr>
          <w:p w14:paraId="62ABFA5F" w14:textId="77777777" w:rsidR="006868CB" w:rsidRPr="005507EA" w:rsidRDefault="006868CB" w:rsidP="006868CB">
            <w:pPr>
              <w:tabs>
                <w:tab w:val="num" w:pos="576"/>
                <w:tab w:val="left" w:pos="720"/>
                <w:tab w:val="left" w:pos="1080"/>
              </w:tabs>
              <w:jc w:val="center"/>
              <w:rPr>
                <w:b/>
              </w:rPr>
            </w:pPr>
          </w:p>
        </w:tc>
        <w:tc>
          <w:tcPr>
            <w:tcW w:w="1843" w:type="dxa"/>
            <w:vMerge/>
            <w:vAlign w:val="center"/>
          </w:tcPr>
          <w:p w14:paraId="7AB107BE" w14:textId="77777777" w:rsidR="006868CB" w:rsidRPr="005507EA" w:rsidRDefault="006868CB" w:rsidP="006868CB">
            <w:pPr>
              <w:tabs>
                <w:tab w:val="num" w:pos="576"/>
                <w:tab w:val="left" w:pos="720"/>
                <w:tab w:val="left" w:pos="1080"/>
              </w:tabs>
              <w:jc w:val="center"/>
              <w:rPr>
                <w:b/>
              </w:rPr>
            </w:pPr>
          </w:p>
        </w:tc>
        <w:tc>
          <w:tcPr>
            <w:tcW w:w="7556" w:type="dxa"/>
            <w:vAlign w:val="center"/>
          </w:tcPr>
          <w:p w14:paraId="7483002D" w14:textId="77777777" w:rsidR="006868CB" w:rsidRPr="005507EA" w:rsidRDefault="006868CB" w:rsidP="006868CB">
            <w:pPr>
              <w:tabs>
                <w:tab w:val="num" w:pos="1134"/>
              </w:tabs>
              <w:rPr>
                <w:snapToGrid w:val="0"/>
              </w:rPr>
            </w:pPr>
            <w:r w:rsidRPr="005507EA">
              <w:rPr>
                <w:snapToGrid w:val="0"/>
              </w:rPr>
              <w:t>Gamyklinė automobilio apsaugos priemonė su centriniu durų užraktu bei distanciniu valdymu</w:t>
            </w:r>
          </w:p>
        </w:tc>
      </w:tr>
      <w:tr w:rsidR="006868CB" w:rsidRPr="000B0946" w14:paraId="4F888153" w14:textId="77777777" w:rsidTr="00691F17">
        <w:trPr>
          <w:trHeight w:val="144"/>
        </w:trPr>
        <w:tc>
          <w:tcPr>
            <w:tcW w:w="675" w:type="dxa"/>
            <w:vMerge/>
            <w:vAlign w:val="center"/>
          </w:tcPr>
          <w:p w14:paraId="11403A44" w14:textId="77777777" w:rsidR="006868CB" w:rsidRPr="005507EA" w:rsidRDefault="006868CB" w:rsidP="006868CB">
            <w:pPr>
              <w:tabs>
                <w:tab w:val="num" w:pos="576"/>
                <w:tab w:val="left" w:pos="720"/>
                <w:tab w:val="left" w:pos="1080"/>
              </w:tabs>
              <w:jc w:val="center"/>
              <w:rPr>
                <w:b/>
              </w:rPr>
            </w:pPr>
          </w:p>
        </w:tc>
        <w:tc>
          <w:tcPr>
            <w:tcW w:w="1843" w:type="dxa"/>
            <w:vMerge/>
            <w:vAlign w:val="center"/>
          </w:tcPr>
          <w:p w14:paraId="6807FF8B" w14:textId="77777777" w:rsidR="006868CB" w:rsidRPr="005507EA" w:rsidRDefault="006868CB" w:rsidP="006868CB">
            <w:pPr>
              <w:tabs>
                <w:tab w:val="num" w:pos="576"/>
                <w:tab w:val="left" w:pos="720"/>
                <w:tab w:val="left" w:pos="1080"/>
              </w:tabs>
              <w:jc w:val="center"/>
              <w:rPr>
                <w:b/>
              </w:rPr>
            </w:pPr>
          </w:p>
        </w:tc>
        <w:tc>
          <w:tcPr>
            <w:tcW w:w="7556" w:type="dxa"/>
            <w:vAlign w:val="center"/>
          </w:tcPr>
          <w:p w14:paraId="15E36438" w14:textId="77777777" w:rsidR="006868CB" w:rsidRPr="005507EA" w:rsidRDefault="006868CB" w:rsidP="006868CB">
            <w:pPr>
              <w:tabs>
                <w:tab w:val="num" w:pos="1134"/>
              </w:tabs>
              <w:rPr>
                <w:snapToGrid w:val="0"/>
              </w:rPr>
            </w:pPr>
            <w:r w:rsidRPr="000B0946">
              <w:t>Vairo stiprintuvas</w:t>
            </w:r>
          </w:p>
        </w:tc>
      </w:tr>
      <w:tr w:rsidR="006868CB" w:rsidRPr="000B0946" w14:paraId="73A7460B" w14:textId="77777777" w:rsidTr="00691F17">
        <w:trPr>
          <w:trHeight w:val="144"/>
        </w:trPr>
        <w:tc>
          <w:tcPr>
            <w:tcW w:w="675" w:type="dxa"/>
            <w:vMerge/>
            <w:vAlign w:val="center"/>
          </w:tcPr>
          <w:p w14:paraId="42D623D8" w14:textId="77777777" w:rsidR="006868CB" w:rsidRPr="005507EA" w:rsidRDefault="006868CB" w:rsidP="006868CB">
            <w:pPr>
              <w:tabs>
                <w:tab w:val="num" w:pos="576"/>
                <w:tab w:val="left" w:pos="720"/>
                <w:tab w:val="left" w:pos="1080"/>
              </w:tabs>
              <w:jc w:val="center"/>
              <w:rPr>
                <w:b/>
              </w:rPr>
            </w:pPr>
          </w:p>
        </w:tc>
        <w:tc>
          <w:tcPr>
            <w:tcW w:w="1843" w:type="dxa"/>
            <w:vMerge/>
            <w:vAlign w:val="center"/>
          </w:tcPr>
          <w:p w14:paraId="2C29F561" w14:textId="77777777" w:rsidR="006868CB" w:rsidRPr="005507EA" w:rsidRDefault="006868CB" w:rsidP="006868CB">
            <w:pPr>
              <w:tabs>
                <w:tab w:val="num" w:pos="576"/>
                <w:tab w:val="left" w:pos="720"/>
                <w:tab w:val="left" w:pos="1080"/>
              </w:tabs>
              <w:jc w:val="center"/>
              <w:rPr>
                <w:b/>
              </w:rPr>
            </w:pPr>
          </w:p>
        </w:tc>
        <w:tc>
          <w:tcPr>
            <w:tcW w:w="7556" w:type="dxa"/>
            <w:vAlign w:val="center"/>
          </w:tcPr>
          <w:p w14:paraId="60B750E5" w14:textId="77777777" w:rsidR="006868CB" w:rsidRPr="005507EA" w:rsidRDefault="006868CB" w:rsidP="006868CB">
            <w:pPr>
              <w:tabs>
                <w:tab w:val="num" w:pos="576"/>
                <w:tab w:val="left" w:pos="720"/>
                <w:tab w:val="left" w:pos="1080"/>
              </w:tabs>
              <w:rPr>
                <w:b/>
              </w:rPr>
            </w:pPr>
            <w:r w:rsidRPr="000B0946">
              <w:t>V</w:t>
            </w:r>
            <w:r w:rsidRPr="005507EA">
              <w:rPr>
                <w:snapToGrid w:val="0"/>
              </w:rPr>
              <w:t>isų ratų stabdžiai diskiniai su stabdžių antiblokavimo sistema (ABS)</w:t>
            </w:r>
          </w:p>
        </w:tc>
      </w:tr>
      <w:tr w:rsidR="006868CB" w:rsidRPr="000B0946" w14:paraId="3640AD3C" w14:textId="77777777" w:rsidTr="00691F17">
        <w:trPr>
          <w:trHeight w:val="144"/>
        </w:trPr>
        <w:tc>
          <w:tcPr>
            <w:tcW w:w="675" w:type="dxa"/>
            <w:vMerge/>
            <w:vAlign w:val="center"/>
          </w:tcPr>
          <w:p w14:paraId="73370090" w14:textId="77777777" w:rsidR="006868CB" w:rsidRPr="005507EA" w:rsidRDefault="006868CB" w:rsidP="006868CB">
            <w:pPr>
              <w:tabs>
                <w:tab w:val="num" w:pos="576"/>
                <w:tab w:val="left" w:pos="720"/>
                <w:tab w:val="left" w:pos="1080"/>
              </w:tabs>
              <w:jc w:val="center"/>
              <w:rPr>
                <w:b/>
              </w:rPr>
            </w:pPr>
          </w:p>
        </w:tc>
        <w:tc>
          <w:tcPr>
            <w:tcW w:w="1843" w:type="dxa"/>
            <w:vMerge/>
            <w:vAlign w:val="center"/>
          </w:tcPr>
          <w:p w14:paraId="201D9C29" w14:textId="77777777" w:rsidR="006868CB" w:rsidRPr="005507EA" w:rsidRDefault="006868CB" w:rsidP="006868CB">
            <w:pPr>
              <w:tabs>
                <w:tab w:val="num" w:pos="576"/>
                <w:tab w:val="left" w:pos="720"/>
                <w:tab w:val="left" w:pos="1080"/>
              </w:tabs>
              <w:jc w:val="center"/>
              <w:rPr>
                <w:b/>
              </w:rPr>
            </w:pPr>
          </w:p>
        </w:tc>
        <w:tc>
          <w:tcPr>
            <w:tcW w:w="7556" w:type="dxa"/>
            <w:vAlign w:val="center"/>
          </w:tcPr>
          <w:p w14:paraId="2AFC9083" w14:textId="77777777" w:rsidR="006868CB" w:rsidRPr="000B0946" w:rsidRDefault="006868CB" w:rsidP="006868CB">
            <w:pPr>
              <w:tabs>
                <w:tab w:val="num" w:pos="576"/>
                <w:tab w:val="left" w:pos="720"/>
                <w:tab w:val="left" w:pos="1080"/>
              </w:tabs>
            </w:pPr>
            <w:r w:rsidRPr="005507EA">
              <w:rPr>
                <w:snapToGrid w:val="0"/>
              </w:rPr>
              <w:t xml:space="preserve">Ratų </w:t>
            </w:r>
            <w:proofErr w:type="spellStart"/>
            <w:r w:rsidRPr="005507EA">
              <w:rPr>
                <w:snapToGrid w:val="0"/>
              </w:rPr>
              <w:t>antipraslydimo</w:t>
            </w:r>
            <w:proofErr w:type="spellEnd"/>
            <w:r w:rsidRPr="005507EA">
              <w:rPr>
                <w:snapToGrid w:val="0"/>
              </w:rPr>
              <w:t xml:space="preserve"> sistema (ASR)</w:t>
            </w:r>
          </w:p>
        </w:tc>
      </w:tr>
      <w:tr w:rsidR="006868CB" w:rsidRPr="000B0946" w14:paraId="02A09BCD" w14:textId="77777777" w:rsidTr="00691F17">
        <w:trPr>
          <w:trHeight w:val="144"/>
        </w:trPr>
        <w:tc>
          <w:tcPr>
            <w:tcW w:w="675" w:type="dxa"/>
            <w:vMerge/>
            <w:vAlign w:val="center"/>
          </w:tcPr>
          <w:p w14:paraId="6A42A0C0" w14:textId="77777777" w:rsidR="006868CB" w:rsidRPr="005507EA" w:rsidRDefault="006868CB" w:rsidP="006868CB">
            <w:pPr>
              <w:tabs>
                <w:tab w:val="num" w:pos="576"/>
                <w:tab w:val="left" w:pos="720"/>
                <w:tab w:val="left" w:pos="1080"/>
              </w:tabs>
              <w:jc w:val="center"/>
              <w:rPr>
                <w:b/>
              </w:rPr>
            </w:pPr>
          </w:p>
        </w:tc>
        <w:tc>
          <w:tcPr>
            <w:tcW w:w="1843" w:type="dxa"/>
            <w:vMerge/>
            <w:vAlign w:val="center"/>
          </w:tcPr>
          <w:p w14:paraId="191DCA4E" w14:textId="77777777" w:rsidR="006868CB" w:rsidRPr="005507EA" w:rsidRDefault="006868CB" w:rsidP="006868CB">
            <w:pPr>
              <w:tabs>
                <w:tab w:val="num" w:pos="576"/>
                <w:tab w:val="left" w:pos="720"/>
                <w:tab w:val="left" w:pos="1080"/>
              </w:tabs>
              <w:jc w:val="center"/>
              <w:rPr>
                <w:b/>
              </w:rPr>
            </w:pPr>
          </w:p>
        </w:tc>
        <w:tc>
          <w:tcPr>
            <w:tcW w:w="7556" w:type="dxa"/>
            <w:vAlign w:val="center"/>
          </w:tcPr>
          <w:p w14:paraId="26E6E309" w14:textId="77777777" w:rsidR="006868CB" w:rsidRDefault="006868CB" w:rsidP="006868CB">
            <w:r w:rsidRPr="005507EA">
              <w:rPr>
                <w:snapToGrid w:val="0"/>
              </w:rPr>
              <w:t>Apsaugos sistema atitinkanti draudimo bendrovių reikalavimus</w:t>
            </w:r>
          </w:p>
        </w:tc>
      </w:tr>
      <w:tr w:rsidR="006868CB" w:rsidRPr="000B0946" w14:paraId="6CE23C60" w14:textId="77777777" w:rsidTr="00691F17">
        <w:trPr>
          <w:trHeight w:val="317"/>
        </w:trPr>
        <w:tc>
          <w:tcPr>
            <w:tcW w:w="675" w:type="dxa"/>
            <w:vMerge w:val="restart"/>
          </w:tcPr>
          <w:p w14:paraId="6685BE8B" w14:textId="5BFA576D" w:rsidR="006868CB" w:rsidRPr="005507EA" w:rsidRDefault="006868CB" w:rsidP="006868CB">
            <w:pPr>
              <w:tabs>
                <w:tab w:val="num" w:pos="576"/>
                <w:tab w:val="left" w:pos="720"/>
                <w:tab w:val="left" w:pos="1080"/>
              </w:tabs>
              <w:jc w:val="center"/>
              <w:rPr>
                <w:b/>
              </w:rPr>
            </w:pPr>
            <w:r>
              <w:rPr>
                <w:b/>
              </w:rPr>
              <w:t>7.</w:t>
            </w:r>
          </w:p>
        </w:tc>
        <w:tc>
          <w:tcPr>
            <w:tcW w:w="1843" w:type="dxa"/>
            <w:vMerge w:val="restart"/>
          </w:tcPr>
          <w:p w14:paraId="33EBC7BF" w14:textId="77777777" w:rsidR="006868CB" w:rsidRPr="005507EA" w:rsidRDefault="006868CB" w:rsidP="006868CB">
            <w:pPr>
              <w:tabs>
                <w:tab w:val="num" w:pos="576"/>
                <w:tab w:val="left" w:pos="720"/>
                <w:tab w:val="left" w:pos="1080"/>
              </w:tabs>
              <w:jc w:val="center"/>
              <w:rPr>
                <w:b/>
              </w:rPr>
            </w:pPr>
            <w:r w:rsidRPr="005507EA">
              <w:rPr>
                <w:b/>
                <w:snapToGrid w:val="0"/>
              </w:rPr>
              <w:t>Įranga</w:t>
            </w:r>
          </w:p>
        </w:tc>
        <w:tc>
          <w:tcPr>
            <w:tcW w:w="7556" w:type="dxa"/>
            <w:vAlign w:val="center"/>
          </w:tcPr>
          <w:p w14:paraId="775AAE6B" w14:textId="77777777" w:rsidR="006868CB" w:rsidRPr="000B0946" w:rsidRDefault="006868CB" w:rsidP="006868CB">
            <w:r w:rsidRPr="005507EA">
              <w:rPr>
                <w:snapToGrid w:val="0"/>
              </w:rPr>
              <w:t>Elektroninė klimato kontrolės sistema</w:t>
            </w:r>
          </w:p>
        </w:tc>
      </w:tr>
      <w:tr w:rsidR="006868CB" w:rsidRPr="000B0946" w14:paraId="433EE305" w14:textId="77777777" w:rsidTr="00691F17">
        <w:trPr>
          <w:trHeight w:val="206"/>
        </w:trPr>
        <w:tc>
          <w:tcPr>
            <w:tcW w:w="675" w:type="dxa"/>
            <w:vMerge/>
            <w:vAlign w:val="center"/>
          </w:tcPr>
          <w:p w14:paraId="3E33124E" w14:textId="77777777" w:rsidR="006868CB" w:rsidRPr="005507EA" w:rsidRDefault="006868CB" w:rsidP="006868CB">
            <w:pPr>
              <w:tabs>
                <w:tab w:val="num" w:pos="576"/>
                <w:tab w:val="left" w:pos="720"/>
                <w:tab w:val="left" w:pos="1080"/>
              </w:tabs>
              <w:jc w:val="center"/>
              <w:rPr>
                <w:b/>
              </w:rPr>
            </w:pPr>
          </w:p>
        </w:tc>
        <w:tc>
          <w:tcPr>
            <w:tcW w:w="1843" w:type="dxa"/>
            <w:vMerge/>
          </w:tcPr>
          <w:p w14:paraId="485215AC" w14:textId="77777777" w:rsidR="006868CB" w:rsidRPr="005507EA" w:rsidRDefault="006868CB" w:rsidP="006868CB">
            <w:pPr>
              <w:tabs>
                <w:tab w:val="num" w:pos="576"/>
                <w:tab w:val="left" w:pos="720"/>
                <w:tab w:val="left" w:pos="1080"/>
              </w:tabs>
              <w:jc w:val="center"/>
              <w:rPr>
                <w:b/>
              </w:rPr>
            </w:pPr>
          </w:p>
        </w:tc>
        <w:tc>
          <w:tcPr>
            <w:tcW w:w="7556" w:type="dxa"/>
            <w:vAlign w:val="center"/>
          </w:tcPr>
          <w:p w14:paraId="10165170" w14:textId="77777777" w:rsidR="006868CB" w:rsidRPr="008B4DFD" w:rsidRDefault="006868CB" w:rsidP="006868CB">
            <w:r w:rsidRPr="005507EA">
              <w:rPr>
                <w:snapToGrid w:val="0"/>
              </w:rPr>
              <w:t>Elektra valdomi stiklų kėlikliai</w:t>
            </w:r>
          </w:p>
        </w:tc>
      </w:tr>
      <w:tr w:rsidR="006868CB" w:rsidRPr="000B0946" w14:paraId="613B93BA" w14:textId="77777777" w:rsidTr="00691F17">
        <w:trPr>
          <w:trHeight w:val="210"/>
        </w:trPr>
        <w:tc>
          <w:tcPr>
            <w:tcW w:w="675" w:type="dxa"/>
            <w:vMerge/>
            <w:vAlign w:val="center"/>
          </w:tcPr>
          <w:p w14:paraId="5E980C88" w14:textId="77777777" w:rsidR="006868CB" w:rsidRPr="005507EA" w:rsidRDefault="006868CB" w:rsidP="006868CB">
            <w:pPr>
              <w:tabs>
                <w:tab w:val="num" w:pos="576"/>
                <w:tab w:val="left" w:pos="720"/>
                <w:tab w:val="left" w:pos="1080"/>
              </w:tabs>
              <w:jc w:val="center"/>
              <w:rPr>
                <w:b/>
              </w:rPr>
            </w:pPr>
          </w:p>
        </w:tc>
        <w:tc>
          <w:tcPr>
            <w:tcW w:w="1843" w:type="dxa"/>
            <w:vMerge/>
          </w:tcPr>
          <w:p w14:paraId="0A25B5D2" w14:textId="77777777" w:rsidR="006868CB" w:rsidRPr="005507EA" w:rsidRDefault="006868CB" w:rsidP="006868CB">
            <w:pPr>
              <w:tabs>
                <w:tab w:val="num" w:pos="576"/>
                <w:tab w:val="left" w:pos="720"/>
                <w:tab w:val="left" w:pos="1080"/>
              </w:tabs>
              <w:jc w:val="center"/>
              <w:rPr>
                <w:b/>
              </w:rPr>
            </w:pPr>
          </w:p>
        </w:tc>
        <w:tc>
          <w:tcPr>
            <w:tcW w:w="7556" w:type="dxa"/>
            <w:vAlign w:val="center"/>
          </w:tcPr>
          <w:p w14:paraId="63BCE8CB" w14:textId="77777777" w:rsidR="006868CB" w:rsidRPr="005507EA" w:rsidRDefault="006868CB" w:rsidP="006868CB">
            <w:pPr>
              <w:tabs>
                <w:tab w:val="num" w:pos="576"/>
                <w:tab w:val="left" w:pos="720"/>
                <w:tab w:val="left" w:pos="1080"/>
              </w:tabs>
              <w:rPr>
                <w:b/>
              </w:rPr>
            </w:pPr>
            <w:r w:rsidRPr="000B0946">
              <w:t>Elektra valdomi ir šildomi galinio vaizdo išorės veidrodėliai</w:t>
            </w:r>
          </w:p>
        </w:tc>
      </w:tr>
      <w:tr w:rsidR="006868CB" w:rsidRPr="000B0946" w14:paraId="252F3C6B" w14:textId="77777777" w:rsidTr="00691F17">
        <w:trPr>
          <w:trHeight w:val="210"/>
        </w:trPr>
        <w:tc>
          <w:tcPr>
            <w:tcW w:w="675" w:type="dxa"/>
            <w:vMerge/>
            <w:vAlign w:val="center"/>
          </w:tcPr>
          <w:p w14:paraId="459F3A8F" w14:textId="77777777" w:rsidR="006868CB" w:rsidRPr="005507EA" w:rsidRDefault="006868CB" w:rsidP="006868CB">
            <w:pPr>
              <w:tabs>
                <w:tab w:val="num" w:pos="576"/>
                <w:tab w:val="left" w:pos="720"/>
                <w:tab w:val="left" w:pos="1080"/>
              </w:tabs>
              <w:jc w:val="center"/>
              <w:rPr>
                <w:b/>
              </w:rPr>
            </w:pPr>
          </w:p>
        </w:tc>
        <w:tc>
          <w:tcPr>
            <w:tcW w:w="1843" w:type="dxa"/>
            <w:vMerge/>
          </w:tcPr>
          <w:p w14:paraId="089660AF" w14:textId="77777777" w:rsidR="006868CB" w:rsidRPr="005507EA" w:rsidRDefault="006868CB" w:rsidP="006868CB">
            <w:pPr>
              <w:tabs>
                <w:tab w:val="num" w:pos="576"/>
                <w:tab w:val="left" w:pos="720"/>
                <w:tab w:val="left" w:pos="1080"/>
              </w:tabs>
              <w:jc w:val="center"/>
              <w:rPr>
                <w:b/>
              </w:rPr>
            </w:pPr>
          </w:p>
        </w:tc>
        <w:tc>
          <w:tcPr>
            <w:tcW w:w="7556" w:type="dxa"/>
            <w:vAlign w:val="center"/>
          </w:tcPr>
          <w:p w14:paraId="0C07E029" w14:textId="77777777" w:rsidR="006868CB" w:rsidRPr="000B0946" w:rsidRDefault="006868CB" w:rsidP="006868CB">
            <w:pPr>
              <w:tabs>
                <w:tab w:val="num" w:pos="576"/>
                <w:tab w:val="left" w:pos="720"/>
                <w:tab w:val="left" w:pos="1080"/>
              </w:tabs>
            </w:pPr>
            <w:r w:rsidRPr="005507EA">
              <w:rPr>
                <w:snapToGrid w:val="0"/>
              </w:rPr>
              <w:t xml:space="preserve">Elektros  būdu  valdomos priekinių sėdynių padėties nustatymas </w:t>
            </w:r>
          </w:p>
        </w:tc>
      </w:tr>
      <w:tr w:rsidR="006868CB" w:rsidRPr="000B0946" w14:paraId="04DCFB30" w14:textId="77777777" w:rsidTr="00691F17">
        <w:trPr>
          <w:trHeight w:val="210"/>
        </w:trPr>
        <w:tc>
          <w:tcPr>
            <w:tcW w:w="675" w:type="dxa"/>
            <w:vMerge/>
            <w:vAlign w:val="center"/>
          </w:tcPr>
          <w:p w14:paraId="202D9F34" w14:textId="77777777" w:rsidR="006868CB" w:rsidRPr="005507EA" w:rsidRDefault="006868CB" w:rsidP="006868CB">
            <w:pPr>
              <w:tabs>
                <w:tab w:val="num" w:pos="576"/>
                <w:tab w:val="left" w:pos="720"/>
                <w:tab w:val="left" w:pos="1080"/>
              </w:tabs>
              <w:jc w:val="center"/>
              <w:rPr>
                <w:b/>
              </w:rPr>
            </w:pPr>
          </w:p>
        </w:tc>
        <w:tc>
          <w:tcPr>
            <w:tcW w:w="1843" w:type="dxa"/>
            <w:vMerge/>
          </w:tcPr>
          <w:p w14:paraId="11414890" w14:textId="77777777" w:rsidR="006868CB" w:rsidRPr="005507EA" w:rsidRDefault="006868CB" w:rsidP="006868CB">
            <w:pPr>
              <w:tabs>
                <w:tab w:val="num" w:pos="576"/>
                <w:tab w:val="left" w:pos="720"/>
                <w:tab w:val="left" w:pos="1080"/>
              </w:tabs>
              <w:jc w:val="center"/>
              <w:rPr>
                <w:b/>
              </w:rPr>
            </w:pPr>
          </w:p>
        </w:tc>
        <w:tc>
          <w:tcPr>
            <w:tcW w:w="7556" w:type="dxa"/>
            <w:vAlign w:val="center"/>
          </w:tcPr>
          <w:p w14:paraId="10897869" w14:textId="77777777" w:rsidR="006868CB" w:rsidRPr="005507EA" w:rsidRDefault="006868CB" w:rsidP="006868CB">
            <w:pPr>
              <w:tabs>
                <w:tab w:val="num" w:pos="576"/>
                <w:tab w:val="left" w:pos="720"/>
                <w:tab w:val="left" w:pos="1080"/>
              </w:tabs>
              <w:rPr>
                <w:snapToGrid w:val="0"/>
              </w:rPr>
            </w:pPr>
            <w:r w:rsidRPr="005507EA">
              <w:rPr>
                <w:snapToGrid w:val="0"/>
              </w:rPr>
              <w:t>Mechaniniu ar elektros būdu valdomas vairo padėties nustatymas</w:t>
            </w:r>
          </w:p>
        </w:tc>
      </w:tr>
      <w:tr w:rsidR="006868CB" w:rsidRPr="000B0946" w14:paraId="65ECD940" w14:textId="77777777" w:rsidTr="00691F17">
        <w:trPr>
          <w:trHeight w:val="214"/>
        </w:trPr>
        <w:tc>
          <w:tcPr>
            <w:tcW w:w="675" w:type="dxa"/>
            <w:vMerge/>
            <w:vAlign w:val="center"/>
          </w:tcPr>
          <w:p w14:paraId="2C9D05E7" w14:textId="77777777" w:rsidR="006868CB" w:rsidRPr="005507EA" w:rsidRDefault="006868CB" w:rsidP="006868CB">
            <w:pPr>
              <w:tabs>
                <w:tab w:val="num" w:pos="576"/>
                <w:tab w:val="left" w:pos="720"/>
                <w:tab w:val="left" w:pos="1080"/>
              </w:tabs>
              <w:jc w:val="center"/>
              <w:rPr>
                <w:b/>
              </w:rPr>
            </w:pPr>
          </w:p>
        </w:tc>
        <w:tc>
          <w:tcPr>
            <w:tcW w:w="1843" w:type="dxa"/>
            <w:vMerge/>
          </w:tcPr>
          <w:p w14:paraId="1EF841DE" w14:textId="77777777" w:rsidR="006868CB" w:rsidRPr="005507EA" w:rsidRDefault="006868CB" w:rsidP="006868CB">
            <w:pPr>
              <w:tabs>
                <w:tab w:val="num" w:pos="576"/>
                <w:tab w:val="left" w:pos="720"/>
                <w:tab w:val="left" w:pos="1080"/>
              </w:tabs>
              <w:jc w:val="center"/>
              <w:rPr>
                <w:b/>
              </w:rPr>
            </w:pPr>
          </w:p>
        </w:tc>
        <w:tc>
          <w:tcPr>
            <w:tcW w:w="7556" w:type="dxa"/>
            <w:vAlign w:val="center"/>
          </w:tcPr>
          <w:p w14:paraId="3503980C" w14:textId="77777777" w:rsidR="006868CB" w:rsidRPr="00761644" w:rsidRDefault="006868CB" w:rsidP="006868CB">
            <w:pPr>
              <w:tabs>
                <w:tab w:val="num" w:pos="576"/>
                <w:tab w:val="left" w:pos="720"/>
                <w:tab w:val="left" w:pos="1080"/>
              </w:tabs>
              <w:rPr>
                <w:snapToGrid w:val="0"/>
              </w:rPr>
            </w:pPr>
            <w:r>
              <w:rPr>
                <w:snapToGrid w:val="0"/>
              </w:rPr>
              <w:t>Radijo imtuvas su ,,Bluetooth“ laisvų rankų įranga, USB jungtys.</w:t>
            </w:r>
          </w:p>
        </w:tc>
      </w:tr>
      <w:tr w:rsidR="006868CB" w:rsidRPr="000B0946" w14:paraId="1684B4FC" w14:textId="77777777" w:rsidTr="00691F17">
        <w:trPr>
          <w:trHeight w:val="144"/>
        </w:trPr>
        <w:tc>
          <w:tcPr>
            <w:tcW w:w="675" w:type="dxa"/>
            <w:vMerge/>
            <w:vAlign w:val="center"/>
          </w:tcPr>
          <w:p w14:paraId="4A5764BC" w14:textId="77777777" w:rsidR="006868CB" w:rsidRPr="005507EA" w:rsidRDefault="006868CB" w:rsidP="006868CB">
            <w:pPr>
              <w:tabs>
                <w:tab w:val="num" w:pos="576"/>
                <w:tab w:val="left" w:pos="720"/>
                <w:tab w:val="left" w:pos="1080"/>
              </w:tabs>
              <w:jc w:val="center"/>
              <w:rPr>
                <w:b/>
              </w:rPr>
            </w:pPr>
          </w:p>
        </w:tc>
        <w:tc>
          <w:tcPr>
            <w:tcW w:w="1843" w:type="dxa"/>
            <w:vMerge/>
          </w:tcPr>
          <w:p w14:paraId="15C05D23" w14:textId="77777777" w:rsidR="006868CB" w:rsidRPr="005507EA" w:rsidRDefault="006868CB" w:rsidP="006868CB">
            <w:pPr>
              <w:tabs>
                <w:tab w:val="num" w:pos="576"/>
                <w:tab w:val="left" w:pos="720"/>
                <w:tab w:val="left" w:pos="1080"/>
              </w:tabs>
              <w:jc w:val="center"/>
              <w:rPr>
                <w:b/>
              </w:rPr>
            </w:pPr>
          </w:p>
        </w:tc>
        <w:tc>
          <w:tcPr>
            <w:tcW w:w="7556" w:type="dxa"/>
            <w:vAlign w:val="center"/>
          </w:tcPr>
          <w:p w14:paraId="0FC1BD38" w14:textId="77777777" w:rsidR="006868CB" w:rsidRPr="00D40886" w:rsidRDefault="006868CB" w:rsidP="006868CB">
            <w:pPr>
              <w:tabs>
                <w:tab w:val="num" w:pos="576"/>
                <w:tab w:val="left" w:pos="720"/>
                <w:tab w:val="left" w:pos="1080"/>
              </w:tabs>
              <w:rPr>
                <w:snapToGrid w:val="0"/>
              </w:rPr>
            </w:pPr>
            <w:r w:rsidRPr="00D40886">
              <w:rPr>
                <w:snapToGrid w:val="0"/>
              </w:rPr>
              <w:t>Adaptyv</w:t>
            </w:r>
            <w:r>
              <w:rPr>
                <w:snapToGrid w:val="0"/>
              </w:rPr>
              <w:t>ū</w:t>
            </w:r>
            <w:r w:rsidRPr="00D40886">
              <w:rPr>
                <w:snapToGrid w:val="0"/>
              </w:rPr>
              <w:t>s</w:t>
            </w:r>
            <w:r>
              <w:rPr>
                <w:snapToGrid w:val="0"/>
              </w:rPr>
              <w:t xml:space="preserve"> ilgųjų ir trumpųjų šviesų XENON ( arba LED technologijos ) žibintai</w:t>
            </w:r>
          </w:p>
        </w:tc>
      </w:tr>
      <w:tr w:rsidR="006868CB" w:rsidRPr="000B0946" w14:paraId="08482BCB" w14:textId="77777777" w:rsidTr="00691F17">
        <w:trPr>
          <w:trHeight w:val="144"/>
        </w:trPr>
        <w:tc>
          <w:tcPr>
            <w:tcW w:w="675" w:type="dxa"/>
            <w:vMerge/>
            <w:vAlign w:val="center"/>
          </w:tcPr>
          <w:p w14:paraId="7C1FDE64" w14:textId="77777777" w:rsidR="006868CB" w:rsidRPr="005507EA" w:rsidRDefault="006868CB" w:rsidP="006868CB">
            <w:pPr>
              <w:tabs>
                <w:tab w:val="num" w:pos="576"/>
                <w:tab w:val="left" w:pos="720"/>
                <w:tab w:val="left" w:pos="1080"/>
              </w:tabs>
              <w:jc w:val="center"/>
              <w:rPr>
                <w:b/>
              </w:rPr>
            </w:pPr>
          </w:p>
        </w:tc>
        <w:tc>
          <w:tcPr>
            <w:tcW w:w="1843" w:type="dxa"/>
            <w:vMerge/>
          </w:tcPr>
          <w:p w14:paraId="6DA3A108" w14:textId="77777777" w:rsidR="006868CB" w:rsidRPr="005507EA" w:rsidRDefault="006868CB" w:rsidP="006868CB">
            <w:pPr>
              <w:tabs>
                <w:tab w:val="num" w:pos="576"/>
                <w:tab w:val="left" w:pos="720"/>
                <w:tab w:val="left" w:pos="1080"/>
              </w:tabs>
              <w:jc w:val="center"/>
              <w:rPr>
                <w:b/>
              </w:rPr>
            </w:pPr>
          </w:p>
        </w:tc>
        <w:tc>
          <w:tcPr>
            <w:tcW w:w="7556" w:type="dxa"/>
            <w:vAlign w:val="center"/>
          </w:tcPr>
          <w:p w14:paraId="39658FBE" w14:textId="77777777" w:rsidR="006868CB" w:rsidRPr="005507EA" w:rsidRDefault="006868CB" w:rsidP="006868CB">
            <w:pPr>
              <w:tabs>
                <w:tab w:val="num" w:pos="576"/>
                <w:tab w:val="left" w:pos="720"/>
                <w:tab w:val="left" w:pos="1080"/>
              </w:tabs>
              <w:rPr>
                <w:b/>
              </w:rPr>
            </w:pPr>
            <w:proofErr w:type="spellStart"/>
            <w:r w:rsidRPr="005507EA">
              <w:rPr>
                <w:snapToGrid w:val="0"/>
              </w:rPr>
              <w:t>Priešrūkiniai</w:t>
            </w:r>
            <w:proofErr w:type="spellEnd"/>
            <w:r w:rsidRPr="005507EA">
              <w:rPr>
                <w:snapToGrid w:val="0"/>
              </w:rPr>
              <w:t xml:space="preserve"> žibintai</w:t>
            </w:r>
          </w:p>
        </w:tc>
      </w:tr>
      <w:tr w:rsidR="006868CB" w:rsidRPr="000B0946" w14:paraId="56EC7EB6" w14:textId="77777777" w:rsidTr="00102178">
        <w:trPr>
          <w:trHeight w:val="520"/>
        </w:trPr>
        <w:tc>
          <w:tcPr>
            <w:tcW w:w="675" w:type="dxa"/>
            <w:vMerge/>
            <w:vAlign w:val="center"/>
          </w:tcPr>
          <w:p w14:paraId="53C4ADF6" w14:textId="77777777" w:rsidR="006868CB" w:rsidRPr="005507EA" w:rsidRDefault="006868CB" w:rsidP="006868CB">
            <w:pPr>
              <w:tabs>
                <w:tab w:val="num" w:pos="576"/>
                <w:tab w:val="left" w:pos="720"/>
                <w:tab w:val="left" w:pos="1080"/>
              </w:tabs>
              <w:jc w:val="center"/>
              <w:rPr>
                <w:b/>
              </w:rPr>
            </w:pPr>
          </w:p>
        </w:tc>
        <w:tc>
          <w:tcPr>
            <w:tcW w:w="1843" w:type="dxa"/>
            <w:vMerge/>
          </w:tcPr>
          <w:p w14:paraId="3B529E71" w14:textId="77777777" w:rsidR="006868CB" w:rsidRPr="005507EA" w:rsidRDefault="006868CB" w:rsidP="006868CB">
            <w:pPr>
              <w:tabs>
                <w:tab w:val="num" w:pos="576"/>
                <w:tab w:val="left" w:pos="720"/>
                <w:tab w:val="left" w:pos="1080"/>
              </w:tabs>
              <w:jc w:val="center"/>
              <w:rPr>
                <w:b/>
              </w:rPr>
            </w:pPr>
          </w:p>
        </w:tc>
        <w:tc>
          <w:tcPr>
            <w:tcW w:w="7556" w:type="dxa"/>
            <w:vAlign w:val="center"/>
          </w:tcPr>
          <w:p w14:paraId="6B953A5A" w14:textId="77777777" w:rsidR="006868CB" w:rsidRPr="005507EA" w:rsidRDefault="006868CB" w:rsidP="006868CB">
            <w:pPr>
              <w:tabs>
                <w:tab w:val="num" w:pos="576"/>
                <w:tab w:val="left" w:pos="720"/>
                <w:tab w:val="left" w:pos="1080"/>
              </w:tabs>
              <w:rPr>
                <w:b/>
              </w:rPr>
            </w:pPr>
            <w:r w:rsidRPr="005507EA">
              <w:rPr>
                <w:snapToGrid w:val="0"/>
              </w:rPr>
              <w:t>Lengvo lydinio ratlankiai</w:t>
            </w:r>
          </w:p>
        </w:tc>
      </w:tr>
      <w:tr w:rsidR="006868CB" w:rsidRPr="000B0946" w14:paraId="76067BA9" w14:textId="77777777" w:rsidTr="00691F17">
        <w:trPr>
          <w:trHeight w:val="144"/>
        </w:trPr>
        <w:tc>
          <w:tcPr>
            <w:tcW w:w="675" w:type="dxa"/>
            <w:vMerge/>
            <w:vAlign w:val="center"/>
          </w:tcPr>
          <w:p w14:paraId="05F98B84" w14:textId="77777777" w:rsidR="006868CB" w:rsidRPr="005507EA" w:rsidRDefault="006868CB" w:rsidP="006868CB">
            <w:pPr>
              <w:tabs>
                <w:tab w:val="num" w:pos="576"/>
                <w:tab w:val="left" w:pos="720"/>
                <w:tab w:val="left" w:pos="1080"/>
              </w:tabs>
              <w:jc w:val="center"/>
              <w:rPr>
                <w:b/>
              </w:rPr>
            </w:pPr>
          </w:p>
        </w:tc>
        <w:tc>
          <w:tcPr>
            <w:tcW w:w="1843" w:type="dxa"/>
            <w:vMerge/>
          </w:tcPr>
          <w:p w14:paraId="5169FE40" w14:textId="77777777" w:rsidR="006868CB" w:rsidRPr="005507EA" w:rsidRDefault="006868CB" w:rsidP="006868CB">
            <w:pPr>
              <w:tabs>
                <w:tab w:val="num" w:pos="576"/>
                <w:tab w:val="left" w:pos="720"/>
                <w:tab w:val="left" w:pos="1080"/>
              </w:tabs>
              <w:jc w:val="center"/>
              <w:rPr>
                <w:b/>
              </w:rPr>
            </w:pPr>
          </w:p>
        </w:tc>
        <w:tc>
          <w:tcPr>
            <w:tcW w:w="7556" w:type="dxa"/>
            <w:vAlign w:val="center"/>
          </w:tcPr>
          <w:p w14:paraId="6A4BB909" w14:textId="77777777" w:rsidR="006868CB" w:rsidRPr="005507EA" w:rsidRDefault="006868CB" w:rsidP="006868CB">
            <w:pPr>
              <w:tabs>
                <w:tab w:val="num" w:pos="576"/>
                <w:tab w:val="left" w:pos="720"/>
                <w:tab w:val="left" w:pos="1080"/>
              </w:tabs>
              <w:rPr>
                <w:b/>
              </w:rPr>
            </w:pPr>
            <w:r w:rsidRPr="005507EA">
              <w:rPr>
                <w:snapToGrid w:val="0"/>
              </w:rPr>
              <w:t>Sėdynių šildymas</w:t>
            </w:r>
          </w:p>
        </w:tc>
      </w:tr>
      <w:tr w:rsidR="006868CB" w:rsidRPr="000B0946" w14:paraId="71376EA0" w14:textId="77777777" w:rsidTr="00CE6FA7">
        <w:trPr>
          <w:trHeight w:val="718"/>
        </w:trPr>
        <w:tc>
          <w:tcPr>
            <w:tcW w:w="675" w:type="dxa"/>
            <w:vMerge/>
            <w:vAlign w:val="center"/>
          </w:tcPr>
          <w:p w14:paraId="71C30A16" w14:textId="77777777" w:rsidR="006868CB" w:rsidRPr="005507EA" w:rsidRDefault="006868CB" w:rsidP="006868CB">
            <w:pPr>
              <w:tabs>
                <w:tab w:val="num" w:pos="576"/>
                <w:tab w:val="left" w:pos="720"/>
                <w:tab w:val="left" w:pos="1080"/>
              </w:tabs>
              <w:jc w:val="center"/>
              <w:rPr>
                <w:b/>
              </w:rPr>
            </w:pPr>
          </w:p>
        </w:tc>
        <w:tc>
          <w:tcPr>
            <w:tcW w:w="1843" w:type="dxa"/>
            <w:vMerge/>
          </w:tcPr>
          <w:p w14:paraId="6266EC65" w14:textId="77777777" w:rsidR="006868CB" w:rsidRPr="005507EA" w:rsidRDefault="006868CB" w:rsidP="006868CB">
            <w:pPr>
              <w:tabs>
                <w:tab w:val="num" w:pos="576"/>
                <w:tab w:val="left" w:pos="720"/>
                <w:tab w:val="left" w:pos="1080"/>
              </w:tabs>
              <w:jc w:val="center"/>
              <w:rPr>
                <w:b/>
              </w:rPr>
            </w:pPr>
          </w:p>
        </w:tc>
        <w:tc>
          <w:tcPr>
            <w:tcW w:w="7556" w:type="dxa"/>
            <w:vAlign w:val="center"/>
          </w:tcPr>
          <w:p w14:paraId="2187C904" w14:textId="77777777" w:rsidR="006868CB" w:rsidRPr="005507EA" w:rsidRDefault="006868CB" w:rsidP="006868CB">
            <w:pPr>
              <w:tabs>
                <w:tab w:val="num" w:pos="576"/>
                <w:tab w:val="left" w:pos="720"/>
                <w:tab w:val="left" w:pos="1080"/>
              </w:tabs>
              <w:spacing w:after="0" w:line="240" w:lineRule="auto"/>
              <w:rPr>
                <w:b/>
              </w:rPr>
            </w:pPr>
            <w:r w:rsidRPr="005507EA">
              <w:rPr>
                <w:snapToGrid w:val="0"/>
              </w:rPr>
              <w:t>Parkavimosi davikliai (priekyje ir  gale)</w:t>
            </w:r>
          </w:p>
        </w:tc>
      </w:tr>
      <w:tr w:rsidR="006868CB" w:rsidRPr="000B0946" w14:paraId="532AEABB" w14:textId="77777777" w:rsidTr="00691F17">
        <w:trPr>
          <w:trHeight w:val="180"/>
        </w:trPr>
        <w:tc>
          <w:tcPr>
            <w:tcW w:w="675" w:type="dxa"/>
            <w:vMerge/>
            <w:vAlign w:val="center"/>
          </w:tcPr>
          <w:p w14:paraId="2E12699A" w14:textId="77777777" w:rsidR="006868CB" w:rsidRPr="005507EA" w:rsidRDefault="006868CB" w:rsidP="006868CB">
            <w:pPr>
              <w:tabs>
                <w:tab w:val="num" w:pos="576"/>
                <w:tab w:val="left" w:pos="720"/>
                <w:tab w:val="left" w:pos="1080"/>
              </w:tabs>
              <w:jc w:val="center"/>
              <w:rPr>
                <w:b/>
              </w:rPr>
            </w:pPr>
          </w:p>
        </w:tc>
        <w:tc>
          <w:tcPr>
            <w:tcW w:w="1843" w:type="dxa"/>
            <w:vMerge/>
          </w:tcPr>
          <w:p w14:paraId="136A0B38" w14:textId="77777777" w:rsidR="006868CB" w:rsidRPr="005507EA" w:rsidRDefault="006868CB" w:rsidP="006868CB">
            <w:pPr>
              <w:tabs>
                <w:tab w:val="num" w:pos="576"/>
                <w:tab w:val="left" w:pos="720"/>
                <w:tab w:val="left" w:pos="1080"/>
              </w:tabs>
              <w:jc w:val="center"/>
              <w:rPr>
                <w:b/>
              </w:rPr>
            </w:pPr>
          </w:p>
        </w:tc>
        <w:tc>
          <w:tcPr>
            <w:tcW w:w="7556" w:type="dxa"/>
            <w:vAlign w:val="center"/>
          </w:tcPr>
          <w:p w14:paraId="663D27C0" w14:textId="77777777" w:rsidR="006868CB" w:rsidRPr="005507EA" w:rsidRDefault="006868CB" w:rsidP="006868CB">
            <w:pPr>
              <w:tabs>
                <w:tab w:val="num" w:pos="576"/>
                <w:tab w:val="left" w:pos="720"/>
                <w:tab w:val="left" w:pos="1080"/>
              </w:tabs>
              <w:rPr>
                <w:snapToGrid w:val="0"/>
              </w:rPr>
            </w:pPr>
            <w:proofErr w:type="spellStart"/>
            <w:r w:rsidRPr="005507EA">
              <w:rPr>
                <w:snapToGrid w:val="0"/>
              </w:rPr>
              <w:t>Multifunkcinis</w:t>
            </w:r>
            <w:proofErr w:type="spellEnd"/>
            <w:r w:rsidRPr="005507EA">
              <w:rPr>
                <w:snapToGrid w:val="0"/>
              </w:rPr>
              <w:t xml:space="preserve"> vairas</w:t>
            </w:r>
          </w:p>
        </w:tc>
      </w:tr>
      <w:tr w:rsidR="006868CB" w:rsidRPr="000B0946" w14:paraId="1FAF5E47" w14:textId="77777777" w:rsidTr="00691F17">
        <w:trPr>
          <w:trHeight w:val="144"/>
        </w:trPr>
        <w:tc>
          <w:tcPr>
            <w:tcW w:w="675" w:type="dxa"/>
            <w:vMerge/>
            <w:vAlign w:val="center"/>
          </w:tcPr>
          <w:p w14:paraId="307BFD0C" w14:textId="77777777" w:rsidR="006868CB" w:rsidRPr="005507EA" w:rsidRDefault="006868CB" w:rsidP="006868CB">
            <w:pPr>
              <w:tabs>
                <w:tab w:val="num" w:pos="576"/>
                <w:tab w:val="left" w:pos="720"/>
                <w:tab w:val="left" w:pos="1080"/>
              </w:tabs>
              <w:jc w:val="center"/>
              <w:rPr>
                <w:b/>
              </w:rPr>
            </w:pPr>
          </w:p>
        </w:tc>
        <w:tc>
          <w:tcPr>
            <w:tcW w:w="1843" w:type="dxa"/>
            <w:vMerge/>
          </w:tcPr>
          <w:p w14:paraId="1FA78B87" w14:textId="77777777" w:rsidR="006868CB" w:rsidRPr="005507EA" w:rsidRDefault="006868CB" w:rsidP="006868CB">
            <w:pPr>
              <w:tabs>
                <w:tab w:val="num" w:pos="576"/>
                <w:tab w:val="left" w:pos="720"/>
                <w:tab w:val="left" w:pos="1080"/>
              </w:tabs>
              <w:jc w:val="center"/>
              <w:rPr>
                <w:b/>
              </w:rPr>
            </w:pPr>
          </w:p>
        </w:tc>
        <w:tc>
          <w:tcPr>
            <w:tcW w:w="7556" w:type="dxa"/>
            <w:vAlign w:val="center"/>
          </w:tcPr>
          <w:p w14:paraId="79A08F88" w14:textId="77777777" w:rsidR="006868CB" w:rsidRPr="005507EA" w:rsidRDefault="006868CB" w:rsidP="006868CB">
            <w:pPr>
              <w:outlineLvl w:val="0"/>
              <w:rPr>
                <w:snapToGrid w:val="0"/>
              </w:rPr>
            </w:pPr>
            <w:r w:rsidRPr="005507EA">
              <w:rPr>
                <w:snapToGrid w:val="0"/>
              </w:rPr>
              <w:t>Integruota navigacinė įranga</w:t>
            </w:r>
          </w:p>
        </w:tc>
      </w:tr>
      <w:tr w:rsidR="006868CB" w:rsidRPr="000B0946" w14:paraId="620FACA8" w14:textId="77777777" w:rsidTr="00691F17">
        <w:trPr>
          <w:trHeight w:val="195"/>
        </w:trPr>
        <w:tc>
          <w:tcPr>
            <w:tcW w:w="675" w:type="dxa"/>
            <w:vMerge/>
            <w:vAlign w:val="center"/>
          </w:tcPr>
          <w:p w14:paraId="25C085AA" w14:textId="77777777" w:rsidR="006868CB" w:rsidRPr="005507EA" w:rsidRDefault="006868CB" w:rsidP="006868CB">
            <w:pPr>
              <w:tabs>
                <w:tab w:val="num" w:pos="576"/>
                <w:tab w:val="left" w:pos="720"/>
                <w:tab w:val="left" w:pos="1080"/>
              </w:tabs>
              <w:jc w:val="center"/>
              <w:rPr>
                <w:b/>
              </w:rPr>
            </w:pPr>
          </w:p>
        </w:tc>
        <w:tc>
          <w:tcPr>
            <w:tcW w:w="1843" w:type="dxa"/>
            <w:vMerge/>
          </w:tcPr>
          <w:p w14:paraId="65D48340" w14:textId="77777777" w:rsidR="006868CB" w:rsidRPr="005507EA" w:rsidRDefault="006868CB" w:rsidP="006868CB">
            <w:pPr>
              <w:tabs>
                <w:tab w:val="num" w:pos="576"/>
                <w:tab w:val="left" w:pos="720"/>
                <w:tab w:val="left" w:pos="1080"/>
              </w:tabs>
              <w:jc w:val="center"/>
              <w:rPr>
                <w:b/>
              </w:rPr>
            </w:pPr>
          </w:p>
        </w:tc>
        <w:tc>
          <w:tcPr>
            <w:tcW w:w="7556" w:type="dxa"/>
            <w:vAlign w:val="center"/>
          </w:tcPr>
          <w:p w14:paraId="24BC2CCE" w14:textId="5F37BB21" w:rsidR="006868CB" w:rsidRPr="00421BC2" w:rsidRDefault="006868CB" w:rsidP="006868CB">
            <w:pPr>
              <w:outlineLvl w:val="0"/>
            </w:pPr>
            <w:r w:rsidRPr="000B0946">
              <w:t>Kruizo kontrolė</w:t>
            </w:r>
          </w:p>
        </w:tc>
      </w:tr>
      <w:tr w:rsidR="006868CB" w:rsidRPr="000B0946" w14:paraId="5FBE6674" w14:textId="77777777" w:rsidTr="00691F17">
        <w:trPr>
          <w:trHeight w:val="131"/>
        </w:trPr>
        <w:tc>
          <w:tcPr>
            <w:tcW w:w="675" w:type="dxa"/>
            <w:vMerge/>
            <w:vAlign w:val="center"/>
          </w:tcPr>
          <w:p w14:paraId="0E5F905C" w14:textId="77777777" w:rsidR="006868CB" w:rsidRPr="005507EA" w:rsidRDefault="006868CB" w:rsidP="006868CB">
            <w:pPr>
              <w:tabs>
                <w:tab w:val="num" w:pos="576"/>
                <w:tab w:val="left" w:pos="720"/>
                <w:tab w:val="left" w:pos="1080"/>
              </w:tabs>
              <w:jc w:val="center"/>
              <w:rPr>
                <w:b/>
              </w:rPr>
            </w:pPr>
          </w:p>
        </w:tc>
        <w:tc>
          <w:tcPr>
            <w:tcW w:w="1843" w:type="dxa"/>
            <w:vMerge/>
          </w:tcPr>
          <w:p w14:paraId="0331DF69" w14:textId="77777777" w:rsidR="006868CB" w:rsidRPr="005507EA" w:rsidRDefault="006868CB" w:rsidP="006868CB">
            <w:pPr>
              <w:tabs>
                <w:tab w:val="num" w:pos="576"/>
                <w:tab w:val="left" w:pos="720"/>
                <w:tab w:val="left" w:pos="1080"/>
              </w:tabs>
              <w:jc w:val="center"/>
              <w:rPr>
                <w:b/>
              </w:rPr>
            </w:pPr>
          </w:p>
        </w:tc>
        <w:tc>
          <w:tcPr>
            <w:tcW w:w="7556" w:type="dxa"/>
            <w:vAlign w:val="center"/>
          </w:tcPr>
          <w:p w14:paraId="2B546549" w14:textId="77777777" w:rsidR="006868CB" w:rsidRPr="005507EA" w:rsidRDefault="006868CB" w:rsidP="006868CB">
            <w:pPr>
              <w:outlineLvl w:val="0"/>
              <w:rPr>
                <w:snapToGrid w:val="0"/>
              </w:rPr>
            </w:pPr>
            <w:r>
              <w:t>Tamsinti galiniai langai</w:t>
            </w:r>
          </w:p>
        </w:tc>
      </w:tr>
      <w:tr w:rsidR="006868CB" w:rsidRPr="000B0946" w14:paraId="63327F1B" w14:textId="77777777" w:rsidTr="00691F17">
        <w:trPr>
          <w:trHeight w:val="823"/>
        </w:trPr>
        <w:tc>
          <w:tcPr>
            <w:tcW w:w="675" w:type="dxa"/>
            <w:vMerge w:val="restart"/>
          </w:tcPr>
          <w:p w14:paraId="266D652E" w14:textId="46D28D92" w:rsidR="006868CB" w:rsidRPr="005507EA" w:rsidRDefault="006868CB" w:rsidP="006868CB">
            <w:pPr>
              <w:tabs>
                <w:tab w:val="num" w:pos="576"/>
                <w:tab w:val="left" w:pos="720"/>
                <w:tab w:val="left" w:pos="1080"/>
              </w:tabs>
              <w:jc w:val="center"/>
              <w:rPr>
                <w:b/>
              </w:rPr>
            </w:pPr>
            <w:r>
              <w:rPr>
                <w:b/>
              </w:rPr>
              <w:t>8.</w:t>
            </w:r>
          </w:p>
        </w:tc>
        <w:tc>
          <w:tcPr>
            <w:tcW w:w="1843" w:type="dxa"/>
            <w:vMerge w:val="restart"/>
          </w:tcPr>
          <w:p w14:paraId="4DCF64E9" w14:textId="77777777" w:rsidR="006868CB" w:rsidRPr="005507EA" w:rsidRDefault="006868CB" w:rsidP="006868CB">
            <w:pPr>
              <w:tabs>
                <w:tab w:val="num" w:pos="576"/>
                <w:tab w:val="left" w:pos="720"/>
                <w:tab w:val="left" w:pos="1080"/>
              </w:tabs>
              <w:jc w:val="center"/>
              <w:rPr>
                <w:b/>
              </w:rPr>
            </w:pPr>
            <w:r w:rsidRPr="005507EA">
              <w:rPr>
                <w:b/>
                <w:snapToGrid w:val="0"/>
              </w:rPr>
              <w:t>Reikalavimas nuomos sąlygoms</w:t>
            </w:r>
          </w:p>
        </w:tc>
        <w:tc>
          <w:tcPr>
            <w:tcW w:w="7556" w:type="dxa"/>
            <w:vAlign w:val="center"/>
          </w:tcPr>
          <w:p w14:paraId="285F1843" w14:textId="77777777" w:rsidR="006868CB" w:rsidRDefault="006868CB" w:rsidP="006868CB">
            <w:r w:rsidRPr="005507EA">
              <w:rPr>
                <w:snapToGrid w:val="0"/>
              </w:rPr>
              <w:t>KASKO draudimas visam nuomos laikotarpiui su 0,00</w:t>
            </w:r>
            <w:r>
              <w:rPr>
                <w:snapToGrid w:val="0"/>
              </w:rPr>
              <w:t xml:space="preserve"> eurų</w:t>
            </w:r>
            <w:r w:rsidRPr="005507EA">
              <w:rPr>
                <w:snapToGrid w:val="0"/>
              </w:rPr>
              <w:t xml:space="preserve"> besąlygine išskaita (frančize)</w:t>
            </w:r>
          </w:p>
        </w:tc>
      </w:tr>
      <w:tr w:rsidR="006868CB" w:rsidRPr="000B0946" w14:paraId="5A75E715" w14:textId="77777777" w:rsidTr="00691F17">
        <w:trPr>
          <w:trHeight w:val="144"/>
        </w:trPr>
        <w:tc>
          <w:tcPr>
            <w:tcW w:w="675" w:type="dxa"/>
            <w:vMerge/>
          </w:tcPr>
          <w:p w14:paraId="23431490" w14:textId="77777777" w:rsidR="006868CB" w:rsidRPr="005507EA" w:rsidRDefault="006868CB" w:rsidP="006868CB">
            <w:pPr>
              <w:tabs>
                <w:tab w:val="num" w:pos="576"/>
                <w:tab w:val="left" w:pos="720"/>
                <w:tab w:val="left" w:pos="1080"/>
              </w:tabs>
              <w:jc w:val="center"/>
              <w:rPr>
                <w:b/>
              </w:rPr>
            </w:pPr>
          </w:p>
        </w:tc>
        <w:tc>
          <w:tcPr>
            <w:tcW w:w="1843" w:type="dxa"/>
            <w:vMerge/>
          </w:tcPr>
          <w:p w14:paraId="5F78A56A" w14:textId="77777777" w:rsidR="006868CB" w:rsidRPr="005507EA" w:rsidRDefault="006868CB" w:rsidP="006868CB">
            <w:pPr>
              <w:tabs>
                <w:tab w:val="num" w:pos="576"/>
                <w:tab w:val="left" w:pos="720"/>
                <w:tab w:val="left" w:pos="1080"/>
              </w:tabs>
              <w:jc w:val="center"/>
              <w:rPr>
                <w:b/>
                <w:snapToGrid w:val="0"/>
              </w:rPr>
            </w:pPr>
          </w:p>
        </w:tc>
        <w:tc>
          <w:tcPr>
            <w:tcW w:w="7556" w:type="dxa"/>
            <w:vAlign w:val="center"/>
          </w:tcPr>
          <w:p w14:paraId="326EA9D4" w14:textId="77777777" w:rsidR="006868CB" w:rsidRPr="005507EA" w:rsidRDefault="006868CB" w:rsidP="006868CB">
            <w:pPr>
              <w:rPr>
                <w:snapToGrid w:val="0"/>
              </w:rPr>
            </w:pPr>
            <w:r w:rsidRPr="005507EA">
              <w:rPr>
                <w:color w:val="000000"/>
              </w:rPr>
              <w:t>24 val. techninė pagalba kelyje</w:t>
            </w:r>
          </w:p>
        </w:tc>
      </w:tr>
      <w:tr w:rsidR="006868CB" w:rsidRPr="000B0946" w14:paraId="75DA63AA" w14:textId="77777777" w:rsidTr="00691F17">
        <w:trPr>
          <w:trHeight w:val="144"/>
        </w:trPr>
        <w:tc>
          <w:tcPr>
            <w:tcW w:w="675" w:type="dxa"/>
            <w:vMerge/>
          </w:tcPr>
          <w:p w14:paraId="782EEBE3" w14:textId="77777777" w:rsidR="006868CB" w:rsidRPr="005507EA" w:rsidRDefault="006868CB" w:rsidP="006868CB">
            <w:pPr>
              <w:tabs>
                <w:tab w:val="num" w:pos="576"/>
                <w:tab w:val="left" w:pos="720"/>
                <w:tab w:val="left" w:pos="1080"/>
              </w:tabs>
              <w:jc w:val="center"/>
              <w:rPr>
                <w:b/>
              </w:rPr>
            </w:pPr>
          </w:p>
        </w:tc>
        <w:tc>
          <w:tcPr>
            <w:tcW w:w="1843" w:type="dxa"/>
            <w:vMerge/>
          </w:tcPr>
          <w:p w14:paraId="3B1C6CCF" w14:textId="77777777" w:rsidR="006868CB" w:rsidRPr="005507EA" w:rsidRDefault="006868CB" w:rsidP="006868CB">
            <w:pPr>
              <w:tabs>
                <w:tab w:val="num" w:pos="576"/>
                <w:tab w:val="left" w:pos="720"/>
                <w:tab w:val="left" w:pos="1080"/>
              </w:tabs>
              <w:jc w:val="center"/>
              <w:rPr>
                <w:b/>
                <w:snapToGrid w:val="0"/>
              </w:rPr>
            </w:pPr>
          </w:p>
        </w:tc>
        <w:tc>
          <w:tcPr>
            <w:tcW w:w="7556" w:type="dxa"/>
            <w:vAlign w:val="center"/>
          </w:tcPr>
          <w:p w14:paraId="4C871917" w14:textId="77777777" w:rsidR="006868CB" w:rsidRPr="005507EA" w:rsidRDefault="006868CB" w:rsidP="006868CB">
            <w:pPr>
              <w:rPr>
                <w:color w:val="000000"/>
              </w:rPr>
            </w:pPr>
            <w:r>
              <w:t>K</w:t>
            </w:r>
            <w:r w:rsidRPr="00E665DC">
              <w:t>eleivių draudimas (</w:t>
            </w:r>
            <w:r>
              <w:t>10</w:t>
            </w:r>
            <w:r w:rsidRPr="00E665DC">
              <w:t xml:space="preserve"> tūkst. </w:t>
            </w:r>
            <w:r>
              <w:t>eurų žmogui</w:t>
            </w:r>
            <w:r w:rsidRPr="00E665DC">
              <w:t>) nuo nelaimingų atsitikimų</w:t>
            </w:r>
          </w:p>
        </w:tc>
      </w:tr>
      <w:tr w:rsidR="006868CB" w:rsidRPr="000B0946" w14:paraId="6CFAF395" w14:textId="77777777" w:rsidTr="00691F17">
        <w:trPr>
          <w:trHeight w:val="597"/>
        </w:trPr>
        <w:tc>
          <w:tcPr>
            <w:tcW w:w="675" w:type="dxa"/>
            <w:vMerge/>
            <w:vAlign w:val="center"/>
          </w:tcPr>
          <w:p w14:paraId="562E6891" w14:textId="77777777" w:rsidR="006868CB" w:rsidRPr="005507EA" w:rsidRDefault="006868CB" w:rsidP="006868CB">
            <w:pPr>
              <w:tabs>
                <w:tab w:val="num" w:pos="576"/>
                <w:tab w:val="left" w:pos="720"/>
                <w:tab w:val="left" w:pos="1080"/>
              </w:tabs>
              <w:jc w:val="center"/>
              <w:rPr>
                <w:b/>
              </w:rPr>
            </w:pPr>
          </w:p>
        </w:tc>
        <w:tc>
          <w:tcPr>
            <w:tcW w:w="1843" w:type="dxa"/>
            <w:vMerge/>
            <w:vAlign w:val="center"/>
          </w:tcPr>
          <w:p w14:paraId="4D6E6D99" w14:textId="77777777" w:rsidR="006868CB" w:rsidRPr="005507EA" w:rsidRDefault="006868CB" w:rsidP="006868CB">
            <w:pPr>
              <w:tabs>
                <w:tab w:val="num" w:pos="576"/>
                <w:tab w:val="left" w:pos="720"/>
                <w:tab w:val="left" w:pos="1080"/>
              </w:tabs>
              <w:jc w:val="center"/>
              <w:rPr>
                <w:b/>
              </w:rPr>
            </w:pPr>
          </w:p>
        </w:tc>
        <w:tc>
          <w:tcPr>
            <w:tcW w:w="7556" w:type="dxa"/>
            <w:vAlign w:val="center"/>
          </w:tcPr>
          <w:p w14:paraId="206F6824" w14:textId="77777777" w:rsidR="006868CB" w:rsidRDefault="006868CB" w:rsidP="006868CB">
            <w:r w:rsidRPr="005507EA">
              <w:rPr>
                <w:snapToGrid w:val="0"/>
              </w:rPr>
              <w:t>TPVCA draudimas visam nuomos laikotarpiui galiojantis tiek Lietuvoje, geografinėje Europoje</w:t>
            </w:r>
          </w:p>
        </w:tc>
      </w:tr>
      <w:tr w:rsidR="006868CB" w:rsidRPr="000B0946" w14:paraId="45D75439" w14:textId="77777777" w:rsidTr="00102178">
        <w:trPr>
          <w:trHeight w:val="528"/>
        </w:trPr>
        <w:tc>
          <w:tcPr>
            <w:tcW w:w="675" w:type="dxa"/>
            <w:vMerge/>
            <w:vAlign w:val="center"/>
          </w:tcPr>
          <w:p w14:paraId="725F9868" w14:textId="77777777" w:rsidR="006868CB" w:rsidRPr="005507EA" w:rsidRDefault="006868CB" w:rsidP="006868CB">
            <w:pPr>
              <w:tabs>
                <w:tab w:val="num" w:pos="576"/>
                <w:tab w:val="left" w:pos="720"/>
                <w:tab w:val="left" w:pos="1080"/>
              </w:tabs>
              <w:jc w:val="center"/>
              <w:rPr>
                <w:b/>
              </w:rPr>
            </w:pPr>
          </w:p>
        </w:tc>
        <w:tc>
          <w:tcPr>
            <w:tcW w:w="1843" w:type="dxa"/>
            <w:vMerge/>
            <w:vAlign w:val="center"/>
          </w:tcPr>
          <w:p w14:paraId="5866C298" w14:textId="77777777" w:rsidR="006868CB" w:rsidRPr="005507EA" w:rsidRDefault="006868CB" w:rsidP="006868CB">
            <w:pPr>
              <w:tabs>
                <w:tab w:val="num" w:pos="576"/>
                <w:tab w:val="left" w:pos="720"/>
                <w:tab w:val="left" w:pos="1080"/>
              </w:tabs>
              <w:jc w:val="center"/>
              <w:rPr>
                <w:b/>
              </w:rPr>
            </w:pPr>
          </w:p>
        </w:tc>
        <w:tc>
          <w:tcPr>
            <w:tcW w:w="7556" w:type="dxa"/>
            <w:vAlign w:val="center"/>
          </w:tcPr>
          <w:p w14:paraId="794421F3" w14:textId="34B04A53" w:rsidR="006868CB" w:rsidRDefault="006868CB" w:rsidP="006868CB">
            <w:r w:rsidRPr="00BB4885">
              <w:t>Žieminių ir vasarinių padangų komplektai</w:t>
            </w:r>
            <w:r>
              <w:t xml:space="preserve"> </w:t>
            </w:r>
            <w:r w:rsidRPr="00BB4885">
              <w:t xml:space="preserve"> ir jų keitimas</w:t>
            </w:r>
            <w:r>
              <w:t xml:space="preserve"> nuomotojo sąskaita</w:t>
            </w:r>
          </w:p>
        </w:tc>
      </w:tr>
      <w:tr w:rsidR="006868CB" w:rsidRPr="000B0946" w14:paraId="289C2DC3" w14:textId="77777777" w:rsidTr="00691F17">
        <w:trPr>
          <w:trHeight w:val="144"/>
        </w:trPr>
        <w:tc>
          <w:tcPr>
            <w:tcW w:w="675" w:type="dxa"/>
            <w:vMerge/>
            <w:vAlign w:val="center"/>
          </w:tcPr>
          <w:p w14:paraId="4838B5AC" w14:textId="77777777" w:rsidR="006868CB" w:rsidRPr="005507EA" w:rsidRDefault="006868CB" w:rsidP="006868CB">
            <w:pPr>
              <w:tabs>
                <w:tab w:val="num" w:pos="576"/>
                <w:tab w:val="left" w:pos="720"/>
                <w:tab w:val="left" w:pos="1080"/>
              </w:tabs>
              <w:jc w:val="center"/>
              <w:rPr>
                <w:b/>
              </w:rPr>
            </w:pPr>
          </w:p>
        </w:tc>
        <w:tc>
          <w:tcPr>
            <w:tcW w:w="1843" w:type="dxa"/>
            <w:vMerge/>
            <w:vAlign w:val="center"/>
          </w:tcPr>
          <w:p w14:paraId="429E5EC7" w14:textId="77777777" w:rsidR="006868CB" w:rsidRPr="005507EA" w:rsidRDefault="006868CB" w:rsidP="006868CB">
            <w:pPr>
              <w:tabs>
                <w:tab w:val="num" w:pos="576"/>
                <w:tab w:val="left" w:pos="720"/>
                <w:tab w:val="left" w:pos="1080"/>
              </w:tabs>
              <w:jc w:val="center"/>
              <w:rPr>
                <w:b/>
              </w:rPr>
            </w:pPr>
          </w:p>
        </w:tc>
        <w:tc>
          <w:tcPr>
            <w:tcW w:w="7556" w:type="dxa"/>
            <w:vAlign w:val="center"/>
          </w:tcPr>
          <w:p w14:paraId="50A6C338" w14:textId="496A8F31" w:rsidR="006868CB" w:rsidRPr="005507EA" w:rsidRDefault="006868CB" w:rsidP="006868CB">
            <w:pPr>
              <w:tabs>
                <w:tab w:val="num" w:pos="576"/>
                <w:tab w:val="left" w:pos="720"/>
                <w:tab w:val="left" w:pos="1080"/>
              </w:tabs>
              <w:rPr>
                <w:b/>
              </w:rPr>
            </w:pPr>
            <w:r>
              <w:rPr>
                <w:color w:val="000000"/>
              </w:rPr>
              <w:t xml:space="preserve">Automobilis turi būti nepažymėtas </w:t>
            </w:r>
            <w:r w:rsidRPr="005507EA">
              <w:rPr>
                <w:color w:val="000000"/>
              </w:rPr>
              <w:t>jokiais ženklais ar reklaminiais užrašais</w:t>
            </w:r>
          </w:p>
        </w:tc>
      </w:tr>
      <w:tr w:rsidR="006868CB" w:rsidRPr="000B0946" w14:paraId="37BB741A" w14:textId="77777777" w:rsidTr="00691F17">
        <w:trPr>
          <w:trHeight w:val="144"/>
        </w:trPr>
        <w:tc>
          <w:tcPr>
            <w:tcW w:w="675" w:type="dxa"/>
            <w:vMerge/>
            <w:vAlign w:val="center"/>
          </w:tcPr>
          <w:p w14:paraId="0A945355" w14:textId="77777777" w:rsidR="006868CB" w:rsidRPr="005507EA" w:rsidRDefault="006868CB" w:rsidP="006868CB">
            <w:pPr>
              <w:tabs>
                <w:tab w:val="num" w:pos="576"/>
                <w:tab w:val="left" w:pos="720"/>
                <w:tab w:val="left" w:pos="1080"/>
              </w:tabs>
              <w:jc w:val="center"/>
              <w:rPr>
                <w:b/>
              </w:rPr>
            </w:pPr>
          </w:p>
        </w:tc>
        <w:tc>
          <w:tcPr>
            <w:tcW w:w="1843" w:type="dxa"/>
            <w:vMerge/>
            <w:vAlign w:val="center"/>
          </w:tcPr>
          <w:p w14:paraId="774D8DE9" w14:textId="77777777" w:rsidR="006868CB" w:rsidRPr="005507EA" w:rsidRDefault="006868CB" w:rsidP="006868CB">
            <w:pPr>
              <w:tabs>
                <w:tab w:val="num" w:pos="576"/>
                <w:tab w:val="left" w:pos="720"/>
                <w:tab w:val="left" w:pos="1080"/>
              </w:tabs>
              <w:jc w:val="center"/>
              <w:rPr>
                <w:b/>
              </w:rPr>
            </w:pPr>
          </w:p>
        </w:tc>
        <w:tc>
          <w:tcPr>
            <w:tcW w:w="7556" w:type="dxa"/>
            <w:vAlign w:val="center"/>
          </w:tcPr>
          <w:p w14:paraId="754A2006" w14:textId="180423F8" w:rsidR="006868CB" w:rsidRPr="005507EA" w:rsidRDefault="006868CB" w:rsidP="006868CB">
            <w:pPr>
              <w:rPr>
                <w:color w:val="000000"/>
              </w:rPr>
            </w:pPr>
            <w:r>
              <w:t xml:space="preserve"> Tiekėjas įsipareigoja atlikti nuomojamo automobilio techninį aptarnavimą ir remontą bei sezoninių padangų (vasarinių ir žieminių) keitimo, balansavimo ir sandėliavimo paslaugas, pasirūpinti vasarinių bei žieminių padangų komplektais bei esant poreikiui pakeisti nusidėvėjusius salono kilimėlius ir kitus priedus.</w:t>
            </w:r>
          </w:p>
        </w:tc>
      </w:tr>
      <w:tr w:rsidR="006868CB" w:rsidRPr="000B0946" w14:paraId="7421C803" w14:textId="77777777" w:rsidTr="001064B4">
        <w:trPr>
          <w:trHeight w:val="144"/>
        </w:trPr>
        <w:tc>
          <w:tcPr>
            <w:tcW w:w="675" w:type="dxa"/>
            <w:vMerge/>
            <w:vAlign w:val="center"/>
          </w:tcPr>
          <w:p w14:paraId="607B029C" w14:textId="77777777" w:rsidR="006868CB" w:rsidRPr="005507EA" w:rsidRDefault="006868CB" w:rsidP="006868CB">
            <w:pPr>
              <w:tabs>
                <w:tab w:val="num" w:pos="576"/>
                <w:tab w:val="left" w:pos="720"/>
                <w:tab w:val="left" w:pos="1080"/>
              </w:tabs>
              <w:jc w:val="center"/>
              <w:rPr>
                <w:b/>
              </w:rPr>
            </w:pPr>
          </w:p>
        </w:tc>
        <w:tc>
          <w:tcPr>
            <w:tcW w:w="1843" w:type="dxa"/>
            <w:vMerge/>
            <w:vAlign w:val="center"/>
          </w:tcPr>
          <w:p w14:paraId="6A1FFBDA" w14:textId="77777777" w:rsidR="006868CB" w:rsidRPr="005507EA" w:rsidRDefault="006868CB" w:rsidP="006868CB">
            <w:pPr>
              <w:tabs>
                <w:tab w:val="num" w:pos="576"/>
                <w:tab w:val="left" w:pos="720"/>
                <w:tab w:val="left" w:pos="1080"/>
              </w:tabs>
              <w:jc w:val="center"/>
              <w:rPr>
                <w:b/>
              </w:rPr>
            </w:pPr>
          </w:p>
        </w:tc>
        <w:tc>
          <w:tcPr>
            <w:tcW w:w="7556" w:type="dxa"/>
          </w:tcPr>
          <w:p w14:paraId="680DCA96" w14:textId="3DCE640E" w:rsidR="006868CB" w:rsidRPr="00917010" w:rsidRDefault="006868CB" w:rsidP="006868CB">
            <w:pPr>
              <w:rPr>
                <w:color w:val="000000"/>
                <w:szCs w:val="24"/>
              </w:rPr>
            </w:pPr>
            <w:r>
              <w:rPr>
                <w:color w:val="000000"/>
                <w:szCs w:val="24"/>
              </w:rPr>
              <w:t>G</w:t>
            </w:r>
            <w:r w:rsidRPr="00175BD9">
              <w:rPr>
                <w:color w:val="000000"/>
                <w:szCs w:val="24"/>
              </w:rPr>
              <w:t>edimo, remonto, techninio aptarnavimo atveju pateikti pakaitinį automobilį (pateikti ne vėliau kaip per 24 val., tos pačios klasės, ne senesnį kaip 3 metų)</w:t>
            </w:r>
            <w:r>
              <w:rPr>
                <w:color w:val="000000"/>
                <w:szCs w:val="24"/>
              </w:rPr>
              <w:t>.</w:t>
            </w:r>
          </w:p>
        </w:tc>
      </w:tr>
      <w:tr w:rsidR="006868CB" w:rsidRPr="000B0946" w14:paraId="6513EEB0" w14:textId="77777777" w:rsidTr="00FA5079">
        <w:trPr>
          <w:trHeight w:val="144"/>
        </w:trPr>
        <w:tc>
          <w:tcPr>
            <w:tcW w:w="675" w:type="dxa"/>
            <w:vAlign w:val="center"/>
          </w:tcPr>
          <w:p w14:paraId="5129CCD1" w14:textId="13E0C1E9" w:rsidR="006868CB" w:rsidRPr="005507EA" w:rsidRDefault="006868CB" w:rsidP="006868CB">
            <w:pPr>
              <w:tabs>
                <w:tab w:val="num" w:pos="576"/>
                <w:tab w:val="left" w:pos="720"/>
                <w:tab w:val="left" w:pos="1080"/>
              </w:tabs>
              <w:jc w:val="center"/>
              <w:rPr>
                <w:b/>
              </w:rPr>
            </w:pPr>
            <w:r>
              <w:rPr>
                <w:b/>
              </w:rPr>
              <w:t>9.</w:t>
            </w:r>
          </w:p>
        </w:tc>
        <w:tc>
          <w:tcPr>
            <w:tcW w:w="1843" w:type="dxa"/>
            <w:tcBorders>
              <w:bottom w:val="nil"/>
            </w:tcBorders>
            <w:vAlign w:val="center"/>
          </w:tcPr>
          <w:p w14:paraId="4BA34DFC" w14:textId="6B2668C8" w:rsidR="006868CB" w:rsidRPr="005507EA" w:rsidRDefault="006868CB" w:rsidP="006868CB">
            <w:pPr>
              <w:tabs>
                <w:tab w:val="num" w:pos="576"/>
                <w:tab w:val="left" w:pos="720"/>
                <w:tab w:val="left" w:pos="1080"/>
              </w:tabs>
              <w:jc w:val="center"/>
              <w:rPr>
                <w:b/>
              </w:rPr>
            </w:pPr>
            <w:r w:rsidRPr="00102178">
              <w:rPr>
                <w:b/>
                <w:bCs/>
                <w:szCs w:val="24"/>
              </w:rPr>
              <w:t xml:space="preserve">Automobilio komplektacija </w:t>
            </w:r>
          </w:p>
        </w:tc>
        <w:tc>
          <w:tcPr>
            <w:tcW w:w="7556" w:type="dxa"/>
            <w:vAlign w:val="center"/>
          </w:tcPr>
          <w:p w14:paraId="52F39124" w14:textId="3B8EB76B" w:rsidR="006868CB" w:rsidRDefault="006868CB" w:rsidP="00A25562">
            <w:pPr>
              <w:jc w:val="both"/>
              <w:rPr>
                <w:color w:val="000000"/>
                <w:szCs w:val="24"/>
              </w:rPr>
            </w:pPr>
            <w:r w:rsidRPr="00075D93">
              <w:rPr>
                <w:szCs w:val="24"/>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r>
      <w:tr w:rsidR="006868CB" w:rsidRPr="000B0946" w14:paraId="59A10222" w14:textId="77777777" w:rsidTr="007C5709">
        <w:trPr>
          <w:trHeight w:val="144"/>
        </w:trPr>
        <w:tc>
          <w:tcPr>
            <w:tcW w:w="675" w:type="dxa"/>
            <w:vAlign w:val="center"/>
          </w:tcPr>
          <w:p w14:paraId="399B5AFA" w14:textId="0EA0AA2B" w:rsidR="006868CB" w:rsidRPr="005507EA" w:rsidRDefault="006868CB" w:rsidP="006868CB">
            <w:pPr>
              <w:tabs>
                <w:tab w:val="num" w:pos="576"/>
                <w:tab w:val="left" w:pos="720"/>
                <w:tab w:val="left" w:pos="1080"/>
              </w:tabs>
              <w:jc w:val="center"/>
              <w:rPr>
                <w:b/>
              </w:rPr>
            </w:pPr>
            <w:r>
              <w:rPr>
                <w:b/>
              </w:rPr>
              <w:t>10.</w:t>
            </w:r>
          </w:p>
        </w:tc>
        <w:tc>
          <w:tcPr>
            <w:tcW w:w="1843" w:type="dxa"/>
            <w:shd w:val="clear" w:color="auto" w:fill="auto"/>
          </w:tcPr>
          <w:p w14:paraId="17FE0C8D" w14:textId="32FABF33" w:rsidR="006868CB" w:rsidRPr="005507EA" w:rsidRDefault="006868CB" w:rsidP="006868CB">
            <w:pPr>
              <w:tabs>
                <w:tab w:val="num" w:pos="576"/>
                <w:tab w:val="left" w:pos="720"/>
                <w:tab w:val="left" w:pos="1080"/>
              </w:tabs>
              <w:jc w:val="center"/>
              <w:rPr>
                <w:b/>
              </w:rPr>
            </w:pPr>
            <w:r w:rsidRPr="000C663F">
              <w:rPr>
                <w:b/>
                <w:bCs/>
                <w:color w:val="000000"/>
                <w:szCs w:val="24"/>
                <w:bdr w:val="none" w:sz="0" w:space="0" w:color="auto" w:frame="1"/>
              </w:rPr>
              <w:t>Naudojimo instrukcija</w:t>
            </w:r>
          </w:p>
        </w:tc>
        <w:tc>
          <w:tcPr>
            <w:tcW w:w="7556" w:type="dxa"/>
            <w:shd w:val="clear" w:color="auto" w:fill="auto"/>
          </w:tcPr>
          <w:p w14:paraId="08344E00" w14:textId="5885D048" w:rsidR="006868CB" w:rsidRDefault="006868CB" w:rsidP="00A25562">
            <w:pPr>
              <w:jc w:val="both"/>
              <w:rPr>
                <w:color w:val="000000"/>
                <w:szCs w:val="24"/>
              </w:rPr>
            </w:pPr>
            <w:r w:rsidRPr="0094779F">
              <w:rPr>
                <w:color w:val="000000"/>
                <w:szCs w:val="24"/>
              </w:rPr>
              <w:t xml:space="preserve">Automobilyje turi būti naudojimo instrukcijos knygelė lietuvių kalba, kurioje turi būti nurodyta automobilio garantinio aptarnavimo atlikėjų adresai ir telefonų numeriai bei atliekamų garantinių </w:t>
            </w:r>
            <w:r>
              <w:rPr>
                <w:color w:val="000000"/>
                <w:szCs w:val="24"/>
              </w:rPr>
              <w:t>aptarnavimų</w:t>
            </w:r>
            <w:r w:rsidRPr="0094779F">
              <w:rPr>
                <w:color w:val="000000"/>
                <w:szCs w:val="24"/>
              </w:rPr>
              <w:t xml:space="preserve"> periodiškumas.</w:t>
            </w:r>
          </w:p>
        </w:tc>
      </w:tr>
      <w:tr w:rsidR="006868CB" w:rsidRPr="000B0946" w14:paraId="37B77877" w14:textId="77777777" w:rsidTr="000C663F">
        <w:trPr>
          <w:trHeight w:val="1355"/>
        </w:trPr>
        <w:tc>
          <w:tcPr>
            <w:tcW w:w="675" w:type="dxa"/>
            <w:tcBorders>
              <w:top w:val="nil"/>
            </w:tcBorders>
            <w:vAlign w:val="center"/>
          </w:tcPr>
          <w:p w14:paraId="7FC2D322" w14:textId="031EF1C5" w:rsidR="006868CB" w:rsidRDefault="006868CB" w:rsidP="006868CB">
            <w:pPr>
              <w:tabs>
                <w:tab w:val="num" w:pos="576"/>
                <w:tab w:val="left" w:pos="720"/>
                <w:tab w:val="left" w:pos="1080"/>
              </w:tabs>
              <w:jc w:val="center"/>
              <w:rPr>
                <w:b/>
              </w:rPr>
            </w:pPr>
            <w:r>
              <w:rPr>
                <w:b/>
              </w:rPr>
              <w:t>11.</w:t>
            </w:r>
          </w:p>
        </w:tc>
        <w:tc>
          <w:tcPr>
            <w:tcW w:w="1843" w:type="dxa"/>
            <w:shd w:val="clear" w:color="auto" w:fill="auto"/>
          </w:tcPr>
          <w:p w14:paraId="702AB7E9" w14:textId="2BB829AA" w:rsidR="006868CB" w:rsidRPr="00FF2C6B" w:rsidRDefault="006868CB" w:rsidP="006868CB">
            <w:pPr>
              <w:tabs>
                <w:tab w:val="num" w:pos="576"/>
                <w:tab w:val="left" w:pos="720"/>
                <w:tab w:val="left" w:pos="1080"/>
              </w:tabs>
              <w:jc w:val="center"/>
              <w:rPr>
                <w:b/>
              </w:rPr>
            </w:pPr>
            <w:r>
              <w:rPr>
                <w:b/>
              </w:rPr>
              <w:t>Nuomos terminas</w:t>
            </w:r>
          </w:p>
        </w:tc>
        <w:tc>
          <w:tcPr>
            <w:tcW w:w="7556" w:type="dxa"/>
            <w:shd w:val="clear" w:color="auto" w:fill="auto"/>
          </w:tcPr>
          <w:p w14:paraId="56FAC58E" w14:textId="6F8D5688" w:rsidR="006868CB" w:rsidRDefault="006868CB" w:rsidP="00A25562">
            <w:pPr>
              <w:jc w:val="both"/>
            </w:pPr>
            <w:r>
              <w:t>Automobilio nuomos laikotarpis – 36 mėnesiai (</w:t>
            </w:r>
            <w:r w:rsidRPr="006F28B4">
              <w:t>nuo automobilio pristatymo bei perdavimo–priė</w:t>
            </w:r>
            <w:r>
              <w:t xml:space="preserve">mimo akto pasirašymo dienos). </w:t>
            </w:r>
          </w:p>
          <w:p w14:paraId="31DE4986" w14:textId="59AE61D7" w:rsidR="006868CB" w:rsidDel="00BC1298" w:rsidRDefault="006868CB" w:rsidP="00A25562">
            <w:pPr>
              <w:jc w:val="both"/>
              <w:rPr>
                <w:color w:val="000000"/>
              </w:rPr>
            </w:pPr>
            <w:r>
              <w:t xml:space="preserve">Automobilis turi būti pristatytas </w:t>
            </w:r>
            <w:r w:rsidR="00A25562">
              <w:t>per</w:t>
            </w:r>
            <w:r>
              <w:t>...........(</w:t>
            </w:r>
            <w:r w:rsidR="00A25562">
              <w:t xml:space="preserve">xx </w:t>
            </w:r>
            <w:r>
              <w:t xml:space="preserve">mėn.) nuo </w:t>
            </w:r>
            <w:r w:rsidR="00840093">
              <w:t xml:space="preserve">pirkimo </w:t>
            </w:r>
            <w:r>
              <w:t xml:space="preserve">sutarties sudarymo dienos, </w:t>
            </w:r>
            <w:r w:rsidRPr="00175BD9">
              <w:rPr>
                <w:color w:val="000000"/>
                <w:szCs w:val="24"/>
              </w:rPr>
              <w:t xml:space="preserve">adresu </w:t>
            </w:r>
            <w:r>
              <w:rPr>
                <w:color w:val="000000"/>
                <w:szCs w:val="24"/>
              </w:rPr>
              <w:t>Jakšto g. 4, Vilnius.</w:t>
            </w:r>
          </w:p>
        </w:tc>
      </w:tr>
    </w:tbl>
    <w:p w14:paraId="28B78004" w14:textId="3C8FB966" w:rsidR="007E6266" w:rsidRPr="00AF3458" w:rsidRDefault="00246DB8" w:rsidP="00246DB8">
      <w:pPr>
        <w:pStyle w:val="ListParagraph"/>
        <w:tabs>
          <w:tab w:val="left" w:pos="900"/>
        </w:tabs>
        <w:jc w:val="center"/>
      </w:pPr>
      <w:r>
        <w:t>______________________</w:t>
      </w:r>
    </w:p>
    <w:sectPr w:rsidR="007E6266" w:rsidRPr="00AF3458" w:rsidSect="00246DB8">
      <w:headerReference w:type="default" r:id="rId7"/>
      <w:headerReference w:type="first" r:id="rId8"/>
      <w:pgSz w:w="11906" w:h="16838"/>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DCA59" w14:textId="77777777" w:rsidR="00E42EB8" w:rsidRDefault="00E42EB8" w:rsidP="00E26B26">
      <w:pPr>
        <w:spacing w:after="0" w:line="240" w:lineRule="auto"/>
      </w:pPr>
      <w:r>
        <w:separator/>
      </w:r>
    </w:p>
  </w:endnote>
  <w:endnote w:type="continuationSeparator" w:id="0">
    <w:p w14:paraId="6DD4C266" w14:textId="77777777" w:rsidR="00E42EB8" w:rsidRDefault="00E42EB8" w:rsidP="00E26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62689" w14:textId="77777777" w:rsidR="00E42EB8" w:rsidRDefault="00E42EB8" w:rsidP="00E26B26">
      <w:pPr>
        <w:spacing w:after="0" w:line="240" w:lineRule="auto"/>
      </w:pPr>
      <w:r>
        <w:separator/>
      </w:r>
    </w:p>
  </w:footnote>
  <w:footnote w:type="continuationSeparator" w:id="0">
    <w:p w14:paraId="4D654220" w14:textId="77777777" w:rsidR="00E42EB8" w:rsidRDefault="00E42EB8" w:rsidP="00E26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606057"/>
      <w:docPartObj>
        <w:docPartGallery w:val="Page Numbers (Top of Page)"/>
        <w:docPartUnique/>
      </w:docPartObj>
    </w:sdtPr>
    <w:sdtContent>
      <w:p w14:paraId="28B990DD" w14:textId="5CA7B864" w:rsidR="00246DB8" w:rsidRDefault="00246DB8">
        <w:pPr>
          <w:pStyle w:val="Header"/>
          <w:jc w:val="center"/>
        </w:pPr>
        <w:r>
          <w:fldChar w:fldCharType="begin"/>
        </w:r>
        <w:r>
          <w:instrText>PAGE   \* MERGEFORMAT</w:instrText>
        </w:r>
        <w:r>
          <w:fldChar w:fldCharType="separate"/>
        </w:r>
        <w:r>
          <w:t>2</w:t>
        </w:r>
        <w:r>
          <w:fldChar w:fldCharType="end"/>
        </w:r>
      </w:p>
    </w:sdtContent>
  </w:sdt>
  <w:p w14:paraId="5D7A2B97" w14:textId="77777777" w:rsidR="00246DB8" w:rsidRDefault="00246D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9A85" w14:textId="1F2B56EE" w:rsidR="00246DB8" w:rsidRPr="00246DB8" w:rsidRDefault="00246DB8" w:rsidP="00246DB8">
    <w:pPr>
      <w:pStyle w:val="Header"/>
      <w:jc w:val="right"/>
      <w:rPr>
        <w:color w:val="FF0000"/>
      </w:rPr>
    </w:pPr>
    <w:r w:rsidRPr="00246DB8">
      <w:rPr>
        <w:color w:val="FF0000"/>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80006"/>
    <w:multiLevelType w:val="multilevel"/>
    <w:tmpl w:val="0427001F"/>
    <w:lvl w:ilvl="0">
      <w:start w:val="1"/>
      <w:numFmt w:val="decimal"/>
      <w:lvlText w:val="%1."/>
      <w:lvlJc w:val="left"/>
      <w:pPr>
        <w:ind w:left="360" w:hanging="360"/>
      </w:pPr>
    </w:lvl>
    <w:lvl w:ilvl="1">
      <w:start w:val="1"/>
      <w:numFmt w:val="decimal"/>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9D252D5"/>
    <w:multiLevelType w:val="hybridMultilevel"/>
    <w:tmpl w:val="D00A9478"/>
    <w:lvl w:ilvl="0" w:tplc="4BCC480C">
      <w:start w:val="1"/>
      <w:numFmt w:val="decimal"/>
      <w:lvlText w:val="%1)"/>
      <w:lvlJc w:val="left"/>
      <w:pPr>
        <w:ind w:left="720" w:hanging="360"/>
      </w:pPr>
      <w:rPr>
        <w:rFonts w:ascii="Times New Roman" w:eastAsia="Calibri"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5763169">
    <w:abstractNumId w:val="0"/>
  </w:num>
  <w:num w:numId="2" w16cid:durableId="41248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DDA"/>
    <w:rsid w:val="00025A89"/>
    <w:rsid w:val="00087B59"/>
    <w:rsid w:val="000A1EF6"/>
    <w:rsid w:val="000C663F"/>
    <w:rsid w:val="0010116A"/>
    <w:rsid w:val="00102178"/>
    <w:rsid w:val="001064B4"/>
    <w:rsid w:val="00246DB8"/>
    <w:rsid w:val="002B153C"/>
    <w:rsid w:val="002C62DA"/>
    <w:rsid w:val="002E2155"/>
    <w:rsid w:val="00306D78"/>
    <w:rsid w:val="0034408D"/>
    <w:rsid w:val="003525B6"/>
    <w:rsid w:val="003859EA"/>
    <w:rsid w:val="00417455"/>
    <w:rsid w:val="005854A6"/>
    <w:rsid w:val="005B01AD"/>
    <w:rsid w:val="00626365"/>
    <w:rsid w:val="006868CB"/>
    <w:rsid w:val="006C101D"/>
    <w:rsid w:val="007E6266"/>
    <w:rsid w:val="00840093"/>
    <w:rsid w:val="00917010"/>
    <w:rsid w:val="00A22312"/>
    <w:rsid w:val="00A25562"/>
    <w:rsid w:val="00A337AF"/>
    <w:rsid w:val="00A40E0A"/>
    <w:rsid w:val="00B13434"/>
    <w:rsid w:val="00B27585"/>
    <w:rsid w:val="00B922CE"/>
    <w:rsid w:val="00BC1298"/>
    <w:rsid w:val="00C712C2"/>
    <w:rsid w:val="00CE6FA7"/>
    <w:rsid w:val="00E25DDA"/>
    <w:rsid w:val="00E26B26"/>
    <w:rsid w:val="00E42EB8"/>
    <w:rsid w:val="00E52456"/>
    <w:rsid w:val="00E54752"/>
    <w:rsid w:val="00E95D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E618E"/>
  <w15:chartTrackingRefBased/>
  <w15:docId w15:val="{F8197AE5-7C5F-4BC9-8BE4-D0F3CF41A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266"/>
    <w:pPr>
      <w:spacing w:after="200" w:line="276" w:lineRule="auto"/>
    </w:pPr>
    <w:rPr>
      <w:rFonts w:ascii="Times New Roman" w:eastAsia="Calibri" w:hAnsi="Times New Roman" w:cs="Times New Roman"/>
      <w:kern w:val="0"/>
      <w:sz w:val="24"/>
      <w14:ligatures w14:val="none"/>
    </w:rPr>
  </w:style>
  <w:style w:type="paragraph" w:styleId="Heading1">
    <w:name w:val="heading 1"/>
    <w:basedOn w:val="Normal"/>
    <w:next w:val="Normal"/>
    <w:link w:val="Heading1Char"/>
    <w:uiPriority w:val="9"/>
    <w:qFormat/>
    <w:rsid w:val="00E25D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5D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5D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5D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5D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5D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D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D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D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D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5D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5D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5D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5D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5D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D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D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DDA"/>
    <w:rPr>
      <w:rFonts w:eastAsiaTheme="majorEastAsia" w:cstheme="majorBidi"/>
      <w:color w:val="272727" w:themeColor="text1" w:themeTint="D8"/>
    </w:rPr>
  </w:style>
  <w:style w:type="paragraph" w:styleId="Title">
    <w:name w:val="Title"/>
    <w:basedOn w:val="Normal"/>
    <w:next w:val="Normal"/>
    <w:link w:val="TitleChar"/>
    <w:uiPriority w:val="10"/>
    <w:qFormat/>
    <w:rsid w:val="00E25D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D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D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D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DDA"/>
    <w:pPr>
      <w:spacing w:before="160"/>
      <w:jc w:val="center"/>
    </w:pPr>
    <w:rPr>
      <w:i/>
      <w:iCs/>
      <w:color w:val="404040" w:themeColor="text1" w:themeTint="BF"/>
    </w:rPr>
  </w:style>
  <w:style w:type="character" w:customStyle="1" w:styleId="QuoteChar">
    <w:name w:val="Quote Char"/>
    <w:basedOn w:val="DefaultParagraphFont"/>
    <w:link w:val="Quote"/>
    <w:uiPriority w:val="29"/>
    <w:rsid w:val="00E25DDA"/>
    <w:rPr>
      <w:i/>
      <w:iCs/>
      <w:color w:val="404040" w:themeColor="text1" w:themeTint="BF"/>
    </w:rPr>
  </w:style>
  <w:style w:type="paragraph" w:styleId="ListParagraph">
    <w:name w:val="List Paragraph"/>
    <w:basedOn w:val="Normal"/>
    <w:uiPriority w:val="34"/>
    <w:qFormat/>
    <w:rsid w:val="00E25DDA"/>
    <w:pPr>
      <w:ind w:left="720"/>
      <w:contextualSpacing/>
    </w:pPr>
  </w:style>
  <w:style w:type="character" w:styleId="IntenseEmphasis">
    <w:name w:val="Intense Emphasis"/>
    <w:basedOn w:val="DefaultParagraphFont"/>
    <w:uiPriority w:val="21"/>
    <w:qFormat/>
    <w:rsid w:val="00E25DDA"/>
    <w:rPr>
      <w:i/>
      <w:iCs/>
      <w:color w:val="0F4761" w:themeColor="accent1" w:themeShade="BF"/>
    </w:rPr>
  </w:style>
  <w:style w:type="paragraph" w:styleId="IntenseQuote">
    <w:name w:val="Intense Quote"/>
    <w:basedOn w:val="Normal"/>
    <w:next w:val="Normal"/>
    <w:link w:val="IntenseQuoteChar"/>
    <w:uiPriority w:val="30"/>
    <w:qFormat/>
    <w:rsid w:val="00E25D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5DDA"/>
    <w:rPr>
      <w:i/>
      <w:iCs/>
      <w:color w:val="0F4761" w:themeColor="accent1" w:themeShade="BF"/>
    </w:rPr>
  </w:style>
  <w:style w:type="character" w:styleId="IntenseReference">
    <w:name w:val="Intense Reference"/>
    <w:basedOn w:val="DefaultParagraphFont"/>
    <w:uiPriority w:val="32"/>
    <w:qFormat/>
    <w:rsid w:val="00E25DDA"/>
    <w:rPr>
      <w:b/>
      <w:bCs/>
      <w:smallCaps/>
      <w:color w:val="0F4761" w:themeColor="accent1" w:themeShade="BF"/>
      <w:spacing w:val="5"/>
    </w:rPr>
  </w:style>
  <w:style w:type="paragraph" w:styleId="Header">
    <w:name w:val="header"/>
    <w:basedOn w:val="Normal"/>
    <w:link w:val="HeaderChar"/>
    <w:uiPriority w:val="99"/>
    <w:unhideWhenUsed/>
    <w:rsid w:val="00E26B26"/>
    <w:pPr>
      <w:tabs>
        <w:tab w:val="center" w:pos="4819"/>
        <w:tab w:val="right" w:pos="9638"/>
      </w:tabs>
      <w:spacing w:after="0" w:line="240" w:lineRule="auto"/>
    </w:pPr>
  </w:style>
  <w:style w:type="character" w:customStyle="1" w:styleId="HeaderChar">
    <w:name w:val="Header Char"/>
    <w:basedOn w:val="DefaultParagraphFont"/>
    <w:link w:val="Header"/>
    <w:uiPriority w:val="99"/>
    <w:rsid w:val="00E26B26"/>
  </w:style>
  <w:style w:type="paragraph" w:styleId="Footer">
    <w:name w:val="footer"/>
    <w:basedOn w:val="Normal"/>
    <w:link w:val="FooterChar"/>
    <w:uiPriority w:val="99"/>
    <w:unhideWhenUsed/>
    <w:rsid w:val="00E26B26"/>
    <w:pPr>
      <w:tabs>
        <w:tab w:val="center" w:pos="4819"/>
        <w:tab w:val="right" w:pos="9638"/>
      </w:tabs>
      <w:spacing w:after="0" w:line="240" w:lineRule="auto"/>
    </w:pPr>
  </w:style>
  <w:style w:type="character" w:customStyle="1" w:styleId="FooterChar">
    <w:name w:val="Footer Char"/>
    <w:basedOn w:val="DefaultParagraphFont"/>
    <w:link w:val="Footer"/>
    <w:uiPriority w:val="99"/>
    <w:rsid w:val="00E26B26"/>
  </w:style>
  <w:style w:type="character" w:customStyle="1" w:styleId="subtitle1">
    <w:name w:val="subtitle1"/>
    <w:rsid w:val="007E6266"/>
    <w:rPr>
      <w:rFonts w:ascii="Verdana" w:hAnsi="Verdana" w:hint="default"/>
      <w:b/>
      <w:bCs/>
      <w:color w:val="000066"/>
      <w:sz w:val="18"/>
      <w:szCs w:val="18"/>
    </w:rPr>
  </w:style>
  <w:style w:type="character" w:styleId="CommentReference">
    <w:name w:val="annotation reference"/>
    <w:basedOn w:val="DefaultParagraphFont"/>
    <w:uiPriority w:val="99"/>
    <w:semiHidden/>
    <w:unhideWhenUsed/>
    <w:rsid w:val="00BC1298"/>
    <w:rPr>
      <w:sz w:val="16"/>
      <w:szCs w:val="16"/>
    </w:rPr>
  </w:style>
  <w:style w:type="paragraph" w:styleId="CommentText">
    <w:name w:val="annotation text"/>
    <w:basedOn w:val="Normal"/>
    <w:link w:val="CommentTextChar"/>
    <w:uiPriority w:val="99"/>
    <w:unhideWhenUsed/>
    <w:rsid w:val="00BC1298"/>
    <w:pPr>
      <w:spacing w:line="240" w:lineRule="auto"/>
    </w:pPr>
    <w:rPr>
      <w:sz w:val="20"/>
      <w:szCs w:val="20"/>
    </w:rPr>
  </w:style>
  <w:style w:type="character" w:customStyle="1" w:styleId="CommentTextChar">
    <w:name w:val="Comment Text Char"/>
    <w:basedOn w:val="DefaultParagraphFont"/>
    <w:link w:val="CommentText"/>
    <w:uiPriority w:val="99"/>
    <w:rsid w:val="00BC1298"/>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C1298"/>
    <w:rPr>
      <w:b/>
      <w:bCs/>
    </w:rPr>
  </w:style>
  <w:style w:type="character" w:customStyle="1" w:styleId="CommentSubjectChar">
    <w:name w:val="Comment Subject Char"/>
    <w:basedOn w:val="CommentTextChar"/>
    <w:link w:val="CommentSubject"/>
    <w:uiPriority w:val="99"/>
    <w:semiHidden/>
    <w:rsid w:val="00BC1298"/>
    <w:rPr>
      <w:rFonts w:ascii="Times New Roman" w:eastAsia="Calibri" w:hAnsi="Times New Roman" w:cs="Times New Roman"/>
      <w:b/>
      <w:bCs/>
      <w:kern w:val="0"/>
      <w:sz w:val="20"/>
      <w:szCs w:val="20"/>
      <w14:ligatures w14:val="none"/>
    </w:rPr>
  </w:style>
  <w:style w:type="character" w:styleId="Hyperlink">
    <w:name w:val="Hyperlink"/>
    <w:basedOn w:val="DefaultParagraphFont"/>
    <w:uiPriority w:val="99"/>
    <w:unhideWhenUsed/>
    <w:rsid w:val="00BC1298"/>
    <w:rPr>
      <w:color w:val="467886" w:themeColor="hyperlink"/>
      <w:u w:val="single"/>
    </w:rPr>
  </w:style>
  <w:style w:type="character" w:styleId="UnresolvedMention">
    <w:name w:val="Unresolved Mention"/>
    <w:basedOn w:val="DefaultParagraphFont"/>
    <w:uiPriority w:val="99"/>
    <w:semiHidden/>
    <w:unhideWhenUsed/>
    <w:rsid w:val="00BC1298"/>
    <w:rPr>
      <w:color w:val="605E5C"/>
      <w:shd w:val="clear" w:color="auto" w:fill="E1DFDD"/>
    </w:rPr>
  </w:style>
  <w:style w:type="paragraph" w:styleId="Revision">
    <w:name w:val="Revision"/>
    <w:hidden/>
    <w:uiPriority w:val="99"/>
    <w:semiHidden/>
    <w:rsid w:val="00BC1298"/>
    <w:pPr>
      <w:spacing w:after="0" w:line="240" w:lineRule="auto"/>
    </w:pPr>
    <w:rPr>
      <w:rFonts w:ascii="Times New Roman" w:eastAsia="Calibri" w:hAnsi="Times New Roman" w:cs="Times New Roman"/>
      <w:kern w:val="0"/>
      <w:sz w:val="24"/>
      <w14:ligatures w14:val="none"/>
    </w:rPr>
  </w:style>
  <w:style w:type="character" w:customStyle="1" w:styleId="cf01">
    <w:name w:val="cf01"/>
    <w:basedOn w:val="DefaultParagraphFont"/>
    <w:rsid w:val="006868C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69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2904</Words>
  <Characters>1656</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Zibalas</dc:creator>
  <cp:keywords/>
  <dc:description/>
  <cp:lastModifiedBy>Sadonija Padarauskienė</cp:lastModifiedBy>
  <cp:revision>4</cp:revision>
  <dcterms:created xsi:type="dcterms:W3CDTF">2025-01-21T09:17:00Z</dcterms:created>
  <dcterms:modified xsi:type="dcterms:W3CDTF">2025-01-21T09:31:00Z</dcterms:modified>
</cp:coreProperties>
</file>