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238A" w14:textId="77777777" w:rsidR="00952DFB" w:rsidRPr="00E24F8A" w:rsidRDefault="00FB1871">
      <w:pPr>
        <w:spacing w:after="0"/>
        <w:jc w:val="center"/>
        <w:rPr>
          <w:lang w:val="lt-LT"/>
        </w:rPr>
      </w:pPr>
      <w:r w:rsidRPr="00E24F8A">
        <w:rPr>
          <w:rFonts w:cs="Times New Roman"/>
          <w:b/>
          <w:sz w:val="22"/>
          <w:lang w:val="lt-LT"/>
        </w:rPr>
        <w:t xml:space="preserve">TECHNINĖ SPECIFIKACIJA (TS) </w:t>
      </w:r>
      <w:r w:rsidRPr="00E24F8A">
        <w:rPr>
          <w:rFonts w:cs="Times New Roman"/>
          <w:b/>
          <w:i/>
          <w:lang w:val="lt-LT"/>
        </w:rPr>
        <w:t>(PASLAUGOS)</w:t>
      </w:r>
    </w:p>
    <w:p w14:paraId="5DA43FDF"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1. SĄVOKOS IR SUTRUMPINIMAI</w:t>
      </w:r>
    </w:p>
    <w:p w14:paraId="01332695" w14:textId="77777777" w:rsidR="00952DFB" w:rsidRPr="00E24F8A" w:rsidRDefault="00FB1871">
      <w:pPr>
        <w:spacing w:after="0"/>
        <w:rPr>
          <w:lang w:val="lt-LT"/>
        </w:rPr>
      </w:pPr>
      <w:r w:rsidRPr="00E24F8A">
        <w:rPr>
          <w:rFonts w:cs="Times New Roman"/>
          <w:b/>
          <w:lang w:val="lt-LT"/>
        </w:rPr>
        <w:t xml:space="preserve">Užsakovas – </w:t>
      </w:r>
      <w:r w:rsidRPr="00E24F8A">
        <w:rPr>
          <w:rFonts w:cs="Times New Roman"/>
          <w:lang w:val="lt-LT"/>
        </w:rPr>
        <w:t>UAB „Palangos šilumos tinklai“;</w:t>
      </w:r>
    </w:p>
    <w:p w14:paraId="225BCA11" w14:textId="77777777" w:rsidR="00952DFB" w:rsidRPr="00E24F8A" w:rsidRDefault="00FB1871">
      <w:pPr>
        <w:spacing w:after="0"/>
        <w:rPr>
          <w:lang w:val="lt-LT"/>
        </w:rPr>
      </w:pPr>
      <w:r w:rsidRPr="00E24F8A">
        <w:rPr>
          <w:rFonts w:cs="Times New Roman"/>
          <w:b/>
          <w:lang w:val="lt-LT"/>
        </w:rPr>
        <w:t xml:space="preserve">Paslaugų teikėjas – </w:t>
      </w:r>
      <w:r w:rsidRPr="00E24F8A">
        <w:rPr>
          <w:rFonts w:cs="Times New Roman"/>
          <w:lang w:val="lt-LT"/>
        </w:rPr>
        <w:t>ūkio subjektas – privatusis juridinis asmuo, viešasis juridinis asmuo, kitos organizacijos ir jų padaliniai ar tokių asmenų grupė, su kuriuo Užsakovas sudaro Sutartį;</w:t>
      </w:r>
    </w:p>
    <w:p w14:paraId="3663C0E6" w14:textId="77777777" w:rsidR="00952DFB" w:rsidRPr="00E24F8A" w:rsidRDefault="00FB1871">
      <w:pPr>
        <w:spacing w:after="0"/>
        <w:rPr>
          <w:lang w:val="lt-LT"/>
        </w:rPr>
      </w:pPr>
      <w:r w:rsidRPr="00E24F8A">
        <w:rPr>
          <w:rFonts w:cs="Times New Roman"/>
          <w:b/>
          <w:lang w:val="lt-LT"/>
        </w:rPr>
        <w:t xml:space="preserve">Sutartis – </w:t>
      </w:r>
      <w:r w:rsidRPr="00E24F8A">
        <w:rPr>
          <w:rFonts w:cs="Times New Roman"/>
          <w:lang w:val="lt-LT"/>
        </w:rPr>
        <w:t>Sutartis, sudaroma tarp Paslaugų teikėjo ir Užsakovo dėl Paslaugų įsigijimo;</w:t>
      </w:r>
    </w:p>
    <w:p w14:paraId="2BEC0AEA" w14:textId="77777777" w:rsidR="00952DFB" w:rsidRPr="00E24F8A" w:rsidRDefault="00FB1871">
      <w:pPr>
        <w:spacing w:after="0"/>
        <w:rPr>
          <w:lang w:val="lt-LT"/>
        </w:rPr>
      </w:pPr>
      <w:r w:rsidRPr="00E24F8A">
        <w:rPr>
          <w:rFonts w:cs="Times New Roman"/>
          <w:b/>
          <w:lang w:val="lt-LT"/>
        </w:rPr>
        <w:t xml:space="preserve">Paslaugų teikimo vieta – </w:t>
      </w:r>
      <w:r w:rsidRPr="00E24F8A">
        <w:rPr>
          <w:rFonts w:cs="Times New Roman"/>
          <w:lang w:val="lt-LT"/>
        </w:rPr>
        <w:t>Užsakovo aptarnaujamų daugiabučių gyvenamųjų namų butai / patalpos;</w:t>
      </w:r>
    </w:p>
    <w:p w14:paraId="196B7C97" w14:textId="77777777" w:rsidR="00952DFB" w:rsidRPr="00E24F8A" w:rsidRDefault="00FB1871">
      <w:pPr>
        <w:spacing w:after="0"/>
        <w:rPr>
          <w:lang w:val="lt-LT"/>
        </w:rPr>
      </w:pPr>
      <w:r w:rsidRPr="00E24F8A">
        <w:rPr>
          <w:rFonts w:cs="Times New Roman"/>
          <w:b/>
          <w:lang w:val="lt-LT"/>
        </w:rPr>
        <w:t xml:space="preserve">Paslaugų teikimo terminas – </w:t>
      </w:r>
      <w:r w:rsidRPr="00E24F8A">
        <w:rPr>
          <w:rFonts w:cs="Times New Roman"/>
          <w:lang w:val="lt-LT"/>
        </w:rPr>
        <w:t>36 mėnesiai nuo Sutarties įsigaliojimo dienos.</w:t>
      </w:r>
    </w:p>
    <w:p w14:paraId="4B976E91"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2. PIRKIMO OBJEKTAS</w:t>
      </w:r>
    </w:p>
    <w:p w14:paraId="0B7995FB" w14:textId="77777777" w:rsidR="00952DFB" w:rsidRPr="00E24F8A" w:rsidRDefault="00FB1871">
      <w:pPr>
        <w:spacing w:after="0"/>
        <w:rPr>
          <w:lang w:val="lt-LT"/>
        </w:rPr>
      </w:pPr>
      <w:r w:rsidRPr="00E24F8A">
        <w:rPr>
          <w:rFonts w:cs="Times New Roman"/>
          <w:lang w:val="lt-LT"/>
        </w:rPr>
        <w:t>2.1. Buitinių elektroninių karšto vandens skaitiklių metrologinės patikros, remonto ir keitimo paslaugos: nuėmimas ir paruošimas metrologinei patikrai, metrologinė patikra, remontas, sumontavimas po metrologinės patikros, skaitiklių keitimas naudojant Užsakovo pateiktus arba po patikros paruoštus pakaitinius skaitiklius.</w:t>
      </w:r>
    </w:p>
    <w:p w14:paraId="527B87D6"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3. PIRKIMO OBJEKTO APIMTYS</w:t>
      </w:r>
    </w:p>
    <w:p w14:paraId="68170BC9" w14:textId="77777777" w:rsidR="00952DFB" w:rsidRPr="00E24F8A" w:rsidRDefault="00FB1871">
      <w:pPr>
        <w:spacing w:after="0"/>
        <w:rPr>
          <w:lang w:val="lt-LT"/>
        </w:rPr>
      </w:pPr>
      <w:r w:rsidRPr="00E24F8A">
        <w:rPr>
          <w:rFonts w:cs="Times New Roman"/>
          <w:b/>
          <w:lang w:val="lt-LT"/>
        </w:rPr>
        <w:t xml:space="preserve">3.1. </w:t>
      </w:r>
      <w:r w:rsidRPr="00E24F8A">
        <w:rPr>
          <w:rFonts w:cs="Times New Roman"/>
          <w:lang w:val="lt-LT"/>
        </w:rPr>
        <w:t>2026–2027 metais baigiasi apie 3600 vnt. WFH tipo buitinių elektroninių karšto vandens skaitiklių (toliau – skaitikliai), esančių UAB „Palangos šilumos tinklai“ aptarnaujamų daugiabučių gyvenamųjų namų butuose / patalpose (toliau – objektas / objektai), metrologinė patikra.</w:t>
      </w:r>
    </w:p>
    <w:p w14:paraId="572BFF33" w14:textId="77777777" w:rsidR="00952DFB" w:rsidRPr="00E24F8A" w:rsidRDefault="00FB1871">
      <w:pPr>
        <w:spacing w:after="0"/>
        <w:rPr>
          <w:lang w:val="lt-LT"/>
        </w:rPr>
      </w:pPr>
      <w:r w:rsidRPr="00E24F8A">
        <w:rPr>
          <w:rFonts w:cs="Times New Roman"/>
          <w:b/>
          <w:lang w:val="lt-LT"/>
        </w:rPr>
        <w:t xml:space="preserve">3.2. </w:t>
      </w:r>
      <w:r w:rsidRPr="00E24F8A">
        <w:rPr>
          <w:rFonts w:cs="Times New Roman"/>
          <w:lang w:val="lt-LT"/>
        </w:rPr>
        <w:t>Paslaugų tikslas – nuimti karšto vandens skaitiklius daugiabučių namų butuose su pasibaigusia metrologine patikra pagal Užsakovo pateiktus sąrašus ir į jų vietą sumontuoti skaitiklius su galiojančia metrologine patikra, naudojant Užsakovo pateiktus arba po metrologinės patikros paruoštus pakaitinius skaitiklius.</w:t>
      </w:r>
    </w:p>
    <w:p w14:paraId="4DEA37EB" w14:textId="77777777" w:rsidR="00952DFB" w:rsidRPr="00E24F8A" w:rsidRDefault="00FB1871">
      <w:pPr>
        <w:spacing w:after="0"/>
        <w:rPr>
          <w:lang w:val="lt-LT"/>
        </w:rPr>
      </w:pPr>
      <w:r w:rsidRPr="00E24F8A">
        <w:rPr>
          <w:rFonts w:cs="Times New Roman"/>
          <w:b/>
          <w:lang w:val="lt-LT"/>
        </w:rPr>
        <w:t xml:space="preserve">3.3. </w:t>
      </w:r>
      <w:r w:rsidRPr="00E24F8A">
        <w:rPr>
          <w:rFonts w:cs="Times New Roman"/>
          <w:lang w:val="lt-LT"/>
        </w:rPr>
        <w:t>Paruošti metrologinei patikrai ir atlikti metrologinę patikrą apie 3600 vnt. skaitiklių, įrengtų UAB „Palangos šilumos tinklai“ aptarnaujamų daugiabučių gyvenamųjų namų butuose. Skaitikliui neatitikus metrologinės patikros reikalavimų, jį suremontuoti (apsauginio stikliuko keitimas), o kai remontas netikslingas arba neįmanomas – pakeisti kitu metrologiškai patikrintu pakaitiniu skaitikliu (pateikia Užsakovas). Naujo skaitiklio įsigijimas nėra šio pirkimo objektas.</w:t>
      </w:r>
    </w:p>
    <w:p w14:paraId="586B6D4D" w14:textId="77777777" w:rsidR="00E24F8A" w:rsidRPr="00E24F8A" w:rsidRDefault="00FB1871">
      <w:pPr>
        <w:spacing w:after="0"/>
        <w:rPr>
          <w:rFonts w:cs="Times New Roman"/>
          <w:lang w:val="lt-LT"/>
        </w:rPr>
      </w:pPr>
      <w:r w:rsidRPr="00E24F8A">
        <w:rPr>
          <w:rFonts w:cs="Times New Roman"/>
          <w:b/>
          <w:lang w:val="lt-LT"/>
        </w:rPr>
        <w:t xml:space="preserve">3.4. </w:t>
      </w:r>
      <w:r w:rsidRPr="00E24F8A">
        <w:rPr>
          <w:rFonts w:cs="Times New Roman"/>
          <w:lang w:val="lt-LT"/>
        </w:rPr>
        <w:t xml:space="preserve">Paslaugų teikėjas turi pasiūlyti šių paslaugų įkainius vienam karšto vandens skaitikliui: </w:t>
      </w:r>
    </w:p>
    <w:p w14:paraId="2511F51E" w14:textId="77777777" w:rsidR="00E24F8A" w:rsidRPr="00E24F8A" w:rsidRDefault="00FB1871">
      <w:pPr>
        <w:spacing w:after="0"/>
        <w:rPr>
          <w:rFonts w:cs="Times New Roman"/>
          <w:lang w:val="lt-LT"/>
        </w:rPr>
      </w:pPr>
      <w:r w:rsidRPr="00E24F8A">
        <w:rPr>
          <w:rFonts w:cs="Times New Roman"/>
          <w:b/>
          <w:bCs/>
          <w:lang w:val="lt-LT"/>
        </w:rPr>
        <w:t>a)</w:t>
      </w:r>
      <w:r w:rsidRPr="00E24F8A">
        <w:rPr>
          <w:rFonts w:cs="Times New Roman"/>
          <w:lang w:val="lt-LT"/>
        </w:rPr>
        <w:t xml:space="preserve"> pakeitimo (nuėmimo, metrologinės patikros (kartu su paruošimu patikrai) ir pastatymo) kainą; </w:t>
      </w:r>
    </w:p>
    <w:p w14:paraId="2D701DE5" w14:textId="2C4D1B02" w:rsidR="00952DFB" w:rsidRPr="00E24F8A" w:rsidRDefault="00FB1871">
      <w:pPr>
        <w:spacing w:after="0"/>
        <w:rPr>
          <w:lang w:val="lt-LT"/>
        </w:rPr>
      </w:pPr>
      <w:r w:rsidRPr="00E24F8A">
        <w:rPr>
          <w:rFonts w:cs="Times New Roman"/>
          <w:b/>
          <w:bCs/>
          <w:lang w:val="lt-LT"/>
        </w:rPr>
        <w:t>b)</w:t>
      </w:r>
      <w:r w:rsidRPr="00E24F8A">
        <w:rPr>
          <w:rFonts w:cs="Times New Roman"/>
          <w:lang w:val="lt-LT"/>
        </w:rPr>
        <w:t xml:space="preserve"> remonto paslaugų kainą (skaitiklio dangtelio keitimas).</w:t>
      </w:r>
    </w:p>
    <w:p w14:paraId="4137A6C5" w14:textId="77777777" w:rsidR="00952DFB" w:rsidRPr="00E24F8A" w:rsidRDefault="00FB1871">
      <w:pPr>
        <w:spacing w:after="0"/>
        <w:rPr>
          <w:lang w:val="lt-LT"/>
        </w:rPr>
      </w:pPr>
      <w:r w:rsidRPr="00E24F8A">
        <w:rPr>
          <w:rFonts w:cs="Times New Roman"/>
          <w:b/>
          <w:lang w:val="lt-LT"/>
        </w:rPr>
        <w:t xml:space="preserve">3.5. </w:t>
      </w:r>
      <w:r w:rsidRPr="00E24F8A">
        <w:rPr>
          <w:rFonts w:cs="Times New Roman"/>
          <w:lang w:val="lt-LT"/>
        </w:rPr>
        <w:t>Į pasiūlymo kainą turi būti įskaičiuotos visos darbų, paslaugų vykdymui reikalingų medžiagų, mechanizmų ir transporto išlaidos, taip pat kitos išlaidos, nurodytos Pirkimo sąlygose. Naujo skaitiklio įsigijimo ir pardavimo kaina į pasiūlymą neįtraukiama.</w:t>
      </w:r>
    </w:p>
    <w:p w14:paraId="0F059F79" w14:textId="77777777" w:rsidR="00952DFB" w:rsidRPr="00E24F8A" w:rsidRDefault="00FB1871">
      <w:pPr>
        <w:spacing w:after="0"/>
        <w:rPr>
          <w:lang w:val="lt-LT"/>
        </w:rPr>
      </w:pPr>
      <w:r w:rsidRPr="00E24F8A">
        <w:rPr>
          <w:rFonts w:cs="Times New Roman"/>
          <w:b/>
          <w:lang w:val="lt-LT"/>
        </w:rPr>
        <w:t xml:space="preserve">3.6. </w:t>
      </w:r>
      <w:r w:rsidRPr="00E24F8A">
        <w:rPr>
          <w:rFonts w:cs="Times New Roman"/>
          <w:lang w:val="lt-LT"/>
        </w:rPr>
        <w:t>Užsakovas neįsipareigoja nupirkti viso numatomų paslaugų atlikimo kiekio. Paslaugų apimtys gali kisti, priklausomai nuo poreikio, bet negali viršyti maksimalios sutartyje numatytos sumos.</w:t>
      </w:r>
    </w:p>
    <w:p w14:paraId="65C39881"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4. REIKALAVIMAI PIRKIMO OBJEKTUI</w:t>
      </w:r>
    </w:p>
    <w:p w14:paraId="1BBE8BDF" w14:textId="77777777" w:rsidR="00952DFB" w:rsidRPr="00E24F8A" w:rsidRDefault="00FB1871">
      <w:pPr>
        <w:pBdr>
          <w:top w:val="single" w:sz="4" w:space="1" w:color="000000"/>
          <w:bottom w:val="single" w:sz="4" w:space="1" w:color="000000"/>
        </w:pBdr>
        <w:spacing w:before="60" w:after="0"/>
        <w:jc w:val="left"/>
        <w:rPr>
          <w:lang w:val="lt-LT"/>
        </w:rPr>
      </w:pPr>
      <w:r w:rsidRPr="00E24F8A">
        <w:rPr>
          <w:rFonts w:cs="Times New Roman"/>
          <w:b/>
          <w:lang w:val="lt-LT"/>
        </w:rPr>
        <w:t>4.1. Vykdomas žaliasis pirkimas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54"/>
        <w:gridCol w:w="4592"/>
        <w:gridCol w:w="4592"/>
      </w:tblGrid>
      <w:tr w:rsidR="00952DFB" w:rsidRPr="00E24F8A" w14:paraId="4A3CBA9E" w14:textId="77777777">
        <w:trPr>
          <w:jc w:val="center"/>
        </w:trPr>
        <w:tc>
          <w:tcPr>
            <w:tcW w:w="454" w:type="dxa"/>
            <w:shd w:val="clear" w:color="auto" w:fill="D9D9D9"/>
            <w:vAlign w:val="center"/>
          </w:tcPr>
          <w:p w14:paraId="780898EA" w14:textId="77777777" w:rsidR="00952DFB" w:rsidRPr="00E24F8A" w:rsidRDefault="00952DFB">
            <w:pPr>
              <w:spacing w:after="0"/>
              <w:jc w:val="center"/>
              <w:rPr>
                <w:lang w:val="lt-LT"/>
              </w:rPr>
            </w:pPr>
            <w:commentRangeStart w:id="0"/>
          </w:p>
        </w:tc>
        <w:tc>
          <w:tcPr>
            <w:tcW w:w="4592" w:type="dxa"/>
            <w:shd w:val="clear" w:color="auto" w:fill="D9D9D9"/>
            <w:vAlign w:val="center"/>
          </w:tcPr>
          <w:p w14:paraId="7CDF3DF8" w14:textId="77777777" w:rsidR="00952DFB" w:rsidRPr="00E24F8A" w:rsidRDefault="00FB1871">
            <w:pPr>
              <w:spacing w:after="0"/>
              <w:jc w:val="center"/>
              <w:rPr>
                <w:lang w:val="lt-LT"/>
              </w:rPr>
            </w:pPr>
            <w:r w:rsidRPr="00E24F8A">
              <w:rPr>
                <w:rFonts w:cs="Times New Roman"/>
                <w:b/>
                <w:sz w:val="16"/>
                <w:lang w:val="lt-LT"/>
              </w:rPr>
              <w:t>PIRKIMO OBJEKTUI TAIKOMAS (-OMI) APLINKOS APSAUGOS KRITERIJUS (-AI)</w:t>
            </w:r>
          </w:p>
        </w:tc>
        <w:tc>
          <w:tcPr>
            <w:tcW w:w="4592" w:type="dxa"/>
            <w:shd w:val="clear" w:color="auto" w:fill="D9D9D9"/>
            <w:vAlign w:val="center"/>
          </w:tcPr>
          <w:p w14:paraId="1B5941C4" w14:textId="77777777" w:rsidR="00952DFB" w:rsidRPr="00E24F8A" w:rsidRDefault="00FB1871">
            <w:pPr>
              <w:spacing w:after="0"/>
              <w:jc w:val="center"/>
              <w:rPr>
                <w:lang w:val="lt-LT"/>
              </w:rPr>
            </w:pPr>
            <w:r w:rsidRPr="00E24F8A">
              <w:rPr>
                <w:rFonts w:cs="Times New Roman"/>
                <w:b/>
                <w:sz w:val="16"/>
                <w:lang w:val="lt-LT"/>
              </w:rPr>
              <w:t>ATITIKTĮ APLINKOS APSAUGOS KRITERIJUI ĮRODANTYS DOKUMENTAI</w:t>
            </w:r>
          </w:p>
        </w:tc>
      </w:tr>
      <w:tr w:rsidR="00952DFB" w:rsidRPr="00E24F8A" w14:paraId="0B0991A1" w14:textId="77777777">
        <w:trPr>
          <w:jc w:val="center"/>
        </w:trPr>
        <w:tc>
          <w:tcPr>
            <w:tcW w:w="454" w:type="dxa"/>
            <w:vAlign w:val="center"/>
          </w:tcPr>
          <w:p w14:paraId="16D02501" w14:textId="77777777" w:rsidR="00952DFB" w:rsidRPr="00E24F8A" w:rsidRDefault="00FB1871">
            <w:pPr>
              <w:spacing w:after="0"/>
              <w:jc w:val="center"/>
              <w:rPr>
                <w:lang w:val="lt-LT"/>
              </w:rPr>
            </w:pPr>
            <w:r w:rsidRPr="00E24F8A">
              <w:rPr>
                <w:rFonts w:cs="Times New Roman"/>
                <w:b/>
                <w:lang w:val="lt-LT"/>
              </w:rPr>
              <w:t>1.</w:t>
            </w:r>
          </w:p>
        </w:tc>
        <w:tc>
          <w:tcPr>
            <w:tcW w:w="4592" w:type="dxa"/>
            <w:vAlign w:val="center"/>
          </w:tcPr>
          <w:p w14:paraId="4A285687" w14:textId="57B6E3A3" w:rsidR="00952DFB" w:rsidRPr="00206456" w:rsidRDefault="00206456">
            <w:pPr>
              <w:spacing w:after="0"/>
              <w:rPr>
                <w:noProof/>
              </w:rPr>
            </w:pPr>
            <w:r w:rsidRPr="00206456">
              <w:rPr>
                <w:noProof/>
              </w:rPr>
              <w:t>Paslaugų teikėjas turi užtikrinti, kad visa su paslaugų vykdymu susijusi dokumentacija, kai nėra būtinas popierinis originalas, būtų teikiama elektroniniu būdu.</w:t>
            </w:r>
          </w:p>
        </w:tc>
        <w:tc>
          <w:tcPr>
            <w:tcW w:w="4592" w:type="dxa"/>
            <w:vAlign w:val="center"/>
          </w:tcPr>
          <w:p w14:paraId="088C579B" w14:textId="2A82666E" w:rsidR="00952DFB" w:rsidRPr="00206456" w:rsidRDefault="00206456">
            <w:pPr>
              <w:spacing w:after="0"/>
              <w:rPr>
                <w:noProof/>
              </w:rPr>
            </w:pPr>
            <w:r w:rsidRPr="00206456">
              <w:rPr>
                <w:noProof/>
              </w:rPr>
              <w:t>Tiekėjo deklaracija / pasiūlyme pateiktas patvirtinimas.</w:t>
            </w:r>
          </w:p>
        </w:tc>
      </w:tr>
      <w:tr w:rsidR="00952DFB" w:rsidRPr="00E24F8A" w14:paraId="5CE91F56" w14:textId="77777777">
        <w:trPr>
          <w:jc w:val="center"/>
        </w:trPr>
        <w:tc>
          <w:tcPr>
            <w:tcW w:w="454" w:type="dxa"/>
            <w:vAlign w:val="center"/>
          </w:tcPr>
          <w:p w14:paraId="0924896F" w14:textId="77777777" w:rsidR="00952DFB" w:rsidRPr="00E24F8A" w:rsidRDefault="00FB1871">
            <w:pPr>
              <w:spacing w:after="0"/>
              <w:jc w:val="center"/>
              <w:rPr>
                <w:lang w:val="lt-LT"/>
              </w:rPr>
            </w:pPr>
            <w:r w:rsidRPr="00E24F8A">
              <w:rPr>
                <w:rFonts w:cs="Times New Roman"/>
                <w:b/>
                <w:lang w:val="lt-LT"/>
              </w:rPr>
              <w:t>2.</w:t>
            </w:r>
          </w:p>
        </w:tc>
        <w:tc>
          <w:tcPr>
            <w:tcW w:w="4592" w:type="dxa"/>
            <w:vAlign w:val="center"/>
          </w:tcPr>
          <w:p w14:paraId="59B926CA" w14:textId="36C47F1F" w:rsidR="00952DFB" w:rsidRPr="00E24F8A" w:rsidRDefault="00206456">
            <w:pPr>
              <w:spacing w:after="0"/>
              <w:rPr>
                <w:noProof/>
                <w:lang w:val="lt-LT"/>
              </w:rPr>
            </w:pPr>
            <w:r w:rsidRPr="00206456">
              <w:rPr>
                <w:noProof/>
              </w:rPr>
              <w:t>Paslaugų teikėjas turi užtikrinti, kad paslaugų vykdymo metu susidariusios atliekos būtų tvarkomos teisės aktų nustatyta tvarka, rūšiuojamos ir perduodamos atliekų tvarkytojams, turintiems teisę tvarkyti atitinkamas atliekas.</w:t>
            </w:r>
          </w:p>
        </w:tc>
        <w:tc>
          <w:tcPr>
            <w:tcW w:w="4592" w:type="dxa"/>
            <w:vAlign w:val="center"/>
          </w:tcPr>
          <w:p w14:paraId="2F11E774" w14:textId="60CDD955" w:rsidR="00952DFB" w:rsidRPr="00E24F8A" w:rsidRDefault="00206456">
            <w:pPr>
              <w:spacing w:after="0"/>
              <w:rPr>
                <w:noProof/>
                <w:lang w:val="lt-LT"/>
              </w:rPr>
            </w:pPr>
            <w:r w:rsidRPr="00206456">
              <w:rPr>
                <w:noProof/>
              </w:rPr>
              <w:t>Tiekėjo deklaracija, o sutarties vykdymo metu – atliekų perdavimą / sutvarkymą pagrindžiantys dokumentai, jeigu tokios atliekos susidaro.</w:t>
            </w:r>
            <w:commentRangeEnd w:id="0"/>
            <w:r w:rsidR="00CE1AC4" w:rsidRPr="00E24F8A">
              <w:rPr>
                <w:rStyle w:val="CommentReference"/>
                <w:noProof/>
                <w:sz w:val="20"/>
                <w:szCs w:val="20"/>
                <w:lang w:val="lt-LT"/>
              </w:rPr>
              <w:commentReference w:id="0"/>
            </w:r>
          </w:p>
        </w:tc>
      </w:tr>
    </w:tbl>
    <w:p w14:paraId="68FA00AE" w14:textId="77777777" w:rsidR="00952DFB" w:rsidRPr="00E24F8A" w:rsidRDefault="00952DFB">
      <w:pPr>
        <w:spacing w:after="0"/>
        <w:rPr>
          <w:lang w:val="lt-LT"/>
        </w:rPr>
      </w:pPr>
    </w:p>
    <w:p w14:paraId="59F8F118" w14:textId="77777777" w:rsidR="00952DFB" w:rsidRPr="00E24F8A" w:rsidRDefault="00FB1871">
      <w:pPr>
        <w:pBdr>
          <w:top w:val="single" w:sz="4" w:space="1" w:color="000000"/>
          <w:bottom w:val="single" w:sz="4" w:space="1" w:color="000000"/>
        </w:pBdr>
        <w:spacing w:before="60" w:after="0"/>
        <w:jc w:val="left"/>
        <w:rPr>
          <w:lang w:val="lt-LT"/>
        </w:rPr>
      </w:pPr>
      <w:r w:rsidRPr="00E24F8A">
        <w:rPr>
          <w:rFonts w:cs="Times New Roman"/>
          <w:b/>
          <w:lang w:val="lt-LT"/>
        </w:rPr>
        <w:t>4.2. Reikalavimai paslaugos teikėjui (kvalifikaciniai ir dėl kokybės vadybos sistemos ir (arba) aplinkos apsaugos vadybos sistemos standartų laikymosi)</w:t>
      </w:r>
    </w:p>
    <w:p w14:paraId="3E461669" w14:textId="77777777" w:rsidR="00952DFB" w:rsidRPr="00E24F8A" w:rsidRDefault="00FB1871">
      <w:pPr>
        <w:spacing w:after="0"/>
        <w:rPr>
          <w:lang w:val="lt-LT"/>
        </w:rPr>
      </w:pPr>
      <w:r w:rsidRPr="00E24F8A">
        <w:rPr>
          <w:rFonts w:cs="Times New Roman"/>
          <w:lang w:val="lt-LT"/>
        </w:rPr>
        <w:t>☐ NETAIKOMA</w:t>
      </w:r>
    </w:p>
    <w:p w14:paraId="21D69B2E" w14:textId="5535773A" w:rsidR="00952DFB" w:rsidRPr="00E24F8A" w:rsidRDefault="00AB00C7">
      <w:pPr>
        <w:spacing w:after="0"/>
        <w:rPr>
          <w:lang w:val="lt-LT"/>
        </w:rPr>
      </w:pPr>
      <w:r w:rsidRPr="00AB00C7">
        <w:rPr>
          <w:rFonts w:cs="Times New Roman"/>
          <w:szCs w:val="22"/>
          <w:lang w:val="lt-LT"/>
        </w:rPr>
        <w:t>☒</w:t>
      </w:r>
      <w:r w:rsidRPr="00E24F8A">
        <w:rPr>
          <w:rFonts w:cs="Times New Roman"/>
          <w:lang w:val="lt-LT"/>
        </w:rPr>
        <w:t xml:space="preserve"> TAIKOMA (teikiamas priedas Nr. 1)</w:t>
      </w:r>
    </w:p>
    <w:p w14:paraId="410BEFCE" w14:textId="77777777" w:rsidR="00952DFB" w:rsidRPr="00E24F8A" w:rsidRDefault="00FB1871">
      <w:pPr>
        <w:pBdr>
          <w:top w:val="single" w:sz="4" w:space="1" w:color="000000"/>
          <w:bottom w:val="single" w:sz="4" w:space="1" w:color="000000"/>
        </w:pBdr>
        <w:spacing w:before="60" w:after="0"/>
        <w:jc w:val="left"/>
        <w:rPr>
          <w:lang w:val="lt-LT"/>
        </w:rPr>
      </w:pPr>
      <w:r w:rsidRPr="00E24F8A">
        <w:rPr>
          <w:rFonts w:cs="Times New Roman"/>
          <w:b/>
          <w:lang w:val="lt-LT"/>
        </w:rPr>
        <w:t>4.3. Reikalavimai paslaugos tiekėjui (nekvalifikaciniai)</w:t>
      </w:r>
    </w:p>
    <w:p w14:paraId="01FB7F3E" w14:textId="77777777" w:rsidR="00952DFB" w:rsidRPr="00E24F8A" w:rsidRDefault="00FB1871">
      <w:pPr>
        <w:spacing w:after="0"/>
        <w:rPr>
          <w:lang w:val="lt-LT"/>
        </w:rPr>
      </w:pPr>
      <w:r w:rsidRPr="00E24F8A">
        <w:rPr>
          <w:rFonts w:cs="Times New Roman"/>
          <w:b/>
          <w:lang w:val="lt-LT"/>
        </w:rPr>
        <w:t xml:space="preserve">4.3.1. </w:t>
      </w:r>
      <w:r w:rsidRPr="00E24F8A">
        <w:rPr>
          <w:rFonts w:cs="Times New Roman"/>
          <w:lang w:val="lt-LT"/>
        </w:rPr>
        <w:t>Paslaugų teikėjas, gavęs iš Užsakovo daugiabučių gyvenamųjų namų (objektų) sąrašą, ne vėliau kaip prieš keturiolika darbo dienų el. laišku informuoja atsakingą Užsakovo darbuotoją apie objekte / objektuose pradedamų paslaugų pradžią, nurodydamas kontaktinio asmens vardą, pavardę, telefono numerį. Užsakovo atsakingas darbuotojas, gavęs informaciją, pateikia Paslaugų teikėjui visus turimus butų / patalpų savininkų kontaktus.</w:t>
      </w:r>
    </w:p>
    <w:p w14:paraId="284D12FD" w14:textId="77777777" w:rsidR="00952DFB" w:rsidRPr="00E24F8A" w:rsidRDefault="00FB1871">
      <w:pPr>
        <w:spacing w:after="0"/>
        <w:rPr>
          <w:lang w:val="lt-LT"/>
        </w:rPr>
      </w:pPr>
      <w:r w:rsidRPr="00E24F8A">
        <w:rPr>
          <w:rFonts w:cs="Times New Roman"/>
          <w:b/>
          <w:lang w:val="lt-LT"/>
        </w:rPr>
        <w:t xml:space="preserve">4.3.2. </w:t>
      </w:r>
      <w:r w:rsidRPr="00E24F8A">
        <w:rPr>
          <w:rFonts w:cs="Times New Roman"/>
          <w:lang w:val="lt-LT"/>
        </w:rPr>
        <w:t>Paslaugų teikėjas ne vėliau kaip prieš 5 darbo dienas praneša objektų savininkams apie planuojamus karšto vandens skaitiklių metrologinės patikros darbus (iškabindamas skelbimus bei informacinius pranešimus, suderintus su Užsakovu, ir įmesdamas juos į gyventojų pašto dėžutes).</w:t>
      </w:r>
    </w:p>
    <w:p w14:paraId="2FDE46DC" w14:textId="77777777" w:rsidR="00952DFB" w:rsidRPr="00E24F8A" w:rsidRDefault="00FB1871">
      <w:pPr>
        <w:spacing w:after="0"/>
        <w:rPr>
          <w:lang w:val="lt-LT"/>
        </w:rPr>
      </w:pPr>
      <w:r w:rsidRPr="00E24F8A">
        <w:rPr>
          <w:rFonts w:cs="Times New Roman"/>
          <w:b/>
          <w:lang w:val="lt-LT"/>
        </w:rPr>
        <w:t xml:space="preserve">4.3.3. </w:t>
      </w:r>
      <w:r w:rsidRPr="00E24F8A">
        <w:rPr>
          <w:rFonts w:cs="Times New Roman"/>
          <w:lang w:val="lt-LT"/>
        </w:rPr>
        <w:t>Paslaugų teikėjas atlieka skaitiklių metrologinės patikros paslaugas objektų patalpose / butuose, kurių savininkai šiuo laikotarpiu sudarė galimybes į jas patekti.</w:t>
      </w:r>
    </w:p>
    <w:p w14:paraId="7D513352" w14:textId="77777777" w:rsidR="00952DFB" w:rsidRPr="00E24F8A" w:rsidRDefault="00FB1871">
      <w:pPr>
        <w:spacing w:after="0"/>
        <w:rPr>
          <w:lang w:val="lt-LT"/>
        </w:rPr>
      </w:pPr>
      <w:r w:rsidRPr="00E24F8A">
        <w:rPr>
          <w:rFonts w:cs="Times New Roman"/>
          <w:b/>
          <w:lang w:val="lt-LT"/>
        </w:rPr>
        <w:t xml:space="preserve">4.3.4. </w:t>
      </w:r>
      <w:r w:rsidRPr="00E24F8A">
        <w:rPr>
          <w:rFonts w:cs="Times New Roman"/>
          <w:lang w:val="lt-LT"/>
        </w:rPr>
        <w:t>Patalpų / butų savininkus, kurie paslaugų vykdymo laikotarpiu nesudarė galimybių patekti į butus / patalpas arba kurių nepavyko rasti, Paslaugų teikėjas papildomai informuoja į atitinkamų patalpų / butų savininkų pašto dėžutes įmesdamas papildomus informacinius pranešimus apie atliekamas skaitiklių metrologinės patikros ar keitimo paslaugas.</w:t>
      </w:r>
    </w:p>
    <w:p w14:paraId="2F2AC2FB" w14:textId="77777777" w:rsidR="00952DFB" w:rsidRPr="00E24F8A" w:rsidRDefault="00FB1871">
      <w:pPr>
        <w:spacing w:after="0"/>
        <w:rPr>
          <w:lang w:val="lt-LT"/>
        </w:rPr>
      </w:pPr>
      <w:r w:rsidRPr="00E24F8A">
        <w:rPr>
          <w:rFonts w:cs="Times New Roman"/>
          <w:b/>
          <w:lang w:val="lt-LT"/>
        </w:rPr>
        <w:lastRenderedPageBreak/>
        <w:t xml:space="preserve">4.3.5. </w:t>
      </w:r>
      <w:r w:rsidRPr="00E24F8A">
        <w:rPr>
          <w:rFonts w:cs="Times New Roman"/>
          <w:lang w:val="lt-LT"/>
        </w:rPr>
        <w:t>Per 1 (vieną) savaitę nuo pakartotinių pranešimų išsiuntimo dienos nepatekus į butus / patalpas skaitiklių patikros paslaugų vykdymui ir (ar) nesusitarus su objektų savininkais dėl darbų vykdymo laiko, Paslaugų teikėjas el. laišku informuoja Užsakovo atsakingus darbuotojus, pateikdamas tokių butų / patalpų sąrašą.</w:t>
      </w:r>
    </w:p>
    <w:p w14:paraId="1686EA22" w14:textId="77777777" w:rsidR="00952DFB" w:rsidRPr="00E24F8A" w:rsidRDefault="00FB1871">
      <w:pPr>
        <w:spacing w:after="0"/>
        <w:rPr>
          <w:lang w:val="lt-LT"/>
        </w:rPr>
      </w:pPr>
      <w:r w:rsidRPr="00E24F8A">
        <w:rPr>
          <w:rFonts w:cs="Times New Roman"/>
          <w:b/>
          <w:lang w:val="lt-LT"/>
        </w:rPr>
        <w:t xml:space="preserve">4.3.6. </w:t>
      </w:r>
      <w:r w:rsidRPr="00E24F8A">
        <w:rPr>
          <w:rFonts w:cs="Times New Roman"/>
          <w:lang w:val="lt-LT"/>
        </w:rPr>
        <w:t>Užsakovas renka papildomą informaciją ir sutikusių pakeisti karšto vandens skaitiklius savininkų kontaktus perduoda Paslaugų teikėjui. Paslaugų teikėjas per 10 d. d. nuo pranešimo datos įsipareigoja atlikti skaitiklių metrologinę patikrą ar skaitiklių pakeitimą.</w:t>
      </w:r>
    </w:p>
    <w:p w14:paraId="50D0D0C0" w14:textId="77777777" w:rsidR="00952DFB" w:rsidRPr="00E24F8A" w:rsidRDefault="00FB1871">
      <w:pPr>
        <w:spacing w:after="0"/>
        <w:rPr>
          <w:lang w:val="lt-LT"/>
        </w:rPr>
      </w:pPr>
      <w:r w:rsidRPr="00E24F8A">
        <w:rPr>
          <w:rFonts w:cs="Times New Roman"/>
          <w:b/>
          <w:lang w:val="lt-LT"/>
        </w:rPr>
        <w:t xml:space="preserve">4.3.7. </w:t>
      </w:r>
      <w:r w:rsidRPr="00E24F8A">
        <w:rPr>
          <w:rFonts w:cs="Times New Roman"/>
          <w:lang w:val="lt-LT"/>
        </w:rPr>
        <w:t>Paslaugų pradžiai Užsakovas pasirūpina reikiamu pakaitinių skaitiklių kiekiu (iki 5 procentų nuo viso kiekio 3600 vnt.). Kiti skaitikliai keičiami po metrologinės patikros rotacijos principu. Pakaitos fondą sudaro Užsakovo pateikti arba po metrologinės patikros paruošti WFH tipo arba jiems lygiaverčiai skaitikliai.</w:t>
      </w:r>
    </w:p>
    <w:p w14:paraId="75E52AA4" w14:textId="77777777" w:rsidR="00952DFB" w:rsidRPr="00E24F8A" w:rsidRDefault="00FB1871">
      <w:pPr>
        <w:spacing w:after="0"/>
        <w:rPr>
          <w:lang w:val="lt-LT"/>
        </w:rPr>
      </w:pPr>
      <w:r w:rsidRPr="00E24F8A">
        <w:rPr>
          <w:rFonts w:cs="Times New Roman"/>
          <w:b/>
          <w:lang w:val="lt-LT"/>
        </w:rPr>
        <w:t xml:space="preserve">4.3.8. </w:t>
      </w:r>
      <w:r w:rsidRPr="00E24F8A">
        <w:rPr>
          <w:rFonts w:cs="Times New Roman"/>
          <w:lang w:val="lt-LT"/>
        </w:rPr>
        <w:t>Keičiami ar po metrologinės patikros sumontuojami skaitikliai turi būti Užsakovo pateikti arba iš metrologinės patikros grąžinti skaitikliai, turintys galiojančią metrologinę patikrą ir tinkami naudoti Užsakovo eksploatuojamoje karšto vandens apskaitos bei nuotolinio duomenų nuskaitymo sistemoje. Paslaugų teikėjas naujų skaitiklių tiekimo ar pardavimo nevykdo.</w:t>
      </w:r>
    </w:p>
    <w:p w14:paraId="73A1CE0F" w14:textId="77777777" w:rsidR="00952DFB" w:rsidRPr="00E24F8A" w:rsidRDefault="00FB1871">
      <w:pPr>
        <w:spacing w:after="0"/>
        <w:rPr>
          <w:lang w:val="lt-LT"/>
        </w:rPr>
      </w:pPr>
      <w:r w:rsidRPr="00E24F8A">
        <w:rPr>
          <w:rFonts w:cs="Times New Roman"/>
          <w:b/>
          <w:lang w:val="lt-LT"/>
        </w:rPr>
        <w:t xml:space="preserve">4.3.9. </w:t>
      </w:r>
      <w:r w:rsidRPr="00E24F8A">
        <w:rPr>
          <w:rFonts w:cs="Times New Roman"/>
          <w:lang w:val="lt-LT"/>
        </w:rPr>
        <w:t>Paslaugų teikėjas pakeistiems / sumontuotiems skaitikliams surašo UAB „Palangos šilumos tinklai“ pateiktą Skaitiklių pakeitimo / įrengimo (plombavimo) akto formą dviem egzemplioriais (vienas egzempliorius paliekamas buto / patalpos savininkui, kitas pristatomas Užsakovui).</w:t>
      </w:r>
    </w:p>
    <w:p w14:paraId="216B18A7" w14:textId="77777777" w:rsidR="00952DFB" w:rsidRPr="00E24F8A" w:rsidRDefault="00FB1871">
      <w:pPr>
        <w:spacing w:after="0"/>
        <w:rPr>
          <w:lang w:val="lt-LT"/>
        </w:rPr>
      </w:pPr>
      <w:r w:rsidRPr="00E24F8A">
        <w:rPr>
          <w:rFonts w:cs="Times New Roman"/>
          <w:b/>
          <w:lang w:val="lt-LT"/>
        </w:rPr>
        <w:t xml:space="preserve">4.3.10. </w:t>
      </w:r>
      <w:r w:rsidRPr="00E24F8A">
        <w:rPr>
          <w:rFonts w:cs="Times New Roman"/>
          <w:lang w:val="lt-LT"/>
        </w:rPr>
        <w:t>Skaitiklių plombavimui skirtas plombas pateikia Užsakovas. Plombos perduodamos Paslaugų teikėjo atstovui pasirašytinai. Paslaugų teikėjas turi teisę plombuoti tik jo sumontuotus skaitiklius.</w:t>
      </w:r>
    </w:p>
    <w:p w14:paraId="249D743E" w14:textId="77777777" w:rsidR="00952DFB" w:rsidRPr="00E24F8A" w:rsidRDefault="00FB1871">
      <w:pPr>
        <w:spacing w:after="0"/>
        <w:rPr>
          <w:lang w:val="lt-LT"/>
        </w:rPr>
      </w:pPr>
      <w:r w:rsidRPr="00E24F8A">
        <w:rPr>
          <w:rFonts w:cs="Times New Roman"/>
          <w:b/>
          <w:lang w:val="lt-LT"/>
        </w:rPr>
        <w:t xml:space="preserve">4.3.11. </w:t>
      </w:r>
      <w:r w:rsidRPr="00E24F8A">
        <w:rPr>
          <w:rFonts w:cs="Times New Roman"/>
          <w:lang w:val="lt-LT"/>
        </w:rPr>
        <w:t>Paslaugų teikėjas surašo panaudotų plombų rejestrą, nurodydamas namo ir buto Nr. (adresą), plombos numerį.</w:t>
      </w:r>
    </w:p>
    <w:p w14:paraId="4781437E" w14:textId="77777777" w:rsidR="00952DFB" w:rsidRPr="00E24F8A" w:rsidRDefault="00FB1871">
      <w:pPr>
        <w:spacing w:after="0"/>
        <w:rPr>
          <w:lang w:val="lt-LT"/>
        </w:rPr>
      </w:pPr>
      <w:r w:rsidRPr="00E24F8A">
        <w:rPr>
          <w:rFonts w:cs="Times New Roman"/>
          <w:b/>
          <w:lang w:val="lt-LT"/>
        </w:rPr>
        <w:t xml:space="preserve">4.3.12. </w:t>
      </w:r>
      <w:r w:rsidRPr="00E24F8A">
        <w:rPr>
          <w:rFonts w:cs="Times New Roman"/>
          <w:lang w:val="lt-LT"/>
        </w:rPr>
        <w:t>Paslaugų teikėjas vieną kartą per savaitę ir priešpaskutinę mėnesio dieną privalo pateikti Užsakovui pakeistų skaitiklių aktus ir Sumontuotų karšto vandens skaitiklių plombavimo registrą, surašytą pagal pateiktą formą.</w:t>
      </w:r>
    </w:p>
    <w:p w14:paraId="450711DD" w14:textId="77777777" w:rsidR="00952DFB" w:rsidRPr="00E24F8A" w:rsidRDefault="00FB1871">
      <w:pPr>
        <w:spacing w:after="0"/>
        <w:rPr>
          <w:lang w:val="lt-LT"/>
        </w:rPr>
      </w:pPr>
      <w:r w:rsidRPr="00E24F8A">
        <w:rPr>
          <w:rFonts w:cs="Times New Roman"/>
          <w:b/>
          <w:lang w:val="lt-LT"/>
        </w:rPr>
        <w:t xml:space="preserve">4.3.13. </w:t>
      </w:r>
      <w:r w:rsidRPr="00E24F8A">
        <w:rPr>
          <w:rFonts w:cs="Times New Roman"/>
          <w:lang w:val="lt-LT"/>
        </w:rPr>
        <w:t>Paslaugų teikėjo pakeisti / įrengti skaitikliai iki einamo mėn. 25 d. turi būti suregistruoti į UAB „Palangos šilumos tinklai“ priklausančią karšto vandens skaitiklių nuskaitymo sistemą, išsaugojant duomenų kaupimo ir nuskaitymo tęstinumą.</w:t>
      </w:r>
    </w:p>
    <w:p w14:paraId="3B452400" w14:textId="77777777" w:rsidR="00952DFB" w:rsidRPr="00E24F8A" w:rsidRDefault="00FB1871">
      <w:pPr>
        <w:spacing w:after="0"/>
        <w:rPr>
          <w:lang w:val="lt-LT"/>
        </w:rPr>
      </w:pPr>
      <w:r w:rsidRPr="00E24F8A">
        <w:rPr>
          <w:rFonts w:cs="Times New Roman"/>
          <w:b/>
          <w:lang w:val="lt-LT"/>
        </w:rPr>
        <w:t xml:space="preserve">4.3.14. </w:t>
      </w:r>
      <w:r w:rsidRPr="00E24F8A">
        <w:rPr>
          <w:rFonts w:cs="Times New Roman"/>
          <w:lang w:val="lt-LT"/>
        </w:rPr>
        <w:t>Užsakovas paslaugų vykdymo metu gali tikrinti montavimo darbų kokybę, darbų saugos, gaisrinės saugos, darbo higienos, vidaus darbo ir kitų taisyklių reikalavimų vykdymą.</w:t>
      </w:r>
    </w:p>
    <w:p w14:paraId="6682F03C" w14:textId="77777777" w:rsidR="00952DFB" w:rsidRDefault="00FB1871">
      <w:pPr>
        <w:spacing w:after="0"/>
        <w:rPr>
          <w:rFonts w:cs="Times New Roman"/>
          <w:lang w:val="lt-LT"/>
        </w:rPr>
      </w:pPr>
      <w:r w:rsidRPr="00E24F8A">
        <w:rPr>
          <w:rFonts w:cs="Times New Roman"/>
          <w:b/>
          <w:lang w:val="lt-LT"/>
        </w:rPr>
        <w:t xml:space="preserve">4.3.15. </w:t>
      </w:r>
      <w:r w:rsidRPr="00E24F8A">
        <w:rPr>
          <w:rFonts w:cs="Times New Roman"/>
          <w:lang w:val="lt-LT"/>
        </w:rPr>
        <w:t>Paslaugų teikėjas privalo vykdyti Užsakovo pagrįstus reikalavimus ir savo lėšomis pašalinti nustatytus paslaugų / darbų pažeidimus.</w:t>
      </w:r>
    </w:p>
    <w:p w14:paraId="56476E8E" w14:textId="0947B0BB" w:rsidR="00B87264" w:rsidRPr="00E24F8A" w:rsidRDefault="00B87264">
      <w:pPr>
        <w:spacing w:after="0"/>
        <w:rPr>
          <w:lang w:val="lt-LT"/>
        </w:rPr>
      </w:pPr>
      <w:r w:rsidRPr="00E24F8A">
        <w:rPr>
          <w:rFonts w:cs="Times New Roman"/>
          <w:b/>
          <w:lang w:val="lt-LT"/>
        </w:rPr>
        <w:t>4.3.1</w:t>
      </w:r>
      <w:r>
        <w:rPr>
          <w:rFonts w:cs="Times New Roman"/>
          <w:b/>
          <w:lang w:val="lt-LT"/>
        </w:rPr>
        <w:t xml:space="preserve">6. </w:t>
      </w:r>
      <w:r w:rsidR="00186A96" w:rsidRPr="00186A96">
        <w:rPr>
          <w:rFonts w:cs="Times New Roman"/>
          <w:b/>
          <w:lang w:val="lt-LT"/>
        </w:rPr>
        <w:t>Subtiekėjų pasitelkimas.</w:t>
      </w:r>
      <w:r w:rsidR="00186A96">
        <w:rPr>
          <w:rFonts w:cs="Times New Roman"/>
          <w:b/>
        </w:rPr>
        <w:t xml:space="preserve"> </w:t>
      </w:r>
      <w:r w:rsidR="00186A96" w:rsidRPr="00186A96">
        <w:rPr>
          <w:rFonts w:cs="Times New Roman"/>
          <w:bCs/>
          <w:lang w:val="lt-LT"/>
        </w:rPr>
        <w:t>Paslaugų teikėjas turi teisę pasitelkti subtiekėjus atskiroms pirkimo objekto dalims vykdyti, įskaitant metrologinės patikros, remonto ar kitas specializuotas paslaugas. Pasitelkti subtiekėjai turi turėti teisę vykdyti jiems perduodamas paslaugas, kai tokia teisė pagal teisės aktus yra privaloma. Už subtiekėjų atliktas paslaugas ir tinkamą sutarties vykdymą Užsakovui atsako Paslaugų teikėjas.</w:t>
      </w:r>
    </w:p>
    <w:p w14:paraId="48471EA4" w14:textId="77777777" w:rsidR="00952DFB" w:rsidRPr="00E24F8A" w:rsidRDefault="00FB1871">
      <w:pPr>
        <w:pBdr>
          <w:top w:val="single" w:sz="4" w:space="1" w:color="000000"/>
          <w:bottom w:val="single" w:sz="4" w:space="1" w:color="000000"/>
        </w:pBdr>
        <w:spacing w:before="60" w:after="0"/>
        <w:jc w:val="left"/>
        <w:rPr>
          <w:lang w:val="lt-LT"/>
        </w:rPr>
      </w:pPr>
      <w:r w:rsidRPr="00E24F8A">
        <w:rPr>
          <w:rFonts w:cs="Times New Roman"/>
          <w:b/>
          <w:lang w:val="lt-LT"/>
        </w:rPr>
        <w:t>4.4. Reikalavimai medžiagoms (jeigu aktualu)</w:t>
      </w:r>
    </w:p>
    <w:p w14:paraId="6B6F422E" w14:textId="77777777" w:rsidR="00952DFB" w:rsidRPr="00E24F8A" w:rsidRDefault="00FB1871">
      <w:pPr>
        <w:spacing w:after="0"/>
        <w:rPr>
          <w:lang w:val="lt-LT"/>
        </w:rPr>
      </w:pPr>
      <w:r w:rsidRPr="00E24F8A">
        <w:rPr>
          <w:rFonts w:cs="Times New Roman"/>
          <w:lang w:val="lt-LT"/>
        </w:rPr>
        <w:t>Į pasiūlymo kainą turi būti įskaičiuotos visos darbų, paslaugų vykdymui reikalingų medžiagų, mechanizmų ir transporto išlaidos. Visas priemones, mechanizmus, įrangą, medžiagas ir kitus resursus, reikalingus paslaugoms vykdyti, pateikia ir administruoja Paslaugų teikėjas, išskyrus Užsakovo pateikiamus pakaitinius skaitiklius ir plombas.</w:t>
      </w:r>
    </w:p>
    <w:p w14:paraId="264ADF4A"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5. SUTARTIES VYKDYMO METU TEIKIAMI DOKUMENTAI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50"/>
        <w:gridCol w:w="6123"/>
        <w:gridCol w:w="2835"/>
      </w:tblGrid>
      <w:tr w:rsidR="00952DFB" w:rsidRPr="00E24F8A" w14:paraId="6688A694" w14:textId="77777777">
        <w:trPr>
          <w:jc w:val="center"/>
        </w:trPr>
        <w:tc>
          <w:tcPr>
            <w:tcW w:w="850" w:type="dxa"/>
            <w:shd w:val="clear" w:color="auto" w:fill="D9D9D9"/>
            <w:vAlign w:val="center"/>
          </w:tcPr>
          <w:p w14:paraId="2164E809" w14:textId="77777777" w:rsidR="00952DFB" w:rsidRPr="00E24F8A" w:rsidRDefault="00FB1871">
            <w:pPr>
              <w:spacing w:after="0"/>
              <w:jc w:val="center"/>
              <w:rPr>
                <w:lang w:val="lt-LT"/>
              </w:rPr>
            </w:pPr>
            <w:r w:rsidRPr="00E24F8A">
              <w:rPr>
                <w:rFonts w:cs="Times New Roman"/>
                <w:b/>
                <w:sz w:val="18"/>
                <w:lang w:val="lt-LT"/>
              </w:rPr>
              <w:t>EIL. NR.</w:t>
            </w:r>
          </w:p>
        </w:tc>
        <w:tc>
          <w:tcPr>
            <w:tcW w:w="6123" w:type="dxa"/>
            <w:shd w:val="clear" w:color="auto" w:fill="D9D9D9"/>
            <w:vAlign w:val="center"/>
          </w:tcPr>
          <w:p w14:paraId="3726660E" w14:textId="77777777" w:rsidR="00952DFB" w:rsidRPr="00E24F8A" w:rsidRDefault="00FB1871">
            <w:pPr>
              <w:spacing w:after="0"/>
              <w:jc w:val="center"/>
              <w:rPr>
                <w:lang w:val="lt-LT"/>
              </w:rPr>
            </w:pPr>
            <w:r w:rsidRPr="00E24F8A">
              <w:rPr>
                <w:rFonts w:cs="Times New Roman"/>
                <w:b/>
                <w:sz w:val="18"/>
                <w:lang w:val="lt-LT"/>
              </w:rPr>
              <w:t>PAVADINIMAS</w:t>
            </w:r>
          </w:p>
        </w:tc>
        <w:tc>
          <w:tcPr>
            <w:tcW w:w="2835" w:type="dxa"/>
            <w:shd w:val="clear" w:color="auto" w:fill="D9D9D9"/>
            <w:vAlign w:val="center"/>
          </w:tcPr>
          <w:p w14:paraId="5725F72F" w14:textId="77777777" w:rsidR="00952DFB" w:rsidRPr="00E24F8A" w:rsidRDefault="00FB1871">
            <w:pPr>
              <w:spacing w:after="0"/>
              <w:jc w:val="center"/>
              <w:rPr>
                <w:lang w:val="lt-LT"/>
              </w:rPr>
            </w:pPr>
            <w:r w:rsidRPr="00E24F8A">
              <w:rPr>
                <w:rFonts w:cs="Times New Roman"/>
                <w:b/>
                <w:sz w:val="18"/>
                <w:lang w:val="lt-LT"/>
              </w:rPr>
              <w:t>TAIKYMAS</w:t>
            </w:r>
          </w:p>
        </w:tc>
      </w:tr>
      <w:tr w:rsidR="00952DFB" w:rsidRPr="00E24F8A" w14:paraId="7E60E2A6" w14:textId="77777777">
        <w:trPr>
          <w:jc w:val="center"/>
        </w:trPr>
        <w:tc>
          <w:tcPr>
            <w:tcW w:w="850" w:type="dxa"/>
            <w:vAlign w:val="center"/>
          </w:tcPr>
          <w:p w14:paraId="236B7A2C" w14:textId="77777777" w:rsidR="00952DFB" w:rsidRPr="00E24F8A" w:rsidRDefault="00FB1871">
            <w:pPr>
              <w:spacing w:after="0"/>
              <w:jc w:val="center"/>
              <w:rPr>
                <w:lang w:val="lt-LT"/>
              </w:rPr>
            </w:pPr>
            <w:r w:rsidRPr="00E24F8A">
              <w:rPr>
                <w:rFonts w:cs="Times New Roman"/>
                <w:sz w:val="18"/>
                <w:lang w:val="lt-LT"/>
              </w:rPr>
              <w:t>5.1.</w:t>
            </w:r>
          </w:p>
        </w:tc>
        <w:tc>
          <w:tcPr>
            <w:tcW w:w="6123" w:type="dxa"/>
            <w:vAlign w:val="center"/>
          </w:tcPr>
          <w:p w14:paraId="6D3AADDE" w14:textId="77777777" w:rsidR="00952DFB" w:rsidRPr="00E24F8A" w:rsidRDefault="00FB1871">
            <w:pPr>
              <w:spacing w:after="0"/>
              <w:rPr>
                <w:lang w:val="lt-LT"/>
              </w:rPr>
            </w:pPr>
            <w:r w:rsidRPr="00E24F8A">
              <w:rPr>
                <w:rFonts w:cs="Times New Roman"/>
                <w:sz w:val="18"/>
                <w:lang w:val="lt-LT"/>
              </w:rPr>
              <w:t>Panaudotų plombų (skaitiklių montavimo-plombavimo) rejestrai</w:t>
            </w:r>
          </w:p>
        </w:tc>
        <w:tc>
          <w:tcPr>
            <w:tcW w:w="2835" w:type="dxa"/>
            <w:vAlign w:val="center"/>
          </w:tcPr>
          <w:p w14:paraId="7F2D0D37" w14:textId="77777777" w:rsidR="00952DFB" w:rsidRPr="00E24F8A" w:rsidRDefault="00FB1871">
            <w:pPr>
              <w:spacing w:after="0"/>
              <w:rPr>
                <w:lang w:val="lt-LT"/>
              </w:rPr>
            </w:pPr>
            <w:r w:rsidRPr="00E24F8A">
              <w:rPr>
                <w:rFonts w:cs="Times New Roman"/>
                <w:sz w:val="18"/>
                <w:lang w:val="lt-LT"/>
              </w:rPr>
              <w:t>☒ Taikoma    ☐ Netaikoma</w:t>
            </w:r>
          </w:p>
        </w:tc>
      </w:tr>
      <w:tr w:rsidR="00952DFB" w:rsidRPr="00E24F8A" w14:paraId="0FBE3C10" w14:textId="77777777">
        <w:trPr>
          <w:jc w:val="center"/>
        </w:trPr>
        <w:tc>
          <w:tcPr>
            <w:tcW w:w="850" w:type="dxa"/>
            <w:vAlign w:val="center"/>
          </w:tcPr>
          <w:p w14:paraId="65E3FB41" w14:textId="77777777" w:rsidR="00952DFB" w:rsidRPr="00E24F8A" w:rsidRDefault="00FB1871">
            <w:pPr>
              <w:spacing w:after="0"/>
              <w:jc w:val="center"/>
              <w:rPr>
                <w:lang w:val="lt-LT"/>
              </w:rPr>
            </w:pPr>
            <w:r w:rsidRPr="00E24F8A">
              <w:rPr>
                <w:rFonts w:cs="Times New Roman"/>
                <w:sz w:val="18"/>
                <w:lang w:val="lt-LT"/>
              </w:rPr>
              <w:t>5.2.</w:t>
            </w:r>
          </w:p>
        </w:tc>
        <w:tc>
          <w:tcPr>
            <w:tcW w:w="6123" w:type="dxa"/>
            <w:vAlign w:val="center"/>
          </w:tcPr>
          <w:p w14:paraId="762ADDAD" w14:textId="77777777" w:rsidR="00952DFB" w:rsidRPr="00E24F8A" w:rsidRDefault="00FB1871">
            <w:pPr>
              <w:spacing w:after="0"/>
              <w:rPr>
                <w:lang w:val="lt-LT"/>
              </w:rPr>
            </w:pPr>
            <w:r w:rsidRPr="00E24F8A">
              <w:rPr>
                <w:rFonts w:cs="Times New Roman"/>
                <w:sz w:val="18"/>
                <w:lang w:val="lt-LT"/>
              </w:rPr>
              <w:t>Skaitiklių pakeitimo aktai</w:t>
            </w:r>
          </w:p>
        </w:tc>
        <w:tc>
          <w:tcPr>
            <w:tcW w:w="2835" w:type="dxa"/>
            <w:vAlign w:val="center"/>
          </w:tcPr>
          <w:p w14:paraId="658739B8" w14:textId="77777777" w:rsidR="00952DFB" w:rsidRPr="00E24F8A" w:rsidRDefault="00FB1871">
            <w:pPr>
              <w:spacing w:after="0"/>
              <w:rPr>
                <w:lang w:val="lt-LT"/>
              </w:rPr>
            </w:pPr>
            <w:r w:rsidRPr="00E24F8A">
              <w:rPr>
                <w:rFonts w:cs="Times New Roman"/>
                <w:sz w:val="18"/>
                <w:lang w:val="lt-LT"/>
              </w:rPr>
              <w:t>☒ Taikoma    ☐ Netaikoma</w:t>
            </w:r>
          </w:p>
        </w:tc>
      </w:tr>
      <w:tr w:rsidR="00952DFB" w:rsidRPr="00E24F8A" w14:paraId="0CA35975" w14:textId="77777777">
        <w:trPr>
          <w:jc w:val="center"/>
        </w:trPr>
        <w:tc>
          <w:tcPr>
            <w:tcW w:w="850" w:type="dxa"/>
            <w:vAlign w:val="center"/>
          </w:tcPr>
          <w:p w14:paraId="1012DABA" w14:textId="77777777" w:rsidR="00952DFB" w:rsidRPr="00E24F8A" w:rsidRDefault="00FB1871">
            <w:pPr>
              <w:spacing w:after="0"/>
              <w:jc w:val="center"/>
              <w:rPr>
                <w:lang w:val="lt-LT"/>
              </w:rPr>
            </w:pPr>
            <w:r w:rsidRPr="00E24F8A">
              <w:rPr>
                <w:rFonts w:cs="Times New Roman"/>
                <w:sz w:val="18"/>
                <w:lang w:val="lt-LT"/>
              </w:rPr>
              <w:t>5.3.</w:t>
            </w:r>
          </w:p>
        </w:tc>
        <w:tc>
          <w:tcPr>
            <w:tcW w:w="6123" w:type="dxa"/>
            <w:vAlign w:val="center"/>
          </w:tcPr>
          <w:p w14:paraId="3E5DCBCA" w14:textId="77777777" w:rsidR="00952DFB" w:rsidRPr="00E24F8A" w:rsidRDefault="00FB1871">
            <w:pPr>
              <w:spacing w:after="0"/>
              <w:rPr>
                <w:lang w:val="lt-LT"/>
              </w:rPr>
            </w:pPr>
            <w:r w:rsidRPr="00E24F8A">
              <w:rPr>
                <w:rFonts w:cs="Times New Roman"/>
                <w:sz w:val="18"/>
                <w:lang w:val="lt-LT"/>
              </w:rPr>
              <w:t>Skaitiklių remontų aktai</w:t>
            </w:r>
          </w:p>
        </w:tc>
        <w:tc>
          <w:tcPr>
            <w:tcW w:w="2835" w:type="dxa"/>
            <w:vAlign w:val="center"/>
          </w:tcPr>
          <w:p w14:paraId="2F5FE365" w14:textId="77777777" w:rsidR="00952DFB" w:rsidRPr="00E24F8A" w:rsidRDefault="00FB1871">
            <w:pPr>
              <w:spacing w:after="0"/>
              <w:rPr>
                <w:lang w:val="lt-LT"/>
              </w:rPr>
            </w:pPr>
            <w:r w:rsidRPr="00E24F8A">
              <w:rPr>
                <w:rFonts w:cs="Times New Roman"/>
                <w:sz w:val="18"/>
                <w:lang w:val="lt-LT"/>
              </w:rPr>
              <w:t>☒ Taikoma    ☐ Netaikoma</w:t>
            </w:r>
          </w:p>
        </w:tc>
      </w:tr>
      <w:tr w:rsidR="00952DFB" w:rsidRPr="00E24F8A" w14:paraId="279F7431" w14:textId="77777777">
        <w:trPr>
          <w:jc w:val="center"/>
        </w:trPr>
        <w:tc>
          <w:tcPr>
            <w:tcW w:w="850" w:type="dxa"/>
            <w:vAlign w:val="center"/>
          </w:tcPr>
          <w:p w14:paraId="71ABA715" w14:textId="77777777" w:rsidR="00952DFB" w:rsidRPr="00E24F8A" w:rsidRDefault="00FB1871">
            <w:pPr>
              <w:spacing w:after="0"/>
              <w:jc w:val="center"/>
              <w:rPr>
                <w:lang w:val="lt-LT"/>
              </w:rPr>
            </w:pPr>
            <w:r w:rsidRPr="00E24F8A">
              <w:rPr>
                <w:rFonts w:cs="Times New Roman"/>
                <w:sz w:val="18"/>
                <w:lang w:val="lt-LT"/>
              </w:rPr>
              <w:t>5.4.</w:t>
            </w:r>
          </w:p>
        </w:tc>
        <w:tc>
          <w:tcPr>
            <w:tcW w:w="6123" w:type="dxa"/>
            <w:vAlign w:val="center"/>
          </w:tcPr>
          <w:p w14:paraId="6135B8B4" w14:textId="77777777" w:rsidR="00952DFB" w:rsidRPr="00E24F8A" w:rsidRDefault="00FB1871">
            <w:pPr>
              <w:spacing w:after="0"/>
              <w:rPr>
                <w:lang w:val="lt-LT"/>
              </w:rPr>
            </w:pPr>
            <w:r w:rsidRPr="00E24F8A">
              <w:rPr>
                <w:rFonts w:cs="Times New Roman"/>
                <w:sz w:val="18"/>
                <w:lang w:val="lt-LT"/>
              </w:rPr>
              <w:t>Skaitiklių metrologinės patikros liudijimai</w:t>
            </w:r>
          </w:p>
        </w:tc>
        <w:tc>
          <w:tcPr>
            <w:tcW w:w="2835" w:type="dxa"/>
            <w:vAlign w:val="center"/>
          </w:tcPr>
          <w:p w14:paraId="64FBB6C4" w14:textId="77777777" w:rsidR="00952DFB" w:rsidRPr="00E24F8A" w:rsidRDefault="00FB1871">
            <w:pPr>
              <w:spacing w:after="0"/>
              <w:rPr>
                <w:lang w:val="lt-LT"/>
              </w:rPr>
            </w:pPr>
            <w:r w:rsidRPr="00E24F8A">
              <w:rPr>
                <w:rFonts w:cs="Times New Roman"/>
                <w:sz w:val="18"/>
                <w:lang w:val="lt-LT"/>
              </w:rPr>
              <w:t>☒ Taikoma    ☐ Netaikoma</w:t>
            </w:r>
          </w:p>
        </w:tc>
      </w:tr>
    </w:tbl>
    <w:p w14:paraId="2B39405D" w14:textId="77777777" w:rsidR="00952DFB" w:rsidRPr="00E24F8A" w:rsidRDefault="00FB1871">
      <w:pPr>
        <w:spacing w:after="0"/>
        <w:rPr>
          <w:lang w:val="lt-LT"/>
        </w:rPr>
      </w:pPr>
      <w:r w:rsidRPr="00E24F8A">
        <w:rPr>
          <w:rFonts w:cs="Times New Roman"/>
          <w:lang w:val="lt-LT"/>
        </w:rPr>
        <w:t>5.5. Visa dokumentacija turi būti pateikta lietuvių kalba. Skaitiklių keitimo aktus, remontų aktus, panaudotų plombų (skaitiklių montavimo-plombavimo) rejestrus ir patikros liudijimus Paslaugų teikėjas priduoda Užsakovui vieną kartą per savaitę.</w:t>
      </w:r>
    </w:p>
    <w:p w14:paraId="4E66EAFA" w14:textId="77777777" w:rsidR="00952DFB" w:rsidRPr="00E24F8A" w:rsidRDefault="00FB1871">
      <w:pPr>
        <w:spacing w:after="0"/>
        <w:rPr>
          <w:lang w:val="lt-LT"/>
        </w:rPr>
      </w:pPr>
      <w:r w:rsidRPr="00E24F8A">
        <w:rPr>
          <w:rFonts w:cs="Times New Roman"/>
          <w:lang w:val="lt-LT"/>
        </w:rPr>
        <w:t>5.6. Darbai laikomi priduoti / priimti, jeigu jie užbaigti, priduota darbų atlikimo dokumentacija, nepastebėta defektų ir pasirašyti objektų atliktų darbų priėmimo-perdavimo aktai.</w:t>
      </w:r>
    </w:p>
    <w:p w14:paraId="5D5165B1"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6. PASLAUGŲ VYKDYMO TVARKA IR TERMINAI</w:t>
      </w:r>
    </w:p>
    <w:p w14:paraId="16B70E38" w14:textId="77777777" w:rsidR="00952DFB" w:rsidRPr="00E24F8A" w:rsidRDefault="00FB1871">
      <w:pPr>
        <w:pBdr>
          <w:top w:val="single" w:sz="4" w:space="1" w:color="000000"/>
          <w:bottom w:val="single" w:sz="4" w:space="1" w:color="000000"/>
        </w:pBdr>
        <w:spacing w:before="60" w:after="0"/>
        <w:jc w:val="left"/>
        <w:rPr>
          <w:lang w:val="lt-LT"/>
        </w:rPr>
      </w:pPr>
      <w:r w:rsidRPr="00E24F8A">
        <w:rPr>
          <w:rFonts w:cs="Times New Roman"/>
          <w:b/>
          <w:lang w:val="lt-LT"/>
        </w:rPr>
        <w:t>6.1. Paslaugų teikimas (laikas)</w:t>
      </w:r>
    </w:p>
    <w:p w14:paraId="07A948CC" w14:textId="77777777" w:rsidR="00952DFB" w:rsidRPr="00E24F8A" w:rsidRDefault="00FB1871">
      <w:pPr>
        <w:spacing w:after="0"/>
        <w:rPr>
          <w:lang w:val="lt-LT"/>
        </w:rPr>
      </w:pPr>
      <w:r w:rsidRPr="00E24F8A">
        <w:rPr>
          <w:rFonts w:cs="Times New Roman"/>
          <w:b/>
          <w:lang w:val="lt-LT"/>
        </w:rPr>
        <w:t xml:space="preserve">6.1.1. </w:t>
      </w:r>
      <w:r w:rsidRPr="00E24F8A">
        <w:rPr>
          <w:rFonts w:cs="Times New Roman"/>
          <w:lang w:val="lt-LT"/>
        </w:rPr>
        <w:t>Paslaugų apimtys, atlikimo grafikai ir terminai bus nustatomi (patikslinami) pagal Užsakovo poreikį po sutarties pasirašymo, Užsakovui raštu Paslaugų teikėjui pateikus paslaugų atlikimo užsakymus.</w:t>
      </w:r>
    </w:p>
    <w:p w14:paraId="045A7468" w14:textId="77777777" w:rsidR="00952DFB" w:rsidRPr="00E24F8A" w:rsidRDefault="00FB1871">
      <w:pPr>
        <w:spacing w:after="0"/>
        <w:rPr>
          <w:lang w:val="lt-LT"/>
        </w:rPr>
      </w:pPr>
      <w:r w:rsidRPr="00E24F8A">
        <w:rPr>
          <w:rFonts w:cs="Times New Roman"/>
          <w:b/>
          <w:lang w:val="lt-LT"/>
        </w:rPr>
        <w:t xml:space="preserve">6.1.2. </w:t>
      </w:r>
      <w:r w:rsidRPr="00E24F8A">
        <w:rPr>
          <w:rFonts w:cs="Times New Roman"/>
          <w:lang w:val="lt-LT"/>
        </w:rPr>
        <w:t>Užsakovas kiekviename užsakyme nurodys Paslaugų teikėjui planuojamų atlikti paslaugų apimtis, adresus, vietas ir jų atlikimo terminus.</w:t>
      </w:r>
    </w:p>
    <w:p w14:paraId="1D307966" w14:textId="77777777" w:rsidR="00952DFB" w:rsidRPr="00E24F8A" w:rsidRDefault="00FB1871">
      <w:pPr>
        <w:spacing w:after="0"/>
        <w:rPr>
          <w:lang w:val="lt-LT"/>
        </w:rPr>
      </w:pPr>
      <w:r w:rsidRPr="00E24F8A">
        <w:rPr>
          <w:rFonts w:cs="Times New Roman"/>
          <w:b/>
          <w:lang w:val="lt-LT"/>
        </w:rPr>
        <w:t xml:space="preserve">6.1.3. </w:t>
      </w:r>
      <w:r w:rsidRPr="00E24F8A">
        <w:rPr>
          <w:rFonts w:cs="Times New Roman"/>
          <w:lang w:val="lt-LT"/>
        </w:rPr>
        <w:t>Užsakovas kiekvieną naują Užsakymą pateiks, kai Paslaugų teikėjas bus atlikęs ne mažiau kaip 85 procentus prieš tai pateikto Užsakymo apimties arba kai prieš tai pateiktame Užsakyme numatyti paslaugų atlikimo terminai jau baigėsi.</w:t>
      </w:r>
    </w:p>
    <w:p w14:paraId="67ADF9B2" w14:textId="77777777" w:rsidR="00952DFB" w:rsidRPr="00E24F8A" w:rsidRDefault="00FB1871">
      <w:pPr>
        <w:spacing w:after="0"/>
        <w:rPr>
          <w:lang w:val="lt-LT"/>
        </w:rPr>
      </w:pPr>
      <w:r w:rsidRPr="00E24F8A">
        <w:rPr>
          <w:rFonts w:cs="Times New Roman"/>
          <w:b/>
          <w:lang w:val="lt-LT"/>
        </w:rPr>
        <w:t xml:space="preserve">6.1.4. </w:t>
      </w:r>
      <w:r w:rsidRPr="00E24F8A">
        <w:rPr>
          <w:rFonts w:cs="Times New Roman"/>
          <w:lang w:val="lt-LT"/>
        </w:rPr>
        <w:t>Paslaugos teikėjas paslaugas tiekia, planuoja, organizuoja ir užtikrina, kad dėl Paslaugų teikėjo veiksmų nenukentėtų Užsakovo šiuo metu vykdoma veikla.</w:t>
      </w:r>
    </w:p>
    <w:p w14:paraId="185111FC" w14:textId="77777777" w:rsidR="00952DFB" w:rsidRPr="00E24F8A" w:rsidRDefault="00FB1871">
      <w:pPr>
        <w:spacing w:after="0"/>
        <w:rPr>
          <w:lang w:val="lt-LT"/>
        </w:rPr>
      </w:pPr>
      <w:r w:rsidRPr="00E24F8A">
        <w:rPr>
          <w:rFonts w:cs="Times New Roman"/>
          <w:b/>
          <w:lang w:val="lt-LT"/>
        </w:rPr>
        <w:t xml:space="preserve">6.1.5. </w:t>
      </w:r>
      <w:r w:rsidRPr="00E24F8A">
        <w:rPr>
          <w:rFonts w:cs="Times New Roman"/>
          <w:lang w:val="lt-LT"/>
        </w:rPr>
        <w:t>Paslaugas UAB „Palangos šilumos tinklai“ teritorijoje galima teikti darbo valandomis dieninių pamainų metu: I–IV 7:00–16:00 val., V 7:00–13:30 val.</w:t>
      </w:r>
    </w:p>
    <w:p w14:paraId="792BAEBC" w14:textId="2C539E6F" w:rsidR="00952DFB" w:rsidRPr="00E24F8A" w:rsidRDefault="00FB1871">
      <w:pPr>
        <w:spacing w:after="0"/>
        <w:rPr>
          <w:lang w:val="lt-LT"/>
        </w:rPr>
      </w:pPr>
      <w:r w:rsidRPr="00E24F8A">
        <w:rPr>
          <w:rFonts w:cs="Times New Roman"/>
          <w:b/>
          <w:lang w:val="lt-LT"/>
        </w:rPr>
        <w:t xml:space="preserve">6.1.6. </w:t>
      </w:r>
      <w:r w:rsidRPr="00E24F8A">
        <w:rPr>
          <w:rFonts w:cs="Times New Roman"/>
          <w:lang w:val="lt-LT"/>
        </w:rPr>
        <w:t>Esant poreikiui Tiekėjui gali būti sudaryta galimybė organizuoti darbus išeiginėmis ir švenčių dienomis.</w:t>
      </w:r>
    </w:p>
    <w:p w14:paraId="1BDB595C" w14:textId="77777777" w:rsidR="00952DFB" w:rsidRPr="00E24F8A" w:rsidRDefault="00FB1871">
      <w:pPr>
        <w:pBdr>
          <w:top w:val="single" w:sz="4" w:space="1" w:color="000000"/>
          <w:bottom w:val="single" w:sz="4" w:space="1" w:color="000000"/>
        </w:pBdr>
        <w:spacing w:before="60" w:after="0"/>
        <w:jc w:val="left"/>
        <w:rPr>
          <w:lang w:val="lt-LT"/>
        </w:rPr>
      </w:pPr>
      <w:r w:rsidRPr="00E24F8A">
        <w:rPr>
          <w:rFonts w:cs="Times New Roman"/>
          <w:b/>
          <w:lang w:val="lt-LT"/>
        </w:rPr>
        <w:t>6.2. Užsakymų teikimo tvarka</w:t>
      </w:r>
    </w:p>
    <w:p w14:paraId="48FFEA06" w14:textId="77777777" w:rsidR="00952DFB" w:rsidRPr="00E24F8A" w:rsidRDefault="00FB1871">
      <w:pPr>
        <w:spacing w:after="0"/>
        <w:rPr>
          <w:lang w:val="lt-LT"/>
        </w:rPr>
      </w:pPr>
      <w:r w:rsidRPr="00E24F8A">
        <w:rPr>
          <w:rFonts w:cs="Times New Roman"/>
          <w:lang w:val="lt-LT"/>
        </w:rPr>
        <w:t>☒ El. paštu</w:t>
      </w:r>
    </w:p>
    <w:p w14:paraId="1CC1CC96"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7. KOKYBĖ IR TRŪKUMŲ ŠALINIMAS</w:t>
      </w:r>
    </w:p>
    <w:p w14:paraId="51D25941" w14:textId="77777777" w:rsidR="00952DFB" w:rsidRPr="00E24F8A" w:rsidRDefault="00FB1871">
      <w:pPr>
        <w:spacing w:after="0"/>
        <w:rPr>
          <w:lang w:val="lt-LT"/>
        </w:rPr>
      </w:pPr>
      <w:r w:rsidRPr="00E24F8A">
        <w:rPr>
          <w:rFonts w:cs="Times New Roman"/>
          <w:b/>
          <w:lang w:val="lt-LT"/>
        </w:rPr>
        <w:lastRenderedPageBreak/>
        <w:t xml:space="preserve">7.1. </w:t>
      </w:r>
      <w:r w:rsidRPr="00E24F8A">
        <w:rPr>
          <w:rFonts w:cs="Times New Roman"/>
          <w:lang w:val="lt-LT"/>
        </w:rPr>
        <w:t>Garantinio laikotarpio skaitikliams po metrologinės patikros netaikyti, išskyrus tuos atvejus, kai prietaisai buvo remontuojami.</w:t>
      </w:r>
    </w:p>
    <w:p w14:paraId="0DB6E663" w14:textId="77777777" w:rsidR="00952DFB" w:rsidRPr="00E24F8A" w:rsidRDefault="00FB1871">
      <w:pPr>
        <w:spacing w:after="0"/>
        <w:rPr>
          <w:lang w:val="lt-LT"/>
        </w:rPr>
      </w:pPr>
      <w:r w:rsidRPr="00E24F8A">
        <w:rPr>
          <w:rFonts w:cs="Times New Roman"/>
          <w:b/>
          <w:lang w:val="lt-LT"/>
        </w:rPr>
        <w:t xml:space="preserve">7.2. </w:t>
      </w:r>
      <w:r w:rsidRPr="00E24F8A">
        <w:rPr>
          <w:rFonts w:cs="Times New Roman"/>
          <w:lang w:val="lt-LT"/>
        </w:rPr>
        <w:t>Pakeistoms remonto metu detalėms taikyti 6 mėn. garantinį terminą. Garantinis laikotarpis atliktiems montavimo darbams – pagal galiojančius teisės aktus, skaičiuojant nuo priėmimo akto pasirašymo datos.</w:t>
      </w:r>
    </w:p>
    <w:p w14:paraId="3CB11A4A" w14:textId="77777777" w:rsidR="00952DFB" w:rsidRPr="00E24F8A" w:rsidRDefault="00FB1871">
      <w:pPr>
        <w:spacing w:after="0"/>
        <w:rPr>
          <w:lang w:val="lt-LT"/>
        </w:rPr>
      </w:pPr>
      <w:r w:rsidRPr="00E24F8A">
        <w:rPr>
          <w:rFonts w:cs="Times New Roman"/>
          <w:b/>
          <w:lang w:val="lt-LT"/>
        </w:rPr>
        <w:t xml:space="preserve">7.3. </w:t>
      </w:r>
      <w:r w:rsidRPr="00E24F8A">
        <w:rPr>
          <w:rFonts w:cs="Times New Roman"/>
          <w:lang w:val="lt-LT"/>
        </w:rPr>
        <w:t>Paslaugų teikėjas atsakingas už visus defektus viso garantinio laikotarpio metu, jeigu defektai atsirado ne dėl buto savininko ar trečiųjų asmenų kaltės. Jei atsiradę defektai nebus pašalinti garantinio laikotarpio metu, garantinis laikotarpis bus pratęstas tiek, kiek reikės laiko tiems defektams pašalinti.</w:t>
      </w:r>
    </w:p>
    <w:p w14:paraId="714A56CE" w14:textId="77777777" w:rsidR="00952DFB" w:rsidRPr="00E24F8A" w:rsidRDefault="00FB1871">
      <w:pPr>
        <w:pBdr>
          <w:top w:val="single" w:sz="8" w:space="1" w:color="000000"/>
          <w:bottom w:val="single" w:sz="8" w:space="1" w:color="000000"/>
        </w:pBdr>
        <w:spacing w:before="80" w:after="20"/>
        <w:jc w:val="left"/>
        <w:rPr>
          <w:lang w:val="lt-LT"/>
        </w:rPr>
      </w:pPr>
      <w:r w:rsidRPr="00E24F8A">
        <w:rPr>
          <w:rFonts w:cs="Times New Roman"/>
          <w:b/>
          <w:sz w:val="22"/>
          <w:lang w:val="lt-LT"/>
        </w:rPr>
        <w:t>8. PRIEDAI</w:t>
      </w:r>
    </w:p>
    <w:p w14:paraId="4BF11971" w14:textId="50D8BF47" w:rsidR="00952DFB" w:rsidRDefault="00AB00C7">
      <w:pPr>
        <w:spacing w:after="0"/>
        <w:rPr>
          <w:rFonts w:cs="Times New Roman"/>
          <w:bCs/>
          <w:lang w:val="lt-LT"/>
        </w:rPr>
      </w:pPr>
      <w:commentRangeStart w:id="1"/>
      <w:r>
        <w:rPr>
          <w:rFonts w:cs="Times New Roman"/>
          <w:lang w:val="lt-LT"/>
        </w:rPr>
        <w:t xml:space="preserve">Priedas Nr. 1 </w:t>
      </w:r>
      <w:r w:rsidR="00A256EC">
        <w:rPr>
          <w:rFonts w:cs="Times New Roman"/>
          <w:lang w:val="lt-LT"/>
        </w:rPr>
        <w:t>– Kvalifikaciniai reikalavimai</w:t>
      </w:r>
      <w:r w:rsidR="00837DF7">
        <w:rPr>
          <w:rFonts w:cs="Times New Roman"/>
          <w:lang w:val="lt-LT"/>
        </w:rPr>
        <w:t xml:space="preserve"> </w:t>
      </w:r>
      <w:commentRangeEnd w:id="1"/>
      <w:r w:rsidR="00837DF7">
        <w:rPr>
          <w:rStyle w:val="CommentReference"/>
          <w:rFonts w:cs="Times New Roman"/>
          <w:bCs/>
          <w:sz w:val="20"/>
          <w:szCs w:val="20"/>
          <w:lang w:val="lt-LT"/>
        </w:rPr>
        <w:commentReference w:id="1"/>
      </w:r>
    </w:p>
    <w:p w14:paraId="7CA01444" w14:textId="77777777" w:rsidR="00AB00C7" w:rsidRPr="00E24F8A" w:rsidRDefault="00AB00C7">
      <w:pPr>
        <w:spacing w:after="0"/>
        <w:rPr>
          <w:lang w:val="lt-LT"/>
        </w:rPr>
      </w:pPr>
    </w:p>
    <w:sectPr w:rsidR="00AB00C7" w:rsidRPr="00E24F8A" w:rsidSect="0000606D">
      <w:headerReference w:type="default" r:id="rId15"/>
      <w:footerReference w:type="even" r:id="rId16"/>
      <w:footerReference w:type="default" r:id="rId17"/>
      <w:pgSz w:w="11906" w:h="16838" w:code="9"/>
      <w:pgMar w:top="794" w:right="454" w:bottom="794" w:left="1077" w:header="851" w:footer="567"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edrė Pociūtė" w:date="2026-06-14T21:57:00Z" w:initials="GP">
    <w:p w14:paraId="015B7686" w14:textId="77777777" w:rsidR="00E67DCD" w:rsidRDefault="00CE1AC4" w:rsidP="00E67DCD">
      <w:pPr>
        <w:pStyle w:val="CommentText"/>
        <w:ind w:left="500"/>
        <w:jc w:val="left"/>
      </w:pPr>
      <w:r>
        <w:rPr>
          <w:rStyle w:val="CommentReference"/>
        </w:rPr>
        <w:annotationRef/>
      </w:r>
      <w:r w:rsidR="00E67DCD">
        <w:t xml:space="preserve">Gal galime pritempti prie šitų: 4.4.4.3 ir 4.4.4.5 p. </w:t>
      </w:r>
      <w:hyperlink r:id="rId1" w:history="1">
        <w:r w:rsidR="00E67DCD" w:rsidRPr="005B25DB">
          <w:rPr>
            <w:rStyle w:val="Hyperlink"/>
          </w:rPr>
          <w:t>D1-508 Dėl Aplinkos apsaugos kriterijų taikymo, vykdant žaliuosius pirkimus, tvarkos aprašo patvirtinimo</w:t>
        </w:r>
      </w:hyperlink>
      <w:r w:rsidR="00E67DCD">
        <w:t xml:space="preserve"> </w:t>
      </w:r>
    </w:p>
  </w:comment>
  <w:comment w:id="1" w:author="Giedrė Pociūtė" w:date="2026-06-14T21:58:00Z" w:initials="GP">
    <w:p w14:paraId="262EEEB8" w14:textId="77777777" w:rsidR="00837DF7" w:rsidRDefault="00837DF7" w:rsidP="00837DF7">
      <w:pPr>
        <w:pStyle w:val="CommentText"/>
        <w:jc w:val="left"/>
      </w:pPr>
      <w:r>
        <w:rPr>
          <w:rStyle w:val="CommentReference"/>
        </w:rPr>
        <w:annotationRef/>
      </w:r>
      <w:r>
        <w:t>Kvalifikacinius sudėsiu į pirkimo sąlygas, nereikia atskiro dokumento,.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B7686" w15:done="0"/>
  <w15:commentEx w15:paraId="262EEE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FB3AFD" w16cex:dateUtc="2026-06-14T18:57:00Z"/>
  <w16cex:commentExtensible w16cex:durableId="091542C5" w16cex:dateUtc="2026-06-14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B7686" w16cid:durableId="3BFB3AFD"/>
  <w16cid:commentId w16cid:paraId="262EEEB8" w16cid:durableId="09154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1A33" w14:textId="77777777" w:rsidR="00F775EA" w:rsidRDefault="00F775EA" w:rsidP="00582501">
      <w:r>
        <w:separator/>
      </w:r>
    </w:p>
  </w:endnote>
  <w:endnote w:type="continuationSeparator" w:id="0">
    <w:p w14:paraId="62162027" w14:textId="77777777" w:rsidR="00F775EA" w:rsidRDefault="00F775EA" w:rsidP="00582501">
      <w:r>
        <w:continuationSeparator/>
      </w:r>
    </w:p>
  </w:endnote>
  <w:endnote w:type="continuationNotice" w:id="1">
    <w:p w14:paraId="7228B28A" w14:textId="77777777" w:rsidR="00F775EA" w:rsidRDefault="00F775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8C6D" w14:textId="77777777" w:rsidR="00474FB5" w:rsidRDefault="00474FB5" w:rsidP="00890DB7">
    <w:pPr>
      <w:pStyle w:val="Footer"/>
      <w:jc w:val="right"/>
    </w:pPr>
    <w:r w:rsidRPr="002D7388">
      <w:rPr>
        <w:rStyle w:val="PageNumber"/>
      </w:rPr>
      <w:fldChar w:fldCharType="begin"/>
    </w:r>
    <w:r w:rsidRPr="002D7388">
      <w:rPr>
        <w:rStyle w:val="PageNumber"/>
      </w:rPr>
      <w:instrText>PAGE  \* Arabic  \* MERGEFORMAT</w:instrText>
    </w:r>
    <w:r w:rsidRPr="002D7388">
      <w:rPr>
        <w:rStyle w:val="PageNumber"/>
      </w:rPr>
      <w:fldChar w:fldCharType="separate"/>
    </w:r>
    <w:r>
      <w:rPr>
        <w:rStyle w:val="PageNumber"/>
        <w:noProof/>
      </w:rPr>
      <w:t>6</w:t>
    </w:r>
    <w:r w:rsidRPr="002D7388">
      <w:rPr>
        <w:rStyle w:val="PageNumber"/>
      </w:rPr>
      <w:fldChar w:fldCharType="end"/>
    </w:r>
    <w:r w:rsidRPr="002D7388">
      <w:rPr>
        <w:rStyle w:val="PageNumber"/>
      </w:rPr>
      <w:t xml:space="preserve"> (</w:t>
    </w:r>
    <w:r w:rsidRPr="002D7388">
      <w:rPr>
        <w:rStyle w:val="PageNumber"/>
      </w:rPr>
      <w:fldChar w:fldCharType="begin"/>
    </w:r>
    <w:r w:rsidRPr="002D7388">
      <w:rPr>
        <w:rStyle w:val="PageNumber"/>
      </w:rPr>
      <w:instrText>NUMPAGES  \* Arabic  \* MERGEFORMAT</w:instrText>
    </w:r>
    <w:r w:rsidRPr="002D7388">
      <w:rPr>
        <w:rStyle w:val="PageNumber"/>
      </w:rPr>
      <w:fldChar w:fldCharType="separate"/>
    </w:r>
    <w:r>
      <w:rPr>
        <w:rStyle w:val="PageNumber"/>
        <w:noProof/>
      </w:rPr>
      <w:t>11</w:t>
    </w:r>
    <w:r w:rsidRPr="002D7388">
      <w:rPr>
        <w:rStyle w:val="PageNumber"/>
      </w:rPr>
      <w:fldChar w:fldCharType="end"/>
    </w:r>
    <w:r w:rsidRPr="002D7388">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2FA9" w14:textId="77777777" w:rsidR="00474FB5" w:rsidRDefault="00474FB5" w:rsidP="00D310D9">
    <w:pPr>
      <w:pStyle w:val="Footer"/>
      <w:jc w:val="right"/>
    </w:pPr>
    <w:r w:rsidRPr="002D7388">
      <w:rPr>
        <w:rStyle w:val="PageNumber"/>
      </w:rPr>
      <w:fldChar w:fldCharType="begin"/>
    </w:r>
    <w:r w:rsidRPr="002D7388">
      <w:rPr>
        <w:rStyle w:val="PageNumber"/>
      </w:rPr>
      <w:instrText>PAGE  \* Arabic  \* MERGEFORMAT</w:instrText>
    </w:r>
    <w:r w:rsidRPr="002D7388">
      <w:rPr>
        <w:rStyle w:val="PageNumber"/>
      </w:rPr>
      <w:fldChar w:fldCharType="separate"/>
    </w:r>
    <w:r>
      <w:rPr>
        <w:rStyle w:val="PageNumber"/>
        <w:noProof/>
      </w:rPr>
      <w:t>11</w:t>
    </w:r>
    <w:r w:rsidRPr="002D7388">
      <w:rPr>
        <w:rStyle w:val="PageNumber"/>
      </w:rPr>
      <w:fldChar w:fldCharType="end"/>
    </w:r>
    <w:r w:rsidRPr="002D7388">
      <w:rPr>
        <w:rStyle w:val="PageNumber"/>
      </w:rPr>
      <w:t xml:space="preserve"> (</w:t>
    </w:r>
    <w:r w:rsidRPr="002D7388">
      <w:rPr>
        <w:rStyle w:val="PageNumber"/>
      </w:rPr>
      <w:fldChar w:fldCharType="begin"/>
    </w:r>
    <w:r w:rsidRPr="002D7388">
      <w:rPr>
        <w:rStyle w:val="PageNumber"/>
      </w:rPr>
      <w:instrText>NUMPAGES  \* Arabic  \* MERGEFORMAT</w:instrText>
    </w:r>
    <w:r w:rsidRPr="002D7388">
      <w:rPr>
        <w:rStyle w:val="PageNumber"/>
      </w:rPr>
      <w:fldChar w:fldCharType="separate"/>
    </w:r>
    <w:r>
      <w:rPr>
        <w:rStyle w:val="PageNumber"/>
        <w:noProof/>
      </w:rPr>
      <w:t>11</w:t>
    </w:r>
    <w:r w:rsidRPr="002D7388">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10B9" w14:textId="77777777" w:rsidR="00F775EA" w:rsidRDefault="00F775EA" w:rsidP="00582501">
      <w:r>
        <w:separator/>
      </w:r>
    </w:p>
  </w:footnote>
  <w:footnote w:type="continuationSeparator" w:id="0">
    <w:p w14:paraId="7DFEE4EB" w14:textId="77777777" w:rsidR="00F775EA" w:rsidRDefault="00F775EA" w:rsidP="00582501">
      <w:r>
        <w:continuationSeparator/>
      </w:r>
    </w:p>
  </w:footnote>
  <w:footnote w:type="continuationNotice" w:id="1">
    <w:p w14:paraId="5B6E1656" w14:textId="77777777" w:rsidR="00F775EA" w:rsidRDefault="00F775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DDDF" w14:textId="77777777" w:rsidR="00474FB5" w:rsidRDefault="00474FB5" w:rsidP="00DB25B1">
    <w:pPr>
      <w:pStyle w:val="Header"/>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CB5"/>
    <w:multiLevelType w:val="multilevel"/>
    <w:tmpl w:val="0B309992"/>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277EF7"/>
    <w:multiLevelType w:val="multilevel"/>
    <w:tmpl w:val="7660E2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DC595B"/>
    <w:multiLevelType w:val="multilevel"/>
    <w:tmpl w:val="768C7B1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475170"/>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7D6535B"/>
    <w:multiLevelType w:val="multilevel"/>
    <w:tmpl w:val="0B309992"/>
    <w:lvl w:ilvl="0">
      <w:start w:val="1"/>
      <w:numFmt w:val="decimal"/>
      <w:lvlText w:val="%1."/>
      <w:lvlJc w:val="left"/>
      <w:pPr>
        <w:ind w:left="540" w:hanging="360"/>
      </w:pPr>
      <w:rPr>
        <w:rFonts w:hint="default"/>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1713" w:hanging="720"/>
      </w:pPr>
      <w:rPr>
        <w:rFonts w:hint="default"/>
        <w:b w:val="0"/>
        <w:bCs w:val="0"/>
        <w:i w:val="0"/>
        <w:iCs w:val="0"/>
        <w:color w:val="auto"/>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2"/>
  </w:num>
  <w:num w:numId="2" w16cid:durableId="1967738177">
    <w:abstractNumId w:val="0"/>
  </w:num>
  <w:num w:numId="3" w16cid:durableId="777871008">
    <w:abstractNumId w:val="3"/>
  </w:num>
  <w:num w:numId="4" w16cid:durableId="1309942972">
    <w:abstractNumId w:val="1"/>
  </w:num>
  <w:num w:numId="5" w16cid:durableId="55981125">
    <w:abstractNumId w:val="8"/>
  </w:num>
  <w:num w:numId="6" w16cid:durableId="1857696842">
    <w:abstractNumId w:val="6"/>
  </w:num>
  <w:num w:numId="7" w16cid:durableId="1183131122">
    <w:abstractNumId w:val="11"/>
  </w:num>
  <w:num w:numId="8" w16cid:durableId="853375235">
    <w:abstractNumId w:val="5"/>
  </w:num>
  <w:num w:numId="9" w16cid:durableId="928929605">
    <w:abstractNumId w:val="4"/>
  </w:num>
  <w:num w:numId="10" w16cid:durableId="1118253631">
    <w:abstractNumId w:val="10"/>
  </w:num>
  <w:num w:numId="11" w16cid:durableId="356154314">
    <w:abstractNumId w:val="2"/>
  </w:num>
  <w:num w:numId="12" w16cid:durableId="1913392083">
    <w:abstractNumId w:val="9"/>
  </w:num>
  <w:num w:numId="13" w16cid:durableId="650989417">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Pociūtė">
    <w15:presenceInfo w15:providerId="AD" w15:userId="S::giedre.pociute@palangosst.lt::af0e17db-3b16-48b9-b94a-865c7716e1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3C93"/>
    <w:rsid w:val="00004E16"/>
    <w:rsid w:val="0000587F"/>
    <w:rsid w:val="0000606D"/>
    <w:rsid w:val="000069C0"/>
    <w:rsid w:val="000115A0"/>
    <w:rsid w:val="00014DD3"/>
    <w:rsid w:val="00015E6E"/>
    <w:rsid w:val="000161E2"/>
    <w:rsid w:val="00016600"/>
    <w:rsid w:val="00020522"/>
    <w:rsid w:val="00020578"/>
    <w:rsid w:val="00020926"/>
    <w:rsid w:val="00020FB8"/>
    <w:rsid w:val="00022221"/>
    <w:rsid w:val="00026A31"/>
    <w:rsid w:val="00030173"/>
    <w:rsid w:val="00031914"/>
    <w:rsid w:val="00034446"/>
    <w:rsid w:val="0003742D"/>
    <w:rsid w:val="00041857"/>
    <w:rsid w:val="000428D5"/>
    <w:rsid w:val="000439A8"/>
    <w:rsid w:val="000441C0"/>
    <w:rsid w:val="00045E44"/>
    <w:rsid w:val="00046214"/>
    <w:rsid w:val="000467A8"/>
    <w:rsid w:val="00047B04"/>
    <w:rsid w:val="00050444"/>
    <w:rsid w:val="00053B46"/>
    <w:rsid w:val="00054B15"/>
    <w:rsid w:val="00054E22"/>
    <w:rsid w:val="000560D1"/>
    <w:rsid w:val="00057880"/>
    <w:rsid w:val="00060D51"/>
    <w:rsid w:val="00061B45"/>
    <w:rsid w:val="00062100"/>
    <w:rsid w:val="000622F0"/>
    <w:rsid w:val="000623E9"/>
    <w:rsid w:val="00063DC2"/>
    <w:rsid w:val="000656DB"/>
    <w:rsid w:val="0006578C"/>
    <w:rsid w:val="000658FA"/>
    <w:rsid w:val="00070C99"/>
    <w:rsid w:val="00070EFD"/>
    <w:rsid w:val="00072A9D"/>
    <w:rsid w:val="00072F5D"/>
    <w:rsid w:val="000745E5"/>
    <w:rsid w:val="00074F58"/>
    <w:rsid w:val="0007694D"/>
    <w:rsid w:val="0007784C"/>
    <w:rsid w:val="000803BA"/>
    <w:rsid w:val="00081461"/>
    <w:rsid w:val="00081AAE"/>
    <w:rsid w:val="00085355"/>
    <w:rsid w:val="0008596A"/>
    <w:rsid w:val="000872F2"/>
    <w:rsid w:val="000909B9"/>
    <w:rsid w:val="00091DF5"/>
    <w:rsid w:val="00092E2D"/>
    <w:rsid w:val="00093518"/>
    <w:rsid w:val="000937C1"/>
    <w:rsid w:val="000942B7"/>
    <w:rsid w:val="000954C8"/>
    <w:rsid w:val="00095E52"/>
    <w:rsid w:val="00096763"/>
    <w:rsid w:val="000972F6"/>
    <w:rsid w:val="00097AD1"/>
    <w:rsid w:val="000A18F0"/>
    <w:rsid w:val="000A27E4"/>
    <w:rsid w:val="000A3220"/>
    <w:rsid w:val="000A33D1"/>
    <w:rsid w:val="000A518F"/>
    <w:rsid w:val="000A538F"/>
    <w:rsid w:val="000A5422"/>
    <w:rsid w:val="000A5E5C"/>
    <w:rsid w:val="000A6236"/>
    <w:rsid w:val="000B07BA"/>
    <w:rsid w:val="000B0B21"/>
    <w:rsid w:val="000B161E"/>
    <w:rsid w:val="000B2512"/>
    <w:rsid w:val="000B52E5"/>
    <w:rsid w:val="000B5A8D"/>
    <w:rsid w:val="000B60BF"/>
    <w:rsid w:val="000C09A1"/>
    <w:rsid w:val="000C0F4C"/>
    <w:rsid w:val="000C35A9"/>
    <w:rsid w:val="000C52C6"/>
    <w:rsid w:val="000C61C3"/>
    <w:rsid w:val="000C6CCF"/>
    <w:rsid w:val="000C6E44"/>
    <w:rsid w:val="000D0435"/>
    <w:rsid w:val="000D135A"/>
    <w:rsid w:val="000D2DF7"/>
    <w:rsid w:val="000D491A"/>
    <w:rsid w:val="000D67BD"/>
    <w:rsid w:val="000D6800"/>
    <w:rsid w:val="000D715A"/>
    <w:rsid w:val="000D7302"/>
    <w:rsid w:val="000D75DF"/>
    <w:rsid w:val="000D7700"/>
    <w:rsid w:val="000E03D1"/>
    <w:rsid w:val="000E119E"/>
    <w:rsid w:val="000E5265"/>
    <w:rsid w:val="000E7F40"/>
    <w:rsid w:val="000F172F"/>
    <w:rsid w:val="000F3957"/>
    <w:rsid w:val="000F3FCB"/>
    <w:rsid w:val="000F5438"/>
    <w:rsid w:val="000F5FFB"/>
    <w:rsid w:val="000F73C0"/>
    <w:rsid w:val="00100408"/>
    <w:rsid w:val="0010079C"/>
    <w:rsid w:val="0010456B"/>
    <w:rsid w:val="00104CED"/>
    <w:rsid w:val="00107194"/>
    <w:rsid w:val="00107BF0"/>
    <w:rsid w:val="0011025A"/>
    <w:rsid w:val="00111431"/>
    <w:rsid w:val="00112FBA"/>
    <w:rsid w:val="00114907"/>
    <w:rsid w:val="00116C08"/>
    <w:rsid w:val="00117FB2"/>
    <w:rsid w:val="0012113B"/>
    <w:rsid w:val="00122003"/>
    <w:rsid w:val="00122815"/>
    <w:rsid w:val="00122C32"/>
    <w:rsid w:val="00125002"/>
    <w:rsid w:val="0012594A"/>
    <w:rsid w:val="00126F06"/>
    <w:rsid w:val="0012714A"/>
    <w:rsid w:val="00131111"/>
    <w:rsid w:val="00132C56"/>
    <w:rsid w:val="001341A6"/>
    <w:rsid w:val="001360DD"/>
    <w:rsid w:val="001361C9"/>
    <w:rsid w:val="00137024"/>
    <w:rsid w:val="001373F4"/>
    <w:rsid w:val="001403BA"/>
    <w:rsid w:val="001419F6"/>
    <w:rsid w:val="00144733"/>
    <w:rsid w:val="0014577F"/>
    <w:rsid w:val="001465A4"/>
    <w:rsid w:val="00147FD1"/>
    <w:rsid w:val="00151CE4"/>
    <w:rsid w:val="0015410A"/>
    <w:rsid w:val="00154816"/>
    <w:rsid w:val="00154F98"/>
    <w:rsid w:val="00155FFD"/>
    <w:rsid w:val="00156063"/>
    <w:rsid w:val="00156400"/>
    <w:rsid w:val="0016329B"/>
    <w:rsid w:val="00163AF4"/>
    <w:rsid w:val="0016454E"/>
    <w:rsid w:val="0016546D"/>
    <w:rsid w:val="00165DA5"/>
    <w:rsid w:val="00165E84"/>
    <w:rsid w:val="0016745E"/>
    <w:rsid w:val="001713DD"/>
    <w:rsid w:val="00172820"/>
    <w:rsid w:val="001730D5"/>
    <w:rsid w:val="00173A4F"/>
    <w:rsid w:val="00175B2E"/>
    <w:rsid w:val="00175BBD"/>
    <w:rsid w:val="00177FDE"/>
    <w:rsid w:val="001801A3"/>
    <w:rsid w:val="001825EA"/>
    <w:rsid w:val="00182DD4"/>
    <w:rsid w:val="00185CA4"/>
    <w:rsid w:val="00186A96"/>
    <w:rsid w:val="0018708F"/>
    <w:rsid w:val="00191E7B"/>
    <w:rsid w:val="0019261D"/>
    <w:rsid w:val="001951F6"/>
    <w:rsid w:val="001963D5"/>
    <w:rsid w:val="00196CE2"/>
    <w:rsid w:val="001A0F99"/>
    <w:rsid w:val="001A22FA"/>
    <w:rsid w:val="001A46CE"/>
    <w:rsid w:val="001A4891"/>
    <w:rsid w:val="001A5AD0"/>
    <w:rsid w:val="001A5B43"/>
    <w:rsid w:val="001A661E"/>
    <w:rsid w:val="001A6786"/>
    <w:rsid w:val="001A7237"/>
    <w:rsid w:val="001B094C"/>
    <w:rsid w:val="001B22DA"/>
    <w:rsid w:val="001B4CEA"/>
    <w:rsid w:val="001B6880"/>
    <w:rsid w:val="001C2ECA"/>
    <w:rsid w:val="001C30BD"/>
    <w:rsid w:val="001C3407"/>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32D"/>
    <w:rsid w:val="001E2C56"/>
    <w:rsid w:val="001E2DE2"/>
    <w:rsid w:val="001E35F4"/>
    <w:rsid w:val="001E3617"/>
    <w:rsid w:val="001E37DE"/>
    <w:rsid w:val="001E7094"/>
    <w:rsid w:val="001E7641"/>
    <w:rsid w:val="001E77D3"/>
    <w:rsid w:val="001F3CB9"/>
    <w:rsid w:val="001F5E1D"/>
    <w:rsid w:val="001F617E"/>
    <w:rsid w:val="001F7042"/>
    <w:rsid w:val="00200EA2"/>
    <w:rsid w:val="002013B0"/>
    <w:rsid w:val="00201D72"/>
    <w:rsid w:val="00202227"/>
    <w:rsid w:val="00202C51"/>
    <w:rsid w:val="00206456"/>
    <w:rsid w:val="00206910"/>
    <w:rsid w:val="00211207"/>
    <w:rsid w:val="0021184E"/>
    <w:rsid w:val="00211FE3"/>
    <w:rsid w:val="00215A57"/>
    <w:rsid w:val="0021677A"/>
    <w:rsid w:val="002178A3"/>
    <w:rsid w:val="002235EB"/>
    <w:rsid w:val="002246EF"/>
    <w:rsid w:val="00224E8F"/>
    <w:rsid w:val="002264E8"/>
    <w:rsid w:val="00230990"/>
    <w:rsid w:val="002353F9"/>
    <w:rsid w:val="00235410"/>
    <w:rsid w:val="00235EE9"/>
    <w:rsid w:val="0024262C"/>
    <w:rsid w:val="00242A7E"/>
    <w:rsid w:val="002436AD"/>
    <w:rsid w:val="00244958"/>
    <w:rsid w:val="0024566B"/>
    <w:rsid w:val="00247601"/>
    <w:rsid w:val="00253CB0"/>
    <w:rsid w:val="00255C57"/>
    <w:rsid w:val="00256102"/>
    <w:rsid w:val="00256617"/>
    <w:rsid w:val="002601AB"/>
    <w:rsid w:val="002618A4"/>
    <w:rsid w:val="00262A8A"/>
    <w:rsid w:val="00262BC2"/>
    <w:rsid w:val="00262BDC"/>
    <w:rsid w:val="002630CE"/>
    <w:rsid w:val="002648D8"/>
    <w:rsid w:val="00265A14"/>
    <w:rsid w:val="00265CD5"/>
    <w:rsid w:val="0026685A"/>
    <w:rsid w:val="00267486"/>
    <w:rsid w:val="00271268"/>
    <w:rsid w:val="002734DC"/>
    <w:rsid w:val="00273B7A"/>
    <w:rsid w:val="00273E24"/>
    <w:rsid w:val="00275427"/>
    <w:rsid w:val="00276F71"/>
    <w:rsid w:val="00280F92"/>
    <w:rsid w:val="00281271"/>
    <w:rsid w:val="002830A6"/>
    <w:rsid w:val="00283858"/>
    <w:rsid w:val="00287B7D"/>
    <w:rsid w:val="00290A58"/>
    <w:rsid w:val="00291BDA"/>
    <w:rsid w:val="002920D7"/>
    <w:rsid w:val="0029286F"/>
    <w:rsid w:val="00294F8D"/>
    <w:rsid w:val="00295ECB"/>
    <w:rsid w:val="00297265"/>
    <w:rsid w:val="002A2B6F"/>
    <w:rsid w:val="002A3D77"/>
    <w:rsid w:val="002A4531"/>
    <w:rsid w:val="002A5DD8"/>
    <w:rsid w:val="002A77A4"/>
    <w:rsid w:val="002A77F7"/>
    <w:rsid w:val="002B01B0"/>
    <w:rsid w:val="002B02A5"/>
    <w:rsid w:val="002B0EDC"/>
    <w:rsid w:val="002B102F"/>
    <w:rsid w:val="002B1744"/>
    <w:rsid w:val="002B204D"/>
    <w:rsid w:val="002B2D76"/>
    <w:rsid w:val="002B31FD"/>
    <w:rsid w:val="002B4D34"/>
    <w:rsid w:val="002B5995"/>
    <w:rsid w:val="002C3010"/>
    <w:rsid w:val="002C36E8"/>
    <w:rsid w:val="002C4A66"/>
    <w:rsid w:val="002C59F3"/>
    <w:rsid w:val="002C7D2A"/>
    <w:rsid w:val="002D0E7D"/>
    <w:rsid w:val="002D3995"/>
    <w:rsid w:val="002D3DE4"/>
    <w:rsid w:val="002D3FFD"/>
    <w:rsid w:val="002D5AD7"/>
    <w:rsid w:val="002D65FB"/>
    <w:rsid w:val="002D6D08"/>
    <w:rsid w:val="002E024F"/>
    <w:rsid w:val="002E1AF6"/>
    <w:rsid w:val="002E20CD"/>
    <w:rsid w:val="002E4EB7"/>
    <w:rsid w:val="002E5ECF"/>
    <w:rsid w:val="002E65D5"/>
    <w:rsid w:val="002F0D95"/>
    <w:rsid w:val="002F25B2"/>
    <w:rsid w:val="002F2BF3"/>
    <w:rsid w:val="002F2FC4"/>
    <w:rsid w:val="002F3F4A"/>
    <w:rsid w:val="002F4967"/>
    <w:rsid w:val="002F4A63"/>
    <w:rsid w:val="002F6F56"/>
    <w:rsid w:val="002F7B5E"/>
    <w:rsid w:val="00304A34"/>
    <w:rsid w:val="00304C35"/>
    <w:rsid w:val="00305DB0"/>
    <w:rsid w:val="00306A8C"/>
    <w:rsid w:val="00306ADA"/>
    <w:rsid w:val="00306CF7"/>
    <w:rsid w:val="00307C3C"/>
    <w:rsid w:val="0031051B"/>
    <w:rsid w:val="003120D7"/>
    <w:rsid w:val="0031487E"/>
    <w:rsid w:val="00315204"/>
    <w:rsid w:val="00316128"/>
    <w:rsid w:val="0031658E"/>
    <w:rsid w:val="00316591"/>
    <w:rsid w:val="0031742C"/>
    <w:rsid w:val="0032366B"/>
    <w:rsid w:val="003246F9"/>
    <w:rsid w:val="00325794"/>
    <w:rsid w:val="00327A4F"/>
    <w:rsid w:val="00327E54"/>
    <w:rsid w:val="00330BBD"/>
    <w:rsid w:val="0033134E"/>
    <w:rsid w:val="0033347F"/>
    <w:rsid w:val="00336D33"/>
    <w:rsid w:val="00340FDE"/>
    <w:rsid w:val="00342FA4"/>
    <w:rsid w:val="003439C5"/>
    <w:rsid w:val="00343E3C"/>
    <w:rsid w:val="00344A8A"/>
    <w:rsid w:val="003450FD"/>
    <w:rsid w:val="0034565A"/>
    <w:rsid w:val="00345FAB"/>
    <w:rsid w:val="0034792D"/>
    <w:rsid w:val="00347A9D"/>
    <w:rsid w:val="0035132A"/>
    <w:rsid w:val="0035150E"/>
    <w:rsid w:val="00351C13"/>
    <w:rsid w:val="00352559"/>
    <w:rsid w:val="00352B63"/>
    <w:rsid w:val="00353CF1"/>
    <w:rsid w:val="0035479F"/>
    <w:rsid w:val="00354857"/>
    <w:rsid w:val="00354A91"/>
    <w:rsid w:val="003562F5"/>
    <w:rsid w:val="003576B3"/>
    <w:rsid w:val="00360429"/>
    <w:rsid w:val="00362B03"/>
    <w:rsid w:val="00363B7A"/>
    <w:rsid w:val="0036444C"/>
    <w:rsid w:val="00364FC9"/>
    <w:rsid w:val="003653EC"/>
    <w:rsid w:val="00366F5E"/>
    <w:rsid w:val="00370147"/>
    <w:rsid w:val="00370271"/>
    <w:rsid w:val="00373E57"/>
    <w:rsid w:val="00374E93"/>
    <w:rsid w:val="0037549C"/>
    <w:rsid w:val="0037566B"/>
    <w:rsid w:val="0037735B"/>
    <w:rsid w:val="0037740C"/>
    <w:rsid w:val="003808FD"/>
    <w:rsid w:val="003818B0"/>
    <w:rsid w:val="00385AEF"/>
    <w:rsid w:val="0038629E"/>
    <w:rsid w:val="003900D8"/>
    <w:rsid w:val="003914F6"/>
    <w:rsid w:val="003922EA"/>
    <w:rsid w:val="00392FD4"/>
    <w:rsid w:val="00394111"/>
    <w:rsid w:val="0039532D"/>
    <w:rsid w:val="003969F5"/>
    <w:rsid w:val="003975ED"/>
    <w:rsid w:val="003A053C"/>
    <w:rsid w:val="003A05CE"/>
    <w:rsid w:val="003A18FA"/>
    <w:rsid w:val="003A339F"/>
    <w:rsid w:val="003A3B20"/>
    <w:rsid w:val="003A5A04"/>
    <w:rsid w:val="003B4B6E"/>
    <w:rsid w:val="003B6A60"/>
    <w:rsid w:val="003C0181"/>
    <w:rsid w:val="003C04C6"/>
    <w:rsid w:val="003C2397"/>
    <w:rsid w:val="003C38B7"/>
    <w:rsid w:val="003C581B"/>
    <w:rsid w:val="003D14C6"/>
    <w:rsid w:val="003D1C56"/>
    <w:rsid w:val="003D5093"/>
    <w:rsid w:val="003D5DAA"/>
    <w:rsid w:val="003D7AEC"/>
    <w:rsid w:val="003E106F"/>
    <w:rsid w:val="003E1378"/>
    <w:rsid w:val="003E2BB7"/>
    <w:rsid w:val="003E596B"/>
    <w:rsid w:val="003E7266"/>
    <w:rsid w:val="003F1C76"/>
    <w:rsid w:val="003F26C6"/>
    <w:rsid w:val="003F4112"/>
    <w:rsid w:val="003F6AD6"/>
    <w:rsid w:val="00400083"/>
    <w:rsid w:val="004009BA"/>
    <w:rsid w:val="00401083"/>
    <w:rsid w:val="0040192B"/>
    <w:rsid w:val="00403B69"/>
    <w:rsid w:val="00403E96"/>
    <w:rsid w:val="004044C3"/>
    <w:rsid w:val="004054B6"/>
    <w:rsid w:val="00405DC6"/>
    <w:rsid w:val="004066B5"/>
    <w:rsid w:val="00412824"/>
    <w:rsid w:val="00413377"/>
    <w:rsid w:val="004149BA"/>
    <w:rsid w:val="004155C5"/>
    <w:rsid w:val="004159F1"/>
    <w:rsid w:val="004171BE"/>
    <w:rsid w:val="00420F36"/>
    <w:rsid w:val="004214B7"/>
    <w:rsid w:val="00421826"/>
    <w:rsid w:val="0042258A"/>
    <w:rsid w:val="0042271B"/>
    <w:rsid w:val="00422C6E"/>
    <w:rsid w:val="00423419"/>
    <w:rsid w:val="004234E0"/>
    <w:rsid w:val="00424C15"/>
    <w:rsid w:val="00424D1A"/>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F99"/>
    <w:rsid w:val="00437D04"/>
    <w:rsid w:val="00444258"/>
    <w:rsid w:val="00444DF0"/>
    <w:rsid w:val="00445979"/>
    <w:rsid w:val="004463EE"/>
    <w:rsid w:val="004466A5"/>
    <w:rsid w:val="0044721F"/>
    <w:rsid w:val="00447440"/>
    <w:rsid w:val="00450636"/>
    <w:rsid w:val="004506AA"/>
    <w:rsid w:val="00453354"/>
    <w:rsid w:val="0045403F"/>
    <w:rsid w:val="00455095"/>
    <w:rsid w:val="004558A6"/>
    <w:rsid w:val="00456FB2"/>
    <w:rsid w:val="004578A8"/>
    <w:rsid w:val="00457A5B"/>
    <w:rsid w:val="00460A2A"/>
    <w:rsid w:val="00462B68"/>
    <w:rsid w:val="00462EAC"/>
    <w:rsid w:val="0046374F"/>
    <w:rsid w:val="00465FE9"/>
    <w:rsid w:val="00470788"/>
    <w:rsid w:val="004719C6"/>
    <w:rsid w:val="0047279B"/>
    <w:rsid w:val="00472F1F"/>
    <w:rsid w:val="004737EE"/>
    <w:rsid w:val="00473E17"/>
    <w:rsid w:val="00474FB5"/>
    <w:rsid w:val="00476FB2"/>
    <w:rsid w:val="00480CD3"/>
    <w:rsid w:val="004827E5"/>
    <w:rsid w:val="00482A78"/>
    <w:rsid w:val="004841E0"/>
    <w:rsid w:val="00484FD2"/>
    <w:rsid w:val="00486790"/>
    <w:rsid w:val="00486DC6"/>
    <w:rsid w:val="00490F41"/>
    <w:rsid w:val="00493087"/>
    <w:rsid w:val="00495637"/>
    <w:rsid w:val="00496148"/>
    <w:rsid w:val="00496ED7"/>
    <w:rsid w:val="00497BAF"/>
    <w:rsid w:val="004A06A1"/>
    <w:rsid w:val="004A1726"/>
    <w:rsid w:val="004A3015"/>
    <w:rsid w:val="004A3E2C"/>
    <w:rsid w:val="004A4E9B"/>
    <w:rsid w:val="004A5A63"/>
    <w:rsid w:val="004A7C6B"/>
    <w:rsid w:val="004A7D07"/>
    <w:rsid w:val="004B0EF7"/>
    <w:rsid w:val="004B182D"/>
    <w:rsid w:val="004B20C9"/>
    <w:rsid w:val="004B3B30"/>
    <w:rsid w:val="004B57C8"/>
    <w:rsid w:val="004B64BC"/>
    <w:rsid w:val="004C13E8"/>
    <w:rsid w:val="004C1C31"/>
    <w:rsid w:val="004C1DDD"/>
    <w:rsid w:val="004C2158"/>
    <w:rsid w:val="004C4869"/>
    <w:rsid w:val="004C4F5F"/>
    <w:rsid w:val="004C5A02"/>
    <w:rsid w:val="004C7E11"/>
    <w:rsid w:val="004D3D97"/>
    <w:rsid w:val="004D443F"/>
    <w:rsid w:val="004D44BD"/>
    <w:rsid w:val="004D6445"/>
    <w:rsid w:val="004D69E7"/>
    <w:rsid w:val="004D7228"/>
    <w:rsid w:val="004D7682"/>
    <w:rsid w:val="004E024F"/>
    <w:rsid w:val="004E3B8A"/>
    <w:rsid w:val="004E5028"/>
    <w:rsid w:val="004E6052"/>
    <w:rsid w:val="004E645B"/>
    <w:rsid w:val="004E6FD5"/>
    <w:rsid w:val="004E708B"/>
    <w:rsid w:val="004E7165"/>
    <w:rsid w:val="004E7C08"/>
    <w:rsid w:val="004F0034"/>
    <w:rsid w:val="004F0135"/>
    <w:rsid w:val="004F099C"/>
    <w:rsid w:val="004F0BAD"/>
    <w:rsid w:val="004F0BF2"/>
    <w:rsid w:val="004F103C"/>
    <w:rsid w:val="004F1900"/>
    <w:rsid w:val="004F2713"/>
    <w:rsid w:val="004F5FC6"/>
    <w:rsid w:val="004F6617"/>
    <w:rsid w:val="004F7ACF"/>
    <w:rsid w:val="005002C6"/>
    <w:rsid w:val="00500C27"/>
    <w:rsid w:val="00501BFB"/>
    <w:rsid w:val="00503ACB"/>
    <w:rsid w:val="005043F0"/>
    <w:rsid w:val="00504AD6"/>
    <w:rsid w:val="0050601C"/>
    <w:rsid w:val="00506277"/>
    <w:rsid w:val="00507214"/>
    <w:rsid w:val="00511987"/>
    <w:rsid w:val="00514C01"/>
    <w:rsid w:val="0051512F"/>
    <w:rsid w:val="00517A2B"/>
    <w:rsid w:val="0052179D"/>
    <w:rsid w:val="0052187E"/>
    <w:rsid w:val="005221A1"/>
    <w:rsid w:val="0052527E"/>
    <w:rsid w:val="005254F0"/>
    <w:rsid w:val="00530352"/>
    <w:rsid w:val="00531489"/>
    <w:rsid w:val="00531513"/>
    <w:rsid w:val="00531D2E"/>
    <w:rsid w:val="005321E2"/>
    <w:rsid w:val="005329B4"/>
    <w:rsid w:val="005331BD"/>
    <w:rsid w:val="0053400A"/>
    <w:rsid w:val="00534338"/>
    <w:rsid w:val="00534347"/>
    <w:rsid w:val="00534E13"/>
    <w:rsid w:val="00535B7D"/>
    <w:rsid w:val="00535B9E"/>
    <w:rsid w:val="0054007D"/>
    <w:rsid w:val="005408F7"/>
    <w:rsid w:val="005413E0"/>
    <w:rsid w:val="00542DCE"/>
    <w:rsid w:val="00543304"/>
    <w:rsid w:val="00545143"/>
    <w:rsid w:val="005456B2"/>
    <w:rsid w:val="00545A1F"/>
    <w:rsid w:val="00550706"/>
    <w:rsid w:val="00551CD2"/>
    <w:rsid w:val="00551F6D"/>
    <w:rsid w:val="005520E7"/>
    <w:rsid w:val="00552886"/>
    <w:rsid w:val="0055333D"/>
    <w:rsid w:val="00556C61"/>
    <w:rsid w:val="00556DCD"/>
    <w:rsid w:val="00557A69"/>
    <w:rsid w:val="0056268A"/>
    <w:rsid w:val="00563845"/>
    <w:rsid w:val="00563AD8"/>
    <w:rsid w:val="005643D0"/>
    <w:rsid w:val="00566885"/>
    <w:rsid w:val="005676D4"/>
    <w:rsid w:val="00570BCA"/>
    <w:rsid w:val="00570BD9"/>
    <w:rsid w:val="00571B21"/>
    <w:rsid w:val="0057276C"/>
    <w:rsid w:val="00572AF7"/>
    <w:rsid w:val="005754C1"/>
    <w:rsid w:val="0057640F"/>
    <w:rsid w:val="00576E0F"/>
    <w:rsid w:val="00577387"/>
    <w:rsid w:val="00580E2C"/>
    <w:rsid w:val="00581207"/>
    <w:rsid w:val="00581FA2"/>
    <w:rsid w:val="00582501"/>
    <w:rsid w:val="00582A60"/>
    <w:rsid w:val="0058322A"/>
    <w:rsid w:val="00583351"/>
    <w:rsid w:val="00583371"/>
    <w:rsid w:val="005874B0"/>
    <w:rsid w:val="00590D48"/>
    <w:rsid w:val="00592121"/>
    <w:rsid w:val="005928FE"/>
    <w:rsid w:val="00596853"/>
    <w:rsid w:val="00596DCB"/>
    <w:rsid w:val="005975AC"/>
    <w:rsid w:val="0059787B"/>
    <w:rsid w:val="00597CA2"/>
    <w:rsid w:val="005A046F"/>
    <w:rsid w:val="005A1C39"/>
    <w:rsid w:val="005A380C"/>
    <w:rsid w:val="005A3C75"/>
    <w:rsid w:val="005A3DD9"/>
    <w:rsid w:val="005A4F12"/>
    <w:rsid w:val="005A5ADF"/>
    <w:rsid w:val="005A6510"/>
    <w:rsid w:val="005A7E66"/>
    <w:rsid w:val="005B06F0"/>
    <w:rsid w:val="005B0DF5"/>
    <w:rsid w:val="005B18FF"/>
    <w:rsid w:val="005B1AFA"/>
    <w:rsid w:val="005B453B"/>
    <w:rsid w:val="005B4E26"/>
    <w:rsid w:val="005B6411"/>
    <w:rsid w:val="005B6480"/>
    <w:rsid w:val="005B698B"/>
    <w:rsid w:val="005C07A1"/>
    <w:rsid w:val="005C26AC"/>
    <w:rsid w:val="005C29C9"/>
    <w:rsid w:val="005C307A"/>
    <w:rsid w:val="005C3444"/>
    <w:rsid w:val="005C358F"/>
    <w:rsid w:val="005C3923"/>
    <w:rsid w:val="005C43C2"/>
    <w:rsid w:val="005C64D9"/>
    <w:rsid w:val="005D0412"/>
    <w:rsid w:val="005D1173"/>
    <w:rsid w:val="005D2E1B"/>
    <w:rsid w:val="005D36FE"/>
    <w:rsid w:val="005D5C10"/>
    <w:rsid w:val="005D7365"/>
    <w:rsid w:val="005D7555"/>
    <w:rsid w:val="005E45E1"/>
    <w:rsid w:val="005E65B1"/>
    <w:rsid w:val="005E6B23"/>
    <w:rsid w:val="005E7DF4"/>
    <w:rsid w:val="005F34AD"/>
    <w:rsid w:val="005F65CA"/>
    <w:rsid w:val="005F6BC9"/>
    <w:rsid w:val="005F7BAC"/>
    <w:rsid w:val="0060083B"/>
    <w:rsid w:val="00600DD6"/>
    <w:rsid w:val="006031C5"/>
    <w:rsid w:val="00605855"/>
    <w:rsid w:val="006062CB"/>
    <w:rsid w:val="00606F10"/>
    <w:rsid w:val="006079CD"/>
    <w:rsid w:val="0061008F"/>
    <w:rsid w:val="006104F2"/>
    <w:rsid w:val="00613B63"/>
    <w:rsid w:val="00621556"/>
    <w:rsid w:val="00621E49"/>
    <w:rsid w:val="00626E8A"/>
    <w:rsid w:val="00631206"/>
    <w:rsid w:val="00631B4E"/>
    <w:rsid w:val="006339B7"/>
    <w:rsid w:val="00633CA5"/>
    <w:rsid w:val="00634C41"/>
    <w:rsid w:val="00635375"/>
    <w:rsid w:val="00635857"/>
    <w:rsid w:val="00635B5E"/>
    <w:rsid w:val="0063703B"/>
    <w:rsid w:val="00641123"/>
    <w:rsid w:val="0064403C"/>
    <w:rsid w:val="00646B4F"/>
    <w:rsid w:val="006510CF"/>
    <w:rsid w:val="00651CCE"/>
    <w:rsid w:val="0065316F"/>
    <w:rsid w:val="0065435C"/>
    <w:rsid w:val="0065671D"/>
    <w:rsid w:val="006568FE"/>
    <w:rsid w:val="00657DD1"/>
    <w:rsid w:val="00657ECC"/>
    <w:rsid w:val="00660A6B"/>
    <w:rsid w:val="00661B6F"/>
    <w:rsid w:val="00662A0D"/>
    <w:rsid w:val="00670D61"/>
    <w:rsid w:val="006739FA"/>
    <w:rsid w:val="00675108"/>
    <w:rsid w:val="006763E0"/>
    <w:rsid w:val="006766D9"/>
    <w:rsid w:val="00676B54"/>
    <w:rsid w:val="0068364C"/>
    <w:rsid w:val="00683B3F"/>
    <w:rsid w:val="00683CC9"/>
    <w:rsid w:val="00685494"/>
    <w:rsid w:val="00685561"/>
    <w:rsid w:val="00685BAC"/>
    <w:rsid w:val="00686976"/>
    <w:rsid w:val="0068699A"/>
    <w:rsid w:val="0069335C"/>
    <w:rsid w:val="0069446F"/>
    <w:rsid w:val="00694A4A"/>
    <w:rsid w:val="00695991"/>
    <w:rsid w:val="00695AEF"/>
    <w:rsid w:val="00695EE1"/>
    <w:rsid w:val="00696850"/>
    <w:rsid w:val="00697D13"/>
    <w:rsid w:val="006A0346"/>
    <w:rsid w:val="006A0759"/>
    <w:rsid w:val="006A1265"/>
    <w:rsid w:val="006A14E2"/>
    <w:rsid w:val="006A2EF3"/>
    <w:rsid w:val="006A3D3B"/>
    <w:rsid w:val="006A4861"/>
    <w:rsid w:val="006A4BCA"/>
    <w:rsid w:val="006A66DA"/>
    <w:rsid w:val="006B0A97"/>
    <w:rsid w:val="006B1287"/>
    <w:rsid w:val="006B672D"/>
    <w:rsid w:val="006B6E66"/>
    <w:rsid w:val="006C1C82"/>
    <w:rsid w:val="006C2C23"/>
    <w:rsid w:val="006C337B"/>
    <w:rsid w:val="006C47EA"/>
    <w:rsid w:val="006C7E04"/>
    <w:rsid w:val="006D1CBC"/>
    <w:rsid w:val="006D2778"/>
    <w:rsid w:val="006D33E6"/>
    <w:rsid w:val="006D3D5F"/>
    <w:rsid w:val="006D5428"/>
    <w:rsid w:val="006D605F"/>
    <w:rsid w:val="006D6CAF"/>
    <w:rsid w:val="006E090C"/>
    <w:rsid w:val="006E0D64"/>
    <w:rsid w:val="006E1460"/>
    <w:rsid w:val="006E5D50"/>
    <w:rsid w:val="006E5DE4"/>
    <w:rsid w:val="006E60B6"/>
    <w:rsid w:val="006E79E2"/>
    <w:rsid w:val="006F06D7"/>
    <w:rsid w:val="006F0B89"/>
    <w:rsid w:val="006F0F38"/>
    <w:rsid w:val="006F1BFF"/>
    <w:rsid w:val="006F1D29"/>
    <w:rsid w:val="006F4578"/>
    <w:rsid w:val="006F6456"/>
    <w:rsid w:val="006F7281"/>
    <w:rsid w:val="006F7571"/>
    <w:rsid w:val="006F7AA4"/>
    <w:rsid w:val="00700279"/>
    <w:rsid w:val="00700B95"/>
    <w:rsid w:val="00703553"/>
    <w:rsid w:val="00703AE1"/>
    <w:rsid w:val="007056B5"/>
    <w:rsid w:val="007057A0"/>
    <w:rsid w:val="00705DC9"/>
    <w:rsid w:val="00705F04"/>
    <w:rsid w:val="00706DD0"/>
    <w:rsid w:val="007071BD"/>
    <w:rsid w:val="00707775"/>
    <w:rsid w:val="00707D00"/>
    <w:rsid w:val="00714755"/>
    <w:rsid w:val="00714F5A"/>
    <w:rsid w:val="0071506E"/>
    <w:rsid w:val="00715909"/>
    <w:rsid w:val="00715A04"/>
    <w:rsid w:val="007164BE"/>
    <w:rsid w:val="00717A98"/>
    <w:rsid w:val="007204BA"/>
    <w:rsid w:val="00720812"/>
    <w:rsid w:val="00720BDB"/>
    <w:rsid w:val="00720D8F"/>
    <w:rsid w:val="00721A77"/>
    <w:rsid w:val="007233F0"/>
    <w:rsid w:val="00724F2D"/>
    <w:rsid w:val="007263CC"/>
    <w:rsid w:val="00726C7D"/>
    <w:rsid w:val="007270CA"/>
    <w:rsid w:val="007272F0"/>
    <w:rsid w:val="007328DB"/>
    <w:rsid w:val="00733AC2"/>
    <w:rsid w:val="00735612"/>
    <w:rsid w:val="00735D60"/>
    <w:rsid w:val="0073777E"/>
    <w:rsid w:val="007404D4"/>
    <w:rsid w:val="00740B96"/>
    <w:rsid w:val="00741C82"/>
    <w:rsid w:val="0074371E"/>
    <w:rsid w:val="00743999"/>
    <w:rsid w:val="00743E64"/>
    <w:rsid w:val="00745476"/>
    <w:rsid w:val="00745A20"/>
    <w:rsid w:val="00751C77"/>
    <w:rsid w:val="007526EB"/>
    <w:rsid w:val="00752FF2"/>
    <w:rsid w:val="007533C8"/>
    <w:rsid w:val="00755A87"/>
    <w:rsid w:val="0075706A"/>
    <w:rsid w:val="00757C8B"/>
    <w:rsid w:val="007604B6"/>
    <w:rsid w:val="00762848"/>
    <w:rsid w:val="00762FA2"/>
    <w:rsid w:val="00763206"/>
    <w:rsid w:val="007649B2"/>
    <w:rsid w:val="00764B73"/>
    <w:rsid w:val="00765360"/>
    <w:rsid w:val="0076656C"/>
    <w:rsid w:val="007669E1"/>
    <w:rsid w:val="00767A0B"/>
    <w:rsid w:val="00771726"/>
    <w:rsid w:val="00771837"/>
    <w:rsid w:val="00772491"/>
    <w:rsid w:val="00774268"/>
    <w:rsid w:val="0077502C"/>
    <w:rsid w:val="0077540C"/>
    <w:rsid w:val="0077649A"/>
    <w:rsid w:val="00777775"/>
    <w:rsid w:val="00777E59"/>
    <w:rsid w:val="00777E75"/>
    <w:rsid w:val="007832A1"/>
    <w:rsid w:val="00786299"/>
    <w:rsid w:val="00787750"/>
    <w:rsid w:val="00793588"/>
    <w:rsid w:val="0079447B"/>
    <w:rsid w:val="00795483"/>
    <w:rsid w:val="007963AF"/>
    <w:rsid w:val="007A7938"/>
    <w:rsid w:val="007B1578"/>
    <w:rsid w:val="007B1F95"/>
    <w:rsid w:val="007B4458"/>
    <w:rsid w:val="007B68F1"/>
    <w:rsid w:val="007B777E"/>
    <w:rsid w:val="007B78DA"/>
    <w:rsid w:val="007C068F"/>
    <w:rsid w:val="007C0A37"/>
    <w:rsid w:val="007C1FB8"/>
    <w:rsid w:val="007C2FF9"/>
    <w:rsid w:val="007C4589"/>
    <w:rsid w:val="007C5CD7"/>
    <w:rsid w:val="007C7495"/>
    <w:rsid w:val="007C76DB"/>
    <w:rsid w:val="007C7CEF"/>
    <w:rsid w:val="007C7EAC"/>
    <w:rsid w:val="007D09E4"/>
    <w:rsid w:val="007D09E5"/>
    <w:rsid w:val="007D101D"/>
    <w:rsid w:val="007D3D15"/>
    <w:rsid w:val="007D4866"/>
    <w:rsid w:val="007D6E8B"/>
    <w:rsid w:val="007D7B2D"/>
    <w:rsid w:val="007E0A3A"/>
    <w:rsid w:val="007E2516"/>
    <w:rsid w:val="007E3686"/>
    <w:rsid w:val="007E3A4B"/>
    <w:rsid w:val="007E414E"/>
    <w:rsid w:val="007E429A"/>
    <w:rsid w:val="007E51FE"/>
    <w:rsid w:val="007E6ABB"/>
    <w:rsid w:val="007E6DA4"/>
    <w:rsid w:val="007F0658"/>
    <w:rsid w:val="007F0E8B"/>
    <w:rsid w:val="007F1990"/>
    <w:rsid w:val="007F1999"/>
    <w:rsid w:val="007F5116"/>
    <w:rsid w:val="007F5F23"/>
    <w:rsid w:val="00801133"/>
    <w:rsid w:val="00801629"/>
    <w:rsid w:val="008017F5"/>
    <w:rsid w:val="00803231"/>
    <w:rsid w:val="00804A80"/>
    <w:rsid w:val="00804E03"/>
    <w:rsid w:val="00805B73"/>
    <w:rsid w:val="008066AA"/>
    <w:rsid w:val="0081086F"/>
    <w:rsid w:val="00810AA7"/>
    <w:rsid w:val="00810AC3"/>
    <w:rsid w:val="00810EB2"/>
    <w:rsid w:val="00811FDE"/>
    <w:rsid w:val="00812D17"/>
    <w:rsid w:val="00813F21"/>
    <w:rsid w:val="008144FF"/>
    <w:rsid w:val="00816295"/>
    <w:rsid w:val="00820310"/>
    <w:rsid w:val="00820B4A"/>
    <w:rsid w:val="00823161"/>
    <w:rsid w:val="00831392"/>
    <w:rsid w:val="00832607"/>
    <w:rsid w:val="0083540B"/>
    <w:rsid w:val="008355F2"/>
    <w:rsid w:val="008368E8"/>
    <w:rsid w:val="00836F7E"/>
    <w:rsid w:val="00837DF7"/>
    <w:rsid w:val="00840639"/>
    <w:rsid w:val="00841B52"/>
    <w:rsid w:val="00843D37"/>
    <w:rsid w:val="00844E89"/>
    <w:rsid w:val="00846476"/>
    <w:rsid w:val="00846EBF"/>
    <w:rsid w:val="00847924"/>
    <w:rsid w:val="00852406"/>
    <w:rsid w:val="0085496C"/>
    <w:rsid w:val="008559ED"/>
    <w:rsid w:val="00856ED6"/>
    <w:rsid w:val="008575ED"/>
    <w:rsid w:val="00857C59"/>
    <w:rsid w:val="00860223"/>
    <w:rsid w:val="0086066C"/>
    <w:rsid w:val="00860F87"/>
    <w:rsid w:val="008634AF"/>
    <w:rsid w:val="008642A9"/>
    <w:rsid w:val="00864F1C"/>
    <w:rsid w:val="00864F6B"/>
    <w:rsid w:val="00870C1F"/>
    <w:rsid w:val="00872497"/>
    <w:rsid w:val="0087253F"/>
    <w:rsid w:val="00872FBB"/>
    <w:rsid w:val="0087402A"/>
    <w:rsid w:val="00875F64"/>
    <w:rsid w:val="008761E1"/>
    <w:rsid w:val="00876BD2"/>
    <w:rsid w:val="0087724A"/>
    <w:rsid w:val="00877322"/>
    <w:rsid w:val="0088049A"/>
    <w:rsid w:val="0088050B"/>
    <w:rsid w:val="00880B43"/>
    <w:rsid w:val="008813A6"/>
    <w:rsid w:val="0088271A"/>
    <w:rsid w:val="00883B65"/>
    <w:rsid w:val="0088420F"/>
    <w:rsid w:val="008858FA"/>
    <w:rsid w:val="00886691"/>
    <w:rsid w:val="0088695F"/>
    <w:rsid w:val="008869DB"/>
    <w:rsid w:val="00886D07"/>
    <w:rsid w:val="00887A2D"/>
    <w:rsid w:val="00890DB7"/>
    <w:rsid w:val="0089166E"/>
    <w:rsid w:val="00892316"/>
    <w:rsid w:val="00892A87"/>
    <w:rsid w:val="00892F0B"/>
    <w:rsid w:val="00893C0D"/>
    <w:rsid w:val="00893E2D"/>
    <w:rsid w:val="00894875"/>
    <w:rsid w:val="008965E1"/>
    <w:rsid w:val="008972F2"/>
    <w:rsid w:val="0089782F"/>
    <w:rsid w:val="008A0793"/>
    <w:rsid w:val="008A3272"/>
    <w:rsid w:val="008A43FE"/>
    <w:rsid w:val="008A4876"/>
    <w:rsid w:val="008A5BBC"/>
    <w:rsid w:val="008A5F94"/>
    <w:rsid w:val="008B176D"/>
    <w:rsid w:val="008B18D8"/>
    <w:rsid w:val="008B2BC2"/>
    <w:rsid w:val="008B3B26"/>
    <w:rsid w:val="008B4EEA"/>
    <w:rsid w:val="008B5B31"/>
    <w:rsid w:val="008B8657"/>
    <w:rsid w:val="008D1078"/>
    <w:rsid w:val="008D3848"/>
    <w:rsid w:val="008D3D13"/>
    <w:rsid w:val="008D4136"/>
    <w:rsid w:val="008D4F15"/>
    <w:rsid w:val="008D6784"/>
    <w:rsid w:val="008E016F"/>
    <w:rsid w:val="008E0E6B"/>
    <w:rsid w:val="008E1222"/>
    <w:rsid w:val="008E1646"/>
    <w:rsid w:val="008E3C5F"/>
    <w:rsid w:val="008E628A"/>
    <w:rsid w:val="008E72C2"/>
    <w:rsid w:val="008E7D12"/>
    <w:rsid w:val="008E7F7A"/>
    <w:rsid w:val="008F07BC"/>
    <w:rsid w:val="008F23B5"/>
    <w:rsid w:val="008F316C"/>
    <w:rsid w:val="008F31AC"/>
    <w:rsid w:val="008F36F4"/>
    <w:rsid w:val="008F460A"/>
    <w:rsid w:val="008F6939"/>
    <w:rsid w:val="009005BD"/>
    <w:rsid w:val="009018D4"/>
    <w:rsid w:val="00901B98"/>
    <w:rsid w:val="00905059"/>
    <w:rsid w:val="0090578C"/>
    <w:rsid w:val="0090709C"/>
    <w:rsid w:val="00910C1C"/>
    <w:rsid w:val="00911429"/>
    <w:rsid w:val="00911BA0"/>
    <w:rsid w:val="00911C19"/>
    <w:rsid w:val="009140BB"/>
    <w:rsid w:val="00915CCB"/>
    <w:rsid w:val="00916EB3"/>
    <w:rsid w:val="00920ABC"/>
    <w:rsid w:val="009217A4"/>
    <w:rsid w:val="00921B45"/>
    <w:rsid w:val="00921BBE"/>
    <w:rsid w:val="009224F9"/>
    <w:rsid w:val="00922E72"/>
    <w:rsid w:val="0092436B"/>
    <w:rsid w:val="00925CB8"/>
    <w:rsid w:val="00927A61"/>
    <w:rsid w:val="00930542"/>
    <w:rsid w:val="00931DA9"/>
    <w:rsid w:val="009327A4"/>
    <w:rsid w:val="009333EF"/>
    <w:rsid w:val="0093757F"/>
    <w:rsid w:val="00937DFE"/>
    <w:rsid w:val="00941616"/>
    <w:rsid w:val="00941C0B"/>
    <w:rsid w:val="00943338"/>
    <w:rsid w:val="0094342D"/>
    <w:rsid w:val="00945168"/>
    <w:rsid w:val="009456A1"/>
    <w:rsid w:val="00945A8F"/>
    <w:rsid w:val="0094656A"/>
    <w:rsid w:val="00946CC1"/>
    <w:rsid w:val="009501C2"/>
    <w:rsid w:val="009516E3"/>
    <w:rsid w:val="00952DFB"/>
    <w:rsid w:val="009536F5"/>
    <w:rsid w:val="00956E81"/>
    <w:rsid w:val="00957588"/>
    <w:rsid w:val="00957D38"/>
    <w:rsid w:val="00960FEC"/>
    <w:rsid w:val="00962885"/>
    <w:rsid w:val="00962D89"/>
    <w:rsid w:val="00963D9D"/>
    <w:rsid w:val="00964F12"/>
    <w:rsid w:val="009656A5"/>
    <w:rsid w:val="009669E4"/>
    <w:rsid w:val="009672F8"/>
    <w:rsid w:val="009676FC"/>
    <w:rsid w:val="00972415"/>
    <w:rsid w:val="00974138"/>
    <w:rsid w:val="0097427F"/>
    <w:rsid w:val="00977340"/>
    <w:rsid w:val="0097CE16"/>
    <w:rsid w:val="00981679"/>
    <w:rsid w:val="0098254A"/>
    <w:rsid w:val="00982B6B"/>
    <w:rsid w:val="00986B93"/>
    <w:rsid w:val="009874D9"/>
    <w:rsid w:val="009901A4"/>
    <w:rsid w:val="009901AB"/>
    <w:rsid w:val="009938CF"/>
    <w:rsid w:val="009957E2"/>
    <w:rsid w:val="009975BB"/>
    <w:rsid w:val="00997E71"/>
    <w:rsid w:val="009A3298"/>
    <w:rsid w:val="009A3C94"/>
    <w:rsid w:val="009A5AED"/>
    <w:rsid w:val="009A6A3F"/>
    <w:rsid w:val="009A6B6B"/>
    <w:rsid w:val="009B296B"/>
    <w:rsid w:val="009B2B14"/>
    <w:rsid w:val="009B3F2E"/>
    <w:rsid w:val="009B3F30"/>
    <w:rsid w:val="009B4E36"/>
    <w:rsid w:val="009B55C5"/>
    <w:rsid w:val="009B60B7"/>
    <w:rsid w:val="009B71BC"/>
    <w:rsid w:val="009C288B"/>
    <w:rsid w:val="009C3AE6"/>
    <w:rsid w:val="009C3F4F"/>
    <w:rsid w:val="009C6AD1"/>
    <w:rsid w:val="009C7414"/>
    <w:rsid w:val="009D045D"/>
    <w:rsid w:val="009D3CC9"/>
    <w:rsid w:val="009D47FC"/>
    <w:rsid w:val="009D4B49"/>
    <w:rsid w:val="009D50C8"/>
    <w:rsid w:val="009D6A73"/>
    <w:rsid w:val="009D7416"/>
    <w:rsid w:val="009D7F88"/>
    <w:rsid w:val="009E1576"/>
    <w:rsid w:val="009E26A0"/>
    <w:rsid w:val="009E394D"/>
    <w:rsid w:val="009E49ED"/>
    <w:rsid w:val="009E530D"/>
    <w:rsid w:val="009E5E29"/>
    <w:rsid w:val="009E7E37"/>
    <w:rsid w:val="009F0B70"/>
    <w:rsid w:val="009F240A"/>
    <w:rsid w:val="009F3007"/>
    <w:rsid w:val="009F320E"/>
    <w:rsid w:val="009F3975"/>
    <w:rsid w:val="009F6191"/>
    <w:rsid w:val="009F619D"/>
    <w:rsid w:val="009F6E43"/>
    <w:rsid w:val="009F7AB3"/>
    <w:rsid w:val="009F7AED"/>
    <w:rsid w:val="00A01040"/>
    <w:rsid w:val="00A01345"/>
    <w:rsid w:val="00A044BE"/>
    <w:rsid w:val="00A044F1"/>
    <w:rsid w:val="00A04AC8"/>
    <w:rsid w:val="00A07E5D"/>
    <w:rsid w:val="00A100D8"/>
    <w:rsid w:val="00A10B2E"/>
    <w:rsid w:val="00A13862"/>
    <w:rsid w:val="00A144C5"/>
    <w:rsid w:val="00A14874"/>
    <w:rsid w:val="00A152F0"/>
    <w:rsid w:val="00A15FFC"/>
    <w:rsid w:val="00A242F5"/>
    <w:rsid w:val="00A24D4B"/>
    <w:rsid w:val="00A256EC"/>
    <w:rsid w:val="00A275D6"/>
    <w:rsid w:val="00A3115E"/>
    <w:rsid w:val="00A313D0"/>
    <w:rsid w:val="00A31B0B"/>
    <w:rsid w:val="00A31F31"/>
    <w:rsid w:val="00A34769"/>
    <w:rsid w:val="00A37289"/>
    <w:rsid w:val="00A42279"/>
    <w:rsid w:val="00A4348E"/>
    <w:rsid w:val="00A44257"/>
    <w:rsid w:val="00A445FF"/>
    <w:rsid w:val="00A46A04"/>
    <w:rsid w:val="00A47DC6"/>
    <w:rsid w:val="00A504A9"/>
    <w:rsid w:val="00A505D6"/>
    <w:rsid w:val="00A52330"/>
    <w:rsid w:val="00A52359"/>
    <w:rsid w:val="00A52D4C"/>
    <w:rsid w:val="00A54D72"/>
    <w:rsid w:val="00A55D06"/>
    <w:rsid w:val="00A62E2C"/>
    <w:rsid w:val="00A636F5"/>
    <w:rsid w:val="00A638A1"/>
    <w:rsid w:val="00A64A52"/>
    <w:rsid w:val="00A64FF6"/>
    <w:rsid w:val="00A66AD8"/>
    <w:rsid w:val="00A67D45"/>
    <w:rsid w:val="00A70752"/>
    <w:rsid w:val="00A717C7"/>
    <w:rsid w:val="00A74DE8"/>
    <w:rsid w:val="00A75501"/>
    <w:rsid w:val="00A80F70"/>
    <w:rsid w:val="00A85368"/>
    <w:rsid w:val="00A85A68"/>
    <w:rsid w:val="00A86998"/>
    <w:rsid w:val="00A915B2"/>
    <w:rsid w:val="00A941A0"/>
    <w:rsid w:val="00A97FD5"/>
    <w:rsid w:val="00AA1499"/>
    <w:rsid w:val="00AA2141"/>
    <w:rsid w:val="00AA445E"/>
    <w:rsid w:val="00AA64AB"/>
    <w:rsid w:val="00AA6929"/>
    <w:rsid w:val="00AA7A22"/>
    <w:rsid w:val="00AB00C7"/>
    <w:rsid w:val="00AB04F6"/>
    <w:rsid w:val="00AB0C22"/>
    <w:rsid w:val="00AB0E06"/>
    <w:rsid w:val="00AB1329"/>
    <w:rsid w:val="00AB1E77"/>
    <w:rsid w:val="00AB2811"/>
    <w:rsid w:val="00AB3E2A"/>
    <w:rsid w:val="00AB5479"/>
    <w:rsid w:val="00AB5508"/>
    <w:rsid w:val="00AB5658"/>
    <w:rsid w:val="00AB6058"/>
    <w:rsid w:val="00AB6A13"/>
    <w:rsid w:val="00AB7F89"/>
    <w:rsid w:val="00AC0F9C"/>
    <w:rsid w:val="00AC1D2E"/>
    <w:rsid w:val="00AC29ED"/>
    <w:rsid w:val="00AC2E6D"/>
    <w:rsid w:val="00AC4C73"/>
    <w:rsid w:val="00AC5A81"/>
    <w:rsid w:val="00AD0C7A"/>
    <w:rsid w:val="00AD3C0F"/>
    <w:rsid w:val="00AD3F40"/>
    <w:rsid w:val="00AD3FB8"/>
    <w:rsid w:val="00AD4D14"/>
    <w:rsid w:val="00AD6E66"/>
    <w:rsid w:val="00AD77D2"/>
    <w:rsid w:val="00AE2000"/>
    <w:rsid w:val="00AE219B"/>
    <w:rsid w:val="00AE24D5"/>
    <w:rsid w:val="00AE5239"/>
    <w:rsid w:val="00AE6165"/>
    <w:rsid w:val="00AE6820"/>
    <w:rsid w:val="00AE724B"/>
    <w:rsid w:val="00AF0581"/>
    <w:rsid w:val="00AF308B"/>
    <w:rsid w:val="00AF52D3"/>
    <w:rsid w:val="00AF5746"/>
    <w:rsid w:val="00AF6DDD"/>
    <w:rsid w:val="00B013FF"/>
    <w:rsid w:val="00B023EB"/>
    <w:rsid w:val="00B02D61"/>
    <w:rsid w:val="00B02E8A"/>
    <w:rsid w:val="00B03421"/>
    <w:rsid w:val="00B03E3C"/>
    <w:rsid w:val="00B03E9F"/>
    <w:rsid w:val="00B04984"/>
    <w:rsid w:val="00B074B8"/>
    <w:rsid w:val="00B10FF2"/>
    <w:rsid w:val="00B12391"/>
    <w:rsid w:val="00B127A8"/>
    <w:rsid w:val="00B12B40"/>
    <w:rsid w:val="00B14631"/>
    <w:rsid w:val="00B14CB6"/>
    <w:rsid w:val="00B16EBC"/>
    <w:rsid w:val="00B2022A"/>
    <w:rsid w:val="00B20378"/>
    <w:rsid w:val="00B21425"/>
    <w:rsid w:val="00B21553"/>
    <w:rsid w:val="00B219A1"/>
    <w:rsid w:val="00B21D91"/>
    <w:rsid w:val="00B24B1C"/>
    <w:rsid w:val="00B25181"/>
    <w:rsid w:val="00B2768B"/>
    <w:rsid w:val="00B3241A"/>
    <w:rsid w:val="00B3245B"/>
    <w:rsid w:val="00B32B94"/>
    <w:rsid w:val="00B3361E"/>
    <w:rsid w:val="00B3388A"/>
    <w:rsid w:val="00B3433A"/>
    <w:rsid w:val="00B34C4B"/>
    <w:rsid w:val="00B36F5A"/>
    <w:rsid w:val="00B4363F"/>
    <w:rsid w:val="00B443F6"/>
    <w:rsid w:val="00B44F72"/>
    <w:rsid w:val="00B46495"/>
    <w:rsid w:val="00B47580"/>
    <w:rsid w:val="00B502D9"/>
    <w:rsid w:val="00B50E27"/>
    <w:rsid w:val="00B52C6C"/>
    <w:rsid w:val="00B54874"/>
    <w:rsid w:val="00B54AEE"/>
    <w:rsid w:val="00B60F14"/>
    <w:rsid w:val="00B6154E"/>
    <w:rsid w:val="00B6245C"/>
    <w:rsid w:val="00B628E5"/>
    <w:rsid w:val="00B6673A"/>
    <w:rsid w:val="00B672C5"/>
    <w:rsid w:val="00B677D5"/>
    <w:rsid w:val="00B67E9C"/>
    <w:rsid w:val="00B70073"/>
    <w:rsid w:val="00B70586"/>
    <w:rsid w:val="00B713D5"/>
    <w:rsid w:val="00B72288"/>
    <w:rsid w:val="00B73BC0"/>
    <w:rsid w:val="00B74175"/>
    <w:rsid w:val="00B7574B"/>
    <w:rsid w:val="00B75901"/>
    <w:rsid w:val="00B80F9F"/>
    <w:rsid w:val="00B82CF4"/>
    <w:rsid w:val="00B833C3"/>
    <w:rsid w:val="00B8351D"/>
    <w:rsid w:val="00B840D2"/>
    <w:rsid w:val="00B84ED2"/>
    <w:rsid w:val="00B853C2"/>
    <w:rsid w:val="00B8548E"/>
    <w:rsid w:val="00B87264"/>
    <w:rsid w:val="00B87615"/>
    <w:rsid w:val="00B92062"/>
    <w:rsid w:val="00B93450"/>
    <w:rsid w:val="00B944F3"/>
    <w:rsid w:val="00B9457A"/>
    <w:rsid w:val="00B94D66"/>
    <w:rsid w:val="00BA0D4C"/>
    <w:rsid w:val="00BA38BE"/>
    <w:rsid w:val="00BA4134"/>
    <w:rsid w:val="00BA6ABA"/>
    <w:rsid w:val="00BB1696"/>
    <w:rsid w:val="00BB371B"/>
    <w:rsid w:val="00BB3A96"/>
    <w:rsid w:val="00BB5E11"/>
    <w:rsid w:val="00BB7D12"/>
    <w:rsid w:val="00BB7EEA"/>
    <w:rsid w:val="00BC0427"/>
    <w:rsid w:val="00BC101D"/>
    <w:rsid w:val="00BC322E"/>
    <w:rsid w:val="00BC339E"/>
    <w:rsid w:val="00BC42E9"/>
    <w:rsid w:val="00BC4EB8"/>
    <w:rsid w:val="00BC725D"/>
    <w:rsid w:val="00BC745E"/>
    <w:rsid w:val="00BD1CF1"/>
    <w:rsid w:val="00BD2305"/>
    <w:rsid w:val="00BD2D91"/>
    <w:rsid w:val="00BD3AC3"/>
    <w:rsid w:val="00BD43B9"/>
    <w:rsid w:val="00BD51EA"/>
    <w:rsid w:val="00BD5591"/>
    <w:rsid w:val="00BD7A7D"/>
    <w:rsid w:val="00BE19C8"/>
    <w:rsid w:val="00BE2368"/>
    <w:rsid w:val="00BE2E9E"/>
    <w:rsid w:val="00BE3739"/>
    <w:rsid w:val="00BE3F39"/>
    <w:rsid w:val="00BE4BD0"/>
    <w:rsid w:val="00BE4D76"/>
    <w:rsid w:val="00BE5B94"/>
    <w:rsid w:val="00BE5D53"/>
    <w:rsid w:val="00BF1563"/>
    <w:rsid w:val="00BF620D"/>
    <w:rsid w:val="00C00C6D"/>
    <w:rsid w:val="00C0243F"/>
    <w:rsid w:val="00C06BD0"/>
    <w:rsid w:val="00C07018"/>
    <w:rsid w:val="00C10276"/>
    <w:rsid w:val="00C108F0"/>
    <w:rsid w:val="00C11878"/>
    <w:rsid w:val="00C12D85"/>
    <w:rsid w:val="00C13281"/>
    <w:rsid w:val="00C15B62"/>
    <w:rsid w:val="00C16481"/>
    <w:rsid w:val="00C16B76"/>
    <w:rsid w:val="00C1736E"/>
    <w:rsid w:val="00C2060F"/>
    <w:rsid w:val="00C21156"/>
    <w:rsid w:val="00C216B4"/>
    <w:rsid w:val="00C23C8D"/>
    <w:rsid w:val="00C25C20"/>
    <w:rsid w:val="00C268E1"/>
    <w:rsid w:val="00C278AC"/>
    <w:rsid w:val="00C3218C"/>
    <w:rsid w:val="00C326AD"/>
    <w:rsid w:val="00C33FE1"/>
    <w:rsid w:val="00C34234"/>
    <w:rsid w:val="00C34DF3"/>
    <w:rsid w:val="00C35D24"/>
    <w:rsid w:val="00C365E6"/>
    <w:rsid w:val="00C37025"/>
    <w:rsid w:val="00C379E2"/>
    <w:rsid w:val="00C41087"/>
    <w:rsid w:val="00C41388"/>
    <w:rsid w:val="00C42B8E"/>
    <w:rsid w:val="00C44AF5"/>
    <w:rsid w:val="00C45043"/>
    <w:rsid w:val="00C4552B"/>
    <w:rsid w:val="00C4680F"/>
    <w:rsid w:val="00C468C0"/>
    <w:rsid w:val="00C46D12"/>
    <w:rsid w:val="00C47257"/>
    <w:rsid w:val="00C4764C"/>
    <w:rsid w:val="00C50BBF"/>
    <w:rsid w:val="00C52475"/>
    <w:rsid w:val="00C535B3"/>
    <w:rsid w:val="00C5385B"/>
    <w:rsid w:val="00C54949"/>
    <w:rsid w:val="00C56AE5"/>
    <w:rsid w:val="00C601CC"/>
    <w:rsid w:val="00C6043B"/>
    <w:rsid w:val="00C6128D"/>
    <w:rsid w:val="00C64161"/>
    <w:rsid w:val="00C64251"/>
    <w:rsid w:val="00C72529"/>
    <w:rsid w:val="00C749E1"/>
    <w:rsid w:val="00C76190"/>
    <w:rsid w:val="00C767A7"/>
    <w:rsid w:val="00C8080A"/>
    <w:rsid w:val="00C82B20"/>
    <w:rsid w:val="00C82D9A"/>
    <w:rsid w:val="00C83033"/>
    <w:rsid w:val="00C83CED"/>
    <w:rsid w:val="00C83F36"/>
    <w:rsid w:val="00C85676"/>
    <w:rsid w:val="00C8674A"/>
    <w:rsid w:val="00C86AF9"/>
    <w:rsid w:val="00C90749"/>
    <w:rsid w:val="00C90F66"/>
    <w:rsid w:val="00C9139A"/>
    <w:rsid w:val="00C91EF9"/>
    <w:rsid w:val="00C9207E"/>
    <w:rsid w:val="00C94F79"/>
    <w:rsid w:val="00C96A1F"/>
    <w:rsid w:val="00CA024F"/>
    <w:rsid w:val="00CA167B"/>
    <w:rsid w:val="00CA1AD4"/>
    <w:rsid w:val="00CA28FE"/>
    <w:rsid w:val="00CA2F34"/>
    <w:rsid w:val="00CA3324"/>
    <w:rsid w:val="00CA42B1"/>
    <w:rsid w:val="00CA46EA"/>
    <w:rsid w:val="00CA49E3"/>
    <w:rsid w:val="00CA54F6"/>
    <w:rsid w:val="00CA60E6"/>
    <w:rsid w:val="00CB55A2"/>
    <w:rsid w:val="00CB5B84"/>
    <w:rsid w:val="00CB63B0"/>
    <w:rsid w:val="00CB7203"/>
    <w:rsid w:val="00CC173E"/>
    <w:rsid w:val="00CC5A9B"/>
    <w:rsid w:val="00CD1D3B"/>
    <w:rsid w:val="00CD2DA9"/>
    <w:rsid w:val="00CD6CFD"/>
    <w:rsid w:val="00CD78BF"/>
    <w:rsid w:val="00CE0A55"/>
    <w:rsid w:val="00CE1872"/>
    <w:rsid w:val="00CE1A43"/>
    <w:rsid w:val="00CE1AC4"/>
    <w:rsid w:val="00CE1CC5"/>
    <w:rsid w:val="00CE219B"/>
    <w:rsid w:val="00CE24B6"/>
    <w:rsid w:val="00CE2EE8"/>
    <w:rsid w:val="00CE34CD"/>
    <w:rsid w:val="00CE4B37"/>
    <w:rsid w:val="00CE51D7"/>
    <w:rsid w:val="00CE5272"/>
    <w:rsid w:val="00CE654F"/>
    <w:rsid w:val="00CF0515"/>
    <w:rsid w:val="00CF0E92"/>
    <w:rsid w:val="00CF13FB"/>
    <w:rsid w:val="00CF260D"/>
    <w:rsid w:val="00CF2753"/>
    <w:rsid w:val="00CF6E85"/>
    <w:rsid w:val="00D00175"/>
    <w:rsid w:val="00D03A23"/>
    <w:rsid w:val="00D04B0C"/>
    <w:rsid w:val="00D04F6B"/>
    <w:rsid w:val="00D11214"/>
    <w:rsid w:val="00D121C6"/>
    <w:rsid w:val="00D133D2"/>
    <w:rsid w:val="00D134FC"/>
    <w:rsid w:val="00D156EB"/>
    <w:rsid w:val="00D20429"/>
    <w:rsid w:val="00D2129B"/>
    <w:rsid w:val="00D2195C"/>
    <w:rsid w:val="00D26147"/>
    <w:rsid w:val="00D2785E"/>
    <w:rsid w:val="00D310D9"/>
    <w:rsid w:val="00D31389"/>
    <w:rsid w:val="00D32320"/>
    <w:rsid w:val="00D332F5"/>
    <w:rsid w:val="00D33735"/>
    <w:rsid w:val="00D34DF3"/>
    <w:rsid w:val="00D36C35"/>
    <w:rsid w:val="00D37913"/>
    <w:rsid w:val="00D40570"/>
    <w:rsid w:val="00D41C1E"/>
    <w:rsid w:val="00D42F07"/>
    <w:rsid w:val="00D43CCA"/>
    <w:rsid w:val="00D44086"/>
    <w:rsid w:val="00D440DB"/>
    <w:rsid w:val="00D44D5F"/>
    <w:rsid w:val="00D455CF"/>
    <w:rsid w:val="00D47932"/>
    <w:rsid w:val="00D525C2"/>
    <w:rsid w:val="00D52726"/>
    <w:rsid w:val="00D52E7D"/>
    <w:rsid w:val="00D5410B"/>
    <w:rsid w:val="00D54EFD"/>
    <w:rsid w:val="00D566D1"/>
    <w:rsid w:val="00D6101C"/>
    <w:rsid w:val="00D622ED"/>
    <w:rsid w:val="00D62A98"/>
    <w:rsid w:val="00D63680"/>
    <w:rsid w:val="00D63DC3"/>
    <w:rsid w:val="00D6652A"/>
    <w:rsid w:val="00D66A13"/>
    <w:rsid w:val="00D67082"/>
    <w:rsid w:val="00D70658"/>
    <w:rsid w:val="00D71C63"/>
    <w:rsid w:val="00D75846"/>
    <w:rsid w:val="00D80FD8"/>
    <w:rsid w:val="00D81F65"/>
    <w:rsid w:val="00D83908"/>
    <w:rsid w:val="00D841EF"/>
    <w:rsid w:val="00D84A96"/>
    <w:rsid w:val="00D850D1"/>
    <w:rsid w:val="00D856D3"/>
    <w:rsid w:val="00D90984"/>
    <w:rsid w:val="00D90CD8"/>
    <w:rsid w:val="00D92AE6"/>
    <w:rsid w:val="00D9531B"/>
    <w:rsid w:val="00D963C8"/>
    <w:rsid w:val="00D96C4B"/>
    <w:rsid w:val="00D972FA"/>
    <w:rsid w:val="00DA011F"/>
    <w:rsid w:val="00DA01CD"/>
    <w:rsid w:val="00DA0AC3"/>
    <w:rsid w:val="00DA0BEA"/>
    <w:rsid w:val="00DA2918"/>
    <w:rsid w:val="00DA2D41"/>
    <w:rsid w:val="00DA3702"/>
    <w:rsid w:val="00DA3AC6"/>
    <w:rsid w:val="00DA7F2B"/>
    <w:rsid w:val="00DB0CCA"/>
    <w:rsid w:val="00DB0D2C"/>
    <w:rsid w:val="00DB0E1B"/>
    <w:rsid w:val="00DB25B1"/>
    <w:rsid w:val="00DB3B7A"/>
    <w:rsid w:val="00DB4BAF"/>
    <w:rsid w:val="00DB54FB"/>
    <w:rsid w:val="00DB5D9D"/>
    <w:rsid w:val="00DC0242"/>
    <w:rsid w:val="00DC0A15"/>
    <w:rsid w:val="00DC3847"/>
    <w:rsid w:val="00DC4370"/>
    <w:rsid w:val="00DC53E2"/>
    <w:rsid w:val="00DC62AF"/>
    <w:rsid w:val="00DC6D33"/>
    <w:rsid w:val="00DC783D"/>
    <w:rsid w:val="00DD2158"/>
    <w:rsid w:val="00DD2268"/>
    <w:rsid w:val="00DD2F7E"/>
    <w:rsid w:val="00DD4D2F"/>
    <w:rsid w:val="00DD51C9"/>
    <w:rsid w:val="00DD5CCE"/>
    <w:rsid w:val="00DD6887"/>
    <w:rsid w:val="00DE0508"/>
    <w:rsid w:val="00DE3714"/>
    <w:rsid w:val="00DE45E2"/>
    <w:rsid w:val="00DE49E0"/>
    <w:rsid w:val="00DE5ECE"/>
    <w:rsid w:val="00DE6970"/>
    <w:rsid w:val="00DF0174"/>
    <w:rsid w:val="00DF0740"/>
    <w:rsid w:val="00DF0935"/>
    <w:rsid w:val="00DF3836"/>
    <w:rsid w:val="00DF3B67"/>
    <w:rsid w:val="00DF3D1E"/>
    <w:rsid w:val="00DF4EEC"/>
    <w:rsid w:val="00DF784C"/>
    <w:rsid w:val="00E04011"/>
    <w:rsid w:val="00E04C00"/>
    <w:rsid w:val="00E054FB"/>
    <w:rsid w:val="00E0642C"/>
    <w:rsid w:val="00E06F41"/>
    <w:rsid w:val="00E06F69"/>
    <w:rsid w:val="00E07CE3"/>
    <w:rsid w:val="00E07F33"/>
    <w:rsid w:val="00E14380"/>
    <w:rsid w:val="00E15248"/>
    <w:rsid w:val="00E20556"/>
    <w:rsid w:val="00E20DBC"/>
    <w:rsid w:val="00E22348"/>
    <w:rsid w:val="00E2268A"/>
    <w:rsid w:val="00E235CE"/>
    <w:rsid w:val="00E23FC8"/>
    <w:rsid w:val="00E24F8A"/>
    <w:rsid w:val="00E262E4"/>
    <w:rsid w:val="00E309C2"/>
    <w:rsid w:val="00E315A5"/>
    <w:rsid w:val="00E3276D"/>
    <w:rsid w:val="00E33583"/>
    <w:rsid w:val="00E33CD5"/>
    <w:rsid w:val="00E33F1C"/>
    <w:rsid w:val="00E40453"/>
    <w:rsid w:val="00E41FD5"/>
    <w:rsid w:val="00E42649"/>
    <w:rsid w:val="00E43F17"/>
    <w:rsid w:val="00E47074"/>
    <w:rsid w:val="00E4787E"/>
    <w:rsid w:val="00E47EEF"/>
    <w:rsid w:val="00E513CC"/>
    <w:rsid w:val="00E544A5"/>
    <w:rsid w:val="00E54A42"/>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67DCD"/>
    <w:rsid w:val="00E71FE6"/>
    <w:rsid w:val="00E7273F"/>
    <w:rsid w:val="00E738D7"/>
    <w:rsid w:val="00E74BEF"/>
    <w:rsid w:val="00E8036A"/>
    <w:rsid w:val="00E81BB4"/>
    <w:rsid w:val="00E831E6"/>
    <w:rsid w:val="00E84DD1"/>
    <w:rsid w:val="00E84DF5"/>
    <w:rsid w:val="00E8618B"/>
    <w:rsid w:val="00E868E9"/>
    <w:rsid w:val="00E87185"/>
    <w:rsid w:val="00E8724C"/>
    <w:rsid w:val="00E87F8B"/>
    <w:rsid w:val="00E91378"/>
    <w:rsid w:val="00E93310"/>
    <w:rsid w:val="00E93EAC"/>
    <w:rsid w:val="00E94429"/>
    <w:rsid w:val="00E94F0D"/>
    <w:rsid w:val="00E96F76"/>
    <w:rsid w:val="00E976BC"/>
    <w:rsid w:val="00EA0C65"/>
    <w:rsid w:val="00EA2248"/>
    <w:rsid w:val="00EA2AA8"/>
    <w:rsid w:val="00EA4273"/>
    <w:rsid w:val="00EA5C44"/>
    <w:rsid w:val="00EA7050"/>
    <w:rsid w:val="00EA710B"/>
    <w:rsid w:val="00EA7129"/>
    <w:rsid w:val="00EB1450"/>
    <w:rsid w:val="00EB19F6"/>
    <w:rsid w:val="00EB2081"/>
    <w:rsid w:val="00EB2426"/>
    <w:rsid w:val="00EB2FCA"/>
    <w:rsid w:val="00EB2FE6"/>
    <w:rsid w:val="00EB4DB8"/>
    <w:rsid w:val="00EB78ED"/>
    <w:rsid w:val="00EC060B"/>
    <w:rsid w:val="00EC0B65"/>
    <w:rsid w:val="00EC3D99"/>
    <w:rsid w:val="00EC4F7E"/>
    <w:rsid w:val="00EC510F"/>
    <w:rsid w:val="00EC5BDD"/>
    <w:rsid w:val="00ED0177"/>
    <w:rsid w:val="00ED26B0"/>
    <w:rsid w:val="00ED3166"/>
    <w:rsid w:val="00ED511F"/>
    <w:rsid w:val="00ED5FC0"/>
    <w:rsid w:val="00ED62EA"/>
    <w:rsid w:val="00ED6880"/>
    <w:rsid w:val="00ED6CCE"/>
    <w:rsid w:val="00EE12A0"/>
    <w:rsid w:val="00EE1D47"/>
    <w:rsid w:val="00EE2BD9"/>
    <w:rsid w:val="00EE2E66"/>
    <w:rsid w:val="00EE33F8"/>
    <w:rsid w:val="00EE3CE0"/>
    <w:rsid w:val="00EE4AF1"/>
    <w:rsid w:val="00EE5F7F"/>
    <w:rsid w:val="00EE607B"/>
    <w:rsid w:val="00EF0469"/>
    <w:rsid w:val="00EF4593"/>
    <w:rsid w:val="00EF4B7F"/>
    <w:rsid w:val="00F01208"/>
    <w:rsid w:val="00F03112"/>
    <w:rsid w:val="00F06C27"/>
    <w:rsid w:val="00F073F8"/>
    <w:rsid w:val="00F07CFC"/>
    <w:rsid w:val="00F11B80"/>
    <w:rsid w:val="00F12055"/>
    <w:rsid w:val="00F15801"/>
    <w:rsid w:val="00F16278"/>
    <w:rsid w:val="00F201D2"/>
    <w:rsid w:val="00F205B5"/>
    <w:rsid w:val="00F20DED"/>
    <w:rsid w:val="00F20F04"/>
    <w:rsid w:val="00F2165C"/>
    <w:rsid w:val="00F23845"/>
    <w:rsid w:val="00F24447"/>
    <w:rsid w:val="00F314B5"/>
    <w:rsid w:val="00F3319F"/>
    <w:rsid w:val="00F33410"/>
    <w:rsid w:val="00F344A7"/>
    <w:rsid w:val="00F34727"/>
    <w:rsid w:val="00F36541"/>
    <w:rsid w:val="00F439CD"/>
    <w:rsid w:val="00F470FA"/>
    <w:rsid w:val="00F47351"/>
    <w:rsid w:val="00F520BE"/>
    <w:rsid w:val="00F52860"/>
    <w:rsid w:val="00F54394"/>
    <w:rsid w:val="00F566E2"/>
    <w:rsid w:val="00F57BF4"/>
    <w:rsid w:val="00F57E96"/>
    <w:rsid w:val="00F57F59"/>
    <w:rsid w:val="00F616DC"/>
    <w:rsid w:val="00F61AF0"/>
    <w:rsid w:val="00F622FD"/>
    <w:rsid w:val="00F62D80"/>
    <w:rsid w:val="00F6415D"/>
    <w:rsid w:val="00F64B08"/>
    <w:rsid w:val="00F66EBE"/>
    <w:rsid w:val="00F70815"/>
    <w:rsid w:val="00F72D02"/>
    <w:rsid w:val="00F75B0A"/>
    <w:rsid w:val="00F77090"/>
    <w:rsid w:val="00F775EA"/>
    <w:rsid w:val="00F8076D"/>
    <w:rsid w:val="00F80B18"/>
    <w:rsid w:val="00F824AF"/>
    <w:rsid w:val="00F83B62"/>
    <w:rsid w:val="00F85BB7"/>
    <w:rsid w:val="00F869D8"/>
    <w:rsid w:val="00F87F41"/>
    <w:rsid w:val="00F92321"/>
    <w:rsid w:val="00F9265F"/>
    <w:rsid w:val="00F929E8"/>
    <w:rsid w:val="00F93A74"/>
    <w:rsid w:val="00F94DBD"/>
    <w:rsid w:val="00F95066"/>
    <w:rsid w:val="00F97A91"/>
    <w:rsid w:val="00FA054B"/>
    <w:rsid w:val="00FA0C5F"/>
    <w:rsid w:val="00FA16BC"/>
    <w:rsid w:val="00FA4EF8"/>
    <w:rsid w:val="00FA5778"/>
    <w:rsid w:val="00FA5AD3"/>
    <w:rsid w:val="00FA660C"/>
    <w:rsid w:val="00FA6E54"/>
    <w:rsid w:val="00FA74B5"/>
    <w:rsid w:val="00FB0598"/>
    <w:rsid w:val="00FB185B"/>
    <w:rsid w:val="00FB1871"/>
    <w:rsid w:val="00FB2144"/>
    <w:rsid w:val="00FB2A25"/>
    <w:rsid w:val="00FB3ABB"/>
    <w:rsid w:val="00FB546A"/>
    <w:rsid w:val="00FB6357"/>
    <w:rsid w:val="00FB6405"/>
    <w:rsid w:val="00FB717A"/>
    <w:rsid w:val="00FC21BC"/>
    <w:rsid w:val="00FC41EE"/>
    <w:rsid w:val="00FC454F"/>
    <w:rsid w:val="00FC4752"/>
    <w:rsid w:val="00FC67ED"/>
    <w:rsid w:val="00FD0636"/>
    <w:rsid w:val="00FD0F7B"/>
    <w:rsid w:val="00FD200A"/>
    <w:rsid w:val="00FD4CB6"/>
    <w:rsid w:val="00FD6A19"/>
    <w:rsid w:val="00FD7327"/>
    <w:rsid w:val="00FE0235"/>
    <w:rsid w:val="00FE1043"/>
    <w:rsid w:val="00FE12FB"/>
    <w:rsid w:val="00FE2DE6"/>
    <w:rsid w:val="00FE4433"/>
    <w:rsid w:val="00FE4EB9"/>
    <w:rsid w:val="00FE574C"/>
    <w:rsid w:val="00FE5D02"/>
    <w:rsid w:val="00FE6C63"/>
    <w:rsid w:val="00FF10B7"/>
    <w:rsid w:val="00FF210D"/>
    <w:rsid w:val="00FF397D"/>
    <w:rsid w:val="00FF52BD"/>
    <w:rsid w:val="00FF54A3"/>
    <w:rsid w:val="00FF5D5E"/>
    <w:rsid w:val="00FF6454"/>
    <w:rsid w:val="00FF6A0A"/>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F65AE"/>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rPr>
      <w:rFonts w:ascii="Times New Roman" w:hAnsi="Times New Roman"/>
      <w:sz w:val="20"/>
    </w:rPr>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cs="Times New Roman"/>
      <w:sz w:val="24"/>
      <w:szCs w:val="24"/>
      <w:lang w:val="lt-LT" w:eastAsia="lt-LT"/>
    </w:rPr>
  </w:style>
  <w:style w:type="character" w:customStyle="1" w:styleId="ui-provider">
    <w:name w:val="ui-provider"/>
    <w:basedOn w:val="DefaultParagraphFont"/>
    <w:rsid w:val="001E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Sigita Mačiulienė</DisplayName>
        <AccountId>842</AccountId>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customXml/itemProps2.xml><?xml version="1.0" encoding="utf-8"?>
<ds:datastoreItem xmlns:ds="http://schemas.openxmlformats.org/officeDocument/2006/customXml" ds:itemID="{D0122530-297F-4331-B050-03AE073C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7086</Words>
  <Characters>4040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 KVS patikros paslaugos</vt:lpstr>
      <vt:lpstr>PIRKIMŲ ORGANIZAVIMO PROCEDŪRA</vt:lpstr>
    </vt:vector>
  </TitlesOfParts>
  <Company>AB "Klaipėdos nafta"</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 KVS patikros paslaugos</dc:title>
  <dc:subject>Užpildyta pagal technines sąlygas</dc:subject>
  <dc:creator>Irina Motejūnienė</dc:creator>
  <cp:keywords>D003 Procedūra</cp:keywords>
  <cp:lastModifiedBy>Giedrė Pociūtė</cp:lastModifiedBy>
  <cp:revision>7</cp:revision>
  <cp:lastPrinted>2019-02-15T18:23:00Z</cp:lastPrinted>
  <dcterms:created xsi:type="dcterms:W3CDTF">2026-06-07T18:13:00Z</dcterms:created>
  <dcterms:modified xsi:type="dcterms:W3CDTF">2026-06-14T18:59:00Z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