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4F68" w14:textId="5C823556" w:rsidR="004F0410" w:rsidRPr="004F0410" w:rsidRDefault="004F0410" w:rsidP="00B40243">
      <w:pPr>
        <w:widowControl w:val="0"/>
        <w:suppressLineNumbers/>
        <w:snapToGrid w:val="0"/>
        <w:spacing w:after="0" w:line="360" w:lineRule="auto"/>
        <w:jc w:val="center"/>
        <w:rPr>
          <w:rFonts w:ascii="Arial" w:eastAsia="Arial Unicode MS" w:hAnsi="Arial" w:cs="Arial"/>
          <w:b/>
          <w:bCs/>
          <w:kern w:val="3"/>
          <w:sz w:val="28"/>
          <w:szCs w:val="28"/>
          <w:lang w:val="lt-LT" w:eastAsia="ar-SA"/>
          <w14:ligatures w14:val="none"/>
        </w:rPr>
      </w:pPr>
      <w:r w:rsidRPr="004F0410">
        <w:rPr>
          <w:rFonts w:ascii="Arial" w:hAnsi="Arial" w:cs="Arial"/>
          <w:b/>
          <w:bCs/>
        </w:rPr>
        <w:t>Kvietimas</w:t>
      </w:r>
      <w:r w:rsidRPr="004F0410">
        <w:rPr>
          <w:rFonts w:ascii="Arial" w:eastAsia="Lucida Sans Unicode" w:hAnsi="Arial" w:cs="Arial"/>
          <w:b/>
          <w:bCs/>
          <w:lang w:val="lt-LT"/>
          <w14:ligatures w14:val="none"/>
        </w:rPr>
        <w:t xml:space="preserve">  suteikti rinkos konsultaciją dėl</w:t>
      </w:r>
      <w:r w:rsidRPr="004F0410">
        <w:rPr>
          <w:rFonts w:ascii="Arial" w:eastAsia="Lucida Sans Unicode" w:hAnsi="Arial" w:cs="Arial"/>
          <w:lang w:val="lt-LT"/>
          <w14:ligatures w14:val="none"/>
        </w:rPr>
        <w:t xml:space="preserve"> </w:t>
      </w:r>
      <w:bookmarkStart w:id="0" w:name="_Hlk219799533"/>
      <w:bookmarkStart w:id="1" w:name="_Hlk114141534"/>
      <w:r w:rsidR="00B40243">
        <w:rPr>
          <w:rFonts w:ascii="Arial" w:eastAsia="Calibri" w:hAnsi="Arial" w:cs="Arial"/>
          <w:b/>
          <w:bCs/>
          <w:lang w:val="lt-LT" w:eastAsia="ar-SA"/>
          <w14:ligatures w14:val="none"/>
        </w:rPr>
        <w:t>p</w:t>
      </w:r>
      <w:r w:rsidR="00B40243" w:rsidRPr="00B40243">
        <w:rPr>
          <w:rFonts w:ascii="Arial" w:eastAsia="Calibri" w:hAnsi="Arial" w:cs="Arial"/>
          <w:b/>
          <w:bCs/>
          <w:lang w:val="lt-LT" w:eastAsia="ar-SA"/>
          <w14:ligatures w14:val="none"/>
        </w:rPr>
        <w:t>riemon</w:t>
      </w:r>
      <w:r w:rsidR="00B40243">
        <w:rPr>
          <w:rFonts w:ascii="Arial" w:eastAsia="Calibri" w:hAnsi="Arial" w:cs="Arial"/>
          <w:b/>
          <w:bCs/>
          <w:lang w:val="lt-LT" w:eastAsia="ar-SA"/>
          <w14:ligatures w14:val="none"/>
        </w:rPr>
        <w:t>ių</w:t>
      </w:r>
      <w:r w:rsidR="00B40243" w:rsidRPr="00B40243">
        <w:rPr>
          <w:rFonts w:ascii="Arial" w:eastAsia="Calibri" w:hAnsi="Arial" w:cs="Arial"/>
          <w:b/>
          <w:bCs/>
          <w:lang w:val="lt-LT" w:eastAsia="ar-SA"/>
          <w14:ligatures w14:val="none"/>
        </w:rPr>
        <w:t xml:space="preserve"> darbui su dujų chromatografais ,,PERKIN ELMER“ CLARUS 500/590HS</w:t>
      </w:r>
      <w:r w:rsidR="00B40243">
        <w:rPr>
          <w:rFonts w:ascii="Arial" w:eastAsia="Calibri" w:hAnsi="Arial" w:cs="Arial"/>
          <w:b/>
          <w:bCs/>
          <w:lang w:val="lt-LT" w:eastAsia="ar-SA"/>
          <w14:ligatures w14:val="none"/>
        </w:rPr>
        <w:t xml:space="preserve"> </w:t>
      </w:r>
      <w:bookmarkEnd w:id="0"/>
      <w:r w:rsidRPr="004F0410">
        <w:rPr>
          <w:rFonts w:ascii="Arial" w:eastAsia="Calibri" w:hAnsi="Arial" w:cs="Arial"/>
          <w:b/>
          <w:bCs/>
          <w:lang w:val="lt-LT" w:eastAsia="ar-SA"/>
          <w14:ligatures w14:val="none"/>
        </w:rPr>
        <w:t>pirkimo</w:t>
      </w:r>
    </w:p>
    <w:p w14:paraId="0A281B22" w14:textId="77777777" w:rsidR="004F0410" w:rsidRPr="004F0410" w:rsidRDefault="004F0410" w:rsidP="004F0410">
      <w:pPr>
        <w:widowControl w:val="0"/>
        <w:spacing w:after="0" w:line="240" w:lineRule="auto"/>
        <w:jc w:val="center"/>
        <w:rPr>
          <w:rFonts w:ascii="Arial" w:eastAsia="Lucida Sans Unicode" w:hAnsi="Arial" w:cs="Arial"/>
          <w:b/>
          <w:lang w:val="lt-LT"/>
          <w14:ligatures w14:val="none"/>
        </w:rPr>
      </w:pPr>
    </w:p>
    <w:bookmarkEnd w:id="1"/>
    <w:p w14:paraId="3FA58C5E" w14:textId="7B349E05" w:rsidR="004F0410" w:rsidRPr="004F0410" w:rsidRDefault="004F0410" w:rsidP="004F0410">
      <w:pPr>
        <w:widowControl w:val="0"/>
        <w:suppressAutoHyphens/>
        <w:spacing w:after="0" w:line="240" w:lineRule="auto"/>
        <w:jc w:val="right"/>
        <w:rPr>
          <w:rFonts w:ascii="Arial" w:eastAsia="Times New Roman" w:hAnsi="Arial" w:cs="Arial"/>
          <w:lang w:val="lt-LT"/>
          <w14:ligatures w14:val="none"/>
        </w:rPr>
      </w:pPr>
      <w:r w:rsidRPr="004F0410">
        <w:rPr>
          <w:rFonts w:ascii="Arial" w:eastAsia="Times New Roman" w:hAnsi="Arial" w:cs="Arial"/>
          <w:lang w:val="lt-LT"/>
          <w14:ligatures w14:val="none"/>
        </w:rPr>
        <w:t>2026-0</w:t>
      </w:r>
      <w:r w:rsidR="00B40243">
        <w:rPr>
          <w:rFonts w:ascii="Arial" w:eastAsia="Times New Roman" w:hAnsi="Arial" w:cs="Arial"/>
          <w:lang w:val="lt-LT"/>
          <w14:ligatures w14:val="none"/>
        </w:rPr>
        <w:t>6</w:t>
      </w:r>
      <w:r w:rsidRPr="004F0410">
        <w:rPr>
          <w:rFonts w:ascii="Arial" w:eastAsia="Times New Roman" w:hAnsi="Arial" w:cs="Arial"/>
          <w:lang w:val="lt-LT"/>
          <w14:ligatures w14:val="none"/>
        </w:rPr>
        <w:t>-</w:t>
      </w:r>
      <w:r w:rsidR="009A4CBE">
        <w:rPr>
          <w:rFonts w:ascii="Arial" w:eastAsia="Times New Roman" w:hAnsi="Arial" w:cs="Arial"/>
          <w:lang w:val="lt-LT"/>
          <w14:ligatures w14:val="none"/>
        </w:rPr>
        <w:t>22</w:t>
      </w:r>
    </w:p>
    <w:p w14:paraId="4D06C1A6" w14:textId="77777777"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14:paraId="173FCC6F" w14:textId="77777777"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14:paraId="05926A9C" w14:textId="65E779FC" w:rsidR="004F0410" w:rsidRPr="004F0410" w:rsidRDefault="004F0410" w:rsidP="00B40243">
      <w:pPr>
        <w:widowControl w:val="0"/>
        <w:spacing w:after="0" w:line="36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Kviečiame Jus suteikti rinkos konsultaciją vadovaujantis Lietuvos Respublikos viešųjų  pirkimų įstatymo 27 straipsniu.</w:t>
      </w:r>
    </w:p>
    <w:p w14:paraId="5D10A38F" w14:textId="117D5F60" w:rsidR="004F0410" w:rsidRPr="004F0410" w:rsidRDefault="004F0410" w:rsidP="00B40243">
      <w:pPr>
        <w:widowControl w:val="0"/>
        <w:spacing w:after="0" w:line="360" w:lineRule="auto"/>
        <w:ind w:firstLine="720"/>
        <w:jc w:val="both"/>
        <w:rPr>
          <w:rFonts w:ascii="Arial" w:eastAsia="Lucida Sans Unicode" w:hAnsi="Arial" w:cs="Arial"/>
          <w:color w:val="000000"/>
          <w:lang w:val="lt-LT"/>
          <w14:ligatures w14:val="none"/>
        </w:rPr>
      </w:pPr>
      <w:r w:rsidRPr="004F0410">
        <w:rPr>
          <w:rFonts w:ascii="Arial" w:eastAsia="Times New Roman" w:hAnsi="Arial" w:cs="Arial"/>
          <w:lang w:val="lt-LT"/>
          <w14:ligatures w14:val="none"/>
        </w:rPr>
        <w:t xml:space="preserve">Perkančioji organizacija planuoja įsigyti </w:t>
      </w:r>
      <w:r w:rsidR="00B40243" w:rsidRPr="00B40243">
        <w:rPr>
          <w:rFonts w:ascii="Arial" w:eastAsia="Times New Roman" w:hAnsi="Arial" w:cs="Arial"/>
          <w:lang w:val="lt-LT"/>
          <w14:ligatures w14:val="none"/>
        </w:rPr>
        <w:t>priemon</w:t>
      </w:r>
      <w:r w:rsidR="00B40243">
        <w:rPr>
          <w:rFonts w:ascii="Arial" w:eastAsia="Times New Roman" w:hAnsi="Arial" w:cs="Arial"/>
          <w:lang w:val="lt-LT"/>
          <w14:ligatures w14:val="none"/>
        </w:rPr>
        <w:t>es</w:t>
      </w:r>
      <w:r w:rsidR="00B40243" w:rsidRPr="00B40243">
        <w:rPr>
          <w:rFonts w:ascii="Arial" w:eastAsia="Times New Roman" w:hAnsi="Arial" w:cs="Arial"/>
          <w:lang w:val="lt-LT"/>
          <w14:ligatures w14:val="none"/>
        </w:rPr>
        <w:t xml:space="preserve"> darbui su dujų chromatografais ,,PERKIN ELMER“ CLARUS 500/590HS</w:t>
      </w:r>
      <w:r w:rsidRPr="004F0410">
        <w:rPr>
          <w:rFonts w:ascii="Arial" w:eastAsia="Lucida Sans Unicode" w:hAnsi="Arial" w:cs="Arial"/>
          <w:bCs/>
          <w:lang w:val="lt-LT"/>
          <w14:ligatures w14:val="none"/>
        </w:rPr>
        <w:t xml:space="preserve">, </w:t>
      </w:r>
      <w:r w:rsidRPr="004F0410">
        <w:rPr>
          <w:rFonts w:ascii="Arial" w:eastAsia="Times New Roman" w:hAnsi="Arial" w:cs="Arial"/>
          <w:color w:val="000000"/>
          <w:lang w:val="lt-LT"/>
          <w14:ligatures w14:val="none"/>
        </w:rPr>
        <w:t>kurių preliminari techninė specifikacija pateikiama 1 priede</w:t>
      </w:r>
      <w:r w:rsidRPr="004F0410">
        <w:rPr>
          <w:rFonts w:ascii="Arial" w:eastAsia="Lucida Sans Unicode" w:hAnsi="Arial" w:cs="Arial"/>
          <w:color w:val="000000"/>
          <w:lang w:val="lt-LT"/>
          <w14:ligatures w14:val="none"/>
        </w:rPr>
        <w:t xml:space="preserve">. </w:t>
      </w:r>
    </w:p>
    <w:p w14:paraId="625F8A53" w14:textId="77777777" w:rsidR="004F0410" w:rsidRPr="004F0410" w:rsidRDefault="004F0410" w:rsidP="00B40243">
      <w:pPr>
        <w:widowControl w:val="0"/>
        <w:tabs>
          <w:tab w:val="left" w:pos="709"/>
        </w:tabs>
        <w:spacing w:after="0" w:line="360" w:lineRule="auto"/>
        <w:jc w:val="both"/>
        <w:rPr>
          <w:rFonts w:ascii="Arial" w:eastAsia="Lucida Sans Unicode" w:hAnsi="Arial" w:cs="Arial"/>
          <w:color w:val="4472C4"/>
          <w:lang w:val="lt-LT"/>
          <w14:ligatures w14:val="none"/>
        </w:rPr>
      </w:pPr>
      <w:r w:rsidRPr="004F0410">
        <w:rPr>
          <w:rFonts w:ascii="Arial" w:eastAsia="Lucida Sans Unicode" w:hAnsi="Arial" w:cs="Arial"/>
          <w:color w:val="000000"/>
          <w:lang w:val="lt-LT"/>
          <w14:ligatures w14:val="none"/>
        </w:rPr>
        <w:tab/>
      </w:r>
      <w:r w:rsidRPr="004F0410">
        <w:rPr>
          <w:rFonts w:ascii="Arial" w:eastAsia="Lucida Sans Unicode" w:hAnsi="Arial" w:cs="Arial"/>
          <w:color w:val="4472C4"/>
          <w:lang w:val="lt-LT"/>
          <w14:ligatures w14:val="none"/>
        </w:rPr>
        <w:t>Konsultacijos tikslas:</w:t>
      </w:r>
    </w:p>
    <w:p w14:paraId="064A8924" w14:textId="77777777" w:rsidR="004F0410" w:rsidRPr="004F0410" w:rsidRDefault="004F0410" w:rsidP="00B40243">
      <w:pPr>
        <w:widowControl w:val="0"/>
        <w:spacing w:before="120" w:after="0" w:line="360" w:lineRule="auto"/>
        <w:ind w:firstLine="720"/>
        <w:contextualSpacing/>
        <w:jc w:val="both"/>
        <w:rPr>
          <w:rFonts w:ascii="Arial" w:eastAsia="Calibri" w:hAnsi="Arial" w:cs="Arial"/>
          <w:color w:val="000000"/>
          <w:lang w:val="lt-LT"/>
          <w14:ligatures w14:val="none"/>
        </w:rPr>
      </w:pPr>
      <w:r w:rsidRPr="004F0410">
        <w:rPr>
          <w:rFonts w:ascii="Arial" w:eastAsia="Calibri" w:hAnsi="Arial" w:cs="Arial"/>
          <w:color w:val="000000"/>
          <w:lang w:val="lt-LT"/>
          <w14:ligatures w14:val="none"/>
        </w:rPr>
        <w:t>Siekiame pristatyti būsimą pirkimą galimiems teikėjams ir gauti konsultacijas kaip                       perkančiajai organizacijai įsigyti jos poreikius atitinkančias Prekes efektyviausiu ir racionaliausiu būdu.</w:t>
      </w:r>
    </w:p>
    <w:p w14:paraId="747BEEA2" w14:textId="77777777" w:rsidR="004F0410" w:rsidRPr="004F0410" w:rsidRDefault="004F0410" w:rsidP="00B40243">
      <w:pPr>
        <w:keepNext/>
        <w:widowControl w:val="0"/>
        <w:spacing w:before="120" w:after="0" w:line="360" w:lineRule="auto"/>
        <w:ind w:firstLine="720"/>
        <w:jc w:val="both"/>
        <w:outlineLvl w:val="0"/>
        <w:rPr>
          <w:rFonts w:ascii="Arial" w:eastAsia="Times New Roman" w:hAnsi="Arial" w:cs="Arial"/>
          <w:color w:val="4472C4"/>
          <w:kern w:val="32"/>
          <w:lang w:val="x-none"/>
          <w14:ligatures w14:val="none"/>
        </w:rPr>
      </w:pPr>
      <w:r w:rsidRPr="004F0410">
        <w:rPr>
          <w:rFonts w:ascii="Arial" w:eastAsia="Lucida Sans Unicode" w:hAnsi="Arial" w:cs="Arial"/>
          <w:i/>
          <w:iCs/>
          <w:kern w:val="32"/>
          <w:lang w:val="lt-LT"/>
          <w14:ligatures w14:val="none"/>
        </w:rPr>
        <w:t>Konsultacijos būdas:</w:t>
      </w:r>
      <w:r w:rsidRPr="004F0410">
        <w:rPr>
          <w:rFonts w:ascii="Arial" w:eastAsia="Times New Roman" w:hAnsi="Arial" w:cs="Arial"/>
          <w:b/>
          <w:bCs/>
          <w:color w:val="4472C4"/>
          <w:kern w:val="32"/>
          <w:lang w:val="lt-LT"/>
          <w14:ligatures w14:val="none"/>
        </w:rPr>
        <w:t xml:space="preserve"> </w:t>
      </w:r>
    </w:p>
    <w:p w14:paraId="517EC4C5" w14:textId="77BDE407" w:rsidR="004F0410" w:rsidRPr="004F0410" w:rsidRDefault="004F0410" w:rsidP="00B40243">
      <w:pPr>
        <w:widowControl w:val="0"/>
        <w:spacing w:before="120" w:after="0" w:line="36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 xml:space="preserve">Konsultacija vykdoma Centrinės viešųjų pirkimų informacinės sistemos priemonėmis               (CVP IS) Viešųjų pirkimų tarnybos nustatyta tvarka. Rinkos dalyviai kviečiami ne vėliau kaip </w:t>
      </w:r>
      <w:r w:rsidRPr="004F0410">
        <w:rPr>
          <w:rFonts w:ascii="Arial" w:eastAsia="Lucida Sans Unicode" w:hAnsi="Arial" w:cs="Arial"/>
          <w:b/>
          <w:color w:val="000000"/>
          <w:lang w:val="lt-LT"/>
          <w14:ligatures w14:val="none"/>
        </w:rPr>
        <w:t xml:space="preserve">iki 2026 m. </w:t>
      </w:r>
      <w:r w:rsidR="009A4CBE">
        <w:rPr>
          <w:rFonts w:ascii="Arial" w:eastAsia="Lucida Sans Unicode" w:hAnsi="Arial" w:cs="Arial"/>
          <w:b/>
          <w:color w:val="000000"/>
          <w:lang w:val="lt-LT"/>
          <w14:ligatures w14:val="none"/>
        </w:rPr>
        <w:t>liepos</w:t>
      </w:r>
      <w:r w:rsidRPr="004F0410">
        <w:rPr>
          <w:rFonts w:ascii="Arial" w:eastAsia="Lucida Sans Unicode" w:hAnsi="Arial" w:cs="Arial"/>
          <w:b/>
          <w:color w:val="000000"/>
          <w:lang w:val="lt-LT"/>
          <w14:ligatures w14:val="none"/>
        </w:rPr>
        <w:t xml:space="preserve"> </w:t>
      </w:r>
      <w:r w:rsidR="009A4CBE">
        <w:rPr>
          <w:rFonts w:ascii="Arial" w:eastAsia="Lucida Sans Unicode" w:hAnsi="Arial" w:cs="Arial"/>
          <w:b/>
          <w:color w:val="000000"/>
          <w:lang w:val="lt-LT"/>
          <w14:ligatures w14:val="none"/>
        </w:rPr>
        <w:t>17</w:t>
      </w:r>
      <w:r w:rsidRPr="004F0410">
        <w:rPr>
          <w:rFonts w:ascii="Arial" w:eastAsia="Lucida Sans Unicode" w:hAnsi="Arial" w:cs="Arial"/>
          <w:b/>
          <w:lang w:val="lt-LT"/>
          <w14:ligatures w14:val="none"/>
        </w:rPr>
        <w:t xml:space="preserve"> d. 17:00 val.</w:t>
      </w:r>
      <w:r w:rsidRPr="004F0410">
        <w:rPr>
          <w:rFonts w:ascii="Arial" w:eastAsia="Lucida Sans Unicode" w:hAnsi="Arial" w:cs="Arial"/>
          <w:color w:val="000000"/>
          <w:lang w:val="lt-LT"/>
          <w14:ligatures w14:val="none"/>
        </w:rPr>
        <w:t xml:space="preserve"> pateikti atsakymus į žemiau pateiktus klausimus, savo siūlymus ir rekomendacijas. Rinkos konsultaciją prašome pateikti CVP IS. </w:t>
      </w:r>
    </w:p>
    <w:p w14:paraId="15B6AD59" w14:textId="77777777"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p>
    <w:p w14:paraId="1C24F58B" w14:textId="77777777"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r w:rsidRPr="004F0410">
        <w:rPr>
          <w:rFonts w:ascii="Arial" w:eastAsia="Lucida Sans Unicode" w:hAnsi="Arial" w:cs="Arial"/>
          <w:b/>
          <w:color w:val="4472C4"/>
          <w:lang w:val="lt-LT"/>
          <w14:ligatures w14:val="none"/>
        </w:rPr>
        <w:t>Prašome atsakyti į šiuos klausimus:</w:t>
      </w: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988"/>
        <w:gridCol w:w="5214"/>
        <w:gridCol w:w="3821"/>
      </w:tblGrid>
      <w:tr w:rsidR="004F0410" w:rsidRPr="004F0410" w14:paraId="142514F2" w14:textId="77777777">
        <w:trPr>
          <w:trHeight w:val="272"/>
          <w:jc w:val="center"/>
        </w:trPr>
        <w:tc>
          <w:tcPr>
            <w:tcW w:w="988" w:type="dxa"/>
            <w:tcBorders>
              <w:top w:val="single" w:sz="4" w:space="0" w:color="5B9BD5"/>
              <w:left w:val="single" w:sz="4" w:space="0" w:color="5B9BD5"/>
              <w:bottom w:val="single" w:sz="4" w:space="0" w:color="5B9BD5"/>
              <w:right w:val="nil"/>
            </w:tcBorders>
            <w:shd w:val="clear" w:color="auto" w:fill="5B9BD5"/>
            <w:hideMark/>
          </w:tcPr>
          <w:p w14:paraId="50EC908A"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Eil. Nr.</w:t>
            </w:r>
          </w:p>
        </w:tc>
        <w:tc>
          <w:tcPr>
            <w:tcW w:w="5214" w:type="dxa"/>
            <w:tcBorders>
              <w:top w:val="single" w:sz="4" w:space="0" w:color="5B9BD5"/>
              <w:left w:val="nil"/>
              <w:bottom w:val="single" w:sz="4" w:space="0" w:color="5B9BD5"/>
              <w:right w:val="nil"/>
            </w:tcBorders>
            <w:shd w:val="clear" w:color="auto" w:fill="5B9BD5"/>
            <w:hideMark/>
          </w:tcPr>
          <w:p w14:paraId="1E71DD12"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Klausimas</w:t>
            </w:r>
          </w:p>
        </w:tc>
        <w:tc>
          <w:tcPr>
            <w:tcW w:w="3821" w:type="dxa"/>
            <w:tcBorders>
              <w:top w:val="single" w:sz="4" w:space="0" w:color="5B9BD5"/>
              <w:left w:val="nil"/>
              <w:bottom w:val="single" w:sz="4" w:space="0" w:color="5B9BD5"/>
              <w:right w:val="single" w:sz="4" w:space="0" w:color="5B9BD5"/>
            </w:tcBorders>
            <w:shd w:val="clear" w:color="auto" w:fill="5B9BD5"/>
            <w:hideMark/>
          </w:tcPr>
          <w:p w14:paraId="113AB457"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Tiekėjo atsakymas</w:t>
            </w:r>
          </w:p>
        </w:tc>
      </w:tr>
      <w:tr w:rsidR="004F0410" w:rsidRPr="004F0410" w14:paraId="764E59EF" w14:textId="77777777">
        <w:trPr>
          <w:trHeight w:val="183"/>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6DA14940"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14:paraId="5F84051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dalyvautumėte šiame pirkime?</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66C3883C" w14:textId="4085A8E3"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AD2A35" w14:paraId="45D49F45" w14:textId="77777777">
        <w:trPr>
          <w:trHeight w:val="858"/>
          <w:jc w:val="center"/>
        </w:trPr>
        <w:tc>
          <w:tcPr>
            <w:tcW w:w="988" w:type="dxa"/>
            <w:tcBorders>
              <w:top w:val="single" w:sz="4" w:space="0" w:color="9CC2E5"/>
              <w:left w:val="single" w:sz="4" w:space="0" w:color="9CC2E5"/>
              <w:bottom w:val="single" w:sz="4" w:space="0" w:color="9CC2E5"/>
              <w:right w:val="single" w:sz="4" w:space="0" w:color="9CC2E5"/>
            </w:tcBorders>
          </w:tcPr>
          <w:p w14:paraId="36DD147F"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14:paraId="5A680A8D"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 xml:space="preserve">pastabų, klausimų techninės specifikacijos projektui? </w:t>
            </w:r>
          </w:p>
          <w:p w14:paraId="6469A8D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Kokias sąlygas papildomai siūlytumėte įtraukti į techninę specifikaciją arba kurių reikėtų atsisakyti?</w:t>
            </w:r>
          </w:p>
        </w:tc>
        <w:tc>
          <w:tcPr>
            <w:tcW w:w="3821" w:type="dxa"/>
            <w:tcBorders>
              <w:top w:val="single" w:sz="4" w:space="0" w:color="9CC2E5"/>
              <w:left w:val="single" w:sz="4" w:space="0" w:color="9CC2E5"/>
              <w:bottom w:val="single" w:sz="4" w:space="0" w:color="9CC2E5"/>
              <w:right w:val="single" w:sz="4" w:space="0" w:color="9CC2E5"/>
            </w:tcBorders>
          </w:tcPr>
          <w:p w14:paraId="447E8C2E"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AD2A35" w14:paraId="046DEC22" w14:textId="77777777">
        <w:trPr>
          <w:trHeight w:val="858"/>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14:paraId="08EEFCC0"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tcPr>
          <w:p w14:paraId="53630DB1" w14:textId="77777777"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Su pirkimo laimėtoju planuojama sudaryti viešojo pirkimo sutartį.</w:t>
            </w:r>
          </w:p>
          <w:p w14:paraId="1A112522" w14:textId="3EA6874A" w:rsidR="004F0410" w:rsidRPr="004F0410" w:rsidRDefault="004F0410" w:rsidP="004F0410">
            <w:pPr>
              <w:widowControl w:val="0"/>
              <w:tabs>
                <w:tab w:val="left" w:pos="1134"/>
              </w:tabs>
              <w:spacing w:after="0" w:line="240" w:lineRule="auto"/>
              <w:jc w:val="both"/>
              <w:rPr>
                <w:rFonts w:ascii="Arial" w:eastAsia="Lucida Sans Unicode" w:hAnsi="Arial" w:cs="Arial"/>
                <w:color w:val="000000"/>
                <w:lang w:val="lt-LT"/>
                <w14:ligatures w14:val="none"/>
              </w:rPr>
            </w:pPr>
            <w:r w:rsidRPr="004F0410">
              <w:rPr>
                <w:rFonts w:ascii="Arial" w:eastAsia="Times New Roman" w:hAnsi="Arial" w:cs="Arial"/>
                <w:bCs/>
                <w:color w:val="000000"/>
                <w:kern w:val="0"/>
                <w:lang w:val="lt-LT" w:eastAsia="zh-CN"/>
                <w14:ligatures w14:val="none"/>
              </w:rPr>
              <w:t xml:space="preserve">Prekes pristatyti ne vėliau kaip per  </w:t>
            </w:r>
            <w:r w:rsidR="002019E5">
              <w:rPr>
                <w:rFonts w:ascii="Arial" w:eastAsia="Times New Roman" w:hAnsi="Arial" w:cs="Arial"/>
                <w:bCs/>
                <w:color w:val="000000"/>
                <w:kern w:val="0"/>
                <w:lang w:val="lt-LT" w:eastAsia="zh-CN"/>
                <w14:ligatures w14:val="none"/>
              </w:rPr>
              <w:t>15</w:t>
            </w:r>
            <w:r w:rsidRPr="004F0410">
              <w:rPr>
                <w:rFonts w:ascii="Arial" w:eastAsia="Times New Roman" w:hAnsi="Arial" w:cs="Arial"/>
                <w:bCs/>
                <w:color w:val="000000"/>
                <w:kern w:val="0"/>
                <w:lang w:val="lt-LT" w:eastAsia="zh-CN"/>
                <w14:ligatures w14:val="none"/>
              </w:rPr>
              <w:t xml:space="preserve"> (</w:t>
            </w:r>
            <w:r w:rsidR="002019E5">
              <w:rPr>
                <w:rFonts w:ascii="Arial" w:eastAsia="Times New Roman" w:hAnsi="Arial" w:cs="Arial"/>
                <w:bCs/>
                <w:color w:val="000000"/>
                <w:kern w:val="0"/>
                <w:lang w:val="lt-LT" w:eastAsia="zh-CN"/>
                <w14:ligatures w14:val="none"/>
              </w:rPr>
              <w:t>penkiolika</w:t>
            </w:r>
            <w:r w:rsidRPr="004F0410">
              <w:rPr>
                <w:rFonts w:ascii="Arial" w:eastAsia="Times New Roman" w:hAnsi="Arial" w:cs="Arial"/>
                <w:bCs/>
                <w:color w:val="000000"/>
                <w:kern w:val="0"/>
                <w:lang w:val="lt-LT" w:eastAsia="zh-CN"/>
                <w14:ligatures w14:val="none"/>
              </w:rPr>
              <w:t>)  darbo dienų  nuo užsakymo dienos.</w:t>
            </w:r>
          </w:p>
          <w:p w14:paraId="1ECA370F"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p w14:paraId="4EAF0CA5"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prekių pristatymo terminas pakankamas, kodėl? Jei ne, koks, Jūsų nuomone, jis turėtų būti?</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14:paraId="2C84F9BF" w14:textId="31AD80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717B0371" w14:textId="77777777">
        <w:trPr>
          <w:trHeight w:val="466"/>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08087C5E"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tcPr>
          <w:p w14:paraId="4897D579" w14:textId="77777777" w:rsid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color w:val="404040"/>
                <w:lang w:val="x-none"/>
                <w14:ligatures w14:val="none"/>
              </w:rPr>
              <w:t xml:space="preserve"> </w:t>
            </w:r>
            <w:r w:rsidRPr="004F0410">
              <w:rPr>
                <w:rFonts w:ascii="Arial" w:eastAsia="Lucida Sans Unicode" w:hAnsi="Arial" w:cs="Arial"/>
                <w:lang w:val="lt-LT"/>
                <w14:ligatures w14:val="none"/>
              </w:rPr>
              <w:t xml:space="preserve">Numatoma sutarties kainodara ir apmokėjimo tvarka: </w:t>
            </w:r>
          </w:p>
          <w:p w14:paraId="03E56D0F" w14:textId="77777777" w:rsidR="003314E7" w:rsidRPr="004F0410" w:rsidRDefault="003314E7" w:rsidP="003314E7">
            <w:pPr>
              <w:widowControl w:val="0"/>
              <w:spacing w:after="0" w:line="240" w:lineRule="auto"/>
              <w:ind w:firstLine="466"/>
              <w:jc w:val="both"/>
              <w:rPr>
                <w:rFonts w:ascii="Arial" w:eastAsia="Lucida Sans Unicode" w:hAnsi="Arial" w:cs="Arial"/>
                <w:bCs/>
                <w:lang w:val="lt-LT"/>
                <w14:ligatures w14:val="none"/>
              </w:rPr>
            </w:pPr>
            <w:r w:rsidRPr="004F0410">
              <w:rPr>
                <w:rFonts w:ascii="Arial" w:eastAsia="Lucida Sans Unicode" w:hAnsi="Arial" w:cs="Arial"/>
                <w:lang w:val="lt-LT"/>
                <w14:ligatures w14:val="none"/>
              </w:rPr>
              <w:t xml:space="preserve">Pirkėjas Pardavėjui </w:t>
            </w:r>
            <w:r w:rsidRPr="004F0410">
              <w:rPr>
                <w:rFonts w:ascii="Arial" w:eastAsia="Lucida Sans Unicode" w:hAnsi="Arial" w:cs="Arial"/>
                <w:bCs/>
                <w:lang w:val="lt-LT"/>
                <w14:ligatures w14:val="none"/>
              </w:rPr>
              <w:t xml:space="preserve">už kokybiškas ir technines charakteristikas atitinkančias Prekes sumoka per 30 dienų po Prekių pristatymo ir sąskaitos-faktūros pateikimo ,,SABIS“ priemonėmis Pirkėjui dienos. Negavus </w:t>
            </w:r>
            <w:r w:rsidRPr="004F0410">
              <w:rPr>
                <w:rFonts w:ascii="Arial" w:eastAsia="Lucida Sans Unicode" w:hAnsi="Arial" w:cs="Arial"/>
                <w:bCs/>
                <w:lang w:val="lt-LT"/>
                <w14:ligatures w14:val="none"/>
              </w:rPr>
              <w:lastRenderedPageBreak/>
              <w:t>pakankamo finansavimo iš valstybės biudžeto šis terminas gali būti pratęstas iki 60 kalendorinių dienų</w:t>
            </w:r>
          </w:p>
          <w:p w14:paraId="139593B8" w14:textId="77777777" w:rsidR="003314E7" w:rsidRPr="004F0410" w:rsidRDefault="003314E7" w:rsidP="003314E7">
            <w:pPr>
              <w:widowControl w:val="0"/>
              <w:spacing w:after="0" w:line="240" w:lineRule="auto"/>
              <w:ind w:firstLine="426"/>
              <w:jc w:val="both"/>
              <w:rPr>
                <w:rFonts w:ascii="Arial" w:eastAsia="Lucida Sans Unicode" w:hAnsi="Arial" w:cs="Arial"/>
                <w:lang w:val="lt-LT"/>
                <w14:ligatures w14:val="none"/>
              </w:rPr>
            </w:pPr>
            <w:r w:rsidRPr="004F0410">
              <w:rPr>
                <w:rFonts w:ascii="Arial" w:eastAsia="Lucida Sans Unicode" w:hAnsi="Arial" w:cs="Arial"/>
                <w:lang w:val="lt-LT"/>
                <w14:ligatures w14:val="none"/>
              </w:rPr>
              <w:t>Pirkimo sutarties įkainiai bus fiksuoti su peržiūra ir pirkimo sutarties vykdymo laikotarpiu nebus keičiama. Įkainiai gali būti perskaičiuojami juos didinant arba mažinant tik tuo atveju, jei pasikeičia PVM mokėjimą reglamentuojantys teisės aktai, darantys tiesioginę įtaką fiksuotam įkainiui. Pirkimo sutarties fiksuoti įkainiai gali būti pakeisti tik šalių rašytiniu susitarimu, pasirašytu šalių įgaliotų atstovų ir patvirtintu šalių antspaudais. Perskaičiuoti įkainiai taikomi už tas Prekes, už kurias PVM sąskaita – faktūra išrašoma galiojant naujam pridėtinės vertės mokesčiui. Sutarties įkainiai dėl kainų lygio pokyčio nebus perskaičiuojami.</w:t>
            </w:r>
          </w:p>
          <w:p w14:paraId="6C50C751" w14:textId="77777777" w:rsidR="004F0410" w:rsidRPr="004F0410" w:rsidRDefault="003314E7" w:rsidP="004F0410">
            <w:pPr>
              <w:widowControl w:val="0"/>
              <w:spacing w:after="0" w:line="240" w:lineRule="auto"/>
              <w:jc w:val="both"/>
              <w:rPr>
                <w:rFonts w:ascii="Arial" w:eastAsia="Lucida Sans Unicode" w:hAnsi="Arial" w:cs="Arial"/>
                <w:bCs/>
                <w:lang w:val="lt-LT"/>
                <w14:ligatures w14:val="none"/>
              </w:rPr>
            </w:pPr>
            <w:r>
              <w:rPr>
                <w:rFonts w:ascii="Arial" w:eastAsia="Lucida Sans Unicode" w:hAnsi="Arial" w:cs="Arial"/>
                <w:bCs/>
                <w:lang w:val="lt-LT"/>
                <w14:ligatures w14:val="none"/>
              </w:rPr>
              <w:t xml:space="preserve">      </w:t>
            </w:r>
            <w:r w:rsidR="00967605" w:rsidRPr="00967605">
              <w:rPr>
                <w:rFonts w:ascii="Arial" w:eastAsia="Lucida Sans Unicode" w:hAnsi="Arial" w:cs="Arial"/>
                <w:bCs/>
                <w:lang w:val="lt-LT"/>
                <w14:ligatures w14:val="none"/>
              </w:rPr>
              <w:t>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w:t>
            </w:r>
          </w:p>
          <w:p w14:paraId="71FB6795" w14:textId="77777777" w:rsidR="003314E7" w:rsidRDefault="003314E7" w:rsidP="004F0410">
            <w:pPr>
              <w:widowControl w:val="0"/>
              <w:spacing w:after="0" w:line="240" w:lineRule="auto"/>
              <w:jc w:val="both"/>
              <w:rPr>
                <w:rFonts w:ascii="Arial" w:eastAsia="Lucida Sans Unicode" w:hAnsi="Arial" w:cs="Arial"/>
                <w:lang w:val="lt-LT"/>
                <w14:ligatures w14:val="none"/>
              </w:rPr>
            </w:pPr>
          </w:p>
          <w:p w14:paraId="54C1B464"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tinkama sutarties kainodara? Jei ne – prašome pateikti pasiūlymų.</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26324482"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0ED08C0A" w14:textId="77777777">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14:paraId="17400C8D"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hideMark/>
          </w:tcPr>
          <w:p w14:paraId="0F2E3280"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Jūsų nuomone, koks sutarties laikotarpis būtų optimaliausias  (12 mėn. 24 mėn. 36 mėn.) siekiant</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gauti</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ekonomiškai naudingiausią pasiūlymą.</w:t>
            </w:r>
          </w:p>
          <w:p w14:paraId="7A541198"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Pagrįskite.</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14:paraId="0633DDCC"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14:paraId="0DCBA4F2" w14:textId="77777777">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7199268F"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14:paraId="1B692E5E"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 Jūsų nuomone:</w:t>
            </w:r>
          </w:p>
          <w:p w14:paraId="2D248DB6" w14:textId="77777777"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Preliminari siūloma kaina 36 mėn. pagal pateiktą techninę specifikaciją ir sąrašą?</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6E5D567B"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14:paraId="70BEEC1C" w14:textId="77777777">
        <w:trPr>
          <w:trHeight w:val="522"/>
          <w:jc w:val="center"/>
        </w:trPr>
        <w:tc>
          <w:tcPr>
            <w:tcW w:w="988" w:type="dxa"/>
            <w:tcBorders>
              <w:top w:val="single" w:sz="4" w:space="0" w:color="9CC2E5"/>
              <w:left w:val="single" w:sz="4" w:space="0" w:color="9CC2E5"/>
              <w:bottom w:val="single" w:sz="4" w:space="0" w:color="9CC2E5"/>
              <w:right w:val="single" w:sz="4" w:space="0" w:color="9CC2E5"/>
            </w:tcBorders>
          </w:tcPr>
          <w:p w14:paraId="58839FEB"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p>
        </w:tc>
        <w:tc>
          <w:tcPr>
            <w:tcW w:w="5214" w:type="dxa"/>
            <w:tcBorders>
              <w:top w:val="single" w:sz="4" w:space="0" w:color="9CC2E5"/>
              <w:left w:val="single" w:sz="4" w:space="0" w:color="9CC2E5"/>
              <w:bottom w:val="single" w:sz="4" w:space="0" w:color="9CC2E5"/>
              <w:right w:val="single" w:sz="4" w:space="0" w:color="9CC2E5"/>
            </w:tcBorders>
            <w:hideMark/>
          </w:tcPr>
          <w:p w14:paraId="4C9AE990"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 xml:space="preserve">Ar turi būti taikomi tiekėjų kvalifikacijos reikalavimai? Jei taikomi, kokie? </w:t>
            </w:r>
          </w:p>
        </w:tc>
        <w:tc>
          <w:tcPr>
            <w:tcW w:w="3821" w:type="dxa"/>
            <w:tcBorders>
              <w:top w:val="single" w:sz="4" w:space="0" w:color="9CC2E5"/>
              <w:left w:val="single" w:sz="4" w:space="0" w:color="9CC2E5"/>
              <w:bottom w:val="single" w:sz="4" w:space="0" w:color="9CC2E5"/>
              <w:right w:val="single" w:sz="4" w:space="0" w:color="9CC2E5"/>
            </w:tcBorders>
          </w:tcPr>
          <w:p w14:paraId="6DFF286E"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366497D6" w14:textId="77777777">
        <w:trPr>
          <w:trHeight w:val="522"/>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EEAF6"/>
          </w:tcPr>
          <w:p w14:paraId="6774DA97"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bookmarkStart w:id="2" w:name="_Hlk104365319"/>
          </w:p>
        </w:tc>
        <w:tc>
          <w:tcPr>
            <w:tcW w:w="5214" w:type="dxa"/>
            <w:tcBorders>
              <w:top w:val="single" w:sz="4" w:space="0" w:color="9CC2E5"/>
              <w:left w:val="single" w:sz="4" w:space="0" w:color="9CC2E5"/>
              <w:bottom w:val="single" w:sz="4" w:space="0" w:color="9CC2E5"/>
              <w:right w:val="single" w:sz="4" w:space="0" w:color="9CC2E5"/>
            </w:tcBorders>
            <w:shd w:val="clear" w:color="auto" w:fill="DEEAF6"/>
            <w:hideMark/>
          </w:tcPr>
          <w:p w14:paraId="08F2CCC4"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galėtų būti taikytini aplinkosauginiai reikalavimai, socialiniai kriterijai? Jei taikomi, tada kokie?</w:t>
            </w:r>
          </w:p>
        </w:tc>
        <w:tc>
          <w:tcPr>
            <w:tcW w:w="3821" w:type="dxa"/>
            <w:tcBorders>
              <w:top w:val="single" w:sz="4" w:space="0" w:color="9CC2E5"/>
              <w:left w:val="single" w:sz="4" w:space="0" w:color="9CC2E5"/>
              <w:bottom w:val="single" w:sz="4" w:space="0" w:color="9CC2E5"/>
              <w:right w:val="single" w:sz="4" w:space="0" w:color="9CC2E5"/>
            </w:tcBorders>
            <w:shd w:val="clear" w:color="auto" w:fill="DEEAF6"/>
          </w:tcPr>
          <w:p w14:paraId="65A642FC"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bookmarkEnd w:id="2"/>
      </w:tr>
      <w:tr w:rsidR="004F0410" w:rsidRPr="004F0410" w14:paraId="0F01C7BD" w14:textId="77777777">
        <w:trPr>
          <w:trHeight w:val="466"/>
          <w:jc w:val="center"/>
        </w:trPr>
        <w:tc>
          <w:tcPr>
            <w:tcW w:w="988" w:type="dxa"/>
            <w:tcBorders>
              <w:top w:val="single" w:sz="4" w:space="0" w:color="9CC2E5"/>
              <w:left w:val="single" w:sz="4" w:space="0" w:color="9CC2E5"/>
              <w:bottom w:val="single" w:sz="4" w:space="0" w:color="9CC2E5"/>
              <w:right w:val="single" w:sz="4" w:space="0" w:color="9CC2E5"/>
            </w:tcBorders>
          </w:tcPr>
          <w:p w14:paraId="4C21C1DC"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14:paraId="4616FBF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 kitų pastebėjimų ar pasiūlymų?</w:t>
            </w:r>
          </w:p>
        </w:tc>
        <w:tc>
          <w:tcPr>
            <w:tcW w:w="3821" w:type="dxa"/>
            <w:tcBorders>
              <w:top w:val="single" w:sz="4" w:space="0" w:color="9CC2E5"/>
              <w:left w:val="single" w:sz="4" w:space="0" w:color="9CC2E5"/>
              <w:bottom w:val="single" w:sz="4" w:space="0" w:color="9CC2E5"/>
              <w:right w:val="single" w:sz="4" w:space="0" w:color="9CC2E5"/>
            </w:tcBorders>
          </w:tcPr>
          <w:p w14:paraId="7ACC69BF"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E74025" w:rsidRPr="004F0410" w14:paraId="4EE4F8A1" w14:textId="77777777">
        <w:trPr>
          <w:trHeight w:val="466"/>
          <w:jc w:val="center"/>
        </w:trPr>
        <w:tc>
          <w:tcPr>
            <w:tcW w:w="988" w:type="dxa"/>
            <w:tcBorders>
              <w:top w:val="single" w:sz="4" w:space="0" w:color="9CC2E5"/>
              <w:left w:val="single" w:sz="4" w:space="0" w:color="9CC2E5"/>
              <w:bottom w:val="single" w:sz="4" w:space="0" w:color="9CC2E5"/>
              <w:right w:val="single" w:sz="4" w:space="0" w:color="9CC2E5"/>
            </w:tcBorders>
          </w:tcPr>
          <w:p w14:paraId="5B106BE0" w14:textId="77777777" w:rsidR="00E74025" w:rsidRPr="004F0410" w:rsidRDefault="00E74025"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tcPr>
          <w:p w14:paraId="20075DB3" w14:textId="08C590D7" w:rsidR="00E74025" w:rsidRPr="004F0410" w:rsidRDefault="00E74025" w:rsidP="004F0410">
            <w:pPr>
              <w:widowControl w:val="0"/>
              <w:spacing w:after="0" w:line="240" w:lineRule="auto"/>
              <w:jc w:val="both"/>
              <w:rPr>
                <w:rFonts w:ascii="Arial" w:eastAsia="Lucida Sans Unicode" w:hAnsi="Arial" w:cs="Arial"/>
                <w:lang w:val="lt-LT"/>
                <w14:ligatures w14:val="none"/>
              </w:rPr>
            </w:pPr>
            <w:r>
              <w:rPr>
                <w:rFonts w:ascii="Arial" w:eastAsia="Lucida Sans Unicode" w:hAnsi="Arial" w:cs="Arial"/>
                <w:lang w:val="lt-LT"/>
                <w14:ligatures w14:val="none"/>
              </w:rPr>
              <w:t>Perkančioji organizacija gali paprašyti pateikti siūlomų prekių pavyzdžius.</w:t>
            </w:r>
          </w:p>
        </w:tc>
        <w:tc>
          <w:tcPr>
            <w:tcW w:w="3821" w:type="dxa"/>
            <w:tcBorders>
              <w:top w:val="single" w:sz="4" w:space="0" w:color="9CC2E5"/>
              <w:left w:val="single" w:sz="4" w:space="0" w:color="9CC2E5"/>
              <w:bottom w:val="single" w:sz="4" w:space="0" w:color="9CC2E5"/>
              <w:right w:val="single" w:sz="4" w:space="0" w:color="9CC2E5"/>
            </w:tcBorders>
          </w:tcPr>
          <w:p w14:paraId="55A25007" w14:textId="77777777" w:rsidR="00E74025" w:rsidRPr="004F0410" w:rsidRDefault="00E74025" w:rsidP="004F0410">
            <w:pPr>
              <w:widowControl w:val="0"/>
              <w:spacing w:after="0" w:line="240" w:lineRule="auto"/>
              <w:jc w:val="both"/>
              <w:rPr>
                <w:rFonts w:ascii="Arial" w:eastAsia="Lucida Sans Unicode" w:hAnsi="Arial" w:cs="Arial"/>
                <w:color w:val="404040"/>
                <w:lang w:val="lt-LT"/>
                <w14:ligatures w14:val="none"/>
              </w:rPr>
            </w:pPr>
          </w:p>
        </w:tc>
      </w:tr>
    </w:tbl>
    <w:p w14:paraId="5258612B" w14:textId="77777777" w:rsidR="004F0410" w:rsidRPr="004F0410" w:rsidRDefault="004F0410" w:rsidP="004F0410">
      <w:pPr>
        <w:widowControl w:val="0"/>
        <w:spacing w:after="0" w:line="240" w:lineRule="auto"/>
        <w:rPr>
          <w:rFonts w:ascii="Arial" w:eastAsia="Lucida Sans Unicode" w:hAnsi="Arial" w:cs="Arial"/>
          <w:lang w:val="lt-LT"/>
          <w14:ligatures w14:val="none"/>
        </w:rPr>
      </w:pPr>
    </w:p>
    <w:p w14:paraId="2394A1B7" w14:textId="77777777" w:rsidR="004F0410" w:rsidRPr="004F0410" w:rsidRDefault="00E8211F" w:rsidP="00E8211F">
      <w:pPr>
        <w:autoSpaceDN w:val="0"/>
        <w:spacing w:after="0" w:line="360" w:lineRule="auto"/>
        <w:jc w:val="both"/>
        <w:textAlignment w:val="baseline"/>
        <w:rPr>
          <w:rFonts w:ascii="Arial" w:eastAsia="Calibri" w:hAnsi="Arial" w:cs="Arial"/>
          <w:kern w:val="0"/>
          <w:lang w:val="lt-LT" w:eastAsia="lt-LT"/>
          <w14:ligatures w14:val="none"/>
        </w:rPr>
      </w:pP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procedūrų CVP IS vykdymą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ir</w:t>
      </w: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informacijos gavimą bei pateikimą tiekėjams – VTMT Toksikologijos laboratorijos specialistė Jolita Remeikienė.</w:t>
      </w:r>
    </w:p>
    <w:p w14:paraId="16109512" w14:textId="74D9296F" w:rsidR="00577108" w:rsidRPr="00B40243" w:rsidRDefault="00E8211F" w:rsidP="00B40243">
      <w:pPr>
        <w:autoSpaceDN w:val="0"/>
        <w:spacing w:after="0" w:line="360" w:lineRule="auto"/>
        <w:jc w:val="both"/>
        <w:textAlignment w:val="baseline"/>
        <w:rPr>
          <w:rFonts w:ascii="Arial" w:eastAsia="Calibri" w:hAnsi="Arial" w:cs="Arial"/>
          <w:kern w:val="0"/>
          <w:lang w:val="lt-LT" w:eastAsia="lt-LT"/>
          <w14:ligatures w14:val="none"/>
        </w:rPr>
        <w:sectPr w:rsidR="00577108" w:rsidRPr="00B40243" w:rsidSect="004F0410">
          <w:footnotePr>
            <w:pos w:val="beneathText"/>
          </w:footnotePr>
          <w:pgSz w:w="11905" w:h="16837"/>
          <w:pgMar w:top="709" w:right="567" w:bottom="709" w:left="1701" w:header="720" w:footer="0" w:gutter="0"/>
          <w:cols w:space="720"/>
        </w:sectPr>
      </w:pPr>
      <w:r>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rinkos konsultacijų objektą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 xml:space="preserve">– VTMT Toksikologijos teismo ekspertė  </w:t>
      </w:r>
      <w:r w:rsidR="00B40243">
        <w:rPr>
          <w:rFonts w:ascii="Arial" w:eastAsia="Calibri" w:hAnsi="Arial" w:cs="Arial"/>
          <w:kern w:val="0"/>
          <w:lang w:val="lt-LT" w:eastAsia="lt-LT"/>
          <w14:ligatures w14:val="none"/>
        </w:rPr>
        <w:t xml:space="preserve"> Daiva Zienienė.</w:t>
      </w:r>
    </w:p>
    <w:p w14:paraId="5F21A112" w14:textId="77777777" w:rsidR="00B40243" w:rsidRPr="00B40243" w:rsidRDefault="00B40243" w:rsidP="00B40243">
      <w:pPr>
        <w:jc w:val="center"/>
        <w:rPr>
          <w:rFonts w:ascii="Arial" w:hAnsi="Arial" w:cs="Arial"/>
          <w:b/>
          <w:sz w:val="28"/>
          <w:szCs w:val="28"/>
        </w:rPr>
      </w:pPr>
      <w:r w:rsidRPr="00B40243">
        <w:rPr>
          <w:rFonts w:ascii="Arial" w:hAnsi="Arial" w:cs="Arial"/>
          <w:b/>
          <w:sz w:val="28"/>
          <w:szCs w:val="28"/>
        </w:rPr>
        <w:lastRenderedPageBreak/>
        <w:t xml:space="preserve">PRIEMONĖS DARBUI SU DUJŲ CHROMATOGRAFAIS </w:t>
      </w:r>
    </w:p>
    <w:p w14:paraId="282D1B96" w14:textId="77777777" w:rsidR="00B40243" w:rsidRPr="00B40243" w:rsidRDefault="00B40243" w:rsidP="00B40243">
      <w:pPr>
        <w:jc w:val="center"/>
        <w:rPr>
          <w:rFonts w:ascii="Arial" w:hAnsi="Arial" w:cs="Arial"/>
          <w:b/>
          <w:bCs/>
          <w:sz w:val="28"/>
          <w:szCs w:val="28"/>
        </w:rPr>
      </w:pPr>
      <w:r w:rsidRPr="00B40243">
        <w:rPr>
          <w:rFonts w:ascii="Arial" w:hAnsi="Arial" w:cs="Arial"/>
          <w:b/>
          <w:sz w:val="28"/>
          <w:szCs w:val="28"/>
        </w:rPr>
        <w:t xml:space="preserve">„PERKIN ELMER“ </w:t>
      </w:r>
      <w:r w:rsidRPr="00B40243">
        <w:rPr>
          <w:rFonts w:ascii="Arial" w:hAnsi="Arial" w:cs="Arial"/>
          <w:b/>
          <w:bCs/>
          <w:sz w:val="28"/>
          <w:szCs w:val="28"/>
        </w:rPr>
        <w:t>CLARUS 500/590HS</w:t>
      </w:r>
    </w:p>
    <w:p w14:paraId="6588207B" w14:textId="77777777" w:rsidR="00B40243" w:rsidRPr="00B40243" w:rsidRDefault="00B40243" w:rsidP="00B40243">
      <w:pPr>
        <w:pStyle w:val="NormalWeb"/>
        <w:spacing w:before="0" w:after="0"/>
        <w:jc w:val="center"/>
        <w:rPr>
          <w:rFonts w:ascii="Arial" w:hAnsi="Arial" w:cs="Arial"/>
          <w:b/>
          <w:bCs/>
          <w:sz w:val="28"/>
          <w:szCs w:val="28"/>
          <w:lang w:val="pt-BR"/>
        </w:rPr>
      </w:pPr>
      <w:r w:rsidRPr="00B40243">
        <w:rPr>
          <w:rFonts w:ascii="Arial" w:hAnsi="Arial" w:cs="Arial"/>
          <w:b/>
          <w:bCs/>
          <w:sz w:val="28"/>
          <w:szCs w:val="28"/>
          <w:lang w:val="pt-BR"/>
        </w:rPr>
        <w:t>TECHNINĖ SPECIFIKACIJA</w:t>
      </w:r>
    </w:p>
    <w:p w14:paraId="32530A77" w14:textId="77777777" w:rsidR="00B40243" w:rsidRPr="00B40243" w:rsidRDefault="00B40243" w:rsidP="00B40243">
      <w:pPr>
        <w:pStyle w:val="TableContents"/>
        <w:snapToGrid w:val="0"/>
        <w:jc w:val="both"/>
        <w:rPr>
          <w:rFonts w:ascii="Arial" w:hAnsi="Arial" w:cs="Arial"/>
          <w:b/>
          <w:bCs/>
          <w:sz w:val="28"/>
          <w:szCs w:val="28"/>
          <w:lang w:val="pt-BR"/>
        </w:rPr>
      </w:pPr>
    </w:p>
    <w:tbl>
      <w:tblPr>
        <w:tblW w:w="10087" w:type="dxa"/>
        <w:tblInd w:w="-27" w:type="dxa"/>
        <w:tblLayout w:type="fixed"/>
        <w:tblCellMar>
          <w:left w:w="10" w:type="dxa"/>
          <w:right w:w="10" w:type="dxa"/>
        </w:tblCellMar>
        <w:tblLook w:val="0000" w:firstRow="0" w:lastRow="0" w:firstColumn="0" w:lastColumn="0" w:noHBand="0" w:noVBand="0"/>
      </w:tblPr>
      <w:tblGrid>
        <w:gridCol w:w="533"/>
        <w:gridCol w:w="5100"/>
        <w:gridCol w:w="925"/>
        <w:gridCol w:w="1828"/>
        <w:gridCol w:w="1701"/>
      </w:tblGrid>
      <w:tr w:rsidR="00B40243" w:rsidRPr="00B40243" w14:paraId="3558B31D" w14:textId="77777777" w:rsidTr="00B40243">
        <w:tc>
          <w:tcPr>
            <w:tcW w:w="533" w:type="dxa"/>
            <w:tcBorders>
              <w:top w:val="single" w:sz="4" w:space="0" w:color="000000"/>
              <w:left w:val="single" w:sz="4" w:space="0" w:color="000000"/>
              <w:bottom w:val="single" w:sz="4" w:space="0" w:color="000000"/>
            </w:tcBorders>
          </w:tcPr>
          <w:p w14:paraId="36C553C5" w14:textId="77777777" w:rsidR="00B40243" w:rsidRPr="00B40243" w:rsidRDefault="00B40243" w:rsidP="00004C50">
            <w:pPr>
              <w:pStyle w:val="Standard"/>
              <w:snapToGrid w:val="0"/>
              <w:jc w:val="center"/>
              <w:rPr>
                <w:rFonts w:ascii="Arial" w:hAnsi="Arial" w:cs="Arial"/>
                <w:b/>
              </w:rPr>
            </w:pPr>
            <w:r w:rsidRPr="00B40243">
              <w:rPr>
                <w:rFonts w:ascii="Arial" w:hAnsi="Arial" w:cs="Arial"/>
                <w:b/>
              </w:rPr>
              <w:t>Eil. Nr.</w:t>
            </w:r>
          </w:p>
        </w:tc>
        <w:tc>
          <w:tcPr>
            <w:tcW w:w="5100" w:type="dxa"/>
            <w:tcBorders>
              <w:top w:val="single" w:sz="4" w:space="0" w:color="000000"/>
              <w:left w:val="single" w:sz="4" w:space="0" w:color="000000"/>
              <w:bottom w:val="single" w:sz="4" w:space="0" w:color="000000"/>
            </w:tcBorders>
          </w:tcPr>
          <w:p w14:paraId="4B2B6C8E" w14:textId="77777777" w:rsidR="00B40243" w:rsidRPr="00B40243" w:rsidRDefault="00B40243" w:rsidP="00004C50">
            <w:pPr>
              <w:pStyle w:val="Standard"/>
              <w:snapToGrid w:val="0"/>
              <w:jc w:val="center"/>
              <w:rPr>
                <w:rFonts w:ascii="Arial" w:hAnsi="Arial" w:cs="Arial"/>
                <w:b/>
              </w:rPr>
            </w:pPr>
            <w:r w:rsidRPr="00B40243">
              <w:rPr>
                <w:rFonts w:ascii="Arial" w:hAnsi="Arial" w:cs="Arial"/>
                <w:b/>
              </w:rPr>
              <w:t>Reikalingos priemonės</w:t>
            </w:r>
          </w:p>
        </w:tc>
        <w:tc>
          <w:tcPr>
            <w:tcW w:w="925" w:type="dxa"/>
            <w:tcBorders>
              <w:top w:val="single" w:sz="4" w:space="0" w:color="000000"/>
              <w:left w:val="single" w:sz="4" w:space="0" w:color="000000"/>
              <w:bottom w:val="single" w:sz="4" w:space="0" w:color="000000"/>
            </w:tcBorders>
          </w:tcPr>
          <w:p w14:paraId="5BF06212" w14:textId="77777777" w:rsidR="00B40243" w:rsidRPr="00B40243" w:rsidRDefault="00B40243" w:rsidP="00004C50">
            <w:pPr>
              <w:pStyle w:val="Standard"/>
              <w:snapToGrid w:val="0"/>
              <w:jc w:val="center"/>
              <w:rPr>
                <w:rFonts w:ascii="Arial" w:hAnsi="Arial" w:cs="Arial"/>
                <w:b/>
              </w:rPr>
            </w:pPr>
            <w:r w:rsidRPr="00B40243">
              <w:rPr>
                <w:rFonts w:ascii="Arial" w:hAnsi="Arial" w:cs="Arial"/>
                <w:b/>
              </w:rPr>
              <w:t>Matas, fasuotė</w:t>
            </w:r>
          </w:p>
        </w:tc>
        <w:tc>
          <w:tcPr>
            <w:tcW w:w="1828" w:type="dxa"/>
            <w:tcBorders>
              <w:top w:val="single" w:sz="4" w:space="0" w:color="000000"/>
              <w:left w:val="single" w:sz="4" w:space="0" w:color="000000"/>
              <w:bottom w:val="single" w:sz="4" w:space="0" w:color="000000"/>
              <w:right w:val="single" w:sz="4" w:space="0" w:color="000000"/>
            </w:tcBorders>
          </w:tcPr>
          <w:p w14:paraId="2FEF2841" w14:textId="77777777" w:rsidR="00B40243" w:rsidRPr="00B40243" w:rsidRDefault="00B40243" w:rsidP="00004C50">
            <w:pPr>
              <w:pStyle w:val="Standard"/>
              <w:snapToGrid w:val="0"/>
              <w:jc w:val="center"/>
              <w:rPr>
                <w:rFonts w:ascii="Arial" w:hAnsi="Arial" w:cs="Arial"/>
                <w:b/>
              </w:rPr>
            </w:pPr>
            <w:r w:rsidRPr="00B40243">
              <w:rPr>
                <w:rFonts w:ascii="Arial" w:hAnsi="Arial" w:cs="Arial"/>
                <w:b/>
              </w:rPr>
              <w:t>Poreikis/kiekis</w:t>
            </w:r>
          </w:p>
          <w:p w14:paraId="04E805AE" w14:textId="77777777" w:rsidR="00B40243" w:rsidRPr="00B40243" w:rsidRDefault="00B40243" w:rsidP="00004C50">
            <w:pPr>
              <w:pStyle w:val="Standard"/>
              <w:snapToGrid w:val="0"/>
              <w:jc w:val="center"/>
              <w:rPr>
                <w:rFonts w:ascii="Arial" w:hAnsi="Arial" w:cs="Arial"/>
                <w:b/>
              </w:rPr>
            </w:pPr>
            <w:r w:rsidRPr="00B40243">
              <w:rPr>
                <w:rFonts w:ascii="Arial" w:hAnsi="Arial" w:cs="Arial"/>
                <w:b/>
              </w:rPr>
              <w:t>12 mėn</w:t>
            </w:r>
          </w:p>
        </w:tc>
        <w:tc>
          <w:tcPr>
            <w:tcW w:w="1701" w:type="dxa"/>
            <w:tcBorders>
              <w:top w:val="single" w:sz="4" w:space="0" w:color="000000"/>
              <w:left w:val="single" w:sz="4" w:space="0" w:color="000000"/>
              <w:bottom w:val="single" w:sz="4" w:space="0" w:color="000000"/>
              <w:right w:val="single" w:sz="4" w:space="0" w:color="000000"/>
            </w:tcBorders>
          </w:tcPr>
          <w:p w14:paraId="542EA34D" w14:textId="77777777" w:rsidR="00B40243" w:rsidRPr="00B40243" w:rsidRDefault="00B40243" w:rsidP="00004C50">
            <w:pPr>
              <w:pStyle w:val="Standard"/>
              <w:snapToGrid w:val="0"/>
              <w:jc w:val="center"/>
              <w:rPr>
                <w:rFonts w:ascii="Arial" w:hAnsi="Arial" w:cs="Arial"/>
                <w:b/>
              </w:rPr>
            </w:pPr>
            <w:r w:rsidRPr="00B40243">
              <w:rPr>
                <w:rFonts w:ascii="Arial" w:hAnsi="Arial" w:cs="Arial"/>
                <w:b/>
              </w:rPr>
              <w:t>Poreikis/kiekis</w:t>
            </w:r>
          </w:p>
          <w:p w14:paraId="1C3B9891" w14:textId="77777777" w:rsidR="00B40243" w:rsidRPr="00B40243" w:rsidRDefault="00B40243" w:rsidP="00004C50">
            <w:pPr>
              <w:pStyle w:val="Standard"/>
              <w:snapToGrid w:val="0"/>
              <w:jc w:val="center"/>
              <w:rPr>
                <w:rFonts w:ascii="Arial" w:hAnsi="Arial" w:cs="Arial"/>
                <w:b/>
                <w:bCs/>
              </w:rPr>
            </w:pPr>
            <w:r w:rsidRPr="00B40243">
              <w:rPr>
                <w:rFonts w:ascii="Arial" w:hAnsi="Arial" w:cs="Arial"/>
                <w:b/>
                <w:bCs/>
              </w:rPr>
              <w:t>36 mėn</w:t>
            </w:r>
          </w:p>
        </w:tc>
      </w:tr>
      <w:tr w:rsidR="00B40243" w:rsidRPr="00B40243" w14:paraId="24E00382" w14:textId="77777777" w:rsidTr="00B40243">
        <w:tc>
          <w:tcPr>
            <w:tcW w:w="533" w:type="dxa"/>
            <w:tcBorders>
              <w:top w:val="single" w:sz="4" w:space="0" w:color="000000"/>
              <w:left w:val="single" w:sz="4" w:space="0" w:color="000000"/>
              <w:bottom w:val="single" w:sz="4" w:space="0" w:color="000000"/>
            </w:tcBorders>
          </w:tcPr>
          <w:p w14:paraId="26DC4178" w14:textId="77777777" w:rsidR="00B40243" w:rsidRPr="00B40243" w:rsidRDefault="00B40243" w:rsidP="00004C50">
            <w:pPr>
              <w:snapToGrid w:val="0"/>
              <w:jc w:val="center"/>
              <w:rPr>
                <w:rFonts w:ascii="Arial" w:hAnsi="Arial" w:cs="Arial"/>
              </w:rPr>
            </w:pPr>
            <w:r w:rsidRPr="00B40243">
              <w:rPr>
                <w:rFonts w:ascii="Arial" w:hAnsi="Arial" w:cs="Arial"/>
              </w:rPr>
              <w:t>1</w:t>
            </w:r>
          </w:p>
        </w:tc>
        <w:tc>
          <w:tcPr>
            <w:tcW w:w="5100" w:type="dxa"/>
            <w:tcBorders>
              <w:top w:val="single" w:sz="4" w:space="0" w:color="000000"/>
              <w:left w:val="single" w:sz="4" w:space="0" w:color="000000"/>
              <w:bottom w:val="single" w:sz="4" w:space="0" w:color="000000"/>
            </w:tcBorders>
          </w:tcPr>
          <w:p w14:paraId="6AC85B94" w14:textId="77777777" w:rsidR="00B40243" w:rsidRPr="00B40243" w:rsidRDefault="00B40243" w:rsidP="00004C50">
            <w:pPr>
              <w:snapToGrid w:val="0"/>
              <w:rPr>
                <w:rFonts w:ascii="Arial" w:hAnsi="Arial" w:cs="Arial"/>
              </w:rPr>
            </w:pPr>
            <w:r w:rsidRPr="00B40243">
              <w:rPr>
                <w:rFonts w:ascii="Arial" w:hAnsi="Arial" w:cs="Arial"/>
              </w:rPr>
              <w:t xml:space="preserve">HS užspaudžiami kamšteliai sukomplektuoti gamintojo  iš aliuminio dangtelio su PTFE/ silikonine tarpine, 20 mm  * </w:t>
            </w:r>
          </w:p>
          <w:p w14:paraId="236E2571" w14:textId="77777777" w:rsidR="00B40243" w:rsidRPr="00B40243" w:rsidRDefault="00B40243" w:rsidP="00004C50">
            <w:pPr>
              <w:snapToGrid w:val="0"/>
              <w:rPr>
                <w:rFonts w:ascii="Arial" w:hAnsi="Arial" w:cs="Arial"/>
                <w:color w:val="000000"/>
              </w:rPr>
            </w:pPr>
          </w:p>
        </w:tc>
        <w:tc>
          <w:tcPr>
            <w:tcW w:w="925" w:type="dxa"/>
            <w:tcBorders>
              <w:top w:val="single" w:sz="4" w:space="0" w:color="000000"/>
              <w:left w:val="single" w:sz="4" w:space="0" w:color="000000"/>
              <w:bottom w:val="single" w:sz="4" w:space="0" w:color="000000"/>
            </w:tcBorders>
          </w:tcPr>
          <w:p w14:paraId="539F3073" w14:textId="77777777" w:rsidR="00B40243" w:rsidRPr="00B40243" w:rsidRDefault="00B40243" w:rsidP="00004C50">
            <w:pPr>
              <w:snapToGrid w:val="0"/>
              <w:jc w:val="center"/>
              <w:rPr>
                <w:rFonts w:ascii="Arial" w:hAnsi="Arial" w:cs="Arial"/>
              </w:rPr>
            </w:pPr>
            <w:r w:rsidRPr="00B40243">
              <w:rPr>
                <w:rFonts w:ascii="Arial" w:hAnsi="Arial" w:cs="Arial"/>
              </w:rPr>
              <w:t>vnt.</w:t>
            </w:r>
          </w:p>
        </w:tc>
        <w:tc>
          <w:tcPr>
            <w:tcW w:w="1828" w:type="dxa"/>
            <w:tcBorders>
              <w:top w:val="single" w:sz="4" w:space="0" w:color="000000"/>
              <w:left w:val="single" w:sz="4" w:space="0" w:color="000000"/>
              <w:bottom w:val="single" w:sz="4" w:space="0" w:color="000000"/>
              <w:right w:val="single" w:sz="4" w:space="0" w:color="000000"/>
            </w:tcBorders>
            <w:vAlign w:val="bottom"/>
          </w:tcPr>
          <w:p w14:paraId="1D1281CC" w14:textId="77777777" w:rsidR="00B40243" w:rsidRPr="00B40243" w:rsidRDefault="00B40243" w:rsidP="00004C50">
            <w:pPr>
              <w:snapToGrid w:val="0"/>
              <w:jc w:val="center"/>
              <w:rPr>
                <w:rFonts w:ascii="Arial" w:hAnsi="Arial" w:cs="Arial"/>
              </w:rPr>
            </w:pPr>
            <w:r w:rsidRPr="00B40243">
              <w:rPr>
                <w:rFonts w:ascii="Arial" w:hAnsi="Arial" w:cs="Arial"/>
              </w:rPr>
              <w:t>38000</w:t>
            </w:r>
          </w:p>
        </w:tc>
        <w:tc>
          <w:tcPr>
            <w:tcW w:w="1701" w:type="dxa"/>
            <w:tcBorders>
              <w:top w:val="single" w:sz="4" w:space="0" w:color="000000"/>
              <w:left w:val="single" w:sz="4" w:space="0" w:color="000000"/>
              <w:bottom w:val="single" w:sz="4" w:space="0" w:color="000000"/>
              <w:right w:val="single" w:sz="4" w:space="0" w:color="000000"/>
            </w:tcBorders>
            <w:vAlign w:val="bottom"/>
          </w:tcPr>
          <w:p w14:paraId="6A0A36AA" w14:textId="77777777" w:rsidR="00B40243" w:rsidRPr="00B40243" w:rsidRDefault="00B40243" w:rsidP="00004C50">
            <w:pPr>
              <w:snapToGrid w:val="0"/>
              <w:jc w:val="center"/>
              <w:rPr>
                <w:rFonts w:ascii="Arial" w:hAnsi="Arial" w:cs="Arial"/>
              </w:rPr>
            </w:pPr>
            <w:r w:rsidRPr="00B40243">
              <w:rPr>
                <w:rFonts w:ascii="Arial" w:hAnsi="Arial" w:cs="Arial"/>
              </w:rPr>
              <w:t>114000</w:t>
            </w:r>
          </w:p>
        </w:tc>
      </w:tr>
      <w:tr w:rsidR="00B40243" w:rsidRPr="00B40243" w14:paraId="12DA551B" w14:textId="77777777" w:rsidTr="00B40243">
        <w:tc>
          <w:tcPr>
            <w:tcW w:w="533" w:type="dxa"/>
            <w:tcBorders>
              <w:top w:val="single" w:sz="4" w:space="0" w:color="000000"/>
              <w:left w:val="single" w:sz="4" w:space="0" w:color="000000"/>
              <w:bottom w:val="single" w:sz="4" w:space="0" w:color="000000"/>
            </w:tcBorders>
          </w:tcPr>
          <w:p w14:paraId="40F34D58" w14:textId="77777777" w:rsidR="00B40243" w:rsidRPr="00B40243" w:rsidRDefault="00B40243" w:rsidP="00004C50">
            <w:pPr>
              <w:snapToGrid w:val="0"/>
              <w:jc w:val="center"/>
              <w:rPr>
                <w:rFonts w:ascii="Arial" w:hAnsi="Arial" w:cs="Arial"/>
              </w:rPr>
            </w:pPr>
            <w:r w:rsidRPr="00B40243">
              <w:rPr>
                <w:rFonts w:ascii="Arial" w:hAnsi="Arial" w:cs="Arial"/>
              </w:rPr>
              <w:t>2</w:t>
            </w:r>
          </w:p>
        </w:tc>
        <w:tc>
          <w:tcPr>
            <w:tcW w:w="5100" w:type="dxa"/>
            <w:tcBorders>
              <w:top w:val="single" w:sz="4" w:space="0" w:color="000000"/>
              <w:left w:val="single" w:sz="4" w:space="0" w:color="000000"/>
              <w:bottom w:val="single" w:sz="4" w:space="0" w:color="000000"/>
            </w:tcBorders>
          </w:tcPr>
          <w:p w14:paraId="50EB0EDF" w14:textId="77777777" w:rsidR="00B40243" w:rsidRPr="00B40243" w:rsidRDefault="00B40243" w:rsidP="00004C50">
            <w:pPr>
              <w:snapToGrid w:val="0"/>
              <w:rPr>
                <w:rFonts w:ascii="Arial" w:hAnsi="Arial" w:cs="Arial"/>
                <w:color w:val="000000"/>
              </w:rPr>
            </w:pPr>
            <w:r w:rsidRPr="00B40243">
              <w:rPr>
                <w:rFonts w:ascii="Arial" w:hAnsi="Arial" w:cs="Arial"/>
              </w:rPr>
              <w:t>HS užspaudžiami buteliukai skaidraus, borosilikatinio stiklo, suapvalintais kraštais, viršutinis diametras 20 mm, apatinis diametras       23 mm, aukštis 75 mm, 20 ml *</w:t>
            </w:r>
          </w:p>
        </w:tc>
        <w:tc>
          <w:tcPr>
            <w:tcW w:w="925" w:type="dxa"/>
            <w:tcBorders>
              <w:top w:val="single" w:sz="4" w:space="0" w:color="000000"/>
              <w:left w:val="single" w:sz="4" w:space="0" w:color="000000"/>
              <w:bottom w:val="single" w:sz="4" w:space="0" w:color="000000"/>
            </w:tcBorders>
          </w:tcPr>
          <w:p w14:paraId="64A65C0C" w14:textId="77777777" w:rsidR="00B40243" w:rsidRPr="00B40243" w:rsidRDefault="00B40243" w:rsidP="00004C50">
            <w:pPr>
              <w:snapToGrid w:val="0"/>
              <w:jc w:val="center"/>
              <w:rPr>
                <w:rFonts w:ascii="Arial" w:hAnsi="Arial" w:cs="Arial"/>
              </w:rPr>
            </w:pPr>
            <w:r w:rsidRPr="00B40243">
              <w:rPr>
                <w:rFonts w:ascii="Arial" w:hAnsi="Arial" w:cs="Arial"/>
              </w:rPr>
              <w:t>vnt</w:t>
            </w:r>
          </w:p>
        </w:tc>
        <w:tc>
          <w:tcPr>
            <w:tcW w:w="1828" w:type="dxa"/>
            <w:tcBorders>
              <w:top w:val="single" w:sz="4" w:space="0" w:color="000000"/>
              <w:left w:val="single" w:sz="4" w:space="0" w:color="000000"/>
              <w:bottom w:val="single" w:sz="4" w:space="0" w:color="000000"/>
              <w:right w:val="single" w:sz="4" w:space="0" w:color="000000"/>
            </w:tcBorders>
            <w:vAlign w:val="bottom"/>
          </w:tcPr>
          <w:p w14:paraId="5D262CCC" w14:textId="77777777" w:rsidR="00B40243" w:rsidRPr="00B40243" w:rsidRDefault="00B40243" w:rsidP="00004C50">
            <w:pPr>
              <w:snapToGrid w:val="0"/>
              <w:jc w:val="center"/>
              <w:rPr>
                <w:rFonts w:ascii="Arial" w:hAnsi="Arial" w:cs="Arial"/>
              </w:rPr>
            </w:pPr>
            <w:r w:rsidRPr="00B40243">
              <w:rPr>
                <w:rFonts w:ascii="Arial" w:hAnsi="Arial" w:cs="Arial"/>
              </w:rPr>
              <w:t>1000</w:t>
            </w:r>
          </w:p>
        </w:tc>
        <w:tc>
          <w:tcPr>
            <w:tcW w:w="1701" w:type="dxa"/>
            <w:tcBorders>
              <w:top w:val="single" w:sz="4" w:space="0" w:color="000000"/>
              <w:left w:val="single" w:sz="4" w:space="0" w:color="000000"/>
              <w:bottom w:val="single" w:sz="4" w:space="0" w:color="000000"/>
              <w:right w:val="single" w:sz="4" w:space="0" w:color="000000"/>
            </w:tcBorders>
            <w:vAlign w:val="bottom"/>
          </w:tcPr>
          <w:p w14:paraId="1C91724A" w14:textId="77777777" w:rsidR="00B40243" w:rsidRPr="00B40243" w:rsidRDefault="00B40243" w:rsidP="00004C50">
            <w:pPr>
              <w:snapToGrid w:val="0"/>
              <w:jc w:val="center"/>
              <w:rPr>
                <w:rFonts w:ascii="Arial" w:hAnsi="Arial" w:cs="Arial"/>
              </w:rPr>
            </w:pPr>
            <w:r w:rsidRPr="00B40243">
              <w:rPr>
                <w:rFonts w:ascii="Arial" w:hAnsi="Arial" w:cs="Arial"/>
              </w:rPr>
              <w:t>3000</w:t>
            </w:r>
          </w:p>
        </w:tc>
      </w:tr>
      <w:tr w:rsidR="00B40243" w:rsidRPr="00B40243" w14:paraId="6BE4E8CD" w14:textId="77777777" w:rsidTr="00B40243">
        <w:tc>
          <w:tcPr>
            <w:tcW w:w="533" w:type="dxa"/>
            <w:tcBorders>
              <w:top w:val="single" w:sz="4" w:space="0" w:color="000000"/>
              <w:left w:val="single" w:sz="4" w:space="0" w:color="000000"/>
              <w:bottom w:val="single" w:sz="4" w:space="0" w:color="000000"/>
            </w:tcBorders>
          </w:tcPr>
          <w:p w14:paraId="5CFFA694" w14:textId="77777777" w:rsidR="00B40243" w:rsidRPr="00B40243" w:rsidRDefault="00B40243" w:rsidP="00004C50">
            <w:pPr>
              <w:snapToGrid w:val="0"/>
              <w:jc w:val="center"/>
              <w:rPr>
                <w:rFonts w:ascii="Arial" w:hAnsi="Arial" w:cs="Arial"/>
              </w:rPr>
            </w:pPr>
            <w:r w:rsidRPr="00B40243">
              <w:rPr>
                <w:rFonts w:ascii="Arial" w:hAnsi="Arial" w:cs="Arial"/>
              </w:rPr>
              <w:t>3</w:t>
            </w:r>
          </w:p>
        </w:tc>
        <w:tc>
          <w:tcPr>
            <w:tcW w:w="5100" w:type="dxa"/>
            <w:tcBorders>
              <w:top w:val="single" w:sz="4" w:space="0" w:color="000000"/>
              <w:left w:val="single" w:sz="4" w:space="0" w:color="000000"/>
              <w:bottom w:val="single" w:sz="4" w:space="0" w:color="000000"/>
            </w:tcBorders>
          </w:tcPr>
          <w:p w14:paraId="56A65754" w14:textId="77777777" w:rsidR="00B40243" w:rsidRPr="00B40243" w:rsidRDefault="00B40243" w:rsidP="00004C50">
            <w:pPr>
              <w:snapToGrid w:val="0"/>
              <w:rPr>
                <w:rFonts w:ascii="Arial" w:hAnsi="Arial" w:cs="Arial"/>
              </w:rPr>
            </w:pPr>
            <w:r w:rsidRPr="00B40243">
              <w:rPr>
                <w:rFonts w:ascii="Arial" w:hAnsi="Arial" w:cs="Arial"/>
              </w:rPr>
              <w:t>HS kamštelių uždarytuvas rankinis, standartinis, tinkamas aliuminių 20 mm kamštelių užspaudimui</w:t>
            </w:r>
          </w:p>
        </w:tc>
        <w:tc>
          <w:tcPr>
            <w:tcW w:w="925" w:type="dxa"/>
            <w:tcBorders>
              <w:top w:val="single" w:sz="4" w:space="0" w:color="000000"/>
              <w:left w:val="single" w:sz="4" w:space="0" w:color="000000"/>
              <w:bottom w:val="single" w:sz="4" w:space="0" w:color="000000"/>
            </w:tcBorders>
          </w:tcPr>
          <w:p w14:paraId="46710A02" w14:textId="77777777" w:rsidR="00B40243" w:rsidRPr="00B40243" w:rsidRDefault="00B40243" w:rsidP="00004C50">
            <w:pPr>
              <w:snapToGrid w:val="0"/>
              <w:jc w:val="center"/>
              <w:rPr>
                <w:rFonts w:ascii="Arial" w:hAnsi="Arial" w:cs="Arial"/>
              </w:rPr>
            </w:pPr>
            <w:r w:rsidRPr="00B40243">
              <w:rPr>
                <w:rFonts w:ascii="Arial" w:hAnsi="Arial" w:cs="Arial"/>
              </w:rPr>
              <w:t>vnt</w:t>
            </w:r>
          </w:p>
        </w:tc>
        <w:tc>
          <w:tcPr>
            <w:tcW w:w="1828" w:type="dxa"/>
            <w:tcBorders>
              <w:top w:val="single" w:sz="4" w:space="0" w:color="000000"/>
              <w:left w:val="single" w:sz="4" w:space="0" w:color="000000"/>
              <w:bottom w:val="single" w:sz="4" w:space="0" w:color="000000"/>
              <w:right w:val="single" w:sz="4" w:space="0" w:color="000000"/>
            </w:tcBorders>
            <w:vAlign w:val="bottom"/>
          </w:tcPr>
          <w:p w14:paraId="7999B60E" w14:textId="77777777" w:rsidR="00B40243" w:rsidRPr="00B40243" w:rsidRDefault="00B40243" w:rsidP="00004C50">
            <w:pPr>
              <w:snapToGrid w:val="0"/>
              <w:jc w:val="center"/>
              <w:rPr>
                <w:rFonts w:ascii="Arial" w:hAnsi="Arial" w:cs="Arial"/>
              </w:rPr>
            </w:pPr>
            <w:r w:rsidRPr="00B40243">
              <w:rPr>
                <w:rFonts w:ascii="Arial" w:hAnsi="Arial" w:cs="Arial"/>
              </w:rPr>
              <w:t>1</w:t>
            </w:r>
          </w:p>
        </w:tc>
        <w:tc>
          <w:tcPr>
            <w:tcW w:w="1701" w:type="dxa"/>
            <w:tcBorders>
              <w:top w:val="single" w:sz="4" w:space="0" w:color="000000"/>
              <w:left w:val="single" w:sz="4" w:space="0" w:color="000000"/>
              <w:bottom w:val="single" w:sz="4" w:space="0" w:color="000000"/>
              <w:right w:val="single" w:sz="4" w:space="0" w:color="000000"/>
            </w:tcBorders>
            <w:vAlign w:val="bottom"/>
          </w:tcPr>
          <w:p w14:paraId="18EA344B" w14:textId="77777777" w:rsidR="00B40243" w:rsidRPr="00B40243" w:rsidRDefault="00B40243" w:rsidP="00004C50">
            <w:pPr>
              <w:snapToGrid w:val="0"/>
              <w:jc w:val="center"/>
              <w:rPr>
                <w:rFonts w:ascii="Arial" w:hAnsi="Arial" w:cs="Arial"/>
              </w:rPr>
            </w:pPr>
            <w:r w:rsidRPr="00B40243">
              <w:rPr>
                <w:rFonts w:ascii="Arial" w:hAnsi="Arial" w:cs="Arial"/>
              </w:rPr>
              <w:t>3</w:t>
            </w:r>
          </w:p>
        </w:tc>
      </w:tr>
      <w:tr w:rsidR="00B40243" w:rsidRPr="00B40243" w14:paraId="7919F671" w14:textId="77777777" w:rsidTr="00B40243">
        <w:tc>
          <w:tcPr>
            <w:tcW w:w="533" w:type="dxa"/>
            <w:tcBorders>
              <w:top w:val="single" w:sz="4" w:space="0" w:color="000000"/>
              <w:left w:val="single" w:sz="4" w:space="0" w:color="000000"/>
              <w:bottom w:val="single" w:sz="4" w:space="0" w:color="000000"/>
            </w:tcBorders>
          </w:tcPr>
          <w:p w14:paraId="47C3EC38" w14:textId="77777777" w:rsidR="00B40243" w:rsidRPr="00B40243" w:rsidRDefault="00B40243" w:rsidP="00004C50">
            <w:pPr>
              <w:snapToGrid w:val="0"/>
              <w:jc w:val="center"/>
              <w:rPr>
                <w:rFonts w:ascii="Arial" w:hAnsi="Arial" w:cs="Arial"/>
              </w:rPr>
            </w:pPr>
            <w:r w:rsidRPr="00B40243">
              <w:rPr>
                <w:rFonts w:ascii="Arial" w:hAnsi="Arial" w:cs="Arial"/>
              </w:rPr>
              <w:t>4</w:t>
            </w:r>
          </w:p>
        </w:tc>
        <w:tc>
          <w:tcPr>
            <w:tcW w:w="5100" w:type="dxa"/>
            <w:tcBorders>
              <w:top w:val="single" w:sz="4" w:space="0" w:color="000000"/>
              <w:left w:val="single" w:sz="4" w:space="0" w:color="000000"/>
              <w:bottom w:val="single" w:sz="4" w:space="0" w:color="000000"/>
            </w:tcBorders>
          </w:tcPr>
          <w:p w14:paraId="424A01FA" w14:textId="77777777" w:rsidR="00B40243" w:rsidRPr="00B40243" w:rsidRDefault="00B40243" w:rsidP="00004C50">
            <w:pPr>
              <w:snapToGrid w:val="0"/>
              <w:rPr>
                <w:rFonts w:ascii="Arial" w:hAnsi="Arial" w:cs="Arial"/>
              </w:rPr>
            </w:pPr>
            <w:r w:rsidRPr="00B40243">
              <w:rPr>
                <w:rFonts w:ascii="Arial" w:hAnsi="Arial" w:cs="Arial"/>
              </w:rPr>
              <w:t>HS kamštelių atidarytuvas rankinis, standartinis, tinkamas aliuminių 20 mm kamštelių rankiniam atidarymui</w:t>
            </w:r>
          </w:p>
        </w:tc>
        <w:tc>
          <w:tcPr>
            <w:tcW w:w="925" w:type="dxa"/>
            <w:tcBorders>
              <w:top w:val="single" w:sz="4" w:space="0" w:color="000000"/>
              <w:left w:val="single" w:sz="4" w:space="0" w:color="000000"/>
              <w:bottom w:val="single" w:sz="4" w:space="0" w:color="000000"/>
            </w:tcBorders>
          </w:tcPr>
          <w:p w14:paraId="2C3AA14C" w14:textId="77777777" w:rsidR="00B40243" w:rsidRPr="00B40243" w:rsidRDefault="00B40243" w:rsidP="00004C50">
            <w:pPr>
              <w:snapToGrid w:val="0"/>
              <w:jc w:val="center"/>
              <w:rPr>
                <w:rFonts w:ascii="Arial" w:hAnsi="Arial" w:cs="Arial"/>
              </w:rPr>
            </w:pPr>
            <w:r w:rsidRPr="00B40243">
              <w:rPr>
                <w:rFonts w:ascii="Arial" w:hAnsi="Arial" w:cs="Arial"/>
              </w:rPr>
              <w:t>vnt</w:t>
            </w:r>
          </w:p>
        </w:tc>
        <w:tc>
          <w:tcPr>
            <w:tcW w:w="1828" w:type="dxa"/>
            <w:tcBorders>
              <w:top w:val="single" w:sz="4" w:space="0" w:color="000000"/>
              <w:left w:val="single" w:sz="4" w:space="0" w:color="000000"/>
              <w:bottom w:val="single" w:sz="4" w:space="0" w:color="000000"/>
              <w:right w:val="single" w:sz="4" w:space="0" w:color="000000"/>
            </w:tcBorders>
            <w:vAlign w:val="bottom"/>
          </w:tcPr>
          <w:p w14:paraId="604AB367" w14:textId="77777777" w:rsidR="00B40243" w:rsidRPr="00B40243" w:rsidRDefault="00B40243" w:rsidP="00004C50">
            <w:pPr>
              <w:snapToGrid w:val="0"/>
              <w:jc w:val="cente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2CD16B9B" w14:textId="77777777" w:rsidR="00B40243" w:rsidRPr="00B40243" w:rsidRDefault="00B40243" w:rsidP="00004C50">
            <w:pPr>
              <w:snapToGrid w:val="0"/>
              <w:jc w:val="center"/>
              <w:rPr>
                <w:rFonts w:ascii="Arial" w:hAnsi="Arial" w:cs="Arial"/>
              </w:rPr>
            </w:pPr>
            <w:r w:rsidRPr="00B40243">
              <w:rPr>
                <w:rFonts w:ascii="Arial" w:hAnsi="Arial" w:cs="Arial"/>
              </w:rPr>
              <w:t>Du per tris metus esant poreikiui</w:t>
            </w:r>
          </w:p>
        </w:tc>
      </w:tr>
    </w:tbl>
    <w:p w14:paraId="741044C9" w14:textId="77777777" w:rsidR="00B40243" w:rsidRPr="00B40243" w:rsidRDefault="00B40243" w:rsidP="00B40243">
      <w:pPr>
        <w:pStyle w:val="Standard"/>
        <w:rPr>
          <w:rFonts w:ascii="Arial" w:hAnsi="Arial" w:cs="Arial"/>
        </w:rPr>
      </w:pPr>
    </w:p>
    <w:p w14:paraId="2F2BB70D" w14:textId="77777777" w:rsidR="00B40243" w:rsidRPr="00B40243" w:rsidRDefault="00B40243" w:rsidP="00B40243">
      <w:pPr>
        <w:pStyle w:val="ListParagraph"/>
        <w:snapToGrid w:val="0"/>
        <w:ind w:left="0"/>
        <w:rPr>
          <w:rFonts w:ascii="Arial" w:hAnsi="Arial" w:cs="Arial"/>
          <w:sz w:val="22"/>
        </w:rPr>
      </w:pPr>
      <w:r w:rsidRPr="00B40243">
        <w:rPr>
          <w:rFonts w:ascii="Arial" w:hAnsi="Arial" w:cs="Arial"/>
          <w:sz w:val="22"/>
        </w:rPr>
        <w:t xml:space="preserve">* Pagal dujų chromatografinių sistemų gamintojo </w:t>
      </w:r>
      <w:r w:rsidRPr="00B40243">
        <w:rPr>
          <w:rFonts w:ascii="Arial" w:hAnsi="Arial" w:cs="Arial"/>
          <w:sz w:val="22"/>
          <w:lang w:val="pt-BR"/>
        </w:rPr>
        <w:t xml:space="preserve">„Perkin Elmer“ </w:t>
      </w:r>
      <w:r w:rsidRPr="00B40243">
        <w:rPr>
          <w:rFonts w:ascii="Arial" w:hAnsi="Arial" w:cs="Arial"/>
          <w:sz w:val="22"/>
        </w:rPr>
        <w:t>rekomendacijas.</w:t>
      </w:r>
    </w:p>
    <w:p w14:paraId="3B1A3415" w14:textId="77777777" w:rsidR="00B40243" w:rsidRPr="00B40243" w:rsidRDefault="00B40243" w:rsidP="00B40243">
      <w:pPr>
        <w:pStyle w:val="Standard"/>
        <w:rPr>
          <w:rFonts w:ascii="Arial" w:hAnsi="Arial" w:cs="Arial"/>
        </w:rPr>
      </w:pPr>
    </w:p>
    <w:p w14:paraId="774CD29B" w14:textId="77777777" w:rsidR="00B40243" w:rsidRPr="00B40243" w:rsidRDefault="00B40243" w:rsidP="00B40243">
      <w:pPr>
        <w:pStyle w:val="Standard"/>
        <w:rPr>
          <w:rFonts w:ascii="Arial" w:hAnsi="Arial" w:cs="Arial"/>
        </w:rPr>
      </w:pPr>
    </w:p>
    <w:p w14:paraId="5938815D" w14:textId="77777777" w:rsidR="00B40243" w:rsidRPr="00B40243" w:rsidRDefault="00B40243" w:rsidP="00B40243">
      <w:pPr>
        <w:jc w:val="both"/>
        <w:rPr>
          <w:rFonts w:ascii="Arial" w:hAnsi="Arial" w:cs="Arial"/>
          <w:u w:val="single"/>
        </w:rPr>
      </w:pPr>
      <w:r w:rsidRPr="00B40243">
        <w:rPr>
          <w:rFonts w:ascii="Arial" w:hAnsi="Arial" w:cs="Arial"/>
        </w:rPr>
        <w:t xml:space="preserve">Toksikologijos teismo ekspertė                                                                            Daiva Zienienė                                                                                                     </w:t>
      </w:r>
    </w:p>
    <w:p w14:paraId="153391CF" w14:textId="77777777" w:rsidR="004F0410" w:rsidRPr="004F0410" w:rsidRDefault="004F0410">
      <w:pPr>
        <w:rPr>
          <w:lang w:val="lt-LT"/>
        </w:rPr>
      </w:pPr>
    </w:p>
    <w:sectPr w:rsidR="004F0410" w:rsidRPr="004F041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9454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10"/>
    <w:rsid w:val="000A12DD"/>
    <w:rsid w:val="00120F7F"/>
    <w:rsid w:val="00150047"/>
    <w:rsid w:val="0019730B"/>
    <w:rsid w:val="002019E5"/>
    <w:rsid w:val="00271BCB"/>
    <w:rsid w:val="002965A8"/>
    <w:rsid w:val="002F2021"/>
    <w:rsid w:val="003036A1"/>
    <w:rsid w:val="0031053C"/>
    <w:rsid w:val="003314E7"/>
    <w:rsid w:val="004152B4"/>
    <w:rsid w:val="004F0410"/>
    <w:rsid w:val="00577108"/>
    <w:rsid w:val="005E5CE0"/>
    <w:rsid w:val="00642BD9"/>
    <w:rsid w:val="007023CF"/>
    <w:rsid w:val="007509CE"/>
    <w:rsid w:val="00857D68"/>
    <w:rsid w:val="00934C25"/>
    <w:rsid w:val="00967605"/>
    <w:rsid w:val="009A4CBE"/>
    <w:rsid w:val="00A2382B"/>
    <w:rsid w:val="00A82A80"/>
    <w:rsid w:val="00AD2A35"/>
    <w:rsid w:val="00B40243"/>
    <w:rsid w:val="00BA323A"/>
    <w:rsid w:val="00C72BE2"/>
    <w:rsid w:val="00CC6B19"/>
    <w:rsid w:val="00D35B7E"/>
    <w:rsid w:val="00DF2801"/>
    <w:rsid w:val="00E27863"/>
    <w:rsid w:val="00E74025"/>
    <w:rsid w:val="00E8211F"/>
    <w:rsid w:val="00E87A79"/>
    <w:rsid w:val="00EB25E7"/>
    <w:rsid w:val="00F35992"/>
    <w:rsid w:val="00F8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9F9"/>
  <w15:chartTrackingRefBased/>
  <w15:docId w15:val="{3871DB8D-BBF2-4437-9D5A-53EC625C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4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4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4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410"/>
    <w:rPr>
      <w:rFonts w:eastAsiaTheme="majorEastAsia" w:cstheme="majorBidi"/>
      <w:color w:val="272727" w:themeColor="text1" w:themeTint="D8"/>
    </w:rPr>
  </w:style>
  <w:style w:type="paragraph" w:styleId="Title">
    <w:name w:val="Title"/>
    <w:basedOn w:val="Normal"/>
    <w:next w:val="Normal"/>
    <w:link w:val="TitleChar"/>
    <w:uiPriority w:val="10"/>
    <w:qFormat/>
    <w:rsid w:val="004F0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410"/>
    <w:pPr>
      <w:spacing w:before="160"/>
      <w:jc w:val="center"/>
    </w:pPr>
    <w:rPr>
      <w:i/>
      <w:iCs/>
      <w:color w:val="404040" w:themeColor="text1" w:themeTint="BF"/>
    </w:rPr>
  </w:style>
  <w:style w:type="character" w:customStyle="1" w:styleId="QuoteChar">
    <w:name w:val="Quote Char"/>
    <w:basedOn w:val="DefaultParagraphFont"/>
    <w:link w:val="Quote"/>
    <w:uiPriority w:val="29"/>
    <w:rsid w:val="004F0410"/>
    <w:rPr>
      <w:i/>
      <w:iCs/>
      <w:color w:val="404040" w:themeColor="text1" w:themeTint="BF"/>
    </w:rPr>
  </w:style>
  <w:style w:type="paragraph" w:styleId="ListParagraph">
    <w:name w:val="List Paragraph"/>
    <w:basedOn w:val="Normal"/>
    <w:link w:val="ListParagraphChar"/>
    <w:uiPriority w:val="34"/>
    <w:qFormat/>
    <w:rsid w:val="004F0410"/>
    <w:pPr>
      <w:ind w:left="720"/>
      <w:contextualSpacing/>
    </w:pPr>
  </w:style>
  <w:style w:type="character" w:styleId="IntenseEmphasis">
    <w:name w:val="Intense Emphasis"/>
    <w:basedOn w:val="DefaultParagraphFont"/>
    <w:uiPriority w:val="21"/>
    <w:qFormat/>
    <w:rsid w:val="004F0410"/>
    <w:rPr>
      <w:i/>
      <w:iCs/>
      <w:color w:val="2F5496" w:themeColor="accent1" w:themeShade="BF"/>
    </w:rPr>
  </w:style>
  <w:style w:type="paragraph" w:styleId="IntenseQuote">
    <w:name w:val="Intense Quote"/>
    <w:basedOn w:val="Normal"/>
    <w:next w:val="Normal"/>
    <w:link w:val="IntenseQuoteChar"/>
    <w:uiPriority w:val="30"/>
    <w:qFormat/>
    <w:rsid w:val="004F0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410"/>
    <w:rPr>
      <w:i/>
      <w:iCs/>
      <w:color w:val="2F5496" w:themeColor="accent1" w:themeShade="BF"/>
    </w:rPr>
  </w:style>
  <w:style w:type="character" w:styleId="IntenseReference">
    <w:name w:val="Intense Reference"/>
    <w:basedOn w:val="DefaultParagraphFont"/>
    <w:uiPriority w:val="32"/>
    <w:qFormat/>
    <w:rsid w:val="004F0410"/>
    <w:rPr>
      <w:b/>
      <w:bCs/>
      <w:smallCaps/>
      <w:color w:val="2F5496" w:themeColor="accent1" w:themeShade="BF"/>
      <w:spacing w:val="5"/>
    </w:rPr>
  </w:style>
  <w:style w:type="paragraph" w:customStyle="1" w:styleId="Standard">
    <w:name w:val="Standard"/>
    <w:rsid w:val="00B40243"/>
    <w:pPr>
      <w:widowControl w:val="0"/>
      <w:suppressAutoHyphens/>
      <w:spacing w:after="0" w:line="240" w:lineRule="auto"/>
      <w:textAlignment w:val="baseline"/>
    </w:pPr>
    <w:rPr>
      <w:rFonts w:ascii="Times New Roman" w:eastAsia="Arial Unicode MS" w:hAnsi="Times New Roman" w:cs="Times New Roman"/>
      <w:kern w:val="1"/>
      <w:lang w:val="lt-LT" w:eastAsia="ar-SA"/>
      <w14:ligatures w14:val="none"/>
    </w:rPr>
  </w:style>
  <w:style w:type="paragraph" w:customStyle="1" w:styleId="TableContents">
    <w:name w:val="Table Contents"/>
    <w:basedOn w:val="Standard"/>
    <w:rsid w:val="00B40243"/>
    <w:pPr>
      <w:suppressLineNumbers/>
    </w:pPr>
  </w:style>
  <w:style w:type="paragraph" w:styleId="NormalWeb">
    <w:name w:val="Normal (Web)"/>
    <w:basedOn w:val="Standard"/>
    <w:uiPriority w:val="99"/>
    <w:rsid w:val="00B40243"/>
    <w:pPr>
      <w:spacing w:before="100" w:after="119"/>
    </w:pPr>
    <w:rPr>
      <w:rFonts w:eastAsia="Times New Roman"/>
    </w:rPr>
  </w:style>
  <w:style w:type="character" w:customStyle="1" w:styleId="ListParagraphChar">
    <w:name w:val="List Paragraph Char"/>
    <w:link w:val="ListParagraph"/>
    <w:uiPriority w:val="34"/>
    <w:locked/>
    <w:rsid w:val="00B4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3152</Words>
  <Characters>1797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Jolita Remeikienė | VTMT</cp:lastModifiedBy>
  <cp:revision>8</cp:revision>
  <cp:lastPrinted>2026-01-21T07:24:00Z</cp:lastPrinted>
  <dcterms:created xsi:type="dcterms:W3CDTF">2026-01-29T05:09:00Z</dcterms:created>
  <dcterms:modified xsi:type="dcterms:W3CDTF">2026-06-15T11:23:00Z</dcterms:modified>
</cp:coreProperties>
</file>