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BFB05" w14:textId="77777777" w:rsidR="00201C36" w:rsidRPr="00955FEB" w:rsidRDefault="00201C36" w:rsidP="00201C36">
      <w:pPr>
        <w:pBdr>
          <w:top w:val="nil"/>
          <w:left w:val="nil"/>
          <w:bottom w:val="nil"/>
          <w:right w:val="nil"/>
          <w:between w:val="nil"/>
          <w:bar w:val="nil"/>
        </w:pBdr>
        <w:tabs>
          <w:tab w:val="left" w:pos="4332"/>
        </w:tabs>
        <w:spacing w:after="600"/>
        <w:ind w:firstLine="706"/>
        <w:jc w:val="center"/>
        <w:outlineLvl w:val="0"/>
        <w:rPr>
          <w:rFonts w:eastAsia="Arial Unicode MS" w:cs="Times New Roman"/>
          <w:b/>
          <w:bCs/>
          <w:caps/>
          <w:spacing w:val="4"/>
          <w:sz w:val="28"/>
          <w:szCs w:val="28"/>
          <w:bdr w:val="nil"/>
          <w:lang w:val="lt-LT" w:bidi="ta-IN"/>
        </w:rPr>
      </w:pPr>
      <w:bookmarkStart w:id="0" w:name="_Hlk96256258"/>
      <w:r w:rsidRPr="00955FEB">
        <w:rPr>
          <w:rFonts w:eastAsia="Arial Unicode MS" w:cs="Times New Roman"/>
          <w:b/>
          <w:bCs/>
          <w:caps/>
          <w:spacing w:val="4"/>
          <w:sz w:val="28"/>
          <w:szCs w:val="28"/>
          <w:bdr w:val="nil"/>
          <w:lang w:val="lt-LT" w:bidi="ta-IN"/>
        </w:rPr>
        <w:t>KOKYBĖS KRITERIJAI IR JŲ VERTINIMAS</w:t>
      </w:r>
    </w:p>
    <w:p w14:paraId="0F59E488" w14:textId="77777777" w:rsidR="00201C36" w:rsidRPr="00761FD9" w:rsidRDefault="00201C36" w:rsidP="00201C36">
      <w:pPr>
        <w:pBdr>
          <w:top w:val="nil"/>
          <w:left w:val="nil"/>
          <w:bottom w:val="nil"/>
          <w:right w:val="nil"/>
          <w:between w:val="nil"/>
          <w:bar w:val="nil"/>
        </w:pBdr>
        <w:tabs>
          <w:tab w:val="left" w:pos="4332"/>
        </w:tabs>
        <w:spacing w:after="240"/>
        <w:ind w:firstLine="709"/>
        <w:jc w:val="left"/>
        <w:outlineLvl w:val="0"/>
        <w:rPr>
          <w:rFonts w:eastAsia="Arial Unicode MS" w:cs="Times New Roman"/>
          <w:b/>
          <w:bCs/>
          <w:caps/>
          <w:spacing w:val="4"/>
          <w:szCs w:val="24"/>
          <w:bdr w:val="nil"/>
          <w:lang w:val="lt-LT" w:bidi="ta-IN"/>
        </w:rPr>
      </w:pPr>
      <w:r w:rsidRPr="00761FD9">
        <w:rPr>
          <w:rFonts w:eastAsia="Arial Unicode MS" w:cs="Times New Roman"/>
          <w:b/>
          <w:bCs/>
          <w:caps/>
          <w:spacing w:val="4"/>
          <w:szCs w:val="24"/>
          <w:bdr w:val="nil"/>
          <w:lang w:val="lt-LT" w:bidi="ta-IN"/>
        </w:rPr>
        <w:t>1.</w:t>
      </w:r>
      <w:r>
        <w:rPr>
          <w:rFonts w:eastAsia="Arial Unicode MS" w:cs="Times New Roman"/>
          <w:b/>
          <w:bCs/>
          <w:caps/>
          <w:spacing w:val="4"/>
          <w:szCs w:val="24"/>
          <w:bdr w:val="nil"/>
          <w:lang w:val="lt-LT" w:bidi="ta-IN"/>
        </w:rPr>
        <w:t xml:space="preserve"> </w:t>
      </w:r>
      <w:r w:rsidRPr="00761FD9">
        <w:rPr>
          <w:rFonts w:eastAsia="Arial Unicode MS" w:cs="Times New Roman"/>
          <w:b/>
          <w:bCs/>
          <w:caps/>
          <w:spacing w:val="4"/>
          <w:szCs w:val="24"/>
          <w:bdr w:val="nil"/>
          <w:lang w:val="lt-LT" w:bidi="ta-IN"/>
        </w:rPr>
        <w:t>BENDROSIOS NUOSTATOS</w:t>
      </w:r>
    </w:p>
    <w:p w14:paraId="06A0F699" w14:textId="77777777" w:rsidR="00201C36" w:rsidRPr="00761FD9" w:rsidRDefault="00201C36" w:rsidP="00201C36">
      <w:pPr>
        <w:pBdr>
          <w:top w:val="nil"/>
          <w:left w:val="nil"/>
          <w:bottom w:val="nil"/>
          <w:right w:val="nil"/>
          <w:between w:val="nil"/>
          <w:bar w:val="nil"/>
        </w:pBdr>
        <w:suppressAutoHyphens/>
        <w:spacing w:after="40"/>
        <w:ind w:firstLine="709"/>
        <w:rPr>
          <w:rFonts w:eastAsia="Arial Unicode MS" w:cs="Times New Roman"/>
          <w:szCs w:val="24"/>
          <w:bdr w:val="nil"/>
          <w:lang w:val="lt-LT" w:bidi="ta-IN"/>
        </w:rPr>
      </w:pPr>
      <w:r w:rsidRPr="00761FD9">
        <w:rPr>
          <w:rFonts w:eastAsia="Arial Unicode MS" w:cs="Times New Roman"/>
          <w:szCs w:val="24"/>
          <w:bdr w:val="nil"/>
          <w:lang w:val="lt-LT" w:bidi="ta-IN"/>
        </w:rPr>
        <w:tab/>
        <w:t>1.1. Perkančiosios organizacijos neatmesti pasiūlymai vertinami pagal kainos ir kokybės santykį šiame priede nustatyta tvarka. Ekonomi</w:t>
      </w:r>
      <w:r>
        <w:rPr>
          <w:rFonts w:eastAsia="Arial Unicode MS" w:cs="Times New Roman"/>
          <w:szCs w:val="24"/>
          <w:bdr w:val="nil"/>
          <w:lang w:val="lt-LT" w:bidi="ta-IN"/>
        </w:rPr>
        <w:t>ni</w:t>
      </w:r>
      <w:r w:rsidRPr="00761FD9">
        <w:rPr>
          <w:rFonts w:eastAsia="Arial Unicode MS" w:cs="Times New Roman"/>
          <w:szCs w:val="24"/>
          <w:bdr w:val="nil"/>
          <w:lang w:val="lt-LT" w:bidi="ta-IN"/>
        </w:rPr>
        <w:t>o naudingumo balas skaičiuojamas tik tokiu atveju, kai pasiūlymas atitinka visus privalomus reikalavimus, nustatytus pirkimo sąlygose.</w:t>
      </w:r>
    </w:p>
    <w:p w14:paraId="6821001B" w14:textId="77777777" w:rsidR="00201C36" w:rsidRPr="00761FD9" w:rsidRDefault="00201C36" w:rsidP="00201C36">
      <w:pPr>
        <w:pBdr>
          <w:top w:val="nil"/>
          <w:left w:val="nil"/>
          <w:bottom w:val="nil"/>
          <w:right w:val="nil"/>
          <w:between w:val="nil"/>
          <w:bar w:val="nil"/>
        </w:pBdr>
        <w:suppressAutoHyphens/>
        <w:spacing w:after="40"/>
        <w:ind w:firstLine="706"/>
        <w:rPr>
          <w:rFonts w:eastAsia="Arial Unicode MS" w:cs="Times New Roman"/>
          <w:szCs w:val="24"/>
          <w:bdr w:val="nil"/>
          <w:lang w:val="lt-LT" w:bidi="ta-IN"/>
        </w:rPr>
      </w:pPr>
      <w:r w:rsidRPr="00761FD9">
        <w:rPr>
          <w:rFonts w:eastAsia="Arial Unicode MS" w:cs="Times New Roman"/>
          <w:szCs w:val="24"/>
          <w:bdr w:val="nil"/>
          <w:lang w:val="lt-LT" w:bidi="ta-IN"/>
        </w:rPr>
        <w:tab/>
      </w:r>
      <w:r w:rsidRPr="00761FD9">
        <w:rPr>
          <w:rFonts w:eastAsia="Arial Unicode MS" w:cs="Times New Roman"/>
          <w:noProof/>
          <w:szCs w:val="24"/>
          <w:bdr w:val="nil"/>
          <w:lang w:val="lt-LT" w:bidi="ta-IN"/>
        </w:rPr>
        <w:t xml:space="preserve">1.2. </w:t>
      </w:r>
      <w:r w:rsidRPr="00761FD9">
        <w:rPr>
          <w:rFonts w:eastAsia="Arial Unicode MS" w:cs="Times New Roman"/>
          <w:szCs w:val="24"/>
          <w:bdr w:val="nil"/>
          <w:lang w:val="lt-LT" w:bidi="ta-IN"/>
        </w:rPr>
        <w:t>Ekonomiškai naudingiausias pasiūlymas – tai pasiūlymas, kurio balų suma, apskaičiuota pagal toliau nustatytus pasiūlymų̨ vertinimo kriterijus ir sąlygas, yra didžiausia.</w:t>
      </w:r>
    </w:p>
    <w:p w14:paraId="550DF24F" w14:textId="77777777" w:rsidR="00201C36" w:rsidRPr="00761FD9" w:rsidRDefault="00201C36" w:rsidP="00201C36">
      <w:pPr>
        <w:pBdr>
          <w:top w:val="nil"/>
          <w:left w:val="nil"/>
          <w:bottom w:val="nil"/>
          <w:right w:val="nil"/>
          <w:between w:val="nil"/>
          <w:bar w:val="nil"/>
        </w:pBdr>
        <w:suppressAutoHyphens/>
        <w:spacing w:after="240"/>
        <w:ind w:firstLine="709"/>
        <w:rPr>
          <w:rFonts w:eastAsia="Arial Unicode MS" w:cs="Times New Roman"/>
          <w:szCs w:val="24"/>
          <w:bdr w:val="nil"/>
          <w:lang w:val="lt-LT" w:bidi="ta-IN"/>
        </w:rPr>
      </w:pPr>
      <w:r w:rsidRPr="00761FD9">
        <w:rPr>
          <w:rFonts w:eastAsia="Arial Unicode MS" w:cs="Times New Roman"/>
          <w:szCs w:val="24"/>
          <w:bdr w:val="nil"/>
          <w:lang w:val="lt-LT" w:bidi="ta-IN"/>
        </w:rPr>
        <w:t>1.3. Bendras apskaičiuotas tiekėjo ekonominio naudingumo balas (EN) nurodomas dviejų skaičių po kablelio tikslumu.</w:t>
      </w:r>
    </w:p>
    <w:bookmarkEnd w:id="0"/>
    <w:p w14:paraId="1315AD20" w14:textId="77777777" w:rsidR="00201C36" w:rsidRPr="00761FD9" w:rsidRDefault="00201C36" w:rsidP="00201C36">
      <w:pPr>
        <w:pBdr>
          <w:top w:val="nil"/>
          <w:left w:val="nil"/>
          <w:bottom w:val="nil"/>
          <w:right w:val="nil"/>
          <w:between w:val="nil"/>
          <w:bar w:val="nil"/>
        </w:pBdr>
        <w:spacing w:after="240"/>
        <w:ind w:firstLine="709"/>
        <w:jc w:val="left"/>
        <w:outlineLvl w:val="0"/>
        <w:rPr>
          <w:rFonts w:eastAsia="Arial Unicode MS" w:cs="Times New Roman"/>
          <w:b/>
          <w:bCs/>
          <w:caps/>
          <w:spacing w:val="4"/>
          <w:szCs w:val="24"/>
          <w:bdr w:val="nil"/>
          <w:lang w:val="lt-LT" w:bidi="ta-IN"/>
        </w:rPr>
      </w:pPr>
      <w:r w:rsidRPr="00761FD9">
        <w:rPr>
          <w:rFonts w:eastAsia="Arial Unicode MS" w:cs="Times New Roman"/>
          <w:b/>
          <w:bCs/>
          <w:caps/>
          <w:spacing w:val="4"/>
          <w:szCs w:val="24"/>
          <w:bdr w:val="nil"/>
          <w:lang w:val="lt-LT" w:bidi="ta-IN"/>
        </w:rPr>
        <w:tab/>
        <w:t xml:space="preserve">2.PASIŪLYMŲ VERTINIMO KRITERIJAI IR </w:t>
      </w:r>
      <w:r w:rsidRPr="00761FD9">
        <w:rPr>
          <w:rFonts w:eastAsia="Arial Unicode MS" w:cs="Times New Roman"/>
          <w:b/>
          <w:bCs/>
          <w:caps/>
          <w:spacing w:val="4"/>
          <w:szCs w:val="24"/>
          <w:bdr w:val="nil"/>
          <w:lang w:val="lt-LT"/>
        </w:rPr>
        <w:t xml:space="preserve">BALŲ APSKAIČIAVIMAS </w:t>
      </w:r>
    </w:p>
    <w:p w14:paraId="419F51BB" w14:textId="77777777" w:rsidR="00201C36" w:rsidRPr="001E2B92" w:rsidRDefault="00201C36" w:rsidP="00201C36">
      <w:pPr>
        <w:pBdr>
          <w:top w:val="nil"/>
          <w:left w:val="nil"/>
          <w:bottom w:val="nil"/>
          <w:right w:val="nil"/>
          <w:between w:val="nil"/>
          <w:bar w:val="nil"/>
        </w:pBdr>
        <w:suppressAutoHyphens/>
        <w:spacing w:after="240"/>
        <w:ind w:firstLine="709"/>
        <w:rPr>
          <w:rFonts w:eastAsia="Arial Unicode MS" w:cs="Times New Roman"/>
          <w:szCs w:val="24"/>
          <w:bdr w:val="nil"/>
          <w:lang w:val="lt-LT" w:bidi="ta-IN"/>
        </w:rPr>
      </w:pPr>
      <w:r w:rsidRPr="00761FD9">
        <w:rPr>
          <w:rFonts w:eastAsia="Arial Unicode MS" w:cs="Times New Roman"/>
          <w:szCs w:val="24"/>
          <w:bdr w:val="nil"/>
          <w:lang w:val="lt-LT" w:bidi="ta-IN"/>
        </w:rPr>
        <w:tab/>
        <w:t>2.1. Taikomi šie vertinimo kriterijai ir jų reikšmės:</w:t>
      </w:r>
    </w:p>
    <w:p w14:paraId="180F5A1D" w14:textId="5835A2DF" w:rsidR="00201C36" w:rsidRPr="00AC1646" w:rsidRDefault="00201C36" w:rsidP="00201C36">
      <w:pPr>
        <w:widowControl w:val="0"/>
        <w:pBdr>
          <w:top w:val="nil"/>
          <w:left w:val="nil"/>
          <w:bottom w:val="nil"/>
          <w:right w:val="nil"/>
          <w:between w:val="nil"/>
        </w:pBdr>
        <w:suppressAutoHyphens/>
        <w:autoSpaceDN w:val="0"/>
        <w:spacing w:after="0"/>
        <w:jc w:val="center"/>
        <w:textAlignment w:val="baseline"/>
        <w:rPr>
          <w:rFonts w:cs="Times New Roman"/>
          <w:b/>
          <w:color w:val="000000"/>
          <w:szCs w:val="24"/>
          <w:lang w:val="lt-LT"/>
        </w:rPr>
      </w:pPr>
      <w:r w:rsidRPr="00AC1646">
        <w:rPr>
          <w:rFonts w:cs="Times New Roman"/>
          <w:b/>
          <w:color w:val="000000"/>
          <w:szCs w:val="24"/>
          <w:lang w:val="lt-LT"/>
        </w:rPr>
        <w:t xml:space="preserve">1 PIRKIMO OBJEKTO DALIS. </w:t>
      </w:r>
      <w:r>
        <w:rPr>
          <w:rFonts w:cs="Times New Roman"/>
          <w:b/>
          <w:color w:val="000000"/>
          <w:szCs w:val="24"/>
          <w:lang w:val="lt-LT"/>
        </w:rPr>
        <w:t>ULTRAGARSINĖS DIAGNOSTIKOS SISTEMOS 2 VNT.</w:t>
      </w:r>
    </w:p>
    <w:tbl>
      <w:tblPr>
        <w:tblStyle w:val="TableGrid2"/>
        <w:tblpPr w:leftFromText="180" w:rightFromText="180" w:vertAnchor="text" w:tblpXSpec="center" w:tblpY="1"/>
        <w:tblOverlap w:val="never"/>
        <w:tblW w:w="14140" w:type="dxa"/>
        <w:tblLook w:val="04A0" w:firstRow="1" w:lastRow="0" w:firstColumn="1" w:lastColumn="0" w:noHBand="0" w:noVBand="1"/>
      </w:tblPr>
      <w:tblGrid>
        <w:gridCol w:w="1415"/>
        <w:gridCol w:w="2168"/>
        <w:gridCol w:w="1328"/>
        <w:gridCol w:w="1687"/>
        <w:gridCol w:w="1366"/>
        <w:gridCol w:w="3093"/>
        <w:gridCol w:w="3083"/>
      </w:tblGrid>
      <w:tr w:rsidR="00201C36" w:rsidRPr="00761FD9" w14:paraId="7FDAD8E9" w14:textId="77777777" w:rsidTr="00D14280">
        <w:trPr>
          <w:trHeight w:val="1133"/>
          <w:tblHeader/>
        </w:trPr>
        <w:tc>
          <w:tcPr>
            <w:tcW w:w="1415" w:type="dxa"/>
            <w:vAlign w:val="center"/>
          </w:tcPr>
          <w:p w14:paraId="1A54CEF7" w14:textId="77777777" w:rsidR="00201C36" w:rsidRPr="00761FD9" w:rsidRDefault="00201C36" w:rsidP="0062684E">
            <w:pPr>
              <w:suppressAutoHyphens/>
              <w:spacing w:after="0"/>
              <w:jc w:val="center"/>
              <w:rPr>
                <w:b/>
                <w:color w:val="000000"/>
                <w:sz w:val="22"/>
                <w:lang w:val="lt-LT" w:bidi="ta-IN"/>
              </w:rPr>
            </w:pPr>
            <w:r w:rsidRPr="00761FD9">
              <w:rPr>
                <w:b/>
                <w:color w:val="000000"/>
                <w:sz w:val="22"/>
                <w:lang w:val="lt-LT" w:bidi="ta-IN"/>
              </w:rPr>
              <w:t>Vertinimo kriterijus pavadinimas</w:t>
            </w:r>
          </w:p>
        </w:tc>
        <w:tc>
          <w:tcPr>
            <w:tcW w:w="2168" w:type="dxa"/>
            <w:vAlign w:val="center"/>
          </w:tcPr>
          <w:p w14:paraId="4294A196" w14:textId="77777777" w:rsidR="00201C36" w:rsidRPr="00761FD9" w:rsidRDefault="00201C36" w:rsidP="0062684E">
            <w:pPr>
              <w:suppressAutoHyphens/>
              <w:spacing w:after="0"/>
              <w:jc w:val="center"/>
              <w:rPr>
                <w:b/>
                <w:color w:val="000000"/>
                <w:sz w:val="22"/>
                <w:lang w:val="lt-LT" w:bidi="ta-IN"/>
              </w:rPr>
            </w:pPr>
            <w:r w:rsidRPr="00761FD9">
              <w:rPr>
                <w:b/>
                <w:color w:val="000000"/>
                <w:sz w:val="22"/>
                <w:lang w:val="lt-LT" w:bidi="ta-IN"/>
              </w:rPr>
              <w:t>Kriterijaus reikalavimai</w:t>
            </w:r>
          </w:p>
        </w:tc>
        <w:tc>
          <w:tcPr>
            <w:tcW w:w="1328" w:type="dxa"/>
            <w:vAlign w:val="center"/>
          </w:tcPr>
          <w:p w14:paraId="5B07D8BF" w14:textId="77777777" w:rsidR="00201C36" w:rsidRPr="00761FD9" w:rsidRDefault="00201C36" w:rsidP="0062684E">
            <w:pPr>
              <w:suppressAutoHyphens/>
              <w:spacing w:after="0"/>
              <w:jc w:val="center"/>
              <w:rPr>
                <w:b/>
                <w:color w:val="000000"/>
                <w:sz w:val="22"/>
                <w:lang w:val="lt-LT" w:bidi="ta-IN"/>
              </w:rPr>
            </w:pPr>
            <w:r w:rsidRPr="00761FD9">
              <w:rPr>
                <w:b/>
                <w:sz w:val="22"/>
                <w:lang w:val="lt-LT" w:bidi="ta-IN"/>
              </w:rPr>
              <w:t>Minimali (vertinama) reikšmė</w:t>
            </w:r>
          </w:p>
        </w:tc>
        <w:tc>
          <w:tcPr>
            <w:tcW w:w="1687" w:type="dxa"/>
            <w:vAlign w:val="center"/>
          </w:tcPr>
          <w:p w14:paraId="57130EBF" w14:textId="77777777" w:rsidR="00201C36" w:rsidRPr="00761FD9" w:rsidRDefault="00201C36" w:rsidP="0062684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lang w:val="lt-LT" w:bidi="ta-IN"/>
              </w:rPr>
            </w:pPr>
            <w:r w:rsidRPr="00761FD9">
              <w:rPr>
                <w:rFonts w:cs="Times New Roman"/>
                <w:b/>
                <w:lang w:val="lt-LT" w:bidi="ta-IN"/>
              </w:rPr>
              <w:t>Maksimali vertinama (leidžiama)</w:t>
            </w:r>
          </w:p>
          <w:p w14:paraId="11299CCA" w14:textId="77777777" w:rsidR="00201C36" w:rsidRPr="00761FD9" w:rsidRDefault="00201C36" w:rsidP="0062684E">
            <w:pPr>
              <w:suppressAutoHyphens/>
              <w:spacing w:after="0"/>
              <w:jc w:val="center"/>
              <w:rPr>
                <w:b/>
                <w:color w:val="000000"/>
                <w:sz w:val="22"/>
                <w:lang w:val="lt-LT" w:bidi="ta-IN"/>
              </w:rPr>
            </w:pPr>
            <w:r w:rsidRPr="00761FD9">
              <w:rPr>
                <w:b/>
                <w:sz w:val="22"/>
                <w:lang w:val="lt-LT" w:bidi="ta-IN"/>
              </w:rPr>
              <w:t>reikšmė</w:t>
            </w:r>
          </w:p>
        </w:tc>
        <w:tc>
          <w:tcPr>
            <w:tcW w:w="1366" w:type="dxa"/>
            <w:vAlign w:val="center"/>
          </w:tcPr>
          <w:p w14:paraId="0470BE57" w14:textId="77777777" w:rsidR="00201C36" w:rsidRPr="00761FD9" w:rsidRDefault="00201C36" w:rsidP="0062684E">
            <w:pPr>
              <w:suppressAutoHyphens/>
              <w:spacing w:after="0"/>
              <w:jc w:val="center"/>
              <w:rPr>
                <w:b/>
                <w:color w:val="000000"/>
                <w:sz w:val="22"/>
                <w:lang w:val="lt-LT" w:bidi="ta-IN"/>
              </w:rPr>
            </w:pPr>
            <w:r w:rsidRPr="00761FD9">
              <w:rPr>
                <w:b/>
                <w:color w:val="000000"/>
                <w:sz w:val="22"/>
                <w:lang w:val="lt-LT" w:bidi="ta-IN"/>
              </w:rPr>
              <w:t>Maksimalus balas</w:t>
            </w:r>
          </w:p>
        </w:tc>
        <w:tc>
          <w:tcPr>
            <w:tcW w:w="3093" w:type="dxa"/>
            <w:vAlign w:val="center"/>
          </w:tcPr>
          <w:p w14:paraId="7442B19F" w14:textId="77777777" w:rsidR="00201C36" w:rsidRPr="00761FD9" w:rsidRDefault="00201C36" w:rsidP="0062684E">
            <w:pPr>
              <w:suppressAutoHyphens/>
              <w:spacing w:after="0"/>
              <w:jc w:val="center"/>
              <w:rPr>
                <w:b/>
                <w:color w:val="000000"/>
                <w:sz w:val="22"/>
                <w:lang w:val="lt-LT" w:bidi="ta-IN"/>
              </w:rPr>
            </w:pPr>
            <w:r w:rsidRPr="00761FD9">
              <w:rPr>
                <w:b/>
                <w:color w:val="000000"/>
                <w:sz w:val="22"/>
                <w:lang w:val="lt-LT" w:bidi="ta-IN"/>
              </w:rPr>
              <w:t>Vertinimo formulė</w:t>
            </w:r>
          </w:p>
        </w:tc>
        <w:tc>
          <w:tcPr>
            <w:tcW w:w="3083" w:type="dxa"/>
            <w:vAlign w:val="center"/>
          </w:tcPr>
          <w:p w14:paraId="3DA50C6F" w14:textId="77777777" w:rsidR="00201C36" w:rsidRPr="00761FD9" w:rsidRDefault="00201C36" w:rsidP="0062684E">
            <w:pPr>
              <w:suppressAutoHyphens/>
              <w:spacing w:after="0"/>
              <w:jc w:val="center"/>
              <w:rPr>
                <w:b/>
                <w:color w:val="000000"/>
                <w:sz w:val="22"/>
                <w:lang w:val="lt-LT" w:bidi="ta-IN"/>
              </w:rPr>
            </w:pPr>
            <w:r w:rsidRPr="00761FD9">
              <w:rPr>
                <w:b/>
                <w:color w:val="000000"/>
                <w:sz w:val="22"/>
                <w:lang w:val="lt-LT" w:bidi="ta-IN"/>
              </w:rPr>
              <w:t>Paaiškinimas</w:t>
            </w:r>
          </w:p>
        </w:tc>
      </w:tr>
      <w:tr w:rsidR="00201C36" w:rsidRPr="00761FD9" w14:paraId="2D4B20D1" w14:textId="77777777" w:rsidTr="00D14280">
        <w:trPr>
          <w:trHeight w:val="63"/>
        </w:trPr>
        <w:tc>
          <w:tcPr>
            <w:tcW w:w="1415" w:type="dxa"/>
          </w:tcPr>
          <w:p w14:paraId="09C053A4" w14:textId="77777777" w:rsidR="00201C36" w:rsidRPr="00871260" w:rsidRDefault="00201C36" w:rsidP="0062684E">
            <w:pPr>
              <w:spacing w:before="60" w:after="60"/>
              <w:jc w:val="center"/>
              <w:rPr>
                <w:b/>
                <w:sz w:val="22"/>
                <w:lang w:val="lt-LT" w:bidi="ta-IN"/>
              </w:rPr>
            </w:pPr>
            <w:r w:rsidRPr="00871260">
              <w:rPr>
                <w:b/>
                <w:sz w:val="22"/>
                <w:lang w:val="lt-LT" w:bidi="ta-IN"/>
              </w:rPr>
              <w:t>EN</w:t>
            </w:r>
          </w:p>
        </w:tc>
        <w:tc>
          <w:tcPr>
            <w:tcW w:w="2168" w:type="dxa"/>
          </w:tcPr>
          <w:p w14:paraId="32556AC2" w14:textId="77777777" w:rsidR="00201C36" w:rsidRPr="00761FD9" w:rsidRDefault="00201C36" w:rsidP="0062684E">
            <w:pPr>
              <w:spacing w:before="60" w:after="60"/>
              <w:jc w:val="left"/>
              <w:rPr>
                <w:bCs/>
                <w:sz w:val="22"/>
                <w:lang w:val="lt-LT" w:bidi="ta-IN"/>
              </w:rPr>
            </w:pPr>
            <w:r w:rsidRPr="00761FD9">
              <w:rPr>
                <w:bCs/>
                <w:sz w:val="22"/>
                <w:lang w:val="lt-LT" w:bidi="ta-IN"/>
              </w:rPr>
              <w:t>Ekonominis naudingumas</w:t>
            </w:r>
          </w:p>
        </w:tc>
        <w:tc>
          <w:tcPr>
            <w:tcW w:w="1328" w:type="dxa"/>
          </w:tcPr>
          <w:p w14:paraId="11ED6674" w14:textId="77777777" w:rsidR="00201C36" w:rsidRPr="00761FD9" w:rsidRDefault="00201C36" w:rsidP="0062684E">
            <w:pPr>
              <w:spacing w:before="60" w:after="60"/>
              <w:jc w:val="center"/>
              <w:rPr>
                <w:bCs/>
                <w:sz w:val="22"/>
                <w:lang w:val="lt-LT" w:bidi="ta-IN"/>
              </w:rPr>
            </w:pPr>
            <w:r w:rsidRPr="00761FD9">
              <w:rPr>
                <w:bCs/>
                <w:sz w:val="22"/>
                <w:lang w:val="lt-LT" w:bidi="ta-IN"/>
              </w:rPr>
              <w:t>–</w:t>
            </w:r>
          </w:p>
        </w:tc>
        <w:tc>
          <w:tcPr>
            <w:tcW w:w="1687" w:type="dxa"/>
          </w:tcPr>
          <w:p w14:paraId="5B8018AD" w14:textId="77777777" w:rsidR="00201C36" w:rsidRPr="00761FD9" w:rsidRDefault="00201C36" w:rsidP="0062684E">
            <w:pPr>
              <w:spacing w:before="60" w:after="60"/>
              <w:jc w:val="center"/>
              <w:rPr>
                <w:bCs/>
                <w:sz w:val="22"/>
                <w:lang w:val="lt-LT" w:bidi="ta-IN"/>
              </w:rPr>
            </w:pPr>
            <w:r w:rsidRPr="00761FD9">
              <w:rPr>
                <w:bCs/>
                <w:sz w:val="22"/>
                <w:lang w:val="lt-LT" w:bidi="ta-IN"/>
              </w:rPr>
              <w:t>–</w:t>
            </w:r>
          </w:p>
        </w:tc>
        <w:tc>
          <w:tcPr>
            <w:tcW w:w="1366" w:type="dxa"/>
          </w:tcPr>
          <w:p w14:paraId="5C3F88F3" w14:textId="77777777" w:rsidR="00201C36" w:rsidRPr="00761FD9" w:rsidRDefault="00201C36" w:rsidP="0062684E">
            <w:pPr>
              <w:spacing w:before="60" w:after="60"/>
              <w:jc w:val="center"/>
              <w:rPr>
                <w:bCs/>
                <w:sz w:val="22"/>
                <w:lang w:val="lt-LT" w:bidi="ta-IN"/>
              </w:rPr>
            </w:pPr>
            <w:r w:rsidRPr="00761FD9">
              <w:rPr>
                <w:bCs/>
                <w:sz w:val="22"/>
                <w:lang w:val="lt-LT" w:bidi="ta-IN"/>
              </w:rPr>
              <w:t>–</w:t>
            </w:r>
          </w:p>
        </w:tc>
        <w:tc>
          <w:tcPr>
            <w:tcW w:w="3093" w:type="dxa"/>
          </w:tcPr>
          <w:p w14:paraId="0C75C5E5" w14:textId="3D988FAA" w:rsidR="00201C36" w:rsidRPr="00761FD9" w:rsidRDefault="00201C36" w:rsidP="0062684E">
            <w:pPr>
              <w:spacing w:before="60" w:after="120"/>
              <w:rPr>
                <w:bCs/>
                <w:sz w:val="22"/>
                <w:lang w:bidi="ta-IN"/>
              </w:rPr>
            </w:pPr>
            <w:r w:rsidRPr="00761FD9">
              <w:rPr>
                <w:bCs/>
                <w:sz w:val="22"/>
                <w:lang w:val="lt-LT" w:bidi="ta-IN"/>
              </w:rPr>
              <w:t>EN = K + T</w:t>
            </w:r>
            <w:r w:rsidRPr="009E2550">
              <w:rPr>
                <w:bCs/>
                <w:sz w:val="22"/>
                <w:vertAlign w:val="subscript"/>
                <w:lang w:val="lt-LT" w:bidi="ta-IN"/>
              </w:rPr>
              <w:t>1</w:t>
            </w:r>
            <w:r>
              <w:rPr>
                <w:bCs/>
                <w:sz w:val="22"/>
                <w:lang w:val="lt-LT" w:bidi="ta-IN"/>
              </w:rPr>
              <w:t>+T</w:t>
            </w:r>
            <w:r w:rsidRPr="005D2E87">
              <w:rPr>
                <w:bCs/>
                <w:sz w:val="22"/>
                <w:vertAlign w:val="subscript"/>
                <w:lang w:val="lt-LT" w:bidi="ta-IN"/>
              </w:rPr>
              <w:t>2</w:t>
            </w:r>
            <w:r>
              <w:rPr>
                <w:bCs/>
                <w:sz w:val="22"/>
                <w:lang w:val="lt-LT" w:bidi="ta-IN"/>
              </w:rPr>
              <w:t>+T</w:t>
            </w:r>
            <w:r w:rsidRPr="00201C36">
              <w:rPr>
                <w:bCs/>
                <w:sz w:val="22"/>
                <w:vertAlign w:val="subscript"/>
                <w:lang w:val="lt-LT" w:bidi="ta-IN"/>
              </w:rPr>
              <w:t>3</w:t>
            </w:r>
            <w:r>
              <w:rPr>
                <w:bCs/>
                <w:sz w:val="22"/>
                <w:lang w:val="lt-LT" w:bidi="ta-IN"/>
              </w:rPr>
              <w:t>+T</w:t>
            </w:r>
            <w:r w:rsidRPr="00201C36">
              <w:rPr>
                <w:bCs/>
                <w:sz w:val="22"/>
                <w:vertAlign w:val="subscript"/>
                <w:lang w:val="lt-LT" w:bidi="ta-IN"/>
              </w:rPr>
              <w:t>4</w:t>
            </w:r>
            <w:r>
              <w:rPr>
                <w:bCs/>
                <w:sz w:val="22"/>
                <w:lang w:val="lt-LT" w:bidi="ta-IN"/>
              </w:rPr>
              <w:t>+T</w:t>
            </w:r>
            <w:r w:rsidRPr="00201C36">
              <w:rPr>
                <w:bCs/>
                <w:sz w:val="22"/>
                <w:vertAlign w:val="subscript"/>
                <w:lang w:val="lt-LT" w:bidi="ta-IN"/>
              </w:rPr>
              <w:t>5</w:t>
            </w:r>
            <w:r>
              <w:rPr>
                <w:bCs/>
                <w:sz w:val="22"/>
                <w:lang w:val="lt-LT" w:bidi="ta-IN"/>
              </w:rPr>
              <w:t>+T</w:t>
            </w:r>
            <w:r w:rsidRPr="00201C36">
              <w:rPr>
                <w:bCs/>
                <w:sz w:val="22"/>
                <w:vertAlign w:val="subscript"/>
                <w:lang w:val="lt-LT" w:bidi="ta-IN"/>
              </w:rPr>
              <w:t>6</w:t>
            </w:r>
          </w:p>
        </w:tc>
        <w:tc>
          <w:tcPr>
            <w:tcW w:w="3083" w:type="dxa"/>
          </w:tcPr>
          <w:p w14:paraId="1D35A016" w14:textId="77777777" w:rsidR="00201C36" w:rsidRPr="00761FD9" w:rsidRDefault="00201C36" w:rsidP="0062684E">
            <w:pPr>
              <w:spacing w:before="60" w:after="60"/>
              <w:rPr>
                <w:bCs/>
                <w:sz w:val="22"/>
                <w:lang w:val="lt-LT" w:bidi="ta-IN"/>
              </w:rPr>
            </w:pPr>
            <w:r w:rsidRPr="00761FD9">
              <w:rPr>
                <w:bCs/>
                <w:sz w:val="22"/>
                <w:lang w:val="lt-LT" w:bidi="ta-IN"/>
              </w:rPr>
              <w:t>Ekonominis naudingumas lygus balų už visus kriterijus sumai.</w:t>
            </w:r>
          </w:p>
        </w:tc>
      </w:tr>
      <w:tr w:rsidR="00201C36" w:rsidRPr="00761FD9" w14:paraId="6E57E8F9" w14:textId="77777777" w:rsidTr="00D14280">
        <w:trPr>
          <w:trHeight w:val="299"/>
        </w:trPr>
        <w:tc>
          <w:tcPr>
            <w:tcW w:w="1415" w:type="dxa"/>
          </w:tcPr>
          <w:p w14:paraId="3636CDF0" w14:textId="77777777" w:rsidR="00201C36" w:rsidRPr="00871260" w:rsidRDefault="00201C36" w:rsidP="0062684E">
            <w:pPr>
              <w:spacing w:before="60" w:after="60"/>
              <w:jc w:val="center"/>
              <w:rPr>
                <w:b/>
                <w:sz w:val="22"/>
                <w:lang w:val="lt-LT" w:bidi="ta-IN"/>
              </w:rPr>
            </w:pPr>
            <w:r w:rsidRPr="00871260">
              <w:rPr>
                <w:b/>
                <w:sz w:val="22"/>
                <w:lang w:val="lt-LT" w:bidi="ta-IN"/>
              </w:rPr>
              <w:t>K</w:t>
            </w:r>
          </w:p>
        </w:tc>
        <w:tc>
          <w:tcPr>
            <w:tcW w:w="2168" w:type="dxa"/>
          </w:tcPr>
          <w:p w14:paraId="6F874C1F" w14:textId="77777777" w:rsidR="00201C36" w:rsidRPr="00761FD9" w:rsidRDefault="00201C36" w:rsidP="0062684E">
            <w:pPr>
              <w:spacing w:before="60" w:after="60"/>
              <w:jc w:val="left"/>
              <w:rPr>
                <w:bCs/>
                <w:sz w:val="22"/>
                <w:lang w:val="lt-LT" w:bidi="ta-IN"/>
              </w:rPr>
            </w:pPr>
            <w:r w:rsidRPr="00761FD9">
              <w:rPr>
                <w:bCs/>
                <w:sz w:val="22"/>
                <w:lang w:val="lt-LT" w:bidi="ta-IN"/>
              </w:rPr>
              <w:t>Kaina (Eur su PVM)</w:t>
            </w:r>
          </w:p>
        </w:tc>
        <w:tc>
          <w:tcPr>
            <w:tcW w:w="1328" w:type="dxa"/>
          </w:tcPr>
          <w:p w14:paraId="34803C98" w14:textId="5F55182E" w:rsidR="00201C36" w:rsidRPr="00761FD9" w:rsidRDefault="00201C36" w:rsidP="0062684E">
            <w:pPr>
              <w:spacing w:before="60" w:after="60"/>
              <w:jc w:val="center"/>
              <w:rPr>
                <w:b/>
                <w:bCs/>
                <w:sz w:val="22"/>
                <w:lang w:val="lt-LT" w:bidi="ta-IN"/>
              </w:rPr>
            </w:pPr>
            <w:r>
              <w:rPr>
                <w:b/>
                <w:bCs/>
                <w:sz w:val="22"/>
                <w:lang w:val="lt-LT" w:bidi="ta-IN"/>
              </w:rPr>
              <w:t>170 000,00</w:t>
            </w:r>
          </w:p>
        </w:tc>
        <w:tc>
          <w:tcPr>
            <w:tcW w:w="1687" w:type="dxa"/>
          </w:tcPr>
          <w:p w14:paraId="36A16C76" w14:textId="5869321C" w:rsidR="00201C36" w:rsidRPr="00761FD9" w:rsidRDefault="00201C36" w:rsidP="0062684E">
            <w:pPr>
              <w:spacing w:after="0"/>
              <w:jc w:val="center"/>
              <w:rPr>
                <w:b/>
                <w:sz w:val="22"/>
                <w:lang w:val="lt-LT" w:bidi="ta-IN"/>
              </w:rPr>
            </w:pPr>
            <w:r>
              <w:rPr>
                <w:b/>
                <w:sz w:val="22"/>
                <w:lang w:val="lt-LT" w:bidi="ta-IN"/>
              </w:rPr>
              <w:t>242 000,00</w:t>
            </w:r>
          </w:p>
          <w:p w14:paraId="69CAAB27" w14:textId="77777777" w:rsidR="00201C36" w:rsidRPr="00761FD9" w:rsidRDefault="00201C36" w:rsidP="0062684E">
            <w:pPr>
              <w:spacing w:after="0"/>
              <w:jc w:val="center"/>
              <w:rPr>
                <w:b/>
                <w:bCs/>
                <w:sz w:val="22"/>
                <w:lang w:val="lt-LT" w:bidi="ta-IN"/>
              </w:rPr>
            </w:pPr>
            <w:r w:rsidRPr="00761FD9">
              <w:rPr>
                <w:b/>
                <w:bCs/>
                <w:sz w:val="22"/>
                <w:lang w:val="lt-LT" w:bidi="ta-IN"/>
              </w:rPr>
              <w:t>Eur su PVM</w:t>
            </w:r>
          </w:p>
        </w:tc>
        <w:tc>
          <w:tcPr>
            <w:tcW w:w="1366" w:type="dxa"/>
          </w:tcPr>
          <w:p w14:paraId="1F14F187" w14:textId="77777777" w:rsidR="00201C36" w:rsidRPr="00761FD9" w:rsidRDefault="00201C36" w:rsidP="0062684E">
            <w:pPr>
              <w:spacing w:before="60" w:after="60"/>
              <w:jc w:val="center"/>
              <w:rPr>
                <w:b/>
                <w:bCs/>
                <w:sz w:val="22"/>
                <w:lang w:val="lt-LT" w:bidi="ta-IN"/>
              </w:rPr>
            </w:pPr>
            <w:r>
              <w:rPr>
                <w:b/>
                <w:bCs/>
                <w:sz w:val="22"/>
                <w:lang w:val="lt-LT" w:bidi="ta-IN"/>
              </w:rPr>
              <w:t>70</w:t>
            </w:r>
          </w:p>
        </w:tc>
        <w:tc>
          <w:tcPr>
            <w:tcW w:w="3093" w:type="dxa"/>
          </w:tcPr>
          <w:p w14:paraId="01829346" w14:textId="4E4C11E2" w:rsidR="00201C36" w:rsidRPr="00761FD9" w:rsidRDefault="00201C36" w:rsidP="0062684E">
            <w:pPr>
              <w:spacing w:before="60" w:after="120"/>
              <w:rPr>
                <w:bCs/>
                <w:sz w:val="22"/>
                <w:lang w:val="lt-LT" w:bidi="ta-IN"/>
              </w:rPr>
            </w:pPr>
            <w:r w:rsidRPr="00761FD9">
              <w:rPr>
                <w:bCs/>
                <w:sz w:val="22"/>
                <w:lang w:val="lt-LT" w:bidi="ta-IN"/>
              </w:rPr>
              <w:t>K = (1 – (X /</w:t>
            </w:r>
            <w:r>
              <w:rPr>
                <w:bCs/>
                <w:sz w:val="22"/>
                <w:lang w:val="lt-LT" w:bidi="ta-IN"/>
              </w:rPr>
              <w:t>242 000,00</w:t>
            </w:r>
            <w:r w:rsidRPr="00761FD9">
              <w:rPr>
                <w:bCs/>
                <w:sz w:val="22"/>
                <w:lang w:val="lt-LT" w:bidi="ta-IN"/>
              </w:rPr>
              <w:t>)) * Maksimalus balas,</w:t>
            </w:r>
          </w:p>
          <w:p w14:paraId="20DD3FEA" w14:textId="77777777" w:rsidR="00201C36" w:rsidRDefault="00201C36" w:rsidP="0062684E">
            <w:pPr>
              <w:spacing w:before="60" w:after="60"/>
              <w:rPr>
                <w:bCs/>
                <w:sz w:val="22"/>
                <w:lang w:val="lt-LT" w:bidi="ta-IN"/>
              </w:rPr>
            </w:pPr>
            <w:r w:rsidRPr="00761FD9">
              <w:rPr>
                <w:bCs/>
                <w:sz w:val="22"/>
                <w:lang w:val="lt-LT" w:bidi="ta-IN"/>
              </w:rPr>
              <w:t>kur X yra tiekėjo pasiūlyta kaina Eur</w:t>
            </w:r>
            <w:r>
              <w:rPr>
                <w:bCs/>
                <w:sz w:val="22"/>
                <w:lang w:val="lt-LT" w:bidi="ta-IN"/>
              </w:rPr>
              <w:t xml:space="preserve"> </w:t>
            </w:r>
            <w:r w:rsidRPr="00761FD9">
              <w:rPr>
                <w:bCs/>
                <w:sz w:val="22"/>
                <w:lang w:val="lt-LT" w:bidi="ta-IN"/>
              </w:rPr>
              <w:t>su</w:t>
            </w:r>
            <w:r>
              <w:rPr>
                <w:bCs/>
                <w:sz w:val="22"/>
                <w:lang w:val="lt-LT" w:bidi="ta-IN"/>
              </w:rPr>
              <w:t xml:space="preserve"> </w:t>
            </w:r>
            <w:r w:rsidRPr="00761FD9">
              <w:rPr>
                <w:bCs/>
                <w:sz w:val="22"/>
                <w:lang w:val="lt-LT" w:bidi="ta-IN"/>
              </w:rPr>
              <w:t>PVM.</w:t>
            </w:r>
          </w:p>
          <w:p w14:paraId="755EAAAF" w14:textId="77777777" w:rsidR="0072534B" w:rsidRDefault="0072534B" w:rsidP="0072534B">
            <w:pPr>
              <w:pStyle w:val="prastasiniatinklio"/>
            </w:pPr>
            <w:r>
              <w:t>Kainos balas apskaičiuojamas pagal absoliutinę Telgen formulę:</w:t>
            </w:r>
            <w:r>
              <w:br/>
            </w:r>
            <w:r>
              <w:rPr>
                <w:rStyle w:val="Grietas"/>
              </w:rPr>
              <w:t>K = Wk × (Pmax – Pv) / (Pmax – Pmin)</w:t>
            </w:r>
            <w:r>
              <w:br/>
              <w:t>kur:</w:t>
            </w:r>
            <w:r>
              <w:br/>
            </w:r>
            <w:r>
              <w:rPr>
                <w:rStyle w:val="Grietas"/>
              </w:rPr>
              <w:lastRenderedPageBreak/>
              <w:t>K</w:t>
            </w:r>
            <w:r>
              <w:t xml:space="preserve"> – tiekėjo kainos balas;</w:t>
            </w:r>
            <w:r>
              <w:br/>
            </w:r>
            <w:r>
              <w:rPr>
                <w:rStyle w:val="Grietas"/>
              </w:rPr>
              <w:t>Wk</w:t>
            </w:r>
            <w:r>
              <w:t xml:space="preserve"> – kainos kriterijaus lyginamasis svoris balais;</w:t>
            </w:r>
            <w:r>
              <w:br/>
            </w:r>
            <w:r>
              <w:rPr>
                <w:rStyle w:val="Grietas"/>
              </w:rPr>
              <w:t>Pv</w:t>
            </w:r>
            <w:r>
              <w:t xml:space="preserve"> – vertinamo tiekėjo pasiūlyta kaina Eur su PVM;</w:t>
            </w:r>
            <w:r>
              <w:br/>
            </w:r>
            <w:r>
              <w:rPr>
                <w:rStyle w:val="Grietas"/>
              </w:rPr>
              <w:t>Pmax</w:t>
            </w:r>
            <w:r>
              <w:t xml:space="preserve"> – didžiausia vertinama / perkančiajai organizacijai priimtina kaina Eur su PVM;</w:t>
            </w:r>
            <w:r>
              <w:br/>
            </w:r>
            <w:r>
              <w:rPr>
                <w:rStyle w:val="Grietas"/>
              </w:rPr>
              <w:t>Pmin</w:t>
            </w:r>
            <w:r>
              <w:t xml:space="preserve"> – mažiausia vertinama kaina Eur su PVM.</w:t>
            </w:r>
          </w:p>
          <w:p w14:paraId="4BC6E05A" w14:textId="77777777" w:rsidR="0072534B" w:rsidRDefault="0072534B" w:rsidP="0072534B">
            <w:pPr>
              <w:pStyle w:val="prastasiniatinklio"/>
            </w:pPr>
            <w:r>
              <w:t xml:space="preserve">Jeigu pasiūlyta kaina yra lygi arba mažesnė už </w:t>
            </w:r>
            <w:r>
              <w:rPr>
                <w:rStyle w:val="Grietas"/>
              </w:rPr>
              <w:t>Pmin</w:t>
            </w:r>
            <w:r>
              <w:t xml:space="preserve">, tiekėjui skiriamas maksimalus kainos balas – </w:t>
            </w:r>
            <w:r>
              <w:rPr>
                <w:rStyle w:val="Grietas"/>
              </w:rPr>
              <w:t>Wk</w:t>
            </w:r>
            <w:r>
              <w:t>.</w:t>
            </w:r>
            <w:r>
              <w:br/>
              <w:t xml:space="preserve">Jeigu pasiūlyta kaina yra lygi </w:t>
            </w:r>
            <w:r>
              <w:rPr>
                <w:rStyle w:val="Grietas"/>
              </w:rPr>
              <w:t>Pmax</w:t>
            </w:r>
            <w:r>
              <w:t xml:space="preserve">, tiekėjui skiriama </w:t>
            </w:r>
            <w:r>
              <w:rPr>
                <w:rStyle w:val="Grietas"/>
              </w:rPr>
              <w:t>0</w:t>
            </w:r>
            <w:r>
              <w:t xml:space="preserve"> kainos balų.</w:t>
            </w:r>
            <w:r>
              <w:br/>
              <w:t xml:space="preserve">Jeigu pasiūlyta kaina viršija </w:t>
            </w:r>
            <w:r>
              <w:rPr>
                <w:rStyle w:val="Grietas"/>
              </w:rPr>
              <w:t>Pmax</w:t>
            </w:r>
            <w:r>
              <w:t>, pasiūlymas atmetamas kaip per didelės kainos pasiūlymas.</w:t>
            </w:r>
          </w:p>
          <w:p w14:paraId="0958A5FF" w14:textId="77777777" w:rsidR="0072534B" w:rsidRPr="00761FD9" w:rsidRDefault="0072534B" w:rsidP="0062684E">
            <w:pPr>
              <w:spacing w:before="60" w:after="60"/>
              <w:rPr>
                <w:bCs/>
                <w:sz w:val="22"/>
                <w:lang w:val="lt-LT" w:bidi="ta-IN"/>
              </w:rPr>
            </w:pPr>
          </w:p>
        </w:tc>
        <w:tc>
          <w:tcPr>
            <w:tcW w:w="3083" w:type="dxa"/>
          </w:tcPr>
          <w:p w14:paraId="28E4D8A5" w14:textId="77777777" w:rsidR="00201C36" w:rsidRPr="00761FD9" w:rsidRDefault="00201C36" w:rsidP="0062684E">
            <w:pPr>
              <w:spacing w:before="60" w:after="60"/>
              <w:rPr>
                <w:bCs/>
                <w:sz w:val="22"/>
                <w:lang w:val="lt-LT" w:bidi="ta-IN"/>
              </w:rPr>
            </w:pPr>
            <w:r w:rsidRPr="00761FD9">
              <w:rPr>
                <w:bCs/>
                <w:sz w:val="22"/>
                <w:lang w:val="lt-LT" w:bidi="ta-IN"/>
              </w:rPr>
              <w:lastRenderedPageBreak/>
              <w:t>Pagal nurodytą formulę didžiausią leistiną kainą nurodęs tiekėjas gauna 0 balų, o maksimalų balą (teoriškai) gautų tiekėjas, nurodęs kainą, lygią 0. Visi kiti balai už kainas nuo 0 iki maksimalios leistinos pasiskirsto proporcingai.</w:t>
            </w:r>
          </w:p>
        </w:tc>
      </w:tr>
      <w:tr w:rsidR="00201C36" w:rsidRPr="00761FD9" w14:paraId="24311A3B" w14:textId="77777777" w:rsidTr="00D14280">
        <w:trPr>
          <w:trHeight w:val="299"/>
        </w:trPr>
        <w:tc>
          <w:tcPr>
            <w:tcW w:w="1415" w:type="dxa"/>
          </w:tcPr>
          <w:p w14:paraId="5F12E254" w14:textId="3B30CCD6" w:rsidR="00201C36" w:rsidRPr="00871260" w:rsidRDefault="00201C36" w:rsidP="00201C36">
            <w:pPr>
              <w:spacing w:before="60" w:after="60"/>
              <w:jc w:val="center"/>
              <w:rPr>
                <w:b/>
                <w:sz w:val="22"/>
                <w:lang w:val="lt-LT" w:bidi="ta-IN"/>
              </w:rPr>
            </w:pPr>
            <w:r>
              <w:rPr>
                <w:b/>
                <w:lang w:bidi="ta-IN"/>
              </w:rPr>
              <w:t>T</w:t>
            </w:r>
            <w:r>
              <w:rPr>
                <w:b/>
                <w:vertAlign w:val="subscript"/>
                <w:lang w:bidi="ta-IN"/>
              </w:rPr>
              <w:t>1</w:t>
            </w:r>
          </w:p>
        </w:tc>
        <w:tc>
          <w:tcPr>
            <w:tcW w:w="2168" w:type="dxa"/>
          </w:tcPr>
          <w:p w14:paraId="20AA47EA" w14:textId="77777777" w:rsidR="00201C36" w:rsidRPr="008C002A" w:rsidRDefault="00201C36" w:rsidP="00201C36">
            <w:pPr>
              <w:spacing w:before="60" w:after="60"/>
              <w:jc w:val="left"/>
              <w:rPr>
                <w:b/>
                <w:i/>
                <w:iCs/>
                <w:sz w:val="22"/>
                <w:lang w:val="lt-LT" w:bidi="ta-IN"/>
              </w:rPr>
            </w:pPr>
            <w:r w:rsidRPr="008C002A">
              <w:rPr>
                <w:b/>
                <w:i/>
                <w:iCs/>
                <w:sz w:val="22"/>
                <w:lang w:val="lt-LT" w:bidi="ta-IN"/>
              </w:rPr>
              <w:t xml:space="preserve">Siūloma įranga turi šį funkcionalumą: </w:t>
            </w:r>
          </w:p>
          <w:p w14:paraId="7281A540" w14:textId="46122E5D" w:rsidR="00201C36" w:rsidRPr="00AE4F07" w:rsidRDefault="00201C36" w:rsidP="00AE4F07">
            <w:pPr>
              <w:rPr>
                <w:lang w:val="lt-LT" w:bidi="ta-IN"/>
              </w:rPr>
            </w:pPr>
            <w:r w:rsidRPr="00AE4F07">
              <w:t>Komplektuojamo linijinio daviklio (p.18.2.) viršutinė dažnio diapazono riba ≥ 22 MHz</w:t>
            </w:r>
            <w:r w:rsidRPr="00AE4F07">
              <w:rPr>
                <w:lang w:eastAsia="zh-CN"/>
              </w:rPr>
              <w:t xml:space="preserve"> </w:t>
            </w:r>
            <w:r w:rsidR="00D14280" w:rsidRPr="008C002A">
              <w:rPr>
                <w:b/>
                <w:bCs/>
                <w:lang w:eastAsia="lt-LT"/>
              </w:rPr>
              <w:t>(T).</w:t>
            </w:r>
          </w:p>
        </w:tc>
        <w:tc>
          <w:tcPr>
            <w:tcW w:w="1328" w:type="dxa"/>
          </w:tcPr>
          <w:p w14:paraId="72AD884D" w14:textId="2AE52ED9" w:rsidR="00201C36" w:rsidRDefault="00201C36" w:rsidP="00201C36">
            <w:pPr>
              <w:spacing w:before="60" w:after="60"/>
              <w:jc w:val="center"/>
              <w:rPr>
                <w:b/>
                <w:bCs/>
                <w:sz w:val="22"/>
                <w:lang w:val="lt-LT" w:bidi="ta-IN"/>
              </w:rPr>
            </w:pPr>
            <w:r w:rsidRPr="0071415F">
              <w:rPr>
                <w:b/>
                <w:bCs/>
                <w:lang w:bidi="ta-IN"/>
              </w:rPr>
              <w:t>–</w:t>
            </w:r>
          </w:p>
        </w:tc>
        <w:tc>
          <w:tcPr>
            <w:tcW w:w="1687" w:type="dxa"/>
          </w:tcPr>
          <w:p w14:paraId="0652DC26" w14:textId="35430BAE" w:rsidR="00201C36" w:rsidRDefault="00201C36" w:rsidP="00201C36">
            <w:pPr>
              <w:spacing w:after="0"/>
              <w:jc w:val="center"/>
              <w:rPr>
                <w:b/>
                <w:sz w:val="22"/>
                <w:lang w:val="lt-LT" w:bidi="ta-IN"/>
              </w:rPr>
            </w:pPr>
            <w:r w:rsidRPr="0071415F">
              <w:rPr>
                <w:b/>
                <w:bCs/>
                <w:lang w:bidi="ta-IN"/>
              </w:rPr>
              <w:t>–</w:t>
            </w:r>
          </w:p>
        </w:tc>
        <w:tc>
          <w:tcPr>
            <w:tcW w:w="1366" w:type="dxa"/>
          </w:tcPr>
          <w:p w14:paraId="33D4601E" w14:textId="6473A44D" w:rsidR="00201C36" w:rsidRDefault="002549D2" w:rsidP="00201C36">
            <w:pPr>
              <w:spacing w:before="60" w:after="60"/>
              <w:jc w:val="center"/>
              <w:rPr>
                <w:b/>
                <w:bCs/>
                <w:sz w:val="22"/>
                <w:lang w:val="lt-LT" w:bidi="ta-IN"/>
              </w:rPr>
            </w:pPr>
            <w:r>
              <w:rPr>
                <w:b/>
                <w:bCs/>
                <w:sz w:val="22"/>
                <w:lang w:val="lt-LT" w:bidi="ta-IN"/>
              </w:rPr>
              <w:t>4</w:t>
            </w:r>
          </w:p>
        </w:tc>
        <w:tc>
          <w:tcPr>
            <w:tcW w:w="3093" w:type="dxa"/>
          </w:tcPr>
          <w:p w14:paraId="0B37333E" w14:textId="2CC4D64C" w:rsidR="00201C36" w:rsidRDefault="00201C36" w:rsidP="00201C36">
            <w:pPr>
              <w:spacing w:before="60" w:after="120"/>
              <w:rPr>
                <w:bCs/>
                <w:sz w:val="22"/>
                <w:lang w:val="lt-LT" w:bidi="ta-IN"/>
              </w:rPr>
            </w:pPr>
            <w:r>
              <w:rPr>
                <w:bCs/>
                <w:sz w:val="22"/>
                <w:lang w:val="lt-LT" w:bidi="ta-IN"/>
              </w:rPr>
              <w:t xml:space="preserve">TAIP = maksimalus balas, t.y. </w:t>
            </w:r>
            <w:r w:rsidR="002549D2">
              <w:rPr>
                <w:bCs/>
                <w:sz w:val="22"/>
                <w:lang w:val="lt-LT" w:bidi="ta-IN"/>
              </w:rPr>
              <w:t>4</w:t>
            </w:r>
            <w:r>
              <w:rPr>
                <w:bCs/>
                <w:sz w:val="22"/>
                <w:lang w:val="lt-LT" w:bidi="ta-IN"/>
              </w:rPr>
              <w:t>;</w:t>
            </w:r>
          </w:p>
          <w:p w14:paraId="75782F38" w14:textId="0904A8F3" w:rsidR="00201C36" w:rsidRPr="00761FD9" w:rsidRDefault="00201C36" w:rsidP="00201C36">
            <w:pPr>
              <w:spacing w:before="60" w:after="120"/>
              <w:rPr>
                <w:bCs/>
                <w:sz w:val="22"/>
                <w:lang w:val="lt-LT" w:bidi="ta-IN"/>
              </w:rPr>
            </w:pPr>
            <w:r>
              <w:rPr>
                <w:bCs/>
                <w:sz w:val="22"/>
                <w:lang w:val="lt-LT" w:bidi="ta-IN"/>
              </w:rPr>
              <w:t>NE = 0</w:t>
            </w:r>
          </w:p>
        </w:tc>
        <w:tc>
          <w:tcPr>
            <w:tcW w:w="3083" w:type="dxa"/>
          </w:tcPr>
          <w:p w14:paraId="49DF53CE" w14:textId="77777777" w:rsidR="00201C36" w:rsidRPr="00A36C6C" w:rsidRDefault="00201C36" w:rsidP="00201C36">
            <w:pPr>
              <w:pStyle w:val="Sraopastraipa"/>
              <w:numPr>
                <w:ilvl w:val="0"/>
                <w:numId w:val="1"/>
              </w:numPr>
              <w:tabs>
                <w:tab w:val="left" w:pos="181"/>
              </w:tabs>
              <w:suppressAutoHyphens/>
              <w:spacing w:after="0"/>
              <w:ind w:left="0" w:firstLine="0"/>
              <w:rPr>
                <w:bCs/>
                <w:szCs w:val="20"/>
                <w:lang w:bidi="ta-IN"/>
              </w:rPr>
            </w:pPr>
            <w:r w:rsidRPr="00A36C6C">
              <w:rPr>
                <w:bCs/>
                <w:szCs w:val="20"/>
                <w:lang w:bidi="ta-IN"/>
              </w:rPr>
              <w:t>Jeigu tiekėjo pasiūlymas pilna apimtimi atitinka nurodytą kokybės kriterijaus reikalavimą (techninį parametrą), jam skiriamas maksimalus nurodytas balas. Jeigu tiekėjo pasiūlymas neatitinka šio reikalavimo arba jį atitinka ne pilna apimtimi, tiekėjo pasiūlymui skiriama 0 balų.</w:t>
            </w:r>
          </w:p>
          <w:p w14:paraId="1EB86CC2" w14:textId="179ED15E" w:rsidR="00201C36" w:rsidRPr="00761FD9" w:rsidRDefault="00201C36" w:rsidP="00201C36">
            <w:pPr>
              <w:spacing w:before="60" w:after="60"/>
              <w:rPr>
                <w:bCs/>
                <w:sz w:val="22"/>
                <w:lang w:val="lt-LT" w:bidi="ta-IN"/>
              </w:rPr>
            </w:pPr>
            <w:r w:rsidRPr="00A36C6C">
              <w:rPr>
                <w:bCs/>
                <w:szCs w:val="20"/>
                <w:lang w:bidi="ta-IN"/>
              </w:rPr>
              <w:lastRenderedPageBreak/>
              <w:t xml:space="preserve">2. </w:t>
            </w:r>
            <w:r w:rsidRPr="00A36C6C">
              <w:rPr>
                <w:b/>
                <w:szCs w:val="20"/>
                <w:u w:val="single"/>
                <w:lang w:bidi="ta-IN"/>
              </w:rPr>
              <w:t>Tiekėjas turi užpildyti ir kartu su pasiūlymu konkrečiam pirkimui pateikti konkretaus pirkimo sąlygų priedą „Techninė specifikacija“</w:t>
            </w:r>
            <w:r>
              <w:rPr>
                <w:b/>
                <w:szCs w:val="20"/>
                <w:u w:val="single"/>
                <w:lang w:bidi="ta-IN"/>
              </w:rPr>
              <w:t xml:space="preserve"> </w:t>
            </w:r>
            <w:r w:rsidRPr="00A36C6C">
              <w:rPr>
                <w:b/>
                <w:szCs w:val="20"/>
                <w:u w:val="single"/>
                <w:lang w:bidi="ta-IN"/>
              </w:rPr>
              <w:t>ir pateikti jame reikalaujamus dokumentus.</w:t>
            </w:r>
          </w:p>
        </w:tc>
      </w:tr>
      <w:tr w:rsidR="00D14280" w:rsidRPr="00761FD9" w14:paraId="051E2C57" w14:textId="77777777" w:rsidTr="00D14280">
        <w:trPr>
          <w:trHeight w:val="299"/>
        </w:trPr>
        <w:tc>
          <w:tcPr>
            <w:tcW w:w="1415" w:type="dxa"/>
          </w:tcPr>
          <w:p w14:paraId="1142B42C" w14:textId="5546D87D" w:rsidR="00D14280" w:rsidRDefault="00D14280" w:rsidP="00D14280">
            <w:pPr>
              <w:spacing w:before="60" w:after="60"/>
              <w:jc w:val="center"/>
              <w:rPr>
                <w:b/>
                <w:lang w:bidi="ta-IN"/>
              </w:rPr>
            </w:pPr>
            <w:r>
              <w:rPr>
                <w:b/>
                <w:lang w:bidi="ta-IN"/>
              </w:rPr>
              <w:lastRenderedPageBreak/>
              <w:t>T</w:t>
            </w:r>
            <w:r w:rsidRPr="00D14280">
              <w:rPr>
                <w:b/>
                <w:vertAlign w:val="subscript"/>
                <w:lang w:bidi="ta-IN"/>
              </w:rPr>
              <w:t>2</w:t>
            </w:r>
          </w:p>
        </w:tc>
        <w:tc>
          <w:tcPr>
            <w:tcW w:w="2168" w:type="dxa"/>
          </w:tcPr>
          <w:p w14:paraId="56A04E03" w14:textId="77777777" w:rsidR="00D14280" w:rsidRPr="008C002A" w:rsidRDefault="00D14280" w:rsidP="00D14280">
            <w:pPr>
              <w:spacing w:before="60" w:after="60"/>
              <w:jc w:val="left"/>
              <w:rPr>
                <w:b/>
                <w:i/>
                <w:iCs/>
                <w:sz w:val="22"/>
                <w:lang w:val="lt-LT" w:bidi="ta-IN"/>
              </w:rPr>
            </w:pPr>
            <w:r w:rsidRPr="008C002A">
              <w:rPr>
                <w:b/>
                <w:i/>
                <w:iCs/>
                <w:sz w:val="22"/>
                <w:lang w:val="lt-LT" w:bidi="ta-IN"/>
              </w:rPr>
              <w:t xml:space="preserve">Siūloma įranga turi šį funkcionalumą: </w:t>
            </w:r>
          </w:p>
          <w:p w14:paraId="71986D48" w14:textId="77777777" w:rsidR="008C002A" w:rsidRDefault="008C002A" w:rsidP="00AE4F07">
            <w:r>
              <w:t>Kepenų riebalingumo kiekybinio vertinimo funkcija</w:t>
            </w:r>
            <w:r>
              <w:t xml:space="preserve">:  </w:t>
            </w:r>
          </w:p>
          <w:p w14:paraId="4706BFDF" w14:textId="060E7512" w:rsidR="00D14280" w:rsidRPr="00AE4F07" w:rsidRDefault="008C002A" w:rsidP="00AE4F07">
            <w:pPr>
              <w:rPr>
                <w:lang w:val="lt-LT" w:bidi="ta-IN"/>
              </w:rPr>
            </w:pPr>
            <w:r>
              <w:t>Siūloma ultragarsinės diagnostikos sistema turi turėti integruotą kiekybinę kepenų riebalingumo / steatozės vertinimo funkciją, kuri pateikia kepenų riebalingumo įvertinimą procentine išraiška ir</w:t>
            </w:r>
            <w:r>
              <w:t>/arba</w:t>
            </w:r>
            <w:r>
              <w:t xml:space="preserve">  slopinimo koeficiento vienetais, pvz., dB/cm/MHz, dB/m ar</w:t>
            </w:r>
            <w:r>
              <w:t>ba</w:t>
            </w:r>
            <w:r>
              <w:t xml:space="preserve"> lygiaverčiais matavimo vienetais</w:t>
            </w:r>
            <w:r>
              <w:t xml:space="preserve"> </w:t>
            </w:r>
            <w:r w:rsidRPr="008C002A">
              <w:rPr>
                <w:b/>
                <w:bCs/>
              </w:rPr>
              <w:t>(T)</w:t>
            </w:r>
            <w:r>
              <w:rPr>
                <w:b/>
                <w:bCs/>
              </w:rPr>
              <w:t>.</w:t>
            </w:r>
          </w:p>
        </w:tc>
        <w:tc>
          <w:tcPr>
            <w:tcW w:w="1328" w:type="dxa"/>
          </w:tcPr>
          <w:p w14:paraId="68FB9737" w14:textId="194C934A" w:rsidR="00D14280" w:rsidRPr="0071415F" w:rsidRDefault="00D14280" w:rsidP="00D14280">
            <w:pPr>
              <w:spacing w:before="60" w:after="60"/>
              <w:jc w:val="center"/>
              <w:rPr>
                <w:b/>
                <w:bCs/>
                <w:lang w:bidi="ta-IN"/>
              </w:rPr>
            </w:pPr>
            <w:r w:rsidRPr="00F931EE">
              <w:rPr>
                <w:b/>
                <w:bCs/>
                <w:lang w:bidi="ta-IN"/>
              </w:rPr>
              <w:t>–</w:t>
            </w:r>
          </w:p>
        </w:tc>
        <w:tc>
          <w:tcPr>
            <w:tcW w:w="1687" w:type="dxa"/>
          </w:tcPr>
          <w:p w14:paraId="16E50495" w14:textId="29BB2D3D" w:rsidR="00D14280" w:rsidRPr="0071415F" w:rsidRDefault="00D14280" w:rsidP="00D14280">
            <w:pPr>
              <w:spacing w:after="0"/>
              <w:jc w:val="center"/>
              <w:rPr>
                <w:b/>
                <w:bCs/>
                <w:lang w:bidi="ta-IN"/>
              </w:rPr>
            </w:pPr>
            <w:r w:rsidRPr="00F931EE">
              <w:rPr>
                <w:b/>
                <w:bCs/>
                <w:lang w:bidi="ta-IN"/>
              </w:rPr>
              <w:t>–</w:t>
            </w:r>
          </w:p>
        </w:tc>
        <w:tc>
          <w:tcPr>
            <w:tcW w:w="1366" w:type="dxa"/>
          </w:tcPr>
          <w:p w14:paraId="6AED754F" w14:textId="0CC34F36" w:rsidR="00D14280" w:rsidRDefault="00D14280" w:rsidP="00D14280">
            <w:pPr>
              <w:spacing w:before="60" w:after="60"/>
              <w:jc w:val="center"/>
              <w:rPr>
                <w:b/>
                <w:bCs/>
                <w:sz w:val="22"/>
                <w:lang w:val="lt-LT" w:bidi="ta-IN"/>
              </w:rPr>
            </w:pPr>
            <w:r>
              <w:rPr>
                <w:b/>
                <w:bCs/>
                <w:sz w:val="22"/>
                <w:lang w:val="lt-LT" w:bidi="ta-IN"/>
              </w:rPr>
              <w:t>5</w:t>
            </w:r>
          </w:p>
        </w:tc>
        <w:tc>
          <w:tcPr>
            <w:tcW w:w="3093" w:type="dxa"/>
          </w:tcPr>
          <w:p w14:paraId="5277D752" w14:textId="2F711068" w:rsidR="00D14280" w:rsidRDefault="00D14280" w:rsidP="00D14280">
            <w:pPr>
              <w:spacing w:before="60" w:after="120"/>
              <w:rPr>
                <w:bCs/>
                <w:sz w:val="22"/>
                <w:lang w:val="lt-LT" w:bidi="ta-IN"/>
              </w:rPr>
            </w:pPr>
            <w:r>
              <w:rPr>
                <w:bCs/>
                <w:sz w:val="22"/>
                <w:lang w:val="lt-LT" w:bidi="ta-IN"/>
              </w:rPr>
              <w:t>TAIP = maksimalus balas, t.y. 5;</w:t>
            </w:r>
          </w:p>
          <w:p w14:paraId="32BA45D8" w14:textId="5A8C51BC" w:rsidR="00D14280" w:rsidRDefault="00D14280" w:rsidP="00D14280">
            <w:pPr>
              <w:spacing w:before="60" w:after="120"/>
              <w:rPr>
                <w:bCs/>
                <w:sz w:val="22"/>
                <w:lang w:val="lt-LT" w:bidi="ta-IN"/>
              </w:rPr>
            </w:pPr>
            <w:r>
              <w:rPr>
                <w:bCs/>
                <w:sz w:val="22"/>
                <w:lang w:val="lt-LT" w:bidi="ta-IN"/>
              </w:rPr>
              <w:t>NE = 0</w:t>
            </w:r>
          </w:p>
        </w:tc>
        <w:tc>
          <w:tcPr>
            <w:tcW w:w="3083" w:type="dxa"/>
          </w:tcPr>
          <w:p w14:paraId="65B85D5A" w14:textId="77777777" w:rsidR="00D14280" w:rsidRPr="00A36C6C" w:rsidRDefault="00D14280" w:rsidP="00D14280">
            <w:pPr>
              <w:pStyle w:val="Sraopastraipa"/>
              <w:numPr>
                <w:ilvl w:val="0"/>
                <w:numId w:val="2"/>
              </w:numPr>
              <w:tabs>
                <w:tab w:val="left" w:pos="181"/>
              </w:tabs>
              <w:suppressAutoHyphens/>
              <w:spacing w:after="0"/>
              <w:ind w:left="-7" w:firstLine="7"/>
              <w:rPr>
                <w:bCs/>
                <w:szCs w:val="20"/>
                <w:lang w:bidi="ta-IN"/>
              </w:rPr>
            </w:pPr>
            <w:r w:rsidRPr="00A36C6C">
              <w:rPr>
                <w:bCs/>
                <w:szCs w:val="20"/>
                <w:lang w:bidi="ta-IN"/>
              </w:rPr>
              <w:t>Jeigu tiekėjo pasiūlymas pilna apimtimi atitinka nurodytą kokybės kriterijaus reikalavimą (techninį parametrą), jam skiriamas maksimalus nurodytas balas. Jeigu tiekėjo pasiūlymas neatitinka šio reikalavimo arba jį atitinka ne pilna apimtimi, tiekėjo pasiūlymui skiriama 0 balų.</w:t>
            </w:r>
          </w:p>
          <w:p w14:paraId="2F1649E9" w14:textId="14D0A405" w:rsidR="00D14280" w:rsidRPr="00A36C6C" w:rsidRDefault="00D14280" w:rsidP="00D14280">
            <w:pPr>
              <w:pStyle w:val="Sraopastraipa"/>
              <w:tabs>
                <w:tab w:val="left" w:pos="181"/>
              </w:tabs>
              <w:suppressAutoHyphens/>
              <w:spacing w:after="0"/>
              <w:ind w:left="0"/>
              <w:rPr>
                <w:bCs/>
                <w:szCs w:val="20"/>
                <w:lang w:bidi="ta-IN"/>
              </w:rPr>
            </w:pPr>
            <w:r w:rsidRPr="00A36C6C">
              <w:rPr>
                <w:bCs/>
                <w:szCs w:val="20"/>
                <w:lang w:bidi="ta-IN"/>
              </w:rPr>
              <w:t xml:space="preserve">2. </w:t>
            </w:r>
            <w:r w:rsidRPr="00A36C6C">
              <w:rPr>
                <w:b/>
                <w:szCs w:val="20"/>
                <w:u w:val="single"/>
                <w:lang w:bidi="ta-IN"/>
              </w:rPr>
              <w:t>Tiekėjas turi užpildyti ir kartu su pasiūlymu konkrečiam pirkimui pateikti konkretaus pirkimo sąlygų priedą „Techninė specifikacija“</w:t>
            </w:r>
            <w:r>
              <w:rPr>
                <w:b/>
                <w:szCs w:val="20"/>
                <w:u w:val="single"/>
                <w:lang w:bidi="ta-IN"/>
              </w:rPr>
              <w:t xml:space="preserve"> </w:t>
            </w:r>
            <w:r w:rsidRPr="00A36C6C">
              <w:rPr>
                <w:b/>
                <w:szCs w:val="20"/>
                <w:u w:val="single"/>
                <w:lang w:bidi="ta-IN"/>
              </w:rPr>
              <w:t>ir pateikti jame reikalaujamus dokumentus</w:t>
            </w:r>
            <w:r w:rsidR="006806BD">
              <w:rPr>
                <w:b/>
                <w:szCs w:val="20"/>
                <w:u w:val="single"/>
                <w:lang w:bidi="ta-IN"/>
              </w:rPr>
              <w:t xml:space="preserve">, </w:t>
            </w:r>
            <w:r w:rsidR="006806BD" w:rsidRPr="006806BD">
              <w:rPr>
                <w:b/>
                <w:color w:val="EE0000"/>
                <w:szCs w:val="20"/>
                <w:u w:val="single"/>
                <w:lang w:bidi="ta-IN"/>
              </w:rPr>
              <w:t>pagrįsti gamintojo dokumentais.</w:t>
            </w:r>
          </w:p>
        </w:tc>
      </w:tr>
      <w:tr w:rsidR="00D14280" w:rsidRPr="00761FD9" w14:paraId="1B52515C" w14:textId="77777777" w:rsidTr="00D14280">
        <w:trPr>
          <w:trHeight w:val="299"/>
        </w:trPr>
        <w:tc>
          <w:tcPr>
            <w:tcW w:w="1415" w:type="dxa"/>
          </w:tcPr>
          <w:p w14:paraId="73C5837A" w14:textId="5DF739F9" w:rsidR="00D14280" w:rsidRDefault="00D14280" w:rsidP="00D14280">
            <w:pPr>
              <w:spacing w:before="60" w:after="60"/>
              <w:jc w:val="center"/>
              <w:rPr>
                <w:b/>
                <w:lang w:bidi="ta-IN"/>
              </w:rPr>
            </w:pPr>
            <w:r>
              <w:rPr>
                <w:b/>
                <w:lang w:bidi="ta-IN"/>
              </w:rPr>
              <w:t>T</w:t>
            </w:r>
            <w:r>
              <w:rPr>
                <w:b/>
                <w:vertAlign w:val="subscript"/>
                <w:lang w:bidi="ta-IN"/>
              </w:rPr>
              <w:t>3</w:t>
            </w:r>
          </w:p>
        </w:tc>
        <w:tc>
          <w:tcPr>
            <w:tcW w:w="2168" w:type="dxa"/>
          </w:tcPr>
          <w:p w14:paraId="371EA334" w14:textId="77777777" w:rsidR="00D14280" w:rsidRPr="000819C7" w:rsidRDefault="00D14280" w:rsidP="00D14280">
            <w:pPr>
              <w:spacing w:before="60" w:after="60"/>
              <w:jc w:val="left"/>
              <w:rPr>
                <w:b/>
                <w:i/>
                <w:iCs/>
                <w:sz w:val="22"/>
                <w:lang w:val="lt-LT" w:bidi="ta-IN"/>
              </w:rPr>
            </w:pPr>
            <w:r w:rsidRPr="000819C7">
              <w:rPr>
                <w:b/>
                <w:i/>
                <w:iCs/>
                <w:sz w:val="22"/>
                <w:lang w:val="lt-LT" w:bidi="ta-IN"/>
              </w:rPr>
              <w:t xml:space="preserve">Siūloma įranga turi šį funkcionalumą: </w:t>
            </w:r>
          </w:p>
          <w:p w14:paraId="7B51DCF9" w14:textId="60F87F09" w:rsidR="00D14280" w:rsidRDefault="002549D2" w:rsidP="00AE4F07">
            <w:pPr>
              <w:rPr>
                <w:bCs/>
                <w:sz w:val="22"/>
                <w:lang w:val="lt-LT" w:bidi="ta-IN"/>
              </w:rPr>
            </w:pPr>
            <w:r>
              <w:rPr>
                <w:rStyle w:val="Grietas"/>
              </w:rPr>
              <w:t>Automatizuota kepenų standumo kiekybinio vertinimo funkcija</w:t>
            </w:r>
            <w:r>
              <w:br/>
            </w:r>
            <w:r>
              <w:lastRenderedPageBreak/>
              <w:t>Siūloma sistema turi turėti automatizuotą kepenų standumo kiekybinio vertinimo funkciją, kuri vieno aktyvavimo metu leidžia automatiškai atlikti ne mažiau kaip 15 validžių kepenų standumo matavimų per ne ilgesnį kaip 5 sekundžių laiką ir pateikti rezultatus kiekybiniais vienetais, pvz., kPa, m/s arba lygiaverčiais vienetais</w:t>
            </w:r>
            <w:r>
              <w:t xml:space="preserve"> </w:t>
            </w:r>
            <w:r w:rsidR="00D14280" w:rsidRPr="00AE4F07">
              <w:rPr>
                <w:rFonts w:eastAsia="Times New Roman"/>
                <w:b/>
                <w:bCs/>
                <w:szCs w:val="24"/>
                <w:lang w:eastAsia="lt-LT"/>
              </w:rPr>
              <w:t>(T).</w:t>
            </w:r>
          </w:p>
        </w:tc>
        <w:tc>
          <w:tcPr>
            <w:tcW w:w="1328" w:type="dxa"/>
          </w:tcPr>
          <w:p w14:paraId="0E972DD4" w14:textId="4D06517D" w:rsidR="00D14280" w:rsidRPr="00F931EE" w:rsidRDefault="00D14280" w:rsidP="00D14280">
            <w:pPr>
              <w:spacing w:before="60" w:after="60"/>
              <w:jc w:val="center"/>
              <w:rPr>
                <w:b/>
                <w:bCs/>
                <w:lang w:bidi="ta-IN"/>
              </w:rPr>
            </w:pPr>
            <w:r w:rsidRPr="000A089D">
              <w:rPr>
                <w:b/>
                <w:bCs/>
                <w:lang w:bidi="ta-IN"/>
              </w:rPr>
              <w:lastRenderedPageBreak/>
              <w:t>–</w:t>
            </w:r>
          </w:p>
        </w:tc>
        <w:tc>
          <w:tcPr>
            <w:tcW w:w="1687" w:type="dxa"/>
          </w:tcPr>
          <w:p w14:paraId="58C5CABF" w14:textId="367639AF" w:rsidR="00D14280" w:rsidRPr="00F931EE" w:rsidRDefault="00D14280" w:rsidP="00D14280">
            <w:pPr>
              <w:spacing w:after="0"/>
              <w:jc w:val="center"/>
              <w:rPr>
                <w:b/>
                <w:bCs/>
                <w:lang w:bidi="ta-IN"/>
              </w:rPr>
            </w:pPr>
            <w:r w:rsidRPr="000A089D">
              <w:rPr>
                <w:b/>
                <w:bCs/>
                <w:lang w:bidi="ta-IN"/>
              </w:rPr>
              <w:t>–</w:t>
            </w:r>
          </w:p>
        </w:tc>
        <w:tc>
          <w:tcPr>
            <w:tcW w:w="1366" w:type="dxa"/>
          </w:tcPr>
          <w:p w14:paraId="36FFEC16" w14:textId="3A260C2A" w:rsidR="00D14280" w:rsidRDefault="002549D2" w:rsidP="00D14280">
            <w:pPr>
              <w:spacing w:before="60" w:after="60"/>
              <w:jc w:val="center"/>
              <w:rPr>
                <w:b/>
                <w:bCs/>
                <w:sz w:val="22"/>
                <w:lang w:val="lt-LT" w:bidi="ta-IN"/>
              </w:rPr>
            </w:pPr>
            <w:r>
              <w:rPr>
                <w:b/>
                <w:bCs/>
                <w:sz w:val="22"/>
                <w:lang w:val="lt-LT" w:bidi="ta-IN"/>
              </w:rPr>
              <w:t>6</w:t>
            </w:r>
          </w:p>
        </w:tc>
        <w:tc>
          <w:tcPr>
            <w:tcW w:w="3093" w:type="dxa"/>
          </w:tcPr>
          <w:p w14:paraId="06203A32" w14:textId="7AC2D350" w:rsidR="00D14280" w:rsidRDefault="00D14280" w:rsidP="00D14280">
            <w:pPr>
              <w:spacing w:before="60" w:after="120"/>
              <w:rPr>
                <w:bCs/>
                <w:sz w:val="22"/>
                <w:lang w:val="lt-LT" w:bidi="ta-IN"/>
              </w:rPr>
            </w:pPr>
            <w:r>
              <w:rPr>
                <w:bCs/>
                <w:sz w:val="22"/>
                <w:lang w:val="lt-LT" w:bidi="ta-IN"/>
              </w:rPr>
              <w:t xml:space="preserve">TAIP = maksimalus balas, t.y. </w:t>
            </w:r>
            <w:r w:rsidR="002549D2">
              <w:rPr>
                <w:bCs/>
                <w:sz w:val="22"/>
                <w:lang w:val="lt-LT" w:bidi="ta-IN"/>
              </w:rPr>
              <w:t>6</w:t>
            </w:r>
            <w:r>
              <w:rPr>
                <w:bCs/>
                <w:sz w:val="22"/>
                <w:lang w:val="lt-LT" w:bidi="ta-IN"/>
              </w:rPr>
              <w:t>;</w:t>
            </w:r>
          </w:p>
          <w:p w14:paraId="1310D4A6" w14:textId="1D653242" w:rsidR="00D14280" w:rsidRDefault="00D14280" w:rsidP="00D14280">
            <w:pPr>
              <w:spacing w:before="60" w:after="120"/>
              <w:rPr>
                <w:bCs/>
                <w:sz w:val="22"/>
                <w:lang w:val="lt-LT" w:bidi="ta-IN"/>
              </w:rPr>
            </w:pPr>
            <w:r>
              <w:rPr>
                <w:bCs/>
                <w:sz w:val="22"/>
                <w:lang w:val="lt-LT" w:bidi="ta-IN"/>
              </w:rPr>
              <w:t>NE = 0</w:t>
            </w:r>
          </w:p>
        </w:tc>
        <w:tc>
          <w:tcPr>
            <w:tcW w:w="3083" w:type="dxa"/>
          </w:tcPr>
          <w:p w14:paraId="1B149F4E" w14:textId="77777777" w:rsidR="00D14280" w:rsidRPr="00A36C6C" w:rsidRDefault="00D14280" w:rsidP="00D14280">
            <w:pPr>
              <w:pStyle w:val="Sraopastraipa"/>
              <w:numPr>
                <w:ilvl w:val="0"/>
                <w:numId w:val="3"/>
              </w:numPr>
              <w:tabs>
                <w:tab w:val="left" w:pos="181"/>
              </w:tabs>
              <w:suppressAutoHyphens/>
              <w:spacing w:after="0"/>
              <w:ind w:left="0" w:firstLine="25"/>
              <w:rPr>
                <w:bCs/>
                <w:szCs w:val="20"/>
                <w:lang w:bidi="ta-IN"/>
              </w:rPr>
            </w:pPr>
            <w:r w:rsidRPr="00A36C6C">
              <w:rPr>
                <w:bCs/>
                <w:szCs w:val="20"/>
                <w:lang w:bidi="ta-IN"/>
              </w:rPr>
              <w:t xml:space="preserve">Jeigu tiekėjo pasiūlymas pilna apimtimi atitinka nurodytą kokybės kriterijaus reikalavimą (techninį parametrą), jam skiriamas maksimalus nurodytas balas. Jeigu tiekėjo pasiūlymas neatitinka šio </w:t>
            </w:r>
            <w:r w:rsidRPr="00A36C6C">
              <w:rPr>
                <w:bCs/>
                <w:szCs w:val="20"/>
                <w:lang w:bidi="ta-IN"/>
              </w:rPr>
              <w:lastRenderedPageBreak/>
              <w:t>reikalavimo arba jį atitinka ne pilna apimtimi, tiekėjo pasiūlymui skiriama 0 balų.</w:t>
            </w:r>
          </w:p>
          <w:p w14:paraId="07BA90D1" w14:textId="013020AC" w:rsidR="00D14280" w:rsidRPr="00A36C6C" w:rsidRDefault="00D14280" w:rsidP="00D14280">
            <w:pPr>
              <w:pStyle w:val="Sraopastraipa"/>
              <w:tabs>
                <w:tab w:val="left" w:pos="181"/>
              </w:tabs>
              <w:suppressAutoHyphens/>
              <w:spacing w:after="0"/>
              <w:ind w:left="0" w:firstLine="25"/>
              <w:rPr>
                <w:bCs/>
                <w:szCs w:val="20"/>
                <w:lang w:bidi="ta-IN"/>
              </w:rPr>
            </w:pPr>
            <w:r w:rsidRPr="00A36C6C">
              <w:rPr>
                <w:bCs/>
                <w:szCs w:val="20"/>
                <w:lang w:bidi="ta-IN"/>
              </w:rPr>
              <w:t xml:space="preserve">2. </w:t>
            </w:r>
            <w:r w:rsidRPr="00A36C6C">
              <w:rPr>
                <w:b/>
                <w:szCs w:val="20"/>
                <w:u w:val="single"/>
                <w:lang w:bidi="ta-IN"/>
              </w:rPr>
              <w:t>Tiekėjas turi užpildyti ir kartu su pasiūlymu konkrečiam pirkimui pateikti konkretaus pirkimo sąlygų priedą „Techninė specifikacija“</w:t>
            </w:r>
            <w:r>
              <w:rPr>
                <w:b/>
                <w:szCs w:val="20"/>
                <w:u w:val="single"/>
                <w:lang w:bidi="ta-IN"/>
              </w:rPr>
              <w:t xml:space="preserve"> </w:t>
            </w:r>
            <w:r w:rsidRPr="00A36C6C">
              <w:rPr>
                <w:b/>
                <w:szCs w:val="20"/>
                <w:u w:val="single"/>
                <w:lang w:bidi="ta-IN"/>
              </w:rPr>
              <w:t>ir pateikti jame reikalaujamus dokumentus.</w:t>
            </w:r>
          </w:p>
        </w:tc>
      </w:tr>
      <w:tr w:rsidR="00D14280" w:rsidRPr="00761FD9" w14:paraId="0CB87853" w14:textId="77777777" w:rsidTr="00D14280">
        <w:trPr>
          <w:trHeight w:val="299"/>
        </w:trPr>
        <w:tc>
          <w:tcPr>
            <w:tcW w:w="1415" w:type="dxa"/>
          </w:tcPr>
          <w:p w14:paraId="669A58D3" w14:textId="0287382D" w:rsidR="00D14280" w:rsidRDefault="00D14280" w:rsidP="00D14280">
            <w:pPr>
              <w:spacing w:before="60" w:after="60"/>
              <w:jc w:val="center"/>
              <w:rPr>
                <w:b/>
                <w:lang w:bidi="ta-IN"/>
              </w:rPr>
            </w:pPr>
            <w:r>
              <w:rPr>
                <w:b/>
                <w:lang w:bidi="ta-IN"/>
              </w:rPr>
              <w:lastRenderedPageBreak/>
              <w:t>T</w:t>
            </w:r>
            <w:r w:rsidRPr="00D14280">
              <w:rPr>
                <w:b/>
                <w:vertAlign w:val="subscript"/>
                <w:lang w:bidi="ta-IN"/>
              </w:rPr>
              <w:t>4</w:t>
            </w:r>
          </w:p>
        </w:tc>
        <w:tc>
          <w:tcPr>
            <w:tcW w:w="2168" w:type="dxa"/>
          </w:tcPr>
          <w:p w14:paraId="023FD83D" w14:textId="77777777" w:rsidR="00D14280" w:rsidRPr="000819C7" w:rsidRDefault="00D14280" w:rsidP="00D14280">
            <w:pPr>
              <w:spacing w:before="60" w:after="60"/>
              <w:jc w:val="left"/>
              <w:rPr>
                <w:b/>
                <w:i/>
                <w:iCs/>
                <w:sz w:val="22"/>
                <w:lang w:val="lt-LT" w:bidi="ta-IN"/>
              </w:rPr>
            </w:pPr>
            <w:r w:rsidRPr="000819C7">
              <w:rPr>
                <w:b/>
                <w:i/>
                <w:iCs/>
                <w:sz w:val="22"/>
                <w:lang w:val="lt-LT" w:bidi="ta-IN"/>
              </w:rPr>
              <w:t xml:space="preserve">Siūloma įranga turi šį funkcionalumą: </w:t>
            </w:r>
          </w:p>
          <w:p w14:paraId="4A4E7A15" w14:textId="3967ACFC" w:rsidR="00D14280" w:rsidRDefault="00D14280" w:rsidP="00D14280">
            <w:pPr>
              <w:spacing w:before="60" w:after="60"/>
              <w:jc w:val="left"/>
              <w:rPr>
                <w:bCs/>
                <w:sz w:val="22"/>
                <w:lang w:val="lt-LT" w:bidi="ta-IN"/>
              </w:rPr>
            </w:pPr>
            <w:r w:rsidRPr="00AE4F07">
              <w:rPr>
                <w:lang w:bidi="ug-CN"/>
              </w:rPr>
              <w:t>Konveksinio daviklio elementų kiekis ≥ 190</w:t>
            </w:r>
            <w:r>
              <w:rPr>
                <w:rFonts w:eastAsia="Times New Roman"/>
                <w:color w:val="000000"/>
                <w:shd w:val="clear" w:color="auto" w:fill="FFFF00"/>
                <w:lang w:bidi="ug-CN"/>
              </w:rPr>
              <w:t xml:space="preserve"> </w:t>
            </w:r>
            <w:r>
              <w:rPr>
                <w:rFonts w:eastAsia="Times New Roman"/>
                <w:b/>
                <w:bCs/>
                <w:szCs w:val="24"/>
                <w:lang w:eastAsia="lt-LT"/>
              </w:rPr>
              <w:t>(T).</w:t>
            </w:r>
          </w:p>
        </w:tc>
        <w:tc>
          <w:tcPr>
            <w:tcW w:w="1328" w:type="dxa"/>
          </w:tcPr>
          <w:p w14:paraId="3FAE52E4" w14:textId="16BD2612" w:rsidR="00D14280" w:rsidRPr="000A089D" w:rsidRDefault="00D14280" w:rsidP="00D14280">
            <w:pPr>
              <w:spacing w:before="60" w:after="60"/>
              <w:jc w:val="center"/>
              <w:rPr>
                <w:b/>
                <w:bCs/>
                <w:lang w:bidi="ta-IN"/>
              </w:rPr>
            </w:pPr>
            <w:r w:rsidRPr="00190676">
              <w:rPr>
                <w:b/>
                <w:bCs/>
                <w:lang w:bidi="ta-IN"/>
              </w:rPr>
              <w:t>–</w:t>
            </w:r>
          </w:p>
        </w:tc>
        <w:tc>
          <w:tcPr>
            <w:tcW w:w="1687" w:type="dxa"/>
          </w:tcPr>
          <w:p w14:paraId="1DAED7D0" w14:textId="716A2DA5" w:rsidR="00D14280" w:rsidRPr="000A089D" w:rsidRDefault="00D14280" w:rsidP="00D14280">
            <w:pPr>
              <w:spacing w:after="0"/>
              <w:jc w:val="center"/>
              <w:rPr>
                <w:b/>
                <w:bCs/>
                <w:lang w:bidi="ta-IN"/>
              </w:rPr>
            </w:pPr>
            <w:r w:rsidRPr="00190676">
              <w:rPr>
                <w:b/>
                <w:bCs/>
                <w:lang w:bidi="ta-IN"/>
              </w:rPr>
              <w:t>–</w:t>
            </w:r>
          </w:p>
        </w:tc>
        <w:tc>
          <w:tcPr>
            <w:tcW w:w="1366" w:type="dxa"/>
          </w:tcPr>
          <w:p w14:paraId="5799F804" w14:textId="4C35D085" w:rsidR="00D14280" w:rsidRDefault="002549D2" w:rsidP="00D14280">
            <w:pPr>
              <w:spacing w:before="60" w:after="60"/>
              <w:jc w:val="center"/>
              <w:rPr>
                <w:b/>
                <w:bCs/>
                <w:sz w:val="22"/>
                <w:lang w:val="lt-LT" w:bidi="ta-IN"/>
              </w:rPr>
            </w:pPr>
            <w:r>
              <w:rPr>
                <w:b/>
                <w:bCs/>
                <w:sz w:val="22"/>
                <w:lang w:val="lt-LT" w:bidi="ta-IN"/>
              </w:rPr>
              <w:t>2</w:t>
            </w:r>
          </w:p>
        </w:tc>
        <w:tc>
          <w:tcPr>
            <w:tcW w:w="3093" w:type="dxa"/>
          </w:tcPr>
          <w:p w14:paraId="32F125F0" w14:textId="14286BF5" w:rsidR="00D14280" w:rsidRDefault="00D14280" w:rsidP="00D14280">
            <w:pPr>
              <w:spacing w:before="60" w:after="120"/>
              <w:rPr>
                <w:bCs/>
                <w:sz w:val="22"/>
                <w:lang w:val="lt-LT" w:bidi="ta-IN"/>
              </w:rPr>
            </w:pPr>
            <w:r>
              <w:rPr>
                <w:bCs/>
                <w:sz w:val="22"/>
                <w:lang w:val="lt-LT" w:bidi="ta-IN"/>
              </w:rPr>
              <w:t xml:space="preserve">TAIP = maksimalus balas, t. y. </w:t>
            </w:r>
            <w:r w:rsidR="002549D2">
              <w:rPr>
                <w:bCs/>
                <w:sz w:val="22"/>
                <w:lang w:val="lt-LT" w:bidi="ta-IN"/>
              </w:rPr>
              <w:t>2</w:t>
            </w:r>
            <w:r>
              <w:rPr>
                <w:bCs/>
                <w:sz w:val="22"/>
                <w:lang w:val="lt-LT" w:bidi="ta-IN"/>
              </w:rPr>
              <w:t>;</w:t>
            </w:r>
          </w:p>
          <w:p w14:paraId="48CC86CC" w14:textId="684946BF" w:rsidR="00D14280" w:rsidRDefault="00D14280" w:rsidP="00D14280">
            <w:pPr>
              <w:spacing w:before="60" w:after="120"/>
              <w:rPr>
                <w:bCs/>
                <w:sz w:val="22"/>
                <w:lang w:val="lt-LT" w:bidi="ta-IN"/>
              </w:rPr>
            </w:pPr>
            <w:r>
              <w:rPr>
                <w:bCs/>
                <w:sz w:val="22"/>
                <w:lang w:val="lt-LT" w:bidi="ta-IN"/>
              </w:rPr>
              <w:t>NE = 0</w:t>
            </w:r>
          </w:p>
        </w:tc>
        <w:tc>
          <w:tcPr>
            <w:tcW w:w="3083" w:type="dxa"/>
          </w:tcPr>
          <w:p w14:paraId="4C828304" w14:textId="65F36546" w:rsidR="00D14280" w:rsidRPr="00D14280" w:rsidRDefault="00D14280" w:rsidP="00D14280">
            <w:pPr>
              <w:tabs>
                <w:tab w:val="left" w:pos="25"/>
              </w:tabs>
              <w:suppressAutoHyphens/>
              <w:spacing w:after="0"/>
              <w:ind w:left="25" w:hanging="52"/>
              <w:rPr>
                <w:bCs/>
                <w:szCs w:val="20"/>
                <w:lang w:bidi="ta-IN"/>
              </w:rPr>
            </w:pPr>
            <w:r>
              <w:rPr>
                <w:bCs/>
                <w:szCs w:val="20"/>
                <w:lang w:bidi="ta-IN"/>
              </w:rPr>
              <w:t xml:space="preserve">1. </w:t>
            </w:r>
            <w:r w:rsidRPr="00D14280">
              <w:rPr>
                <w:bCs/>
                <w:szCs w:val="20"/>
                <w:lang w:bidi="ta-IN"/>
              </w:rPr>
              <w:t>Jeigu tiekėjo pasiūlymas pilna apimtimi atitinka nurodytą kokybės kriterijaus reikalavimą (techninį parametrą), jam skiriamas maksimalus nurodytas balas. Jeigu tiekėjo pasiūlymas neatitinka šio reikalavimo arba jį atitinka ne pilna apimtimi, tiekėjo pasiūlymui skiriama 0 balų.</w:t>
            </w:r>
          </w:p>
          <w:p w14:paraId="695C15AD" w14:textId="45E8FCF2" w:rsidR="00D14280" w:rsidRPr="00D14280" w:rsidRDefault="00D14280" w:rsidP="00D14280">
            <w:pPr>
              <w:tabs>
                <w:tab w:val="left" w:pos="25"/>
              </w:tabs>
              <w:suppressAutoHyphens/>
              <w:spacing w:after="0"/>
              <w:ind w:left="25" w:hanging="52"/>
              <w:rPr>
                <w:bCs/>
                <w:szCs w:val="20"/>
                <w:lang w:bidi="ta-IN"/>
              </w:rPr>
            </w:pPr>
            <w:r w:rsidRPr="00A36C6C">
              <w:rPr>
                <w:bCs/>
                <w:szCs w:val="20"/>
                <w:lang w:bidi="ta-IN"/>
              </w:rPr>
              <w:t xml:space="preserve">2. </w:t>
            </w:r>
            <w:r w:rsidRPr="00A36C6C">
              <w:rPr>
                <w:b/>
                <w:szCs w:val="20"/>
                <w:u w:val="single"/>
                <w:lang w:bidi="ta-IN"/>
              </w:rPr>
              <w:t>Tiekėjas turi užpildyti ir kartu su pasiūlymu konkrečiam pirkimui pateikti konkretaus pirkimo sąlygų priedą „Techninė specifikacija“</w:t>
            </w:r>
            <w:r>
              <w:rPr>
                <w:b/>
                <w:szCs w:val="20"/>
                <w:u w:val="single"/>
                <w:lang w:bidi="ta-IN"/>
              </w:rPr>
              <w:t xml:space="preserve"> </w:t>
            </w:r>
            <w:r w:rsidRPr="00A36C6C">
              <w:rPr>
                <w:b/>
                <w:szCs w:val="20"/>
                <w:u w:val="single"/>
                <w:lang w:bidi="ta-IN"/>
              </w:rPr>
              <w:t>ir pateikti jame reikalaujamus dokumentus.</w:t>
            </w:r>
          </w:p>
        </w:tc>
      </w:tr>
      <w:tr w:rsidR="00D14280" w:rsidRPr="00761FD9" w14:paraId="3EA0D096" w14:textId="77777777" w:rsidTr="00D14280">
        <w:trPr>
          <w:trHeight w:val="299"/>
        </w:trPr>
        <w:tc>
          <w:tcPr>
            <w:tcW w:w="1415" w:type="dxa"/>
          </w:tcPr>
          <w:p w14:paraId="3715E762" w14:textId="70469A52" w:rsidR="00D14280" w:rsidRDefault="00D14280" w:rsidP="00D14280">
            <w:pPr>
              <w:spacing w:before="60" w:after="60"/>
              <w:jc w:val="center"/>
              <w:rPr>
                <w:b/>
                <w:lang w:bidi="ta-IN"/>
              </w:rPr>
            </w:pPr>
            <w:r>
              <w:rPr>
                <w:b/>
                <w:lang w:bidi="ta-IN"/>
              </w:rPr>
              <w:lastRenderedPageBreak/>
              <w:t>T</w:t>
            </w:r>
            <w:r>
              <w:rPr>
                <w:b/>
                <w:vertAlign w:val="subscript"/>
                <w:lang w:bidi="ta-IN"/>
              </w:rPr>
              <w:t>5</w:t>
            </w:r>
          </w:p>
        </w:tc>
        <w:tc>
          <w:tcPr>
            <w:tcW w:w="2168" w:type="dxa"/>
          </w:tcPr>
          <w:p w14:paraId="1B1EE34D" w14:textId="77777777" w:rsidR="00D14280" w:rsidRPr="000819C7" w:rsidRDefault="00D14280" w:rsidP="00D14280">
            <w:pPr>
              <w:spacing w:before="60" w:after="60"/>
              <w:jc w:val="left"/>
              <w:rPr>
                <w:b/>
                <w:i/>
                <w:iCs/>
                <w:sz w:val="22"/>
                <w:lang w:val="lt-LT" w:bidi="ta-IN"/>
              </w:rPr>
            </w:pPr>
            <w:r w:rsidRPr="000819C7">
              <w:rPr>
                <w:b/>
                <w:i/>
                <w:iCs/>
                <w:sz w:val="22"/>
                <w:lang w:val="lt-LT" w:bidi="ta-IN"/>
              </w:rPr>
              <w:t xml:space="preserve">Siūloma įranga turi šį funkcionalumą: </w:t>
            </w:r>
          </w:p>
          <w:p w14:paraId="5E5A61A2" w14:textId="799D22A5" w:rsidR="00D14280" w:rsidRPr="000819C7" w:rsidRDefault="000819C7" w:rsidP="00D14280">
            <w:pPr>
              <w:spacing w:before="60" w:after="60"/>
              <w:jc w:val="left"/>
              <w:rPr>
                <w:rFonts w:eastAsia="Times New Roman"/>
                <w:b/>
                <w:bCs/>
                <w:szCs w:val="24"/>
                <w:lang w:eastAsia="lt-LT"/>
              </w:rPr>
            </w:pPr>
            <w:r>
              <w:t xml:space="preserve"> </w:t>
            </w:r>
            <w:r>
              <w:t>Dirbtiniu intelektu paremta pilvo organų tyrimų automatizavimo funkcija: S</w:t>
            </w:r>
            <w:r>
              <w:t xml:space="preserve">istema turi dirbtiniu intelektu arba lygiaverte automatizuota vaizdų analizės technologija paremtą pilvo organų tyrimų darbo eigos įrankį, kuris automatiškai atpažįsta ir pažymi standartines pilvo organų anatomines projekcijas, automatiškai atlieka pagrindinius pilvo organų matavimus ir padeda standartizuoti tyrimo eigą. </w:t>
            </w:r>
            <w:r>
              <w:t>S</w:t>
            </w:r>
            <w:r>
              <w:t xml:space="preserve">istema </w:t>
            </w:r>
            <w:r>
              <w:t xml:space="preserve">turi </w:t>
            </w:r>
            <w:r>
              <w:t>atpaž</w:t>
            </w:r>
            <w:r>
              <w:t>inti</w:t>
            </w:r>
            <w:r>
              <w:t xml:space="preserve"> ir pažymi ne mažiau kaip 1</w:t>
            </w:r>
            <w:r>
              <w:t xml:space="preserve">6 </w:t>
            </w:r>
            <w:r>
              <w:t>projekcijų ir atlieka ne mažiau kaip 12 matavimų.</w:t>
            </w:r>
            <w:r>
              <w:t xml:space="preserve"> </w:t>
            </w:r>
            <w:r w:rsidR="00D14280">
              <w:rPr>
                <w:rFonts w:eastAsia="Times New Roman"/>
                <w:b/>
                <w:bCs/>
                <w:szCs w:val="24"/>
                <w:lang w:eastAsia="lt-LT"/>
              </w:rPr>
              <w:t>(T).</w:t>
            </w:r>
          </w:p>
        </w:tc>
        <w:tc>
          <w:tcPr>
            <w:tcW w:w="1328" w:type="dxa"/>
          </w:tcPr>
          <w:p w14:paraId="4C60652F" w14:textId="05396E00" w:rsidR="00D14280" w:rsidRPr="00190676" w:rsidRDefault="00D14280" w:rsidP="00D14280">
            <w:pPr>
              <w:spacing w:before="60" w:after="60"/>
              <w:jc w:val="center"/>
              <w:rPr>
                <w:b/>
                <w:bCs/>
                <w:lang w:bidi="ta-IN"/>
              </w:rPr>
            </w:pPr>
            <w:r w:rsidRPr="00306AF2">
              <w:rPr>
                <w:b/>
                <w:bCs/>
                <w:lang w:bidi="ta-IN"/>
              </w:rPr>
              <w:t>–</w:t>
            </w:r>
          </w:p>
        </w:tc>
        <w:tc>
          <w:tcPr>
            <w:tcW w:w="1687" w:type="dxa"/>
          </w:tcPr>
          <w:p w14:paraId="2916940B" w14:textId="073DBADD" w:rsidR="00D14280" w:rsidRPr="00190676" w:rsidRDefault="00D14280" w:rsidP="00D14280">
            <w:pPr>
              <w:spacing w:after="0"/>
              <w:jc w:val="center"/>
              <w:rPr>
                <w:b/>
                <w:bCs/>
                <w:lang w:bidi="ta-IN"/>
              </w:rPr>
            </w:pPr>
            <w:r w:rsidRPr="00306AF2">
              <w:rPr>
                <w:b/>
                <w:bCs/>
                <w:lang w:bidi="ta-IN"/>
              </w:rPr>
              <w:t>–</w:t>
            </w:r>
          </w:p>
        </w:tc>
        <w:tc>
          <w:tcPr>
            <w:tcW w:w="1366" w:type="dxa"/>
          </w:tcPr>
          <w:p w14:paraId="623A26E9" w14:textId="52221E80" w:rsidR="00D14280" w:rsidRDefault="002549D2" w:rsidP="00D14280">
            <w:pPr>
              <w:spacing w:before="60" w:after="60"/>
              <w:jc w:val="center"/>
              <w:rPr>
                <w:b/>
                <w:bCs/>
                <w:sz w:val="22"/>
                <w:lang w:val="lt-LT" w:bidi="ta-IN"/>
              </w:rPr>
            </w:pPr>
            <w:r>
              <w:rPr>
                <w:b/>
                <w:bCs/>
                <w:sz w:val="22"/>
                <w:lang w:val="lt-LT" w:bidi="ta-IN"/>
              </w:rPr>
              <w:t>9</w:t>
            </w:r>
          </w:p>
        </w:tc>
        <w:tc>
          <w:tcPr>
            <w:tcW w:w="3093" w:type="dxa"/>
          </w:tcPr>
          <w:p w14:paraId="49BBD8FE" w14:textId="47913D9F" w:rsidR="00D14280" w:rsidRDefault="00D14280" w:rsidP="00D14280">
            <w:pPr>
              <w:spacing w:before="60" w:after="120"/>
              <w:rPr>
                <w:bCs/>
                <w:sz w:val="22"/>
                <w:lang w:val="lt-LT" w:bidi="ta-IN"/>
              </w:rPr>
            </w:pPr>
            <w:r>
              <w:rPr>
                <w:bCs/>
                <w:sz w:val="22"/>
                <w:lang w:val="lt-LT" w:bidi="ta-IN"/>
              </w:rPr>
              <w:t xml:space="preserve">TAIP = maksimalus balas, t. y. </w:t>
            </w:r>
            <w:r w:rsidR="002549D2">
              <w:rPr>
                <w:bCs/>
                <w:sz w:val="22"/>
                <w:lang w:val="lt-LT" w:bidi="ta-IN"/>
              </w:rPr>
              <w:t>9</w:t>
            </w:r>
            <w:r>
              <w:rPr>
                <w:bCs/>
                <w:sz w:val="22"/>
                <w:lang w:val="lt-LT" w:bidi="ta-IN"/>
              </w:rPr>
              <w:t>;</w:t>
            </w:r>
          </w:p>
          <w:p w14:paraId="6BF3AC55" w14:textId="46807093" w:rsidR="00D14280" w:rsidRDefault="00D14280" w:rsidP="00D14280">
            <w:pPr>
              <w:spacing w:before="60" w:after="120"/>
              <w:rPr>
                <w:bCs/>
                <w:sz w:val="22"/>
                <w:lang w:val="lt-LT" w:bidi="ta-IN"/>
              </w:rPr>
            </w:pPr>
            <w:r>
              <w:rPr>
                <w:bCs/>
                <w:sz w:val="22"/>
                <w:lang w:val="lt-LT" w:bidi="ta-IN"/>
              </w:rPr>
              <w:t>NE = 0</w:t>
            </w:r>
          </w:p>
        </w:tc>
        <w:tc>
          <w:tcPr>
            <w:tcW w:w="3083" w:type="dxa"/>
          </w:tcPr>
          <w:p w14:paraId="3DCA0AE3" w14:textId="77777777" w:rsidR="00D14280" w:rsidRPr="00D14280" w:rsidRDefault="00D14280" w:rsidP="00D14280">
            <w:pPr>
              <w:tabs>
                <w:tab w:val="left" w:pos="25"/>
              </w:tabs>
              <w:suppressAutoHyphens/>
              <w:spacing w:after="0"/>
              <w:ind w:left="25" w:hanging="52"/>
              <w:rPr>
                <w:bCs/>
                <w:szCs w:val="20"/>
                <w:lang w:bidi="ta-IN"/>
              </w:rPr>
            </w:pPr>
            <w:r>
              <w:rPr>
                <w:bCs/>
                <w:szCs w:val="20"/>
                <w:lang w:bidi="ta-IN"/>
              </w:rPr>
              <w:t xml:space="preserve">1. </w:t>
            </w:r>
            <w:r w:rsidRPr="00D14280">
              <w:rPr>
                <w:bCs/>
                <w:szCs w:val="20"/>
                <w:lang w:bidi="ta-IN"/>
              </w:rPr>
              <w:t>Jeigu tiekėjo pasiūlymas pilna apimtimi atitinka nurodytą kokybės kriterijaus reikalavimą (techninį parametrą), jam skiriamas maksimalus nurodytas balas. Jeigu tiekėjo pasiūlymas neatitinka šio reikalavimo arba jį atitinka ne pilna apimtimi, tiekėjo pasiūlymui skiriama 0 balų.</w:t>
            </w:r>
          </w:p>
          <w:p w14:paraId="7E272419" w14:textId="0B108AF2" w:rsidR="00D14280" w:rsidRDefault="00D14280" w:rsidP="00D14280">
            <w:pPr>
              <w:tabs>
                <w:tab w:val="left" w:pos="25"/>
              </w:tabs>
              <w:suppressAutoHyphens/>
              <w:spacing w:after="0"/>
              <w:ind w:left="25" w:hanging="52"/>
              <w:rPr>
                <w:bCs/>
                <w:szCs w:val="20"/>
                <w:lang w:bidi="ta-IN"/>
              </w:rPr>
            </w:pPr>
            <w:r w:rsidRPr="00A36C6C">
              <w:rPr>
                <w:bCs/>
                <w:szCs w:val="20"/>
                <w:lang w:bidi="ta-IN"/>
              </w:rPr>
              <w:t xml:space="preserve">2. </w:t>
            </w:r>
            <w:r w:rsidRPr="00A36C6C">
              <w:rPr>
                <w:b/>
                <w:szCs w:val="20"/>
                <w:u w:val="single"/>
                <w:lang w:bidi="ta-IN"/>
              </w:rPr>
              <w:t>Tiekėjas turi užpildyti ir kartu su pasiūlymu konkrečiam pirkimui pateikti konkretaus pirkimo sąlygų priedą „Techninė specifikacija“</w:t>
            </w:r>
            <w:r>
              <w:rPr>
                <w:b/>
                <w:szCs w:val="20"/>
                <w:u w:val="single"/>
                <w:lang w:bidi="ta-IN"/>
              </w:rPr>
              <w:t xml:space="preserve"> </w:t>
            </w:r>
            <w:r w:rsidRPr="00A36C6C">
              <w:rPr>
                <w:b/>
                <w:szCs w:val="20"/>
                <w:u w:val="single"/>
                <w:lang w:bidi="ta-IN"/>
              </w:rPr>
              <w:t>ir pateikti jame reikalaujamus dokumentus.</w:t>
            </w:r>
          </w:p>
        </w:tc>
      </w:tr>
      <w:tr w:rsidR="00D14280" w:rsidRPr="00761FD9" w14:paraId="57111BCC" w14:textId="77777777" w:rsidTr="00D14280">
        <w:trPr>
          <w:trHeight w:val="299"/>
        </w:trPr>
        <w:tc>
          <w:tcPr>
            <w:tcW w:w="1415" w:type="dxa"/>
          </w:tcPr>
          <w:p w14:paraId="6052BCC5" w14:textId="368FD262" w:rsidR="00D14280" w:rsidRDefault="00D14280" w:rsidP="00D14280">
            <w:pPr>
              <w:spacing w:before="60" w:after="60"/>
              <w:jc w:val="center"/>
              <w:rPr>
                <w:b/>
                <w:lang w:bidi="ta-IN"/>
              </w:rPr>
            </w:pPr>
            <w:r>
              <w:rPr>
                <w:b/>
                <w:lang w:bidi="ta-IN"/>
              </w:rPr>
              <w:t>T</w:t>
            </w:r>
            <w:r w:rsidRPr="00D14280">
              <w:rPr>
                <w:b/>
                <w:vertAlign w:val="subscript"/>
                <w:lang w:bidi="ta-IN"/>
              </w:rPr>
              <w:t>6</w:t>
            </w:r>
          </w:p>
        </w:tc>
        <w:tc>
          <w:tcPr>
            <w:tcW w:w="2168" w:type="dxa"/>
          </w:tcPr>
          <w:p w14:paraId="63CE9764" w14:textId="77777777" w:rsidR="00D14280" w:rsidRPr="000819C7" w:rsidRDefault="00D14280" w:rsidP="00D14280">
            <w:pPr>
              <w:spacing w:before="60" w:after="60"/>
              <w:jc w:val="left"/>
              <w:rPr>
                <w:b/>
                <w:i/>
                <w:iCs/>
                <w:sz w:val="22"/>
                <w:lang w:val="lt-LT" w:bidi="ta-IN"/>
              </w:rPr>
            </w:pPr>
            <w:r w:rsidRPr="000819C7">
              <w:rPr>
                <w:b/>
                <w:i/>
                <w:iCs/>
                <w:sz w:val="22"/>
                <w:lang w:val="lt-LT" w:bidi="ta-IN"/>
              </w:rPr>
              <w:t xml:space="preserve">Siūloma įranga turi šį funkcionalumą: </w:t>
            </w:r>
          </w:p>
          <w:p w14:paraId="6120B645" w14:textId="3380E737" w:rsidR="00D14280" w:rsidRPr="00AE4F07" w:rsidRDefault="00091B78" w:rsidP="00AE4F07">
            <w:pPr>
              <w:rPr>
                <w:lang w:val="lt-LT" w:bidi="ta-IN"/>
              </w:rPr>
            </w:pPr>
            <w:r>
              <w:t xml:space="preserve">Sistema turi turėti daviklio aktyvavimo / pasirinkimo funkciją, </w:t>
            </w:r>
            <w:r>
              <w:lastRenderedPageBreak/>
              <w:t>leidžiančią aktyvuoti pasirinktą daviklį naudojant prisilietimo gestą prie daviklio, pvz., bakstelėjimą, dvigubą bakstelėjimą arba lygiavertį bekontaktį / minimalios sąveikos sprendimą, neatliekant papildomų veiksmų pagrindiniame valdymo pulte</w:t>
            </w:r>
            <w:r>
              <w:t xml:space="preserve"> </w:t>
            </w:r>
            <w:r w:rsidRPr="00091B78">
              <w:rPr>
                <w:b/>
                <w:bCs/>
              </w:rPr>
              <w:t>(T).</w:t>
            </w:r>
          </w:p>
        </w:tc>
        <w:tc>
          <w:tcPr>
            <w:tcW w:w="1328" w:type="dxa"/>
          </w:tcPr>
          <w:p w14:paraId="3EFD53B4" w14:textId="456E3937" w:rsidR="00D14280" w:rsidRPr="00306AF2" w:rsidRDefault="00D14280" w:rsidP="00D14280">
            <w:pPr>
              <w:spacing w:before="60" w:after="60"/>
              <w:jc w:val="center"/>
              <w:rPr>
                <w:b/>
                <w:bCs/>
                <w:lang w:bidi="ta-IN"/>
              </w:rPr>
            </w:pPr>
            <w:r w:rsidRPr="00D57112">
              <w:rPr>
                <w:b/>
                <w:bCs/>
                <w:lang w:bidi="ta-IN"/>
              </w:rPr>
              <w:lastRenderedPageBreak/>
              <w:t>–</w:t>
            </w:r>
          </w:p>
        </w:tc>
        <w:tc>
          <w:tcPr>
            <w:tcW w:w="1687" w:type="dxa"/>
          </w:tcPr>
          <w:p w14:paraId="1780E3AE" w14:textId="3095C421" w:rsidR="00D14280" w:rsidRPr="00306AF2" w:rsidRDefault="00D14280" w:rsidP="00D14280">
            <w:pPr>
              <w:spacing w:after="0"/>
              <w:jc w:val="center"/>
              <w:rPr>
                <w:b/>
                <w:bCs/>
                <w:lang w:bidi="ta-IN"/>
              </w:rPr>
            </w:pPr>
            <w:r w:rsidRPr="00D57112">
              <w:rPr>
                <w:b/>
                <w:bCs/>
                <w:lang w:bidi="ta-IN"/>
              </w:rPr>
              <w:t>–</w:t>
            </w:r>
          </w:p>
        </w:tc>
        <w:tc>
          <w:tcPr>
            <w:tcW w:w="1366" w:type="dxa"/>
          </w:tcPr>
          <w:p w14:paraId="46AB4208" w14:textId="5542911F" w:rsidR="00D14280" w:rsidRDefault="002549D2" w:rsidP="00D14280">
            <w:pPr>
              <w:spacing w:before="60" w:after="60"/>
              <w:jc w:val="center"/>
              <w:rPr>
                <w:b/>
                <w:bCs/>
                <w:sz w:val="22"/>
                <w:lang w:val="lt-LT" w:bidi="ta-IN"/>
              </w:rPr>
            </w:pPr>
            <w:r>
              <w:rPr>
                <w:b/>
                <w:bCs/>
                <w:sz w:val="22"/>
                <w:lang w:val="lt-LT" w:bidi="ta-IN"/>
              </w:rPr>
              <w:t>4</w:t>
            </w:r>
          </w:p>
        </w:tc>
        <w:tc>
          <w:tcPr>
            <w:tcW w:w="3093" w:type="dxa"/>
          </w:tcPr>
          <w:p w14:paraId="0320E42B" w14:textId="512335C2" w:rsidR="00D14280" w:rsidRDefault="00D14280" w:rsidP="00D14280">
            <w:pPr>
              <w:spacing w:before="60" w:after="120"/>
              <w:rPr>
                <w:bCs/>
                <w:sz w:val="22"/>
                <w:lang w:val="lt-LT" w:bidi="ta-IN"/>
              </w:rPr>
            </w:pPr>
            <w:r>
              <w:rPr>
                <w:bCs/>
                <w:sz w:val="22"/>
                <w:lang w:val="lt-LT" w:bidi="ta-IN"/>
              </w:rPr>
              <w:t xml:space="preserve">TAIP = maksimalus balas, t. y. </w:t>
            </w:r>
            <w:r w:rsidR="002549D2">
              <w:rPr>
                <w:bCs/>
                <w:sz w:val="22"/>
                <w:lang w:val="lt-LT" w:bidi="ta-IN"/>
              </w:rPr>
              <w:t>4</w:t>
            </w:r>
            <w:r>
              <w:rPr>
                <w:bCs/>
                <w:sz w:val="22"/>
                <w:lang w:val="lt-LT" w:bidi="ta-IN"/>
              </w:rPr>
              <w:t>;</w:t>
            </w:r>
          </w:p>
          <w:p w14:paraId="3311131C" w14:textId="1FDDE70B" w:rsidR="00D14280" w:rsidRDefault="00D14280" w:rsidP="00D14280">
            <w:pPr>
              <w:spacing w:before="60" w:after="120"/>
              <w:rPr>
                <w:bCs/>
                <w:sz w:val="22"/>
                <w:lang w:val="lt-LT" w:bidi="ta-IN"/>
              </w:rPr>
            </w:pPr>
            <w:r>
              <w:rPr>
                <w:bCs/>
                <w:sz w:val="22"/>
                <w:lang w:val="lt-LT" w:bidi="ta-IN"/>
              </w:rPr>
              <w:t>NE = 0</w:t>
            </w:r>
          </w:p>
        </w:tc>
        <w:tc>
          <w:tcPr>
            <w:tcW w:w="3083" w:type="dxa"/>
          </w:tcPr>
          <w:p w14:paraId="635E10EF" w14:textId="1FEDAD10" w:rsidR="00D14280" w:rsidRPr="00D14280" w:rsidRDefault="00D14280" w:rsidP="00D14280">
            <w:pPr>
              <w:tabs>
                <w:tab w:val="left" w:pos="25"/>
              </w:tabs>
              <w:suppressAutoHyphens/>
              <w:spacing w:after="0"/>
              <w:ind w:left="25" w:hanging="52"/>
              <w:rPr>
                <w:bCs/>
                <w:szCs w:val="20"/>
                <w:lang w:bidi="ta-IN"/>
              </w:rPr>
            </w:pPr>
            <w:r>
              <w:rPr>
                <w:bCs/>
                <w:szCs w:val="20"/>
                <w:lang w:bidi="ta-IN"/>
              </w:rPr>
              <w:t xml:space="preserve">1. </w:t>
            </w:r>
            <w:r w:rsidRPr="00D14280">
              <w:rPr>
                <w:bCs/>
                <w:szCs w:val="20"/>
                <w:lang w:bidi="ta-IN"/>
              </w:rPr>
              <w:t xml:space="preserve">Jeigu tiekėjo pasiūlymas pilna apimtimi atitinka nurodytą kokybės kriterijaus reikalavimą (techninį parametrą), jam skiriamas maksimalus nurodytas balas. Jeigu tiekėjo pasiūlymas neatitinka šio </w:t>
            </w:r>
            <w:r w:rsidRPr="00D14280">
              <w:rPr>
                <w:bCs/>
                <w:szCs w:val="20"/>
                <w:lang w:bidi="ta-IN"/>
              </w:rPr>
              <w:lastRenderedPageBreak/>
              <w:t>reikalavimo arba jį atitinka ne pilna apimtimi, tiekėjo pasiūlymui skiriama 0 balų.</w:t>
            </w:r>
          </w:p>
          <w:p w14:paraId="3116E9B9" w14:textId="2ABC96B0" w:rsidR="00D14280" w:rsidRDefault="00D14280" w:rsidP="00D14280">
            <w:pPr>
              <w:tabs>
                <w:tab w:val="left" w:pos="25"/>
              </w:tabs>
              <w:suppressAutoHyphens/>
              <w:spacing w:after="0"/>
              <w:ind w:left="25" w:hanging="52"/>
              <w:rPr>
                <w:bCs/>
                <w:szCs w:val="20"/>
                <w:lang w:bidi="ta-IN"/>
              </w:rPr>
            </w:pPr>
            <w:r w:rsidRPr="00A36C6C">
              <w:rPr>
                <w:bCs/>
                <w:szCs w:val="20"/>
                <w:lang w:bidi="ta-IN"/>
              </w:rPr>
              <w:t xml:space="preserve">2. </w:t>
            </w:r>
            <w:r w:rsidRPr="00A36C6C">
              <w:rPr>
                <w:b/>
                <w:szCs w:val="20"/>
                <w:u w:val="single"/>
                <w:lang w:bidi="ta-IN"/>
              </w:rPr>
              <w:t>Tiekėjas turi užpildyti ir kartu su pasiūlymu konkrečiam pirkimui pateikti konkretaus pirkimo sąlygų priedą „Techninė specifikacija“</w:t>
            </w:r>
            <w:r>
              <w:rPr>
                <w:b/>
                <w:szCs w:val="20"/>
                <w:u w:val="single"/>
                <w:lang w:bidi="ta-IN"/>
              </w:rPr>
              <w:t xml:space="preserve"> </w:t>
            </w:r>
            <w:r w:rsidRPr="00A36C6C">
              <w:rPr>
                <w:b/>
                <w:szCs w:val="20"/>
                <w:u w:val="single"/>
                <w:lang w:bidi="ta-IN"/>
              </w:rPr>
              <w:t>ir pateikti jame reikalaujamus dokumentus.</w:t>
            </w:r>
          </w:p>
        </w:tc>
      </w:tr>
    </w:tbl>
    <w:p w14:paraId="020BFFB8" w14:textId="77777777" w:rsidR="001F1F53" w:rsidRDefault="001F1F53"/>
    <w:p w14:paraId="2A77740E" w14:textId="77777777" w:rsidR="00AE4F07" w:rsidRDefault="00AE4F07">
      <w:pPr>
        <w:spacing w:after="160" w:line="278" w:lineRule="auto"/>
        <w:jc w:val="left"/>
        <w:rPr>
          <w:rFonts w:cs="Times New Roman"/>
          <w:b/>
          <w:color w:val="000000"/>
          <w:szCs w:val="24"/>
          <w:lang w:val="lt-LT"/>
        </w:rPr>
      </w:pPr>
      <w:r>
        <w:rPr>
          <w:rFonts w:cs="Times New Roman"/>
          <w:b/>
          <w:color w:val="000000"/>
          <w:szCs w:val="24"/>
          <w:lang w:val="lt-LT"/>
        </w:rPr>
        <w:br w:type="page"/>
      </w:r>
    </w:p>
    <w:p w14:paraId="378B08F4" w14:textId="4672BE8C" w:rsidR="00AE4F07" w:rsidRDefault="00AE4F07" w:rsidP="00AE4F07">
      <w:pPr>
        <w:widowControl w:val="0"/>
        <w:pBdr>
          <w:top w:val="nil"/>
          <w:left w:val="nil"/>
          <w:bottom w:val="nil"/>
          <w:right w:val="nil"/>
          <w:between w:val="nil"/>
        </w:pBdr>
        <w:suppressAutoHyphens/>
        <w:autoSpaceDN w:val="0"/>
        <w:spacing w:after="0"/>
        <w:jc w:val="center"/>
        <w:textAlignment w:val="baseline"/>
        <w:rPr>
          <w:rFonts w:cs="Times New Roman"/>
          <w:b/>
          <w:color w:val="000000"/>
          <w:szCs w:val="24"/>
          <w:lang w:val="lt-LT"/>
        </w:rPr>
      </w:pPr>
      <w:r>
        <w:rPr>
          <w:rFonts w:cs="Times New Roman"/>
          <w:b/>
          <w:color w:val="000000"/>
          <w:szCs w:val="24"/>
          <w:lang w:val="lt-LT"/>
        </w:rPr>
        <w:lastRenderedPageBreak/>
        <w:t>2</w:t>
      </w:r>
      <w:r w:rsidRPr="00AC1646">
        <w:rPr>
          <w:rFonts w:cs="Times New Roman"/>
          <w:b/>
          <w:color w:val="000000"/>
          <w:szCs w:val="24"/>
          <w:lang w:val="lt-LT"/>
        </w:rPr>
        <w:t xml:space="preserve"> PIRKIMO OBJEKTO DALIS. </w:t>
      </w:r>
      <w:r>
        <w:rPr>
          <w:rFonts w:cs="Times New Roman"/>
          <w:b/>
          <w:color w:val="000000"/>
          <w:szCs w:val="24"/>
          <w:lang w:val="lt-LT"/>
        </w:rPr>
        <w:t>ULTRAGARSINĖS DIAGNOSTIKOS SISTEMOS 1 VNT.</w:t>
      </w:r>
    </w:p>
    <w:p w14:paraId="36CB2F64" w14:textId="77777777" w:rsidR="00AE4F07" w:rsidRPr="00AC1646" w:rsidRDefault="00AE4F07" w:rsidP="00AE4F07">
      <w:pPr>
        <w:widowControl w:val="0"/>
        <w:pBdr>
          <w:top w:val="nil"/>
          <w:left w:val="nil"/>
          <w:bottom w:val="nil"/>
          <w:right w:val="nil"/>
          <w:between w:val="nil"/>
        </w:pBdr>
        <w:suppressAutoHyphens/>
        <w:autoSpaceDN w:val="0"/>
        <w:spacing w:after="0"/>
        <w:jc w:val="center"/>
        <w:textAlignment w:val="baseline"/>
        <w:rPr>
          <w:rFonts w:cs="Times New Roman"/>
          <w:b/>
          <w:color w:val="000000"/>
          <w:szCs w:val="24"/>
          <w:lang w:val="lt-LT"/>
        </w:rPr>
      </w:pPr>
    </w:p>
    <w:tbl>
      <w:tblPr>
        <w:tblStyle w:val="TableGrid2"/>
        <w:tblpPr w:leftFromText="180" w:rightFromText="180" w:vertAnchor="text" w:tblpXSpec="center" w:tblpY="1"/>
        <w:tblOverlap w:val="never"/>
        <w:tblW w:w="14140" w:type="dxa"/>
        <w:tblLook w:val="04A0" w:firstRow="1" w:lastRow="0" w:firstColumn="1" w:lastColumn="0" w:noHBand="0" w:noVBand="1"/>
      </w:tblPr>
      <w:tblGrid>
        <w:gridCol w:w="1415"/>
        <w:gridCol w:w="2168"/>
        <w:gridCol w:w="1328"/>
        <w:gridCol w:w="1687"/>
        <w:gridCol w:w="1366"/>
        <w:gridCol w:w="3093"/>
        <w:gridCol w:w="3083"/>
      </w:tblGrid>
      <w:tr w:rsidR="00AE4F07" w:rsidRPr="00761FD9" w14:paraId="64FDC54A" w14:textId="77777777" w:rsidTr="0062684E">
        <w:trPr>
          <w:trHeight w:val="1133"/>
          <w:tblHeader/>
        </w:trPr>
        <w:tc>
          <w:tcPr>
            <w:tcW w:w="1415" w:type="dxa"/>
            <w:vAlign w:val="center"/>
          </w:tcPr>
          <w:p w14:paraId="6BE34032" w14:textId="77777777" w:rsidR="00AE4F07" w:rsidRPr="00761FD9" w:rsidRDefault="00AE4F07" w:rsidP="0062684E">
            <w:pPr>
              <w:suppressAutoHyphens/>
              <w:spacing w:after="0"/>
              <w:jc w:val="center"/>
              <w:rPr>
                <w:b/>
                <w:color w:val="000000"/>
                <w:sz w:val="22"/>
                <w:lang w:val="lt-LT" w:bidi="ta-IN"/>
              </w:rPr>
            </w:pPr>
            <w:r w:rsidRPr="00761FD9">
              <w:rPr>
                <w:b/>
                <w:color w:val="000000"/>
                <w:sz w:val="22"/>
                <w:lang w:val="lt-LT" w:bidi="ta-IN"/>
              </w:rPr>
              <w:t>Vertinimo kriterijus pavadinimas</w:t>
            </w:r>
          </w:p>
        </w:tc>
        <w:tc>
          <w:tcPr>
            <w:tcW w:w="2168" w:type="dxa"/>
            <w:vAlign w:val="center"/>
          </w:tcPr>
          <w:p w14:paraId="0822A9EA" w14:textId="77777777" w:rsidR="00AE4F07" w:rsidRPr="00761FD9" w:rsidRDefault="00AE4F07" w:rsidP="0062684E">
            <w:pPr>
              <w:suppressAutoHyphens/>
              <w:spacing w:after="0"/>
              <w:jc w:val="center"/>
              <w:rPr>
                <w:b/>
                <w:color w:val="000000"/>
                <w:sz w:val="22"/>
                <w:lang w:val="lt-LT" w:bidi="ta-IN"/>
              </w:rPr>
            </w:pPr>
            <w:r w:rsidRPr="00761FD9">
              <w:rPr>
                <w:b/>
                <w:color w:val="000000"/>
                <w:sz w:val="22"/>
                <w:lang w:val="lt-LT" w:bidi="ta-IN"/>
              </w:rPr>
              <w:t>Kriterijaus reikalavimai</w:t>
            </w:r>
          </w:p>
        </w:tc>
        <w:tc>
          <w:tcPr>
            <w:tcW w:w="1328" w:type="dxa"/>
            <w:vAlign w:val="center"/>
          </w:tcPr>
          <w:p w14:paraId="34DD3147" w14:textId="77777777" w:rsidR="00AE4F07" w:rsidRPr="00761FD9" w:rsidRDefault="00AE4F07" w:rsidP="0062684E">
            <w:pPr>
              <w:suppressAutoHyphens/>
              <w:spacing w:after="0"/>
              <w:jc w:val="center"/>
              <w:rPr>
                <w:b/>
                <w:color w:val="000000"/>
                <w:sz w:val="22"/>
                <w:lang w:val="lt-LT" w:bidi="ta-IN"/>
              </w:rPr>
            </w:pPr>
            <w:r w:rsidRPr="00761FD9">
              <w:rPr>
                <w:b/>
                <w:sz w:val="22"/>
                <w:lang w:val="lt-LT" w:bidi="ta-IN"/>
              </w:rPr>
              <w:t>Minimali (vertinama) reikšmė</w:t>
            </w:r>
          </w:p>
        </w:tc>
        <w:tc>
          <w:tcPr>
            <w:tcW w:w="1687" w:type="dxa"/>
            <w:vAlign w:val="center"/>
          </w:tcPr>
          <w:p w14:paraId="24B83E45" w14:textId="77777777" w:rsidR="00AE4F07" w:rsidRPr="00761FD9" w:rsidRDefault="00AE4F07" w:rsidP="0062684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lang w:val="lt-LT" w:bidi="ta-IN"/>
              </w:rPr>
            </w:pPr>
            <w:r w:rsidRPr="00761FD9">
              <w:rPr>
                <w:rFonts w:cs="Times New Roman"/>
                <w:b/>
                <w:lang w:val="lt-LT" w:bidi="ta-IN"/>
              </w:rPr>
              <w:t>Maksimali vertinama (leidžiama)</w:t>
            </w:r>
          </w:p>
          <w:p w14:paraId="4B39AFDD" w14:textId="77777777" w:rsidR="00AE4F07" w:rsidRPr="00761FD9" w:rsidRDefault="00AE4F07" w:rsidP="0062684E">
            <w:pPr>
              <w:suppressAutoHyphens/>
              <w:spacing w:after="0"/>
              <w:jc w:val="center"/>
              <w:rPr>
                <w:b/>
                <w:color w:val="000000"/>
                <w:sz w:val="22"/>
                <w:lang w:val="lt-LT" w:bidi="ta-IN"/>
              </w:rPr>
            </w:pPr>
            <w:r w:rsidRPr="00761FD9">
              <w:rPr>
                <w:b/>
                <w:sz w:val="22"/>
                <w:lang w:val="lt-LT" w:bidi="ta-IN"/>
              </w:rPr>
              <w:t>reikšmė</w:t>
            </w:r>
          </w:p>
        </w:tc>
        <w:tc>
          <w:tcPr>
            <w:tcW w:w="1366" w:type="dxa"/>
            <w:vAlign w:val="center"/>
          </w:tcPr>
          <w:p w14:paraId="7F1C801B" w14:textId="77777777" w:rsidR="00AE4F07" w:rsidRPr="00761FD9" w:rsidRDefault="00AE4F07" w:rsidP="0062684E">
            <w:pPr>
              <w:suppressAutoHyphens/>
              <w:spacing w:after="0"/>
              <w:jc w:val="center"/>
              <w:rPr>
                <w:b/>
                <w:color w:val="000000"/>
                <w:sz w:val="22"/>
                <w:lang w:val="lt-LT" w:bidi="ta-IN"/>
              </w:rPr>
            </w:pPr>
            <w:r w:rsidRPr="00761FD9">
              <w:rPr>
                <w:b/>
                <w:color w:val="000000"/>
                <w:sz w:val="22"/>
                <w:lang w:val="lt-LT" w:bidi="ta-IN"/>
              </w:rPr>
              <w:t>Maksimalus balas</w:t>
            </w:r>
          </w:p>
        </w:tc>
        <w:tc>
          <w:tcPr>
            <w:tcW w:w="3093" w:type="dxa"/>
            <w:vAlign w:val="center"/>
          </w:tcPr>
          <w:p w14:paraId="036B8F50" w14:textId="77777777" w:rsidR="00AE4F07" w:rsidRPr="00761FD9" w:rsidRDefault="00AE4F07" w:rsidP="0062684E">
            <w:pPr>
              <w:suppressAutoHyphens/>
              <w:spacing w:after="0"/>
              <w:jc w:val="center"/>
              <w:rPr>
                <w:b/>
                <w:color w:val="000000"/>
                <w:sz w:val="22"/>
                <w:lang w:val="lt-LT" w:bidi="ta-IN"/>
              </w:rPr>
            </w:pPr>
            <w:r w:rsidRPr="00761FD9">
              <w:rPr>
                <w:b/>
                <w:color w:val="000000"/>
                <w:sz w:val="22"/>
                <w:lang w:val="lt-LT" w:bidi="ta-IN"/>
              </w:rPr>
              <w:t>Vertinimo formulė</w:t>
            </w:r>
          </w:p>
        </w:tc>
        <w:tc>
          <w:tcPr>
            <w:tcW w:w="3083" w:type="dxa"/>
            <w:vAlign w:val="center"/>
          </w:tcPr>
          <w:p w14:paraId="50659B25" w14:textId="77777777" w:rsidR="00AE4F07" w:rsidRPr="00761FD9" w:rsidRDefault="00AE4F07" w:rsidP="0062684E">
            <w:pPr>
              <w:suppressAutoHyphens/>
              <w:spacing w:after="0"/>
              <w:jc w:val="center"/>
              <w:rPr>
                <w:b/>
                <w:color w:val="000000"/>
                <w:sz w:val="22"/>
                <w:lang w:val="lt-LT" w:bidi="ta-IN"/>
              </w:rPr>
            </w:pPr>
            <w:r w:rsidRPr="00761FD9">
              <w:rPr>
                <w:b/>
                <w:color w:val="000000"/>
                <w:sz w:val="22"/>
                <w:lang w:val="lt-LT" w:bidi="ta-IN"/>
              </w:rPr>
              <w:t>Paaiškinimas</w:t>
            </w:r>
          </w:p>
        </w:tc>
      </w:tr>
      <w:tr w:rsidR="00AE4F07" w:rsidRPr="00761FD9" w14:paraId="6F6413B3" w14:textId="77777777" w:rsidTr="0062684E">
        <w:trPr>
          <w:trHeight w:val="63"/>
        </w:trPr>
        <w:tc>
          <w:tcPr>
            <w:tcW w:w="1415" w:type="dxa"/>
          </w:tcPr>
          <w:p w14:paraId="76868278" w14:textId="77777777" w:rsidR="00AE4F07" w:rsidRPr="00871260" w:rsidRDefault="00AE4F07" w:rsidP="0062684E">
            <w:pPr>
              <w:spacing w:before="60" w:after="60"/>
              <w:jc w:val="center"/>
              <w:rPr>
                <w:b/>
                <w:sz w:val="22"/>
                <w:lang w:val="lt-LT" w:bidi="ta-IN"/>
              </w:rPr>
            </w:pPr>
            <w:r w:rsidRPr="00871260">
              <w:rPr>
                <w:b/>
                <w:sz w:val="22"/>
                <w:lang w:val="lt-LT" w:bidi="ta-IN"/>
              </w:rPr>
              <w:t>EN</w:t>
            </w:r>
          </w:p>
        </w:tc>
        <w:tc>
          <w:tcPr>
            <w:tcW w:w="2168" w:type="dxa"/>
          </w:tcPr>
          <w:p w14:paraId="21482696" w14:textId="77777777" w:rsidR="00AE4F07" w:rsidRPr="00761FD9" w:rsidRDefault="00AE4F07" w:rsidP="0062684E">
            <w:pPr>
              <w:spacing w:before="60" w:after="60"/>
              <w:jc w:val="left"/>
              <w:rPr>
                <w:bCs/>
                <w:sz w:val="22"/>
                <w:lang w:val="lt-LT" w:bidi="ta-IN"/>
              </w:rPr>
            </w:pPr>
            <w:r w:rsidRPr="00761FD9">
              <w:rPr>
                <w:bCs/>
                <w:sz w:val="22"/>
                <w:lang w:val="lt-LT" w:bidi="ta-IN"/>
              </w:rPr>
              <w:t>Ekonominis naudingumas</w:t>
            </w:r>
          </w:p>
        </w:tc>
        <w:tc>
          <w:tcPr>
            <w:tcW w:w="1328" w:type="dxa"/>
          </w:tcPr>
          <w:p w14:paraId="67FD1F08" w14:textId="77777777" w:rsidR="00AE4F07" w:rsidRPr="00761FD9" w:rsidRDefault="00AE4F07" w:rsidP="0062684E">
            <w:pPr>
              <w:spacing w:before="60" w:after="60"/>
              <w:jc w:val="center"/>
              <w:rPr>
                <w:bCs/>
                <w:sz w:val="22"/>
                <w:lang w:val="lt-LT" w:bidi="ta-IN"/>
              </w:rPr>
            </w:pPr>
            <w:r w:rsidRPr="00761FD9">
              <w:rPr>
                <w:bCs/>
                <w:sz w:val="22"/>
                <w:lang w:val="lt-LT" w:bidi="ta-IN"/>
              </w:rPr>
              <w:t>–</w:t>
            </w:r>
          </w:p>
        </w:tc>
        <w:tc>
          <w:tcPr>
            <w:tcW w:w="1687" w:type="dxa"/>
          </w:tcPr>
          <w:p w14:paraId="749C6E3D" w14:textId="77777777" w:rsidR="00AE4F07" w:rsidRPr="00761FD9" w:rsidRDefault="00AE4F07" w:rsidP="0062684E">
            <w:pPr>
              <w:spacing w:before="60" w:after="60"/>
              <w:jc w:val="center"/>
              <w:rPr>
                <w:bCs/>
                <w:sz w:val="22"/>
                <w:lang w:val="lt-LT" w:bidi="ta-IN"/>
              </w:rPr>
            </w:pPr>
            <w:r w:rsidRPr="00761FD9">
              <w:rPr>
                <w:bCs/>
                <w:sz w:val="22"/>
                <w:lang w:val="lt-LT" w:bidi="ta-IN"/>
              </w:rPr>
              <w:t>–</w:t>
            </w:r>
          </w:p>
        </w:tc>
        <w:tc>
          <w:tcPr>
            <w:tcW w:w="1366" w:type="dxa"/>
          </w:tcPr>
          <w:p w14:paraId="303E0F6D" w14:textId="77777777" w:rsidR="00AE4F07" w:rsidRPr="00761FD9" w:rsidRDefault="00AE4F07" w:rsidP="0062684E">
            <w:pPr>
              <w:spacing w:before="60" w:after="60"/>
              <w:jc w:val="center"/>
              <w:rPr>
                <w:bCs/>
                <w:sz w:val="22"/>
                <w:lang w:val="lt-LT" w:bidi="ta-IN"/>
              </w:rPr>
            </w:pPr>
            <w:r w:rsidRPr="00761FD9">
              <w:rPr>
                <w:bCs/>
                <w:sz w:val="22"/>
                <w:lang w:val="lt-LT" w:bidi="ta-IN"/>
              </w:rPr>
              <w:t>–</w:t>
            </w:r>
          </w:p>
        </w:tc>
        <w:tc>
          <w:tcPr>
            <w:tcW w:w="3093" w:type="dxa"/>
          </w:tcPr>
          <w:p w14:paraId="57E2866A" w14:textId="4A62F1E2" w:rsidR="00AE4F07" w:rsidRPr="00761FD9" w:rsidRDefault="00AE4F07" w:rsidP="0062684E">
            <w:pPr>
              <w:spacing w:before="60" w:after="120"/>
              <w:rPr>
                <w:bCs/>
                <w:sz w:val="22"/>
                <w:lang w:bidi="ta-IN"/>
              </w:rPr>
            </w:pPr>
            <w:r w:rsidRPr="00761FD9">
              <w:rPr>
                <w:bCs/>
                <w:sz w:val="22"/>
                <w:lang w:val="lt-LT" w:bidi="ta-IN"/>
              </w:rPr>
              <w:t>EN = K + T</w:t>
            </w:r>
            <w:r w:rsidRPr="009E2550">
              <w:rPr>
                <w:bCs/>
                <w:sz w:val="22"/>
                <w:vertAlign w:val="subscript"/>
                <w:lang w:val="lt-LT" w:bidi="ta-IN"/>
              </w:rPr>
              <w:t>1</w:t>
            </w:r>
            <w:r>
              <w:rPr>
                <w:bCs/>
                <w:sz w:val="22"/>
                <w:lang w:val="lt-LT" w:bidi="ta-IN"/>
              </w:rPr>
              <w:t>+T</w:t>
            </w:r>
            <w:r w:rsidRPr="005D2E87">
              <w:rPr>
                <w:bCs/>
                <w:sz w:val="22"/>
                <w:vertAlign w:val="subscript"/>
                <w:lang w:val="lt-LT" w:bidi="ta-IN"/>
              </w:rPr>
              <w:t>2</w:t>
            </w:r>
            <w:r>
              <w:rPr>
                <w:bCs/>
                <w:sz w:val="22"/>
                <w:lang w:val="lt-LT" w:bidi="ta-IN"/>
              </w:rPr>
              <w:t>+T</w:t>
            </w:r>
            <w:r w:rsidRPr="00201C36">
              <w:rPr>
                <w:bCs/>
                <w:sz w:val="22"/>
                <w:vertAlign w:val="subscript"/>
                <w:lang w:val="lt-LT" w:bidi="ta-IN"/>
              </w:rPr>
              <w:t>3</w:t>
            </w:r>
            <w:r>
              <w:rPr>
                <w:bCs/>
                <w:sz w:val="22"/>
                <w:lang w:val="lt-LT" w:bidi="ta-IN"/>
              </w:rPr>
              <w:t>+T</w:t>
            </w:r>
            <w:r w:rsidRPr="00201C36">
              <w:rPr>
                <w:bCs/>
                <w:sz w:val="22"/>
                <w:vertAlign w:val="subscript"/>
                <w:lang w:val="lt-LT" w:bidi="ta-IN"/>
              </w:rPr>
              <w:t>4</w:t>
            </w:r>
            <w:r>
              <w:rPr>
                <w:bCs/>
                <w:sz w:val="22"/>
                <w:lang w:val="lt-LT" w:bidi="ta-IN"/>
              </w:rPr>
              <w:t>+T</w:t>
            </w:r>
            <w:r w:rsidRPr="00201C36">
              <w:rPr>
                <w:bCs/>
                <w:sz w:val="22"/>
                <w:vertAlign w:val="subscript"/>
                <w:lang w:val="lt-LT" w:bidi="ta-IN"/>
              </w:rPr>
              <w:t>5</w:t>
            </w:r>
          </w:p>
        </w:tc>
        <w:tc>
          <w:tcPr>
            <w:tcW w:w="3083" w:type="dxa"/>
          </w:tcPr>
          <w:p w14:paraId="284B64BB" w14:textId="77777777" w:rsidR="00AE4F07" w:rsidRPr="00761FD9" w:rsidRDefault="00AE4F07" w:rsidP="0062684E">
            <w:pPr>
              <w:spacing w:before="60" w:after="60"/>
              <w:rPr>
                <w:bCs/>
                <w:sz w:val="22"/>
                <w:lang w:val="lt-LT" w:bidi="ta-IN"/>
              </w:rPr>
            </w:pPr>
            <w:r w:rsidRPr="00761FD9">
              <w:rPr>
                <w:bCs/>
                <w:sz w:val="22"/>
                <w:lang w:val="lt-LT" w:bidi="ta-IN"/>
              </w:rPr>
              <w:t>Ekonominis naudingumas lygus balų už visus kriterijus sumai.</w:t>
            </w:r>
          </w:p>
        </w:tc>
      </w:tr>
      <w:tr w:rsidR="00AE4F07" w:rsidRPr="00761FD9" w14:paraId="51A88CD4" w14:textId="77777777" w:rsidTr="0062684E">
        <w:trPr>
          <w:trHeight w:val="299"/>
        </w:trPr>
        <w:tc>
          <w:tcPr>
            <w:tcW w:w="1415" w:type="dxa"/>
          </w:tcPr>
          <w:p w14:paraId="6D54BBF3" w14:textId="77777777" w:rsidR="00AE4F07" w:rsidRPr="00871260" w:rsidRDefault="00AE4F07" w:rsidP="0062684E">
            <w:pPr>
              <w:spacing w:before="60" w:after="60"/>
              <w:jc w:val="center"/>
              <w:rPr>
                <w:b/>
                <w:sz w:val="22"/>
                <w:lang w:val="lt-LT" w:bidi="ta-IN"/>
              </w:rPr>
            </w:pPr>
            <w:r w:rsidRPr="00871260">
              <w:rPr>
                <w:b/>
                <w:sz w:val="22"/>
                <w:lang w:val="lt-LT" w:bidi="ta-IN"/>
              </w:rPr>
              <w:t>K</w:t>
            </w:r>
          </w:p>
        </w:tc>
        <w:tc>
          <w:tcPr>
            <w:tcW w:w="2168" w:type="dxa"/>
          </w:tcPr>
          <w:p w14:paraId="66BB5847" w14:textId="77777777" w:rsidR="00AE4F07" w:rsidRPr="00761FD9" w:rsidRDefault="00AE4F07" w:rsidP="0062684E">
            <w:pPr>
              <w:spacing w:before="60" w:after="60"/>
              <w:jc w:val="left"/>
              <w:rPr>
                <w:bCs/>
                <w:sz w:val="22"/>
                <w:lang w:val="lt-LT" w:bidi="ta-IN"/>
              </w:rPr>
            </w:pPr>
            <w:r w:rsidRPr="00761FD9">
              <w:rPr>
                <w:bCs/>
                <w:sz w:val="22"/>
                <w:lang w:val="lt-LT" w:bidi="ta-IN"/>
              </w:rPr>
              <w:t>Kaina (Eur su PVM)</w:t>
            </w:r>
          </w:p>
        </w:tc>
        <w:tc>
          <w:tcPr>
            <w:tcW w:w="1328" w:type="dxa"/>
          </w:tcPr>
          <w:p w14:paraId="3C369780" w14:textId="46E2073C" w:rsidR="00AE4F07" w:rsidRPr="00761FD9" w:rsidRDefault="00AE4F07" w:rsidP="0062684E">
            <w:pPr>
              <w:spacing w:before="60" w:after="60"/>
              <w:jc w:val="center"/>
              <w:rPr>
                <w:b/>
                <w:bCs/>
                <w:sz w:val="22"/>
                <w:lang w:val="lt-LT" w:bidi="ta-IN"/>
              </w:rPr>
            </w:pPr>
            <w:r>
              <w:rPr>
                <w:b/>
                <w:bCs/>
                <w:sz w:val="22"/>
                <w:lang w:val="lt-LT" w:bidi="ta-IN"/>
              </w:rPr>
              <w:t>105 000,00</w:t>
            </w:r>
          </w:p>
        </w:tc>
        <w:tc>
          <w:tcPr>
            <w:tcW w:w="1687" w:type="dxa"/>
          </w:tcPr>
          <w:p w14:paraId="155EDF12" w14:textId="4165DD36" w:rsidR="00AE4F07" w:rsidRPr="00761FD9" w:rsidRDefault="00AE4F07" w:rsidP="0062684E">
            <w:pPr>
              <w:spacing w:after="0"/>
              <w:jc w:val="center"/>
              <w:rPr>
                <w:b/>
                <w:sz w:val="22"/>
                <w:lang w:val="lt-LT" w:bidi="ta-IN"/>
              </w:rPr>
            </w:pPr>
            <w:r>
              <w:rPr>
                <w:b/>
                <w:sz w:val="22"/>
                <w:lang w:val="lt-LT" w:bidi="ta-IN"/>
              </w:rPr>
              <w:t>145 000,00</w:t>
            </w:r>
          </w:p>
          <w:p w14:paraId="73A079A5" w14:textId="77777777" w:rsidR="00AE4F07" w:rsidRPr="00761FD9" w:rsidRDefault="00AE4F07" w:rsidP="0062684E">
            <w:pPr>
              <w:spacing w:after="0"/>
              <w:jc w:val="center"/>
              <w:rPr>
                <w:b/>
                <w:bCs/>
                <w:sz w:val="22"/>
                <w:lang w:val="lt-LT" w:bidi="ta-IN"/>
              </w:rPr>
            </w:pPr>
            <w:r w:rsidRPr="00761FD9">
              <w:rPr>
                <w:b/>
                <w:bCs/>
                <w:sz w:val="22"/>
                <w:lang w:val="lt-LT" w:bidi="ta-IN"/>
              </w:rPr>
              <w:t>Eur su PVM</w:t>
            </w:r>
          </w:p>
        </w:tc>
        <w:tc>
          <w:tcPr>
            <w:tcW w:w="1366" w:type="dxa"/>
          </w:tcPr>
          <w:p w14:paraId="6E67B36A" w14:textId="77777777" w:rsidR="00AE4F07" w:rsidRPr="00761FD9" w:rsidRDefault="00AE4F07" w:rsidP="0062684E">
            <w:pPr>
              <w:spacing w:before="60" w:after="60"/>
              <w:jc w:val="center"/>
              <w:rPr>
                <w:b/>
                <w:bCs/>
                <w:sz w:val="22"/>
                <w:lang w:val="lt-LT" w:bidi="ta-IN"/>
              </w:rPr>
            </w:pPr>
            <w:r>
              <w:rPr>
                <w:b/>
                <w:bCs/>
                <w:sz w:val="22"/>
                <w:lang w:val="lt-LT" w:bidi="ta-IN"/>
              </w:rPr>
              <w:t>70</w:t>
            </w:r>
          </w:p>
        </w:tc>
        <w:tc>
          <w:tcPr>
            <w:tcW w:w="3093" w:type="dxa"/>
          </w:tcPr>
          <w:p w14:paraId="1B5AC8BF" w14:textId="355E207A" w:rsidR="00AE4F07" w:rsidRPr="00761FD9" w:rsidRDefault="00AE4F07" w:rsidP="0062684E">
            <w:pPr>
              <w:spacing w:before="60" w:after="120"/>
              <w:rPr>
                <w:bCs/>
                <w:sz w:val="22"/>
                <w:lang w:val="lt-LT" w:bidi="ta-IN"/>
              </w:rPr>
            </w:pPr>
            <w:r w:rsidRPr="00761FD9">
              <w:rPr>
                <w:bCs/>
                <w:sz w:val="22"/>
                <w:lang w:val="lt-LT" w:bidi="ta-IN"/>
              </w:rPr>
              <w:t>K = (1 – (X /</w:t>
            </w:r>
            <w:r>
              <w:rPr>
                <w:bCs/>
                <w:sz w:val="22"/>
                <w:lang w:val="lt-LT" w:bidi="ta-IN"/>
              </w:rPr>
              <w:t>145 000,00</w:t>
            </w:r>
            <w:r w:rsidRPr="00761FD9">
              <w:rPr>
                <w:bCs/>
                <w:sz w:val="22"/>
                <w:lang w:val="lt-LT" w:bidi="ta-IN"/>
              </w:rPr>
              <w:t>)) * Maksimalus balas,</w:t>
            </w:r>
          </w:p>
          <w:p w14:paraId="64A61982" w14:textId="77777777" w:rsidR="00AE4F07" w:rsidRDefault="00AE4F07" w:rsidP="0062684E">
            <w:pPr>
              <w:spacing w:before="60" w:after="60"/>
              <w:rPr>
                <w:bCs/>
                <w:sz w:val="22"/>
                <w:lang w:val="lt-LT" w:bidi="ta-IN"/>
              </w:rPr>
            </w:pPr>
            <w:r w:rsidRPr="00761FD9">
              <w:rPr>
                <w:bCs/>
                <w:sz w:val="22"/>
                <w:lang w:val="lt-LT" w:bidi="ta-IN"/>
              </w:rPr>
              <w:t>kur X yra tiekėjo pasiūlyta kaina Eur</w:t>
            </w:r>
            <w:r>
              <w:rPr>
                <w:bCs/>
                <w:sz w:val="22"/>
                <w:lang w:val="lt-LT" w:bidi="ta-IN"/>
              </w:rPr>
              <w:t xml:space="preserve"> </w:t>
            </w:r>
            <w:r w:rsidRPr="00761FD9">
              <w:rPr>
                <w:bCs/>
                <w:sz w:val="22"/>
                <w:lang w:val="lt-LT" w:bidi="ta-IN"/>
              </w:rPr>
              <w:t>su</w:t>
            </w:r>
            <w:r>
              <w:rPr>
                <w:bCs/>
                <w:sz w:val="22"/>
                <w:lang w:val="lt-LT" w:bidi="ta-IN"/>
              </w:rPr>
              <w:t xml:space="preserve"> </w:t>
            </w:r>
            <w:r w:rsidRPr="00761FD9">
              <w:rPr>
                <w:bCs/>
                <w:sz w:val="22"/>
                <w:lang w:val="lt-LT" w:bidi="ta-IN"/>
              </w:rPr>
              <w:t>PVM.</w:t>
            </w:r>
          </w:p>
          <w:p w14:paraId="56FEFFD2" w14:textId="77777777" w:rsidR="0072534B" w:rsidRDefault="0072534B" w:rsidP="0072534B">
            <w:pPr>
              <w:pStyle w:val="prastasiniatinklio"/>
            </w:pPr>
            <w:r>
              <w:t>Kainos balas apskaičiuojamas pagal absoliutinę Telgen formulę:</w:t>
            </w:r>
            <w:r>
              <w:br/>
            </w:r>
            <w:r>
              <w:rPr>
                <w:rStyle w:val="Grietas"/>
              </w:rPr>
              <w:t>K = Wk × (Pmax – Pv) / (Pmax – Pmin)</w:t>
            </w:r>
            <w:r>
              <w:br/>
              <w:t>kur:</w:t>
            </w:r>
            <w:r>
              <w:br/>
            </w:r>
            <w:r>
              <w:rPr>
                <w:rStyle w:val="Grietas"/>
              </w:rPr>
              <w:t>K</w:t>
            </w:r>
            <w:r>
              <w:t xml:space="preserve"> – tiekėjo kainos balas;</w:t>
            </w:r>
            <w:r>
              <w:br/>
            </w:r>
            <w:r>
              <w:rPr>
                <w:rStyle w:val="Grietas"/>
              </w:rPr>
              <w:t>Wk</w:t>
            </w:r>
            <w:r>
              <w:t xml:space="preserve"> – kainos kriterijaus lyginamasis svoris balais;</w:t>
            </w:r>
            <w:r>
              <w:br/>
            </w:r>
            <w:r>
              <w:rPr>
                <w:rStyle w:val="Grietas"/>
              </w:rPr>
              <w:t>Pv</w:t>
            </w:r>
            <w:r>
              <w:t xml:space="preserve"> – vertinamo tiekėjo pasiūlyta kaina Eur su PVM;</w:t>
            </w:r>
            <w:r>
              <w:br/>
            </w:r>
            <w:r>
              <w:rPr>
                <w:rStyle w:val="Grietas"/>
              </w:rPr>
              <w:t>Pmax</w:t>
            </w:r>
            <w:r>
              <w:t xml:space="preserve"> – didžiausia vertinama / perkančiajai organizacijai priimtina kaina Eur su PVM;</w:t>
            </w:r>
            <w:r>
              <w:br/>
            </w:r>
            <w:r>
              <w:rPr>
                <w:rStyle w:val="Grietas"/>
              </w:rPr>
              <w:t>Pmin</w:t>
            </w:r>
            <w:r>
              <w:t xml:space="preserve"> – mažiausia vertinama kaina Eur su PVM.</w:t>
            </w:r>
          </w:p>
          <w:p w14:paraId="0FA90B29" w14:textId="77777777" w:rsidR="0072534B" w:rsidRDefault="0072534B" w:rsidP="0072534B">
            <w:pPr>
              <w:pStyle w:val="prastasiniatinklio"/>
            </w:pPr>
            <w:r>
              <w:t xml:space="preserve">Jeigu pasiūlyta kaina yra lygi arba mažesnė už </w:t>
            </w:r>
            <w:r>
              <w:rPr>
                <w:rStyle w:val="Grietas"/>
              </w:rPr>
              <w:t>Pmin</w:t>
            </w:r>
            <w:r>
              <w:t xml:space="preserve">, tiekėjui skiriamas maksimalus kainos balas – </w:t>
            </w:r>
            <w:r>
              <w:rPr>
                <w:rStyle w:val="Grietas"/>
              </w:rPr>
              <w:t>Wk</w:t>
            </w:r>
            <w:r>
              <w:t>.</w:t>
            </w:r>
            <w:r>
              <w:br/>
              <w:t xml:space="preserve">Jeigu pasiūlyta kaina yra lygi </w:t>
            </w:r>
            <w:r>
              <w:rPr>
                <w:rStyle w:val="Grietas"/>
              </w:rPr>
              <w:t>Pmax</w:t>
            </w:r>
            <w:r>
              <w:t xml:space="preserve">, tiekėjui skiriama </w:t>
            </w:r>
            <w:r>
              <w:rPr>
                <w:rStyle w:val="Grietas"/>
              </w:rPr>
              <w:t>0</w:t>
            </w:r>
            <w:r>
              <w:t xml:space="preserve"> kainos </w:t>
            </w:r>
            <w:r>
              <w:lastRenderedPageBreak/>
              <w:t>balų.</w:t>
            </w:r>
            <w:r>
              <w:br/>
              <w:t xml:space="preserve">Jeigu pasiūlyta kaina viršija </w:t>
            </w:r>
            <w:r>
              <w:rPr>
                <w:rStyle w:val="Grietas"/>
              </w:rPr>
              <w:t>Pmax</w:t>
            </w:r>
            <w:r>
              <w:t>, pasiūlymas atmetamas kaip per didelės kainos pasiūlymas.</w:t>
            </w:r>
          </w:p>
          <w:p w14:paraId="04D3F5C5" w14:textId="77777777" w:rsidR="0072534B" w:rsidRPr="00761FD9" w:rsidRDefault="0072534B" w:rsidP="0062684E">
            <w:pPr>
              <w:spacing w:before="60" w:after="60"/>
              <w:rPr>
                <w:bCs/>
                <w:sz w:val="22"/>
                <w:lang w:val="lt-LT" w:bidi="ta-IN"/>
              </w:rPr>
            </w:pPr>
          </w:p>
        </w:tc>
        <w:tc>
          <w:tcPr>
            <w:tcW w:w="3083" w:type="dxa"/>
          </w:tcPr>
          <w:p w14:paraId="52884AC0" w14:textId="77777777" w:rsidR="00AE4F07" w:rsidRPr="00761FD9" w:rsidRDefault="00AE4F07" w:rsidP="0062684E">
            <w:pPr>
              <w:spacing w:before="60" w:after="60"/>
              <w:rPr>
                <w:bCs/>
                <w:sz w:val="22"/>
                <w:lang w:val="lt-LT" w:bidi="ta-IN"/>
              </w:rPr>
            </w:pPr>
            <w:r w:rsidRPr="00761FD9">
              <w:rPr>
                <w:bCs/>
                <w:sz w:val="22"/>
                <w:lang w:val="lt-LT" w:bidi="ta-IN"/>
              </w:rPr>
              <w:lastRenderedPageBreak/>
              <w:t>Pagal nurodytą formulę didžiausią leistiną kainą nurodęs tiekėjas gauna 0 balų, o maksimalų balą (teoriškai) gautų tiekėjas, nurodęs kainą, lygią 0. Visi kiti balai už kainas nuo 0 iki maksimalios leistinos pasiskirsto proporcingai.</w:t>
            </w:r>
          </w:p>
        </w:tc>
      </w:tr>
      <w:tr w:rsidR="00AE4F07" w:rsidRPr="00761FD9" w14:paraId="789DF135" w14:textId="77777777" w:rsidTr="0062684E">
        <w:trPr>
          <w:trHeight w:val="299"/>
        </w:trPr>
        <w:tc>
          <w:tcPr>
            <w:tcW w:w="1415" w:type="dxa"/>
          </w:tcPr>
          <w:p w14:paraId="4A2F7C21" w14:textId="77777777" w:rsidR="00AE4F07" w:rsidRPr="00871260" w:rsidRDefault="00AE4F07" w:rsidP="0062684E">
            <w:pPr>
              <w:spacing w:before="60" w:after="60"/>
              <w:jc w:val="center"/>
              <w:rPr>
                <w:b/>
                <w:sz w:val="22"/>
                <w:lang w:val="lt-LT" w:bidi="ta-IN"/>
              </w:rPr>
            </w:pPr>
            <w:r>
              <w:rPr>
                <w:b/>
                <w:lang w:bidi="ta-IN"/>
              </w:rPr>
              <w:t>T</w:t>
            </w:r>
            <w:r>
              <w:rPr>
                <w:b/>
                <w:vertAlign w:val="subscript"/>
                <w:lang w:bidi="ta-IN"/>
              </w:rPr>
              <w:t>1</w:t>
            </w:r>
          </w:p>
        </w:tc>
        <w:tc>
          <w:tcPr>
            <w:tcW w:w="2168" w:type="dxa"/>
          </w:tcPr>
          <w:p w14:paraId="1AB9D309" w14:textId="77777777" w:rsidR="00AE4F07" w:rsidRDefault="00AE4F07" w:rsidP="0062684E">
            <w:pPr>
              <w:spacing w:before="60" w:after="60"/>
              <w:jc w:val="left"/>
              <w:rPr>
                <w:b/>
                <w:i/>
                <w:iCs/>
                <w:sz w:val="22"/>
                <w:lang w:val="lt-LT" w:bidi="ta-IN"/>
              </w:rPr>
            </w:pPr>
            <w:r w:rsidRPr="00A17DD0">
              <w:rPr>
                <w:b/>
                <w:i/>
                <w:iCs/>
                <w:sz w:val="22"/>
                <w:lang w:val="lt-LT" w:bidi="ta-IN"/>
              </w:rPr>
              <w:t xml:space="preserve">Siūloma įranga turi šį funkcionalumą: </w:t>
            </w:r>
          </w:p>
          <w:p w14:paraId="7B61C53E" w14:textId="25FECED6" w:rsidR="00470D93" w:rsidRPr="00470D93" w:rsidRDefault="00470D93" w:rsidP="0062684E">
            <w:pPr>
              <w:spacing w:before="60" w:after="60"/>
              <w:jc w:val="left"/>
              <w:rPr>
                <w:i/>
                <w:iCs/>
                <w:sz w:val="22"/>
                <w:lang w:val="lt-LT" w:bidi="ta-IN"/>
              </w:rPr>
            </w:pPr>
            <w:r w:rsidRPr="00470D93">
              <w:rPr>
                <w:i/>
                <w:iCs/>
              </w:rPr>
              <w:t>Konveksinis daviklis su integruotu padėties sekimo jutikliu</w:t>
            </w:r>
            <w:r w:rsidRPr="00470D93">
              <w:rPr>
                <w:i/>
                <w:iCs/>
              </w:rPr>
              <w:t>.</w:t>
            </w:r>
          </w:p>
          <w:p w14:paraId="65E1B9F6" w14:textId="53E14E92" w:rsidR="00AE4F07" w:rsidRPr="00AE4F07" w:rsidRDefault="00A17DD0" w:rsidP="00AE4F07">
            <w:pPr>
              <w:rPr>
                <w:lang w:val="lt-LT" w:bidi="ta-IN"/>
              </w:rPr>
            </w:pPr>
            <w:r>
              <w:t>Konveksinis daviklis turi integruotą vidinį elektromagnetinį arba lygiavertį padėties sekimo jutiklį, skirtą realaus laiko ultragarsinio vaizdo ir KT / MRT vaizdų suliejimui bei intervencinėms procedūroms, nereikalaujantį išorinio jutiklio laikiklio tvirtinimo prie daviklio</w:t>
            </w:r>
            <w:r w:rsidR="00AE4F07" w:rsidRPr="00A17DD0">
              <w:rPr>
                <w:b/>
                <w:bCs/>
                <w:lang w:eastAsia="lt-LT"/>
              </w:rPr>
              <w:t>(T).</w:t>
            </w:r>
          </w:p>
        </w:tc>
        <w:tc>
          <w:tcPr>
            <w:tcW w:w="1328" w:type="dxa"/>
          </w:tcPr>
          <w:p w14:paraId="1FA80D54" w14:textId="77777777" w:rsidR="00AE4F07" w:rsidRDefault="00AE4F07" w:rsidP="0062684E">
            <w:pPr>
              <w:spacing w:before="60" w:after="60"/>
              <w:jc w:val="center"/>
              <w:rPr>
                <w:b/>
                <w:bCs/>
                <w:sz w:val="22"/>
                <w:lang w:val="lt-LT" w:bidi="ta-IN"/>
              </w:rPr>
            </w:pPr>
            <w:r w:rsidRPr="0071415F">
              <w:rPr>
                <w:b/>
                <w:bCs/>
                <w:lang w:bidi="ta-IN"/>
              </w:rPr>
              <w:t>–</w:t>
            </w:r>
          </w:p>
        </w:tc>
        <w:tc>
          <w:tcPr>
            <w:tcW w:w="1687" w:type="dxa"/>
          </w:tcPr>
          <w:p w14:paraId="0D1405C4" w14:textId="77777777" w:rsidR="00AE4F07" w:rsidRDefault="00AE4F07" w:rsidP="0062684E">
            <w:pPr>
              <w:spacing w:after="0"/>
              <w:jc w:val="center"/>
              <w:rPr>
                <w:b/>
                <w:sz w:val="22"/>
                <w:lang w:val="lt-LT" w:bidi="ta-IN"/>
              </w:rPr>
            </w:pPr>
            <w:r w:rsidRPr="0071415F">
              <w:rPr>
                <w:b/>
                <w:bCs/>
                <w:lang w:bidi="ta-IN"/>
              </w:rPr>
              <w:t>–</w:t>
            </w:r>
          </w:p>
        </w:tc>
        <w:tc>
          <w:tcPr>
            <w:tcW w:w="1366" w:type="dxa"/>
          </w:tcPr>
          <w:p w14:paraId="542DF729" w14:textId="7CB65543" w:rsidR="00AE4F07" w:rsidRDefault="009B11FE" w:rsidP="0062684E">
            <w:pPr>
              <w:spacing w:before="60" w:after="60"/>
              <w:jc w:val="center"/>
              <w:rPr>
                <w:b/>
                <w:bCs/>
                <w:sz w:val="22"/>
                <w:lang w:val="lt-LT" w:bidi="ta-IN"/>
              </w:rPr>
            </w:pPr>
            <w:r>
              <w:rPr>
                <w:b/>
                <w:bCs/>
                <w:sz w:val="22"/>
                <w:lang w:val="lt-LT" w:bidi="ta-IN"/>
              </w:rPr>
              <w:t>6</w:t>
            </w:r>
          </w:p>
        </w:tc>
        <w:tc>
          <w:tcPr>
            <w:tcW w:w="3093" w:type="dxa"/>
          </w:tcPr>
          <w:p w14:paraId="026FBA43" w14:textId="52D46EFF" w:rsidR="00AE4F07" w:rsidRDefault="00AE4F07" w:rsidP="0062684E">
            <w:pPr>
              <w:spacing w:before="60" w:after="120"/>
              <w:rPr>
                <w:bCs/>
                <w:sz w:val="22"/>
                <w:lang w:val="lt-LT" w:bidi="ta-IN"/>
              </w:rPr>
            </w:pPr>
            <w:r>
              <w:rPr>
                <w:bCs/>
                <w:sz w:val="22"/>
                <w:lang w:val="lt-LT" w:bidi="ta-IN"/>
              </w:rPr>
              <w:t xml:space="preserve">TAIP = maksimalus balas, t.y. </w:t>
            </w:r>
            <w:r w:rsidR="009B11FE">
              <w:rPr>
                <w:bCs/>
                <w:sz w:val="22"/>
                <w:lang w:val="lt-LT" w:bidi="ta-IN"/>
              </w:rPr>
              <w:t>6</w:t>
            </w:r>
            <w:r>
              <w:rPr>
                <w:bCs/>
                <w:sz w:val="22"/>
                <w:lang w:val="lt-LT" w:bidi="ta-IN"/>
              </w:rPr>
              <w:t>;</w:t>
            </w:r>
          </w:p>
          <w:p w14:paraId="13495211" w14:textId="77777777" w:rsidR="00AE4F07" w:rsidRPr="00761FD9" w:rsidRDefault="00AE4F07" w:rsidP="0062684E">
            <w:pPr>
              <w:spacing w:before="60" w:after="120"/>
              <w:rPr>
                <w:bCs/>
                <w:sz w:val="22"/>
                <w:lang w:val="lt-LT" w:bidi="ta-IN"/>
              </w:rPr>
            </w:pPr>
            <w:r>
              <w:rPr>
                <w:bCs/>
                <w:sz w:val="22"/>
                <w:lang w:val="lt-LT" w:bidi="ta-IN"/>
              </w:rPr>
              <w:t>NE = 0</w:t>
            </w:r>
          </w:p>
        </w:tc>
        <w:tc>
          <w:tcPr>
            <w:tcW w:w="3083" w:type="dxa"/>
          </w:tcPr>
          <w:p w14:paraId="7EDE12B7" w14:textId="304DBAAF" w:rsidR="00AE4F07" w:rsidRPr="00A36C6C" w:rsidRDefault="00AE4F07" w:rsidP="00AE4F07">
            <w:pPr>
              <w:pStyle w:val="Sraopastraipa"/>
              <w:numPr>
                <w:ilvl w:val="0"/>
                <w:numId w:val="4"/>
              </w:numPr>
              <w:tabs>
                <w:tab w:val="left" w:pos="181"/>
              </w:tabs>
              <w:suppressAutoHyphens/>
              <w:spacing w:after="0"/>
              <w:ind w:left="166" w:hanging="141"/>
              <w:rPr>
                <w:bCs/>
                <w:szCs w:val="20"/>
                <w:lang w:bidi="ta-IN"/>
              </w:rPr>
            </w:pPr>
            <w:r w:rsidRPr="00A36C6C">
              <w:rPr>
                <w:bCs/>
                <w:szCs w:val="20"/>
                <w:lang w:bidi="ta-IN"/>
              </w:rPr>
              <w:t>Jeigu tiekėjo pasiūlymas pilna apimtimi atitinka nurodytą kokybės kriterijaus reikalavimą (techninį parametrą), jam skiriamas maksimalus nurodytas balas. Jeigu tiekėjo pasiūlymas neatitinka šio reikalavimo arba jį atitinka ne pilna apimtimi, tiekėjo pasiūlymui skiriama 0 balų.</w:t>
            </w:r>
          </w:p>
          <w:p w14:paraId="288104B2" w14:textId="77777777" w:rsidR="00AE4F07" w:rsidRPr="00761FD9" w:rsidRDefault="00AE4F07" w:rsidP="0062684E">
            <w:pPr>
              <w:spacing w:before="60" w:after="60"/>
              <w:rPr>
                <w:bCs/>
                <w:sz w:val="22"/>
                <w:lang w:val="lt-LT" w:bidi="ta-IN"/>
              </w:rPr>
            </w:pPr>
            <w:r w:rsidRPr="00A36C6C">
              <w:rPr>
                <w:bCs/>
                <w:szCs w:val="20"/>
                <w:lang w:bidi="ta-IN"/>
              </w:rPr>
              <w:t xml:space="preserve">2. </w:t>
            </w:r>
            <w:r w:rsidRPr="00A36C6C">
              <w:rPr>
                <w:b/>
                <w:szCs w:val="20"/>
                <w:u w:val="single"/>
                <w:lang w:bidi="ta-IN"/>
              </w:rPr>
              <w:t>Tiekėjas turi užpildyti ir kartu su pasiūlymu konkrečiam pirkimui pateikti konkretaus pirkimo sąlygų priedą „Techninė specifikacija“</w:t>
            </w:r>
            <w:r>
              <w:rPr>
                <w:b/>
                <w:szCs w:val="20"/>
                <w:u w:val="single"/>
                <w:lang w:bidi="ta-IN"/>
              </w:rPr>
              <w:t xml:space="preserve"> </w:t>
            </w:r>
            <w:r w:rsidRPr="00A36C6C">
              <w:rPr>
                <w:b/>
                <w:szCs w:val="20"/>
                <w:u w:val="single"/>
                <w:lang w:bidi="ta-IN"/>
              </w:rPr>
              <w:t>ir pateikti jame reikalaujamus dokumentus.</w:t>
            </w:r>
          </w:p>
        </w:tc>
      </w:tr>
      <w:tr w:rsidR="00AE4F07" w:rsidRPr="00761FD9" w14:paraId="2856C0AE" w14:textId="77777777" w:rsidTr="0062684E">
        <w:trPr>
          <w:trHeight w:val="299"/>
        </w:trPr>
        <w:tc>
          <w:tcPr>
            <w:tcW w:w="1415" w:type="dxa"/>
          </w:tcPr>
          <w:p w14:paraId="5E3B8892" w14:textId="77777777" w:rsidR="00AE4F07" w:rsidRDefault="00AE4F07" w:rsidP="0062684E">
            <w:pPr>
              <w:spacing w:before="60" w:after="60"/>
              <w:jc w:val="center"/>
              <w:rPr>
                <w:b/>
                <w:lang w:bidi="ta-IN"/>
              </w:rPr>
            </w:pPr>
            <w:r>
              <w:rPr>
                <w:b/>
                <w:lang w:bidi="ta-IN"/>
              </w:rPr>
              <w:t>T</w:t>
            </w:r>
            <w:r w:rsidRPr="00D14280">
              <w:rPr>
                <w:b/>
                <w:vertAlign w:val="subscript"/>
                <w:lang w:bidi="ta-IN"/>
              </w:rPr>
              <w:t>2</w:t>
            </w:r>
          </w:p>
        </w:tc>
        <w:tc>
          <w:tcPr>
            <w:tcW w:w="2168" w:type="dxa"/>
          </w:tcPr>
          <w:p w14:paraId="2CF32EDE" w14:textId="77777777" w:rsidR="00AE4F07" w:rsidRPr="00A17DD0" w:rsidRDefault="00AE4F07" w:rsidP="0062684E">
            <w:pPr>
              <w:spacing w:before="60" w:after="60"/>
              <w:jc w:val="left"/>
              <w:rPr>
                <w:b/>
                <w:i/>
                <w:iCs/>
                <w:sz w:val="22"/>
                <w:lang w:val="lt-LT" w:bidi="ta-IN"/>
              </w:rPr>
            </w:pPr>
            <w:r w:rsidRPr="00A17DD0">
              <w:rPr>
                <w:b/>
                <w:i/>
                <w:iCs/>
                <w:sz w:val="22"/>
                <w:lang w:val="lt-LT" w:bidi="ta-IN"/>
              </w:rPr>
              <w:t xml:space="preserve">Siūloma įranga turi šį funkcionalumą: </w:t>
            </w:r>
          </w:p>
          <w:p w14:paraId="280D6F06" w14:textId="77777777" w:rsidR="00470D93" w:rsidRPr="00470D93" w:rsidRDefault="00470D93" w:rsidP="00470D93">
            <w:pPr>
              <w:spacing w:after="0"/>
              <w:rPr>
                <w:i/>
                <w:iCs/>
              </w:rPr>
            </w:pPr>
            <w:r w:rsidRPr="00470D93">
              <w:rPr>
                <w:i/>
                <w:iCs/>
              </w:rPr>
              <w:lastRenderedPageBreak/>
              <w:t>Automatizuotas kepenų būklės kiekybinis įvertinimas</w:t>
            </w:r>
            <w:r w:rsidRPr="00470D93">
              <w:rPr>
                <w:i/>
                <w:iCs/>
              </w:rPr>
              <w:t>.</w:t>
            </w:r>
          </w:p>
          <w:p w14:paraId="0859CEB9" w14:textId="20BA59A2" w:rsidR="00AE4F07" w:rsidRPr="00470D93" w:rsidRDefault="00AE4F07" w:rsidP="00470D93">
            <w:pPr>
              <w:spacing w:after="0"/>
            </w:pPr>
            <w:r w:rsidRPr="00AE4F07">
              <w:t>Sistema turi turėti automatizuotą kepenų būklės kiekybinio įvertinimo funkciją, leidžiančią vieno matavimo metu ir vieno paciento kvėpavimo sulaikymo metu automatiškai gauti kepenų standumo bei kepenų riebalų frakcijos rezultatus, atliekant ne mažiau kaip 15 standumo matavimų per ne ilgesnį kaip 5 sekundžių laiką.</w:t>
            </w:r>
            <w:r w:rsidRPr="00AE4F07">
              <w:rPr>
                <w:lang w:eastAsia="zh-CN"/>
              </w:rPr>
              <w:t xml:space="preserve"> </w:t>
            </w:r>
            <w:r w:rsidRPr="00AE4F07">
              <w:rPr>
                <w:lang w:eastAsia="lt-LT"/>
              </w:rPr>
              <w:t>(T).</w:t>
            </w:r>
          </w:p>
        </w:tc>
        <w:tc>
          <w:tcPr>
            <w:tcW w:w="1328" w:type="dxa"/>
          </w:tcPr>
          <w:p w14:paraId="785C3B09" w14:textId="77777777" w:rsidR="00AE4F07" w:rsidRPr="0071415F" w:rsidRDefault="00AE4F07" w:rsidP="0062684E">
            <w:pPr>
              <w:spacing w:before="60" w:after="60"/>
              <w:jc w:val="center"/>
              <w:rPr>
                <w:b/>
                <w:bCs/>
                <w:lang w:bidi="ta-IN"/>
              </w:rPr>
            </w:pPr>
            <w:r w:rsidRPr="00F931EE">
              <w:rPr>
                <w:b/>
                <w:bCs/>
                <w:lang w:bidi="ta-IN"/>
              </w:rPr>
              <w:lastRenderedPageBreak/>
              <w:t>–</w:t>
            </w:r>
          </w:p>
        </w:tc>
        <w:tc>
          <w:tcPr>
            <w:tcW w:w="1687" w:type="dxa"/>
          </w:tcPr>
          <w:p w14:paraId="0551D271" w14:textId="77777777" w:rsidR="00AE4F07" w:rsidRPr="0071415F" w:rsidRDefault="00AE4F07" w:rsidP="0062684E">
            <w:pPr>
              <w:spacing w:after="0"/>
              <w:jc w:val="center"/>
              <w:rPr>
                <w:b/>
                <w:bCs/>
                <w:lang w:bidi="ta-IN"/>
              </w:rPr>
            </w:pPr>
            <w:r w:rsidRPr="00F931EE">
              <w:rPr>
                <w:b/>
                <w:bCs/>
                <w:lang w:bidi="ta-IN"/>
              </w:rPr>
              <w:t>–</w:t>
            </w:r>
          </w:p>
        </w:tc>
        <w:tc>
          <w:tcPr>
            <w:tcW w:w="1366" w:type="dxa"/>
          </w:tcPr>
          <w:p w14:paraId="2F02EA6E" w14:textId="77777777" w:rsidR="00AE4F07" w:rsidRDefault="00AE4F07" w:rsidP="0062684E">
            <w:pPr>
              <w:spacing w:before="60" w:after="60"/>
              <w:jc w:val="center"/>
              <w:rPr>
                <w:b/>
                <w:bCs/>
                <w:sz w:val="22"/>
                <w:lang w:val="lt-LT" w:bidi="ta-IN"/>
              </w:rPr>
            </w:pPr>
            <w:r>
              <w:rPr>
                <w:b/>
                <w:bCs/>
                <w:sz w:val="22"/>
                <w:lang w:val="lt-LT" w:bidi="ta-IN"/>
              </w:rPr>
              <w:t>5</w:t>
            </w:r>
          </w:p>
        </w:tc>
        <w:tc>
          <w:tcPr>
            <w:tcW w:w="3093" w:type="dxa"/>
          </w:tcPr>
          <w:p w14:paraId="1DE84C57" w14:textId="77777777" w:rsidR="00AE4F07" w:rsidRDefault="00AE4F07" w:rsidP="0062684E">
            <w:pPr>
              <w:spacing w:before="60" w:after="120"/>
              <w:rPr>
                <w:bCs/>
                <w:sz w:val="22"/>
                <w:lang w:val="lt-LT" w:bidi="ta-IN"/>
              </w:rPr>
            </w:pPr>
            <w:r>
              <w:rPr>
                <w:bCs/>
                <w:sz w:val="22"/>
                <w:lang w:val="lt-LT" w:bidi="ta-IN"/>
              </w:rPr>
              <w:t>TAIP = maksimalus balas, t.y. 5;</w:t>
            </w:r>
          </w:p>
          <w:p w14:paraId="73C558EE" w14:textId="77777777" w:rsidR="00AE4F07" w:rsidRDefault="00AE4F07" w:rsidP="0062684E">
            <w:pPr>
              <w:spacing w:before="60" w:after="120"/>
              <w:rPr>
                <w:bCs/>
                <w:sz w:val="22"/>
                <w:lang w:val="lt-LT" w:bidi="ta-IN"/>
              </w:rPr>
            </w:pPr>
            <w:r>
              <w:rPr>
                <w:bCs/>
                <w:sz w:val="22"/>
                <w:lang w:val="lt-LT" w:bidi="ta-IN"/>
              </w:rPr>
              <w:t>NE = 0</w:t>
            </w:r>
          </w:p>
        </w:tc>
        <w:tc>
          <w:tcPr>
            <w:tcW w:w="3083" w:type="dxa"/>
          </w:tcPr>
          <w:p w14:paraId="74F18C8E" w14:textId="77777777" w:rsidR="00AE4F07" w:rsidRPr="00A36C6C" w:rsidRDefault="00AE4F07" w:rsidP="0062684E">
            <w:pPr>
              <w:pStyle w:val="Sraopastraipa"/>
              <w:numPr>
                <w:ilvl w:val="0"/>
                <w:numId w:val="2"/>
              </w:numPr>
              <w:tabs>
                <w:tab w:val="left" w:pos="181"/>
              </w:tabs>
              <w:suppressAutoHyphens/>
              <w:spacing w:after="0"/>
              <w:ind w:left="-7" w:firstLine="7"/>
              <w:rPr>
                <w:bCs/>
                <w:szCs w:val="20"/>
                <w:lang w:bidi="ta-IN"/>
              </w:rPr>
            </w:pPr>
            <w:r w:rsidRPr="00A36C6C">
              <w:rPr>
                <w:bCs/>
                <w:szCs w:val="20"/>
                <w:lang w:bidi="ta-IN"/>
              </w:rPr>
              <w:t xml:space="preserve">Jeigu tiekėjo pasiūlymas pilna apimtimi atitinka nurodytą kokybės kriterijaus reikalavimą (techninį parametrą), jam skiriamas maksimalus nurodytas balas. Jeigu </w:t>
            </w:r>
            <w:r w:rsidRPr="00A36C6C">
              <w:rPr>
                <w:bCs/>
                <w:szCs w:val="20"/>
                <w:lang w:bidi="ta-IN"/>
              </w:rPr>
              <w:lastRenderedPageBreak/>
              <w:t>tiekėjo pasiūlymas neatitinka šio reikalavimo arba jį atitinka ne pilna apimtimi, tiekėjo pasiūlymui skiriama 0 balų.</w:t>
            </w:r>
          </w:p>
          <w:p w14:paraId="71AA2B94" w14:textId="77777777" w:rsidR="00AE4F07" w:rsidRPr="00A36C6C" w:rsidRDefault="00AE4F07" w:rsidP="0062684E">
            <w:pPr>
              <w:pStyle w:val="Sraopastraipa"/>
              <w:tabs>
                <w:tab w:val="left" w:pos="181"/>
              </w:tabs>
              <w:suppressAutoHyphens/>
              <w:spacing w:after="0"/>
              <w:ind w:left="0"/>
              <w:rPr>
                <w:bCs/>
                <w:szCs w:val="20"/>
                <w:lang w:bidi="ta-IN"/>
              </w:rPr>
            </w:pPr>
            <w:r w:rsidRPr="00A36C6C">
              <w:rPr>
                <w:bCs/>
                <w:szCs w:val="20"/>
                <w:lang w:bidi="ta-IN"/>
              </w:rPr>
              <w:t xml:space="preserve">2. </w:t>
            </w:r>
            <w:r w:rsidRPr="00A36C6C">
              <w:rPr>
                <w:b/>
                <w:szCs w:val="20"/>
                <w:u w:val="single"/>
                <w:lang w:bidi="ta-IN"/>
              </w:rPr>
              <w:t>Tiekėjas turi užpildyti ir kartu su pasiūlymu konkrečiam pirkimui pateikti konkretaus pirkimo sąlygų priedą „Techninė specifikacija“</w:t>
            </w:r>
            <w:r>
              <w:rPr>
                <w:b/>
                <w:szCs w:val="20"/>
                <w:u w:val="single"/>
                <w:lang w:bidi="ta-IN"/>
              </w:rPr>
              <w:t xml:space="preserve"> </w:t>
            </w:r>
            <w:r w:rsidRPr="00A36C6C">
              <w:rPr>
                <w:b/>
                <w:szCs w:val="20"/>
                <w:u w:val="single"/>
                <w:lang w:bidi="ta-IN"/>
              </w:rPr>
              <w:t>ir pateikti jame reikalaujamus dokumentus.</w:t>
            </w:r>
          </w:p>
        </w:tc>
      </w:tr>
      <w:tr w:rsidR="00AE4F07" w:rsidRPr="00761FD9" w14:paraId="561F9C2B" w14:textId="77777777" w:rsidTr="0062684E">
        <w:trPr>
          <w:trHeight w:val="299"/>
        </w:trPr>
        <w:tc>
          <w:tcPr>
            <w:tcW w:w="1415" w:type="dxa"/>
          </w:tcPr>
          <w:p w14:paraId="232AAD0D" w14:textId="77777777" w:rsidR="00AE4F07" w:rsidRDefault="00AE4F07" w:rsidP="0062684E">
            <w:pPr>
              <w:spacing w:before="60" w:after="60"/>
              <w:jc w:val="center"/>
              <w:rPr>
                <w:b/>
                <w:lang w:bidi="ta-IN"/>
              </w:rPr>
            </w:pPr>
            <w:r>
              <w:rPr>
                <w:b/>
                <w:lang w:bidi="ta-IN"/>
              </w:rPr>
              <w:lastRenderedPageBreak/>
              <w:t>T</w:t>
            </w:r>
            <w:r>
              <w:rPr>
                <w:b/>
                <w:vertAlign w:val="subscript"/>
                <w:lang w:bidi="ta-IN"/>
              </w:rPr>
              <w:t>3</w:t>
            </w:r>
          </w:p>
        </w:tc>
        <w:tc>
          <w:tcPr>
            <w:tcW w:w="2168" w:type="dxa"/>
          </w:tcPr>
          <w:p w14:paraId="373D9D65" w14:textId="77777777" w:rsidR="00AE4F07" w:rsidRPr="00A17DD0" w:rsidRDefault="00AE4F07" w:rsidP="0062684E">
            <w:pPr>
              <w:spacing w:before="60" w:after="60"/>
              <w:jc w:val="left"/>
              <w:rPr>
                <w:b/>
                <w:i/>
                <w:iCs/>
                <w:sz w:val="22"/>
                <w:lang w:val="lt-LT" w:bidi="ta-IN"/>
              </w:rPr>
            </w:pPr>
            <w:r w:rsidRPr="00A17DD0">
              <w:rPr>
                <w:b/>
                <w:i/>
                <w:iCs/>
                <w:sz w:val="22"/>
                <w:lang w:val="lt-LT" w:bidi="ta-IN"/>
              </w:rPr>
              <w:t xml:space="preserve">Siūloma įranga turi šį funkcionalumą: </w:t>
            </w:r>
          </w:p>
          <w:p w14:paraId="51CC0515" w14:textId="50A7CCB1" w:rsidR="00AE4F07" w:rsidRPr="00AE4F07" w:rsidRDefault="00AE4F07" w:rsidP="00AE4F07">
            <w:pPr>
              <w:rPr>
                <w:lang w:val="lt-LT" w:bidi="ta-IN"/>
              </w:rPr>
            </w:pPr>
            <w:r w:rsidRPr="00AE4F07">
              <w:t>Komplektuojamo linijinio daviklio (p.19.2.) viršutinė dažnio diapazono riba ≥ 22 MHz</w:t>
            </w:r>
            <w:r w:rsidRPr="00AE4F07">
              <w:rPr>
                <w:lang w:eastAsia="lt-LT"/>
              </w:rPr>
              <w:t xml:space="preserve"> (T).</w:t>
            </w:r>
          </w:p>
        </w:tc>
        <w:tc>
          <w:tcPr>
            <w:tcW w:w="1328" w:type="dxa"/>
          </w:tcPr>
          <w:p w14:paraId="1AEBC4DB" w14:textId="77777777" w:rsidR="00AE4F07" w:rsidRPr="00F931EE" w:rsidRDefault="00AE4F07" w:rsidP="0062684E">
            <w:pPr>
              <w:spacing w:before="60" w:after="60"/>
              <w:jc w:val="center"/>
              <w:rPr>
                <w:b/>
                <w:bCs/>
                <w:lang w:bidi="ta-IN"/>
              </w:rPr>
            </w:pPr>
            <w:r w:rsidRPr="000A089D">
              <w:rPr>
                <w:b/>
                <w:bCs/>
                <w:lang w:bidi="ta-IN"/>
              </w:rPr>
              <w:t>–</w:t>
            </w:r>
          </w:p>
        </w:tc>
        <w:tc>
          <w:tcPr>
            <w:tcW w:w="1687" w:type="dxa"/>
          </w:tcPr>
          <w:p w14:paraId="61EBD14F" w14:textId="77777777" w:rsidR="00AE4F07" w:rsidRPr="00F931EE" w:rsidRDefault="00AE4F07" w:rsidP="0062684E">
            <w:pPr>
              <w:spacing w:after="0"/>
              <w:jc w:val="center"/>
              <w:rPr>
                <w:b/>
                <w:bCs/>
                <w:lang w:bidi="ta-IN"/>
              </w:rPr>
            </w:pPr>
            <w:r w:rsidRPr="000A089D">
              <w:rPr>
                <w:b/>
                <w:bCs/>
                <w:lang w:bidi="ta-IN"/>
              </w:rPr>
              <w:t>–</w:t>
            </w:r>
          </w:p>
        </w:tc>
        <w:tc>
          <w:tcPr>
            <w:tcW w:w="1366" w:type="dxa"/>
          </w:tcPr>
          <w:p w14:paraId="2EC9B60B" w14:textId="4D8DF0B4" w:rsidR="00AE4F07" w:rsidRDefault="00470D93" w:rsidP="0062684E">
            <w:pPr>
              <w:spacing w:before="60" w:after="60"/>
              <w:jc w:val="center"/>
              <w:rPr>
                <w:b/>
                <w:bCs/>
                <w:sz w:val="22"/>
                <w:lang w:val="lt-LT" w:bidi="ta-IN"/>
              </w:rPr>
            </w:pPr>
            <w:r>
              <w:rPr>
                <w:b/>
                <w:bCs/>
                <w:sz w:val="22"/>
                <w:lang w:val="lt-LT" w:bidi="ta-IN"/>
              </w:rPr>
              <w:t>5</w:t>
            </w:r>
          </w:p>
        </w:tc>
        <w:tc>
          <w:tcPr>
            <w:tcW w:w="3093" w:type="dxa"/>
          </w:tcPr>
          <w:p w14:paraId="0B597E85" w14:textId="1F728C44" w:rsidR="00AE4F07" w:rsidRDefault="00AE4F07" w:rsidP="0062684E">
            <w:pPr>
              <w:spacing w:before="60" w:after="120"/>
              <w:rPr>
                <w:bCs/>
                <w:sz w:val="22"/>
                <w:lang w:val="lt-LT" w:bidi="ta-IN"/>
              </w:rPr>
            </w:pPr>
            <w:r>
              <w:rPr>
                <w:bCs/>
                <w:sz w:val="22"/>
                <w:lang w:val="lt-LT" w:bidi="ta-IN"/>
              </w:rPr>
              <w:t xml:space="preserve">TAIP = maksimalus balas, t.y. </w:t>
            </w:r>
            <w:r w:rsidR="00470D93">
              <w:rPr>
                <w:bCs/>
                <w:sz w:val="22"/>
                <w:lang w:val="lt-LT" w:bidi="ta-IN"/>
              </w:rPr>
              <w:t>5</w:t>
            </w:r>
            <w:r>
              <w:rPr>
                <w:bCs/>
                <w:sz w:val="22"/>
                <w:lang w:val="lt-LT" w:bidi="ta-IN"/>
              </w:rPr>
              <w:t>;</w:t>
            </w:r>
          </w:p>
          <w:p w14:paraId="0357627A" w14:textId="77777777" w:rsidR="00AE4F07" w:rsidRDefault="00AE4F07" w:rsidP="0062684E">
            <w:pPr>
              <w:spacing w:before="60" w:after="120"/>
              <w:rPr>
                <w:bCs/>
                <w:sz w:val="22"/>
                <w:lang w:val="lt-LT" w:bidi="ta-IN"/>
              </w:rPr>
            </w:pPr>
            <w:r>
              <w:rPr>
                <w:bCs/>
                <w:sz w:val="22"/>
                <w:lang w:val="lt-LT" w:bidi="ta-IN"/>
              </w:rPr>
              <w:t>NE = 0</w:t>
            </w:r>
          </w:p>
        </w:tc>
        <w:tc>
          <w:tcPr>
            <w:tcW w:w="3083" w:type="dxa"/>
          </w:tcPr>
          <w:p w14:paraId="4A69919A" w14:textId="77777777" w:rsidR="00AE4F07" w:rsidRPr="00A36C6C" w:rsidRDefault="00AE4F07" w:rsidP="00AE4F07">
            <w:pPr>
              <w:pStyle w:val="Sraopastraipa"/>
              <w:numPr>
                <w:ilvl w:val="0"/>
                <w:numId w:val="4"/>
              </w:numPr>
              <w:tabs>
                <w:tab w:val="left" w:pos="181"/>
              </w:tabs>
              <w:suppressAutoHyphens/>
              <w:spacing w:after="0"/>
              <w:ind w:left="0" w:firstLine="25"/>
              <w:rPr>
                <w:bCs/>
                <w:szCs w:val="20"/>
                <w:lang w:bidi="ta-IN"/>
              </w:rPr>
            </w:pPr>
            <w:r w:rsidRPr="00A36C6C">
              <w:rPr>
                <w:bCs/>
                <w:szCs w:val="20"/>
                <w:lang w:bidi="ta-IN"/>
              </w:rPr>
              <w:t>Jeigu tiekėjo pasiūlymas pilna apimtimi atitinka nurodytą kokybės kriterijaus reikalavimą (techninį parametrą), jam skiriamas maksimalus nurodytas balas. Jeigu tiekėjo pasiūlymas neatitinka šio reikalavimo arba jį atitinka ne pilna apimtimi, tiekėjo pasiūlymui skiriama 0 balų.</w:t>
            </w:r>
          </w:p>
          <w:p w14:paraId="4F038C06" w14:textId="77777777" w:rsidR="00AE4F07" w:rsidRPr="00A36C6C" w:rsidRDefault="00AE4F07" w:rsidP="0062684E">
            <w:pPr>
              <w:pStyle w:val="Sraopastraipa"/>
              <w:tabs>
                <w:tab w:val="left" w:pos="181"/>
              </w:tabs>
              <w:suppressAutoHyphens/>
              <w:spacing w:after="0"/>
              <w:ind w:left="0" w:firstLine="25"/>
              <w:rPr>
                <w:bCs/>
                <w:szCs w:val="20"/>
                <w:lang w:bidi="ta-IN"/>
              </w:rPr>
            </w:pPr>
            <w:r w:rsidRPr="00A36C6C">
              <w:rPr>
                <w:bCs/>
                <w:szCs w:val="20"/>
                <w:lang w:bidi="ta-IN"/>
              </w:rPr>
              <w:t xml:space="preserve">2. </w:t>
            </w:r>
            <w:r w:rsidRPr="00A36C6C">
              <w:rPr>
                <w:b/>
                <w:szCs w:val="20"/>
                <w:u w:val="single"/>
                <w:lang w:bidi="ta-IN"/>
              </w:rPr>
              <w:t>Tiekėjas turi užpildyti ir kartu su pasiūlymu konkrečiam pirkimui pateikti konkretaus pirkimo sąlygų priedą „Techninė specifikacija“</w:t>
            </w:r>
            <w:r>
              <w:rPr>
                <w:b/>
                <w:szCs w:val="20"/>
                <w:u w:val="single"/>
                <w:lang w:bidi="ta-IN"/>
              </w:rPr>
              <w:t xml:space="preserve"> </w:t>
            </w:r>
            <w:r w:rsidRPr="00A36C6C">
              <w:rPr>
                <w:b/>
                <w:szCs w:val="20"/>
                <w:u w:val="single"/>
                <w:lang w:bidi="ta-IN"/>
              </w:rPr>
              <w:t>ir pateikti jame reikalaujamus dokumentus.</w:t>
            </w:r>
          </w:p>
        </w:tc>
      </w:tr>
      <w:tr w:rsidR="00AE4F07" w:rsidRPr="00761FD9" w14:paraId="041591B6" w14:textId="77777777" w:rsidTr="0062684E">
        <w:trPr>
          <w:trHeight w:val="299"/>
        </w:trPr>
        <w:tc>
          <w:tcPr>
            <w:tcW w:w="1415" w:type="dxa"/>
          </w:tcPr>
          <w:p w14:paraId="15B6FD3C" w14:textId="77777777" w:rsidR="00AE4F07" w:rsidRDefault="00AE4F07" w:rsidP="0062684E">
            <w:pPr>
              <w:spacing w:before="60" w:after="60"/>
              <w:jc w:val="center"/>
              <w:rPr>
                <w:b/>
                <w:lang w:bidi="ta-IN"/>
              </w:rPr>
            </w:pPr>
            <w:r>
              <w:rPr>
                <w:b/>
                <w:lang w:bidi="ta-IN"/>
              </w:rPr>
              <w:lastRenderedPageBreak/>
              <w:t>T</w:t>
            </w:r>
            <w:r w:rsidRPr="00D14280">
              <w:rPr>
                <w:b/>
                <w:vertAlign w:val="subscript"/>
                <w:lang w:bidi="ta-IN"/>
              </w:rPr>
              <w:t>4</w:t>
            </w:r>
          </w:p>
        </w:tc>
        <w:tc>
          <w:tcPr>
            <w:tcW w:w="2168" w:type="dxa"/>
          </w:tcPr>
          <w:p w14:paraId="281D9195" w14:textId="77777777" w:rsidR="00AE4F07" w:rsidRPr="00A17DD0" w:rsidRDefault="00AE4F07" w:rsidP="0062684E">
            <w:pPr>
              <w:spacing w:before="60" w:after="60"/>
              <w:jc w:val="left"/>
              <w:rPr>
                <w:b/>
                <w:i/>
                <w:iCs/>
                <w:sz w:val="22"/>
                <w:lang w:val="lt-LT" w:bidi="ta-IN"/>
              </w:rPr>
            </w:pPr>
            <w:r w:rsidRPr="00A17DD0">
              <w:rPr>
                <w:b/>
                <w:i/>
                <w:iCs/>
                <w:sz w:val="22"/>
                <w:lang w:val="lt-LT" w:bidi="ta-IN"/>
              </w:rPr>
              <w:t xml:space="preserve">Siūloma įranga turi šį funkcionalumą: </w:t>
            </w:r>
          </w:p>
          <w:p w14:paraId="1166D01B" w14:textId="62345E61" w:rsidR="00AE4F07" w:rsidRPr="00AE4F07" w:rsidRDefault="00AE4F07" w:rsidP="00AE4F07">
            <w:pPr>
              <w:rPr>
                <w:lang w:val="lt-LT" w:bidi="ta-IN"/>
              </w:rPr>
            </w:pPr>
            <w:r w:rsidRPr="00AE4F07">
              <w:t>Linijinio daviklio elementų skaičius ≥ 1900</w:t>
            </w:r>
            <w:r w:rsidRPr="00AE4F07">
              <w:rPr>
                <w:lang w:eastAsia="lt-LT"/>
              </w:rPr>
              <w:t xml:space="preserve"> (T).</w:t>
            </w:r>
          </w:p>
        </w:tc>
        <w:tc>
          <w:tcPr>
            <w:tcW w:w="1328" w:type="dxa"/>
          </w:tcPr>
          <w:p w14:paraId="304A6085" w14:textId="77777777" w:rsidR="00AE4F07" w:rsidRPr="000A089D" w:rsidRDefault="00AE4F07" w:rsidP="0062684E">
            <w:pPr>
              <w:spacing w:before="60" w:after="60"/>
              <w:jc w:val="center"/>
              <w:rPr>
                <w:b/>
                <w:bCs/>
                <w:lang w:bidi="ta-IN"/>
              </w:rPr>
            </w:pPr>
            <w:r w:rsidRPr="00190676">
              <w:rPr>
                <w:b/>
                <w:bCs/>
                <w:lang w:bidi="ta-IN"/>
              </w:rPr>
              <w:t>–</w:t>
            </w:r>
          </w:p>
        </w:tc>
        <w:tc>
          <w:tcPr>
            <w:tcW w:w="1687" w:type="dxa"/>
          </w:tcPr>
          <w:p w14:paraId="30659773" w14:textId="77777777" w:rsidR="00AE4F07" w:rsidRPr="000A089D" w:rsidRDefault="00AE4F07" w:rsidP="0062684E">
            <w:pPr>
              <w:spacing w:after="0"/>
              <w:jc w:val="center"/>
              <w:rPr>
                <w:b/>
                <w:bCs/>
                <w:lang w:bidi="ta-IN"/>
              </w:rPr>
            </w:pPr>
            <w:r w:rsidRPr="00190676">
              <w:rPr>
                <w:b/>
                <w:bCs/>
                <w:lang w:bidi="ta-IN"/>
              </w:rPr>
              <w:t>–</w:t>
            </w:r>
          </w:p>
        </w:tc>
        <w:tc>
          <w:tcPr>
            <w:tcW w:w="1366" w:type="dxa"/>
          </w:tcPr>
          <w:p w14:paraId="446FD50B" w14:textId="0F06F0B2" w:rsidR="00AE4F07" w:rsidRDefault="00470D93" w:rsidP="0062684E">
            <w:pPr>
              <w:spacing w:before="60" w:after="60"/>
              <w:jc w:val="center"/>
              <w:rPr>
                <w:b/>
                <w:bCs/>
                <w:sz w:val="22"/>
                <w:lang w:val="lt-LT" w:bidi="ta-IN"/>
              </w:rPr>
            </w:pPr>
            <w:r>
              <w:rPr>
                <w:b/>
                <w:bCs/>
                <w:sz w:val="22"/>
                <w:lang w:val="lt-LT" w:bidi="ta-IN"/>
              </w:rPr>
              <w:t>5</w:t>
            </w:r>
          </w:p>
        </w:tc>
        <w:tc>
          <w:tcPr>
            <w:tcW w:w="3093" w:type="dxa"/>
          </w:tcPr>
          <w:p w14:paraId="114CDEAA" w14:textId="6813BA7C" w:rsidR="00AE4F07" w:rsidRDefault="00AE4F07" w:rsidP="0062684E">
            <w:pPr>
              <w:spacing w:before="60" w:after="120"/>
              <w:rPr>
                <w:bCs/>
                <w:sz w:val="22"/>
                <w:lang w:val="lt-LT" w:bidi="ta-IN"/>
              </w:rPr>
            </w:pPr>
            <w:r>
              <w:rPr>
                <w:bCs/>
                <w:sz w:val="22"/>
                <w:lang w:val="lt-LT" w:bidi="ta-IN"/>
              </w:rPr>
              <w:t>TAIP = maksimalus balas, t. y.</w:t>
            </w:r>
            <w:r w:rsidR="00470D93">
              <w:rPr>
                <w:bCs/>
                <w:sz w:val="22"/>
                <w:lang w:val="lt-LT" w:bidi="ta-IN"/>
              </w:rPr>
              <w:t xml:space="preserve"> 5</w:t>
            </w:r>
            <w:r>
              <w:rPr>
                <w:bCs/>
                <w:sz w:val="22"/>
                <w:lang w:val="lt-LT" w:bidi="ta-IN"/>
              </w:rPr>
              <w:t>;</w:t>
            </w:r>
          </w:p>
          <w:p w14:paraId="4D06E72A" w14:textId="77777777" w:rsidR="00AE4F07" w:rsidRDefault="00AE4F07" w:rsidP="0062684E">
            <w:pPr>
              <w:spacing w:before="60" w:after="120"/>
              <w:rPr>
                <w:bCs/>
                <w:sz w:val="22"/>
                <w:lang w:val="lt-LT" w:bidi="ta-IN"/>
              </w:rPr>
            </w:pPr>
            <w:r>
              <w:rPr>
                <w:bCs/>
                <w:sz w:val="22"/>
                <w:lang w:val="lt-LT" w:bidi="ta-IN"/>
              </w:rPr>
              <w:t>NE = 0</w:t>
            </w:r>
          </w:p>
        </w:tc>
        <w:tc>
          <w:tcPr>
            <w:tcW w:w="3083" w:type="dxa"/>
          </w:tcPr>
          <w:p w14:paraId="1CDF1412" w14:textId="77777777" w:rsidR="00AE4F07" w:rsidRPr="00D14280" w:rsidRDefault="00AE4F07" w:rsidP="0062684E">
            <w:pPr>
              <w:tabs>
                <w:tab w:val="left" w:pos="25"/>
              </w:tabs>
              <w:suppressAutoHyphens/>
              <w:spacing w:after="0"/>
              <w:ind w:left="25" w:hanging="52"/>
              <w:rPr>
                <w:bCs/>
                <w:szCs w:val="20"/>
                <w:lang w:bidi="ta-IN"/>
              </w:rPr>
            </w:pPr>
            <w:r>
              <w:rPr>
                <w:bCs/>
                <w:szCs w:val="20"/>
                <w:lang w:bidi="ta-IN"/>
              </w:rPr>
              <w:t xml:space="preserve">1. </w:t>
            </w:r>
            <w:r w:rsidRPr="00D14280">
              <w:rPr>
                <w:bCs/>
                <w:szCs w:val="20"/>
                <w:lang w:bidi="ta-IN"/>
              </w:rPr>
              <w:t>Jeigu tiekėjo pasiūlymas pilna apimtimi atitinka nurodytą kokybės kriterijaus reikalavimą (techninį parametrą), jam skiriamas maksimalus nurodytas balas. Jeigu tiekėjo pasiūlymas neatitinka šio reikalavimo arba jį atitinka ne pilna apimtimi, tiekėjo pasiūlymui skiriama 0 balų.</w:t>
            </w:r>
          </w:p>
          <w:p w14:paraId="3511B9E7" w14:textId="77777777" w:rsidR="00AE4F07" w:rsidRPr="00D14280" w:rsidRDefault="00AE4F07" w:rsidP="0062684E">
            <w:pPr>
              <w:tabs>
                <w:tab w:val="left" w:pos="25"/>
              </w:tabs>
              <w:suppressAutoHyphens/>
              <w:spacing w:after="0"/>
              <w:ind w:left="25" w:hanging="52"/>
              <w:rPr>
                <w:bCs/>
                <w:szCs w:val="20"/>
                <w:lang w:bidi="ta-IN"/>
              </w:rPr>
            </w:pPr>
            <w:r w:rsidRPr="00A36C6C">
              <w:rPr>
                <w:bCs/>
                <w:szCs w:val="20"/>
                <w:lang w:bidi="ta-IN"/>
              </w:rPr>
              <w:t xml:space="preserve">2. </w:t>
            </w:r>
            <w:r w:rsidRPr="00A36C6C">
              <w:rPr>
                <w:b/>
                <w:szCs w:val="20"/>
                <w:u w:val="single"/>
                <w:lang w:bidi="ta-IN"/>
              </w:rPr>
              <w:t>Tiekėjas turi užpildyti ir kartu su pasiūlymu konkrečiam pirkimui pateikti konkretaus pirkimo sąlygų priedą „Techninė specifikacija“</w:t>
            </w:r>
            <w:r>
              <w:rPr>
                <w:b/>
                <w:szCs w:val="20"/>
                <w:u w:val="single"/>
                <w:lang w:bidi="ta-IN"/>
              </w:rPr>
              <w:t xml:space="preserve"> </w:t>
            </w:r>
            <w:r w:rsidRPr="00A36C6C">
              <w:rPr>
                <w:b/>
                <w:szCs w:val="20"/>
                <w:u w:val="single"/>
                <w:lang w:bidi="ta-IN"/>
              </w:rPr>
              <w:t>ir pateikti jame reikalaujamus dokumentus.</w:t>
            </w:r>
          </w:p>
        </w:tc>
      </w:tr>
      <w:tr w:rsidR="00AE4F07" w:rsidRPr="00761FD9" w14:paraId="04C1D2A8" w14:textId="77777777" w:rsidTr="0062684E">
        <w:trPr>
          <w:trHeight w:val="299"/>
        </w:trPr>
        <w:tc>
          <w:tcPr>
            <w:tcW w:w="1415" w:type="dxa"/>
          </w:tcPr>
          <w:p w14:paraId="4A83AED6" w14:textId="77777777" w:rsidR="00AE4F07" w:rsidRDefault="00AE4F07" w:rsidP="0062684E">
            <w:pPr>
              <w:spacing w:before="60" w:after="60"/>
              <w:jc w:val="center"/>
              <w:rPr>
                <w:b/>
                <w:lang w:bidi="ta-IN"/>
              </w:rPr>
            </w:pPr>
            <w:r>
              <w:rPr>
                <w:b/>
                <w:lang w:bidi="ta-IN"/>
              </w:rPr>
              <w:t>T</w:t>
            </w:r>
            <w:r>
              <w:rPr>
                <w:b/>
                <w:vertAlign w:val="subscript"/>
                <w:lang w:bidi="ta-IN"/>
              </w:rPr>
              <w:t>5</w:t>
            </w:r>
          </w:p>
        </w:tc>
        <w:tc>
          <w:tcPr>
            <w:tcW w:w="2168" w:type="dxa"/>
          </w:tcPr>
          <w:p w14:paraId="38D718AA" w14:textId="77777777" w:rsidR="00AE4F07" w:rsidRDefault="00AE4F07" w:rsidP="0062684E">
            <w:pPr>
              <w:spacing w:before="60" w:after="60"/>
              <w:jc w:val="left"/>
              <w:rPr>
                <w:bCs/>
                <w:sz w:val="22"/>
                <w:lang w:val="lt-LT" w:bidi="ta-IN"/>
              </w:rPr>
            </w:pPr>
            <w:r w:rsidRPr="00A17DD0">
              <w:rPr>
                <w:b/>
                <w:i/>
                <w:iCs/>
                <w:sz w:val="22"/>
                <w:lang w:val="lt-LT" w:bidi="ta-IN"/>
              </w:rPr>
              <w:t>Siūloma įranga turi šį funkcionalumą</w:t>
            </w:r>
            <w:r>
              <w:rPr>
                <w:bCs/>
                <w:sz w:val="22"/>
                <w:lang w:val="lt-LT" w:bidi="ta-IN"/>
              </w:rPr>
              <w:t xml:space="preserve">: </w:t>
            </w:r>
          </w:p>
          <w:p w14:paraId="2EDA1231" w14:textId="05C4E11C" w:rsidR="00AE4F07" w:rsidRPr="00AE4F07" w:rsidRDefault="00470D93" w:rsidP="00AE4F07">
            <w:pPr>
              <w:rPr>
                <w:lang w:val="lt-LT" w:bidi="ta-IN"/>
              </w:rPr>
            </w:pPr>
            <w:r>
              <w:rPr>
                <w:rStyle w:val="Grietas"/>
              </w:rPr>
              <w:t>Dirbtiniu intelektu paremta pilvo organų tyrimų automatizavimo funkcija.</w:t>
            </w:r>
            <w:r>
              <w:br/>
              <w:t xml:space="preserve">Siūloma sistema turi turėti dirbtiniu intelektu arba lygiaverte automatizuota vaizdų analizės technologija paremtą pilvo organų tyrimų darbo eigos įrankį, kuris automatiškai atpažįsta ir pažymi standartines pilvo organų </w:t>
            </w:r>
            <w:r>
              <w:lastRenderedPageBreak/>
              <w:t>anatomines projekcijas, automatiškai atlieka pagrindinius pilvo organų matavimus ir padeda standartizuoti tyrimo eigą.</w:t>
            </w:r>
            <w:r>
              <w:br/>
              <w:t xml:space="preserve">Sistema turi automatiškai atpažinti ir pažymėti ne mažiau </w:t>
            </w:r>
            <w:r w:rsidRPr="00470D93">
              <w:t>kaip</w:t>
            </w:r>
            <w:r w:rsidRPr="00470D93">
              <w:rPr>
                <w:b/>
                <w:bCs/>
              </w:rPr>
              <w:t xml:space="preserve"> </w:t>
            </w:r>
            <w:r w:rsidRPr="00470D93">
              <w:rPr>
                <w:rStyle w:val="Grietas"/>
                <w:b w:val="0"/>
                <w:bCs w:val="0"/>
              </w:rPr>
              <w:t>16 standartinių pilvo organų anatominių projekcijų</w:t>
            </w:r>
            <w:r w:rsidRPr="00470D93">
              <w:rPr>
                <w:b/>
                <w:bCs/>
              </w:rPr>
              <w:t xml:space="preserve"> </w:t>
            </w:r>
            <w:r w:rsidRPr="00470D93">
              <w:t>ir atlikti ne mažiau kaip</w:t>
            </w:r>
            <w:r w:rsidRPr="00470D93">
              <w:rPr>
                <w:b/>
                <w:bCs/>
              </w:rPr>
              <w:t xml:space="preserve"> </w:t>
            </w:r>
            <w:r w:rsidRPr="00470D93">
              <w:rPr>
                <w:rStyle w:val="Grietas"/>
                <w:b w:val="0"/>
                <w:bCs w:val="0"/>
              </w:rPr>
              <w:t>12 pagrindinių pilvo organų matavimų</w:t>
            </w:r>
            <w:r>
              <w:t>.</w:t>
            </w:r>
            <w:r w:rsidR="00A17DD0">
              <w:rPr>
                <w:rFonts w:eastAsia="Times New Roman"/>
                <w:b/>
                <w:bCs/>
                <w:szCs w:val="24"/>
                <w:lang w:eastAsia="lt-LT"/>
              </w:rPr>
              <w:t>(T).</w:t>
            </w:r>
          </w:p>
        </w:tc>
        <w:tc>
          <w:tcPr>
            <w:tcW w:w="1328" w:type="dxa"/>
          </w:tcPr>
          <w:p w14:paraId="7EF8B2DF" w14:textId="77777777" w:rsidR="00AE4F07" w:rsidRPr="00190676" w:rsidRDefault="00AE4F07" w:rsidP="0062684E">
            <w:pPr>
              <w:spacing w:before="60" w:after="60"/>
              <w:jc w:val="center"/>
              <w:rPr>
                <w:b/>
                <w:bCs/>
                <w:lang w:bidi="ta-IN"/>
              </w:rPr>
            </w:pPr>
            <w:r w:rsidRPr="00306AF2">
              <w:rPr>
                <w:b/>
                <w:bCs/>
                <w:lang w:bidi="ta-IN"/>
              </w:rPr>
              <w:lastRenderedPageBreak/>
              <w:t>–</w:t>
            </w:r>
          </w:p>
        </w:tc>
        <w:tc>
          <w:tcPr>
            <w:tcW w:w="1687" w:type="dxa"/>
          </w:tcPr>
          <w:p w14:paraId="25F30362" w14:textId="77777777" w:rsidR="00AE4F07" w:rsidRPr="00190676" w:rsidRDefault="00AE4F07" w:rsidP="0062684E">
            <w:pPr>
              <w:spacing w:after="0"/>
              <w:jc w:val="center"/>
              <w:rPr>
                <w:b/>
                <w:bCs/>
                <w:lang w:bidi="ta-IN"/>
              </w:rPr>
            </w:pPr>
            <w:r w:rsidRPr="00306AF2">
              <w:rPr>
                <w:b/>
                <w:bCs/>
                <w:lang w:bidi="ta-IN"/>
              </w:rPr>
              <w:t>–</w:t>
            </w:r>
          </w:p>
        </w:tc>
        <w:tc>
          <w:tcPr>
            <w:tcW w:w="1366" w:type="dxa"/>
          </w:tcPr>
          <w:p w14:paraId="76D58F81" w14:textId="050B99F5" w:rsidR="00AE4F07" w:rsidRDefault="009B11FE" w:rsidP="0062684E">
            <w:pPr>
              <w:spacing w:before="60" w:after="60"/>
              <w:jc w:val="center"/>
              <w:rPr>
                <w:b/>
                <w:bCs/>
                <w:sz w:val="22"/>
                <w:lang w:val="lt-LT" w:bidi="ta-IN"/>
              </w:rPr>
            </w:pPr>
            <w:r>
              <w:rPr>
                <w:b/>
                <w:bCs/>
                <w:sz w:val="22"/>
                <w:lang w:val="lt-LT" w:bidi="ta-IN"/>
              </w:rPr>
              <w:t>9</w:t>
            </w:r>
          </w:p>
        </w:tc>
        <w:tc>
          <w:tcPr>
            <w:tcW w:w="3093" w:type="dxa"/>
          </w:tcPr>
          <w:p w14:paraId="79EF3DF2" w14:textId="7D69342A" w:rsidR="00AE4F07" w:rsidRDefault="00AE4F07" w:rsidP="0062684E">
            <w:pPr>
              <w:spacing w:before="60" w:after="120"/>
              <w:rPr>
                <w:bCs/>
                <w:sz w:val="22"/>
                <w:lang w:val="lt-LT" w:bidi="ta-IN"/>
              </w:rPr>
            </w:pPr>
            <w:r>
              <w:rPr>
                <w:bCs/>
                <w:sz w:val="22"/>
                <w:lang w:val="lt-LT" w:bidi="ta-IN"/>
              </w:rPr>
              <w:t xml:space="preserve">TAIP = maksimalus balas, t. y. </w:t>
            </w:r>
            <w:r w:rsidR="009B11FE">
              <w:rPr>
                <w:bCs/>
                <w:sz w:val="22"/>
                <w:lang w:val="lt-LT" w:bidi="ta-IN"/>
              </w:rPr>
              <w:t>9</w:t>
            </w:r>
            <w:r>
              <w:rPr>
                <w:bCs/>
                <w:sz w:val="22"/>
                <w:lang w:val="lt-LT" w:bidi="ta-IN"/>
              </w:rPr>
              <w:t>;</w:t>
            </w:r>
          </w:p>
          <w:p w14:paraId="6A28774E" w14:textId="77777777" w:rsidR="00AE4F07" w:rsidRDefault="00AE4F07" w:rsidP="0062684E">
            <w:pPr>
              <w:spacing w:before="60" w:after="120"/>
              <w:rPr>
                <w:bCs/>
                <w:sz w:val="22"/>
                <w:lang w:val="lt-LT" w:bidi="ta-IN"/>
              </w:rPr>
            </w:pPr>
            <w:r>
              <w:rPr>
                <w:bCs/>
                <w:sz w:val="22"/>
                <w:lang w:val="lt-LT" w:bidi="ta-IN"/>
              </w:rPr>
              <w:t>NE = 0</w:t>
            </w:r>
          </w:p>
        </w:tc>
        <w:tc>
          <w:tcPr>
            <w:tcW w:w="3083" w:type="dxa"/>
          </w:tcPr>
          <w:p w14:paraId="2D75D80F" w14:textId="77777777" w:rsidR="00AE4F07" w:rsidRPr="00D14280" w:rsidRDefault="00AE4F07" w:rsidP="0062684E">
            <w:pPr>
              <w:tabs>
                <w:tab w:val="left" w:pos="25"/>
              </w:tabs>
              <w:suppressAutoHyphens/>
              <w:spacing w:after="0"/>
              <w:ind w:left="25" w:hanging="52"/>
              <w:rPr>
                <w:bCs/>
                <w:szCs w:val="20"/>
                <w:lang w:bidi="ta-IN"/>
              </w:rPr>
            </w:pPr>
            <w:r>
              <w:rPr>
                <w:bCs/>
                <w:szCs w:val="20"/>
                <w:lang w:bidi="ta-IN"/>
              </w:rPr>
              <w:t xml:space="preserve">1. </w:t>
            </w:r>
            <w:r w:rsidRPr="00D14280">
              <w:rPr>
                <w:bCs/>
                <w:szCs w:val="20"/>
                <w:lang w:bidi="ta-IN"/>
              </w:rPr>
              <w:t>Jeigu tiekėjo pasiūlymas pilna apimtimi atitinka nurodytą kokybės kriterijaus reikalavimą (techninį parametrą), jam skiriamas maksimalus nurodytas balas. Jeigu tiekėjo pasiūlymas neatitinka šio reikalavimo arba jį atitinka ne pilna apimtimi, tiekėjo pasiūlymui skiriama 0 balų.</w:t>
            </w:r>
          </w:p>
          <w:p w14:paraId="1CEE806F" w14:textId="77777777" w:rsidR="00AE4F07" w:rsidRDefault="00AE4F07" w:rsidP="0062684E">
            <w:pPr>
              <w:tabs>
                <w:tab w:val="left" w:pos="25"/>
              </w:tabs>
              <w:suppressAutoHyphens/>
              <w:spacing w:after="0"/>
              <w:ind w:left="25" w:hanging="52"/>
              <w:rPr>
                <w:bCs/>
                <w:szCs w:val="20"/>
                <w:lang w:bidi="ta-IN"/>
              </w:rPr>
            </w:pPr>
            <w:r w:rsidRPr="00A36C6C">
              <w:rPr>
                <w:bCs/>
                <w:szCs w:val="20"/>
                <w:lang w:bidi="ta-IN"/>
              </w:rPr>
              <w:t xml:space="preserve">2. </w:t>
            </w:r>
            <w:r w:rsidRPr="00A36C6C">
              <w:rPr>
                <w:b/>
                <w:szCs w:val="20"/>
                <w:u w:val="single"/>
                <w:lang w:bidi="ta-IN"/>
              </w:rPr>
              <w:t>Tiekėjas turi užpildyti ir kartu su pasiūlymu konkrečiam pirkimui pateikti konkretaus pirkimo sąlygų priedą „Techninė specifikacija“</w:t>
            </w:r>
            <w:r>
              <w:rPr>
                <w:b/>
                <w:szCs w:val="20"/>
                <w:u w:val="single"/>
                <w:lang w:bidi="ta-IN"/>
              </w:rPr>
              <w:t xml:space="preserve"> </w:t>
            </w:r>
            <w:r w:rsidRPr="00A36C6C">
              <w:rPr>
                <w:b/>
                <w:szCs w:val="20"/>
                <w:u w:val="single"/>
                <w:lang w:bidi="ta-IN"/>
              </w:rPr>
              <w:t>ir pateikti jame reikalaujamus dokumentus.</w:t>
            </w:r>
          </w:p>
        </w:tc>
      </w:tr>
    </w:tbl>
    <w:p w14:paraId="77CE11BA" w14:textId="77777777" w:rsidR="00AE4F07" w:rsidRDefault="00AE4F07"/>
    <w:sectPr w:rsidR="00AE4F07" w:rsidSect="00201C36">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64DCC"/>
    <w:multiLevelType w:val="hybridMultilevel"/>
    <w:tmpl w:val="1436C236"/>
    <w:lvl w:ilvl="0" w:tplc="0427000F">
      <w:start w:val="1"/>
      <w:numFmt w:val="decimal"/>
      <w:lvlText w:val="%1."/>
      <w:lvlJc w:val="left"/>
      <w:pPr>
        <w:ind w:left="975" w:hanging="61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350A90"/>
    <w:multiLevelType w:val="hybridMultilevel"/>
    <w:tmpl w:val="E6BA0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B64E98"/>
    <w:multiLevelType w:val="hybridMultilevel"/>
    <w:tmpl w:val="CB02AF52"/>
    <w:lvl w:ilvl="0" w:tplc="0427000F">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C83B56"/>
    <w:multiLevelType w:val="hybridMultilevel"/>
    <w:tmpl w:val="0742CCC2"/>
    <w:lvl w:ilvl="0" w:tplc="FFFFFFFF">
      <w:start w:val="1"/>
      <w:numFmt w:val="decimal"/>
      <w:lvlText w:val="%1."/>
      <w:lvlJc w:val="left"/>
      <w:pPr>
        <w:ind w:left="975" w:hanging="61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0484964">
    <w:abstractNumId w:val="2"/>
  </w:num>
  <w:num w:numId="2" w16cid:durableId="1374846067">
    <w:abstractNumId w:val="0"/>
  </w:num>
  <w:num w:numId="3" w16cid:durableId="189420447">
    <w:abstractNumId w:val="3"/>
  </w:num>
  <w:num w:numId="4" w16cid:durableId="541987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36"/>
    <w:rsid w:val="00074063"/>
    <w:rsid w:val="000819C7"/>
    <w:rsid w:val="00091B78"/>
    <w:rsid w:val="001F1F53"/>
    <w:rsid w:val="00201C36"/>
    <w:rsid w:val="002549D2"/>
    <w:rsid w:val="00265059"/>
    <w:rsid w:val="00470D93"/>
    <w:rsid w:val="006806BD"/>
    <w:rsid w:val="0072534B"/>
    <w:rsid w:val="008C002A"/>
    <w:rsid w:val="008D6544"/>
    <w:rsid w:val="009B11FE"/>
    <w:rsid w:val="00A17DD0"/>
    <w:rsid w:val="00A64701"/>
    <w:rsid w:val="00A862E6"/>
    <w:rsid w:val="00AE4F07"/>
    <w:rsid w:val="00D14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D1B4"/>
  <w15:chartTrackingRefBased/>
  <w15:docId w15:val="{80B4B8F3-898B-4640-B420-D8160F82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1C36"/>
    <w:pPr>
      <w:spacing w:after="200" w:line="240" w:lineRule="auto"/>
      <w:jc w:val="both"/>
    </w:pPr>
    <w:rPr>
      <w:rFonts w:ascii="Times New Roman" w:hAnsi="Times New Roman"/>
      <w:kern w:val="0"/>
      <w:szCs w:val="22"/>
      <w:lang w:val="en-US"/>
      <w14:ligatures w14:val="none"/>
    </w:rPr>
  </w:style>
  <w:style w:type="paragraph" w:styleId="Antrat1">
    <w:name w:val="heading 1"/>
    <w:basedOn w:val="prastasis"/>
    <w:next w:val="prastasis"/>
    <w:link w:val="Antrat1Diagrama"/>
    <w:uiPriority w:val="9"/>
    <w:qFormat/>
    <w:rsid w:val="00201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01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1C3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1C3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1C3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1C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1C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1C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1C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1C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01C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01C3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01C3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01C3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01C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1C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1C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1C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1C3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1C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1C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1C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1C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1C36"/>
    <w:rPr>
      <w:i/>
      <w:iCs/>
      <w:color w:val="404040" w:themeColor="text1" w:themeTint="BF"/>
    </w:rPr>
  </w:style>
  <w:style w:type="paragraph" w:styleId="Sraopastraipa">
    <w:name w:val="List Paragraph"/>
    <w:aliases w:val="List Paragraph Red,Bullet EY,Buletai,List Paragraph21,lp1,Bullet 1,Use Case List Paragraph,List Paragraph111,Paragraph,Table of contents numbered,Sąrašo pastraipa.Bullet,Bullet,Lentele,List Paragraph22,Numbering,ERP-List Paragraph"/>
    <w:basedOn w:val="prastasis"/>
    <w:link w:val="SraopastraipaDiagrama"/>
    <w:uiPriority w:val="34"/>
    <w:qFormat/>
    <w:rsid w:val="00201C36"/>
    <w:pPr>
      <w:ind w:left="720"/>
      <w:contextualSpacing/>
    </w:pPr>
  </w:style>
  <w:style w:type="character" w:styleId="Rykuspabraukimas">
    <w:name w:val="Intense Emphasis"/>
    <w:basedOn w:val="Numatytasispastraiposriftas"/>
    <w:uiPriority w:val="21"/>
    <w:qFormat/>
    <w:rsid w:val="00201C36"/>
    <w:rPr>
      <w:i/>
      <w:iCs/>
      <w:color w:val="0F4761" w:themeColor="accent1" w:themeShade="BF"/>
    </w:rPr>
  </w:style>
  <w:style w:type="paragraph" w:styleId="Iskirtacitata">
    <w:name w:val="Intense Quote"/>
    <w:basedOn w:val="prastasis"/>
    <w:next w:val="prastasis"/>
    <w:link w:val="IskirtacitataDiagrama"/>
    <w:uiPriority w:val="30"/>
    <w:qFormat/>
    <w:rsid w:val="00201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01C36"/>
    <w:rPr>
      <w:i/>
      <w:iCs/>
      <w:color w:val="0F4761" w:themeColor="accent1" w:themeShade="BF"/>
    </w:rPr>
  </w:style>
  <w:style w:type="character" w:styleId="Rykinuoroda">
    <w:name w:val="Intense Reference"/>
    <w:basedOn w:val="Numatytasispastraiposriftas"/>
    <w:uiPriority w:val="32"/>
    <w:qFormat/>
    <w:rsid w:val="00201C36"/>
    <w:rPr>
      <w:b/>
      <w:bCs/>
      <w:smallCaps/>
      <w:color w:val="0F4761" w:themeColor="accent1" w:themeShade="BF"/>
      <w:spacing w:val="5"/>
    </w:rPr>
  </w:style>
  <w:style w:type="table" w:customStyle="1" w:styleId="TableGrid2">
    <w:name w:val="Table Grid2"/>
    <w:basedOn w:val="prastojilentel"/>
    <w:next w:val="Lentelstinklelis"/>
    <w:uiPriority w:val="39"/>
    <w:rsid w:val="00201C3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01C3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 w:type="table" w:styleId="Lentelstinklelis">
    <w:name w:val="Table Grid"/>
    <w:basedOn w:val="prastojilentel"/>
    <w:uiPriority w:val="39"/>
    <w:rsid w:val="00201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p1 Diagrama,Bullet 1 Diagrama,Use Case List Paragraph Diagrama,List Paragraph111 Diagrama,Paragraph Diagrama,Bullet Diagrama"/>
    <w:link w:val="Sraopastraipa"/>
    <w:uiPriority w:val="34"/>
    <w:qFormat/>
    <w:locked/>
    <w:rsid w:val="00201C36"/>
  </w:style>
  <w:style w:type="paragraph" w:styleId="prastasiniatinklio">
    <w:name w:val="Normal (Web)"/>
    <w:basedOn w:val="prastasis"/>
    <w:uiPriority w:val="99"/>
    <w:semiHidden/>
    <w:unhideWhenUsed/>
    <w:rsid w:val="0072534B"/>
    <w:pPr>
      <w:spacing w:before="100" w:beforeAutospacing="1" w:after="100" w:afterAutospacing="1"/>
      <w:jc w:val="left"/>
    </w:pPr>
    <w:rPr>
      <w:rFonts w:eastAsia="Times New Roman" w:cs="Times New Roman"/>
      <w:szCs w:val="24"/>
      <w:lang w:val="lt-LT" w:eastAsia="lt-LT"/>
    </w:rPr>
  </w:style>
  <w:style w:type="character" w:styleId="Grietas">
    <w:name w:val="Strong"/>
    <w:basedOn w:val="Numatytasispastraiposriftas"/>
    <w:uiPriority w:val="22"/>
    <w:qFormat/>
    <w:rsid w:val="007253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11</Pages>
  <Words>8087</Words>
  <Characters>4610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Kazlauskė</dc:creator>
  <cp:keywords/>
  <dc:description/>
  <cp:lastModifiedBy>Gintarė Kazlauskė</cp:lastModifiedBy>
  <cp:revision>8</cp:revision>
  <dcterms:created xsi:type="dcterms:W3CDTF">2026-06-19T07:35:00Z</dcterms:created>
  <dcterms:modified xsi:type="dcterms:W3CDTF">2026-06-19T11:00:00Z</dcterms:modified>
</cp:coreProperties>
</file>