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bCs/>
          <w:lang w:val="lt-LT"/>
        </w:rPr>
      </w:pPr>
      <w:r>
        <w:rPr>
          <w:rFonts w:cs="Times New Roman" w:ascii="Times New Roman" w:hAnsi="Times New Roman"/>
          <w:b/>
          <w:bCs/>
          <w:lang w:val="lt-LT"/>
        </w:rPr>
        <w:t>TECHNINĖ SPECIFIKACIJA</w:t>
      </w:r>
    </w:p>
    <w:p>
      <w:pPr>
        <w:pStyle w:val="Normal"/>
        <w:jc w:val="center"/>
        <w:rPr>
          <w:rFonts w:ascii="Times New Roman" w:hAnsi="Times New Roman" w:cs="Times New Roman"/>
          <w:b/>
          <w:bCs/>
          <w:lang w:val="lt-LT"/>
        </w:rPr>
      </w:pPr>
      <w:r>
        <w:rPr>
          <w:rFonts w:cs="Times New Roman" w:ascii="Times New Roman" w:hAnsi="Times New Roman"/>
          <w:b/>
          <w:bCs/>
          <w:lang w:val="lt-LT"/>
        </w:rPr>
      </w:r>
    </w:p>
    <w:p>
      <w:pPr>
        <w:pStyle w:val="Normal"/>
        <w:jc w:val="center"/>
        <w:rPr>
          <w:rFonts w:ascii="Times New Roman" w:hAnsi="Times New Roman" w:cs="Times New Roman"/>
          <w:b/>
          <w:bCs/>
          <w:lang w:val="lt-LT"/>
        </w:rPr>
      </w:pPr>
      <w:r>
        <w:rPr>
          <w:rFonts w:cs="Times New Roman" w:ascii="Times New Roman" w:hAnsi="Times New Roman"/>
          <w:b/>
          <w:bCs/>
          <w:lang w:val="lt-LT"/>
        </w:rPr>
        <w:t>VAIKŲ VASAROS UŽIMTUMO VEIKLŲ ORGANIZAVIMAS STIPRINANT VAIKŲ IR JŲ ŠEIMŲ SVEIKĄ GYVENSENĄ, ĮSKAITANT FIZINĘ IR PSICHIKOS SVEIKATĄ BEI PSICHOLOGINĮ ATSPARUMĄ</w:t>
      </w:r>
    </w:p>
    <w:p>
      <w:pPr>
        <w:pStyle w:val="Normal"/>
        <w:jc w:val="center"/>
        <w:rPr>
          <w:rFonts w:ascii="Times New Roman" w:hAnsi="Times New Roman" w:cs="Times New Roman"/>
          <w:b/>
          <w:bCs/>
          <w:lang w:val="lt-LT"/>
        </w:rPr>
      </w:pPr>
      <w:r>
        <w:rPr>
          <w:rFonts w:cs="Times New Roman" w:ascii="Times New Roman" w:hAnsi="Times New Roman"/>
          <w:b/>
          <w:bCs/>
          <w:lang w:val="lt-LT"/>
        </w:rPr>
      </w:r>
    </w:p>
    <w:p>
      <w:pPr>
        <w:pStyle w:val="Prastasis1"/>
        <w:numPr>
          <w:ilvl w:val="0"/>
          <w:numId w:val="1"/>
        </w:numPr>
        <w:tabs>
          <w:tab w:val="clear" w:pos="720"/>
          <w:tab w:val="left" w:pos="426" w:leader="none"/>
          <w:tab w:val="left" w:pos="567" w:leader="none"/>
        </w:tabs>
        <w:spacing w:lineRule="auto" w:line="240" w:before="0" w:after="0"/>
        <w:ind w:hanging="360" w:left="720" w:right="567"/>
        <w:jc w:val="both"/>
        <w:rPr>
          <w:rFonts w:cs="Times New Roman"/>
          <w:b/>
          <w:bCs/>
          <w:color w:val="auto"/>
          <w:lang w:val="lt-LT"/>
        </w:rPr>
      </w:pPr>
      <w:r>
        <w:rPr>
          <w:rFonts w:eastAsia="Times New Roman" w:cs="Times New Roman"/>
          <w:b/>
          <w:bCs/>
          <w:color w:val="auto"/>
          <w:lang w:val="lt-LT"/>
        </w:rPr>
        <w:t>BENDROSIOS NUOSTATOS</w:t>
      </w:r>
    </w:p>
    <w:p>
      <w:pPr>
        <w:pStyle w:val="Prastasis1"/>
        <w:tabs>
          <w:tab w:val="clear" w:pos="720"/>
          <w:tab w:val="left" w:pos="432" w:leader="none"/>
          <w:tab w:val="left" w:pos="562" w:leader="none"/>
        </w:tabs>
        <w:spacing w:lineRule="auto" w:line="240" w:before="0" w:after="0"/>
        <w:ind w:right="567"/>
        <w:jc w:val="both"/>
        <w:rPr>
          <w:rFonts w:cs="Times New Roman"/>
          <w:color w:val="auto"/>
          <w:lang w:val="lt-LT"/>
        </w:rPr>
      </w:pPr>
      <w:r>
        <w:rPr>
          <w:rFonts w:cs="Times New Roman"/>
          <w:color w:val="auto"/>
          <w:lang w:val="lt-LT"/>
        </w:rPr>
      </w:r>
    </w:p>
    <w:p>
      <w:pPr>
        <w:pStyle w:val="Prastasis1"/>
        <w:numPr>
          <w:ilvl w:val="1"/>
          <w:numId w:val="1"/>
        </w:numPr>
        <w:tabs>
          <w:tab w:val="clear" w:pos="720"/>
          <w:tab w:val="left" w:pos="432" w:leader="none"/>
          <w:tab w:val="left" w:pos="562" w:leader="none"/>
        </w:tabs>
        <w:spacing w:lineRule="auto" w:line="240" w:before="0" w:after="0"/>
        <w:ind w:hanging="629" w:left="986" w:right="333"/>
        <w:jc w:val="both"/>
        <w:rPr>
          <w:rFonts w:cs="Times New Roman"/>
          <w:color w:val="auto"/>
          <w:lang w:val="lt-LT"/>
        </w:rPr>
      </w:pPr>
      <w:r>
        <w:rPr>
          <w:rFonts w:cs="Times New Roman"/>
          <w:color w:val="auto"/>
          <w:lang w:val="lt-LT"/>
        </w:rPr>
        <w:t>Perkančioji organizacija – Higienos institutas (Studentų g. 45A, Vilnius) (toliau – Perkančioji organizacija).</w:t>
      </w:r>
    </w:p>
    <w:p>
      <w:pPr>
        <w:pStyle w:val="Prastasis1"/>
        <w:numPr>
          <w:ilvl w:val="1"/>
          <w:numId w:val="1"/>
        </w:numPr>
        <w:tabs>
          <w:tab w:val="clear" w:pos="720"/>
          <w:tab w:val="left" w:pos="432" w:leader="none"/>
          <w:tab w:val="left" w:pos="562" w:leader="none"/>
        </w:tabs>
        <w:spacing w:lineRule="auto" w:line="240" w:before="0" w:after="0"/>
        <w:ind w:hanging="629" w:left="986" w:right="333"/>
        <w:jc w:val="both"/>
        <w:rPr>
          <w:rFonts w:cs="Times New Roman"/>
          <w:color w:val="auto"/>
          <w:lang w:val="lt-LT"/>
        </w:rPr>
      </w:pPr>
      <w:r>
        <w:rPr>
          <w:rFonts w:cs="Times New Roman"/>
          <w:color w:val="auto"/>
          <w:lang w:val="lt-LT"/>
        </w:rPr>
        <w:t xml:space="preserve">Pirkimas skirtas įgyvendinti Lietuvos Respublikos sveikatos ministerijos įsakymo Nr. V-105 2.5. veiklą „Vaikų vasaros užimtumo veiklų organizavimas stiprinant vaikų ir jų šeimų sveiką gyvenseną, įskaitant fizinę ir psichikos sveikatą bei psichologinį atsparumą“ (toliau – paslaugos). </w:t>
      </w:r>
    </w:p>
    <w:p>
      <w:pPr>
        <w:pStyle w:val="Prastasis1"/>
        <w:numPr>
          <w:ilvl w:val="1"/>
          <w:numId w:val="1"/>
        </w:numPr>
        <w:tabs>
          <w:tab w:val="clear" w:pos="720"/>
          <w:tab w:val="left" w:pos="432" w:leader="none"/>
          <w:tab w:val="left" w:pos="562" w:leader="none"/>
        </w:tabs>
        <w:spacing w:lineRule="auto" w:line="240" w:before="0" w:after="0"/>
        <w:ind w:hanging="629" w:left="986" w:right="333"/>
        <w:jc w:val="both"/>
        <w:rPr>
          <w:rFonts w:eastAsia="Times New Roman" w:cs="Times New Roman"/>
          <w:color w:val="auto"/>
          <w:lang w:val="lt-LT"/>
        </w:rPr>
      </w:pPr>
      <w:r>
        <w:rPr>
          <w:rFonts w:cs="Times New Roman"/>
          <w:color w:val="auto"/>
          <w:lang w:val="lt-LT"/>
        </w:rPr>
        <w:t xml:space="preserve">Perkančioji organizacija apmoka tik už faktiškai suteiktas paslaugas, vadovaudamasi Sutartyje nustatyta paslaugų apimtimi ir įkainiais, atsižvelgdama į faktiškai suteiktų paslaugų kiekį ir pobūdį. </w:t>
      </w:r>
    </w:p>
    <w:p>
      <w:pPr>
        <w:pStyle w:val="Prastasis1"/>
        <w:tabs>
          <w:tab w:val="clear" w:pos="720"/>
          <w:tab w:val="left" w:pos="432" w:leader="none"/>
          <w:tab w:val="left" w:pos="562" w:leader="none"/>
        </w:tabs>
        <w:spacing w:lineRule="auto" w:line="240" w:before="0" w:after="0"/>
        <w:ind w:left="720" w:right="333"/>
        <w:jc w:val="both"/>
        <w:rPr>
          <w:rFonts w:eastAsia="Times New Roman" w:cs="Times New Roman"/>
          <w:color w:val="auto"/>
          <w:lang w:val="lt-LT"/>
        </w:rPr>
      </w:pPr>
      <w:r>
        <w:rPr>
          <w:rFonts w:eastAsia="Times New Roman" w:cs="Times New Roman"/>
          <w:color w:val="auto"/>
          <w:lang w:val="lt-LT"/>
        </w:rPr>
      </w:r>
    </w:p>
    <w:p>
      <w:pPr>
        <w:pStyle w:val="Prastasis1"/>
        <w:numPr>
          <w:ilvl w:val="0"/>
          <w:numId w:val="1"/>
        </w:numPr>
        <w:shd w:val="clear" w:color="auto" w:fill="FFFFFF" w:themeFill="background1"/>
        <w:tabs>
          <w:tab w:val="clear" w:pos="720"/>
          <w:tab w:val="left" w:pos="426" w:leader="none"/>
          <w:tab w:val="left" w:pos="567" w:leader="none"/>
          <w:tab w:val="left" w:pos="851" w:leader="none"/>
          <w:tab w:val="left" w:pos="993" w:leader="none"/>
        </w:tabs>
        <w:spacing w:lineRule="auto" w:line="240" w:before="0" w:after="0"/>
        <w:ind w:hanging="360" w:left="720" w:right="333"/>
        <w:jc w:val="both"/>
        <w:rPr>
          <w:rFonts w:cs="Times New Roman"/>
          <w:b/>
          <w:bCs/>
          <w:color w:val="auto"/>
          <w:lang w:val="lt-LT"/>
        </w:rPr>
      </w:pPr>
      <w:r>
        <w:rPr>
          <w:rFonts w:eastAsia="Times New Roman" w:cs="Times New Roman"/>
          <w:b/>
          <w:bCs/>
          <w:color w:val="auto"/>
          <w:lang w:val="lt-LT"/>
        </w:rPr>
        <w:t>PIRKIMO OBJEKTAS</w:t>
      </w:r>
    </w:p>
    <w:p>
      <w:pPr>
        <w:pStyle w:val="Prastasis1"/>
        <w:tabs>
          <w:tab w:val="clear" w:pos="720"/>
          <w:tab w:val="left" w:pos="432" w:leader="none"/>
          <w:tab w:val="left" w:pos="562" w:leader="none"/>
        </w:tabs>
        <w:spacing w:lineRule="auto" w:line="240" w:before="0" w:after="0"/>
        <w:ind w:left="720" w:right="333"/>
        <w:jc w:val="both"/>
        <w:rPr>
          <w:rFonts w:eastAsia="Times New Roman" w:cs="Times New Roman"/>
          <w:color w:val="auto"/>
          <w:shd w:fill="FFFFFF" w:val="clear"/>
          <w:lang w:val="lt-LT"/>
        </w:rPr>
      </w:pPr>
      <w:r>
        <w:rPr>
          <w:rFonts w:eastAsia="Times New Roman" w:cs="Times New Roman"/>
          <w:color w:val="000000"/>
          <w:shd w:fill="FFFFFF" w:val="clear"/>
          <w:lang w:val="lt-LT"/>
        </w:rPr>
      </w:r>
    </w:p>
    <w:p>
      <w:pPr>
        <w:pStyle w:val="Prastasis1"/>
        <w:tabs>
          <w:tab w:val="clear" w:pos="720"/>
          <w:tab w:val="left" w:pos="432" w:leader="none"/>
          <w:tab w:val="left" w:pos="562" w:leader="none"/>
        </w:tabs>
        <w:spacing w:lineRule="auto" w:line="240" w:before="0" w:after="0"/>
        <w:ind w:left="720" w:right="333"/>
        <w:jc w:val="both"/>
        <w:rPr>
          <w:rFonts w:eastAsia="Times New Roman" w:cs="Times New Roman"/>
          <w:color w:val="auto"/>
          <w:shd w:fill="FFFFFF" w:val="clear"/>
          <w:lang w:val="lt-LT"/>
        </w:rPr>
      </w:pPr>
      <w:r>
        <w:rPr>
          <w:rFonts w:eastAsia="Times New Roman" w:cs="Times New Roman"/>
          <w:color w:val="000000"/>
          <w:shd w:fill="FFFFFF" w:val="clear"/>
          <w:lang w:val="lt-LT"/>
        </w:rPr>
      </w:r>
    </w:p>
    <w:p>
      <w:pPr>
        <w:pStyle w:val="ListParagraph"/>
        <w:numPr>
          <w:ilvl w:val="1"/>
          <w:numId w:val="1"/>
        </w:numPr>
        <w:spacing w:lineRule="auto" w:line="240" w:before="0" w:after="0"/>
        <w:ind w:hanging="567" w:left="993" w:right="333"/>
        <w:contextualSpacing/>
        <w:jc w:val="both"/>
        <w:rPr>
          <w:rFonts w:ascii="Times New Roman" w:hAnsi="Times New Roman" w:cs="Times New Roman"/>
          <w:shd w:fill="FFFFFF" w:val="clear"/>
        </w:rPr>
      </w:pPr>
      <w:r>
        <w:rPr>
          <w:rFonts w:eastAsia="Times New Roman" w:cs="Times New Roman" w:ascii="Times New Roman" w:hAnsi="Times New Roman"/>
          <w:b/>
          <w:kern w:val="0"/>
          <w:shd w:fill="FFFFFF" w:val="clear"/>
          <w:lang w:val="lt-LT" w:eastAsia="lt-LT"/>
        </w:rPr>
        <w:t>Pirkimo objektas -</w:t>
      </w:r>
      <w:r>
        <w:rPr>
          <w:rFonts w:eastAsia="Times New Roman" w:cs="Times New Roman" w:ascii="Times New Roman" w:hAnsi="Times New Roman"/>
          <w:bCs/>
          <w:kern w:val="0"/>
          <w:shd w:fill="FFFFFF" w:val="clear"/>
          <w:lang w:val="lt-LT" w:eastAsia="lt-LT"/>
        </w:rPr>
        <w:t xml:space="preserve"> </w:t>
      </w:r>
      <w:r>
        <w:rPr>
          <w:rFonts w:cs="Times New Roman" w:ascii="Times New Roman" w:hAnsi="Times New Roman"/>
          <w:shd w:fill="FFFFFF" w:val="clear"/>
          <w:lang w:val="lt-LT"/>
        </w:rPr>
        <w:t xml:space="preserve">vaikų vasaros užimtumo veiklų organizavimas stiprinant vaikų ir jų šeimų sveiką gyvenseną, įskaitant fizinę ir psichikos sveikatą bei psichologinį atsparumą Sostinės regione. </w:t>
      </w:r>
      <w:r>
        <w:rPr>
          <w:rFonts w:cs="Times New Roman" w:ascii="Times New Roman" w:hAnsi="Times New Roman"/>
          <w:shd w:fill="FFFFFF" w:val="clear"/>
        </w:rPr>
        <w:t>Pirkimas skaidomas į dalis pagal stovyklų vykdymo teritoriją. Tiekėjai gali teikti pasiūlymus vienai, kelioms arba visoms pirkimo dalims:</w:t>
      </w:r>
    </w:p>
    <w:p>
      <w:pPr>
        <w:pStyle w:val="ListParagraph"/>
        <w:numPr>
          <w:ilvl w:val="2"/>
          <w:numId w:val="1"/>
        </w:numPr>
        <w:ind w:hanging="180" w:left="2160" w:right="333"/>
        <w:jc w:val="both"/>
        <w:rPr>
          <w:rFonts w:ascii="Times New Roman" w:hAnsi="Times New Roman" w:cs="Times New Roman"/>
          <w:shd w:fill="FFFFFF" w:val="clear"/>
        </w:rPr>
      </w:pPr>
      <w:r>
        <w:rPr>
          <w:rFonts w:cs="Times New Roman" w:ascii="Times New Roman" w:hAnsi="Times New Roman"/>
          <w:shd w:fill="FFFFFF" w:val="clear"/>
        </w:rPr>
        <w:t xml:space="preserve">1-oji dalis – </w:t>
      </w:r>
      <w:r>
        <w:rPr>
          <w:rFonts w:cs="Times New Roman" w:ascii="Times New Roman" w:hAnsi="Times New Roman"/>
          <w:shd w:fill="FFFFFF" w:val="clear"/>
          <w:lang w:val="lt-LT"/>
        </w:rPr>
        <w:t xml:space="preserve">Vaikų stovyklos </w:t>
      </w:r>
      <w:r>
        <w:rPr>
          <w:rFonts w:cs="Times New Roman" w:ascii="Times New Roman" w:hAnsi="Times New Roman"/>
          <w:shd w:fill="FFFFFF" w:val="clear"/>
        </w:rPr>
        <w:t>Vilniaus miest</w:t>
      </w:r>
      <w:r>
        <w:rPr>
          <w:rFonts w:cs="Times New Roman" w:ascii="Times New Roman" w:hAnsi="Times New Roman"/>
          <w:shd w:fill="FFFFFF" w:val="clear"/>
          <w:lang w:val="lt-LT"/>
        </w:rPr>
        <w:t>e</w:t>
      </w:r>
      <w:r>
        <w:rPr>
          <w:rFonts w:cs="Times New Roman" w:ascii="Times New Roman" w:hAnsi="Times New Roman"/>
          <w:shd w:fill="FFFFFF" w:val="clear"/>
        </w:rPr>
        <w:t xml:space="preserve"> ir rajon</w:t>
      </w:r>
      <w:r>
        <w:rPr>
          <w:rFonts w:cs="Times New Roman" w:ascii="Times New Roman" w:hAnsi="Times New Roman"/>
          <w:shd w:fill="FFFFFF" w:val="clear"/>
          <w:lang w:val="lt-LT"/>
        </w:rPr>
        <w:t>e;</w:t>
      </w:r>
      <w:r>
        <w:rPr>
          <w:rFonts w:cs="Times New Roman" w:ascii="Times New Roman" w:hAnsi="Times New Roman"/>
          <w:shd w:fill="FFFFFF" w:val="clear"/>
        </w:rPr>
        <w:t xml:space="preserve"> </w:t>
      </w:r>
    </w:p>
    <w:p>
      <w:pPr>
        <w:pStyle w:val="ListParagraph"/>
        <w:numPr>
          <w:ilvl w:val="2"/>
          <w:numId w:val="1"/>
        </w:numPr>
        <w:ind w:hanging="180" w:left="2160" w:right="333"/>
        <w:jc w:val="both"/>
        <w:rPr>
          <w:rFonts w:ascii="Times New Roman" w:hAnsi="Times New Roman" w:cs="Times New Roman"/>
          <w:shd w:fill="FFFFFF" w:val="clear"/>
        </w:rPr>
      </w:pPr>
      <w:r>
        <w:rPr>
          <w:rFonts w:cs="Times New Roman" w:ascii="Times New Roman" w:hAnsi="Times New Roman"/>
          <w:shd w:fill="FFFFFF" w:val="clear"/>
        </w:rPr>
        <w:t xml:space="preserve">2-oji dalis – </w:t>
      </w:r>
      <w:r>
        <w:rPr>
          <w:rFonts w:cs="Times New Roman" w:ascii="Times New Roman" w:hAnsi="Times New Roman"/>
          <w:shd w:fill="FFFFFF" w:val="clear"/>
          <w:lang w:val="lt-LT"/>
        </w:rPr>
        <w:t xml:space="preserve">Vaikų stovyklos </w:t>
      </w:r>
      <w:r>
        <w:rPr>
          <w:rFonts w:cs="Times New Roman" w:ascii="Times New Roman" w:hAnsi="Times New Roman"/>
          <w:shd w:fill="FFFFFF" w:val="clear"/>
        </w:rPr>
        <w:t xml:space="preserve">Elektrėnų sav.; </w:t>
      </w:r>
    </w:p>
    <w:p>
      <w:pPr>
        <w:pStyle w:val="ListParagraph"/>
        <w:numPr>
          <w:ilvl w:val="2"/>
          <w:numId w:val="1"/>
        </w:numPr>
        <w:ind w:hanging="180" w:left="2160" w:right="333"/>
        <w:jc w:val="both"/>
        <w:rPr>
          <w:rFonts w:ascii="Times New Roman" w:hAnsi="Times New Roman" w:cs="Times New Roman"/>
          <w:shd w:fill="FFFFFF" w:val="clear"/>
        </w:rPr>
      </w:pPr>
      <w:r>
        <w:rPr>
          <w:rFonts w:cs="Times New Roman" w:ascii="Times New Roman" w:hAnsi="Times New Roman"/>
          <w:shd w:fill="FFFFFF" w:val="clear"/>
        </w:rPr>
        <w:t xml:space="preserve">3-oji dalis – </w:t>
      </w:r>
      <w:r>
        <w:rPr>
          <w:rFonts w:cs="Times New Roman" w:ascii="Times New Roman" w:hAnsi="Times New Roman"/>
          <w:shd w:fill="FFFFFF" w:val="clear"/>
          <w:lang w:val="lt-LT"/>
        </w:rPr>
        <w:t xml:space="preserve">Vaikų stovyklos </w:t>
      </w:r>
      <w:r>
        <w:rPr>
          <w:rFonts w:cs="Times New Roman" w:ascii="Times New Roman" w:hAnsi="Times New Roman"/>
          <w:shd w:fill="FFFFFF" w:val="clear"/>
          <w:lang w:val="lt-LT"/>
        </w:rPr>
        <w:t>Kauno mieste ir rajone</w:t>
      </w:r>
      <w:r>
        <w:rPr>
          <w:rFonts w:cs="Times New Roman" w:ascii="Times New Roman" w:hAnsi="Times New Roman"/>
          <w:shd w:fill="FFFFFF" w:val="clear"/>
        </w:rPr>
        <w:t xml:space="preserve">; </w:t>
      </w:r>
    </w:p>
    <w:p>
      <w:pPr>
        <w:pStyle w:val="ListParagraph"/>
        <w:numPr>
          <w:ilvl w:val="2"/>
          <w:numId w:val="1"/>
        </w:numPr>
        <w:ind w:hanging="180" w:left="2160" w:right="333"/>
        <w:jc w:val="both"/>
        <w:rPr>
          <w:rFonts w:ascii="Times New Roman" w:hAnsi="Times New Roman" w:cs="Times New Roman"/>
          <w:shd w:fill="FFFFFF" w:val="clear"/>
        </w:rPr>
      </w:pPr>
      <w:r>
        <w:rPr>
          <w:rFonts w:cs="Times New Roman" w:ascii="Times New Roman" w:hAnsi="Times New Roman"/>
          <w:shd w:fill="FFFFFF" w:val="clear"/>
        </w:rPr>
        <w:t xml:space="preserve">4-oji dalis – </w:t>
      </w:r>
      <w:r>
        <w:rPr>
          <w:rFonts w:cs="Times New Roman" w:ascii="Times New Roman" w:hAnsi="Times New Roman"/>
          <w:shd w:fill="FFFFFF" w:val="clear"/>
          <w:lang w:val="lt-LT"/>
        </w:rPr>
        <w:t xml:space="preserve">Vaikų stovyklos </w:t>
      </w:r>
      <w:r>
        <w:rPr>
          <w:rFonts w:cs="Times New Roman" w:ascii="Times New Roman" w:hAnsi="Times New Roman"/>
          <w:shd w:fill="FFFFFF" w:val="clear"/>
          <w:lang w:val="lt-LT"/>
        </w:rPr>
        <w:t>Klaipėdos mieste ir rajone</w:t>
      </w:r>
      <w:r>
        <w:rPr>
          <w:rFonts w:cs="Times New Roman" w:ascii="Times New Roman" w:hAnsi="Times New Roman"/>
          <w:shd w:fill="FFFFFF" w:val="clear"/>
        </w:rPr>
        <w:t xml:space="preserve">; </w:t>
      </w:r>
    </w:p>
    <w:p>
      <w:pPr>
        <w:pStyle w:val="ListParagraph"/>
        <w:numPr>
          <w:ilvl w:val="2"/>
          <w:numId w:val="1"/>
        </w:numPr>
        <w:spacing w:lineRule="auto" w:line="240" w:before="0" w:after="0"/>
        <w:ind w:hanging="180" w:left="2160" w:right="333"/>
        <w:contextualSpacing/>
        <w:jc w:val="both"/>
        <w:rPr>
          <w:rFonts w:ascii="Times New Roman" w:hAnsi="Times New Roman" w:cs="Times New Roman"/>
          <w:shd w:fill="FFFFFF" w:val="clear"/>
        </w:rPr>
      </w:pPr>
      <w:r>
        <w:rPr>
          <w:rFonts w:cs="Times New Roman" w:ascii="Times New Roman" w:hAnsi="Times New Roman"/>
          <w:shd w:fill="FFFFFF" w:val="clear"/>
        </w:rPr>
        <w:t xml:space="preserve">5-oji dalis – </w:t>
      </w:r>
      <w:r>
        <w:rPr>
          <w:rFonts w:cs="Times New Roman" w:ascii="Times New Roman" w:hAnsi="Times New Roman"/>
          <w:shd w:fill="FFFFFF" w:val="clear"/>
          <w:lang w:val="lt-LT"/>
        </w:rPr>
        <w:t>Vaikų stovyklos</w:t>
      </w:r>
      <w:r>
        <w:rPr>
          <w:rFonts w:cs="Times New Roman" w:ascii="Times New Roman" w:hAnsi="Times New Roman"/>
          <w:shd w:fill="FFFFFF" w:val="clear"/>
        </w:rPr>
        <w:t xml:space="preserve"> </w:t>
      </w:r>
      <w:r>
        <w:rPr>
          <w:rFonts w:cs="Times New Roman" w:ascii="Times New Roman" w:hAnsi="Times New Roman"/>
          <w:shd w:fill="FFFFFF" w:val="clear"/>
        </w:rPr>
        <w:t>Šiaulių mieste ir rajone</w:t>
      </w:r>
      <w:r>
        <w:rPr>
          <w:rFonts w:cs="Times New Roman" w:ascii="Times New Roman" w:hAnsi="Times New Roman"/>
          <w:shd w:fill="FFFFFF" w:val="clear"/>
        </w:rPr>
        <w:t>.</w:t>
      </w:r>
    </w:p>
    <w:p>
      <w:pPr>
        <w:pStyle w:val="ListParagraph"/>
        <w:numPr>
          <w:ilvl w:val="1"/>
          <w:numId w:val="1"/>
        </w:numPr>
        <w:spacing w:lineRule="auto" w:line="240" w:before="0" w:after="0"/>
        <w:ind w:hanging="567" w:left="993" w:right="333"/>
        <w:contextualSpacing/>
        <w:jc w:val="both"/>
        <w:rPr>
          <w:rFonts w:ascii="Times New Roman" w:hAnsi="Times New Roman" w:cs="Times New Roman"/>
          <w:shd w:fill="FFFFFF" w:val="clear"/>
        </w:rPr>
      </w:pPr>
      <w:r>
        <w:rPr>
          <w:rFonts w:eastAsia="Times New Roman" w:cs="Times New Roman" w:ascii="Times New Roman" w:hAnsi="Times New Roman"/>
          <w:kern w:val="0"/>
          <w:shd w:fill="FFFFFF" w:val="clear"/>
          <w:lang w:val="lt-LT"/>
          <w14:ligatures w14:val="none"/>
        </w:rPr>
        <w:t>Reikalinga suorganizuoti stovyklas 200-ams vaikų:</w:t>
      </w:r>
    </w:p>
    <w:p>
      <w:pPr>
        <w:pStyle w:val="ListParagraph"/>
        <w:numPr>
          <w:ilvl w:val="2"/>
          <w:numId w:val="1"/>
        </w:numPr>
        <w:spacing w:lineRule="auto" w:line="240" w:before="0" w:after="0"/>
        <w:ind w:hanging="709" w:left="1985" w:right="333"/>
        <w:contextualSpacing/>
        <w:jc w:val="both"/>
        <w:rPr>
          <w:rFonts w:ascii="Times New Roman" w:hAnsi="Times New Roman" w:cs="Times New Roman"/>
          <w:shd w:fill="FFFFFF" w:val="clear"/>
        </w:rPr>
      </w:pPr>
      <w:r>
        <w:rPr>
          <w:rFonts w:eastAsia="Times New Roman" w:cs="Times New Roman" w:ascii="Times New Roman" w:hAnsi="Times New Roman"/>
          <w:kern w:val="0"/>
          <w:shd w:fill="FFFFFF" w:val="clear"/>
          <w:lang w:val="lt-LT"/>
          <w14:ligatures w14:val="none"/>
        </w:rPr>
        <w:t xml:space="preserve">1-oje pirkimo dalyje - </w:t>
      </w:r>
      <w:r>
        <w:rPr>
          <w:rFonts w:eastAsia="Times New Roman" w:cs="Times New Roman" w:ascii="Times New Roman" w:hAnsi="Times New Roman"/>
          <w:kern w:val="0"/>
          <w:shd w:fill="FFFFFF" w:val="clear"/>
          <w14:ligatures w14:val="none"/>
        </w:rPr>
        <w:t>40 vaikų (20 vaikų – 1–4 kl., 20 vaikų – 5–8 kl.).</w:t>
      </w:r>
    </w:p>
    <w:p>
      <w:pPr>
        <w:pStyle w:val="ListParagraph"/>
        <w:numPr>
          <w:ilvl w:val="2"/>
          <w:numId w:val="1"/>
        </w:numPr>
        <w:spacing w:lineRule="auto" w:line="240" w:before="0" w:after="0"/>
        <w:ind w:hanging="709" w:left="1985" w:right="333"/>
        <w:contextualSpacing/>
        <w:jc w:val="both"/>
        <w:rPr>
          <w:rFonts w:ascii="Times New Roman" w:hAnsi="Times New Roman" w:cs="Times New Roman"/>
          <w:shd w:fill="FFFFFF" w:val="clear"/>
        </w:rPr>
      </w:pPr>
      <w:r>
        <w:rPr>
          <w:rFonts w:eastAsia="Times New Roman" w:cs="Times New Roman" w:ascii="Times New Roman" w:hAnsi="Times New Roman"/>
          <w:kern w:val="0"/>
          <w:shd w:fill="FFFFFF" w:val="clear"/>
          <w:lang w:val="lt-LT"/>
          <w14:ligatures w14:val="none"/>
        </w:rPr>
        <w:t xml:space="preserve">2-oje pirkimo dalyje - </w:t>
      </w:r>
      <w:r>
        <w:rPr>
          <w:rFonts w:eastAsia="Times New Roman" w:cs="Times New Roman" w:ascii="Times New Roman" w:hAnsi="Times New Roman"/>
          <w:kern w:val="0"/>
          <w:shd w:fill="FFFFFF" w:val="clear"/>
          <w14:ligatures w14:val="none"/>
        </w:rPr>
        <w:t>40 vaikų (20 vaikų – 1–4 kl., 20 vaikų – 5–8 kl.).</w:t>
      </w:r>
    </w:p>
    <w:p>
      <w:pPr>
        <w:pStyle w:val="ListParagraph"/>
        <w:numPr>
          <w:ilvl w:val="2"/>
          <w:numId w:val="1"/>
        </w:numPr>
        <w:spacing w:lineRule="auto" w:line="240" w:before="0" w:after="0"/>
        <w:ind w:hanging="709" w:left="1985" w:right="333"/>
        <w:contextualSpacing/>
        <w:jc w:val="both"/>
        <w:rPr>
          <w:rFonts w:ascii="Times New Roman" w:hAnsi="Times New Roman" w:cs="Times New Roman"/>
          <w:shd w:fill="FFFFFF" w:val="clear"/>
        </w:rPr>
      </w:pPr>
      <w:r>
        <w:rPr>
          <w:rFonts w:eastAsia="Times New Roman" w:cs="Times New Roman" w:ascii="Times New Roman" w:hAnsi="Times New Roman"/>
          <w:kern w:val="0"/>
          <w:shd w:fill="FFFFFF" w:val="clear"/>
          <w:lang w:val="lt-LT"/>
          <w14:ligatures w14:val="none"/>
        </w:rPr>
        <w:t xml:space="preserve">3-oje pirkimo dalyje - </w:t>
      </w:r>
      <w:r>
        <w:rPr>
          <w:rFonts w:eastAsia="Times New Roman" w:cs="Times New Roman" w:ascii="Times New Roman" w:hAnsi="Times New Roman"/>
          <w:kern w:val="0"/>
          <w:shd w:fill="FFFFFF" w:val="clear"/>
          <w14:ligatures w14:val="none"/>
        </w:rPr>
        <w:t>40 vaikų (20 vaikų – 1–4 kl., 20 vaikų – 5–8 kl.).</w:t>
      </w:r>
    </w:p>
    <w:p>
      <w:pPr>
        <w:pStyle w:val="ListParagraph"/>
        <w:numPr>
          <w:ilvl w:val="2"/>
          <w:numId w:val="1"/>
        </w:numPr>
        <w:spacing w:lineRule="auto" w:line="240" w:before="0" w:after="0"/>
        <w:ind w:hanging="709" w:left="1985" w:right="333"/>
        <w:contextualSpacing/>
        <w:jc w:val="both"/>
        <w:rPr>
          <w:rFonts w:ascii="Times New Roman" w:hAnsi="Times New Roman" w:cs="Times New Roman"/>
          <w:shd w:fill="FFFFFF" w:val="clear"/>
        </w:rPr>
      </w:pPr>
      <w:r>
        <w:rPr>
          <w:rFonts w:eastAsia="Times New Roman" w:cs="Times New Roman" w:ascii="Times New Roman" w:hAnsi="Times New Roman"/>
          <w:kern w:val="0"/>
          <w:shd w:fill="FFFFFF" w:val="clear"/>
          <w:lang w:val="lt-LT"/>
          <w14:ligatures w14:val="none"/>
        </w:rPr>
        <w:t xml:space="preserve">4-oje pirkimo dalyje - </w:t>
      </w:r>
      <w:r>
        <w:rPr>
          <w:rFonts w:eastAsia="Times New Roman" w:cs="Times New Roman" w:ascii="Times New Roman" w:hAnsi="Times New Roman"/>
          <w:kern w:val="0"/>
          <w:shd w:fill="FFFFFF" w:val="clear"/>
          <w14:ligatures w14:val="none"/>
        </w:rPr>
        <w:t>40 vaikų (20 vaikų – 1–4 kl., 20 vaikų – 5–8 kl.).</w:t>
      </w:r>
    </w:p>
    <w:p>
      <w:pPr>
        <w:pStyle w:val="ListParagraph"/>
        <w:numPr>
          <w:ilvl w:val="2"/>
          <w:numId w:val="1"/>
        </w:numPr>
        <w:spacing w:lineRule="auto" w:line="240" w:before="0" w:after="0"/>
        <w:ind w:hanging="709" w:left="1985" w:right="333"/>
        <w:contextualSpacing/>
        <w:jc w:val="both"/>
        <w:rPr>
          <w:rFonts w:ascii="Times New Roman" w:hAnsi="Times New Roman" w:cs="Times New Roman"/>
          <w:shd w:fill="FFFFFF" w:val="clear"/>
        </w:rPr>
      </w:pPr>
      <w:r>
        <w:rPr>
          <w:rFonts w:eastAsia="Times New Roman" w:cs="Times New Roman" w:ascii="Times New Roman" w:hAnsi="Times New Roman"/>
          <w:kern w:val="0"/>
          <w:shd w:fill="FFFFFF" w:val="clear"/>
          <w:lang w:val="lt-LT"/>
          <w14:ligatures w14:val="none"/>
        </w:rPr>
        <w:t xml:space="preserve">5-oje pirkimo dalyje - </w:t>
      </w:r>
      <w:r>
        <w:rPr>
          <w:rFonts w:eastAsia="Times New Roman" w:cs="Times New Roman" w:ascii="Times New Roman" w:hAnsi="Times New Roman"/>
          <w:kern w:val="0"/>
          <w:shd w:fill="FFFFFF" w:val="clear"/>
          <w14:ligatures w14:val="none"/>
        </w:rPr>
        <w:t>40 vaikų (20 vaikų – 1–4 kl., 20 vaikų – 5–8 kl.).</w:t>
      </w:r>
    </w:p>
    <w:p>
      <w:pPr>
        <w:pStyle w:val="ListParagraph"/>
        <w:spacing w:lineRule="auto" w:line="240" w:before="0" w:after="0"/>
        <w:ind w:hanging="709" w:left="1985" w:right="333"/>
        <w:contextualSpacing/>
        <w:jc w:val="both"/>
        <w:rPr>
          <w:rFonts w:ascii="Times New Roman" w:hAnsi="Times New Roman" w:cs="Times New Roman"/>
          <w:shd w:fill="FFFFFF" w:val="clear"/>
        </w:rPr>
      </w:pPr>
      <w:r>
        <w:rPr/>
      </w:r>
    </w:p>
    <w:p>
      <w:pPr>
        <w:pStyle w:val="ListParagraph"/>
        <w:widowControl/>
        <w:suppressAutoHyphens w:val="true"/>
        <w:bidi w:val="0"/>
        <w:spacing w:lineRule="auto" w:line="240" w:before="0" w:after="0"/>
        <w:ind w:hanging="0" w:left="900" w:right="360"/>
        <w:contextualSpacing/>
        <w:jc w:val="both"/>
        <w:rPr>
          <w:rFonts w:ascii="Times New Roman" w:hAnsi="Times New Roman" w:cs="Times New Roman"/>
          <w:shd w:fill="FFFFFF" w:val="clear"/>
        </w:rPr>
      </w:pPr>
      <w:r>
        <w:rPr>
          <w:rFonts w:eastAsia="Times New Roman" w:cs="Times New Roman" w:ascii="Times New Roman" w:hAnsi="Times New Roman"/>
          <w:kern w:val="0"/>
          <w:shd w:fill="FFFFFF" w:val="clear"/>
        </w:rPr>
        <w:t xml:space="preserve">I ir III dalyse gali būti papildomai  perkama po </w:t>
      </w:r>
      <w:r>
        <w:rPr>
          <w:rFonts w:eastAsia="Times New Roman" w:cs="Times New Roman" w:ascii="Times New Roman" w:hAnsi="Times New Roman"/>
          <w:kern w:val="0"/>
          <w:shd w:fill="FFFFFF" w:val="clear"/>
          <w14:ligatures w14:val="none"/>
        </w:rPr>
        <w:t>40 vaikų (20 vaikų – 1–4 kl., 20 vaikų – 5–8 kl.) stovyklų paslaygos.</w:t>
      </w:r>
    </w:p>
    <w:p>
      <w:pPr>
        <w:pStyle w:val="ListParagraph"/>
        <w:spacing w:lineRule="auto" w:line="240" w:before="0" w:after="0"/>
        <w:ind w:hanging="709" w:left="1985" w:right="333"/>
        <w:contextualSpacing/>
        <w:jc w:val="both"/>
        <w:rPr>
          <w:rFonts w:ascii="Times New Roman" w:hAnsi="Times New Roman" w:cs="Times New Roman"/>
          <w:shd w:fill="FFFFFF" w:val="clear"/>
        </w:rPr>
      </w:pPr>
      <w:r>
        <w:rPr/>
      </w:r>
    </w:p>
    <w:p>
      <w:pPr>
        <w:pStyle w:val="ListParagraph"/>
        <w:numPr>
          <w:ilvl w:val="1"/>
          <w:numId w:val="1"/>
        </w:numPr>
        <w:spacing w:lineRule="auto" w:line="240" w:before="0" w:after="0"/>
        <w:ind w:hanging="567" w:left="993" w:right="333"/>
        <w:contextualSpacing/>
        <w:jc w:val="both"/>
        <w:rPr>
          <w:rFonts w:ascii="Times New Roman" w:hAnsi="Times New Roman" w:cs="Times New Roman"/>
          <w:shd w:fill="FFFFFF" w:val="clear"/>
        </w:rPr>
      </w:pPr>
      <w:r>
        <w:rPr>
          <w:rFonts w:eastAsia="Times New Roman" w:cs="Times New Roman" w:ascii="Times New Roman" w:hAnsi="Times New Roman"/>
          <w:kern w:val="0"/>
          <w:shd w:fill="FFFFFF" w:val="clear"/>
          <w:lang w:val="lt-LT"/>
          <w14:ligatures w14:val="none"/>
        </w:rPr>
        <w:t>Kiekviena stovykla – 5 darbo dienų trukmės (be nakvynės), orientacinis dienos laikas nuo 8:00 iki 17:00 val. Stovyklos turi būti įgyvendintos laikotarpiu nuo birželio vidurio iki rugpjūčio pabaigos.</w:t>
      </w:r>
    </w:p>
    <w:p>
      <w:pPr>
        <w:pStyle w:val="ListParagraph"/>
        <w:numPr>
          <w:ilvl w:val="1"/>
          <w:numId w:val="1"/>
        </w:numPr>
        <w:spacing w:lineRule="auto" w:line="240" w:before="0" w:after="0"/>
        <w:ind w:hanging="567" w:left="993" w:right="333"/>
        <w:contextualSpacing/>
        <w:jc w:val="both"/>
        <w:rPr>
          <w:rFonts w:ascii="Times New Roman" w:hAnsi="Times New Roman" w:cs="Times New Roman"/>
          <w:shd w:fill="FFFFFF" w:val="clear"/>
        </w:rPr>
      </w:pPr>
      <w:r>
        <w:rPr>
          <w:rFonts w:eastAsia="Times New Roman" w:cs="Times New Roman" w:ascii="Times New Roman" w:hAnsi="Times New Roman"/>
          <w:shd w:fill="FFFFFF" w:val="clear"/>
          <w:lang w:val="lt-LT"/>
        </w:rPr>
        <w:t>Stovyklų veiklos turi būti grindžiamos teminėmis kryptimis:</w:t>
      </w:r>
    </w:p>
    <w:p>
      <w:pPr>
        <w:pStyle w:val="ListParagraph"/>
        <w:numPr>
          <w:ilvl w:val="2"/>
          <w:numId w:val="1"/>
        </w:numPr>
        <w:spacing w:lineRule="auto" w:line="240" w:before="0" w:after="0"/>
        <w:ind w:hanging="180" w:left="2160" w:right="333"/>
        <w:contextualSpacing/>
        <w:jc w:val="both"/>
        <w:rPr>
          <w:rFonts w:ascii="Times New Roman" w:hAnsi="Times New Roman" w:cs="Times New Roman"/>
          <w:shd w:fill="FFFFFF" w:val="clear"/>
        </w:rPr>
      </w:pPr>
      <w:r>
        <w:rPr>
          <w:rFonts w:eastAsia="Times New Roman" w:cs="Times New Roman" w:ascii="Times New Roman" w:hAnsi="Times New Roman"/>
          <w:shd w:fill="FFFFFF" w:val="clear"/>
          <w:lang w:val="lt-LT"/>
        </w:rPr>
        <w:t xml:space="preserve">emocinio atsparumo ir psichologinės gerovės stiprinimas; </w:t>
      </w:r>
    </w:p>
    <w:p>
      <w:pPr>
        <w:pStyle w:val="ListParagraph"/>
        <w:numPr>
          <w:ilvl w:val="2"/>
          <w:numId w:val="1"/>
        </w:numPr>
        <w:spacing w:lineRule="auto" w:line="240" w:before="0" w:after="0"/>
        <w:ind w:hanging="180" w:left="2160" w:right="333"/>
        <w:contextualSpacing/>
        <w:jc w:val="both"/>
        <w:rPr>
          <w:rFonts w:ascii="Times New Roman" w:hAnsi="Times New Roman" w:eastAsia="Times New Roman" w:cs="Times New Roman"/>
          <w:lang w:val="lt-LT"/>
        </w:rPr>
      </w:pPr>
      <w:r>
        <w:rPr>
          <w:rFonts w:eastAsia="Times New Roman" w:cs="Times New Roman" w:ascii="Times New Roman" w:hAnsi="Times New Roman"/>
          <w:lang w:val="lt-LT"/>
        </w:rPr>
        <w:t xml:space="preserve">atsparumo grėsmėms ugdymas; </w:t>
      </w:r>
    </w:p>
    <w:p>
      <w:pPr>
        <w:pStyle w:val="ListParagraph"/>
        <w:numPr>
          <w:ilvl w:val="2"/>
          <w:numId w:val="1"/>
        </w:numPr>
        <w:spacing w:lineRule="auto" w:line="240" w:before="0" w:after="0"/>
        <w:ind w:hanging="180" w:left="2160" w:right="333"/>
        <w:contextualSpacing/>
        <w:jc w:val="both"/>
        <w:rPr>
          <w:rFonts w:ascii="Times New Roman" w:hAnsi="Times New Roman" w:eastAsia="Times New Roman" w:cs="Times New Roman"/>
          <w:lang w:val="lt-LT"/>
        </w:rPr>
      </w:pPr>
      <w:r>
        <w:rPr>
          <w:rFonts w:eastAsia="Times New Roman" w:cs="Times New Roman" w:ascii="Times New Roman" w:hAnsi="Times New Roman"/>
          <w:lang w:val="lt-LT"/>
        </w:rPr>
        <w:t xml:space="preserve">sveikos gyvensenos įpročių formavimas; </w:t>
      </w:r>
    </w:p>
    <w:p>
      <w:pPr>
        <w:pStyle w:val="ListParagraph"/>
        <w:numPr>
          <w:ilvl w:val="2"/>
          <w:numId w:val="1"/>
        </w:numPr>
        <w:spacing w:lineRule="auto" w:line="240" w:before="0" w:after="0"/>
        <w:ind w:hanging="180" w:left="2160" w:right="333"/>
        <w:contextualSpacing/>
        <w:jc w:val="both"/>
        <w:rPr>
          <w:rFonts w:ascii="Times New Roman" w:hAnsi="Times New Roman" w:eastAsia="Times New Roman" w:cs="Times New Roman"/>
          <w:lang w:val="lt-LT"/>
        </w:rPr>
      </w:pPr>
      <w:r>
        <w:rPr>
          <w:rFonts w:eastAsia="Times New Roman" w:cs="Times New Roman" w:ascii="Times New Roman" w:hAnsi="Times New Roman"/>
          <w:lang w:val="lt-LT"/>
        </w:rPr>
        <w:t xml:space="preserve">fizinio aktyvumo skatinimas; </w:t>
      </w:r>
    </w:p>
    <w:p>
      <w:pPr>
        <w:pStyle w:val="ListParagraph"/>
        <w:numPr>
          <w:ilvl w:val="2"/>
          <w:numId w:val="1"/>
        </w:numPr>
        <w:spacing w:lineRule="auto" w:line="240" w:before="0" w:after="0"/>
        <w:ind w:hanging="180" w:left="2160" w:right="333"/>
        <w:contextualSpacing/>
        <w:jc w:val="both"/>
        <w:rPr>
          <w:rFonts w:ascii="Times New Roman" w:hAnsi="Times New Roman" w:eastAsia="Times New Roman" w:cs="Times New Roman"/>
          <w:lang w:val="lt-LT"/>
        </w:rPr>
      </w:pPr>
      <w:r>
        <w:rPr>
          <w:rFonts w:eastAsia="Times New Roman" w:cs="Times New Roman" w:ascii="Times New Roman" w:hAnsi="Times New Roman"/>
          <w:lang w:val="lt-LT"/>
        </w:rPr>
        <w:t>socialinių ir bendradarbiavimo įgūdžių ugdymas;</w:t>
      </w:r>
    </w:p>
    <w:p>
      <w:pPr>
        <w:pStyle w:val="ListParagraph"/>
        <w:numPr>
          <w:ilvl w:val="2"/>
          <w:numId w:val="1"/>
        </w:numPr>
        <w:spacing w:lineRule="auto" w:line="240" w:before="0" w:after="0"/>
        <w:ind w:hanging="180" w:left="2160" w:right="333"/>
        <w:contextualSpacing/>
        <w:jc w:val="both"/>
        <w:rPr>
          <w:rFonts w:ascii="Times New Roman" w:hAnsi="Times New Roman" w:eastAsia="Times New Roman" w:cs="Times New Roman"/>
          <w:lang w:val="lt-LT"/>
        </w:rPr>
      </w:pPr>
      <w:r>
        <w:rPr>
          <w:rFonts w:eastAsia="Times New Roman" w:cs="Times New Roman" w:ascii="Times New Roman" w:hAnsi="Times New Roman"/>
          <w:lang w:val="lt-LT"/>
        </w:rPr>
        <w:t>skaitmeninio atsparumo ugdymas.</w:t>
      </w:r>
    </w:p>
    <w:p>
      <w:pPr>
        <w:pStyle w:val="ListParagraph"/>
        <w:numPr>
          <w:ilvl w:val="1"/>
          <w:numId w:val="1"/>
        </w:numPr>
        <w:spacing w:lineRule="auto" w:line="240" w:before="0" w:after="0"/>
        <w:ind w:hanging="567" w:left="993" w:right="333"/>
        <w:contextualSpacing/>
        <w:jc w:val="both"/>
        <w:rPr>
          <w:rFonts w:ascii="Times New Roman" w:hAnsi="Times New Roman" w:cs="Times New Roman"/>
          <w:lang w:val="lt-LT"/>
        </w:rPr>
      </w:pPr>
      <w:r>
        <w:rPr>
          <w:rFonts w:eastAsia="Times New Roman" w:cs="Times New Roman" w:ascii="Times New Roman" w:hAnsi="Times New Roman"/>
          <w:color w:themeColor="text1" w:val="000000"/>
          <w:lang w:val="lt-LT"/>
        </w:rPr>
        <w:t>Laukiami stovyklų rezultatai: didesnis vaikų emocinis atsparumas ir savireguliacijos gebėjimai, sustiprinti socialiniai ir bendradarbiavimo įgūdžiai, padidėjęs fizinis aktyvumas ir sveikos gyvensenos supratimas, geresnis gebėjimas atpažinti rizikingas situacijas ir tinkamai į jas reaguoti, saugus elgesys skaitmeninėje erdvėje bei ekranų keliamos žalos supratimas bei teigiama dalyvių patirtis ir įsitraukimas į veiklas.</w:t>
      </w:r>
    </w:p>
    <w:p>
      <w:pPr>
        <w:pStyle w:val="ListParagraph"/>
        <w:numPr>
          <w:ilvl w:val="1"/>
          <w:numId w:val="1"/>
        </w:numPr>
        <w:spacing w:lineRule="auto" w:line="240" w:before="0" w:after="0"/>
        <w:ind w:hanging="567" w:left="993" w:right="333"/>
        <w:contextualSpacing/>
        <w:jc w:val="both"/>
        <w:rPr>
          <w:rFonts w:ascii="Times New Roman" w:hAnsi="Times New Roman" w:eastAsia="Times New Roman" w:cs="Times New Roman"/>
          <w:kern w:val="0"/>
          <w:lang w:val="lt-LT"/>
          <w14:ligatures w14:val="none"/>
        </w:rPr>
      </w:pPr>
      <w:r>
        <w:rPr>
          <w:rFonts w:eastAsia="Times New Roman" w:cs="Times New Roman" w:ascii="Times New Roman" w:hAnsi="Times New Roman"/>
          <w:b/>
          <w:bCs/>
          <w:kern w:val="0"/>
          <w:lang w:val="lt-LT"/>
          <w14:ligatures w14:val="none"/>
        </w:rPr>
        <w:t xml:space="preserve">Vaikų skaičius </w:t>
      </w:r>
      <w:r>
        <w:rPr>
          <w:rFonts w:eastAsia="Times New Roman" w:cs="Times New Roman" w:ascii="Times New Roman" w:hAnsi="Times New Roman"/>
          <w:kern w:val="0"/>
          <w:lang w:val="lt-LT"/>
          <w14:ligatures w14:val="none"/>
        </w:rPr>
        <w:t xml:space="preserve">vienoje grupėje – ne daugiau kaip 20 dalyvių. </w:t>
      </w:r>
    </w:p>
    <w:p>
      <w:pPr>
        <w:pStyle w:val="ListParagraph"/>
        <w:numPr>
          <w:ilvl w:val="1"/>
          <w:numId w:val="1"/>
        </w:numPr>
        <w:spacing w:lineRule="auto" w:line="240" w:before="0" w:after="0"/>
        <w:ind w:hanging="567" w:left="993" w:right="333"/>
        <w:contextualSpacing/>
        <w:jc w:val="both"/>
        <w:rPr>
          <w:rFonts w:ascii="Times New Roman" w:hAnsi="Times New Roman" w:eastAsia="Times New Roman" w:cs="Times New Roman"/>
          <w:kern w:val="0"/>
          <w:lang w:val="lt-LT" w:eastAsia="lt-LT"/>
          <w14:ligatures w14:val="none"/>
        </w:rPr>
      </w:pPr>
      <w:r>
        <w:rPr>
          <w:rFonts w:eastAsia="Times New Roman" w:cs="Times New Roman" w:ascii="Times New Roman" w:hAnsi="Times New Roman"/>
          <w:kern w:val="0"/>
          <w:lang w:val="lt-LT" w:eastAsia="lt-LT"/>
          <w14:ligatures w14:val="none"/>
        </w:rPr>
        <w:t>Paslaugų teikėjas atsakingas už pilną stovyklų organizavimą ir įgyvendinimą, įskaitant, bet neapsiribojant:</w:t>
      </w:r>
    </w:p>
    <w:p>
      <w:pPr>
        <w:pStyle w:val="ListParagraph"/>
        <w:numPr>
          <w:ilvl w:val="2"/>
          <w:numId w:val="1"/>
        </w:numPr>
        <w:spacing w:lineRule="auto" w:line="240" w:before="0" w:after="0"/>
        <w:ind w:hanging="884" w:left="2127" w:right="333"/>
        <w:contextualSpacing/>
        <w:jc w:val="both"/>
        <w:rPr>
          <w:rFonts w:ascii="Times New Roman" w:hAnsi="Times New Roman" w:eastAsia="Times New Roman" w:cs="Times New Roman"/>
          <w:kern w:val="0"/>
          <w:lang w:val="lt-LT" w:eastAsia="lt-LT"/>
          <w14:ligatures w14:val="none"/>
        </w:rPr>
      </w:pPr>
      <w:r>
        <w:rPr>
          <w:rFonts w:eastAsia="Times New Roman" w:cs="Times New Roman" w:ascii="Times New Roman" w:hAnsi="Times New Roman"/>
          <w:kern w:val="0"/>
          <w:lang w:val="lt-LT" w:eastAsia="lt-LT"/>
          <w14:ligatures w14:val="none"/>
        </w:rPr>
        <w:t xml:space="preserve">dalyvių surinkimą ir registracijos organizavimą; </w:t>
      </w:r>
    </w:p>
    <w:p>
      <w:pPr>
        <w:pStyle w:val="ListParagraph"/>
        <w:numPr>
          <w:ilvl w:val="2"/>
          <w:numId w:val="1"/>
        </w:numPr>
        <w:spacing w:lineRule="auto" w:line="240" w:before="0" w:after="0"/>
        <w:ind w:hanging="884" w:left="2127" w:right="333"/>
        <w:contextualSpacing/>
        <w:jc w:val="both"/>
        <w:rPr>
          <w:rFonts w:ascii="Times New Roman" w:hAnsi="Times New Roman" w:eastAsia="Times New Roman" w:cs="Times New Roman"/>
          <w:kern w:val="0"/>
          <w:lang w:val="lt-LT" w:eastAsia="lt-LT"/>
          <w14:ligatures w14:val="none"/>
        </w:rPr>
      </w:pPr>
      <w:r>
        <w:rPr>
          <w:rFonts w:eastAsia="Times New Roman" w:cs="Times New Roman" w:ascii="Times New Roman" w:hAnsi="Times New Roman"/>
          <w:kern w:val="0"/>
          <w:lang w:val="lt-LT" w:eastAsia="lt-LT"/>
          <w14:ligatures w14:val="none"/>
        </w:rPr>
        <w:t xml:space="preserve">komunikaciją su tėvais / globėjais; </w:t>
      </w:r>
    </w:p>
    <w:p>
      <w:pPr>
        <w:pStyle w:val="ListParagraph"/>
        <w:numPr>
          <w:ilvl w:val="2"/>
          <w:numId w:val="1"/>
        </w:numPr>
        <w:spacing w:lineRule="auto" w:line="240" w:before="0" w:after="0"/>
        <w:ind w:hanging="884" w:left="2127" w:right="333"/>
        <w:contextualSpacing/>
        <w:jc w:val="both"/>
        <w:rPr>
          <w:rFonts w:ascii="Times New Roman" w:hAnsi="Times New Roman" w:eastAsia="Times New Roman" w:cs="Times New Roman"/>
          <w:kern w:val="0"/>
          <w:lang w:val="lt-LT" w:eastAsia="lt-LT"/>
          <w14:ligatures w14:val="none"/>
        </w:rPr>
      </w:pPr>
      <w:r>
        <w:rPr>
          <w:rFonts w:eastAsia="Times New Roman" w:cs="Times New Roman" w:ascii="Times New Roman" w:hAnsi="Times New Roman"/>
          <w:kern w:val="0"/>
          <w:lang w:val="lt-LT" w:eastAsia="lt-LT"/>
          <w14:ligatures w14:val="none"/>
        </w:rPr>
        <w:t xml:space="preserve">reikalingų sutikimų, leidimų ir kitų dokumentų surinkimą bei administravimą; </w:t>
      </w:r>
    </w:p>
    <w:p>
      <w:pPr>
        <w:pStyle w:val="ListParagraph"/>
        <w:numPr>
          <w:ilvl w:val="2"/>
          <w:numId w:val="1"/>
        </w:numPr>
        <w:spacing w:lineRule="auto" w:line="240" w:before="0" w:after="0"/>
        <w:ind w:hanging="884" w:left="2127" w:right="333"/>
        <w:contextualSpacing/>
        <w:jc w:val="both"/>
        <w:rPr>
          <w:rFonts w:ascii="Times New Roman" w:hAnsi="Times New Roman" w:eastAsia="Times New Roman" w:cs="Times New Roman"/>
          <w:kern w:val="0"/>
          <w:lang w:val="lt-LT" w:eastAsia="lt-LT"/>
          <w14:ligatures w14:val="none"/>
        </w:rPr>
      </w:pPr>
      <w:r>
        <w:rPr>
          <w:rFonts w:eastAsia="Times New Roman" w:cs="Times New Roman" w:ascii="Times New Roman" w:hAnsi="Times New Roman"/>
          <w:kern w:val="0"/>
          <w:lang w:val="lt-LT" w:eastAsia="lt-LT"/>
          <w14:ligatures w14:val="none"/>
        </w:rPr>
        <w:t xml:space="preserve">stovyklų programos parengimą ir įgyvendinimą; </w:t>
      </w:r>
    </w:p>
    <w:p>
      <w:pPr>
        <w:pStyle w:val="ListParagraph"/>
        <w:numPr>
          <w:ilvl w:val="2"/>
          <w:numId w:val="1"/>
        </w:numPr>
        <w:spacing w:lineRule="auto" w:line="240" w:before="0" w:after="0"/>
        <w:ind w:hanging="884" w:left="2127" w:right="333"/>
        <w:contextualSpacing/>
        <w:jc w:val="both"/>
        <w:rPr>
          <w:rFonts w:ascii="Times New Roman" w:hAnsi="Times New Roman" w:eastAsia="Times New Roman" w:cs="Times New Roman"/>
          <w:kern w:val="0"/>
          <w:lang w:val="lt-LT" w:eastAsia="lt-LT"/>
          <w14:ligatures w14:val="none"/>
        </w:rPr>
      </w:pPr>
      <w:r>
        <w:rPr>
          <w:rFonts w:eastAsia="Times New Roman" w:cs="Times New Roman" w:ascii="Times New Roman" w:hAnsi="Times New Roman"/>
          <w:kern w:val="0"/>
          <w:lang w:val="lt-LT" w:eastAsia="lt-LT"/>
          <w14:ligatures w14:val="none"/>
        </w:rPr>
        <w:t xml:space="preserve">tinkamų patalpų ir/ar lauko erdvių užtikrinimą; </w:t>
      </w:r>
    </w:p>
    <w:p>
      <w:pPr>
        <w:pStyle w:val="ListParagraph"/>
        <w:numPr>
          <w:ilvl w:val="2"/>
          <w:numId w:val="1"/>
        </w:numPr>
        <w:spacing w:lineRule="auto" w:line="240" w:before="0" w:after="0"/>
        <w:ind w:hanging="884" w:left="2127" w:right="333"/>
        <w:contextualSpacing/>
        <w:jc w:val="both"/>
        <w:rPr>
          <w:rFonts w:ascii="Times New Roman" w:hAnsi="Times New Roman" w:eastAsia="Times New Roman" w:cs="Times New Roman"/>
          <w:kern w:val="0"/>
          <w:lang w:val="lt-LT" w:eastAsia="lt-LT"/>
          <w14:ligatures w14:val="none"/>
        </w:rPr>
      </w:pPr>
      <w:r>
        <w:rPr>
          <w:rFonts w:eastAsia="Times New Roman" w:cs="Times New Roman" w:ascii="Times New Roman" w:hAnsi="Times New Roman"/>
          <w:kern w:val="0"/>
          <w:lang w:val="lt-LT" w:eastAsia="lt-LT"/>
          <w14:ligatures w14:val="none"/>
        </w:rPr>
        <w:t>maitinimą;</w:t>
      </w:r>
    </w:p>
    <w:p>
      <w:pPr>
        <w:pStyle w:val="ListParagraph"/>
        <w:numPr>
          <w:ilvl w:val="2"/>
          <w:numId w:val="1"/>
        </w:numPr>
        <w:spacing w:lineRule="auto" w:line="240" w:before="0" w:after="0"/>
        <w:ind w:hanging="884" w:left="2127" w:right="333"/>
        <w:contextualSpacing/>
        <w:jc w:val="both"/>
        <w:rPr>
          <w:rFonts w:ascii="Times New Roman" w:hAnsi="Times New Roman" w:eastAsia="Times New Roman" w:cs="Times New Roman"/>
          <w:kern w:val="0"/>
          <w:lang w:val="lt-LT" w:eastAsia="lt-LT"/>
          <w14:ligatures w14:val="none"/>
        </w:rPr>
      </w:pPr>
      <w:r>
        <w:rPr>
          <w:rFonts w:eastAsia="Times New Roman" w:cs="Times New Roman" w:ascii="Times New Roman" w:hAnsi="Times New Roman"/>
          <w:kern w:val="0"/>
          <w:lang w:val="lt-LT" w:eastAsia="lt-LT"/>
          <w14:ligatures w14:val="none"/>
        </w:rPr>
        <w:t xml:space="preserve">kvalifikuoto personalo (vadovų, edukatorių ir kt.) užtikrinimą; </w:t>
      </w:r>
    </w:p>
    <w:p>
      <w:pPr>
        <w:pStyle w:val="ListParagraph"/>
        <w:numPr>
          <w:ilvl w:val="2"/>
          <w:numId w:val="1"/>
        </w:numPr>
        <w:spacing w:lineRule="auto" w:line="240" w:before="0" w:after="0"/>
        <w:ind w:hanging="884" w:left="2127" w:right="333"/>
        <w:contextualSpacing/>
        <w:jc w:val="both"/>
        <w:rPr>
          <w:rFonts w:ascii="Times New Roman" w:hAnsi="Times New Roman" w:eastAsia="Times New Roman" w:cs="Times New Roman"/>
          <w:kern w:val="0"/>
          <w:lang w:val="lt-LT"/>
          <w14:ligatures w14:val="none"/>
        </w:rPr>
      </w:pPr>
      <w:r>
        <w:rPr>
          <w:rFonts w:eastAsia="Times New Roman" w:cs="Times New Roman" w:ascii="Times New Roman" w:hAnsi="Times New Roman"/>
          <w:kern w:val="0"/>
          <w:lang w:val="lt-LT" w:eastAsia="lt-LT"/>
          <w14:ligatures w14:val="none"/>
        </w:rPr>
        <w:t>dalyvių saugumo ir užimtumo užtikrinimą visos stovyklos metu;</w:t>
      </w:r>
    </w:p>
    <w:p>
      <w:pPr>
        <w:pStyle w:val="ListParagraph"/>
        <w:numPr>
          <w:ilvl w:val="2"/>
          <w:numId w:val="1"/>
        </w:numPr>
        <w:spacing w:lineRule="auto" w:line="240" w:before="0" w:after="0"/>
        <w:ind w:hanging="884" w:left="2127" w:right="333"/>
        <w:contextualSpacing/>
        <w:jc w:val="both"/>
        <w:rPr>
          <w:rFonts w:ascii="Times New Roman" w:hAnsi="Times New Roman" w:eastAsia="Times New Roman" w:cs="Times New Roman"/>
          <w:kern w:val="0"/>
          <w:lang w:val="lt-LT"/>
          <w14:ligatures w14:val="none"/>
        </w:rPr>
      </w:pPr>
      <w:r>
        <w:rPr>
          <w:rFonts w:eastAsia="Times New Roman" w:cs="Times New Roman" w:ascii="Times New Roman" w:hAnsi="Times New Roman"/>
          <w:lang w:val="lt-LT"/>
        </w:rPr>
        <w:t xml:space="preserve">stovyklų viešinimo (informacijos apie organizavimą, registraciją ir vykdymą) planavimą ir įgyvendinimą, suderinus su Perkančiąja organizacija; </w:t>
      </w:r>
    </w:p>
    <w:p>
      <w:pPr>
        <w:pStyle w:val="ListParagraph"/>
        <w:numPr>
          <w:ilvl w:val="2"/>
          <w:numId w:val="1"/>
        </w:numPr>
        <w:spacing w:lineRule="auto" w:line="240" w:before="0" w:after="0"/>
        <w:ind w:hanging="884" w:left="2127" w:right="333"/>
        <w:contextualSpacing/>
        <w:jc w:val="both"/>
        <w:rPr>
          <w:rFonts w:ascii="Times New Roman" w:hAnsi="Times New Roman" w:eastAsia="Times New Roman" w:cs="Times New Roman"/>
          <w:kern w:val="0"/>
          <w:lang w:val="lt-LT"/>
          <w14:ligatures w14:val="none"/>
        </w:rPr>
      </w:pPr>
      <w:r>
        <w:rPr>
          <w:rFonts w:eastAsia="Times New Roman" w:cs="Times New Roman" w:ascii="Times New Roman" w:hAnsi="Times New Roman"/>
          <w:lang w:val="lt-LT"/>
        </w:rPr>
        <w:t>viešinimo veiklų vykdymą tiek Paslaugų teikėjo, tiek Perkančiosios organizacijos komunikacijos kanalais.</w:t>
      </w:r>
    </w:p>
    <w:p>
      <w:pPr>
        <w:pStyle w:val="ListParagraph"/>
        <w:numPr>
          <w:ilvl w:val="1"/>
          <w:numId w:val="1"/>
        </w:numPr>
        <w:spacing w:lineRule="auto" w:line="240" w:before="0" w:after="0"/>
        <w:ind w:hanging="567" w:left="993" w:right="333"/>
        <w:contextualSpacing/>
        <w:jc w:val="both"/>
        <w:rPr>
          <w:rFonts w:ascii="Times New Roman" w:hAnsi="Times New Roman" w:eastAsia="Times New Roman" w:cs="Times New Roman"/>
          <w:bCs/>
          <w:kern w:val="0"/>
          <w:lang w:val="lt-LT" w:eastAsia="lt-LT"/>
          <w14:ligatures w14:val="none"/>
        </w:rPr>
      </w:pPr>
      <w:r>
        <w:rPr>
          <w:rFonts w:eastAsia="Times New Roman" w:cs="Times New Roman" w:ascii="Times New Roman" w:hAnsi="Times New Roman"/>
          <w:bCs/>
          <w:kern w:val="0"/>
          <w:lang w:val="lt-LT" w:eastAsia="lt-LT"/>
          <w14:ligatures w14:val="none"/>
        </w:rPr>
        <w:t>Stovyklos turi būti organizuojamos vadovaujantis:</w:t>
      </w:r>
    </w:p>
    <w:p>
      <w:pPr>
        <w:pStyle w:val="NormalWeb"/>
        <w:numPr>
          <w:ilvl w:val="2"/>
          <w:numId w:val="1"/>
        </w:numPr>
        <w:spacing w:beforeAutospacing="0" w:before="0" w:afterAutospacing="0" w:after="0"/>
        <w:ind w:hanging="884" w:left="2160" w:right="333"/>
        <w:jc w:val="both"/>
        <w:rPr>
          <w:lang w:val="lt-LT"/>
        </w:rPr>
      </w:pPr>
      <w:r>
        <w:rPr>
          <w:lang w:val="lt-LT"/>
        </w:rPr>
        <w:t>Lietuvos Respublikos sveikatos apsaugos ministro 2010 m. rugsėjo 7 d. įsakymu Nr. V-765 „Dėl Lietuvos higienos normos HN 79:2010 „Vaikų poilsio stovykla. Bendrieji sveikatos saugos reikalavimai“ patvirtinimo“ (aktualia redakcija).</w:t>
      </w:r>
    </w:p>
    <w:p>
      <w:pPr>
        <w:pStyle w:val="NormalWeb"/>
        <w:numPr>
          <w:ilvl w:val="2"/>
          <w:numId w:val="1"/>
        </w:numPr>
        <w:spacing w:beforeAutospacing="0" w:before="0" w:afterAutospacing="0" w:after="0"/>
        <w:ind w:hanging="884" w:left="2160" w:right="333"/>
        <w:jc w:val="both"/>
        <w:rPr>
          <w:lang w:val="lt-LT"/>
        </w:rPr>
      </w:pPr>
      <w:r>
        <w:rPr>
          <w:lang w:val="lt-LT"/>
        </w:rPr>
        <w:t>Paslaugų teikėjas privalo užtikrinti, kad visi su vaikais dirbantys asmenys turėtų teisę dirbti su vaikais, vadovaujantis Informatikos ir ryšių departamento prie Lietuvos Respublikos vidaus reikalų ministerijos direktoriaus 2024 m. spalio 31 d. įsakymu Nr. 5V-123 „Dėl teisėto darbo su vaikais kodo išdavimo ir naudojimo tvarkos aprašo ir teisėto darbo su vaikais kodo atvaizdavimo formos patvirtinimo“.</w:t>
      </w:r>
    </w:p>
    <w:p>
      <w:pPr>
        <w:pStyle w:val="ListParagraph"/>
        <w:spacing w:before="0" w:after="0"/>
        <w:ind w:left="1701" w:right="333"/>
        <w:contextualSpacing/>
        <w:jc w:val="both"/>
        <w:rPr>
          <w:rFonts w:ascii="Times New Roman" w:hAnsi="Times New Roman" w:eastAsia="Times New Roman" w:cs="Times New Roman"/>
          <w:kern w:val="0"/>
          <w:lang w:val="lt-LT" w:eastAsia="lt-LT"/>
          <w14:ligatures w14:val="none"/>
        </w:rPr>
      </w:pPr>
      <w:r>
        <w:rPr>
          <w:rFonts w:eastAsia="Times New Roman" w:cs="Times New Roman" w:ascii="Times New Roman" w:hAnsi="Times New Roman"/>
          <w:kern w:val="0"/>
          <w:lang w:val="lt-LT" w:eastAsia="lt-LT"/>
          <w14:ligatures w14:val="none"/>
        </w:rPr>
      </w:r>
    </w:p>
    <w:p>
      <w:pPr>
        <w:pStyle w:val="ListParagraph"/>
        <w:numPr>
          <w:ilvl w:val="0"/>
          <w:numId w:val="1"/>
        </w:numPr>
        <w:spacing w:beforeAutospacing="1" w:afterAutospacing="1"/>
        <w:ind w:hanging="360" w:left="720" w:right="333"/>
        <w:contextualSpacing/>
        <w:jc w:val="both"/>
        <w:rPr>
          <w:rFonts w:ascii="Times New Roman" w:hAnsi="Times New Roman" w:eastAsia="Times New Roman" w:cs="Times New Roman"/>
          <w:b/>
          <w:bCs/>
          <w:kern w:val="0"/>
          <w:lang w:val="lt-LT" w:eastAsia="lt-LT"/>
          <w14:ligatures w14:val="none"/>
        </w:rPr>
      </w:pPr>
      <w:r>
        <w:rPr>
          <w:rFonts w:eastAsia="Times New Roman" w:cs="Times New Roman" w:ascii="Times New Roman" w:hAnsi="Times New Roman"/>
          <w:b/>
          <w:bCs/>
          <w:kern w:val="0"/>
          <w:lang w:val="lt-LT" w:eastAsia="lt-LT"/>
          <w14:ligatures w14:val="none"/>
        </w:rPr>
        <w:t>REIKALAVIMAI TEIKIAMOMS PASLAUGOMS</w:t>
      </w:r>
    </w:p>
    <w:p>
      <w:pPr>
        <w:pStyle w:val="ListParagraph"/>
        <w:spacing w:beforeAutospacing="1" w:afterAutospacing="1"/>
        <w:ind w:left="720" w:right="333"/>
        <w:contextualSpacing/>
        <w:jc w:val="both"/>
        <w:rPr>
          <w:rFonts w:ascii="Times New Roman" w:hAnsi="Times New Roman" w:eastAsia="Times New Roman" w:cs="Times New Roman"/>
          <w:kern w:val="0"/>
          <w:lang w:val="lt-LT" w:eastAsia="lt-LT"/>
          <w14:ligatures w14:val="none"/>
        </w:rPr>
      </w:pPr>
      <w:r>
        <w:rPr>
          <w:rFonts w:eastAsia="Times New Roman" w:cs="Times New Roman" w:ascii="Times New Roman" w:hAnsi="Times New Roman"/>
          <w:kern w:val="0"/>
          <w:lang w:val="lt-LT" w:eastAsia="lt-LT"/>
          <w14:ligatures w14:val="none"/>
        </w:rPr>
      </w:r>
    </w:p>
    <w:p>
      <w:pPr>
        <w:pStyle w:val="ListParagraph"/>
        <w:numPr>
          <w:ilvl w:val="1"/>
          <w:numId w:val="1"/>
        </w:numPr>
        <w:spacing w:lineRule="auto" w:line="240" w:before="0" w:after="0"/>
        <w:ind w:hanging="709" w:left="1276" w:right="333"/>
        <w:contextualSpacing/>
        <w:jc w:val="both"/>
        <w:rPr>
          <w:rFonts w:ascii="Times New Roman" w:hAnsi="Times New Roman" w:eastAsia="Times New Roman" w:cs="Times New Roman"/>
          <w:lang w:val="lt-LT" w:eastAsia="lt-LT"/>
        </w:rPr>
      </w:pPr>
      <w:r>
        <w:rPr>
          <w:rFonts w:eastAsia="Times New Roman" w:cs="Times New Roman" w:ascii="Times New Roman" w:hAnsi="Times New Roman"/>
          <w:lang w:eastAsia="lt-LT"/>
        </w:rPr>
        <w:t xml:space="preserve">Paslaugų teikėjas turi parengti originalią Stovyklos dienotvarkę, apimančią edukacines veiklas, skirtas atsparumo grėsmėms didinimui, emociniam atsparumui, skaitmeninio atsparumo ugdymui (įskaitant saugų ir sąmoningą naudojimąsi skaitmeninėmis technologijomis, ekranų naudojimo balansą, kritinį informacijos vertinimą ir elgesį skaitmeninėje erdvėje) bei fiziniam aktyvumui. </w:t>
      </w:r>
      <w:r>
        <w:rPr>
          <w:rFonts w:eastAsia="Times New Roman" w:cs="Times New Roman" w:ascii="Times New Roman" w:hAnsi="Times New Roman"/>
          <w:lang w:val="lt-LT" w:eastAsia="lt-LT"/>
        </w:rPr>
        <w:t>Paslaugų teikėjas privalo užtikrinti kokybišką veiklų įgyvendinimą, užtikrinant veiklų planingumą, jų atitiktį dalyvių amžiui ir poreikiams, kvalifikuotų specialistų dalyvavimą, dalyvių įsitraukimą bei saugią aplinką.</w:t>
      </w:r>
    </w:p>
    <w:p>
      <w:pPr>
        <w:pStyle w:val="ListParagraph"/>
        <w:numPr>
          <w:ilvl w:val="1"/>
          <w:numId w:val="1"/>
        </w:numPr>
        <w:spacing w:lineRule="auto" w:line="240" w:before="0" w:after="0"/>
        <w:ind w:hanging="709" w:left="1276" w:right="333"/>
        <w:contextualSpacing/>
        <w:jc w:val="both"/>
        <w:rPr>
          <w:rFonts w:ascii="Times New Roman" w:hAnsi="Times New Roman" w:eastAsia="Times New Roman" w:cs="Times New Roman"/>
          <w:lang w:val="lt-LT" w:eastAsia="lt-LT"/>
        </w:rPr>
      </w:pPr>
      <w:r>
        <w:rPr>
          <w:rFonts w:eastAsia="Times New Roman" w:cs="Times New Roman" w:ascii="Times New Roman" w:hAnsi="Times New Roman"/>
          <w:lang w:val="lt-LT" w:eastAsia="lt-LT"/>
        </w:rPr>
        <w:t>Veiklos turi būti pritaikytos skirtingoms amžiaus grupėms (1–4 kl. ir 5–8 kl.), atsižvelgiant į jų raidos ypatumus, gebėjimus ir poreikius.</w:t>
      </w:r>
    </w:p>
    <w:p>
      <w:pPr>
        <w:pStyle w:val="ListParagraph"/>
        <w:numPr>
          <w:ilvl w:val="1"/>
          <w:numId w:val="1"/>
        </w:numPr>
        <w:spacing w:lineRule="auto" w:line="240" w:before="0" w:after="0"/>
        <w:ind w:hanging="709" w:left="1276" w:right="333"/>
        <w:contextualSpacing/>
        <w:jc w:val="both"/>
        <w:rPr>
          <w:rFonts w:ascii="Times New Roman" w:hAnsi="Times New Roman" w:eastAsia="Times New Roman" w:cs="Times New Roman"/>
          <w:lang w:val="lt-LT" w:eastAsia="lt-LT"/>
        </w:rPr>
      </w:pPr>
      <w:r>
        <w:rPr>
          <w:rFonts w:eastAsia="Times New Roman" w:cs="Times New Roman" w:ascii="Times New Roman" w:hAnsi="Times New Roman"/>
          <w:lang w:val="lt-LT" w:eastAsia="lt-LT"/>
        </w:rPr>
        <w:t>Programoje turi būti numatytos veiklos, ugdančios komandinio darbo, problemų sprendimo ir kritinio mąstymo įgūdžius. Veiklų metu turi būti užtikrinamas įtraukus ugdymas, sudarant galimybes dalyvauti įvairių gebėjimų vaikams.</w:t>
      </w:r>
    </w:p>
    <w:p>
      <w:pPr>
        <w:pStyle w:val="ListParagraph"/>
        <w:numPr>
          <w:ilvl w:val="1"/>
          <w:numId w:val="1"/>
        </w:numPr>
        <w:spacing w:lineRule="auto" w:line="240" w:before="0" w:after="0"/>
        <w:ind w:hanging="709" w:left="1276" w:right="333"/>
        <w:contextualSpacing/>
        <w:jc w:val="both"/>
        <w:rPr>
          <w:rFonts w:ascii="Times New Roman" w:hAnsi="Times New Roman" w:eastAsia="Times New Roman" w:cs="Times New Roman"/>
          <w:kern w:val="0"/>
          <w:lang w:val="lt-LT" w:eastAsia="lt-LT"/>
          <w14:ligatures w14:val="none"/>
        </w:rPr>
      </w:pPr>
      <w:r>
        <w:rPr>
          <w:rFonts w:eastAsia="Times New Roman" w:cs="Times New Roman" w:ascii="Times New Roman" w:hAnsi="Times New Roman"/>
          <w:lang w:eastAsia="lt-LT"/>
        </w:rPr>
        <w:t>Paslaugų teikėjas privalo užtikrinti, kad Stovyklos metu nebūtų naudojama informacija ar medžiaga, kuria skatinama diskriminacija, neapykanta ar smurtas dėl asmens ar asmenų grupės rasės, tautybės, kilmės, religijos, lyties, negalios, seksualinės orientacijos ar kitų diskriminacijos pagrindų.</w:t>
      </w:r>
    </w:p>
    <w:p>
      <w:pPr>
        <w:pStyle w:val="ListParagraph"/>
        <w:numPr>
          <w:ilvl w:val="1"/>
          <w:numId w:val="1"/>
        </w:numPr>
        <w:spacing w:lineRule="auto" w:line="240" w:before="0" w:after="0"/>
        <w:ind w:hanging="709" w:left="1276" w:right="333"/>
        <w:contextualSpacing/>
        <w:jc w:val="both"/>
        <w:rPr>
          <w:rFonts w:ascii="Times New Roman" w:hAnsi="Times New Roman" w:eastAsia="Times New Roman" w:cs="Times New Roman"/>
          <w:kern w:val="0"/>
          <w:lang w:val="lt-LT" w:eastAsia="lt-LT"/>
          <w14:ligatures w14:val="none"/>
        </w:rPr>
      </w:pPr>
      <w:r>
        <w:rPr>
          <w:rFonts w:eastAsia="Times New Roman" w:cs="Times New Roman" w:ascii="Times New Roman" w:hAnsi="Times New Roman"/>
          <w:kern w:val="0"/>
          <w:lang w:val="lt-LT" w:eastAsia="lt-LT"/>
          <w14:ligatures w14:val="none"/>
        </w:rPr>
        <w:t xml:space="preserve">Paslaugų teikėjas privalo užtikrinti saugią, vaikams pritaikytą aplinką bei laikytis visų galiojančių vaikų saugos ir higienos reikalavimų. </w:t>
      </w:r>
      <w:r>
        <w:rPr>
          <w:rFonts w:cs="Times New Roman" w:ascii="Times New Roman" w:hAnsi="Times New Roman"/>
          <w:lang w:val="lt-LT"/>
        </w:rPr>
        <w:t>Stovyklos vieta turi atitikti Stovyklos pobūdį ir formatą, vietų skaičių bei būti reprezentatyvi. Stovyklos vieta turi būti privati, erdvi, tvarkinga.  Stovyklos vietoje negali vykti kiti renginiai, organizuojami kitų, su Užsakovo Stovykla nesusijusių šalių.</w:t>
      </w:r>
    </w:p>
    <w:p>
      <w:pPr>
        <w:pStyle w:val="ListParagraph"/>
        <w:numPr>
          <w:ilvl w:val="1"/>
          <w:numId w:val="1"/>
        </w:numPr>
        <w:spacing w:lineRule="auto" w:line="240" w:before="0" w:after="0"/>
        <w:ind w:hanging="709" w:left="1276" w:right="333"/>
        <w:contextualSpacing/>
        <w:jc w:val="both"/>
        <w:rPr>
          <w:rFonts w:ascii="Times New Roman" w:hAnsi="Times New Roman" w:eastAsia="Times New Roman" w:cs="Times New Roman"/>
          <w:kern w:val="0"/>
          <w:lang w:val="lt-LT" w:eastAsia="lt-LT"/>
          <w14:ligatures w14:val="none"/>
        </w:rPr>
      </w:pPr>
      <w:r>
        <w:rPr>
          <w:rFonts w:eastAsia="Times New Roman" w:cs="Times New Roman" w:ascii="Times New Roman" w:hAnsi="Times New Roman"/>
          <w:kern w:val="0"/>
          <w:lang w:val="lt-LT" w:eastAsia="lt-LT"/>
          <w14:ligatures w14:val="none"/>
        </w:rPr>
        <w:t>Paslaugų teikėjas turi užtikrinti pakankamą kvalifikuoto personalo skaičių, garantuojant tinkamą vaikų priežiūrą visos stovyklos metu.</w:t>
      </w:r>
    </w:p>
    <w:p>
      <w:pPr>
        <w:pStyle w:val="ListParagraph"/>
        <w:numPr>
          <w:ilvl w:val="1"/>
          <w:numId w:val="1"/>
        </w:numPr>
        <w:spacing w:lineRule="auto" w:line="240" w:before="0" w:after="0"/>
        <w:ind w:hanging="709" w:left="1276" w:right="333"/>
        <w:contextualSpacing/>
        <w:jc w:val="both"/>
        <w:rPr>
          <w:rFonts w:ascii="Times New Roman" w:hAnsi="Times New Roman" w:eastAsia="Times New Roman" w:cs="Times New Roman"/>
          <w:kern w:val="0"/>
          <w:lang w:val="lt-LT" w:eastAsia="lt-LT"/>
          <w14:ligatures w14:val="none"/>
        </w:rPr>
      </w:pPr>
      <w:r>
        <w:rPr>
          <w:rFonts w:eastAsia="Times New Roman" w:cs="Times New Roman" w:ascii="Times New Roman" w:hAnsi="Times New Roman"/>
          <w:kern w:val="0"/>
          <w:lang w:eastAsia="lt-LT"/>
          <w14:ligatures w14:val="none"/>
        </w:rPr>
        <w:t>Paslaugų teikėjas atsakingas už visų reikalingų sutikimų dėl vaikų fotografavimo, filmavimo ir viešinimo gavimą iki stovyklos pradžios.</w:t>
      </w:r>
    </w:p>
    <w:p>
      <w:pPr>
        <w:pStyle w:val="ListParagraph"/>
        <w:numPr>
          <w:ilvl w:val="1"/>
          <w:numId w:val="1"/>
        </w:numPr>
        <w:spacing w:lineRule="auto" w:line="240" w:before="0" w:after="0"/>
        <w:ind w:hanging="709" w:left="1276" w:right="333"/>
        <w:contextualSpacing/>
        <w:jc w:val="both"/>
        <w:rPr>
          <w:rFonts w:ascii="Times New Roman" w:hAnsi="Times New Roman" w:eastAsia="Times New Roman" w:cs="Times New Roman"/>
          <w:kern w:val="0"/>
          <w:lang w:val="lt-LT" w:eastAsia="lt-LT"/>
          <w14:ligatures w14:val="none"/>
        </w:rPr>
      </w:pPr>
      <w:r>
        <w:rPr>
          <w:rFonts w:cs="Times New Roman" w:ascii="Times New Roman" w:hAnsi="Times New Roman"/>
          <w:bCs/>
          <w:lang w:val="lt-LT"/>
        </w:rPr>
        <w:t>Paslaugų teikėjas privalo užtikrinti, kad stovykloje būtų pirmosios pagalbos rinkinys. Pirmosios pagalbos rinkinio turinys turi atitikti Lietuvos Respublikos sveikatos apsaugos ministro 2003 m. liepos 11 d. įsakymą Nr. V-450 „Dėl sveikatos priežiūros ir farmacijos specialistų kompetencijos teikiant pirmąją medicininę pagalbą, pirmosios medicinos pagalbos vaistinėlių ir pirmosios pagalbos rinkinių“.</w:t>
      </w:r>
    </w:p>
    <w:p>
      <w:pPr>
        <w:pStyle w:val="ListParagraph"/>
        <w:numPr>
          <w:ilvl w:val="1"/>
          <w:numId w:val="1"/>
        </w:numPr>
        <w:spacing w:lineRule="auto" w:line="240" w:before="0" w:after="0"/>
        <w:ind w:hanging="709" w:left="1276" w:right="333"/>
        <w:contextualSpacing/>
        <w:jc w:val="both"/>
        <w:rPr>
          <w:rFonts w:ascii="Times New Roman" w:hAnsi="Times New Roman" w:eastAsia="Times New Roman" w:cs="Times New Roman"/>
          <w:kern w:val="0"/>
          <w:lang w:val="lt-LT" w:eastAsia="lt-LT"/>
          <w14:ligatures w14:val="none"/>
        </w:rPr>
      </w:pPr>
      <w:r>
        <w:rPr>
          <w:rFonts w:eastAsia="Times New Roman" w:cs="Times New Roman" w:ascii="Times New Roman" w:hAnsi="Times New Roman"/>
          <w:lang w:val="lt-LT" w:eastAsia="lt-LT"/>
        </w:rPr>
        <w:t xml:space="preserve">Stovykla turi būti aprūpinta reikalinga kokybiška garso ir vaizdo technika. Parinkta įranga turi savo kokybe atitikti programos išpildymą (jeigu pagal programos turinį tai būtų reikalinga tokia įranga). </w:t>
      </w:r>
    </w:p>
    <w:p>
      <w:pPr>
        <w:pStyle w:val="ListParagraph"/>
        <w:numPr>
          <w:ilvl w:val="1"/>
          <w:numId w:val="1"/>
        </w:numPr>
        <w:spacing w:lineRule="auto" w:line="240" w:before="0" w:after="0"/>
        <w:ind w:hanging="709" w:left="1276" w:right="333"/>
        <w:contextualSpacing/>
        <w:jc w:val="both"/>
        <w:rPr>
          <w:rFonts w:ascii="Times New Roman" w:hAnsi="Times New Roman" w:eastAsia="Times New Roman" w:cs="Times New Roman"/>
          <w:kern w:val="0"/>
          <w:lang w:val="lt-LT" w:eastAsia="lt-LT"/>
          <w14:ligatures w14:val="none"/>
        </w:rPr>
      </w:pPr>
      <w:r>
        <w:rPr>
          <w:rFonts w:cs="Times New Roman" w:ascii="Times New Roman" w:hAnsi="Times New Roman"/>
          <w:lang w:val="lt-LT"/>
        </w:rPr>
        <w:t>Paslaugų teikėjas turi užtikrinti sąlygas vaikų higienai palaikyti – tualetus, praustuvus, muilą rankoms, tualetinį popierių, popierinius rankšluosčius ir pan.</w:t>
      </w:r>
    </w:p>
    <w:p>
      <w:pPr>
        <w:pStyle w:val="ListParagraph"/>
        <w:numPr>
          <w:ilvl w:val="1"/>
          <w:numId w:val="1"/>
        </w:numPr>
        <w:spacing w:lineRule="auto" w:line="240" w:before="0" w:after="0"/>
        <w:ind w:hanging="709" w:left="1276" w:right="333"/>
        <w:contextualSpacing/>
        <w:jc w:val="both"/>
        <w:rPr>
          <w:rFonts w:ascii="Times New Roman" w:hAnsi="Times New Roman" w:eastAsia="Times New Roman" w:cs="Times New Roman"/>
          <w:kern w:val="0"/>
          <w:lang w:val="lt-LT" w:eastAsia="lt-LT"/>
          <w14:ligatures w14:val="none"/>
        </w:rPr>
      </w:pPr>
      <w:r>
        <w:rPr>
          <w:rFonts w:cs="Times New Roman" w:ascii="Times New Roman" w:hAnsi="Times New Roman"/>
          <w:lang w:val="lt-LT"/>
        </w:rPr>
        <w:t>Visos Stovyklos metu, Stovyklos vietoje Užsakovui pageidaujant turi būti paskirtas asmuo, į kurį būtų galima kreiptis Stovyklos metu.</w:t>
      </w:r>
    </w:p>
    <w:p>
      <w:pPr>
        <w:pStyle w:val="ListParagraph"/>
        <w:numPr>
          <w:ilvl w:val="1"/>
          <w:numId w:val="1"/>
        </w:numPr>
        <w:spacing w:lineRule="auto" w:line="240" w:before="0" w:after="0"/>
        <w:ind w:hanging="709" w:left="1276" w:right="333"/>
        <w:contextualSpacing/>
        <w:jc w:val="both"/>
        <w:rPr>
          <w:rFonts w:ascii="Times New Roman" w:hAnsi="Times New Roman" w:cs="Times New Roman"/>
          <w:bCs/>
          <w:lang w:val="lt-LT"/>
        </w:rPr>
      </w:pPr>
      <w:r>
        <w:rPr>
          <w:rFonts w:cs="Times New Roman" w:ascii="Times New Roman" w:hAnsi="Times New Roman"/>
          <w:bCs/>
          <w:lang w:val="lt-LT"/>
        </w:rPr>
        <w:t>Stovyklos dalyvių maitinimo ir aptarnavimo reikalavimai:</w:t>
      </w:r>
    </w:p>
    <w:p>
      <w:pPr>
        <w:pStyle w:val="ListParagraph"/>
        <w:numPr>
          <w:ilvl w:val="2"/>
          <w:numId w:val="1"/>
        </w:numPr>
        <w:spacing w:lineRule="auto" w:line="240" w:before="0" w:after="0"/>
        <w:ind w:hanging="851" w:left="1985" w:right="333"/>
        <w:contextualSpacing/>
        <w:jc w:val="both"/>
        <w:rPr>
          <w:rFonts w:ascii="Times New Roman" w:hAnsi="Times New Roman" w:cs="Times New Roman"/>
          <w:lang w:val="lt-LT"/>
        </w:rPr>
      </w:pPr>
      <w:r>
        <w:rPr>
          <w:rFonts w:cs="Times New Roman" w:ascii="Times New Roman" w:hAnsi="Times New Roman"/>
          <w:lang w:val="lt-LT"/>
        </w:rPr>
        <w:t>maitinimo paslaugos turi būti teikiamos vadovaujantis ES teisės aktais, Lietuvos Respublikos maisto įstatymu, Lietuvos higienos norma HN 15:2005 „Maisto higiena“, kitais maisto higieną bei maisto saugą ir tvarkymą reglamentuojančiais teisės aktais. Paslaugų teikėjo siūlomi patiekalai ir gėrimai turi atitikti teisės aktų nustatytus kokybės ir tinkamumo vartoti reikalavimus, sanitarijos ir higienos normas ir kitus nustatytus standartus;</w:t>
      </w:r>
    </w:p>
    <w:p>
      <w:pPr>
        <w:pStyle w:val="ListParagraph"/>
        <w:numPr>
          <w:ilvl w:val="2"/>
          <w:numId w:val="1"/>
        </w:numPr>
        <w:spacing w:lineRule="auto" w:line="240" w:before="0" w:after="0"/>
        <w:ind w:hanging="851" w:left="1985" w:right="333"/>
        <w:contextualSpacing/>
        <w:jc w:val="both"/>
        <w:rPr>
          <w:rFonts w:ascii="Times New Roman" w:hAnsi="Times New Roman" w:cs="Times New Roman"/>
          <w:lang w:val="lt-LT"/>
        </w:rPr>
      </w:pPr>
      <w:r>
        <w:rPr>
          <w:rFonts w:cs="Times New Roman" w:ascii="Times New Roman" w:hAnsi="Times New Roman"/>
          <w:lang w:val="lt-LT"/>
        </w:rPr>
        <w:t>maitinimo ir aptarnavimo paslaugos apima maisto paruošimą, maisto ir gėrimų pateikimą priėmimų (sėdimų ir (ar) stovimų) metu, Stovyklos dalyvių aptarnavimą, stalų serviravimą, atvežimą ir kitas paslaugas;</w:t>
      </w:r>
    </w:p>
    <w:p>
      <w:pPr>
        <w:pStyle w:val="ListParagraph"/>
        <w:numPr>
          <w:ilvl w:val="2"/>
          <w:numId w:val="1"/>
        </w:numPr>
        <w:spacing w:lineRule="auto" w:line="240" w:before="0" w:after="0"/>
        <w:ind w:hanging="851" w:left="1985" w:right="333"/>
        <w:contextualSpacing/>
        <w:jc w:val="both"/>
        <w:rPr>
          <w:rFonts w:ascii="Times New Roman" w:hAnsi="Times New Roman" w:cs="Times New Roman"/>
          <w:lang w:val="lt-LT"/>
        </w:rPr>
      </w:pPr>
      <w:r>
        <w:rPr>
          <w:rFonts w:cs="Times New Roman" w:ascii="Times New Roman" w:hAnsi="Times New Roman"/>
          <w:lang w:val="lt-LT"/>
        </w:rPr>
        <w:t>maitinimo įstaiga turi turėti atitinkamas erdves paslaugų pasiruošimui ir užtikrinti kokybišką maitinimo tiekimą. Stovyklos metu tiekiant dalyviams maitinimą turi būti užtikrintas optimalus bei sklandus maisto išdavimo greitis, atsižvelgiant į Stovyklos dalyvių skaičių;</w:t>
      </w:r>
    </w:p>
    <w:p>
      <w:pPr>
        <w:pStyle w:val="ListParagraph"/>
        <w:numPr>
          <w:ilvl w:val="2"/>
          <w:numId w:val="1"/>
        </w:numPr>
        <w:spacing w:lineRule="auto" w:line="240" w:before="0" w:after="0"/>
        <w:ind w:hanging="851" w:left="1985" w:right="333"/>
        <w:contextualSpacing/>
        <w:jc w:val="both"/>
        <w:rPr>
          <w:rFonts w:ascii="Times New Roman" w:hAnsi="Times New Roman" w:cs="Times New Roman"/>
          <w:lang w:val="lt-LT"/>
        </w:rPr>
      </w:pPr>
      <w:r>
        <w:rPr>
          <w:rFonts w:cs="Times New Roman" w:ascii="Times New Roman" w:hAnsi="Times New Roman"/>
          <w:lang w:val="lt-LT"/>
        </w:rPr>
        <w:t>maitinimo tipas – švediškas stalas arba porcijomis. Stovyklos dalyviams užtikrinamas maitinimas 4 kartus per dieną – pusryčiai, pietūs, pavakariai, vakarienė. Tarp maitinimų turi būti užtikrintas geriamojo vandens ar arbatos prieinamumas visos stovyklos veiklų metu. Maistas turi būti šviežiai pagamintas, kokybiškas ir tinkamos temperatūros.  Maistas turi būti įvairus, subalansuotas ir atitinkantis vaikų amžių bei energijos poreikį. Paslaugų teikėjas turi užtikrinti, kad vaikai gaus per dieną bent du karštus patiekalus – pietus ir vakarienę. Visos Stovyklos metu turi būti užtikrinta vaisių ir daržovių pasiūla. Paslaugų teikėjas privalo užtikrinti galimybę pritaikyti maitinimą vaikams turintiems alergijų, netoleravimo ar specialių mitybos poreikių (pvz. vegetarinė mityba), jei juos informuoja iš anksto;</w:t>
      </w:r>
    </w:p>
    <w:p>
      <w:pPr>
        <w:pStyle w:val="ListParagraph"/>
        <w:numPr>
          <w:ilvl w:val="2"/>
          <w:numId w:val="1"/>
        </w:numPr>
        <w:spacing w:lineRule="auto" w:line="240" w:before="0" w:after="0"/>
        <w:ind w:hanging="851" w:left="1985" w:right="333"/>
        <w:contextualSpacing/>
        <w:jc w:val="both"/>
        <w:rPr>
          <w:rFonts w:ascii="Times New Roman" w:hAnsi="Times New Roman" w:cs="Times New Roman"/>
          <w:lang w:val="lt-LT"/>
        </w:rPr>
      </w:pPr>
      <w:r>
        <w:rPr>
          <w:rFonts w:cs="Times New Roman" w:ascii="Times New Roman" w:hAnsi="Times New Roman"/>
          <w:lang w:val="lt-LT"/>
        </w:rPr>
        <w:t>paslaugų teikėjas turi užtikrinti, kad maitinimas vyktų reguliariai, nustatytu dienos režimu. Stovyklos dalyviams privaloma sudaryti patogias ir saugias sąlygas valgymui. Esant išvykoms ar žygiams būtina numatyti papildomus užkandžius ar sausus davinius.</w:t>
      </w:r>
    </w:p>
    <w:p>
      <w:pPr>
        <w:pStyle w:val="ListParagraph"/>
        <w:numPr>
          <w:ilvl w:val="1"/>
          <w:numId w:val="1"/>
        </w:numPr>
        <w:tabs>
          <w:tab w:val="clear" w:pos="720"/>
          <w:tab w:val="left" w:pos="1560" w:leader="none"/>
        </w:tabs>
        <w:spacing w:lineRule="auto" w:line="240" w:before="0" w:after="0"/>
        <w:ind w:hanging="709" w:left="1276" w:right="333"/>
        <w:contextualSpacing/>
        <w:jc w:val="both"/>
        <w:rPr>
          <w:rFonts w:ascii="Times New Roman" w:hAnsi="Times New Roman" w:cs="Times New Roman"/>
          <w:bCs/>
          <w:lang w:val="lt-LT"/>
        </w:rPr>
      </w:pPr>
      <w:r>
        <w:rPr>
          <w:rFonts w:cs="Times New Roman" w:ascii="Times New Roman" w:hAnsi="Times New Roman"/>
          <w:lang w:val="lt-LT"/>
        </w:rPr>
        <w:t>P</w:t>
      </w:r>
      <w:r>
        <w:rPr>
          <w:rFonts w:cs="Times New Roman" w:ascii="Times New Roman" w:hAnsi="Times New Roman"/>
        </w:rPr>
        <w:t xml:space="preserve">aslaugų teikėjas privalo užtikrinti dalyvių maitinimą stovyklos metu. </w:t>
      </w:r>
      <w:r>
        <w:rPr>
          <w:rFonts w:cs="Times New Roman" w:ascii="Times New Roman" w:hAnsi="Times New Roman"/>
          <w:bCs/>
          <w:lang w:val="lt-LT"/>
        </w:rPr>
        <w:t xml:space="preserve">Maitinimo paslaugas preliminariai per parą sudaro: </w:t>
      </w:r>
    </w:p>
    <w:p>
      <w:pPr>
        <w:pStyle w:val="ListParagraph"/>
        <w:numPr>
          <w:ilvl w:val="2"/>
          <w:numId w:val="1"/>
        </w:numPr>
        <w:spacing w:lineRule="auto" w:line="240" w:before="0" w:after="0"/>
        <w:ind w:hanging="851" w:left="1985" w:right="333"/>
        <w:contextualSpacing/>
        <w:jc w:val="both"/>
        <w:rPr>
          <w:rFonts w:ascii="Times New Roman" w:hAnsi="Times New Roman" w:cs="Times New Roman"/>
          <w:lang w:val="lt-LT"/>
        </w:rPr>
      </w:pPr>
      <w:r>
        <w:rPr>
          <w:rFonts w:cs="Times New Roman" w:ascii="Times New Roman" w:hAnsi="Times New Roman"/>
          <w:lang w:val="lt-LT"/>
        </w:rPr>
        <w:t>Pusryčiai (košė, sumuštiniai, omletas, daržovės, vaisiai);</w:t>
      </w:r>
    </w:p>
    <w:p>
      <w:pPr>
        <w:pStyle w:val="ListParagraph"/>
        <w:numPr>
          <w:ilvl w:val="2"/>
          <w:numId w:val="1"/>
        </w:numPr>
        <w:spacing w:lineRule="auto" w:line="240" w:before="0" w:after="0"/>
        <w:ind w:hanging="851" w:left="1985" w:right="333"/>
        <w:contextualSpacing/>
        <w:jc w:val="both"/>
        <w:rPr>
          <w:rFonts w:ascii="Times New Roman" w:hAnsi="Times New Roman" w:cs="Times New Roman"/>
          <w:bCs/>
          <w:lang w:val="lt-LT"/>
        </w:rPr>
      </w:pPr>
      <w:r>
        <w:rPr>
          <w:rFonts w:cs="Times New Roman" w:ascii="Times New Roman" w:hAnsi="Times New Roman"/>
          <w:lang w:val="lt-LT"/>
        </w:rPr>
        <w:t>Pietūs (sriuba; salotos/ keptos daržovės, mėsa (ne malta); vegetariškas patiekalas);</w:t>
      </w:r>
    </w:p>
    <w:p>
      <w:pPr>
        <w:pStyle w:val="ListParagraph"/>
        <w:numPr>
          <w:ilvl w:val="2"/>
          <w:numId w:val="1"/>
        </w:numPr>
        <w:spacing w:lineRule="auto" w:line="240" w:before="0" w:after="0"/>
        <w:ind w:hanging="851" w:left="1985" w:right="333"/>
        <w:contextualSpacing/>
        <w:jc w:val="both"/>
        <w:rPr>
          <w:rFonts w:ascii="Times New Roman" w:hAnsi="Times New Roman" w:cs="Times New Roman"/>
          <w:bCs/>
          <w:lang w:val="lt-LT"/>
        </w:rPr>
      </w:pPr>
      <w:r>
        <w:rPr>
          <w:rFonts w:cs="Times New Roman" w:ascii="Times New Roman" w:hAnsi="Times New Roman"/>
          <w:lang w:val="lt-LT"/>
        </w:rPr>
        <w:t>Pavakariai (vaisiai, daržovės, užkandžiai)</w:t>
      </w:r>
    </w:p>
    <w:p>
      <w:pPr>
        <w:pStyle w:val="ListParagraph"/>
        <w:numPr>
          <w:ilvl w:val="2"/>
          <w:numId w:val="1"/>
        </w:numPr>
        <w:spacing w:lineRule="auto" w:line="240" w:before="0" w:after="0"/>
        <w:ind w:hanging="851" w:left="1985" w:right="333"/>
        <w:contextualSpacing/>
        <w:jc w:val="both"/>
        <w:rPr>
          <w:rFonts w:ascii="Times New Roman" w:hAnsi="Times New Roman" w:cs="Times New Roman"/>
          <w:bCs/>
          <w:lang w:val="lt-LT"/>
        </w:rPr>
      </w:pPr>
      <w:r>
        <w:rPr>
          <w:rFonts w:cs="Times New Roman" w:ascii="Times New Roman" w:hAnsi="Times New Roman"/>
          <w:lang w:val="lt-LT"/>
        </w:rPr>
        <w:t xml:space="preserve">Vakarienė (pavyzdžiui: salotos/ keptos daržovės, garnyras, mėsa (ne malta); vegetariškas patiekalas); </w:t>
      </w:r>
    </w:p>
    <w:p>
      <w:pPr>
        <w:pStyle w:val="ListParagraph"/>
        <w:numPr>
          <w:ilvl w:val="2"/>
          <w:numId w:val="1"/>
        </w:numPr>
        <w:spacing w:lineRule="auto" w:line="240" w:before="0" w:after="0"/>
        <w:ind w:hanging="851" w:left="1985" w:right="333"/>
        <w:contextualSpacing/>
        <w:jc w:val="both"/>
        <w:rPr>
          <w:rFonts w:ascii="Times New Roman" w:hAnsi="Times New Roman" w:cs="Times New Roman"/>
          <w:lang w:val="lt-LT"/>
        </w:rPr>
      </w:pPr>
      <w:r>
        <w:rPr>
          <w:rFonts w:cs="Times New Roman" w:ascii="Times New Roman" w:hAnsi="Times New Roman"/>
          <w:lang w:val="lt-LT"/>
        </w:rPr>
        <w:t>Gėrimai: arbata, vanduo. Užkandžiai (pavyzdžiui: vaisiai, daržovės, pieno produktų užkandžiai)</w:t>
      </w:r>
    </w:p>
    <w:p>
      <w:pPr>
        <w:pStyle w:val="ListParagraph"/>
        <w:numPr>
          <w:ilvl w:val="2"/>
          <w:numId w:val="1"/>
        </w:numPr>
        <w:spacing w:lineRule="auto" w:line="240" w:before="0" w:after="0"/>
        <w:ind w:hanging="851" w:left="1985" w:right="333"/>
        <w:contextualSpacing/>
        <w:jc w:val="both"/>
        <w:rPr>
          <w:rFonts w:ascii="Times New Roman" w:hAnsi="Times New Roman" w:cs="Times New Roman"/>
          <w:bCs/>
          <w:lang w:val="lt-LT"/>
        </w:rPr>
      </w:pPr>
      <w:r>
        <w:rPr>
          <w:rFonts w:cs="Times New Roman" w:ascii="Times New Roman" w:hAnsi="Times New Roman"/>
          <w:lang w:val="lt-LT"/>
        </w:rPr>
        <w:t xml:space="preserve">Stovyklos uždarymo šventės metu pateikiamas tortas, desertas ar kita alternatyva jam. </w:t>
      </w:r>
    </w:p>
    <w:p>
      <w:pPr>
        <w:pStyle w:val="ListParagraph"/>
        <w:numPr>
          <w:ilvl w:val="2"/>
          <w:numId w:val="1"/>
        </w:numPr>
        <w:spacing w:lineRule="auto" w:line="240" w:before="0" w:after="0"/>
        <w:ind w:hanging="851" w:left="1985" w:right="333"/>
        <w:contextualSpacing/>
        <w:jc w:val="both"/>
        <w:rPr>
          <w:rFonts w:ascii="Times New Roman" w:hAnsi="Times New Roman" w:cs="Times New Roman"/>
          <w:bCs/>
          <w:lang w:val="lt-LT"/>
        </w:rPr>
      </w:pPr>
      <w:r>
        <w:rPr>
          <w:rFonts w:cs="Times New Roman" w:ascii="Times New Roman" w:hAnsi="Times New Roman"/>
        </w:rPr>
        <w:t>Maitinimo paslaugų reikalavimai ir sąlygos gali būti tikslinami ar koreguojami iš anksto suderinus su Perkančiąja organizacija.</w:t>
      </w:r>
    </w:p>
    <w:p>
      <w:pPr>
        <w:pStyle w:val="ListParagraph"/>
        <w:numPr>
          <w:ilvl w:val="2"/>
          <w:numId w:val="1"/>
        </w:numPr>
        <w:tabs>
          <w:tab w:val="clear" w:pos="720"/>
          <w:tab w:val="left" w:pos="1276" w:leader="none"/>
        </w:tabs>
        <w:spacing w:before="0" w:after="0"/>
        <w:ind w:hanging="851" w:left="1985" w:right="333"/>
        <w:contextualSpacing/>
        <w:jc w:val="both"/>
        <w:rPr>
          <w:rFonts w:ascii="Times New Roman" w:hAnsi="Times New Roman" w:eastAsia="Times New Roman" w:cs="Times New Roman"/>
          <w:kern w:val="0"/>
          <w:lang w:val="lt-LT" w:eastAsia="lt-LT"/>
          <w14:ligatures w14:val="none"/>
        </w:rPr>
      </w:pPr>
      <w:r>
        <w:rPr>
          <w:rFonts w:cs="Times New Roman" w:ascii="Times New Roman" w:hAnsi="Times New Roman"/>
          <w:lang w:val="lt-LT"/>
        </w:rPr>
        <w:t>Teikiamos maitinimo paslaugos turi atitikti galiojančius Lietuvos Respublikos teisės aktus bei higienos normas, reglamentuojančias vaikų maitinimą pagal jų amžių.</w:t>
      </w:r>
    </w:p>
    <w:p>
      <w:pPr>
        <w:pStyle w:val="ListParagraph"/>
        <w:numPr>
          <w:ilvl w:val="1"/>
          <w:numId w:val="1"/>
        </w:numPr>
        <w:tabs>
          <w:tab w:val="clear" w:pos="720"/>
          <w:tab w:val="left" w:pos="1276" w:leader="none"/>
        </w:tabs>
        <w:spacing w:before="0" w:after="0"/>
        <w:ind w:hanging="709" w:left="1276" w:right="333"/>
        <w:contextualSpacing/>
        <w:jc w:val="both"/>
        <w:rPr>
          <w:rFonts w:ascii="Times New Roman" w:hAnsi="Times New Roman" w:eastAsia="Times New Roman" w:cs="Times New Roman"/>
          <w:kern w:val="0"/>
          <w:lang w:val="lt-LT" w:eastAsia="lt-LT"/>
          <w14:ligatures w14:val="none"/>
        </w:rPr>
      </w:pPr>
      <w:r>
        <w:rPr>
          <w:rFonts w:cs="Times New Roman" w:ascii="Times New Roman" w:hAnsi="Times New Roman"/>
          <w:lang w:val="lt-LT"/>
        </w:rPr>
        <w:t xml:space="preserve">Paslaugų teikėjas turi užtikrinti, kad stovyklose dirbantys specialistai būtų kvalifikuoti, turėtų darbo su vaikais patirties, būtų nepriekaištingos reputacijos ir gebėtų užtikrinti saugų bei kokybišką stovyklos veiklų įgyvendinimą. </w:t>
      </w:r>
    </w:p>
    <w:p>
      <w:pPr>
        <w:pStyle w:val="ListParagraph"/>
        <w:numPr>
          <w:ilvl w:val="1"/>
          <w:numId w:val="1"/>
        </w:numPr>
        <w:tabs>
          <w:tab w:val="clear" w:pos="720"/>
          <w:tab w:val="left" w:pos="1276" w:leader="none"/>
        </w:tabs>
        <w:spacing w:before="0" w:after="0"/>
        <w:ind w:hanging="709" w:left="1276" w:right="333"/>
        <w:contextualSpacing/>
        <w:jc w:val="both"/>
        <w:rPr>
          <w:rFonts w:ascii="Times New Roman" w:hAnsi="Times New Roman" w:eastAsia="Times New Roman" w:cs="Times New Roman"/>
          <w:kern w:val="0"/>
          <w:lang w:val="lt-LT" w:eastAsia="lt-LT"/>
          <w14:ligatures w14:val="none"/>
        </w:rPr>
      </w:pPr>
      <w:r>
        <w:rPr>
          <w:rFonts w:cs="Times New Roman" w:ascii="Times New Roman" w:hAnsi="Times New Roman"/>
          <w:bCs/>
          <w:lang w:val="lt-LT"/>
        </w:rPr>
        <w:t>Paslaugų teikėjas privalo užtikrinti, kad bent vienas stovykloje  dirbantis specialistas turėtų galiojantį pirmosios pagalbos pažymėjimą, patvirtinantį gebėjimą suteikti pirmąją pagalbą.</w:t>
      </w:r>
    </w:p>
    <w:p>
      <w:pPr>
        <w:pStyle w:val="ListParagraph"/>
        <w:numPr>
          <w:ilvl w:val="1"/>
          <w:numId w:val="1"/>
        </w:numPr>
        <w:spacing w:lineRule="auto" w:line="240" w:before="0" w:after="0"/>
        <w:ind w:hanging="709" w:left="1276" w:right="333"/>
        <w:contextualSpacing/>
        <w:jc w:val="both"/>
        <w:rPr>
          <w:rFonts w:ascii="Times New Roman" w:hAnsi="Times New Roman" w:cs="Times New Roman"/>
          <w:bCs/>
          <w:lang w:val="lt-LT"/>
        </w:rPr>
      </w:pPr>
      <w:r>
        <w:rPr>
          <w:rFonts w:cs="Times New Roman" w:ascii="Times New Roman" w:hAnsi="Times New Roman"/>
          <w:lang w:val="lt-LT"/>
        </w:rPr>
        <w:t>Paslaugų teikėjas privalo užtikrinti, kad stovyklos vadovai laikytųsi dienotvarkės, būtų pasiruošę veikloms, užtikrintų jų organizuotą vykdymą bei laikytųsi saugos ir bendravimo su vaikais etikos reikalavimų.</w:t>
      </w:r>
    </w:p>
    <w:p>
      <w:pPr>
        <w:pStyle w:val="ListParagraph"/>
        <w:numPr>
          <w:ilvl w:val="1"/>
          <w:numId w:val="1"/>
        </w:numPr>
        <w:spacing w:lineRule="auto" w:line="240" w:before="0" w:after="0"/>
        <w:ind w:hanging="709" w:left="1276" w:right="333"/>
        <w:contextualSpacing/>
        <w:jc w:val="both"/>
        <w:rPr>
          <w:rFonts w:ascii="Times New Roman" w:hAnsi="Times New Roman" w:cs="Times New Roman"/>
          <w:bCs/>
          <w:lang w:val="lt-LT"/>
        </w:rPr>
      </w:pPr>
      <w:r>
        <w:rPr>
          <w:rFonts w:cs="Times New Roman" w:ascii="Times New Roman" w:hAnsi="Times New Roman"/>
          <w:bCs/>
          <w:lang w:val="lt-LT"/>
        </w:rPr>
        <w:t>Stovykloje dirbantys specialistai turi gebėti kalbėti taisyklinga lietuvių kalba.</w:t>
      </w:r>
    </w:p>
    <w:p>
      <w:pPr>
        <w:pStyle w:val="ListParagraph"/>
        <w:numPr>
          <w:ilvl w:val="1"/>
          <w:numId w:val="1"/>
        </w:numPr>
        <w:spacing w:lineRule="auto" w:line="240" w:before="0" w:after="0"/>
        <w:ind w:hanging="693" w:left="1260" w:right="333"/>
        <w:contextualSpacing/>
        <w:jc w:val="both"/>
        <w:rPr>
          <w:rFonts w:ascii="Times New Roman" w:hAnsi="Times New Roman" w:cs="Times New Roman"/>
          <w:lang w:val="lt-LT"/>
        </w:rPr>
      </w:pPr>
      <w:r>
        <w:rPr>
          <w:rFonts w:cs="Times New Roman" w:ascii="Times New Roman" w:hAnsi="Times New Roman"/>
          <w:lang w:val="lt-LT"/>
        </w:rPr>
        <w:t>Paslaugų teikėjas įsipareigoja visomis įmanomomis priemonėmis laikytis numatytos stovyklos programos, neuždelsiant ir nevėluojant, o apie galimus laiko pasikeitimus nedelsiant informuoti Užsakovo atsakingą asmenį.</w:t>
      </w:r>
    </w:p>
    <w:p>
      <w:pPr>
        <w:pStyle w:val="ListParagraph"/>
        <w:numPr>
          <w:ilvl w:val="1"/>
          <w:numId w:val="1"/>
        </w:numPr>
        <w:suppressAutoHyphens w:val="false"/>
        <w:spacing w:lineRule="auto" w:line="240" w:before="0" w:after="0"/>
        <w:ind w:hanging="709" w:left="1276" w:right="333"/>
        <w:contextualSpacing/>
        <w:jc w:val="both"/>
        <w:rPr>
          <w:rFonts w:ascii="Times New Roman" w:hAnsi="Times New Roman" w:eastAsia="Times New Roman" w:cs="Times New Roman"/>
          <w:kern w:val="0"/>
          <w:lang w:val="lt-LT"/>
          <w14:ligatures w14:val="none"/>
        </w:rPr>
      </w:pPr>
      <w:r>
        <w:rPr>
          <w:rFonts w:eastAsia="Times New Roman" w:cs="Times New Roman" w:ascii="Times New Roman" w:hAnsi="Times New Roman"/>
          <w:kern w:val="0"/>
          <w:lang w:val="lt-LT"/>
          <w14:ligatures w14:val="none"/>
        </w:rPr>
        <w:t xml:space="preserve">Po kiekvienos stovyklos Paslaugų teikėjas turi pateikti Perkančiajai organizacijai  paslaugų įvykdymo ataskaitą. Ataskaitą turi sudaryti: užpildytos ir pridėtos dalyvių anketos, jų suvestinė pagal Pirkėjo pateiktą formą, dalyvių lankomumo formos su dalyvių parašais ir jų suvestinė,  dokumentai, </w:t>
      </w:r>
      <w:r>
        <w:rPr>
          <w:rFonts w:eastAsia="Times New Roman" w:cs="Times New Roman" w:ascii="Times New Roman" w:hAnsi="Times New Roman"/>
          <w:lang w:val="lt-LT"/>
        </w:rPr>
        <w:t xml:space="preserve">ne mažiau kaip 2–3 aukštos kokybės nuotraukos iš kiekvienos stovyklos, atspindinčias veiklas ir jų turinį, tinkamas viešinimui, stovyklos programa ir kiti su Paslaugų įvykdymu susiję dokumentai. Ataskaitą turi pateikti </w:t>
      </w:r>
      <w:r>
        <w:rPr>
          <w:rFonts w:eastAsia="Times New Roman" w:cs="Times New Roman" w:ascii="Times New Roman" w:hAnsi="Times New Roman"/>
          <w:kern w:val="0"/>
          <w:lang w:val="lt-LT"/>
          <w14:ligatures w14:val="none"/>
        </w:rPr>
        <w:t>per 15 (penkiolika) kalendorinių dienų nuo paskutinės stovyklos pamainos pabaigos.</w:t>
      </w:r>
    </w:p>
    <w:p>
      <w:pPr>
        <w:pStyle w:val="ListParagraph"/>
        <w:numPr>
          <w:ilvl w:val="1"/>
          <w:numId w:val="1"/>
        </w:numPr>
        <w:suppressAutoHyphens w:val="false"/>
        <w:spacing w:lineRule="auto" w:line="240" w:before="0" w:after="0"/>
        <w:ind w:hanging="709" w:left="1276" w:right="333"/>
        <w:contextualSpacing/>
        <w:jc w:val="both"/>
        <w:rPr>
          <w:rFonts w:ascii="Times New Roman" w:hAnsi="Times New Roman" w:eastAsia="Times New Roman" w:cs="Times New Roman"/>
          <w:kern w:val="0"/>
          <w14:ligatures w14:val="none"/>
        </w:rPr>
      </w:pPr>
      <w:r>
        <w:rPr>
          <w:rFonts w:eastAsia="Times New Roman" w:cs="Times New Roman" w:ascii="Times New Roman" w:hAnsi="Times New Roman"/>
          <w:lang w:val="lt-LT"/>
        </w:rPr>
        <w:t xml:space="preserve">Paslaugų teikėjas privalo: </w:t>
      </w:r>
    </w:p>
    <w:p>
      <w:pPr>
        <w:pStyle w:val="ListParagraph"/>
        <w:numPr>
          <w:ilvl w:val="2"/>
          <w:numId w:val="1"/>
        </w:numPr>
        <w:spacing w:lineRule="auto" w:line="240" w:before="0" w:after="0"/>
        <w:ind w:hanging="990" w:left="2160" w:right="333"/>
        <w:contextualSpacing/>
        <w:jc w:val="both"/>
        <w:rPr>
          <w:rFonts w:ascii="Times New Roman" w:hAnsi="Times New Roman" w:eastAsia="Times New Roman" w:cs="Times New Roman"/>
          <w:lang w:val="lt-LT"/>
        </w:rPr>
      </w:pPr>
      <w:r>
        <w:rPr>
          <w:rFonts w:eastAsia="Times New Roman" w:cs="Times New Roman" w:ascii="Times New Roman" w:hAnsi="Times New Roman"/>
          <w:lang w:val="lt-LT"/>
        </w:rPr>
        <w:t xml:space="preserve">užtikrinti stovyklų viešinimą prieš jų pradžią ir jų metu (įskaitant registracijos informacijos sklaidą), suderinus turinį, apimtį ir kanalus su Perkančiąja organizacija; </w:t>
      </w:r>
    </w:p>
    <w:p>
      <w:pPr>
        <w:pStyle w:val="ListParagraph"/>
        <w:numPr>
          <w:ilvl w:val="2"/>
          <w:numId w:val="1"/>
        </w:numPr>
        <w:spacing w:lineRule="auto" w:line="240" w:before="0" w:after="0"/>
        <w:ind w:hanging="990" w:left="2160" w:right="333"/>
        <w:contextualSpacing/>
        <w:jc w:val="both"/>
        <w:rPr>
          <w:rFonts w:ascii="Times New Roman" w:hAnsi="Times New Roman" w:eastAsia="Times New Roman" w:cs="Times New Roman"/>
          <w:lang w:val="lt-LT"/>
        </w:rPr>
      </w:pPr>
      <w:r>
        <w:rPr>
          <w:rFonts w:eastAsia="Times New Roman" w:cs="Times New Roman" w:ascii="Times New Roman" w:hAnsi="Times New Roman"/>
          <w:lang w:val="lt-LT"/>
        </w:rPr>
        <w:t xml:space="preserve">užtikrinti, kad viešinimo turinys būtų aiškus, savalaikis ir pasiektų tikslinę auditoriją (vaikus ir jų tėvus/globėjus); </w:t>
      </w:r>
    </w:p>
    <w:p>
      <w:pPr>
        <w:pStyle w:val="ListParagraph"/>
        <w:numPr>
          <w:ilvl w:val="2"/>
          <w:numId w:val="1"/>
        </w:numPr>
        <w:spacing w:lineRule="auto" w:line="240" w:before="0" w:after="0"/>
        <w:ind w:hanging="990" w:left="2160" w:right="333"/>
        <w:contextualSpacing/>
        <w:jc w:val="both"/>
        <w:rPr>
          <w:rFonts w:ascii="Times New Roman" w:hAnsi="Times New Roman" w:eastAsia="Times New Roman" w:cs="Times New Roman"/>
          <w:lang w:val="lt-LT"/>
        </w:rPr>
      </w:pPr>
      <w:r>
        <w:rPr>
          <w:rFonts w:eastAsia="Times New Roman" w:cs="Times New Roman" w:ascii="Times New Roman" w:hAnsi="Times New Roman"/>
          <w:lang w:val="lt-LT"/>
        </w:rPr>
        <w:t xml:space="preserve">po kiekvienos stovyklos arba viso stovyklų ciklo parengti viešinimo medžiagą apie įgyvendintas veiklas, akcentuojant vaikų sveikos gyvensenos, fizinės ir psichikos sveikatos bei psichologinio atsparumo stiprinimą; </w:t>
      </w:r>
    </w:p>
    <w:p>
      <w:pPr>
        <w:pStyle w:val="ListParagraph"/>
        <w:numPr>
          <w:ilvl w:val="2"/>
          <w:numId w:val="1"/>
        </w:numPr>
        <w:spacing w:lineRule="auto" w:line="240" w:before="0" w:after="0"/>
        <w:ind w:hanging="990" w:left="2160" w:right="333"/>
        <w:contextualSpacing/>
        <w:jc w:val="both"/>
        <w:rPr>
          <w:rFonts w:ascii="Times New Roman" w:hAnsi="Times New Roman" w:eastAsia="Times New Roman" w:cs="Times New Roman"/>
          <w:lang w:val="lt-LT"/>
        </w:rPr>
      </w:pPr>
      <w:r>
        <w:rPr>
          <w:rFonts w:eastAsia="Times New Roman" w:cs="Times New Roman" w:ascii="Times New Roman" w:hAnsi="Times New Roman"/>
          <w:lang w:val="lt-LT"/>
        </w:rPr>
        <w:t xml:space="preserve">viešinimo turinį suderinti su Perkančiąja organizacija prieš jo paskelbimą; </w:t>
      </w:r>
    </w:p>
    <w:p>
      <w:pPr>
        <w:pStyle w:val="ListParagraph"/>
        <w:numPr>
          <w:ilvl w:val="2"/>
          <w:numId w:val="1"/>
        </w:numPr>
        <w:spacing w:lineRule="auto" w:line="240" w:before="0" w:after="0"/>
        <w:ind w:hanging="990" w:left="2160" w:right="333"/>
        <w:contextualSpacing/>
        <w:jc w:val="both"/>
        <w:rPr>
          <w:rFonts w:ascii="Times New Roman" w:hAnsi="Times New Roman" w:eastAsia="Times New Roman" w:cs="Times New Roman"/>
          <w:lang w:val="lt-LT"/>
        </w:rPr>
      </w:pPr>
      <w:r>
        <w:rPr>
          <w:rFonts w:eastAsia="Times New Roman" w:cs="Times New Roman" w:ascii="Times New Roman" w:hAnsi="Times New Roman"/>
          <w:lang w:val="lt-LT"/>
        </w:rPr>
        <w:t>parengti turinį, tinkamą institucijų (Sveikatos apsaugos ministerijos ir Higienos instituto) veiklų ir gerosios praktikos viešinimui.</w:t>
      </w:r>
    </w:p>
    <w:p>
      <w:pPr>
        <w:pStyle w:val="ListParagraph"/>
        <w:numPr>
          <w:ilvl w:val="1"/>
          <w:numId w:val="1"/>
        </w:numPr>
        <w:spacing w:lineRule="auto" w:line="240" w:before="0" w:after="0"/>
        <w:ind w:hanging="873" w:left="1440" w:right="333"/>
        <w:contextualSpacing/>
        <w:jc w:val="both"/>
        <w:rPr>
          <w:rFonts w:ascii="Times New Roman" w:hAnsi="Times New Roman" w:eastAsia="Times New Roman" w:cs="Times New Roman"/>
          <w:lang w:val="lt-LT"/>
        </w:rPr>
      </w:pPr>
      <w:r>
        <w:rPr>
          <w:rFonts w:eastAsia="Times New Roman" w:cs="Times New Roman" w:ascii="Times New Roman" w:hAnsi="Times New Roman"/>
        </w:rPr>
        <w:t>Paslaugų teikėjas privalo savo lėšomis apdrausti visus stovyklos dalyvius draudimu nuo nelaimingų atsitikimų visam stovyklos laikotarpiui. Draudimo suma vienam apdraustajam negali būti mažesnė kaip 10 000 Eur. Draudimas turi galioti visų organizuojamų veiklų, užsiėmimų, ekskursijų ir kitų su stovykla susijusių veiklų metu. Paslaugų teikėjas, Perkančiosios organizacijos prašymu, privalo pateikti galiojančio draudimo dokumentų kopijas.</w:t>
      </w:r>
    </w:p>
    <w:p>
      <w:pPr>
        <w:pStyle w:val="ListParagraph"/>
        <w:spacing w:beforeAutospacing="1" w:afterAutospacing="1"/>
        <w:contextualSpacing/>
        <w:jc w:val="both"/>
        <w:rPr>
          <w:rFonts w:ascii="Times New Roman" w:hAnsi="Times New Roman" w:eastAsia="Times New Roman" w:cs="Times New Roman"/>
          <w:kern w:val="0"/>
          <w:lang w:val="lt-LT" w:eastAsia="lt-LT"/>
          <w14:ligatures w14:val="none"/>
        </w:rPr>
      </w:pPr>
      <w:r>
        <w:rPr>
          <w:rFonts w:eastAsia="Times New Roman" w:cs="Times New Roman" w:ascii="Times New Roman" w:hAnsi="Times New Roman"/>
          <w:kern w:val="0"/>
          <w:lang w:val="lt-LT" w:eastAsia="lt-LT"/>
          <w14:ligatures w14:val="none"/>
        </w:rPr>
      </w:r>
    </w:p>
    <w:p>
      <w:pPr>
        <w:pStyle w:val="ListParagraph"/>
        <w:spacing w:beforeAutospacing="1" w:afterAutospacing="1"/>
        <w:contextualSpacing/>
        <w:jc w:val="both"/>
        <w:rPr>
          <w:rFonts w:ascii="Times New Roman" w:hAnsi="Times New Roman" w:eastAsia="Times New Roman" w:cs="Times New Roman"/>
          <w:kern w:val="0"/>
          <w:lang w:val="lt-LT" w:eastAsia="lt-LT"/>
          <w14:ligatures w14:val="none"/>
        </w:rPr>
      </w:pPr>
      <w:r>
        <w:rPr>
          <w:rFonts w:eastAsia="Times New Roman" w:cs="Times New Roman" w:ascii="Times New Roman" w:hAnsi="Times New Roman"/>
          <w:kern w:val="0"/>
          <w:lang w:val="lt-LT" w:eastAsia="lt-LT"/>
          <w14:ligatures w14:val="none"/>
        </w:rPr>
      </w:r>
    </w:p>
    <w:p>
      <w:pPr>
        <w:pStyle w:val="ListParagraph"/>
        <w:numPr>
          <w:ilvl w:val="0"/>
          <w:numId w:val="2"/>
        </w:numPr>
        <w:spacing w:lineRule="auto" w:line="240" w:before="0" w:after="0"/>
        <w:ind w:hanging="284" w:left="284" w:right="333"/>
        <w:contextualSpacing/>
        <w:jc w:val="both"/>
        <w:rPr>
          <w:rStyle w:val="Heading10"/>
          <w:rFonts w:ascii="Times New Roman" w:hAnsi="Times New Roman" w:cs="Times New Roman"/>
          <w:b/>
          <w:bCs/>
          <w:sz w:val="24"/>
          <w:szCs w:val="24"/>
          <w:u w:val="none"/>
          <w:lang w:val="lt-LT"/>
        </w:rPr>
      </w:pPr>
      <w:r>
        <w:rPr>
          <w:rStyle w:val="Heading10"/>
          <w:rFonts w:cs="Times New Roman" w:ascii="Times New Roman" w:hAnsi="Times New Roman"/>
          <w:b/>
          <w:bCs/>
          <w:sz w:val="24"/>
          <w:szCs w:val="24"/>
          <w:u w:val="none"/>
          <w:lang w:val="lt-LT"/>
        </w:rPr>
        <w:t>PIRKIMO OBJEKTUI TAIKOMI APLINKOS MINISTERIJOS NUSTATYTI APLINKOS APSAUGOS KRITERIJAI</w:t>
      </w:r>
    </w:p>
    <w:p>
      <w:pPr>
        <w:pStyle w:val="ListParagraph"/>
        <w:spacing w:lineRule="auto" w:line="240" w:before="0" w:after="0"/>
        <w:ind w:left="284"/>
        <w:contextualSpacing/>
        <w:jc w:val="both"/>
        <w:rPr>
          <w:rStyle w:val="Heading10"/>
          <w:rFonts w:ascii="Times New Roman" w:hAnsi="Times New Roman" w:cs="Times New Roman"/>
          <w:b/>
          <w:bCs/>
          <w:sz w:val="24"/>
          <w:szCs w:val="24"/>
          <w:u w:val="none"/>
          <w:lang w:val="lt-LT"/>
        </w:rPr>
      </w:pPr>
      <w:r>
        <w:rPr>
          <w:rFonts w:cs="Times New Roman" w:ascii="Times New Roman" w:hAnsi="Times New Roman"/>
          <w:b/>
          <w:bCs/>
          <w:sz w:val="24"/>
          <w:szCs w:val="24"/>
          <w:u w:val="none"/>
          <w:lang w:val="lt-LT"/>
        </w:rPr>
      </w:r>
    </w:p>
    <w:p>
      <w:pPr>
        <w:pStyle w:val="ListParagraph"/>
        <w:numPr>
          <w:ilvl w:val="1"/>
          <w:numId w:val="2"/>
        </w:numPr>
        <w:spacing w:lineRule="auto" w:line="240" w:before="0" w:after="0"/>
        <w:ind w:hanging="709" w:left="1276" w:right="333"/>
        <w:contextualSpacing/>
        <w:jc w:val="both"/>
        <w:rPr>
          <w:rStyle w:val="Heading10"/>
          <w:rFonts w:ascii="Times New Roman" w:hAnsi="Times New Roman" w:cs="Times New Roman"/>
          <w:sz w:val="24"/>
          <w:szCs w:val="24"/>
          <w:u w:val="none"/>
          <w:lang w:val="lt-LT"/>
        </w:rPr>
      </w:pPr>
      <w:r>
        <w:rPr>
          <w:rStyle w:val="Heading10"/>
          <w:rFonts w:cs="Times New Roman" w:ascii="Times New Roman" w:hAnsi="Times New Roman"/>
          <w:sz w:val="24"/>
          <w:szCs w:val="24"/>
          <w:u w:val="none"/>
          <w:lang w:val="lt-LT"/>
        </w:rPr>
        <w:t>Paslaugų teikėjas privalo užtikrinti, kad Sutarties vykdymo metu bus laikomasi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4.1 ir 4.4.4.3 papunkčiais nustatytų reikalavimų:</w:t>
      </w:r>
    </w:p>
    <w:p>
      <w:pPr>
        <w:pStyle w:val="ListParagraph"/>
        <w:numPr>
          <w:ilvl w:val="2"/>
          <w:numId w:val="2"/>
        </w:numPr>
        <w:spacing w:lineRule="auto" w:line="240" w:before="0" w:after="0"/>
        <w:ind w:hanging="851" w:left="1985" w:right="333"/>
        <w:contextualSpacing/>
        <w:jc w:val="both"/>
        <w:rPr>
          <w:rStyle w:val="Heading10"/>
          <w:rFonts w:ascii="Times New Roman" w:hAnsi="Times New Roman" w:cs="Times New Roman"/>
          <w:sz w:val="24"/>
          <w:szCs w:val="24"/>
          <w:u w:val="none"/>
          <w:lang w:val="lt-LT"/>
        </w:rPr>
      </w:pPr>
      <w:r>
        <w:rPr>
          <w:rStyle w:val="Heading10"/>
          <w:rFonts w:cs="Times New Roman" w:ascii="Times New Roman" w:hAnsi="Times New Roman"/>
          <w:sz w:val="24"/>
          <w:szCs w:val="24"/>
          <w:u w:val="none"/>
          <w:lang w:val="lt-LT"/>
        </w:rPr>
        <w:t>teikiant maitinimo paslaugas naudojami maisto produktai turi atitikti minimalius aplinkos apsaugos kriterijus, nustatytus maisto produktams pagal Aprašo 2 priedo 8.1 papunktį. Atitiktį reikalavimams įrodantys dokumentai (Aprašo 2 priedo 8.1.1 - 8.1.4 papunkčiams): ekologinės gamybos sertifikatai, skelbiami TRACES sistemoje, NPK gamintojų sertifikatai, skelbiami sertifikavimo įstaigų interneto svetainėse, dokumentai, įrodantis, kad produktai yra su saugomomis nuorodomis ir registruoti Europos Komisijos tvarkomame Sąjungos geografinių nuorodų registre arba Sąjungos garantuotų tradicinių gaminių registre, tausios žvejybos ar darnios akvakultūros sertifikatai arba kiti lygiaverčiai įrodymai;</w:t>
      </w:r>
    </w:p>
    <w:p>
      <w:pPr>
        <w:pStyle w:val="ListParagraph"/>
        <w:numPr>
          <w:ilvl w:val="2"/>
          <w:numId w:val="2"/>
        </w:numPr>
        <w:spacing w:lineRule="auto" w:line="240" w:before="0" w:after="0"/>
        <w:ind w:hanging="851" w:left="1985" w:right="333"/>
        <w:contextualSpacing/>
        <w:jc w:val="both"/>
        <w:rPr>
          <w:rStyle w:val="Heading10"/>
          <w:rFonts w:ascii="Times New Roman" w:hAnsi="Times New Roman" w:cs="Times New Roman"/>
          <w:sz w:val="24"/>
          <w:szCs w:val="24"/>
          <w:u w:val="none"/>
          <w:lang w:val="lt-LT"/>
        </w:rPr>
      </w:pPr>
      <w:r>
        <w:rPr>
          <w:rStyle w:val="Heading10"/>
          <w:rFonts w:cs="Times New Roman" w:ascii="Times New Roman" w:hAnsi="Times New Roman"/>
          <w:sz w:val="24"/>
          <w:szCs w:val="24"/>
          <w:u w:val="none"/>
          <w:lang w:val="lt-LT"/>
        </w:rPr>
        <w:t>Stovykloje naudojamas popierius turi atitikti Aprašo 2 priedo minimalius aplinkos apsaugos kriterijų I skyriaus reikalavimus;</w:t>
      </w:r>
    </w:p>
    <w:p>
      <w:pPr>
        <w:pStyle w:val="ListParagraph"/>
        <w:numPr>
          <w:ilvl w:val="2"/>
          <w:numId w:val="2"/>
        </w:numPr>
        <w:spacing w:lineRule="auto" w:line="240" w:before="0" w:after="0"/>
        <w:ind w:hanging="851" w:left="1985" w:right="333"/>
        <w:contextualSpacing w:val="false"/>
        <w:jc w:val="both"/>
        <w:rPr>
          <w:rStyle w:val="Heading10"/>
          <w:rFonts w:ascii="Times New Roman" w:hAnsi="Times New Roman" w:cs="Times New Roman"/>
          <w:sz w:val="24"/>
          <w:szCs w:val="24"/>
          <w:u w:val="none"/>
          <w:lang w:val="lt-LT"/>
        </w:rPr>
      </w:pPr>
      <w:r>
        <w:rPr>
          <w:rStyle w:val="Heading10"/>
          <w:rFonts w:cs="Times New Roman" w:ascii="Times New Roman" w:hAnsi="Times New Roman"/>
          <w:sz w:val="24"/>
          <w:szCs w:val="24"/>
          <w:u w:val="none"/>
          <w:lang w:val="lt-LT"/>
        </w:rPr>
        <w:t>jeigu bus naudojama dalomoji medžiaga, ji gali būti išsiųsta Stovyklos dalyviams elektroniniu paštu;</w:t>
      </w:r>
    </w:p>
    <w:p>
      <w:pPr>
        <w:pStyle w:val="ListParagraph"/>
        <w:numPr>
          <w:ilvl w:val="2"/>
          <w:numId w:val="2"/>
        </w:numPr>
        <w:spacing w:lineRule="auto" w:line="240" w:before="0" w:after="0"/>
        <w:ind w:hanging="851" w:left="1985" w:right="333"/>
        <w:contextualSpacing w:val="false"/>
        <w:jc w:val="both"/>
        <w:rPr>
          <w:rStyle w:val="Heading10"/>
          <w:rFonts w:ascii="Times New Roman" w:hAnsi="Times New Roman" w:cs="Times New Roman"/>
          <w:sz w:val="24"/>
          <w:szCs w:val="24"/>
          <w:u w:val="none"/>
          <w:lang w:val="lt-LT"/>
        </w:rPr>
      </w:pPr>
      <w:r>
        <w:rPr>
          <w:rStyle w:val="Heading10"/>
          <w:rFonts w:cs="Times New Roman" w:ascii="Times New Roman" w:hAnsi="Times New Roman"/>
          <w:sz w:val="24"/>
          <w:szCs w:val="24"/>
          <w:u w:val="none"/>
          <w:lang w:val="lt-LT"/>
        </w:rPr>
        <w:t>atliekos turi būti rūšiuojamos jų susidarymo vietoje;</w:t>
      </w:r>
    </w:p>
    <w:p>
      <w:pPr>
        <w:pStyle w:val="ListParagraph"/>
        <w:numPr>
          <w:ilvl w:val="2"/>
          <w:numId w:val="2"/>
        </w:numPr>
        <w:spacing w:lineRule="auto" w:line="240" w:before="0" w:after="0"/>
        <w:ind w:hanging="851" w:left="1985" w:right="333"/>
        <w:contextualSpacing w:val="false"/>
        <w:jc w:val="both"/>
        <w:rPr>
          <w:rStyle w:val="Heading10"/>
          <w:rFonts w:ascii="Times New Roman" w:hAnsi="Times New Roman" w:cs="Times New Roman"/>
          <w:sz w:val="24"/>
          <w:szCs w:val="24"/>
          <w:u w:val="none"/>
          <w:lang w:val="lt-LT"/>
        </w:rPr>
      </w:pPr>
      <w:r>
        <w:rPr>
          <w:rStyle w:val="Heading10"/>
          <w:rFonts w:cs="Times New Roman" w:ascii="Times New Roman" w:hAnsi="Times New Roman"/>
          <w:sz w:val="24"/>
          <w:szCs w:val="24"/>
          <w:u w:val="none"/>
          <w:lang w:val="lt-LT"/>
        </w:rPr>
        <w:t>nenaudojami plastikiniai vienkartiniai indai.</w:t>
      </w:r>
    </w:p>
    <w:p>
      <w:pPr>
        <w:pStyle w:val="Prastasis1"/>
        <w:tabs>
          <w:tab w:val="clear" w:pos="720"/>
          <w:tab w:val="left" w:pos="432" w:leader="none"/>
          <w:tab w:val="left" w:pos="562" w:leader="none"/>
        </w:tabs>
        <w:spacing w:lineRule="auto" w:line="240" w:before="0" w:after="0"/>
        <w:ind w:left="1440" w:right="567"/>
        <w:jc w:val="both"/>
        <w:rPr>
          <w:rFonts w:eastAsia="Times New Roman" w:cs="Times New Roman"/>
          <w:color w:val="auto"/>
          <w:lang w:val="lt-LT"/>
        </w:rPr>
      </w:pPr>
      <w:r>
        <w:rPr>
          <w:rFonts w:eastAsia="Times New Roman" w:cs="Times New Roman"/>
          <w:color w:val="auto"/>
          <w:lang w:val="lt-LT"/>
        </w:rPr>
      </w:r>
    </w:p>
    <w:p>
      <w:pPr>
        <w:pStyle w:val="ListParagraph"/>
        <w:numPr>
          <w:ilvl w:val="0"/>
          <w:numId w:val="3"/>
        </w:numPr>
        <w:spacing w:lineRule="auto" w:line="240" w:before="0" w:after="0"/>
        <w:ind w:hanging="284" w:left="284" w:right="220"/>
        <w:contextualSpacing/>
        <w:jc w:val="both"/>
        <w:rPr>
          <w:rFonts w:ascii="Times New Roman" w:hAnsi="Times New Roman" w:cs="Times New Roman"/>
          <w:b/>
          <w:lang w:val="lt-LT"/>
        </w:rPr>
      </w:pPr>
      <w:r>
        <w:rPr>
          <w:rFonts w:cs="Times New Roman" w:ascii="Times New Roman" w:hAnsi="Times New Roman"/>
          <w:b/>
          <w:lang w:val="lt-LT"/>
        </w:rPr>
        <w:t>SUTARTINIŲ ĮSIPAREIGOJIMŲ VYKDYMO TVARKA IR TERMINAI</w:t>
      </w:r>
    </w:p>
    <w:p>
      <w:pPr>
        <w:pStyle w:val="ListParagraph"/>
        <w:spacing w:lineRule="auto" w:line="240" w:before="0" w:after="0"/>
        <w:ind w:left="284" w:right="220"/>
        <w:contextualSpacing/>
        <w:jc w:val="both"/>
        <w:rPr>
          <w:rFonts w:ascii="Times New Roman" w:hAnsi="Times New Roman" w:cs="Times New Roman"/>
          <w:b/>
          <w:lang w:val="lt-LT"/>
        </w:rPr>
      </w:pPr>
      <w:r>
        <w:rPr>
          <w:rFonts w:cs="Times New Roman" w:ascii="Times New Roman" w:hAnsi="Times New Roman"/>
          <w:b/>
          <w:lang w:val="lt-LT"/>
        </w:rPr>
      </w:r>
    </w:p>
    <w:p>
      <w:pPr>
        <w:pStyle w:val="ListParagraph"/>
        <w:numPr>
          <w:ilvl w:val="1"/>
          <w:numId w:val="4"/>
        </w:numPr>
        <w:spacing w:lineRule="auto" w:line="240" w:before="0" w:after="0"/>
        <w:ind w:hanging="709" w:left="1276" w:right="333"/>
        <w:contextualSpacing/>
        <w:jc w:val="both"/>
        <w:rPr>
          <w:rFonts w:ascii="Times New Roman" w:hAnsi="Times New Roman" w:cs="Times New Roman"/>
          <w:lang w:val="lt-LT"/>
        </w:rPr>
      </w:pPr>
      <w:r>
        <w:rPr>
          <w:rFonts w:cs="Times New Roman" w:ascii="Times New Roman" w:hAnsi="Times New Roman"/>
          <w:lang w:val="lt-LT"/>
        </w:rPr>
        <w:t xml:space="preserve">Po Paslaugų pirkimo sutarties įsigaliojimo per 10 (dešimt) kalendorių dienų organizuojamas Užsakovo </w:t>
      </w:r>
      <w:r>
        <w:rPr>
          <w:rFonts w:cs="Times New Roman" w:ascii="Times New Roman" w:hAnsi="Times New Roman"/>
          <w:shd w:fill="FFFFFF" w:val="clear"/>
          <w:lang w:val="lt-LT"/>
        </w:rPr>
        <w:t>ir Paslaugų teikėjo susitikimas, siekiant aptarti stovyklos lūkesčius, ankstesnes stovyklas ir kitas su stovyklos įgyvendinimu susijusias detales.</w:t>
      </w:r>
    </w:p>
    <w:p>
      <w:pPr>
        <w:pStyle w:val="ListParagraph"/>
        <w:numPr>
          <w:ilvl w:val="1"/>
          <w:numId w:val="4"/>
        </w:numPr>
        <w:spacing w:lineRule="auto" w:line="240" w:before="0" w:after="0"/>
        <w:ind w:hanging="709" w:left="1276" w:right="333"/>
        <w:contextualSpacing/>
        <w:jc w:val="both"/>
        <w:rPr>
          <w:rFonts w:ascii="Times New Roman" w:hAnsi="Times New Roman" w:cs="Times New Roman"/>
          <w:shd w:fill="FFFFFF" w:val="clear"/>
        </w:rPr>
      </w:pPr>
      <w:r>
        <w:rPr>
          <w:rFonts w:cs="Times New Roman" w:ascii="Times New Roman" w:hAnsi="Times New Roman"/>
          <w:shd w:fill="FFFFFF" w:val="clear"/>
          <w:lang w:val="lt-LT"/>
        </w:rPr>
        <w:t>Artėjant stovyklai privalomi bent 2 (du) pasitarimai su Užsakovo atstovais dėl stovyklos metu galimų rizikų įvertinimo ir plano sudarymo jų suvaldymui ir kt.</w:t>
      </w:r>
    </w:p>
    <w:p>
      <w:pPr>
        <w:pStyle w:val="ListParagraph"/>
        <w:numPr>
          <w:ilvl w:val="1"/>
          <w:numId w:val="4"/>
        </w:numPr>
        <w:spacing w:lineRule="auto" w:line="240" w:before="0" w:after="0"/>
        <w:ind w:hanging="709" w:left="1276" w:right="333"/>
        <w:contextualSpacing/>
        <w:jc w:val="both"/>
        <w:rPr>
          <w:rFonts w:ascii="Times New Roman" w:hAnsi="Times New Roman" w:cs="Times New Roman"/>
          <w:shd w:fill="FFFFFF" w:val="clear"/>
        </w:rPr>
      </w:pPr>
      <w:r>
        <w:rPr>
          <w:rFonts w:cs="Times New Roman" w:ascii="Times New Roman" w:hAnsi="Times New Roman"/>
          <w:b/>
          <w:bCs/>
          <w:shd w:fill="FFFFFF" w:val="clear"/>
          <w:lang w:val="lt-LT"/>
        </w:rPr>
        <w:t>Paslaugų teikėjas turi suderinti su Užsakovu detalią visų dienų programą bei planuojamą stovyklos įgyvendinimo vietą per 15 (penkiolika) kalendorinių dienų nuo sutarties įsigaliojimo dienos.</w:t>
      </w:r>
    </w:p>
    <w:p>
      <w:pPr>
        <w:pStyle w:val="ListParagraph"/>
        <w:numPr>
          <w:ilvl w:val="1"/>
          <w:numId w:val="4"/>
        </w:numPr>
        <w:spacing w:lineRule="auto" w:line="240" w:before="0" w:after="0"/>
        <w:ind w:hanging="709" w:left="1276" w:right="333"/>
        <w:contextualSpacing/>
        <w:jc w:val="both"/>
        <w:rPr>
          <w:rFonts w:ascii="Times New Roman" w:hAnsi="Times New Roman" w:cs="Times New Roman"/>
          <w:lang w:val="lt-LT"/>
        </w:rPr>
      </w:pPr>
      <w:r>
        <w:rPr>
          <w:rFonts w:cs="Times New Roman" w:ascii="Times New Roman" w:hAnsi="Times New Roman"/>
          <w:lang w:val="lt-LT"/>
        </w:rPr>
        <w:t>Maitinimo paslaugos teikiamos pagal Paslaugų teikėjo parengtą ir su pasiūlymu pateiktą valgiaraštį. Detalų valgiaraštį (nurodomas patiekalų svoris (kiekis) gramais) turi suderinti su Užsakovu ne vėliau nei 15 (penkiolika) d.d. iki stovyklos pradžios.</w:t>
      </w:r>
    </w:p>
    <w:p>
      <w:pPr>
        <w:pStyle w:val="ListParagraph"/>
        <w:numPr>
          <w:ilvl w:val="1"/>
          <w:numId w:val="4"/>
        </w:numPr>
        <w:suppressAutoHyphens w:val="false"/>
        <w:spacing w:lineRule="auto" w:line="240" w:before="0" w:after="0"/>
        <w:ind w:hanging="709" w:left="1276" w:right="333"/>
        <w:contextualSpacing/>
        <w:jc w:val="both"/>
        <w:rPr>
          <w:rFonts w:ascii="Times New Roman" w:hAnsi="Times New Roman" w:eastAsia="Times New Roman" w:cs="Times New Roman"/>
          <w:kern w:val="0"/>
          <w14:ligatures w14:val="none"/>
        </w:rPr>
      </w:pPr>
      <w:r>
        <w:rPr>
          <w:rFonts w:eastAsia="Times New Roman" w:cs="Times New Roman" w:ascii="Times New Roman" w:hAnsi="Times New Roman"/>
          <w:kern w:val="0"/>
          <w:lang w:val="lt-LT"/>
          <w14:ligatures w14:val="none"/>
        </w:rPr>
        <w:t xml:space="preserve">Paslaugų teikėjas atsako už visų paslaugų teikimui reikalingų prekių ir paslaugų įsigijimą savo sąskaita. Į pasiūlymo kainą turi būti įskaičiuotos visos su paslaugų teikimu susijusios išlaidos, įskaitant, bet neapsiribojant, maitinimo, priemonių, transporto, personalo ir kitomis sąnaudomis. </w:t>
      </w:r>
      <w:r>
        <w:rPr>
          <w:rFonts w:eastAsia="Times New Roman" w:cs="Times New Roman" w:ascii="Times New Roman" w:hAnsi="Times New Roman"/>
          <w:kern w:val="0"/>
          <w14:ligatures w14:val="none"/>
        </w:rPr>
        <w:t>Užsakovas papildomų mokėjimų už atskiras prekes ar paslaugas nevykdo.</w:t>
      </w:r>
    </w:p>
    <w:p>
      <w:pPr>
        <w:pStyle w:val="ListParagraph"/>
        <w:numPr>
          <w:ilvl w:val="1"/>
          <w:numId w:val="4"/>
        </w:numPr>
        <w:spacing w:lineRule="auto" w:line="240" w:before="0" w:after="0"/>
        <w:ind w:hanging="709" w:left="1276" w:right="333"/>
        <w:contextualSpacing/>
        <w:jc w:val="both"/>
        <w:rPr>
          <w:rFonts w:ascii="Times New Roman" w:hAnsi="Times New Roman" w:cs="Times New Roman"/>
          <w:lang w:val="lt-LT"/>
        </w:rPr>
      </w:pPr>
      <w:bookmarkStart w:id="0" w:name="_Hlk39831506"/>
      <w:r>
        <w:rPr>
          <w:rFonts w:cs="Times New Roman" w:ascii="Times New Roman" w:hAnsi="Times New Roman"/>
          <w:lang w:val="lt-LT"/>
        </w:rPr>
        <w:t>Jeigu Stovyklos metu ar pasibaigus Stovyklai yra randami dalyvių asmeniniai daiktai Paslaugų teikėjas įsipareigoja juos perduoti per 5 (penkias) darbo dienas Užsakovui.</w:t>
      </w:r>
      <w:bookmarkEnd w:id="0"/>
    </w:p>
    <w:p>
      <w:pPr>
        <w:pStyle w:val="Normal"/>
        <w:spacing w:before="0" w:after="160"/>
        <w:jc w:val="center"/>
        <w:rPr>
          <w:rFonts w:ascii="Times New Roman" w:hAnsi="Times New Roman" w:cs="Times New Roman"/>
          <w:b/>
          <w:bCs/>
          <w:lang w:val="lt-LT"/>
        </w:rPr>
      </w:pPr>
      <w:r>
        <w:rPr>
          <w:rFonts w:cs="Times New Roman" w:ascii="Times New Roman" w:hAnsi="Times New Roman"/>
          <w:b/>
          <w:bCs/>
          <w:lang w:val="lt-LT"/>
        </w:rPr>
      </w:r>
    </w:p>
    <w:sectPr>
      <w:type w:val="nextPage"/>
      <w:pgSz w:w="12240" w:h="15840"/>
      <w:pgMar w:left="1701" w:right="567" w:gutter="0" w:header="0" w:top="170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Trebuchet MS">
    <w:charset w:val="00"/>
    <w:family w:val="roman"/>
    <w:pitch w:val="variable"/>
  </w:font>
  <w:font w:name="Segoe UI">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lvlText w:val="%1.%2."/>
      <w:lvlJc w:val="left"/>
      <w:pPr>
        <w:tabs>
          <w:tab w:val="num" w:pos="0"/>
        </w:tabs>
        <w:ind w:left="1440" w:hanging="360"/>
      </w:pPr>
      <w:rPr>
        <w:b w:val="false"/>
        <w:bCs/>
      </w:rPr>
    </w:lvl>
    <w:lvl w:ilvl="2">
      <w:start w:val="1"/>
      <w:numFmt w:val="decimal"/>
      <w:lvlText w:val="%1.%2.%3."/>
      <w:lvlJc w:val="left"/>
      <w:pPr>
        <w:tabs>
          <w:tab w:val="num" w:pos="0"/>
        </w:tabs>
        <w:ind w:left="2160" w:hanging="180"/>
      </w:pPr>
      <w:rPr>
        <w:i w:val="false"/>
        <w:b w:val="false"/>
        <w:iCs w:val="false"/>
        <w:bCs w:val="false"/>
      </w:rPr>
    </w:lvl>
    <w:lvl w:ilvl="3">
      <w:start w:val="1"/>
      <w:numFmt w:val="decimal"/>
      <w:lvlText w:val="%1.%2.%3.%4."/>
      <w:lvlJc w:val="left"/>
      <w:pPr>
        <w:tabs>
          <w:tab w:val="num" w:pos="0"/>
        </w:tabs>
        <w:ind w:left="2880" w:hanging="360"/>
      </w:pPr>
      <w:rPr/>
    </w:lvl>
    <w:lvl w:ilvl="4">
      <w:start w:val="1"/>
      <w:numFmt w:val="decimal"/>
      <w:lvlText w:val="%1.%2.%3.%4.%5."/>
      <w:lvlJc w:val="left"/>
      <w:pPr>
        <w:tabs>
          <w:tab w:val="num" w:pos="0"/>
        </w:tabs>
        <w:ind w:left="3054" w:hanging="360"/>
      </w:pPr>
      <w:rPr/>
    </w:lvl>
    <w:lvl w:ilvl="5">
      <w:start w:val="1"/>
      <w:numFmt w:val="decimal"/>
      <w:lvlText w:val="%1.%2.%3.%4.%5.%6."/>
      <w:lvlJc w:val="left"/>
      <w:pPr>
        <w:tabs>
          <w:tab w:val="num" w:pos="0"/>
        </w:tabs>
        <w:ind w:left="4320" w:hanging="180"/>
      </w:pPr>
      <w:rPr/>
    </w:lvl>
    <w:lvl w:ilvl="6">
      <w:start w:val="1"/>
      <w:numFmt w:val="decimal"/>
      <w:lvlText w:val="%1.%2.%3.%4.%5.%6.%7."/>
      <w:lvlJc w:val="left"/>
      <w:pPr>
        <w:tabs>
          <w:tab w:val="num" w:pos="0"/>
        </w:tabs>
        <w:ind w:left="5040" w:hanging="360"/>
      </w:pPr>
      <w:rPr/>
    </w:lvl>
    <w:lvl w:ilvl="7">
      <w:start w:val="1"/>
      <w:numFmt w:val="decimal"/>
      <w:lvlText w:val="%1.%2.%3.%4.%5.%6.%7.%8."/>
      <w:lvlJc w:val="left"/>
      <w:pPr>
        <w:tabs>
          <w:tab w:val="num" w:pos="0"/>
        </w:tabs>
        <w:ind w:left="5760" w:hanging="360"/>
      </w:pPr>
      <w:rPr/>
    </w:lvl>
    <w:lvl w:ilvl="8">
      <w:start w:val="1"/>
      <w:numFmt w:val="decimal"/>
      <w:lvlText w:val="%1.%2.%3.%4.%5.%6.%7.%8.%9."/>
      <w:lvlJc w:val="left"/>
      <w:pPr>
        <w:tabs>
          <w:tab w:val="num" w:pos="0"/>
        </w:tabs>
        <w:ind w:left="6480" w:hanging="180"/>
      </w:pPr>
      <w:rPr/>
    </w:lvl>
  </w:abstractNum>
  <w:abstractNum w:abstractNumId="2">
    <w:lvl w:ilvl="0">
      <w:start w:val="4"/>
      <w:numFmt w:val="decimal"/>
      <w:lvlText w:val="%1."/>
      <w:lvlJc w:val="left"/>
      <w:pPr>
        <w:tabs>
          <w:tab w:val="num" w:pos="0"/>
        </w:tabs>
        <w:ind w:left="360" w:hanging="36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3">
    <w:lvl w:ilvl="0">
      <w:start w:val="5"/>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5"/>
      <w:numFmt w:val="decimal"/>
      <w:lvlText w:val="%1."/>
      <w:lvlJc w:val="left"/>
      <w:pPr>
        <w:tabs>
          <w:tab w:val="num" w:pos="0"/>
        </w:tabs>
        <w:ind w:left="360" w:hanging="360"/>
      </w:pPr>
      <w:rPr/>
    </w:lvl>
    <w:lvl w:ilvl="1">
      <w:start w:val="1"/>
      <w:numFmt w:val="decimal"/>
      <w:lvlText w:val="%1.%2."/>
      <w:lvlJc w:val="left"/>
      <w:pPr>
        <w:tabs>
          <w:tab w:val="num" w:pos="0"/>
        </w:tabs>
        <w:ind w:left="1004"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Calibri" w:hAnsi="Calibri" w:eastAsia="Calibri"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Antrat1Diagrama"/>
    <w:uiPriority w:val="9"/>
    <w:qFormat/>
    <w:rsid w:val="000145a4"/>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Antrat2Diagrama"/>
    <w:uiPriority w:val="9"/>
    <w:semiHidden/>
    <w:unhideWhenUsed/>
    <w:qFormat/>
    <w:rsid w:val="000145a4"/>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Antrat3Diagrama"/>
    <w:uiPriority w:val="9"/>
    <w:semiHidden/>
    <w:unhideWhenUsed/>
    <w:qFormat/>
    <w:rsid w:val="000145a4"/>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Antrat4Diagrama"/>
    <w:uiPriority w:val="9"/>
    <w:semiHidden/>
    <w:unhideWhenUsed/>
    <w:qFormat/>
    <w:rsid w:val="000145a4"/>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Antrat5Diagrama"/>
    <w:uiPriority w:val="9"/>
    <w:semiHidden/>
    <w:unhideWhenUsed/>
    <w:qFormat/>
    <w:rsid w:val="000145a4"/>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Antrat6Diagrama"/>
    <w:uiPriority w:val="9"/>
    <w:semiHidden/>
    <w:unhideWhenUsed/>
    <w:qFormat/>
    <w:rsid w:val="000145a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Antrat7Diagrama"/>
    <w:uiPriority w:val="9"/>
    <w:semiHidden/>
    <w:unhideWhenUsed/>
    <w:qFormat/>
    <w:rsid w:val="000145a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Antrat8Diagrama"/>
    <w:uiPriority w:val="9"/>
    <w:semiHidden/>
    <w:unhideWhenUsed/>
    <w:qFormat/>
    <w:rsid w:val="000145a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Antrat9Diagrama"/>
    <w:uiPriority w:val="9"/>
    <w:semiHidden/>
    <w:unhideWhenUsed/>
    <w:qFormat/>
    <w:rsid w:val="000145a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Antrat1Diagrama" w:customStyle="1">
    <w:name w:val="Antraštė 1 Diagrama"/>
    <w:basedOn w:val="DefaultParagraphFont"/>
    <w:link w:val="Heading1"/>
    <w:uiPriority w:val="9"/>
    <w:qFormat/>
    <w:rsid w:val="000145a4"/>
    <w:rPr>
      <w:rFonts w:ascii="Calibri Light" w:hAnsi="Calibri Light" w:eastAsia="" w:cs="" w:asciiTheme="majorHAnsi" w:cstheme="majorBidi" w:eastAsiaTheme="majorEastAsia" w:hAnsiTheme="majorHAnsi"/>
      <w:color w:themeColor="accent1" w:themeShade="bf" w:val="2F5496"/>
      <w:sz w:val="40"/>
      <w:szCs w:val="40"/>
    </w:rPr>
  </w:style>
  <w:style w:type="character" w:styleId="Antrat2Diagrama" w:customStyle="1">
    <w:name w:val="Antraštė 2 Diagrama"/>
    <w:basedOn w:val="DefaultParagraphFont"/>
    <w:link w:val="Heading2"/>
    <w:uiPriority w:val="9"/>
    <w:semiHidden/>
    <w:qFormat/>
    <w:rsid w:val="000145a4"/>
    <w:rPr>
      <w:rFonts w:ascii="Calibri Light" w:hAnsi="Calibri Light" w:eastAsia="" w:cs="" w:asciiTheme="majorHAnsi" w:cstheme="majorBidi" w:eastAsiaTheme="majorEastAsia" w:hAnsiTheme="majorHAnsi"/>
      <w:color w:themeColor="accent1" w:themeShade="bf" w:val="2F5496"/>
      <w:sz w:val="32"/>
      <w:szCs w:val="32"/>
    </w:rPr>
  </w:style>
  <w:style w:type="character" w:styleId="Antrat3Diagrama" w:customStyle="1">
    <w:name w:val="Antraštė 3 Diagrama"/>
    <w:basedOn w:val="DefaultParagraphFont"/>
    <w:link w:val="Heading3"/>
    <w:uiPriority w:val="9"/>
    <w:semiHidden/>
    <w:qFormat/>
    <w:rsid w:val="000145a4"/>
    <w:rPr>
      <w:rFonts w:eastAsia="" w:cs="" w:cstheme="majorBidi" w:eastAsiaTheme="majorEastAsia"/>
      <w:color w:themeColor="accent1" w:themeShade="bf" w:val="2F5496"/>
      <w:sz w:val="28"/>
      <w:szCs w:val="28"/>
    </w:rPr>
  </w:style>
  <w:style w:type="character" w:styleId="Antrat4Diagrama" w:customStyle="1">
    <w:name w:val="Antraštė 4 Diagrama"/>
    <w:basedOn w:val="DefaultParagraphFont"/>
    <w:link w:val="Heading4"/>
    <w:uiPriority w:val="9"/>
    <w:semiHidden/>
    <w:qFormat/>
    <w:rsid w:val="000145a4"/>
    <w:rPr>
      <w:rFonts w:eastAsia="" w:cs="" w:cstheme="majorBidi" w:eastAsiaTheme="majorEastAsia"/>
      <w:i/>
      <w:iCs/>
      <w:color w:themeColor="accent1" w:themeShade="bf" w:val="2F5496"/>
    </w:rPr>
  </w:style>
  <w:style w:type="character" w:styleId="Antrat5Diagrama" w:customStyle="1">
    <w:name w:val="Antraštė 5 Diagrama"/>
    <w:basedOn w:val="DefaultParagraphFont"/>
    <w:link w:val="Heading5"/>
    <w:uiPriority w:val="9"/>
    <w:semiHidden/>
    <w:qFormat/>
    <w:rsid w:val="000145a4"/>
    <w:rPr>
      <w:rFonts w:eastAsia="" w:cs="" w:cstheme="majorBidi" w:eastAsiaTheme="majorEastAsia"/>
      <w:color w:themeColor="accent1" w:themeShade="bf" w:val="2F5496"/>
    </w:rPr>
  </w:style>
  <w:style w:type="character" w:styleId="Antrat6Diagrama" w:customStyle="1">
    <w:name w:val="Antraštė 6 Diagrama"/>
    <w:basedOn w:val="DefaultParagraphFont"/>
    <w:link w:val="Heading6"/>
    <w:uiPriority w:val="9"/>
    <w:semiHidden/>
    <w:qFormat/>
    <w:rsid w:val="000145a4"/>
    <w:rPr>
      <w:rFonts w:eastAsia="" w:cs="" w:cstheme="majorBidi" w:eastAsiaTheme="majorEastAsia"/>
      <w:i/>
      <w:iCs/>
      <w:color w:themeColor="text1" w:themeTint="a6" w:val="595959"/>
    </w:rPr>
  </w:style>
  <w:style w:type="character" w:styleId="Antrat7Diagrama" w:customStyle="1">
    <w:name w:val="Antraštė 7 Diagrama"/>
    <w:basedOn w:val="DefaultParagraphFont"/>
    <w:link w:val="Heading7"/>
    <w:uiPriority w:val="9"/>
    <w:semiHidden/>
    <w:qFormat/>
    <w:rsid w:val="000145a4"/>
    <w:rPr>
      <w:rFonts w:eastAsia="" w:cs="" w:cstheme="majorBidi" w:eastAsiaTheme="majorEastAsia"/>
      <w:color w:themeColor="text1" w:themeTint="a6" w:val="595959"/>
    </w:rPr>
  </w:style>
  <w:style w:type="character" w:styleId="Antrat8Diagrama" w:customStyle="1">
    <w:name w:val="Antraštė 8 Diagrama"/>
    <w:basedOn w:val="DefaultParagraphFont"/>
    <w:link w:val="Heading8"/>
    <w:uiPriority w:val="9"/>
    <w:semiHidden/>
    <w:qFormat/>
    <w:rsid w:val="000145a4"/>
    <w:rPr>
      <w:rFonts w:eastAsia="" w:cs="" w:cstheme="majorBidi" w:eastAsiaTheme="majorEastAsia"/>
      <w:i/>
      <w:iCs/>
      <w:color w:themeColor="text1" w:themeTint="d8" w:val="272727"/>
    </w:rPr>
  </w:style>
  <w:style w:type="character" w:styleId="Antrat9Diagrama" w:customStyle="1">
    <w:name w:val="Antraštė 9 Diagrama"/>
    <w:basedOn w:val="DefaultParagraphFont"/>
    <w:link w:val="Heading9"/>
    <w:uiPriority w:val="9"/>
    <w:semiHidden/>
    <w:qFormat/>
    <w:rsid w:val="000145a4"/>
    <w:rPr>
      <w:rFonts w:eastAsia="" w:cs="" w:cstheme="majorBidi" w:eastAsiaTheme="majorEastAsia"/>
      <w:color w:themeColor="text1" w:themeTint="d8" w:val="272727"/>
    </w:rPr>
  </w:style>
  <w:style w:type="character" w:styleId="PavadinimasDiagrama" w:customStyle="1">
    <w:name w:val="Pavadinimas Diagrama"/>
    <w:basedOn w:val="DefaultParagraphFont"/>
    <w:link w:val="Title"/>
    <w:uiPriority w:val="10"/>
    <w:qFormat/>
    <w:rsid w:val="000145a4"/>
    <w:rPr>
      <w:rFonts w:ascii="Calibri Light" w:hAnsi="Calibri Light" w:eastAsia="" w:cs="" w:asciiTheme="majorHAnsi" w:cstheme="majorBidi" w:eastAsiaTheme="majorEastAsia" w:hAnsiTheme="majorHAnsi"/>
      <w:spacing w:val="-10"/>
      <w:kern w:val="2"/>
      <w:sz w:val="56"/>
      <w:szCs w:val="56"/>
    </w:rPr>
  </w:style>
  <w:style w:type="character" w:styleId="PaantratDiagrama" w:customStyle="1">
    <w:name w:val="Paantraštė Diagrama"/>
    <w:basedOn w:val="DefaultParagraphFont"/>
    <w:link w:val="Subtitle"/>
    <w:uiPriority w:val="11"/>
    <w:qFormat/>
    <w:rsid w:val="000145a4"/>
    <w:rPr>
      <w:rFonts w:eastAsia="" w:cs="" w:cstheme="majorBidi" w:eastAsiaTheme="majorEastAsia"/>
      <w:color w:themeColor="text1" w:themeTint="a6" w:val="595959"/>
      <w:spacing w:val="15"/>
      <w:sz w:val="28"/>
      <w:szCs w:val="28"/>
    </w:rPr>
  </w:style>
  <w:style w:type="character" w:styleId="CitataDiagrama" w:customStyle="1">
    <w:name w:val="Citata Diagrama"/>
    <w:basedOn w:val="DefaultParagraphFont"/>
    <w:link w:val="Quote"/>
    <w:uiPriority w:val="29"/>
    <w:qFormat/>
    <w:rsid w:val="000145a4"/>
    <w:rPr>
      <w:i/>
      <w:iCs/>
      <w:color w:themeColor="text1" w:themeTint="bf" w:val="404040"/>
    </w:rPr>
  </w:style>
  <w:style w:type="character" w:styleId="IntenseEmphasis">
    <w:name w:val="Intense Emphasis"/>
    <w:basedOn w:val="DefaultParagraphFont"/>
    <w:uiPriority w:val="21"/>
    <w:qFormat/>
    <w:rsid w:val="000145a4"/>
    <w:rPr>
      <w:i/>
      <w:iCs/>
      <w:color w:themeColor="accent1" w:themeShade="bf" w:val="2F5496"/>
    </w:rPr>
  </w:style>
  <w:style w:type="character" w:styleId="IskirtacitataDiagrama" w:customStyle="1">
    <w:name w:val="Išskirta citata Diagrama"/>
    <w:basedOn w:val="DefaultParagraphFont"/>
    <w:link w:val="IntenseQuote"/>
    <w:uiPriority w:val="30"/>
    <w:qFormat/>
    <w:rsid w:val="000145a4"/>
    <w:rPr>
      <w:i/>
      <w:iCs/>
      <w:color w:themeColor="accent1" w:themeShade="bf" w:val="2F5496"/>
    </w:rPr>
  </w:style>
  <w:style w:type="character" w:styleId="IntenseReference">
    <w:name w:val="Intense Reference"/>
    <w:basedOn w:val="DefaultParagraphFont"/>
    <w:uiPriority w:val="32"/>
    <w:qFormat/>
    <w:rsid w:val="000145a4"/>
    <w:rPr>
      <w:b/>
      <w:bCs/>
      <w:smallCaps/>
      <w:color w:themeColor="accent1" w:themeShade="bf" w:val="2F5496"/>
      <w:spacing w:val="5"/>
    </w:rPr>
  </w:style>
  <w:style w:type="character" w:styleId="SraopastraipaDiagrama" w:customStyle="1">
    <w:name w:val="Sąrašo pastraipa Diagrama"/>
    <w:basedOn w:val="DefaultParagraphFont"/>
    <w:link w:val="ListParagraph"/>
    <w:uiPriority w:val="34"/>
    <w:qFormat/>
    <w:locked/>
    <w:rsid w:val="00837a47"/>
    <w:rPr/>
  </w:style>
  <w:style w:type="character" w:styleId="Heading10" w:customStyle="1">
    <w:name w:val="Heading #10"/>
    <w:basedOn w:val="DefaultParagraphFont"/>
    <w:qFormat/>
    <w:rsid w:val="00a0454a"/>
    <w:rPr>
      <w:rFonts w:ascii="Trebuchet MS" w:hAnsi="Trebuchet MS" w:eastAsia="Trebuchet MS" w:cs="Trebuchet MS"/>
      <w:b w:val="false"/>
      <w:bCs w:val="false"/>
      <w:i w:val="false"/>
      <w:iCs w:val="false"/>
      <w:caps w:val="false"/>
      <w:smallCaps w:val="false"/>
      <w:strike w:val="false"/>
      <w:dstrike w:val="false"/>
      <w:spacing w:val="0"/>
      <w:sz w:val="19"/>
      <w:szCs w:val="19"/>
      <w:u w:val="single"/>
    </w:rPr>
  </w:style>
  <w:style w:type="character" w:styleId="KomentarotekstasDiagrama" w:customStyle="1">
    <w:name w:val="Komentaro tekstas Diagrama"/>
    <w:basedOn w:val="DefaultParagraphFont"/>
    <w:link w:val="Annotationtext"/>
    <w:uiPriority w:val="99"/>
    <w:qFormat/>
    <w:rPr>
      <w:sz w:val="20"/>
      <w:szCs w:val="20"/>
    </w:rPr>
  </w:style>
  <w:style w:type="character" w:styleId="Annotationreference">
    <w:name w:val="annotation reference"/>
    <w:basedOn w:val="DefaultParagraphFont"/>
    <w:uiPriority w:val="99"/>
    <w:semiHidden/>
    <w:unhideWhenUsed/>
    <w:qFormat/>
    <w:rPr>
      <w:sz w:val="16"/>
      <w:szCs w:val="16"/>
    </w:rPr>
  </w:style>
  <w:style w:type="character" w:styleId="KomentarotemaDiagrama" w:customStyle="1">
    <w:name w:val="Komentaro tema Diagrama"/>
    <w:basedOn w:val="KomentarotekstasDiagrama"/>
    <w:link w:val="Annotationsubject"/>
    <w:uiPriority w:val="99"/>
    <w:semiHidden/>
    <w:qFormat/>
    <w:rsid w:val="00a82277"/>
    <w:rPr>
      <w:b/>
      <w:bCs/>
      <w:sz w:val="20"/>
      <w:szCs w:val="20"/>
    </w:rPr>
  </w:style>
  <w:style w:type="character" w:styleId="DebesliotekstasDiagrama" w:customStyle="1">
    <w:name w:val="Debesėlio tekstas Diagrama"/>
    <w:basedOn w:val="DefaultParagraphFont"/>
    <w:link w:val="BalloonText"/>
    <w:uiPriority w:val="99"/>
    <w:semiHidden/>
    <w:qFormat/>
    <w:rsid w:val="006c42e0"/>
    <w:rPr>
      <w:rFonts w:ascii="Segoe UI" w:hAnsi="Segoe UI" w:cs="Segoe UI"/>
      <w:sz w:val="18"/>
      <w:szCs w:val="18"/>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Title">
    <w:name w:val="Title"/>
    <w:basedOn w:val="Normal"/>
    <w:next w:val="Normal"/>
    <w:link w:val="PavadinimasDiagrama"/>
    <w:uiPriority w:val="10"/>
    <w:qFormat/>
    <w:rsid w:val="000145a4"/>
    <w:pPr>
      <w:spacing w:lineRule="auto" w:line="240" w:before="0" w:after="80"/>
      <w:contextualSpacing/>
    </w:pPr>
    <w:rPr>
      <w:rFonts w:ascii="Calibri Light" w:hAnsi="Calibri Light" w:eastAsia="" w:cs="" w:asciiTheme="majorHAnsi" w:cstheme="majorBidi" w:eastAsiaTheme="majorEastAsia" w:hAnsiTheme="majorHAnsi"/>
      <w:spacing w:val="-10"/>
      <w:sz w:val="56"/>
      <w:szCs w:val="56"/>
    </w:rPr>
  </w:style>
  <w:style w:type="paragraph" w:styleId="Subtitle">
    <w:name w:val="Subtitle"/>
    <w:basedOn w:val="Normal"/>
    <w:next w:val="Normal"/>
    <w:link w:val="PaantratDiagrama"/>
    <w:uiPriority w:val="11"/>
    <w:qFormat/>
    <w:rsid w:val="000145a4"/>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taDiagrama"/>
    <w:uiPriority w:val="29"/>
    <w:qFormat/>
    <w:rsid w:val="000145a4"/>
    <w:pPr>
      <w:spacing w:before="160" w:after="160"/>
      <w:jc w:val="center"/>
    </w:pPr>
    <w:rPr>
      <w:i/>
      <w:iCs/>
      <w:color w:themeColor="text1" w:themeTint="bf" w:val="404040"/>
    </w:rPr>
  </w:style>
  <w:style w:type="paragraph" w:styleId="ListParagraph">
    <w:name w:val="List Paragraph"/>
    <w:basedOn w:val="Normal"/>
    <w:link w:val="SraopastraipaDiagrama"/>
    <w:uiPriority w:val="34"/>
    <w:qFormat/>
    <w:rsid w:val="000145a4"/>
    <w:pPr>
      <w:spacing w:before="0" w:after="160"/>
      <w:ind w:left="720"/>
      <w:contextualSpacing/>
    </w:pPr>
    <w:rPr/>
  </w:style>
  <w:style w:type="paragraph" w:styleId="IntenseQuote">
    <w:name w:val="Intense Quote"/>
    <w:basedOn w:val="Normal"/>
    <w:next w:val="Normal"/>
    <w:link w:val="IskirtacitataDiagrama"/>
    <w:uiPriority w:val="30"/>
    <w:qFormat/>
    <w:rsid w:val="000145a4"/>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Prastasis1" w:customStyle="1">
    <w:name w:val="Įprastasis1"/>
    <w:qFormat/>
    <w:rsid w:val="000145a4"/>
    <w:pPr>
      <w:widowControl w:val="false"/>
      <w:suppressAutoHyphens w:val="true"/>
      <w:bidi w:val="0"/>
      <w:spacing w:lineRule="auto" w:line="276" w:before="0" w:after="200"/>
      <w:jc w:val="left"/>
      <w:textAlignment w:val="baseline"/>
    </w:pPr>
    <w:rPr>
      <w:rFonts w:ascii="Times New Roman" w:hAnsi="Times New Roman" w:eastAsia="Calibri" w:cs="Calibri"/>
      <w:color w:val="00000A"/>
      <w:kern w:val="2"/>
      <w:sz w:val="24"/>
      <w:szCs w:val="24"/>
      <w:lang w:val="en-US" w:eastAsia="en-US" w:bidi="ar-SA"/>
      <w14:ligatures w14:val="none"/>
    </w:rPr>
  </w:style>
  <w:style w:type="paragraph" w:styleId="NormalWeb">
    <w:name w:val="Normal (Web)"/>
    <w:basedOn w:val="Normal"/>
    <w:uiPriority w:val="99"/>
    <w:semiHidden/>
    <w:unhideWhenUsed/>
    <w:qFormat/>
    <w:rsid w:val="00da7258"/>
    <w:pPr>
      <w:spacing w:lineRule="auto" w:line="240" w:beforeAutospacing="1" w:afterAutospacing="1"/>
    </w:pPr>
    <w:rPr>
      <w:rFonts w:ascii="Times New Roman" w:hAnsi="Times New Roman" w:eastAsia="Times New Roman" w:cs="Times New Roman"/>
      <w:kern w:val="0"/>
      <w14:ligatures w14:val="none"/>
    </w:rPr>
  </w:style>
  <w:style w:type="paragraph" w:styleId="Annotationtext">
    <w:name w:val="annotation text"/>
    <w:basedOn w:val="Normal"/>
    <w:link w:val="KomentarotekstasDiagrama"/>
    <w:uiPriority w:val="99"/>
    <w:unhideWhenUsed/>
    <w:qFormat/>
    <w:pPr>
      <w:spacing w:lineRule="auto" w:line="240"/>
    </w:pPr>
    <w:rPr>
      <w:sz w:val="20"/>
      <w:szCs w:val="20"/>
    </w:rPr>
  </w:style>
  <w:style w:type="paragraph" w:styleId="Revision">
    <w:name w:val="Revision"/>
    <w:uiPriority w:val="99"/>
    <w:semiHidden/>
    <w:qFormat/>
    <w:rsid w:val="007d51d0"/>
    <w:pPr>
      <w:widowControl/>
      <w:suppressAutoHyphens w:val="false"/>
      <w:bidi w:val="0"/>
      <w:spacing w:before="0" w:after="0"/>
      <w:jc w:val="left"/>
    </w:pPr>
    <w:rPr>
      <w:rFonts w:ascii="Calibri" w:hAnsi="Calibri" w:eastAsia="Calibri" w:cs="" w:asciiTheme="minorHAnsi" w:cstheme="minorBidi" w:eastAsiaTheme="minorHAnsi" w:hAnsiTheme="minorHAnsi"/>
      <w:color w:val="auto"/>
      <w:kern w:val="2"/>
      <w:sz w:val="24"/>
      <w:szCs w:val="24"/>
      <w:lang w:val="en-US" w:eastAsia="en-US" w:bidi="ar-SA"/>
      <w14:ligatures w14:val="standardContextual"/>
    </w:rPr>
  </w:style>
  <w:style w:type="paragraph" w:styleId="Annotationsubject">
    <w:name w:val="annotation subject"/>
    <w:basedOn w:val="Annotationtext"/>
    <w:next w:val="Annotationtext"/>
    <w:link w:val="KomentarotemaDiagrama"/>
    <w:uiPriority w:val="99"/>
    <w:semiHidden/>
    <w:unhideWhenUsed/>
    <w:qFormat/>
    <w:rsid w:val="00a82277"/>
    <w:pPr/>
    <w:rPr>
      <w:b/>
      <w:bCs/>
    </w:rPr>
  </w:style>
  <w:style w:type="paragraph" w:styleId="BalloonText">
    <w:name w:val="Balloon Text"/>
    <w:basedOn w:val="Normal"/>
    <w:link w:val="DebesliotekstasDiagrama"/>
    <w:uiPriority w:val="99"/>
    <w:semiHidden/>
    <w:unhideWhenUsed/>
    <w:qFormat/>
    <w:rsid w:val="006c42e0"/>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C3D4B57F08884A84A46D4663A3F85D" ma:contentTypeVersion="8" ma:contentTypeDescription="Create a new document." ma:contentTypeScope="" ma:versionID="12a4cc0f09e568e71d323162f715cf3a">
  <xsd:schema xmlns:xsd="http://www.w3.org/2001/XMLSchema" xmlns:xs="http://www.w3.org/2001/XMLSchema" xmlns:p="http://schemas.microsoft.com/office/2006/metadata/properties" xmlns:ns2="704df70a-80ee-4a3a-b28b-07334ca3a202" xmlns:ns3="c526fa51-ce84-4a15-8945-b020ed914d41" xmlns:ns4="34a7ed64-432f-4597-91d7-8ecdfaa554c1" xmlns:ns5="6278c960-4695-481e-a734-54ce7c355f41" targetNamespace="http://schemas.microsoft.com/office/2006/metadata/properties" ma:root="true" ma:fieldsID="f658b0aafd7c31f66e552f8b6001d8bb" ns2:_="" ns3:_="" ns4:_="" ns5:_="">
    <xsd:import namespace="704df70a-80ee-4a3a-b28b-07334ca3a202"/>
    <xsd:import namespace="c526fa51-ce84-4a15-8945-b020ed914d41"/>
    <xsd:import namespace="34a7ed64-432f-4597-91d7-8ecdfaa554c1"/>
    <xsd:import namespace="6278c960-4695-481e-a734-54ce7c355f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bjectDetectorVersions" minOccurs="0"/>
                <xsd:element ref="ns4:lcf76f155ced4ddcb4097134ff3c332f" minOccurs="0"/>
                <xsd:element ref="ns5:TaxCatchAll" minOccurs="0"/>
                <xsd:element ref="ns4:s_x0105_skaitosiraktaisuRa_x0161_ele" minOccurs="0"/>
                <xsd:element ref="ns4:MediaServiceSearchProperties" minOccurs="0"/>
                <xsd:element ref="ns4:_x0031_pusme_x010d_iofinansin_x0117_sataskaito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df70a-80ee-4a3a-b28b-07334ca3a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6fa51-ce84-4a15-8945-b020ed914d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a7ed64-432f-4597-91d7-8ecdfaa554c1"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s_x0105_skaitosiraktaisuRa_x0161_ele" ma:index="25" nillable="true" ma:displayName="sąskaitos ir aktai su Rašele" ma:format="Dropdown" ma:internalName="s_x0105_skaitosiraktaisuRa_x0161_ele">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x0031_pusme_x010d_iofinansin_x0117_sataskaitos" ma:index="27" nillable="true" ma:displayName="1 pusmečio finansinės ataskaitos" ma:format="Dropdown" ma:internalName="_x0031_pusme_x010d_iofinansin_x0117_sataskaitos">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78c960-4695-481e-a734-54ce7c355f41"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8acd7a7-66c9-4e0c-862b-f755b033d57f}" ma:internalName="TaxCatchAll" ma:showField="CatchAllData" ma:web="6278c960-4695-481e-a734-54ce7c355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_x0105_skaitosiraktaisuRa_x0161_ele xmlns="34a7ed64-432f-4597-91d7-8ecdfaa554c1" xsi:nil="true"/>
    <lcf76f155ced4ddcb4097134ff3c332f xmlns="34a7ed64-432f-4597-91d7-8ecdfaa554c1">
      <Terms xmlns="http://schemas.microsoft.com/office/infopath/2007/PartnerControls"/>
    </lcf76f155ced4ddcb4097134ff3c332f>
    <TaxCatchAll xmlns="6278c960-4695-481e-a734-54ce7c355f41" xsi:nil="true"/>
    <_x0031_pusme_x010d_iofinansin_x0117_sataskaitos xmlns="34a7ed64-432f-4597-91d7-8ecdfaa554c1" xsi:nil="true"/>
  </documentManagement>
</p:properties>
</file>

<file path=customXml/itemProps1.xml><?xml version="1.0" encoding="utf-8"?>
<ds:datastoreItem xmlns:ds="http://schemas.openxmlformats.org/officeDocument/2006/customXml" ds:itemID="{CA0710D6-75C7-409D-8890-2C1A8A68B7CA}">
  <ds:schemaRefs>
    <ds:schemaRef ds:uri="http://schemas.microsoft.com/sharepoint/v3/contenttype/forms"/>
  </ds:schemaRefs>
</ds:datastoreItem>
</file>

<file path=customXml/itemProps2.xml><?xml version="1.0" encoding="utf-8"?>
<ds:datastoreItem xmlns:ds="http://schemas.openxmlformats.org/officeDocument/2006/customXml" ds:itemID="{0BAF9115-6D05-4B9B-8628-DFE69E6EC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df70a-80ee-4a3a-b28b-07334ca3a202"/>
    <ds:schemaRef ds:uri="c526fa51-ce84-4a15-8945-b020ed914d41"/>
    <ds:schemaRef ds:uri="34a7ed64-432f-4597-91d7-8ecdfaa554c1"/>
    <ds:schemaRef ds:uri="6278c960-4695-481e-a734-54ce7c355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09532F-D49B-4C66-849B-918F1C6982BF}">
  <ds:schemaRefs>
    <ds:schemaRef ds:uri="http://schemas.microsoft.com/office/2006/metadata/properties"/>
    <ds:schemaRef ds:uri="http://schemas.microsoft.com/office/infopath/2007/PartnerControls"/>
    <ds:schemaRef ds:uri="34a7ed64-432f-4597-91d7-8ecdfaa554c1"/>
    <ds:schemaRef ds:uri="6278c960-4695-481e-a734-54ce7c355f41"/>
  </ds:schemaRefs>
</ds:datastoreItem>
</file>

<file path=docProps/app.xml><?xml version="1.0" encoding="utf-8"?>
<Properties xmlns="http://schemas.openxmlformats.org/officeDocument/2006/extended-properties" xmlns:vt="http://schemas.openxmlformats.org/officeDocument/2006/docPropsVTypes">
  <Template>Normal</Template>
  <TotalTime>178</TotalTime>
  <Application>LibreOffice/7.6.4.1$Windows_X86_64 LibreOffice_project/e19e193f88cd6c0525a17fb7a176ed8e6a3e2aa1</Application>
  <AppVersion>15.0000</AppVersion>
  <Pages>6</Pages>
  <Words>2043</Words>
  <Characters>14345</Characters>
  <CharactersWithSpaces>16241</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2026-05-04T07:07:00Z</dcterms:created>
  <dc:creator>Lina Chmieliauskienė</dc:creator>
  <dc:description/>
  <dc:language>en-US</dc:language>
  <cp:lastModifiedBy/>
  <dcterms:modified xsi:type="dcterms:W3CDTF">2026-06-22T08:55:54Z</dcterms:modified>
  <cp:revision>49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0x010100C8C3D4B57F08884A84A46D4663A3F85D</vt:lpwstr>
  </property>
  <property fmtid="{D5CDD505-2E9C-101B-9397-08002B2CF9AE}" pid="3" name="GrammarlyDocumentId">
    <vt:lpwstr>21cc8d5e-3af8-4ad3-b92b-20eaa4733893</vt:lpwstr>
  </property>
  <property fmtid="{D5CDD505-2E9C-101B-9397-08002B2CF9AE}" pid="4" name="MediaServiceImageTags">
    <vt:lpwstr/>
  </property>
</Properties>
</file>