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9173" w14:textId="77777777" w:rsidR="002B16D2" w:rsidRPr="00C01FED" w:rsidRDefault="002B16D2" w:rsidP="00CC2ED6">
      <w:pPr>
        <w:tabs>
          <w:tab w:val="left" w:pos="3828"/>
        </w:tabs>
        <w:rPr>
          <w:rFonts w:cstheme="minorHAnsi"/>
          <w:color w:val="auto"/>
          <w:szCs w:val="22"/>
        </w:rPr>
      </w:pPr>
    </w:p>
    <w:p w14:paraId="66C5C8AF" w14:textId="54DADFA2" w:rsidR="002B16D2" w:rsidRPr="00C01FED" w:rsidRDefault="002B16D2" w:rsidP="00BA290F">
      <w:pPr>
        <w:pStyle w:val="Heading1"/>
        <w:jc w:val="center"/>
        <w:rPr>
          <w:b w:val="0"/>
        </w:rPr>
      </w:pPr>
      <w:r w:rsidRPr="00C01FED">
        <w:t>PREKIŲ PIRKIMO TECHNINĖ SPECIFIKACIJA</w:t>
      </w:r>
    </w:p>
    <w:p w14:paraId="4CB0CE98" w14:textId="77777777" w:rsidR="002B16D2" w:rsidRPr="00C01FED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/>
        <w:jc w:val="left"/>
        <w:rPr>
          <w:rFonts w:asciiTheme="minorHAnsi" w:hAnsiTheme="minorHAnsi" w:cstheme="minorHAnsi"/>
          <w:sz w:val="22"/>
          <w:szCs w:val="22"/>
        </w:rPr>
      </w:pPr>
    </w:p>
    <w:p w14:paraId="35F28213" w14:textId="271BE272" w:rsidR="002B16D2" w:rsidRPr="00C01FED" w:rsidRDefault="002B16D2" w:rsidP="00BA290F">
      <w:pPr>
        <w:pStyle w:val="Heading1"/>
        <w:numPr>
          <w:ilvl w:val="0"/>
          <w:numId w:val="11"/>
        </w:numPr>
      </w:pPr>
      <w:r w:rsidRPr="00C01FED">
        <w:t xml:space="preserve">PIRKIMO </w:t>
      </w:r>
      <w:r w:rsidRPr="00BA290F">
        <w:t>OBJEKTAS</w:t>
      </w:r>
    </w:p>
    <w:p w14:paraId="24B9E895" w14:textId="7E9AEDD7" w:rsidR="002B16D2" w:rsidRPr="00C01FED" w:rsidRDefault="00C13189" w:rsidP="004A5693">
      <w:pPr>
        <w:ind w:left="927" w:firstLine="0"/>
        <w:rPr>
          <w:rFonts w:cstheme="minorHAnsi"/>
          <w:szCs w:val="22"/>
        </w:rPr>
      </w:pPr>
      <w:r w:rsidRPr="00C01FED">
        <w:rPr>
          <w:rFonts w:cstheme="minorHAnsi"/>
        </w:rPr>
        <w:t>Autocistern</w:t>
      </w:r>
      <w:r w:rsidR="004A5693">
        <w:rPr>
          <w:rFonts w:cstheme="minorHAnsi"/>
        </w:rPr>
        <w:t>a.</w:t>
      </w:r>
    </w:p>
    <w:p w14:paraId="0B1C54B4" w14:textId="18960665" w:rsidR="002B16D2" w:rsidRPr="00C01FED" w:rsidRDefault="00BA290F" w:rsidP="00BA290F">
      <w:pPr>
        <w:pStyle w:val="Heading1"/>
        <w:rPr>
          <w:rStyle w:val="Bodytext2NotItalic2"/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>
        <w:rPr>
          <w:rStyle w:val="Bodytext2NotItalic2"/>
          <w:rFonts w:asciiTheme="majorHAnsi" w:hAnsiTheme="majorHAnsi" w:cstheme="majorBidi"/>
          <w:i w:val="0"/>
          <w:iCs w:val="0"/>
          <w:sz w:val="22"/>
          <w:szCs w:val="32"/>
          <w:shd w:val="clear" w:color="auto" w:fill="auto"/>
        </w:rPr>
        <w:t xml:space="preserve">2. </w:t>
      </w:r>
      <w:r w:rsidR="002B16D2" w:rsidRPr="00BA290F">
        <w:rPr>
          <w:rStyle w:val="Bodytext2NotItalic2"/>
          <w:rFonts w:asciiTheme="majorHAnsi" w:hAnsiTheme="majorHAnsi" w:cstheme="majorBidi"/>
          <w:i w:val="0"/>
          <w:iCs w:val="0"/>
          <w:sz w:val="22"/>
          <w:szCs w:val="32"/>
          <w:shd w:val="clear" w:color="auto" w:fill="auto"/>
        </w:rPr>
        <w:t>PIRKIMO</w:t>
      </w:r>
      <w:r w:rsidR="002B16D2" w:rsidRPr="00C01FED">
        <w:rPr>
          <w:rStyle w:val="Bodytext2NotItalic2"/>
          <w:rFonts w:asciiTheme="minorHAnsi" w:hAnsiTheme="minorHAnsi" w:cstheme="minorHAnsi"/>
          <w:sz w:val="22"/>
          <w:szCs w:val="22"/>
        </w:rPr>
        <w:t xml:space="preserve"> </w:t>
      </w:r>
      <w:r w:rsidR="002B16D2" w:rsidRPr="00BA290F">
        <w:rPr>
          <w:rStyle w:val="Bodytext2NotItalic2"/>
          <w:rFonts w:asciiTheme="majorHAnsi" w:hAnsiTheme="majorHAnsi" w:cstheme="majorBidi"/>
          <w:i w:val="0"/>
          <w:iCs w:val="0"/>
          <w:sz w:val="22"/>
          <w:szCs w:val="32"/>
          <w:shd w:val="clear" w:color="auto" w:fill="auto"/>
        </w:rPr>
        <w:t>OBJEKTO</w:t>
      </w:r>
      <w:r w:rsidR="002B16D2" w:rsidRPr="00C01FED">
        <w:rPr>
          <w:rStyle w:val="Bodytext2NotItalic2"/>
          <w:rFonts w:asciiTheme="minorHAnsi" w:hAnsiTheme="minorHAnsi" w:cstheme="minorHAnsi"/>
          <w:sz w:val="22"/>
          <w:szCs w:val="22"/>
        </w:rPr>
        <w:t xml:space="preserve"> PRITAIKYMO SRITIS </w:t>
      </w:r>
    </w:p>
    <w:p w14:paraId="58EA362F" w14:textId="47D8B582" w:rsidR="002B16D2" w:rsidRPr="00C01FED" w:rsidRDefault="00175162" w:rsidP="00175162">
      <w:pPr>
        <w:rPr>
          <w:rFonts w:cstheme="minorHAnsi"/>
        </w:rPr>
      </w:pPr>
      <w:r w:rsidRPr="00C01FED">
        <w:rPr>
          <w:rFonts w:cstheme="minorHAnsi"/>
        </w:rPr>
        <w:t xml:space="preserve">    </w:t>
      </w:r>
      <w:r w:rsidR="00B336AD" w:rsidRPr="00C01FED">
        <w:rPr>
          <w:rFonts w:cstheme="minorHAnsi"/>
        </w:rPr>
        <w:t>Autocistern</w:t>
      </w:r>
      <w:r w:rsidR="004A5693">
        <w:rPr>
          <w:rFonts w:cstheme="minorHAnsi"/>
        </w:rPr>
        <w:t xml:space="preserve">a bus naudojama žymėtam krosnių kurui, dyzelinui </w:t>
      </w:r>
      <w:r w:rsidR="005B062C">
        <w:rPr>
          <w:rFonts w:cstheme="minorHAnsi"/>
        </w:rPr>
        <w:t>gabenti</w:t>
      </w:r>
      <w:r w:rsidR="004A5693">
        <w:rPr>
          <w:rFonts w:cstheme="minorHAnsi"/>
        </w:rPr>
        <w:t xml:space="preserve"> į objektą</w:t>
      </w:r>
      <w:r w:rsidR="005B062C">
        <w:rPr>
          <w:rFonts w:cstheme="minorHAnsi"/>
        </w:rPr>
        <w:t>,</w:t>
      </w:r>
      <w:r w:rsidR="004A5693">
        <w:rPr>
          <w:rFonts w:cstheme="minorHAnsi"/>
        </w:rPr>
        <w:t xml:space="preserve"> tiekti žymėtą krosnių kurą, dyzeliną į mobilią katilinę jos naudojimo metu</w:t>
      </w:r>
      <w:r w:rsidR="005B062C">
        <w:rPr>
          <w:rFonts w:cstheme="minorHAnsi"/>
        </w:rPr>
        <w:t>, bei saugoti</w:t>
      </w:r>
      <w:r w:rsidR="00253A86">
        <w:rPr>
          <w:rFonts w:cstheme="minorHAnsi"/>
        </w:rPr>
        <w:t>.</w:t>
      </w:r>
    </w:p>
    <w:p w14:paraId="6CF22F6A" w14:textId="73E2B9BB" w:rsidR="002B16D2" w:rsidRPr="00C01FED" w:rsidRDefault="002B16D2" w:rsidP="00BA290F">
      <w:pPr>
        <w:pStyle w:val="Heading1"/>
      </w:pPr>
      <w:r w:rsidRPr="00C01FED">
        <w:t>3. TECHNINIŲ REIKALAVIMŲ, KURIUOS TURI ATITIKTI PERKAMOS PREKĖS</w:t>
      </w:r>
      <w:r w:rsidR="005172E2" w:rsidRPr="00C01FED">
        <w:t xml:space="preserve"> / </w:t>
      </w:r>
      <w:r w:rsidR="009E35BA" w:rsidRPr="00C01FED">
        <w:t>PASLAUGOS</w:t>
      </w:r>
    </w:p>
    <w:p w14:paraId="3092487C" w14:textId="57841DB1" w:rsidR="000A62BF" w:rsidRPr="00C01FED" w:rsidRDefault="00175162" w:rsidP="0070060C">
      <w:pPr>
        <w:rPr>
          <w:rFonts w:cstheme="minorHAnsi"/>
        </w:rPr>
      </w:pPr>
      <w:r w:rsidRPr="00C01FED">
        <w:rPr>
          <w:rFonts w:cstheme="minorHAnsi"/>
        </w:rPr>
        <w:t>3.1</w:t>
      </w:r>
      <w:r w:rsidR="004172C9" w:rsidRPr="00C01FED">
        <w:rPr>
          <w:rFonts w:cstheme="minorHAnsi"/>
        </w:rPr>
        <w:t xml:space="preserve">.  </w:t>
      </w:r>
      <w:r w:rsidR="0070060C" w:rsidRPr="00C01FED">
        <w:rPr>
          <w:rFonts w:cstheme="minorHAnsi"/>
        </w:rPr>
        <w:t>Esama situacija</w:t>
      </w:r>
      <w:r w:rsidR="004172C9" w:rsidRPr="00C01FED">
        <w:rPr>
          <w:rFonts w:cstheme="minorHAnsi"/>
        </w:rPr>
        <w:t>.</w:t>
      </w:r>
    </w:p>
    <w:p w14:paraId="6AE6332A" w14:textId="23D9E2EC" w:rsidR="004172C9" w:rsidRPr="00C01FED" w:rsidRDefault="004172C9" w:rsidP="000F3156">
      <w:pPr>
        <w:jc w:val="both"/>
        <w:rPr>
          <w:rFonts w:cstheme="minorHAnsi"/>
        </w:rPr>
      </w:pPr>
      <w:r w:rsidRPr="00C01FED">
        <w:rPr>
          <w:rFonts w:cstheme="minorHAnsi"/>
        </w:rPr>
        <w:t xml:space="preserve">Akcinė bendrovė </w:t>
      </w:r>
      <w:r w:rsidR="004A5693">
        <w:rPr>
          <w:rFonts w:cstheme="minorHAnsi"/>
        </w:rPr>
        <w:t>„Miesto gijos“</w:t>
      </w:r>
      <w:r w:rsidR="00874A92">
        <w:rPr>
          <w:rFonts w:cstheme="minorHAnsi"/>
        </w:rPr>
        <w:t xml:space="preserve"> (toliau – </w:t>
      </w:r>
      <w:r w:rsidR="00C53736">
        <w:rPr>
          <w:rFonts w:cstheme="minorHAnsi"/>
        </w:rPr>
        <w:t>Pirkėjas</w:t>
      </w:r>
      <w:r w:rsidR="00874A92">
        <w:rPr>
          <w:rFonts w:cstheme="minorHAnsi"/>
        </w:rPr>
        <w:t>)</w:t>
      </w:r>
      <w:r w:rsidRPr="00C01FED">
        <w:rPr>
          <w:rFonts w:cstheme="minorHAnsi"/>
        </w:rPr>
        <w:t xml:space="preserve"> eksploatuoja </w:t>
      </w:r>
      <w:r w:rsidR="004A5693">
        <w:rPr>
          <w:rFonts w:cstheme="minorHAnsi"/>
        </w:rPr>
        <w:t>mobilią katilinę</w:t>
      </w:r>
      <w:r w:rsidRPr="00C01FED">
        <w:rPr>
          <w:rFonts w:cstheme="minorHAnsi"/>
        </w:rPr>
        <w:t xml:space="preserve"> (toliau – MK), kuri naudoja žymėtą krosninį kurą, dyzeliną. MK prie šilumos tinklų jungiam</w:t>
      </w:r>
      <w:r w:rsidR="00B3715A">
        <w:rPr>
          <w:rFonts w:cstheme="minorHAnsi"/>
        </w:rPr>
        <w:t>os</w:t>
      </w:r>
      <w:r w:rsidRPr="00C01FED">
        <w:rPr>
          <w:rFonts w:cstheme="minorHAnsi"/>
        </w:rPr>
        <w:t xml:space="preserve"> jų planinio remonto ir avarijos metu. Autocistern</w:t>
      </w:r>
      <w:r w:rsidR="00B3715A">
        <w:rPr>
          <w:rFonts w:cstheme="minorHAnsi"/>
        </w:rPr>
        <w:t>a</w:t>
      </w:r>
      <w:r w:rsidRPr="00C01FED">
        <w:rPr>
          <w:rFonts w:cstheme="minorHAnsi"/>
        </w:rPr>
        <w:t xml:space="preserve"> naudojama kaip kuro talpa, iš kurios lanksčia žarna kuras tiekiamas į katilinę. Kuro tiekimas turi būti nepertraukiamas. Planinis MK darbas pradedamas planinio remonto grafike numatytu arba avarijos likvidavimo laiku ir baigiamas įvertinus esamą situacija</w:t>
      </w:r>
      <w:r w:rsidR="006D7297" w:rsidRPr="00C01FED">
        <w:rPr>
          <w:rFonts w:cstheme="minorHAnsi"/>
        </w:rPr>
        <w:t>.</w:t>
      </w:r>
    </w:p>
    <w:p w14:paraId="6B9D5F5F" w14:textId="77777777" w:rsidR="000F3156" w:rsidRPr="00C01FED" w:rsidRDefault="006D7297" w:rsidP="005C43CB">
      <w:pPr>
        <w:rPr>
          <w:rFonts w:cstheme="minorHAnsi"/>
        </w:rPr>
      </w:pPr>
      <w:r w:rsidRPr="00C01FED">
        <w:rPr>
          <w:rFonts w:cstheme="minorHAnsi"/>
        </w:rPr>
        <w:t>3.2.</w:t>
      </w:r>
      <w:r w:rsidR="000F3156" w:rsidRPr="00C01FED">
        <w:rPr>
          <w:rFonts w:cstheme="minorHAnsi"/>
        </w:rPr>
        <w:t xml:space="preserve"> </w:t>
      </w:r>
      <w:r w:rsidR="000F3156" w:rsidRPr="00C01FED">
        <w:rPr>
          <w:rFonts w:cstheme="minorHAnsi"/>
        </w:rPr>
        <w:tab/>
        <w:t>Pirkimo objekto aprašymas.</w:t>
      </w:r>
    </w:p>
    <w:p w14:paraId="398C71C1" w14:textId="22C4653C" w:rsidR="003D7D63" w:rsidRPr="0019573F" w:rsidRDefault="005C43CB" w:rsidP="0019573F">
      <w:pPr>
        <w:jc w:val="both"/>
        <w:rPr>
          <w:rFonts w:cstheme="minorHAnsi"/>
        </w:rPr>
      </w:pPr>
      <w:r w:rsidRPr="00C01FED">
        <w:rPr>
          <w:rFonts w:cstheme="minorHAnsi"/>
        </w:rPr>
        <w:tab/>
      </w:r>
      <w:r w:rsidR="004A5693">
        <w:rPr>
          <w:rFonts w:cstheme="minorHAnsi"/>
        </w:rPr>
        <w:t xml:space="preserve">Autocisterna turi būti pritaikyta sujungimui su vilkiku, kur balno aukštis 1220 mm. </w:t>
      </w:r>
      <w:r w:rsidRPr="00C01FED">
        <w:rPr>
          <w:rFonts w:cstheme="minorHAnsi"/>
        </w:rPr>
        <w:t xml:space="preserve">Autocisternos tūrio talpa </w:t>
      </w:r>
      <w:r w:rsidR="004A5693">
        <w:rPr>
          <w:rFonts w:cstheme="minorHAnsi"/>
        </w:rPr>
        <w:t>32</w:t>
      </w:r>
      <w:r w:rsidRPr="00C01FED">
        <w:rPr>
          <w:rFonts w:cstheme="minorHAnsi"/>
        </w:rPr>
        <w:t xml:space="preserve"> ÷ </w:t>
      </w:r>
      <w:r w:rsidR="004A5693">
        <w:rPr>
          <w:rFonts w:cstheme="minorHAnsi"/>
        </w:rPr>
        <w:t xml:space="preserve">38 </w:t>
      </w:r>
      <w:r w:rsidR="00B3715A">
        <w:rPr>
          <w:rFonts w:cstheme="minorHAnsi"/>
        </w:rPr>
        <w:t>m</w:t>
      </w:r>
      <w:r w:rsidR="00B3715A" w:rsidRPr="00B3715A">
        <w:rPr>
          <w:rFonts w:cstheme="minorHAnsi"/>
          <w:vertAlign w:val="superscript"/>
        </w:rPr>
        <w:t>3</w:t>
      </w:r>
      <w:r w:rsidR="000378E7">
        <w:rPr>
          <w:rFonts w:cstheme="minorHAnsi"/>
        </w:rPr>
        <w:t xml:space="preserve"> bei padalyta į keturias ar daugiau skyrių</w:t>
      </w:r>
      <w:r w:rsidR="0019573F">
        <w:rPr>
          <w:rFonts w:cstheme="minorHAnsi"/>
        </w:rPr>
        <w:t>, o kiekvienas skyrius turi turėti atidaromą apžiūros angą su specialiu fiksavimo mechanizmu cisternos viršuje</w:t>
      </w:r>
      <w:r w:rsidR="000378E7">
        <w:rPr>
          <w:rFonts w:cstheme="minorHAnsi"/>
        </w:rPr>
        <w:t>. Autocisternos pakrovimas turi būti pritaikytas viršutiniam ir apatiniam pakrovimui</w:t>
      </w:r>
      <w:r w:rsidR="003D7D63">
        <w:rPr>
          <w:rFonts w:cstheme="minorHAnsi"/>
        </w:rPr>
        <w:t xml:space="preserve">. </w:t>
      </w:r>
      <w:r w:rsidRPr="00C01FED">
        <w:rPr>
          <w:rFonts w:cstheme="minorHAnsi"/>
        </w:rPr>
        <w:t>Autocisternos kuro tiekimo sistema turi užtikrinti nepertraukiamą kuro padavimą į katilinės pajungimo žarną. Kuras iš cisternos į mobilios katilinės pajungimo žarną turi tekėti savitaka.  Pajungimas kuro paėmimui turi būti autocisternos apačioje, iš bendro sekcijų kolektoriaus.</w:t>
      </w:r>
      <w:r w:rsidR="003D7D63">
        <w:rPr>
          <w:rFonts w:cstheme="minorHAnsi"/>
        </w:rPr>
        <w:t xml:space="preserve"> </w:t>
      </w:r>
      <w:r w:rsidR="003D7D63" w:rsidRPr="003D7D63">
        <w:rPr>
          <w:rFonts w:cstheme="minorHAnsi"/>
        </w:rPr>
        <w:t>Pakrovimas/iškrovimas iš kairės pusės ir tik iškrovimas  iš dešinės  pusės cisternos apačioje (žiūrint važiavimo kryptimi iš cisternos galo)</w:t>
      </w:r>
      <w:r w:rsidR="005B062C">
        <w:rPr>
          <w:rFonts w:cstheme="minorHAnsi"/>
        </w:rPr>
        <w:t xml:space="preserve">, kuro išpylimo sistema su greitojo pajungimo jungtimis </w:t>
      </w:r>
      <w:r w:rsidR="0019573F" w:rsidRPr="0019573F">
        <w:rPr>
          <w:rFonts w:cstheme="minorHAnsi"/>
        </w:rPr>
        <w:t>CAMLOCK DN80 (3”), skirta kuro išpylimui, suderinama su standartinėmis 3” CAMLOCK kuro žarnomi</w:t>
      </w:r>
      <w:r w:rsidR="0019573F">
        <w:rPr>
          <w:rFonts w:cstheme="minorHAnsi"/>
        </w:rPr>
        <w:t>s.</w:t>
      </w:r>
    </w:p>
    <w:p w14:paraId="6DA3F400" w14:textId="44F961D6" w:rsidR="00416874" w:rsidRPr="005B062C" w:rsidRDefault="00416874" w:rsidP="000F3156">
      <w:pPr>
        <w:jc w:val="both"/>
        <w:rPr>
          <w:rFonts w:cstheme="minorHAnsi"/>
        </w:rPr>
      </w:pPr>
      <w:r w:rsidRPr="005B062C">
        <w:rPr>
          <w:rFonts w:cstheme="minorHAnsi"/>
        </w:rPr>
        <w:t>Autocisternos konstrukcija turi būti cilindro formos cisterna naftos produktams transportuoti pagaminta iš aliuminio/aliuminio lydinio arba nerūdijančio plieno, nemažiau keturių skyrių</w:t>
      </w:r>
      <w:r w:rsidR="002B42E0" w:rsidRPr="005B062C">
        <w:rPr>
          <w:rFonts w:cstheme="minorHAnsi"/>
        </w:rPr>
        <w:t xml:space="preserve"> su krovimo kontrolės sistema</w:t>
      </w:r>
      <w:r w:rsidRPr="005B062C">
        <w:rPr>
          <w:rFonts w:cstheme="minorHAnsi"/>
        </w:rPr>
        <w:t xml:space="preserve">. </w:t>
      </w:r>
      <w:r>
        <w:rPr>
          <w:rFonts w:cstheme="minorHAnsi"/>
        </w:rPr>
        <w:t xml:space="preserve">Autocisterna komplektuojama su dviem aliumininiais </w:t>
      </w:r>
      <w:r w:rsidRPr="005B062C">
        <w:rPr>
          <w:rFonts w:cstheme="minorHAnsi"/>
        </w:rPr>
        <w:t>žarnų laikikliai (po vieną iš kiekvienos cisternos pusės) ne mažesnio nei DN150 diametro, o aliumininė viršutinė aptarnavimo platforma su mechaniškai atlenkiamais turėklais ir kopetėlėmis cisternos gale</w:t>
      </w:r>
      <w:r w:rsidR="005B062C" w:rsidRPr="005B062C">
        <w:rPr>
          <w:rFonts w:cstheme="minorHAnsi"/>
        </w:rPr>
        <w:t xml:space="preserve"> bei mechanine atramine koja</w:t>
      </w:r>
      <w:r w:rsidRPr="005B062C">
        <w:rPr>
          <w:rFonts w:cstheme="minorHAnsi"/>
        </w:rPr>
        <w:t>.</w:t>
      </w:r>
    </w:p>
    <w:p w14:paraId="2A6796A5" w14:textId="4D870F9B" w:rsidR="00416874" w:rsidRDefault="002B42E0" w:rsidP="005B062C">
      <w:pPr>
        <w:jc w:val="both"/>
        <w:rPr>
          <w:rFonts w:cstheme="minorHAnsi"/>
        </w:rPr>
      </w:pPr>
      <w:r w:rsidRPr="005B062C">
        <w:rPr>
          <w:rFonts w:cstheme="minorHAnsi"/>
        </w:rPr>
        <w:t>Važiuoklė turi būti trijų ašių su diskiniais stabdžiais</w:t>
      </w:r>
      <w:r w:rsidR="005B062C" w:rsidRPr="005B062C">
        <w:rPr>
          <w:rFonts w:cstheme="minorHAnsi"/>
        </w:rPr>
        <w:t xml:space="preserve">, </w:t>
      </w:r>
      <w:r w:rsidRPr="005B062C">
        <w:rPr>
          <w:rFonts w:cstheme="minorHAnsi"/>
        </w:rPr>
        <w:t>pneumatine pakaba</w:t>
      </w:r>
      <w:r w:rsidR="005B062C" w:rsidRPr="005B062C">
        <w:rPr>
          <w:rFonts w:cstheme="minorHAnsi"/>
        </w:rPr>
        <w:t>, elektroniniu stabilumo valdymu, pakeliama automatine vienos ašies sistema . Stabdžių sistema turi būti dviejų kontūrų.</w:t>
      </w:r>
    </w:p>
    <w:p w14:paraId="753E52C0" w14:textId="5B437DAD" w:rsidR="00A43599" w:rsidRPr="003D7D63" w:rsidRDefault="00594D91" w:rsidP="005B062C">
      <w:pPr>
        <w:jc w:val="both"/>
        <w:rPr>
          <w:rFonts w:cstheme="minorHAnsi"/>
        </w:rPr>
      </w:pPr>
      <w:r>
        <w:rPr>
          <w:rFonts w:cstheme="minorHAnsi"/>
        </w:rPr>
        <w:t xml:space="preserve">Tiekėjas pasiūlymo metu privalo pateikti dokumentus patvirtinančius </w:t>
      </w:r>
      <w:r w:rsidR="009E5A08">
        <w:rPr>
          <w:rFonts w:cstheme="minorHAnsi"/>
        </w:rPr>
        <w:t xml:space="preserve">atitiktį šiems ir </w:t>
      </w:r>
      <w:r w:rsidR="00E33525">
        <w:rPr>
          <w:rFonts w:cstheme="minorHAnsi"/>
        </w:rPr>
        <w:t xml:space="preserve">Priede „Autocisternos techniniai reikalavimai“ </w:t>
      </w:r>
      <w:r w:rsidR="009E5A08">
        <w:rPr>
          <w:rFonts w:cstheme="minorHAnsi"/>
        </w:rPr>
        <w:t>reikalavimams</w:t>
      </w:r>
      <w:r w:rsidR="00E33525">
        <w:rPr>
          <w:rFonts w:cstheme="minorHAnsi"/>
        </w:rPr>
        <w:t>.</w:t>
      </w:r>
    </w:p>
    <w:p w14:paraId="2872D739" w14:textId="2B1DA516" w:rsidR="00BA290F" w:rsidRDefault="00BA290F" w:rsidP="00BA290F">
      <w:pPr>
        <w:pStyle w:val="Heading1"/>
      </w:pPr>
      <w:r>
        <w:t>4. Kvalifikacijos reikalavimai.</w:t>
      </w:r>
    </w:p>
    <w:p w14:paraId="79162673" w14:textId="298EACD8" w:rsidR="00C81D20" w:rsidRDefault="00C81D20" w:rsidP="003D7D63">
      <w:r>
        <w:t xml:space="preserve">4.1. </w:t>
      </w:r>
      <w:r w:rsidR="00BA290F" w:rsidRPr="00BA290F">
        <w:t>Transporto priemonė turi atitikti ADR (Europos sutartis dėl pavojingų krovinių tarptautinių vežimų keliais) reikalavimus, laikinai saugoti ir vežti 3-ios pavojingumo klasės medžiagas.</w:t>
      </w:r>
    </w:p>
    <w:p w14:paraId="61CE1152" w14:textId="7927DFC4" w:rsidR="00C81D20" w:rsidRDefault="00C81D20" w:rsidP="00C81D20">
      <w:pPr>
        <w:pStyle w:val="NoSpacing"/>
        <w:numPr>
          <w:ilvl w:val="0"/>
          <w:numId w:val="0"/>
        </w:numPr>
        <w:tabs>
          <w:tab w:val="left" w:pos="1701"/>
        </w:tabs>
        <w:ind w:firstLine="567"/>
      </w:pPr>
      <w:r>
        <w:t>4.</w:t>
      </w:r>
      <w:r w:rsidR="003D7D63">
        <w:t>2</w:t>
      </w:r>
      <w:r>
        <w:t>.  Autocisterna</w:t>
      </w:r>
      <w:r w:rsidRPr="00DE4B44">
        <w:t xml:space="preserve"> pagaminta iš medžiagų tinkamų antriniam perdirbimui.</w:t>
      </w:r>
    </w:p>
    <w:p w14:paraId="7E68A446" w14:textId="5C182E48" w:rsidR="005B062C" w:rsidRDefault="005B062C" w:rsidP="00C81D20">
      <w:pPr>
        <w:pStyle w:val="NoSpacing"/>
        <w:numPr>
          <w:ilvl w:val="0"/>
          <w:numId w:val="0"/>
        </w:numPr>
        <w:tabs>
          <w:tab w:val="left" w:pos="1701"/>
        </w:tabs>
        <w:ind w:firstLine="567"/>
      </w:pPr>
      <w:r>
        <w:t xml:space="preserve">4.3 </w:t>
      </w:r>
      <w:r w:rsidR="0019573F">
        <w:t xml:space="preserve">  </w:t>
      </w:r>
      <w:r w:rsidR="0019573F" w:rsidRPr="0019573F">
        <w:t>Transporto priemonė turi atitikti LR susisiekimo ministro įsakymui 2002 m. vasario 18 d. Nr. 3-66 - Dėl didžiausiųjų leidžiamų naudojantis keliais transporto priemonių ar jų junginių techninių parametrų aprašo patvirtinimo</w:t>
      </w:r>
      <w:r w:rsidR="0019573F">
        <w:t>, reikalavimus.</w:t>
      </w:r>
    </w:p>
    <w:p w14:paraId="2B912016" w14:textId="77777777" w:rsidR="0019573F" w:rsidRPr="0019573F" w:rsidRDefault="0019573F" w:rsidP="0019573F">
      <w:pPr>
        <w:pStyle w:val="NoSpacing"/>
        <w:numPr>
          <w:ilvl w:val="0"/>
          <w:numId w:val="0"/>
        </w:numPr>
        <w:tabs>
          <w:tab w:val="left" w:pos="1701"/>
        </w:tabs>
        <w:ind w:firstLine="567"/>
      </w:pPr>
      <w:r>
        <w:t xml:space="preserve">4.4.  </w:t>
      </w:r>
      <w:r w:rsidRPr="0019573F">
        <w:t xml:space="preserve">Prekės/Įrangos gamintojo techninė dokumentacija (instrukcija, pasas katalogai, brošiūros) ir/ar Prekės/Įrangos gamintojo deklaracijos/atitikties dokumentas (jei gamintojo techninėje dokumentacijoje neišsamiai atsispindi siūlomos Prekės/Įrangos atitikimas techninės specifikacijos reikalavimams) ir kiti techninėje specifikacijoje nurodyti dokumentai ar kiti lygiaverčiai dokumentai, įrodantys siūlomos Prekės/Įrangos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 bei įrašyti, kurį techninių reikalavimų punktą jos atitinka. </w:t>
      </w:r>
    </w:p>
    <w:p w14:paraId="7988B711" w14:textId="46E9D6B5" w:rsidR="0019573F" w:rsidRPr="0019573F" w:rsidRDefault="0019573F" w:rsidP="0019573F">
      <w:pPr>
        <w:pStyle w:val="NoSpacing"/>
        <w:numPr>
          <w:ilvl w:val="0"/>
          <w:numId w:val="0"/>
        </w:numPr>
        <w:tabs>
          <w:tab w:val="left" w:pos="1701"/>
        </w:tabs>
        <w:ind w:firstLine="567"/>
      </w:pPr>
      <w:r>
        <w:lastRenderedPageBreak/>
        <w:t xml:space="preserve">4.5. </w:t>
      </w:r>
      <w:r w:rsidRPr="0019573F">
        <w:t xml:space="preserve">Visoms nurodytoms konkrečioms medžiagoms, sprendiniams ir/ar konkretiems Prekių/Įrangos pavadinimams ar standartams taikoma „arba lygiavertis“. Tiekėjas, siūlantis Prekę/Įrangą, pasižyminčią lygiavertėmis savybėmis, privalo apie tai papildomai pažymėti techninėje specifikacijoje ir/ar pasiūlyme ir patikimomis priemonėmis įrodyti, kad siūloma Prekė/Įranga yra lygiavertė ir visiškai atitinka techninėje specifikacijoje keliamus reikalavimus. </w:t>
      </w:r>
    </w:p>
    <w:p w14:paraId="6F43C4F0" w14:textId="0CE40788" w:rsidR="0019573F" w:rsidRPr="00CF03B4" w:rsidRDefault="0019573F" w:rsidP="00C81D20">
      <w:pPr>
        <w:pStyle w:val="NoSpacing"/>
        <w:numPr>
          <w:ilvl w:val="0"/>
          <w:numId w:val="0"/>
        </w:numPr>
        <w:tabs>
          <w:tab w:val="left" w:pos="1701"/>
        </w:tabs>
        <w:ind w:firstLine="567"/>
      </w:pPr>
    </w:p>
    <w:p w14:paraId="1F2B011D" w14:textId="77777777" w:rsidR="00C81D20" w:rsidRPr="00BA290F" w:rsidRDefault="00C81D20" w:rsidP="00BA290F"/>
    <w:p w14:paraId="0E0BFFF0" w14:textId="5C16A9AA" w:rsidR="00AB60FB" w:rsidRPr="00C01FED" w:rsidRDefault="005B062C" w:rsidP="005B062C">
      <w:pPr>
        <w:pStyle w:val="Heading1"/>
      </w:pPr>
      <w:r>
        <w:t xml:space="preserve">5. </w:t>
      </w:r>
      <w:r w:rsidR="00AB60FB" w:rsidRPr="00C01FED">
        <w:t>SUTARTINIŲ ĮSIPAREIGOJIMŲ VYKDYMO VIETA</w:t>
      </w:r>
    </w:p>
    <w:p w14:paraId="1062B97E" w14:textId="28E001AA" w:rsidR="00CF03B4" w:rsidRPr="005B04CB" w:rsidRDefault="00416874" w:rsidP="0019573F">
      <w:pPr>
        <w:jc w:val="both"/>
      </w:pPr>
      <w:r w:rsidRPr="005B04CB">
        <w:t>Tiekėjas savo sąskaita/priemonėmis turi įregistruoti transporto priemonę AB „Miesto gijos“ vardu bei pristatyti į užsakovo būstinę.</w:t>
      </w:r>
    </w:p>
    <w:p w14:paraId="1193BB53" w14:textId="0BB6F8D0" w:rsidR="00ED3115" w:rsidRPr="00C01FED" w:rsidRDefault="0019573F" w:rsidP="001173CB">
      <w:pPr>
        <w:pStyle w:val="Heading1"/>
      </w:pPr>
      <w:r>
        <w:t>6</w:t>
      </w:r>
      <w:r w:rsidR="00ED3115" w:rsidRPr="00C01FED">
        <w:t xml:space="preserve">. </w:t>
      </w:r>
      <w:r w:rsidR="004C16A2" w:rsidRPr="00C01FED">
        <w:t>Įsipareigojimų vykdymo terminai</w:t>
      </w:r>
      <w:r w:rsidR="00ED3115" w:rsidRPr="00C01FED">
        <w:t xml:space="preserve"> </w:t>
      </w:r>
    </w:p>
    <w:p w14:paraId="031B358C" w14:textId="352FB916" w:rsidR="00973DB9" w:rsidRPr="00C01FED" w:rsidRDefault="005B04CB" w:rsidP="005B04CB">
      <w:pPr>
        <w:jc w:val="both"/>
        <w:rPr>
          <w:rFonts w:cstheme="minorHAnsi"/>
        </w:rPr>
      </w:pPr>
      <w:r w:rsidRPr="005B04CB">
        <w:t>Tiekėjas privalo ne vėliau kaip per 6 (šešis) kalendorinius mėnesius nuo Sutarties įsigaliojimo dienos pristatyti prekę į Užsakovo nurodytą vietą. Pristatymo data ir laikas turi būti iš anksto suderinti su Užsakovu</w:t>
      </w:r>
      <w:r>
        <w:t>.</w:t>
      </w:r>
    </w:p>
    <w:p w14:paraId="7E8E8D2F" w14:textId="5587DCE7" w:rsidR="00C72EC0" w:rsidRPr="00C01FED" w:rsidRDefault="0019573F" w:rsidP="001C3F00">
      <w:pPr>
        <w:pStyle w:val="Heading1"/>
      </w:pPr>
      <w:r>
        <w:t>7</w:t>
      </w:r>
      <w:r w:rsidR="00A16C70" w:rsidRPr="00C01FED">
        <w:t>.  Pirkimo objekto perdavimo-priėmimo tvarka.</w:t>
      </w:r>
    </w:p>
    <w:p w14:paraId="24D62816" w14:textId="02DC627A" w:rsidR="00517971" w:rsidRDefault="00517971" w:rsidP="00A16C70">
      <w:pPr>
        <w:ind w:firstLine="0"/>
        <w:rPr>
          <w:rFonts w:cstheme="minorHAnsi"/>
        </w:rPr>
      </w:pPr>
      <w:r w:rsidRPr="00C01FED">
        <w:rPr>
          <w:rFonts w:cstheme="minorHAnsi"/>
        </w:rPr>
        <w:t xml:space="preserve">     </w:t>
      </w:r>
      <w:r w:rsidR="005C4E7D" w:rsidRPr="00C01FED">
        <w:rPr>
          <w:rFonts w:cstheme="minorHAnsi"/>
        </w:rPr>
        <w:t xml:space="preserve">Pristačius cisterną, ji apžiūrima ir pasirašomas priėmimo – perdavimo aktas. </w:t>
      </w:r>
    </w:p>
    <w:p w14:paraId="21E04FF7" w14:textId="77777777" w:rsidR="005B04CB" w:rsidRDefault="005B04CB" w:rsidP="00A16C70">
      <w:pPr>
        <w:ind w:firstLine="0"/>
        <w:rPr>
          <w:rFonts w:cstheme="minorHAnsi"/>
        </w:rPr>
      </w:pPr>
    </w:p>
    <w:p w14:paraId="5DE6BD9A" w14:textId="69131A09" w:rsidR="00A5710B" w:rsidRPr="00DD2D72" w:rsidRDefault="005B04CB" w:rsidP="00A5710B">
      <w:pPr>
        <w:jc w:val="both"/>
        <w:rPr>
          <w:rFonts w:cstheme="minorHAnsi"/>
          <w:szCs w:val="2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Cs w:val="32"/>
        </w:rPr>
        <w:t>8</w:t>
      </w:r>
      <w:r w:rsidR="00A5710B" w:rsidRPr="005B04CB">
        <w:rPr>
          <w:rFonts w:asciiTheme="majorHAnsi" w:eastAsiaTheme="majorEastAsia" w:hAnsiTheme="majorHAnsi" w:cstheme="majorBidi"/>
          <w:b/>
          <w:color w:val="000000" w:themeColor="text1"/>
          <w:szCs w:val="32"/>
        </w:rPr>
        <w:t>. Priedai.</w:t>
      </w:r>
    </w:p>
    <w:p w14:paraId="7804B37B" w14:textId="73990087" w:rsidR="00A5710B" w:rsidRPr="00AE52FB" w:rsidRDefault="00AE52FB" w:rsidP="00A5710B">
      <w:pPr>
        <w:jc w:val="both"/>
      </w:pPr>
      <w:r>
        <w:rPr>
          <w:rFonts w:cstheme="minorHAnsi"/>
          <w:szCs w:val="22"/>
        </w:rPr>
        <w:t xml:space="preserve">8.1 </w:t>
      </w:r>
      <w:r w:rsidR="00A5710B" w:rsidRPr="00DD2D72">
        <w:rPr>
          <w:rFonts w:cstheme="minorHAnsi"/>
          <w:szCs w:val="22"/>
        </w:rPr>
        <w:t xml:space="preserve"> </w:t>
      </w:r>
      <w:r w:rsidR="00A5710B" w:rsidRPr="00AE52FB">
        <w:t xml:space="preserve">Priedas Autocisternos </w:t>
      </w:r>
      <w:r w:rsidR="005B04CB" w:rsidRPr="00AE52FB">
        <w:t xml:space="preserve">techniniai </w:t>
      </w:r>
      <w:r w:rsidRPr="00AE52FB">
        <w:t>reikalavimai</w:t>
      </w:r>
      <w:r w:rsidR="00A5710B" w:rsidRPr="00AE52FB">
        <w:t>.</w:t>
      </w:r>
      <w:r w:rsidR="00781C7E">
        <w:t xml:space="preserve"> </w:t>
      </w:r>
    </w:p>
    <w:p w14:paraId="67665D28" w14:textId="77777777" w:rsidR="00A5710B" w:rsidRDefault="00A5710B" w:rsidP="00A5710B">
      <w:pPr>
        <w:jc w:val="both"/>
        <w:rPr>
          <w:rFonts w:cstheme="minorHAnsi"/>
          <w:szCs w:val="22"/>
        </w:rPr>
      </w:pPr>
    </w:p>
    <w:p w14:paraId="5D10C1E3" w14:textId="77777777" w:rsidR="00A5710B" w:rsidRPr="00CE5215" w:rsidRDefault="00A5710B" w:rsidP="00A5710B">
      <w:pPr>
        <w:jc w:val="both"/>
        <w:rPr>
          <w:rFonts w:cstheme="minorHAnsi"/>
          <w:szCs w:val="22"/>
        </w:rPr>
      </w:pPr>
    </w:p>
    <w:p w14:paraId="66EB130E" w14:textId="30140565" w:rsidR="00A5710B" w:rsidRPr="00CE5215" w:rsidRDefault="00A5710B" w:rsidP="00A5710B">
      <w:pPr>
        <w:jc w:val="both"/>
        <w:rPr>
          <w:rFonts w:cstheme="minorHAnsi"/>
          <w:szCs w:val="22"/>
        </w:rPr>
      </w:pPr>
      <w:r w:rsidRPr="00CE5215">
        <w:rPr>
          <w:rFonts w:cstheme="minorHAnsi"/>
          <w:szCs w:val="22"/>
        </w:rPr>
        <w:t xml:space="preserve">Autocisternos </w:t>
      </w:r>
      <w:r w:rsidR="00AE52FB">
        <w:rPr>
          <w:rFonts w:cstheme="minorHAnsi"/>
          <w:szCs w:val="22"/>
        </w:rPr>
        <w:t>techniniai reikalavimai</w:t>
      </w:r>
      <w:r w:rsidRPr="00CE5215">
        <w:rPr>
          <w:rFonts w:cstheme="minorHAnsi"/>
          <w:szCs w:val="22"/>
        </w:rPr>
        <w:t>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107"/>
        <w:gridCol w:w="4236"/>
        <w:gridCol w:w="4150"/>
      </w:tblGrid>
      <w:tr w:rsidR="00AE52FB" w14:paraId="273A8C39" w14:textId="77777777" w:rsidTr="00AE52FB">
        <w:trPr>
          <w:trHeight w:val="31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5B94F1" w14:textId="77777777" w:rsidR="00AE52FB" w:rsidRDefault="00AE52FB" w:rsidP="00677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6DDBD5" w14:textId="77777777" w:rsidR="00AE52FB" w:rsidRDefault="00AE52FB" w:rsidP="00677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Parametras/savybė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976501" w14:textId="77777777" w:rsidR="00AE52FB" w:rsidRDefault="00AE52FB" w:rsidP="00677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Reikalavimas</w:t>
            </w:r>
          </w:p>
        </w:tc>
      </w:tr>
      <w:tr w:rsidR="00AE52FB" w14:paraId="61651BAA" w14:textId="77777777" w:rsidTr="00AE52FB">
        <w:trPr>
          <w:trHeight w:val="31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223828" w14:textId="77777777" w:rsidR="00AE52FB" w:rsidRDefault="00AE52FB" w:rsidP="00677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(1)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D11B05" w14:textId="77777777" w:rsidR="00AE52FB" w:rsidRDefault="00AE52FB" w:rsidP="00677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(2)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06430B" w14:textId="77777777" w:rsidR="00AE52FB" w:rsidRDefault="00AE52FB" w:rsidP="00677B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(3)</w:t>
            </w:r>
          </w:p>
        </w:tc>
      </w:tr>
      <w:tr w:rsidR="00AE52FB" w14:paraId="39855FA0" w14:textId="77777777" w:rsidTr="00AE52FB">
        <w:trPr>
          <w:trHeight w:val="213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0594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D310" w14:textId="77777777" w:rsidR="00AE52FB" w:rsidRPr="00AE52FB" w:rsidRDefault="00AE52FB" w:rsidP="00677B24">
            <w:pPr>
              <w:spacing w:after="120"/>
            </w:pPr>
            <w:r w:rsidRPr="00AE52FB">
              <w:t>Bendras priekabos  ilgis, mm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A4ECD8E" w14:textId="77777777" w:rsidR="00AE52FB" w:rsidRPr="00AE52FB" w:rsidRDefault="00AE52FB" w:rsidP="00677B24">
            <w:pPr>
              <w:spacing w:after="120"/>
            </w:pPr>
            <w:r w:rsidRPr="00AE52FB">
              <w:t xml:space="preserve">11500 ± 500 mm </w:t>
            </w:r>
          </w:p>
        </w:tc>
      </w:tr>
      <w:tr w:rsidR="00AE52FB" w14:paraId="649638BC" w14:textId="77777777" w:rsidTr="00AE52FB">
        <w:trPr>
          <w:trHeight w:val="276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40EF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1F96C" w14:textId="77777777" w:rsidR="00AE52FB" w:rsidRPr="00AE52FB" w:rsidRDefault="00AE52FB" w:rsidP="00677B24">
            <w:pPr>
              <w:spacing w:after="120"/>
            </w:pPr>
            <w:r w:rsidRPr="00AE52FB">
              <w:t xml:space="preserve">Bendras priekabos aukštis, mm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7A93F4" w14:textId="77777777" w:rsidR="00AE52FB" w:rsidRPr="00AE52FB" w:rsidRDefault="00AE52FB" w:rsidP="00677B24">
            <w:pPr>
              <w:spacing w:after="120"/>
            </w:pPr>
            <w:r w:rsidRPr="00AE52FB">
              <w:t>3700 ±200 mm</w:t>
            </w:r>
          </w:p>
        </w:tc>
      </w:tr>
      <w:tr w:rsidR="00AE52FB" w14:paraId="465A5FAA" w14:textId="77777777" w:rsidTr="00AE52FB">
        <w:trPr>
          <w:trHeight w:val="249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6F11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0D929" w14:textId="77777777" w:rsidR="00AE52FB" w:rsidRPr="00AE52FB" w:rsidRDefault="00AE52FB" w:rsidP="00677B24">
            <w:pPr>
              <w:spacing w:after="120"/>
            </w:pPr>
            <w:r w:rsidRPr="00AE52FB">
              <w:t xml:space="preserve">Cisternos skersmuo, mm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A87C8A6" w14:textId="77777777" w:rsidR="00AE52FB" w:rsidRPr="00AE52FB" w:rsidRDefault="00AE52FB" w:rsidP="00677B24">
            <w:pPr>
              <w:spacing w:after="120"/>
            </w:pPr>
            <w:r w:rsidRPr="00AE52FB">
              <w:t xml:space="preserve">2300 ±200 mm </w:t>
            </w:r>
          </w:p>
        </w:tc>
      </w:tr>
      <w:tr w:rsidR="00AE52FB" w14:paraId="366156F3" w14:textId="77777777" w:rsidTr="00AE52FB">
        <w:trPr>
          <w:trHeight w:val="268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4E044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C4C91" w14:textId="77777777" w:rsidR="00AE52FB" w:rsidRPr="00AE52FB" w:rsidRDefault="00AE52FB" w:rsidP="00677B24">
            <w:pPr>
              <w:spacing w:after="120"/>
            </w:pPr>
            <w:r w:rsidRPr="00AE52FB">
              <w:t xml:space="preserve">Bendras cisternos tūris, m3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425BE6" w14:textId="77777777" w:rsidR="00AE52FB" w:rsidRPr="00AE52FB" w:rsidRDefault="00AE52FB" w:rsidP="00677B24">
            <w:pPr>
              <w:spacing w:after="120"/>
            </w:pPr>
            <w:r w:rsidRPr="00AE52FB">
              <w:t>38 ± 2 m3</w:t>
            </w:r>
          </w:p>
        </w:tc>
      </w:tr>
      <w:tr w:rsidR="00AE52FB" w14:paraId="01B9BE3C" w14:textId="77777777" w:rsidTr="00AE52FB">
        <w:trPr>
          <w:trHeight w:val="27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1875C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C185" w14:textId="77777777" w:rsidR="00AE52FB" w:rsidRPr="00AE52FB" w:rsidRDefault="00AE52FB" w:rsidP="00677B24">
            <w:pPr>
              <w:spacing w:after="120"/>
            </w:pPr>
            <w:r w:rsidRPr="00AE52FB">
              <w:t xml:space="preserve">Naudingasis tūris, m3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B86D0C7" w14:textId="77777777" w:rsidR="00AE52FB" w:rsidRPr="00AE52FB" w:rsidRDefault="00AE52FB" w:rsidP="00677B24">
            <w:pPr>
              <w:spacing w:after="120"/>
            </w:pPr>
            <w:r w:rsidRPr="00AE52FB">
              <w:t>36 ±2 m3</w:t>
            </w:r>
          </w:p>
        </w:tc>
      </w:tr>
      <w:tr w:rsidR="00AE52FB" w14:paraId="30BEE64C" w14:textId="77777777" w:rsidTr="00AE52FB">
        <w:trPr>
          <w:trHeight w:val="275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3A7FD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647C" w14:textId="77777777" w:rsidR="00AE52FB" w:rsidRPr="00AE52FB" w:rsidRDefault="00AE52FB" w:rsidP="00677B24">
            <w:pPr>
              <w:spacing w:after="120"/>
            </w:pPr>
            <w:r w:rsidRPr="00AE52FB">
              <w:t>Cisternos sienelės storis, mm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EBD625" w14:textId="77777777" w:rsidR="00AE52FB" w:rsidRPr="00AE52FB" w:rsidRDefault="00AE52FB" w:rsidP="00677B24">
            <w:pPr>
              <w:spacing w:after="120"/>
            </w:pPr>
            <w:r w:rsidRPr="00AE52FB">
              <w:t>5,0 ±0,5 mm</w:t>
            </w:r>
          </w:p>
          <w:p w14:paraId="7B830EE6" w14:textId="77777777" w:rsidR="00AE52FB" w:rsidRPr="00AE52FB" w:rsidRDefault="00AE52FB" w:rsidP="00677B24">
            <w:pPr>
              <w:spacing w:after="120"/>
            </w:pPr>
          </w:p>
        </w:tc>
      </w:tr>
      <w:tr w:rsidR="00AE52FB" w14:paraId="765AEC68" w14:textId="77777777" w:rsidTr="00AE52FB">
        <w:trPr>
          <w:trHeight w:val="300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5B4AC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0F3C3" w14:textId="77777777" w:rsidR="00AE52FB" w:rsidRPr="00AE52FB" w:rsidRDefault="00AE52FB" w:rsidP="00677B24">
            <w:pPr>
              <w:spacing w:after="120"/>
            </w:pPr>
            <w:r w:rsidRPr="00AE52FB">
              <w:t>Didžiausia vilkiko balno apkrova, kg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ED47268" w14:textId="77777777" w:rsidR="00AE52FB" w:rsidRPr="00AE52FB" w:rsidRDefault="00AE52FB" w:rsidP="00677B24">
            <w:pPr>
              <w:spacing w:after="120"/>
            </w:pPr>
            <w:r w:rsidRPr="00AE52FB">
              <w:t>12000  ±100 kg</w:t>
            </w:r>
          </w:p>
        </w:tc>
      </w:tr>
      <w:tr w:rsidR="00AE52FB" w14:paraId="56D5C3B5" w14:textId="77777777" w:rsidTr="00AE52FB">
        <w:trPr>
          <w:trHeight w:val="13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C4EEA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27AC" w14:textId="77777777" w:rsidR="00AE52FB" w:rsidRPr="00AE52FB" w:rsidRDefault="00AE52FB" w:rsidP="00677B24">
            <w:pPr>
              <w:spacing w:after="120"/>
            </w:pPr>
            <w:r w:rsidRPr="00AE52FB">
              <w:t>Tuščia masė, kg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EAC1F5" w14:textId="77777777" w:rsidR="00AE52FB" w:rsidRPr="00AE52FB" w:rsidRDefault="00AE52FB" w:rsidP="00677B24">
            <w:pPr>
              <w:spacing w:after="120"/>
            </w:pPr>
            <w:r w:rsidRPr="00AE52FB">
              <w:t>5600  ± 200 kg</w:t>
            </w:r>
          </w:p>
        </w:tc>
      </w:tr>
      <w:tr w:rsidR="00AE52FB" w14:paraId="5ACA08D3" w14:textId="77777777" w:rsidTr="00AE52FB">
        <w:trPr>
          <w:trHeight w:val="416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1E2E0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98955" w14:textId="77777777" w:rsidR="00AE52FB" w:rsidRPr="00AE52FB" w:rsidRDefault="00AE52FB" w:rsidP="00677B24">
            <w:pPr>
              <w:spacing w:after="120"/>
            </w:pPr>
            <w:r w:rsidRPr="00AE52FB">
              <w:t>Didžiausia bendra cisternos masė, kg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86798A" w14:textId="77777777" w:rsidR="00AE52FB" w:rsidRPr="00AE52FB" w:rsidRDefault="00AE52FB" w:rsidP="00677B24">
            <w:pPr>
              <w:spacing w:after="120"/>
            </w:pPr>
            <w:r w:rsidRPr="00AE52FB">
              <w:t>39000  ± 500 kg</w:t>
            </w:r>
          </w:p>
        </w:tc>
      </w:tr>
      <w:tr w:rsidR="00AE52FB" w:rsidRPr="00A10865" w14:paraId="6BA252E4" w14:textId="77777777" w:rsidTr="00AE52FB">
        <w:trPr>
          <w:trHeight w:val="416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176E6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B0CC6" w14:textId="77777777" w:rsidR="00AE52FB" w:rsidRPr="00AE52FB" w:rsidRDefault="00AE52FB" w:rsidP="00677B24">
            <w:pPr>
              <w:spacing w:after="120"/>
            </w:pPr>
            <w:r w:rsidRPr="00AE52FB">
              <w:t>Ašių apkrova, kg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26031C" w14:textId="77777777" w:rsidR="00AE52FB" w:rsidRPr="00AE52FB" w:rsidRDefault="00AE52FB" w:rsidP="00677B24">
            <w:pPr>
              <w:spacing w:after="120"/>
            </w:pPr>
            <w:r w:rsidRPr="00AE52FB">
              <w:t>27000  ± 500 kg</w:t>
            </w:r>
          </w:p>
        </w:tc>
      </w:tr>
      <w:tr w:rsidR="00AE52FB" w14:paraId="1BC37B8E" w14:textId="77777777" w:rsidTr="00AE52FB">
        <w:trPr>
          <w:trHeight w:val="416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2F6AE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E42D0" w14:textId="77777777" w:rsidR="00AE52FB" w:rsidRPr="00AE52FB" w:rsidRDefault="00AE52FB" w:rsidP="00677B24">
            <w:pPr>
              <w:spacing w:after="120"/>
            </w:pPr>
            <w:r w:rsidRPr="00AE52FB">
              <w:t>Balno aukštis, mm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E5D19F" w14:textId="77777777" w:rsidR="00AE52FB" w:rsidRPr="00AE52FB" w:rsidRDefault="00AE52FB" w:rsidP="00677B24">
            <w:pPr>
              <w:spacing w:after="120"/>
            </w:pPr>
            <w:r w:rsidRPr="00AE52FB">
              <w:t>1220 mm</w:t>
            </w:r>
          </w:p>
        </w:tc>
      </w:tr>
      <w:tr w:rsidR="00AE52FB" w14:paraId="46576E31" w14:textId="77777777" w:rsidTr="00AE52FB">
        <w:trPr>
          <w:trHeight w:val="416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7BD05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B38C3" w14:textId="77777777" w:rsidR="00AE52FB" w:rsidRPr="00AE52FB" w:rsidRDefault="00AE52FB" w:rsidP="00677B24">
            <w:pPr>
              <w:pStyle w:val="CommentText"/>
              <w:spacing w:line="256" w:lineRule="auto"/>
              <w:rPr>
                <w:sz w:val="22"/>
                <w:szCs w:val="24"/>
              </w:rPr>
            </w:pPr>
            <w:r w:rsidRPr="00AE52FB">
              <w:rPr>
                <w:sz w:val="22"/>
                <w:szCs w:val="24"/>
              </w:rPr>
              <w:t xml:space="preserve">Stabdžiai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4D89C5" w14:textId="77777777" w:rsidR="00AE52FB" w:rsidRPr="00AE52FB" w:rsidRDefault="00AE52FB" w:rsidP="00677B24">
            <w:pPr>
              <w:spacing w:after="120"/>
            </w:pPr>
            <w:r w:rsidRPr="00AE52FB">
              <w:t xml:space="preserve">Diskiniai </w:t>
            </w:r>
          </w:p>
        </w:tc>
      </w:tr>
      <w:tr w:rsidR="00AE52FB" w14:paraId="720535AC" w14:textId="77777777" w:rsidTr="00AE52FB">
        <w:trPr>
          <w:trHeight w:val="442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B2505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7F4C7" w14:textId="77777777" w:rsidR="00AE52FB" w:rsidRPr="00AE52FB" w:rsidRDefault="00AE52FB" w:rsidP="00677B24">
            <w:pPr>
              <w:spacing w:after="120"/>
            </w:pPr>
            <w:r w:rsidRPr="00AE52FB">
              <w:t xml:space="preserve">Važiuoklė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B64678" w14:textId="77777777" w:rsidR="00AE52FB" w:rsidRPr="00AE52FB" w:rsidRDefault="00AE52FB" w:rsidP="00677B24">
            <w:pPr>
              <w:spacing w:after="120"/>
            </w:pPr>
            <w:r w:rsidRPr="00AE52FB">
              <w:t>Trijų ašių</w:t>
            </w:r>
          </w:p>
        </w:tc>
      </w:tr>
      <w:tr w:rsidR="00AE52FB" w14:paraId="7F3401CC" w14:textId="77777777" w:rsidTr="00AE52FB">
        <w:trPr>
          <w:trHeight w:val="690"/>
        </w:trPr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9091C" w14:textId="7777777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5A4E" w14:textId="77777777" w:rsidR="00AE52FB" w:rsidRPr="00AE52FB" w:rsidRDefault="00AE52FB" w:rsidP="00677B24">
            <w:pPr>
              <w:spacing w:after="120"/>
            </w:pPr>
            <w:r w:rsidRPr="00AE52FB">
              <w:t xml:space="preserve">Važiuoklė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0821BA" w14:textId="77777777" w:rsidR="00AE52FB" w:rsidRPr="00AE52FB" w:rsidRDefault="00AE52FB" w:rsidP="00677B24">
            <w:pPr>
              <w:spacing w:after="120"/>
            </w:pPr>
            <w:r w:rsidRPr="00AE52FB">
              <w:t xml:space="preserve">Pneumatinė pakaba </w:t>
            </w:r>
          </w:p>
        </w:tc>
      </w:tr>
      <w:tr w:rsidR="00AE52FB" w14:paraId="446851B3" w14:textId="77777777" w:rsidTr="00AE52FB">
        <w:trPr>
          <w:trHeight w:val="45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8613F" w14:textId="4308A0AC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75E24" w14:textId="77777777" w:rsidR="00AE52FB" w:rsidRPr="00AE52FB" w:rsidRDefault="00AE52FB" w:rsidP="00677B24">
            <w:pPr>
              <w:spacing w:after="120"/>
            </w:pPr>
            <w:r w:rsidRPr="00AE52FB">
              <w:t xml:space="preserve">Važiuoklė 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636405" w14:textId="77777777" w:rsidR="00AE52FB" w:rsidRPr="00AE52FB" w:rsidRDefault="00AE52FB" w:rsidP="00677B24">
            <w:pPr>
              <w:spacing w:after="120"/>
            </w:pPr>
            <w:r w:rsidRPr="00AE52FB">
              <w:t xml:space="preserve">Mechninės atraminės kojos </w:t>
            </w:r>
          </w:p>
        </w:tc>
      </w:tr>
      <w:tr w:rsidR="00AE52FB" w14:paraId="78465F7F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1309C1" w14:textId="140EDE98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2721" w14:textId="77777777" w:rsidR="00AE52FB" w:rsidRPr="00AE52FB" w:rsidRDefault="00AE52FB" w:rsidP="00677B24">
            <w:pPr>
              <w:spacing w:after="120"/>
            </w:pPr>
            <w:r w:rsidRPr="00AE52FB">
              <w:t xml:space="preserve">Stabdžių sistema 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BD3C3" w14:textId="77777777" w:rsidR="00AE52FB" w:rsidRPr="00AE52FB" w:rsidRDefault="00AE52FB" w:rsidP="00677B24">
            <w:pPr>
              <w:spacing w:after="120"/>
            </w:pPr>
            <w:r w:rsidRPr="00AE52FB">
              <w:t>Dviejų kontūrų</w:t>
            </w:r>
          </w:p>
        </w:tc>
      </w:tr>
      <w:tr w:rsidR="00AE52FB" w14:paraId="30430502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CA8725" w14:textId="1876AA4B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6197" w14:textId="77777777" w:rsidR="00AE52FB" w:rsidRPr="00AE52FB" w:rsidRDefault="00AE52FB" w:rsidP="00677B24">
            <w:pPr>
              <w:spacing w:after="120"/>
            </w:pPr>
            <w:r w:rsidRPr="00AE52FB">
              <w:t>1 ašies pakėlimo sistema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FE52D" w14:textId="77777777" w:rsidR="00AE52FB" w:rsidRPr="00AE52FB" w:rsidRDefault="00AE52FB" w:rsidP="00677B24">
            <w:pPr>
              <w:spacing w:after="120"/>
            </w:pPr>
            <w:r w:rsidRPr="00AE52FB">
              <w:t>Automatinė</w:t>
            </w:r>
          </w:p>
        </w:tc>
      </w:tr>
      <w:tr w:rsidR="00AE52FB" w14:paraId="7274A433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23E117" w14:textId="29197E82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E24" w14:textId="77777777" w:rsidR="00AE52FB" w:rsidRPr="00AE52FB" w:rsidRDefault="00AE52FB" w:rsidP="00677B24">
            <w:pPr>
              <w:spacing w:after="120"/>
            </w:pPr>
            <w:r w:rsidRPr="00AE52FB">
              <w:t xml:space="preserve">Stabilumo valdymas </w:t>
            </w:r>
          </w:p>
          <w:p w14:paraId="1582E387" w14:textId="77777777" w:rsidR="00AE52FB" w:rsidRPr="00AE52FB" w:rsidRDefault="00AE52FB" w:rsidP="00677B24">
            <w:pPr>
              <w:spacing w:after="120"/>
            </w:pP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F5CAD" w14:textId="77777777" w:rsidR="00AE52FB" w:rsidRPr="00AE52FB" w:rsidRDefault="00AE52FB" w:rsidP="00677B24">
            <w:pPr>
              <w:spacing w:after="120"/>
            </w:pPr>
            <w:r w:rsidRPr="00AE52FB">
              <w:t>Elektroninis</w:t>
            </w:r>
          </w:p>
        </w:tc>
      </w:tr>
      <w:tr w:rsidR="00AE52FB" w14:paraId="238DFBB4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CC2745" w14:textId="7DBF3191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DE3" w14:textId="77777777" w:rsidR="00AE52FB" w:rsidRPr="00AE52FB" w:rsidRDefault="00AE52FB" w:rsidP="00677B24">
            <w:pPr>
              <w:spacing w:after="120"/>
            </w:pPr>
            <w:r w:rsidRPr="00AE52FB">
              <w:t>Konstrukcija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85FE" w14:textId="77777777" w:rsidR="00AE52FB" w:rsidRPr="00AE52FB" w:rsidRDefault="00AE52FB" w:rsidP="00677B24">
            <w:pPr>
              <w:spacing w:after="120"/>
            </w:pPr>
            <w:r w:rsidRPr="00AE52FB">
              <w:t>.cilindro formos cisterna naftos produktams transportuoti</w:t>
            </w:r>
          </w:p>
        </w:tc>
      </w:tr>
      <w:tr w:rsidR="00AE52FB" w14:paraId="3D4872F1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FDE9E1" w14:textId="0E14A71D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D22" w14:textId="77777777" w:rsidR="00AE52FB" w:rsidRPr="00AE52FB" w:rsidRDefault="00AE52FB" w:rsidP="00677B24">
            <w:pPr>
              <w:spacing w:after="120"/>
            </w:pPr>
            <w:r w:rsidRPr="00AE52FB">
              <w:t>Cisternos skyrių skaičius, vnt.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A6DBB" w14:textId="77777777" w:rsidR="00AE52FB" w:rsidRPr="00AE52FB" w:rsidRDefault="00AE52FB" w:rsidP="00677B24">
            <w:pPr>
              <w:spacing w:after="120"/>
            </w:pPr>
            <w:r w:rsidRPr="00AE52FB">
              <w:t>Ne mažiau 4 vnt.</w:t>
            </w:r>
          </w:p>
        </w:tc>
      </w:tr>
      <w:tr w:rsidR="00AE52FB" w14:paraId="1536DCFB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E6909" w14:textId="5C74F7B0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3DCE" w14:textId="77777777" w:rsidR="00AE52FB" w:rsidRPr="00AE52FB" w:rsidRDefault="00AE52FB" w:rsidP="00677B24">
            <w:pPr>
              <w:spacing w:after="120"/>
            </w:pPr>
            <w:r w:rsidRPr="00AE52FB">
              <w:t>Matavimo Sistema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0093E" w14:textId="77777777" w:rsidR="00AE52FB" w:rsidRPr="00AE52FB" w:rsidRDefault="00AE52FB" w:rsidP="00677B24">
            <w:pPr>
              <w:spacing w:after="120"/>
            </w:pPr>
            <w:r w:rsidRPr="00AE52FB">
              <w:t>Vieno kanalo kolektorius</w:t>
            </w:r>
          </w:p>
        </w:tc>
      </w:tr>
      <w:tr w:rsidR="00AE52FB" w:rsidRPr="009835C9" w14:paraId="5F57925D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C8371D" w14:textId="05453127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3AA3" w14:textId="77777777" w:rsidR="00AE52FB" w:rsidRPr="00AE52FB" w:rsidRDefault="00AE52FB" w:rsidP="00677B24">
            <w:pPr>
              <w:spacing w:after="120"/>
            </w:pPr>
            <w:r w:rsidRPr="00AE52FB">
              <w:t>Reikalavimai cisternai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156A9" w14:textId="77777777" w:rsidR="00AE52FB" w:rsidRPr="00AE52FB" w:rsidRDefault="00AE52FB" w:rsidP="00677B24">
            <w:pPr>
              <w:spacing w:after="120"/>
            </w:pPr>
            <w:r w:rsidRPr="00AE52FB">
              <w:t>Tinka naftos produktų  transportavimui (ADR)</w:t>
            </w:r>
          </w:p>
        </w:tc>
      </w:tr>
      <w:tr w:rsidR="00AE52FB" w14:paraId="75623016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96E263" w14:textId="76CE3D16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B951" w14:textId="77777777" w:rsidR="00AE52FB" w:rsidRPr="00AE52FB" w:rsidRDefault="00AE52FB" w:rsidP="00677B24">
            <w:pPr>
              <w:spacing w:after="120"/>
            </w:pPr>
            <w:r w:rsidRPr="00AE52FB">
              <w:t>Atitiktis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D51F5" w14:textId="77777777" w:rsidR="00AE52FB" w:rsidRPr="00AE52FB" w:rsidRDefault="00AE52FB" w:rsidP="00677B24">
            <w:pPr>
              <w:spacing w:after="120"/>
            </w:pPr>
            <w:r w:rsidRPr="00AE52FB">
              <w:t xml:space="preserve">Transporto priemonės ADR atitikties deklaracija </w:t>
            </w:r>
          </w:p>
        </w:tc>
      </w:tr>
      <w:tr w:rsidR="00AE52FB" w14:paraId="1ED5465E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BBC91" w14:textId="6A1C26E0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B30" w14:textId="77777777" w:rsidR="00AE52FB" w:rsidRPr="00AE52FB" w:rsidRDefault="00AE52FB" w:rsidP="00677B24">
            <w:pPr>
              <w:spacing w:after="120"/>
            </w:pPr>
            <w:r w:rsidRPr="00AE52FB">
              <w:t xml:space="preserve">Cisternos pakrovimas 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A4B96" w14:textId="77777777" w:rsidR="00AE52FB" w:rsidRPr="00AE52FB" w:rsidRDefault="00AE52FB" w:rsidP="00677B24">
            <w:pPr>
              <w:spacing w:after="120"/>
            </w:pPr>
            <w:r w:rsidRPr="00AE52FB">
              <w:t>Tinka viršutiniam ir apatiniam pakrovimui</w:t>
            </w:r>
          </w:p>
        </w:tc>
      </w:tr>
      <w:tr w:rsidR="00AE52FB" w14:paraId="08A4BB40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F935D3" w14:textId="551AB530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9E6" w14:textId="77777777" w:rsidR="00AE52FB" w:rsidRPr="00AE52FB" w:rsidRDefault="00AE52FB" w:rsidP="00677B24">
            <w:pPr>
              <w:spacing w:after="120"/>
            </w:pPr>
            <w:r w:rsidRPr="00AE52FB">
              <w:t>Išpylimo Sistema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6C47" w14:textId="77777777" w:rsidR="00AE52FB" w:rsidRPr="00AE52FB" w:rsidRDefault="00AE52FB" w:rsidP="00677B24">
            <w:pPr>
              <w:spacing w:after="120"/>
            </w:pPr>
            <w:r w:rsidRPr="00AE52FB">
              <w:t>Savitaka, sujungiant visus skyrius į vieną bendra kolektorių vienu metu.</w:t>
            </w:r>
          </w:p>
        </w:tc>
      </w:tr>
      <w:tr w:rsidR="00AE52FB" w:rsidRPr="003A584E" w14:paraId="3439AC50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B04EC8" w14:textId="02D94C18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1E7" w14:textId="77777777" w:rsidR="00AE52FB" w:rsidRPr="00AE52FB" w:rsidRDefault="00AE52FB" w:rsidP="00677B24">
            <w:pPr>
              <w:spacing w:after="120"/>
            </w:pPr>
            <w:r w:rsidRPr="00AE52FB">
              <w:t>Ratai ir padangos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6D30" w14:textId="77777777" w:rsidR="00AE52FB" w:rsidRPr="00AE52FB" w:rsidRDefault="00AE52FB" w:rsidP="00677B24">
            <w:pPr>
              <w:spacing w:after="120"/>
            </w:pPr>
            <w:r w:rsidRPr="00AE52FB">
              <w:t>6 vnt aliumininių ratlankių su naujomis, nedėvėtomis padangomis, kurių pagaminimo data ne daugaiu nei 3 metai iki transporto prekės perdavimo užsakovui</w:t>
            </w:r>
          </w:p>
        </w:tc>
      </w:tr>
      <w:tr w:rsidR="00AE52FB" w14:paraId="6C39805C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944EDC" w14:textId="38B01B76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0094" w14:textId="77777777" w:rsidR="00AE52FB" w:rsidRPr="00AE52FB" w:rsidRDefault="00AE52FB" w:rsidP="00677B24">
            <w:pPr>
              <w:spacing w:after="120"/>
            </w:pPr>
            <w:r w:rsidRPr="00AE52FB">
              <w:t>Atsarginis ratas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CD926" w14:textId="77777777" w:rsidR="00AE52FB" w:rsidRPr="00AE52FB" w:rsidRDefault="00AE52FB" w:rsidP="00677B24">
            <w:pPr>
              <w:spacing w:after="120"/>
            </w:pPr>
            <w:r w:rsidRPr="00AE52FB">
              <w:t>1 vnt. su laikikliu</w:t>
            </w:r>
          </w:p>
        </w:tc>
      </w:tr>
      <w:tr w:rsidR="00AE52FB" w:rsidRPr="003A584E" w14:paraId="28DA3FB0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FE3BE9" w14:textId="26508733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876" w14:textId="77777777" w:rsidR="00AE52FB" w:rsidRPr="00AE52FB" w:rsidRDefault="00AE52FB" w:rsidP="00677B24">
            <w:pPr>
              <w:spacing w:after="120"/>
            </w:pPr>
            <w:r w:rsidRPr="00AE52FB">
              <w:t>Gesinimo įranga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1C996" w14:textId="77777777" w:rsidR="00AE52FB" w:rsidRPr="00AE52FB" w:rsidRDefault="00AE52FB" w:rsidP="00677B24">
            <w:pPr>
              <w:spacing w:after="120"/>
            </w:pPr>
            <w:r w:rsidRPr="00AE52FB">
              <w:t>2 vnt. gesintųvų dėžės su gesintuvais</w:t>
            </w:r>
          </w:p>
        </w:tc>
      </w:tr>
      <w:tr w:rsidR="00AE52FB" w:rsidRPr="003A584E" w14:paraId="74D5898A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CA1A74" w14:textId="4949B760" w:rsidR="00AE52FB" w:rsidRPr="003A584E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29.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B3F8" w14:textId="77777777" w:rsidR="00AE52FB" w:rsidRPr="00AE52FB" w:rsidRDefault="00AE52FB" w:rsidP="00677B24">
            <w:pPr>
              <w:spacing w:after="120"/>
            </w:pPr>
            <w:r w:rsidRPr="00AE52FB">
              <w:t>Kita įranga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63D82" w14:textId="77777777" w:rsidR="00AE52FB" w:rsidRPr="00AE52FB" w:rsidRDefault="00AE52FB" w:rsidP="00677B24">
            <w:pPr>
              <w:spacing w:after="120"/>
            </w:pPr>
            <w:r w:rsidRPr="00AE52FB">
              <w:t xml:space="preserve">Aliuminė įrankių dėžė ir aliuminė įrangos montavimo dėžė po cisterna su atsidarančiais dangčiais/durimis iš abiejų cisternos pusių </w:t>
            </w:r>
          </w:p>
        </w:tc>
      </w:tr>
      <w:tr w:rsidR="00AE52FB" w:rsidRPr="003A584E" w14:paraId="1B3C2ABB" w14:textId="77777777" w:rsidTr="00AE52FB">
        <w:trPr>
          <w:trHeight w:val="1477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0A56CA" w14:textId="7D418C8C" w:rsidR="00AE52FB" w:rsidRPr="003A584E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30.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D57" w14:textId="77777777" w:rsidR="00AE52FB" w:rsidRPr="00AE52FB" w:rsidRDefault="00AE52FB" w:rsidP="00677B24">
            <w:pPr>
              <w:spacing w:after="120"/>
            </w:pPr>
            <w:r w:rsidRPr="00AE52FB">
              <w:t xml:space="preserve">Cisternos apatinis pakrovimas/iškrovimas  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C0CC" w14:textId="77777777" w:rsidR="00AE52FB" w:rsidRPr="00AE52FB" w:rsidRDefault="00AE52FB" w:rsidP="00AE52FB">
            <w:pPr>
              <w:spacing w:after="120"/>
            </w:pPr>
            <w:r w:rsidRPr="00AE52FB">
              <w:t>Pakrovimas/iškrovimas iš kairės pusės ir tik iškrovimas  iš dešinės  pusės cisternos apačioje (žiūrint važiavimo kryptimi iš cisternos galo).</w:t>
            </w:r>
          </w:p>
        </w:tc>
      </w:tr>
      <w:tr w:rsidR="00AE52FB" w:rsidRPr="003A584E" w14:paraId="750D040F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3FFF01" w14:textId="3311CBD6" w:rsidR="00AE52FB" w:rsidRPr="003A584E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31.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69C" w14:textId="77777777" w:rsidR="00AE52FB" w:rsidRPr="00AE52FB" w:rsidRDefault="00AE52FB" w:rsidP="00677B24">
            <w:pPr>
              <w:spacing w:after="120"/>
            </w:pPr>
            <w:r w:rsidRPr="00AE52FB">
              <w:t>Žarnų laikikliai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85237" w14:textId="77777777" w:rsidR="00AE52FB" w:rsidRPr="00AE52FB" w:rsidRDefault="00AE52FB" w:rsidP="00677B24">
            <w:pPr>
              <w:spacing w:after="120"/>
            </w:pPr>
            <w:r w:rsidRPr="00AE52FB">
              <w:t>Du aliuminiai žarnų laikikliai (po vieną iš kiekvienos cisternos pusės) ne mažesnio nei DN150 diametro (be pakrovimo žarnų)</w:t>
            </w:r>
          </w:p>
        </w:tc>
      </w:tr>
      <w:tr w:rsidR="00AE52FB" w:rsidRPr="003A584E" w14:paraId="24A045D5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61BCDF" w14:textId="53C9A359" w:rsidR="00AE52FB" w:rsidRPr="003A584E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32.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F95" w14:textId="77777777" w:rsidR="00AE52FB" w:rsidRPr="00AE52FB" w:rsidRDefault="00AE52FB" w:rsidP="00677B24">
            <w:pPr>
              <w:spacing w:after="120"/>
            </w:pPr>
            <w:r w:rsidRPr="00AE52FB">
              <w:t xml:space="preserve">Viršutinė aptarnavimo platforma 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08649" w14:textId="77777777" w:rsidR="00AE52FB" w:rsidRPr="00AE52FB" w:rsidRDefault="00AE52FB" w:rsidP="00677B24">
            <w:pPr>
              <w:spacing w:after="120"/>
            </w:pPr>
            <w:r w:rsidRPr="00AE52FB">
              <w:t>Aliuminė viršutinė aptarnavimo platforma su mechaniškai atlenkiamais turėklais ir kopetėlėmis cisternos gale.</w:t>
            </w:r>
          </w:p>
        </w:tc>
      </w:tr>
      <w:tr w:rsidR="00AE52FB" w:rsidRPr="003A584E" w14:paraId="43403F4A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A3BED7" w14:textId="199E3D53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33.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C5E" w14:textId="77777777" w:rsidR="00AE52FB" w:rsidRPr="00AE52FB" w:rsidRDefault="00AE52FB" w:rsidP="00677B24">
            <w:pPr>
              <w:spacing w:after="120"/>
            </w:pPr>
            <w:r w:rsidRPr="00AE52FB">
              <w:t>Krovinio kontrolės sistema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608F4" w14:textId="77777777" w:rsidR="00AE52FB" w:rsidRPr="00AE52FB" w:rsidRDefault="00AE52FB" w:rsidP="00677B24">
            <w:pPr>
              <w:spacing w:after="120"/>
            </w:pPr>
            <w:r w:rsidRPr="00AE52FB">
              <w:t>Matuoklis sužymėtas kas 500 l krovinio skyriuje</w:t>
            </w:r>
          </w:p>
        </w:tc>
      </w:tr>
      <w:tr w:rsidR="00AE52FB" w:rsidRPr="003A584E" w14:paraId="435A27F1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C8DC0B" w14:textId="22D381BF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34.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A87" w14:textId="77777777" w:rsidR="00AE52FB" w:rsidRPr="00AE52FB" w:rsidRDefault="00AE52FB" w:rsidP="00677B24">
            <w:pPr>
              <w:spacing w:after="120"/>
            </w:pPr>
            <w:r w:rsidRPr="00AE52FB">
              <w:t>Automatinis stabdis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3C04A" w14:textId="77777777" w:rsidR="00AE52FB" w:rsidRPr="00AE52FB" w:rsidRDefault="00AE52FB" w:rsidP="00677B24">
            <w:pPr>
              <w:spacing w:after="120"/>
            </w:pPr>
            <w:r w:rsidRPr="00AE52FB">
              <w:t>Automatinis stabdis, neleidžiantis cisternai pajudėti esant pakeltiems viršutiniams turėklams</w:t>
            </w:r>
          </w:p>
        </w:tc>
      </w:tr>
      <w:tr w:rsidR="00AE52FB" w:rsidRPr="003A584E" w14:paraId="76ECA23A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BB1C3E" w14:textId="5C8C9635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35.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29B" w14:textId="77777777" w:rsidR="00AE52FB" w:rsidRPr="00AE52FB" w:rsidRDefault="00AE52FB" w:rsidP="00677B24">
            <w:pPr>
              <w:spacing w:after="120"/>
            </w:pPr>
            <w:r w:rsidRPr="004C4709">
              <w:t>Kuro išpylimo pajungimas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4765A" w14:textId="77777777" w:rsidR="00AE52FB" w:rsidRPr="00AE52FB" w:rsidRDefault="00AE52FB" w:rsidP="00677B24">
            <w:pPr>
              <w:spacing w:after="120"/>
            </w:pPr>
            <w:r w:rsidRPr="004C4709">
              <w:t xml:space="preserve">Greito pajungimo jungtis „KAMLOK“ 3 colių. </w:t>
            </w:r>
          </w:p>
        </w:tc>
      </w:tr>
      <w:tr w:rsidR="00AE52FB" w:rsidRPr="003A584E" w14:paraId="5C7990A1" w14:textId="77777777" w:rsidTr="00AE52FB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188CFE" w14:textId="6B973912" w:rsidR="00AE52FB" w:rsidRDefault="00AE52FB" w:rsidP="00677B24">
            <w:pPr>
              <w:spacing w:after="12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36.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B48" w14:textId="77777777" w:rsidR="00AE52FB" w:rsidRPr="004C4709" w:rsidRDefault="00AE52FB" w:rsidP="00677B24">
            <w:pPr>
              <w:spacing w:after="120"/>
            </w:pPr>
            <w:r w:rsidRPr="006B463D">
              <w:t>Cisternos skyriai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FD822" w14:textId="77777777" w:rsidR="00AE52FB" w:rsidRPr="004C4709" w:rsidRDefault="00AE52FB" w:rsidP="00677B24">
            <w:pPr>
              <w:spacing w:after="120"/>
            </w:pPr>
            <w:r w:rsidRPr="006B463D">
              <w:t>Kiekvienas skyrius turi atidaroma apžiūros angą su specialiu fiksavimo mechanizmu</w:t>
            </w:r>
            <w:r>
              <w:t xml:space="preserve"> cisternos viršuje</w:t>
            </w:r>
            <w:r w:rsidRPr="006B463D">
              <w:t>.</w:t>
            </w:r>
          </w:p>
        </w:tc>
      </w:tr>
    </w:tbl>
    <w:p w14:paraId="10245BE9" w14:textId="77777777" w:rsidR="00A5710B" w:rsidRPr="00C01FED" w:rsidRDefault="00A5710B" w:rsidP="00A16C70">
      <w:pPr>
        <w:ind w:firstLine="0"/>
        <w:rPr>
          <w:rFonts w:cstheme="minorHAnsi"/>
        </w:rPr>
      </w:pPr>
    </w:p>
    <w:sectPr w:rsidR="00A5710B" w:rsidRPr="00C01FED" w:rsidSect="009C36D6">
      <w:pgSz w:w="11905" w:h="16837"/>
      <w:pgMar w:top="993" w:right="874" w:bottom="993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CFE9" w14:textId="77777777" w:rsidR="00D55799" w:rsidRDefault="00D55799">
      <w:r>
        <w:separator/>
      </w:r>
    </w:p>
  </w:endnote>
  <w:endnote w:type="continuationSeparator" w:id="0">
    <w:p w14:paraId="20407180" w14:textId="77777777" w:rsidR="00D55799" w:rsidRDefault="00D5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382B" w14:textId="77777777" w:rsidR="00D55799" w:rsidRDefault="00D55799">
      <w:r>
        <w:separator/>
      </w:r>
    </w:p>
  </w:footnote>
  <w:footnote w:type="continuationSeparator" w:id="0">
    <w:p w14:paraId="102BAA09" w14:textId="77777777" w:rsidR="00D55799" w:rsidRDefault="00D5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C542133"/>
    <w:multiLevelType w:val="hybridMultilevel"/>
    <w:tmpl w:val="D516247A"/>
    <w:lvl w:ilvl="0" w:tplc="82B603AE">
      <w:start w:val="1"/>
      <w:numFmt w:val="decimal"/>
      <w:pStyle w:val="NoSpacing"/>
      <w:lvlText w:val="%1.1."/>
      <w:lvlJc w:val="left"/>
      <w:pPr>
        <w:ind w:left="1647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11D79"/>
    <w:multiLevelType w:val="hybridMultilevel"/>
    <w:tmpl w:val="B9428BD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1F4B60"/>
    <w:multiLevelType w:val="hybridMultilevel"/>
    <w:tmpl w:val="B3DC7FC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940388"/>
    <w:multiLevelType w:val="hybridMultilevel"/>
    <w:tmpl w:val="6862FE28"/>
    <w:lvl w:ilvl="0" w:tplc="109A261C">
      <w:start w:val="3"/>
      <w:numFmt w:val="bullet"/>
      <w:lvlText w:val="•"/>
      <w:lvlJc w:val="left"/>
      <w:pPr>
        <w:ind w:left="1287" w:hanging="72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0DF27DB"/>
    <w:multiLevelType w:val="hybridMultilevel"/>
    <w:tmpl w:val="6CAA54A8"/>
    <w:lvl w:ilvl="0" w:tplc="01661C84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1661C84">
      <w:start w:val="1"/>
      <w:numFmt w:val="decimal"/>
      <w:lvlText w:val="%2.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43974B24"/>
    <w:multiLevelType w:val="hybridMultilevel"/>
    <w:tmpl w:val="C360B37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A513729"/>
    <w:multiLevelType w:val="hybridMultilevel"/>
    <w:tmpl w:val="E3A8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93479"/>
    <w:multiLevelType w:val="hybridMultilevel"/>
    <w:tmpl w:val="6AC0D5B2"/>
    <w:lvl w:ilvl="0" w:tplc="4F5AB768">
      <w:start w:val="1"/>
      <w:numFmt w:val="decimal"/>
      <w:lvlText w:val="%1.1. "/>
      <w:lvlJc w:val="left"/>
      <w:pPr>
        <w:ind w:left="16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9" w:hanging="360"/>
      </w:pPr>
    </w:lvl>
    <w:lvl w:ilvl="2" w:tplc="0427001B" w:tentative="1">
      <w:start w:val="1"/>
      <w:numFmt w:val="lowerRoman"/>
      <w:lvlText w:val="%3."/>
      <w:lvlJc w:val="right"/>
      <w:pPr>
        <w:ind w:left="3139" w:hanging="180"/>
      </w:pPr>
    </w:lvl>
    <w:lvl w:ilvl="3" w:tplc="0427000F" w:tentative="1">
      <w:start w:val="1"/>
      <w:numFmt w:val="decimal"/>
      <w:lvlText w:val="%4."/>
      <w:lvlJc w:val="left"/>
      <w:pPr>
        <w:ind w:left="3859" w:hanging="360"/>
      </w:pPr>
    </w:lvl>
    <w:lvl w:ilvl="4" w:tplc="04270019" w:tentative="1">
      <w:start w:val="1"/>
      <w:numFmt w:val="lowerLetter"/>
      <w:lvlText w:val="%5."/>
      <w:lvlJc w:val="left"/>
      <w:pPr>
        <w:ind w:left="4579" w:hanging="360"/>
      </w:pPr>
    </w:lvl>
    <w:lvl w:ilvl="5" w:tplc="0427001B" w:tentative="1">
      <w:start w:val="1"/>
      <w:numFmt w:val="lowerRoman"/>
      <w:lvlText w:val="%6."/>
      <w:lvlJc w:val="right"/>
      <w:pPr>
        <w:ind w:left="5299" w:hanging="180"/>
      </w:pPr>
    </w:lvl>
    <w:lvl w:ilvl="6" w:tplc="0427000F" w:tentative="1">
      <w:start w:val="1"/>
      <w:numFmt w:val="decimal"/>
      <w:lvlText w:val="%7."/>
      <w:lvlJc w:val="left"/>
      <w:pPr>
        <w:ind w:left="6019" w:hanging="360"/>
      </w:pPr>
    </w:lvl>
    <w:lvl w:ilvl="7" w:tplc="04270019" w:tentative="1">
      <w:start w:val="1"/>
      <w:numFmt w:val="lowerLetter"/>
      <w:lvlText w:val="%8."/>
      <w:lvlJc w:val="left"/>
      <w:pPr>
        <w:ind w:left="6739" w:hanging="360"/>
      </w:pPr>
    </w:lvl>
    <w:lvl w:ilvl="8" w:tplc="0427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2" w15:restartNumberingAfterBreak="0">
    <w:nsid w:val="661749F3"/>
    <w:multiLevelType w:val="hybridMultilevel"/>
    <w:tmpl w:val="87D8D714"/>
    <w:lvl w:ilvl="0" w:tplc="01661C84">
      <w:start w:val="1"/>
      <w:numFmt w:val="decimal"/>
      <w:lvlText w:val="%1.2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3C949E7"/>
    <w:multiLevelType w:val="hybridMultilevel"/>
    <w:tmpl w:val="F4AAC57E"/>
    <w:lvl w:ilvl="0" w:tplc="1E481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5C468A"/>
    <w:multiLevelType w:val="multilevel"/>
    <w:tmpl w:val="D79AD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2068258890">
    <w:abstractNumId w:val="0"/>
  </w:num>
  <w:num w:numId="2" w16cid:durableId="1635939240">
    <w:abstractNumId w:val="1"/>
  </w:num>
  <w:num w:numId="3" w16cid:durableId="359933373">
    <w:abstractNumId w:val="8"/>
  </w:num>
  <w:num w:numId="4" w16cid:durableId="1872264300">
    <w:abstractNumId w:val="3"/>
  </w:num>
  <w:num w:numId="5" w16cid:durableId="653876113">
    <w:abstractNumId w:val="12"/>
  </w:num>
  <w:num w:numId="6" w16cid:durableId="659387269">
    <w:abstractNumId w:val="14"/>
  </w:num>
  <w:num w:numId="7" w16cid:durableId="280965066">
    <w:abstractNumId w:val="7"/>
  </w:num>
  <w:num w:numId="8" w16cid:durableId="962926077">
    <w:abstractNumId w:val="4"/>
  </w:num>
  <w:num w:numId="9" w16cid:durableId="2140219762">
    <w:abstractNumId w:val="6"/>
  </w:num>
  <w:num w:numId="10" w16cid:durableId="1791699787">
    <w:abstractNumId w:val="5"/>
  </w:num>
  <w:num w:numId="11" w16cid:durableId="1084306643">
    <w:abstractNumId w:val="13"/>
  </w:num>
  <w:num w:numId="12" w16cid:durableId="805125718">
    <w:abstractNumId w:val="9"/>
  </w:num>
  <w:num w:numId="13" w16cid:durableId="1509641284">
    <w:abstractNumId w:val="2"/>
  </w:num>
  <w:num w:numId="14" w16cid:durableId="2104913244">
    <w:abstractNumId w:val="11"/>
  </w:num>
  <w:num w:numId="15" w16cid:durableId="1006636728">
    <w:abstractNumId w:val="10"/>
  </w:num>
  <w:num w:numId="16" w16cid:durableId="12512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239A8"/>
    <w:rsid w:val="00034C3C"/>
    <w:rsid w:val="000378E7"/>
    <w:rsid w:val="000A62BF"/>
    <w:rsid w:val="000B1488"/>
    <w:rsid w:val="000E5B73"/>
    <w:rsid w:val="000F007A"/>
    <w:rsid w:val="000F3156"/>
    <w:rsid w:val="001173CB"/>
    <w:rsid w:val="001470C6"/>
    <w:rsid w:val="00151561"/>
    <w:rsid w:val="00175162"/>
    <w:rsid w:val="0019573F"/>
    <w:rsid w:val="001C1909"/>
    <w:rsid w:val="001C3F00"/>
    <w:rsid w:val="00204AA9"/>
    <w:rsid w:val="002114FC"/>
    <w:rsid w:val="00220ACB"/>
    <w:rsid w:val="00224D48"/>
    <w:rsid w:val="00247B07"/>
    <w:rsid w:val="00253A86"/>
    <w:rsid w:val="002A65B1"/>
    <w:rsid w:val="002B16D2"/>
    <w:rsid w:val="002B42E0"/>
    <w:rsid w:val="002E226E"/>
    <w:rsid w:val="00305AAF"/>
    <w:rsid w:val="003125C9"/>
    <w:rsid w:val="00321E96"/>
    <w:rsid w:val="00390768"/>
    <w:rsid w:val="0039268B"/>
    <w:rsid w:val="003D7D63"/>
    <w:rsid w:val="003F5647"/>
    <w:rsid w:val="00416874"/>
    <w:rsid w:val="004172C9"/>
    <w:rsid w:val="00440ED5"/>
    <w:rsid w:val="00446EC2"/>
    <w:rsid w:val="00490DA8"/>
    <w:rsid w:val="004A5693"/>
    <w:rsid w:val="004C16A2"/>
    <w:rsid w:val="004E038A"/>
    <w:rsid w:val="00506B44"/>
    <w:rsid w:val="00507DB0"/>
    <w:rsid w:val="005172E2"/>
    <w:rsid w:val="00517971"/>
    <w:rsid w:val="00525346"/>
    <w:rsid w:val="00584DDA"/>
    <w:rsid w:val="00584F6E"/>
    <w:rsid w:val="00594D91"/>
    <w:rsid w:val="005B04CB"/>
    <w:rsid w:val="005B062C"/>
    <w:rsid w:val="005C1B7D"/>
    <w:rsid w:val="005C43CB"/>
    <w:rsid w:val="005C4E7D"/>
    <w:rsid w:val="00610146"/>
    <w:rsid w:val="00665545"/>
    <w:rsid w:val="00676B4C"/>
    <w:rsid w:val="006775DF"/>
    <w:rsid w:val="00681594"/>
    <w:rsid w:val="006D7297"/>
    <w:rsid w:val="006F3B53"/>
    <w:rsid w:val="0070060C"/>
    <w:rsid w:val="00702E4E"/>
    <w:rsid w:val="007061F3"/>
    <w:rsid w:val="00777F42"/>
    <w:rsid w:val="00781C7E"/>
    <w:rsid w:val="007A3529"/>
    <w:rsid w:val="007B4613"/>
    <w:rsid w:val="007C4687"/>
    <w:rsid w:val="007D650B"/>
    <w:rsid w:val="007F0C38"/>
    <w:rsid w:val="00806C1D"/>
    <w:rsid w:val="008176D4"/>
    <w:rsid w:val="0084365E"/>
    <w:rsid w:val="00862EDE"/>
    <w:rsid w:val="00874A92"/>
    <w:rsid w:val="00874AAC"/>
    <w:rsid w:val="008819B2"/>
    <w:rsid w:val="008A6665"/>
    <w:rsid w:val="008B27D7"/>
    <w:rsid w:val="008C1414"/>
    <w:rsid w:val="008D00F3"/>
    <w:rsid w:val="008D1BB0"/>
    <w:rsid w:val="008F3311"/>
    <w:rsid w:val="009032F8"/>
    <w:rsid w:val="0093034C"/>
    <w:rsid w:val="00931634"/>
    <w:rsid w:val="00956B84"/>
    <w:rsid w:val="0096580A"/>
    <w:rsid w:val="00973DB9"/>
    <w:rsid w:val="009A0F0C"/>
    <w:rsid w:val="009C36D6"/>
    <w:rsid w:val="009E35BA"/>
    <w:rsid w:val="009E5A08"/>
    <w:rsid w:val="009F508E"/>
    <w:rsid w:val="00A15297"/>
    <w:rsid w:val="00A16C70"/>
    <w:rsid w:val="00A3203A"/>
    <w:rsid w:val="00A43599"/>
    <w:rsid w:val="00A4504B"/>
    <w:rsid w:val="00A5710B"/>
    <w:rsid w:val="00A747F0"/>
    <w:rsid w:val="00A874B7"/>
    <w:rsid w:val="00AB232D"/>
    <w:rsid w:val="00AB60FB"/>
    <w:rsid w:val="00AC356F"/>
    <w:rsid w:val="00AE52FB"/>
    <w:rsid w:val="00B30F7F"/>
    <w:rsid w:val="00B336AD"/>
    <w:rsid w:val="00B3715A"/>
    <w:rsid w:val="00B5108C"/>
    <w:rsid w:val="00B633B1"/>
    <w:rsid w:val="00B90F90"/>
    <w:rsid w:val="00BA0CAC"/>
    <w:rsid w:val="00BA178B"/>
    <w:rsid w:val="00BA290F"/>
    <w:rsid w:val="00BD6E18"/>
    <w:rsid w:val="00BF1CDF"/>
    <w:rsid w:val="00C00603"/>
    <w:rsid w:val="00C01FED"/>
    <w:rsid w:val="00C13189"/>
    <w:rsid w:val="00C14445"/>
    <w:rsid w:val="00C14F03"/>
    <w:rsid w:val="00C53736"/>
    <w:rsid w:val="00C6046B"/>
    <w:rsid w:val="00C72EC0"/>
    <w:rsid w:val="00C81D20"/>
    <w:rsid w:val="00CA605E"/>
    <w:rsid w:val="00CC2ED6"/>
    <w:rsid w:val="00CE1259"/>
    <w:rsid w:val="00CE581E"/>
    <w:rsid w:val="00CF03B4"/>
    <w:rsid w:val="00D10391"/>
    <w:rsid w:val="00D219C9"/>
    <w:rsid w:val="00D322CA"/>
    <w:rsid w:val="00D3738E"/>
    <w:rsid w:val="00D55799"/>
    <w:rsid w:val="00D80290"/>
    <w:rsid w:val="00DD4F79"/>
    <w:rsid w:val="00DE4B44"/>
    <w:rsid w:val="00E15716"/>
    <w:rsid w:val="00E33525"/>
    <w:rsid w:val="00E72746"/>
    <w:rsid w:val="00E86FD4"/>
    <w:rsid w:val="00EA210B"/>
    <w:rsid w:val="00EC3504"/>
    <w:rsid w:val="00ED3115"/>
    <w:rsid w:val="00EE6164"/>
    <w:rsid w:val="00EF1C7A"/>
    <w:rsid w:val="00F003EC"/>
    <w:rsid w:val="00F743CF"/>
    <w:rsid w:val="00F8418A"/>
    <w:rsid w:val="00F94288"/>
    <w:rsid w:val="00FD3E90"/>
    <w:rsid w:val="00FF6555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0F"/>
    <w:pPr>
      <w:spacing w:after="0" w:line="240" w:lineRule="auto"/>
      <w:ind w:firstLine="567"/>
    </w:pPr>
    <w:rPr>
      <w:rFonts w:eastAsia="Arial Unicode MS" w:cs="Arial Unicode MS"/>
      <w:color w:val="00000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SubtleEmphasis">
    <w:name w:val="Subtle Emphasis"/>
    <w:basedOn w:val="DefaultParagraphFont"/>
    <w:uiPriority w:val="19"/>
    <w:qFormat/>
    <w:rsid w:val="00AB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1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62B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290F"/>
    <w:rPr>
      <w:rFonts w:asciiTheme="majorHAnsi" w:eastAsiaTheme="majorEastAsia" w:hAnsiTheme="majorHAnsi" w:cstheme="majorBidi"/>
      <w:b/>
      <w:color w:val="000000" w:themeColor="text1"/>
      <w:szCs w:val="32"/>
      <w:lang w:eastAsia="lt-LT"/>
    </w:rPr>
  </w:style>
  <w:style w:type="paragraph" w:styleId="NoSpacing">
    <w:name w:val="No Spacing"/>
    <w:uiPriority w:val="1"/>
    <w:qFormat/>
    <w:rsid w:val="00E86FD4"/>
    <w:pPr>
      <w:numPr>
        <w:numId w:val="13"/>
      </w:numPr>
      <w:spacing w:after="0" w:line="240" w:lineRule="auto"/>
    </w:pPr>
    <w:rPr>
      <w:rFonts w:eastAsia="Arial Unicode MS" w:cs="Arial Unicode MS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985BE81D43447B994D64704224B41" ma:contentTypeVersion="3" ma:contentTypeDescription="Create a new document." ma:contentTypeScope="" ma:versionID="ce75f57a1927efb59fc8a1ec0c3e5f56">
  <xsd:schema xmlns:xsd="http://www.w3.org/2001/XMLSchema" xmlns:xs="http://www.w3.org/2001/XMLSchema" xmlns:p="http://schemas.microsoft.com/office/2006/metadata/properties" xmlns:ns2="5e7ea58d-c8f7-4df1-9d5a-2a824ea0f48d" targetNamespace="http://schemas.microsoft.com/office/2006/metadata/properties" ma:root="true" ma:fieldsID="e8938d3c71816e3352b3cbbbed4875b4" ns2:_="">
    <xsd:import namespace="5e7ea58d-c8f7-4df1-9d5a-2a824ea0f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a58d-c8f7-4df1-9d5a-2a824ea0f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5923E-6541-4A37-BAF1-B8E92EDBE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CE27A-FF36-4DAB-A9F4-C9A664CBB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CFA16-AB59-42D4-AB43-57C37526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ea58d-c8f7-4df1-9d5a-2a824ea0f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978</Words>
  <Characters>6677</Characters>
  <Application>Microsoft Office Word</Application>
  <DocSecurity>0</DocSecurity>
  <Lines>222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Vytautas Puškorius</cp:lastModifiedBy>
  <cp:revision>7</cp:revision>
  <dcterms:created xsi:type="dcterms:W3CDTF">2026-06-15T12:55:00Z</dcterms:created>
  <dcterms:modified xsi:type="dcterms:W3CDTF">2026-06-15T13:07:00Z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0x010100A06985BE81D43447B994D64704224B41</vt:lpwstr>
  </property>
</Properties>
</file>