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19708" w:type="dxa"/>
            <w:tblInd w:w="142" w:type="dxa"/>
            <w:tblLayout w:type="fixed"/>
            <w:tblLook w:val="0000" w:firstRow="0" w:lastRow="0" w:firstColumn="0" w:lastColumn="0" w:noHBand="0" w:noVBand="0"/>
          </w:tblPr>
          <w:tblGrid>
            <w:gridCol w:w="9854"/>
            <w:gridCol w:w="9854"/>
          </w:tblGrid>
          <w:tr w:rsidR="003422B7" w:rsidRPr="00BF6B7C" w14:paraId="38667182" w14:textId="77777777" w:rsidTr="003422B7">
            <w:tc>
              <w:tcPr>
                <w:tcW w:w="9854" w:type="dxa"/>
              </w:tcPr>
              <w:p w14:paraId="62569BFA" w14:textId="77777777" w:rsidR="003422B7" w:rsidRPr="00A53C25" w:rsidRDefault="003422B7" w:rsidP="003422B7">
                <w:pPr>
                  <w:spacing w:line="240" w:lineRule="auto"/>
                  <w:ind w:firstLine="0"/>
                  <w:jc w:val="center"/>
                  <w:rPr>
                    <w:rFonts w:eastAsia="Times New Roman" w:cstheme="minorHAnsi"/>
                    <w:b/>
                    <w:caps/>
                    <w:sz w:val="28"/>
                    <w:szCs w:val="22"/>
                  </w:rPr>
                </w:pPr>
              </w:p>
              <w:p w14:paraId="661401D3" w14:textId="2FAAB3F7" w:rsidR="003422B7" w:rsidRDefault="003422B7" w:rsidP="003422B7">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c>
              <w:tcPr>
                <w:tcW w:w="9854" w:type="dxa"/>
              </w:tcPr>
              <w:p w14:paraId="1D3CCE52" w14:textId="078DCD92" w:rsidR="003422B7" w:rsidRDefault="003422B7" w:rsidP="003422B7">
                <w:pPr>
                  <w:spacing w:line="240" w:lineRule="auto"/>
                  <w:ind w:firstLine="0"/>
                  <w:jc w:val="center"/>
                  <w:rPr>
                    <w:rFonts w:eastAsia="Times New Roman" w:cstheme="minorHAnsi"/>
                    <w:b/>
                    <w:caps/>
                    <w:sz w:val="28"/>
                    <w:szCs w:val="22"/>
                  </w:rPr>
                </w:pPr>
              </w:p>
              <w:p w14:paraId="40C3F3A2" w14:textId="77777777" w:rsidR="003422B7" w:rsidRPr="00BF6B7C" w:rsidRDefault="003422B7" w:rsidP="003422B7">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 xml:space="preserve">Valstybės sienos apsaugos tarnyba </w:t>
                </w:r>
              </w:p>
            </w:tc>
          </w:tr>
          <w:tr w:rsidR="003422B7" w:rsidRPr="00BF6B7C" w14:paraId="641F949E" w14:textId="77777777" w:rsidTr="003422B7">
            <w:tc>
              <w:tcPr>
                <w:tcW w:w="9854" w:type="dxa"/>
              </w:tcPr>
              <w:p w14:paraId="42C6E505" w14:textId="77777777" w:rsidR="003422B7" w:rsidRPr="00A53C25" w:rsidRDefault="003422B7" w:rsidP="003422B7">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093F24D3" w14:textId="77777777"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56746022" w14:textId="3E3365B1"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hyperlink r:id="rId11" w:history="1">
                  <w:r w:rsidRPr="00FF4D17">
                    <w:rPr>
                      <w:rStyle w:val="Hipersaitas"/>
                      <w:rFonts w:ascii="Times New Roman" w:eastAsia="Times New Roman" w:hAnsi="Times New Roman" w:cs="Times New Roman"/>
                      <w:sz w:val="18"/>
                      <w:szCs w:val="18"/>
                    </w:rPr>
                    <w:t>dvks@vsat.vrm.lt</w:t>
                  </w:r>
                </w:hyperlink>
                <w:r>
                  <w:rPr>
                    <w:rFonts w:ascii="Times New Roman" w:eastAsia="Times New Roman" w:hAnsi="Times New Roman" w:cs="Times New Roman"/>
                    <w:sz w:val="18"/>
                    <w:szCs w:val="18"/>
                  </w:rPr>
                  <w:t xml:space="preserve"> </w:t>
                </w:r>
                <w:r w:rsidRPr="00A53C25">
                  <w:rPr>
                    <w:rFonts w:ascii="Times New Roman" w:eastAsia="Times New Roman" w:hAnsi="Times New Roman" w:cs="Times New Roman"/>
                    <w:sz w:val="18"/>
                    <w:szCs w:val="18"/>
                  </w:rPr>
                  <w:t xml:space="preserve"> el. pristatymo dėžutės adresas 188608252.</w:t>
                </w:r>
              </w:p>
              <w:p w14:paraId="72F02ABB" w14:textId="77777777" w:rsidR="003422B7" w:rsidRDefault="003422B7" w:rsidP="003422B7">
                <w:pPr>
                  <w:spacing w:line="240" w:lineRule="auto"/>
                  <w:ind w:firstLine="0"/>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p w14:paraId="40211692" w14:textId="6E6B83D3" w:rsidR="003422B7" w:rsidRPr="00BF6B7C" w:rsidRDefault="003422B7" w:rsidP="003422B7">
                <w:pPr>
                  <w:spacing w:line="240" w:lineRule="auto"/>
                  <w:ind w:firstLine="0"/>
                  <w:jc w:val="center"/>
                  <w:rPr>
                    <w:rFonts w:eastAsia="Times New Roman" w:cstheme="minorHAnsi"/>
                    <w:b/>
                    <w:caps/>
                    <w:sz w:val="28"/>
                    <w:szCs w:val="22"/>
                  </w:rPr>
                </w:pPr>
                <w:r>
                  <w:rPr>
                    <w:rFonts w:ascii="Times New Roman" w:eastAsia="Times New Roman" w:hAnsi="Times New Roman" w:cs="Times New Roman"/>
                    <w:sz w:val="18"/>
                    <w:szCs w:val="18"/>
                  </w:rPr>
                  <w:t>_______________________________________________________________________________________________</w:t>
                </w:r>
              </w:p>
            </w:tc>
            <w:tc>
              <w:tcPr>
                <w:tcW w:w="9854" w:type="dxa"/>
              </w:tcPr>
              <w:p w14:paraId="4D1D5208" w14:textId="2896E6CD" w:rsidR="003422B7" w:rsidRPr="00BF6B7C" w:rsidRDefault="003422B7" w:rsidP="003422B7">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prie Lietuvos Respublikos Vidaus reikalų ministerijos</w:t>
                </w:r>
              </w:p>
              <w:p w14:paraId="78E0D385" w14:textId="77777777" w:rsidR="003422B7" w:rsidRPr="00BF6B7C" w:rsidRDefault="003422B7" w:rsidP="003422B7">
                <w:pPr>
                  <w:spacing w:line="240" w:lineRule="auto"/>
                  <w:ind w:firstLine="0"/>
                  <w:jc w:val="center"/>
                  <w:rPr>
                    <w:rFonts w:eastAsia="Times New Roman" w:cstheme="minorHAnsi"/>
                    <w:b/>
                    <w:caps/>
                    <w:sz w:val="28"/>
                    <w:szCs w:val="22"/>
                  </w:rPr>
                </w:pPr>
              </w:p>
            </w:tc>
          </w:tr>
          <w:tr w:rsidR="003422B7" w:rsidRPr="00BF6B7C" w14:paraId="5EFA599B" w14:textId="77777777" w:rsidTr="00B21233">
            <w:tc>
              <w:tcPr>
                <w:tcW w:w="9854" w:type="dxa"/>
                <w:vAlign w:val="center"/>
              </w:tcPr>
              <w:p w14:paraId="56C1A3AB" w14:textId="2437BC4A" w:rsidR="003422B7" w:rsidRPr="00A53C25" w:rsidRDefault="003422B7" w:rsidP="003422B7">
                <w:pPr>
                  <w:spacing w:line="240" w:lineRule="auto"/>
                  <w:ind w:firstLine="0"/>
                  <w:jc w:val="center"/>
                  <w:rPr>
                    <w:rFonts w:eastAsia="Times New Roman" w:cstheme="minorHAnsi"/>
                    <w:b/>
                    <w:caps/>
                    <w:sz w:val="28"/>
                    <w:szCs w:val="22"/>
                  </w:rPr>
                </w:pPr>
              </w:p>
            </w:tc>
            <w:tc>
              <w:tcPr>
                <w:tcW w:w="9854" w:type="dxa"/>
              </w:tcPr>
              <w:p w14:paraId="5DB0B41B" w14:textId="77777777" w:rsidR="003422B7" w:rsidRPr="00BF6B7C" w:rsidRDefault="003422B7" w:rsidP="003422B7">
                <w:pPr>
                  <w:spacing w:line="240" w:lineRule="auto"/>
                  <w:ind w:firstLine="0"/>
                  <w:jc w:val="center"/>
                  <w:rPr>
                    <w:rFonts w:eastAsia="Times New Roman" w:cstheme="minorHAnsi"/>
                    <w:b/>
                    <w:caps/>
                    <w:sz w:val="28"/>
                    <w:szCs w:val="22"/>
                  </w:rPr>
                </w:pPr>
              </w:p>
            </w:tc>
          </w:tr>
          <w:tr w:rsidR="003422B7" w:rsidRPr="00BF6B7C" w14:paraId="3FDEC2A7" w14:textId="77777777" w:rsidTr="00B21233">
            <w:tc>
              <w:tcPr>
                <w:tcW w:w="9854" w:type="dxa"/>
              </w:tcPr>
              <w:p w14:paraId="419CFA6E" w14:textId="77777777"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p>
            </w:tc>
            <w:tc>
              <w:tcPr>
                <w:tcW w:w="9854" w:type="dxa"/>
              </w:tcPr>
              <w:p w14:paraId="3E403284" w14:textId="77777777" w:rsidR="003422B7" w:rsidRPr="00BF6B7C" w:rsidRDefault="003422B7" w:rsidP="003422B7">
                <w:pPr>
                  <w:spacing w:line="240" w:lineRule="auto"/>
                  <w:ind w:firstLine="0"/>
                  <w:jc w:val="center"/>
                  <w:rPr>
                    <w:rFonts w:eastAsia="Times New Roman" w:cstheme="minorHAnsi"/>
                    <w:b/>
                    <w:caps/>
                    <w:sz w:val="28"/>
                    <w:szCs w:val="22"/>
                  </w:rPr>
                </w:pPr>
              </w:p>
            </w:tc>
          </w:tr>
        </w:tbl>
        <w:p w14:paraId="2A95629E" w14:textId="2127D37C" w:rsidR="00542D9A" w:rsidRDefault="00542D9A" w:rsidP="003422B7">
          <w:pPr>
            <w:spacing w:after="120"/>
            <w:ind w:firstLine="0"/>
            <w:contextualSpacing/>
            <w:jc w:val="right"/>
            <w:rPr>
              <w:rFonts w:cstheme="minorHAnsi"/>
              <w:sz w:val="28"/>
              <w:szCs w:val="28"/>
            </w:rPr>
          </w:pPr>
        </w:p>
        <w:p w14:paraId="79E4570B" w14:textId="77777777" w:rsidR="00B80AA5" w:rsidRPr="001A2892" w:rsidRDefault="00B80AA5" w:rsidP="003422B7">
          <w:pPr>
            <w:spacing w:after="120"/>
            <w:ind w:firstLine="0"/>
            <w:contextualSpacing/>
            <w:jc w:val="right"/>
            <w:rPr>
              <w:rFonts w:cstheme="minorHAnsi"/>
              <w:sz w:val="28"/>
              <w:szCs w:val="28"/>
            </w:rPr>
          </w:pPr>
        </w:p>
        <w:p w14:paraId="3FF50C7C" w14:textId="77777777" w:rsidR="00542D9A" w:rsidRDefault="00542D9A" w:rsidP="00542D9A">
          <w:pPr>
            <w:spacing w:after="120" w:line="240" w:lineRule="auto"/>
            <w:ind w:left="567" w:firstLine="0"/>
            <w:contextualSpacing/>
            <w:jc w:val="center"/>
            <w:rPr>
              <w:rFonts w:cstheme="minorHAnsi"/>
              <w:b/>
              <w:bCs/>
              <w:sz w:val="28"/>
              <w:szCs w:val="28"/>
            </w:rPr>
          </w:pPr>
        </w:p>
        <w:p w14:paraId="47466FD6" w14:textId="77777777" w:rsidR="003422B7" w:rsidRDefault="003422B7" w:rsidP="003422B7">
          <w:pPr>
            <w:spacing w:after="120"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w:t>
          </w:r>
          <w:r w:rsidRPr="00787AC3">
            <w:rPr>
              <w:rFonts w:cstheme="minorHAnsi"/>
              <w:b/>
              <w:bCs/>
              <w:sz w:val="28"/>
              <w:szCs w:val="28"/>
            </w:rPr>
            <w:t xml:space="preserve">PIRKIMO </w:t>
          </w:r>
        </w:p>
        <w:p w14:paraId="28CE753B" w14:textId="52EE9C10" w:rsidR="00B80AA5" w:rsidRPr="0012691D" w:rsidRDefault="00FF1253" w:rsidP="00FF1253">
          <w:pPr>
            <w:spacing w:line="240" w:lineRule="auto"/>
            <w:rPr>
              <w:b/>
              <w:bCs/>
              <w:sz w:val="28"/>
              <w:szCs w:val="28"/>
            </w:rPr>
          </w:pPr>
          <w:r>
            <w:rPr>
              <w:rFonts w:cstheme="minorHAnsi"/>
              <w:b/>
              <w:bCs/>
              <w:sz w:val="28"/>
              <w:szCs w:val="28"/>
            </w:rPr>
            <w:t xml:space="preserve">                                      </w:t>
          </w:r>
          <w:r w:rsidR="00B80AA5" w:rsidRPr="0012691D">
            <w:rPr>
              <w:rFonts w:cstheme="minorHAnsi"/>
              <w:b/>
              <w:bCs/>
              <w:sz w:val="28"/>
              <w:szCs w:val="28"/>
            </w:rPr>
            <w:t>„</w:t>
          </w:r>
          <w:r w:rsidR="00CD7FD7">
            <w:rPr>
              <w:b/>
              <w:bCs/>
              <w:sz w:val="28"/>
              <w:szCs w:val="28"/>
            </w:rPr>
            <w:t>VERTIMO RAŠTU</w:t>
          </w:r>
          <w:r w:rsidR="00B80AA5" w:rsidRPr="0012691D">
            <w:rPr>
              <w:b/>
              <w:bCs/>
              <w:sz w:val="28"/>
              <w:szCs w:val="28"/>
            </w:rPr>
            <w:t xml:space="preserve"> PASLAUGOS“</w:t>
          </w:r>
        </w:p>
        <w:p w14:paraId="6A326758" w14:textId="77C2D79F" w:rsidR="003422B7" w:rsidRPr="00787AC3" w:rsidRDefault="003422B7" w:rsidP="00B80AA5">
          <w:pPr>
            <w:spacing w:after="120" w:line="240" w:lineRule="auto"/>
            <w:ind w:firstLine="0"/>
            <w:contextualSpacing/>
            <w:jc w:val="center"/>
            <w:rPr>
              <w:rFonts w:cstheme="minorHAnsi"/>
              <w:b/>
              <w:bCs/>
              <w:sz w:val="28"/>
              <w:szCs w:val="28"/>
            </w:rPr>
          </w:pPr>
        </w:p>
        <w:p w14:paraId="2AB3963A" w14:textId="77777777" w:rsidR="003422B7" w:rsidRPr="00351F21" w:rsidRDefault="003422B7" w:rsidP="003422B7">
          <w:pPr>
            <w:spacing w:after="120" w:line="240" w:lineRule="auto"/>
            <w:ind w:firstLine="0"/>
            <w:contextualSpacing/>
            <w:jc w:val="center"/>
            <w:rPr>
              <w:rFonts w:cstheme="minorHAnsi"/>
              <w:b/>
              <w:bCs/>
              <w:sz w:val="28"/>
              <w:szCs w:val="28"/>
            </w:rPr>
          </w:pPr>
        </w:p>
        <w:p w14:paraId="46970131" w14:textId="77777777" w:rsidR="003422B7" w:rsidRPr="00235453" w:rsidRDefault="003422B7" w:rsidP="003422B7">
          <w:pPr>
            <w:spacing w:after="120"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2A1591A3" w14:textId="77777777" w:rsidR="003422B7" w:rsidRPr="00235453" w:rsidRDefault="003422B7" w:rsidP="003422B7">
          <w:pPr>
            <w:spacing w:after="120" w:line="240" w:lineRule="auto"/>
            <w:ind w:firstLine="0"/>
            <w:contextualSpacing/>
            <w:jc w:val="center"/>
            <w:rPr>
              <w:rFonts w:ascii="Arial" w:hAnsi="Arial" w:cs="Arial"/>
              <w:sz w:val="28"/>
              <w:szCs w:val="28"/>
            </w:rPr>
          </w:pPr>
          <w:r w:rsidRPr="00235453">
            <w:rPr>
              <w:rFonts w:cstheme="minorHAnsi"/>
              <w:b/>
              <w:bCs/>
              <w:sz w:val="28"/>
              <w:szCs w:val="28"/>
            </w:rPr>
            <w:t>Versija Nr. 1</w:t>
          </w:r>
        </w:p>
        <w:p w14:paraId="1880F614" w14:textId="77777777" w:rsidR="003422B7" w:rsidRPr="00235453" w:rsidRDefault="003422B7" w:rsidP="003422B7">
          <w:pPr>
            <w:spacing w:after="120" w:line="240" w:lineRule="auto"/>
            <w:ind w:firstLine="0"/>
            <w:contextualSpacing/>
            <w:jc w:val="center"/>
            <w:rPr>
              <w:rFonts w:cstheme="minorHAnsi"/>
              <w:sz w:val="28"/>
              <w:szCs w:val="28"/>
            </w:rPr>
          </w:pPr>
        </w:p>
        <w:p w14:paraId="01C012CF" w14:textId="0F68F1BA" w:rsidR="00B80AA5" w:rsidRPr="001314A2" w:rsidRDefault="00B80AA5" w:rsidP="00B80AA5">
          <w:pPr>
            <w:pStyle w:val="Sraopastraipa"/>
            <w:tabs>
              <w:tab w:val="left" w:pos="0"/>
              <w:tab w:val="left" w:pos="639"/>
            </w:tabs>
            <w:spacing w:line="240" w:lineRule="auto"/>
            <w:ind w:left="33" w:firstLine="0"/>
            <w:jc w:val="center"/>
            <w:rPr>
              <w:b/>
              <w:sz w:val="24"/>
              <w:szCs w:val="24"/>
            </w:rPr>
          </w:pPr>
          <w:r w:rsidRPr="001314A2">
            <w:rPr>
              <w:sz w:val="24"/>
              <w:szCs w:val="24"/>
            </w:rPr>
            <w:t>BVPŽ</w:t>
          </w:r>
          <w:r>
            <w:rPr>
              <w:sz w:val="24"/>
              <w:szCs w:val="24"/>
            </w:rPr>
            <w:t xml:space="preserve"> kodas</w:t>
          </w:r>
          <w:r w:rsidRPr="001314A2">
            <w:rPr>
              <w:sz w:val="24"/>
              <w:szCs w:val="24"/>
            </w:rPr>
            <w:t xml:space="preserve"> </w:t>
          </w:r>
          <w:r w:rsidRPr="001314A2">
            <w:rPr>
              <w:rFonts w:eastAsia="Calibri"/>
              <w:sz w:val="24"/>
              <w:szCs w:val="24"/>
            </w:rPr>
            <w:t xml:space="preserve">– </w:t>
          </w:r>
          <w:r w:rsidR="00CD7FD7" w:rsidRPr="00CD7FD7">
            <w:rPr>
              <w:rFonts w:eastAsia="Calibri"/>
              <w:sz w:val="24"/>
              <w:szCs w:val="24"/>
            </w:rPr>
            <w:t xml:space="preserve">79530000-8 </w:t>
          </w:r>
          <w:r w:rsidRPr="001314A2">
            <w:rPr>
              <w:rFonts w:eastAsia="Calibri"/>
              <w:sz w:val="24"/>
              <w:szCs w:val="24"/>
            </w:rPr>
            <w:t>(</w:t>
          </w:r>
          <w:r w:rsidR="00CD7FD7" w:rsidRPr="00CD7FD7">
            <w:rPr>
              <w:sz w:val="24"/>
              <w:szCs w:val="24"/>
              <w:shd w:val="clear" w:color="auto" w:fill="FFFFFF"/>
            </w:rPr>
            <w:t>Vertimo raštu paslaugos</w:t>
          </w:r>
          <w:r w:rsidRPr="001314A2">
            <w:rPr>
              <w:rFonts w:eastAsia="Calibri"/>
              <w:sz w:val="24"/>
              <w:szCs w:val="24"/>
            </w:rPr>
            <w:t>)</w:t>
          </w:r>
        </w:p>
        <w:p w14:paraId="0C2ED367" w14:textId="77777777" w:rsidR="003422B7" w:rsidRDefault="003422B7" w:rsidP="00B80AA5">
          <w:pPr>
            <w:spacing w:after="120" w:line="240" w:lineRule="auto"/>
            <w:ind w:firstLine="0"/>
            <w:contextualSpacing/>
            <w:jc w:val="center"/>
            <w:rPr>
              <w:rFonts w:cstheme="minorHAnsi"/>
              <w:sz w:val="24"/>
              <w:szCs w:val="24"/>
            </w:rPr>
          </w:pPr>
        </w:p>
        <w:p w14:paraId="323499E6" w14:textId="77777777" w:rsidR="003422B7" w:rsidRDefault="003422B7" w:rsidP="003422B7">
          <w:pPr>
            <w:spacing w:after="120" w:line="240" w:lineRule="auto"/>
            <w:ind w:firstLine="0"/>
            <w:contextualSpacing/>
            <w:jc w:val="center"/>
            <w:rPr>
              <w:rFonts w:cstheme="minorHAnsi"/>
              <w:sz w:val="24"/>
              <w:szCs w:val="24"/>
            </w:rPr>
          </w:pPr>
        </w:p>
        <w:p w14:paraId="6512AAB6" w14:textId="77777777" w:rsidR="003422B7" w:rsidRDefault="003422B7" w:rsidP="003422B7">
          <w:pPr>
            <w:spacing w:after="120" w:line="240" w:lineRule="auto"/>
            <w:ind w:firstLine="0"/>
            <w:contextualSpacing/>
            <w:jc w:val="center"/>
            <w:rPr>
              <w:rFonts w:cstheme="minorHAnsi"/>
              <w:sz w:val="24"/>
              <w:szCs w:val="24"/>
            </w:rPr>
          </w:pPr>
        </w:p>
        <w:p w14:paraId="696DE44F" w14:textId="77777777" w:rsidR="003422B7" w:rsidRDefault="003422B7" w:rsidP="003422B7">
          <w:pPr>
            <w:spacing w:after="120" w:line="240" w:lineRule="auto"/>
            <w:ind w:firstLine="0"/>
            <w:contextualSpacing/>
            <w:jc w:val="center"/>
            <w:rPr>
              <w:rFonts w:cstheme="minorHAnsi"/>
              <w:sz w:val="24"/>
              <w:szCs w:val="24"/>
            </w:rPr>
          </w:pPr>
        </w:p>
        <w:p w14:paraId="2367E1B3" w14:textId="77777777" w:rsidR="003422B7" w:rsidRDefault="003422B7" w:rsidP="003422B7">
          <w:pPr>
            <w:spacing w:after="120" w:line="240" w:lineRule="auto"/>
            <w:ind w:firstLine="0"/>
            <w:contextualSpacing/>
            <w:jc w:val="center"/>
            <w:rPr>
              <w:rFonts w:cstheme="minorHAnsi"/>
              <w:sz w:val="24"/>
              <w:szCs w:val="24"/>
            </w:rPr>
          </w:pPr>
        </w:p>
        <w:p w14:paraId="38817EAF" w14:textId="77777777" w:rsidR="003422B7" w:rsidRDefault="003422B7" w:rsidP="003422B7">
          <w:pPr>
            <w:spacing w:after="120" w:line="240" w:lineRule="auto"/>
            <w:ind w:firstLine="0"/>
            <w:contextualSpacing/>
            <w:jc w:val="center"/>
            <w:rPr>
              <w:rFonts w:cstheme="minorHAnsi"/>
              <w:sz w:val="24"/>
              <w:szCs w:val="24"/>
            </w:rPr>
          </w:pPr>
        </w:p>
        <w:p w14:paraId="3D9097AA" w14:textId="77777777" w:rsidR="003422B7" w:rsidRDefault="003422B7" w:rsidP="003422B7">
          <w:pPr>
            <w:spacing w:after="120" w:line="240" w:lineRule="auto"/>
            <w:ind w:firstLine="0"/>
            <w:contextualSpacing/>
            <w:jc w:val="center"/>
            <w:rPr>
              <w:rFonts w:cstheme="minorHAnsi"/>
              <w:sz w:val="24"/>
              <w:szCs w:val="24"/>
            </w:rPr>
          </w:pPr>
        </w:p>
        <w:p w14:paraId="678033F5" w14:textId="77777777" w:rsidR="003422B7" w:rsidRDefault="003422B7" w:rsidP="003422B7">
          <w:pPr>
            <w:spacing w:after="120" w:line="240" w:lineRule="auto"/>
            <w:ind w:firstLine="0"/>
            <w:contextualSpacing/>
            <w:jc w:val="center"/>
            <w:rPr>
              <w:rFonts w:cstheme="minorHAnsi"/>
              <w:sz w:val="24"/>
              <w:szCs w:val="24"/>
            </w:rPr>
          </w:pPr>
        </w:p>
        <w:p w14:paraId="531ECE9E" w14:textId="77777777" w:rsidR="003422B7" w:rsidRDefault="003422B7" w:rsidP="003422B7">
          <w:pPr>
            <w:spacing w:after="120" w:line="240" w:lineRule="auto"/>
            <w:ind w:firstLine="0"/>
            <w:contextualSpacing/>
            <w:jc w:val="center"/>
            <w:rPr>
              <w:rFonts w:cstheme="minorHAnsi"/>
              <w:sz w:val="24"/>
              <w:szCs w:val="24"/>
            </w:rPr>
          </w:pPr>
        </w:p>
        <w:p w14:paraId="7E5D5ADF" w14:textId="77777777" w:rsidR="00395102" w:rsidRDefault="00395102" w:rsidP="003422B7">
          <w:pPr>
            <w:spacing w:after="120" w:line="240" w:lineRule="auto"/>
            <w:ind w:firstLine="0"/>
            <w:contextualSpacing/>
            <w:jc w:val="center"/>
            <w:rPr>
              <w:rFonts w:cstheme="minorHAnsi"/>
              <w:sz w:val="24"/>
              <w:szCs w:val="24"/>
            </w:rPr>
          </w:pPr>
        </w:p>
        <w:p w14:paraId="150711B7" w14:textId="77777777" w:rsidR="003422B7" w:rsidRDefault="003422B7" w:rsidP="003422B7">
          <w:pPr>
            <w:spacing w:after="120" w:line="240" w:lineRule="auto"/>
            <w:ind w:firstLine="0"/>
            <w:contextualSpacing/>
            <w:jc w:val="center"/>
            <w:rPr>
              <w:rFonts w:cstheme="minorHAnsi"/>
              <w:sz w:val="24"/>
              <w:szCs w:val="24"/>
            </w:rPr>
          </w:pPr>
        </w:p>
        <w:p w14:paraId="19AF9954" w14:textId="77777777" w:rsidR="00B80AA5" w:rsidRDefault="00B80AA5" w:rsidP="003422B7">
          <w:pPr>
            <w:spacing w:after="120" w:line="240" w:lineRule="auto"/>
            <w:ind w:firstLine="0"/>
            <w:contextualSpacing/>
            <w:jc w:val="center"/>
            <w:rPr>
              <w:rFonts w:cstheme="minorHAnsi"/>
              <w:sz w:val="24"/>
              <w:szCs w:val="24"/>
            </w:rPr>
          </w:pPr>
        </w:p>
        <w:p w14:paraId="5A54F830" w14:textId="77777777" w:rsidR="003422B7" w:rsidRDefault="003422B7" w:rsidP="003422B7">
          <w:pPr>
            <w:spacing w:after="120" w:line="240" w:lineRule="auto"/>
            <w:ind w:firstLine="0"/>
            <w:contextualSpacing/>
            <w:jc w:val="center"/>
            <w:rPr>
              <w:rFonts w:cstheme="minorHAnsi"/>
              <w:sz w:val="24"/>
              <w:szCs w:val="24"/>
            </w:rPr>
          </w:pPr>
        </w:p>
        <w:p w14:paraId="1B03EA24" w14:textId="77777777" w:rsidR="003422B7" w:rsidRDefault="003422B7" w:rsidP="003422B7">
          <w:pPr>
            <w:spacing w:after="120" w:line="240" w:lineRule="auto"/>
            <w:ind w:firstLine="0"/>
            <w:contextualSpacing/>
            <w:jc w:val="center"/>
            <w:rPr>
              <w:rFonts w:cstheme="minorHAnsi"/>
              <w:sz w:val="24"/>
              <w:szCs w:val="24"/>
            </w:rPr>
          </w:pPr>
        </w:p>
        <w:p w14:paraId="506A07A3" w14:textId="77777777" w:rsidR="003422B7" w:rsidRDefault="003422B7" w:rsidP="003422B7">
          <w:pPr>
            <w:spacing w:after="120" w:line="240" w:lineRule="auto"/>
            <w:ind w:firstLine="0"/>
            <w:contextualSpacing/>
            <w:jc w:val="center"/>
            <w:rPr>
              <w:rFonts w:cstheme="minorHAnsi"/>
              <w:sz w:val="24"/>
              <w:szCs w:val="24"/>
            </w:rPr>
          </w:pPr>
        </w:p>
        <w:p w14:paraId="23718470" w14:textId="77777777" w:rsidR="003422B7" w:rsidRDefault="003422B7" w:rsidP="003422B7">
          <w:pPr>
            <w:spacing w:after="120" w:line="240" w:lineRule="auto"/>
            <w:ind w:firstLine="0"/>
            <w:contextualSpacing/>
            <w:jc w:val="center"/>
            <w:rPr>
              <w:rFonts w:cstheme="minorHAnsi"/>
              <w:sz w:val="24"/>
              <w:szCs w:val="24"/>
            </w:rPr>
          </w:pPr>
        </w:p>
        <w:p w14:paraId="79298EDA" w14:textId="77777777" w:rsidR="003422B7" w:rsidRDefault="003422B7" w:rsidP="003422B7">
          <w:pPr>
            <w:spacing w:after="120" w:line="240" w:lineRule="auto"/>
            <w:ind w:firstLine="0"/>
            <w:contextualSpacing/>
            <w:jc w:val="center"/>
            <w:rPr>
              <w:rFonts w:cstheme="minorHAnsi"/>
              <w:sz w:val="24"/>
              <w:szCs w:val="24"/>
            </w:rPr>
          </w:pPr>
        </w:p>
        <w:p w14:paraId="003E9DD4" w14:textId="77777777" w:rsidR="003422B7" w:rsidRDefault="003422B7" w:rsidP="003422B7">
          <w:pPr>
            <w:spacing w:after="120" w:line="240" w:lineRule="auto"/>
            <w:ind w:firstLine="0"/>
            <w:contextualSpacing/>
            <w:jc w:val="center"/>
            <w:rPr>
              <w:rFonts w:cstheme="minorHAnsi"/>
              <w:sz w:val="24"/>
              <w:szCs w:val="24"/>
            </w:rPr>
          </w:pPr>
        </w:p>
        <w:p w14:paraId="20BC80E0" w14:textId="77777777" w:rsidR="003422B7" w:rsidRDefault="003422B7" w:rsidP="003422B7">
          <w:pPr>
            <w:spacing w:after="120" w:line="240" w:lineRule="auto"/>
            <w:ind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090F2E">
              <w:pPr>
                <w:ind w:firstLine="0"/>
                <w:sectPr w:rsidR="00413BD0" w:rsidRPr="00413BD0" w:rsidSect="009351B6">
                  <w:headerReference w:type="default" r:id="rId12"/>
                  <w:footerReference w:type="default" r:id="rId13"/>
                  <w:footerReference w:type="first" r:id="rId14"/>
                  <w:pgSz w:w="12240" w:h="15840"/>
                  <w:pgMar w:top="851" w:right="567" w:bottom="851"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2E161505" w:rsidR="00FB3C75" w:rsidRPr="006B1A30" w:rsidRDefault="00FB3C75" w:rsidP="00F77A5D">
      <w:pPr>
        <w:spacing w:line="240" w:lineRule="auto"/>
        <w:ind w:firstLine="0"/>
        <w:rPr>
          <w:rFonts w:cstheme="minorHAnsi"/>
          <w:i/>
          <w:iCs/>
        </w:rPr>
      </w:pPr>
    </w:p>
    <w:p w14:paraId="6C6E9052" w14:textId="14BD4102" w:rsidR="00FB3C75" w:rsidRPr="00A4097A" w:rsidRDefault="00F14A50" w:rsidP="00A4097A">
      <w:pPr>
        <w:pStyle w:val="Sraopastraipa"/>
        <w:numPr>
          <w:ilvl w:val="1"/>
          <w:numId w:val="5"/>
        </w:numPr>
        <w:spacing w:line="240" w:lineRule="auto"/>
        <w:ind w:left="0" w:firstLine="567"/>
        <w:rPr>
          <w:rFonts w:cstheme="minorHAnsi"/>
        </w:rPr>
      </w:pPr>
      <w:r w:rsidRPr="00A4097A">
        <w:rPr>
          <w:rFonts w:cstheme="minorHAnsi"/>
        </w:rPr>
        <w:t>Perkančioji organizacija – Valstybės sienos apsaugos tarnyba prie Lietuvos Respublikos vidaus reikalų ministerijos</w:t>
      </w:r>
      <w:r w:rsidR="006D7F50" w:rsidRPr="00A4097A">
        <w:rPr>
          <w:rFonts w:cstheme="minorHAnsi"/>
        </w:rPr>
        <w:t xml:space="preserve"> (toliau – VSAT)</w:t>
      </w:r>
      <w:r w:rsidRPr="00A4097A">
        <w:rPr>
          <w:rFonts w:cstheme="minorHAnsi"/>
        </w:rPr>
        <w:t>, juridinio asmens kodas 188608252, adresas Savanorių pr. 2, LT-03116 Vilnius. Perkančioji organizacija yra PVM mokėtoja.</w:t>
      </w:r>
    </w:p>
    <w:p w14:paraId="756B3323" w14:textId="77777777" w:rsidR="00A4097A" w:rsidRDefault="0012691D" w:rsidP="00A4097A">
      <w:pPr>
        <w:pStyle w:val="Sraopastraipa"/>
        <w:numPr>
          <w:ilvl w:val="1"/>
          <w:numId w:val="5"/>
        </w:numPr>
        <w:spacing w:line="240" w:lineRule="auto"/>
        <w:ind w:left="0" w:firstLine="567"/>
        <w:rPr>
          <w:rFonts w:cstheme="minorHAnsi"/>
        </w:rPr>
      </w:pPr>
      <w:r w:rsidRPr="00A4097A">
        <w:rPr>
          <w:rFonts w:cstheme="minorHAnsi"/>
          <w:color w:val="000000" w:themeColor="text1"/>
        </w:rPr>
        <w:t xml:space="preserve"> </w:t>
      </w:r>
      <w:r w:rsidR="00CA0CC5" w:rsidRPr="00A4097A">
        <w:rPr>
          <w:rFonts w:cstheme="minorHAnsi"/>
          <w:color w:val="000000" w:themeColor="text1"/>
        </w:rPr>
        <w:t xml:space="preserve">Pirkimas neatliekamas naudojantis centralizuotų pirkimų katalogu, </w:t>
      </w:r>
      <w:r w:rsidR="00CB5518" w:rsidRPr="00A4097A">
        <w:rPr>
          <w:rFonts w:cstheme="minorHAnsi"/>
          <w:color w:val="000000" w:themeColor="text1"/>
        </w:rPr>
        <w:t>nes pirkimo</w:t>
      </w:r>
      <w:r w:rsidR="00A4097A" w:rsidRPr="00A4097A">
        <w:rPr>
          <w:rFonts w:cstheme="minorHAnsi"/>
          <w:color w:val="000000" w:themeColor="text1"/>
        </w:rPr>
        <w:t xml:space="preserve"> metu</w:t>
      </w:r>
      <w:r w:rsidR="00CB5518" w:rsidRPr="00A4097A">
        <w:rPr>
          <w:rFonts w:cstheme="minorHAnsi"/>
          <w:color w:val="000000" w:themeColor="text1"/>
        </w:rPr>
        <w:t xml:space="preserve"> </w:t>
      </w:r>
      <w:r w:rsidR="00A4097A" w:rsidRPr="00A4097A">
        <w:rPr>
          <w:rFonts w:cstheme="minorHAnsi"/>
        </w:rPr>
        <w:t>CPO. LT kataloge šiuo vertimo paslaugų modulis yra atnaujinamas.</w:t>
      </w:r>
    </w:p>
    <w:p w14:paraId="49DA9D9A" w14:textId="31DA03ED" w:rsidR="008A2424" w:rsidRPr="00CC6F7B" w:rsidRDefault="008A2424" w:rsidP="008A2424">
      <w:pPr>
        <w:pStyle w:val="Sraopastraipa"/>
        <w:spacing w:line="240" w:lineRule="auto"/>
        <w:ind w:left="567" w:firstLine="0"/>
        <w:rPr>
          <w:rFonts w:cstheme="minorHAnsi"/>
          <w:i/>
          <w:iCs/>
        </w:rPr>
      </w:pPr>
      <w:r w:rsidRPr="00CC6F7B">
        <w:rPr>
          <w:rFonts w:cstheme="minorHAnsi"/>
          <w:i/>
          <w:iCs/>
          <w:color w:val="000000" w:themeColor="text1"/>
        </w:rPr>
        <w:t>CPO</w:t>
      </w:r>
      <w:r w:rsidR="00CC6F7B">
        <w:rPr>
          <w:rFonts w:cstheme="minorHAnsi"/>
          <w:i/>
          <w:iCs/>
          <w:color w:val="000000" w:themeColor="text1"/>
        </w:rPr>
        <w:t xml:space="preserve">.LT </w:t>
      </w:r>
      <w:r w:rsidRPr="00CC6F7B">
        <w:rPr>
          <w:rFonts w:cstheme="minorHAnsi"/>
          <w:i/>
          <w:iCs/>
          <w:color w:val="000000" w:themeColor="text1"/>
        </w:rPr>
        <w:t>katalogo ekrano nuotrauka 2026-06-15</w:t>
      </w:r>
      <w:r w:rsidR="00CC6F7B">
        <w:rPr>
          <w:rFonts w:cstheme="minorHAnsi"/>
          <w:i/>
          <w:iCs/>
          <w:color w:val="000000" w:themeColor="text1"/>
        </w:rPr>
        <w:t>:</w:t>
      </w:r>
    </w:p>
    <w:p w14:paraId="081E1085" w14:textId="68FBDF5A" w:rsidR="008A2424" w:rsidRPr="00A4097A" w:rsidRDefault="008A2424" w:rsidP="008A2424">
      <w:pPr>
        <w:pStyle w:val="Sraopastraipa"/>
        <w:spacing w:line="240" w:lineRule="auto"/>
        <w:ind w:left="567" w:firstLine="0"/>
        <w:rPr>
          <w:rFonts w:cstheme="minorHAnsi"/>
        </w:rPr>
      </w:pPr>
      <w:r w:rsidRPr="008A2424">
        <w:rPr>
          <w:rFonts w:cstheme="minorHAnsi"/>
          <w:noProof/>
        </w:rPr>
        <w:drawing>
          <wp:inline distT="0" distB="0" distL="0" distR="0" wp14:anchorId="21B47FFA" wp14:editId="5970099D">
            <wp:extent cx="3590925" cy="771525"/>
            <wp:effectExtent l="0" t="0" r="9525" b="9525"/>
            <wp:docPr id="5678492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49216" name=""/>
                    <pic:cNvPicPr/>
                  </pic:nvPicPr>
                  <pic:blipFill>
                    <a:blip r:embed="rId15"/>
                    <a:stretch>
                      <a:fillRect/>
                    </a:stretch>
                  </pic:blipFill>
                  <pic:spPr>
                    <a:xfrm>
                      <a:off x="0" y="0"/>
                      <a:ext cx="3595893" cy="772592"/>
                    </a:xfrm>
                    <a:prstGeom prst="rect">
                      <a:avLst/>
                    </a:prstGeom>
                  </pic:spPr>
                </pic:pic>
              </a:graphicData>
            </a:graphic>
          </wp:inline>
        </w:drawing>
      </w:r>
    </w:p>
    <w:p w14:paraId="1D24F3C1" w14:textId="77777777" w:rsidR="00A4097A" w:rsidRPr="00A4097A" w:rsidRDefault="00A4097A" w:rsidP="00A4097A">
      <w:pPr>
        <w:pStyle w:val="Sraopastraipa"/>
        <w:numPr>
          <w:ilvl w:val="1"/>
          <w:numId w:val="5"/>
        </w:numPr>
        <w:spacing w:line="240" w:lineRule="auto"/>
        <w:ind w:left="0" w:firstLine="567"/>
        <w:rPr>
          <w:rFonts w:cstheme="minorHAnsi"/>
        </w:rPr>
      </w:pPr>
      <w:r w:rsidRPr="00A4097A">
        <w:rPr>
          <w:rFonts w:cstheme="minorHAnsi"/>
        </w:rPr>
        <w:t xml:space="preserve"> </w:t>
      </w:r>
      <w:r w:rsidR="00091F01" w:rsidRPr="00A4097A">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FA3AA4" w:rsidRPr="00A4097A">
            <w:rPr>
              <w:rFonts w:cstheme="minorHAnsi"/>
            </w:rPr>
            <w:t>nėra</w:t>
          </w:r>
        </w:sdtContent>
      </w:sdt>
      <w:r w:rsidR="00A100C8" w:rsidRPr="00A4097A" w:rsidDel="00A100C8">
        <w:rPr>
          <w:rFonts w:cstheme="minorHAnsi"/>
        </w:rPr>
        <w:t xml:space="preserve"> </w:t>
      </w:r>
      <w:r w:rsidR="00091F01" w:rsidRPr="00A4097A">
        <w:rPr>
          <w:rFonts w:cstheme="minorHAnsi"/>
        </w:rPr>
        <w:t>sudaroma.</w:t>
      </w:r>
    </w:p>
    <w:p w14:paraId="30078337" w14:textId="77777777" w:rsidR="00A4097A" w:rsidRPr="00A4097A" w:rsidRDefault="00091F01" w:rsidP="00A4097A">
      <w:pPr>
        <w:pStyle w:val="Sraopastraipa"/>
        <w:numPr>
          <w:ilvl w:val="1"/>
          <w:numId w:val="5"/>
        </w:numPr>
        <w:spacing w:line="240" w:lineRule="auto"/>
        <w:ind w:left="0" w:firstLine="567"/>
        <w:rPr>
          <w:rFonts w:cstheme="minorHAnsi"/>
        </w:rPr>
      </w:pPr>
      <w:r w:rsidRPr="00A4097A">
        <w:rPr>
          <w:rFonts w:cstheme="minorHAnsi"/>
        </w:rPr>
        <w:t xml:space="preserve"> </w:t>
      </w:r>
      <w:r w:rsidR="00C15DC5" w:rsidRPr="00A4097A">
        <w:rPr>
          <w:rFonts w:cstheme="minorHAnsi"/>
        </w:rPr>
        <w:t>Atliekamas žaliasis pirkimas. Pirkimas vykdomas vadovaujantis Aplinkos apsaugos kriterijų taikymo,</w:t>
      </w:r>
      <w:r w:rsidR="00C15DC5" w:rsidRPr="00A4097A">
        <w:rPr>
          <w:rFonts w:cstheme="minorHAnsi"/>
        </w:rPr>
        <w:br/>
        <w:t>vykdant žaliuosius pirkimus, tvarkos aprašo, patvirtinto Lietuvos Respublikos aplinkos ministro 2011 m. birželio 28 d.</w:t>
      </w:r>
      <w:r w:rsidR="00C15DC5" w:rsidRPr="00A4097A">
        <w:rPr>
          <w:rFonts w:cstheme="minorHAnsi"/>
        </w:rPr>
        <w:br/>
        <w:t>įsakymu Nr. D1-508 „Dėl Aplinkos apsaugos kriterijų taikymo, vykdant žaliuosius pirkimus, tvarkos aprašo</w:t>
      </w:r>
      <w:r w:rsidR="00C15DC5" w:rsidRPr="00A4097A">
        <w:rPr>
          <w:rFonts w:cstheme="minorHAnsi"/>
        </w:rPr>
        <w:br/>
        <w:t>patvirtinimo“ (toliau – Aprašas) , 4.4.3 ir 4.4.4.1 papunkčiais. Vadovaujantis aprašo 4.4.3 papunkčiu pirkimas priskiriamas</w:t>
      </w:r>
      <w:r w:rsidR="0012691D" w:rsidRPr="00A4097A">
        <w:rPr>
          <w:rFonts w:cstheme="minorHAnsi"/>
        </w:rPr>
        <w:t xml:space="preserve"> </w:t>
      </w:r>
      <w:r w:rsidR="00C15DC5" w:rsidRPr="00A4097A">
        <w:rPr>
          <w:rFonts w:cstheme="minorHAnsi"/>
        </w:rPr>
        <w:t>prie</w:t>
      </w:r>
      <w:r w:rsidR="0012691D" w:rsidRPr="00A4097A">
        <w:rPr>
          <w:rFonts w:cstheme="minorHAnsi"/>
        </w:rPr>
        <w:t xml:space="preserve"> </w:t>
      </w:r>
      <w:r w:rsidR="00C15DC5" w:rsidRPr="00A4097A">
        <w:rPr>
          <w:rFonts w:cstheme="minorHAnsi"/>
        </w:rPr>
        <w:t>žaliųjų</w:t>
      </w:r>
      <w:r w:rsidR="0012691D" w:rsidRPr="00A4097A">
        <w:rPr>
          <w:rFonts w:cstheme="minorHAnsi"/>
        </w:rPr>
        <w:t xml:space="preserve"> </w:t>
      </w:r>
      <w:r w:rsidR="00C15DC5" w:rsidRPr="00A4097A">
        <w:rPr>
          <w:rFonts w:cstheme="minorHAnsi"/>
        </w:rPr>
        <w:t>pirkimų, kadangi yra perkama nematerialaus pobūdžio paslauga, nesusijusi su materialaus objekto sukūrimu, kurios</w:t>
      </w:r>
      <w:r w:rsidR="0012691D" w:rsidRPr="00A4097A">
        <w:rPr>
          <w:rFonts w:cstheme="minorHAnsi"/>
        </w:rPr>
        <w:t xml:space="preserve"> </w:t>
      </w:r>
      <w:r w:rsidR="00C15DC5" w:rsidRPr="00A4097A">
        <w:rPr>
          <w:rFonts w:cstheme="minorHAnsi"/>
        </w:rPr>
        <w:t>teikimo metu nėra numatomas reikšmingas neigiamas poveikis aplinkai, nesukuriamas taršos šaltinis</w:t>
      </w:r>
      <w:r w:rsidR="0012691D" w:rsidRPr="00A4097A">
        <w:rPr>
          <w:rFonts w:cstheme="minorHAnsi"/>
        </w:rPr>
        <w:t xml:space="preserve"> </w:t>
      </w:r>
      <w:r w:rsidR="00C15DC5" w:rsidRPr="00A4097A">
        <w:rPr>
          <w:rFonts w:cstheme="minorHAnsi"/>
        </w:rPr>
        <w:t>ir</w:t>
      </w:r>
      <w:r w:rsidR="0012691D" w:rsidRPr="00A4097A">
        <w:rPr>
          <w:rFonts w:cstheme="minorHAnsi"/>
        </w:rPr>
        <w:t xml:space="preserve"> </w:t>
      </w:r>
      <w:r w:rsidR="00C15DC5" w:rsidRPr="00A4097A">
        <w:rPr>
          <w:rFonts w:cstheme="minorHAnsi"/>
        </w:rPr>
        <w:t xml:space="preserve">negeneruojamos atliekos. Aprašo 4.4.4.1 papunkčio aplinkos apaugos kriterijai nustatyti </w:t>
      </w:r>
      <w:r w:rsidR="00C15DC5" w:rsidRPr="00A4097A">
        <w:rPr>
          <w:rFonts w:cstheme="minorHAnsi"/>
          <w:color w:val="4472C4" w:themeColor="accent1"/>
        </w:rPr>
        <w:t xml:space="preserve">specialiųjų pirkimo sąlygų </w:t>
      </w:r>
      <w:r w:rsidR="0012691D" w:rsidRPr="00A4097A">
        <w:rPr>
          <w:rFonts w:cstheme="minorHAnsi"/>
          <w:color w:val="4472C4" w:themeColor="accent1"/>
        </w:rPr>
        <w:t>6</w:t>
      </w:r>
      <w:r w:rsidR="00C15DC5" w:rsidRPr="00A4097A">
        <w:rPr>
          <w:rFonts w:cstheme="minorHAnsi"/>
          <w:color w:val="4472C4" w:themeColor="accent1"/>
        </w:rPr>
        <w:t xml:space="preserve"> priede</w:t>
      </w:r>
      <w:r w:rsidR="00AD3D23" w:rsidRPr="00A4097A">
        <w:rPr>
          <w:rFonts w:eastAsia="Arial" w:cstheme="minorHAnsi"/>
          <w:color w:val="4472C4" w:themeColor="accent1"/>
        </w:rPr>
        <w:t xml:space="preserve"> </w:t>
      </w:r>
      <w:r w:rsidR="00965F5F" w:rsidRPr="00A4097A">
        <w:rPr>
          <w:rFonts w:cstheme="minorHAnsi"/>
        </w:rPr>
        <w:t>(Specialiųjų sutarties sąlygų projekte)</w:t>
      </w:r>
      <w:r w:rsidR="0012691D" w:rsidRPr="00A4097A">
        <w:rPr>
          <w:rFonts w:cstheme="minorHAnsi"/>
        </w:rPr>
        <w:t>.</w:t>
      </w:r>
      <w:r w:rsidR="00965F5F" w:rsidRPr="00A4097A">
        <w:rPr>
          <w:rFonts w:cstheme="minorHAnsi"/>
        </w:rPr>
        <w:t xml:space="preserve"> </w:t>
      </w:r>
    </w:p>
    <w:p w14:paraId="15179C0E" w14:textId="0361CCE4" w:rsidR="00257685" w:rsidRPr="00A4097A" w:rsidRDefault="00965F5F" w:rsidP="00A4097A">
      <w:pPr>
        <w:pStyle w:val="Sraopastraipa"/>
        <w:numPr>
          <w:ilvl w:val="1"/>
          <w:numId w:val="5"/>
        </w:numPr>
        <w:spacing w:line="240" w:lineRule="auto"/>
        <w:ind w:left="0" w:firstLine="567"/>
        <w:rPr>
          <w:rFonts w:cstheme="minorHAnsi"/>
        </w:rPr>
      </w:pPr>
      <w:r w:rsidRPr="00A4097A">
        <w:rPr>
          <w:rFonts w:cstheme="minorHAnsi"/>
        </w:rPr>
        <w:t xml:space="preserve"> </w:t>
      </w:r>
      <w:r w:rsidR="00CA1A1C" w:rsidRPr="00A4097A">
        <w:rPr>
          <w:rFonts w:eastAsia="Arial" w:cstheme="minorHAnsi"/>
        </w:rPr>
        <w:t xml:space="preserve"> </w:t>
      </w:r>
      <w:r w:rsidR="4B7098B6" w:rsidRPr="00A4097A">
        <w:rPr>
          <w:rFonts w:eastAsia="Arial" w:cstheme="minorHAnsi"/>
        </w:rPr>
        <w:t>Bendrosios</w:t>
      </w:r>
      <w:r w:rsidR="00931CA2" w:rsidRPr="00A4097A">
        <w:rPr>
          <w:rFonts w:eastAsia="Arial" w:cstheme="minorHAnsi"/>
        </w:rPr>
        <w:t xml:space="preserve"> pirkimo</w:t>
      </w:r>
      <w:r w:rsidR="4B7098B6" w:rsidRPr="00A4097A">
        <w:rPr>
          <w:rFonts w:eastAsia="Arial" w:cstheme="minorHAnsi"/>
        </w:rPr>
        <w:t xml:space="preserve"> sąlygos yra neatskiriama ši</w:t>
      </w:r>
      <w:r w:rsidR="00931CA2" w:rsidRPr="00A4097A">
        <w:rPr>
          <w:rFonts w:eastAsia="Arial" w:cstheme="minorHAnsi"/>
        </w:rPr>
        <w:t>ų</w:t>
      </w:r>
      <w:r w:rsidR="4B7098B6" w:rsidRPr="00A4097A">
        <w:rPr>
          <w:rFonts w:eastAsia="Arial" w:cstheme="minorHAnsi"/>
        </w:rPr>
        <w:t xml:space="preserve"> pirkimo sąlygų dalis.</w:t>
      </w:r>
    </w:p>
    <w:p w14:paraId="365F07A6" w14:textId="13D56E7F" w:rsidR="003422B7" w:rsidRPr="00A4097A" w:rsidRDefault="00A4097A" w:rsidP="00A4097A">
      <w:pPr>
        <w:tabs>
          <w:tab w:val="left" w:pos="1134"/>
        </w:tabs>
        <w:spacing w:line="240" w:lineRule="auto"/>
        <w:ind w:firstLine="0"/>
        <w:rPr>
          <w:rFonts w:cstheme="minorHAnsi"/>
        </w:rPr>
      </w:pPr>
      <w:r w:rsidRPr="00A4097A">
        <w:rPr>
          <w:rFonts w:eastAsia="Arial" w:cstheme="minorHAnsi"/>
        </w:rPr>
        <w:t xml:space="preserve">            </w:t>
      </w:r>
      <w:r w:rsidR="0061554F" w:rsidRPr="00A4097A">
        <w:rPr>
          <w:rFonts w:eastAsia="Arial" w:cstheme="minorHAnsi"/>
        </w:rPr>
        <w:t xml:space="preserve">1.6. </w:t>
      </w:r>
      <w:r w:rsidR="0012691D" w:rsidRPr="00A4097A">
        <w:rPr>
          <w:rFonts w:eastAsia="Arial" w:cstheme="minorHAnsi"/>
        </w:rPr>
        <w:t xml:space="preserve">     </w:t>
      </w:r>
      <w:r w:rsidR="00CC6F7B">
        <w:rPr>
          <w:rFonts w:eastAsia="Arial" w:cstheme="minorHAnsi"/>
        </w:rPr>
        <w:t xml:space="preserve"> </w:t>
      </w:r>
      <w:r w:rsidR="00A904E2" w:rsidRPr="00A4097A">
        <w:rPr>
          <w:rFonts w:eastAsia="Arial" w:cstheme="minorHAnsi"/>
        </w:rPr>
        <w:t>M</w:t>
      </w:r>
      <w:r w:rsidR="00810263" w:rsidRPr="00A4097A">
        <w:rPr>
          <w:rFonts w:eastAsia="Arial" w:cstheme="minorHAnsi"/>
        </w:rPr>
        <w:t>aksimali lėšų suma</w:t>
      </w:r>
      <w:r w:rsidR="00A904E2" w:rsidRPr="00A4097A">
        <w:rPr>
          <w:rFonts w:eastAsia="Arial" w:cstheme="minorHAnsi"/>
        </w:rPr>
        <w:t>, skiriama pirkim</w:t>
      </w:r>
      <w:r w:rsidR="007333A3" w:rsidRPr="00A4097A">
        <w:rPr>
          <w:rFonts w:eastAsia="Arial" w:cstheme="minorHAnsi"/>
        </w:rPr>
        <w:t xml:space="preserve">ui – </w:t>
      </w:r>
      <w:bookmarkStart w:id="10" w:name="_Toc137194948"/>
      <w:r w:rsidR="00395102" w:rsidRPr="00A4097A">
        <w:rPr>
          <w:rFonts w:cstheme="minorHAnsi"/>
        </w:rPr>
        <w:t>84699,99</w:t>
      </w:r>
      <w:r w:rsidR="003422B7" w:rsidRPr="00A4097A">
        <w:rPr>
          <w:rFonts w:cstheme="minorHAnsi"/>
        </w:rPr>
        <w:t xml:space="preserve"> Eur su PVM.</w:t>
      </w:r>
    </w:p>
    <w:p w14:paraId="03C34B80" w14:textId="77777777" w:rsidR="003422B7" w:rsidRDefault="003422B7" w:rsidP="003422B7">
      <w:pPr>
        <w:spacing w:line="240" w:lineRule="auto"/>
        <w:ind w:firstLine="567"/>
        <w:rPr>
          <w:rFonts w:cstheme="minorHAnsi"/>
        </w:rPr>
      </w:pPr>
    </w:p>
    <w:p w14:paraId="2514F8CD" w14:textId="77777777" w:rsidR="003422B7" w:rsidRDefault="003422B7" w:rsidP="003422B7">
      <w:pPr>
        <w:pStyle w:val="Betarp"/>
        <w:ind w:left="567" w:firstLine="0"/>
        <w:contextualSpacing/>
        <w:rPr>
          <w:rFonts w:cstheme="minorHAnsi"/>
        </w:rPr>
      </w:pPr>
      <w:bookmarkStart w:id="11" w:name="_Toc137194949"/>
      <w:bookmarkEnd w:id="10"/>
    </w:p>
    <w:p w14:paraId="6DEDE301" w14:textId="77777777" w:rsidR="0012691D" w:rsidRPr="00787AC3" w:rsidRDefault="0012691D" w:rsidP="003422B7">
      <w:pPr>
        <w:pStyle w:val="Betarp"/>
        <w:ind w:left="567" w:firstLine="0"/>
        <w:contextualSpacing/>
        <w:rPr>
          <w:rFonts w:cstheme="minorHAnsi"/>
        </w:rPr>
      </w:pPr>
    </w:p>
    <w:p w14:paraId="3099A705" w14:textId="77777777" w:rsidR="003422B7" w:rsidRPr="00A53C25" w:rsidRDefault="003422B7">
      <w:pPr>
        <w:pStyle w:val="Antrat1"/>
        <w:numPr>
          <w:ilvl w:val="0"/>
          <w:numId w:val="7"/>
        </w:numPr>
        <w:spacing w:before="0" w:after="0" w:line="300" w:lineRule="auto"/>
        <w:rPr>
          <w:rFonts w:asciiTheme="minorHAnsi" w:hAnsiTheme="minorHAnsi" w:cstheme="minorHAnsi"/>
          <w:color w:val="auto"/>
        </w:rPr>
      </w:pPr>
      <w:r w:rsidRPr="00A53C25">
        <w:rPr>
          <w:rFonts w:asciiTheme="minorHAnsi" w:hAnsiTheme="minorHAnsi" w:cstheme="minorHAnsi"/>
          <w:color w:val="auto"/>
        </w:rPr>
        <w:t>Pirkimo objektas</w:t>
      </w:r>
    </w:p>
    <w:p w14:paraId="11A92D6E" w14:textId="77777777" w:rsidR="003422B7" w:rsidRPr="00787AC3" w:rsidRDefault="003422B7" w:rsidP="003422B7">
      <w:pPr>
        <w:tabs>
          <w:tab w:val="left" w:pos="1134"/>
        </w:tabs>
        <w:spacing w:line="240" w:lineRule="auto"/>
        <w:ind w:firstLine="0"/>
        <w:rPr>
          <w:rFonts w:cstheme="minorHAnsi"/>
        </w:rPr>
      </w:pPr>
    </w:p>
    <w:p w14:paraId="48602777" w14:textId="7BD7A60D" w:rsidR="003422B7" w:rsidRPr="00787AC3" w:rsidRDefault="003422B7" w:rsidP="00B80AA5">
      <w:pPr>
        <w:pStyle w:val="Sraopastraipa"/>
        <w:numPr>
          <w:ilvl w:val="1"/>
          <w:numId w:val="7"/>
        </w:numPr>
        <w:tabs>
          <w:tab w:val="left" w:pos="567"/>
          <w:tab w:val="left" w:pos="1134"/>
        </w:tabs>
        <w:autoSpaceDE w:val="0"/>
        <w:autoSpaceDN w:val="0"/>
        <w:adjustRightInd w:val="0"/>
        <w:spacing w:line="240" w:lineRule="auto"/>
        <w:ind w:left="0" w:firstLine="567"/>
        <w:rPr>
          <w:rFonts w:cstheme="minorHAnsi"/>
        </w:rPr>
      </w:pPr>
      <w:r w:rsidRPr="00B80AA5">
        <w:rPr>
          <w:rFonts w:cstheme="minorHAnsi"/>
        </w:rPr>
        <w:t xml:space="preserve">Perkančioji organizacija </w:t>
      </w:r>
      <w:r w:rsidRPr="00B80AA5">
        <w:rPr>
          <w:rFonts w:eastAsia="Calibri" w:cstheme="minorHAnsi"/>
          <w:color w:val="000000" w:themeColor="text1"/>
        </w:rPr>
        <w:t xml:space="preserve">numato </w:t>
      </w:r>
      <w:r w:rsidRPr="00B80AA5">
        <w:rPr>
          <w:rFonts w:eastAsia="Calibri" w:cstheme="minorHAnsi"/>
        </w:rPr>
        <w:t xml:space="preserve">įsigyti </w:t>
      </w:r>
      <w:r w:rsidR="00395102">
        <w:t>vertimo raštu</w:t>
      </w:r>
      <w:r w:rsidR="00B80AA5" w:rsidRPr="00B80AA5">
        <w:rPr>
          <w:color w:val="000000"/>
        </w:rPr>
        <w:t xml:space="preserve"> paslaugas </w:t>
      </w:r>
      <w:r w:rsidR="00B80AA5" w:rsidRPr="00B80AA5">
        <w:t>(toliau – paslaugos).</w:t>
      </w:r>
      <w:r w:rsidR="00B80AA5" w:rsidRPr="001314A2">
        <w:rPr>
          <w:sz w:val="24"/>
          <w:szCs w:val="24"/>
        </w:rPr>
        <w:t xml:space="preserve"> </w:t>
      </w:r>
    </w:p>
    <w:p w14:paraId="2BD6DF8A" w14:textId="77777777" w:rsidR="003422B7" w:rsidRPr="00787AC3" w:rsidRDefault="003422B7">
      <w:pPr>
        <w:pStyle w:val="Sraopastraipa"/>
        <w:numPr>
          <w:ilvl w:val="1"/>
          <w:numId w:val="7"/>
        </w:numPr>
        <w:tabs>
          <w:tab w:val="left" w:pos="1134"/>
        </w:tabs>
        <w:autoSpaceDE w:val="0"/>
        <w:autoSpaceDN w:val="0"/>
        <w:adjustRightInd w:val="0"/>
        <w:spacing w:line="240" w:lineRule="auto"/>
        <w:ind w:left="0" w:firstLine="567"/>
        <w:rPr>
          <w:rFonts w:cstheme="minorHAnsi"/>
        </w:rPr>
      </w:pPr>
      <w:r w:rsidRPr="00787AC3">
        <w:rPr>
          <w:rFonts w:cstheme="minorHAnsi"/>
        </w:rPr>
        <w:t xml:space="preserve">Pirkimo objektas į dalis neskaidomas. Pirkimo apimtys, reikalavimai ir techninė specifikacija apibrėžti </w:t>
      </w:r>
      <w:r w:rsidRPr="003422B7">
        <w:rPr>
          <w:rFonts w:cstheme="minorHAnsi"/>
          <w:color w:val="4472C4" w:themeColor="accent1"/>
        </w:rPr>
        <w:t>specialiųjų pirkimo sąlygų 1 priede</w:t>
      </w:r>
      <w:r w:rsidRPr="00787AC3">
        <w:rPr>
          <w:rFonts w:cstheme="minorHAnsi"/>
        </w:rPr>
        <w:t>.</w:t>
      </w:r>
    </w:p>
    <w:p w14:paraId="6D4A8CC5" w14:textId="77777777" w:rsidR="003422B7" w:rsidRPr="00787AC3" w:rsidRDefault="003422B7">
      <w:pPr>
        <w:pStyle w:val="Sraopastraipa"/>
        <w:numPr>
          <w:ilvl w:val="1"/>
          <w:numId w:val="7"/>
        </w:numPr>
        <w:tabs>
          <w:tab w:val="left" w:pos="1134"/>
        </w:tabs>
        <w:spacing w:line="240" w:lineRule="auto"/>
        <w:ind w:left="0" w:firstLine="567"/>
        <w:rPr>
          <w:rFonts w:cstheme="minorHAnsi"/>
        </w:rPr>
      </w:pPr>
      <w:r w:rsidRPr="00787AC3">
        <w:rPr>
          <w:rFonts w:cstheme="minorHAnsi"/>
        </w:rPr>
        <w:t xml:space="preserve">Jeigu apibūdinant pirkimo objektą techninėje specifikacijoje nurodytas standartas, </w:t>
      </w:r>
      <w:r w:rsidRPr="00787AC3">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787AC3">
        <w:rPr>
          <w:rFonts w:cstheme="minorHAnsi"/>
        </w:rPr>
        <w:t>turi būti laikoma, kad kiekviena tokia nuoroda yra pateikta su žodžiais „arba lygiavertis“.</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4A2B2EA" w:rsidR="00AA5F07" w:rsidRPr="003422B7" w:rsidRDefault="005D280D">
      <w:pPr>
        <w:pStyle w:val="Sraopastraipa"/>
        <w:numPr>
          <w:ilvl w:val="1"/>
          <w:numId w:val="7"/>
        </w:numPr>
        <w:spacing w:line="240" w:lineRule="auto"/>
        <w:ind w:left="0" w:firstLine="567"/>
        <w:rPr>
          <w:rFonts w:cstheme="minorHAnsi"/>
          <w:color w:val="4472C4" w:themeColor="accent1"/>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bei jų nebuvimą patvirtinantys dokumentai</w:t>
      </w:r>
      <w:r w:rsidR="0012691D">
        <w:rPr>
          <w:rFonts w:cstheme="minorHAnsi"/>
        </w:rPr>
        <w:t>'</w:t>
      </w:r>
      <w:r w:rsidRPr="00817AB9">
        <w:rPr>
          <w:rFonts w:cstheme="minorHAnsi"/>
        </w:rPr>
        <w:t xml:space="preserve"> nurodyti </w:t>
      </w:r>
      <w:bookmarkStart w:id="12" w:name="_Hlk223342279"/>
      <w:r w:rsidR="00CF1B69" w:rsidRPr="003422B7">
        <w:rPr>
          <w:rFonts w:cstheme="minorHAnsi"/>
          <w:color w:val="4472C4" w:themeColor="accent1"/>
        </w:rPr>
        <w:t>s</w:t>
      </w:r>
      <w:r w:rsidR="0035091B" w:rsidRPr="003422B7">
        <w:rPr>
          <w:rFonts w:cstheme="minorHAnsi"/>
          <w:color w:val="4472C4" w:themeColor="accent1"/>
        </w:rPr>
        <w:t>pecialiųjų p</w:t>
      </w:r>
      <w:r w:rsidRPr="003422B7">
        <w:rPr>
          <w:rFonts w:cstheme="minorHAnsi"/>
          <w:color w:val="4472C4" w:themeColor="accent1"/>
        </w:rPr>
        <w:t>irkimo sąlygų</w:t>
      </w:r>
      <w:r w:rsidR="007E036D" w:rsidRPr="003422B7">
        <w:rPr>
          <w:rFonts w:cstheme="minorHAnsi"/>
          <w:color w:val="4472C4" w:themeColor="accent1"/>
        </w:rPr>
        <w:t xml:space="preserve"> </w:t>
      </w:r>
      <w:r w:rsidR="00CB7547" w:rsidRPr="003422B7">
        <w:rPr>
          <w:rFonts w:cstheme="minorHAnsi"/>
          <w:color w:val="4472C4" w:themeColor="accent1"/>
        </w:rPr>
        <w:t>2</w:t>
      </w:r>
      <w:r w:rsidR="007E036D" w:rsidRPr="003422B7">
        <w:rPr>
          <w:rFonts w:cstheme="minorHAnsi"/>
          <w:color w:val="4472C4" w:themeColor="accent1"/>
        </w:rPr>
        <w:t xml:space="preserve"> </w:t>
      </w:r>
      <w:r w:rsidRPr="003422B7">
        <w:rPr>
          <w:rFonts w:cstheme="minorHAnsi"/>
          <w:color w:val="4472C4" w:themeColor="accent1"/>
        </w:rPr>
        <w:t>priede</w:t>
      </w:r>
      <w:bookmarkEnd w:id="12"/>
      <w:r w:rsidRPr="003422B7">
        <w:rPr>
          <w:rFonts w:cstheme="minorHAnsi"/>
          <w:color w:val="4472C4" w:themeColor="accent1"/>
        </w:rPr>
        <w:t xml:space="preserve">. </w:t>
      </w:r>
    </w:p>
    <w:p w14:paraId="3CF1069B" w14:textId="3FE2F276" w:rsidR="009A4C05" w:rsidRPr="009A4C05" w:rsidRDefault="009A4C05" w:rsidP="009A4C05">
      <w:pPr>
        <w:spacing w:line="240" w:lineRule="auto"/>
        <w:ind w:firstLine="567"/>
        <w:rPr>
          <w:rFonts w:cstheme="minorHAnsi"/>
          <w:color w:val="4472C4" w:themeColor="accent1"/>
        </w:rPr>
      </w:pPr>
      <w:bookmarkStart w:id="13" w:name="_Hlk224217621"/>
      <w:r w:rsidRPr="009A4C05">
        <w:rPr>
          <w:rFonts w:cstheme="minorHAnsi"/>
        </w:rPr>
        <w:t xml:space="preserve">3.2. Tiekėjams nustatomi kvalifikacijos reikalavimai, ir (arba) reikalavimai dėl kokybės vadybos sistemos ir (arba) aplinkos apsaugos vadybos sistemos standartų laikymosi ir jų atitiktį patvirtinantys dokumentai nurodyti </w:t>
      </w:r>
      <w:r w:rsidRPr="009A4C05">
        <w:rPr>
          <w:rFonts w:cstheme="minorHAnsi"/>
          <w:color w:val="4472C4" w:themeColor="accent1"/>
        </w:rPr>
        <w:t xml:space="preserve">specialiųjų pirkimo sąlygų 3 priede. </w:t>
      </w:r>
      <w:r w:rsidRPr="009A4C05">
        <w:rPr>
          <w:rFonts w:cstheme="minorHAnsi"/>
        </w:rPr>
        <w:t>Tiekėjas, teikdamas pasiūlymą, įsipareigoja, kad sutartį vykdys tik teisę verstis atitinkama veikla turintys asmenys.</w:t>
      </w:r>
    </w:p>
    <w:p w14:paraId="09752509" w14:textId="68D992FA" w:rsidR="00780912" w:rsidRPr="0012691D" w:rsidRDefault="00780912">
      <w:pPr>
        <w:pStyle w:val="Sraopastraipa"/>
        <w:numPr>
          <w:ilvl w:val="1"/>
          <w:numId w:val="7"/>
        </w:numPr>
        <w:spacing w:line="240" w:lineRule="auto"/>
        <w:ind w:left="0" w:firstLine="567"/>
        <w:rPr>
          <w:rFonts w:eastAsia="Arial" w:cstheme="minorHAnsi"/>
        </w:rPr>
      </w:pPr>
      <w:r w:rsidRPr="0012691D">
        <w:rPr>
          <w:rFonts w:eastAsia="Arial" w:cstheme="minorHAnsi"/>
        </w:rPr>
        <w:t>Pažymų, patvirtinančių tiekėjo pašalinimo pagrindų nebuvimą, nereikalaujama, išskyrus atvejus, kai kyla pagrįstų abejonių dėl tiekėjo patikimumo.</w:t>
      </w:r>
    </w:p>
    <w:p w14:paraId="6E1A92F3" w14:textId="13D116AD" w:rsidR="00780912" w:rsidRPr="0012691D" w:rsidRDefault="00780912">
      <w:pPr>
        <w:pStyle w:val="Sraopastraipa"/>
        <w:numPr>
          <w:ilvl w:val="1"/>
          <w:numId w:val="7"/>
        </w:numPr>
        <w:spacing w:line="240" w:lineRule="auto"/>
        <w:ind w:left="0" w:firstLine="567"/>
        <w:rPr>
          <w:rFonts w:eastAsia="Arial" w:cstheme="minorHAnsi"/>
        </w:rPr>
      </w:pPr>
      <w:r w:rsidRPr="0012691D">
        <w:rPr>
          <w:rFonts w:eastAsia="Arial" w:cstheme="minorHAnsi"/>
        </w:rPr>
        <w:t xml:space="preserve"> Tiekėjas teikdamas pasiūlymą neturi pateikti nei EBVPD, nei laisvos formos deklaracijos dėl atitikties reikalavimams</w:t>
      </w:r>
      <w:bookmarkEnd w:id="13"/>
      <w:r w:rsidRPr="0012691D">
        <w:rPr>
          <w:rFonts w:eastAsia="Arial" w:cstheme="minorHAnsi"/>
        </w:rPr>
        <w:t xml:space="preserve">. </w:t>
      </w:r>
    </w:p>
    <w:p w14:paraId="69360CD7" w14:textId="6915587E" w:rsidR="00894FEF" w:rsidRPr="00817AB9" w:rsidRDefault="00817AB9" w:rsidP="00550345">
      <w:pPr>
        <w:pStyle w:val="Antrat1"/>
        <w:numPr>
          <w:ilvl w:val="0"/>
          <w:numId w:val="7"/>
        </w:numPr>
        <w:spacing w:before="0" w:after="0" w:line="300" w:lineRule="auto"/>
        <w:ind w:left="357" w:firstLine="210"/>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550345">
      <w:pPr>
        <w:pStyle w:val="Sraopastraipa"/>
        <w:spacing w:line="20" w:lineRule="atLeast"/>
        <w:ind w:left="697" w:firstLine="0"/>
      </w:pPr>
    </w:p>
    <w:p w14:paraId="32F35041" w14:textId="00456D9C" w:rsidR="000064F3" w:rsidRPr="00F8218F" w:rsidRDefault="00F84C15" w:rsidP="00550345">
      <w:pPr>
        <w:spacing w:line="240" w:lineRule="auto"/>
        <w:ind w:firstLine="567"/>
        <w:rPr>
          <w:rFonts w:cstheme="minorHAnsi"/>
          <w:iCs/>
        </w:rPr>
      </w:pPr>
      <w:r w:rsidRPr="00F8218F">
        <w:rPr>
          <w:rFonts w:cstheme="minorHAnsi"/>
          <w:iCs/>
        </w:rPr>
        <w:t xml:space="preserve">4.1. </w:t>
      </w:r>
      <w:r w:rsidR="006C5478" w:rsidRPr="006C5478">
        <w:rPr>
          <w:rFonts w:cstheme="minorHAnsi"/>
          <w:iCs/>
        </w:rPr>
        <w:t xml:space="preserve">Perkančioji organizacija </w:t>
      </w:r>
      <w:r w:rsidR="005B3853">
        <w:rPr>
          <w:rFonts w:cstheme="minorHAnsi"/>
          <w:iCs/>
        </w:rPr>
        <w:t>gali atmesti</w:t>
      </w:r>
      <w:r w:rsidR="006C5478" w:rsidRPr="006C5478">
        <w:rPr>
          <w:rFonts w:cstheme="minorHAnsi"/>
          <w:iCs/>
        </w:rPr>
        <w:t xml:space="preserve"> tiekėjo pasiūlymą, jei bus tenkinama bent viena VPĮ 45 straipsnio 2</w:t>
      </w:r>
      <w:r w:rsidR="00092059">
        <w:rPr>
          <w:rFonts w:cstheme="minorHAnsi"/>
          <w:iCs/>
        </w:rPr>
        <w:t>¹</w:t>
      </w:r>
      <w:r w:rsidR="006C5478" w:rsidRPr="006C5478">
        <w:rPr>
          <w:rFonts w:cstheme="minorHAnsi"/>
          <w:iCs/>
        </w:rPr>
        <w:t xml:space="preserve"> dalies 1-6 punktuose nurodytų sąlygų. </w:t>
      </w:r>
      <w:r w:rsidR="00AC76B2" w:rsidRPr="00F8218F">
        <w:rPr>
          <w:rFonts w:cstheme="minorHAnsi"/>
          <w:iCs/>
        </w:rPr>
        <w:t xml:space="preserve">Tiekėjas kartu su pasiūlymu turi pateikti </w:t>
      </w:r>
      <w:bookmarkStart w:id="15" w:name="_Hlk223342162"/>
      <w:r w:rsidR="00AC76B2" w:rsidRPr="00F8218F">
        <w:rPr>
          <w:rFonts w:cstheme="minorHAnsi"/>
          <w:iCs/>
        </w:rPr>
        <w:t>laisvos formos atitikties deklaraciją</w:t>
      </w:r>
      <w:r w:rsidR="00AC76B2">
        <w:rPr>
          <w:rFonts w:cstheme="minorHAnsi"/>
          <w:iCs/>
        </w:rPr>
        <w:t xml:space="preserve"> dėl atitikties VPĮ 45 straipsnio </w:t>
      </w:r>
      <w:r w:rsidR="00AC76B2" w:rsidRPr="00AC76B2">
        <w:rPr>
          <w:rFonts w:cstheme="minorHAnsi"/>
          <w:iCs/>
        </w:rPr>
        <w:t>2</w:t>
      </w:r>
      <w:r w:rsidR="00AC76B2" w:rsidRPr="00AC76B2">
        <w:rPr>
          <w:rFonts w:cstheme="minorHAnsi"/>
          <w:iCs/>
          <w:vertAlign w:val="superscript"/>
        </w:rPr>
        <w:t>1</w:t>
      </w:r>
      <w:r w:rsidR="00AC76B2" w:rsidRPr="00AC76B2">
        <w:rPr>
          <w:rFonts w:cstheme="minorHAnsi"/>
          <w:iCs/>
        </w:rPr>
        <w:t xml:space="preserve"> dalies 1, 2, 3 ir 6 punktams </w:t>
      </w:r>
      <w:r w:rsidR="006C5478" w:rsidRPr="006C5478">
        <w:rPr>
          <w:rFonts w:cstheme="minorHAnsi"/>
          <w:iCs/>
        </w:rPr>
        <w:t xml:space="preserve">(pavyzdinė forma pateikta </w:t>
      </w:r>
      <w:r w:rsidR="006C5478" w:rsidRPr="00780912">
        <w:rPr>
          <w:rFonts w:cstheme="minorHAnsi"/>
          <w:iCs/>
          <w:color w:val="4472C4" w:themeColor="accent1"/>
        </w:rPr>
        <w:t xml:space="preserve">specialiųjų pirkimo sąlygų </w:t>
      </w:r>
      <w:r w:rsidR="00C15DC5">
        <w:rPr>
          <w:rFonts w:cstheme="minorHAnsi"/>
          <w:iCs/>
          <w:color w:val="4472C4" w:themeColor="accent1"/>
        </w:rPr>
        <w:t>4</w:t>
      </w:r>
      <w:r w:rsidR="006C5478" w:rsidRPr="00780912">
        <w:rPr>
          <w:rFonts w:cstheme="minorHAnsi"/>
          <w:iCs/>
          <w:color w:val="4472C4" w:themeColor="accent1"/>
        </w:rPr>
        <w:t xml:space="preserve"> priede</w:t>
      </w:r>
      <w:r w:rsidR="006C5478" w:rsidRPr="006C5478">
        <w:rPr>
          <w:rFonts w:cstheme="minorHAnsi"/>
          <w:iCs/>
        </w:rPr>
        <w:t>)</w:t>
      </w:r>
      <w:bookmarkEnd w:id="15"/>
      <w:r w:rsidR="006C5478" w:rsidRPr="006C5478">
        <w:rPr>
          <w:rFonts w:cstheme="minorHAnsi"/>
          <w:iCs/>
        </w:rPr>
        <w:t>.</w:t>
      </w:r>
    </w:p>
    <w:p w14:paraId="7D2E887E" w14:textId="7D846ABF" w:rsidR="0008378B" w:rsidRPr="00F8218F" w:rsidRDefault="00D278FA" w:rsidP="00550345">
      <w:pPr>
        <w:pStyle w:val="Sraopastraipa"/>
        <w:spacing w:line="240" w:lineRule="auto"/>
        <w:ind w:left="0" w:firstLine="567"/>
        <w:rPr>
          <w:rFonts w:cstheme="minorHAnsi"/>
        </w:rPr>
      </w:pPr>
      <w:r w:rsidRPr="00F8218F">
        <w:rPr>
          <w:rFonts w:cstheme="minorHAnsi"/>
        </w:rPr>
        <w:t xml:space="preserve">4.2. </w:t>
      </w:r>
      <w:r w:rsidR="001C0875" w:rsidRPr="001C0875">
        <w:rPr>
          <w:rFonts w:cstheme="minorHAnsi"/>
        </w:rPr>
        <w:t>Perkančiajai organizacijai kilus abejonių dėl tiekėjo laisvos formos deklaracijoje nurodytos informacijos teisingumo, ji prašys ekonomiškai naudingiausią  pasiūlymą pateikusio tiekėjo</w:t>
      </w:r>
      <w:r w:rsidR="001C0875" w:rsidRPr="001C0875">
        <w:rPr>
          <w:rFonts w:cstheme="minorHAnsi"/>
          <w:bCs/>
          <w:iCs/>
        </w:rPr>
        <w:t xml:space="preserve"> pateikti</w:t>
      </w:r>
      <w:r w:rsidR="001C0875" w:rsidRPr="001C0875">
        <w:rPr>
          <w:rFonts w:cstheme="minorHAnsi"/>
          <w:bCs/>
          <w:vertAlign w:val="superscript"/>
          <w:lang w:val="en-US"/>
        </w:rPr>
        <w:footnoteReference w:id="2"/>
      </w:r>
      <w:r w:rsidR="001C0875" w:rsidRPr="001C0875">
        <w:rPr>
          <w:rFonts w:cstheme="minorHAnsi"/>
          <w:bCs/>
          <w:iCs/>
        </w:rPr>
        <w:t xml:space="preserve"> </w:t>
      </w:r>
      <w:r w:rsidR="001C0875" w:rsidRPr="001C0875">
        <w:rPr>
          <w:rFonts w:cstheme="minorHAnsi"/>
        </w:rPr>
        <w:t>šioje deklaracijoje nurodytą informaciją patvirtinančius, VPĮ 51 straipsnio 12 dalyje nurodytus (</w:t>
      </w:r>
      <w:r w:rsidR="001C0875" w:rsidRPr="001C087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1C0875" w:rsidRPr="001C0875">
        <w:rPr>
          <w:rFonts w:cstheme="minorHAnsi"/>
        </w:rPr>
        <w:t xml:space="preserve"> ar kitus perkančiajai organizacijai priimtinus dokumentus </w:t>
      </w:r>
      <w:r w:rsidR="001C0875" w:rsidRPr="001C0875">
        <w:rPr>
          <w:color w:val="000000"/>
        </w:rPr>
        <w:t>ir (ar) paaiškinimus</w:t>
      </w:r>
      <w:r w:rsidR="001C0875" w:rsidRPr="001C0875">
        <w:rPr>
          <w:rFonts w:cstheme="minorHAnsi"/>
        </w:rPr>
        <w:t xml:space="preserve">. Tokių dokumentų </w:t>
      </w:r>
      <w:r w:rsidR="001C0875" w:rsidRPr="001C0875">
        <w:rPr>
          <w:color w:val="000000"/>
        </w:rPr>
        <w:t>ir (ar) paaiškinimų</w:t>
      </w:r>
      <w:r w:rsidR="001C0875" w:rsidRPr="001C0875">
        <w:rPr>
          <w:rFonts w:cstheme="minorHAnsi"/>
        </w:rPr>
        <w:t xml:space="preserve"> perkančioji organizacija gali prašyti bet kuriuo pirkimo procedūros metu siekdama užtikrinti tinkamą pirkimo procedūros atlikimą. </w:t>
      </w:r>
      <w:r w:rsidR="001C0875" w:rsidRPr="001C0875">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AE1A0D">
        <w:rPr>
          <w:rFonts w:cstheme="minorHAnsi"/>
        </w:rPr>
        <w:t>.</w:t>
      </w:r>
    </w:p>
    <w:p w14:paraId="490591E3" w14:textId="26B4A467" w:rsidR="006D3202" w:rsidRPr="001B1CD4" w:rsidRDefault="003630A0" w:rsidP="00550345">
      <w:pPr>
        <w:pStyle w:val="Antrat1"/>
        <w:numPr>
          <w:ilvl w:val="0"/>
          <w:numId w:val="7"/>
        </w:numPr>
        <w:spacing w:before="0" w:after="0" w:line="300" w:lineRule="auto"/>
        <w:ind w:firstLine="207"/>
        <w:rPr>
          <w:rFonts w:asciiTheme="minorHAnsi" w:hAnsiTheme="minorHAnsi" w:cstheme="minorHAnsi"/>
          <w:color w:val="auto"/>
        </w:rPr>
      </w:pPr>
      <w:bookmarkStart w:id="16" w:name="_Toc137194951"/>
      <w:r w:rsidRPr="001B1CD4">
        <w:rPr>
          <w:rFonts w:asciiTheme="minorHAnsi" w:hAnsiTheme="minorHAnsi" w:cstheme="minorHAnsi"/>
          <w:color w:val="auto"/>
        </w:rPr>
        <w:lastRenderedPageBreak/>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7776B9D0" w14:textId="77777777" w:rsidR="00416240" w:rsidRDefault="000010DA" w:rsidP="00400820">
      <w:pPr>
        <w:pStyle w:val="Sraopastraipa"/>
        <w:spacing w:line="240" w:lineRule="auto"/>
        <w:ind w:left="0" w:firstLine="709"/>
        <w:rPr>
          <w:rFonts w:ascii="Calibri" w:hAnsi="Calibri" w:cs="Calibr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416240" w:rsidRPr="00FD53CF">
        <w:rPr>
          <w:rFonts w:ascii="Calibri" w:hAnsi="Calibri" w:cs="Calibri"/>
        </w:rPr>
        <w:t xml:space="preserve">Tiekėjo </w:t>
      </w:r>
      <w:r w:rsidR="00416240">
        <w:rPr>
          <w:rFonts w:ascii="Calibri" w:hAnsi="Calibri" w:cs="Calibri"/>
        </w:rPr>
        <w:t>p</w:t>
      </w:r>
      <w:r w:rsidR="00416240" w:rsidRPr="00FD53CF">
        <w:rPr>
          <w:rFonts w:ascii="Calibri" w:hAnsi="Calibri" w:cs="Calibri"/>
        </w:rPr>
        <w:t>asiūlymą sudaro CVP IS pateikiamų ir žemiau nurodytų dokumentų visuma</w:t>
      </w:r>
      <w:r w:rsidR="00416240">
        <w:rPr>
          <w:rFonts w:ascii="Calibri" w:hAnsi="Calibri" w:cs="Calibri"/>
        </w:rPr>
        <w:t>:</w:t>
      </w:r>
    </w:p>
    <w:p w14:paraId="42752441" w14:textId="6051CA8F" w:rsidR="008B12C0" w:rsidRDefault="00416240" w:rsidP="00400820">
      <w:pPr>
        <w:pStyle w:val="Sraopastraipa"/>
        <w:spacing w:line="240" w:lineRule="auto"/>
        <w:ind w:left="0" w:firstLine="709"/>
        <w:rPr>
          <w:rFonts w:cstheme="minorHAnsi"/>
        </w:rPr>
      </w:pPr>
      <w:r w:rsidRPr="00F70558">
        <w:rPr>
          <w:rFonts w:cstheme="minorHAnsi"/>
        </w:rPr>
        <w:t>5.1.</w:t>
      </w:r>
      <w:r>
        <w:rPr>
          <w:rFonts w:cstheme="minorHAnsi"/>
        </w:rPr>
        <w:t>1.</w:t>
      </w:r>
      <w:r w:rsidRPr="00F70558">
        <w:rPr>
          <w:rFonts w:cstheme="minorHAnsi"/>
        </w:rPr>
        <w:t xml:space="preserve"> </w:t>
      </w:r>
      <w:r>
        <w:rPr>
          <w:rFonts w:cstheme="minorHAnsi"/>
        </w:rPr>
        <w:t>T</w:t>
      </w:r>
      <w:r w:rsidRPr="00F70558">
        <w:rPr>
          <w:rFonts w:cstheme="minorHAnsi"/>
        </w:rPr>
        <w:t xml:space="preserve">iekėjo </w:t>
      </w:r>
      <w:r w:rsidRPr="00416240">
        <w:rPr>
          <w:rFonts w:cstheme="minorHAnsi"/>
        </w:rPr>
        <w:t xml:space="preserve">pasirašytas </w:t>
      </w:r>
      <w:r w:rsidRPr="00F70558">
        <w:rPr>
          <w:rFonts w:cstheme="minorHAnsi"/>
        </w:rPr>
        <w:t xml:space="preserve">pasiūlymas, parengtas pagal </w:t>
      </w:r>
      <w:r w:rsidRPr="009351B6">
        <w:rPr>
          <w:rFonts w:cstheme="minorHAnsi"/>
          <w:color w:val="4472C4" w:themeColor="accent1"/>
        </w:rPr>
        <w:t xml:space="preserve">specialiųjų pirkimo sąlygų </w:t>
      </w:r>
      <w:r w:rsidR="00107A59">
        <w:rPr>
          <w:rFonts w:cstheme="minorHAnsi"/>
          <w:color w:val="4472C4" w:themeColor="accent1"/>
        </w:rPr>
        <w:t>5</w:t>
      </w:r>
      <w:r w:rsidRPr="009351B6">
        <w:rPr>
          <w:rFonts w:cstheme="minorHAnsi"/>
          <w:color w:val="4472C4" w:themeColor="accent1"/>
        </w:rPr>
        <w:t xml:space="preserve"> priede </w:t>
      </w:r>
      <w:r w:rsidRPr="00F70558">
        <w:rPr>
          <w:rFonts w:cstheme="minorHAnsi"/>
        </w:rPr>
        <w:t>pateiktą pasiūlymo formą ir pasiūlymo formoje nurodyti ir kiti, tiekėjo nuomone, būtini dokumentai (jų kopijos)</w:t>
      </w:r>
      <w:r>
        <w:rPr>
          <w:rFonts w:cstheme="minorHAnsi"/>
        </w:rPr>
        <w:t>;</w:t>
      </w:r>
    </w:p>
    <w:p w14:paraId="32626BA2" w14:textId="321C149E" w:rsidR="00EB0641" w:rsidRDefault="00884ACB" w:rsidP="00EB0641">
      <w:pPr>
        <w:pStyle w:val="Sraopastraipa"/>
        <w:spacing w:line="240" w:lineRule="auto"/>
        <w:ind w:left="0" w:firstLine="709"/>
        <w:rPr>
          <w:rFonts w:eastAsia="Arial" w:cstheme="minorHAnsi"/>
        </w:rPr>
      </w:pPr>
      <w:r>
        <w:rPr>
          <w:rFonts w:cstheme="minorHAnsi"/>
        </w:rPr>
        <w:t xml:space="preserve">5.1.2. </w:t>
      </w:r>
      <w:r w:rsidRPr="00F8218F">
        <w:rPr>
          <w:rFonts w:cstheme="minorHAnsi"/>
          <w:iCs/>
        </w:rPr>
        <w:t>laisvos formos atitikties deklaraciją</w:t>
      </w:r>
      <w:r>
        <w:rPr>
          <w:rFonts w:cstheme="minorHAnsi"/>
          <w:iCs/>
        </w:rPr>
        <w:t xml:space="preserve"> dėl atitikties VPĮ 45 straipsnio </w:t>
      </w:r>
      <w:r w:rsidRPr="00AC76B2">
        <w:rPr>
          <w:rFonts w:cstheme="minorHAnsi"/>
          <w:iCs/>
        </w:rPr>
        <w:t>2</w:t>
      </w:r>
      <w:r w:rsidRPr="00AC76B2">
        <w:rPr>
          <w:rFonts w:cstheme="minorHAnsi"/>
          <w:iCs/>
          <w:vertAlign w:val="superscript"/>
        </w:rPr>
        <w:t>1</w:t>
      </w:r>
      <w:r w:rsidRPr="00AC76B2">
        <w:rPr>
          <w:rFonts w:cstheme="minorHAnsi"/>
          <w:iCs/>
        </w:rPr>
        <w:t xml:space="preserve"> dalies 1, 2, 3 ir 6 punktams </w:t>
      </w:r>
      <w:r w:rsidRPr="006C5478">
        <w:rPr>
          <w:rFonts w:cstheme="minorHAnsi"/>
          <w:iCs/>
        </w:rPr>
        <w:t xml:space="preserve">(pavyzdinė forma pateikta </w:t>
      </w:r>
      <w:r w:rsidRPr="009351B6">
        <w:rPr>
          <w:rFonts w:cstheme="minorHAnsi"/>
          <w:iCs/>
          <w:color w:val="4472C4" w:themeColor="accent1"/>
        </w:rPr>
        <w:t xml:space="preserve">specialiųjų pirkimo sąlygų </w:t>
      </w:r>
      <w:r w:rsidR="00107A59">
        <w:rPr>
          <w:rFonts w:cstheme="minorHAnsi"/>
          <w:iCs/>
          <w:color w:val="4472C4" w:themeColor="accent1"/>
        </w:rPr>
        <w:t>4</w:t>
      </w:r>
      <w:r w:rsidRPr="009351B6">
        <w:rPr>
          <w:rFonts w:cstheme="minorHAnsi"/>
          <w:iCs/>
          <w:color w:val="4472C4" w:themeColor="accent1"/>
        </w:rPr>
        <w:t xml:space="preserve"> priede</w:t>
      </w:r>
      <w:r w:rsidRPr="006C5478">
        <w:rPr>
          <w:rFonts w:cstheme="minorHAnsi"/>
          <w:iCs/>
        </w:rPr>
        <w:t>)</w:t>
      </w:r>
      <w:r>
        <w:rPr>
          <w:rFonts w:cstheme="minorHAnsi"/>
          <w:iCs/>
        </w:rPr>
        <w:t>;</w:t>
      </w:r>
      <w:r w:rsidR="00EB0641" w:rsidRPr="00EB0641">
        <w:rPr>
          <w:rFonts w:eastAsia="Arial" w:cstheme="minorHAnsi"/>
        </w:rPr>
        <w:t xml:space="preserve"> </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792C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603C2A" w:rsidRPr="00603C2A">
        <w:rPr>
          <w:rFonts w:eastAsia="Arial" w:cstheme="minorHAnsi"/>
        </w:rPr>
        <w:t>Pasiūlymas turi būti parengtas lietuvių arba anglų kalbomis. Jei kurie nors su pasiūlymu teikiami dokumentai parengti ne ta kalba, kuria reikalaujama, turi būti pateiktas tikslus vertimas į reikalaujamą kalbą</w:t>
      </w:r>
      <w:r w:rsidR="000A3108" w:rsidRPr="127DD6E8">
        <w:rPr>
          <w:rFonts w:eastAsia="Arial"/>
        </w:rPr>
        <w:t xml:space="preserve">.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67CA1E78" w14:textId="77777777" w:rsidR="00FF1253" w:rsidRDefault="00AB0036" w:rsidP="00FF1253">
      <w:pPr>
        <w:pStyle w:val="Sraopastraipa"/>
        <w:spacing w:after="160" w:line="240" w:lineRule="auto"/>
        <w:ind w:left="0" w:firstLine="710"/>
        <w:rPr>
          <w:rFonts w:ascii="Arial" w:eastAsia="Arial" w:hAnsi="Arial" w:cs="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A1E6C14" w14:textId="160CDA73" w:rsidR="00FF1253" w:rsidRPr="00FF1253" w:rsidRDefault="00FF1253" w:rsidP="00FF1253">
      <w:pPr>
        <w:pStyle w:val="Sraopastraipa"/>
        <w:spacing w:after="160" w:line="240" w:lineRule="auto"/>
        <w:ind w:left="0" w:firstLine="710"/>
        <w:rPr>
          <w:rFonts w:ascii="Arial" w:eastAsia="Arial" w:hAnsi="Arial" w:cs="Arial"/>
        </w:rPr>
      </w:pPr>
      <w:r w:rsidRPr="00ED552A">
        <w:rPr>
          <w:rFonts w:eastAsia="Arial" w:cstheme="minorHAnsi"/>
        </w:rPr>
        <w:t xml:space="preserve">5.6. Tiekėjų pasiūlymuose nurodytos kainos bus vertinamos </w:t>
      </w:r>
      <w:r w:rsidRPr="00ED552A">
        <w:rPr>
          <w:rFonts w:cstheme="minorHAnsi"/>
        </w:rPr>
        <w:t xml:space="preserve">ir lyginamos su visais mokesčiais, įskaitant PVM. </w:t>
      </w:r>
      <w:r w:rsidRPr="00ED552A">
        <w:rPr>
          <w:rFonts w:cstheme="minorHAnsi"/>
          <w:i/>
        </w:rPr>
        <w:t>Tais atvejais, kai pagal galiojančius teisės aktus Tiekėjui nereikia mokėti  PVM,  Tiekėjas</w:t>
      </w:r>
      <w:r>
        <w:rPr>
          <w:rFonts w:cstheme="minorHAnsi"/>
          <w:i/>
        </w:rPr>
        <w:t xml:space="preserve"> </w:t>
      </w:r>
      <w:r w:rsidRPr="00C93EA5">
        <w:rPr>
          <w:rFonts w:cstheme="minorHAnsi"/>
          <w:i/>
          <w:color w:val="4472C4" w:themeColor="accent1"/>
        </w:rPr>
        <w:t>p</w:t>
      </w:r>
      <w:r w:rsidRPr="00C93EA5">
        <w:rPr>
          <w:rFonts w:cstheme="minorHAnsi"/>
          <w:iCs/>
          <w:color w:val="4472C4" w:themeColor="accent1"/>
        </w:rPr>
        <w:t>i</w:t>
      </w:r>
      <w:r w:rsidRPr="00ED552A">
        <w:rPr>
          <w:rFonts w:cstheme="minorHAnsi"/>
          <w:iCs/>
          <w:color w:val="4472C4" w:themeColor="accent1"/>
        </w:rPr>
        <w:t xml:space="preserve">rkimo sąlygų </w:t>
      </w:r>
      <w:r>
        <w:rPr>
          <w:rFonts w:cstheme="minorHAnsi"/>
          <w:iCs/>
          <w:color w:val="4472C4" w:themeColor="accent1"/>
        </w:rPr>
        <w:t>5</w:t>
      </w:r>
      <w:r w:rsidRPr="00ED552A">
        <w:rPr>
          <w:rFonts w:cstheme="minorHAnsi"/>
          <w:iCs/>
          <w:color w:val="4472C4" w:themeColor="accent1"/>
        </w:rPr>
        <w:t xml:space="preserve"> priede</w:t>
      </w:r>
      <w:r w:rsidRPr="00ED552A">
        <w:rPr>
          <w:rFonts w:cstheme="minorHAnsi"/>
          <w:i/>
          <w:color w:val="4472C4" w:themeColor="accent1"/>
        </w:rPr>
        <w:t xml:space="preserve"> </w:t>
      </w:r>
      <w:r w:rsidRPr="00ED552A">
        <w:rPr>
          <w:rFonts w:cstheme="minorHAnsi"/>
          <w:i/>
        </w:rPr>
        <w:t>turi nurodyti priežastis, dėl kurių PVM nemoka.</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1096E362" w:rsidR="00F527B1" w:rsidRDefault="007F65C2" w:rsidP="008522A1">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ECF56E9" w14:textId="77777777" w:rsidR="008522A1" w:rsidRPr="008522A1" w:rsidRDefault="008522A1" w:rsidP="008522A1">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45BBF978" w:rsidR="00CD2CC2" w:rsidRPr="009351B6" w:rsidRDefault="005A4255" w:rsidP="00F77A5D">
      <w:pPr>
        <w:pStyle w:val="Sraopastraipa"/>
        <w:spacing w:line="240" w:lineRule="auto"/>
        <w:ind w:left="0" w:firstLine="709"/>
        <w:rPr>
          <w:rFonts w:eastAsia="Calibri" w:cstheme="minorHAnsi"/>
          <w:color w:val="4472C4" w:themeColor="accen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9351B6">
        <w:rPr>
          <w:rFonts w:eastAsia="Calibri" w:cstheme="minorHAnsi"/>
          <w:color w:val="4472C4" w:themeColor="accent1"/>
        </w:rPr>
        <w:t>specialiųjų p</w:t>
      </w:r>
      <w:r w:rsidR="00DE051B" w:rsidRPr="009351B6">
        <w:rPr>
          <w:rFonts w:eastAsia="Calibri" w:cstheme="minorHAnsi"/>
          <w:color w:val="4472C4" w:themeColor="accent1"/>
        </w:rPr>
        <w:t>irkimo sąlygų</w:t>
      </w:r>
      <w:r w:rsidR="00C0189A" w:rsidRPr="009351B6">
        <w:rPr>
          <w:rFonts w:eastAsia="Calibri" w:cstheme="minorHAnsi"/>
          <w:color w:val="4472C4" w:themeColor="accent1"/>
        </w:rPr>
        <w:t xml:space="preserve"> </w:t>
      </w:r>
      <w:r w:rsidR="00107A59">
        <w:rPr>
          <w:rFonts w:eastAsia="Calibri" w:cstheme="minorHAnsi"/>
          <w:color w:val="4472C4" w:themeColor="accent1"/>
        </w:rPr>
        <w:t>5</w:t>
      </w:r>
      <w:r w:rsidR="00DE051B" w:rsidRPr="009351B6">
        <w:rPr>
          <w:rFonts w:eastAsia="Calibri" w:cstheme="minorHAnsi"/>
          <w:color w:val="4472C4" w:themeColor="accent1"/>
        </w:rPr>
        <w:t xml:space="preserve"> priede</w:t>
      </w:r>
      <w:r w:rsidR="00831133" w:rsidRPr="009351B6">
        <w:rPr>
          <w:rFonts w:eastAsia="Calibri" w:cstheme="minorHAnsi"/>
          <w:color w:val="4472C4" w:themeColor="accent1"/>
        </w:rPr>
        <w:t>.</w:t>
      </w:r>
    </w:p>
    <w:p w14:paraId="313FDE6C" w14:textId="48BE853F"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224A43" w:rsidRPr="00A84437">
        <w:rPr>
          <w:rFonts w:cstheme="minorHAnsi"/>
          <w:color w:val="000000" w:themeColor="text1"/>
        </w:rPr>
        <w:t xml:space="preserve">Laimėjusiu </w:t>
      </w:r>
      <w:r w:rsidR="00224A43">
        <w:rPr>
          <w:rFonts w:cstheme="minorHAnsi"/>
          <w:color w:val="000000" w:themeColor="text1"/>
        </w:rPr>
        <w:t>p</w:t>
      </w:r>
      <w:r w:rsidR="00224A43" w:rsidRPr="00A84437">
        <w:rPr>
          <w:rFonts w:cstheme="minorHAnsi"/>
          <w:color w:val="000000" w:themeColor="text1"/>
        </w:rPr>
        <w:t>asiūlymu galės būti pripažintas tik 1 (vienas) ekonomiškai naudingiausias pasiūlymas, esantis pasiūlymų eilės pirmojoje vietoje</w:t>
      </w:r>
      <w:r w:rsidR="00224A43">
        <w:rPr>
          <w:rFonts w:cstheme="minorHAnsi"/>
          <w:color w:val="000000" w:themeColor="text1"/>
        </w:rPr>
        <w:t>.</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46802C" w:rsidR="00D83C57" w:rsidRDefault="000003B6" w:rsidP="006C7DED">
      <w:pPr>
        <w:pStyle w:val="Sraopastraipa"/>
        <w:spacing w:line="240" w:lineRule="auto"/>
        <w:ind w:left="0" w:firstLine="709"/>
        <w:rPr>
          <w:rFonts w:cstheme="minorHAnsi"/>
          <w:color w:val="4472C4" w:themeColor="accen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w:t>
      </w:r>
      <w:r w:rsidR="00711E4A">
        <w:t xml:space="preserve"> bendrosios ir specialiosios</w:t>
      </w:r>
      <w:r w:rsidR="00D83C57">
        <w:t xml:space="preserve"> sąlygos pateikiamos</w:t>
      </w:r>
      <w:r w:rsidR="00F56579">
        <w:t xml:space="preserve"> </w:t>
      </w:r>
      <w:r w:rsidR="00F56579" w:rsidRPr="00711E4A">
        <w:rPr>
          <w:color w:val="4472C4" w:themeColor="accent1"/>
        </w:rPr>
        <w:t>specialiųjų pirkimo sąlygų</w:t>
      </w:r>
      <w:r w:rsidR="00FB1921" w:rsidRPr="00711E4A">
        <w:rPr>
          <w:color w:val="4472C4" w:themeColor="accent1"/>
        </w:rPr>
        <w:t xml:space="preserve"> </w:t>
      </w:r>
      <w:r w:rsidR="00107A59" w:rsidRPr="00711E4A">
        <w:rPr>
          <w:color w:val="4472C4" w:themeColor="accent1"/>
        </w:rPr>
        <w:t>6</w:t>
      </w:r>
      <w:r w:rsidR="00FB1921" w:rsidRPr="00711E4A">
        <w:rPr>
          <w:color w:val="4472C4" w:themeColor="accent1"/>
        </w:rPr>
        <w:t xml:space="preserve"> </w:t>
      </w:r>
      <w:r w:rsidR="00F56579" w:rsidRPr="00711E4A">
        <w:rPr>
          <w:rFonts w:cstheme="minorHAnsi"/>
          <w:color w:val="4472C4" w:themeColor="accent1"/>
        </w:rPr>
        <w:t xml:space="preserve">priede. </w:t>
      </w:r>
    </w:p>
    <w:p w14:paraId="12A01B89" w14:textId="77777777" w:rsidR="00AE7102" w:rsidRDefault="00AE7102" w:rsidP="00583FE1">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0B438A" w:rsidRDefault="0008378B" w:rsidP="00E250DF">
      <w:pPr>
        <w:pStyle w:val="Betarp"/>
        <w:spacing w:line="300" w:lineRule="auto"/>
        <w:ind w:firstLine="0"/>
        <w:contextualSpacing/>
        <w:rPr>
          <w:rFonts w:eastAsiaTheme="minorHAnsi" w:cstheme="minorHAnsi"/>
        </w:rPr>
      </w:pPr>
    </w:p>
    <w:p w14:paraId="289C9C31" w14:textId="03B60097" w:rsidR="00E004EC" w:rsidRPr="000B438A" w:rsidRDefault="00E004EC" w:rsidP="000B438A">
      <w:pPr>
        <w:pStyle w:val="Betarp"/>
        <w:ind w:firstLine="567"/>
        <w:contextualSpacing/>
        <w:rPr>
          <w:rFonts w:eastAsiaTheme="minorHAnsi" w:cstheme="minorHAnsi"/>
        </w:rPr>
      </w:pPr>
      <w:r w:rsidRPr="000B438A">
        <w:rPr>
          <w:rFonts w:eastAsiaTheme="minorHAnsi" w:cstheme="minorHAnsi"/>
        </w:rPr>
        <w:t>9.</w:t>
      </w:r>
      <w:r w:rsidR="00583FE1" w:rsidRPr="000B438A">
        <w:rPr>
          <w:rFonts w:eastAsiaTheme="minorHAnsi" w:cstheme="minorHAnsi"/>
        </w:rPr>
        <w:t>1</w:t>
      </w:r>
      <w:r w:rsidRPr="000B438A">
        <w:rPr>
          <w:rFonts w:eastAsiaTheme="minorHAnsi" w:cstheme="minorHAnsi"/>
        </w:rPr>
        <w:t>. Perkančiosios organizacijos atstovo, įgalioto palaikyti tiesioginį ryšį su tiekėjais, kontaktai:</w:t>
      </w:r>
    </w:p>
    <w:p w14:paraId="39A80E7C" w14:textId="0355F53E" w:rsidR="00550345" w:rsidRDefault="00E004EC" w:rsidP="000B438A">
      <w:pPr>
        <w:pStyle w:val="Sraopastraipa"/>
        <w:tabs>
          <w:tab w:val="left" w:pos="540"/>
          <w:tab w:val="left" w:pos="880"/>
        </w:tabs>
        <w:spacing w:line="240" w:lineRule="auto"/>
        <w:ind w:left="0" w:firstLine="567"/>
      </w:pPr>
      <w:r w:rsidRPr="000B438A">
        <w:rPr>
          <w:rFonts w:eastAsiaTheme="minorHAnsi" w:cstheme="minorHAnsi"/>
        </w:rPr>
        <w:t>9.</w:t>
      </w:r>
      <w:r w:rsidR="00583FE1" w:rsidRPr="000B438A">
        <w:rPr>
          <w:rFonts w:eastAsiaTheme="minorHAnsi" w:cstheme="minorHAnsi"/>
        </w:rPr>
        <w:t>1</w:t>
      </w:r>
      <w:r w:rsidRPr="000B438A">
        <w:rPr>
          <w:rFonts w:eastAsiaTheme="minorHAnsi" w:cstheme="minorHAnsi"/>
        </w:rPr>
        <w:t>.1.</w:t>
      </w:r>
      <w:r w:rsidRPr="000B438A">
        <w:rPr>
          <w:rFonts w:eastAsiaTheme="minorHAnsi" w:cstheme="minorHAnsi"/>
        </w:rPr>
        <w:tab/>
      </w:r>
      <w:r w:rsidR="000B438A">
        <w:rPr>
          <w:rFonts w:eastAsiaTheme="minorHAnsi" w:cstheme="minorHAnsi"/>
        </w:rPr>
        <w:t xml:space="preserve">   </w:t>
      </w:r>
      <w:r w:rsidRPr="000B438A">
        <w:rPr>
          <w:rFonts w:eastAsiaTheme="minorHAnsi" w:cstheme="minorHAnsi"/>
        </w:rPr>
        <w:t xml:space="preserve"> </w:t>
      </w:r>
      <w:r w:rsidR="00550345">
        <w:t>Artūras Paklalnis</w:t>
      </w:r>
      <w:r w:rsidR="000B438A" w:rsidRPr="000B438A">
        <w:t xml:space="preserve">, tarnybos </w:t>
      </w:r>
      <w:r w:rsidR="00550345" w:rsidRPr="00550345">
        <w:t>Turto valdymo valdyb</w:t>
      </w:r>
      <w:r w:rsidR="00550345">
        <w:t>os</w:t>
      </w:r>
      <w:r w:rsidR="00550345" w:rsidRPr="00550345">
        <w:t xml:space="preserve"> Aptarnavimo skyri</w:t>
      </w:r>
      <w:r w:rsidR="00550345">
        <w:t>au</w:t>
      </w:r>
      <w:r w:rsidR="00550345" w:rsidRPr="00550345">
        <w:t>s</w:t>
      </w:r>
      <w:r w:rsidR="00550345">
        <w:t xml:space="preserve"> logistikos specialistas</w:t>
      </w:r>
      <w:r w:rsidR="000B438A" w:rsidRPr="000B438A">
        <w:t xml:space="preserve">, tel. </w:t>
      </w:r>
      <w:r w:rsidR="00550345" w:rsidRPr="00550345">
        <w:t>0 707 48142</w:t>
      </w:r>
      <w:r w:rsidR="000B438A" w:rsidRPr="000B438A">
        <w:t xml:space="preserve">, el. p. </w:t>
      </w:r>
      <w:hyperlink r:id="rId16" w:history="1">
        <w:r w:rsidR="00550345" w:rsidRPr="00D1536A">
          <w:rPr>
            <w:rStyle w:val="Hipersaitas"/>
          </w:rPr>
          <w:t>Arturas.Pakalnis@vsat.vrm.lt</w:t>
        </w:r>
      </w:hyperlink>
      <w:r w:rsidR="00550345">
        <w:t xml:space="preserve"> </w:t>
      </w:r>
      <w:r w:rsidR="00550345" w:rsidRPr="00550345">
        <w:t xml:space="preserve"> </w:t>
      </w:r>
    </w:p>
    <w:p w14:paraId="38DD982D" w14:textId="13E7AB6C" w:rsidR="000B438A" w:rsidRPr="000B438A" w:rsidRDefault="000B438A" w:rsidP="000B438A">
      <w:pPr>
        <w:pStyle w:val="Sraopastraipa"/>
        <w:tabs>
          <w:tab w:val="left" w:pos="540"/>
          <w:tab w:val="left" w:pos="880"/>
        </w:tabs>
        <w:spacing w:line="240" w:lineRule="auto"/>
        <w:ind w:left="0" w:firstLine="567"/>
      </w:pPr>
      <w:r w:rsidRPr="000B438A">
        <w:t>9.1.2.</w:t>
      </w:r>
      <w:r>
        <w:t xml:space="preserve">       </w:t>
      </w:r>
      <w:r w:rsidRPr="000B438A">
        <w:t xml:space="preserve"> Jelena Beliakova, tarnybos Viešųjų pirkimų skyriaus vyresnioji specialistė tel.</w:t>
      </w:r>
      <w:r>
        <w:t xml:space="preserve"> +370</w:t>
      </w:r>
      <w:r w:rsidRPr="000B438A">
        <w:t xml:space="preserve"> 618 58 105, </w:t>
      </w:r>
    </w:p>
    <w:p w14:paraId="5FBB89CF" w14:textId="77777777" w:rsidR="004B7D43" w:rsidRDefault="000B438A" w:rsidP="000B438A">
      <w:pPr>
        <w:pStyle w:val="Betarp"/>
        <w:ind w:firstLine="0"/>
        <w:contextualSpacing/>
        <w:rPr>
          <w:rStyle w:val="Hipersaitas"/>
          <w:rFonts w:eastAsiaTheme="majorEastAsia"/>
        </w:rPr>
      </w:pPr>
      <w:r w:rsidRPr="000B438A">
        <w:t xml:space="preserve">el. p. </w:t>
      </w:r>
      <w:hyperlink r:id="rId17" w:history="1">
        <w:r w:rsidRPr="000B438A">
          <w:rPr>
            <w:rStyle w:val="Hipersaitas"/>
            <w:rFonts w:eastAsiaTheme="majorEastAsia"/>
          </w:rPr>
          <w:t>jelena.beliakova@vsat.vrm.lt</w:t>
        </w:r>
      </w:hyperlink>
      <w:r>
        <w:rPr>
          <w:rStyle w:val="Hipersaitas"/>
          <w:rFonts w:eastAsiaTheme="majorEastAsia"/>
        </w:rPr>
        <w:t xml:space="preserve"> </w:t>
      </w:r>
    </w:p>
    <w:p w14:paraId="52BA0CEF" w14:textId="6042F259" w:rsidR="00E250DF" w:rsidRPr="00491D6A" w:rsidRDefault="004B7D43" w:rsidP="004B7D43">
      <w:pPr>
        <w:pStyle w:val="Betarp"/>
        <w:ind w:firstLine="0"/>
        <w:contextualSpacing/>
        <w:jc w:val="center"/>
        <w:rPr>
          <w:rFonts w:eastAsiaTheme="minorHAnsi" w:cstheme="minorHAnsi"/>
        </w:rPr>
      </w:pPr>
      <w:r>
        <w:rPr>
          <w:rStyle w:val="Hipersaitas"/>
          <w:rFonts w:eastAsiaTheme="majorEastAsia"/>
        </w:rPr>
        <w:t>___________________________</w:t>
      </w:r>
      <w:r w:rsidR="00EE68F7">
        <w:rPr>
          <w:rFonts w:ascii="Arial" w:eastAsiaTheme="minorHAnsi" w:hAnsi="Arial" w:cs="Arial"/>
        </w:rPr>
        <w:br w:type="page"/>
      </w:r>
    </w:p>
    <w:p w14:paraId="28862500" w14:textId="53AF4315" w:rsidR="00AB231D" w:rsidRPr="000B438A" w:rsidRDefault="00AB231D" w:rsidP="00AB231D">
      <w:pPr>
        <w:spacing w:line="240" w:lineRule="auto"/>
        <w:ind w:left="7314" w:firstLine="0"/>
        <w:rPr>
          <w:rFonts w:cstheme="minorHAnsi"/>
          <w:color w:val="4472C4" w:themeColor="accent1"/>
        </w:rPr>
      </w:pPr>
      <w:bookmarkStart w:id="25" w:name="_Hlk224541452"/>
      <w:r w:rsidRPr="000B438A">
        <w:rPr>
          <w:rFonts w:cstheme="minorHAnsi"/>
          <w:color w:val="4472C4" w:themeColor="accent1"/>
        </w:rPr>
        <w:lastRenderedPageBreak/>
        <w:t>Pirkimo sąlygų 1 priedas „</w:t>
      </w:r>
      <w:r w:rsidR="00DF30C4" w:rsidRPr="000B438A">
        <w:rPr>
          <w:rFonts w:cstheme="minorHAnsi"/>
          <w:color w:val="4472C4" w:themeColor="accent1"/>
        </w:rPr>
        <w:t>T</w:t>
      </w:r>
      <w:r w:rsidR="00EE5293" w:rsidRPr="000B438A">
        <w:rPr>
          <w:rFonts w:cstheme="minorHAnsi"/>
          <w:color w:val="4472C4" w:themeColor="accent1"/>
        </w:rPr>
        <w:t>echninė specifikacija</w:t>
      </w:r>
      <w:r w:rsidRPr="000B438A">
        <w:rPr>
          <w:rFonts w:cstheme="minorHAnsi"/>
          <w:color w:val="4472C4" w:themeColor="accent1"/>
        </w:rPr>
        <w:t>“</w:t>
      </w:r>
    </w:p>
    <w:p w14:paraId="0ABAB265" w14:textId="0E3BD964" w:rsidR="00382805" w:rsidRDefault="00382805" w:rsidP="002B6216">
      <w:pPr>
        <w:spacing w:line="240" w:lineRule="auto"/>
        <w:ind w:firstLine="0"/>
        <w:rPr>
          <w:rFonts w:cstheme="minorHAnsi"/>
        </w:rPr>
      </w:pPr>
    </w:p>
    <w:bookmarkEnd w:id="25"/>
    <w:p w14:paraId="161FEE86" w14:textId="1697890D" w:rsidR="00395102" w:rsidRPr="00395102" w:rsidRDefault="00395102" w:rsidP="00550345">
      <w:pPr>
        <w:ind w:firstLine="567"/>
        <w:jc w:val="center"/>
        <w:rPr>
          <w:sz w:val="24"/>
          <w:szCs w:val="24"/>
        </w:rPr>
      </w:pPr>
      <w:r w:rsidRPr="00395102">
        <w:rPr>
          <w:sz w:val="24"/>
          <w:szCs w:val="24"/>
        </w:rPr>
        <w:t>TECHNINĖ SPECIFIKACIJA</w:t>
      </w:r>
    </w:p>
    <w:p w14:paraId="47D6FBA6" w14:textId="77777777" w:rsidR="00550345" w:rsidRDefault="00550345" w:rsidP="00550345">
      <w:pPr>
        <w:spacing w:line="240" w:lineRule="auto"/>
        <w:ind w:firstLine="567"/>
      </w:pPr>
      <w:r w:rsidRPr="00F14A50">
        <w:rPr>
          <w:rFonts w:cstheme="minorHAnsi"/>
        </w:rPr>
        <w:t>Valstybės sienos apsaugos tarnyba prie Lietuvos Respublikos vidaus reikalų ministerijos</w:t>
      </w:r>
      <w:r>
        <w:rPr>
          <w:rFonts w:cstheme="minorHAnsi"/>
        </w:rPr>
        <w:t xml:space="preserve"> (toliau – Užsakovas) </w:t>
      </w:r>
      <w:r w:rsidRPr="00B80AA5">
        <w:rPr>
          <w:rFonts w:eastAsia="Calibri" w:cstheme="minorHAnsi"/>
          <w:color w:val="000000" w:themeColor="text1"/>
        </w:rPr>
        <w:t xml:space="preserve">numato </w:t>
      </w:r>
      <w:r w:rsidRPr="00B80AA5">
        <w:rPr>
          <w:rFonts w:eastAsia="Calibri" w:cstheme="minorHAnsi"/>
        </w:rPr>
        <w:t xml:space="preserve">įsigyti </w:t>
      </w:r>
      <w:r>
        <w:t>vertimo raštu paslaugas (toliau – paslaugos).</w:t>
      </w:r>
    </w:p>
    <w:p w14:paraId="7A889144" w14:textId="42D38660" w:rsidR="00395102" w:rsidRDefault="00550345" w:rsidP="00550345">
      <w:pPr>
        <w:spacing w:line="240" w:lineRule="auto"/>
        <w:ind w:firstLine="567"/>
      </w:pPr>
      <w:r>
        <w:t xml:space="preserve">  </w:t>
      </w:r>
      <w:r w:rsidR="00D94E13">
        <w:t>Tiekėjas turi a</w:t>
      </w:r>
      <w:r w:rsidR="00395102">
        <w:t>tlikti kokybiškus vertimus raštu iš/į kalbų/kalbas</w:t>
      </w:r>
      <w:r w:rsidR="00D94E13">
        <w:t xml:space="preserve"> </w:t>
      </w:r>
      <w:r w:rsidR="00395102">
        <w:t xml:space="preserve">suderinus su </w:t>
      </w:r>
      <w:r w:rsidR="00D94E13">
        <w:t>U</w:t>
      </w:r>
      <w:r w:rsidR="00395102">
        <w:t>žsakovu konkrečią vertimo atlikimo datą:</w:t>
      </w:r>
    </w:p>
    <w:tbl>
      <w:tblPr>
        <w:tblStyle w:val="Lentelstinklelis"/>
        <w:tblW w:w="0" w:type="auto"/>
        <w:tblInd w:w="0" w:type="dxa"/>
        <w:tblLook w:val="04A0" w:firstRow="1" w:lastRow="0" w:firstColumn="1" w:lastColumn="0" w:noHBand="0" w:noVBand="1"/>
      </w:tblPr>
      <w:tblGrid>
        <w:gridCol w:w="562"/>
        <w:gridCol w:w="5018"/>
        <w:gridCol w:w="1979"/>
        <w:gridCol w:w="2403"/>
      </w:tblGrid>
      <w:tr w:rsidR="00D94E13" w:rsidRPr="00D94E13" w14:paraId="07DF0557" w14:textId="77777777" w:rsidTr="00550345">
        <w:tc>
          <w:tcPr>
            <w:tcW w:w="562" w:type="dxa"/>
          </w:tcPr>
          <w:p w14:paraId="6439E6F8" w14:textId="77777777" w:rsidR="00D94E13" w:rsidRPr="00D94E13" w:rsidRDefault="00D94E13" w:rsidP="00550345">
            <w:pPr>
              <w:ind w:firstLine="0"/>
              <w:rPr>
                <w:rFonts w:asciiTheme="minorHAnsi" w:cstheme="minorHAnsi"/>
                <w:sz w:val="22"/>
                <w:szCs w:val="22"/>
              </w:rPr>
            </w:pPr>
            <w:r w:rsidRPr="00D94E13">
              <w:rPr>
                <w:rFonts w:asciiTheme="minorHAnsi" w:cstheme="minorHAnsi"/>
                <w:sz w:val="22"/>
                <w:szCs w:val="22"/>
              </w:rPr>
              <w:t>Eil. Nr.</w:t>
            </w:r>
          </w:p>
        </w:tc>
        <w:tc>
          <w:tcPr>
            <w:tcW w:w="5018" w:type="dxa"/>
          </w:tcPr>
          <w:p w14:paraId="1C5EAF4F"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Paslaugų pavadinimas</w:t>
            </w:r>
          </w:p>
        </w:tc>
        <w:tc>
          <w:tcPr>
            <w:tcW w:w="1979" w:type="dxa"/>
          </w:tcPr>
          <w:p w14:paraId="77781CCC" w14:textId="77777777" w:rsidR="00D94E13" w:rsidRPr="00D94E13" w:rsidRDefault="00D94E13" w:rsidP="00550345">
            <w:pPr>
              <w:ind w:firstLine="0"/>
              <w:jc w:val="center"/>
              <w:rPr>
                <w:rFonts w:asciiTheme="minorHAnsi" w:cstheme="minorHAnsi"/>
                <w:sz w:val="22"/>
                <w:szCs w:val="22"/>
              </w:rPr>
            </w:pPr>
            <w:r w:rsidRPr="00D94E13">
              <w:rPr>
                <w:rFonts w:asciiTheme="minorHAnsi" w:cstheme="minorHAnsi"/>
                <w:sz w:val="22"/>
                <w:szCs w:val="22"/>
              </w:rPr>
              <w:t>Mato vnt.</w:t>
            </w:r>
          </w:p>
          <w:p w14:paraId="55F5B9AA" w14:textId="77777777" w:rsidR="00D94E13" w:rsidRPr="00550345" w:rsidRDefault="00D94E13" w:rsidP="00550345">
            <w:pPr>
              <w:ind w:firstLine="0"/>
              <w:jc w:val="center"/>
              <w:rPr>
                <w:rFonts w:asciiTheme="minorHAnsi" w:cstheme="minorHAnsi"/>
                <w:i/>
                <w:iCs/>
                <w:sz w:val="22"/>
                <w:szCs w:val="22"/>
              </w:rPr>
            </w:pPr>
            <w:r w:rsidRPr="00550345">
              <w:rPr>
                <w:rFonts w:asciiTheme="minorHAnsi" w:cstheme="minorHAnsi"/>
                <w:i/>
                <w:iCs/>
                <w:sz w:val="22"/>
                <w:szCs w:val="22"/>
              </w:rPr>
              <w:t>1 puslapio tekstas</w:t>
            </w:r>
          </w:p>
          <w:p w14:paraId="4EE09CD4" w14:textId="77777777" w:rsidR="00D94E13" w:rsidRPr="00D94E13" w:rsidRDefault="00D94E13" w:rsidP="00550345">
            <w:pPr>
              <w:ind w:firstLine="0"/>
              <w:jc w:val="center"/>
              <w:rPr>
                <w:rFonts w:asciiTheme="minorHAnsi" w:cstheme="minorHAnsi"/>
                <w:sz w:val="22"/>
                <w:szCs w:val="22"/>
              </w:rPr>
            </w:pPr>
            <w:r w:rsidRPr="00550345">
              <w:rPr>
                <w:rFonts w:asciiTheme="minorHAnsi" w:cstheme="minorHAnsi"/>
                <w:i/>
                <w:iCs/>
                <w:sz w:val="22"/>
                <w:szCs w:val="22"/>
              </w:rPr>
              <w:t>(1800 spaudos ženklų be tarpų)</w:t>
            </w:r>
          </w:p>
        </w:tc>
        <w:tc>
          <w:tcPr>
            <w:tcW w:w="2403" w:type="dxa"/>
          </w:tcPr>
          <w:p w14:paraId="20FD0755" w14:textId="77777777" w:rsidR="00550345" w:rsidRDefault="00D94E13" w:rsidP="00550345">
            <w:pPr>
              <w:ind w:firstLine="0"/>
              <w:jc w:val="center"/>
              <w:rPr>
                <w:rFonts w:asciiTheme="minorHAnsi" w:cstheme="minorHAnsi"/>
                <w:sz w:val="22"/>
                <w:szCs w:val="22"/>
              </w:rPr>
            </w:pPr>
            <w:r w:rsidRPr="00D94E13">
              <w:rPr>
                <w:rFonts w:asciiTheme="minorHAnsi" w:cstheme="minorHAnsi"/>
                <w:sz w:val="22"/>
                <w:szCs w:val="22"/>
              </w:rPr>
              <w:t xml:space="preserve">Preliminarus </w:t>
            </w:r>
          </w:p>
          <w:p w14:paraId="19ED4457" w14:textId="7AF841B0" w:rsidR="00D94E13" w:rsidRPr="00D94E13" w:rsidRDefault="00D94E13" w:rsidP="00550345">
            <w:pPr>
              <w:ind w:firstLine="0"/>
              <w:jc w:val="center"/>
              <w:rPr>
                <w:rFonts w:asciiTheme="minorHAnsi" w:cstheme="minorHAnsi"/>
                <w:sz w:val="22"/>
                <w:szCs w:val="22"/>
              </w:rPr>
            </w:pPr>
            <w:r w:rsidRPr="00D94E13">
              <w:rPr>
                <w:rFonts w:asciiTheme="minorHAnsi" w:cstheme="minorHAnsi"/>
                <w:sz w:val="22"/>
                <w:szCs w:val="22"/>
              </w:rPr>
              <w:t>kiekis</w:t>
            </w:r>
          </w:p>
        </w:tc>
      </w:tr>
      <w:tr w:rsidR="00D94E13" w:rsidRPr="00D94E13" w14:paraId="37009EBF" w14:textId="77777777" w:rsidTr="00550345">
        <w:tc>
          <w:tcPr>
            <w:tcW w:w="562" w:type="dxa"/>
          </w:tcPr>
          <w:p w14:paraId="11DC883D"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1.</w:t>
            </w:r>
          </w:p>
        </w:tc>
        <w:tc>
          <w:tcPr>
            <w:tcW w:w="5018" w:type="dxa"/>
          </w:tcPr>
          <w:p w14:paraId="54635763"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iš anglų kalbos</w:t>
            </w:r>
          </w:p>
        </w:tc>
        <w:tc>
          <w:tcPr>
            <w:tcW w:w="1979" w:type="dxa"/>
          </w:tcPr>
          <w:p w14:paraId="021C58E5"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148AFA33"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2000 psl.</w:t>
            </w:r>
          </w:p>
        </w:tc>
      </w:tr>
      <w:tr w:rsidR="00D94E13" w:rsidRPr="00D94E13" w14:paraId="20FFC40F" w14:textId="77777777" w:rsidTr="00550345">
        <w:tc>
          <w:tcPr>
            <w:tcW w:w="562" w:type="dxa"/>
          </w:tcPr>
          <w:p w14:paraId="2DD6E48C"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2.</w:t>
            </w:r>
          </w:p>
        </w:tc>
        <w:tc>
          <w:tcPr>
            <w:tcW w:w="5018" w:type="dxa"/>
          </w:tcPr>
          <w:p w14:paraId="280A9C90"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į anglų kalbą</w:t>
            </w:r>
          </w:p>
        </w:tc>
        <w:tc>
          <w:tcPr>
            <w:tcW w:w="1979" w:type="dxa"/>
          </w:tcPr>
          <w:p w14:paraId="3A2501A7"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38BD2621"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5000 psl.</w:t>
            </w:r>
          </w:p>
        </w:tc>
      </w:tr>
      <w:tr w:rsidR="00D94E13" w:rsidRPr="00D94E13" w14:paraId="37F0F222" w14:textId="77777777" w:rsidTr="00550345">
        <w:tc>
          <w:tcPr>
            <w:tcW w:w="562" w:type="dxa"/>
          </w:tcPr>
          <w:p w14:paraId="0F113FE1"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3.</w:t>
            </w:r>
          </w:p>
        </w:tc>
        <w:tc>
          <w:tcPr>
            <w:tcW w:w="5018" w:type="dxa"/>
          </w:tcPr>
          <w:p w14:paraId="23CC58B5"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iš vokiečių kalbos</w:t>
            </w:r>
          </w:p>
        </w:tc>
        <w:tc>
          <w:tcPr>
            <w:tcW w:w="1979" w:type="dxa"/>
          </w:tcPr>
          <w:p w14:paraId="7173D38B"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038779C1"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200 psl.</w:t>
            </w:r>
          </w:p>
        </w:tc>
      </w:tr>
      <w:tr w:rsidR="00D94E13" w:rsidRPr="00D94E13" w14:paraId="64C05811" w14:textId="77777777" w:rsidTr="00550345">
        <w:tc>
          <w:tcPr>
            <w:tcW w:w="562" w:type="dxa"/>
          </w:tcPr>
          <w:p w14:paraId="3185C2B7"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4.</w:t>
            </w:r>
          </w:p>
        </w:tc>
        <w:tc>
          <w:tcPr>
            <w:tcW w:w="5018" w:type="dxa"/>
          </w:tcPr>
          <w:p w14:paraId="738BC171"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į vokiečių kalbą</w:t>
            </w:r>
          </w:p>
        </w:tc>
        <w:tc>
          <w:tcPr>
            <w:tcW w:w="1979" w:type="dxa"/>
          </w:tcPr>
          <w:p w14:paraId="5388F985"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48D94BB1"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200 psl.</w:t>
            </w:r>
          </w:p>
        </w:tc>
      </w:tr>
      <w:tr w:rsidR="00D94E13" w:rsidRPr="00D94E13" w14:paraId="1DBCE667" w14:textId="77777777" w:rsidTr="00550345">
        <w:tc>
          <w:tcPr>
            <w:tcW w:w="562" w:type="dxa"/>
          </w:tcPr>
          <w:p w14:paraId="41FF74B8"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5.</w:t>
            </w:r>
          </w:p>
        </w:tc>
        <w:tc>
          <w:tcPr>
            <w:tcW w:w="5018" w:type="dxa"/>
          </w:tcPr>
          <w:p w14:paraId="002D89F2"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iš rusų kalbos</w:t>
            </w:r>
          </w:p>
        </w:tc>
        <w:tc>
          <w:tcPr>
            <w:tcW w:w="1979" w:type="dxa"/>
          </w:tcPr>
          <w:p w14:paraId="6E11A6E2"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363C1F1E"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50 psl.</w:t>
            </w:r>
          </w:p>
        </w:tc>
      </w:tr>
      <w:tr w:rsidR="00D94E13" w:rsidRPr="00D94E13" w14:paraId="7F55D34B" w14:textId="77777777" w:rsidTr="00550345">
        <w:tc>
          <w:tcPr>
            <w:tcW w:w="562" w:type="dxa"/>
          </w:tcPr>
          <w:p w14:paraId="72DFBA55"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6.</w:t>
            </w:r>
          </w:p>
        </w:tc>
        <w:tc>
          <w:tcPr>
            <w:tcW w:w="5018" w:type="dxa"/>
          </w:tcPr>
          <w:p w14:paraId="0BFC4292"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į rusų kalbą</w:t>
            </w:r>
          </w:p>
        </w:tc>
        <w:tc>
          <w:tcPr>
            <w:tcW w:w="1979" w:type="dxa"/>
          </w:tcPr>
          <w:p w14:paraId="67929FE5"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7F0D119E"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50 psl.</w:t>
            </w:r>
          </w:p>
        </w:tc>
      </w:tr>
      <w:tr w:rsidR="00D94E13" w:rsidRPr="00D94E13" w14:paraId="263E5995" w14:textId="77777777" w:rsidTr="00550345">
        <w:tc>
          <w:tcPr>
            <w:tcW w:w="562" w:type="dxa"/>
          </w:tcPr>
          <w:p w14:paraId="1A97D1F2"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7.</w:t>
            </w:r>
          </w:p>
        </w:tc>
        <w:tc>
          <w:tcPr>
            <w:tcW w:w="5018" w:type="dxa"/>
          </w:tcPr>
          <w:p w14:paraId="4D5DE164"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iš ukrainiečių kalbos</w:t>
            </w:r>
          </w:p>
        </w:tc>
        <w:tc>
          <w:tcPr>
            <w:tcW w:w="1979" w:type="dxa"/>
          </w:tcPr>
          <w:p w14:paraId="259CA72D"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05C627C4"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50 psl.</w:t>
            </w:r>
          </w:p>
        </w:tc>
      </w:tr>
      <w:tr w:rsidR="00D94E13" w:rsidRPr="00D94E13" w14:paraId="2F4AFB9C" w14:textId="77777777" w:rsidTr="00550345">
        <w:tc>
          <w:tcPr>
            <w:tcW w:w="562" w:type="dxa"/>
          </w:tcPr>
          <w:p w14:paraId="40FF6153"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8.</w:t>
            </w:r>
          </w:p>
        </w:tc>
        <w:tc>
          <w:tcPr>
            <w:tcW w:w="5018" w:type="dxa"/>
          </w:tcPr>
          <w:p w14:paraId="20458FD6"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į ukrainiečių kalbą</w:t>
            </w:r>
          </w:p>
        </w:tc>
        <w:tc>
          <w:tcPr>
            <w:tcW w:w="1979" w:type="dxa"/>
          </w:tcPr>
          <w:p w14:paraId="27ABC0B0"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030BDF68"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50 psl.</w:t>
            </w:r>
          </w:p>
        </w:tc>
      </w:tr>
      <w:tr w:rsidR="00D94E13" w:rsidRPr="00D94E13" w14:paraId="35680605" w14:textId="77777777" w:rsidTr="00550345">
        <w:tc>
          <w:tcPr>
            <w:tcW w:w="562" w:type="dxa"/>
          </w:tcPr>
          <w:p w14:paraId="6AA3641D"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9.</w:t>
            </w:r>
          </w:p>
        </w:tc>
        <w:tc>
          <w:tcPr>
            <w:tcW w:w="5018" w:type="dxa"/>
          </w:tcPr>
          <w:p w14:paraId="1944A193"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iš lenkų kalbos</w:t>
            </w:r>
          </w:p>
        </w:tc>
        <w:tc>
          <w:tcPr>
            <w:tcW w:w="1979" w:type="dxa"/>
          </w:tcPr>
          <w:p w14:paraId="78F75399"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434F148F"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50 psl.</w:t>
            </w:r>
          </w:p>
        </w:tc>
      </w:tr>
      <w:tr w:rsidR="00D94E13" w:rsidRPr="00D94E13" w14:paraId="441ABD71" w14:textId="77777777" w:rsidTr="00550345">
        <w:tc>
          <w:tcPr>
            <w:tcW w:w="562" w:type="dxa"/>
          </w:tcPr>
          <w:p w14:paraId="72BBBAEA" w14:textId="77777777" w:rsidR="00D94E13" w:rsidRPr="00D94E13" w:rsidRDefault="00D94E13" w:rsidP="008C0DB6">
            <w:pPr>
              <w:ind w:firstLine="0"/>
              <w:rPr>
                <w:rFonts w:asciiTheme="minorHAnsi" w:cstheme="minorHAnsi"/>
                <w:sz w:val="22"/>
                <w:szCs w:val="22"/>
              </w:rPr>
            </w:pPr>
            <w:r w:rsidRPr="00D94E13">
              <w:rPr>
                <w:rFonts w:asciiTheme="minorHAnsi" w:cstheme="minorHAnsi"/>
                <w:sz w:val="22"/>
                <w:szCs w:val="22"/>
              </w:rPr>
              <w:t>10.</w:t>
            </w:r>
          </w:p>
        </w:tc>
        <w:tc>
          <w:tcPr>
            <w:tcW w:w="5018" w:type="dxa"/>
          </w:tcPr>
          <w:p w14:paraId="26FE9FB1" w14:textId="77777777" w:rsidR="00D94E13" w:rsidRPr="00D94E13" w:rsidRDefault="00D94E13" w:rsidP="00550345">
            <w:pPr>
              <w:ind w:firstLine="0"/>
              <w:jc w:val="left"/>
              <w:rPr>
                <w:rFonts w:asciiTheme="minorHAnsi" w:cstheme="minorHAnsi"/>
                <w:sz w:val="22"/>
                <w:szCs w:val="22"/>
              </w:rPr>
            </w:pPr>
            <w:r w:rsidRPr="00D94E13">
              <w:rPr>
                <w:rFonts w:asciiTheme="minorHAnsi" w:cstheme="minorHAnsi"/>
                <w:sz w:val="22"/>
                <w:szCs w:val="22"/>
              </w:rPr>
              <w:t>Vertimas raštu į lenkų kalbą</w:t>
            </w:r>
          </w:p>
        </w:tc>
        <w:tc>
          <w:tcPr>
            <w:tcW w:w="1979" w:type="dxa"/>
          </w:tcPr>
          <w:p w14:paraId="1141065F" w14:textId="77777777" w:rsidR="00D94E13" w:rsidRPr="00D94E13" w:rsidRDefault="00D94E13" w:rsidP="00550345">
            <w:pPr>
              <w:ind w:firstLine="567"/>
              <w:rPr>
                <w:rFonts w:asciiTheme="minorHAnsi" w:cstheme="minorHAnsi"/>
                <w:sz w:val="22"/>
                <w:szCs w:val="22"/>
              </w:rPr>
            </w:pPr>
            <w:r w:rsidRPr="00D94E13">
              <w:rPr>
                <w:rFonts w:asciiTheme="minorHAnsi" w:cstheme="minorHAnsi"/>
                <w:sz w:val="22"/>
                <w:szCs w:val="22"/>
              </w:rPr>
              <w:t>1 psl.</w:t>
            </w:r>
          </w:p>
        </w:tc>
        <w:tc>
          <w:tcPr>
            <w:tcW w:w="2403" w:type="dxa"/>
          </w:tcPr>
          <w:p w14:paraId="069E1F6A"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50 psl.</w:t>
            </w:r>
          </w:p>
        </w:tc>
      </w:tr>
      <w:tr w:rsidR="00D94E13" w:rsidRPr="00D94E13" w14:paraId="1C9CC8E4" w14:textId="77777777" w:rsidTr="00550345">
        <w:tc>
          <w:tcPr>
            <w:tcW w:w="7559" w:type="dxa"/>
            <w:gridSpan w:val="3"/>
          </w:tcPr>
          <w:p w14:paraId="50E26D65" w14:textId="77777777" w:rsidR="00D94E13" w:rsidRPr="00D94E13" w:rsidRDefault="00D94E13" w:rsidP="00550345">
            <w:pPr>
              <w:ind w:firstLine="567"/>
              <w:jc w:val="right"/>
              <w:rPr>
                <w:rFonts w:asciiTheme="minorHAnsi" w:cstheme="minorHAnsi"/>
                <w:sz w:val="22"/>
                <w:szCs w:val="22"/>
              </w:rPr>
            </w:pPr>
            <w:r w:rsidRPr="00D94E13">
              <w:rPr>
                <w:rFonts w:asciiTheme="minorHAnsi" w:cstheme="minorHAnsi"/>
                <w:sz w:val="22"/>
                <w:szCs w:val="22"/>
              </w:rPr>
              <w:t>Bendra pasiūlymo kaina EUR su PVM</w:t>
            </w:r>
          </w:p>
        </w:tc>
        <w:tc>
          <w:tcPr>
            <w:tcW w:w="2403" w:type="dxa"/>
          </w:tcPr>
          <w:p w14:paraId="198B9143" w14:textId="77777777" w:rsidR="00D94E13" w:rsidRPr="00D94E13" w:rsidRDefault="00D94E13" w:rsidP="00550345">
            <w:pPr>
              <w:ind w:firstLine="567"/>
              <w:rPr>
                <w:rFonts w:asciiTheme="minorHAnsi" w:cstheme="minorHAnsi"/>
                <w:sz w:val="22"/>
                <w:szCs w:val="22"/>
              </w:rPr>
            </w:pPr>
          </w:p>
        </w:tc>
      </w:tr>
    </w:tbl>
    <w:p w14:paraId="45D38BB3" w14:textId="77777777" w:rsidR="00395102" w:rsidRDefault="00395102" w:rsidP="00550345">
      <w:pPr>
        <w:spacing w:line="240" w:lineRule="auto"/>
        <w:ind w:firstLine="567"/>
      </w:pPr>
    </w:p>
    <w:p w14:paraId="5FA326B2" w14:textId="77777777" w:rsidR="00395102" w:rsidRDefault="00395102" w:rsidP="00550345">
      <w:pPr>
        <w:spacing w:line="240" w:lineRule="auto"/>
        <w:ind w:firstLine="567"/>
      </w:pPr>
      <w:r>
        <w:t>Užsakymą raštu atlikti laiku ir kokybiškai, vertimas turi būti techniškai ir gramatiškai teisingas, o turinys – atitikti originalo turinį, vertimai turi būti suredaguoti.</w:t>
      </w:r>
    </w:p>
    <w:p w14:paraId="11105E3F" w14:textId="77777777" w:rsidR="00395102" w:rsidRDefault="00395102" w:rsidP="00550345">
      <w:pPr>
        <w:spacing w:line="240" w:lineRule="auto"/>
        <w:ind w:firstLine="567"/>
      </w:pPr>
      <w:r>
        <w:t>Išverstų dokumentų kompiuterinių bylų pateikimas užsakovui „Rich Text Format“ (.rtf) ir „Portable Document Format“ (.pdf) formatais.</w:t>
      </w:r>
    </w:p>
    <w:p w14:paraId="3BFC59B9" w14:textId="77777777" w:rsidR="00395102" w:rsidRDefault="00395102" w:rsidP="00550345">
      <w:pPr>
        <w:spacing w:line="240" w:lineRule="auto"/>
        <w:ind w:firstLine="567"/>
      </w:pPr>
      <w:r>
        <w:t>Kompiuterinių bylų maketavimas pagal vertimo kalbos taisykles.</w:t>
      </w:r>
    </w:p>
    <w:p w14:paraId="5B0AE8F2" w14:textId="77777777" w:rsidR="00395102" w:rsidRDefault="00395102" w:rsidP="00550345">
      <w:pPr>
        <w:spacing w:line="240" w:lineRule="auto"/>
        <w:ind w:firstLine="567"/>
      </w:pPr>
      <w:r>
        <w:t>Gaunamų versti dokumentų priėmimas ir pateikimas visomis laikmenomis, paštu, faksu, el. paštu.</w:t>
      </w:r>
    </w:p>
    <w:p w14:paraId="4C97647B" w14:textId="77777777" w:rsidR="00395102" w:rsidRDefault="00395102" w:rsidP="00550345">
      <w:pPr>
        <w:spacing w:line="240" w:lineRule="auto"/>
        <w:ind w:firstLine="567"/>
      </w:pPr>
      <w:r>
        <w:t>Vertimo paslaugų suteikimas kitų kalbų, nenurodytų techninėje specifikacijoje, kombinacijose ne daugiau kaip 10 proc. nuo sutarties vertės.</w:t>
      </w:r>
    </w:p>
    <w:p w14:paraId="66F690FB" w14:textId="17D87FB8" w:rsidR="00395102" w:rsidRDefault="00395102" w:rsidP="00550345">
      <w:pPr>
        <w:spacing w:line="240" w:lineRule="auto"/>
        <w:ind w:firstLine="567"/>
      </w:pPr>
      <w:r>
        <w:t xml:space="preserve">Gavus </w:t>
      </w:r>
      <w:r w:rsidR="00D94E13">
        <w:t>U</w:t>
      </w:r>
      <w:r>
        <w:t>žsakovo pagrįstas pretenzijas, trūkumus ištaisyti vykdytojo sąskaita ne vėliau kaip per vieną dieną arba per su užsakovu suderintą laiką.</w:t>
      </w:r>
    </w:p>
    <w:p w14:paraId="1C24E645" w14:textId="7397B0A4" w:rsidR="00395102" w:rsidRDefault="00395102" w:rsidP="00550345">
      <w:pPr>
        <w:spacing w:line="240" w:lineRule="auto"/>
        <w:ind w:firstLine="567"/>
      </w:pPr>
      <w:r>
        <w:t xml:space="preserve">Išsaugoti ir grąžinti </w:t>
      </w:r>
      <w:r w:rsidR="00550345">
        <w:t>U</w:t>
      </w:r>
      <w:r>
        <w:t xml:space="preserve">žsakovui dokumentus, jų kopijas, arba kitokią vertimui pateiktą dokumentaciją tokios pat būklės, kokios ji buvo gauta iš </w:t>
      </w:r>
      <w:r w:rsidR="00550345">
        <w:t>U</w:t>
      </w:r>
      <w:r>
        <w:t>žsakovo.</w:t>
      </w:r>
    </w:p>
    <w:p w14:paraId="4EA2ACEC" w14:textId="77777777" w:rsidR="00395102" w:rsidRDefault="00395102" w:rsidP="00550345">
      <w:pPr>
        <w:spacing w:line="240" w:lineRule="auto"/>
        <w:ind w:firstLine="567"/>
      </w:pPr>
      <w:r>
        <w:t>Užtikrinti informacijos, kurią gauna vertėjas, atlikdamas darbą raštu arba žodžiu, konfidencialumą.</w:t>
      </w:r>
    </w:p>
    <w:p w14:paraId="51D0BAFE" w14:textId="77777777" w:rsidR="00395102" w:rsidRDefault="00395102" w:rsidP="00550345">
      <w:pPr>
        <w:spacing w:line="240" w:lineRule="auto"/>
        <w:ind w:firstLine="567"/>
      </w:pPr>
      <w:r>
        <w:t>Pavėlavus  atlikti paslaugas daugiau kaip 10 dienų, sumokėti 0,03 proc. dydžio delspinigius nuo neatliktų paslaugų kainos.</w:t>
      </w:r>
    </w:p>
    <w:p w14:paraId="4FA27345" w14:textId="5B59A49D" w:rsidR="00395102" w:rsidRDefault="00395102" w:rsidP="00550345">
      <w:pPr>
        <w:spacing w:line="240" w:lineRule="auto"/>
        <w:ind w:firstLine="567"/>
      </w:pPr>
      <w:r>
        <w:t xml:space="preserve">Į paslaugų kainą įskaičiuoti visi mokesčiai ir visos </w:t>
      </w:r>
      <w:r w:rsidR="00550345">
        <w:t>Tiekėjo</w:t>
      </w:r>
      <w:r>
        <w:t xml:space="preserve"> išlaidos, apimančios viską, ko reikia visiškam ir tinkamam paslaugų įvykdymui.</w:t>
      </w:r>
    </w:p>
    <w:p w14:paraId="262D0578" w14:textId="77777777" w:rsidR="00395102" w:rsidRDefault="00395102" w:rsidP="00550345">
      <w:pPr>
        <w:spacing w:line="240" w:lineRule="auto"/>
        <w:ind w:firstLine="567"/>
      </w:pPr>
      <w:r>
        <w:t>Paslaugos perkamos pagal faktinį poreikį, neviršijant bendros sutarties vertės.</w:t>
      </w:r>
    </w:p>
    <w:p w14:paraId="01372E5D" w14:textId="77777777" w:rsidR="00D94E13" w:rsidRDefault="00395102" w:rsidP="00550345">
      <w:pPr>
        <w:spacing w:line="240" w:lineRule="auto"/>
        <w:ind w:firstLine="567"/>
        <w:rPr>
          <w:rFonts w:cstheme="minorHAnsi"/>
          <w:sz w:val="22"/>
          <w:szCs w:val="22"/>
        </w:rPr>
      </w:pPr>
      <w:r>
        <w:t xml:space="preserve">Vertimo raštu atlikimo terminas derinamas individualiai pagal vertimo apimtis taikant santykį: 10 puslapių (1800 spaudos ženklų be tarpų) per 1 darbo </w:t>
      </w:r>
      <w:r w:rsidRPr="00D94E13">
        <w:rPr>
          <w:rFonts w:cstheme="minorHAnsi"/>
          <w:sz w:val="22"/>
          <w:szCs w:val="22"/>
        </w:rPr>
        <w:t>dieną.</w:t>
      </w:r>
      <w:r w:rsidR="00D94E13" w:rsidRPr="00D94E13">
        <w:rPr>
          <w:rFonts w:cstheme="minorHAnsi"/>
          <w:sz w:val="22"/>
          <w:szCs w:val="22"/>
        </w:rPr>
        <w:t xml:space="preserve"> </w:t>
      </w:r>
    </w:p>
    <w:p w14:paraId="57FCB102" w14:textId="77777777" w:rsidR="00FF1253" w:rsidRDefault="00395102" w:rsidP="00550345">
      <w:pPr>
        <w:spacing w:line="240" w:lineRule="auto"/>
        <w:ind w:firstLine="567"/>
        <w:rPr>
          <w:rFonts w:cstheme="minorHAnsi"/>
          <w:sz w:val="22"/>
          <w:szCs w:val="22"/>
        </w:rPr>
      </w:pPr>
      <w:r w:rsidRPr="00D94E13">
        <w:rPr>
          <w:rFonts w:cstheme="minorHAnsi"/>
          <w:sz w:val="22"/>
          <w:szCs w:val="22"/>
        </w:rPr>
        <w:t>Sutartis  įsigalioja nuo 2026-08-26 d.</w:t>
      </w:r>
    </w:p>
    <w:p w14:paraId="438150F8" w14:textId="49D05293" w:rsidR="00395102" w:rsidRDefault="00395102" w:rsidP="00550345">
      <w:pPr>
        <w:spacing w:line="240" w:lineRule="auto"/>
        <w:ind w:firstLine="567"/>
        <w:rPr>
          <w:rFonts w:ascii="Times New Roman" w:hAnsi="Times New Roman" w:cs="Times New Roman"/>
          <w:sz w:val="18"/>
          <w:szCs w:val="18"/>
        </w:rPr>
      </w:pPr>
      <w:r w:rsidRPr="00D94E13">
        <w:rPr>
          <w:rFonts w:ascii="Times New Roman" w:hAnsi="Times New Roman" w:cs="Times New Roman"/>
          <w:sz w:val="18"/>
          <w:szCs w:val="18"/>
        </w:rPr>
        <w:t xml:space="preserve"> </w:t>
      </w:r>
      <w:r w:rsidR="00FF1253">
        <w:rPr>
          <w:rFonts w:ascii="Times New Roman" w:hAnsi="Times New Roman" w:cs="Times New Roman"/>
          <w:sz w:val="18"/>
          <w:szCs w:val="18"/>
        </w:rPr>
        <w:t>____________________________________________</w:t>
      </w:r>
    </w:p>
    <w:p w14:paraId="6901C653" w14:textId="0C3C9901" w:rsidR="00FF1253" w:rsidRPr="00D94E13" w:rsidRDefault="00FF1253" w:rsidP="00FF1253">
      <w:pPr>
        <w:spacing w:line="240" w:lineRule="auto"/>
        <w:ind w:firstLine="567"/>
        <w:jc w:val="center"/>
      </w:pPr>
      <w:r>
        <w:rPr>
          <w:rFonts w:ascii="Times New Roman" w:hAnsi="Times New Roman" w:cs="Times New Roman"/>
          <w:sz w:val="18"/>
          <w:szCs w:val="18"/>
        </w:rPr>
        <w:t>___________________</w:t>
      </w:r>
    </w:p>
    <w:p w14:paraId="2E7DBDAF" w14:textId="77777777" w:rsidR="002A3075" w:rsidRDefault="002A3075" w:rsidP="00550345">
      <w:pPr>
        <w:spacing w:after="240" w:line="240" w:lineRule="auto"/>
        <w:ind w:firstLine="567"/>
        <w:rPr>
          <w:rFonts w:cstheme="minorHAnsi"/>
        </w:rPr>
      </w:pPr>
    </w:p>
    <w:p w14:paraId="18AE965F" w14:textId="77777777" w:rsidR="002A3075" w:rsidRDefault="002A3075" w:rsidP="00854C9E">
      <w:pPr>
        <w:spacing w:after="240" w:line="276" w:lineRule="auto"/>
        <w:ind w:firstLine="0"/>
        <w:rPr>
          <w:rFonts w:cstheme="minorHAnsi"/>
        </w:rPr>
      </w:pPr>
    </w:p>
    <w:p w14:paraId="49E8E2C3" w14:textId="19E7DF52" w:rsidR="009C5473" w:rsidRPr="000B438A" w:rsidRDefault="009C5473" w:rsidP="009C5473">
      <w:pPr>
        <w:spacing w:line="240" w:lineRule="auto"/>
        <w:ind w:left="7314" w:firstLine="0"/>
        <w:rPr>
          <w:rFonts w:cstheme="minorHAnsi"/>
          <w:color w:val="4472C4" w:themeColor="accent1"/>
        </w:rPr>
      </w:pPr>
      <w:r w:rsidRPr="000B438A">
        <w:rPr>
          <w:rFonts w:cstheme="minorHAnsi"/>
          <w:color w:val="4472C4" w:themeColor="accent1"/>
        </w:rPr>
        <w:t xml:space="preserve">Pirkimo sąlygų </w:t>
      </w:r>
      <w:r w:rsidR="0084031F" w:rsidRPr="000B438A">
        <w:rPr>
          <w:rFonts w:cstheme="minorHAnsi"/>
          <w:color w:val="4472C4" w:themeColor="accent1"/>
        </w:rPr>
        <w:t>2</w:t>
      </w:r>
      <w:r w:rsidRPr="000B438A">
        <w:rPr>
          <w:rFonts w:cstheme="minorHAnsi"/>
          <w:color w:val="4472C4" w:themeColor="accent1"/>
        </w:rPr>
        <w:t xml:space="preserve"> priedas „Tiekėjų pašalinimo pagrindai“</w:t>
      </w:r>
    </w:p>
    <w:p w14:paraId="73B6B88F" w14:textId="77777777" w:rsidR="002A3075" w:rsidRDefault="002A3075" w:rsidP="00854C9E">
      <w:pPr>
        <w:spacing w:after="240" w:line="276" w:lineRule="auto"/>
        <w:ind w:firstLine="0"/>
        <w:rPr>
          <w:rFonts w:eastAsia="Arial" w:cstheme="minorHAnsi"/>
          <w:smallCaps/>
          <w:color w:val="404040"/>
          <w:sz w:val="28"/>
          <w:szCs w:val="28"/>
        </w:rPr>
      </w:pPr>
    </w:p>
    <w:p w14:paraId="3946342A" w14:textId="5613C95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E2AAE" w:rsidRDefault="00440E78" w:rsidP="00F77A5D">
      <w:pPr>
        <w:spacing w:line="240" w:lineRule="auto"/>
        <w:ind w:firstLine="720"/>
        <w:rPr>
          <w:rFonts w:eastAsia="Arial" w:cstheme="minorHAnsi"/>
          <w:iCs/>
        </w:rPr>
      </w:pPr>
      <w:r w:rsidRPr="007E2AAE">
        <w:rPr>
          <w:rFonts w:eastAsia="Arial" w:cstheme="minorHAnsi"/>
          <w:iCs/>
        </w:rPr>
        <w:t>Perkančioji organizacija atmeta tiekėjo pasiūlym</w:t>
      </w:r>
      <w:r w:rsidR="00CB237B" w:rsidRPr="007E2AAE">
        <w:rPr>
          <w:rFonts w:eastAsia="Arial" w:cstheme="minorHAnsi"/>
          <w:iCs/>
        </w:rPr>
        <w:t>ą</w:t>
      </w:r>
      <w:r w:rsidRPr="007E2AAE">
        <w:rPr>
          <w:rFonts w:eastAsia="Arial" w:cstheme="minorHAnsi"/>
          <w:iCs/>
        </w:rPr>
        <w:t xml:space="preserve">, jeigu: </w:t>
      </w:r>
    </w:p>
    <w:p w14:paraId="5833966D" w14:textId="07260701" w:rsidR="006D67EE" w:rsidRPr="007E2AAE" w:rsidRDefault="008B2E27" w:rsidP="00F77A5D">
      <w:pPr>
        <w:pStyle w:val="Betarp"/>
        <w:ind w:firstLine="720"/>
        <w:rPr>
          <w:rFonts w:eastAsia="Yu Mincho" w:cstheme="minorHAnsi"/>
          <w:b/>
          <w:bCs/>
          <w:iCs/>
        </w:rPr>
      </w:pPr>
      <w:r w:rsidRPr="007E2AAE">
        <w:rPr>
          <w:rFonts w:eastAsia="Arial" w:cstheme="minorHAnsi"/>
          <w:iCs/>
        </w:rPr>
        <w:t xml:space="preserve">1. </w:t>
      </w:r>
      <w:r w:rsidR="00AC0420" w:rsidRPr="007E2AAE">
        <w:rPr>
          <w:rFonts w:cstheme="minorHAnsi"/>
          <w:iCs/>
        </w:rPr>
        <w:t>Tiekėjas su kitais tiekėjais yra sudaręs susitarimų, kuriais siekiama iškreipti konkurenciją atliekamame pirkime, ir perkančioji organizacija dėl to turi įtikinamų duomenų</w:t>
      </w:r>
      <w:r w:rsidR="00C11375" w:rsidRPr="007E2AAE">
        <w:rPr>
          <w:rFonts w:cstheme="minorHAnsi"/>
          <w:iCs/>
        </w:rPr>
        <w:t xml:space="preserve"> </w:t>
      </w:r>
      <w:r w:rsidR="00C11375" w:rsidRPr="007E2AAE">
        <w:rPr>
          <w:rFonts w:cstheme="minorHAnsi"/>
          <w:b/>
          <w:iCs/>
        </w:rPr>
        <w:t>(</w:t>
      </w:r>
      <w:r w:rsidR="00C11375" w:rsidRPr="007E2AAE">
        <w:rPr>
          <w:rFonts w:eastAsia="Yu Mincho" w:cstheme="minorHAnsi"/>
          <w:b/>
          <w:iCs/>
        </w:rPr>
        <w:t>VPĮ 46 straipsnio 4 dalies 1 punktas</w:t>
      </w:r>
      <w:r w:rsidR="00C11375" w:rsidRPr="007E2AAE">
        <w:rPr>
          <w:rFonts w:eastAsia="Arial" w:cstheme="minorHAnsi"/>
          <w:iCs/>
        </w:rPr>
        <w:t>).</w:t>
      </w:r>
    </w:p>
    <w:p w14:paraId="3417C9CD" w14:textId="1083D667" w:rsidR="006D67EE" w:rsidRPr="007E2AAE" w:rsidRDefault="006D67EE" w:rsidP="00F77A5D">
      <w:pPr>
        <w:pStyle w:val="Betarp"/>
        <w:ind w:firstLine="720"/>
        <w:rPr>
          <w:rFonts w:cstheme="minorHAnsi"/>
          <w:b/>
          <w:iCs/>
        </w:rPr>
      </w:pPr>
      <w:r w:rsidRPr="007E2AAE">
        <w:rPr>
          <w:rFonts w:eastAsia="Arial" w:cstheme="minorHAnsi"/>
          <w:iCs/>
        </w:rPr>
        <w:t>2.</w:t>
      </w:r>
      <w:r w:rsidR="00C11375" w:rsidRPr="007E2AAE">
        <w:rPr>
          <w:rFonts w:eastAsia="Arial" w:cstheme="minorHAnsi"/>
          <w:iCs/>
        </w:rPr>
        <w:t xml:space="preserve"> </w:t>
      </w:r>
      <w:r w:rsidR="00277655" w:rsidRPr="007E2AAE">
        <w:rPr>
          <w:rFonts w:cstheme="minorHAnsi"/>
          <w:iCs/>
        </w:rPr>
        <w:t>Tiekėjas pirkimo metu pateko į interesų konflikto situaciją, kaip apibrėžta VPĮ 21 straipsnyje, ir atitinkamos padėties negalima ištaisyti.</w:t>
      </w:r>
      <w:r w:rsidR="008A37DA" w:rsidRPr="007E2AAE">
        <w:rPr>
          <w:rFonts w:cstheme="minorHAnsi"/>
          <w:iCs/>
        </w:rPr>
        <w:t xml:space="preserve"> </w:t>
      </w:r>
      <w:r w:rsidR="00277655" w:rsidRPr="007E2AA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E2AAE">
        <w:rPr>
          <w:rFonts w:cstheme="minorHAnsi"/>
          <w:iCs/>
        </w:rPr>
        <w:t xml:space="preserve"> </w:t>
      </w:r>
      <w:r w:rsidR="008A37DA" w:rsidRPr="007E2AAE">
        <w:rPr>
          <w:rFonts w:cstheme="minorHAnsi"/>
          <w:b/>
          <w:iCs/>
        </w:rPr>
        <w:t>(</w:t>
      </w:r>
      <w:r w:rsidR="008A37DA" w:rsidRPr="007E2AAE">
        <w:rPr>
          <w:rFonts w:eastAsia="Yu Mincho" w:cstheme="minorHAnsi"/>
          <w:b/>
          <w:iCs/>
        </w:rPr>
        <w:t>VPĮ 46 straipsnio 4 dalies 2 punktas)</w:t>
      </w:r>
      <w:r w:rsidR="00277655" w:rsidRPr="007E2AAE">
        <w:rPr>
          <w:rFonts w:cstheme="minorHAnsi"/>
          <w:iCs/>
        </w:rPr>
        <w:t>.</w:t>
      </w:r>
    </w:p>
    <w:p w14:paraId="4E7FF8EC" w14:textId="0143612F" w:rsidR="006D67EE" w:rsidRPr="007E2AAE" w:rsidRDefault="006D67EE" w:rsidP="00F77A5D">
      <w:pPr>
        <w:pStyle w:val="Betarp"/>
        <w:ind w:firstLine="720"/>
        <w:rPr>
          <w:rFonts w:eastAsia="Yu Mincho" w:cstheme="minorHAnsi"/>
          <w:b/>
          <w:bCs/>
          <w:iCs/>
        </w:rPr>
      </w:pPr>
      <w:r w:rsidRPr="007E2AAE">
        <w:rPr>
          <w:rFonts w:eastAsia="Arial" w:cstheme="minorHAnsi"/>
          <w:iCs/>
        </w:rPr>
        <w:t>3.</w:t>
      </w:r>
      <w:r w:rsidR="008A37DA" w:rsidRPr="007E2AAE">
        <w:rPr>
          <w:rFonts w:eastAsia="Arial" w:cstheme="minorHAnsi"/>
          <w:iCs/>
        </w:rPr>
        <w:t xml:space="preserve"> </w:t>
      </w:r>
      <w:r w:rsidR="00C95F80" w:rsidRPr="007E2AAE">
        <w:rPr>
          <w:rFonts w:cstheme="minorHAnsi"/>
          <w:iCs/>
        </w:rPr>
        <w:t xml:space="preserve">Pažeista konkurencija, kaip nustatyta VPĮ 27 straipsnio 3 ir 4 dalyse, ir atitinkamos padėties negalima ištaisyti </w:t>
      </w:r>
      <w:bookmarkStart w:id="26" w:name="_Hlk190870490"/>
      <w:r w:rsidR="00C95F80" w:rsidRPr="007E2AAE">
        <w:rPr>
          <w:rFonts w:cstheme="minorHAnsi"/>
          <w:b/>
          <w:iCs/>
        </w:rPr>
        <w:t>(</w:t>
      </w:r>
      <w:r w:rsidR="003878F0" w:rsidRPr="007E2AAE">
        <w:rPr>
          <w:rFonts w:eastAsia="Yu Mincho" w:cstheme="minorHAnsi"/>
          <w:b/>
          <w:iCs/>
        </w:rPr>
        <w:t>VPĮ 46 straipsnio 4 dalies 3 punktas).</w:t>
      </w:r>
      <w:bookmarkEnd w:id="26"/>
    </w:p>
    <w:p w14:paraId="5D0561FC" w14:textId="1E0F3F1C" w:rsidR="00DD10C2" w:rsidRPr="00C2096D" w:rsidRDefault="006D67EE" w:rsidP="00C2096D">
      <w:pPr>
        <w:pStyle w:val="Betarp"/>
        <w:ind w:firstLine="720"/>
        <w:rPr>
          <w:rFonts w:cstheme="minorHAnsi"/>
          <w:b/>
          <w:bCs/>
          <w:iCs/>
        </w:rPr>
      </w:pPr>
      <w:r w:rsidRPr="007E2AAE">
        <w:rPr>
          <w:rFonts w:eastAsia="Arial" w:cstheme="minorHAnsi"/>
          <w:iCs/>
        </w:rPr>
        <w:t>4.</w:t>
      </w:r>
      <w:r w:rsidR="003878F0" w:rsidRPr="007E2AAE">
        <w:rPr>
          <w:rFonts w:eastAsia="Arial" w:cstheme="minorHAnsi"/>
          <w:iCs/>
        </w:rPr>
        <w:t xml:space="preserve"> </w:t>
      </w:r>
      <w:r w:rsidR="00DD10C2" w:rsidRPr="007E2AAE">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C2096D">
        <w:rPr>
          <w:rFonts w:ascii="Verdana" w:eastAsia="Yu Mincho" w:hAnsi="Verdana" w:cs="Arial"/>
          <w:b/>
          <w:bCs/>
          <w:sz w:val="22"/>
          <w:szCs w:val="22"/>
        </w:rPr>
        <w:t xml:space="preserve"> </w:t>
      </w:r>
      <w:r w:rsidR="00C2096D" w:rsidRPr="007E2AAE">
        <w:rPr>
          <w:rFonts w:cstheme="minorHAnsi"/>
          <w:b/>
          <w:iCs/>
        </w:rPr>
        <w:t>(</w:t>
      </w:r>
      <w:r w:rsidR="00C2096D" w:rsidRPr="007E2AAE">
        <w:rPr>
          <w:rFonts w:eastAsia="Yu Mincho" w:cstheme="minorHAnsi"/>
          <w:b/>
          <w:iCs/>
        </w:rPr>
        <w:t xml:space="preserve">VPĮ 46 straipsnio 4 dalies </w:t>
      </w:r>
      <w:r w:rsidR="00C2096D">
        <w:rPr>
          <w:rFonts w:eastAsia="Yu Mincho" w:cstheme="minorHAnsi"/>
          <w:b/>
          <w:iCs/>
        </w:rPr>
        <w:t>4</w:t>
      </w:r>
      <w:r w:rsidR="00C2096D" w:rsidRPr="007E2AAE">
        <w:rPr>
          <w:rFonts w:eastAsia="Yu Mincho" w:cstheme="minorHAnsi"/>
          <w:b/>
          <w:iCs/>
        </w:rPr>
        <w:t xml:space="preserve"> punktas).</w:t>
      </w:r>
    </w:p>
    <w:p w14:paraId="3A539209" w14:textId="3A033CC4" w:rsidR="006D67EE" w:rsidRPr="007E2AAE" w:rsidRDefault="006D67EE" w:rsidP="00F77A5D">
      <w:pPr>
        <w:pStyle w:val="Betarp"/>
        <w:ind w:firstLine="720"/>
        <w:rPr>
          <w:rFonts w:eastAsia="Yu Mincho" w:cstheme="minorHAnsi"/>
          <w:b/>
          <w:iCs/>
        </w:rPr>
      </w:pPr>
      <w:r w:rsidRPr="007E2AAE">
        <w:rPr>
          <w:rFonts w:eastAsia="Arial" w:cstheme="minorHAnsi"/>
          <w:iCs/>
        </w:rPr>
        <w:t>5.</w:t>
      </w:r>
      <w:r w:rsidR="0093234E" w:rsidRPr="007E2A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27" w:name="_Hlk190870283"/>
      <w:r w:rsidR="00E405E7" w:rsidRPr="00FE6BC5">
        <w:rPr>
          <w:rFonts w:cstheme="minorHAnsi"/>
          <w:b/>
          <w:bCs/>
          <w:iCs/>
        </w:rPr>
        <w:t>(</w:t>
      </w:r>
      <w:r w:rsidR="00E405E7" w:rsidRPr="00FE6BC5">
        <w:rPr>
          <w:rFonts w:eastAsia="Yu Mincho" w:cstheme="minorHAnsi"/>
          <w:b/>
          <w:bCs/>
          <w:iCs/>
        </w:rPr>
        <w:t>VPĮ 46 straipsnio 4 dalies 5 punktas).</w:t>
      </w:r>
      <w:bookmarkEnd w:id="27"/>
    </w:p>
    <w:p w14:paraId="193EAD7B" w14:textId="5630D18B" w:rsidR="007E2AAE" w:rsidRPr="00144E4B" w:rsidRDefault="007E2AAE" w:rsidP="00144E4B">
      <w:pPr>
        <w:pStyle w:val="Betarp"/>
        <w:ind w:firstLine="720"/>
        <w:rPr>
          <w:rFonts w:eastAsia="Yu Mincho" w:cstheme="minorHAnsi"/>
          <w:b/>
          <w:bCs/>
          <w:iCs/>
        </w:rPr>
      </w:pPr>
      <w:r w:rsidRPr="007E2AAE">
        <w:rPr>
          <w:rFonts w:eastAsia="Yu Mincho" w:cstheme="minorHAnsi"/>
          <w:bCs/>
          <w:iCs/>
        </w:rPr>
        <w:t xml:space="preserve">6. </w:t>
      </w:r>
      <w:r w:rsidR="00FE6BC5" w:rsidRPr="00FE6BC5">
        <w:rPr>
          <w:rFonts w:eastAsia="Yu Mincho" w:cstheme="minorHAnsi"/>
          <w:bCs/>
          <w:iCs/>
        </w:rPr>
        <w:t>Tiekėjas yra neatlikęs jam paskirtos baudžiamojo poveikio priemonės – uždraudimo juridiniam asmeniui dalyvauti viešuosiuose pirkimuose</w:t>
      </w:r>
      <w:r w:rsidR="00FE6BC5">
        <w:rPr>
          <w:rFonts w:eastAsia="Yu Mincho" w:cstheme="minorHAnsi"/>
          <w:bCs/>
          <w:iCs/>
        </w:rPr>
        <w:t xml:space="preserve"> </w:t>
      </w:r>
      <w:r w:rsidR="00FE6BC5" w:rsidRPr="00FE6BC5">
        <w:rPr>
          <w:rFonts w:eastAsia="Yu Mincho" w:cstheme="minorHAnsi"/>
          <w:b/>
          <w:bCs/>
          <w:iCs/>
        </w:rPr>
        <w:t>(</w:t>
      </w:r>
      <w:r w:rsidR="00144E4B" w:rsidRPr="00144E4B">
        <w:rPr>
          <w:rFonts w:eastAsia="Yu Mincho" w:cstheme="minorHAnsi"/>
          <w:b/>
          <w:bCs/>
          <w:iCs/>
        </w:rPr>
        <w:t>VPĮ 46 straipsnio 2¹ dalis</w:t>
      </w:r>
      <w:r w:rsidR="00FE6BC5" w:rsidRPr="00FE6BC5">
        <w:rPr>
          <w:rFonts w:eastAsia="Yu Mincho" w:cstheme="minorHAnsi"/>
          <w:b/>
          <w:bCs/>
          <w:iCs/>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3557F65" w14:textId="77777777" w:rsidR="00711E4A" w:rsidRDefault="00711E4A" w:rsidP="00711E4A">
      <w:pPr>
        <w:spacing w:line="240" w:lineRule="auto"/>
        <w:ind w:left="7314" w:firstLine="0"/>
        <w:rPr>
          <w:rFonts w:cstheme="minorHAnsi"/>
        </w:rPr>
      </w:pPr>
    </w:p>
    <w:p w14:paraId="7D93E82A" w14:textId="77777777" w:rsidR="00711E4A" w:rsidRDefault="00711E4A" w:rsidP="00711E4A">
      <w:pPr>
        <w:spacing w:line="240" w:lineRule="auto"/>
        <w:ind w:left="7314" w:firstLine="0"/>
        <w:rPr>
          <w:rFonts w:cstheme="minorHAnsi"/>
        </w:rPr>
      </w:pPr>
    </w:p>
    <w:p w14:paraId="30D4513D" w14:textId="77777777" w:rsidR="00711E4A" w:rsidRDefault="00711E4A" w:rsidP="00711E4A">
      <w:pPr>
        <w:spacing w:line="240" w:lineRule="auto"/>
        <w:ind w:left="7314" w:firstLine="0"/>
        <w:rPr>
          <w:rFonts w:cstheme="minorHAnsi"/>
        </w:rPr>
      </w:pPr>
    </w:p>
    <w:p w14:paraId="3B80CDB3" w14:textId="77777777" w:rsidR="00711E4A" w:rsidRDefault="00711E4A" w:rsidP="00711E4A">
      <w:pPr>
        <w:spacing w:line="240" w:lineRule="auto"/>
        <w:ind w:left="7314" w:firstLine="0"/>
        <w:rPr>
          <w:rFonts w:cstheme="minorHAnsi"/>
        </w:rPr>
      </w:pPr>
    </w:p>
    <w:p w14:paraId="1BD38744" w14:textId="77777777" w:rsidR="00711E4A" w:rsidRDefault="00711E4A" w:rsidP="00711E4A">
      <w:pPr>
        <w:spacing w:line="240" w:lineRule="auto"/>
        <w:ind w:left="7314" w:firstLine="0"/>
        <w:rPr>
          <w:rFonts w:cstheme="minorHAnsi"/>
        </w:rPr>
      </w:pPr>
    </w:p>
    <w:p w14:paraId="17FC06DB" w14:textId="77777777" w:rsidR="00711E4A" w:rsidRDefault="00711E4A" w:rsidP="00711E4A">
      <w:pPr>
        <w:spacing w:line="240" w:lineRule="auto"/>
        <w:ind w:left="7314" w:firstLine="0"/>
        <w:rPr>
          <w:rFonts w:cstheme="minorHAnsi"/>
        </w:rPr>
      </w:pPr>
    </w:p>
    <w:p w14:paraId="1D677DA4" w14:textId="77777777" w:rsidR="00711E4A" w:rsidRDefault="00711E4A" w:rsidP="00711E4A">
      <w:pPr>
        <w:spacing w:line="240" w:lineRule="auto"/>
        <w:ind w:left="7314" w:firstLine="0"/>
        <w:rPr>
          <w:rFonts w:cstheme="minorHAnsi"/>
        </w:rPr>
      </w:pPr>
    </w:p>
    <w:p w14:paraId="4162F29C" w14:textId="77777777" w:rsidR="00711E4A" w:rsidRDefault="00711E4A" w:rsidP="00711E4A">
      <w:pPr>
        <w:spacing w:line="240" w:lineRule="auto"/>
        <w:ind w:left="7314" w:firstLine="0"/>
        <w:rPr>
          <w:rFonts w:cstheme="minorHAnsi"/>
        </w:rPr>
      </w:pPr>
    </w:p>
    <w:p w14:paraId="4A8458A6" w14:textId="77777777" w:rsidR="00711E4A" w:rsidRDefault="00711E4A" w:rsidP="00711E4A">
      <w:pPr>
        <w:spacing w:line="240" w:lineRule="auto"/>
        <w:ind w:left="7314" w:firstLine="0"/>
        <w:rPr>
          <w:rFonts w:cstheme="minorHAnsi"/>
        </w:rPr>
      </w:pPr>
    </w:p>
    <w:p w14:paraId="6F66B112" w14:textId="77777777" w:rsidR="00711E4A" w:rsidRDefault="00711E4A" w:rsidP="00711E4A">
      <w:pPr>
        <w:spacing w:line="240" w:lineRule="auto"/>
        <w:ind w:left="7314" w:firstLine="0"/>
        <w:rPr>
          <w:rFonts w:cstheme="minorHAnsi"/>
        </w:rPr>
      </w:pPr>
    </w:p>
    <w:p w14:paraId="17557EB6" w14:textId="77777777" w:rsidR="00711E4A" w:rsidRDefault="00711E4A" w:rsidP="00711E4A">
      <w:pPr>
        <w:spacing w:line="240" w:lineRule="auto"/>
        <w:ind w:left="7314" w:firstLine="0"/>
        <w:rPr>
          <w:rFonts w:cstheme="minorHAnsi"/>
        </w:rPr>
      </w:pPr>
    </w:p>
    <w:p w14:paraId="5DCCED76" w14:textId="77777777" w:rsidR="00711E4A" w:rsidRDefault="00711E4A" w:rsidP="00711E4A">
      <w:pPr>
        <w:spacing w:line="240" w:lineRule="auto"/>
        <w:ind w:left="7314" w:firstLine="0"/>
        <w:rPr>
          <w:rFonts w:cstheme="minorHAnsi"/>
        </w:rPr>
      </w:pPr>
    </w:p>
    <w:p w14:paraId="43BE325D" w14:textId="77777777" w:rsidR="00711E4A" w:rsidRDefault="00711E4A" w:rsidP="00711E4A">
      <w:pPr>
        <w:spacing w:line="240" w:lineRule="auto"/>
        <w:ind w:left="7314" w:firstLine="0"/>
        <w:rPr>
          <w:rFonts w:cstheme="minorHAnsi"/>
        </w:rPr>
      </w:pPr>
    </w:p>
    <w:p w14:paraId="551AC822" w14:textId="77777777" w:rsidR="00711E4A" w:rsidRDefault="00711E4A" w:rsidP="00711E4A">
      <w:pPr>
        <w:spacing w:line="240" w:lineRule="auto"/>
        <w:ind w:left="7314" w:firstLine="0"/>
        <w:rPr>
          <w:rFonts w:cstheme="minorHAnsi"/>
        </w:rPr>
      </w:pPr>
    </w:p>
    <w:p w14:paraId="6E502C23" w14:textId="77777777" w:rsidR="00711E4A" w:rsidRDefault="00711E4A" w:rsidP="00711E4A">
      <w:pPr>
        <w:spacing w:line="240" w:lineRule="auto"/>
        <w:ind w:left="7314" w:firstLine="0"/>
        <w:rPr>
          <w:rFonts w:cstheme="minorHAnsi"/>
        </w:rPr>
      </w:pPr>
    </w:p>
    <w:p w14:paraId="459030D8" w14:textId="77777777" w:rsidR="00711E4A" w:rsidRDefault="00711E4A" w:rsidP="00711E4A">
      <w:pPr>
        <w:spacing w:line="240" w:lineRule="auto"/>
        <w:ind w:left="7314" w:firstLine="0"/>
        <w:rPr>
          <w:rFonts w:cstheme="minorHAnsi"/>
        </w:rPr>
      </w:pPr>
    </w:p>
    <w:p w14:paraId="13BAC205" w14:textId="77777777" w:rsidR="00711E4A" w:rsidRDefault="00711E4A" w:rsidP="00711E4A">
      <w:pPr>
        <w:spacing w:line="240" w:lineRule="auto"/>
        <w:ind w:left="7314" w:firstLine="0"/>
        <w:rPr>
          <w:rFonts w:cstheme="minorHAnsi"/>
        </w:rPr>
      </w:pPr>
    </w:p>
    <w:p w14:paraId="0B4803A7" w14:textId="77777777" w:rsidR="00711E4A" w:rsidRDefault="00711E4A" w:rsidP="00711E4A">
      <w:pPr>
        <w:spacing w:line="240" w:lineRule="auto"/>
        <w:ind w:left="7314" w:firstLine="0"/>
        <w:rPr>
          <w:rFonts w:cstheme="minorHAnsi"/>
        </w:rPr>
      </w:pPr>
    </w:p>
    <w:p w14:paraId="56B3ACA0" w14:textId="77777777" w:rsidR="00711E4A" w:rsidRDefault="00711E4A" w:rsidP="00711E4A">
      <w:pPr>
        <w:spacing w:line="240" w:lineRule="auto"/>
        <w:ind w:left="7314" w:firstLine="0"/>
        <w:rPr>
          <w:rFonts w:cstheme="minorHAnsi"/>
        </w:rPr>
      </w:pPr>
    </w:p>
    <w:p w14:paraId="7ECCA78D" w14:textId="77777777" w:rsidR="00711E4A" w:rsidRDefault="00711E4A" w:rsidP="00711E4A">
      <w:pPr>
        <w:spacing w:line="240" w:lineRule="auto"/>
        <w:ind w:left="7314" w:firstLine="0"/>
        <w:rPr>
          <w:rFonts w:cstheme="minorHAnsi"/>
        </w:rPr>
      </w:pPr>
    </w:p>
    <w:p w14:paraId="44AE5701" w14:textId="77777777" w:rsidR="00711E4A" w:rsidRDefault="00711E4A" w:rsidP="00711E4A">
      <w:pPr>
        <w:spacing w:line="240" w:lineRule="auto"/>
        <w:ind w:left="7314" w:firstLine="0"/>
        <w:rPr>
          <w:rFonts w:cstheme="minorHAnsi"/>
        </w:rPr>
      </w:pPr>
    </w:p>
    <w:p w14:paraId="13A3BEAF" w14:textId="0C44C10A" w:rsidR="00711E4A" w:rsidRPr="008F15D6" w:rsidRDefault="00711E4A" w:rsidP="00711E4A">
      <w:pPr>
        <w:spacing w:line="240" w:lineRule="auto"/>
        <w:ind w:left="7314" w:firstLine="0"/>
        <w:rPr>
          <w:rFonts w:cstheme="minorHAnsi"/>
          <w:color w:val="4472C4" w:themeColor="accent1"/>
        </w:rPr>
      </w:pPr>
      <w:r w:rsidRPr="008F15D6">
        <w:rPr>
          <w:rFonts w:cstheme="minorHAnsi"/>
          <w:color w:val="4472C4" w:themeColor="accent1"/>
        </w:rPr>
        <w:t>Pirkimo sąlygų 3 priedas „Tiekėjų kvalifikacijos reikalavimai ir reikalaujami kokybės bei aplinkos apsaugos vadybos sistemų standartai“</w:t>
      </w:r>
    </w:p>
    <w:p w14:paraId="0BD6F8D3" w14:textId="77777777" w:rsidR="00711E4A" w:rsidRDefault="00711E4A" w:rsidP="00711E4A">
      <w:pPr>
        <w:spacing w:line="240" w:lineRule="auto"/>
        <w:ind w:left="7314" w:firstLine="0"/>
        <w:rPr>
          <w:rFonts w:cstheme="minorHAnsi"/>
        </w:rPr>
      </w:pPr>
    </w:p>
    <w:p w14:paraId="51146170" w14:textId="77777777" w:rsidR="00711E4A" w:rsidRDefault="00711E4A" w:rsidP="00711E4A">
      <w:pPr>
        <w:spacing w:line="240" w:lineRule="auto"/>
        <w:ind w:left="7314" w:firstLine="0"/>
        <w:rPr>
          <w:rFonts w:cstheme="minorHAnsi"/>
        </w:rPr>
      </w:pPr>
    </w:p>
    <w:p w14:paraId="15EAD4AA" w14:textId="77777777" w:rsidR="00711E4A" w:rsidRDefault="00711E4A" w:rsidP="00711E4A">
      <w:pPr>
        <w:spacing w:line="240" w:lineRule="auto"/>
        <w:ind w:left="7314" w:firstLine="0"/>
        <w:rPr>
          <w:rFonts w:cstheme="minorHAnsi"/>
        </w:rPr>
      </w:pPr>
    </w:p>
    <w:p w14:paraId="6CED4277" w14:textId="77777777" w:rsidR="00711E4A" w:rsidRPr="00AA05AD" w:rsidRDefault="00711E4A" w:rsidP="00711E4A">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51BBEB9" w14:textId="77777777" w:rsidR="00711E4A" w:rsidRDefault="00000000" w:rsidP="00711E4A">
      <w:pPr>
        <w:spacing w:line="240" w:lineRule="auto"/>
        <w:ind w:firstLine="567"/>
        <w:rPr>
          <w:rFonts w:eastAsia="Arial" w:cstheme="minorHAnsi"/>
        </w:rPr>
      </w:pPr>
      <w:sdt>
        <w:sdtPr>
          <w:rPr>
            <w:rFonts w:cstheme="minorHAnsi"/>
          </w:rPr>
          <w:tag w:val="goog_rdk_129"/>
          <w:id w:val="133766349"/>
          <w:placeholder>
            <w:docPart w:val="61B4E1D3BA0240138EFCC86A089A6598"/>
          </w:placeholder>
        </w:sdtPr>
        <w:sdtContent>
          <w:r w:rsidR="00711E4A" w:rsidRPr="008F2D15">
            <w:rPr>
              <w:rFonts w:cstheme="minorHAnsi"/>
            </w:rPr>
            <w:t>1.</w:t>
          </w:r>
        </w:sdtContent>
      </w:sdt>
      <w:r w:rsidR="00711E4A" w:rsidRPr="008F2D15">
        <w:rPr>
          <w:rFonts w:eastAsia="Arial" w:cstheme="minorHAnsi"/>
        </w:rPr>
        <w:t xml:space="preserve">Tiekėjo kvalifikacija turi atitikti šiame priede nustatytus reikalavimus kvalifikacijai. </w:t>
      </w:r>
    </w:p>
    <w:p w14:paraId="21191E5A" w14:textId="77777777" w:rsidR="008C0DB6" w:rsidRPr="00D92D30" w:rsidRDefault="008C0DB6" w:rsidP="008C0DB6">
      <w:pPr>
        <w:pStyle w:val="Sraopastraipa"/>
        <w:spacing w:line="240" w:lineRule="auto"/>
        <w:ind w:left="851"/>
        <w:jc w:val="right"/>
        <w:rPr>
          <w:rFonts w:cstheme="minorHAnsi"/>
          <w:color w:val="4472C4" w:themeColor="accent1"/>
        </w:rPr>
      </w:pPr>
      <w:r w:rsidRPr="00D92D30">
        <w:rPr>
          <w:rFonts w:cstheme="minorHAnsi"/>
          <w:color w:val="4472C4" w:themeColor="accent1"/>
        </w:rPr>
        <w:t>Lentelė „Tiekėjų kvalifikacijos reikalavimai“</w:t>
      </w:r>
    </w:p>
    <w:tbl>
      <w:tblPr>
        <w:tblStyle w:val="Lentelstinklelis"/>
        <w:tblW w:w="9923" w:type="dxa"/>
        <w:tblInd w:w="-5" w:type="dxa"/>
        <w:tblLayout w:type="fixed"/>
        <w:tblLook w:val="04A0" w:firstRow="1" w:lastRow="0" w:firstColumn="1" w:lastColumn="0" w:noHBand="0" w:noVBand="1"/>
      </w:tblPr>
      <w:tblGrid>
        <w:gridCol w:w="851"/>
        <w:gridCol w:w="4252"/>
        <w:gridCol w:w="4820"/>
      </w:tblGrid>
      <w:tr w:rsidR="008C0DB6" w:rsidRPr="008C0DB6" w14:paraId="10F5AAF1" w14:textId="77777777" w:rsidTr="008C0DB6">
        <w:tc>
          <w:tcPr>
            <w:tcW w:w="851" w:type="dxa"/>
          </w:tcPr>
          <w:p w14:paraId="5BAE2DFF" w14:textId="77777777" w:rsidR="008C0DB6" w:rsidRPr="008C0DB6" w:rsidRDefault="008C0DB6" w:rsidP="008C0DB6">
            <w:pPr>
              <w:pStyle w:val="Sraopastraipa"/>
              <w:ind w:left="0" w:firstLine="0"/>
              <w:rPr>
                <w:rFonts w:asciiTheme="minorHAnsi" w:cstheme="minorHAnsi"/>
                <w:sz w:val="22"/>
                <w:szCs w:val="22"/>
              </w:rPr>
            </w:pPr>
            <w:r w:rsidRPr="008C0DB6">
              <w:rPr>
                <w:rFonts w:asciiTheme="minorHAnsi" w:cstheme="minorHAnsi"/>
                <w:sz w:val="22"/>
                <w:szCs w:val="22"/>
              </w:rPr>
              <w:t xml:space="preserve">Eil. Nr. </w:t>
            </w:r>
          </w:p>
        </w:tc>
        <w:tc>
          <w:tcPr>
            <w:tcW w:w="4252" w:type="dxa"/>
          </w:tcPr>
          <w:p w14:paraId="44277E88" w14:textId="77777777" w:rsidR="008C0DB6" w:rsidRPr="008C0DB6" w:rsidRDefault="008C0DB6" w:rsidP="0089795D">
            <w:pPr>
              <w:pStyle w:val="Sraopastraipa"/>
              <w:ind w:left="0"/>
              <w:rPr>
                <w:rFonts w:asciiTheme="minorHAnsi" w:cstheme="minorHAnsi"/>
                <w:sz w:val="22"/>
                <w:szCs w:val="22"/>
              </w:rPr>
            </w:pPr>
            <w:r w:rsidRPr="008C0DB6">
              <w:rPr>
                <w:rFonts w:asciiTheme="minorHAnsi" w:cstheme="minorHAnsi"/>
                <w:b/>
                <w:bCs/>
                <w:sz w:val="22"/>
                <w:szCs w:val="22"/>
              </w:rPr>
              <w:t>Kvalifikaciniai reikalavimai</w:t>
            </w:r>
          </w:p>
        </w:tc>
        <w:tc>
          <w:tcPr>
            <w:tcW w:w="4820" w:type="dxa"/>
          </w:tcPr>
          <w:p w14:paraId="3A2DFAA7" w14:textId="77777777" w:rsidR="008C0DB6" w:rsidRPr="008C0DB6" w:rsidRDefault="008C0DB6" w:rsidP="00DE4706">
            <w:pPr>
              <w:pStyle w:val="Sraopastraipa"/>
              <w:ind w:left="0" w:firstLine="0"/>
              <w:rPr>
                <w:rFonts w:asciiTheme="minorHAnsi" w:cstheme="minorHAnsi"/>
                <w:sz w:val="22"/>
                <w:szCs w:val="22"/>
              </w:rPr>
            </w:pPr>
            <w:r w:rsidRPr="008C0DB6">
              <w:rPr>
                <w:rFonts w:asciiTheme="minorHAnsi" w:cstheme="minorHAnsi"/>
                <w:b/>
                <w:bCs/>
                <w:sz w:val="22"/>
                <w:szCs w:val="22"/>
              </w:rPr>
              <w:t>Atitikimą kvalifikacijos reikalavimams įrodantys dokumentai</w:t>
            </w:r>
          </w:p>
        </w:tc>
      </w:tr>
      <w:tr w:rsidR="008C0DB6" w:rsidRPr="008C0DB6" w14:paraId="060196B6" w14:textId="77777777" w:rsidTr="008C0DB6">
        <w:tc>
          <w:tcPr>
            <w:tcW w:w="851" w:type="dxa"/>
          </w:tcPr>
          <w:p w14:paraId="3BABA3F6" w14:textId="77777777" w:rsidR="008C0DB6" w:rsidRPr="008C0DB6" w:rsidRDefault="008C0DB6" w:rsidP="008C0DB6">
            <w:pPr>
              <w:ind w:firstLine="0"/>
              <w:rPr>
                <w:rFonts w:asciiTheme="minorHAnsi" w:cstheme="minorHAnsi"/>
                <w:sz w:val="22"/>
                <w:szCs w:val="22"/>
              </w:rPr>
            </w:pPr>
            <w:r w:rsidRPr="008C0DB6">
              <w:rPr>
                <w:rFonts w:asciiTheme="minorHAnsi" w:cstheme="minorHAnsi"/>
                <w:sz w:val="22"/>
                <w:szCs w:val="22"/>
              </w:rPr>
              <w:t>1.</w:t>
            </w:r>
          </w:p>
        </w:tc>
        <w:tc>
          <w:tcPr>
            <w:tcW w:w="4252" w:type="dxa"/>
          </w:tcPr>
          <w:p w14:paraId="0A48362C" w14:textId="3C4F6F99" w:rsidR="008C0DB6" w:rsidRPr="008A2424" w:rsidRDefault="008C0DB6" w:rsidP="008C0DB6">
            <w:pPr>
              <w:pStyle w:val="Sraopastraipa"/>
              <w:ind w:left="0" w:firstLine="0"/>
              <w:rPr>
                <w:rFonts w:asciiTheme="minorHAnsi" w:cstheme="minorHAnsi"/>
                <w:sz w:val="22"/>
                <w:szCs w:val="22"/>
              </w:rPr>
            </w:pPr>
            <w:r w:rsidRPr="008A2424">
              <w:rPr>
                <w:rFonts w:asciiTheme="minorHAnsi" w:cstheme="minorHAnsi"/>
                <w:sz w:val="22"/>
                <w:szCs w:val="22"/>
              </w:rPr>
              <w:t>Tiekėjas turi</w:t>
            </w:r>
            <w:r w:rsidR="008A2424" w:rsidRPr="008A2424">
              <w:rPr>
                <w:rFonts w:asciiTheme="minorHAnsi" w:cstheme="minorHAnsi"/>
                <w:sz w:val="22"/>
                <w:szCs w:val="22"/>
              </w:rPr>
              <w:t xml:space="preserve"> turėti teisę verstis vertimo paslaugų veikla, </w:t>
            </w:r>
            <w:r w:rsidRPr="008A2424">
              <w:rPr>
                <w:rFonts w:asciiTheme="minorHAnsi" w:cstheme="minorHAnsi"/>
                <w:sz w:val="22"/>
                <w:szCs w:val="22"/>
              </w:rPr>
              <w:t>kuri reikalinga pirkimo sutarčiai įvykdyti.</w:t>
            </w:r>
          </w:p>
          <w:p w14:paraId="42BDE7FD" w14:textId="67AFC7DA" w:rsidR="008A2424" w:rsidRPr="008A2424" w:rsidRDefault="008A2424" w:rsidP="008C0DB6">
            <w:pPr>
              <w:pStyle w:val="Sraopastraipa"/>
              <w:ind w:left="0" w:firstLine="0"/>
              <w:rPr>
                <w:rFonts w:asciiTheme="minorHAnsi" w:cstheme="minorHAnsi"/>
                <w:sz w:val="22"/>
                <w:szCs w:val="22"/>
              </w:rPr>
            </w:pPr>
          </w:p>
        </w:tc>
        <w:tc>
          <w:tcPr>
            <w:tcW w:w="4820" w:type="dxa"/>
          </w:tcPr>
          <w:p w14:paraId="0A79A3AA" w14:textId="4EC3E472" w:rsidR="008C0DB6" w:rsidRPr="008A2424" w:rsidRDefault="008C0DB6" w:rsidP="008C0DB6">
            <w:pPr>
              <w:pStyle w:val="Sraopastraipa"/>
              <w:ind w:left="0" w:firstLine="0"/>
              <w:rPr>
                <w:rFonts w:asciiTheme="minorHAnsi" w:cstheme="minorHAnsi"/>
                <w:sz w:val="22"/>
                <w:szCs w:val="22"/>
              </w:rPr>
            </w:pPr>
            <w:r w:rsidRPr="008A2424">
              <w:rPr>
                <w:rFonts w:asciiTheme="minorHAnsi" w:cstheme="minorHAnsi"/>
                <w:sz w:val="22"/>
                <w:szCs w:val="22"/>
              </w:rPr>
              <w:t>Tiekėjo (juridinio asmens) Lietuvos Respublikos juridinių asmenų registro išplėstinio išrašo kopija ar įstatų atitinkamos dalies kopija, ar kitų dokumentų, kuriuose būtų nurodyta tiekėjo teisė verstis vertimų paslaugų veikla, kopijos.</w:t>
            </w:r>
          </w:p>
          <w:p w14:paraId="7788608F" w14:textId="77777777" w:rsidR="008C0DB6" w:rsidRPr="008A2424" w:rsidRDefault="008C0DB6" w:rsidP="0089795D">
            <w:pPr>
              <w:pStyle w:val="Sraopastraipa"/>
              <w:ind w:left="0"/>
              <w:rPr>
                <w:rFonts w:asciiTheme="minorHAnsi" w:cstheme="minorHAnsi"/>
                <w:sz w:val="22"/>
                <w:szCs w:val="22"/>
              </w:rPr>
            </w:pPr>
          </w:p>
          <w:p w14:paraId="50568243" w14:textId="4A5BC2C7" w:rsidR="008C0DB6" w:rsidRPr="008A2424" w:rsidRDefault="008C0DB6" w:rsidP="008C0DB6">
            <w:pPr>
              <w:tabs>
                <w:tab w:val="left" w:pos="175"/>
              </w:tabs>
              <w:ind w:firstLine="0"/>
              <w:rPr>
                <w:rFonts w:asciiTheme="minorHAnsi" w:cstheme="minorHAnsi"/>
                <w:sz w:val="22"/>
                <w:szCs w:val="22"/>
              </w:rPr>
            </w:pPr>
            <w:r w:rsidRPr="008A2424">
              <w:rPr>
                <w:rFonts w:asciiTheme="minorHAnsi" w:cstheme="minorHAnsi"/>
                <w:i/>
                <w:sz w:val="22"/>
                <w:szCs w:val="22"/>
              </w:rPr>
              <w:t>CVP IS priemonėmis kartu su pasiūlymu pateikiamos skaitmeninės dokumento kopijos.</w:t>
            </w:r>
          </w:p>
          <w:p w14:paraId="3B35476B" w14:textId="77777777" w:rsidR="008C0DB6" w:rsidRPr="008A2424" w:rsidRDefault="008C0DB6" w:rsidP="0089795D">
            <w:pPr>
              <w:pStyle w:val="Sraopastraipa"/>
              <w:ind w:left="0"/>
              <w:rPr>
                <w:rFonts w:asciiTheme="minorHAnsi" w:cstheme="minorHAnsi"/>
                <w:sz w:val="22"/>
                <w:szCs w:val="22"/>
              </w:rPr>
            </w:pPr>
          </w:p>
        </w:tc>
      </w:tr>
    </w:tbl>
    <w:p w14:paraId="6418A905" w14:textId="77777777" w:rsidR="008C0DB6" w:rsidRPr="008C0DB6" w:rsidRDefault="008C0DB6" w:rsidP="00711E4A">
      <w:pPr>
        <w:spacing w:line="240" w:lineRule="auto"/>
        <w:ind w:firstLine="567"/>
        <w:rPr>
          <w:rFonts w:eastAsia="Arial" w:cstheme="minorHAnsi"/>
          <w:sz w:val="22"/>
          <w:szCs w:val="22"/>
        </w:rPr>
      </w:pPr>
    </w:p>
    <w:p w14:paraId="537EACFD" w14:textId="56326DB5" w:rsidR="00112F92" w:rsidRDefault="00112F92" w:rsidP="00112F92">
      <w:pPr>
        <w:spacing w:line="200" w:lineRule="auto"/>
        <w:rPr>
          <w:rFonts w:ascii="Arial" w:eastAsia="Arial" w:hAnsi="Arial" w:cs="Arial"/>
        </w:rPr>
      </w:pPr>
    </w:p>
    <w:p w14:paraId="4FDA15A8" w14:textId="77777777" w:rsidR="00711E4A" w:rsidRDefault="00711E4A" w:rsidP="00112F92">
      <w:pPr>
        <w:spacing w:line="200" w:lineRule="auto"/>
        <w:rPr>
          <w:rFonts w:ascii="Arial" w:eastAsia="Arial" w:hAnsi="Arial" w:cs="Arial"/>
        </w:rPr>
      </w:pPr>
    </w:p>
    <w:p w14:paraId="5D99B7F1" w14:textId="77777777" w:rsidR="0012691D" w:rsidRDefault="0012691D" w:rsidP="003A00F0">
      <w:pPr>
        <w:spacing w:line="240" w:lineRule="auto"/>
        <w:ind w:left="7314" w:firstLine="0"/>
        <w:rPr>
          <w:rFonts w:cstheme="minorHAnsi"/>
          <w:color w:val="4472C4" w:themeColor="accent1"/>
        </w:rPr>
      </w:pPr>
    </w:p>
    <w:p w14:paraId="44B7085A" w14:textId="77777777" w:rsidR="0012691D" w:rsidRDefault="0012691D" w:rsidP="003A00F0">
      <w:pPr>
        <w:spacing w:line="240" w:lineRule="auto"/>
        <w:ind w:left="7314" w:firstLine="0"/>
        <w:rPr>
          <w:rFonts w:cstheme="minorHAnsi"/>
          <w:color w:val="4472C4" w:themeColor="accent1"/>
        </w:rPr>
      </w:pPr>
    </w:p>
    <w:p w14:paraId="69085FF5" w14:textId="77777777" w:rsidR="0012691D" w:rsidRDefault="0012691D" w:rsidP="003A00F0">
      <w:pPr>
        <w:spacing w:line="240" w:lineRule="auto"/>
        <w:ind w:left="7314" w:firstLine="0"/>
        <w:rPr>
          <w:rFonts w:cstheme="minorHAnsi"/>
          <w:color w:val="4472C4" w:themeColor="accent1"/>
        </w:rPr>
      </w:pPr>
    </w:p>
    <w:p w14:paraId="60AB3B77" w14:textId="77777777" w:rsidR="0012691D" w:rsidRDefault="0012691D" w:rsidP="003A00F0">
      <w:pPr>
        <w:spacing w:line="240" w:lineRule="auto"/>
        <w:ind w:left="7314" w:firstLine="0"/>
        <w:rPr>
          <w:rFonts w:cstheme="minorHAnsi"/>
          <w:color w:val="4472C4" w:themeColor="accent1"/>
        </w:rPr>
      </w:pPr>
    </w:p>
    <w:p w14:paraId="592F75AC" w14:textId="77777777" w:rsidR="0012691D" w:rsidRDefault="0012691D" w:rsidP="003A00F0">
      <w:pPr>
        <w:spacing w:line="240" w:lineRule="auto"/>
        <w:ind w:left="7314" w:firstLine="0"/>
        <w:rPr>
          <w:rFonts w:cstheme="minorHAnsi"/>
          <w:color w:val="4472C4" w:themeColor="accent1"/>
        </w:rPr>
      </w:pPr>
    </w:p>
    <w:p w14:paraId="13002B3A" w14:textId="77777777" w:rsidR="0012691D" w:rsidRDefault="0012691D" w:rsidP="003A00F0">
      <w:pPr>
        <w:spacing w:line="240" w:lineRule="auto"/>
        <w:ind w:left="7314" w:firstLine="0"/>
        <w:rPr>
          <w:rFonts w:cstheme="minorHAnsi"/>
          <w:color w:val="4472C4" w:themeColor="accent1"/>
        </w:rPr>
      </w:pPr>
    </w:p>
    <w:p w14:paraId="3F5ABB20" w14:textId="77777777" w:rsidR="0012691D" w:rsidRDefault="0012691D" w:rsidP="003A00F0">
      <w:pPr>
        <w:spacing w:line="240" w:lineRule="auto"/>
        <w:ind w:left="7314" w:firstLine="0"/>
        <w:rPr>
          <w:rFonts w:cstheme="minorHAnsi"/>
          <w:color w:val="4472C4" w:themeColor="accent1"/>
        </w:rPr>
      </w:pPr>
    </w:p>
    <w:p w14:paraId="4E5A0A84" w14:textId="77777777" w:rsidR="0012691D" w:rsidRDefault="0012691D" w:rsidP="003A00F0">
      <w:pPr>
        <w:spacing w:line="240" w:lineRule="auto"/>
        <w:ind w:left="7314" w:firstLine="0"/>
        <w:rPr>
          <w:rFonts w:cstheme="minorHAnsi"/>
          <w:color w:val="4472C4" w:themeColor="accent1"/>
        </w:rPr>
      </w:pPr>
    </w:p>
    <w:p w14:paraId="40140A88" w14:textId="77777777" w:rsidR="0012691D" w:rsidRDefault="0012691D" w:rsidP="003A00F0">
      <w:pPr>
        <w:spacing w:line="240" w:lineRule="auto"/>
        <w:ind w:left="7314" w:firstLine="0"/>
        <w:rPr>
          <w:rFonts w:cstheme="minorHAnsi"/>
          <w:color w:val="4472C4" w:themeColor="accent1"/>
        </w:rPr>
      </w:pPr>
    </w:p>
    <w:p w14:paraId="6B95458C" w14:textId="77777777" w:rsidR="008C0DB6" w:rsidRDefault="008C0DB6" w:rsidP="003A00F0">
      <w:pPr>
        <w:spacing w:line="240" w:lineRule="auto"/>
        <w:ind w:left="7314" w:firstLine="0"/>
        <w:rPr>
          <w:rFonts w:cstheme="minorHAnsi"/>
          <w:color w:val="4472C4" w:themeColor="accent1"/>
        </w:rPr>
      </w:pPr>
    </w:p>
    <w:p w14:paraId="274F44D6" w14:textId="77777777" w:rsidR="008C0DB6" w:rsidRDefault="008C0DB6" w:rsidP="003A00F0">
      <w:pPr>
        <w:spacing w:line="240" w:lineRule="auto"/>
        <w:ind w:left="7314" w:firstLine="0"/>
        <w:rPr>
          <w:rFonts w:cstheme="minorHAnsi"/>
          <w:color w:val="4472C4" w:themeColor="accent1"/>
        </w:rPr>
      </w:pPr>
    </w:p>
    <w:p w14:paraId="41B320BA" w14:textId="77777777" w:rsidR="008C0DB6" w:rsidRDefault="008C0DB6" w:rsidP="003A00F0">
      <w:pPr>
        <w:spacing w:line="240" w:lineRule="auto"/>
        <w:ind w:left="7314" w:firstLine="0"/>
        <w:rPr>
          <w:rFonts w:cstheme="minorHAnsi"/>
          <w:color w:val="4472C4" w:themeColor="accent1"/>
        </w:rPr>
      </w:pPr>
    </w:p>
    <w:p w14:paraId="2B228745" w14:textId="77777777" w:rsidR="008C0DB6" w:rsidRDefault="008C0DB6" w:rsidP="003A00F0">
      <w:pPr>
        <w:spacing w:line="240" w:lineRule="auto"/>
        <w:ind w:left="7314" w:firstLine="0"/>
        <w:rPr>
          <w:rFonts w:cstheme="minorHAnsi"/>
          <w:color w:val="4472C4" w:themeColor="accent1"/>
        </w:rPr>
      </w:pPr>
    </w:p>
    <w:p w14:paraId="76441ED1" w14:textId="77777777" w:rsidR="008C0DB6" w:rsidRDefault="008C0DB6" w:rsidP="003A00F0">
      <w:pPr>
        <w:spacing w:line="240" w:lineRule="auto"/>
        <w:ind w:left="7314" w:firstLine="0"/>
        <w:rPr>
          <w:rFonts w:cstheme="minorHAnsi"/>
          <w:color w:val="4472C4" w:themeColor="accent1"/>
        </w:rPr>
      </w:pPr>
    </w:p>
    <w:p w14:paraId="632AFAB6" w14:textId="77777777" w:rsidR="00CC6F7B" w:rsidRDefault="00CC6F7B" w:rsidP="003A00F0">
      <w:pPr>
        <w:spacing w:line="240" w:lineRule="auto"/>
        <w:ind w:left="7314" w:firstLine="0"/>
        <w:rPr>
          <w:rFonts w:cstheme="minorHAnsi"/>
          <w:color w:val="4472C4" w:themeColor="accent1"/>
        </w:rPr>
      </w:pPr>
    </w:p>
    <w:p w14:paraId="0F9FDCC7" w14:textId="77777777" w:rsidR="00CC6F7B" w:rsidRDefault="00CC6F7B" w:rsidP="003A00F0">
      <w:pPr>
        <w:spacing w:line="240" w:lineRule="auto"/>
        <w:ind w:left="7314" w:firstLine="0"/>
        <w:rPr>
          <w:rFonts w:cstheme="minorHAnsi"/>
          <w:color w:val="4472C4" w:themeColor="accent1"/>
        </w:rPr>
      </w:pPr>
    </w:p>
    <w:p w14:paraId="35B24D9B" w14:textId="77777777" w:rsidR="00CC6F7B" w:rsidRDefault="00CC6F7B" w:rsidP="003A00F0">
      <w:pPr>
        <w:spacing w:line="240" w:lineRule="auto"/>
        <w:ind w:left="7314" w:firstLine="0"/>
        <w:rPr>
          <w:rFonts w:cstheme="minorHAnsi"/>
          <w:color w:val="4472C4" w:themeColor="accent1"/>
        </w:rPr>
      </w:pPr>
    </w:p>
    <w:p w14:paraId="781973C2" w14:textId="77777777" w:rsidR="0012691D" w:rsidRDefault="0012691D" w:rsidP="003A00F0">
      <w:pPr>
        <w:spacing w:line="240" w:lineRule="auto"/>
        <w:ind w:left="7314" w:firstLine="0"/>
        <w:rPr>
          <w:rFonts w:cstheme="minorHAnsi"/>
          <w:color w:val="4472C4" w:themeColor="accent1"/>
        </w:rPr>
      </w:pPr>
    </w:p>
    <w:p w14:paraId="1C456B38" w14:textId="77777777" w:rsidR="0012691D" w:rsidRDefault="0012691D" w:rsidP="003A00F0">
      <w:pPr>
        <w:spacing w:line="240" w:lineRule="auto"/>
        <w:ind w:left="7314" w:firstLine="0"/>
        <w:rPr>
          <w:rFonts w:cstheme="minorHAnsi"/>
          <w:color w:val="4472C4" w:themeColor="accent1"/>
        </w:rPr>
      </w:pPr>
    </w:p>
    <w:p w14:paraId="5A4F8D01" w14:textId="77777777" w:rsidR="0012691D" w:rsidRDefault="0012691D" w:rsidP="003A00F0">
      <w:pPr>
        <w:spacing w:line="240" w:lineRule="auto"/>
        <w:ind w:left="7314" w:firstLine="0"/>
        <w:rPr>
          <w:rFonts w:cstheme="minorHAnsi"/>
          <w:color w:val="4472C4" w:themeColor="accent1"/>
        </w:rPr>
      </w:pPr>
    </w:p>
    <w:p w14:paraId="0AEE89AE" w14:textId="77777777" w:rsidR="0012691D" w:rsidRDefault="0012691D" w:rsidP="003A00F0">
      <w:pPr>
        <w:spacing w:line="240" w:lineRule="auto"/>
        <w:ind w:left="7314" w:firstLine="0"/>
        <w:rPr>
          <w:rFonts w:cstheme="minorHAnsi"/>
          <w:color w:val="4472C4" w:themeColor="accent1"/>
        </w:rPr>
      </w:pPr>
    </w:p>
    <w:p w14:paraId="3DBF3DE0" w14:textId="50B6ABED" w:rsidR="00112F92" w:rsidRPr="000B438A" w:rsidRDefault="00112F92" w:rsidP="003A00F0">
      <w:pPr>
        <w:spacing w:line="240" w:lineRule="auto"/>
        <w:ind w:left="7314" w:firstLine="0"/>
        <w:rPr>
          <w:rFonts w:cstheme="minorHAnsi"/>
          <w:color w:val="4472C4" w:themeColor="accent1"/>
        </w:rPr>
      </w:pPr>
      <w:r w:rsidRPr="000B438A">
        <w:rPr>
          <w:rFonts w:cstheme="minorHAnsi"/>
          <w:color w:val="4472C4" w:themeColor="accent1"/>
        </w:rPr>
        <w:t xml:space="preserve">Pirkimo sąlygų </w:t>
      </w:r>
      <w:r w:rsidR="00C15DC5">
        <w:rPr>
          <w:rFonts w:cstheme="minorHAnsi"/>
          <w:color w:val="4472C4" w:themeColor="accent1"/>
        </w:rPr>
        <w:t>4</w:t>
      </w:r>
      <w:r w:rsidRPr="000B438A">
        <w:rPr>
          <w:rFonts w:cstheme="minorHAnsi"/>
          <w:color w:val="4472C4" w:themeColor="accent1"/>
        </w:rPr>
        <w:t xml:space="preserve"> priedas „</w:t>
      </w:r>
      <w:r w:rsidR="003A00F0" w:rsidRPr="000B438A">
        <w:rPr>
          <w:rFonts w:cstheme="minorHAnsi"/>
          <w:color w:val="4472C4" w:themeColor="accent1"/>
        </w:rPr>
        <w:t>Atitikties deklaracija</w:t>
      </w:r>
      <w:r w:rsidRPr="000B438A">
        <w:rPr>
          <w:rFonts w:cstheme="minorHAnsi"/>
          <w:color w:val="4472C4" w:themeColor="accent1"/>
        </w:rPr>
        <w:t>“</w:t>
      </w:r>
    </w:p>
    <w:p w14:paraId="6CB59DA7" w14:textId="77777777" w:rsidR="00112F92" w:rsidRPr="00AA05AD" w:rsidRDefault="00112F92" w:rsidP="00112F92">
      <w:pPr>
        <w:spacing w:after="240"/>
        <w:rPr>
          <w:smallCaps/>
          <w:color w:val="404040"/>
          <w:sz w:val="28"/>
          <w:szCs w:val="28"/>
        </w:rPr>
      </w:pPr>
    </w:p>
    <w:p w14:paraId="0BD055AD" w14:textId="77777777" w:rsidR="00361DEC" w:rsidRPr="00361DEC" w:rsidRDefault="00361DEC" w:rsidP="00361DEC">
      <w:pPr>
        <w:spacing w:after="160" w:line="276" w:lineRule="auto"/>
        <w:ind w:firstLine="0"/>
        <w:jc w:val="center"/>
        <w:rPr>
          <w:b/>
          <w:bCs/>
        </w:rPr>
      </w:pPr>
      <w:r w:rsidRPr="00361DEC">
        <w:rPr>
          <w:b/>
          <w:bCs/>
        </w:rPr>
        <w:t>(Pavyzdinė forma)</w:t>
      </w:r>
    </w:p>
    <w:p w14:paraId="52738F42" w14:textId="77777777" w:rsidR="00361DEC" w:rsidRPr="00361DEC" w:rsidRDefault="00361DEC" w:rsidP="00361DEC">
      <w:pPr>
        <w:spacing w:after="160" w:line="276" w:lineRule="auto"/>
        <w:ind w:firstLine="0"/>
        <w:jc w:val="left"/>
        <w:rPr>
          <w:sz w:val="20"/>
          <w:szCs w:val="20"/>
        </w:rPr>
      </w:pPr>
    </w:p>
    <w:p w14:paraId="364BC6C5" w14:textId="77777777" w:rsidR="00361DEC" w:rsidRPr="00361DEC" w:rsidRDefault="00361DEC" w:rsidP="00361DEC">
      <w:pPr>
        <w:tabs>
          <w:tab w:val="left" w:pos="2977"/>
        </w:tabs>
        <w:spacing w:after="120" w:line="20" w:lineRule="atLeast"/>
        <w:ind w:firstLine="0"/>
        <w:jc w:val="center"/>
        <w:rPr>
          <w:rFonts w:ascii="Tahoma" w:eastAsia="Calibri" w:hAnsi="Tahoma" w:cs="Tahoma"/>
          <w:b/>
        </w:rPr>
      </w:pPr>
      <w:r w:rsidRPr="00361DEC">
        <w:rPr>
          <w:rFonts w:ascii="Tahoma" w:eastAsia="Calibri" w:hAnsi="Tahoma" w:cs="Tahoma"/>
          <w:b/>
        </w:rPr>
        <w:t>TIEKĖJO PAVADINIMAS</w:t>
      </w:r>
    </w:p>
    <w:p w14:paraId="14154DB5"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VADOVAS AR VADOVO ĮGALIOTAS ASMUO</w:t>
      </w:r>
      <w:r w:rsidRPr="00361DEC">
        <w:rPr>
          <w:rFonts w:ascii="Tahoma" w:eastAsia="Calibri" w:hAnsi="Tahoma" w:cs="Tahoma"/>
          <w:b/>
          <w:vertAlign w:val="superscript"/>
        </w:rPr>
        <w:footnoteReference w:id="3"/>
      </w:r>
      <w:r w:rsidRPr="00361DEC">
        <w:rPr>
          <w:rFonts w:ascii="Tahoma" w:eastAsia="Calibri" w:hAnsi="Tahoma" w:cs="Tahoma"/>
          <w:b/>
        </w:rPr>
        <w:t xml:space="preserve"> </w:t>
      </w:r>
    </w:p>
    <w:p w14:paraId="1052DFF0"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Vardas Pavardė</w:t>
      </w:r>
    </w:p>
    <w:p w14:paraId="5665C317"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[Data]</w:t>
      </w:r>
    </w:p>
    <w:p w14:paraId="18FA3F72"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[Vieta]</w:t>
      </w:r>
    </w:p>
    <w:p w14:paraId="5360B614" w14:textId="77777777" w:rsidR="00361DEC" w:rsidRPr="00361DEC" w:rsidRDefault="00361DEC" w:rsidP="00361DEC">
      <w:pPr>
        <w:spacing w:after="160" w:line="276" w:lineRule="auto"/>
        <w:ind w:firstLine="0"/>
        <w:jc w:val="center"/>
        <w:rPr>
          <w:rFonts w:ascii="Tahoma" w:eastAsia="Calibri" w:hAnsi="Tahoma" w:cs="Tahoma"/>
        </w:rPr>
      </w:pPr>
    </w:p>
    <w:p w14:paraId="403609E9" w14:textId="77777777" w:rsidR="00361DEC" w:rsidRPr="00361DEC" w:rsidRDefault="00361DEC" w:rsidP="00361DEC">
      <w:pPr>
        <w:spacing w:after="160" w:line="276" w:lineRule="auto"/>
        <w:ind w:firstLine="0"/>
        <w:jc w:val="left"/>
        <w:rPr>
          <w:rFonts w:ascii="Tahoma" w:eastAsia="Calibri" w:hAnsi="Tahoma" w:cs="Tahoma"/>
        </w:rPr>
      </w:pPr>
      <w:r w:rsidRPr="00361DEC">
        <w:rPr>
          <w:rFonts w:ascii="Tahoma" w:eastAsia="Calibri" w:hAnsi="Tahoma" w:cs="Tahoma"/>
        </w:rPr>
        <w:t>Valstybės sienos apsaugos tarnybai prie Lietuvos Respublikos vidaus reikalų ministerijos</w:t>
      </w:r>
    </w:p>
    <w:p w14:paraId="74271804"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ATITIKTIES DEKLARACIJA</w:t>
      </w:r>
      <w:r w:rsidRPr="00361DEC">
        <w:rPr>
          <w:rFonts w:ascii="Tahoma" w:eastAsia="Calibri" w:hAnsi="Tahoma" w:cs="Tahoma"/>
          <w:b/>
          <w:vertAlign w:val="superscript"/>
        </w:rPr>
        <w:footnoteReference w:id="4"/>
      </w:r>
    </w:p>
    <w:p w14:paraId="1AD152A2" w14:textId="77777777" w:rsidR="00361DEC" w:rsidRPr="00361DEC" w:rsidRDefault="00361DEC" w:rsidP="00361DEC">
      <w:pPr>
        <w:spacing w:after="160" w:line="276" w:lineRule="auto"/>
        <w:ind w:firstLine="0"/>
        <w:jc w:val="center"/>
        <w:rPr>
          <w:rFonts w:ascii="Tahoma" w:eastAsia="Calibri" w:hAnsi="Tahoma" w:cs="Tahoma"/>
        </w:rPr>
      </w:pPr>
    </w:p>
    <w:p w14:paraId="6B5BCA05" w14:textId="77777777" w:rsidR="00361DEC" w:rsidRPr="00361DEC" w:rsidRDefault="00361DEC" w:rsidP="00361DEC">
      <w:pPr>
        <w:spacing w:after="160" w:line="276" w:lineRule="auto"/>
        <w:ind w:firstLine="567"/>
        <w:rPr>
          <w:rFonts w:ascii="Tahoma" w:eastAsia="Calibri" w:hAnsi="Tahoma" w:cs="Tahoma"/>
        </w:rPr>
      </w:pPr>
      <w:r w:rsidRPr="00361DEC">
        <w:rPr>
          <w:rFonts w:ascii="Tahoma" w:eastAsia="Calibri" w:hAnsi="Tahoma" w:cs="Tahoma"/>
        </w:rPr>
        <w:t>Deklaruoju ir patvirtinu, kad:</w:t>
      </w:r>
    </w:p>
    <w:p w14:paraId="3B62125C"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361DEC">
        <w:rPr>
          <w:rFonts w:ascii="Tahoma" w:eastAsia="Times New Roman" w:hAnsi="Tahoma" w:cs="Tahoma"/>
          <w:color w:val="000000"/>
          <w:vertAlign w:val="superscript"/>
        </w:rPr>
        <w:footnoteReference w:id="5"/>
      </w:r>
      <w:r w:rsidRPr="00361DE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8" w:name="part_0bf49b47971946ecbbec156f895bdd28"/>
      <w:bookmarkEnd w:id="28"/>
    </w:p>
    <w:p w14:paraId="3C6726AB"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 xml:space="preserve">2) aš (tiekėjas), mano subtiekėjas, ūkio subjektas, kurio pajėgumais remiuosi, mano siūlomų prekių (įskaitant jų sudedamąsias dalis, pakuotes) gamintojas ir kontroliuojantys asmenys nėra fiziniai asmenys, </w:t>
      </w:r>
      <w:r w:rsidRPr="00361DEC">
        <w:rPr>
          <w:rFonts w:ascii="Tahoma" w:eastAsia="Times New Roman" w:hAnsi="Tahoma" w:cs="Tahoma"/>
          <w:color w:val="000000"/>
        </w:rPr>
        <w:lastRenderedPageBreak/>
        <w:t>nuolat gyvenantys Lietuvos Respublikos viešųjų pirkimų įstatymo 92 straipsnio 15 dalyje numatytame sąraše nurodytose valstybėse ar teritorijose arba turintys šių valstybių pilietybę;</w:t>
      </w:r>
    </w:p>
    <w:p w14:paraId="5C434064" w14:textId="77777777" w:rsidR="00361DEC" w:rsidRPr="00361DEC" w:rsidRDefault="00361DEC" w:rsidP="00361DEC">
      <w:pPr>
        <w:spacing w:after="160" w:line="360" w:lineRule="atLeast"/>
        <w:ind w:firstLine="720"/>
        <w:rPr>
          <w:rFonts w:ascii="Tahoma" w:eastAsia="Times New Roman" w:hAnsi="Tahoma" w:cs="Tahoma"/>
          <w:color w:val="000000"/>
        </w:rPr>
      </w:pPr>
      <w:bookmarkStart w:id="29" w:name="part_ce0c1ec65cd04504a5c7e7a6019a52b2"/>
      <w:bookmarkEnd w:id="29"/>
      <w:r w:rsidRPr="00361DE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1B0A271B" w14:textId="77777777" w:rsidR="00361DEC" w:rsidRDefault="00361DEC" w:rsidP="00361DEC">
      <w:pPr>
        <w:spacing w:after="160" w:line="360" w:lineRule="atLeast"/>
        <w:ind w:firstLine="720"/>
        <w:rPr>
          <w:rFonts w:ascii="Tahoma" w:eastAsia="Times New Roman" w:hAnsi="Tahoma" w:cs="Tahoma"/>
          <w:color w:val="000000"/>
        </w:rPr>
      </w:pPr>
      <w:bookmarkStart w:id="30" w:name="_Hlk170300397"/>
      <w:bookmarkStart w:id="31" w:name="_Hlk170300794"/>
      <w:r w:rsidRPr="00361DEC">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0"/>
      <w:r w:rsidRPr="00361DEC">
        <w:rPr>
          <w:rFonts w:ascii="Tahoma" w:eastAsia="Times New Roman" w:hAnsi="Tahoma" w:cs="Tahoma"/>
          <w:color w:val="000000"/>
        </w:rPr>
        <w:t>.</w:t>
      </w:r>
      <w:bookmarkEnd w:id="31"/>
    </w:p>
    <w:p w14:paraId="3778B8A5" w14:textId="77777777" w:rsidR="00917A01" w:rsidRDefault="00917A01" w:rsidP="00361DEC">
      <w:pPr>
        <w:spacing w:after="160" w:line="360" w:lineRule="atLeast"/>
        <w:ind w:firstLine="720"/>
        <w:rPr>
          <w:rFonts w:ascii="Tahoma" w:eastAsia="Times New Roman" w:hAnsi="Tahoma" w:cs="Tahoma"/>
          <w:color w:val="000000"/>
        </w:rPr>
      </w:pPr>
    </w:p>
    <w:p w14:paraId="440C0653" w14:textId="77777777" w:rsidR="00917A01" w:rsidRPr="00361DEC" w:rsidRDefault="00917A01" w:rsidP="00361DEC">
      <w:pPr>
        <w:spacing w:after="160" w:line="360" w:lineRule="atLeast"/>
        <w:ind w:firstLine="720"/>
        <w:rPr>
          <w:rFonts w:ascii="Tahoma" w:eastAsia="Times New Roman" w:hAnsi="Tahoma" w:cs="Tahoma"/>
          <w:color w:val="000000"/>
        </w:rPr>
      </w:pPr>
    </w:p>
    <w:p w14:paraId="1B441E24" w14:textId="774A3C27" w:rsidR="00917A01" w:rsidRPr="00917A01" w:rsidRDefault="00917A01" w:rsidP="00917A01">
      <w:pPr>
        <w:tabs>
          <w:tab w:val="left" w:pos="568"/>
        </w:tabs>
        <w:spacing w:line="276" w:lineRule="auto"/>
        <w:ind w:firstLine="0"/>
        <w:rPr>
          <w:rFonts w:ascii="Tahoma" w:hAnsi="Tahoma" w:cs="Tahoma"/>
          <w:color w:val="7030A0"/>
        </w:rPr>
      </w:pPr>
      <w:r w:rsidRPr="00917A01">
        <w:rPr>
          <w:rFonts w:ascii="Tahoma" w:hAnsi="Tahoma" w:cs="Tahoma"/>
        </w:rP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w:t>
      </w:r>
      <w:r w:rsidR="00FD4D97">
        <w:rPr>
          <w:color w:val="000000"/>
          <w:szCs w:val="24"/>
        </w:rPr>
        <w:t>2</w:t>
      </w:r>
      <w:r w:rsidR="00FD4D97">
        <w:rPr>
          <w:color w:val="000000"/>
          <w:szCs w:val="24"/>
          <w:vertAlign w:val="superscript"/>
        </w:rPr>
        <w:t>1</w:t>
      </w:r>
      <w:r w:rsidRPr="00917A01">
        <w:rPr>
          <w:rFonts w:ascii="Tahoma" w:hAnsi="Tahoma" w:cs="Tahoma"/>
        </w:rPr>
        <w:t xml:space="preserve"> dalies reikalavimams, jeigu tai būtina siekiant užtikrinti tinkamą pirkimo procedūros atlikimą.</w:t>
      </w:r>
    </w:p>
    <w:p w14:paraId="6F8AE410" w14:textId="77777777" w:rsidR="00361DEC" w:rsidRDefault="00361DEC" w:rsidP="00361DEC">
      <w:pPr>
        <w:spacing w:after="160" w:line="360" w:lineRule="atLeast"/>
        <w:ind w:firstLine="720"/>
        <w:rPr>
          <w:rFonts w:ascii="Tahoma" w:eastAsia="Times New Roman" w:hAnsi="Tahoma" w:cs="Tahoma"/>
          <w:color w:val="000000"/>
        </w:rPr>
      </w:pPr>
    </w:p>
    <w:p w14:paraId="7C817828" w14:textId="77777777" w:rsidR="00917A01" w:rsidRPr="00361DEC" w:rsidRDefault="00917A01" w:rsidP="00361DEC">
      <w:pPr>
        <w:spacing w:after="160" w:line="360" w:lineRule="atLeast"/>
        <w:ind w:firstLine="720"/>
        <w:rPr>
          <w:rFonts w:ascii="Tahoma" w:eastAsia="Times New Roman" w:hAnsi="Tahoma" w:cs="Tahoma"/>
          <w:color w:val="000000"/>
        </w:rPr>
      </w:pPr>
    </w:p>
    <w:p w14:paraId="3E5C2EED" w14:textId="77777777" w:rsidR="00361DEC" w:rsidRPr="00361DEC" w:rsidRDefault="00361DEC" w:rsidP="00361DEC">
      <w:pPr>
        <w:spacing w:after="160" w:line="276" w:lineRule="auto"/>
        <w:ind w:left="3888" w:hanging="3321"/>
        <w:rPr>
          <w:rFonts w:ascii="Tahoma" w:eastAsia="Calibri" w:hAnsi="Tahoma" w:cs="Tahoma"/>
        </w:rPr>
      </w:pPr>
      <w:r w:rsidRPr="00361DEC">
        <w:rPr>
          <w:rFonts w:ascii="Tahoma" w:eastAsia="Calibri" w:hAnsi="Tahoma" w:cs="Tahoma"/>
        </w:rPr>
        <w:t>Pareigos</w:t>
      </w:r>
      <w:r w:rsidRPr="00361DEC">
        <w:rPr>
          <w:rFonts w:ascii="Tahoma" w:eastAsia="Calibri" w:hAnsi="Tahoma" w:cs="Tahoma"/>
        </w:rPr>
        <w:tab/>
      </w:r>
      <w:r w:rsidRPr="00361DEC">
        <w:rPr>
          <w:rFonts w:ascii="Tahoma" w:eastAsia="Calibri" w:hAnsi="Tahoma" w:cs="Tahoma"/>
        </w:rPr>
        <w:tab/>
        <w:t>Vardas Pavardė</w:t>
      </w:r>
      <w:r w:rsidRPr="00361DEC">
        <w:rPr>
          <w:rFonts w:ascii="Tahoma" w:eastAsia="Calibri" w:hAnsi="Tahoma" w:cs="Tahoma"/>
        </w:rPr>
        <w:tab/>
      </w:r>
      <w:r w:rsidRPr="00361DEC">
        <w:rPr>
          <w:rFonts w:ascii="Tahoma" w:eastAsia="Calibri" w:hAnsi="Tahoma" w:cs="Tahoma"/>
        </w:rPr>
        <w:tab/>
        <w:t xml:space="preserve">        Parašas</w:t>
      </w:r>
    </w:p>
    <w:p w14:paraId="71811056" w14:textId="77777777" w:rsidR="00361DEC" w:rsidRPr="00361DEC" w:rsidRDefault="00361DEC" w:rsidP="00361DEC">
      <w:pPr>
        <w:spacing w:after="160" w:line="276" w:lineRule="auto"/>
        <w:ind w:firstLine="0"/>
        <w:jc w:val="left"/>
        <w:rPr>
          <w:rFonts w:ascii="Calibri" w:eastAsia="Times New Roman" w:hAnsi="Calibri" w:cs="Tahoma"/>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223DF3F" w14:textId="77777777" w:rsidR="00917A01" w:rsidRDefault="00917A01"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361DEC">
      <w:pPr>
        <w:spacing w:before="60" w:after="60" w:line="256" w:lineRule="auto"/>
        <w:ind w:firstLine="0"/>
        <w:rPr>
          <w:rFonts w:eastAsiaTheme="minorHAnsi" w:cstheme="minorHAnsi"/>
          <w:b/>
          <w:bCs/>
        </w:rPr>
        <w:sectPr w:rsidR="007C483C" w:rsidSect="009351B6">
          <w:headerReference w:type="first" r:id="rId18"/>
          <w:pgSz w:w="12240" w:h="15840"/>
          <w:pgMar w:top="851" w:right="567" w:bottom="851" w:left="1701" w:header="720" w:footer="720" w:gutter="0"/>
          <w:pgNumType w:start="0"/>
          <w:cols w:space="720"/>
          <w:titlePg/>
          <w:docGrid w:linePitch="360"/>
        </w:sectPr>
      </w:pPr>
    </w:p>
    <w:p w14:paraId="54363B23" w14:textId="77777777" w:rsidR="00483B9F" w:rsidRPr="00483B9F" w:rsidRDefault="00483B9F" w:rsidP="00361DEC">
      <w:pPr>
        <w:ind w:firstLine="0"/>
      </w:pPr>
      <w:bookmarkStart w:id="32" w:name="_heading=h.26in1rg" w:colFirst="0" w:colLast="0"/>
      <w:bookmarkStart w:id="33" w:name="ketvpriedas"/>
      <w:bookmarkStart w:id="34" w:name="_Toc85439812"/>
      <w:bookmarkEnd w:id="32"/>
    </w:p>
    <w:p w14:paraId="12DA495F" w14:textId="7F63C8F4" w:rsidR="00506996" w:rsidRPr="000B438A" w:rsidRDefault="00506996" w:rsidP="0063049F">
      <w:pPr>
        <w:ind w:firstLine="0"/>
        <w:jc w:val="right"/>
        <w:rPr>
          <w:rFonts w:ascii="Arial" w:eastAsia="Arial" w:hAnsi="Arial" w:cs="Arial"/>
          <w:b/>
          <w:smallCaps/>
          <w:color w:val="4472C4" w:themeColor="accent1"/>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3"/>
      <w:bookmarkEnd w:id="34"/>
      <w:bookmarkEnd w:id="35"/>
      <w:r w:rsidRPr="000B438A">
        <w:rPr>
          <w:rFonts w:cstheme="minorHAnsi"/>
          <w:color w:val="4472C4" w:themeColor="accent1"/>
        </w:rPr>
        <w:t xml:space="preserve">Pirkimo sąlygų </w:t>
      </w:r>
      <w:r w:rsidR="008F15D6">
        <w:rPr>
          <w:rFonts w:cstheme="minorHAnsi"/>
          <w:color w:val="4472C4" w:themeColor="accent1"/>
        </w:rPr>
        <w:t>5</w:t>
      </w:r>
      <w:r w:rsidRPr="000B438A">
        <w:rPr>
          <w:rFonts w:cstheme="minorHAnsi"/>
          <w:color w:val="4472C4" w:themeColor="accent1"/>
        </w:rPr>
        <w:t xml:space="preserve"> priedas „Pasiūlymo forma“</w:t>
      </w:r>
    </w:p>
    <w:bookmarkEnd w:id="36"/>
    <w:bookmarkEnd w:id="37"/>
    <w:bookmarkEnd w:id="38"/>
    <w:bookmarkEnd w:id="39"/>
    <w:bookmarkEnd w:id="40"/>
    <w:bookmarkEnd w:id="41"/>
    <w:p w14:paraId="02BDD29E" w14:textId="77777777" w:rsidR="00CB5907" w:rsidRDefault="00CB5907" w:rsidP="00CB5907">
      <w:pPr>
        <w:rPr>
          <w:rFonts w:ascii="Arial" w:hAnsi="Arial" w:cs="Arial"/>
          <w:b/>
          <w:bCs/>
          <w:smallCaps/>
          <w:sz w:val="22"/>
          <w:szCs w:val="22"/>
        </w:rPr>
      </w:pPr>
    </w:p>
    <w:p w14:paraId="78CF5710" w14:textId="77777777" w:rsidR="00C00FF4" w:rsidRPr="003277FD" w:rsidRDefault="00C00FF4" w:rsidP="00CB5907">
      <w:pPr>
        <w:rPr>
          <w:rFonts w:ascii="Arial" w:hAnsi="Arial" w:cs="Arial"/>
          <w:b/>
          <w:bCs/>
          <w:smallCaps/>
          <w:sz w:val="22"/>
          <w:szCs w:val="22"/>
        </w:rPr>
      </w:pPr>
    </w:p>
    <w:p w14:paraId="341E1186" w14:textId="3B4B0CE7" w:rsidR="00C00FF4" w:rsidRPr="00C00FF4" w:rsidRDefault="00C00FF4" w:rsidP="00C00FF4">
      <w:pPr>
        <w:spacing w:line="240" w:lineRule="auto"/>
        <w:jc w:val="left"/>
        <w:rPr>
          <w:rFonts w:cstheme="minorHAnsi"/>
          <w:shd w:val="clear" w:color="auto" w:fill="FFFFFF"/>
        </w:rPr>
      </w:pPr>
      <w:r w:rsidRPr="00C00FF4">
        <w:rPr>
          <w:rFonts w:cstheme="minorHAnsi"/>
          <w:shd w:val="clear" w:color="auto" w:fill="FFFFFF"/>
        </w:rPr>
        <w:t>Pasiūlymo forma pateikiama atskiru dokumentu (docx formatu).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2039F6E6" w14:textId="141109F7" w:rsidR="00506996" w:rsidRDefault="00060B51" w:rsidP="00940442">
      <w:pPr>
        <w:rPr>
          <w:rFonts w:ascii="Arial" w:hAnsi="Arial" w:cs="Arial"/>
        </w:rPr>
      </w:pPr>
      <w:r>
        <w:rPr>
          <w:rFonts w:ascii="Arial" w:hAnsi="Arial" w:cs="Arial"/>
        </w:rPr>
        <w:br w:type="page"/>
      </w:r>
    </w:p>
    <w:p w14:paraId="6CDCC630" w14:textId="77777777" w:rsidR="00940442" w:rsidRPr="00940442" w:rsidRDefault="00940442" w:rsidP="00940442">
      <w:pPr>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40A27BCD" w:rsidR="00506996" w:rsidRPr="000B438A" w:rsidRDefault="00506996" w:rsidP="00506996">
      <w:pPr>
        <w:spacing w:line="240" w:lineRule="auto"/>
        <w:ind w:left="7314" w:firstLine="0"/>
        <w:rPr>
          <w:rFonts w:cstheme="minorHAnsi"/>
          <w:color w:val="4472C4" w:themeColor="accent1"/>
        </w:rPr>
      </w:pPr>
      <w:r w:rsidRPr="000B438A">
        <w:rPr>
          <w:rFonts w:cstheme="minorHAnsi"/>
          <w:color w:val="4472C4" w:themeColor="accent1"/>
        </w:rPr>
        <w:t xml:space="preserve">Pirkimo sąlygų </w:t>
      </w:r>
      <w:r w:rsidR="008F15D6">
        <w:rPr>
          <w:rFonts w:cstheme="minorHAnsi"/>
          <w:color w:val="4472C4" w:themeColor="accent1"/>
        </w:rPr>
        <w:t>6</w:t>
      </w:r>
      <w:r w:rsidRPr="000B438A">
        <w:rPr>
          <w:rFonts w:cstheme="minorHAnsi"/>
          <w:color w:val="4472C4" w:themeColor="accent1"/>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3D4D4A3" w14:textId="1828E996" w:rsidR="00D7357D" w:rsidRPr="00C00FF4" w:rsidRDefault="00D7357D" w:rsidP="00D7357D">
      <w:pPr>
        <w:spacing w:line="240" w:lineRule="auto"/>
        <w:jc w:val="left"/>
        <w:rPr>
          <w:rFonts w:cstheme="minorHAnsi"/>
          <w:shd w:val="clear" w:color="auto" w:fill="FFFFFF"/>
        </w:rPr>
      </w:pPr>
      <w:r>
        <w:rPr>
          <w:rFonts w:cstheme="minorHAnsi"/>
          <w:shd w:val="clear" w:color="auto" w:fill="FFFFFF"/>
        </w:rPr>
        <w:t>Sutarties</w:t>
      </w:r>
      <w:r w:rsidR="006A3A8C">
        <w:rPr>
          <w:rFonts w:cstheme="minorHAnsi"/>
          <w:shd w:val="clear" w:color="auto" w:fill="FFFFFF"/>
        </w:rPr>
        <w:t xml:space="preserve"> (Bendrųjų ir Specialiųjų sąlygų)</w:t>
      </w:r>
      <w:r>
        <w:rPr>
          <w:rFonts w:cstheme="minorHAnsi"/>
          <w:shd w:val="clear" w:color="auto" w:fill="FFFFFF"/>
        </w:rPr>
        <w:t xml:space="preserve"> projektas</w:t>
      </w:r>
      <w:r w:rsidRPr="00C00FF4">
        <w:rPr>
          <w:rFonts w:cstheme="minorHAnsi"/>
          <w:shd w:val="clear" w:color="auto" w:fill="FFFFFF"/>
        </w:rPr>
        <w:t xml:space="preserve"> pateikiama</w:t>
      </w:r>
      <w:r>
        <w:rPr>
          <w:rFonts w:cstheme="minorHAnsi"/>
          <w:shd w:val="clear" w:color="auto" w:fill="FFFFFF"/>
        </w:rPr>
        <w:t>s</w:t>
      </w:r>
      <w:r w:rsidRPr="00C00FF4">
        <w:rPr>
          <w:rFonts w:cstheme="minorHAnsi"/>
          <w:shd w:val="clear" w:color="auto" w:fill="FFFFFF"/>
        </w:rPr>
        <w:t xml:space="preserve"> atskir</w:t>
      </w:r>
      <w:r w:rsidR="008F15D6">
        <w:rPr>
          <w:rFonts w:cstheme="minorHAnsi"/>
          <w:shd w:val="clear" w:color="auto" w:fill="FFFFFF"/>
        </w:rPr>
        <w:t>ais</w:t>
      </w:r>
      <w:r w:rsidRPr="00C00FF4">
        <w:rPr>
          <w:rFonts w:cstheme="minorHAnsi"/>
          <w:shd w:val="clear" w:color="auto" w:fill="FFFFFF"/>
        </w:rPr>
        <w:t xml:space="preserve"> dokument</w:t>
      </w:r>
      <w:r w:rsidR="008F15D6">
        <w:rPr>
          <w:rFonts w:cstheme="minorHAnsi"/>
          <w:shd w:val="clear" w:color="auto" w:fill="FFFFFF"/>
        </w:rPr>
        <w:t>ais</w:t>
      </w:r>
      <w:r w:rsidRPr="00C00FF4">
        <w:rPr>
          <w:rFonts w:cstheme="minorHAnsi"/>
          <w:shd w:val="clear" w:color="auto" w:fill="FFFFFF"/>
        </w:rPr>
        <w:t xml:space="preserve"> (docx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26C6A09" w:rsidR="009B4090" w:rsidRPr="000B438A" w:rsidRDefault="005110A6" w:rsidP="005110A6">
      <w:pPr>
        <w:ind w:firstLine="7371"/>
        <w:rPr>
          <w:rFonts w:eastAsiaTheme="minorHAnsi" w:cstheme="minorHAnsi"/>
          <w:bCs/>
          <w:iCs/>
          <w:color w:val="4472C4" w:themeColor="accent1"/>
        </w:rPr>
      </w:pPr>
      <w:r w:rsidRPr="000B438A">
        <w:rPr>
          <w:rFonts w:cstheme="minorHAnsi"/>
          <w:color w:val="4472C4" w:themeColor="accent1"/>
        </w:rPr>
        <w:t xml:space="preserve">Pirkimo sąlygų </w:t>
      </w:r>
      <w:r w:rsidR="008F15D6">
        <w:rPr>
          <w:rFonts w:cstheme="minorHAnsi"/>
          <w:color w:val="4472C4" w:themeColor="accent1"/>
        </w:rPr>
        <w:t>7</w:t>
      </w:r>
      <w:r w:rsidRPr="000B438A">
        <w:rPr>
          <w:rFonts w:cstheme="minorHAnsi"/>
          <w:color w:val="4472C4" w:themeColor="accent1"/>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ED5F313" w:rsidR="009B4090" w:rsidRPr="004F1A11" w:rsidRDefault="00FD4D97" w:rsidP="003C138F">
            <w:pPr>
              <w:ind w:firstLine="34"/>
              <w:rPr>
                <w:rFonts w:asciiTheme="minorHAnsi" w:hAnsiTheme="minorHAnsi" w:cstheme="minorHAnsi"/>
                <w:sz w:val="21"/>
                <w:szCs w:val="21"/>
              </w:rPr>
            </w:pPr>
            <w:r>
              <w:rPr>
                <w:rFonts w:asciiTheme="minorHAnsi" w:hAnsiTheme="minorHAnsi" w:cstheme="minorHAnsi"/>
                <w:sz w:val="21"/>
                <w:szCs w:val="21"/>
              </w:rPr>
              <w:t>3</w:t>
            </w:r>
            <w:r w:rsidR="009B4090" w:rsidRPr="007A457A">
              <w:rPr>
                <w:rFonts w:asciiTheme="minorHAnsi" w:hAnsiTheme="minorHAnsi" w:cstheme="minorHAnsi"/>
                <w:sz w:val="21"/>
                <w:szCs w:val="21"/>
              </w:rPr>
              <w:t>0 (</w:t>
            </w:r>
            <w:r>
              <w:rPr>
                <w:rFonts w:asciiTheme="minorHAnsi" w:hAnsiTheme="minorHAnsi" w:cstheme="minorHAnsi"/>
                <w:sz w:val="21"/>
                <w:szCs w:val="21"/>
              </w:rPr>
              <w:t>trisdešimt</w:t>
            </w:r>
            <w:r w:rsidR="009B4090" w:rsidRPr="007A457A">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3B8E9A34"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064AFBA"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48B89B3"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5ED8A4A5" w:rsidR="009B4090" w:rsidRPr="004F1A11" w:rsidRDefault="007A457A"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59E3DFA"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7A457A">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7620DF4" w14:textId="77777777" w:rsidR="006A3A8C" w:rsidRDefault="006A3A8C" w:rsidP="003C138F">
      <w:pPr>
        <w:spacing w:line="240" w:lineRule="auto"/>
        <w:rPr>
          <w:rFonts w:ascii="Arial" w:hAnsi="Arial" w:cs="Arial"/>
        </w:rPr>
      </w:pPr>
    </w:p>
    <w:p w14:paraId="2DE6821B" w14:textId="77777777" w:rsidR="006A3A8C" w:rsidRDefault="006A3A8C" w:rsidP="003C138F">
      <w:pPr>
        <w:spacing w:line="240" w:lineRule="auto"/>
        <w:rPr>
          <w:rFonts w:ascii="Arial" w:hAnsi="Arial" w:cs="Arial"/>
        </w:rPr>
      </w:pPr>
    </w:p>
    <w:p w14:paraId="28AFEFCE" w14:textId="77777777" w:rsidR="006A3A8C" w:rsidRDefault="006A3A8C" w:rsidP="003C138F">
      <w:pPr>
        <w:spacing w:line="240" w:lineRule="auto"/>
        <w:rPr>
          <w:rFonts w:ascii="Arial" w:hAnsi="Arial" w:cs="Arial"/>
        </w:rPr>
      </w:pPr>
    </w:p>
    <w:p w14:paraId="1C2DD1B2" w14:textId="77777777" w:rsidR="006A3A8C" w:rsidRDefault="006A3A8C" w:rsidP="003C138F">
      <w:pPr>
        <w:spacing w:line="240" w:lineRule="auto"/>
        <w:rPr>
          <w:rFonts w:ascii="Arial" w:hAnsi="Arial" w:cs="Arial"/>
        </w:rPr>
      </w:pPr>
    </w:p>
    <w:p w14:paraId="373049DA" w14:textId="77777777" w:rsidR="006A3A8C" w:rsidRDefault="006A3A8C" w:rsidP="003C138F">
      <w:pPr>
        <w:spacing w:line="240" w:lineRule="auto"/>
        <w:rPr>
          <w:rFonts w:ascii="Arial" w:hAnsi="Arial" w:cs="Arial"/>
        </w:rPr>
      </w:pPr>
    </w:p>
    <w:p w14:paraId="2A510904" w14:textId="77777777" w:rsidR="006A3A8C" w:rsidRDefault="006A3A8C" w:rsidP="003C138F">
      <w:pPr>
        <w:spacing w:line="240" w:lineRule="auto"/>
        <w:rPr>
          <w:rFonts w:ascii="Arial" w:hAnsi="Arial" w:cs="Arial"/>
        </w:rPr>
      </w:pPr>
    </w:p>
    <w:p w14:paraId="3057FDAE" w14:textId="77777777" w:rsidR="006A3A8C" w:rsidRDefault="006A3A8C" w:rsidP="003C138F">
      <w:pPr>
        <w:spacing w:line="240" w:lineRule="auto"/>
        <w:rPr>
          <w:rFonts w:ascii="Arial" w:hAnsi="Arial" w:cs="Arial"/>
        </w:rPr>
      </w:pPr>
    </w:p>
    <w:p w14:paraId="6CA46061" w14:textId="77777777" w:rsidR="006A3A8C" w:rsidRDefault="006A3A8C" w:rsidP="003C138F">
      <w:pPr>
        <w:spacing w:line="240" w:lineRule="auto"/>
        <w:rPr>
          <w:rFonts w:ascii="Arial" w:hAnsi="Arial" w:cs="Arial"/>
        </w:rPr>
      </w:pPr>
    </w:p>
    <w:p w14:paraId="4FD1A37D" w14:textId="77777777" w:rsidR="006A3A8C" w:rsidRDefault="006A3A8C" w:rsidP="003C138F">
      <w:pPr>
        <w:spacing w:line="240" w:lineRule="auto"/>
        <w:rPr>
          <w:rFonts w:ascii="Arial" w:hAnsi="Arial" w:cs="Arial"/>
        </w:rPr>
      </w:pPr>
    </w:p>
    <w:p w14:paraId="33588807" w14:textId="77777777" w:rsidR="006A3A8C" w:rsidRDefault="006A3A8C" w:rsidP="003C138F">
      <w:pPr>
        <w:spacing w:line="240" w:lineRule="auto"/>
        <w:rPr>
          <w:rFonts w:ascii="Arial" w:hAnsi="Arial" w:cs="Arial"/>
        </w:rPr>
      </w:pPr>
    </w:p>
    <w:p w14:paraId="21B8B3FC" w14:textId="77777777" w:rsidR="006A3A8C" w:rsidRDefault="006A3A8C" w:rsidP="003C138F">
      <w:pPr>
        <w:spacing w:line="240" w:lineRule="auto"/>
        <w:rPr>
          <w:rFonts w:ascii="Arial" w:hAnsi="Arial" w:cs="Arial"/>
        </w:rPr>
      </w:pPr>
    </w:p>
    <w:p w14:paraId="6206C680" w14:textId="77777777" w:rsidR="006A3A8C" w:rsidRDefault="006A3A8C" w:rsidP="003C138F">
      <w:pPr>
        <w:spacing w:line="240" w:lineRule="auto"/>
        <w:rPr>
          <w:rFonts w:ascii="Arial" w:hAnsi="Arial" w:cs="Arial"/>
        </w:rPr>
      </w:pPr>
    </w:p>
    <w:p w14:paraId="687D7880" w14:textId="77777777" w:rsidR="006A3A8C" w:rsidRDefault="006A3A8C" w:rsidP="003C138F">
      <w:pPr>
        <w:spacing w:line="240" w:lineRule="auto"/>
        <w:rPr>
          <w:rFonts w:ascii="Arial" w:hAnsi="Arial" w:cs="Arial"/>
        </w:rPr>
      </w:pPr>
    </w:p>
    <w:p w14:paraId="6D01E483" w14:textId="77777777" w:rsidR="006A3A8C" w:rsidRDefault="006A3A8C" w:rsidP="003C138F">
      <w:pPr>
        <w:spacing w:line="240" w:lineRule="auto"/>
        <w:rPr>
          <w:rFonts w:ascii="Arial" w:hAnsi="Arial" w:cs="Arial"/>
        </w:rPr>
      </w:pPr>
    </w:p>
    <w:p w14:paraId="6634790F" w14:textId="77777777" w:rsidR="006A3A8C" w:rsidRDefault="006A3A8C" w:rsidP="003C138F">
      <w:pPr>
        <w:spacing w:line="240" w:lineRule="auto"/>
        <w:rPr>
          <w:rFonts w:ascii="Arial" w:hAnsi="Arial" w:cs="Arial"/>
        </w:rPr>
      </w:pPr>
    </w:p>
    <w:p w14:paraId="749D92D7" w14:textId="77777777" w:rsidR="006A3A8C" w:rsidRDefault="006A3A8C" w:rsidP="003C138F">
      <w:pPr>
        <w:spacing w:line="240" w:lineRule="auto"/>
        <w:rPr>
          <w:rFonts w:ascii="Arial" w:hAnsi="Arial" w:cs="Arial"/>
        </w:rPr>
      </w:pPr>
    </w:p>
    <w:p w14:paraId="018037A9" w14:textId="77777777" w:rsidR="006A3A8C" w:rsidRDefault="006A3A8C" w:rsidP="003C138F">
      <w:pPr>
        <w:spacing w:line="240" w:lineRule="auto"/>
        <w:rPr>
          <w:rFonts w:ascii="Arial" w:hAnsi="Arial" w:cs="Arial"/>
        </w:rPr>
      </w:pPr>
    </w:p>
    <w:p w14:paraId="7AEF47C7" w14:textId="77777777" w:rsidR="006A3A8C" w:rsidRDefault="006A3A8C" w:rsidP="003C138F">
      <w:pPr>
        <w:spacing w:line="240" w:lineRule="auto"/>
        <w:rPr>
          <w:rFonts w:ascii="Arial" w:hAnsi="Arial" w:cs="Arial"/>
        </w:rPr>
      </w:pPr>
    </w:p>
    <w:p w14:paraId="7B1F9309" w14:textId="77777777" w:rsidR="006A3A8C" w:rsidRDefault="006A3A8C" w:rsidP="003C138F">
      <w:pPr>
        <w:spacing w:line="240" w:lineRule="auto"/>
        <w:rPr>
          <w:rFonts w:ascii="Arial" w:hAnsi="Arial" w:cs="Arial"/>
        </w:rPr>
      </w:pPr>
    </w:p>
    <w:p w14:paraId="3A3E43DF" w14:textId="77777777" w:rsidR="006A3A8C" w:rsidRDefault="006A3A8C" w:rsidP="003C138F">
      <w:pPr>
        <w:spacing w:line="240" w:lineRule="auto"/>
        <w:rPr>
          <w:rFonts w:ascii="Arial" w:hAnsi="Arial" w:cs="Arial"/>
        </w:rPr>
      </w:pPr>
    </w:p>
    <w:p w14:paraId="0939E2B0" w14:textId="77777777" w:rsidR="006A3A8C" w:rsidRDefault="006A3A8C" w:rsidP="003C138F">
      <w:pPr>
        <w:spacing w:line="240" w:lineRule="auto"/>
        <w:rPr>
          <w:rFonts w:ascii="Arial" w:hAnsi="Arial" w:cs="Arial"/>
        </w:rPr>
      </w:pPr>
    </w:p>
    <w:p w14:paraId="5F80EC3F" w14:textId="77777777" w:rsidR="006A3A8C" w:rsidRDefault="006A3A8C" w:rsidP="003C138F">
      <w:pPr>
        <w:spacing w:line="240" w:lineRule="auto"/>
        <w:rPr>
          <w:rFonts w:ascii="Arial" w:hAnsi="Arial" w:cs="Arial"/>
        </w:rPr>
      </w:pPr>
    </w:p>
    <w:p w14:paraId="02771365" w14:textId="77777777" w:rsidR="006A3A8C" w:rsidRDefault="006A3A8C" w:rsidP="003C138F">
      <w:pPr>
        <w:spacing w:line="240" w:lineRule="auto"/>
        <w:rPr>
          <w:rFonts w:ascii="Arial" w:hAnsi="Arial" w:cs="Arial"/>
        </w:rPr>
      </w:pPr>
    </w:p>
    <w:p w14:paraId="18DE0A4D" w14:textId="77777777" w:rsidR="006A3A8C" w:rsidRDefault="006A3A8C" w:rsidP="003C138F">
      <w:pPr>
        <w:spacing w:line="240" w:lineRule="auto"/>
        <w:rPr>
          <w:rFonts w:ascii="Arial" w:hAnsi="Arial" w:cs="Arial"/>
        </w:rPr>
      </w:pPr>
    </w:p>
    <w:p w14:paraId="78A04EB1" w14:textId="77777777" w:rsidR="006A3A8C" w:rsidRDefault="006A3A8C" w:rsidP="003C138F">
      <w:pPr>
        <w:spacing w:line="240" w:lineRule="auto"/>
        <w:rPr>
          <w:rFonts w:ascii="Arial" w:hAnsi="Arial" w:cs="Arial"/>
        </w:rPr>
      </w:pPr>
    </w:p>
    <w:p w14:paraId="178B35EC" w14:textId="77777777" w:rsidR="006A3A8C" w:rsidRDefault="006A3A8C" w:rsidP="003C138F">
      <w:pPr>
        <w:spacing w:line="240" w:lineRule="auto"/>
        <w:rPr>
          <w:rFonts w:ascii="Arial" w:hAnsi="Arial" w:cs="Arial"/>
        </w:rPr>
      </w:pPr>
    </w:p>
    <w:p w14:paraId="6BB550D4" w14:textId="77777777" w:rsidR="006A3A8C" w:rsidRDefault="006A3A8C" w:rsidP="003C138F">
      <w:pPr>
        <w:spacing w:line="240" w:lineRule="auto"/>
        <w:rPr>
          <w:rFonts w:ascii="Arial" w:hAnsi="Arial" w:cs="Arial"/>
        </w:rPr>
      </w:pPr>
    </w:p>
    <w:p w14:paraId="3CB4FA82" w14:textId="77777777" w:rsidR="006A3A8C" w:rsidRDefault="006A3A8C" w:rsidP="003C138F">
      <w:pPr>
        <w:spacing w:line="240" w:lineRule="auto"/>
        <w:rPr>
          <w:rFonts w:ascii="Arial" w:hAnsi="Arial" w:cs="Arial"/>
        </w:rPr>
      </w:pPr>
    </w:p>
    <w:p w14:paraId="0E72B039" w14:textId="77777777" w:rsidR="006A3A8C" w:rsidRDefault="006A3A8C" w:rsidP="003C138F">
      <w:pPr>
        <w:spacing w:line="240" w:lineRule="auto"/>
        <w:rPr>
          <w:rFonts w:ascii="Arial" w:hAnsi="Arial" w:cs="Arial"/>
        </w:rPr>
      </w:pPr>
    </w:p>
    <w:p w14:paraId="6D9F6B5F" w14:textId="77777777" w:rsidR="006A3A8C" w:rsidRDefault="006A3A8C" w:rsidP="003C138F">
      <w:pPr>
        <w:spacing w:line="240" w:lineRule="auto"/>
        <w:rPr>
          <w:rFonts w:ascii="Arial" w:hAnsi="Arial" w:cs="Arial"/>
        </w:rPr>
      </w:pPr>
    </w:p>
    <w:p w14:paraId="4CA47C5B" w14:textId="3F80A3A0" w:rsidR="006A3A8C" w:rsidRPr="00E13DF3" w:rsidRDefault="006A3A8C" w:rsidP="006A3A8C">
      <w:pPr>
        <w:spacing w:line="240" w:lineRule="auto"/>
        <w:jc w:val="right"/>
        <w:rPr>
          <w:rFonts w:cstheme="minorHAnsi"/>
          <w:color w:val="4472C4" w:themeColor="accent1"/>
        </w:rPr>
      </w:pPr>
      <w:r w:rsidRPr="00E13DF3">
        <w:rPr>
          <w:rFonts w:cstheme="minorHAnsi"/>
          <w:color w:val="4472C4" w:themeColor="accent1"/>
        </w:rPr>
        <w:lastRenderedPageBreak/>
        <w:t xml:space="preserve">Pirkimo sąlygų </w:t>
      </w:r>
      <w:r w:rsidR="008F15D6">
        <w:rPr>
          <w:rFonts w:cstheme="minorHAnsi"/>
          <w:color w:val="4472C4" w:themeColor="accent1"/>
        </w:rPr>
        <w:t>8</w:t>
      </w:r>
      <w:r w:rsidRPr="00E13DF3">
        <w:rPr>
          <w:rFonts w:cstheme="minorHAnsi"/>
          <w:color w:val="4472C4" w:themeColor="accent1"/>
        </w:rPr>
        <w:t xml:space="preserve"> priedas „Pasiūlymų vertinimo kriterijai ir sąlygos“</w:t>
      </w:r>
    </w:p>
    <w:p w14:paraId="5D4392F0" w14:textId="77777777" w:rsidR="006A3A8C" w:rsidRDefault="006A3A8C" w:rsidP="006A3A8C">
      <w:pPr>
        <w:spacing w:line="240" w:lineRule="auto"/>
        <w:ind w:left="7314" w:firstLine="0"/>
        <w:rPr>
          <w:rFonts w:ascii="Arial" w:hAnsi="Arial" w:cs="Arial"/>
        </w:rPr>
      </w:pPr>
    </w:p>
    <w:p w14:paraId="0468DFE7" w14:textId="77777777" w:rsidR="006A3A8C" w:rsidRPr="00F0499F" w:rsidRDefault="006A3A8C" w:rsidP="006A3A8C">
      <w:pPr>
        <w:jc w:val="center"/>
        <w:rPr>
          <w:b/>
          <w:szCs w:val="24"/>
        </w:rPr>
      </w:pPr>
    </w:p>
    <w:p w14:paraId="466244CF" w14:textId="77777777" w:rsidR="006A3A8C" w:rsidRPr="00F0499F" w:rsidRDefault="006A3A8C" w:rsidP="006A3A8C">
      <w:pPr>
        <w:pStyle w:val="Paantrat"/>
        <w:jc w:val="center"/>
        <w:rPr>
          <w:rFonts w:cstheme="minorHAnsi"/>
          <w:bCs/>
          <w:smallCaps/>
          <w:sz w:val="22"/>
          <w:szCs w:val="22"/>
        </w:rPr>
      </w:pPr>
      <w:r w:rsidRPr="00F0499F">
        <w:t>PASIŪLYMŲ VERTINIMO KRITERIJAI ir Sąlygos</w:t>
      </w:r>
    </w:p>
    <w:p w14:paraId="42F69343" w14:textId="77777777" w:rsidR="006A3A8C" w:rsidRDefault="006A3A8C" w:rsidP="006A3A8C">
      <w:pPr>
        <w:spacing w:line="240" w:lineRule="auto"/>
        <w:ind w:left="7314" w:firstLine="0"/>
        <w:rPr>
          <w:rFonts w:ascii="Arial" w:hAnsi="Arial" w:cs="Arial"/>
        </w:rPr>
      </w:pPr>
    </w:p>
    <w:p w14:paraId="087C57EC" w14:textId="3EC5BFE6" w:rsidR="006A3A8C" w:rsidRPr="00E9538F" w:rsidRDefault="006A3A8C" w:rsidP="008C0DB6">
      <w:pPr>
        <w:pStyle w:val="Sraopastraipa"/>
        <w:numPr>
          <w:ilvl w:val="0"/>
          <w:numId w:val="12"/>
        </w:numPr>
        <w:spacing w:line="240" w:lineRule="auto"/>
        <w:ind w:left="0" w:firstLine="1134"/>
      </w:pPr>
      <w:r w:rsidRPr="00E9538F">
        <w:t xml:space="preserve">Perkančioji organizacija ekonomiškai naudingiausią pasiūlymą išrenka pagal </w:t>
      </w:r>
      <w:r w:rsidR="008F15D6">
        <w:t xml:space="preserve">mažiausią </w:t>
      </w:r>
      <w:r w:rsidR="0012691D">
        <w:t xml:space="preserve">vieno mėnesio </w:t>
      </w:r>
      <w:r w:rsidR="008F15D6">
        <w:t xml:space="preserve">paslaugų </w:t>
      </w:r>
      <w:r w:rsidR="0012691D">
        <w:t>įkainį.</w:t>
      </w:r>
      <w:r w:rsidR="008F15D6">
        <w:t xml:space="preserve"> </w:t>
      </w:r>
    </w:p>
    <w:p w14:paraId="25459F66" w14:textId="77777777" w:rsidR="006A3A8C" w:rsidRPr="00F10029" w:rsidRDefault="006A3A8C" w:rsidP="008C0DB6">
      <w:pPr>
        <w:pStyle w:val="Sraopastraipa"/>
        <w:numPr>
          <w:ilvl w:val="0"/>
          <w:numId w:val="12"/>
        </w:numPr>
        <w:spacing w:line="240" w:lineRule="auto"/>
        <w:ind w:left="0" w:firstLine="1134"/>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62539E9" w14:textId="1B48D77A" w:rsidR="00FF1253" w:rsidRPr="00ED552A" w:rsidRDefault="00FF1253" w:rsidP="00FF1253">
      <w:pPr>
        <w:pStyle w:val="Sraopastraipa"/>
        <w:numPr>
          <w:ilvl w:val="0"/>
          <w:numId w:val="12"/>
        </w:numPr>
        <w:autoSpaceDE w:val="0"/>
        <w:autoSpaceDN w:val="0"/>
        <w:adjustRightInd w:val="0"/>
        <w:spacing w:line="240" w:lineRule="auto"/>
        <w:ind w:left="0" w:firstLine="1134"/>
        <w:rPr>
          <w:rFonts w:cstheme="minorHAnsi"/>
          <w:szCs w:val="24"/>
        </w:rPr>
      </w:pPr>
      <w:r>
        <w:rPr>
          <w:rFonts w:cstheme="minorHAnsi"/>
          <w:spacing w:val="2"/>
          <w:szCs w:val="24"/>
        </w:rPr>
        <w:t xml:space="preserve"> </w:t>
      </w:r>
      <w:r w:rsidRPr="00ED552A">
        <w:rPr>
          <w:rFonts w:cstheme="minorHAnsi"/>
          <w:spacing w:val="2"/>
          <w:szCs w:val="24"/>
        </w:rPr>
        <w:t xml:space="preserve">Jeigu tiekėjų statusas pagal PVM mokėjimą yra nevienodas, </w:t>
      </w:r>
      <w:r w:rsidRPr="00ED552A">
        <w:rPr>
          <w:rFonts w:cstheme="minorHAnsi"/>
          <w:szCs w:val="24"/>
        </w:rPr>
        <w:t xml:space="preserve">Perkančioji organizacija vertinant pasiūlymus atsižvelgs į galutinę kainą, kurią išleis pirkimui, todėl </w:t>
      </w:r>
      <w:r w:rsidRPr="00ED552A">
        <w:rPr>
          <w:rFonts w:cstheme="minorHAnsi"/>
          <w:spacing w:val="2"/>
          <w:szCs w:val="24"/>
          <w:shd w:val="clear" w:color="auto" w:fill="FFFFFF"/>
        </w:rPr>
        <w:t xml:space="preserve">laimėjusiu bus pripažintas mažiausios (galutinės) kainos pasiūlymas. </w:t>
      </w:r>
    </w:p>
    <w:p w14:paraId="1758B63A" w14:textId="31E1747D" w:rsidR="006A3A8C" w:rsidRPr="005F167C" w:rsidRDefault="00FD4D97" w:rsidP="00FD4D97">
      <w:pPr>
        <w:spacing w:line="240" w:lineRule="auto"/>
        <w:jc w:val="center"/>
        <w:rPr>
          <w:rFonts w:ascii="Arial" w:hAnsi="Arial" w:cs="Arial"/>
        </w:rPr>
      </w:pPr>
      <w:r>
        <w:rPr>
          <w:rFonts w:ascii="Arial" w:hAnsi="Arial" w:cs="Arial"/>
        </w:rPr>
        <w:t>__________________________</w:t>
      </w:r>
    </w:p>
    <w:sectPr w:rsidR="006A3A8C"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06F5" w14:textId="77777777" w:rsidR="00181929" w:rsidRDefault="00181929" w:rsidP="00D05666">
      <w:r>
        <w:separator/>
      </w:r>
    </w:p>
  </w:endnote>
  <w:endnote w:type="continuationSeparator" w:id="0">
    <w:p w14:paraId="33ED501F" w14:textId="77777777" w:rsidR="00181929" w:rsidRDefault="00181929" w:rsidP="00D05666">
      <w:r>
        <w:continuationSeparator/>
      </w:r>
    </w:p>
  </w:endnote>
  <w:endnote w:type="continuationNotice" w:id="1">
    <w:p w14:paraId="2F3FD16F" w14:textId="77777777" w:rsidR="00181929" w:rsidRDefault="001819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8111" w14:textId="77777777" w:rsidR="00181929" w:rsidRDefault="00181929" w:rsidP="00D05666">
      <w:r>
        <w:separator/>
      </w:r>
    </w:p>
  </w:footnote>
  <w:footnote w:type="continuationSeparator" w:id="0">
    <w:p w14:paraId="0BDAC118" w14:textId="77777777" w:rsidR="00181929" w:rsidRDefault="00181929" w:rsidP="00D05666">
      <w:r>
        <w:continuationSeparator/>
      </w:r>
    </w:p>
  </w:footnote>
  <w:footnote w:type="continuationNotice" w:id="1">
    <w:p w14:paraId="2A442C4D" w14:textId="77777777" w:rsidR="00181929" w:rsidRDefault="00181929">
      <w:pPr>
        <w:spacing w:line="240" w:lineRule="auto"/>
      </w:pPr>
    </w:p>
  </w:footnote>
  <w:footnote w:id="2">
    <w:p w14:paraId="5C0019A5" w14:textId="77777777" w:rsidR="001C0875" w:rsidRPr="00AB1316" w:rsidRDefault="001C0875" w:rsidP="001C0875">
      <w:pPr>
        <w:pStyle w:val="Puslapioinaostekstas"/>
        <w:rPr>
          <w:bCs/>
        </w:rPr>
      </w:pPr>
      <w:r>
        <w:rPr>
          <w:rStyle w:val="Puslapioinaosnuoroda"/>
        </w:rPr>
        <w:footnoteRef/>
      </w:r>
      <w:r>
        <w:t xml:space="preserve"> </w:t>
      </w:r>
      <w:r>
        <w:rPr>
          <w:bCs/>
        </w:rPr>
        <w:t xml:space="preserve">Perkančioji organizacija </w:t>
      </w:r>
      <w:r w:rsidRPr="00AB1316">
        <w:rPr>
          <w:bCs/>
        </w:rPr>
        <w:t>nurodytų dokumentų nereikalauja, kai:</w:t>
      </w:r>
    </w:p>
    <w:p w14:paraId="0AE4BD50" w14:textId="77777777" w:rsidR="001C0875" w:rsidRPr="00AB1316" w:rsidRDefault="001C0875" w:rsidP="001C0875">
      <w:pPr>
        <w:pStyle w:val="Puslapioinaostekstas"/>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F6EE6" w14:textId="77777777" w:rsidR="001C0875" w:rsidRPr="00AB1316" w:rsidRDefault="001C0875" w:rsidP="001C0875">
      <w:pPr>
        <w:pStyle w:val="Puslapioinaostekstas"/>
        <w:rPr>
          <w:bCs/>
        </w:rPr>
      </w:pPr>
      <w:r w:rsidRPr="00AB1316">
        <w:rPr>
          <w:bCs/>
        </w:rPr>
        <w:t>2) perkančioji organizacija šiuos dokumentus jau turi iš ankstesnių pirkimo procedūrų.</w:t>
      </w:r>
    </w:p>
    <w:p w14:paraId="108E0FF3" w14:textId="77777777" w:rsidR="001C0875" w:rsidRPr="00AB1316" w:rsidRDefault="001C0875" w:rsidP="001C0875">
      <w:pPr>
        <w:pStyle w:val="Puslapioinaostekstas"/>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F5CB610"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22C189B6"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75CCD55E"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E227793"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1B522922"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00B1F4"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7B7A4BF" w14:textId="77777777" w:rsidR="00361DEC" w:rsidRPr="001B35FD" w:rsidRDefault="00361DEC" w:rsidP="00361DEC">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205EBB"/>
    <w:multiLevelType w:val="hybridMultilevel"/>
    <w:tmpl w:val="110436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3983732"/>
    <w:multiLevelType w:val="multilevel"/>
    <w:tmpl w:val="6B6C73A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5908D6"/>
    <w:multiLevelType w:val="multilevel"/>
    <w:tmpl w:val="34BA54D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F4A61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E041234"/>
    <w:multiLevelType w:val="hybridMultilevel"/>
    <w:tmpl w:val="8E2E1BCC"/>
    <w:lvl w:ilvl="0" w:tplc="B646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2E4A69"/>
    <w:multiLevelType w:val="multilevel"/>
    <w:tmpl w:val="DA1C18B4"/>
    <w:lvl w:ilvl="0">
      <w:start w:val="1"/>
      <w:numFmt w:val="decimal"/>
      <w:lvlText w:val="%1."/>
      <w:lvlJc w:val="left"/>
      <w:pPr>
        <w:ind w:left="1069" w:hanging="360"/>
      </w:pPr>
      <w:rPr>
        <w:rFonts w:hint="default"/>
        <w:i w:val="0"/>
        <w:iCs w:val="0"/>
      </w:rPr>
    </w:lvl>
    <w:lvl w:ilvl="1">
      <w:start w:val="1"/>
      <w:numFmt w:val="decimal"/>
      <w:isLgl/>
      <w:lvlText w:val="%1.%2."/>
      <w:lvlJc w:val="left"/>
      <w:pPr>
        <w:ind w:left="1179" w:hanging="47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6"/>
  </w:num>
  <w:num w:numId="4" w16cid:durableId="219707255">
    <w:abstractNumId w:val="13"/>
  </w:num>
  <w:num w:numId="5" w16cid:durableId="1652252092">
    <w:abstractNumId w:val="4"/>
  </w:num>
  <w:num w:numId="6" w16cid:durableId="963148996">
    <w:abstractNumId w:val="0"/>
  </w:num>
  <w:num w:numId="7" w16cid:durableId="817724215">
    <w:abstractNumId w:val="7"/>
  </w:num>
  <w:num w:numId="8" w16cid:durableId="1476410157">
    <w:abstractNumId w:val="12"/>
  </w:num>
  <w:num w:numId="9" w16cid:durableId="2077779550">
    <w:abstractNumId w:val="9"/>
  </w:num>
  <w:num w:numId="10" w16cid:durableId="28728684">
    <w:abstractNumId w:val="5"/>
  </w:num>
  <w:num w:numId="11" w16cid:durableId="1744331924">
    <w:abstractNumId w:val="8"/>
  </w:num>
  <w:num w:numId="12" w16cid:durableId="1254432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740606">
    <w:abstractNumId w:val="11"/>
  </w:num>
  <w:num w:numId="14" w16cid:durableId="7563356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4DA"/>
    <w:rsid w:val="000165D8"/>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A8C"/>
    <w:rsid w:val="00044B63"/>
    <w:rsid w:val="00044DE7"/>
    <w:rsid w:val="000455B9"/>
    <w:rsid w:val="00045F75"/>
    <w:rsid w:val="000464E8"/>
    <w:rsid w:val="000466D2"/>
    <w:rsid w:val="00047F6B"/>
    <w:rsid w:val="00047F87"/>
    <w:rsid w:val="00050C31"/>
    <w:rsid w:val="0005148B"/>
    <w:rsid w:val="00051E9D"/>
    <w:rsid w:val="00052365"/>
    <w:rsid w:val="0005295E"/>
    <w:rsid w:val="00053704"/>
    <w:rsid w:val="000541BD"/>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849"/>
    <w:rsid w:val="00067A88"/>
    <w:rsid w:val="0007051B"/>
    <w:rsid w:val="00070699"/>
    <w:rsid w:val="000714BF"/>
    <w:rsid w:val="00072213"/>
    <w:rsid w:val="00072F31"/>
    <w:rsid w:val="00072FE6"/>
    <w:rsid w:val="000738C7"/>
    <w:rsid w:val="00073C31"/>
    <w:rsid w:val="00073FA6"/>
    <w:rsid w:val="000749D7"/>
    <w:rsid w:val="00074A01"/>
    <w:rsid w:val="0007511C"/>
    <w:rsid w:val="0007559C"/>
    <w:rsid w:val="00075D27"/>
    <w:rsid w:val="00076C7D"/>
    <w:rsid w:val="0007782D"/>
    <w:rsid w:val="00077944"/>
    <w:rsid w:val="00077D24"/>
    <w:rsid w:val="00080396"/>
    <w:rsid w:val="00080F53"/>
    <w:rsid w:val="0008241E"/>
    <w:rsid w:val="00082EA1"/>
    <w:rsid w:val="00082F6A"/>
    <w:rsid w:val="0008378B"/>
    <w:rsid w:val="00084742"/>
    <w:rsid w:val="00085155"/>
    <w:rsid w:val="00085478"/>
    <w:rsid w:val="000855FF"/>
    <w:rsid w:val="00085609"/>
    <w:rsid w:val="000859C8"/>
    <w:rsid w:val="0008617B"/>
    <w:rsid w:val="00086A87"/>
    <w:rsid w:val="00086D57"/>
    <w:rsid w:val="00087EFE"/>
    <w:rsid w:val="000903D5"/>
    <w:rsid w:val="000904B3"/>
    <w:rsid w:val="00090F2E"/>
    <w:rsid w:val="000917F2"/>
    <w:rsid w:val="00091F01"/>
    <w:rsid w:val="00092059"/>
    <w:rsid w:val="00092401"/>
    <w:rsid w:val="00092CA7"/>
    <w:rsid w:val="000930F0"/>
    <w:rsid w:val="000945B2"/>
    <w:rsid w:val="00095328"/>
    <w:rsid w:val="000955CC"/>
    <w:rsid w:val="00095834"/>
    <w:rsid w:val="000959FC"/>
    <w:rsid w:val="0009724E"/>
    <w:rsid w:val="00097703"/>
    <w:rsid w:val="00097B80"/>
    <w:rsid w:val="000A023F"/>
    <w:rsid w:val="000A0DFE"/>
    <w:rsid w:val="000A0F5D"/>
    <w:rsid w:val="000A1B88"/>
    <w:rsid w:val="000A1E34"/>
    <w:rsid w:val="000A2CBA"/>
    <w:rsid w:val="000A3108"/>
    <w:rsid w:val="000A3A5E"/>
    <w:rsid w:val="000A519E"/>
    <w:rsid w:val="000A5738"/>
    <w:rsid w:val="000A5FB1"/>
    <w:rsid w:val="000A6335"/>
    <w:rsid w:val="000A7BF8"/>
    <w:rsid w:val="000B0BE3"/>
    <w:rsid w:val="000B0CED"/>
    <w:rsid w:val="000B1465"/>
    <w:rsid w:val="000B1DB2"/>
    <w:rsid w:val="000B220A"/>
    <w:rsid w:val="000B24B0"/>
    <w:rsid w:val="000B297F"/>
    <w:rsid w:val="000B438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0B"/>
    <w:rsid w:val="000F28A5"/>
    <w:rsid w:val="000F32EB"/>
    <w:rsid w:val="000F3D3A"/>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A59"/>
    <w:rsid w:val="00107C2B"/>
    <w:rsid w:val="00107DDA"/>
    <w:rsid w:val="00110582"/>
    <w:rsid w:val="0011128B"/>
    <w:rsid w:val="00111626"/>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1D"/>
    <w:rsid w:val="0012726D"/>
    <w:rsid w:val="001275FB"/>
    <w:rsid w:val="0013010B"/>
    <w:rsid w:val="0013140B"/>
    <w:rsid w:val="001329A7"/>
    <w:rsid w:val="0013353A"/>
    <w:rsid w:val="00133C40"/>
    <w:rsid w:val="00134825"/>
    <w:rsid w:val="001351A4"/>
    <w:rsid w:val="00135EEE"/>
    <w:rsid w:val="001365CA"/>
    <w:rsid w:val="0013703C"/>
    <w:rsid w:val="00137CCB"/>
    <w:rsid w:val="001404CC"/>
    <w:rsid w:val="00140D50"/>
    <w:rsid w:val="00142352"/>
    <w:rsid w:val="001424F3"/>
    <w:rsid w:val="0014359C"/>
    <w:rsid w:val="00143940"/>
    <w:rsid w:val="00143F3F"/>
    <w:rsid w:val="0014414A"/>
    <w:rsid w:val="00144E4B"/>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5FC"/>
    <w:rsid w:val="00171C73"/>
    <w:rsid w:val="00171FE7"/>
    <w:rsid w:val="001720E5"/>
    <w:rsid w:val="00172248"/>
    <w:rsid w:val="00172B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929"/>
    <w:rsid w:val="00182E25"/>
    <w:rsid w:val="00185454"/>
    <w:rsid w:val="00185997"/>
    <w:rsid w:val="00185BC4"/>
    <w:rsid w:val="001864DB"/>
    <w:rsid w:val="00186E3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C0"/>
    <w:rsid w:val="001A034F"/>
    <w:rsid w:val="001A0DF2"/>
    <w:rsid w:val="001A1062"/>
    <w:rsid w:val="001A1301"/>
    <w:rsid w:val="001A18C1"/>
    <w:rsid w:val="001A1DD2"/>
    <w:rsid w:val="001A225E"/>
    <w:rsid w:val="001A2892"/>
    <w:rsid w:val="001A2E70"/>
    <w:rsid w:val="001A3DA0"/>
    <w:rsid w:val="001A4191"/>
    <w:rsid w:val="001A519C"/>
    <w:rsid w:val="001A5289"/>
    <w:rsid w:val="001A5FBA"/>
    <w:rsid w:val="001A6029"/>
    <w:rsid w:val="001A67B2"/>
    <w:rsid w:val="001A77FB"/>
    <w:rsid w:val="001A7B3D"/>
    <w:rsid w:val="001B0042"/>
    <w:rsid w:val="001B0043"/>
    <w:rsid w:val="001B0E43"/>
    <w:rsid w:val="001B13F2"/>
    <w:rsid w:val="001B182C"/>
    <w:rsid w:val="001B1CD4"/>
    <w:rsid w:val="001B1D94"/>
    <w:rsid w:val="001B2226"/>
    <w:rsid w:val="001B370C"/>
    <w:rsid w:val="001B3BCE"/>
    <w:rsid w:val="001B3C7D"/>
    <w:rsid w:val="001B50F3"/>
    <w:rsid w:val="001B5CAB"/>
    <w:rsid w:val="001B7035"/>
    <w:rsid w:val="001C0875"/>
    <w:rsid w:val="001C132F"/>
    <w:rsid w:val="001C1AD0"/>
    <w:rsid w:val="001C1CC5"/>
    <w:rsid w:val="001C1D32"/>
    <w:rsid w:val="001C24BC"/>
    <w:rsid w:val="001C256F"/>
    <w:rsid w:val="001C25C7"/>
    <w:rsid w:val="001C2EE8"/>
    <w:rsid w:val="001C305A"/>
    <w:rsid w:val="001C3A07"/>
    <w:rsid w:val="001C468D"/>
    <w:rsid w:val="001C49AE"/>
    <w:rsid w:val="001C4F12"/>
    <w:rsid w:val="001C54AD"/>
    <w:rsid w:val="001C635E"/>
    <w:rsid w:val="001C6757"/>
    <w:rsid w:val="001C75E8"/>
    <w:rsid w:val="001C7F48"/>
    <w:rsid w:val="001D4D41"/>
    <w:rsid w:val="001D567F"/>
    <w:rsid w:val="001D5DDC"/>
    <w:rsid w:val="001D65F8"/>
    <w:rsid w:val="001D7492"/>
    <w:rsid w:val="001E0107"/>
    <w:rsid w:val="001E03FB"/>
    <w:rsid w:val="001E051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2DE"/>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BF"/>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29F"/>
    <w:rsid w:val="00224A43"/>
    <w:rsid w:val="002256CF"/>
    <w:rsid w:val="00225BEF"/>
    <w:rsid w:val="002267CC"/>
    <w:rsid w:val="002267DE"/>
    <w:rsid w:val="00226A33"/>
    <w:rsid w:val="002279BC"/>
    <w:rsid w:val="00231166"/>
    <w:rsid w:val="0023211D"/>
    <w:rsid w:val="00233169"/>
    <w:rsid w:val="00234717"/>
    <w:rsid w:val="00234920"/>
    <w:rsid w:val="0023505D"/>
    <w:rsid w:val="00235284"/>
    <w:rsid w:val="002374F8"/>
    <w:rsid w:val="00237EA0"/>
    <w:rsid w:val="00237EB4"/>
    <w:rsid w:val="00240C4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AF"/>
    <w:rsid w:val="002529EC"/>
    <w:rsid w:val="00252B1E"/>
    <w:rsid w:val="00253090"/>
    <w:rsid w:val="0025364D"/>
    <w:rsid w:val="00253D8B"/>
    <w:rsid w:val="00254390"/>
    <w:rsid w:val="002544CB"/>
    <w:rsid w:val="00254815"/>
    <w:rsid w:val="00254895"/>
    <w:rsid w:val="002550C7"/>
    <w:rsid w:val="00255225"/>
    <w:rsid w:val="002552E9"/>
    <w:rsid w:val="00255C04"/>
    <w:rsid w:val="00256A57"/>
    <w:rsid w:val="00257685"/>
    <w:rsid w:val="002579B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5A4"/>
    <w:rsid w:val="00271E3F"/>
    <w:rsid w:val="00272488"/>
    <w:rsid w:val="00273F59"/>
    <w:rsid w:val="00274B64"/>
    <w:rsid w:val="00274C8A"/>
    <w:rsid w:val="0027575B"/>
    <w:rsid w:val="00275B72"/>
    <w:rsid w:val="00276A15"/>
    <w:rsid w:val="00277655"/>
    <w:rsid w:val="00280265"/>
    <w:rsid w:val="00280AF0"/>
    <w:rsid w:val="00281157"/>
    <w:rsid w:val="00281309"/>
    <w:rsid w:val="00281735"/>
    <w:rsid w:val="002819B1"/>
    <w:rsid w:val="002827A2"/>
    <w:rsid w:val="00282C67"/>
    <w:rsid w:val="00283391"/>
    <w:rsid w:val="00283C6E"/>
    <w:rsid w:val="00283D6A"/>
    <w:rsid w:val="00284221"/>
    <w:rsid w:val="00284427"/>
    <w:rsid w:val="002847F1"/>
    <w:rsid w:val="00285583"/>
    <w:rsid w:val="00285B02"/>
    <w:rsid w:val="00285E5E"/>
    <w:rsid w:val="002866F6"/>
    <w:rsid w:val="00286B61"/>
    <w:rsid w:val="0028765B"/>
    <w:rsid w:val="002902C1"/>
    <w:rsid w:val="002917EB"/>
    <w:rsid w:val="00291C92"/>
    <w:rsid w:val="00291DCB"/>
    <w:rsid w:val="00291EAC"/>
    <w:rsid w:val="00292169"/>
    <w:rsid w:val="0029216D"/>
    <w:rsid w:val="002926A1"/>
    <w:rsid w:val="00294BE3"/>
    <w:rsid w:val="002970CF"/>
    <w:rsid w:val="00297490"/>
    <w:rsid w:val="002974D4"/>
    <w:rsid w:val="002A00F7"/>
    <w:rsid w:val="002A051C"/>
    <w:rsid w:val="002A1EB6"/>
    <w:rsid w:val="002A2A1D"/>
    <w:rsid w:val="002A3075"/>
    <w:rsid w:val="002A3414"/>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0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F0C"/>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4FF"/>
    <w:rsid w:val="002F3773"/>
    <w:rsid w:val="002F396F"/>
    <w:rsid w:val="002F44C0"/>
    <w:rsid w:val="002F536E"/>
    <w:rsid w:val="002F5EE2"/>
    <w:rsid w:val="002F5F47"/>
    <w:rsid w:val="002F67FD"/>
    <w:rsid w:val="002F7D23"/>
    <w:rsid w:val="002F7ECB"/>
    <w:rsid w:val="00300091"/>
    <w:rsid w:val="00300A60"/>
    <w:rsid w:val="00300FEF"/>
    <w:rsid w:val="00301185"/>
    <w:rsid w:val="0030230E"/>
    <w:rsid w:val="003025C8"/>
    <w:rsid w:val="00303A0F"/>
    <w:rsid w:val="00303AC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7BB"/>
    <w:rsid w:val="003155D3"/>
    <w:rsid w:val="00316D64"/>
    <w:rsid w:val="0031757A"/>
    <w:rsid w:val="00317AC3"/>
    <w:rsid w:val="0032046A"/>
    <w:rsid w:val="00320B5A"/>
    <w:rsid w:val="00321A79"/>
    <w:rsid w:val="00321B1F"/>
    <w:rsid w:val="0032266C"/>
    <w:rsid w:val="00322682"/>
    <w:rsid w:val="003230AA"/>
    <w:rsid w:val="003232C3"/>
    <w:rsid w:val="00324073"/>
    <w:rsid w:val="003241B0"/>
    <w:rsid w:val="003241B4"/>
    <w:rsid w:val="00325A84"/>
    <w:rsid w:val="00326357"/>
    <w:rsid w:val="00326CB7"/>
    <w:rsid w:val="00326F19"/>
    <w:rsid w:val="00326F9E"/>
    <w:rsid w:val="00327E57"/>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B7"/>
    <w:rsid w:val="0034235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2"/>
    <w:rsid w:val="003600F2"/>
    <w:rsid w:val="00360333"/>
    <w:rsid w:val="00360A21"/>
    <w:rsid w:val="00360DB9"/>
    <w:rsid w:val="003617F1"/>
    <w:rsid w:val="00361D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47"/>
    <w:rsid w:val="00376628"/>
    <w:rsid w:val="00376FFC"/>
    <w:rsid w:val="003771ED"/>
    <w:rsid w:val="00377497"/>
    <w:rsid w:val="00377925"/>
    <w:rsid w:val="00377C16"/>
    <w:rsid w:val="00377C96"/>
    <w:rsid w:val="0038039F"/>
    <w:rsid w:val="00380DF6"/>
    <w:rsid w:val="003815D7"/>
    <w:rsid w:val="003819C8"/>
    <w:rsid w:val="00382455"/>
    <w:rsid w:val="0038280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102"/>
    <w:rsid w:val="0039687F"/>
    <w:rsid w:val="00397706"/>
    <w:rsid w:val="00397E1C"/>
    <w:rsid w:val="00397EA9"/>
    <w:rsid w:val="003A00F0"/>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377"/>
    <w:rsid w:val="003F740A"/>
    <w:rsid w:val="004003B4"/>
    <w:rsid w:val="00400820"/>
    <w:rsid w:val="00401CAD"/>
    <w:rsid w:val="00402BE5"/>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40"/>
    <w:rsid w:val="0041685F"/>
    <w:rsid w:val="00416D08"/>
    <w:rsid w:val="00417604"/>
    <w:rsid w:val="00420DBC"/>
    <w:rsid w:val="00424C4C"/>
    <w:rsid w:val="004252AF"/>
    <w:rsid w:val="00427174"/>
    <w:rsid w:val="00427210"/>
    <w:rsid w:val="00427FAC"/>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2A"/>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77"/>
    <w:rsid w:val="00467515"/>
    <w:rsid w:val="0046795B"/>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6A"/>
    <w:rsid w:val="00492862"/>
    <w:rsid w:val="004939D6"/>
    <w:rsid w:val="004940CB"/>
    <w:rsid w:val="00494B5D"/>
    <w:rsid w:val="0049538A"/>
    <w:rsid w:val="00495F71"/>
    <w:rsid w:val="004962BC"/>
    <w:rsid w:val="00496EFB"/>
    <w:rsid w:val="00497DF3"/>
    <w:rsid w:val="004A01F5"/>
    <w:rsid w:val="004A0305"/>
    <w:rsid w:val="004A0363"/>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41"/>
    <w:rsid w:val="004B7455"/>
    <w:rsid w:val="004B75AF"/>
    <w:rsid w:val="004B7D43"/>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BEA"/>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CC"/>
    <w:rsid w:val="00506996"/>
    <w:rsid w:val="00506D7B"/>
    <w:rsid w:val="005070CC"/>
    <w:rsid w:val="005070F4"/>
    <w:rsid w:val="005107DF"/>
    <w:rsid w:val="005110A6"/>
    <w:rsid w:val="0051113D"/>
    <w:rsid w:val="00511829"/>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7CF"/>
    <w:rsid w:val="005379E7"/>
    <w:rsid w:val="00540094"/>
    <w:rsid w:val="00540C9A"/>
    <w:rsid w:val="0054132A"/>
    <w:rsid w:val="00541A24"/>
    <w:rsid w:val="005420ED"/>
    <w:rsid w:val="0054231A"/>
    <w:rsid w:val="00542A74"/>
    <w:rsid w:val="00542D9A"/>
    <w:rsid w:val="00543400"/>
    <w:rsid w:val="005448A6"/>
    <w:rsid w:val="005450B5"/>
    <w:rsid w:val="00547265"/>
    <w:rsid w:val="00547443"/>
    <w:rsid w:val="00547F32"/>
    <w:rsid w:val="00550345"/>
    <w:rsid w:val="005505A6"/>
    <w:rsid w:val="005505BF"/>
    <w:rsid w:val="00550751"/>
    <w:rsid w:val="00550C47"/>
    <w:rsid w:val="00551B0D"/>
    <w:rsid w:val="00552AE4"/>
    <w:rsid w:val="00553286"/>
    <w:rsid w:val="00553E2C"/>
    <w:rsid w:val="0055476C"/>
    <w:rsid w:val="00555130"/>
    <w:rsid w:val="005576C1"/>
    <w:rsid w:val="00557CBD"/>
    <w:rsid w:val="005605D0"/>
    <w:rsid w:val="00560AD2"/>
    <w:rsid w:val="00561265"/>
    <w:rsid w:val="00561332"/>
    <w:rsid w:val="00561DBA"/>
    <w:rsid w:val="0056297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464"/>
    <w:rsid w:val="005769FF"/>
    <w:rsid w:val="005771DB"/>
    <w:rsid w:val="00577A7E"/>
    <w:rsid w:val="00580423"/>
    <w:rsid w:val="005806D2"/>
    <w:rsid w:val="0058102F"/>
    <w:rsid w:val="00581B14"/>
    <w:rsid w:val="00582A71"/>
    <w:rsid w:val="00583135"/>
    <w:rsid w:val="00583195"/>
    <w:rsid w:val="00583B84"/>
    <w:rsid w:val="00583FE1"/>
    <w:rsid w:val="005846F8"/>
    <w:rsid w:val="0058525D"/>
    <w:rsid w:val="00585C84"/>
    <w:rsid w:val="00587BAC"/>
    <w:rsid w:val="00587E05"/>
    <w:rsid w:val="00590005"/>
    <w:rsid w:val="00591FAF"/>
    <w:rsid w:val="00593111"/>
    <w:rsid w:val="00593250"/>
    <w:rsid w:val="00593816"/>
    <w:rsid w:val="00593D67"/>
    <w:rsid w:val="00594FA6"/>
    <w:rsid w:val="005954BB"/>
    <w:rsid w:val="00595F1A"/>
    <w:rsid w:val="00595F8E"/>
    <w:rsid w:val="005964CC"/>
    <w:rsid w:val="00596895"/>
    <w:rsid w:val="00596BDA"/>
    <w:rsid w:val="00597972"/>
    <w:rsid w:val="005A00EA"/>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853"/>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248"/>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DF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03"/>
    <w:rsid w:val="00601DD0"/>
    <w:rsid w:val="0060200D"/>
    <w:rsid w:val="00603C2A"/>
    <w:rsid w:val="00603E31"/>
    <w:rsid w:val="006041B7"/>
    <w:rsid w:val="00604FA0"/>
    <w:rsid w:val="00605D03"/>
    <w:rsid w:val="00606CBD"/>
    <w:rsid w:val="00606DC1"/>
    <w:rsid w:val="00607C46"/>
    <w:rsid w:val="00612434"/>
    <w:rsid w:val="00612488"/>
    <w:rsid w:val="00612953"/>
    <w:rsid w:val="00612CE6"/>
    <w:rsid w:val="00612EDD"/>
    <w:rsid w:val="00614A7B"/>
    <w:rsid w:val="0061536C"/>
    <w:rsid w:val="0061554F"/>
    <w:rsid w:val="006158E4"/>
    <w:rsid w:val="006158FB"/>
    <w:rsid w:val="00615C08"/>
    <w:rsid w:val="0061733E"/>
    <w:rsid w:val="0061741C"/>
    <w:rsid w:val="006178A9"/>
    <w:rsid w:val="006178D9"/>
    <w:rsid w:val="006178F4"/>
    <w:rsid w:val="006207BC"/>
    <w:rsid w:val="00621335"/>
    <w:rsid w:val="0062150E"/>
    <w:rsid w:val="00623352"/>
    <w:rsid w:val="00623F37"/>
    <w:rsid w:val="00623F56"/>
    <w:rsid w:val="006242E9"/>
    <w:rsid w:val="00624348"/>
    <w:rsid w:val="006250F6"/>
    <w:rsid w:val="006258F1"/>
    <w:rsid w:val="00626341"/>
    <w:rsid w:val="00626844"/>
    <w:rsid w:val="00626BBC"/>
    <w:rsid w:val="006274B9"/>
    <w:rsid w:val="00627808"/>
    <w:rsid w:val="0062788C"/>
    <w:rsid w:val="00627CD4"/>
    <w:rsid w:val="0063049F"/>
    <w:rsid w:val="00630BA9"/>
    <w:rsid w:val="00630DE9"/>
    <w:rsid w:val="00630F03"/>
    <w:rsid w:val="00631E78"/>
    <w:rsid w:val="00632B0E"/>
    <w:rsid w:val="0063303F"/>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0EA"/>
    <w:rsid w:val="006423D2"/>
    <w:rsid w:val="00642683"/>
    <w:rsid w:val="0064351F"/>
    <w:rsid w:val="00643C6F"/>
    <w:rsid w:val="00643C90"/>
    <w:rsid w:val="006440AA"/>
    <w:rsid w:val="00645DF8"/>
    <w:rsid w:val="006460FF"/>
    <w:rsid w:val="00646974"/>
    <w:rsid w:val="00647350"/>
    <w:rsid w:val="006512AF"/>
    <w:rsid w:val="00651301"/>
    <w:rsid w:val="00651664"/>
    <w:rsid w:val="00651E2B"/>
    <w:rsid w:val="00652B8D"/>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E07"/>
    <w:rsid w:val="00663099"/>
    <w:rsid w:val="006630D5"/>
    <w:rsid w:val="00663CB2"/>
    <w:rsid w:val="00664184"/>
    <w:rsid w:val="00664C39"/>
    <w:rsid w:val="0066500F"/>
    <w:rsid w:val="006652E1"/>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29"/>
    <w:rsid w:val="00685C49"/>
    <w:rsid w:val="006860C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A8C"/>
    <w:rsid w:val="006A426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D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7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53"/>
    <w:rsid w:val="006D7F50"/>
    <w:rsid w:val="006E04DD"/>
    <w:rsid w:val="006E05DF"/>
    <w:rsid w:val="006E0E52"/>
    <w:rsid w:val="006E201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E4A"/>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3A3"/>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B4"/>
    <w:rsid w:val="00746BAF"/>
    <w:rsid w:val="00747175"/>
    <w:rsid w:val="0074743B"/>
    <w:rsid w:val="00747663"/>
    <w:rsid w:val="00747A97"/>
    <w:rsid w:val="007500D1"/>
    <w:rsid w:val="00750B74"/>
    <w:rsid w:val="007510CD"/>
    <w:rsid w:val="00751116"/>
    <w:rsid w:val="00751799"/>
    <w:rsid w:val="0075196E"/>
    <w:rsid w:val="0075224D"/>
    <w:rsid w:val="0075257E"/>
    <w:rsid w:val="00753016"/>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D4E"/>
    <w:rsid w:val="0078091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23"/>
    <w:rsid w:val="00791E5B"/>
    <w:rsid w:val="00791FC9"/>
    <w:rsid w:val="00792904"/>
    <w:rsid w:val="0079488E"/>
    <w:rsid w:val="007948D0"/>
    <w:rsid w:val="00797526"/>
    <w:rsid w:val="007976F5"/>
    <w:rsid w:val="007A0544"/>
    <w:rsid w:val="007A059A"/>
    <w:rsid w:val="007A0981"/>
    <w:rsid w:val="007A0F1C"/>
    <w:rsid w:val="007A130B"/>
    <w:rsid w:val="007A3DD2"/>
    <w:rsid w:val="007A457A"/>
    <w:rsid w:val="007A50A9"/>
    <w:rsid w:val="007A5BDA"/>
    <w:rsid w:val="007A6EAB"/>
    <w:rsid w:val="007A6F7F"/>
    <w:rsid w:val="007A769D"/>
    <w:rsid w:val="007A7D55"/>
    <w:rsid w:val="007A7E8A"/>
    <w:rsid w:val="007B12FF"/>
    <w:rsid w:val="007B185F"/>
    <w:rsid w:val="007B2A01"/>
    <w:rsid w:val="007B2E75"/>
    <w:rsid w:val="007B39E1"/>
    <w:rsid w:val="007B4DFE"/>
    <w:rsid w:val="007B6219"/>
    <w:rsid w:val="007B6AEC"/>
    <w:rsid w:val="007B77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1F2"/>
    <w:rsid w:val="007D1221"/>
    <w:rsid w:val="007D1253"/>
    <w:rsid w:val="007D1BAE"/>
    <w:rsid w:val="007D205B"/>
    <w:rsid w:val="007D2F3A"/>
    <w:rsid w:val="007D31B5"/>
    <w:rsid w:val="007D3783"/>
    <w:rsid w:val="007D41C0"/>
    <w:rsid w:val="007D4537"/>
    <w:rsid w:val="007D583F"/>
    <w:rsid w:val="007D5985"/>
    <w:rsid w:val="007D5C61"/>
    <w:rsid w:val="007D62F2"/>
    <w:rsid w:val="007D644F"/>
    <w:rsid w:val="007D6542"/>
    <w:rsid w:val="007D6C21"/>
    <w:rsid w:val="007D755A"/>
    <w:rsid w:val="007D7719"/>
    <w:rsid w:val="007D7BC5"/>
    <w:rsid w:val="007E036D"/>
    <w:rsid w:val="007E05CD"/>
    <w:rsid w:val="007E0A52"/>
    <w:rsid w:val="007E1624"/>
    <w:rsid w:val="007E1893"/>
    <w:rsid w:val="007E2AAE"/>
    <w:rsid w:val="007E2CF6"/>
    <w:rsid w:val="007E2E3B"/>
    <w:rsid w:val="007E3D46"/>
    <w:rsid w:val="007E3D62"/>
    <w:rsid w:val="007E5EE5"/>
    <w:rsid w:val="007E625C"/>
    <w:rsid w:val="007E6C65"/>
    <w:rsid w:val="007E7010"/>
    <w:rsid w:val="007F0164"/>
    <w:rsid w:val="007F1A0D"/>
    <w:rsid w:val="007F1B2E"/>
    <w:rsid w:val="007F1B84"/>
    <w:rsid w:val="007F2173"/>
    <w:rsid w:val="007F347C"/>
    <w:rsid w:val="007F3812"/>
    <w:rsid w:val="007F3D95"/>
    <w:rsid w:val="007F47E7"/>
    <w:rsid w:val="007F4F75"/>
    <w:rsid w:val="007F5196"/>
    <w:rsid w:val="007F6402"/>
    <w:rsid w:val="007F65C2"/>
    <w:rsid w:val="007F6F26"/>
    <w:rsid w:val="007F7397"/>
    <w:rsid w:val="007F7C13"/>
    <w:rsid w:val="0080046E"/>
    <w:rsid w:val="0080077B"/>
    <w:rsid w:val="0080269D"/>
    <w:rsid w:val="008040CB"/>
    <w:rsid w:val="008043C9"/>
    <w:rsid w:val="00805177"/>
    <w:rsid w:val="00806044"/>
    <w:rsid w:val="00807185"/>
    <w:rsid w:val="00807B75"/>
    <w:rsid w:val="00810237"/>
    <w:rsid w:val="00810263"/>
    <w:rsid w:val="00810AF3"/>
    <w:rsid w:val="00813105"/>
    <w:rsid w:val="008131F9"/>
    <w:rsid w:val="00813B3B"/>
    <w:rsid w:val="00814153"/>
    <w:rsid w:val="0081425E"/>
    <w:rsid w:val="008142E7"/>
    <w:rsid w:val="00814A84"/>
    <w:rsid w:val="00814F72"/>
    <w:rsid w:val="008150F0"/>
    <w:rsid w:val="00816837"/>
    <w:rsid w:val="00816A4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B6B"/>
    <w:rsid w:val="00831133"/>
    <w:rsid w:val="0083270B"/>
    <w:rsid w:val="008335C6"/>
    <w:rsid w:val="008339CC"/>
    <w:rsid w:val="00833AB8"/>
    <w:rsid w:val="00833C48"/>
    <w:rsid w:val="008344ED"/>
    <w:rsid w:val="008349ED"/>
    <w:rsid w:val="00834CBF"/>
    <w:rsid w:val="00834D31"/>
    <w:rsid w:val="00834D3E"/>
    <w:rsid w:val="00834EEC"/>
    <w:rsid w:val="00835378"/>
    <w:rsid w:val="00836C8F"/>
    <w:rsid w:val="00837056"/>
    <w:rsid w:val="0084031F"/>
    <w:rsid w:val="008409D4"/>
    <w:rsid w:val="00840BEE"/>
    <w:rsid w:val="0084174D"/>
    <w:rsid w:val="008417FF"/>
    <w:rsid w:val="00841A95"/>
    <w:rsid w:val="00841D69"/>
    <w:rsid w:val="00841EF4"/>
    <w:rsid w:val="00841F51"/>
    <w:rsid w:val="00841F69"/>
    <w:rsid w:val="008429BA"/>
    <w:rsid w:val="00844674"/>
    <w:rsid w:val="008447D0"/>
    <w:rsid w:val="008454E2"/>
    <w:rsid w:val="00845AD5"/>
    <w:rsid w:val="00846788"/>
    <w:rsid w:val="0084740F"/>
    <w:rsid w:val="008475C6"/>
    <w:rsid w:val="00851498"/>
    <w:rsid w:val="00851768"/>
    <w:rsid w:val="00851A48"/>
    <w:rsid w:val="008522A1"/>
    <w:rsid w:val="00852F58"/>
    <w:rsid w:val="0085360B"/>
    <w:rsid w:val="008536DF"/>
    <w:rsid w:val="008537D3"/>
    <w:rsid w:val="00854C9E"/>
    <w:rsid w:val="00854EFE"/>
    <w:rsid w:val="008563C3"/>
    <w:rsid w:val="00856DBF"/>
    <w:rsid w:val="008576A8"/>
    <w:rsid w:val="00857DE3"/>
    <w:rsid w:val="00860F5E"/>
    <w:rsid w:val="00860F76"/>
    <w:rsid w:val="00861205"/>
    <w:rsid w:val="00861C17"/>
    <w:rsid w:val="00861F49"/>
    <w:rsid w:val="0086202D"/>
    <w:rsid w:val="00862ABA"/>
    <w:rsid w:val="00863020"/>
    <w:rsid w:val="00863604"/>
    <w:rsid w:val="008638DF"/>
    <w:rsid w:val="008640B1"/>
    <w:rsid w:val="00864390"/>
    <w:rsid w:val="008643DD"/>
    <w:rsid w:val="008656E1"/>
    <w:rsid w:val="00866474"/>
    <w:rsid w:val="00866E87"/>
    <w:rsid w:val="00866EF9"/>
    <w:rsid w:val="0086727C"/>
    <w:rsid w:val="00867806"/>
    <w:rsid w:val="008678E4"/>
    <w:rsid w:val="0087058B"/>
    <w:rsid w:val="008715AB"/>
    <w:rsid w:val="0087164F"/>
    <w:rsid w:val="00871A88"/>
    <w:rsid w:val="00872143"/>
    <w:rsid w:val="0087218A"/>
    <w:rsid w:val="0087372C"/>
    <w:rsid w:val="008737DE"/>
    <w:rsid w:val="00873B32"/>
    <w:rsid w:val="00873D68"/>
    <w:rsid w:val="00874383"/>
    <w:rsid w:val="00874691"/>
    <w:rsid w:val="00874F92"/>
    <w:rsid w:val="008753A8"/>
    <w:rsid w:val="00875609"/>
    <w:rsid w:val="00876B6A"/>
    <w:rsid w:val="00876F48"/>
    <w:rsid w:val="00877A5D"/>
    <w:rsid w:val="008802B8"/>
    <w:rsid w:val="00881064"/>
    <w:rsid w:val="00881C2B"/>
    <w:rsid w:val="0088228F"/>
    <w:rsid w:val="008829B2"/>
    <w:rsid w:val="0088336F"/>
    <w:rsid w:val="008835A9"/>
    <w:rsid w:val="00884ACB"/>
    <w:rsid w:val="00884B13"/>
    <w:rsid w:val="0088657A"/>
    <w:rsid w:val="00886C5B"/>
    <w:rsid w:val="008874C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24"/>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DB6"/>
    <w:rsid w:val="008C11D7"/>
    <w:rsid w:val="008C142E"/>
    <w:rsid w:val="008C1D31"/>
    <w:rsid w:val="008C1E31"/>
    <w:rsid w:val="008C27A0"/>
    <w:rsid w:val="008C3328"/>
    <w:rsid w:val="008C3D60"/>
    <w:rsid w:val="008C3FB4"/>
    <w:rsid w:val="008C4071"/>
    <w:rsid w:val="008C5210"/>
    <w:rsid w:val="008C5433"/>
    <w:rsid w:val="008C5518"/>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D6"/>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B25"/>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DE3"/>
    <w:rsid w:val="00913EE3"/>
    <w:rsid w:val="00914D3F"/>
    <w:rsid w:val="009151D1"/>
    <w:rsid w:val="0091557F"/>
    <w:rsid w:val="00915EBC"/>
    <w:rsid w:val="0091615C"/>
    <w:rsid w:val="00916CA4"/>
    <w:rsid w:val="00916DDB"/>
    <w:rsid w:val="00917759"/>
    <w:rsid w:val="00917931"/>
    <w:rsid w:val="00917A01"/>
    <w:rsid w:val="0091DCB7"/>
    <w:rsid w:val="0092026D"/>
    <w:rsid w:val="00920619"/>
    <w:rsid w:val="009207CE"/>
    <w:rsid w:val="00920A13"/>
    <w:rsid w:val="00920DF2"/>
    <w:rsid w:val="00922070"/>
    <w:rsid w:val="00923A02"/>
    <w:rsid w:val="00924B58"/>
    <w:rsid w:val="00925348"/>
    <w:rsid w:val="00925E1D"/>
    <w:rsid w:val="009265B6"/>
    <w:rsid w:val="00927D63"/>
    <w:rsid w:val="00927FB2"/>
    <w:rsid w:val="00927FFC"/>
    <w:rsid w:val="009302A6"/>
    <w:rsid w:val="0093049E"/>
    <w:rsid w:val="009314BA"/>
    <w:rsid w:val="00931CA2"/>
    <w:rsid w:val="00931E5B"/>
    <w:rsid w:val="0093234E"/>
    <w:rsid w:val="0093252D"/>
    <w:rsid w:val="00933845"/>
    <w:rsid w:val="00934E53"/>
    <w:rsid w:val="009351B6"/>
    <w:rsid w:val="00935371"/>
    <w:rsid w:val="00937444"/>
    <w:rsid w:val="0093767A"/>
    <w:rsid w:val="00940442"/>
    <w:rsid w:val="00941625"/>
    <w:rsid w:val="0094210F"/>
    <w:rsid w:val="009425A7"/>
    <w:rsid w:val="00942B80"/>
    <w:rsid w:val="00942BCA"/>
    <w:rsid w:val="009438E2"/>
    <w:rsid w:val="00946722"/>
    <w:rsid w:val="00946B94"/>
    <w:rsid w:val="0094708F"/>
    <w:rsid w:val="009502F5"/>
    <w:rsid w:val="0095251F"/>
    <w:rsid w:val="0095272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41"/>
    <w:rsid w:val="009657AE"/>
    <w:rsid w:val="00965894"/>
    <w:rsid w:val="00965F5F"/>
    <w:rsid w:val="009666D7"/>
    <w:rsid w:val="00966703"/>
    <w:rsid w:val="009670AC"/>
    <w:rsid w:val="0096764F"/>
    <w:rsid w:val="009700A8"/>
    <w:rsid w:val="00970BA8"/>
    <w:rsid w:val="00971170"/>
    <w:rsid w:val="009716FC"/>
    <w:rsid w:val="00971D98"/>
    <w:rsid w:val="0097277F"/>
    <w:rsid w:val="009739A9"/>
    <w:rsid w:val="00973E16"/>
    <w:rsid w:val="00974FE8"/>
    <w:rsid w:val="0097609B"/>
    <w:rsid w:val="009761D3"/>
    <w:rsid w:val="0097687E"/>
    <w:rsid w:val="009773F1"/>
    <w:rsid w:val="00980CB2"/>
    <w:rsid w:val="00980D68"/>
    <w:rsid w:val="009816E0"/>
    <w:rsid w:val="009816EF"/>
    <w:rsid w:val="009823C1"/>
    <w:rsid w:val="00983A43"/>
    <w:rsid w:val="009841CD"/>
    <w:rsid w:val="00984917"/>
    <w:rsid w:val="00984F6B"/>
    <w:rsid w:val="009855D4"/>
    <w:rsid w:val="00985A84"/>
    <w:rsid w:val="00985BB8"/>
    <w:rsid w:val="00985F55"/>
    <w:rsid w:val="009861F7"/>
    <w:rsid w:val="00986CE1"/>
    <w:rsid w:val="00986FE3"/>
    <w:rsid w:val="00987609"/>
    <w:rsid w:val="00987DE7"/>
    <w:rsid w:val="009905AD"/>
    <w:rsid w:val="00990A2D"/>
    <w:rsid w:val="00990DF8"/>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326"/>
    <w:rsid w:val="009A43BF"/>
    <w:rsid w:val="009A4C05"/>
    <w:rsid w:val="009A6B2F"/>
    <w:rsid w:val="009A6B3A"/>
    <w:rsid w:val="009A7D11"/>
    <w:rsid w:val="009B3266"/>
    <w:rsid w:val="009B338B"/>
    <w:rsid w:val="009B3F3E"/>
    <w:rsid w:val="009B3FDD"/>
    <w:rsid w:val="009B4090"/>
    <w:rsid w:val="009B45A8"/>
    <w:rsid w:val="009B4FB1"/>
    <w:rsid w:val="009B5089"/>
    <w:rsid w:val="009B520E"/>
    <w:rsid w:val="009B61CB"/>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73"/>
    <w:rsid w:val="009C56ED"/>
    <w:rsid w:val="009C5AA9"/>
    <w:rsid w:val="009C5E6F"/>
    <w:rsid w:val="009C621B"/>
    <w:rsid w:val="009C622E"/>
    <w:rsid w:val="009C6522"/>
    <w:rsid w:val="009C658D"/>
    <w:rsid w:val="009C66EF"/>
    <w:rsid w:val="009C69A4"/>
    <w:rsid w:val="009C6A63"/>
    <w:rsid w:val="009C6C1E"/>
    <w:rsid w:val="009C74E3"/>
    <w:rsid w:val="009C7A2D"/>
    <w:rsid w:val="009C7D51"/>
    <w:rsid w:val="009D02CC"/>
    <w:rsid w:val="009D08A3"/>
    <w:rsid w:val="009D0DC5"/>
    <w:rsid w:val="009D1038"/>
    <w:rsid w:val="009D184C"/>
    <w:rsid w:val="009D2D57"/>
    <w:rsid w:val="009D2E13"/>
    <w:rsid w:val="009D2F4F"/>
    <w:rsid w:val="009D35B0"/>
    <w:rsid w:val="009D41AE"/>
    <w:rsid w:val="009D4C6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5"/>
    <w:rsid w:val="00A00765"/>
    <w:rsid w:val="00A0136C"/>
    <w:rsid w:val="00A01B3A"/>
    <w:rsid w:val="00A02524"/>
    <w:rsid w:val="00A033EB"/>
    <w:rsid w:val="00A0346A"/>
    <w:rsid w:val="00A040B5"/>
    <w:rsid w:val="00A0430F"/>
    <w:rsid w:val="00A04ACA"/>
    <w:rsid w:val="00A065A2"/>
    <w:rsid w:val="00A06F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12"/>
    <w:rsid w:val="00A363BD"/>
    <w:rsid w:val="00A3699B"/>
    <w:rsid w:val="00A36CC9"/>
    <w:rsid w:val="00A36D58"/>
    <w:rsid w:val="00A37373"/>
    <w:rsid w:val="00A4097A"/>
    <w:rsid w:val="00A4176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158"/>
    <w:rsid w:val="00A636F3"/>
    <w:rsid w:val="00A637A9"/>
    <w:rsid w:val="00A63C9A"/>
    <w:rsid w:val="00A64641"/>
    <w:rsid w:val="00A646E1"/>
    <w:rsid w:val="00A64BEF"/>
    <w:rsid w:val="00A651E9"/>
    <w:rsid w:val="00A654FF"/>
    <w:rsid w:val="00A65A55"/>
    <w:rsid w:val="00A65B5C"/>
    <w:rsid w:val="00A65CD9"/>
    <w:rsid w:val="00A663F7"/>
    <w:rsid w:val="00A6728D"/>
    <w:rsid w:val="00A678F2"/>
    <w:rsid w:val="00A70B86"/>
    <w:rsid w:val="00A71150"/>
    <w:rsid w:val="00A71BA0"/>
    <w:rsid w:val="00A728AD"/>
    <w:rsid w:val="00A73BF7"/>
    <w:rsid w:val="00A744AD"/>
    <w:rsid w:val="00A747AC"/>
    <w:rsid w:val="00A74B22"/>
    <w:rsid w:val="00A74F96"/>
    <w:rsid w:val="00A75E04"/>
    <w:rsid w:val="00A76EAF"/>
    <w:rsid w:val="00A76F66"/>
    <w:rsid w:val="00A77900"/>
    <w:rsid w:val="00A80545"/>
    <w:rsid w:val="00A8071F"/>
    <w:rsid w:val="00A80C02"/>
    <w:rsid w:val="00A81851"/>
    <w:rsid w:val="00A81AA2"/>
    <w:rsid w:val="00A81FB7"/>
    <w:rsid w:val="00A829C4"/>
    <w:rsid w:val="00A83F3F"/>
    <w:rsid w:val="00A84437"/>
    <w:rsid w:val="00A846D3"/>
    <w:rsid w:val="00A84786"/>
    <w:rsid w:val="00A84DB2"/>
    <w:rsid w:val="00A85128"/>
    <w:rsid w:val="00A857C4"/>
    <w:rsid w:val="00A865DA"/>
    <w:rsid w:val="00A90309"/>
    <w:rsid w:val="00A904E2"/>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1D"/>
    <w:rsid w:val="00AB2DB9"/>
    <w:rsid w:val="00AB2E78"/>
    <w:rsid w:val="00AB365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B2"/>
    <w:rsid w:val="00AC7C29"/>
    <w:rsid w:val="00AD0911"/>
    <w:rsid w:val="00AD0F22"/>
    <w:rsid w:val="00AD16FA"/>
    <w:rsid w:val="00AD1B88"/>
    <w:rsid w:val="00AD2137"/>
    <w:rsid w:val="00AD27FA"/>
    <w:rsid w:val="00AD3648"/>
    <w:rsid w:val="00AD3951"/>
    <w:rsid w:val="00AD3D23"/>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7BD"/>
    <w:rsid w:val="00B17BD9"/>
    <w:rsid w:val="00B17DBA"/>
    <w:rsid w:val="00B17EBF"/>
    <w:rsid w:val="00B210DB"/>
    <w:rsid w:val="00B216AA"/>
    <w:rsid w:val="00B21AC5"/>
    <w:rsid w:val="00B21EFA"/>
    <w:rsid w:val="00B24214"/>
    <w:rsid w:val="00B2459A"/>
    <w:rsid w:val="00B24803"/>
    <w:rsid w:val="00B24A32"/>
    <w:rsid w:val="00B24A96"/>
    <w:rsid w:val="00B252D4"/>
    <w:rsid w:val="00B25747"/>
    <w:rsid w:val="00B2694E"/>
    <w:rsid w:val="00B26D34"/>
    <w:rsid w:val="00B26EB5"/>
    <w:rsid w:val="00B2766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78F"/>
    <w:rsid w:val="00B741D0"/>
    <w:rsid w:val="00B74438"/>
    <w:rsid w:val="00B744D7"/>
    <w:rsid w:val="00B7494D"/>
    <w:rsid w:val="00B7560A"/>
    <w:rsid w:val="00B75AF1"/>
    <w:rsid w:val="00B7632D"/>
    <w:rsid w:val="00B76501"/>
    <w:rsid w:val="00B76FA2"/>
    <w:rsid w:val="00B7716A"/>
    <w:rsid w:val="00B772DE"/>
    <w:rsid w:val="00B80039"/>
    <w:rsid w:val="00B80AA5"/>
    <w:rsid w:val="00B81E4A"/>
    <w:rsid w:val="00B82E9C"/>
    <w:rsid w:val="00B83109"/>
    <w:rsid w:val="00B8311D"/>
    <w:rsid w:val="00B831AF"/>
    <w:rsid w:val="00B83AF3"/>
    <w:rsid w:val="00B85A3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D79"/>
    <w:rsid w:val="00BA0F66"/>
    <w:rsid w:val="00BA0FFA"/>
    <w:rsid w:val="00BA1D8F"/>
    <w:rsid w:val="00BA31F7"/>
    <w:rsid w:val="00BA341F"/>
    <w:rsid w:val="00BA3D88"/>
    <w:rsid w:val="00BA4247"/>
    <w:rsid w:val="00BA4ACB"/>
    <w:rsid w:val="00BA4D96"/>
    <w:rsid w:val="00BA5539"/>
    <w:rsid w:val="00BA5935"/>
    <w:rsid w:val="00BA5C6D"/>
    <w:rsid w:val="00BA6672"/>
    <w:rsid w:val="00BA74D7"/>
    <w:rsid w:val="00BA77A6"/>
    <w:rsid w:val="00BB174C"/>
    <w:rsid w:val="00BB2F46"/>
    <w:rsid w:val="00BB3B0E"/>
    <w:rsid w:val="00BB3FAC"/>
    <w:rsid w:val="00BB45B4"/>
    <w:rsid w:val="00BB45DF"/>
    <w:rsid w:val="00BB4A57"/>
    <w:rsid w:val="00BB5270"/>
    <w:rsid w:val="00BB54F0"/>
    <w:rsid w:val="00BB64FF"/>
    <w:rsid w:val="00BB6533"/>
    <w:rsid w:val="00BB6B79"/>
    <w:rsid w:val="00BB77E9"/>
    <w:rsid w:val="00BB7AAD"/>
    <w:rsid w:val="00BC0EC9"/>
    <w:rsid w:val="00BC1CD4"/>
    <w:rsid w:val="00BC22EF"/>
    <w:rsid w:val="00BC2E44"/>
    <w:rsid w:val="00BC3440"/>
    <w:rsid w:val="00BC3DF9"/>
    <w:rsid w:val="00BC3EEA"/>
    <w:rsid w:val="00BC403A"/>
    <w:rsid w:val="00BC7052"/>
    <w:rsid w:val="00BC74E7"/>
    <w:rsid w:val="00BC759E"/>
    <w:rsid w:val="00BC7964"/>
    <w:rsid w:val="00BD00CF"/>
    <w:rsid w:val="00BD0B59"/>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3CF"/>
    <w:rsid w:val="00BF5AEB"/>
    <w:rsid w:val="00BF5EA3"/>
    <w:rsid w:val="00BF5F45"/>
    <w:rsid w:val="00BF64AF"/>
    <w:rsid w:val="00BF6BED"/>
    <w:rsid w:val="00BF6C92"/>
    <w:rsid w:val="00BF7343"/>
    <w:rsid w:val="00BF780E"/>
    <w:rsid w:val="00C006CB"/>
    <w:rsid w:val="00C00F86"/>
    <w:rsid w:val="00C00FF4"/>
    <w:rsid w:val="00C013F9"/>
    <w:rsid w:val="00C01740"/>
    <w:rsid w:val="00C0189A"/>
    <w:rsid w:val="00C02B55"/>
    <w:rsid w:val="00C04B49"/>
    <w:rsid w:val="00C04FFE"/>
    <w:rsid w:val="00C05B6F"/>
    <w:rsid w:val="00C06A41"/>
    <w:rsid w:val="00C06CA3"/>
    <w:rsid w:val="00C075EF"/>
    <w:rsid w:val="00C077A1"/>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88"/>
    <w:rsid w:val="00C15DC5"/>
    <w:rsid w:val="00C160A1"/>
    <w:rsid w:val="00C16987"/>
    <w:rsid w:val="00C16D04"/>
    <w:rsid w:val="00C17335"/>
    <w:rsid w:val="00C179C4"/>
    <w:rsid w:val="00C17D3C"/>
    <w:rsid w:val="00C2096D"/>
    <w:rsid w:val="00C20A77"/>
    <w:rsid w:val="00C20C40"/>
    <w:rsid w:val="00C20E68"/>
    <w:rsid w:val="00C21A30"/>
    <w:rsid w:val="00C23B7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11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82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6E"/>
    <w:rsid w:val="00CA02E5"/>
    <w:rsid w:val="00CA0CC5"/>
    <w:rsid w:val="00CA1A1C"/>
    <w:rsid w:val="00CA23C1"/>
    <w:rsid w:val="00CA2B04"/>
    <w:rsid w:val="00CA347D"/>
    <w:rsid w:val="00CA3A0F"/>
    <w:rsid w:val="00CA3A72"/>
    <w:rsid w:val="00CA3FAE"/>
    <w:rsid w:val="00CA47CB"/>
    <w:rsid w:val="00CA5166"/>
    <w:rsid w:val="00CA51DD"/>
    <w:rsid w:val="00CA6329"/>
    <w:rsid w:val="00CA65C6"/>
    <w:rsid w:val="00CB1BFC"/>
    <w:rsid w:val="00CB1C73"/>
    <w:rsid w:val="00CB21ED"/>
    <w:rsid w:val="00CB237B"/>
    <w:rsid w:val="00CB3E24"/>
    <w:rsid w:val="00CB46BF"/>
    <w:rsid w:val="00CB5518"/>
    <w:rsid w:val="00CB5907"/>
    <w:rsid w:val="00CB5C1D"/>
    <w:rsid w:val="00CB5CA0"/>
    <w:rsid w:val="00CB5FF7"/>
    <w:rsid w:val="00CB607B"/>
    <w:rsid w:val="00CB6B3C"/>
    <w:rsid w:val="00CB70A1"/>
    <w:rsid w:val="00CB748D"/>
    <w:rsid w:val="00CB7547"/>
    <w:rsid w:val="00CB76E4"/>
    <w:rsid w:val="00CB7F9E"/>
    <w:rsid w:val="00CC032A"/>
    <w:rsid w:val="00CC045F"/>
    <w:rsid w:val="00CC09B2"/>
    <w:rsid w:val="00CC0C98"/>
    <w:rsid w:val="00CC0E46"/>
    <w:rsid w:val="00CC1E27"/>
    <w:rsid w:val="00CC3925"/>
    <w:rsid w:val="00CC41D0"/>
    <w:rsid w:val="00CC45EE"/>
    <w:rsid w:val="00CC4E78"/>
    <w:rsid w:val="00CC4EEC"/>
    <w:rsid w:val="00CC60FF"/>
    <w:rsid w:val="00CC654F"/>
    <w:rsid w:val="00CC6C5E"/>
    <w:rsid w:val="00CC6F7B"/>
    <w:rsid w:val="00CC7C6B"/>
    <w:rsid w:val="00CD0287"/>
    <w:rsid w:val="00CD03A8"/>
    <w:rsid w:val="00CD03AD"/>
    <w:rsid w:val="00CD0435"/>
    <w:rsid w:val="00CD0605"/>
    <w:rsid w:val="00CD2536"/>
    <w:rsid w:val="00CD2678"/>
    <w:rsid w:val="00CD26EB"/>
    <w:rsid w:val="00CD2CC2"/>
    <w:rsid w:val="00CD2FF0"/>
    <w:rsid w:val="00CD38A0"/>
    <w:rsid w:val="00CD43DD"/>
    <w:rsid w:val="00CD457C"/>
    <w:rsid w:val="00CD46EA"/>
    <w:rsid w:val="00CD4A66"/>
    <w:rsid w:val="00CD580D"/>
    <w:rsid w:val="00CD59E8"/>
    <w:rsid w:val="00CD5F1C"/>
    <w:rsid w:val="00CD684F"/>
    <w:rsid w:val="00CD6974"/>
    <w:rsid w:val="00CD6F81"/>
    <w:rsid w:val="00CD73FF"/>
    <w:rsid w:val="00CD7FD7"/>
    <w:rsid w:val="00CE0A3E"/>
    <w:rsid w:val="00CE1414"/>
    <w:rsid w:val="00CE275A"/>
    <w:rsid w:val="00CE2A25"/>
    <w:rsid w:val="00CE3247"/>
    <w:rsid w:val="00CE498D"/>
    <w:rsid w:val="00CE579E"/>
    <w:rsid w:val="00CE57F2"/>
    <w:rsid w:val="00CE5A18"/>
    <w:rsid w:val="00CE5A6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22"/>
    <w:rsid w:val="00D16DF2"/>
    <w:rsid w:val="00D17439"/>
    <w:rsid w:val="00D17897"/>
    <w:rsid w:val="00D20B5F"/>
    <w:rsid w:val="00D22226"/>
    <w:rsid w:val="00D2324F"/>
    <w:rsid w:val="00D232F1"/>
    <w:rsid w:val="00D2348B"/>
    <w:rsid w:val="00D25782"/>
    <w:rsid w:val="00D26F9A"/>
    <w:rsid w:val="00D278FA"/>
    <w:rsid w:val="00D3069A"/>
    <w:rsid w:val="00D31033"/>
    <w:rsid w:val="00D31FE9"/>
    <w:rsid w:val="00D324CF"/>
    <w:rsid w:val="00D32554"/>
    <w:rsid w:val="00D325C1"/>
    <w:rsid w:val="00D331C2"/>
    <w:rsid w:val="00D341BE"/>
    <w:rsid w:val="00D354EB"/>
    <w:rsid w:val="00D35F9A"/>
    <w:rsid w:val="00D36A6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81"/>
    <w:rsid w:val="00D5020B"/>
    <w:rsid w:val="00D50C54"/>
    <w:rsid w:val="00D526C8"/>
    <w:rsid w:val="00D53BF4"/>
    <w:rsid w:val="00D54149"/>
    <w:rsid w:val="00D5456D"/>
    <w:rsid w:val="00D5458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36"/>
    <w:rsid w:val="00D720E9"/>
    <w:rsid w:val="00D722C8"/>
    <w:rsid w:val="00D73174"/>
    <w:rsid w:val="00D734C0"/>
    <w:rsid w:val="00D734C6"/>
    <w:rsid w:val="00D7357D"/>
    <w:rsid w:val="00D73763"/>
    <w:rsid w:val="00D73765"/>
    <w:rsid w:val="00D7377C"/>
    <w:rsid w:val="00D74236"/>
    <w:rsid w:val="00D75062"/>
    <w:rsid w:val="00D75609"/>
    <w:rsid w:val="00D77C78"/>
    <w:rsid w:val="00D77D2F"/>
    <w:rsid w:val="00D80CDF"/>
    <w:rsid w:val="00D80D12"/>
    <w:rsid w:val="00D816DF"/>
    <w:rsid w:val="00D8178E"/>
    <w:rsid w:val="00D81E9E"/>
    <w:rsid w:val="00D82531"/>
    <w:rsid w:val="00D8349A"/>
    <w:rsid w:val="00D8368E"/>
    <w:rsid w:val="00D83945"/>
    <w:rsid w:val="00D83C57"/>
    <w:rsid w:val="00D83F39"/>
    <w:rsid w:val="00D84542"/>
    <w:rsid w:val="00D85943"/>
    <w:rsid w:val="00D8621D"/>
    <w:rsid w:val="00D8625D"/>
    <w:rsid w:val="00D86A7B"/>
    <w:rsid w:val="00D86CCF"/>
    <w:rsid w:val="00D904F9"/>
    <w:rsid w:val="00D90C01"/>
    <w:rsid w:val="00D90D27"/>
    <w:rsid w:val="00D91242"/>
    <w:rsid w:val="00D91250"/>
    <w:rsid w:val="00D91789"/>
    <w:rsid w:val="00D93AC0"/>
    <w:rsid w:val="00D945F8"/>
    <w:rsid w:val="00D94650"/>
    <w:rsid w:val="00D94720"/>
    <w:rsid w:val="00D94A6A"/>
    <w:rsid w:val="00D94E13"/>
    <w:rsid w:val="00D95547"/>
    <w:rsid w:val="00D956E4"/>
    <w:rsid w:val="00D96083"/>
    <w:rsid w:val="00D96345"/>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9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06"/>
    <w:rsid w:val="00DD4DF8"/>
    <w:rsid w:val="00DD4F0E"/>
    <w:rsid w:val="00DD6064"/>
    <w:rsid w:val="00DD6138"/>
    <w:rsid w:val="00DD6240"/>
    <w:rsid w:val="00DD649E"/>
    <w:rsid w:val="00DE051B"/>
    <w:rsid w:val="00DE0779"/>
    <w:rsid w:val="00DE0954"/>
    <w:rsid w:val="00DE0A53"/>
    <w:rsid w:val="00DE0B49"/>
    <w:rsid w:val="00DE18FF"/>
    <w:rsid w:val="00DE23CA"/>
    <w:rsid w:val="00DE27DE"/>
    <w:rsid w:val="00DE2844"/>
    <w:rsid w:val="00DE290C"/>
    <w:rsid w:val="00DE2E9E"/>
    <w:rsid w:val="00DE3558"/>
    <w:rsid w:val="00DE37BE"/>
    <w:rsid w:val="00DE3D84"/>
    <w:rsid w:val="00DE4696"/>
    <w:rsid w:val="00DE4706"/>
    <w:rsid w:val="00DE4BE1"/>
    <w:rsid w:val="00DE515C"/>
    <w:rsid w:val="00DE5711"/>
    <w:rsid w:val="00DE6E2B"/>
    <w:rsid w:val="00DF0690"/>
    <w:rsid w:val="00DF0C27"/>
    <w:rsid w:val="00DF1318"/>
    <w:rsid w:val="00DF144A"/>
    <w:rsid w:val="00DF1869"/>
    <w:rsid w:val="00DF194A"/>
    <w:rsid w:val="00DF1F94"/>
    <w:rsid w:val="00DF28BA"/>
    <w:rsid w:val="00DF30C4"/>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EC"/>
    <w:rsid w:val="00E0152E"/>
    <w:rsid w:val="00E01599"/>
    <w:rsid w:val="00E02035"/>
    <w:rsid w:val="00E02425"/>
    <w:rsid w:val="00E0288C"/>
    <w:rsid w:val="00E03B45"/>
    <w:rsid w:val="00E03BE7"/>
    <w:rsid w:val="00E0425D"/>
    <w:rsid w:val="00E045D9"/>
    <w:rsid w:val="00E04919"/>
    <w:rsid w:val="00E0493C"/>
    <w:rsid w:val="00E05E2D"/>
    <w:rsid w:val="00E076BB"/>
    <w:rsid w:val="00E078A0"/>
    <w:rsid w:val="00E10068"/>
    <w:rsid w:val="00E10741"/>
    <w:rsid w:val="00E110DE"/>
    <w:rsid w:val="00E11EE6"/>
    <w:rsid w:val="00E11F2A"/>
    <w:rsid w:val="00E1204F"/>
    <w:rsid w:val="00E121DF"/>
    <w:rsid w:val="00E12502"/>
    <w:rsid w:val="00E12674"/>
    <w:rsid w:val="00E1329C"/>
    <w:rsid w:val="00E13E63"/>
    <w:rsid w:val="00E146F6"/>
    <w:rsid w:val="00E14A86"/>
    <w:rsid w:val="00E15479"/>
    <w:rsid w:val="00E15DC1"/>
    <w:rsid w:val="00E16072"/>
    <w:rsid w:val="00E160F5"/>
    <w:rsid w:val="00E201D8"/>
    <w:rsid w:val="00E21768"/>
    <w:rsid w:val="00E217CA"/>
    <w:rsid w:val="00E2216E"/>
    <w:rsid w:val="00E2272C"/>
    <w:rsid w:val="00E23CB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B85"/>
    <w:rsid w:val="00E42587"/>
    <w:rsid w:val="00E4266A"/>
    <w:rsid w:val="00E42A6B"/>
    <w:rsid w:val="00E42B7C"/>
    <w:rsid w:val="00E431BA"/>
    <w:rsid w:val="00E43E61"/>
    <w:rsid w:val="00E448B7"/>
    <w:rsid w:val="00E4584D"/>
    <w:rsid w:val="00E46A71"/>
    <w:rsid w:val="00E46B49"/>
    <w:rsid w:val="00E47BDA"/>
    <w:rsid w:val="00E508D6"/>
    <w:rsid w:val="00E50D81"/>
    <w:rsid w:val="00E50F51"/>
    <w:rsid w:val="00E50F94"/>
    <w:rsid w:val="00E51974"/>
    <w:rsid w:val="00E52B67"/>
    <w:rsid w:val="00E53289"/>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949"/>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288"/>
    <w:rsid w:val="00E934C8"/>
    <w:rsid w:val="00E93534"/>
    <w:rsid w:val="00E9431B"/>
    <w:rsid w:val="00E9470E"/>
    <w:rsid w:val="00E94E29"/>
    <w:rsid w:val="00E95FEE"/>
    <w:rsid w:val="00E96E22"/>
    <w:rsid w:val="00E97C7F"/>
    <w:rsid w:val="00EA001C"/>
    <w:rsid w:val="00EA0BB7"/>
    <w:rsid w:val="00EA0CD1"/>
    <w:rsid w:val="00EA100E"/>
    <w:rsid w:val="00EA141A"/>
    <w:rsid w:val="00EA2280"/>
    <w:rsid w:val="00EA256A"/>
    <w:rsid w:val="00EA2B27"/>
    <w:rsid w:val="00EA2F3F"/>
    <w:rsid w:val="00EA36C4"/>
    <w:rsid w:val="00EA4970"/>
    <w:rsid w:val="00EA4DE2"/>
    <w:rsid w:val="00EA6573"/>
    <w:rsid w:val="00EA6E8F"/>
    <w:rsid w:val="00EB0641"/>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742"/>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293"/>
    <w:rsid w:val="00EE54B9"/>
    <w:rsid w:val="00EE585D"/>
    <w:rsid w:val="00EE5B76"/>
    <w:rsid w:val="00EE68F7"/>
    <w:rsid w:val="00EE6920"/>
    <w:rsid w:val="00EE6CEE"/>
    <w:rsid w:val="00EE6E84"/>
    <w:rsid w:val="00EE7654"/>
    <w:rsid w:val="00EE7AE4"/>
    <w:rsid w:val="00EE7D60"/>
    <w:rsid w:val="00EF01FE"/>
    <w:rsid w:val="00EF13E9"/>
    <w:rsid w:val="00EF294E"/>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209"/>
    <w:rsid w:val="00F03F27"/>
    <w:rsid w:val="00F0480A"/>
    <w:rsid w:val="00F0515F"/>
    <w:rsid w:val="00F05F84"/>
    <w:rsid w:val="00F06E74"/>
    <w:rsid w:val="00F077CF"/>
    <w:rsid w:val="00F10CF1"/>
    <w:rsid w:val="00F10EB1"/>
    <w:rsid w:val="00F1174E"/>
    <w:rsid w:val="00F11796"/>
    <w:rsid w:val="00F126A8"/>
    <w:rsid w:val="00F13570"/>
    <w:rsid w:val="00F13FC9"/>
    <w:rsid w:val="00F14A5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D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F8"/>
    <w:rsid w:val="00F429B7"/>
    <w:rsid w:val="00F42CE8"/>
    <w:rsid w:val="00F42EC8"/>
    <w:rsid w:val="00F431D1"/>
    <w:rsid w:val="00F431D3"/>
    <w:rsid w:val="00F43C74"/>
    <w:rsid w:val="00F44527"/>
    <w:rsid w:val="00F44F39"/>
    <w:rsid w:val="00F459C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F5"/>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8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29B"/>
    <w:rsid w:val="00F91643"/>
    <w:rsid w:val="00F929B7"/>
    <w:rsid w:val="00F9312B"/>
    <w:rsid w:val="00F9327D"/>
    <w:rsid w:val="00F9415C"/>
    <w:rsid w:val="00F94D71"/>
    <w:rsid w:val="00F95039"/>
    <w:rsid w:val="00F952BE"/>
    <w:rsid w:val="00F953B3"/>
    <w:rsid w:val="00F9566B"/>
    <w:rsid w:val="00F9576C"/>
    <w:rsid w:val="00F96594"/>
    <w:rsid w:val="00F96714"/>
    <w:rsid w:val="00FA0CF7"/>
    <w:rsid w:val="00FA144D"/>
    <w:rsid w:val="00FA2925"/>
    <w:rsid w:val="00FA2D45"/>
    <w:rsid w:val="00FA36EB"/>
    <w:rsid w:val="00FA3AA4"/>
    <w:rsid w:val="00FA4B39"/>
    <w:rsid w:val="00FA56CE"/>
    <w:rsid w:val="00FA659D"/>
    <w:rsid w:val="00FA675B"/>
    <w:rsid w:val="00FA7142"/>
    <w:rsid w:val="00FB000B"/>
    <w:rsid w:val="00FB00BA"/>
    <w:rsid w:val="00FB0339"/>
    <w:rsid w:val="00FB10F0"/>
    <w:rsid w:val="00FB192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F0F"/>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D9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BC5"/>
    <w:rsid w:val="00FE7908"/>
    <w:rsid w:val="00FE7BDE"/>
    <w:rsid w:val="00FF0550"/>
    <w:rsid w:val="00FF0594"/>
    <w:rsid w:val="00FF05F7"/>
    <w:rsid w:val="00FF116E"/>
    <w:rsid w:val="00FF125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C0875"/>
    <w:pPr>
      <w:spacing w:before="60" w:after="160" w:line="240" w:lineRule="exact"/>
      <w:ind w:firstLine="0"/>
    </w:pPr>
    <w:rPr>
      <w:vertAlign w:val="superscript"/>
    </w:rPr>
  </w:style>
  <w:style w:type="paragraph" w:customStyle="1" w:styleId="Default">
    <w:name w:val="Default"/>
    <w:rsid w:val="00465D77"/>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3801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4973942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183247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5427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elena.beliakova@vsat.vr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rturas.Pakalnis@vsat.vrm.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61B4E1D3BA0240138EFCC86A089A6598"/>
        <w:category>
          <w:name w:val="Bendrosios nuostatos"/>
          <w:gallery w:val="placeholder"/>
        </w:category>
        <w:types>
          <w:type w:val="bbPlcHdr"/>
        </w:types>
        <w:behaviors>
          <w:behavior w:val="content"/>
        </w:behaviors>
        <w:guid w:val="{A390E2E4-C26C-4AC7-B24B-E15E5AB03942}"/>
      </w:docPartPr>
      <w:docPartBody>
        <w:p w:rsidR="0053686D" w:rsidRDefault="00536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4DA"/>
    <w:rsid w:val="00021078"/>
    <w:rsid w:val="000855FF"/>
    <w:rsid w:val="000D76B0"/>
    <w:rsid w:val="000E3D5E"/>
    <w:rsid w:val="000E62D1"/>
    <w:rsid w:val="000E67FF"/>
    <w:rsid w:val="000F280B"/>
    <w:rsid w:val="00104C87"/>
    <w:rsid w:val="001251FC"/>
    <w:rsid w:val="00127A9E"/>
    <w:rsid w:val="00145E2C"/>
    <w:rsid w:val="00165D57"/>
    <w:rsid w:val="001705FC"/>
    <w:rsid w:val="001769E5"/>
    <w:rsid w:val="001A6EE0"/>
    <w:rsid w:val="001E3B26"/>
    <w:rsid w:val="001F05CD"/>
    <w:rsid w:val="00202A77"/>
    <w:rsid w:val="00214DBF"/>
    <w:rsid w:val="00241430"/>
    <w:rsid w:val="00256A57"/>
    <w:rsid w:val="00281157"/>
    <w:rsid w:val="00295EF8"/>
    <w:rsid w:val="002C1509"/>
    <w:rsid w:val="002D6ABC"/>
    <w:rsid w:val="002E2F0C"/>
    <w:rsid w:val="002F413C"/>
    <w:rsid w:val="002F4AC5"/>
    <w:rsid w:val="002F7ECB"/>
    <w:rsid w:val="00303AC6"/>
    <w:rsid w:val="0035092F"/>
    <w:rsid w:val="003661A6"/>
    <w:rsid w:val="003F7377"/>
    <w:rsid w:val="004161F4"/>
    <w:rsid w:val="00430113"/>
    <w:rsid w:val="00460C76"/>
    <w:rsid w:val="0046126A"/>
    <w:rsid w:val="0046795B"/>
    <w:rsid w:val="00492140"/>
    <w:rsid w:val="004B3DFB"/>
    <w:rsid w:val="004B7341"/>
    <w:rsid w:val="004C214A"/>
    <w:rsid w:val="004D38E9"/>
    <w:rsid w:val="004F5BEA"/>
    <w:rsid w:val="005059CC"/>
    <w:rsid w:val="00515E63"/>
    <w:rsid w:val="0053686D"/>
    <w:rsid w:val="00555130"/>
    <w:rsid w:val="00565992"/>
    <w:rsid w:val="005D2248"/>
    <w:rsid w:val="005E2DF8"/>
    <w:rsid w:val="0063303F"/>
    <w:rsid w:val="00652F79"/>
    <w:rsid w:val="0068347C"/>
    <w:rsid w:val="00685665"/>
    <w:rsid w:val="006A15BB"/>
    <w:rsid w:val="006A426A"/>
    <w:rsid w:val="006D77F5"/>
    <w:rsid w:val="006F7781"/>
    <w:rsid w:val="007043A2"/>
    <w:rsid w:val="00723D4E"/>
    <w:rsid w:val="00724099"/>
    <w:rsid w:val="007260B3"/>
    <w:rsid w:val="00731487"/>
    <w:rsid w:val="00737C4C"/>
    <w:rsid w:val="00742C23"/>
    <w:rsid w:val="00777D4E"/>
    <w:rsid w:val="0078514A"/>
    <w:rsid w:val="007A3DD2"/>
    <w:rsid w:val="007C7D73"/>
    <w:rsid w:val="007F25D7"/>
    <w:rsid w:val="007F347C"/>
    <w:rsid w:val="007F7C13"/>
    <w:rsid w:val="00810A25"/>
    <w:rsid w:val="00873B32"/>
    <w:rsid w:val="00881536"/>
    <w:rsid w:val="008D6E2A"/>
    <w:rsid w:val="00906FC8"/>
    <w:rsid w:val="00915DD0"/>
    <w:rsid w:val="00926BF1"/>
    <w:rsid w:val="009520DA"/>
    <w:rsid w:val="009678D9"/>
    <w:rsid w:val="00975C18"/>
    <w:rsid w:val="0097687E"/>
    <w:rsid w:val="009C5E39"/>
    <w:rsid w:val="009D4672"/>
    <w:rsid w:val="009D4C64"/>
    <w:rsid w:val="009E6FBD"/>
    <w:rsid w:val="00A02E8E"/>
    <w:rsid w:val="00A03CB8"/>
    <w:rsid w:val="00A447B7"/>
    <w:rsid w:val="00A55596"/>
    <w:rsid w:val="00A87851"/>
    <w:rsid w:val="00AA4FA8"/>
    <w:rsid w:val="00AC07D5"/>
    <w:rsid w:val="00AD09B5"/>
    <w:rsid w:val="00AD33B3"/>
    <w:rsid w:val="00AD6269"/>
    <w:rsid w:val="00B02DFF"/>
    <w:rsid w:val="00B031BD"/>
    <w:rsid w:val="00B604DE"/>
    <w:rsid w:val="00B70DD9"/>
    <w:rsid w:val="00B7378F"/>
    <w:rsid w:val="00B971E7"/>
    <w:rsid w:val="00BD0B59"/>
    <w:rsid w:val="00BD3FAC"/>
    <w:rsid w:val="00C13521"/>
    <w:rsid w:val="00C251E0"/>
    <w:rsid w:val="00C64F5A"/>
    <w:rsid w:val="00C7498D"/>
    <w:rsid w:val="00CD0605"/>
    <w:rsid w:val="00CD27B6"/>
    <w:rsid w:val="00CF4CEB"/>
    <w:rsid w:val="00D1288B"/>
    <w:rsid w:val="00D17897"/>
    <w:rsid w:val="00D314D7"/>
    <w:rsid w:val="00D32554"/>
    <w:rsid w:val="00D722F7"/>
    <w:rsid w:val="00DE23D8"/>
    <w:rsid w:val="00E279F4"/>
    <w:rsid w:val="00E40DE8"/>
    <w:rsid w:val="00E464CE"/>
    <w:rsid w:val="00E706A7"/>
    <w:rsid w:val="00EC7742"/>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14591</Words>
  <Characters>8318</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9</cp:revision>
  <cp:lastPrinted>2021-11-03T05:49:00Z</cp:lastPrinted>
  <dcterms:created xsi:type="dcterms:W3CDTF">2026-06-15T10:58:00Z</dcterms:created>
  <dcterms:modified xsi:type="dcterms:W3CDTF">2026-06-16T08:01:00Z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