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D52C9F" w:rsidRDefault="00A6593D" w:rsidP="00C261EE">
      <w:pPr>
        <w:spacing w:after="0" w:line="240" w:lineRule="auto"/>
        <w:jc w:val="both"/>
        <w:rPr>
          <w:rFonts w:ascii="Jost" w:hAnsi="Jost" w:cstheme="minorHAnsi"/>
          <w:b/>
          <w:bCs/>
          <w:color w:val="5C5D5D"/>
          <w:sz w:val="24"/>
          <w:szCs w:val="24"/>
        </w:rPr>
      </w:pPr>
    </w:p>
    <w:p w14:paraId="26829DBD" w14:textId="77777777" w:rsidR="00C261EE" w:rsidRPr="00D52C9F" w:rsidRDefault="00C261EE" w:rsidP="00FD3E21">
      <w:pPr>
        <w:ind w:left="810"/>
        <w:jc w:val="center"/>
        <w:rPr>
          <w:rFonts w:ascii="Jost" w:hAnsi="Jost" w:cstheme="minorHAnsi"/>
          <w:b/>
          <w:sz w:val="24"/>
          <w:szCs w:val="24"/>
        </w:rPr>
      </w:pPr>
      <w:r w:rsidRPr="00D52C9F">
        <w:rPr>
          <w:rFonts w:ascii="Jost" w:hAnsi="Jost" w:cstheme="minorHAnsi"/>
          <w:b/>
          <w:sz w:val="24"/>
          <w:szCs w:val="24"/>
        </w:rPr>
        <w:t>KONSULTACIJA SU RINKOS DALYVIAIS</w:t>
      </w:r>
    </w:p>
    <w:p w14:paraId="7BEA1C8B" w14:textId="65126825" w:rsidR="00C261EE" w:rsidRPr="00D52C9F" w:rsidRDefault="00C261EE" w:rsidP="0002340A">
      <w:pPr>
        <w:ind w:left="1620" w:right="404" w:hanging="90"/>
        <w:jc w:val="center"/>
        <w:rPr>
          <w:rFonts w:ascii="Jost" w:hAnsi="Jost" w:cstheme="minorHAnsi"/>
          <w:b/>
          <w:sz w:val="24"/>
          <w:szCs w:val="24"/>
        </w:rPr>
      </w:pPr>
      <w:bookmarkStart w:id="0" w:name="_Hlk525638108"/>
      <w:r w:rsidRPr="00D52C9F">
        <w:rPr>
          <w:rFonts w:ascii="Jost" w:hAnsi="Jost" w:cstheme="minorHAnsi"/>
          <w:b/>
          <w:sz w:val="24"/>
          <w:szCs w:val="24"/>
        </w:rPr>
        <w:t xml:space="preserve">DĖL </w:t>
      </w:r>
      <w:bookmarkEnd w:id="0"/>
      <w:r w:rsidR="00572EAF" w:rsidRPr="00D52C9F">
        <w:rPr>
          <w:rFonts w:ascii="Jost" w:hAnsi="Jost" w:cstheme="minorHAnsi"/>
          <w:b/>
          <w:bCs/>
          <w:sz w:val="24"/>
          <w:szCs w:val="24"/>
        </w:rPr>
        <w:t xml:space="preserve"> </w:t>
      </w:r>
      <w:bookmarkStart w:id="1" w:name="_Hlk168578043"/>
      <w:r w:rsidR="00503FD1">
        <w:rPr>
          <w:rFonts w:ascii="Jost" w:hAnsi="Jost" w:cstheme="minorHAnsi"/>
          <w:b/>
          <w:bCs/>
          <w:caps/>
          <w:sz w:val="24"/>
          <w:szCs w:val="24"/>
        </w:rPr>
        <w:t>medicininės įrangos</w:t>
      </w:r>
      <w:bookmarkEnd w:id="1"/>
      <w:r w:rsidR="00503FD1">
        <w:rPr>
          <w:rFonts w:ascii="Jost" w:hAnsi="Jost" w:cstheme="minorHAnsi"/>
          <w:b/>
          <w:bCs/>
          <w:caps/>
          <w:sz w:val="24"/>
          <w:szCs w:val="24"/>
        </w:rPr>
        <w:t xml:space="preserve"> </w:t>
      </w:r>
      <w:r w:rsidR="00967963">
        <w:rPr>
          <w:rFonts w:ascii="Jost" w:hAnsi="Jost" w:cstheme="minorHAnsi"/>
          <w:b/>
          <w:bCs/>
          <w:sz w:val="24"/>
          <w:szCs w:val="24"/>
        </w:rPr>
        <w:t xml:space="preserve">UŽSAKYMAI </w:t>
      </w:r>
      <w:r w:rsidR="00967963">
        <w:rPr>
          <w:rFonts w:ascii="Jost" w:hAnsi="Jost" w:cstheme="minorHAnsi"/>
          <w:b/>
          <w:bCs/>
          <w:caps/>
          <w:sz w:val="24"/>
          <w:szCs w:val="24"/>
        </w:rPr>
        <w:t xml:space="preserve"> TAIKANT </w:t>
      </w:r>
      <w:r w:rsidR="00503FD1">
        <w:rPr>
          <w:rFonts w:ascii="Jost" w:hAnsi="Jost" w:cstheme="minorHAnsi"/>
          <w:b/>
          <w:bCs/>
          <w:caps/>
          <w:sz w:val="24"/>
          <w:szCs w:val="24"/>
        </w:rPr>
        <w:t>kainos ir kokybės</w:t>
      </w:r>
      <w:r w:rsidRPr="00D52C9F">
        <w:rPr>
          <w:rFonts w:ascii="Jost" w:hAnsi="Jost" w:cstheme="minorHAnsi"/>
          <w:b/>
          <w:bCs/>
          <w:sz w:val="24"/>
          <w:szCs w:val="24"/>
        </w:rPr>
        <w:t xml:space="preserve"> </w:t>
      </w:r>
      <w:r w:rsidR="00503FD1">
        <w:rPr>
          <w:rFonts w:ascii="Jost" w:hAnsi="Jost" w:cstheme="minorHAnsi"/>
          <w:b/>
          <w:bCs/>
          <w:sz w:val="24"/>
          <w:szCs w:val="24"/>
        </w:rPr>
        <w:t>SANTYKI</w:t>
      </w:r>
      <w:r w:rsidR="00967963">
        <w:rPr>
          <w:rFonts w:ascii="Jost" w:hAnsi="Jost" w:cstheme="minorHAnsi"/>
          <w:b/>
          <w:bCs/>
          <w:sz w:val="24"/>
          <w:szCs w:val="24"/>
        </w:rPr>
        <w:t>O VERTINIMO KRITERIJUS</w:t>
      </w:r>
      <w:r w:rsidR="00503FD1">
        <w:rPr>
          <w:rFonts w:ascii="Jost" w:hAnsi="Jost" w:cstheme="minorHAnsi"/>
          <w:b/>
          <w:bCs/>
          <w:sz w:val="24"/>
          <w:szCs w:val="24"/>
        </w:rPr>
        <w:t xml:space="preserve"> </w:t>
      </w:r>
      <w:r w:rsidRPr="00D52C9F">
        <w:rPr>
          <w:rFonts w:ascii="Jost" w:hAnsi="Jost" w:cstheme="minorHAnsi"/>
          <w:b/>
          <w:bCs/>
          <w:sz w:val="24"/>
          <w:szCs w:val="24"/>
        </w:rPr>
        <w:t>PER CPO LT ELEKTRON</w:t>
      </w:r>
      <w:r w:rsidR="00190ECA" w:rsidRPr="00D52C9F">
        <w:rPr>
          <w:rFonts w:ascii="Jost" w:hAnsi="Jost" w:cstheme="minorHAnsi"/>
          <w:b/>
          <w:bCs/>
          <w:sz w:val="24"/>
          <w:szCs w:val="24"/>
        </w:rPr>
        <w:t>I</w:t>
      </w:r>
      <w:r w:rsidRPr="00D52C9F">
        <w:rPr>
          <w:rFonts w:ascii="Jost" w:hAnsi="Jost" w:cstheme="minorHAnsi"/>
          <w:b/>
          <w:bCs/>
          <w:sz w:val="24"/>
          <w:szCs w:val="24"/>
        </w:rPr>
        <w:t>NĮ KATALOGĄ VIEŠOJO PIKIMO TAIKANT DINAMINĘ PIRKIMŲ SISTEMĄ</w:t>
      </w:r>
    </w:p>
    <w:p w14:paraId="5F560C3C" w14:textId="77777777" w:rsidR="00C261EE" w:rsidRPr="00D52C9F" w:rsidRDefault="00C261EE" w:rsidP="00C261EE">
      <w:pPr>
        <w:ind w:left="810" w:firstLine="851"/>
        <w:jc w:val="both"/>
        <w:rPr>
          <w:rFonts w:ascii="Jost" w:hAnsi="Jost" w:cstheme="minorHAnsi"/>
          <w:b/>
          <w:sz w:val="24"/>
          <w:szCs w:val="24"/>
        </w:rPr>
      </w:pPr>
    </w:p>
    <w:p w14:paraId="47107115" w14:textId="6997A93A" w:rsidR="002D1FDD" w:rsidRPr="00D52C9F" w:rsidRDefault="00C261EE" w:rsidP="008777E7">
      <w:pPr>
        <w:tabs>
          <w:tab w:val="left" w:pos="1080"/>
        </w:tabs>
        <w:spacing w:after="0"/>
        <w:ind w:left="810" w:right="460" w:firstLine="810"/>
        <w:jc w:val="both"/>
        <w:rPr>
          <w:rFonts w:ascii="Jost" w:hAnsi="Jost" w:cstheme="minorHAnsi"/>
          <w:bCs/>
          <w:sz w:val="24"/>
          <w:szCs w:val="24"/>
        </w:rPr>
      </w:pPr>
      <w:r w:rsidRPr="00D52C9F">
        <w:rPr>
          <w:rFonts w:ascii="Jost" w:hAnsi="Jost" w:cstheme="minorHAnsi"/>
          <w:sz w:val="24"/>
          <w:szCs w:val="24"/>
        </w:rPr>
        <w:t xml:space="preserve">Viešoji įstaiga CPO LT (toliau – CPO LT) </w:t>
      </w:r>
      <w:r w:rsidR="00572EAF" w:rsidRPr="00D52C9F">
        <w:rPr>
          <w:rFonts w:ascii="Jost" w:hAnsi="Jost" w:cstheme="minorHAnsi"/>
          <w:sz w:val="24"/>
          <w:szCs w:val="24"/>
        </w:rPr>
        <w:t>202</w:t>
      </w:r>
      <w:r w:rsidR="00990E9A">
        <w:rPr>
          <w:rFonts w:ascii="Jost" w:hAnsi="Jost" w:cstheme="minorHAnsi"/>
          <w:sz w:val="24"/>
          <w:szCs w:val="24"/>
        </w:rPr>
        <w:t>6</w:t>
      </w:r>
      <w:r w:rsidRPr="00D52C9F">
        <w:rPr>
          <w:rFonts w:ascii="Jost" w:hAnsi="Jost" w:cstheme="minorHAnsi"/>
          <w:sz w:val="24"/>
          <w:szCs w:val="24"/>
        </w:rPr>
        <w:t xml:space="preserve"> m. </w:t>
      </w:r>
      <w:r w:rsidR="000178B0" w:rsidRPr="00D52C9F">
        <w:rPr>
          <w:rFonts w:ascii="Jost" w:hAnsi="Jost" w:cstheme="minorHAnsi"/>
          <w:sz w:val="24"/>
          <w:szCs w:val="24"/>
        </w:rPr>
        <w:t>I</w:t>
      </w:r>
      <w:r w:rsidR="00690A98">
        <w:rPr>
          <w:rFonts w:ascii="Jost" w:hAnsi="Jost" w:cstheme="minorHAnsi"/>
          <w:sz w:val="24"/>
          <w:szCs w:val="24"/>
        </w:rPr>
        <w:t>II</w:t>
      </w:r>
      <w:r w:rsidRPr="00D52C9F">
        <w:rPr>
          <w:rFonts w:ascii="Jost" w:hAnsi="Jost" w:cstheme="minorHAnsi"/>
          <w:sz w:val="24"/>
          <w:szCs w:val="24"/>
        </w:rPr>
        <w:t xml:space="preserve"> ketvirtį numato vykdyti </w:t>
      </w:r>
      <w:r w:rsidRPr="00D52C9F">
        <w:rPr>
          <w:rFonts w:ascii="Jost" w:hAnsi="Jost" w:cstheme="minorHAnsi"/>
          <w:b/>
          <w:bCs/>
          <w:i/>
          <w:iCs/>
          <w:sz w:val="24"/>
          <w:szCs w:val="24"/>
        </w:rPr>
        <w:t>„</w:t>
      </w:r>
      <w:r w:rsidR="00967963" w:rsidRPr="00967963">
        <w:rPr>
          <w:rFonts w:ascii="Jost" w:hAnsi="Jost" w:cstheme="minorHAnsi"/>
          <w:b/>
          <w:bCs/>
          <w:i/>
          <w:iCs/>
          <w:sz w:val="24"/>
          <w:szCs w:val="24"/>
        </w:rPr>
        <w:t>Medicininės įrangos užsakymai taikant kainos ir kokybės santykio vertinimo kriterijus per CPO LT elektroninį katalogą</w:t>
      </w:r>
      <w:r w:rsidRPr="00D52C9F">
        <w:rPr>
          <w:rFonts w:ascii="Jost" w:hAnsi="Jost" w:cstheme="minorHAnsi"/>
          <w:b/>
          <w:bCs/>
          <w:i/>
          <w:iCs/>
          <w:sz w:val="24"/>
          <w:szCs w:val="24"/>
        </w:rPr>
        <w:t>“</w:t>
      </w:r>
      <w:r w:rsidRPr="00D52C9F">
        <w:rPr>
          <w:rFonts w:ascii="Jost" w:hAnsi="Jost" w:cstheme="minorHAnsi"/>
          <w:b/>
          <w:bCs/>
          <w:sz w:val="24"/>
          <w:szCs w:val="24"/>
        </w:rPr>
        <w:t xml:space="preserve"> </w:t>
      </w:r>
      <w:r w:rsidRPr="00D52C9F">
        <w:rPr>
          <w:rFonts w:ascii="Jost" w:hAnsi="Jost" w:cstheme="minorHAnsi"/>
          <w:sz w:val="24"/>
          <w:szCs w:val="24"/>
        </w:rPr>
        <w:t>viešąjį pirkimą taikant dinaminę pirkimų sistemą.</w:t>
      </w:r>
    </w:p>
    <w:p w14:paraId="7F0E48B2" w14:textId="054FB248" w:rsidR="002D1FDD" w:rsidRPr="00D52C9F" w:rsidRDefault="00C261EE" w:rsidP="008777E7">
      <w:pPr>
        <w:tabs>
          <w:tab w:val="left" w:pos="1080"/>
        </w:tabs>
        <w:spacing w:after="0"/>
        <w:ind w:left="810" w:right="460" w:firstLine="810"/>
        <w:jc w:val="both"/>
        <w:rPr>
          <w:rFonts w:ascii="Jost" w:hAnsi="Jost" w:cstheme="minorHAnsi"/>
          <w:bCs/>
          <w:sz w:val="24"/>
          <w:szCs w:val="24"/>
        </w:rPr>
      </w:pPr>
      <w:r w:rsidRPr="00D52C9F">
        <w:rPr>
          <w:rFonts w:ascii="Jost" w:eastAsia="Times New Roman" w:hAnsi="Jost" w:cstheme="minorHAnsi"/>
          <w:sz w:val="24"/>
          <w:szCs w:val="24"/>
        </w:rPr>
        <w:t>S</w:t>
      </w:r>
      <w:r w:rsidRPr="00D52C9F">
        <w:rPr>
          <w:rFonts w:ascii="Jost" w:hAnsi="Jost" w:cstheme="minorHAnsi"/>
          <w:sz w:val="24"/>
          <w:szCs w:val="24"/>
        </w:rPr>
        <w:t>iekdami kokybiškai pasirengti pirkimui, kviečiame galimus rinkos dalyvius į rinkos konsultaciją</w:t>
      </w:r>
      <w:r w:rsidR="001A7FDD" w:rsidRPr="00D52C9F">
        <w:rPr>
          <w:rFonts w:ascii="Jost" w:hAnsi="Jost" w:cstheme="minorHAnsi"/>
          <w:sz w:val="24"/>
          <w:szCs w:val="24"/>
        </w:rPr>
        <w:t xml:space="preserve">, kurios metu bus aptarti su pirkimu ir jo specifika </w:t>
      </w:r>
      <w:r w:rsidR="00503A56" w:rsidRPr="00D52C9F">
        <w:rPr>
          <w:rFonts w:ascii="Jost" w:hAnsi="Jost" w:cstheme="minorHAnsi"/>
          <w:sz w:val="24"/>
          <w:szCs w:val="24"/>
        </w:rPr>
        <w:t>(</w:t>
      </w:r>
      <w:r w:rsidR="00236A2E">
        <w:rPr>
          <w:rFonts w:ascii="Jost" w:hAnsi="Jost" w:cstheme="minorHAnsi"/>
          <w:sz w:val="24"/>
          <w:szCs w:val="24"/>
        </w:rPr>
        <w:t xml:space="preserve">kvalifikacijos reikalavimai, su nacionaliniu saugumu susiję reikalavimai, </w:t>
      </w:r>
      <w:r w:rsidR="00690A98">
        <w:rPr>
          <w:rFonts w:ascii="Jost" w:eastAsia="Times New Roman" w:hAnsi="Jost" w:cstheme="minorHAnsi"/>
          <w:sz w:val="24"/>
          <w:szCs w:val="24"/>
        </w:rPr>
        <w:t xml:space="preserve">aplinkosauginiai </w:t>
      </w:r>
      <w:r w:rsidR="00503A56" w:rsidRPr="00D52C9F">
        <w:rPr>
          <w:rFonts w:ascii="Jost" w:eastAsia="Times New Roman" w:hAnsi="Jost" w:cstheme="minorHAnsi"/>
          <w:sz w:val="24"/>
          <w:szCs w:val="24"/>
        </w:rPr>
        <w:t xml:space="preserve">reikalavimai, kainos ir kokybės santykio vertinimo kriterijai, pirkimo sutarties sąlygos) </w:t>
      </w:r>
      <w:r w:rsidR="001A7FDD" w:rsidRPr="00D52C9F">
        <w:rPr>
          <w:rFonts w:ascii="Jost" w:hAnsi="Jost" w:cstheme="minorHAnsi"/>
          <w:sz w:val="24"/>
          <w:szCs w:val="24"/>
        </w:rPr>
        <w:t>susiję aktualūs klausimai</w:t>
      </w:r>
      <w:r w:rsidR="00503A56" w:rsidRPr="00D52C9F">
        <w:rPr>
          <w:rFonts w:ascii="Jost" w:hAnsi="Jost" w:cstheme="minorHAnsi"/>
          <w:sz w:val="24"/>
          <w:szCs w:val="24"/>
        </w:rPr>
        <w:t>.</w:t>
      </w:r>
      <w:r w:rsidR="001A7FDD" w:rsidRPr="00D52C9F">
        <w:rPr>
          <w:rFonts w:ascii="Jost" w:hAnsi="Jost" w:cstheme="minorHAnsi"/>
          <w:sz w:val="24"/>
          <w:szCs w:val="24"/>
        </w:rPr>
        <w:t xml:space="preserve"> </w:t>
      </w:r>
      <w:r w:rsidRPr="00D52C9F">
        <w:rPr>
          <w:rFonts w:ascii="Jost" w:hAnsi="Jost" w:cstheme="minorHAnsi"/>
          <w:sz w:val="24"/>
          <w:szCs w:val="24"/>
        </w:rPr>
        <w:t>Rinkos konsultacija  vykdoma vadovaujantis LR Viešųjų pirkimų įstatymo</w:t>
      </w:r>
      <w:r w:rsidR="00424689">
        <w:rPr>
          <w:rFonts w:ascii="Jost" w:hAnsi="Jost" w:cstheme="minorHAnsi"/>
          <w:sz w:val="24"/>
          <w:szCs w:val="24"/>
        </w:rPr>
        <w:t xml:space="preserve"> (toliau - VPĮ)</w:t>
      </w:r>
      <w:r w:rsidRPr="00D52C9F">
        <w:rPr>
          <w:rFonts w:ascii="Jost" w:hAnsi="Jost" w:cstheme="minorHAnsi"/>
          <w:sz w:val="24"/>
          <w:szCs w:val="24"/>
        </w:rPr>
        <w:t xml:space="preserve"> 27 straipsnio nuostatomis.</w:t>
      </w:r>
      <w:bookmarkStart w:id="2" w:name="_Hlk93582290"/>
    </w:p>
    <w:p w14:paraId="2EE6922A" w14:textId="5D7716D9" w:rsidR="00503FD1" w:rsidRDefault="00C261EE" w:rsidP="008777E7">
      <w:pPr>
        <w:tabs>
          <w:tab w:val="left" w:pos="1080"/>
        </w:tabs>
        <w:spacing w:after="0"/>
        <w:ind w:left="810" w:right="460" w:firstLine="810"/>
        <w:jc w:val="both"/>
        <w:rPr>
          <w:rFonts w:ascii="Jost" w:hAnsi="Jost" w:cstheme="minorHAnsi"/>
          <w:b/>
          <w:iCs/>
          <w:sz w:val="24"/>
          <w:szCs w:val="24"/>
        </w:rPr>
      </w:pPr>
      <w:r w:rsidRPr="00D52C9F">
        <w:rPr>
          <w:rFonts w:ascii="Jost" w:hAnsi="Jost" w:cstheme="minorHAnsi"/>
          <w:sz w:val="24"/>
          <w:szCs w:val="24"/>
        </w:rPr>
        <w:t xml:space="preserve">Rinkos konsultacija vykdoma </w:t>
      </w:r>
      <w:r w:rsidRPr="00D52C9F">
        <w:rPr>
          <w:rFonts w:ascii="Jost" w:hAnsi="Jost" w:cstheme="minorHAnsi"/>
          <w:color w:val="000000" w:themeColor="text1"/>
          <w:sz w:val="24"/>
          <w:szCs w:val="24"/>
        </w:rPr>
        <w:t xml:space="preserve">Centrinės viešųjų pirkimų informacinės sistemos priemonėmis (CVP IS) - kviečiame </w:t>
      </w:r>
      <w:r w:rsidRPr="00D52C9F">
        <w:rPr>
          <w:rFonts w:ascii="Jost" w:hAnsi="Jost" w:cstheme="minorHAnsi"/>
          <w:sz w:val="24"/>
          <w:szCs w:val="24"/>
        </w:rPr>
        <w:t>pateikti raštu atsakymus</w:t>
      </w:r>
      <w:r w:rsidR="001A7FDD" w:rsidRPr="00D52C9F">
        <w:rPr>
          <w:rFonts w:ascii="Jost" w:hAnsi="Jost" w:cstheme="minorHAnsi"/>
          <w:sz w:val="24"/>
          <w:szCs w:val="24"/>
        </w:rPr>
        <w:t xml:space="preserve"> į klausimus </w:t>
      </w:r>
      <w:r w:rsidRPr="00D52C9F">
        <w:rPr>
          <w:rFonts w:ascii="Jost" w:hAnsi="Jost" w:cstheme="minorHAnsi"/>
          <w:sz w:val="24"/>
          <w:szCs w:val="24"/>
        </w:rPr>
        <w:t xml:space="preserve">iki </w:t>
      </w:r>
      <w:r w:rsidR="00572EAF" w:rsidRPr="00AB3554">
        <w:rPr>
          <w:rFonts w:ascii="Jost" w:hAnsi="Jost" w:cstheme="minorHAnsi"/>
          <w:b/>
          <w:iCs/>
          <w:sz w:val="24"/>
          <w:szCs w:val="24"/>
        </w:rPr>
        <w:t>202</w:t>
      </w:r>
      <w:r w:rsidR="00503FD1" w:rsidRPr="00AB3554">
        <w:rPr>
          <w:rFonts w:ascii="Jost" w:hAnsi="Jost" w:cstheme="minorHAnsi"/>
          <w:b/>
          <w:iCs/>
          <w:sz w:val="24"/>
          <w:szCs w:val="24"/>
        </w:rPr>
        <w:t>6</w:t>
      </w:r>
      <w:r w:rsidRPr="00AB3554">
        <w:rPr>
          <w:rFonts w:ascii="Jost" w:hAnsi="Jost" w:cstheme="minorHAnsi"/>
          <w:b/>
          <w:iCs/>
          <w:sz w:val="24"/>
          <w:szCs w:val="24"/>
        </w:rPr>
        <w:t xml:space="preserve"> m. </w:t>
      </w:r>
      <w:r w:rsidR="00690A98" w:rsidRPr="00AB3554">
        <w:rPr>
          <w:rFonts w:ascii="Jost" w:hAnsi="Jost" w:cstheme="minorHAnsi"/>
          <w:b/>
          <w:iCs/>
          <w:sz w:val="24"/>
          <w:szCs w:val="24"/>
        </w:rPr>
        <w:t>liepos</w:t>
      </w:r>
      <w:r w:rsidRPr="00AB3554">
        <w:rPr>
          <w:rFonts w:ascii="Jost" w:hAnsi="Jost" w:cstheme="minorHAnsi"/>
          <w:b/>
          <w:iCs/>
          <w:sz w:val="24"/>
          <w:szCs w:val="24"/>
        </w:rPr>
        <w:t xml:space="preserve"> </w:t>
      </w:r>
      <w:r w:rsidR="00223F66" w:rsidRPr="00AB3554">
        <w:rPr>
          <w:rFonts w:ascii="Jost" w:hAnsi="Jost" w:cstheme="minorHAnsi"/>
          <w:b/>
          <w:iCs/>
          <w:sz w:val="24"/>
          <w:szCs w:val="24"/>
        </w:rPr>
        <w:t>20</w:t>
      </w:r>
      <w:r w:rsidRPr="00AB3554">
        <w:rPr>
          <w:rFonts w:ascii="Jost" w:hAnsi="Jost" w:cstheme="minorHAnsi"/>
          <w:b/>
          <w:iCs/>
          <w:sz w:val="24"/>
          <w:szCs w:val="24"/>
        </w:rPr>
        <w:t xml:space="preserve"> d</w:t>
      </w:r>
      <w:r w:rsidR="00674FF1" w:rsidRPr="00AB3554">
        <w:rPr>
          <w:rFonts w:ascii="Jost" w:hAnsi="Jost" w:cstheme="minorHAnsi"/>
          <w:b/>
          <w:iCs/>
          <w:sz w:val="24"/>
          <w:szCs w:val="24"/>
        </w:rPr>
        <w:t>. įskaitytinai.</w:t>
      </w:r>
      <w:r w:rsidR="00503A56" w:rsidRPr="00D52C9F">
        <w:rPr>
          <w:rFonts w:ascii="Jost" w:hAnsi="Jost" w:cstheme="minorHAnsi"/>
          <w:b/>
          <w:iCs/>
          <w:sz w:val="24"/>
          <w:szCs w:val="24"/>
        </w:rPr>
        <w:t xml:space="preserve"> </w:t>
      </w:r>
    </w:p>
    <w:p w14:paraId="3F28F3CE" w14:textId="7BA76189" w:rsidR="002D1FDD" w:rsidRPr="00D52C9F" w:rsidRDefault="00503A56" w:rsidP="008777E7">
      <w:pPr>
        <w:tabs>
          <w:tab w:val="left" w:pos="1080"/>
        </w:tabs>
        <w:spacing w:after="0"/>
        <w:ind w:left="810" w:right="460" w:firstLine="810"/>
        <w:jc w:val="both"/>
        <w:rPr>
          <w:rFonts w:ascii="Jost" w:hAnsi="Jost" w:cstheme="minorHAnsi"/>
          <w:bCs/>
          <w:sz w:val="24"/>
          <w:szCs w:val="24"/>
        </w:rPr>
      </w:pPr>
      <w:r w:rsidRPr="00D52C9F">
        <w:rPr>
          <w:rFonts w:ascii="Jost" w:hAnsi="Jost" w:cstheme="minorHAnsi"/>
          <w:bCs/>
          <w:iCs/>
          <w:sz w:val="24"/>
          <w:szCs w:val="24"/>
        </w:rPr>
        <w:t xml:space="preserve">Temos: </w:t>
      </w:r>
      <w:r w:rsidR="00690A98">
        <w:rPr>
          <w:rFonts w:ascii="Jost" w:hAnsi="Jost" w:cstheme="minorHAnsi"/>
          <w:bCs/>
          <w:iCs/>
          <w:sz w:val="24"/>
          <w:szCs w:val="24"/>
        </w:rPr>
        <w:t>aplinkosauginių</w:t>
      </w:r>
      <w:r w:rsidRPr="00D52C9F">
        <w:rPr>
          <w:rFonts w:ascii="Jost" w:hAnsi="Jost" w:cstheme="minorHAnsi"/>
          <w:bCs/>
          <w:iCs/>
          <w:sz w:val="24"/>
          <w:szCs w:val="24"/>
        </w:rPr>
        <w:t xml:space="preserve"> reikalavimų, kainos ir kokybės santykio vertinimo kriterijų,</w:t>
      </w:r>
      <w:r w:rsidR="00503FD1">
        <w:rPr>
          <w:rFonts w:ascii="Jost" w:hAnsi="Jost" w:cstheme="minorHAnsi"/>
          <w:bCs/>
          <w:iCs/>
          <w:sz w:val="24"/>
          <w:szCs w:val="24"/>
        </w:rPr>
        <w:t xml:space="preserve"> pirkimo dokumentų bei</w:t>
      </w:r>
      <w:r w:rsidRPr="00D52C9F">
        <w:rPr>
          <w:rFonts w:ascii="Jost" w:hAnsi="Jost" w:cstheme="minorHAnsi"/>
          <w:bCs/>
          <w:iCs/>
          <w:sz w:val="24"/>
          <w:szCs w:val="24"/>
        </w:rPr>
        <w:t xml:space="preserve"> pirkimo sutarties sąlygų aptarimas.</w:t>
      </w:r>
      <w:bookmarkEnd w:id="2"/>
    </w:p>
    <w:p w14:paraId="31FB990F" w14:textId="3C7321B8" w:rsidR="002D1FDD" w:rsidRPr="00D52C9F" w:rsidRDefault="00503A56" w:rsidP="008777E7">
      <w:pPr>
        <w:tabs>
          <w:tab w:val="left" w:pos="1080"/>
        </w:tabs>
        <w:spacing w:after="0"/>
        <w:ind w:left="810" w:right="460" w:firstLine="810"/>
        <w:jc w:val="both"/>
        <w:rPr>
          <w:rFonts w:ascii="Jost" w:hAnsi="Jost" w:cstheme="minorHAnsi"/>
          <w:sz w:val="24"/>
          <w:szCs w:val="24"/>
        </w:rPr>
      </w:pPr>
      <w:r w:rsidRPr="00D52C9F">
        <w:rPr>
          <w:rFonts w:ascii="Jost" w:hAnsi="Jost" w:cstheme="minorHAnsi"/>
          <w:sz w:val="24"/>
          <w:szCs w:val="24"/>
        </w:rPr>
        <w:t xml:space="preserve">Tiekėjai ir suinteresuotos perkančiosios organizacijos kviečiami pateikti atsakymus į žemiau pateiktus klausimus, teikti savo siūlymus ir rekomendacijas. Informaciją prašome pateikti naudojantis CVP IS susirašinėjimo funkcija arba elektroniniu paštu: </w:t>
      </w:r>
      <w:proofErr w:type="spellStart"/>
      <w:r w:rsidR="00AB3554" w:rsidRPr="00AB3554">
        <w:rPr>
          <w:rFonts w:ascii="Jost" w:eastAsia="Times New Roman" w:hAnsi="Jost" w:cstheme="minorHAnsi"/>
          <w:sz w:val="24"/>
          <w:szCs w:val="24"/>
        </w:rPr>
        <w:t>m</w:t>
      </w:r>
      <w:r w:rsidR="00690A98" w:rsidRPr="00AB3554">
        <w:rPr>
          <w:rFonts w:ascii="Jost" w:eastAsia="Times New Roman" w:hAnsi="Jost" w:cstheme="minorHAnsi"/>
          <w:sz w:val="24"/>
          <w:szCs w:val="24"/>
        </w:rPr>
        <w:t>argarita.</w:t>
      </w:r>
      <w:r w:rsidR="00AB3554" w:rsidRPr="00AB3554">
        <w:rPr>
          <w:rFonts w:ascii="Jost" w:eastAsia="Times New Roman" w:hAnsi="Jost" w:cstheme="minorHAnsi"/>
          <w:sz w:val="24"/>
          <w:szCs w:val="24"/>
        </w:rPr>
        <w:t>s</w:t>
      </w:r>
      <w:r w:rsidR="00690A98" w:rsidRPr="00AB3554">
        <w:rPr>
          <w:rFonts w:ascii="Jost" w:eastAsia="Times New Roman" w:hAnsi="Jost" w:cstheme="minorHAnsi"/>
          <w:sz w:val="24"/>
          <w:szCs w:val="24"/>
        </w:rPr>
        <w:t>keriene</w:t>
      </w:r>
      <w:r w:rsidRPr="00AB3554">
        <w:rPr>
          <w:rFonts w:ascii="Jost" w:eastAsia="Times New Roman" w:hAnsi="Jost" w:cstheme="minorHAnsi"/>
          <w:sz w:val="24"/>
          <w:szCs w:val="24"/>
        </w:rPr>
        <w:t>@cpo.lt</w:t>
      </w:r>
      <w:proofErr w:type="spellEnd"/>
      <w:r w:rsidRPr="00D52C9F">
        <w:rPr>
          <w:rFonts w:ascii="Jost" w:hAnsi="Jost" w:cstheme="minorHAnsi"/>
          <w:sz w:val="24"/>
          <w:szCs w:val="24"/>
        </w:rPr>
        <w:t>: atsiųsti pranešimą su prisegta žemiau pateikiamos formos lentele su atsakymais ir, jei reikalinga, kitais dokumentais.</w:t>
      </w:r>
    </w:p>
    <w:p w14:paraId="6FE35F96" w14:textId="2B1DD185" w:rsidR="00E132FF" w:rsidRPr="00D52C9F" w:rsidRDefault="00503A56" w:rsidP="008777E7">
      <w:pPr>
        <w:tabs>
          <w:tab w:val="left" w:pos="1080"/>
        </w:tabs>
        <w:spacing w:after="0"/>
        <w:ind w:left="810" w:right="460" w:firstLine="810"/>
        <w:jc w:val="both"/>
        <w:rPr>
          <w:rFonts w:ascii="Jost" w:hAnsi="Jost" w:cstheme="minorHAnsi"/>
          <w:bCs/>
          <w:sz w:val="24"/>
          <w:szCs w:val="24"/>
        </w:rPr>
      </w:pPr>
      <w:r w:rsidRPr="00D52C9F">
        <w:rPr>
          <w:rFonts w:ascii="Jost" w:hAnsi="Jost" w:cstheme="minorHAnsi"/>
          <w:sz w:val="24"/>
          <w:szCs w:val="24"/>
        </w:rPr>
        <w:t>Tiekėjo pateikti atsakymai nelaikytini pasiūlymu ir bus naudojami tik rinkos konsultacijos tikslais, siekiant tinkamai pasirengti būsimam pirkimui.</w:t>
      </w:r>
    </w:p>
    <w:p w14:paraId="3D4CAAE0" w14:textId="77777777" w:rsidR="00503A56" w:rsidRPr="00D52C9F" w:rsidRDefault="00503A56" w:rsidP="008777E7">
      <w:pPr>
        <w:tabs>
          <w:tab w:val="left" w:pos="1080"/>
        </w:tabs>
        <w:spacing w:after="0" w:line="240" w:lineRule="auto"/>
        <w:ind w:left="810" w:right="460" w:firstLine="1302"/>
        <w:jc w:val="both"/>
        <w:rPr>
          <w:rFonts w:ascii="Jost" w:hAnsi="Jost" w:cstheme="minorHAnsi"/>
          <w:sz w:val="24"/>
          <w:szCs w:val="24"/>
        </w:rPr>
      </w:pPr>
    </w:p>
    <w:p w14:paraId="714D9437" w14:textId="77777777" w:rsidR="00503A56" w:rsidRPr="00D52C9F" w:rsidRDefault="00503A56" w:rsidP="002D1FDD">
      <w:pPr>
        <w:spacing w:after="0" w:line="240" w:lineRule="auto"/>
        <w:ind w:left="360" w:right="460" w:firstLine="1302"/>
        <w:jc w:val="both"/>
        <w:rPr>
          <w:rFonts w:ascii="Jost" w:hAnsi="Jost" w:cstheme="minorHAnsi"/>
          <w:sz w:val="24"/>
          <w:szCs w:val="24"/>
        </w:rPr>
      </w:pPr>
    </w:p>
    <w:p w14:paraId="414395C9" w14:textId="77777777" w:rsidR="00503A56" w:rsidRPr="00D52C9F" w:rsidRDefault="00503A56" w:rsidP="00503A56">
      <w:pPr>
        <w:spacing w:after="0" w:line="240" w:lineRule="auto"/>
        <w:ind w:left="810" w:firstLine="41"/>
        <w:jc w:val="both"/>
        <w:rPr>
          <w:rFonts w:ascii="Jost" w:hAnsi="Jost" w:cstheme="minorHAnsi"/>
          <w:sz w:val="24"/>
          <w:szCs w:val="24"/>
        </w:rPr>
      </w:pPr>
    </w:p>
    <w:p w14:paraId="2A73EA08" w14:textId="77777777" w:rsidR="00503A56" w:rsidRPr="00D52C9F" w:rsidRDefault="00503A56" w:rsidP="00503A56">
      <w:pPr>
        <w:spacing w:after="0" w:line="240" w:lineRule="auto"/>
        <w:ind w:left="810" w:firstLine="41"/>
        <w:jc w:val="both"/>
        <w:rPr>
          <w:rFonts w:ascii="Jost" w:hAnsi="Jost" w:cstheme="minorHAnsi"/>
          <w:sz w:val="24"/>
          <w:szCs w:val="24"/>
        </w:rPr>
      </w:pPr>
    </w:p>
    <w:p w14:paraId="03496D24" w14:textId="77777777" w:rsidR="00503A56" w:rsidRPr="00D52C9F" w:rsidRDefault="00503A56" w:rsidP="00503A56">
      <w:pPr>
        <w:spacing w:after="0" w:line="240" w:lineRule="auto"/>
        <w:ind w:left="810" w:firstLine="41"/>
        <w:jc w:val="both"/>
        <w:rPr>
          <w:rFonts w:ascii="Jost" w:hAnsi="Jost" w:cstheme="minorHAnsi"/>
          <w:sz w:val="24"/>
          <w:szCs w:val="24"/>
        </w:rPr>
      </w:pPr>
    </w:p>
    <w:p w14:paraId="3D9B03CE" w14:textId="77777777" w:rsidR="00503A56" w:rsidRPr="00D52C9F" w:rsidRDefault="00503A56" w:rsidP="00503A56">
      <w:pPr>
        <w:spacing w:after="0" w:line="240" w:lineRule="auto"/>
        <w:ind w:left="810" w:firstLine="41"/>
        <w:jc w:val="both"/>
        <w:rPr>
          <w:rFonts w:ascii="Jost" w:hAnsi="Jost" w:cstheme="minorHAnsi"/>
          <w:sz w:val="24"/>
          <w:szCs w:val="24"/>
        </w:rPr>
      </w:pPr>
    </w:p>
    <w:p w14:paraId="01AA0F87" w14:textId="77777777" w:rsidR="00503A56" w:rsidRPr="00D52C9F" w:rsidRDefault="00503A56" w:rsidP="00503A56">
      <w:pPr>
        <w:spacing w:after="0" w:line="240" w:lineRule="auto"/>
        <w:ind w:left="810" w:firstLine="41"/>
        <w:jc w:val="both"/>
        <w:rPr>
          <w:rFonts w:ascii="Jost" w:hAnsi="Jost" w:cstheme="minorHAnsi"/>
          <w:sz w:val="24"/>
          <w:szCs w:val="24"/>
        </w:rPr>
      </w:pPr>
    </w:p>
    <w:p w14:paraId="658582AE" w14:textId="77777777" w:rsidR="00503A56" w:rsidRPr="00D52C9F" w:rsidRDefault="00503A56" w:rsidP="00503A56">
      <w:pPr>
        <w:spacing w:after="0" w:line="240" w:lineRule="auto"/>
        <w:ind w:left="810" w:firstLine="41"/>
        <w:jc w:val="both"/>
        <w:rPr>
          <w:rFonts w:ascii="Jost" w:hAnsi="Jost" w:cstheme="minorHAnsi"/>
          <w:sz w:val="24"/>
          <w:szCs w:val="24"/>
        </w:rPr>
      </w:pPr>
    </w:p>
    <w:p w14:paraId="0444EE5D" w14:textId="77777777" w:rsidR="00503A56" w:rsidRPr="00D52C9F" w:rsidRDefault="00503A56" w:rsidP="00503A56">
      <w:pPr>
        <w:spacing w:after="0" w:line="240" w:lineRule="auto"/>
        <w:ind w:left="810" w:firstLine="41"/>
        <w:jc w:val="both"/>
        <w:rPr>
          <w:rFonts w:ascii="Jost" w:hAnsi="Jost" w:cstheme="minorHAnsi"/>
          <w:sz w:val="24"/>
          <w:szCs w:val="24"/>
        </w:rPr>
      </w:pPr>
    </w:p>
    <w:p w14:paraId="3888A87A" w14:textId="77777777" w:rsidR="00503A56" w:rsidRPr="00D52C9F" w:rsidRDefault="00503A56" w:rsidP="00503A56">
      <w:pPr>
        <w:spacing w:after="0" w:line="240" w:lineRule="auto"/>
        <w:ind w:left="810" w:firstLine="41"/>
        <w:jc w:val="both"/>
        <w:rPr>
          <w:rFonts w:ascii="Jost" w:hAnsi="Jost" w:cstheme="minorHAnsi"/>
          <w:sz w:val="24"/>
          <w:szCs w:val="24"/>
        </w:rPr>
      </w:pPr>
    </w:p>
    <w:p w14:paraId="332CBF4B" w14:textId="77777777" w:rsidR="00503A56" w:rsidRPr="00D52C9F" w:rsidRDefault="00503A56" w:rsidP="00503A56">
      <w:pPr>
        <w:spacing w:after="0" w:line="240" w:lineRule="auto"/>
        <w:ind w:left="810" w:firstLine="41"/>
        <w:jc w:val="both"/>
        <w:rPr>
          <w:rFonts w:ascii="Jost" w:hAnsi="Jost" w:cstheme="minorHAnsi"/>
          <w:sz w:val="24"/>
          <w:szCs w:val="24"/>
        </w:rPr>
      </w:pPr>
    </w:p>
    <w:p w14:paraId="3BF28B99" w14:textId="77777777" w:rsidR="00503A56" w:rsidRPr="00D52C9F" w:rsidRDefault="00503A56" w:rsidP="00503A56">
      <w:pPr>
        <w:spacing w:after="0" w:line="240" w:lineRule="auto"/>
        <w:ind w:left="810" w:firstLine="41"/>
        <w:jc w:val="both"/>
        <w:rPr>
          <w:rFonts w:ascii="Jost" w:hAnsi="Jost" w:cstheme="minorHAnsi"/>
          <w:sz w:val="24"/>
          <w:szCs w:val="24"/>
        </w:rPr>
      </w:pPr>
    </w:p>
    <w:p w14:paraId="1ECE223C" w14:textId="77777777" w:rsidR="00503A56" w:rsidRPr="00D52C9F" w:rsidRDefault="00503A56" w:rsidP="00503A56">
      <w:pPr>
        <w:spacing w:after="0" w:line="240" w:lineRule="auto"/>
        <w:ind w:left="810" w:firstLine="41"/>
        <w:jc w:val="both"/>
        <w:rPr>
          <w:rFonts w:ascii="Jost" w:hAnsi="Jost" w:cstheme="minorHAnsi"/>
          <w:sz w:val="24"/>
          <w:szCs w:val="24"/>
        </w:rPr>
      </w:pPr>
    </w:p>
    <w:p w14:paraId="69D7AF94" w14:textId="77777777" w:rsidR="00503A56" w:rsidRPr="00D52C9F" w:rsidRDefault="00503A56" w:rsidP="00503A56">
      <w:pPr>
        <w:spacing w:after="0" w:line="240" w:lineRule="auto"/>
        <w:ind w:left="810" w:firstLine="41"/>
        <w:jc w:val="both"/>
        <w:rPr>
          <w:rFonts w:ascii="Jost" w:hAnsi="Jost" w:cstheme="minorHAnsi"/>
          <w:sz w:val="24"/>
          <w:szCs w:val="24"/>
        </w:rPr>
      </w:pPr>
    </w:p>
    <w:p w14:paraId="151C13D3" w14:textId="77777777" w:rsidR="00503A56" w:rsidRPr="00D52C9F" w:rsidRDefault="00503A56" w:rsidP="00503A56">
      <w:pPr>
        <w:spacing w:after="0" w:line="240" w:lineRule="auto"/>
        <w:ind w:left="810" w:firstLine="41"/>
        <w:jc w:val="both"/>
        <w:rPr>
          <w:rFonts w:ascii="Jost" w:hAnsi="Jost" w:cstheme="minorHAnsi"/>
          <w:sz w:val="24"/>
          <w:szCs w:val="24"/>
        </w:rPr>
      </w:pPr>
    </w:p>
    <w:p w14:paraId="083B7ABC" w14:textId="77777777" w:rsidR="00503A56" w:rsidRPr="00D52C9F" w:rsidRDefault="00503A56" w:rsidP="00503A56">
      <w:pPr>
        <w:spacing w:after="0" w:line="240" w:lineRule="auto"/>
        <w:ind w:left="810" w:firstLine="41"/>
        <w:jc w:val="both"/>
        <w:rPr>
          <w:rFonts w:ascii="Jost" w:hAnsi="Jost" w:cstheme="minorHAnsi"/>
          <w:sz w:val="24"/>
          <w:szCs w:val="24"/>
        </w:rPr>
      </w:pPr>
    </w:p>
    <w:p w14:paraId="01CBCD75" w14:textId="77777777" w:rsidR="00503A56" w:rsidRPr="00D52C9F" w:rsidRDefault="00503A56" w:rsidP="002D1FDD">
      <w:pPr>
        <w:spacing w:after="0" w:line="240" w:lineRule="auto"/>
        <w:jc w:val="both"/>
        <w:rPr>
          <w:rFonts w:ascii="Jost" w:hAnsi="Jost" w:cstheme="minorHAnsi"/>
          <w:sz w:val="24"/>
          <w:szCs w:val="24"/>
        </w:rPr>
      </w:pPr>
    </w:p>
    <w:p w14:paraId="5CBA6049" w14:textId="77777777" w:rsidR="00503A56" w:rsidRPr="00D52C9F" w:rsidRDefault="00503A56" w:rsidP="00503A56">
      <w:pPr>
        <w:spacing w:after="0" w:line="240" w:lineRule="auto"/>
        <w:ind w:left="810" w:firstLine="41"/>
        <w:jc w:val="both"/>
        <w:rPr>
          <w:rFonts w:ascii="Jost" w:hAnsi="Jost" w:cstheme="minorHAnsi"/>
          <w:sz w:val="24"/>
          <w:szCs w:val="24"/>
        </w:rPr>
      </w:pPr>
    </w:p>
    <w:p w14:paraId="19F9460B" w14:textId="60EB33CF" w:rsidR="00A92ED1" w:rsidRPr="00735B48" w:rsidRDefault="00E12FA6" w:rsidP="00A92ED1">
      <w:pPr>
        <w:jc w:val="center"/>
        <w:rPr>
          <w:rFonts w:ascii="Jost" w:hAnsi="Jost" w:cstheme="minorHAnsi"/>
          <w:b/>
          <w:bCs/>
          <w:sz w:val="24"/>
          <w:szCs w:val="24"/>
        </w:rPr>
      </w:pPr>
      <w:r w:rsidRPr="00735B48">
        <w:rPr>
          <w:rFonts w:ascii="Jost" w:hAnsi="Jost" w:cstheme="minorHAnsi"/>
          <w:b/>
          <w:bCs/>
          <w:caps/>
          <w:sz w:val="24"/>
          <w:szCs w:val="24"/>
        </w:rPr>
        <w:t xml:space="preserve">MEDICININĖS ĮRANGOS </w:t>
      </w:r>
      <w:r w:rsidR="001D11A1" w:rsidRPr="00735B48">
        <w:rPr>
          <w:rFonts w:ascii="Jost" w:hAnsi="Jost" w:cstheme="minorHAnsi"/>
          <w:b/>
          <w:bCs/>
          <w:sz w:val="24"/>
          <w:szCs w:val="24"/>
        </w:rPr>
        <w:t>UŽSAKYMAI</w:t>
      </w:r>
      <w:r w:rsidR="001D11A1" w:rsidRPr="00735B48">
        <w:rPr>
          <w:rFonts w:ascii="Jost" w:hAnsi="Jost" w:cstheme="minorHAnsi"/>
          <w:b/>
          <w:bCs/>
          <w:caps/>
          <w:sz w:val="24"/>
          <w:szCs w:val="24"/>
        </w:rPr>
        <w:t xml:space="preserve"> </w:t>
      </w:r>
      <w:r w:rsidR="001D11A1">
        <w:rPr>
          <w:rFonts w:ascii="Jost" w:hAnsi="Jost" w:cstheme="minorHAnsi"/>
          <w:b/>
          <w:bCs/>
          <w:caps/>
          <w:sz w:val="24"/>
          <w:szCs w:val="24"/>
        </w:rPr>
        <w:t xml:space="preserve">TAIKANT </w:t>
      </w:r>
      <w:r w:rsidRPr="00735B48">
        <w:rPr>
          <w:rFonts w:ascii="Jost" w:hAnsi="Jost" w:cstheme="minorHAnsi"/>
          <w:b/>
          <w:bCs/>
          <w:caps/>
          <w:sz w:val="24"/>
          <w:szCs w:val="24"/>
        </w:rPr>
        <w:t>KAINOS IR KOKYBĖS SANTYKI</w:t>
      </w:r>
      <w:r w:rsidR="001D11A1">
        <w:rPr>
          <w:rFonts w:ascii="Jost" w:hAnsi="Jost" w:cstheme="minorHAnsi"/>
          <w:b/>
          <w:bCs/>
          <w:caps/>
          <w:sz w:val="24"/>
          <w:szCs w:val="24"/>
        </w:rPr>
        <w:t>O VERTINIMO KRITERIJUS</w:t>
      </w:r>
      <w:r w:rsidRPr="00735B48">
        <w:rPr>
          <w:rFonts w:ascii="Jost" w:hAnsi="Jost" w:cstheme="minorHAnsi"/>
          <w:b/>
          <w:bCs/>
          <w:caps/>
          <w:sz w:val="24"/>
          <w:szCs w:val="24"/>
        </w:rPr>
        <w:t xml:space="preserve"> </w:t>
      </w:r>
      <w:r w:rsidR="00A92ED1" w:rsidRPr="00735B48">
        <w:rPr>
          <w:rFonts w:ascii="Jost" w:hAnsi="Jost" w:cstheme="minorHAnsi"/>
          <w:b/>
          <w:bCs/>
          <w:sz w:val="24"/>
          <w:szCs w:val="24"/>
        </w:rPr>
        <w:t>PER CPO LT ELEKTR</w:t>
      </w:r>
      <w:r w:rsidR="00190ECA" w:rsidRPr="00735B48">
        <w:rPr>
          <w:rFonts w:ascii="Jost" w:hAnsi="Jost" w:cstheme="minorHAnsi"/>
          <w:b/>
          <w:bCs/>
          <w:sz w:val="24"/>
          <w:szCs w:val="24"/>
        </w:rPr>
        <w:t>ONINĮ</w:t>
      </w:r>
      <w:r w:rsidR="00A92ED1" w:rsidRPr="00735B48">
        <w:rPr>
          <w:rFonts w:ascii="Jost" w:hAnsi="Jost" w:cstheme="minorHAnsi"/>
          <w:b/>
          <w:bCs/>
          <w:sz w:val="24"/>
          <w:szCs w:val="24"/>
        </w:rPr>
        <w:t xml:space="preserve"> KATALOGĄ</w:t>
      </w:r>
    </w:p>
    <w:p w14:paraId="38363B87" w14:textId="77777777" w:rsidR="00A92ED1" w:rsidRPr="00735B48" w:rsidRDefault="00A92ED1" w:rsidP="000F7E57">
      <w:pPr>
        <w:spacing w:after="0"/>
        <w:rPr>
          <w:rFonts w:ascii="Jost" w:hAnsi="Jost" w:cstheme="minorHAnsi"/>
          <w:sz w:val="24"/>
          <w:szCs w:val="24"/>
        </w:rPr>
      </w:pPr>
      <w:r w:rsidRPr="00735B48">
        <w:rPr>
          <w:rFonts w:ascii="Jost" w:hAnsi="Jost" w:cstheme="minorHAnsi"/>
          <w:b/>
          <w:bCs/>
          <w:sz w:val="24"/>
          <w:szCs w:val="24"/>
          <w:u w:val="single"/>
        </w:rPr>
        <w:t>1. PIRKIMO OBJEKTAS</w:t>
      </w:r>
    </w:p>
    <w:p w14:paraId="5FEB9447" w14:textId="4B929DED" w:rsidR="000F7E57" w:rsidRPr="00735B48" w:rsidRDefault="00503FD1" w:rsidP="000F7E57">
      <w:pPr>
        <w:spacing w:after="0"/>
        <w:jc w:val="both"/>
        <w:rPr>
          <w:rFonts w:ascii="Jost" w:hAnsi="Jost" w:cstheme="minorHAnsi"/>
          <w:sz w:val="24"/>
          <w:szCs w:val="24"/>
        </w:rPr>
      </w:pPr>
      <w:r w:rsidRPr="00735B48">
        <w:rPr>
          <w:rFonts w:ascii="Jost" w:hAnsi="Jost"/>
          <w:sz w:val="24"/>
          <w:szCs w:val="24"/>
        </w:rPr>
        <w:t>Medicininė įranga</w:t>
      </w:r>
    </w:p>
    <w:p w14:paraId="55AF6E4F" w14:textId="1DE36F4E" w:rsidR="00A92ED1" w:rsidRPr="00735B48" w:rsidRDefault="000F7E57" w:rsidP="07454F09">
      <w:pPr>
        <w:spacing w:after="0"/>
        <w:jc w:val="both"/>
        <w:rPr>
          <w:rFonts w:ascii="Jost" w:hAnsi="Jost"/>
          <w:sz w:val="24"/>
          <w:szCs w:val="24"/>
        </w:rPr>
      </w:pPr>
      <w:r w:rsidRPr="00735B48">
        <w:rPr>
          <w:rFonts w:ascii="Jost" w:hAnsi="Jost"/>
          <w:sz w:val="24"/>
          <w:szCs w:val="24"/>
        </w:rPr>
        <w:t xml:space="preserve">Pirkimo objekto pagrindinis BVPŽ kodas – </w:t>
      </w:r>
      <w:r w:rsidR="00424689" w:rsidRPr="00735B48">
        <w:rPr>
          <w:rFonts w:ascii="Jost" w:hAnsi="Jost"/>
          <w:sz w:val="24"/>
          <w:szCs w:val="24"/>
        </w:rPr>
        <w:t>33100000: Medicinos įranga</w:t>
      </w:r>
    </w:p>
    <w:p w14:paraId="0F56FF84" w14:textId="77777777" w:rsidR="006965F2" w:rsidRPr="00735B48" w:rsidRDefault="2DA660B6" w:rsidP="00424689">
      <w:pPr>
        <w:spacing w:after="0"/>
        <w:jc w:val="both"/>
        <w:rPr>
          <w:rFonts w:ascii="Jost" w:hAnsi="Jost"/>
          <w:color w:val="404040" w:themeColor="text1" w:themeTint="BF"/>
          <w:sz w:val="24"/>
          <w:szCs w:val="24"/>
        </w:rPr>
      </w:pPr>
      <w:r w:rsidRPr="00735B48">
        <w:rPr>
          <w:rFonts w:ascii="Jost" w:hAnsi="Jost"/>
          <w:sz w:val="24"/>
          <w:szCs w:val="24"/>
        </w:rPr>
        <w:t>Pirkimo objekto papildomi BVPŽ kodai –</w:t>
      </w:r>
      <w:r w:rsidR="00424689" w:rsidRPr="00735B48">
        <w:rPr>
          <w:rFonts w:ascii="Jost" w:hAnsi="Jost"/>
          <w:sz w:val="24"/>
          <w:szCs w:val="24"/>
        </w:rPr>
        <w:t xml:space="preserve"> 33110000</w:t>
      </w:r>
      <w:r w:rsidR="00424689" w:rsidRPr="00735B48">
        <w:rPr>
          <w:rFonts w:ascii="Jost" w:hAnsi="Jost"/>
          <w:color w:val="404040" w:themeColor="text1" w:themeTint="BF"/>
          <w:sz w:val="24"/>
          <w:szCs w:val="24"/>
        </w:rPr>
        <w:t xml:space="preserve">: </w:t>
      </w:r>
      <w:proofErr w:type="spellStart"/>
      <w:r w:rsidR="006965F2" w:rsidRPr="00735B48">
        <w:rPr>
          <w:rFonts w:ascii="Jost" w:hAnsi="Jost"/>
          <w:color w:val="404040" w:themeColor="text1" w:themeTint="BF"/>
          <w:sz w:val="24"/>
          <w:szCs w:val="24"/>
        </w:rPr>
        <w:t>Introskopijos</w:t>
      </w:r>
      <w:proofErr w:type="spellEnd"/>
      <w:r w:rsidR="006965F2" w:rsidRPr="00735B48">
        <w:rPr>
          <w:rFonts w:ascii="Jost" w:hAnsi="Jost"/>
          <w:color w:val="404040" w:themeColor="text1" w:themeTint="BF"/>
          <w:sz w:val="24"/>
          <w:szCs w:val="24"/>
        </w:rPr>
        <w:t xml:space="preserve"> aparatūra, naudojama medicinoje, stomatologijoje ir veterinarijoje</w:t>
      </w:r>
    </w:p>
    <w:p w14:paraId="01E70C9A" w14:textId="5A67F967" w:rsidR="00424689" w:rsidRPr="00735B48" w:rsidRDefault="00424689" w:rsidP="00424689">
      <w:pPr>
        <w:spacing w:after="0"/>
        <w:jc w:val="both"/>
        <w:rPr>
          <w:rFonts w:ascii="Jost" w:hAnsi="Jost"/>
          <w:sz w:val="24"/>
          <w:szCs w:val="24"/>
        </w:rPr>
      </w:pPr>
      <w:r w:rsidRPr="00735B48">
        <w:rPr>
          <w:rFonts w:ascii="Jost" w:hAnsi="Jost"/>
          <w:sz w:val="24"/>
          <w:szCs w:val="24"/>
        </w:rPr>
        <w:t>33150000:</w:t>
      </w:r>
      <w:r w:rsidR="006965F2" w:rsidRPr="00735B48">
        <w:rPr>
          <w:rFonts w:ascii="Jost" w:hAnsi="Jost"/>
          <w:sz w:val="24"/>
          <w:szCs w:val="24"/>
        </w:rPr>
        <w:t xml:space="preserve"> Radioterapijos, </w:t>
      </w:r>
      <w:proofErr w:type="spellStart"/>
      <w:r w:rsidR="006965F2" w:rsidRPr="00735B48">
        <w:rPr>
          <w:rFonts w:ascii="Jost" w:hAnsi="Jost"/>
          <w:sz w:val="24"/>
          <w:szCs w:val="24"/>
        </w:rPr>
        <w:t>mechanoterapijos</w:t>
      </w:r>
      <w:proofErr w:type="spellEnd"/>
      <w:r w:rsidR="006965F2" w:rsidRPr="00735B48">
        <w:rPr>
          <w:rFonts w:ascii="Jost" w:hAnsi="Jost"/>
          <w:sz w:val="24"/>
          <w:szCs w:val="24"/>
        </w:rPr>
        <w:t xml:space="preserve">, </w:t>
      </w:r>
      <w:proofErr w:type="spellStart"/>
      <w:r w:rsidR="006965F2" w:rsidRPr="00735B48">
        <w:rPr>
          <w:rFonts w:ascii="Jost" w:hAnsi="Jost"/>
          <w:sz w:val="24"/>
          <w:szCs w:val="24"/>
        </w:rPr>
        <w:t>elektraterapijos</w:t>
      </w:r>
      <w:proofErr w:type="spellEnd"/>
      <w:r w:rsidR="006965F2" w:rsidRPr="00735B48">
        <w:rPr>
          <w:rFonts w:ascii="Jost" w:hAnsi="Jost"/>
          <w:sz w:val="24"/>
          <w:szCs w:val="24"/>
        </w:rPr>
        <w:t xml:space="preserve"> ir fizioterapijos prietaisai</w:t>
      </w:r>
    </w:p>
    <w:p w14:paraId="7022311D" w14:textId="5569FB59" w:rsidR="00424689" w:rsidRPr="00735B48" w:rsidRDefault="00424689" w:rsidP="00424689">
      <w:pPr>
        <w:spacing w:after="0"/>
        <w:jc w:val="both"/>
        <w:rPr>
          <w:rFonts w:ascii="Jost" w:hAnsi="Jost"/>
          <w:sz w:val="24"/>
          <w:szCs w:val="24"/>
        </w:rPr>
      </w:pPr>
      <w:r w:rsidRPr="00735B48">
        <w:rPr>
          <w:rFonts w:ascii="Jost" w:hAnsi="Jost"/>
          <w:sz w:val="24"/>
          <w:szCs w:val="24"/>
        </w:rPr>
        <w:t>33160000:</w:t>
      </w:r>
      <w:r w:rsidR="006965F2" w:rsidRPr="00735B48">
        <w:rPr>
          <w:rFonts w:ascii="Jost" w:hAnsi="Jost"/>
          <w:sz w:val="24"/>
          <w:szCs w:val="24"/>
        </w:rPr>
        <w:t xml:space="preserve"> Operacinių techninė įranga</w:t>
      </w:r>
    </w:p>
    <w:p w14:paraId="16420467" w14:textId="4DE55D43" w:rsidR="00424689" w:rsidRPr="00735B48" w:rsidRDefault="00424689" w:rsidP="00424689">
      <w:pPr>
        <w:spacing w:after="0"/>
        <w:jc w:val="both"/>
        <w:rPr>
          <w:rFonts w:ascii="Jost" w:hAnsi="Jost"/>
          <w:sz w:val="24"/>
          <w:szCs w:val="24"/>
        </w:rPr>
      </w:pPr>
      <w:r w:rsidRPr="00735B48">
        <w:rPr>
          <w:rFonts w:ascii="Jost" w:hAnsi="Jost"/>
          <w:sz w:val="24"/>
          <w:szCs w:val="24"/>
        </w:rPr>
        <w:t>33170000:</w:t>
      </w:r>
      <w:r w:rsidR="006965F2" w:rsidRPr="00735B48">
        <w:rPr>
          <w:rFonts w:ascii="Jost" w:hAnsi="Jost"/>
          <w:sz w:val="24"/>
          <w:szCs w:val="24"/>
        </w:rPr>
        <w:t xml:space="preserve"> Anestezija ir reanimacija</w:t>
      </w:r>
    </w:p>
    <w:p w14:paraId="1A0D417A" w14:textId="6251066F" w:rsidR="003136B8" w:rsidRPr="00735B48" w:rsidRDefault="00424689" w:rsidP="00424689">
      <w:pPr>
        <w:spacing w:after="0"/>
        <w:jc w:val="both"/>
        <w:rPr>
          <w:rFonts w:ascii="Jost" w:hAnsi="Jost"/>
          <w:sz w:val="24"/>
          <w:szCs w:val="24"/>
        </w:rPr>
      </w:pPr>
      <w:r w:rsidRPr="00735B48">
        <w:rPr>
          <w:rFonts w:ascii="Jost" w:hAnsi="Jost"/>
          <w:sz w:val="24"/>
          <w:szCs w:val="24"/>
        </w:rPr>
        <w:t>33190000:</w:t>
      </w:r>
      <w:r w:rsidR="006965F2" w:rsidRPr="00735B48">
        <w:rPr>
          <w:rFonts w:ascii="Jost" w:hAnsi="Jost"/>
          <w:sz w:val="24"/>
          <w:szCs w:val="24"/>
        </w:rPr>
        <w:t xml:space="preserve"> Įvairūs medicinos prietaisai ir produktai</w:t>
      </w:r>
    </w:p>
    <w:p w14:paraId="0EE3F1A6" w14:textId="6C01294B" w:rsidR="00424689" w:rsidRPr="00735B48" w:rsidRDefault="00424689" w:rsidP="00424689">
      <w:pPr>
        <w:spacing w:after="0"/>
        <w:jc w:val="both"/>
        <w:rPr>
          <w:rFonts w:ascii="Jost" w:hAnsi="Jost"/>
          <w:sz w:val="24"/>
          <w:szCs w:val="24"/>
        </w:rPr>
      </w:pPr>
      <w:r w:rsidRPr="00735B48">
        <w:rPr>
          <w:rFonts w:ascii="Jost" w:hAnsi="Jost"/>
          <w:sz w:val="24"/>
          <w:szCs w:val="24"/>
        </w:rPr>
        <w:t xml:space="preserve">Papildomi BVPŽ kodai, kurie taikomi </w:t>
      </w:r>
      <w:r w:rsidRPr="00C51411">
        <w:rPr>
          <w:rFonts w:ascii="Jost" w:hAnsi="Jost"/>
          <w:b/>
          <w:bCs/>
          <w:sz w:val="24"/>
          <w:szCs w:val="24"/>
        </w:rPr>
        <w:t>pirkimo objekto atskiriems</w:t>
      </w:r>
      <w:r w:rsidRPr="00735B48">
        <w:rPr>
          <w:rFonts w:ascii="Jost" w:hAnsi="Jost"/>
          <w:sz w:val="24"/>
          <w:szCs w:val="24"/>
        </w:rPr>
        <w:t xml:space="preserve"> </w:t>
      </w:r>
      <w:r w:rsidRPr="00C51411">
        <w:rPr>
          <w:rFonts w:ascii="Jost" w:hAnsi="Jost"/>
          <w:b/>
          <w:bCs/>
          <w:sz w:val="24"/>
          <w:szCs w:val="24"/>
        </w:rPr>
        <w:t>„sudėtiniams elementams“</w:t>
      </w:r>
      <w:r w:rsidRPr="00735B48">
        <w:rPr>
          <w:rFonts w:ascii="Jost" w:hAnsi="Jost"/>
          <w:sz w:val="24"/>
          <w:szCs w:val="24"/>
        </w:rPr>
        <w:t xml:space="preserve"> patenkantiems į VPĮ 92 str. 13 d. numatytą BVPŽ kodų sąrašą</w:t>
      </w:r>
      <w:r w:rsidR="00CD0DDF">
        <w:rPr>
          <w:rStyle w:val="FootnoteReference"/>
          <w:rFonts w:ascii="Jost" w:hAnsi="Jost"/>
          <w:sz w:val="24"/>
          <w:szCs w:val="24"/>
        </w:rPr>
        <w:footnoteReference w:id="1"/>
      </w:r>
      <w:r w:rsidRPr="00735B48">
        <w:rPr>
          <w:rFonts w:ascii="Jost" w:hAnsi="Jost"/>
          <w:sz w:val="24"/>
          <w:szCs w:val="24"/>
        </w:rPr>
        <w:t xml:space="preserve">, ir kuriems bus taikomos VPĮ 37 str. 9 d. ir 47 str. 9 d. nuostatos </w:t>
      </w:r>
      <w:r w:rsidRPr="00C51411">
        <w:rPr>
          <w:rFonts w:ascii="Jost" w:hAnsi="Jost"/>
          <w:b/>
          <w:bCs/>
          <w:sz w:val="24"/>
          <w:szCs w:val="24"/>
        </w:rPr>
        <w:t>dėl nacionalinio saugumo reikalavimų</w:t>
      </w:r>
      <w:r w:rsidRPr="00735B48">
        <w:rPr>
          <w:rFonts w:ascii="Jost" w:hAnsi="Jost"/>
          <w:sz w:val="24"/>
          <w:szCs w:val="24"/>
        </w:rPr>
        <w:t>:</w:t>
      </w:r>
    </w:p>
    <w:p w14:paraId="599674BE" w14:textId="77777777"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30211XXX-X</w:t>
      </w:r>
      <w:r w:rsidRPr="00C51411">
        <w:rPr>
          <w:rFonts w:ascii="Jost" w:hAnsi="Jost"/>
          <w:color w:val="404040" w:themeColor="text1" w:themeTint="BF"/>
          <w:sz w:val="24"/>
          <w:szCs w:val="24"/>
        </w:rPr>
        <w:tab/>
        <w:t xml:space="preserve">Įvairi kompiuterinė įranga </w:t>
      </w:r>
    </w:p>
    <w:p w14:paraId="7C0976EF" w14:textId="77777777"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30213XXX-X</w:t>
      </w:r>
      <w:r w:rsidRPr="00C51411">
        <w:rPr>
          <w:rFonts w:ascii="Jost" w:hAnsi="Jost"/>
          <w:color w:val="404040" w:themeColor="text1" w:themeTint="BF"/>
          <w:sz w:val="24"/>
          <w:szCs w:val="24"/>
        </w:rPr>
        <w:tab/>
        <w:t>Įvairūs kompiuteriai</w:t>
      </w:r>
    </w:p>
    <w:p w14:paraId="5AC590CC" w14:textId="1224ADD5"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30214000-2</w:t>
      </w:r>
      <w:r w:rsidRPr="00C51411">
        <w:rPr>
          <w:rFonts w:ascii="Jost" w:hAnsi="Jost"/>
          <w:color w:val="404040" w:themeColor="text1" w:themeTint="BF"/>
          <w:sz w:val="24"/>
          <w:szCs w:val="24"/>
        </w:rPr>
        <w:tab/>
        <w:t>Vartotojų darbo vietos</w:t>
      </w:r>
    </w:p>
    <w:p w14:paraId="52A5800E" w14:textId="2BA3A516"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31154000-0</w:t>
      </w:r>
      <w:r w:rsidRPr="00C51411">
        <w:rPr>
          <w:rFonts w:ascii="Jost" w:hAnsi="Jost"/>
          <w:color w:val="404040" w:themeColor="text1" w:themeTint="BF"/>
          <w:sz w:val="24"/>
          <w:szCs w:val="24"/>
        </w:rPr>
        <w:tab/>
        <w:t>Nenutrūkstamojo maitinimo šaltiniai</w:t>
      </w:r>
    </w:p>
    <w:p w14:paraId="25BE1217" w14:textId="77777777"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38582000-8</w:t>
      </w:r>
      <w:r w:rsidRPr="00C51411">
        <w:rPr>
          <w:rFonts w:ascii="Jost" w:hAnsi="Jost"/>
          <w:color w:val="404040" w:themeColor="text1" w:themeTint="BF"/>
          <w:sz w:val="24"/>
          <w:szCs w:val="24"/>
        </w:rPr>
        <w:tab/>
        <w:t>Rentgeno kontrolės įrenginiai</w:t>
      </w:r>
    </w:p>
    <w:p w14:paraId="0263173F" w14:textId="07C8CB69"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38652120-7</w:t>
      </w:r>
      <w:r w:rsidRPr="00C51411">
        <w:rPr>
          <w:rFonts w:ascii="Jost" w:hAnsi="Jost"/>
          <w:color w:val="404040" w:themeColor="text1" w:themeTint="BF"/>
          <w:sz w:val="24"/>
          <w:szCs w:val="24"/>
        </w:rPr>
        <w:tab/>
        <w:t>Vaizdo projektoriai</w:t>
      </w:r>
    </w:p>
    <w:p w14:paraId="18F056E4" w14:textId="77777777"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42965XXX-X</w:t>
      </w:r>
      <w:r w:rsidRPr="00C51411">
        <w:rPr>
          <w:rFonts w:ascii="Jost" w:hAnsi="Jost"/>
          <w:color w:val="404040" w:themeColor="text1" w:themeTint="BF"/>
          <w:sz w:val="24"/>
          <w:szCs w:val="24"/>
        </w:rPr>
        <w:tab/>
        <w:t>Įvairios informacijos valdymo ir apdorojimo sistemos</w:t>
      </w:r>
    </w:p>
    <w:p w14:paraId="6E9BC98F" w14:textId="1F8C5F44" w:rsidR="00424689" w:rsidRPr="00C51411" w:rsidRDefault="00424689" w:rsidP="00424689">
      <w:pPr>
        <w:spacing w:after="0"/>
        <w:jc w:val="both"/>
        <w:rPr>
          <w:rFonts w:ascii="Jost" w:hAnsi="Jost"/>
          <w:color w:val="404040" w:themeColor="text1" w:themeTint="BF"/>
          <w:sz w:val="24"/>
          <w:szCs w:val="24"/>
        </w:rPr>
      </w:pPr>
      <w:r w:rsidRPr="00C51411">
        <w:rPr>
          <w:rFonts w:ascii="Jost" w:hAnsi="Jost"/>
          <w:color w:val="404040" w:themeColor="text1" w:themeTint="BF"/>
          <w:sz w:val="24"/>
          <w:szCs w:val="24"/>
        </w:rPr>
        <w:t>48XXXXXX-X</w:t>
      </w:r>
      <w:r w:rsidRPr="00C51411">
        <w:rPr>
          <w:rFonts w:ascii="Jost" w:hAnsi="Jost"/>
          <w:color w:val="404040" w:themeColor="text1" w:themeTint="BF"/>
          <w:sz w:val="24"/>
          <w:szCs w:val="24"/>
        </w:rPr>
        <w:tab/>
        <w:t>Įvairūs programinės įrangos paketai ir informacinės sistemos</w:t>
      </w:r>
    </w:p>
    <w:p w14:paraId="24DA703E" w14:textId="77777777" w:rsidR="00424689" w:rsidRDefault="00424689" w:rsidP="00424689">
      <w:pPr>
        <w:spacing w:after="0"/>
        <w:jc w:val="both"/>
        <w:rPr>
          <w:rFonts w:ascii="Jost" w:hAnsi="Jost"/>
          <w:sz w:val="24"/>
          <w:szCs w:val="24"/>
        </w:rPr>
      </w:pPr>
    </w:p>
    <w:p w14:paraId="498B5048" w14:textId="399A934F" w:rsidR="001F6EB7" w:rsidRDefault="001F6EB7" w:rsidP="001F6EB7">
      <w:pPr>
        <w:spacing w:after="240"/>
        <w:jc w:val="both"/>
        <w:rPr>
          <w:rFonts w:ascii="Jost" w:eastAsia="Arial" w:hAnsi="Jost" w:cs="Arial"/>
          <w:b/>
          <w:bCs/>
          <w:smallCaps/>
          <w:color w:val="404040"/>
          <w:sz w:val="24"/>
          <w:szCs w:val="24"/>
          <w:u w:val="single"/>
        </w:rPr>
      </w:pPr>
      <w:r w:rsidRPr="00212241">
        <w:rPr>
          <w:rFonts w:ascii="Jost" w:eastAsia="Arial" w:hAnsi="Jost" w:cs="Arial"/>
          <w:b/>
          <w:bCs/>
          <w:smallCaps/>
          <w:color w:val="404040"/>
          <w:sz w:val="24"/>
          <w:szCs w:val="24"/>
          <w:u w:val="single"/>
        </w:rPr>
        <w:t>2. TIEKĖJŲ KVALIFIKACIJOS REIKALAVIMAI IR REIKALAVIMAI LAIKYTIS KOKYBĖS VADYBOS SISTEMOS IR (ARBA) APLINKOS APSAUGOS VADYBOS SISTEMOS STANDARTŲ, BEI SU NACIONALINIU SAUGUMU SUSIJĘ REIKALAVIMAI</w:t>
      </w:r>
    </w:p>
    <w:p w14:paraId="65B62CC7" w14:textId="1F7A5E10" w:rsidR="00B30C66" w:rsidRPr="00B30C66" w:rsidRDefault="00B30C66" w:rsidP="00B30C66">
      <w:pPr>
        <w:spacing w:after="0" w:line="295" w:lineRule="auto"/>
        <w:ind w:left="7"/>
        <w:jc w:val="both"/>
        <w:rPr>
          <w:rFonts w:ascii="Jost" w:eastAsia="Arial" w:hAnsi="Jost" w:cs="Arial"/>
          <w:sz w:val="24"/>
          <w:szCs w:val="24"/>
        </w:rPr>
      </w:pPr>
      <w:r w:rsidRPr="00B30C66">
        <w:rPr>
          <w:rFonts w:ascii="Jost" w:eastAsia="Arial" w:hAnsi="Jost" w:cs="Arial"/>
          <w:sz w:val="24"/>
          <w:szCs w:val="24"/>
        </w:rPr>
        <w:t>D</w:t>
      </w:r>
      <w:r w:rsidR="00AB3554">
        <w:rPr>
          <w:rFonts w:ascii="Jost" w:eastAsia="Arial" w:hAnsi="Jost" w:cs="Arial"/>
          <w:sz w:val="24"/>
          <w:szCs w:val="24"/>
        </w:rPr>
        <w:t>inaminė pirkimo sistema (toliau - D</w:t>
      </w:r>
      <w:r w:rsidRPr="00B30C66">
        <w:rPr>
          <w:rFonts w:ascii="Jost" w:eastAsia="Arial" w:hAnsi="Jost" w:cs="Arial"/>
          <w:sz w:val="24"/>
          <w:szCs w:val="24"/>
        </w:rPr>
        <w:t>PS</w:t>
      </w:r>
      <w:r w:rsidR="00AB3554">
        <w:rPr>
          <w:rFonts w:ascii="Jost" w:eastAsia="Arial" w:hAnsi="Jost" w:cs="Arial"/>
          <w:sz w:val="24"/>
          <w:szCs w:val="24"/>
        </w:rPr>
        <w:t>)</w:t>
      </w:r>
      <w:r w:rsidRPr="00B30C66">
        <w:rPr>
          <w:rFonts w:ascii="Jost" w:eastAsia="Arial" w:hAnsi="Jost" w:cs="Arial"/>
          <w:sz w:val="24"/>
          <w:szCs w:val="24"/>
        </w:rPr>
        <w:t xml:space="preserve"> </w:t>
      </w:r>
      <w:r w:rsidRPr="007B1166">
        <w:rPr>
          <w:rFonts w:ascii="Jost" w:eastAsia="Arial" w:hAnsi="Jost" w:cs="Arial"/>
          <w:color w:val="000000" w:themeColor="text1"/>
          <w:sz w:val="24"/>
          <w:szCs w:val="24"/>
        </w:rPr>
        <w:t>skirstoma į 4 (keturias) kategorijas</w:t>
      </w:r>
      <w:r w:rsidRPr="00B30C66">
        <w:rPr>
          <w:rFonts w:ascii="Jost" w:eastAsia="Arial" w:hAnsi="Jost" w:cs="Arial"/>
          <w:sz w:val="24"/>
          <w:szCs w:val="24"/>
        </w:rPr>
        <w:t xml:space="preserve">: </w:t>
      </w:r>
    </w:p>
    <w:p w14:paraId="003CCDE6" w14:textId="755D871C" w:rsidR="00B30C66" w:rsidRPr="00B30C66" w:rsidRDefault="00B30C66" w:rsidP="00B30C66">
      <w:pPr>
        <w:spacing w:after="0"/>
        <w:jc w:val="both"/>
        <w:rPr>
          <w:rFonts w:ascii="Jost" w:hAnsi="Jost"/>
          <w:sz w:val="24"/>
          <w:szCs w:val="24"/>
        </w:rPr>
      </w:pPr>
      <w:r w:rsidRPr="00B30C66">
        <w:rPr>
          <w:rFonts w:ascii="Jost" w:hAnsi="Jost"/>
          <w:sz w:val="24"/>
          <w:szCs w:val="24"/>
        </w:rPr>
        <w:t xml:space="preserve">I kategorija – </w:t>
      </w:r>
      <w:r>
        <w:rPr>
          <w:rFonts w:ascii="Jost" w:hAnsi="Jost"/>
          <w:sz w:val="24"/>
          <w:szCs w:val="24"/>
        </w:rPr>
        <w:t>medicininė įranga</w:t>
      </w:r>
      <w:r w:rsidRPr="00B30C66">
        <w:rPr>
          <w:rFonts w:ascii="Jost" w:hAnsi="Jost"/>
          <w:sz w:val="24"/>
          <w:szCs w:val="24"/>
        </w:rPr>
        <w:t xml:space="preserve"> (</w:t>
      </w:r>
      <w:r w:rsidR="007B1166">
        <w:rPr>
          <w:rFonts w:ascii="Jost" w:hAnsi="Jost"/>
          <w:sz w:val="24"/>
          <w:szCs w:val="24"/>
        </w:rPr>
        <w:t>k</w:t>
      </w:r>
      <w:r w:rsidRPr="00B30C66">
        <w:rPr>
          <w:rFonts w:ascii="Jost" w:hAnsi="Jost"/>
          <w:sz w:val="24"/>
          <w:szCs w:val="24"/>
        </w:rPr>
        <w:t>valifikacijos reikalavimai netaikomi);</w:t>
      </w:r>
    </w:p>
    <w:p w14:paraId="37B39BF0" w14:textId="0BB2514E" w:rsidR="00B30C66" w:rsidRDefault="00B30C66" w:rsidP="00B30C66">
      <w:pPr>
        <w:spacing w:after="0"/>
        <w:jc w:val="both"/>
        <w:rPr>
          <w:rFonts w:ascii="Jost" w:hAnsi="Jost"/>
          <w:sz w:val="24"/>
          <w:szCs w:val="24"/>
        </w:rPr>
      </w:pPr>
      <w:r w:rsidRPr="00B30C66">
        <w:rPr>
          <w:rFonts w:ascii="Jost" w:hAnsi="Jost"/>
          <w:sz w:val="24"/>
          <w:szCs w:val="24"/>
        </w:rPr>
        <w:t xml:space="preserve">II kategorija – </w:t>
      </w:r>
      <w:r>
        <w:rPr>
          <w:rFonts w:ascii="Jost" w:hAnsi="Jost"/>
          <w:sz w:val="24"/>
          <w:szCs w:val="24"/>
        </w:rPr>
        <w:t>medicininė įranga</w:t>
      </w:r>
      <w:r w:rsidRPr="00B30C66">
        <w:rPr>
          <w:rFonts w:ascii="Jost" w:hAnsi="Jost"/>
          <w:sz w:val="24"/>
          <w:szCs w:val="24"/>
        </w:rPr>
        <w:t xml:space="preserve"> pagal VPĮ 37 str. 9 d. ir 47 str. 9 d.</w:t>
      </w:r>
      <w:r w:rsidR="00B006E3" w:rsidRPr="00B006E3">
        <w:t xml:space="preserve"> </w:t>
      </w:r>
      <w:r w:rsidR="00B006E3" w:rsidRPr="00C51411">
        <w:rPr>
          <w:rFonts w:ascii="Jost" w:hAnsi="Jost"/>
          <w:color w:val="404040" w:themeColor="text1" w:themeTint="BF"/>
          <w:sz w:val="24"/>
          <w:szCs w:val="24"/>
        </w:rPr>
        <w:t>(kvalifikacijos reikalavimai netaikomi)</w:t>
      </w:r>
      <w:r w:rsidRPr="00C51411">
        <w:rPr>
          <w:rFonts w:ascii="Jost" w:hAnsi="Jost"/>
          <w:color w:val="404040" w:themeColor="text1" w:themeTint="BF"/>
          <w:sz w:val="24"/>
          <w:szCs w:val="24"/>
        </w:rPr>
        <w:t>;</w:t>
      </w:r>
    </w:p>
    <w:p w14:paraId="6757B272" w14:textId="3F29FE70" w:rsidR="00B30C66" w:rsidRDefault="00B30C66" w:rsidP="00B30C66">
      <w:pPr>
        <w:spacing w:after="0"/>
        <w:jc w:val="both"/>
        <w:rPr>
          <w:rFonts w:ascii="Jost" w:hAnsi="Jost"/>
          <w:sz w:val="24"/>
          <w:szCs w:val="24"/>
        </w:rPr>
      </w:pPr>
      <w:r w:rsidRPr="00B30C66">
        <w:rPr>
          <w:rFonts w:ascii="Jost" w:hAnsi="Jost"/>
          <w:sz w:val="24"/>
          <w:szCs w:val="24"/>
        </w:rPr>
        <w:t>II</w:t>
      </w:r>
      <w:r>
        <w:rPr>
          <w:rFonts w:ascii="Jost" w:hAnsi="Jost"/>
          <w:sz w:val="24"/>
          <w:szCs w:val="24"/>
        </w:rPr>
        <w:t>I</w:t>
      </w:r>
      <w:r w:rsidRPr="00B30C66">
        <w:rPr>
          <w:rFonts w:ascii="Jost" w:hAnsi="Jost"/>
          <w:sz w:val="24"/>
          <w:szCs w:val="24"/>
        </w:rPr>
        <w:t xml:space="preserve"> kategorija –</w:t>
      </w:r>
      <w:r w:rsidR="007B1166" w:rsidRPr="007B1166">
        <w:t xml:space="preserve"> </w:t>
      </w:r>
      <w:r w:rsidR="007B1166">
        <w:rPr>
          <w:rFonts w:ascii="Jost" w:hAnsi="Jost"/>
          <w:sz w:val="24"/>
          <w:szCs w:val="24"/>
        </w:rPr>
        <w:t>medicininė įranga</w:t>
      </w:r>
      <w:r w:rsidR="007B1166" w:rsidRPr="007B1166">
        <w:rPr>
          <w:rFonts w:ascii="Jost" w:hAnsi="Jost"/>
          <w:sz w:val="24"/>
          <w:szCs w:val="24"/>
        </w:rPr>
        <w:t>, kuriai prekiauti reikalinga Radiacinės saugos centro išduota licencija ar laikinas leidimas,</w:t>
      </w:r>
      <w:r w:rsidR="007B1166" w:rsidRPr="007B1166">
        <w:t xml:space="preserve"> </w:t>
      </w:r>
      <w:r w:rsidR="007B1166" w:rsidRPr="007B1166">
        <w:rPr>
          <w:rFonts w:ascii="Jost" w:hAnsi="Jost"/>
          <w:sz w:val="24"/>
          <w:szCs w:val="24"/>
        </w:rPr>
        <w:t>pagal VPĮ 37 str. 9 d. ir 47 str. 9 d.;</w:t>
      </w:r>
    </w:p>
    <w:p w14:paraId="53250B1D" w14:textId="4F4727E2" w:rsidR="007B1166" w:rsidRDefault="00B30C66" w:rsidP="007B1166">
      <w:pPr>
        <w:spacing w:after="0"/>
        <w:jc w:val="both"/>
        <w:rPr>
          <w:rFonts w:ascii="Jost" w:hAnsi="Jost"/>
          <w:sz w:val="24"/>
          <w:szCs w:val="24"/>
        </w:rPr>
      </w:pPr>
      <w:r w:rsidRPr="00B30C66">
        <w:rPr>
          <w:rFonts w:ascii="Jost" w:hAnsi="Jost"/>
          <w:sz w:val="24"/>
          <w:szCs w:val="24"/>
        </w:rPr>
        <w:lastRenderedPageBreak/>
        <w:t>I</w:t>
      </w:r>
      <w:r>
        <w:rPr>
          <w:rFonts w:ascii="Jost" w:hAnsi="Jost"/>
          <w:sz w:val="24"/>
          <w:szCs w:val="24"/>
        </w:rPr>
        <w:t>V</w:t>
      </w:r>
      <w:r w:rsidRPr="00B30C66">
        <w:rPr>
          <w:rFonts w:ascii="Jost" w:hAnsi="Jost"/>
          <w:sz w:val="24"/>
          <w:szCs w:val="24"/>
        </w:rPr>
        <w:t xml:space="preserve"> kategorija –</w:t>
      </w:r>
      <w:r w:rsidR="007B1166" w:rsidRPr="007B1166">
        <w:t xml:space="preserve"> </w:t>
      </w:r>
      <w:r w:rsidR="007B1166">
        <w:rPr>
          <w:rFonts w:ascii="Jost" w:hAnsi="Jost"/>
          <w:sz w:val="24"/>
          <w:szCs w:val="24"/>
        </w:rPr>
        <w:t>medicininė įranga</w:t>
      </w:r>
      <w:r w:rsidR="007B1166" w:rsidRPr="007B1166">
        <w:rPr>
          <w:rFonts w:ascii="Jost" w:hAnsi="Jost"/>
          <w:sz w:val="24"/>
          <w:szCs w:val="24"/>
        </w:rPr>
        <w:t>, kuriai prekiauti reikalinga registruota veikla pagal radiacinės saugos įstatymą, pagal VPĮ 37 str. 9 d. ir 47 str. 9 d.</w:t>
      </w:r>
    </w:p>
    <w:p w14:paraId="5ED3AC9B" w14:textId="77777777" w:rsidR="00CD0DDF" w:rsidRDefault="00CD0DDF" w:rsidP="00864A63">
      <w:pPr>
        <w:spacing w:after="0"/>
        <w:ind w:firstLine="567"/>
        <w:jc w:val="both"/>
        <w:rPr>
          <w:rFonts w:ascii="Jost" w:eastAsia="Arial" w:hAnsi="Jost" w:cs="Arial"/>
          <w:iCs/>
          <w:color w:val="000000" w:themeColor="text1"/>
          <w:sz w:val="24"/>
          <w:szCs w:val="24"/>
        </w:rPr>
      </w:pPr>
    </w:p>
    <w:p w14:paraId="1FCDD79F" w14:textId="049EE569" w:rsidR="00864A63" w:rsidRPr="000E4D1D" w:rsidRDefault="00864A63" w:rsidP="00864A63">
      <w:pPr>
        <w:spacing w:after="0"/>
        <w:ind w:firstLine="567"/>
        <w:jc w:val="both"/>
        <w:rPr>
          <w:rFonts w:ascii="Jost" w:eastAsia="Arial" w:hAnsi="Jost" w:cs="Arial"/>
          <w:sz w:val="24"/>
          <w:szCs w:val="24"/>
        </w:rPr>
      </w:pPr>
      <w:r w:rsidRPr="000E4D1D">
        <w:rPr>
          <w:rFonts w:ascii="Jost" w:eastAsia="Arial" w:hAnsi="Jost" w:cs="Arial"/>
          <w:iCs/>
          <w:color w:val="000000" w:themeColor="text1"/>
          <w:sz w:val="24"/>
          <w:szCs w:val="24"/>
        </w:rPr>
        <w:t xml:space="preserve">1. </w:t>
      </w:r>
      <w:sdt>
        <w:sdtPr>
          <w:rPr>
            <w:rFonts w:ascii="Jost" w:hAnsi="Jost"/>
            <w:iCs/>
            <w:color w:val="000000" w:themeColor="text1"/>
            <w:sz w:val="24"/>
            <w:szCs w:val="24"/>
            <w:shd w:val="clear" w:color="auto" w:fill="E6E6E6"/>
          </w:rPr>
          <w:tag w:val="goog_rdk_129"/>
          <w:id w:val="-1599392971"/>
          <w:placeholder>
            <w:docPart w:val="421A53C28762465E9C3F0F0FC0F84DEB"/>
          </w:placeholder>
          <w:showingPlcHdr/>
        </w:sdtPr>
        <w:sdtEndPr>
          <w:rPr>
            <w:shd w:val="clear" w:color="auto" w:fill="auto"/>
          </w:rPr>
        </w:sdtEndPr>
        <w:sdtContent/>
      </w:sdt>
      <w:r w:rsidR="00212241" w:rsidRPr="000E4D1D">
        <w:rPr>
          <w:rFonts w:ascii="Jost" w:eastAsia="Arial" w:hAnsi="Jost" w:cs="Arial"/>
          <w:iCs/>
          <w:color w:val="000000" w:themeColor="text1"/>
          <w:sz w:val="24"/>
          <w:szCs w:val="24"/>
        </w:rPr>
        <w:t>Tiekėjo</w:t>
      </w:r>
      <w:r w:rsidR="00212241" w:rsidRPr="000E4D1D">
        <w:rPr>
          <w:rFonts w:ascii="Jost" w:eastAsia="Arial" w:hAnsi="Jost" w:cs="Arial"/>
          <w:color w:val="000000" w:themeColor="text1"/>
          <w:sz w:val="24"/>
          <w:szCs w:val="24"/>
        </w:rPr>
        <w:t xml:space="preserve"> </w:t>
      </w:r>
      <w:r w:rsidR="00212241" w:rsidRPr="000E4D1D">
        <w:rPr>
          <w:rFonts w:ascii="Jost" w:eastAsia="Arial" w:hAnsi="Jost" w:cs="Arial"/>
          <w:sz w:val="24"/>
          <w:szCs w:val="24"/>
        </w:rPr>
        <w:t>kvalifikacija turi atitikti nustatytus reikalavimus kvalifikacijai</w:t>
      </w:r>
      <w:r w:rsidR="000E4D1D" w:rsidRPr="000E4D1D">
        <w:rPr>
          <w:rFonts w:ascii="Jost" w:eastAsia="Arial" w:hAnsi="Jost" w:cs="Arial"/>
          <w:sz w:val="24"/>
          <w:szCs w:val="24"/>
        </w:rPr>
        <w:t xml:space="preserve"> (taikoma tik III (trečiai) ir IV (ketvirtai) DPS kategorijoms)</w:t>
      </w:r>
      <w:r w:rsidR="00212241" w:rsidRPr="000E4D1D">
        <w:rPr>
          <w:rFonts w:ascii="Jost" w:eastAsia="Arial" w:hAnsi="Jost" w:cs="Arial"/>
          <w:sz w:val="24"/>
          <w:szCs w:val="24"/>
        </w:rPr>
        <w:t>. Reikalavimai ir subjektai, kurie turi atitikti nurodytus reikalavimus nurodyti šio priedo 1 lentelėje „Tiekėjų kvalifikacijos reikalavimai.</w:t>
      </w:r>
      <w:r w:rsidRPr="000E4D1D">
        <w:rPr>
          <w:rFonts w:ascii="Jost" w:eastAsia="Arial" w:hAnsi="Jost" w:cs="Arial"/>
          <w:sz w:val="24"/>
          <w:szCs w:val="24"/>
        </w:rPr>
        <w:t>“</w:t>
      </w:r>
    </w:p>
    <w:p w14:paraId="7BB234F3" w14:textId="77777777" w:rsidR="001F6EB7" w:rsidRPr="000E4D1D" w:rsidRDefault="001F6EB7" w:rsidP="000E4D1D">
      <w:pPr>
        <w:numPr>
          <w:ilvl w:val="0"/>
          <w:numId w:val="11"/>
        </w:numPr>
        <w:tabs>
          <w:tab w:val="left" w:pos="851"/>
          <w:tab w:val="left" w:pos="1134"/>
        </w:tabs>
        <w:spacing w:after="0" w:line="240" w:lineRule="auto"/>
        <w:ind w:left="0" w:firstLine="567"/>
        <w:jc w:val="both"/>
        <w:rPr>
          <w:rFonts w:ascii="Jost" w:eastAsia="Arial" w:hAnsi="Jost" w:cs="Arial"/>
          <w:sz w:val="24"/>
          <w:szCs w:val="24"/>
        </w:rPr>
      </w:pPr>
      <w:r w:rsidRPr="000E4D1D">
        <w:rPr>
          <w:rFonts w:ascii="Jost" w:eastAsia="Arial" w:hAnsi="Jost" w:cs="Arial"/>
          <w:sz w:val="24"/>
          <w:szCs w:val="24"/>
        </w:rPr>
        <w:t>Pirkimo vykdytojas nereikalauja, kad tiekėjai laikytųsi k</w:t>
      </w:r>
      <w:r w:rsidRPr="000E4D1D">
        <w:rPr>
          <w:rFonts w:ascii="Jost" w:eastAsia="Arial" w:hAnsi="Jost" w:cs="Arial"/>
          <w:iCs/>
          <w:sz w:val="24"/>
          <w:szCs w:val="24"/>
        </w:rPr>
        <w:t>okybės vadybos sistemos ir (arba) aplinkos apsaugos vadybos sistemos standartų.</w:t>
      </w:r>
    </w:p>
    <w:p w14:paraId="7EA65A3D" w14:textId="6B60E061" w:rsidR="001F6EB7" w:rsidRPr="00202A18" w:rsidRDefault="001F6EB7" w:rsidP="000E4D1D">
      <w:pPr>
        <w:numPr>
          <w:ilvl w:val="0"/>
          <w:numId w:val="11"/>
        </w:numPr>
        <w:tabs>
          <w:tab w:val="left" w:pos="851"/>
          <w:tab w:val="left" w:pos="1134"/>
        </w:tabs>
        <w:spacing w:after="0" w:line="240" w:lineRule="auto"/>
        <w:ind w:left="0" w:firstLine="567"/>
        <w:jc w:val="both"/>
        <w:rPr>
          <w:rFonts w:ascii="Jost" w:eastAsia="Arial" w:hAnsi="Jost" w:cs="Arial"/>
          <w:sz w:val="24"/>
          <w:szCs w:val="24"/>
        </w:rPr>
      </w:pPr>
      <w:r w:rsidRPr="000E4D1D">
        <w:rPr>
          <w:rFonts w:ascii="Jost" w:eastAsia="Arial" w:hAnsi="Jost" w:cs="Arial"/>
          <w:iCs/>
          <w:sz w:val="24"/>
          <w:szCs w:val="24"/>
        </w:rPr>
        <w:t>Pirkimo vykdytojas reikalauja, kad tiekėjai atitiktų keliamus VPĮ 47 str. 9 d. nurodytus su nacionaliniu saugumu susijusius reikalavimus (taikoma II (antrai)</w:t>
      </w:r>
      <w:r w:rsidR="000E4D1D" w:rsidRPr="000E4D1D">
        <w:rPr>
          <w:rFonts w:ascii="Jost" w:eastAsia="Arial" w:hAnsi="Jost" w:cs="Arial"/>
          <w:iCs/>
          <w:sz w:val="24"/>
          <w:szCs w:val="24"/>
        </w:rPr>
        <w:t>, III (trečiai)</w:t>
      </w:r>
      <w:r w:rsidRPr="000E4D1D">
        <w:rPr>
          <w:rFonts w:ascii="Jost" w:eastAsia="Arial" w:hAnsi="Jost" w:cs="Arial"/>
          <w:iCs/>
          <w:sz w:val="24"/>
          <w:szCs w:val="24"/>
        </w:rPr>
        <w:t xml:space="preserve"> ir IV (ketvirtai) DPS kategorijoms)</w:t>
      </w:r>
      <w:r w:rsidR="00202A18">
        <w:rPr>
          <w:rFonts w:ascii="Jost" w:eastAsia="Arial" w:hAnsi="Jost" w:cs="Arial"/>
          <w:iCs/>
          <w:sz w:val="24"/>
          <w:szCs w:val="24"/>
        </w:rPr>
        <w:t>.</w:t>
      </w:r>
    </w:p>
    <w:p w14:paraId="7CB99ED4" w14:textId="77777777" w:rsidR="00202A18" w:rsidRDefault="00202A18" w:rsidP="00202A18">
      <w:pPr>
        <w:tabs>
          <w:tab w:val="left" w:pos="851"/>
          <w:tab w:val="left" w:pos="1134"/>
        </w:tabs>
        <w:spacing w:after="0" w:line="240" w:lineRule="auto"/>
        <w:ind w:left="567"/>
        <w:jc w:val="both"/>
        <w:rPr>
          <w:rFonts w:ascii="Jost" w:eastAsia="Arial" w:hAnsi="Jost" w:cs="Arial"/>
          <w:sz w:val="24"/>
          <w:szCs w:val="24"/>
        </w:rPr>
      </w:pPr>
    </w:p>
    <w:p w14:paraId="1754BD9F" w14:textId="28FB2932" w:rsidR="00202A18" w:rsidRPr="00C726FA" w:rsidRDefault="00202A18" w:rsidP="00202A18">
      <w:pPr>
        <w:tabs>
          <w:tab w:val="left" w:pos="709"/>
        </w:tabs>
        <w:spacing w:line="254" w:lineRule="auto"/>
        <w:jc w:val="center"/>
        <w:rPr>
          <w:rFonts w:eastAsiaTheme="minorEastAsia"/>
          <w:b/>
          <w:bCs/>
          <w:i/>
          <w:iCs/>
          <w:color w:val="7030A0"/>
        </w:rPr>
      </w:pPr>
      <w:r w:rsidRPr="00C726FA">
        <w:rPr>
          <w:rFonts w:ascii="Arial" w:eastAsiaTheme="minorEastAsia" w:hAnsi="Arial" w:cs="Arial"/>
          <w:b/>
          <w:sz w:val="21"/>
          <w:szCs w:val="21"/>
        </w:rPr>
        <w:t>Tiekėjų kvalifikacijos reikalavimai</w:t>
      </w:r>
    </w:p>
    <w:tbl>
      <w:tblPr>
        <w:tblW w:w="5000" w:type="pct"/>
        <w:tblLayout w:type="fixed"/>
        <w:tblLook w:val="0000" w:firstRow="0" w:lastRow="0" w:firstColumn="0" w:lastColumn="0" w:noHBand="0" w:noVBand="0"/>
      </w:tblPr>
      <w:tblGrid>
        <w:gridCol w:w="563"/>
        <w:gridCol w:w="2974"/>
        <w:gridCol w:w="3685"/>
        <w:gridCol w:w="3522"/>
      </w:tblGrid>
      <w:tr w:rsidR="000E4D1D" w:rsidRPr="00822A36" w14:paraId="5FF73D74" w14:textId="77777777" w:rsidTr="00202A1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2D2527" w14:textId="46FF6A6F" w:rsidR="000E4D1D" w:rsidRPr="00822A36" w:rsidRDefault="000E4D1D" w:rsidP="009C3417">
            <w:pPr>
              <w:jc w:val="center"/>
              <w:rPr>
                <w:rFonts w:ascii="Jost" w:hAnsi="Jost"/>
                <w:b/>
                <w:bCs/>
                <w:sz w:val="24"/>
                <w:szCs w:val="24"/>
              </w:rPr>
            </w:pPr>
            <w:r w:rsidRPr="00822A36">
              <w:rPr>
                <w:rFonts w:ascii="Jost" w:hAnsi="Jost"/>
                <w:b/>
                <w:bCs/>
                <w:sz w:val="24"/>
                <w:szCs w:val="24"/>
              </w:rPr>
              <w:t xml:space="preserve">III kategorija. </w:t>
            </w:r>
            <w:r w:rsidR="001F3989" w:rsidRPr="00822A36">
              <w:rPr>
                <w:rFonts w:ascii="Jost" w:hAnsi="Jost"/>
                <w:b/>
                <w:bCs/>
                <w:color w:val="404040" w:themeColor="text1" w:themeTint="BF"/>
                <w:sz w:val="24"/>
                <w:szCs w:val="24"/>
              </w:rPr>
              <w:t>Medicininė</w:t>
            </w:r>
            <w:r w:rsidRPr="00822A36">
              <w:rPr>
                <w:rFonts w:ascii="Jost" w:hAnsi="Jost"/>
                <w:b/>
                <w:bCs/>
                <w:color w:val="404040" w:themeColor="text1" w:themeTint="BF"/>
                <w:sz w:val="24"/>
                <w:szCs w:val="24"/>
              </w:rPr>
              <w:t xml:space="preserve"> į</w:t>
            </w:r>
            <w:r w:rsidRPr="00822A36">
              <w:rPr>
                <w:rFonts w:ascii="Jost" w:hAnsi="Jost"/>
                <w:b/>
                <w:bCs/>
                <w:sz w:val="24"/>
                <w:szCs w:val="24"/>
              </w:rPr>
              <w:t>ranga, kuriai prekiauti reikalinga Radiacinės saugos centro išduota licencija ar laikinas leidimas</w:t>
            </w:r>
          </w:p>
        </w:tc>
      </w:tr>
      <w:tr w:rsidR="000E4D1D" w:rsidRPr="00822A36" w14:paraId="570E09F7" w14:textId="77777777" w:rsidTr="00202A18">
        <w:trPr>
          <w:trHeight w:val="557"/>
        </w:trPr>
        <w:tc>
          <w:tcPr>
            <w:tcW w:w="262" w:type="pct"/>
            <w:tcBorders>
              <w:top w:val="single" w:sz="4" w:space="0" w:color="000000"/>
              <w:left w:val="single" w:sz="4" w:space="0" w:color="000000"/>
              <w:bottom w:val="single" w:sz="4" w:space="0" w:color="000000"/>
            </w:tcBorders>
            <w:shd w:val="clear" w:color="auto" w:fill="D9D9D9" w:themeFill="background1" w:themeFillShade="D9"/>
            <w:vAlign w:val="center"/>
          </w:tcPr>
          <w:p w14:paraId="2AFD87BF" w14:textId="77777777" w:rsidR="000E4D1D" w:rsidRPr="00822A36" w:rsidRDefault="000E4D1D" w:rsidP="009C3417">
            <w:pPr>
              <w:rPr>
                <w:rFonts w:ascii="Jost" w:hAnsi="Jost"/>
                <w:sz w:val="24"/>
                <w:szCs w:val="24"/>
              </w:rPr>
            </w:pPr>
            <w:r w:rsidRPr="00822A36">
              <w:rPr>
                <w:rFonts w:ascii="Jost" w:hAnsi="Jost"/>
                <w:sz w:val="24"/>
                <w:szCs w:val="24"/>
              </w:rPr>
              <w:t>Eil.</w:t>
            </w:r>
          </w:p>
          <w:p w14:paraId="5B4D86D9" w14:textId="77777777" w:rsidR="000E4D1D" w:rsidRPr="00822A36" w:rsidRDefault="000E4D1D" w:rsidP="009C3417">
            <w:pPr>
              <w:rPr>
                <w:rFonts w:ascii="Jost" w:hAnsi="Jost"/>
                <w:sz w:val="24"/>
                <w:szCs w:val="24"/>
              </w:rPr>
            </w:pPr>
            <w:r w:rsidRPr="00822A36">
              <w:rPr>
                <w:rFonts w:ascii="Jost" w:hAnsi="Jost"/>
                <w:sz w:val="24"/>
                <w:szCs w:val="24"/>
              </w:rPr>
              <w:t>Nr.</w:t>
            </w:r>
          </w:p>
        </w:tc>
        <w:tc>
          <w:tcPr>
            <w:tcW w:w="1384" w:type="pct"/>
            <w:tcBorders>
              <w:top w:val="single" w:sz="4" w:space="0" w:color="000000"/>
              <w:left w:val="single" w:sz="4" w:space="0" w:color="000000"/>
              <w:bottom w:val="single" w:sz="4" w:space="0" w:color="000000"/>
            </w:tcBorders>
            <w:shd w:val="clear" w:color="auto" w:fill="D9D9D9" w:themeFill="background1" w:themeFillShade="D9"/>
            <w:vAlign w:val="center"/>
          </w:tcPr>
          <w:p w14:paraId="483B1237" w14:textId="77777777" w:rsidR="000E4D1D" w:rsidRPr="00822A36" w:rsidRDefault="000E4D1D" w:rsidP="009C3417">
            <w:pPr>
              <w:rPr>
                <w:rFonts w:ascii="Jost" w:hAnsi="Jost"/>
                <w:sz w:val="24"/>
                <w:szCs w:val="24"/>
              </w:rPr>
            </w:pPr>
            <w:r w:rsidRPr="00822A36">
              <w:rPr>
                <w:rFonts w:ascii="Jost" w:hAnsi="Jost"/>
                <w:sz w:val="24"/>
                <w:szCs w:val="24"/>
              </w:rPr>
              <w:t>Kvalifikacijos reikalavimas</w:t>
            </w:r>
          </w:p>
        </w:tc>
        <w:tc>
          <w:tcPr>
            <w:tcW w:w="171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36AA97" w14:textId="77777777" w:rsidR="000E4D1D" w:rsidRPr="00822A36" w:rsidRDefault="000E4D1D" w:rsidP="009C3417">
            <w:pPr>
              <w:rPr>
                <w:rFonts w:ascii="Jost" w:hAnsi="Jost"/>
                <w:sz w:val="24"/>
                <w:szCs w:val="24"/>
              </w:rPr>
            </w:pPr>
            <w:r w:rsidRPr="00822A36">
              <w:rPr>
                <w:rFonts w:ascii="Jost" w:hAnsi="Jost"/>
                <w:sz w:val="24"/>
                <w:szCs w:val="24"/>
              </w:rPr>
              <w:t>Atitikį pagrindžiantys dokumentai</w:t>
            </w:r>
          </w:p>
        </w:tc>
        <w:tc>
          <w:tcPr>
            <w:tcW w:w="1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B17D4" w14:textId="77777777" w:rsidR="000E4D1D" w:rsidRPr="00822A36" w:rsidRDefault="000E4D1D" w:rsidP="009C3417">
            <w:pPr>
              <w:rPr>
                <w:rFonts w:ascii="Jost" w:hAnsi="Jost"/>
                <w:sz w:val="24"/>
                <w:szCs w:val="24"/>
              </w:rPr>
            </w:pPr>
            <w:r w:rsidRPr="00822A36">
              <w:rPr>
                <w:rFonts w:ascii="Jost" w:hAnsi="Jost"/>
                <w:sz w:val="24"/>
                <w:szCs w:val="24"/>
              </w:rPr>
              <w:t>Subjektas, kuris turi atitikti reikalavimą</w:t>
            </w:r>
          </w:p>
        </w:tc>
      </w:tr>
      <w:tr w:rsidR="000E4D1D" w:rsidRPr="00822A36" w14:paraId="4FCC5751" w14:textId="77777777" w:rsidTr="00202A18">
        <w:tc>
          <w:tcPr>
            <w:tcW w:w="5000" w:type="pct"/>
            <w:gridSpan w:val="4"/>
            <w:tcBorders>
              <w:top w:val="single" w:sz="4" w:space="0" w:color="000000"/>
              <w:left w:val="single" w:sz="4" w:space="0" w:color="000000"/>
              <w:bottom w:val="single" w:sz="4" w:space="0" w:color="000000"/>
              <w:right w:val="single" w:sz="4" w:space="0" w:color="000000"/>
            </w:tcBorders>
          </w:tcPr>
          <w:p w14:paraId="50A11C6D" w14:textId="77777777" w:rsidR="000E4D1D" w:rsidRPr="00822A36" w:rsidRDefault="000E4D1D" w:rsidP="009C3417">
            <w:pPr>
              <w:rPr>
                <w:rFonts w:ascii="Jost" w:hAnsi="Jost"/>
                <w:sz w:val="24"/>
                <w:szCs w:val="24"/>
              </w:rPr>
            </w:pPr>
            <w:r w:rsidRPr="00822A36">
              <w:rPr>
                <w:rFonts w:ascii="Jost" w:hAnsi="Jost"/>
                <w:sz w:val="24"/>
                <w:szCs w:val="24"/>
              </w:rPr>
              <w:t>Teisė verstis veikla</w:t>
            </w:r>
          </w:p>
        </w:tc>
      </w:tr>
      <w:tr w:rsidR="00326405" w:rsidRPr="00822A36" w14:paraId="3DE95875" w14:textId="77777777" w:rsidTr="00202A18">
        <w:trPr>
          <w:trHeight w:val="58"/>
        </w:trPr>
        <w:tc>
          <w:tcPr>
            <w:tcW w:w="262" w:type="pct"/>
            <w:tcBorders>
              <w:top w:val="single" w:sz="4" w:space="0" w:color="000000"/>
              <w:left w:val="single" w:sz="4" w:space="0" w:color="000000"/>
              <w:bottom w:val="single" w:sz="4" w:space="0" w:color="000000"/>
            </w:tcBorders>
          </w:tcPr>
          <w:p w14:paraId="6D3E9078" w14:textId="77777777" w:rsidR="00326405" w:rsidRPr="00822A36" w:rsidRDefault="00326405" w:rsidP="00326405">
            <w:pPr>
              <w:rPr>
                <w:rFonts w:ascii="Jost" w:hAnsi="Jost"/>
                <w:sz w:val="24"/>
                <w:szCs w:val="24"/>
              </w:rPr>
            </w:pPr>
            <w:r w:rsidRPr="00822A36">
              <w:rPr>
                <w:rFonts w:ascii="Jost" w:hAnsi="Jost"/>
                <w:sz w:val="24"/>
                <w:szCs w:val="24"/>
              </w:rPr>
              <w:t>1.</w:t>
            </w:r>
          </w:p>
        </w:tc>
        <w:tc>
          <w:tcPr>
            <w:tcW w:w="1384" w:type="pct"/>
            <w:tcBorders>
              <w:top w:val="single" w:sz="4" w:space="0" w:color="000000"/>
              <w:left w:val="single" w:sz="4" w:space="0" w:color="000000"/>
              <w:bottom w:val="single" w:sz="4" w:space="0" w:color="000000"/>
            </w:tcBorders>
          </w:tcPr>
          <w:p w14:paraId="2574F248" w14:textId="77777777" w:rsidR="00326405" w:rsidRPr="00764405" w:rsidRDefault="00326405" w:rsidP="00326405">
            <w:pPr>
              <w:jc w:val="both"/>
              <w:rPr>
                <w:rFonts w:ascii="Jost" w:hAnsi="Jost"/>
              </w:rPr>
            </w:pPr>
            <w:r w:rsidRPr="00764405">
              <w:rPr>
                <w:rFonts w:ascii="Jost" w:hAnsi="Jost"/>
              </w:rPr>
              <w:t xml:space="preserve">Tiekėjas turi teisę </w:t>
            </w:r>
            <w:r w:rsidRPr="00764405">
              <w:rPr>
                <w:rFonts w:ascii="Jost" w:hAnsi="Jost"/>
                <w:i/>
                <w:iCs/>
              </w:rPr>
              <w:t>prekiauti</w:t>
            </w:r>
            <w:r w:rsidRPr="00764405">
              <w:rPr>
                <w:rFonts w:ascii="Jost" w:hAnsi="Jost"/>
              </w:rPr>
              <w:t xml:space="preserve">, </w:t>
            </w:r>
            <w:r w:rsidRPr="00764405">
              <w:rPr>
                <w:rFonts w:ascii="Jost" w:hAnsi="Jost"/>
                <w:i/>
                <w:iCs/>
              </w:rPr>
              <w:t>montuoti</w:t>
            </w:r>
            <w:r w:rsidRPr="00764405">
              <w:rPr>
                <w:rFonts w:ascii="Jost" w:hAnsi="Jost"/>
              </w:rPr>
              <w:t xml:space="preserve">, </w:t>
            </w:r>
            <w:r w:rsidRPr="00764405">
              <w:rPr>
                <w:rFonts w:ascii="Jost" w:hAnsi="Jost"/>
                <w:i/>
                <w:iCs/>
              </w:rPr>
              <w:t>prižiūrėti</w:t>
            </w:r>
            <w:r w:rsidRPr="00764405">
              <w:rPr>
                <w:rFonts w:ascii="Jost" w:hAnsi="Jost"/>
              </w:rPr>
              <w:t xml:space="preserve"> ir </w:t>
            </w:r>
            <w:r w:rsidRPr="00764405">
              <w:rPr>
                <w:rFonts w:ascii="Jost" w:hAnsi="Jost"/>
                <w:i/>
                <w:iCs/>
              </w:rPr>
              <w:t>remontuoti</w:t>
            </w:r>
            <w:r w:rsidRPr="00764405">
              <w:rPr>
                <w:rFonts w:ascii="Jost" w:hAnsi="Jost"/>
              </w:rPr>
              <w:t xml:space="preserve"> jonizuojančios spinduliuotės šaltinius, kurių prekybai, montavimui, priežiūrai ir remontui reikalinga Radiacinės saugos centro išduota licencija ar laikinasis leidimas.</w:t>
            </w:r>
          </w:p>
          <w:p w14:paraId="127F7B0B" w14:textId="77777777" w:rsidR="00326405" w:rsidRPr="00764405" w:rsidRDefault="00326405" w:rsidP="00326405">
            <w:pPr>
              <w:spacing w:after="0"/>
              <w:rPr>
                <w:rFonts w:ascii="Jost" w:hAnsi="Jost"/>
              </w:rPr>
            </w:pPr>
          </w:p>
          <w:p w14:paraId="3FA00207" w14:textId="77777777" w:rsidR="00326405" w:rsidRPr="00764405" w:rsidRDefault="00326405" w:rsidP="00326405">
            <w:pPr>
              <w:jc w:val="both"/>
              <w:rPr>
                <w:rFonts w:ascii="Jost" w:hAnsi="Jost"/>
              </w:rPr>
            </w:pPr>
            <w:r w:rsidRPr="00764405">
              <w:rPr>
                <w:rFonts w:ascii="Jost" w:hAnsi="Jost"/>
              </w:rPr>
              <w:t>Teisinis pagrindas – Lietuvos Respublikos radiacinės saugos įstatymo 12 straipsnio 1 dalis; Lietuvos Respublikos radiacinės saugos įstatymo 14 straipsnio 1 dalis</w:t>
            </w:r>
          </w:p>
          <w:p w14:paraId="35674FC5" w14:textId="77777777" w:rsidR="00326405" w:rsidRPr="00822A36" w:rsidRDefault="00326405" w:rsidP="00326405">
            <w:pPr>
              <w:rPr>
                <w:rFonts w:ascii="Jost" w:hAnsi="Jost"/>
                <w:sz w:val="24"/>
                <w:szCs w:val="24"/>
              </w:rPr>
            </w:pPr>
          </w:p>
        </w:tc>
        <w:tc>
          <w:tcPr>
            <w:tcW w:w="1715" w:type="pct"/>
            <w:tcBorders>
              <w:top w:val="single" w:sz="4" w:space="0" w:color="000000"/>
              <w:left w:val="single" w:sz="4" w:space="0" w:color="000000"/>
              <w:bottom w:val="single" w:sz="4" w:space="0" w:color="000000"/>
              <w:right w:val="single" w:sz="4" w:space="0" w:color="000000"/>
            </w:tcBorders>
          </w:tcPr>
          <w:p w14:paraId="787AA6BF" w14:textId="77777777" w:rsidR="00326405" w:rsidRPr="00764405" w:rsidRDefault="00326405" w:rsidP="00326405">
            <w:pPr>
              <w:jc w:val="both"/>
              <w:rPr>
                <w:rFonts w:ascii="Jost" w:hAnsi="Jost"/>
                <w:shd w:val="clear" w:color="auto" w:fill="FFFFFF"/>
              </w:rPr>
            </w:pPr>
            <w:r w:rsidRPr="00764405">
              <w:rPr>
                <w:rFonts w:ascii="Jost" w:hAnsi="Jost"/>
                <w:shd w:val="clear" w:color="auto" w:fill="FFFFFF"/>
              </w:rPr>
              <w:t xml:space="preserve">CPO LT nereikalauja iš tiekėjo pateikti Radiacinės saugos centro išduotos galiojančios licencijos kopijos ar laikinojo leidimo kopijos, suteikiančių teisę </w:t>
            </w:r>
            <w:r w:rsidRPr="00764405">
              <w:rPr>
                <w:rFonts w:ascii="Jost" w:hAnsi="Jost"/>
                <w:i/>
                <w:iCs/>
              </w:rPr>
              <w:t>prekiauti</w:t>
            </w:r>
            <w:r w:rsidRPr="00764405">
              <w:rPr>
                <w:rFonts w:ascii="Jost" w:hAnsi="Jost"/>
              </w:rPr>
              <w:t xml:space="preserve">, </w:t>
            </w:r>
            <w:r w:rsidRPr="00764405">
              <w:rPr>
                <w:rFonts w:ascii="Jost" w:hAnsi="Jost"/>
                <w:i/>
                <w:iCs/>
              </w:rPr>
              <w:t>montuoti</w:t>
            </w:r>
            <w:r w:rsidRPr="00764405">
              <w:rPr>
                <w:rFonts w:ascii="Jost" w:hAnsi="Jost"/>
              </w:rPr>
              <w:t xml:space="preserve">, </w:t>
            </w:r>
            <w:r w:rsidRPr="00764405">
              <w:rPr>
                <w:rFonts w:ascii="Jost" w:hAnsi="Jost"/>
                <w:i/>
                <w:iCs/>
              </w:rPr>
              <w:t>prižiūrėti</w:t>
            </w:r>
            <w:r w:rsidRPr="00764405">
              <w:rPr>
                <w:rFonts w:ascii="Jost" w:hAnsi="Jost"/>
              </w:rPr>
              <w:t xml:space="preserve"> ir </w:t>
            </w:r>
            <w:r w:rsidRPr="00764405">
              <w:rPr>
                <w:rFonts w:ascii="Jost" w:hAnsi="Jost"/>
                <w:i/>
                <w:iCs/>
              </w:rPr>
              <w:t>remontuoti</w:t>
            </w:r>
            <w:r w:rsidRPr="00764405">
              <w:rPr>
                <w:rFonts w:ascii="Jost" w:hAnsi="Jost"/>
                <w:shd w:val="clear" w:color="auto" w:fill="FFFFFF"/>
              </w:rPr>
              <w:t xml:space="preserve"> jonizuojančią spinduliuotę skleidžiančius šaltinius. </w:t>
            </w:r>
            <w:r w:rsidRPr="00764405">
              <w:rPr>
                <w:rFonts w:ascii="Jost" w:hAnsi="Jost"/>
              </w:rPr>
              <w:t xml:space="preserve">CPO LT pati patikrins šiuos duomenis </w:t>
            </w:r>
            <w:r w:rsidRPr="00764405">
              <w:rPr>
                <w:rFonts w:ascii="Jost" w:hAnsi="Jost"/>
                <w:shd w:val="clear" w:color="auto" w:fill="FFFFFF"/>
              </w:rPr>
              <w:t>nacionalinėje duomenų bazėje:</w:t>
            </w:r>
          </w:p>
          <w:p w14:paraId="145BF649" w14:textId="77777777" w:rsidR="00326405" w:rsidRPr="00764405" w:rsidRDefault="00326405" w:rsidP="00326405">
            <w:pPr>
              <w:jc w:val="both"/>
              <w:rPr>
                <w:rStyle w:val="Hyperlink"/>
                <w:rFonts w:ascii="Jost" w:hAnsi="Jost"/>
              </w:rPr>
            </w:pPr>
            <w:hyperlink r:id="rId11" w:history="1">
              <w:r w:rsidRPr="00764405">
                <w:rPr>
                  <w:rStyle w:val="Hyperlink"/>
                  <w:rFonts w:ascii="Jost" w:hAnsi="Jost"/>
                </w:rPr>
                <w:t>https://www.licencijavimas.lt/lis-epp-app/public/licenceSearch</w:t>
              </w:r>
            </w:hyperlink>
          </w:p>
          <w:p w14:paraId="2703FC9A" w14:textId="77777777" w:rsidR="00326405" w:rsidRPr="00764405" w:rsidRDefault="00326405" w:rsidP="00326405">
            <w:pPr>
              <w:jc w:val="both"/>
              <w:rPr>
                <w:rStyle w:val="Hyperlink"/>
                <w:rFonts w:ascii="Jost" w:hAnsi="Jost"/>
                <w:color w:val="auto"/>
                <w:u w:val="none"/>
              </w:rPr>
            </w:pPr>
            <w:r w:rsidRPr="00764405">
              <w:rPr>
                <w:rStyle w:val="Hyperlink"/>
                <w:rFonts w:ascii="Jost" w:hAnsi="Jost"/>
                <w:color w:val="auto"/>
                <w:u w:val="none"/>
              </w:rPr>
              <w:t xml:space="preserve">Taip pat CPO LT gali patikrinti šiuos duomenis Radiacinės saugos centro interneto svetainėje, adresu: </w:t>
            </w:r>
          </w:p>
          <w:p w14:paraId="61E698F6" w14:textId="77777777" w:rsidR="00326405" w:rsidRDefault="00326405" w:rsidP="00326405">
            <w:pPr>
              <w:jc w:val="both"/>
              <w:rPr>
                <w:rStyle w:val="Hyperlink"/>
                <w:rFonts w:ascii="Jost" w:hAnsi="Jost"/>
              </w:rPr>
            </w:pPr>
            <w:r w:rsidRPr="00326405">
              <w:rPr>
                <w:rStyle w:val="Hyperlink"/>
                <w:rFonts w:ascii="Jost" w:hAnsi="Jost"/>
              </w:rPr>
              <w:t>https://rsc.lrv.lt/lt/iteisinta-veikla</w:t>
            </w:r>
            <w:r w:rsidRPr="009B6EFC">
              <w:rPr>
                <w:rStyle w:val="Hyperlink"/>
                <w:rFonts w:ascii="Jost" w:hAnsi="Jost"/>
              </w:rPr>
              <w:t xml:space="preserve"> </w:t>
            </w:r>
          </w:p>
          <w:p w14:paraId="6686EEFB" w14:textId="77777777" w:rsidR="00326405" w:rsidRPr="00764405" w:rsidRDefault="00326405" w:rsidP="00326405">
            <w:pPr>
              <w:jc w:val="both"/>
              <w:rPr>
                <w:rFonts w:ascii="Jost" w:hAnsi="Jost"/>
              </w:rPr>
            </w:pPr>
            <w:r w:rsidRPr="00764405">
              <w:rPr>
                <w:rFonts w:ascii="Jost" w:hAnsi="Jost"/>
              </w:rPr>
              <w:t xml:space="preserve">Tais atvejais, kai nėra galimybės viešai patikrinti duomenų ar viešai skelbiami duomenys yra netikslūs, CPO LT turi teisę paprašyti tiekėjo pateikti </w:t>
            </w:r>
            <w:r w:rsidRPr="00764405">
              <w:rPr>
                <w:rFonts w:ascii="Jost" w:hAnsi="Jost"/>
                <w:shd w:val="clear" w:color="auto" w:fill="FFFFFF"/>
              </w:rPr>
              <w:lastRenderedPageBreak/>
              <w:t xml:space="preserve">Radiacinės saugos centro išduotos galiojančios licencijos kopiją ar laikinojo leidimo kopiją, suteikiančių teisę </w:t>
            </w:r>
            <w:r w:rsidRPr="00764405">
              <w:rPr>
                <w:rFonts w:ascii="Jost" w:hAnsi="Jost"/>
                <w:i/>
                <w:iCs/>
              </w:rPr>
              <w:t>prekiauti</w:t>
            </w:r>
            <w:r w:rsidRPr="00764405">
              <w:rPr>
                <w:rFonts w:ascii="Jost" w:hAnsi="Jost"/>
              </w:rPr>
              <w:t xml:space="preserve">, </w:t>
            </w:r>
            <w:r w:rsidRPr="00764405">
              <w:rPr>
                <w:rFonts w:ascii="Jost" w:hAnsi="Jost"/>
                <w:i/>
                <w:iCs/>
              </w:rPr>
              <w:t>montuoti</w:t>
            </w:r>
            <w:r w:rsidRPr="00764405">
              <w:rPr>
                <w:rFonts w:ascii="Jost" w:hAnsi="Jost"/>
              </w:rPr>
              <w:t xml:space="preserve">, </w:t>
            </w:r>
            <w:r w:rsidRPr="00764405">
              <w:rPr>
                <w:rFonts w:ascii="Jost" w:hAnsi="Jost"/>
                <w:i/>
                <w:iCs/>
              </w:rPr>
              <w:t>prižiūrėti</w:t>
            </w:r>
            <w:r w:rsidRPr="00764405">
              <w:rPr>
                <w:rFonts w:ascii="Jost" w:hAnsi="Jost"/>
              </w:rPr>
              <w:t xml:space="preserve"> ir </w:t>
            </w:r>
            <w:r w:rsidRPr="00764405">
              <w:rPr>
                <w:rFonts w:ascii="Jost" w:hAnsi="Jost"/>
                <w:i/>
                <w:iCs/>
              </w:rPr>
              <w:t>remontuoti</w:t>
            </w:r>
            <w:r w:rsidRPr="00764405">
              <w:rPr>
                <w:rFonts w:ascii="Jost" w:hAnsi="Jost"/>
                <w:shd w:val="clear" w:color="auto" w:fill="FFFFFF"/>
              </w:rPr>
              <w:t xml:space="preserve"> jonizuojančią spinduliuotę skleidžiančius šaltinius.</w:t>
            </w:r>
          </w:p>
          <w:p w14:paraId="543F6DFE" w14:textId="77777777" w:rsidR="00326405" w:rsidRPr="00822A36" w:rsidRDefault="00326405" w:rsidP="000B502E">
            <w:pPr>
              <w:spacing w:after="0" w:line="240" w:lineRule="auto"/>
              <w:rPr>
                <w:rFonts w:ascii="Jost" w:hAnsi="Jost"/>
                <w:sz w:val="24"/>
                <w:szCs w:val="24"/>
              </w:rPr>
            </w:pPr>
          </w:p>
        </w:tc>
        <w:tc>
          <w:tcPr>
            <w:tcW w:w="1639" w:type="pct"/>
            <w:tcBorders>
              <w:top w:val="single" w:sz="4" w:space="0" w:color="000000"/>
              <w:left w:val="single" w:sz="4" w:space="0" w:color="000000"/>
              <w:bottom w:val="single" w:sz="4" w:space="0" w:color="000000"/>
              <w:right w:val="single" w:sz="4" w:space="0" w:color="000000"/>
            </w:tcBorders>
          </w:tcPr>
          <w:p w14:paraId="618AF650" w14:textId="55E288EA" w:rsidR="00326405" w:rsidRPr="00764405" w:rsidRDefault="00326405" w:rsidP="00AB3554">
            <w:pPr>
              <w:jc w:val="both"/>
              <w:rPr>
                <w:rFonts w:ascii="Jost" w:hAnsi="Jost"/>
                <w:color w:val="000000" w:themeColor="text1"/>
              </w:rPr>
            </w:pPr>
            <w:r w:rsidRPr="00764405">
              <w:rPr>
                <w:rFonts w:ascii="Jost" w:hAnsi="Jost"/>
                <w:color w:val="000000" w:themeColor="text1"/>
              </w:rPr>
              <w:lastRenderedPageBreak/>
              <w:t>Tiekėjas, kiekvienas tiekėjų grupės narys, jeigu pasiūlymą</w:t>
            </w:r>
            <w:r w:rsidR="000B502E">
              <w:rPr>
                <w:rFonts w:ascii="Jost" w:hAnsi="Jost"/>
                <w:color w:val="000000" w:themeColor="text1"/>
              </w:rPr>
              <w:t xml:space="preserve"> (paraišką)</w:t>
            </w:r>
            <w:r w:rsidRPr="00764405">
              <w:rPr>
                <w:rFonts w:ascii="Jost" w:hAnsi="Jost"/>
                <w:color w:val="000000" w:themeColor="text1"/>
              </w:rPr>
              <w:t xml:space="preserve"> teikia ūkio subjektų grupė, ūkio subjektas, kurio pajėgumais remiasi tiekėjas, pagal jų prisiimamus įsipareigojimus pirkimo sutarčiai vykdyti. </w:t>
            </w:r>
          </w:p>
          <w:p w14:paraId="2B1840D1" w14:textId="77777777" w:rsidR="00326405" w:rsidRPr="00764405" w:rsidRDefault="00326405" w:rsidP="00AB3554">
            <w:pPr>
              <w:jc w:val="both"/>
              <w:rPr>
                <w:rFonts w:ascii="Jost" w:hAnsi="Jost"/>
                <w:color w:val="000000" w:themeColor="text1"/>
              </w:rPr>
            </w:pPr>
            <w:r w:rsidRPr="00764405">
              <w:rPr>
                <w:rFonts w:ascii="Jost" w:hAnsi="Jost"/>
                <w:color w:val="000000" w:themeColor="text1"/>
              </w:rPr>
              <w:t>Tiekėjas gali remtis kitų ūkio subjektų pajėgumais tik tuomet, kai tie subjektai, kurių pajėgumais buvo pasiremta, patys tieks prekes, teiks paslaugas ar atliks darbus, kuriems reikia jų pajėgumų.</w:t>
            </w:r>
          </w:p>
          <w:p w14:paraId="488F562A" w14:textId="5C7B5F07" w:rsidR="00326405" w:rsidRPr="00822A36" w:rsidRDefault="00326405" w:rsidP="00326405">
            <w:pPr>
              <w:jc w:val="both"/>
              <w:rPr>
                <w:rFonts w:ascii="Jost" w:hAnsi="Jost"/>
                <w:strike/>
                <w:color w:val="000000" w:themeColor="text1"/>
                <w:sz w:val="24"/>
                <w:szCs w:val="24"/>
              </w:rPr>
            </w:pPr>
            <w:r w:rsidRPr="00764405">
              <w:rPr>
                <w:rFonts w:ascii="Jost" w:hAnsi="Jost"/>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w:t>
            </w:r>
            <w:r w:rsidRPr="00764405">
              <w:rPr>
                <w:rFonts w:ascii="Jost" w:hAnsi="Jost"/>
                <w:color w:val="000000" w:themeColor="text1"/>
              </w:rPr>
              <w:lastRenderedPageBreak/>
              <w:t>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4EE0E20D" w14:textId="77777777" w:rsidR="001F6EB7" w:rsidRDefault="001F6EB7" w:rsidP="001F6EB7">
      <w:pPr>
        <w:ind w:firstLine="567"/>
        <w:jc w:val="both"/>
        <w:rPr>
          <w:rFonts w:ascii="Arial" w:eastAsia="Arial" w:hAnsi="Arial" w:cs="Arial"/>
          <w:sz w:val="21"/>
          <w:szCs w:val="21"/>
        </w:rPr>
      </w:pPr>
    </w:p>
    <w:p w14:paraId="45C73C71" w14:textId="77777777" w:rsidR="000E4D1D" w:rsidRDefault="000E4D1D" w:rsidP="001F6EB7">
      <w:pPr>
        <w:ind w:firstLine="567"/>
        <w:jc w:val="both"/>
        <w:rPr>
          <w:rFonts w:ascii="Arial" w:eastAsia="Arial" w:hAnsi="Arial" w:cs="Arial"/>
          <w:sz w:val="21"/>
          <w:szCs w:val="21"/>
        </w:rPr>
      </w:pPr>
    </w:p>
    <w:p w14:paraId="09D49772" w14:textId="77777777" w:rsidR="00202A18" w:rsidRDefault="00202A18" w:rsidP="001F6EB7">
      <w:pPr>
        <w:ind w:firstLine="567"/>
        <w:jc w:val="both"/>
        <w:rPr>
          <w:rFonts w:ascii="Arial" w:eastAsia="Arial" w:hAnsi="Arial" w:cs="Arial"/>
          <w:sz w:val="21"/>
          <w:szCs w:val="21"/>
        </w:rPr>
      </w:pPr>
    </w:p>
    <w:tbl>
      <w:tblPr>
        <w:tblW w:w="4946" w:type="pct"/>
        <w:tblLayout w:type="fixed"/>
        <w:tblLook w:val="0000" w:firstRow="0" w:lastRow="0" w:firstColumn="0" w:lastColumn="0" w:noHBand="0" w:noVBand="0"/>
      </w:tblPr>
      <w:tblGrid>
        <w:gridCol w:w="621"/>
        <w:gridCol w:w="3290"/>
        <w:gridCol w:w="3786"/>
        <w:gridCol w:w="2931"/>
      </w:tblGrid>
      <w:tr w:rsidR="00202A18" w:rsidRPr="00822A36" w14:paraId="7843305F" w14:textId="77777777" w:rsidTr="00202A1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42EB21" w14:textId="00B688F4" w:rsidR="00202A18" w:rsidRPr="00822A36" w:rsidRDefault="00202A18" w:rsidP="009C3417">
            <w:pPr>
              <w:jc w:val="center"/>
              <w:rPr>
                <w:rFonts w:ascii="Jost" w:hAnsi="Jost"/>
                <w:b/>
                <w:bCs/>
                <w:sz w:val="24"/>
                <w:szCs w:val="24"/>
              </w:rPr>
            </w:pPr>
            <w:bookmarkStart w:id="3" w:name="_Hlk138109743"/>
            <w:r w:rsidRPr="00822A36">
              <w:rPr>
                <w:rFonts w:ascii="Jost" w:hAnsi="Jost"/>
                <w:b/>
                <w:bCs/>
                <w:sz w:val="24"/>
                <w:szCs w:val="24"/>
              </w:rPr>
              <w:t xml:space="preserve">IV kategorija. </w:t>
            </w:r>
            <w:r w:rsidR="00C92C26" w:rsidRPr="00822A36">
              <w:rPr>
                <w:rFonts w:ascii="Jost" w:hAnsi="Jost"/>
                <w:b/>
                <w:bCs/>
                <w:color w:val="404040" w:themeColor="text1" w:themeTint="BF"/>
                <w:sz w:val="24"/>
                <w:szCs w:val="24"/>
              </w:rPr>
              <w:t>Medicininė</w:t>
            </w:r>
            <w:r w:rsidRPr="00822A36">
              <w:rPr>
                <w:rFonts w:ascii="Jost" w:hAnsi="Jost"/>
                <w:b/>
                <w:bCs/>
                <w:color w:val="FF0000"/>
                <w:sz w:val="24"/>
                <w:szCs w:val="24"/>
              </w:rPr>
              <w:t xml:space="preserve"> </w:t>
            </w:r>
            <w:r w:rsidRPr="00822A36">
              <w:rPr>
                <w:rFonts w:ascii="Jost" w:hAnsi="Jost"/>
                <w:b/>
                <w:bCs/>
                <w:sz w:val="24"/>
                <w:szCs w:val="24"/>
              </w:rPr>
              <w:t>įranga, kuriai prekiauti reikalinga registruota veikla pagal radiacinė saugos įstatymą</w:t>
            </w:r>
          </w:p>
        </w:tc>
      </w:tr>
      <w:tr w:rsidR="00202A18" w:rsidRPr="00822A36" w14:paraId="1A951607" w14:textId="77777777" w:rsidTr="00202A18">
        <w:tc>
          <w:tcPr>
            <w:tcW w:w="292" w:type="pct"/>
            <w:tcBorders>
              <w:top w:val="single" w:sz="4" w:space="0" w:color="000000"/>
              <w:left w:val="single" w:sz="4" w:space="0" w:color="000000"/>
              <w:bottom w:val="single" w:sz="4" w:space="0" w:color="000000"/>
            </w:tcBorders>
            <w:shd w:val="clear" w:color="auto" w:fill="D9D9D9" w:themeFill="background1" w:themeFillShade="D9"/>
            <w:vAlign w:val="center"/>
          </w:tcPr>
          <w:p w14:paraId="44A3A61F" w14:textId="77777777" w:rsidR="00202A18" w:rsidRPr="00822A36" w:rsidRDefault="00202A18" w:rsidP="009C3417">
            <w:pPr>
              <w:rPr>
                <w:rFonts w:ascii="Jost" w:hAnsi="Jost"/>
                <w:sz w:val="24"/>
                <w:szCs w:val="24"/>
              </w:rPr>
            </w:pPr>
            <w:r w:rsidRPr="00822A36">
              <w:rPr>
                <w:rFonts w:ascii="Jost" w:hAnsi="Jost"/>
                <w:sz w:val="24"/>
                <w:szCs w:val="24"/>
              </w:rPr>
              <w:t>Eil.</w:t>
            </w:r>
          </w:p>
          <w:p w14:paraId="5528C59B" w14:textId="77777777" w:rsidR="00202A18" w:rsidRPr="00822A36" w:rsidRDefault="00202A18" w:rsidP="009C3417">
            <w:pPr>
              <w:rPr>
                <w:rFonts w:ascii="Jost" w:hAnsi="Jost"/>
                <w:sz w:val="24"/>
                <w:szCs w:val="24"/>
              </w:rPr>
            </w:pPr>
            <w:r w:rsidRPr="00822A36">
              <w:rPr>
                <w:rFonts w:ascii="Jost" w:hAnsi="Jost"/>
                <w:sz w:val="24"/>
                <w:szCs w:val="24"/>
              </w:rPr>
              <w:t>Nr.</w:t>
            </w:r>
          </w:p>
        </w:tc>
        <w:tc>
          <w:tcPr>
            <w:tcW w:w="1548" w:type="pct"/>
            <w:tcBorders>
              <w:top w:val="single" w:sz="4" w:space="0" w:color="000000"/>
              <w:left w:val="single" w:sz="4" w:space="0" w:color="000000"/>
              <w:bottom w:val="single" w:sz="4" w:space="0" w:color="000000"/>
            </w:tcBorders>
            <w:shd w:val="clear" w:color="auto" w:fill="D9D9D9" w:themeFill="background1" w:themeFillShade="D9"/>
            <w:vAlign w:val="center"/>
          </w:tcPr>
          <w:p w14:paraId="1831BD0D" w14:textId="77777777" w:rsidR="00202A18" w:rsidRPr="00822A36" w:rsidRDefault="00202A18" w:rsidP="009C3417">
            <w:pPr>
              <w:jc w:val="both"/>
              <w:rPr>
                <w:rFonts w:ascii="Jost" w:hAnsi="Jost"/>
                <w:sz w:val="24"/>
                <w:szCs w:val="24"/>
              </w:rPr>
            </w:pPr>
            <w:r w:rsidRPr="00822A36">
              <w:rPr>
                <w:rFonts w:ascii="Jost" w:hAnsi="Jost"/>
                <w:sz w:val="24"/>
                <w:szCs w:val="24"/>
              </w:rPr>
              <w:t>Kvalifikacijos reikalavimas</w:t>
            </w:r>
          </w:p>
        </w:tc>
        <w:tc>
          <w:tcPr>
            <w:tcW w:w="17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2E6B39" w14:textId="77777777" w:rsidR="00202A18" w:rsidRPr="00822A36" w:rsidRDefault="00202A18" w:rsidP="009C3417">
            <w:pPr>
              <w:rPr>
                <w:rFonts w:ascii="Jost" w:hAnsi="Jost"/>
                <w:sz w:val="24"/>
                <w:szCs w:val="24"/>
              </w:rPr>
            </w:pPr>
            <w:r w:rsidRPr="00822A36">
              <w:rPr>
                <w:rFonts w:ascii="Jost" w:hAnsi="Jost"/>
                <w:sz w:val="24"/>
                <w:szCs w:val="24"/>
              </w:rPr>
              <w:t>Atitikį pagrindžiantys dokumentai</w:t>
            </w:r>
          </w:p>
        </w:tc>
        <w:tc>
          <w:tcPr>
            <w:tcW w:w="13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D438D4" w14:textId="77777777" w:rsidR="00202A18" w:rsidRPr="00822A36" w:rsidRDefault="00202A18" w:rsidP="009C3417">
            <w:pPr>
              <w:rPr>
                <w:rFonts w:ascii="Jost" w:hAnsi="Jost"/>
                <w:sz w:val="24"/>
                <w:szCs w:val="24"/>
              </w:rPr>
            </w:pPr>
            <w:r w:rsidRPr="00822A36">
              <w:rPr>
                <w:rFonts w:ascii="Jost" w:hAnsi="Jost"/>
                <w:sz w:val="24"/>
                <w:szCs w:val="24"/>
              </w:rPr>
              <w:t>Subjektas, kuris turi atitikti reikalavimą</w:t>
            </w:r>
          </w:p>
        </w:tc>
      </w:tr>
      <w:tr w:rsidR="00202A18" w:rsidRPr="00822A36" w14:paraId="55DB2057" w14:textId="77777777" w:rsidTr="00202A18">
        <w:tc>
          <w:tcPr>
            <w:tcW w:w="5000" w:type="pct"/>
            <w:gridSpan w:val="4"/>
            <w:tcBorders>
              <w:top w:val="single" w:sz="4" w:space="0" w:color="000000"/>
              <w:left w:val="single" w:sz="4" w:space="0" w:color="000000"/>
              <w:bottom w:val="single" w:sz="4" w:space="0" w:color="000000"/>
              <w:right w:val="single" w:sz="4" w:space="0" w:color="000000"/>
            </w:tcBorders>
          </w:tcPr>
          <w:p w14:paraId="647ACB6E" w14:textId="77777777" w:rsidR="00202A18" w:rsidRPr="00822A36" w:rsidRDefault="00202A18" w:rsidP="009C3417">
            <w:pPr>
              <w:rPr>
                <w:rFonts w:ascii="Jost" w:hAnsi="Jost"/>
                <w:sz w:val="24"/>
                <w:szCs w:val="24"/>
              </w:rPr>
            </w:pPr>
            <w:r w:rsidRPr="00822A36">
              <w:rPr>
                <w:rFonts w:ascii="Jost" w:hAnsi="Jost"/>
                <w:sz w:val="24"/>
                <w:szCs w:val="24"/>
              </w:rPr>
              <w:t>Teisė verstis veikla</w:t>
            </w:r>
          </w:p>
        </w:tc>
      </w:tr>
      <w:tr w:rsidR="00326405" w:rsidRPr="00822A36" w14:paraId="3158039A" w14:textId="77777777" w:rsidTr="00111BFF">
        <w:tc>
          <w:tcPr>
            <w:tcW w:w="292" w:type="pct"/>
            <w:tcBorders>
              <w:top w:val="single" w:sz="4" w:space="0" w:color="000000"/>
              <w:left w:val="single" w:sz="4" w:space="0" w:color="000000"/>
              <w:bottom w:val="single" w:sz="4" w:space="0" w:color="000000"/>
            </w:tcBorders>
          </w:tcPr>
          <w:p w14:paraId="52747A3A" w14:textId="77777777" w:rsidR="00326405" w:rsidRPr="00822A36" w:rsidRDefault="00326405" w:rsidP="00326405">
            <w:pPr>
              <w:rPr>
                <w:rFonts w:ascii="Jost" w:hAnsi="Jost"/>
                <w:sz w:val="24"/>
                <w:szCs w:val="24"/>
              </w:rPr>
            </w:pPr>
            <w:r w:rsidRPr="00822A36">
              <w:rPr>
                <w:rFonts w:ascii="Jost" w:hAnsi="Jost"/>
                <w:sz w:val="24"/>
                <w:szCs w:val="24"/>
              </w:rPr>
              <w:t>1.</w:t>
            </w:r>
          </w:p>
        </w:tc>
        <w:tc>
          <w:tcPr>
            <w:tcW w:w="1548" w:type="pct"/>
            <w:tcBorders>
              <w:top w:val="single" w:sz="4" w:space="0" w:color="000000"/>
              <w:left w:val="single" w:sz="4" w:space="0" w:color="000000"/>
              <w:bottom w:val="single" w:sz="4" w:space="0" w:color="000000"/>
              <w:right w:val="nil"/>
            </w:tcBorders>
          </w:tcPr>
          <w:p w14:paraId="3A231C0F" w14:textId="77777777" w:rsidR="00326405" w:rsidRDefault="00326405" w:rsidP="00326405">
            <w:pPr>
              <w:spacing w:line="256" w:lineRule="auto"/>
              <w:jc w:val="both"/>
              <w:rPr>
                <w:rFonts w:ascii="Jost" w:hAnsi="Jost"/>
              </w:rPr>
            </w:pPr>
            <w:r>
              <w:rPr>
                <w:rFonts w:ascii="Jost" w:hAnsi="Jost"/>
              </w:rPr>
              <w:t xml:space="preserve">Tiekėjas turi teisę </w:t>
            </w:r>
            <w:r>
              <w:rPr>
                <w:rFonts w:ascii="Jost" w:hAnsi="Jost"/>
                <w:i/>
                <w:iCs/>
              </w:rPr>
              <w:t>prekiauti</w:t>
            </w:r>
            <w:r>
              <w:rPr>
                <w:rFonts w:ascii="Jost" w:hAnsi="Jost"/>
              </w:rPr>
              <w:t xml:space="preserve">, </w:t>
            </w:r>
            <w:r>
              <w:rPr>
                <w:rFonts w:ascii="Jost" w:hAnsi="Jost"/>
                <w:i/>
                <w:iCs/>
              </w:rPr>
              <w:t>montuoti</w:t>
            </w:r>
            <w:r>
              <w:rPr>
                <w:rFonts w:ascii="Jost" w:hAnsi="Jost"/>
              </w:rPr>
              <w:t xml:space="preserve">, </w:t>
            </w:r>
            <w:r>
              <w:rPr>
                <w:rFonts w:ascii="Jost" w:hAnsi="Jost"/>
                <w:i/>
                <w:iCs/>
              </w:rPr>
              <w:t>prižiūrėti</w:t>
            </w:r>
            <w:r>
              <w:rPr>
                <w:rFonts w:ascii="Jost" w:hAnsi="Jost"/>
              </w:rPr>
              <w:t xml:space="preserve"> ir </w:t>
            </w:r>
            <w:r>
              <w:rPr>
                <w:rFonts w:ascii="Jost" w:hAnsi="Jost"/>
                <w:i/>
                <w:iCs/>
              </w:rPr>
              <w:t>remontuoti</w:t>
            </w:r>
            <w:r>
              <w:rPr>
                <w:rFonts w:ascii="Jost" w:hAnsi="Jost"/>
              </w:rPr>
              <w:t xml:space="preserve"> jonizuojančios spinduliuotės šaltinius, kurių prekybos, montavimo, priežiūros ir remonto veikla turi būti registruojama Radiacinės saugos centro.</w:t>
            </w:r>
          </w:p>
          <w:p w14:paraId="68940AD4" w14:textId="6FF83075" w:rsidR="00326405" w:rsidRPr="00822A36" w:rsidRDefault="00326405" w:rsidP="00326405">
            <w:pPr>
              <w:jc w:val="both"/>
              <w:rPr>
                <w:rFonts w:ascii="Jost" w:hAnsi="Jost"/>
                <w:sz w:val="24"/>
                <w:szCs w:val="24"/>
              </w:rPr>
            </w:pPr>
            <w:r>
              <w:rPr>
                <w:rFonts w:ascii="Jost" w:hAnsi="Jost"/>
              </w:rPr>
              <w:t>Teisinis pagrindas – Lietuvos Respublikos radiacinės saugos įstatymo 12 straipsnio 1 dalis; Lietuvos Respublikos radiacinės saugos įstatymo 13 straipsnio 1 dalis; Lietuvos Respublikos radiacinės saugos įstatymo 1 priedo 10 dalis.</w:t>
            </w:r>
          </w:p>
        </w:tc>
        <w:tc>
          <w:tcPr>
            <w:tcW w:w="1781" w:type="pct"/>
            <w:tcBorders>
              <w:top w:val="single" w:sz="4" w:space="0" w:color="000000"/>
              <w:left w:val="single" w:sz="4" w:space="0" w:color="000000"/>
              <w:bottom w:val="single" w:sz="4" w:space="0" w:color="000000"/>
              <w:right w:val="single" w:sz="4" w:space="0" w:color="000000"/>
            </w:tcBorders>
          </w:tcPr>
          <w:p w14:paraId="6744DA66" w14:textId="3F3F36C2" w:rsidR="001B7897" w:rsidRDefault="00326405" w:rsidP="00326405">
            <w:pPr>
              <w:jc w:val="both"/>
              <w:rPr>
                <w:rFonts w:ascii="Jost" w:hAnsi="Jost"/>
              </w:rPr>
            </w:pPr>
            <w:r w:rsidRPr="00326405">
              <w:rPr>
                <w:rFonts w:ascii="Jost" w:hAnsi="Jost"/>
              </w:rPr>
              <w:t xml:space="preserve">Tiekėjas turi pateikti </w:t>
            </w:r>
            <w:r w:rsidR="001B7897" w:rsidRPr="00326405">
              <w:rPr>
                <w:rFonts w:ascii="Jost" w:hAnsi="Jost"/>
              </w:rPr>
              <w:t xml:space="preserve">galiojančią registruotos veiklos išrašo kopiją, </w:t>
            </w:r>
            <w:r w:rsidR="001B7897" w:rsidRPr="00C36521">
              <w:rPr>
                <w:rFonts w:ascii="Jost" w:hAnsi="Jost"/>
              </w:rPr>
              <w:t>ar galiojančios licencijos kopiją su priedu, ar laikinojo leidimo kopiją,</w:t>
            </w:r>
            <w:r w:rsidR="001B7897" w:rsidRPr="00326405">
              <w:rPr>
                <w:rFonts w:ascii="Jost" w:hAnsi="Jost"/>
              </w:rPr>
              <w:t xml:space="preserve"> suteikiančią teisę prekiauti, montuoti, prižiūrėti ir remontuoti jonizuojančią spinduliuotę skleidžiančius šaltinius</w:t>
            </w:r>
            <w:r w:rsidR="001B7897">
              <w:rPr>
                <w:rFonts w:ascii="Jost" w:hAnsi="Jost"/>
              </w:rPr>
              <w:t xml:space="preserve"> arba </w:t>
            </w:r>
            <w:r w:rsidR="001B7897" w:rsidRPr="001B7897">
              <w:rPr>
                <w:rFonts w:ascii="Jost" w:hAnsi="Jost"/>
              </w:rPr>
              <w:t>nuorod</w:t>
            </w:r>
            <w:r w:rsidR="001B7897">
              <w:rPr>
                <w:rFonts w:ascii="Jost" w:hAnsi="Jost"/>
              </w:rPr>
              <w:t>a</w:t>
            </w:r>
            <w:r w:rsidR="001B7897" w:rsidRPr="001B7897">
              <w:rPr>
                <w:rFonts w:ascii="Jost" w:hAnsi="Jost"/>
              </w:rPr>
              <w:t>s į nacionalines duomenų bazes</w:t>
            </w:r>
          </w:p>
          <w:p w14:paraId="103CF60C" w14:textId="77777777" w:rsidR="001B7897" w:rsidRDefault="001B7897" w:rsidP="001B7897">
            <w:pPr>
              <w:jc w:val="both"/>
            </w:pPr>
            <w:hyperlink r:id="rId12" w:history="1">
              <w:r w:rsidRPr="00764405">
                <w:rPr>
                  <w:rStyle w:val="Hyperlink"/>
                  <w:rFonts w:ascii="Jost" w:hAnsi="Jost"/>
                </w:rPr>
                <w:t>https://www.licencijavimas.lt/lis-epp-app/public/licenceSearch</w:t>
              </w:r>
            </w:hyperlink>
          </w:p>
          <w:p w14:paraId="4C1E0CC3" w14:textId="757FFBE4" w:rsidR="00E31E2F" w:rsidRPr="00764405" w:rsidRDefault="00E31E2F" w:rsidP="001B7897">
            <w:pPr>
              <w:jc w:val="both"/>
              <w:rPr>
                <w:rStyle w:val="Hyperlink"/>
                <w:rFonts w:ascii="Jost" w:hAnsi="Jost"/>
              </w:rPr>
            </w:pPr>
            <w:r>
              <w:t>arba</w:t>
            </w:r>
          </w:p>
          <w:p w14:paraId="148664BF" w14:textId="77777777" w:rsidR="001B7897" w:rsidRDefault="001B7897" w:rsidP="00326405">
            <w:pPr>
              <w:jc w:val="both"/>
              <w:rPr>
                <w:rStyle w:val="Hyperlink"/>
                <w:rFonts w:ascii="Jost" w:hAnsi="Jost"/>
              </w:rPr>
            </w:pPr>
            <w:r w:rsidRPr="00326405">
              <w:rPr>
                <w:rStyle w:val="Hyperlink"/>
                <w:rFonts w:ascii="Jost" w:hAnsi="Jost"/>
              </w:rPr>
              <w:t>https://rsc.lrv.lt/lt/iteisinta-veikla</w:t>
            </w:r>
            <w:r w:rsidRPr="009B6EFC">
              <w:rPr>
                <w:rStyle w:val="Hyperlink"/>
                <w:rFonts w:ascii="Jost" w:hAnsi="Jost"/>
              </w:rPr>
              <w:t xml:space="preserve"> </w:t>
            </w:r>
          </w:p>
          <w:p w14:paraId="7C89EE15" w14:textId="02D3AD03" w:rsidR="00326405" w:rsidRPr="001B7897" w:rsidRDefault="001B7897" w:rsidP="00326405">
            <w:pPr>
              <w:jc w:val="both"/>
              <w:rPr>
                <w:rFonts w:ascii="Jost" w:hAnsi="Jost"/>
                <w:color w:val="0000FF" w:themeColor="hyperlink"/>
                <w:u w:val="single"/>
              </w:rPr>
            </w:pPr>
            <w:r w:rsidRPr="001B7897">
              <w:rPr>
                <w:rFonts w:ascii="Jost" w:hAnsi="Jost"/>
              </w:rPr>
              <w:t xml:space="preserve">prie kurių </w:t>
            </w:r>
            <w:r>
              <w:rPr>
                <w:rFonts w:ascii="Jost" w:hAnsi="Jost"/>
              </w:rPr>
              <w:t>CPO LT</w:t>
            </w:r>
            <w:r w:rsidRPr="001B7897">
              <w:rPr>
                <w:rFonts w:ascii="Jost" w:hAnsi="Jost"/>
              </w:rPr>
              <w:t xml:space="preserve"> turės galimybę tiesiogiai ir neatlygintinai prisijungusi susipažinti su reikalaujamais dokumentais ir </w:t>
            </w:r>
            <w:r>
              <w:rPr>
                <w:rFonts w:ascii="Jost" w:hAnsi="Jost"/>
              </w:rPr>
              <w:t>informacija.</w:t>
            </w:r>
          </w:p>
        </w:tc>
        <w:tc>
          <w:tcPr>
            <w:tcW w:w="1379" w:type="pct"/>
            <w:tcBorders>
              <w:top w:val="single" w:sz="4" w:space="0" w:color="000000"/>
              <w:left w:val="single" w:sz="4" w:space="0" w:color="000000"/>
              <w:bottom w:val="single" w:sz="4" w:space="0" w:color="000000"/>
              <w:right w:val="single" w:sz="4" w:space="0" w:color="000000"/>
            </w:tcBorders>
          </w:tcPr>
          <w:p w14:paraId="178BD406" w14:textId="26640205" w:rsidR="00326405" w:rsidRDefault="00326405" w:rsidP="00AB3554">
            <w:pPr>
              <w:spacing w:line="256" w:lineRule="auto"/>
              <w:jc w:val="both"/>
              <w:rPr>
                <w:rFonts w:ascii="Jost" w:hAnsi="Jost"/>
                <w:color w:val="000000" w:themeColor="text1"/>
              </w:rPr>
            </w:pPr>
            <w:r>
              <w:rPr>
                <w:rFonts w:ascii="Jost" w:hAnsi="Jost"/>
                <w:color w:val="000000" w:themeColor="text1"/>
              </w:rPr>
              <w:t>Tiekėjas, kiekvienas tiekėjų grupės narys, jeigu pasiūlymą</w:t>
            </w:r>
            <w:r w:rsidR="000B502E">
              <w:rPr>
                <w:rFonts w:ascii="Jost" w:hAnsi="Jost"/>
                <w:color w:val="000000" w:themeColor="text1"/>
              </w:rPr>
              <w:t xml:space="preserve"> (paraišką)</w:t>
            </w:r>
            <w:r>
              <w:rPr>
                <w:rFonts w:ascii="Jost" w:hAnsi="Jost"/>
                <w:color w:val="000000" w:themeColor="text1"/>
              </w:rPr>
              <w:t xml:space="preserve"> teikia ūkio subjektų grupė, ūkio subjektas, kurio pajėgumais remiasi tiekėjas, pagal jų prisiimamus įsipareigojimus pirkimo sutarčiai vykdyti. </w:t>
            </w:r>
          </w:p>
          <w:p w14:paraId="6A51A525" w14:textId="77777777" w:rsidR="00326405" w:rsidRDefault="00326405" w:rsidP="00AB3554">
            <w:pPr>
              <w:spacing w:line="256" w:lineRule="auto"/>
              <w:jc w:val="both"/>
              <w:rPr>
                <w:rFonts w:ascii="Jost" w:hAnsi="Jost"/>
                <w:color w:val="000000" w:themeColor="text1"/>
              </w:rPr>
            </w:pPr>
            <w:r>
              <w:rPr>
                <w:rFonts w:ascii="Jost" w:hAnsi="Jost"/>
                <w:color w:val="000000" w:themeColor="text1"/>
              </w:rPr>
              <w:t>Tiekėjas gali remtis kitų ūkio subjektų pajėgumais tik tuomet, kai tie subjektai, kurių pajėgumais buvo pasiremta, patys tieks prekes, teiks paslaugas ar atliks darbus, kuriems reikia jų pajėgumų.</w:t>
            </w:r>
          </w:p>
          <w:p w14:paraId="01DA5E15" w14:textId="59397AC5" w:rsidR="00326405" w:rsidRPr="00822A36" w:rsidRDefault="00326405" w:rsidP="00326405">
            <w:pPr>
              <w:jc w:val="both"/>
              <w:rPr>
                <w:rFonts w:ascii="Jost" w:hAnsi="Jost"/>
                <w:strike/>
                <w:sz w:val="24"/>
                <w:szCs w:val="24"/>
              </w:rPr>
            </w:pPr>
            <w:r>
              <w:rPr>
                <w:rFonts w:ascii="Jost" w:hAnsi="Jost"/>
                <w:color w:val="000000" w:themeColor="text1"/>
              </w:rPr>
              <w:t xml:space="preserve">Subtiekėjai, kuriuos tiekėjas pasitelks pirkimo sutarties vykdymui (kurių pajėgumais tiekėjas nesiremia, kad atitiktų </w:t>
            </w:r>
            <w:r>
              <w:rPr>
                <w:rFonts w:ascii="Jost" w:hAnsi="Jost"/>
                <w:color w:val="000000" w:themeColor="text1"/>
              </w:rPr>
              <w:lastRenderedPageBreak/>
              <w:t>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3"/>
    </w:tbl>
    <w:p w14:paraId="32BA8EA9" w14:textId="77777777" w:rsidR="00202A18" w:rsidRDefault="00202A18" w:rsidP="001F6EB7">
      <w:pPr>
        <w:ind w:firstLine="567"/>
        <w:jc w:val="both"/>
        <w:rPr>
          <w:rFonts w:ascii="Arial" w:eastAsia="Arial" w:hAnsi="Arial" w:cs="Arial"/>
          <w:sz w:val="21"/>
          <w:szCs w:val="21"/>
        </w:rPr>
      </w:pPr>
    </w:p>
    <w:tbl>
      <w:tblPr>
        <w:tblStyle w:val="TableGrid"/>
        <w:tblW w:w="10665" w:type="dxa"/>
        <w:tblLook w:val="04A0" w:firstRow="1" w:lastRow="0" w:firstColumn="1" w:lastColumn="0" w:noHBand="0" w:noVBand="1"/>
      </w:tblPr>
      <w:tblGrid>
        <w:gridCol w:w="5550"/>
        <w:gridCol w:w="5115"/>
      </w:tblGrid>
      <w:tr w:rsidR="00CD0DDF" w:rsidRPr="00735B48" w14:paraId="39725922" w14:textId="77777777" w:rsidTr="009A5238">
        <w:tc>
          <w:tcPr>
            <w:tcW w:w="10665" w:type="dxa"/>
            <w:gridSpan w:val="2"/>
            <w:shd w:val="clear" w:color="auto" w:fill="D9D9D9" w:themeFill="background1" w:themeFillShade="D9"/>
          </w:tcPr>
          <w:p w14:paraId="0B4A38D1" w14:textId="4D613B78" w:rsidR="00CD0DDF" w:rsidRPr="00735B48" w:rsidRDefault="00CD0DDF" w:rsidP="009A5238">
            <w:pPr>
              <w:jc w:val="center"/>
              <w:rPr>
                <w:rFonts w:ascii="Jost" w:hAnsi="Jost" w:cstheme="minorHAnsi"/>
                <w:sz w:val="24"/>
                <w:szCs w:val="24"/>
              </w:rPr>
            </w:pPr>
            <w:r w:rsidRPr="00735B48">
              <w:rPr>
                <w:rFonts w:ascii="Jost" w:eastAsiaTheme="minorEastAsia" w:hAnsi="Jost" w:cstheme="minorHAnsi"/>
                <w:b/>
                <w:bCs/>
                <w:sz w:val="24"/>
                <w:szCs w:val="24"/>
                <w:lang w:eastAsia="lt-LT"/>
              </w:rPr>
              <w:t>Tiekėjų, perkančiųjų organizacijų pasiūlymai/pastabos/komentarai</w:t>
            </w:r>
            <w:r w:rsidR="00D22EFF">
              <w:rPr>
                <w:rFonts w:ascii="Jost" w:eastAsiaTheme="minorEastAsia" w:hAnsi="Jost" w:cstheme="minorHAnsi"/>
                <w:b/>
                <w:bCs/>
                <w:sz w:val="24"/>
                <w:szCs w:val="24"/>
                <w:lang w:eastAsia="lt-LT"/>
              </w:rPr>
              <w:t xml:space="preserve"> kvalifikacijos reikalavimams</w:t>
            </w:r>
          </w:p>
        </w:tc>
      </w:tr>
      <w:tr w:rsidR="00CD0DDF" w:rsidRPr="00735B48" w14:paraId="6248AB0D" w14:textId="77777777" w:rsidTr="009A5238">
        <w:trPr>
          <w:trHeight w:val="980"/>
        </w:trPr>
        <w:tc>
          <w:tcPr>
            <w:tcW w:w="5550" w:type="dxa"/>
          </w:tcPr>
          <w:p w14:paraId="72D23175" w14:textId="0F8575B7" w:rsidR="00CD0DDF" w:rsidRPr="00735B48" w:rsidRDefault="00CD0DDF" w:rsidP="009A5238">
            <w:pPr>
              <w:jc w:val="both"/>
              <w:rPr>
                <w:rFonts w:ascii="Jost" w:eastAsiaTheme="minorEastAsia" w:hAnsi="Jost"/>
                <w:b/>
                <w:bCs/>
                <w:i/>
                <w:iCs/>
                <w:sz w:val="24"/>
                <w:szCs w:val="24"/>
                <w:lang w:eastAsia="lt-LT"/>
              </w:rPr>
            </w:pPr>
            <w:r w:rsidRPr="00735B48">
              <w:rPr>
                <w:rFonts w:ascii="Jost" w:eastAsiaTheme="minorEastAsia" w:hAnsi="Jost"/>
                <w:sz w:val="24"/>
                <w:szCs w:val="24"/>
                <w:lang w:eastAsia="lt-LT"/>
              </w:rPr>
              <w:t xml:space="preserve"> </w:t>
            </w:r>
            <w:r w:rsidR="00BC0257" w:rsidRPr="00BC0257">
              <w:rPr>
                <w:rFonts w:ascii="Jost" w:eastAsiaTheme="minorEastAsia" w:hAnsi="Jost"/>
                <w:b/>
                <w:bCs/>
                <w:i/>
                <w:iCs/>
                <w:sz w:val="24"/>
                <w:szCs w:val="24"/>
                <w:lang w:eastAsia="lt-LT"/>
              </w:rPr>
              <w:t>Ar pateikt</w:t>
            </w:r>
            <w:r w:rsidR="0039055E">
              <w:rPr>
                <w:rFonts w:ascii="Jost" w:eastAsiaTheme="minorEastAsia" w:hAnsi="Jost"/>
                <w:b/>
                <w:bCs/>
                <w:i/>
                <w:iCs/>
                <w:sz w:val="24"/>
                <w:szCs w:val="24"/>
                <w:lang w:eastAsia="lt-LT"/>
              </w:rPr>
              <w:t>i</w:t>
            </w:r>
            <w:r w:rsidR="00BC0257" w:rsidRPr="00BC0257">
              <w:rPr>
                <w:rFonts w:ascii="Jost" w:eastAsiaTheme="minorEastAsia" w:hAnsi="Jost"/>
                <w:b/>
                <w:bCs/>
                <w:i/>
                <w:iCs/>
                <w:sz w:val="24"/>
                <w:szCs w:val="24"/>
                <w:lang w:eastAsia="lt-LT"/>
              </w:rPr>
              <w:t xml:space="preserve"> kvalifikacijos reikalavima</w:t>
            </w:r>
            <w:r w:rsidR="0039055E">
              <w:rPr>
                <w:rFonts w:ascii="Jost" w:eastAsiaTheme="minorEastAsia" w:hAnsi="Jost"/>
                <w:b/>
                <w:bCs/>
                <w:i/>
                <w:iCs/>
                <w:sz w:val="24"/>
                <w:szCs w:val="24"/>
                <w:lang w:eastAsia="lt-LT"/>
              </w:rPr>
              <w:t>i</w:t>
            </w:r>
            <w:r w:rsidR="00BC0257" w:rsidRPr="00BC0257">
              <w:rPr>
                <w:rFonts w:ascii="Jost" w:eastAsiaTheme="minorEastAsia" w:hAnsi="Jost"/>
                <w:b/>
                <w:bCs/>
                <w:i/>
                <w:iCs/>
                <w:sz w:val="24"/>
                <w:szCs w:val="24"/>
                <w:lang w:eastAsia="lt-LT"/>
              </w:rPr>
              <w:t xml:space="preserve"> dėl teisės verstis veikla yra aišk</w:t>
            </w:r>
            <w:r w:rsidR="0039055E">
              <w:rPr>
                <w:rFonts w:ascii="Jost" w:eastAsiaTheme="minorEastAsia" w:hAnsi="Jost"/>
                <w:b/>
                <w:bCs/>
                <w:i/>
                <w:iCs/>
                <w:sz w:val="24"/>
                <w:szCs w:val="24"/>
                <w:lang w:eastAsia="lt-LT"/>
              </w:rPr>
              <w:t>ū</w:t>
            </w:r>
            <w:r w:rsidR="00BC0257" w:rsidRPr="00BC0257">
              <w:rPr>
                <w:rFonts w:ascii="Jost" w:eastAsiaTheme="minorEastAsia" w:hAnsi="Jost"/>
                <w:b/>
                <w:bCs/>
                <w:i/>
                <w:iCs/>
                <w:sz w:val="24"/>
                <w:szCs w:val="24"/>
                <w:lang w:eastAsia="lt-LT"/>
              </w:rPr>
              <w:t>s ir suprantam</w:t>
            </w:r>
            <w:r w:rsidR="0039055E">
              <w:rPr>
                <w:rFonts w:ascii="Jost" w:eastAsiaTheme="minorEastAsia" w:hAnsi="Jost"/>
                <w:b/>
                <w:bCs/>
                <w:i/>
                <w:iCs/>
                <w:sz w:val="24"/>
                <w:szCs w:val="24"/>
                <w:lang w:eastAsia="lt-LT"/>
              </w:rPr>
              <w:t>i</w:t>
            </w:r>
            <w:r w:rsidR="00BC0257" w:rsidRPr="00BC0257">
              <w:rPr>
                <w:rFonts w:ascii="Jost" w:eastAsiaTheme="minorEastAsia" w:hAnsi="Jost"/>
                <w:b/>
                <w:bCs/>
                <w:i/>
                <w:iCs/>
                <w:sz w:val="24"/>
                <w:szCs w:val="24"/>
                <w:lang w:eastAsia="lt-LT"/>
              </w:rPr>
              <w:t>? Jeigu ne, prašome nurodyti konkrečias formuluotes, kurios, Jūsų nuomone, gali būti interpretuojamos nevienareikšmiškai.</w:t>
            </w:r>
          </w:p>
        </w:tc>
        <w:tc>
          <w:tcPr>
            <w:tcW w:w="5115" w:type="dxa"/>
          </w:tcPr>
          <w:p w14:paraId="04C059FB" w14:textId="77777777" w:rsidR="00CD0DDF" w:rsidRPr="00735B48" w:rsidRDefault="00CD0DDF" w:rsidP="009A5238">
            <w:pPr>
              <w:rPr>
                <w:rFonts w:ascii="Jost" w:hAnsi="Jost"/>
                <w:sz w:val="24"/>
                <w:szCs w:val="24"/>
              </w:rPr>
            </w:pPr>
          </w:p>
        </w:tc>
      </w:tr>
      <w:tr w:rsidR="007840CE" w:rsidRPr="00735B48" w14:paraId="0BE947B3" w14:textId="77777777" w:rsidTr="009A5238">
        <w:tc>
          <w:tcPr>
            <w:tcW w:w="5550" w:type="dxa"/>
          </w:tcPr>
          <w:p w14:paraId="65D8F5BE" w14:textId="13D1753E" w:rsidR="007840CE" w:rsidRPr="00BC0257" w:rsidRDefault="007840CE" w:rsidP="009A5238">
            <w:pPr>
              <w:jc w:val="both"/>
              <w:rPr>
                <w:rFonts w:ascii="Jost" w:eastAsiaTheme="minorEastAsia" w:hAnsi="Jost"/>
                <w:b/>
                <w:bCs/>
                <w:i/>
                <w:iCs/>
                <w:sz w:val="24"/>
                <w:szCs w:val="24"/>
                <w:lang w:eastAsia="lt-LT"/>
              </w:rPr>
            </w:pPr>
            <w:r w:rsidRPr="007840CE">
              <w:rPr>
                <w:rFonts w:ascii="Jost" w:eastAsiaTheme="minorEastAsia" w:hAnsi="Jost"/>
                <w:b/>
                <w:bCs/>
                <w:i/>
                <w:iCs/>
                <w:sz w:val="24"/>
                <w:szCs w:val="24"/>
                <w:lang w:eastAsia="lt-LT"/>
              </w:rPr>
              <w:t xml:space="preserve">Ar </w:t>
            </w:r>
            <w:r w:rsidR="00F5720C">
              <w:rPr>
                <w:rFonts w:ascii="Jost" w:eastAsiaTheme="minorEastAsia" w:hAnsi="Jost"/>
                <w:b/>
                <w:bCs/>
                <w:i/>
                <w:iCs/>
                <w:sz w:val="24"/>
                <w:szCs w:val="24"/>
                <w:lang w:eastAsia="lt-LT"/>
              </w:rPr>
              <w:t>aiškiai išdėstyti reikalavimai dėl atitiktį pagrindžiančių dokumentų</w:t>
            </w:r>
            <w:r w:rsidRPr="007840CE">
              <w:rPr>
                <w:rFonts w:ascii="Jost" w:eastAsiaTheme="minorEastAsia" w:hAnsi="Jost"/>
                <w:b/>
                <w:bCs/>
                <w:i/>
                <w:iCs/>
                <w:sz w:val="24"/>
                <w:szCs w:val="24"/>
                <w:lang w:eastAsia="lt-LT"/>
              </w:rPr>
              <w:t>?</w:t>
            </w:r>
          </w:p>
        </w:tc>
        <w:tc>
          <w:tcPr>
            <w:tcW w:w="5115" w:type="dxa"/>
          </w:tcPr>
          <w:p w14:paraId="4F585CB4" w14:textId="77777777" w:rsidR="007840CE" w:rsidRPr="00735B48" w:rsidRDefault="007840CE" w:rsidP="009A5238">
            <w:pPr>
              <w:rPr>
                <w:rFonts w:ascii="Jost" w:hAnsi="Jost" w:cstheme="minorHAnsi"/>
                <w:sz w:val="24"/>
                <w:szCs w:val="24"/>
              </w:rPr>
            </w:pPr>
          </w:p>
        </w:tc>
      </w:tr>
      <w:tr w:rsidR="007840CE" w:rsidRPr="00735B48" w14:paraId="48038025" w14:textId="77777777" w:rsidTr="009A5238">
        <w:tc>
          <w:tcPr>
            <w:tcW w:w="5550" w:type="dxa"/>
          </w:tcPr>
          <w:p w14:paraId="36932C5E" w14:textId="57ACC452" w:rsidR="007840CE" w:rsidRPr="007840CE" w:rsidRDefault="007840CE" w:rsidP="009A5238">
            <w:pPr>
              <w:jc w:val="both"/>
              <w:rPr>
                <w:rFonts w:ascii="Jost" w:eastAsiaTheme="minorEastAsia" w:hAnsi="Jost"/>
                <w:b/>
                <w:bCs/>
                <w:i/>
                <w:iCs/>
                <w:sz w:val="24"/>
                <w:szCs w:val="24"/>
                <w:lang w:eastAsia="lt-LT"/>
              </w:rPr>
            </w:pPr>
            <w:r w:rsidRPr="007840CE">
              <w:rPr>
                <w:rFonts w:ascii="Jost" w:eastAsiaTheme="minorEastAsia" w:hAnsi="Jost"/>
                <w:b/>
                <w:bCs/>
                <w:i/>
                <w:iCs/>
                <w:sz w:val="24"/>
                <w:szCs w:val="24"/>
                <w:lang w:eastAsia="lt-LT"/>
              </w:rPr>
              <w:t xml:space="preserve">Ar kvalifikacijos reikalavimai sudaro pakankamai aiškias sąlygas dalyvauti kitose Europos Sąjungos valstybėse narėse įsisteigusiems tiekėjams? Jeigu ne, prašome pateikti </w:t>
            </w:r>
            <w:r w:rsidR="00F5720C">
              <w:rPr>
                <w:rFonts w:ascii="Jost" w:eastAsiaTheme="minorEastAsia" w:hAnsi="Jost"/>
                <w:b/>
                <w:bCs/>
                <w:i/>
                <w:iCs/>
                <w:sz w:val="24"/>
                <w:szCs w:val="24"/>
                <w:lang w:eastAsia="lt-LT"/>
              </w:rPr>
              <w:t>pastebėjimus</w:t>
            </w:r>
            <w:r w:rsidRPr="007840CE">
              <w:rPr>
                <w:rFonts w:ascii="Jost" w:eastAsiaTheme="minorEastAsia" w:hAnsi="Jost"/>
                <w:b/>
                <w:bCs/>
                <w:i/>
                <w:iCs/>
                <w:sz w:val="24"/>
                <w:szCs w:val="24"/>
                <w:lang w:eastAsia="lt-LT"/>
              </w:rPr>
              <w:t>.</w:t>
            </w:r>
          </w:p>
        </w:tc>
        <w:tc>
          <w:tcPr>
            <w:tcW w:w="5115" w:type="dxa"/>
          </w:tcPr>
          <w:p w14:paraId="4719E8C4" w14:textId="779C0E0B" w:rsidR="007840CE" w:rsidRPr="00735B48" w:rsidRDefault="007840CE" w:rsidP="009A5238">
            <w:pPr>
              <w:rPr>
                <w:rFonts w:ascii="Jost" w:hAnsi="Jost" w:cstheme="minorHAnsi"/>
                <w:sz w:val="24"/>
                <w:szCs w:val="24"/>
              </w:rPr>
            </w:pPr>
          </w:p>
        </w:tc>
      </w:tr>
    </w:tbl>
    <w:p w14:paraId="3E16C9D8" w14:textId="77777777" w:rsidR="00CD0DDF" w:rsidRDefault="00CD0DDF" w:rsidP="001F6EB7">
      <w:pPr>
        <w:ind w:firstLine="567"/>
        <w:jc w:val="both"/>
        <w:rPr>
          <w:rFonts w:ascii="Arial" w:eastAsia="Arial" w:hAnsi="Arial" w:cs="Arial"/>
          <w:sz w:val="21"/>
          <w:szCs w:val="21"/>
        </w:rPr>
      </w:pPr>
    </w:p>
    <w:p w14:paraId="03785CF1" w14:textId="49091EC2" w:rsidR="001F6EB7" w:rsidRPr="00C726FA" w:rsidRDefault="004440ED" w:rsidP="001F6EB7">
      <w:pPr>
        <w:jc w:val="center"/>
        <w:rPr>
          <w:rFonts w:ascii="Arial" w:hAnsi="Arial" w:cs="Arial"/>
          <w:b/>
          <w:bCs/>
          <w:sz w:val="21"/>
          <w:szCs w:val="21"/>
        </w:rPr>
      </w:pPr>
      <w:r>
        <w:rPr>
          <w:rFonts w:ascii="Arial" w:hAnsi="Arial" w:cs="Arial"/>
          <w:b/>
          <w:bCs/>
          <w:sz w:val="21"/>
          <w:szCs w:val="21"/>
        </w:rPr>
        <w:t xml:space="preserve">II, </w:t>
      </w:r>
      <w:r w:rsidRPr="004440ED">
        <w:rPr>
          <w:rFonts w:ascii="Arial" w:hAnsi="Arial" w:cs="Arial"/>
          <w:b/>
          <w:bCs/>
          <w:sz w:val="21"/>
          <w:szCs w:val="21"/>
        </w:rPr>
        <w:t>III</w:t>
      </w:r>
      <w:r>
        <w:rPr>
          <w:rFonts w:ascii="Arial" w:hAnsi="Arial" w:cs="Arial"/>
          <w:b/>
          <w:bCs/>
          <w:sz w:val="21"/>
          <w:szCs w:val="21"/>
        </w:rPr>
        <w:t>, IV</w:t>
      </w:r>
      <w:r w:rsidRPr="004440ED">
        <w:rPr>
          <w:rFonts w:ascii="Arial" w:hAnsi="Arial" w:cs="Arial"/>
          <w:b/>
          <w:bCs/>
          <w:sz w:val="21"/>
          <w:szCs w:val="21"/>
        </w:rPr>
        <w:t xml:space="preserve"> kategorij</w:t>
      </w:r>
      <w:r>
        <w:rPr>
          <w:rFonts w:ascii="Arial" w:hAnsi="Arial" w:cs="Arial"/>
          <w:b/>
          <w:bCs/>
          <w:sz w:val="21"/>
          <w:szCs w:val="21"/>
        </w:rPr>
        <w:t>ų</w:t>
      </w:r>
      <w:r w:rsidRPr="004440ED">
        <w:rPr>
          <w:rFonts w:ascii="Arial" w:hAnsi="Arial" w:cs="Arial"/>
          <w:b/>
          <w:bCs/>
          <w:sz w:val="21"/>
          <w:szCs w:val="21"/>
        </w:rPr>
        <w:t xml:space="preserve"> </w:t>
      </w:r>
      <w:r w:rsidR="001F6EB7" w:rsidRPr="00C726FA">
        <w:rPr>
          <w:rFonts w:ascii="Arial" w:hAnsi="Arial" w:cs="Arial"/>
          <w:b/>
          <w:bCs/>
          <w:sz w:val="21"/>
          <w:szCs w:val="21"/>
        </w:rPr>
        <w:t xml:space="preserve">Tiekėjams keliami </w:t>
      </w:r>
      <w:r w:rsidR="001F6EB7">
        <w:rPr>
          <w:rFonts w:ascii="Arial" w:hAnsi="Arial" w:cs="Arial"/>
          <w:b/>
          <w:bCs/>
          <w:sz w:val="21"/>
          <w:szCs w:val="21"/>
        </w:rPr>
        <w:t xml:space="preserve">VPĮ 47 str. 9 d. nurodyti </w:t>
      </w:r>
      <w:r w:rsidR="001F6EB7" w:rsidRPr="00C726FA">
        <w:rPr>
          <w:rFonts w:ascii="Arial" w:hAnsi="Arial" w:cs="Arial"/>
          <w:b/>
          <w:bCs/>
          <w:sz w:val="21"/>
          <w:szCs w:val="21"/>
        </w:rPr>
        <w:t>su nacionaliniu saugumu susiję reikalavimai</w:t>
      </w:r>
    </w:p>
    <w:tbl>
      <w:tblPr>
        <w:tblW w:w="10519" w:type="dxa"/>
        <w:tblInd w:w="108" w:type="dxa"/>
        <w:tblLayout w:type="fixed"/>
        <w:tblLook w:val="0000" w:firstRow="0" w:lastRow="0" w:firstColumn="0" w:lastColumn="0" w:noHBand="0" w:noVBand="0"/>
      </w:tblPr>
      <w:tblGrid>
        <w:gridCol w:w="709"/>
        <w:gridCol w:w="3006"/>
        <w:gridCol w:w="3827"/>
        <w:gridCol w:w="2977"/>
      </w:tblGrid>
      <w:tr w:rsidR="001F6EB7" w:rsidRPr="00822A36" w14:paraId="724C3352" w14:textId="77777777" w:rsidTr="00202A18">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61651E0" w14:textId="77777777" w:rsidR="001F6EB7" w:rsidRPr="00822A36" w:rsidRDefault="001F6EB7" w:rsidP="009C3417">
            <w:pPr>
              <w:rPr>
                <w:rFonts w:ascii="Jost" w:hAnsi="Jost" w:cs="Arial"/>
                <w:sz w:val="24"/>
                <w:szCs w:val="24"/>
              </w:rPr>
            </w:pPr>
            <w:r w:rsidRPr="00822A36">
              <w:rPr>
                <w:rFonts w:ascii="Jost" w:hAnsi="Jost" w:cs="Arial"/>
                <w:sz w:val="24"/>
                <w:szCs w:val="24"/>
              </w:rPr>
              <w:t>Eil.</w:t>
            </w:r>
          </w:p>
          <w:p w14:paraId="514FE254" w14:textId="77777777" w:rsidR="001F6EB7" w:rsidRPr="00822A36" w:rsidRDefault="001F6EB7" w:rsidP="009C3417">
            <w:pPr>
              <w:rPr>
                <w:rFonts w:ascii="Jost" w:hAnsi="Jost" w:cs="Arial"/>
                <w:sz w:val="24"/>
                <w:szCs w:val="24"/>
              </w:rPr>
            </w:pPr>
            <w:r w:rsidRPr="00822A36">
              <w:rPr>
                <w:rFonts w:ascii="Jost" w:hAnsi="Jost" w:cs="Arial"/>
                <w:sz w:val="24"/>
                <w:szCs w:val="24"/>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00AA9659" w14:textId="77777777" w:rsidR="001F6EB7" w:rsidRPr="00822A36" w:rsidRDefault="001F6EB7" w:rsidP="009C3417">
            <w:pPr>
              <w:rPr>
                <w:rFonts w:ascii="Jost" w:hAnsi="Jost" w:cs="Arial"/>
                <w:sz w:val="24"/>
                <w:szCs w:val="24"/>
              </w:rPr>
            </w:pPr>
            <w:r w:rsidRPr="00822A36">
              <w:rPr>
                <w:rFonts w:ascii="Jost" w:hAnsi="Jost" w:cs="Arial"/>
                <w:sz w:val="24"/>
                <w:szCs w:val="24"/>
              </w:rPr>
              <w:t>Reikalavimai, susiję su nacionaliniu saugumu, pagal VPĮ 47 str. 9 d.</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56820A" w14:textId="77777777" w:rsidR="001F6EB7" w:rsidRPr="00822A36" w:rsidRDefault="001F6EB7" w:rsidP="009C3417">
            <w:pPr>
              <w:rPr>
                <w:rFonts w:ascii="Jost" w:hAnsi="Jost" w:cs="Arial"/>
                <w:sz w:val="24"/>
                <w:szCs w:val="24"/>
              </w:rPr>
            </w:pPr>
            <w:r w:rsidRPr="00822A36">
              <w:rPr>
                <w:rFonts w:ascii="Jost" w:hAnsi="Jost" w:cs="Arial"/>
                <w:sz w:val="24"/>
                <w:szCs w:val="24"/>
              </w:rPr>
              <w:t>Reikalavimus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C78BD5" w14:textId="77777777" w:rsidR="001F6EB7" w:rsidRPr="00822A36" w:rsidRDefault="001F6EB7" w:rsidP="009C3417">
            <w:pPr>
              <w:rPr>
                <w:rFonts w:ascii="Jost" w:hAnsi="Jost" w:cs="Arial"/>
                <w:sz w:val="24"/>
                <w:szCs w:val="24"/>
              </w:rPr>
            </w:pPr>
            <w:r w:rsidRPr="00822A36">
              <w:rPr>
                <w:rFonts w:ascii="Jost" w:hAnsi="Jost" w:cs="Arial"/>
                <w:sz w:val="24"/>
                <w:szCs w:val="24"/>
              </w:rPr>
              <w:t>Subjektas, kuris turi atitikti reikalavimą</w:t>
            </w:r>
          </w:p>
        </w:tc>
      </w:tr>
      <w:tr w:rsidR="001F6EB7" w:rsidRPr="00822A36" w14:paraId="3718D40B" w14:textId="77777777" w:rsidTr="00202A18">
        <w:tc>
          <w:tcPr>
            <w:tcW w:w="709" w:type="dxa"/>
            <w:tcBorders>
              <w:top w:val="single" w:sz="4" w:space="0" w:color="000000"/>
              <w:left w:val="single" w:sz="4" w:space="0" w:color="000000"/>
              <w:bottom w:val="single" w:sz="4" w:space="0" w:color="000000"/>
            </w:tcBorders>
          </w:tcPr>
          <w:p w14:paraId="7059B72D" w14:textId="77777777" w:rsidR="001F6EB7" w:rsidRPr="00822A36" w:rsidRDefault="001F6EB7" w:rsidP="009C3417">
            <w:pPr>
              <w:rPr>
                <w:rFonts w:ascii="Jost" w:hAnsi="Jost" w:cs="Arial"/>
                <w:sz w:val="24"/>
                <w:szCs w:val="24"/>
              </w:rPr>
            </w:pPr>
          </w:p>
        </w:tc>
        <w:tc>
          <w:tcPr>
            <w:tcW w:w="3006" w:type="dxa"/>
            <w:tcBorders>
              <w:top w:val="single" w:sz="4" w:space="0" w:color="000000"/>
              <w:left w:val="single" w:sz="4" w:space="0" w:color="000000"/>
              <w:bottom w:val="single" w:sz="4" w:space="0" w:color="000000"/>
            </w:tcBorders>
          </w:tcPr>
          <w:p w14:paraId="3CD52E9C" w14:textId="4747E5B0" w:rsidR="001F6EB7" w:rsidRPr="00822A36" w:rsidRDefault="001F6EB7" w:rsidP="009C3417">
            <w:pPr>
              <w:jc w:val="both"/>
              <w:rPr>
                <w:rFonts w:ascii="Jost" w:hAnsi="Jost" w:cs="Arial"/>
                <w:sz w:val="24"/>
                <w:szCs w:val="24"/>
              </w:rPr>
            </w:pPr>
            <w:r w:rsidRPr="00822A36">
              <w:rPr>
                <w:rFonts w:ascii="Jost" w:hAnsi="Jost" w:cs="Arial"/>
                <w:sz w:val="24"/>
                <w:szCs w:val="24"/>
              </w:rPr>
              <w:t xml:space="preserve">Pirkimo vykdytojas laiko, kad tiekėjas turi interesų, galinčių kelti grėsmę nacionaliniam saugumui, ir </w:t>
            </w:r>
            <w:r w:rsidRPr="00822A36">
              <w:rPr>
                <w:rFonts w:ascii="Jost" w:hAnsi="Jost" w:cs="Arial"/>
                <w:sz w:val="24"/>
                <w:szCs w:val="24"/>
              </w:rPr>
              <w:lastRenderedPageBreak/>
              <w:t>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5969FADA" w14:textId="77777777" w:rsidR="001F6EB7" w:rsidRPr="00822A36" w:rsidRDefault="001F6EB7" w:rsidP="009C3417">
            <w:pPr>
              <w:jc w:val="both"/>
              <w:rPr>
                <w:rFonts w:ascii="Jost" w:hAnsi="Jost" w:cs="Arial"/>
                <w:sz w:val="24"/>
                <w:szCs w:val="24"/>
                <w:u w:val="single"/>
              </w:rPr>
            </w:pPr>
            <w:r w:rsidRPr="00822A36">
              <w:rPr>
                <w:rFonts w:ascii="Jost" w:hAnsi="Jost" w:cs="Arial"/>
                <w:sz w:val="24"/>
                <w:szCs w:val="24"/>
                <w:u w:val="single"/>
              </w:rPr>
              <w:t xml:space="preserve">**Sąvoka „kontroliuojantys asmenys“ aiškinama vadovaujantis Lietuvos Respublikos viešųjų pirkimų įstatymo nuostatomis: </w:t>
            </w:r>
          </w:p>
          <w:p w14:paraId="51C9516A"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Kontroliuojantis asmuo – individualios įmonės savininkas arba juridinis ar fizinis asmuo, kuris kitame juridiniame asmenyje: </w:t>
            </w:r>
          </w:p>
          <w:p w14:paraId="33452FA4"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1) tiesiogiai ar netiesiogiai valdo daugiau kaip 50 procentų akcijų, pajų, dalių, įnašų ar (ir) balsų juridinio asmens dalyvių susirinkime arba </w:t>
            </w:r>
          </w:p>
          <w:p w14:paraId="00418225"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 kartu su susijusiais asmenimis valdo daugiau kaip 50 procentų akcijų, </w:t>
            </w:r>
            <w:r w:rsidRPr="00822A36">
              <w:rPr>
                <w:rFonts w:ascii="Jost" w:hAnsi="Jost" w:cs="Arial"/>
                <w:sz w:val="24"/>
                <w:szCs w:val="24"/>
              </w:rPr>
              <w:lastRenderedPageBreak/>
              <w:t xml:space="preserve">pajų, dalių, įnašų ar (ir) balsų juridinio asmens dalyvių susirinkime ir kurio valdoma dalis yra ne mažesnė kaip 10 procentų akcijų, pajų, dalių, įnašų ar (ir) balsų juridinio asmens dalyvių susirinkime. </w:t>
            </w:r>
          </w:p>
          <w:p w14:paraId="6C2A7791"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Susijusiu asmeniu laikomi: </w:t>
            </w:r>
          </w:p>
          <w:p w14:paraId="3439E360"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BD498BE" w14:textId="77777777" w:rsidR="001F6EB7" w:rsidRPr="00822A36" w:rsidRDefault="001F6EB7" w:rsidP="009C3417">
            <w:pPr>
              <w:jc w:val="both"/>
              <w:rPr>
                <w:rFonts w:ascii="Jost" w:hAnsi="Jost" w:cs="Arial"/>
                <w:sz w:val="24"/>
                <w:szCs w:val="24"/>
              </w:rPr>
            </w:pPr>
            <w:r w:rsidRPr="00822A36">
              <w:rPr>
                <w:rFonts w:ascii="Jost" w:hAnsi="Jost" w:cs="Arial"/>
                <w:sz w:val="24"/>
                <w:szCs w:val="24"/>
              </w:rPr>
              <w:t>b) fizinių asmenų atveju – sutuoktiniai, tėvai ir jų vaikai (įvaikiai).</w:t>
            </w:r>
          </w:p>
        </w:tc>
        <w:tc>
          <w:tcPr>
            <w:tcW w:w="3827" w:type="dxa"/>
            <w:tcBorders>
              <w:top w:val="single" w:sz="4" w:space="0" w:color="000000"/>
              <w:left w:val="single" w:sz="4" w:space="0" w:color="000000"/>
              <w:bottom w:val="single" w:sz="4" w:space="0" w:color="000000"/>
              <w:right w:val="single" w:sz="4" w:space="0" w:color="000000"/>
            </w:tcBorders>
          </w:tcPr>
          <w:p w14:paraId="15F473B6" w14:textId="77777777" w:rsidR="001F6EB7" w:rsidRPr="00822A36" w:rsidRDefault="001F6EB7" w:rsidP="009C3417">
            <w:pPr>
              <w:jc w:val="both"/>
              <w:rPr>
                <w:rFonts w:ascii="Jost" w:hAnsi="Jost" w:cs="Arial"/>
                <w:sz w:val="24"/>
                <w:szCs w:val="24"/>
              </w:rPr>
            </w:pPr>
            <w:r w:rsidRPr="00822A36">
              <w:rPr>
                <w:rFonts w:ascii="Jost" w:hAnsi="Jost" w:cs="Arial"/>
                <w:sz w:val="24"/>
                <w:szCs w:val="24"/>
              </w:rPr>
              <w:lastRenderedPageBreak/>
              <w:t xml:space="preserve">Pateikiama: </w:t>
            </w:r>
          </w:p>
          <w:p w14:paraId="5E07D9EB"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1) Viešųjų pirkimų tarnybos nustatytos formos Nacionalinio </w:t>
            </w:r>
            <w:r w:rsidRPr="00822A36">
              <w:rPr>
                <w:rFonts w:ascii="Jost" w:hAnsi="Jost" w:cs="Arial"/>
                <w:sz w:val="24"/>
                <w:szCs w:val="24"/>
              </w:rPr>
              <w:lastRenderedPageBreak/>
              <w:t xml:space="preserve">saugumo reikalavimų atitikties deklaracija. </w:t>
            </w:r>
          </w:p>
          <w:p w14:paraId="6E3FED2D"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 </w:t>
            </w:r>
            <w:r w:rsidRPr="00E31E2F">
              <w:rPr>
                <w:rFonts w:ascii="Jost" w:hAnsi="Jost" w:cs="Arial"/>
                <w:sz w:val="24"/>
                <w:szCs w:val="24"/>
              </w:rPr>
              <w:t>perkančioji organizacija reikalauja pateikti vieną ar kelis žemiau nurodytus dokumentus:</w:t>
            </w:r>
          </w:p>
          <w:p w14:paraId="257ACB44"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 2.1. tiekėjo (juridinio asmens) vadovo patvirtinta juridinio asmens steigimo dokumentų kopija; </w:t>
            </w:r>
          </w:p>
          <w:p w14:paraId="72D4A32D"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2.2. Juridinių asmenų registro (JAR) išplėstinis išrašas su istorija; </w:t>
            </w:r>
          </w:p>
          <w:p w14:paraId="6284ED62"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2.3. Juridinių asmenų dalyvių informacinės sistemos (JADIS) išrašas, </w:t>
            </w:r>
          </w:p>
          <w:p w14:paraId="2093A225"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2.4. JADIS naudos gavėjų posistemio (JANGIS) išrašas; </w:t>
            </w:r>
          </w:p>
          <w:p w14:paraId="5AC01B3D"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2.5. įmonės/įmonių grupės organizacinė struktūra (kai yra daugiau nei viena tiekėją, subtiekėją ar kitą ūkio subjektą kontroliuojančių asmenų (iki galutinio kontrolės turėtojo) grandis); </w:t>
            </w:r>
          </w:p>
          <w:p w14:paraId="16E1DD09"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2.6. asmens tapatybę patvirtinantis dokumentas (tapatybės kortelė ar pasas); </w:t>
            </w:r>
          </w:p>
          <w:p w14:paraId="71E96EFE"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2.7 leidimą verstis atitinkama ūkine veikla patvirtinantis dokumentas (pavyzdžiui, verslo liudijimas, individualios veiklos pažymėjimas ir pan.); </w:t>
            </w:r>
          </w:p>
          <w:p w14:paraId="2354067A" w14:textId="77777777" w:rsidR="001F6EB7" w:rsidRPr="00822A36" w:rsidRDefault="001F6EB7" w:rsidP="009C3417">
            <w:pPr>
              <w:jc w:val="both"/>
              <w:rPr>
                <w:rFonts w:ascii="Jost" w:hAnsi="Jost" w:cs="Arial"/>
                <w:sz w:val="24"/>
                <w:szCs w:val="24"/>
              </w:rPr>
            </w:pPr>
            <w:r w:rsidRPr="00822A36">
              <w:rPr>
                <w:rFonts w:ascii="Jost" w:hAnsi="Jost" w:cs="Arial"/>
                <w:sz w:val="24"/>
                <w:szCs w:val="24"/>
              </w:rPr>
              <w:t>2.8. pažyma apie deklaruotą gyvenamąją vietą;</w:t>
            </w:r>
          </w:p>
          <w:p w14:paraId="69894811"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2.9. atitinkami valstybės narės ar trečiosios šalies dokumentai. </w:t>
            </w:r>
          </w:p>
          <w:p w14:paraId="529E9488" w14:textId="77777777" w:rsidR="001F6EB7" w:rsidRPr="00822A36" w:rsidRDefault="001F6EB7" w:rsidP="009C3417">
            <w:pPr>
              <w:jc w:val="both"/>
              <w:rPr>
                <w:rFonts w:ascii="Jost" w:hAnsi="Jost" w:cs="Arial"/>
                <w:sz w:val="24"/>
                <w:szCs w:val="24"/>
              </w:rPr>
            </w:pPr>
            <w:r w:rsidRPr="00822A36">
              <w:rPr>
                <w:rFonts w:ascii="Jost" w:hAnsi="Jost" w:cs="Arial"/>
                <w:sz w:val="24"/>
                <w:szCs w:val="24"/>
              </w:rPr>
              <w:lastRenderedPageBreak/>
              <w:t>3. Subtiekėjas, kitas ūkio subjektas, kurio pajėgumais tiekėjas remiasi, pateikia 2 p. nurodytus dokumentus.</w:t>
            </w:r>
          </w:p>
          <w:p w14:paraId="28B515E0" w14:textId="77777777" w:rsidR="001F6EB7" w:rsidRPr="00822A36" w:rsidRDefault="001F6EB7" w:rsidP="009C3417">
            <w:pPr>
              <w:jc w:val="both"/>
              <w:rPr>
                <w:rFonts w:ascii="Jost" w:hAnsi="Jost" w:cs="Arial"/>
                <w:sz w:val="24"/>
                <w:szCs w:val="24"/>
              </w:rPr>
            </w:pPr>
            <w:r w:rsidRPr="00822A36">
              <w:rPr>
                <w:rFonts w:ascii="Jost" w:hAnsi="Jost" w:cs="Arial"/>
                <w:sz w:val="24"/>
                <w:szCs w:val="24"/>
              </w:rPr>
              <w:t>4. Tiekėją, subtiekėją, kitą ūkio subjektą, kurio pajėgumais tiekėjas remiasi, kontroliuojantys asmenys pateikia 2 p. nurodytus dokumentus.</w:t>
            </w:r>
          </w:p>
          <w:p w14:paraId="4614FE81"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2E746352" w14:textId="77777777" w:rsidR="001F6EB7" w:rsidRPr="00822A36" w:rsidRDefault="001F6EB7" w:rsidP="009C3417">
            <w:pPr>
              <w:jc w:val="both"/>
              <w:rPr>
                <w:rFonts w:ascii="Jost" w:hAnsi="Jost" w:cs="Arial"/>
                <w:sz w:val="24"/>
                <w:szCs w:val="24"/>
              </w:rPr>
            </w:pPr>
            <w:r w:rsidRPr="00822A36">
              <w:rPr>
                <w:rFonts w:ascii="Jost" w:hAnsi="Jost" w:cs="Arial"/>
                <w:sz w:val="24"/>
                <w:szCs w:val="24"/>
              </w:rPr>
              <w:t>Pirkimo vykdytojas gali neprašyti VPĮ 51 str. 12 d. nurodytų dokumentų, jeigu iš VPĮ 50 str. 7 d. nurodytų ir kitų šaltinių gali nustatyti atitiktį keliamiems reikalavimams.</w:t>
            </w:r>
          </w:p>
          <w:p w14:paraId="42130D11" w14:textId="77777777" w:rsidR="001F6EB7" w:rsidRPr="00822A36" w:rsidRDefault="001F6EB7" w:rsidP="009C3417">
            <w:pPr>
              <w:jc w:val="both"/>
              <w:rPr>
                <w:rFonts w:ascii="Jost" w:hAnsi="Jost" w:cs="Arial"/>
                <w:sz w:val="24"/>
                <w:szCs w:val="24"/>
              </w:rPr>
            </w:pPr>
            <w:r w:rsidRPr="00822A36">
              <w:rPr>
                <w:rFonts w:ascii="Jost" w:hAnsi="Jost" w:cs="Arial"/>
                <w:sz w:val="24"/>
                <w:szCs w:val="24"/>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6FE91B91" w14:textId="77777777" w:rsidR="001F6EB7" w:rsidRPr="00822A36" w:rsidRDefault="001F6EB7" w:rsidP="00202A18">
            <w:pPr>
              <w:jc w:val="both"/>
              <w:rPr>
                <w:rFonts w:ascii="Jost" w:hAnsi="Jost" w:cs="Arial"/>
                <w:sz w:val="24"/>
                <w:szCs w:val="24"/>
              </w:rPr>
            </w:pPr>
            <w:r w:rsidRPr="00822A36">
              <w:rPr>
                <w:rFonts w:ascii="Jost" w:hAnsi="Jost" w:cs="Arial"/>
                <w:sz w:val="24"/>
                <w:szCs w:val="24"/>
              </w:rPr>
              <w:t>Dokumentai gali būti teikiami lietuvių ir anglų kalbomis.</w:t>
            </w:r>
          </w:p>
        </w:tc>
        <w:tc>
          <w:tcPr>
            <w:tcW w:w="2977" w:type="dxa"/>
            <w:tcBorders>
              <w:top w:val="single" w:sz="4" w:space="0" w:color="000000"/>
              <w:left w:val="single" w:sz="4" w:space="0" w:color="000000"/>
              <w:bottom w:val="single" w:sz="4" w:space="0" w:color="000000"/>
              <w:right w:val="single" w:sz="4" w:space="0" w:color="000000"/>
            </w:tcBorders>
          </w:tcPr>
          <w:p w14:paraId="5CD37413" w14:textId="0B39E662" w:rsidR="001949F6" w:rsidRPr="00822A36" w:rsidRDefault="001949F6" w:rsidP="001949F6">
            <w:pPr>
              <w:jc w:val="both"/>
              <w:rPr>
                <w:rFonts w:ascii="Jost" w:hAnsi="Jost" w:cs="Arial"/>
                <w:sz w:val="24"/>
                <w:szCs w:val="24"/>
              </w:rPr>
            </w:pPr>
            <w:r>
              <w:rPr>
                <w:rFonts w:ascii="Jost" w:hAnsi="Jost" w:cs="Arial"/>
                <w:sz w:val="24"/>
                <w:szCs w:val="24"/>
              </w:rPr>
              <w:lastRenderedPageBreak/>
              <w:t>T</w:t>
            </w:r>
            <w:r w:rsidRPr="001949F6">
              <w:rPr>
                <w:rFonts w:ascii="Jost" w:hAnsi="Jost" w:cs="Arial"/>
                <w:sz w:val="24"/>
                <w:szCs w:val="24"/>
              </w:rPr>
              <w:t>iekėjas, kiekvienas tiekėjų grupės narys, jeigu paraišką teikia tiekėjų grupė,</w:t>
            </w:r>
            <w:r>
              <w:rPr>
                <w:rFonts w:ascii="Jost" w:hAnsi="Jost" w:cs="Arial"/>
                <w:sz w:val="24"/>
                <w:szCs w:val="24"/>
              </w:rPr>
              <w:t xml:space="preserve"> </w:t>
            </w:r>
            <w:r w:rsidRPr="001949F6">
              <w:rPr>
                <w:rFonts w:ascii="Jost" w:hAnsi="Jost" w:cs="Arial"/>
                <w:sz w:val="24"/>
                <w:szCs w:val="24"/>
              </w:rPr>
              <w:t xml:space="preserve"> subtiekėjas ar ūkio </w:t>
            </w:r>
            <w:r w:rsidRPr="001949F6">
              <w:rPr>
                <w:rFonts w:ascii="Jost" w:hAnsi="Jost" w:cs="Arial"/>
                <w:sz w:val="24"/>
                <w:szCs w:val="24"/>
              </w:rPr>
              <w:lastRenderedPageBreak/>
              <w:t>subjektas, kurių pajėgumais remiamasi</w:t>
            </w:r>
            <w:r>
              <w:rPr>
                <w:rFonts w:ascii="Jost" w:hAnsi="Jost" w:cs="Arial"/>
                <w:sz w:val="24"/>
                <w:szCs w:val="24"/>
              </w:rPr>
              <w:t xml:space="preserve"> </w:t>
            </w:r>
            <w:r w:rsidRPr="001949F6">
              <w:rPr>
                <w:rFonts w:ascii="Jost" w:hAnsi="Jost" w:cs="Arial"/>
                <w:sz w:val="24"/>
                <w:szCs w:val="24"/>
              </w:rPr>
              <w:t xml:space="preserve"> </w:t>
            </w:r>
            <w:r>
              <w:rPr>
                <w:rFonts w:ascii="Jost" w:hAnsi="Jost" w:cs="Arial"/>
                <w:sz w:val="24"/>
                <w:szCs w:val="24"/>
              </w:rPr>
              <w:t>bei</w:t>
            </w:r>
            <w:r w:rsidRPr="001949F6">
              <w:rPr>
                <w:rFonts w:ascii="Jost" w:hAnsi="Jost" w:cs="Arial"/>
                <w:sz w:val="24"/>
                <w:szCs w:val="24"/>
              </w:rPr>
              <w:t xml:space="preserve"> juos kontroliuojantys asmenys</w:t>
            </w:r>
            <w:r>
              <w:rPr>
                <w:rFonts w:ascii="Jost" w:hAnsi="Jost" w:cs="Arial"/>
                <w:sz w:val="24"/>
                <w:szCs w:val="24"/>
              </w:rPr>
              <w:t>.</w:t>
            </w:r>
            <w:r w:rsidRPr="001949F6">
              <w:rPr>
                <w:rFonts w:ascii="Jost" w:hAnsi="Jost" w:cs="Arial"/>
                <w:sz w:val="24"/>
                <w:szCs w:val="24"/>
              </w:rPr>
              <w:t xml:space="preserve"> </w:t>
            </w:r>
          </w:p>
        </w:tc>
      </w:tr>
    </w:tbl>
    <w:p w14:paraId="232024F5" w14:textId="77777777" w:rsidR="00474A9E" w:rsidRDefault="00474A9E" w:rsidP="00424689">
      <w:pPr>
        <w:spacing w:after="0"/>
        <w:jc w:val="both"/>
        <w:rPr>
          <w:rFonts w:ascii="Jost" w:hAnsi="Jost"/>
          <w:sz w:val="24"/>
          <w:szCs w:val="24"/>
        </w:rPr>
      </w:pPr>
    </w:p>
    <w:tbl>
      <w:tblPr>
        <w:tblStyle w:val="TableGrid"/>
        <w:tblW w:w="10528" w:type="dxa"/>
        <w:tblInd w:w="137" w:type="dxa"/>
        <w:tblLook w:val="04A0" w:firstRow="1" w:lastRow="0" w:firstColumn="1" w:lastColumn="0" w:noHBand="0" w:noVBand="1"/>
      </w:tblPr>
      <w:tblGrid>
        <w:gridCol w:w="5413"/>
        <w:gridCol w:w="5115"/>
      </w:tblGrid>
      <w:tr w:rsidR="00D22EFF" w:rsidRPr="00735B48" w14:paraId="32CD7BC5" w14:textId="77777777" w:rsidTr="00507B63">
        <w:tc>
          <w:tcPr>
            <w:tcW w:w="10528" w:type="dxa"/>
            <w:gridSpan w:val="2"/>
            <w:shd w:val="clear" w:color="auto" w:fill="D9D9D9" w:themeFill="background1" w:themeFillShade="D9"/>
          </w:tcPr>
          <w:p w14:paraId="00B4CA9C" w14:textId="1BB5FC27" w:rsidR="00D22EFF" w:rsidRPr="00735B48" w:rsidRDefault="00D22EFF" w:rsidP="009A5238">
            <w:pPr>
              <w:jc w:val="center"/>
              <w:rPr>
                <w:rFonts w:ascii="Jost" w:hAnsi="Jost" w:cstheme="minorHAnsi"/>
                <w:sz w:val="24"/>
                <w:szCs w:val="24"/>
              </w:rPr>
            </w:pPr>
            <w:r w:rsidRPr="00735B48">
              <w:rPr>
                <w:rFonts w:ascii="Jost" w:eastAsiaTheme="minorEastAsia" w:hAnsi="Jost" w:cstheme="minorHAnsi"/>
                <w:b/>
                <w:bCs/>
                <w:sz w:val="24"/>
                <w:szCs w:val="24"/>
                <w:lang w:eastAsia="lt-LT"/>
              </w:rPr>
              <w:t>Tiekėjų, perkančiųjų organizacijų pasiūlymai/pastabos/komentarai</w:t>
            </w:r>
            <w:r>
              <w:rPr>
                <w:rFonts w:ascii="Jost" w:eastAsiaTheme="minorEastAsia" w:hAnsi="Jost" w:cstheme="minorHAnsi"/>
                <w:b/>
                <w:bCs/>
                <w:sz w:val="24"/>
                <w:szCs w:val="24"/>
                <w:lang w:eastAsia="lt-LT"/>
              </w:rPr>
              <w:t xml:space="preserve"> dėl nacionalinio saugumo reikalavimų</w:t>
            </w:r>
          </w:p>
        </w:tc>
      </w:tr>
      <w:tr w:rsidR="00D22EFF" w:rsidRPr="00735B48" w14:paraId="7AE4F5B2" w14:textId="77777777" w:rsidTr="00507B63">
        <w:trPr>
          <w:trHeight w:val="650"/>
        </w:trPr>
        <w:tc>
          <w:tcPr>
            <w:tcW w:w="5413" w:type="dxa"/>
          </w:tcPr>
          <w:p w14:paraId="1011F7C8" w14:textId="5532F36D" w:rsidR="00D22EFF" w:rsidRPr="00735B48" w:rsidRDefault="007031DC" w:rsidP="009A5238">
            <w:pPr>
              <w:jc w:val="both"/>
              <w:rPr>
                <w:rFonts w:ascii="Jost" w:eastAsiaTheme="minorEastAsia" w:hAnsi="Jost"/>
                <w:b/>
                <w:bCs/>
                <w:i/>
                <w:iCs/>
                <w:sz w:val="24"/>
                <w:szCs w:val="24"/>
                <w:lang w:eastAsia="lt-LT"/>
              </w:rPr>
            </w:pPr>
            <w:r w:rsidRPr="007031DC">
              <w:rPr>
                <w:rFonts w:ascii="Jost" w:eastAsiaTheme="minorEastAsia" w:hAnsi="Jost"/>
                <w:b/>
                <w:bCs/>
                <w:i/>
                <w:iCs/>
                <w:sz w:val="24"/>
                <w:szCs w:val="24"/>
                <w:lang w:eastAsia="lt-LT"/>
              </w:rPr>
              <w:t xml:space="preserve">Ar pateikti nacionalinio saugumo reikalavimai yra aiškūs ir suprantami? Jeigu ne, prašome nurodyti </w:t>
            </w:r>
            <w:r w:rsidRPr="007031DC">
              <w:rPr>
                <w:rFonts w:ascii="Jost" w:eastAsiaTheme="minorEastAsia" w:hAnsi="Jost"/>
                <w:b/>
                <w:bCs/>
                <w:i/>
                <w:iCs/>
                <w:sz w:val="24"/>
                <w:szCs w:val="24"/>
                <w:lang w:eastAsia="lt-LT"/>
              </w:rPr>
              <w:lastRenderedPageBreak/>
              <w:t>konkrečias formuluotes, kurios</w:t>
            </w:r>
            <w:r w:rsidR="001B30E0">
              <w:rPr>
                <w:rFonts w:ascii="Jost" w:eastAsiaTheme="minorEastAsia" w:hAnsi="Jost"/>
                <w:b/>
                <w:bCs/>
                <w:i/>
                <w:iCs/>
                <w:sz w:val="24"/>
                <w:szCs w:val="24"/>
                <w:lang w:eastAsia="lt-LT"/>
              </w:rPr>
              <w:t xml:space="preserve"> jūsų vertinimu yra dviprasmiškos</w:t>
            </w:r>
            <w:r w:rsidRPr="007031DC">
              <w:rPr>
                <w:rFonts w:ascii="Jost" w:eastAsiaTheme="minorEastAsia" w:hAnsi="Jost"/>
                <w:b/>
                <w:bCs/>
                <w:i/>
                <w:iCs/>
                <w:sz w:val="24"/>
                <w:szCs w:val="24"/>
                <w:lang w:eastAsia="lt-LT"/>
              </w:rPr>
              <w:t>.</w:t>
            </w:r>
          </w:p>
        </w:tc>
        <w:tc>
          <w:tcPr>
            <w:tcW w:w="5115" w:type="dxa"/>
          </w:tcPr>
          <w:p w14:paraId="1C5B7003" w14:textId="77777777" w:rsidR="00D22EFF" w:rsidRPr="00735B48" w:rsidRDefault="00D22EFF" w:rsidP="009A5238">
            <w:pPr>
              <w:rPr>
                <w:rFonts w:ascii="Jost" w:hAnsi="Jost"/>
                <w:sz w:val="24"/>
                <w:szCs w:val="24"/>
              </w:rPr>
            </w:pPr>
          </w:p>
        </w:tc>
      </w:tr>
      <w:tr w:rsidR="00D22EFF" w:rsidRPr="00735B48" w14:paraId="3C69A042" w14:textId="77777777" w:rsidTr="00507B63">
        <w:tc>
          <w:tcPr>
            <w:tcW w:w="5413" w:type="dxa"/>
          </w:tcPr>
          <w:p w14:paraId="35485843" w14:textId="2830F319" w:rsidR="00D22EFF" w:rsidRPr="00BC0257" w:rsidRDefault="007031DC" w:rsidP="009A5238">
            <w:pPr>
              <w:jc w:val="both"/>
              <w:rPr>
                <w:rFonts w:ascii="Jost" w:eastAsiaTheme="minorEastAsia" w:hAnsi="Jost"/>
                <w:b/>
                <w:bCs/>
                <w:i/>
                <w:iCs/>
                <w:sz w:val="24"/>
                <w:szCs w:val="24"/>
                <w:lang w:eastAsia="lt-LT"/>
              </w:rPr>
            </w:pPr>
            <w:r w:rsidRPr="007031DC">
              <w:rPr>
                <w:rFonts w:ascii="Jost" w:eastAsiaTheme="minorEastAsia" w:hAnsi="Jost"/>
                <w:b/>
                <w:bCs/>
                <w:i/>
                <w:iCs/>
                <w:sz w:val="24"/>
                <w:szCs w:val="24"/>
                <w:lang w:eastAsia="lt-LT"/>
              </w:rPr>
              <w:t xml:space="preserve">Ar tiekėjai </w:t>
            </w:r>
            <w:r w:rsidR="00EC02EB">
              <w:rPr>
                <w:rFonts w:ascii="Jost" w:eastAsiaTheme="minorEastAsia" w:hAnsi="Jost"/>
                <w:b/>
                <w:bCs/>
                <w:i/>
                <w:iCs/>
                <w:sz w:val="24"/>
                <w:szCs w:val="24"/>
                <w:lang w:eastAsia="lt-LT"/>
              </w:rPr>
              <w:t xml:space="preserve">galės </w:t>
            </w:r>
            <w:r w:rsidR="001366AF">
              <w:rPr>
                <w:rFonts w:ascii="Jost" w:eastAsiaTheme="minorEastAsia" w:hAnsi="Jost"/>
                <w:b/>
                <w:bCs/>
                <w:i/>
                <w:iCs/>
                <w:sz w:val="24"/>
                <w:szCs w:val="24"/>
                <w:lang w:eastAsia="lt-LT"/>
              </w:rPr>
              <w:t xml:space="preserve">kartu su paraiška </w:t>
            </w:r>
            <w:r w:rsidR="00EC02EB">
              <w:rPr>
                <w:rFonts w:ascii="Jost" w:eastAsiaTheme="minorEastAsia" w:hAnsi="Jost"/>
                <w:b/>
                <w:bCs/>
                <w:i/>
                <w:iCs/>
                <w:sz w:val="24"/>
                <w:szCs w:val="24"/>
                <w:lang w:eastAsia="lt-LT"/>
              </w:rPr>
              <w:t>pateikti</w:t>
            </w:r>
            <w:r w:rsidRPr="007031DC">
              <w:rPr>
                <w:rFonts w:ascii="Jost" w:eastAsiaTheme="minorEastAsia" w:hAnsi="Jost"/>
                <w:b/>
                <w:bCs/>
                <w:i/>
                <w:iCs/>
                <w:sz w:val="24"/>
                <w:szCs w:val="24"/>
                <w:lang w:eastAsia="lt-LT"/>
              </w:rPr>
              <w:t xml:space="preserve"> visus </w:t>
            </w:r>
            <w:r w:rsidR="00EC02EB">
              <w:rPr>
                <w:rFonts w:ascii="Jost" w:eastAsiaTheme="minorEastAsia" w:hAnsi="Jost"/>
                <w:b/>
                <w:bCs/>
                <w:i/>
                <w:iCs/>
                <w:sz w:val="24"/>
                <w:szCs w:val="24"/>
                <w:lang w:eastAsia="lt-LT"/>
              </w:rPr>
              <w:t xml:space="preserve">2 p. prašomus dokumentus dėl </w:t>
            </w:r>
            <w:r w:rsidRPr="007031DC">
              <w:rPr>
                <w:rFonts w:ascii="Jost" w:eastAsiaTheme="minorEastAsia" w:hAnsi="Jost"/>
                <w:b/>
                <w:bCs/>
                <w:i/>
                <w:iCs/>
                <w:sz w:val="24"/>
                <w:szCs w:val="24"/>
                <w:lang w:eastAsia="lt-LT"/>
              </w:rPr>
              <w:t>juos kontroliuojanči</w:t>
            </w:r>
            <w:r w:rsidR="00EC02EB">
              <w:rPr>
                <w:rFonts w:ascii="Jost" w:eastAsiaTheme="minorEastAsia" w:hAnsi="Jost"/>
                <w:b/>
                <w:bCs/>
                <w:i/>
                <w:iCs/>
                <w:sz w:val="24"/>
                <w:szCs w:val="24"/>
                <w:lang w:eastAsia="lt-LT"/>
              </w:rPr>
              <w:t>ų</w:t>
            </w:r>
            <w:r w:rsidRPr="007031DC">
              <w:rPr>
                <w:rFonts w:ascii="Jost" w:eastAsiaTheme="minorEastAsia" w:hAnsi="Jost"/>
                <w:b/>
                <w:bCs/>
                <w:i/>
                <w:iCs/>
                <w:sz w:val="24"/>
                <w:szCs w:val="24"/>
                <w:lang w:eastAsia="lt-LT"/>
              </w:rPr>
              <w:t xml:space="preserve"> asmen</w:t>
            </w:r>
            <w:r w:rsidR="00EC02EB">
              <w:rPr>
                <w:rFonts w:ascii="Jost" w:eastAsiaTheme="minorEastAsia" w:hAnsi="Jost"/>
                <w:b/>
                <w:bCs/>
                <w:i/>
                <w:iCs/>
                <w:sz w:val="24"/>
                <w:szCs w:val="24"/>
                <w:lang w:eastAsia="lt-LT"/>
              </w:rPr>
              <w:t>ų</w:t>
            </w:r>
            <w:r w:rsidRPr="007031DC">
              <w:rPr>
                <w:rFonts w:ascii="Jost" w:eastAsiaTheme="minorEastAsia" w:hAnsi="Jost"/>
                <w:b/>
                <w:bCs/>
                <w:i/>
                <w:iCs/>
                <w:sz w:val="24"/>
                <w:szCs w:val="24"/>
                <w:lang w:eastAsia="lt-LT"/>
              </w:rPr>
              <w:t xml:space="preserve"> iki galutinio naudos gavėjo lygmens? Jeigu susiduriama su sunkumais, prašome juos </w:t>
            </w:r>
            <w:r w:rsidR="00EC02EB">
              <w:rPr>
                <w:rFonts w:ascii="Jost" w:eastAsiaTheme="minorEastAsia" w:hAnsi="Jost"/>
                <w:b/>
                <w:bCs/>
                <w:i/>
                <w:iCs/>
                <w:sz w:val="24"/>
                <w:szCs w:val="24"/>
                <w:lang w:eastAsia="lt-LT"/>
              </w:rPr>
              <w:t>nurodyti.</w:t>
            </w:r>
          </w:p>
        </w:tc>
        <w:tc>
          <w:tcPr>
            <w:tcW w:w="5115" w:type="dxa"/>
          </w:tcPr>
          <w:p w14:paraId="336ECADF" w14:textId="77777777" w:rsidR="00D22EFF" w:rsidRPr="00735B48" w:rsidRDefault="00D22EFF" w:rsidP="009A5238">
            <w:pPr>
              <w:rPr>
                <w:rFonts w:ascii="Jost" w:hAnsi="Jost" w:cstheme="minorHAnsi"/>
                <w:sz w:val="24"/>
                <w:szCs w:val="24"/>
              </w:rPr>
            </w:pPr>
          </w:p>
        </w:tc>
      </w:tr>
      <w:tr w:rsidR="00EC02EB" w:rsidRPr="00735B48" w14:paraId="6C7CB96D" w14:textId="77777777" w:rsidTr="00507B63">
        <w:tc>
          <w:tcPr>
            <w:tcW w:w="5413" w:type="dxa"/>
          </w:tcPr>
          <w:p w14:paraId="760B81CF" w14:textId="485252F2" w:rsidR="00EC02EB" w:rsidRPr="00EC02EB" w:rsidRDefault="00EC02EB" w:rsidP="009A5238">
            <w:pPr>
              <w:jc w:val="both"/>
              <w:rPr>
                <w:rFonts w:ascii="Jost" w:eastAsiaTheme="minorEastAsia" w:hAnsi="Jost"/>
                <w:b/>
                <w:bCs/>
                <w:i/>
                <w:iCs/>
                <w:sz w:val="24"/>
                <w:szCs w:val="24"/>
                <w:highlight w:val="red"/>
                <w:lang w:eastAsia="lt-LT"/>
              </w:rPr>
            </w:pPr>
            <w:r w:rsidRPr="00EC02EB">
              <w:rPr>
                <w:rFonts w:ascii="Jost" w:eastAsiaTheme="minorEastAsia" w:hAnsi="Jost"/>
                <w:b/>
                <w:bCs/>
                <w:i/>
                <w:iCs/>
                <w:sz w:val="24"/>
                <w:szCs w:val="24"/>
                <w:lang w:eastAsia="lt-LT"/>
              </w:rPr>
              <w:t>Ar reikalinga patikslinti</w:t>
            </w:r>
            <w:r>
              <w:rPr>
                <w:rFonts w:ascii="Jost" w:eastAsiaTheme="minorEastAsia" w:hAnsi="Jost"/>
                <w:b/>
                <w:bCs/>
                <w:i/>
                <w:iCs/>
                <w:sz w:val="24"/>
                <w:szCs w:val="24"/>
                <w:lang w:eastAsia="lt-LT"/>
              </w:rPr>
              <w:t xml:space="preserve"> (papildyti/panaikinti) papildomai nurodytų BVPŽ kodų sąrašą</w:t>
            </w:r>
            <w:r w:rsidRPr="00EC02EB">
              <w:rPr>
                <w:rFonts w:ascii="Jost" w:eastAsiaTheme="minorEastAsia" w:hAnsi="Jost"/>
                <w:b/>
                <w:bCs/>
                <w:i/>
                <w:iCs/>
                <w:sz w:val="24"/>
                <w:szCs w:val="24"/>
                <w:lang w:eastAsia="lt-LT"/>
              </w:rPr>
              <w:t>, kurie taikomi pirkimo objekto atskiriems „sudėtiniams elementams“ patenkantiems į VPĮ 92 str. 13 d. numatytą BVPŽ kodų sąrašą, ir kuriems bus taikomos VPĮ 37 str. 9 d. ir 47 str. 9 d. nuostatos dėl nacionalinio saugumo reikalavimų</w:t>
            </w:r>
            <w:r>
              <w:rPr>
                <w:rFonts w:ascii="Jost" w:eastAsiaTheme="minorEastAsia" w:hAnsi="Jost"/>
                <w:b/>
                <w:bCs/>
                <w:i/>
                <w:iCs/>
                <w:sz w:val="24"/>
                <w:szCs w:val="24"/>
                <w:lang w:eastAsia="lt-LT"/>
              </w:rPr>
              <w:t>?</w:t>
            </w:r>
          </w:p>
        </w:tc>
        <w:tc>
          <w:tcPr>
            <w:tcW w:w="5115" w:type="dxa"/>
          </w:tcPr>
          <w:p w14:paraId="327FD0DF" w14:textId="77777777" w:rsidR="00EC02EB" w:rsidRPr="00735B48" w:rsidRDefault="00EC02EB" w:rsidP="009A5238">
            <w:pPr>
              <w:rPr>
                <w:rFonts w:ascii="Jost" w:hAnsi="Jost" w:cstheme="minorHAnsi"/>
                <w:sz w:val="24"/>
                <w:szCs w:val="24"/>
              </w:rPr>
            </w:pPr>
          </w:p>
        </w:tc>
      </w:tr>
    </w:tbl>
    <w:p w14:paraId="4057EB39" w14:textId="77777777" w:rsidR="00D22EFF" w:rsidRDefault="00D22EFF" w:rsidP="00424689">
      <w:pPr>
        <w:spacing w:after="0"/>
        <w:jc w:val="both"/>
        <w:rPr>
          <w:rFonts w:ascii="Jost" w:hAnsi="Jost"/>
          <w:sz w:val="24"/>
          <w:szCs w:val="24"/>
        </w:rPr>
      </w:pPr>
    </w:p>
    <w:p w14:paraId="32FBCB58" w14:textId="77777777" w:rsidR="00D22EFF" w:rsidRPr="00735B48" w:rsidRDefault="00D22EFF" w:rsidP="00424689">
      <w:pPr>
        <w:spacing w:after="0"/>
        <w:jc w:val="both"/>
        <w:rPr>
          <w:rFonts w:ascii="Jost" w:hAnsi="Jost"/>
          <w:sz w:val="24"/>
          <w:szCs w:val="24"/>
        </w:rPr>
      </w:pPr>
    </w:p>
    <w:p w14:paraId="5B3762D1" w14:textId="72BC598F" w:rsidR="003136B8" w:rsidRPr="00735B48" w:rsidRDefault="003136B8" w:rsidP="00E12B21">
      <w:pPr>
        <w:spacing w:after="0"/>
        <w:rPr>
          <w:rFonts w:ascii="Jost" w:eastAsiaTheme="minorEastAsia" w:hAnsi="Jost" w:cstheme="minorHAnsi"/>
          <w:b/>
          <w:bCs/>
          <w:sz w:val="24"/>
          <w:szCs w:val="24"/>
          <w:u w:val="single"/>
          <w:lang w:eastAsia="lt-LT"/>
        </w:rPr>
      </w:pPr>
      <w:r w:rsidRPr="00735B48">
        <w:rPr>
          <w:rFonts w:ascii="Jost" w:eastAsiaTheme="minorEastAsia" w:hAnsi="Jost" w:cstheme="minorHAnsi"/>
          <w:b/>
          <w:bCs/>
          <w:sz w:val="24"/>
          <w:szCs w:val="24"/>
          <w:u w:val="single"/>
          <w:lang w:eastAsia="lt-LT"/>
        </w:rPr>
        <w:t>2. „ŽALIEJI“ REIKALAVIMAI</w:t>
      </w:r>
    </w:p>
    <w:p w14:paraId="26BA6B86" w14:textId="643F9CCB" w:rsidR="00E12FA6" w:rsidRPr="00735B48" w:rsidRDefault="0842C37C" w:rsidP="00E12FA6">
      <w:pPr>
        <w:jc w:val="both"/>
        <w:rPr>
          <w:rFonts w:ascii="Jost" w:eastAsiaTheme="minorEastAsia" w:hAnsi="Jost"/>
          <w:sz w:val="24"/>
          <w:szCs w:val="24"/>
          <w:lang w:eastAsia="lt-LT"/>
        </w:rPr>
      </w:pPr>
      <w:r w:rsidRPr="00735B48">
        <w:rPr>
          <w:rFonts w:ascii="Jost" w:eastAsiaTheme="minorEastAsia" w:hAnsi="Jost"/>
          <w:sz w:val="24"/>
          <w:szCs w:val="24"/>
          <w:lang w:eastAsia="lt-LT"/>
        </w:rPr>
        <w:t xml:space="preserve">Lietuvos Respublikos Vyriausybės nutarimas „Dėl žaliųjų pirkimų tikslų nustatymo ir įgyvendinimo“ </w:t>
      </w:r>
      <w:r w:rsidR="00E12FA6" w:rsidRPr="00735B48">
        <w:rPr>
          <w:rFonts w:ascii="Jost" w:eastAsiaTheme="minorEastAsia" w:hAnsi="Jost"/>
          <w:sz w:val="24"/>
          <w:szCs w:val="24"/>
          <w:lang w:eastAsia="lt-LT"/>
        </w:rPr>
        <w:t>(https://www.e-tar.lt/portal/lt/legalAct/412980b0d2b311eba2bad9a0748ee64d) nustatė, kad nuo 2023 metų 100 procentų vykdomų viešųjų pirkimų (išskyrus LR Aplinkos ministro 2011-06-28 įsakymu Nr. D1-508 "Dėl aplinkos apsaugos kriterijų taikymo, vykdant žaliuosius pirkimus, tvarkos aprašo patvirtinimo" patvirtinto Aplinkos apsaugos kriterijų taikymo, vykdant žaliuosius pirkimus, tvarkos aprašo 4.4 papunktyje numatytas išimtis) turi būti taikomi žaliųjų pirkimų reikalavimai.</w:t>
      </w:r>
    </w:p>
    <w:p w14:paraId="492D5A9F" w14:textId="4E4C8E74" w:rsidR="003136B8" w:rsidRPr="00735B48" w:rsidRDefault="0842C37C" w:rsidP="00E12FA6">
      <w:pPr>
        <w:jc w:val="both"/>
        <w:rPr>
          <w:rFonts w:ascii="Jost" w:eastAsiaTheme="minorEastAsia" w:hAnsi="Jost"/>
          <w:sz w:val="24"/>
          <w:szCs w:val="24"/>
          <w:lang w:eastAsia="lt-LT"/>
        </w:rPr>
      </w:pPr>
      <w:r w:rsidRPr="00735B48">
        <w:rPr>
          <w:rFonts w:ascii="Jost" w:eastAsiaTheme="minorEastAsia" w:hAnsi="Jost"/>
          <w:sz w:val="24"/>
          <w:szCs w:val="24"/>
          <w:lang w:eastAsia="lt-LT"/>
        </w:rPr>
        <w:t xml:space="preserve">Atsižvelgiant į tai, CPO LT </w:t>
      </w:r>
      <w:bookmarkStart w:id="4" w:name="_Hlk168578573"/>
      <w:r w:rsidR="001D11A1" w:rsidRPr="001D11A1">
        <w:rPr>
          <w:rFonts w:ascii="Jost" w:eastAsiaTheme="minorEastAsia" w:hAnsi="Jost"/>
          <w:sz w:val="24"/>
          <w:szCs w:val="24"/>
          <w:lang w:eastAsia="lt-LT"/>
        </w:rPr>
        <w:t xml:space="preserve">Medicininės įrangos užsakymai taikant kainos ir kokybės santykio vertinimo kriterijus </w:t>
      </w:r>
      <w:r w:rsidR="00E12FA6" w:rsidRPr="00735B48">
        <w:rPr>
          <w:rFonts w:ascii="Jost" w:eastAsiaTheme="minorEastAsia" w:hAnsi="Jost"/>
          <w:sz w:val="24"/>
          <w:szCs w:val="24"/>
          <w:lang w:eastAsia="lt-LT"/>
        </w:rPr>
        <w:t xml:space="preserve">modulyje </w:t>
      </w:r>
      <w:r w:rsidR="004050A1" w:rsidRPr="00735B48">
        <w:rPr>
          <w:rFonts w:ascii="Jost" w:eastAsiaTheme="minorEastAsia" w:hAnsi="Jost"/>
          <w:sz w:val="24"/>
          <w:szCs w:val="24"/>
          <w:lang w:eastAsia="lt-LT"/>
        </w:rPr>
        <w:t xml:space="preserve"> </w:t>
      </w:r>
      <w:bookmarkEnd w:id="4"/>
      <w:r w:rsidR="7CCB8A11" w:rsidRPr="00735B48">
        <w:rPr>
          <w:rFonts w:ascii="Jost" w:eastAsiaTheme="minorEastAsia" w:hAnsi="Jost"/>
          <w:sz w:val="24"/>
          <w:szCs w:val="24"/>
          <w:lang w:eastAsia="lt-LT"/>
        </w:rPr>
        <w:t xml:space="preserve">pirkimo objektui </w:t>
      </w:r>
      <w:r w:rsidRPr="00735B48">
        <w:rPr>
          <w:rFonts w:ascii="Jost" w:eastAsiaTheme="minorEastAsia" w:hAnsi="Jost"/>
          <w:sz w:val="24"/>
          <w:szCs w:val="24"/>
          <w:lang w:eastAsia="lt-LT"/>
        </w:rPr>
        <w:t>planuoja taikyti</w:t>
      </w:r>
      <w:r w:rsidR="0004048D" w:rsidRPr="00735B48">
        <w:rPr>
          <w:rFonts w:ascii="Jost" w:eastAsiaTheme="minorEastAsia" w:hAnsi="Jost"/>
          <w:sz w:val="24"/>
          <w:szCs w:val="24"/>
          <w:lang w:eastAsia="lt-LT"/>
        </w:rPr>
        <w:t xml:space="preserve"> šiuos</w:t>
      </w:r>
      <w:r w:rsidR="0C97A392" w:rsidRPr="00735B48">
        <w:rPr>
          <w:rFonts w:ascii="Jost" w:eastAsiaTheme="minorEastAsia" w:hAnsi="Jost"/>
          <w:sz w:val="24"/>
          <w:szCs w:val="24"/>
          <w:lang w:eastAsia="lt-LT"/>
        </w:rPr>
        <w:t xml:space="preserve"> </w:t>
      </w:r>
      <w:r w:rsidRPr="00735B48">
        <w:rPr>
          <w:rFonts w:ascii="Jost" w:eastAsiaTheme="minorEastAsia" w:hAnsi="Jost"/>
          <w:sz w:val="24"/>
          <w:szCs w:val="24"/>
          <w:lang w:eastAsia="lt-LT"/>
        </w:rPr>
        <w:t xml:space="preserve"> žaliuosius reikalavimus</w:t>
      </w:r>
      <w:r w:rsidR="0004048D" w:rsidRPr="00735B48">
        <w:rPr>
          <w:rFonts w:ascii="Jost" w:eastAsiaTheme="minorEastAsia" w:hAnsi="Jost"/>
          <w:sz w:val="24"/>
          <w:szCs w:val="24"/>
          <w:lang w:eastAsia="lt-LT"/>
        </w:rPr>
        <w:t>:</w:t>
      </w:r>
    </w:p>
    <w:tbl>
      <w:tblPr>
        <w:tblStyle w:val="TableGrid"/>
        <w:tblW w:w="10665" w:type="dxa"/>
        <w:tblLook w:val="04A0" w:firstRow="1" w:lastRow="0" w:firstColumn="1" w:lastColumn="0" w:noHBand="0" w:noVBand="1"/>
      </w:tblPr>
      <w:tblGrid>
        <w:gridCol w:w="5550"/>
        <w:gridCol w:w="5115"/>
      </w:tblGrid>
      <w:tr w:rsidR="6826997A" w:rsidRPr="00735B48" w14:paraId="6A68F231" w14:textId="77777777" w:rsidTr="004F090A">
        <w:trPr>
          <w:trHeight w:val="300"/>
        </w:trPr>
        <w:tc>
          <w:tcPr>
            <w:tcW w:w="10665" w:type="dxa"/>
            <w:gridSpan w:val="2"/>
            <w:shd w:val="clear" w:color="auto" w:fill="D9D9D9" w:themeFill="background1" w:themeFillShade="D9"/>
          </w:tcPr>
          <w:p w14:paraId="3EC1E2D0" w14:textId="0B7DCEE4" w:rsidR="736C0B54" w:rsidRPr="00735B48" w:rsidRDefault="736C0B54" w:rsidP="6826997A">
            <w:pPr>
              <w:jc w:val="center"/>
              <w:rPr>
                <w:rFonts w:ascii="Jost" w:eastAsiaTheme="minorEastAsia" w:hAnsi="Jost"/>
                <w:b/>
                <w:bCs/>
                <w:sz w:val="24"/>
                <w:szCs w:val="24"/>
                <w:lang w:eastAsia="lt-LT"/>
              </w:rPr>
            </w:pPr>
            <w:r w:rsidRPr="00735B48">
              <w:rPr>
                <w:rFonts w:ascii="Jost" w:eastAsiaTheme="minorEastAsia" w:hAnsi="Jost"/>
                <w:b/>
                <w:bCs/>
                <w:sz w:val="24"/>
                <w:szCs w:val="24"/>
                <w:lang w:eastAsia="lt-LT"/>
              </w:rPr>
              <w:t>A</w:t>
            </w:r>
            <w:r w:rsidR="00A86894" w:rsidRPr="00735B48">
              <w:rPr>
                <w:rFonts w:ascii="Jost" w:eastAsiaTheme="minorEastAsia" w:hAnsi="Jost"/>
                <w:b/>
                <w:bCs/>
                <w:sz w:val="24"/>
                <w:szCs w:val="24"/>
                <w:lang w:eastAsia="lt-LT"/>
              </w:rPr>
              <w:t xml:space="preserve">plinkosauginiai reikalavimai </w:t>
            </w:r>
          </w:p>
        </w:tc>
      </w:tr>
      <w:tr w:rsidR="6826997A" w:rsidRPr="00735B48" w14:paraId="61809338" w14:textId="77777777" w:rsidTr="6826997A">
        <w:trPr>
          <w:trHeight w:val="300"/>
        </w:trPr>
        <w:tc>
          <w:tcPr>
            <w:tcW w:w="10665" w:type="dxa"/>
            <w:gridSpan w:val="2"/>
          </w:tcPr>
          <w:p w14:paraId="723FBC6F" w14:textId="01120634" w:rsidR="00E12FA6" w:rsidRPr="00735B48" w:rsidRDefault="00DC76D9" w:rsidP="00E12FA6">
            <w:pPr>
              <w:jc w:val="both"/>
              <w:rPr>
                <w:rFonts w:ascii="Jost" w:eastAsiaTheme="minorEastAsia" w:hAnsi="Jost"/>
                <w:sz w:val="24"/>
                <w:szCs w:val="24"/>
                <w:lang w:eastAsia="lt-LT"/>
              </w:rPr>
            </w:pPr>
            <w:r w:rsidRPr="002359B6">
              <w:rPr>
                <w:rFonts w:ascii="Jost" w:eastAsiaTheme="minorEastAsia" w:hAnsi="Jost"/>
                <w:color w:val="404040" w:themeColor="text1" w:themeTint="BF"/>
                <w:sz w:val="24"/>
                <w:szCs w:val="24"/>
                <w:lang w:eastAsia="lt-LT"/>
              </w:rPr>
              <w:t xml:space="preserve">Sutarties vykdymo sąlyga: </w:t>
            </w:r>
            <w:r w:rsidR="00F67CB3" w:rsidRPr="00735B48">
              <w:rPr>
                <w:rFonts w:ascii="Jost" w:eastAsiaTheme="minorEastAsia" w:hAnsi="Jost"/>
                <w:sz w:val="24"/>
                <w:szCs w:val="24"/>
                <w:lang w:eastAsia="lt-LT"/>
              </w:rPr>
              <w:t>Pirminė arba antrinė arba tretinė Prekių pakuotės (atsižvelgiant į tai, kurios (-</w:t>
            </w:r>
            <w:proofErr w:type="spellStart"/>
            <w:r w:rsidR="00F67CB3" w:rsidRPr="00735B48">
              <w:rPr>
                <w:rFonts w:ascii="Jost" w:eastAsiaTheme="minorEastAsia" w:hAnsi="Jost"/>
                <w:sz w:val="24"/>
                <w:szCs w:val="24"/>
                <w:lang w:eastAsia="lt-LT"/>
              </w:rPr>
              <w:t>ių</w:t>
            </w:r>
            <w:proofErr w:type="spellEnd"/>
            <w:r w:rsidR="00F67CB3" w:rsidRPr="00735B48">
              <w:rPr>
                <w:rFonts w:ascii="Jost" w:eastAsiaTheme="minorEastAsia" w:hAnsi="Jost"/>
                <w:sz w:val="24"/>
                <w:szCs w:val="24"/>
                <w:lang w:eastAsia="lt-LT"/>
              </w:rPr>
              <w:t>) pakuotės (-</w:t>
            </w:r>
            <w:proofErr w:type="spellStart"/>
            <w:r w:rsidR="00F67CB3" w:rsidRPr="00735B48">
              <w:rPr>
                <w:rFonts w:ascii="Jost" w:eastAsiaTheme="minorEastAsia" w:hAnsi="Jost"/>
                <w:sz w:val="24"/>
                <w:szCs w:val="24"/>
                <w:lang w:eastAsia="lt-LT"/>
              </w:rPr>
              <w:t>čių</w:t>
            </w:r>
            <w:proofErr w:type="spellEnd"/>
            <w:r w:rsidR="00F67CB3" w:rsidRPr="00735B48">
              <w:rPr>
                <w:rFonts w:ascii="Jost" w:eastAsiaTheme="minorEastAsia" w:hAnsi="Jost"/>
                <w:sz w:val="24"/>
                <w:szCs w:val="24"/>
                <w:lang w:eastAsia="lt-LT"/>
              </w:rPr>
              <w:t>) kategoriją (-</w:t>
            </w:r>
            <w:proofErr w:type="spellStart"/>
            <w:r w:rsidR="00F67CB3" w:rsidRPr="00735B48">
              <w:rPr>
                <w:rFonts w:ascii="Jost" w:eastAsiaTheme="minorEastAsia" w:hAnsi="Jost"/>
                <w:sz w:val="24"/>
                <w:szCs w:val="24"/>
                <w:lang w:eastAsia="lt-LT"/>
              </w:rPr>
              <w:t>as</w:t>
            </w:r>
            <w:proofErr w:type="spellEnd"/>
            <w:r w:rsidR="00F67CB3" w:rsidRPr="00735B48">
              <w:rPr>
                <w:rFonts w:ascii="Jost" w:eastAsiaTheme="minorEastAsia" w:hAnsi="Jost"/>
                <w:sz w:val="24"/>
                <w:szCs w:val="24"/>
                <w:lang w:eastAsia="lt-LT"/>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32"/>
              <w:gridCol w:w="5899"/>
              <w:gridCol w:w="3898"/>
            </w:tblGrid>
            <w:tr w:rsidR="00F67CB3" w:rsidRPr="00735B48" w14:paraId="3F763E5B" w14:textId="7777777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69869B"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DDB05"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A8529D"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Ženklinimas</w:t>
                  </w:r>
                </w:p>
              </w:tc>
            </w:tr>
            <w:tr w:rsidR="00F67CB3" w:rsidRPr="00735B48" w14:paraId="02682B84"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3036C"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E72252"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51C86B3"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GL (arba GL nuo 70 iki 79)</w:t>
                  </w:r>
                </w:p>
              </w:tc>
            </w:tr>
            <w:tr w:rsidR="00F67CB3" w:rsidRPr="00735B48" w14:paraId="6878148E"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A1A0D"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8A66049"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1C888CB"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FE (arba FE 40),</w:t>
                  </w:r>
                </w:p>
                <w:p w14:paraId="55349708"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ALU (arba ALU 41)</w:t>
                  </w:r>
                </w:p>
                <w:p w14:paraId="5D92EC17"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Nuo 42 iki 49</w:t>
                  </w:r>
                </w:p>
              </w:tc>
            </w:tr>
            <w:tr w:rsidR="00F67CB3" w:rsidRPr="00735B48" w14:paraId="4A89ED67"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9827F"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D02618"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0522608"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PAP (arba PAP nuo 20 iki 39)</w:t>
                  </w:r>
                </w:p>
              </w:tc>
            </w:tr>
            <w:tr w:rsidR="00F67CB3" w:rsidRPr="00735B48" w14:paraId="03B43884"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562DC"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48E4E9D"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26ABBD1"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FOR (arba FOR nuo 50 iki 59)</w:t>
                  </w:r>
                </w:p>
              </w:tc>
            </w:tr>
            <w:tr w:rsidR="00F67CB3" w:rsidRPr="00735B48" w14:paraId="7F110234"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8CF89"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56E7B5D"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A7F41EC"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TEX (arba TEX nuo 60 iki 69)</w:t>
                  </w:r>
                </w:p>
              </w:tc>
            </w:tr>
            <w:tr w:rsidR="00F67CB3" w:rsidRPr="00735B48" w14:paraId="795FC15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E6E50"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2AE2C8" w14:textId="77777777" w:rsidR="00F67CB3" w:rsidRPr="00735B48" w:rsidRDefault="00F67CB3" w:rsidP="00F67CB3">
                  <w:pPr>
                    <w:spacing w:after="0" w:line="240" w:lineRule="auto"/>
                    <w:jc w:val="both"/>
                    <w:rPr>
                      <w:rFonts w:ascii="Jost" w:eastAsia="Times New Roman" w:hAnsi="Jost" w:cs="Times New Roman"/>
                      <w:sz w:val="24"/>
                      <w:szCs w:val="24"/>
                      <w:lang w:val="en-US"/>
                    </w:rPr>
                  </w:pPr>
                  <w:proofErr w:type="spellStart"/>
                  <w:r w:rsidRPr="00735B48">
                    <w:rPr>
                      <w:rFonts w:ascii="Jost" w:eastAsia="Times New Roman" w:hAnsi="Jost" w:cs="Times New Roman"/>
                      <w:color w:val="000000"/>
                      <w:sz w:val="24"/>
                      <w:szCs w:val="24"/>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94AE5D3"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PET arba PET 1</w:t>
                  </w:r>
                </w:p>
              </w:tc>
            </w:tr>
            <w:tr w:rsidR="00F67CB3" w:rsidRPr="00735B48" w14:paraId="2F2AE7E8"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82F51"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88C3009"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51B9B8B"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HDPE (arba HDPE 2)</w:t>
                  </w:r>
                </w:p>
              </w:tc>
            </w:tr>
            <w:tr w:rsidR="00F67CB3" w:rsidRPr="00735B48" w14:paraId="6C6A2060"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F82E7"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A1DA6AC" w14:textId="77777777" w:rsidR="00F67CB3" w:rsidRPr="00735B48" w:rsidRDefault="00F67CB3" w:rsidP="00F67CB3">
                  <w:pPr>
                    <w:spacing w:after="0" w:line="240" w:lineRule="auto"/>
                    <w:jc w:val="both"/>
                    <w:rPr>
                      <w:rFonts w:ascii="Jost" w:eastAsia="Times New Roman" w:hAnsi="Jost" w:cs="Times New Roman"/>
                      <w:sz w:val="24"/>
                      <w:szCs w:val="24"/>
                      <w:lang w:val="en-US"/>
                    </w:rPr>
                  </w:pPr>
                  <w:proofErr w:type="spellStart"/>
                  <w:r w:rsidRPr="00735B48">
                    <w:rPr>
                      <w:rFonts w:ascii="Jost" w:eastAsia="Times New Roman" w:hAnsi="Jost" w:cs="Times New Roman"/>
                      <w:color w:val="000000"/>
                      <w:sz w:val="24"/>
                      <w:szCs w:val="24"/>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E8FC449"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PVC (arba PVC 3)</w:t>
                  </w:r>
                </w:p>
              </w:tc>
            </w:tr>
            <w:tr w:rsidR="00F67CB3" w:rsidRPr="00735B48" w14:paraId="1484A76D"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8E675"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lastRenderedPageBreak/>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95DD96A"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06A9938"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LDPE (arba LDPE 4)</w:t>
                  </w:r>
                </w:p>
              </w:tc>
            </w:tr>
            <w:tr w:rsidR="00F67CB3" w:rsidRPr="00735B48" w14:paraId="376B3FBA"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7CF46"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C778B21"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121594A"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PP (arba PP 5)</w:t>
                  </w:r>
                </w:p>
              </w:tc>
            </w:tr>
            <w:tr w:rsidR="00F67CB3" w:rsidRPr="00735B48" w14:paraId="61525C36"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8A63A"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78DC8E0" w14:textId="77777777" w:rsidR="00F67CB3" w:rsidRPr="00735B48" w:rsidRDefault="00F67CB3" w:rsidP="00F67CB3">
                  <w:pPr>
                    <w:spacing w:after="0" w:line="240" w:lineRule="auto"/>
                    <w:jc w:val="both"/>
                    <w:rPr>
                      <w:rFonts w:ascii="Jost" w:eastAsia="Times New Roman" w:hAnsi="Jost" w:cs="Times New Roman"/>
                      <w:sz w:val="24"/>
                      <w:szCs w:val="24"/>
                      <w:lang w:val="en-US"/>
                    </w:rPr>
                  </w:pPr>
                  <w:proofErr w:type="spellStart"/>
                  <w:r w:rsidRPr="00735B48">
                    <w:rPr>
                      <w:rFonts w:ascii="Jost" w:eastAsia="Times New Roman" w:hAnsi="Jost" w:cs="Times New Roman"/>
                      <w:color w:val="000000"/>
                      <w:sz w:val="24"/>
                      <w:szCs w:val="24"/>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5600FFE" w14:textId="77777777" w:rsidR="00F67CB3" w:rsidRPr="00735B48" w:rsidRDefault="00F67CB3" w:rsidP="00F67CB3">
                  <w:pPr>
                    <w:spacing w:after="0" w:line="240" w:lineRule="auto"/>
                    <w:jc w:val="both"/>
                    <w:rPr>
                      <w:rFonts w:ascii="Jost" w:eastAsia="Times New Roman" w:hAnsi="Jost" w:cs="Times New Roman"/>
                      <w:sz w:val="24"/>
                      <w:szCs w:val="24"/>
                      <w:lang w:val="en-US"/>
                    </w:rPr>
                  </w:pPr>
                  <w:r w:rsidRPr="00735B48">
                    <w:rPr>
                      <w:rFonts w:ascii="Jost" w:eastAsia="Times New Roman" w:hAnsi="Jost" w:cs="Times New Roman"/>
                      <w:color w:val="000000"/>
                      <w:sz w:val="24"/>
                      <w:szCs w:val="24"/>
                    </w:rPr>
                    <w:t>PS (arba PS 6)</w:t>
                  </w:r>
                </w:p>
              </w:tc>
            </w:tr>
          </w:tbl>
          <w:p w14:paraId="4E416840" w14:textId="77777777" w:rsidR="00F67CB3" w:rsidRPr="00735B48" w:rsidRDefault="00F67CB3" w:rsidP="00F67CB3">
            <w:pPr>
              <w:jc w:val="both"/>
              <w:rPr>
                <w:rFonts w:ascii="Jost" w:eastAsiaTheme="minorEastAsia" w:hAnsi="Jost"/>
                <w:sz w:val="24"/>
                <w:szCs w:val="24"/>
                <w:lang w:eastAsia="lt-LT"/>
              </w:rPr>
            </w:pPr>
            <w:r w:rsidRPr="00735B48">
              <w:rPr>
                <w:rFonts w:ascii="Jost" w:eastAsiaTheme="minorEastAsia" w:hAnsi="Jost"/>
                <w:sz w:val="24"/>
                <w:szCs w:val="24"/>
                <w:lang w:eastAsia="lt-LT"/>
              </w:rPr>
              <w:t>arba prekių pristatymui naudojamos daugkartinio naudojimo pakuotės (talpos).</w:t>
            </w:r>
          </w:p>
          <w:p w14:paraId="1E0CB0E3" w14:textId="7FA416FD" w:rsidR="00F67CB3" w:rsidRPr="00735B48" w:rsidRDefault="00F67CB3" w:rsidP="00F67CB3">
            <w:pPr>
              <w:jc w:val="both"/>
              <w:rPr>
                <w:rFonts w:ascii="Jost" w:eastAsiaTheme="minorEastAsia" w:hAnsi="Jost"/>
                <w:sz w:val="24"/>
                <w:szCs w:val="24"/>
                <w:lang w:eastAsia="lt-LT"/>
              </w:rPr>
            </w:pPr>
            <w:r w:rsidRPr="00735B48">
              <w:rPr>
                <w:rFonts w:ascii="Jost" w:eastAsiaTheme="minorEastAsia" w:hAnsi="Jost"/>
                <w:sz w:val="24"/>
                <w:szCs w:val="24"/>
                <w:lang w:eastAsia="lt-LT"/>
              </w:rPr>
              <w:t xml:space="preserve">Atitiktį reikalavimams įrodantys dokumentai: pirkėjui  pareikalavus, kai be patvirtinančių dokumentų neįmanoma įsitikinti pakuotės atitiktimi, ne vėliau kaip per 3 d. d. Tiekėjas  įsipareigoja, pateikti tiekėjo ar gamintojo dokumentus, įrodančius, kad pakuotės yra homogeniškos ir (ar) atitinkamai paženklintos, arba atitinka standartų, pagal kuriuos įrodoma, kad pakuočių medžiagos perdirbamos pvz., standartas LST EN 13432 „Pakuotė. Naudotų pakuočių, numatomų kompostuoti ir biologiškai skaidyti, reikalavimai.“, standartas </w:t>
            </w:r>
            <w:proofErr w:type="spellStart"/>
            <w:r w:rsidRPr="00735B48">
              <w:rPr>
                <w:rFonts w:ascii="Jost" w:eastAsiaTheme="minorEastAsia" w:hAnsi="Jost"/>
                <w:sz w:val="24"/>
                <w:szCs w:val="24"/>
                <w:lang w:eastAsia="lt-LT"/>
              </w:rPr>
              <w:t>Voluntary</w:t>
            </w:r>
            <w:proofErr w:type="spellEnd"/>
            <w:r w:rsidRPr="00735B48">
              <w:rPr>
                <w:rFonts w:ascii="Jost" w:eastAsiaTheme="minorEastAsia" w:hAnsi="Jost"/>
                <w:sz w:val="24"/>
                <w:szCs w:val="24"/>
                <w:lang w:eastAsia="lt-LT"/>
              </w:rPr>
              <w:t xml:space="preserve"> Standard </w:t>
            </w:r>
            <w:proofErr w:type="spellStart"/>
            <w:r w:rsidRPr="00735B48">
              <w:rPr>
                <w:rFonts w:ascii="Jost" w:eastAsiaTheme="minorEastAsia" w:hAnsi="Jost"/>
                <w:sz w:val="24"/>
                <w:szCs w:val="24"/>
                <w:lang w:eastAsia="lt-LT"/>
              </w:rPr>
              <w:t>for</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Repulping</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and</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Recycling</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Corrugated</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Fiberboard</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Treated</w:t>
            </w:r>
            <w:proofErr w:type="spellEnd"/>
            <w:r w:rsidRPr="00735B48">
              <w:rPr>
                <w:rFonts w:ascii="Jost" w:eastAsiaTheme="minorEastAsia" w:hAnsi="Jost"/>
                <w:sz w:val="24"/>
                <w:szCs w:val="24"/>
                <w:lang w:eastAsia="lt-LT"/>
              </w:rPr>
              <w:t xml:space="preserve"> to </w:t>
            </w:r>
            <w:proofErr w:type="spellStart"/>
            <w:r w:rsidRPr="00735B48">
              <w:rPr>
                <w:rFonts w:ascii="Jost" w:eastAsiaTheme="minorEastAsia" w:hAnsi="Jost"/>
                <w:sz w:val="24"/>
                <w:szCs w:val="24"/>
                <w:lang w:eastAsia="lt-LT"/>
              </w:rPr>
              <w:t>Improve</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Its</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Performance</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in</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the</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Presence</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of</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Water</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and</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Water</w:t>
            </w:r>
            <w:proofErr w:type="spellEnd"/>
            <w:r w:rsidRPr="00735B48">
              <w:rPr>
                <w:rFonts w:ascii="Jost" w:eastAsiaTheme="minorEastAsia" w:hAnsi="Jost"/>
                <w:sz w:val="24"/>
                <w:szCs w:val="24"/>
                <w:lang w:eastAsia="lt-LT"/>
              </w:rPr>
              <w:t xml:space="preserve"> </w:t>
            </w:r>
            <w:proofErr w:type="spellStart"/>
            <w:r w:rsidRPr="00735B48">
              <w:rPr>
                <w:rFonts w:ascii="Jost" w:eastAsiaTheme="minorEastAsia" w:hAnsi="Jost"/>
                <w:sz w:val="24"/>
                <w:szCs w:val="24"/>
                <w:lang w:eastAsia="lt-LT"/>
              </w:rPr>
              <w:t>Vapor</w:t>
            </w:r>
            <w:proofErr w:type="spellEnd"/>
            <w:r w:rsidRPr="00735B48">
              <w:rPr>
                <w:rFonts w:ascii="Jost" w:eastAsiaTheme="minorEastAsia" w:hAnsi="Jost"/>
                <w:sz w:val="24"/>
                <w:szCs w:val="24"/>
                <w:lang w:eastAsia="lt-LT"/>
              </w:rPr>
              <w:t xml:space="preserve">, standartas </w:t>
            </w:r>
            <w:proofErr w:type="spellStart"/>
            <w:r w:rsidRPr="00735B48">
              <w:rPr>
                <w:rFonts w:ascii="Jost" w:eastAsiaTheme="minorEastAsia" w:hAnsi="Jost"/>
                <w:sz w:val="24"/>
                <w:szCs w:val="24"/>
                <w:lang w:eastAsia="lt-LT"/>
              </w:rPr>
              <w:t>RecyClass</w:t>
            </w:r>
            <w:proofErr w:type="spellEnd"/>
            <w:r w:rsidRPr="00735B48">
              <w:rPr>
                <w:rFonts w:ascii="Jost" w:eastAsiaTheme="minorEastAsia" w:hAnsi="Jost"/>
                <w:sz w:val="24"/>
                <w:szCs w:val="24"/>
                <w:lang w:eastAsia="lt-LT"/>
              </w:rPr>
              <w:t xml:space="preserve"> ar kito lygiaverčio standarto reikalavimus,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kai prekės pristatymui naudojamos daugkartinio naudojimo pakuotės (talpos) dokumentai, įrodantys, kad pakuotė (talpa) yra daugkartinio naudojimo arba kitus lygiaverčius įrodymus.</w:t>
            </w:r>
          </w:p>
          <w:p w14:paraId="2DCA9926" w14:textId="5785954D" w:rsidR="004F090A" w:rsidRPr="00735B48" w:rsidRDefault="004F090A" w:rsidP="00F83593">
            <w:pPr>
              <w:jc w:val="both"/>
              <w:rPr>
                <w:rFonts w:ascii="Jost" w:eastAsiaTheme="minorEastAsia" w:hAnsi="Jost"/>
                <w:sz w:val="24"/>
                <w:szCs w:val="24"/>
                <w:lang w:eastAsia="lt-LT"/>
              </w:rPr>
            </w:pPr>
          </w:p>
        </w:tc>
      </w:tr>
      <w:tr w:rsidR="003136B8" w:rsidRPr="00735B48" w14:paraId="17CF0758" w14:textId="77777777" w:rsidTr="004F090A">
        <w:tc>
          <w:tcPr>
            <w:tcW w:w="10665" w:type="dxa"/>
            <w:gridSpan w:val="2"/>
            <w:shd w:val="clear" w:color="auto" w:fill="D9D9D9" w:themeFill="background1" w:themeFillShade="D9"/>
          </w:tcPr>
          <w:p w14:paraId="6B3628FB" w14:textId="561E4C8F" w:rsidR="003136B8" w:rsidRPr="00735B48" w:rsidRDefault="00A86894" w:rsidP="00E337F8">
            <w:pPr>
              <w:jc w:val="center"/>
              <w:rPr>
                <w:rFonts w:ascii="Jost" w:hAnsi="Jost" w:cstheme="minorHAnsi"/>
                <w:sz w:val="24"/>
                <w:szCs w:val="24"/>
              </w:rPr>
            </w:pPr>
            <w:r w:rsidRPr="00735B48">
              <w:rPr>
                <w:rFonts w:ascii="Jost" w:eastAsiaTheme="minorEastAsia" w:hAnsi="Jost" w:cstheme="minorHAnsi"/>
                <w:b/>
                <w:bCs/>
                <w:sz w:val="24"/>
                <w:szCs w:val="24"/>
                <w:lang w:eastAsia="lt-LT"/>
              </w:rPr>
              <w:lastRenderedPageBreak/>
              <w:t>Tiekėjų, perkančiųjų organizacijų pasiūlymai/pastabos/komentarai</w:t>
            </w:r>
          </w:p>
        </w:tc>
      </w:tr>
      <w:tr w:rsidR="003136B8" w:rsidRPr="00735B48" w14:paraId="490A8128" w14:textId="77777777" w:rsidTr="000C1EAA">
        <w:trPr>
          <w:trHeight w:val="980"/>
        </w:trPr>
        <w:tc>
          <w:tcPr>
            <w:tcW w:w="5550" w:type="dxa"/>
          </w:tcPr>
          <w:p w14:paraId="7C596CA5" w14:textId="73D35ECD" w:rsidR="003136B8" w:rsidRPr="00735B48" w:rsidRDefault="0842C37C" w:rsidP="6826997A">
            <w:pPr>
              <w:jc w:val="both"/>
              <w:rPr>
                <w:rFonts w:ascii="Jost" w:eastAsiaTheme="minorEastAsia" w:hAnsi="Jost"/>
                <w:b/>
                <w:bCs/>
                <w:i/>
                <w:iCs/>
                <w:sz w:val="24"/>
                <w:szCs w:val="24"/>
                <w:lang w:eastAsia="lt-LT"/>
              </w:rPr>
            </w:pPr>
            <w:r w:rsidRPr="00735B48">
              <w:rPr>
                <w:rFonts w:ascii="Jost" w:eastAsiaTheme="minorEastAsia" w:hAnsi="Jost"/>
                <w:sz w:val="24"/>
                <w:szCs w:val="24"/>
                <w:lang w:eastAsia="lt-LT"/>
              </w:rPr>
              <w:t xml:space="preserve"> </w:t>
            </w:r>
            <w:r w:rsidR="737A446E" w:rsidRPr="00735B48">
              <w:rPr>
                <w:rFonts w:ascii="Jost" w:eastAsiaTheme="minorEastAsia" w:hAnsi="Jost"/>
                <w:b/>
                <w:bCs/>
                <w:i/>
                <w:iCs/>
                <w:sz w:val="24"/>
                <w:szCs w:val="24"/>
                <w:lang w:eastAsia="lt-LT"/>
              </w:rPr>
              <w:t>Ar CPO LT siūlom</w:t>
            </w:r>
            <w:r w:rsidR="00F72EBF" w:rsidRPr="00735B48">
              <w:rPr>
                <w:rFonts w:ascii="Jost" w:eastAsiaTheme="minorEastAsia" w:hAnsi="Jost"/>
                <w:b/>
                <w:bCs/>
                <w:i/>
                <w:iCs/>
                <w:sz w:val="24"/>
                <w:szCs w:val="24"/>
                <w:lang w:eastAsia="lt-LT"/>
              </w:rPr>
              <w:t>i</w:t>
            </w:r>
            <w:r w:rsidR="737A446E" w:rsidRPr="00735B48">
              <w:rPr>
                <w:rFonts w:ascii="Jost" w:eastAsiaTheme="minorEastAsia" w:hAnsi="Jost"/>
                <w:b/>
                <w:bCs/>
                <w:i/>
                <w:iCs/>
                <w:sz w:val="24"/>
                <w:szCs w:val="24"/>
                <w:lang w:eastAsia="lt-LT"/>
              </w:rPr>
              <w:t xml:space="preserve"> žali</w:t>
            </w:r>
            <w:r w:rsidR="00F72EBF" w:rsidRPr="00735B48">
              <w:rPr>
                <w:rFonts w:ascii="Jost" w:eastAsiaTheme="minorEastAsia" w:hAnsi="Jost"/>
                <w:b/>
                <w:bCs/>
                <w:i/>
                <w:iCs/>
                <w:sz w:val="24"/>
                <w:szCs w:val="24"/>
                <w:lang w:eastAsia="lt-LT"/>
              </w:rPr>
              <w:t>eji</w:t>
            </w:r>
            <w:r w:rsidR="737A446E" w:rsidRPr="00735B48">
              <w:rPr>
                <w:rFonts w:ascii="Jost" w:eastAsiaTheme="minorEastAsia" w:hAnsi="Jost"/>
                <w:b/>
                <w:bCs/>
                <w:i/>
                <w:iCs/>
                <w:sz w:val="24"/>
                <w:szCs w:val="24"/>
                <w:lang w:eastAsia="lt-LT"/>
              </w:rPr>
              <w:t xml:space="preserve"> reikalavima</w:t>
            </w:r>
            <w:r w:rsidR="00F72EBF" w:rsidRPr="00735B48">
              <w:rPr>
                <w:rFonts w:ascii="Jost" w:eastAsiaTheme="minorEastAsia" w:hAnsi="Jost"/>
                <w:b/>
                <w:bCs/>
                <w:i/>
                <w:iCs/>
                <w:sz w:val="24"/>
                <w:szCs w:val="24"/>
                <w:lang w:eastAsia="lt-LT"/>
              </w:rPr>
              <w:t>i</w:t>
            </w:r>
            <w:r w:rsidR="737A446E" w:rsidRPr="00735B48">
              <w:rPr>
                <w:rFonts w:ascii="Jost" w:eastAsiaTheme="minorEastAsia" w:hAnsi="Jost"/>
                <w:b/>
                <w:bCs/>
                <w:i/>
                <w:iCs/>
                <w:sz w:val="24"/>
                <w:szCs w:val="24"/>
                <w:lang w:eastAsia="lt-LT"/>
              </w:rPr>
              <w:t xml:space="preserve"> yra priimtin</w:t>
            </w:r>
            <w:r w:rsidR="00F72EBF" w:rsidRPr="00735B48">
              <w:rPr>
                <w:rFonts w:ascii="Jost" w:eastAsiaTheme="minorEastAsia" w:hAnsi="Jost"/>
                <w:b/>
                <w:bCs/>
                <w:i/>
                <w:iCs/>
                <w:sz w:val="24"/>
                <w:szCs w:val="24"/>
                <w:lang w:eastAsia="lt-LT"/>
              </w:rPr>
              <w:t>i</w:t>
            </w:r>
            <w:r w:rsidR="737A446E" w:rsidRPr="00735B48">
              <w:rPr>
                <w:rFonts w:ascii="Jost" w:eastAsiaTheme="minorEastAsia" w:hAnsi="Jost"/>
                <w:b/>
                <w:bCs/>
                <w:i/>
                <w:iCs/>
                <w:sz w:val="24"/>
                <w:szCs w:val="24"/>
                <w:lang w:eastAsia="lt-LT"/>
              </w:rPr>
              <w:t xml:space="preserve"> ir įgyvendinam</w:t>
            </w:r>
            <w:r w:rsidR="00F72EBF" w:rsidRPr="00735B48">
              <w:rPr>
                <w:rFonts w:ascii="Jost" w:eastAsiaTheme="minorEastAsia" w:hAnsi="Jost"/>
                <w:b/>
                <w:bCs/>
                <w:i/>
                <w:iCs/>
                <w:sz w:val="24"/>
                <w:szCs w:val="24"/>
                <w:lang w:eastAsia="lt-LT"/>
              </w:rPr>
              <w:t>i</w:t>
            </w:r>
            <w:r w:rsidR="737A446E" w:rsidRPr="00735B48">
              <w:rPr>
                <w:rFonts w:ascii="Jost" w:eastAsiaTheme="minorEastAsia" w:hAnsi="Jost"/>
                <w:b/>
                <w:bCs/>
                <w:i/>
                <w:iCs/>
                <w:sz w:val="24"/>
                <w:szCs w:val="24"/>
                <w:lang w:eastAsia="lt-LT"/>
              </w:rPr>
              <w:t xml:space="preserve"> ?</w:t>
            </w:r>
          </w:p>
        </w:tc>
        <w:tc>
          <w:tcPr>
            <w:tcW w:w="5115" w:type="dxa"/>
          </w:tcPr>
          <w:p w14:paraId="0DA9E031" w14:textId="0E156609" w:rsidR="003136B8" w:rsidRPr="00735B48" w:rsidRDefault="003136B8" w:rsidP="6826997A">
            <w:pPr>
              <w:rPr>
                <w:rFonts w:ascii="Jost" w:hAnsi="Jost"/>
                <w:sz w:val="24"/>
                <w:szCs w:val="24"/>
              </w:rPr>
            </w:pPr>
          </w:p>
        </w:tc>
      </w:tr>
      <w:tr w:rsidR="003136B8" w:rsidRPr="00735B48" w14:paraId="69C14731" w14:textId="77777777" w:rsidTr="6826997A">
        <w:tc>
          <w:tcPr>
            <w:tcW w:w="5550" w:type="dxa"/>
          </w:tcPr>
          <w:p w14:paraId="3309AEB4" w14:textId="5A27DA86" w:rsidR="000C1EAA" w:rsidRPr="00735B48" w:rsidRDefault="0842C37C" w:rsidP="6826997A">
            <w:pPr>
              <w:jc w:val="both"/>
              <w:rPr>
                <w:rFonts w:ascii="Jost" w:eastAsiaTheme="minorEastAsia" w:hAnsi="Jost"/>
                <w:b/>
                <w:bCs/>
                <w:i/>
                <w:iCs/>
                <w:sz w:val="24"/>
                <w:szCs w:val="24"/>
                <w:lang w:eastAsia="lt-LT"/>
              </w:rPr>
            </w:pPr>
            <w:r w:rsidRPr="00735B48">
              <w:rPr>
                <w:rFonts w:ascii="Jost" w:eastAsiaTheme="minorEastAsia" w:hAnsi="Jost"/>
                <w:b/>
                <w:bCs/>
                <w:i/>
                <w:iCs/>
                <w:sz w:val="24"/>
                <w:szCs w:val="24"/>
                <w:lang w:eastAsia="lt-LT"/>
              </w:rPr>
              <w:t>Kokius kitus žaliuosius reikalavimus Jūs siūlytumėte</w:t>
            </w:r>
            <w:r w:rsidR="000C1EAA" w:rsidRPr="00735B48">
              <w:rPr>
                <w:rFonts w:ascii="Jost" w:eastAsiaTheme="minorEastAsia" w:hAnsi="Jost"/>
                <w:b/>
                <w:bCs/>
                <w:i/>
                <w:iCs/>
                <w:sz w:val="24"/>
                <w:szCs w:val="24"/>
                <w:lang w:eastAsia="lt-LT"/>
              </w:rPr>
              <w:t xml:space="preserve">? </w:t>
            </w:r>
          </w:p>
        </w:tc>
        <w:tc>
          <w:tcPr>
            <w:tcW w:w="5115" w:type="dxa"/>
          </w:tcPr>
          <w:p w14:paraId="157FFAB2" w14:textId="77777777" w:rsidR="003136B8" w:rsidRPr="00735B48" w:rsidRDefault="003136B8" w:rsidP="00E337F8">
            <w:pPr>
              <w:rPr>
                <w:rFonts w:ascii="Jost" w:hAnsi="Jost" w:cstheme="minorHAnsi"/>
                <w:sz w:val="24"/>
                <w:szCs w:val="24"/>
              </w:rPr>
            </w:pPr>
          </w:p>
        </w:tc>
      </w:tr>
    </w:tbl>
    <w:p w14:paraId="241F0F8F" w14:textId="56A4B76A" w:rsidR="00A92ED1" w:rsidRPr="00735B48" w:rsidRDefault="00A92ED1" w:rsidP="000F7E57">
      <w:pPr>
        <w:spacing w:after="0"/>
        <w:jc w:val="both"/>
        <w:rPr>
          <w:rFonts w:ascii="Jost" w:hAnsi="Jost" w:cstheme="minorHAnsi"/>
          <w:sz w:val="24"/>
          <w:szCs w:val="24"/>
        </w:rPr>
      </w:pPr>
    </w:p>
    <w:p w14:paraId="0FB44743" w14:textId="3EC4C4E0" w:rsidR="00F373CD" w:rsidRPr="00D52C9F" w:rsidRDefault="00CD5A64" w:rsidP="00E12B21">
      <w:pPr>
        <w:spacing w:after="0"/>
        <w:rPr>
          <w:rFonts w:ascii="Jost" w:eastAsiaTheme="minorEastAsia" w:hAnsi="Jost" w:cstheme="minorHAnsi"/>
          <w:b/>
          <w:bCs/>
          <w:sz w:val="24"/>
          <w:szCs w:val="24"/>
          <w:u w:val="single"/>
          <w:lang w:eastAsia="lt-LT"/>
        </w:rPr>
      </w:pPr>
      <w:r w:rsidRPr="00D52C9F">
        <w:rPr>
          <w:rFonts w:ascii="Jost" w:eastAsiaTheme="minorEastAsia" w:hAnsi="Jost" w:cstheme="minorHAnsi"/>
          <w:b/>
          <w:bCs/>
          <w:sz w:val="24"/>
          <w:szCs w:val="24"/>
          <w:u w:val="single"/>
          <w:lang w:eastAsia="lt-LT"/>
        </w:rPr>
        <w:t xml:space="preserve">3. </w:t>
      </w:r>
      <w:r w:rsidR="00F373CD" w:rsidRPr="00D52C9F">
        <w:rPr>
          <w:rFonts w:ascii="Jost" w:eastAsiaTheme="minorEastAsia" w:hAnsi="Jost" w:cstheme="minorHAnsi"/>
          <w:b/>
          <w:bCs/>
          <w:sz w:val="24"/>
          <w:szCs w:val="24"/>
          <w:u w:val="single"/>
          <w:lang w:eastAsia="lt-LT"/>
        </w:rPr>
        <w:t>PASIŪLYMŲ VERTINIMO KRITERIJAI</w:t>
      </w:r>
    </w:p>
    <w:p w14:paraId="3E566310" w14:textId="40685F14" w:rsidR="00D11F89" w:rsidRPr="00D52C9F" w:rsidRDefault="00D11F89" w:rsidP="00735B48">
      <w:pPr>
        <w:spacing w:after="0"/>
        <w:jc w:val="both"/>
        <w:rPr>
          <w:rFonts w:ascii="Jost" w:eastAsiaTheme="minorEastAsia" w:hAnsi="Jost" w:cstheme="minorHAnsi"/>
          <w:sz w:val="24"/>
          <w:szCs w:val="24"/>
          <w:lang w:eastAsia="lt-LT"/>
        </w:rPr>
      </w:pPr>
      <w:r w:rsidRPr="00D52C9F">
        <w:rPr>
          <w:rFonts w:ascii="Jost" w:eastAsiaTheme="minorEastAsia" w:hAnsi="Jost" w:cstheme="minorHAnsi"/>
          <w:sz w:val="24"/>
          <w:szCs w:val="24"/>
          <w:lang w:eastAsia="lt-LT"/>
        </w:rPr>
        <w:t xml:space="preserve">CPO LT </w:t>
      </w:r>
      <w:r w:rsidR="001D11A1" w:rsidRPr="001D11A1">
        <w:rPr>
          <w:rFonts w:ascii="Jost" w:eastAsiaTheme="minorEastAsia" w:hAnsi="Jost"/>
          <w:sz w:val="24"/>
          <w:szCs w:val="24"/>
          <w:lang w:eastAsia="lt-LT"/>
        </w:rPr>
        <w:t xml:space="preserve">Medicininės įrangos užsakymai taikant kainos ir kokybės santykio vertinimo kriterijus </w:t>
      </w:r>
      <w:r w:rsidRPr="00D52C9F">
        <w:rPr>
          <w:rFonts w:ascii="Jost" w:eastAsiaTheme="minorEastAsia" w:hAnsi="Jost" w:cstheme="minorHAnsi"/>
          <w:sz w:val="24"/>
          <w:szCs w:val="24"/>
          <w:lang w:eastAsia="lt-LT"/>
        </w:rPr>
        <w:t xml:space="preserve">modulyje </w:t>
      </w:r>
      <w:r w:rsidR="00735B48">
        <w:rPr>
          <w:rFonts w:ascii="Jost" w:eastAsiaTheme="minorEastAsia" w:hAnsi="Jost" w:cstheme="minorHAnsi"/>
          <w:sz w:val="24"/>
          <w:szCs w:val="24"/>
          <w:lang w:eastAsia="lt-LT"/>
        </w:rPr>
        <w:t>p</w:t>
      </w:r>
      <w:r w:rsidR="006D31AC" w:rsidRPr="00D52C9F">
        <w:rPr>
          <w:rFonts w:ascii="Jost" w:eastAsiaTheme="minorEastAsia" w:hAnsi="Jost" w:cstheme="minorHAnsi"/>
          <w:sz w:val="24"/>
          <w:szCs w:val="24"/>
          <w:lang w:eastAsia="lt-LT"/>
        </w:rPr>
        <w:t>asiūlym</w:t>
      </w:r>
      <w:r w:rsidR="00735B48">
        <w:rPr>
          <w:rFonts w:ascii="Jost" w:eastAsiaTheme="minorEastAsia" w:hAnsi="Jost" w:cstheme="minorHAnsi"/>
          <w:sz w:val="24"/>
          <w:szCs w:val="24"/>
          <w:lang w:eastAsia="lt-LT"/>
        </w:rPr>
        <w:t>ai bus</w:t>
      </w:r>
      <w:r w:rsidR="006D31AC" w:rsidRPr="00D52C9F">
        <w:rPr>
          <w:rFonts w:ascii="Jost" w:eastAsiaTheme="minorEastAsia" w:hAnsi="Jost" w:cstheme="minorHAnsi"/>
          <w:sz w:val="24"/>
          <w:szCs w:val="24"/>
          <w:lang w:eastAsia="lt-LT"/>
        </w:rPr>
        <w:t xml:space="preserve"> vertin</w:t>
      </w:r>
      <w:r w:rsidR="00735B48">
        <w:rPr>
          <w:rFonts w:ascii="Jost" w:eastAsiaTheme="minorEastAsia" w:hAnsi="Jost" w:cstheme="minorHAnsi"/>
          <w:sz w:val="24"/>
          <w:szCs w:val="24"/>
          <w:lang w:eastAsia="lt-LT"/>
        </w:rPr>
        <w:t>ami</w:t>
      </w:r>
      <w:r w:rsidR="006D31AC" w:rsidRPr="00D52C9F">
        <w:rPr>
          <w:rFonts w:ascii="Jost" w:eastAsiaTheme="minorEastAsia" w:hAnsi="Jost" w:cstheme="minorHAnsi"/>
          <w:sz w:val="24"/>
          <w:szCs w:val="24"/>
          <w:lang w:eastAsia="lt-LT"/>
        </w:rPr>
        <w:t xml:space="preserve"> </w:t>
      </w:r>
      <w:r w:rsidRPr="00D52C9F">
        <w:rPr>
          <w:rFonts w:ascii="Jost" w:eastAsiaTheme="minorEastAsia" w:hAnsi="Jost" w:cstheme="minorHAnsi"/>
          <w:sz w:val="24"/>
          <w:szCs w:val="24"/>
          <w:lang w:eastAsia="lt-LT"/>
        </w:rPr>
        <w:t xml:space="preserve">pagal kainos ir kokybės santykio kriterijų. </w:t>
      </w:r>
    </w:p>
    <w:p w14:paraId="37BFEFF3" w14:textId="5CA58574" w:rsidR="00C06ECF" w:rsidRPr="00D52C9F" w:rsidRDefault="00735B48" w:rsidP="000A1FBB">
      <w:pPr>
        <w:spacing w:after="0"/>
        <w:jc w:val="both"/>
        <w:rPr>
          <w:rFonts w:ascii="Jost" w:eastAsiaTheme="minorEastAsia" w:hAnsi="Jost" w:cstheme="minorHAnsi"/>
          <w:sz w:val="24"/>
          <w:szCs w:val="24"/>
          <w:lang w:eastAsia="lt-LT"/>
        </w:rPr>
      </w:pPr>
      <w:r>
        <w:rPr>
          <w:rFonts w:ascii="Jost" w:eastAsiaTheme="minorEastAsia" w:hAnsi="Jost" w:cstheme="minorHAnsi"/>
          <w:sz w:val="24"/>
          <w:szCs w:val="24"/>
          <w:lang w:eastAsia="lt-LT"/>
        </w:rPr>
        <w:t>Dėl medicininės į</w:t>
      </w:r>
      <w:r w:rsidRPr="00735B48">
        <w:rPr>
          <w:rFonts w:ascii="Jost" w:eastAsiaTheme="minorEastAsia" w:hAnsi="Jost" w:cstheme="minorHAnsi"/>
          <w:sz w:val="24"/>
          <w:szCs w:val="24"/>
          <w:lang w:eastAsia="lt-LT"/>
        </w:rPr>
        <w:t>rang</w:t>
      </w:r>
      <w:r>
        <w:rPr>
          <w:rFonts w:ascii="Jost" w:eastAsiaTheme="minorEastAsia" w:hAnsi="Jost" w:cstheme="minorHAnsi"/>
          <w:sz w:val="24"/>
          <w:szCs w:val="24"/>
          <w:lang w:eastAsia="lt-LT"/>
        </w:rPr>
        <w:t>os</w:t>
      </w:r>
      <w:r w:rsidRPr="00735B48">
        <w:rPr>
          <w:rFonts w:ascii="Jost" w:eastAsiaTheme="minorEastAsia" w:hAnsi="Jost" w:cstheme="minorHAnsi"/>
          <w:sz w:val="24"/>
          <w:szCs w:val="24"/>
          <w:lang w:eastAsia="lt-LT"/>
        </w:rPr>
        <w:t xml:space="preserve"> įvair</w:t>
      </w:r>
      <w:r>
        <w:rPr>
          <w:rFonts w:ascii="Jost" w:eastAsiaTheme="minorEastAsia" w:hAnsi="Jost" w:cstheme="minorHAnsi"/>
          <w:sz w:val="24"/>
          <w:szCs w:val="24"/>
          <w:lang w:eastAsia="lt-LT"/>
        </w:rPr>
        <w:t xml:space="preserve">ovės </w:t>
      </w:r>
      <w:r w:rsidRPr="00735B48">
        <w:rPr>
          <w:rFonts w:ascii="Jost" w:eastAsiaTheme="minorEastAsia" w:hAnsi="Jost" w:cstheme="minorHAnsi"/>
          <w:sz w:val="24"/>
          <w:szCs w:val="24"/>
          <w:lang w:eastAsia="lt-LT"/>
        </w:rPr>
        <w:t xml:space="preserve"> </w:t>
      </w:r>
      <w:r>
        <w:rPr>
          <w:rFonts w:ascii="Jost" w:eastAsiaTheme="minorEastAsia" w:hAnsi="Jost" w:cstheme="minorHAnsi"/>
          <w:sz w:val="24"/>
          <w:szCs w:val="24"/>
          <w:lang w:eastAsia="lt-LT"/>
        </w:rPr>
        <w:t>k</w:t>
      </w:r>
      <w:r w:rsidRPr="00735B48">
        <w:rPr>
          <w:rFonts w:ascii="Jost" w:eastAsiaTheme="minorEastAsia" w:hAnsi="Jost" w:cstheme="minorHAnsi"/>
          <w:sz w:val="24"/>
          <w:szCs w:val="24"/>
          <w:lang w:eastAsia="lt-LT"/>
        </w:rPr>
        <w:t xml:space="preserve">okybės kriterijai gali </w:t>
      </w:r>
      <w:r>
        <w:rPr>
          <w:rFonts w:ascii="Jost" w:eastAsiaTheme="minorEastAsia" w:hAnsi="Jost" w:cstheme="minorHAnsi"/>
          <w:sz w:val="24"/>
          <w:szCs w:val="24"/>
          <w:lang w:eastAsia="lt-LT"/>
        </w:rPr>
        <w:t xml:space="preserve">skirtis atskirose techninėse specifikacijose ir gali </w:t>
      </w:r>
      <w:r w:rsidRPr="00735B48">
        <w:rPr>
          <w:rFonts w:ascii="Jost" w:eastAsiaTheme="minorEastAsia" w:hAnsi="Jost" w:cstheme="minorHAnsi"/>
          <w:sz w:val="24"/>
          <w:szCs w:val="24"/>
          <w:lang w:eastAsia="lt-LT"/>
        </w:rPr>
        <w:t>apimti:</w:t>
      </w:r>
      <w:r>
        <w:rPr>
          <w:rFonts w:ascii="Jost" w:eastAsiaTheme="minorEastAsia" w:hAnsi="Jost" w:cstheme="minorHAnsi"/>
          <w:sz w:val="24"/>
          <w:szCs w:val="24"/>
          <w:lang w:eastAsia="lt-LT"/>
        </w:rPr>
        <w:t xml:space="preserve"> </w:t>
      </w:r>
      <w:r w:rsidRPr="00735B48">
        <w:rPr>
          <w:rFonts w:ascii="Jost" w:eastAsiaTheme="minorEastAsia" w:hAnsi="Jost" w:cstheme="minorHAnsi"/>
          <w:sz w:val="24"/>
          <w:szCs w:val="24"/>
          <w:lang w:eastAsia="lt-LT"/>
        </w:rPr>
        <w:t>technines charakteristikas</w:t>
      </w:r>
      <w:r>
        <w:rPr>
          <w:rFonts w:ascii="Jost" w:eastAsiaTheme="minorEastAsia" w:hAnsi="Jost" w:cstheme="minorHAnsi"/>
          <w:sz w:val="24"/>
          <w:szCs w:val="24"/>
          <w:lang w:eastAsia="lt-LT"/>
        </w:rPr>
        <w:t xml:space="preserve">, </w:t>
      </w:r>
      <w:r w:rsidRPr="00735B48">
        <w:rPr>
          <w:rFonts w:ascii="Jost" w:eastAsiaTheme="minorEastAsia" w:hAnsi="Jost" w:cstheme="minorHAnsi"/>
          <w:sz w:val="24"/>
          <w:szCs w:val="24"/>
          <w:lang w:eastAsia="lt-LT"/>
        </w:rPr>
        <w:t>funkcionalumą</w:t>
      </w:r>
      <w:r>
        <w:rPr>
          <w:rFonts w:ascii="Jost" w:eastAsiaTheme="minorEastAsia" w:hAnsi="Jost" w:cstheme="minorHAnsi"/>
          <w:sz w:val="24"/>
          <w:szCs w:val="24"/>
          <w:lang w:eastAsia="lt-LT"/>
        </w:rPr>
        <w:t xml:space="preserve">, </w:t>
      </w:r>
      <w:r w:rsidRPr="00735B48">
        <w:rPr>
          <w:rFonts w:ascii="Jost" w:eastAsiaTheme="minorEastAsia" w:hAnsi="Jost" w:cstheme="minorHAnsi"/>
          <w:sz w:val="24"/>
          <w:szCs w:val="24"/>
          <w:lang w:eastAsia="lt-LT"/>
        </w:rPr>
        <w:t xml:space="preserve">garantinį ir </w:t>
      </w:r>
      <w:proofErr w:type="spellStart"/>
      <w:r w:rsidRPr="00735B48">
        <w:rPr>
          <w:rFonts w:ascii="Jost" w:eastAsiaTheme="minorEastAsia" w:hAnsi="Jost" w:cstheme="minorHAnsi"/>
          <w:sz w:val="24"/>
          <w:szCs w:val="24"/>
          <w:lang w:eastAsia="lt-LT"/>
        </w:rPr>
        <w:t>pogarantinį</w:t>
      </w:r>
      <w:proofErr w:type="spellEnd"/>
      <w:r w:rsidRPr="00735B48">
        <w:rPr>
          <w:rFonts w:ascii="Jost" w:eastAsiaTheme="minorEastAsia" w:hAnsi="Jost" w:cstheme="minorHAnsi"/>
          <w:sz w:val="24"/>
          <w:szCs w:val="24"/>
          <w:lang w:eastAsia="lt-LT"/>
        </w:rPr>
        <w:t xml:space="preserve"> aptarnavimą</w:t>
      </w:r>
      <w:r>
        <w:rPr>
          <w:rFonts w:ascii="Jost" w:eastAsiaTheme="minorEastAsia" w:hAnsi="Jost" w:cstheme="minorHAnsi"/>
          <w:sz w:val="24"/>
          <w:szCs w:val="24"/>
          <w:lang w:eastAsia="lt-LT"/>
        </w:rPr>
        <w:t xml:space="preserve">, </w:t>
      </w:r>
      <w:r w:rsidRPr="00735B48">
        <w:rPr>
          <w:rFonts w:ascii="Jost" w:eastAsiaTheme="minorEastAsia" w:hAnsi="Jost" w:cstheme="minorHAnsi"/>
          <w:sz w:val="24"/>
          <w:szCs w:val="24"/>
          <w:lang w:eastAsia="lt-LT"/>
        </w:rPr>
        <w:t>pristatymo terminus</w:t>
      </w:r>
      <w:r>
        <w:rPr>
          <w:rFonts w:ascii="Jost" w:eastAsiaTheme="minorEastAsia" w:hAnsi="Jost" w:cstheme="minorHAnsi"/>
          <w:sz w:val="24"/>
          <w:szCs w:val="24"/>
          <w:lang w:eastAsia="lt-LT"/>
        </w:rPr>
        <w:t xml:space="preserve"> ir kt.</w:t>
      </w:r>
    </w:p>
    <w:p w14:paraId="5B8D609B" w14:textId="77777777" w:rsidR="00D568B7" w:rsidRPr="00D52C9F" w:rsidRDefault="00D568B7" w:rsidP="00CD5A64">
      <w:pPr>
        <w:rPr>
          <w:rFonts w:ascii="Jost" w:eastAsiaTheme="minorEastAsia" w:hAnsi="Jost" w:cstheme="minorHAnsi"/>
          <w:sz w:val="24"/>
          <w:szCs w:val="24"/>
          <w:lang w:eastAsia="lt-LT"/>
        </w:rPr>
      </w:pPr>
    </w:p>
    <w:p w14:paraId="3F17C212" w14:textId="5510DF1D" w:rsidR="00FC02F9" w:rsidRPr="00D52C9F" w:rsidRDefault="001C35C1" w:rsidP="00E12B21">
      <w:pPr>
        <w:spacing w:after="0"/>
        <w:rPr>
          <w:rFonts w:ascii="Jost" w:eastAsiaTheme="minorEastAsia" w:hAnsi="Jost" w:cstheme="minorHAnsi"/>
          <w:b/>
          <w:bCs/>
          <w:sz w:val="24"/>
          <w:szCs w:val="24"/>
          <w:u w:val="single"/>
          <w:lang w:eastAsia="lt-LT"/>
        </w:rPr>
      </w:pPr>
      <w:r w:rsidRPr="00D52C9F">
        <w:rPr>
          <w:rFonts w:ascii="Jost" w:eastAsiaTheme="minorEastAsia" w:hAnsi="Jost" w:cstheme="minorHAnsi"/>
          <w:b/>
          <w:bCs/>
          <w:sz w:val="24"/>
          <w:szCs w:val="24"/>
          <w:u w:val="single"/>
          <w:lang w:eastAsia="lt-LT"/>
        </w:rPr>
        <w:t>4</w:t>
      </w:r>
      <w:r w:rsidRPr="00C67966">
        <w:rPr>
          <w:rFonts w:ascii="Jost" w:eastAsiaTheme="minorEastAsia" w:hAnsi="Jost" w:cstheme="minorHAnsi"/>
          <w:b/>
          <w:bCs/>
          <w:sz w:val="24"/>
          <w:szCs w:val="24"/>
          <w:u w:val="single"/>
          <w:lang w:eastAsia="lt-LT"/>
        </w:rPr>
        <w:t>. PIRKIMO SUTARTIES SĄLYGOS</w:t>
      </w:r>
    </w:p>
    <w:tbl>
      <w:tblPr>
        <w:tblStyle w:val="TableGrid"/>
        <w:tblW w:w="10602" w:type="dxa"/>
        <w:tblInd w:w="85" w:type="dxa"/>
        <w:tblLook w:val="04A0" w:firstRow="1" w:lastRow="0" w:firstColumn="1" w:lastColumn="0" w:noHBand="0" w:noVBand="1"/>
      </w:tblPr>
      <w:tblGrid>
        <w:gridCol w:w="600"/>
        <w:gridCol w:w="3744"/>
        <w:gridCol w:w="2708"/>
        <w:gridCol w:w="3550"/>
      </w:tblGrid>
      <w:tr w:rsidR="0087281A" w:rsidRPr="00D52C9F" w14:paraId="5B61E857" w14:textId="77777777" w:rsidTr="00776881">
        <w:trPr>
          <w:trHeight w:val="247"/>
          <w:tblHeader/>
        </w:trPr>
        <w:tc>
          <w:tcPr>
            <w:tcW w:w="600" w:type="dxa"/>
            <w:shd w:val="clear" w:color="auto" w:fill="D9D9D9" w:themeFill="background1" w:themeFillShade="D9"/>
            <w:vAlign w:val="center"/>
          </w:tcPr>
          <w:p w14:paraId="24111D01" w14:textId="77777777" w:rsidR="00276838" w:rsidRPr="00D52C9F" w:rsidRDefault="00276838" w:rsidP="00276838">
            <w:pPr>
              <w:jc w:val="center"/>
              <w:rPr>
                <w:rFonts w:ascii="Jost" w:hAnsi="Jost" w:cstheme="minorHAnsi"/>
                <w:b/>
                <w:bCs/>
                <w:sz w:val="24"/>
                <w:szCs w:val="24"/>
              </w:rPr>
            </w:pPr>
            <w:r w:rsidRPr="00D52C9F">
              <w:rPr>
                <w:rFonts w:ascii="Jost" w:hAnsi="Jost" w:cstheme="minorHAnsi"/>
                <w:b/>
                <w:bCs/>
                <w:sz w:val="24"/>
                <w:szCs w:val="24"/>
              </w:rPr>
              <w:t>Eil.</w:t>
            </w:r>
          </w:p>
          <w:p w14:paraId="24051D62" w14:textId="3F9273D9" w:rsidR="00276838" w:rsidRPr="00D52C9F" w:rsidRDefault="00276838" w:rsidP="00276838">
            <w:pPr>
              <w:jc w:val="center"/>
              <w:rPr>
                <w:rFonts w:ascii="Jost" w:hAnsi="Jost" w:cstheme="minorHAnsi"/>
                <w:sz w:val="24"/>
                <w:szCs w:val="24"/>
              </w:rPr>
            </w:pPr>
            <w:r w:rsidRPr="00D52C9F">
              <w:rPr>
                <w:rFonts w:ascii="Jost" w:hAnsi="Jost" w:cstheme="minorHAnsi"/>
                <w:b/>
                <w:bCs/>
                <w:sz w:val="24"/>
                <w:szCs w:val="24"/>
              </w:rPr>
              <w:t>Nr.</w:t>
            </w:r>
          </w:p>
        </w:tc>
        <w:tc>
          <w:tcPr>
            <w:tcW w:w="3744" w:type="dxa"/>
            <w:shd w:val="clear" w:color="auto" w:fill="D9D9D9" w:themeFill="background1" w:themeFillShade="D9"/>
            <w:vAlign w:val="center"/>
          </w:tcPr>
          <w:p w14:paraId="62C20D1F" w14:textId="7073266B" w:rsidR="00276838" w:rsidRPr="00D52C9F" w:rsidRDefault="00276838" w:rsidP="00276838">
            <w:pPr>
              <w:jc w:val="center"/>
              <w:rPr>
                <w:rFonts w:ascii="Jost" w:hAnsi="Jost" w:cstheme="minorHAnsi"/>
                <w:sz w:val="24"/>
                <w:szCs w:val="24"/>
                <w:lang w:eastAsia="lt-LT"/>
              </w:rPr>
            </w:pPr>
            <w:r w:rsidRPr="00D52C9F">
              <w:rPr>
                <w:rFonts w:ascii="Jost" w:hAnsi="Jost" w:cstheme="minorHAnsi"/>
                <w:b/>
                <w:bCs/>
                <w:sz w:val="24"/>
                <w:szCs w:val="24"/>
              </w:rPr>
              <w:t>Reikalavimai</w:t>
            </w:r>
          </w:p>
        </w:tc>
        <w:tc>
          <w:tcPr>
            <w:tcW w:w="2708" w:type="dxa"/>
            <w:shd w:val="clear" w:color="auto" w:fill="D9D9D9" w:themeFill="background1" w:themeFillShade="D9"/>
          </w:tcPr>
          <w:p w14:paraId="0C95C7DE" w14:textId="77777777" w:rsidR="00276838" w:rsidRPr="00D52C9F" w:rsidRDefault="00276838" w:rsidP="00276838">
            <w:pPr>
              <w:jc w:val="center"/>
              <w:rPr>
                <w:rFonts w:ascii="Jost" w:hAnsi="Jost" w:cstheme="minorHAnsi"/>
                <w:b/>
                <w:bCs/>
                <w:sz w:val="24"/>
                <w:szCs w:val="24"/>
              </w:rPr>
            </w:pPr>
          </w:p>
          <w:p w14:paraId="497E43B7" w14:textId="12D9F596" w:rsidR="00276838" w:rsidRPr="00D52C9F" w:rsidRDefault="00276838" w:rsidP="00276838">
            <w:pPr>
              <w:pStyle w:val="ListParagraph"/>
              <w:tabs>
                <w:tab w:val="left" w:pos="420"/>
                <w:tab w:val="left" w:pos="636"/>
              </w:tabs>
              <w:ind w:left="132"/>
              <w:jc w:val="center"/>
              <w:rPr>
                <w:rFonts w:ascii="Jost" w:hAnsi="Jost" w:cstheme="minorHAnsi"/>
                <w:szCs w:val="24"/>
              </w:rPr>
            </w:pPr>
            <w:r w:rsidRPr="00D52C9F">
              <w:rPr>
                <w:rFonts w:ascii="Jost" w:hAnsi="Jost" w:cstheme="minorHAnsi"/>
                <w:b/>
                <w:bCs/>
                <w:szCs w:val="24"/>
              </w:rPr>
              <w:t>Klausimai suinteresuotiems tiekėjams ir perkančiosioms organizacijoms</w:t>
            </w:r>
          </w:p>
        </w:tc>
        <w:tc>
          <w:tcPr>
            <w:tcW w:w="3550" w:type="dxa"/>
            <w:shd w:val="clear" w:color="auto" w:fill="D9D9D9" w:themeFill="background1" w:themeFillShade="D9"/>
          </w:tcPr>
          <w:p w14:paraId="3B9A79FD" w14:textId="77777777" w:rsidR="00276838" w:rsidRPr="00D52C9F" w:rsidRDefault="00276838" w:rsidP="00276838">
            <w:pPr>
              <w:jc w:val="center"/>
              <w:rPr>
                <w:rFonts w:ascii="Jost" w:hAnsi="Jost" w:cstheme="minorHAnsi"/>
                <w:b/>
                <w:bCs/>
                <w:sz w:val="24"/>
                <w:szCs w:val="24"/>
              </w:rPr>
            </w:pPr>
          </w:p>
          <w:p w14:paraId="0BF89B13" w14:textId="7F42091C" w:rsidR="00276838" w:rsidRPr="00D52C9F" w:rsidRDefault="008777E7" w:rsidP="00276838">
            <w:pPr>
              <w:jc w:val="center"/>
              <w:rPr>
                <w:rFonts w:ascii="Jost" w:hAnsi="Jost" w:cstheme="minorHAnsi"/>
                <w:sz w:val="24"/>
                <w:szCs w:val="24"/>
              </w:rPr>
            </w:pPr>
            <w:r w:rsidRPr="00D52C9F">
              <w:rPr>
                <w:rFonts w:ascii="Jost" w:hAnsi="Jost" w:cstheme="minorHAnsi"/>
                <w:b/>
                <w:bCs/>
                <w:sz w:val="24"/>
                <w:szCs w:val="24"/>
              </w:rPr>
              <w:t xml:space="preserve">Tiekėjų, perkančiųjų organizacijų pasiūlymai/pastabos/komentarai </w:t>
            </w:r>
          </w:p>
        </w:tc>
      </w:tr>
      <w:tr w:rsidR="0087281A" w:rsidRPr="00D52C9F" w14:paraId="042DA859" w14:textId="77777777" w:rsidTr="00776881">
        <w:trPr>
          <w:trHeight w:val="247"/>
        </w:trPr>
        <w:tc>
          <w:tcPr>
            <w:tcW w:w="600" w:type="dxa"/>
          </w:tcPr>
          <w:p w14:paraId="13B2D808" w14:textId="3752A1C0" w:rsidR="00276838" w:rsidRPr="00D52C9F" w:rsidRDefault="00276838" w:rsidP="00276838">
            <w:pPr>
              <w:jc w:val="both"/>
              <w:rPr>
                <w:rFonts w:ascii="Jost" w:hAnsi="Jost" w:cstheme="minorHAnsi"/>
                <w:sz w:val="24"/>
                <w:szCs w:val="24"/>
              </w:rPr>
            </w:pPr>
            <w:r w:rsidRPr="00D52C9F">
              <w:rPr>
                <w:rFonts w:ascii="Jost" w:hAnsi="Jost" w:cstheme="minorHAnsi"/>
                <w:sz w:val="24"/>
                <w:szCs w:val="24"/>
              </w:rPr>
              <w:t>1.</w:t>
            </w:r>
          </w:p>
        </w:tc>
        <w:tc>
          <w:tcPr>
            <w:tcW w:w="3744" w:type="dxa"/>
          </w:tcPr>
          <w:p w14:paraId="57DAA5D4" w14:textId="2C0045C9" w:rsidR="002A7592" w:rsidRPr="00D52C9F" w:rsidRDefault="4F1E6E47" w:rsidP="6826997A">
            <w:pPr>
              <w:jc w:val="both"/>
              <w:rPr>
                <w:rFonts w:ascii="Jost" w:eastAsiaTheme="minorEastAsia" w:hAnsi="Jost"/>
                <w:sz w:val="24"/>
                <w:szCs w:val="24"/>
              </w:rPr>
            </w:pPr>
            <w:r w:rsidRPr="00D52C9F">
              <w:rPr>
                <w:rFonts w:ascii="Jost" w:eastAsiaTheme="minorEastAsia" w:hAnsi="Jost"/>
                <w:sz w:val="24"/>
                <w:szCs w:val="24"/>
              </w:rPr>
              <w:t>Prek</w:t>
            </w:r>
            <w:r w:rsidR="002A7592" w:rsidRPr="00D52C9F">
              <w:rPr>
                <w:rFonts w:ascii="Jost" w:eastAsiaTheme="minorEastAsia" w:hAnsi="Jost"/>
                <w:sz w:val="24"/>
                <w:szCs w:val="24"/>
              </w:rPr>
              <w:t>ių</w:t>
            </w:r>
            <w:r w:rsidRPr="00D52C9F">
              <w:rPr>
                <w:rFonts w:ascii="Jost" w:eastAsiaTheme="minorEastAsia" w:hAnsi="Jost"/>
                <w:sz w:val="24"/>
                <w:szCs w:val="24"/>
              </w:rPr>
              <w:t xml:space="preserve"> pristatymo terminas</w:t>
            </w:r>
            <w:r w:rsidR="002A7592" w:rsidRPr="00D52C9F">
              <w:rPr>
                <w:rFonts w:ascii="Jost" w:eastAsiaTheme="minorEastAsia" w:hAnsi="Jost"/>
                <w:sz w:val="24"/>
                <w:szCs w:val="24"/>
              </w:rPr>
              <w:t>:</w:t>
            </w:r>
          </w:p>
          <w:p w14:paraId="1656EEE1" w14:textId="1FE75EAB" w:rsidR="00774FD7" w:rsidRPr="00774FD7" w:rsidRDefault="00774FD7" w:rsidP="003B6058">
            <w:pPr>
              <w:pStyle w:val="ListParagraph"/>
              <w:numPr>
                <w:ilvl w:val="0"/>
                <w:numId w:val="9"/>
              </w:numPr>
              <w:tabs>
                <w:tab w:val="left" w:pos="288"/>
              </w:tabs>
              <w:spacing w:after="200"/>
              <w:ind w:left="42" w:hanging="42"/>
              <w:jc w:val="both"/>
              <w:rPr>
                <w:rFonts w:ascii="Jost" w:eastAsiaTheme="minorEastAsia" w:hAnsi="Jost"/>
                <w:i/>
                <w:iCs/>
                <w:color w:val="000000" w:themeColor="text1"/>
                <w:szCs w:val="24"/>
              </w:rPr>
            </w:pPr>
            <w:r w:rsidRPr="00774FD7">
              <w:rPr>
                <w:rFonts w:ascii="Jost" w:hAnsi="Jost"/>
                <w:color w:val="404040" w:themeColor="text1" w:themeTint="BF"/>
                <w:szCs w:val="24"/>
              </w:rPr>
              <w:t>Tiekėjas Prekes (visą Prekių kiekį) įsipareigoja pristatyti ne vėliau kaip per [</w:t>
            </w:r>
            <w:r w:rsidRPr="00774FD7">
              <w:rPr>
                <w:rFonts w:ascii="Jost" w:hAnsi="Jost"/>
                <w:color w:val="404040" w:themeColor="text1" w:themeTint="BF"/>
                <w:szCs w:val="24"/>
                <w:highlight w:val="lightGray"/>
              </w:rPr>
              <w:t xml:space="preserve">nuo </w:t>
            </w:r>
            <w:r>
              <w:rPr>
                <w:rFonts w:ascii="Jost" w:hAnsi="Jost"/>
                <w:color w:val="404040" w:themeColor="text1" w:themeTint="BF"/>
                <w:szCs w:val="24"/>
                <w:highlight w:val="lightGray"/>
              </w:rPr>
              <w:t>2</w:t>
            </w:r>
            <w:r w:rsidRPr="00774FD7">
              <w:rPr>
                <w:rFonts w:ascii="Jost" w:hAnsi="Jost"/>
                <w:color w:val="404040" w:themeColor="text1" w:themeTint="BF"/>
                <w:szCs w:val="24"/>
                <w:highlight w:val="lightGray"/>
              </w:rPr>
              <w:t xml:space="preserve"> iki 6</w:t>
            </w:r>
            <w:r w:rsidRPr="00774FD7">
              <w:rPr>
                <w:rFonts w:ascii="Jost" w:hAnsi="Jost"/>
                <w:color w:val="404040" w:themeColor="text1" w:themeTint="BF"/>
                <w:szCs w:val="24"/>
              </w:rPr>
              <w:t xml:space="preserve">] </w:t>
            </w:r>
            <w:r>
              <w:rPr>
                <w:rFonts w:ascii="Jost" w:hAnsi="Jost"/>
                <w:color w:val="404040" w:themeColor="text1" w:themeTint="BF"/>
                <w:szCs w:val="24"/>
              </w:rPr>
              <w:t>mėn.</w:t>
            </w:r>
            <w:r w:rsidRPr="00774FD7">
              <w:rPr>
                <w:rFonts w:ascii="Jost" w:hAnsi="Jost"/>
                <w:color w:val="404040" w:themeColor="text1" w:themeTint="BF"/>
                <w:szCs w:val="24"/>
              </w:rPr>
              <w:t xml:space="preserve"> nuo užsakymo pateikimo dienos šiuo adresu: [</w:t>
            </w:r>
            <w:r w:rsidRPr="00774FD7">
              <w:rPr>
                <w:rFonts w:ascii="Jost" w:hAnsi="Jost"/>
                <w:color w:val="404040" w:themeColor="text1" w:themeTint="BF"/>
                <w:szCs w:val="24"/>
                <w:highlight w:val="lightGray"/>
              </w:rPr>
              <w:t>adresas</w:t>
            </w:r>
            <w:r w:rsidRPr="00774FD7">
              <w:rPr>
                <w:rFonts w:ascii="Jost" w:hAnsi="Jost"/>
                <w:color w:val="404040" w:themeColor="text1" w:themeTint="BF"/>
                <w:szCs w:val="24"/>
              </w:rPr>
              <w:t xml:space="preserve">]. </w:t>
            </w:r>
          </w:p>
          <w:p w14:paraId="4F165457" w14:textId="4E1389FA" w:rsidR="00276838" w:rsidRPr="00D52C9F" w:rsidRDefault="00412A87" w:rsidP="00AE6916">
            <w:pPr>
              <w:pStyle w:val="ListParagraph"/>
              <w:tabs>
                <w:tab w:val="left" w:pos="288"/>
              </w:tabs>
              <w:spacing w:after="200"/>
              <w:ind w:left="42"/>
              <w:jc w:val="both"/>
              <w:rPr>
                <w:rFonts w:ascii="Jost" w:eastAsiaTheme="minorEastAsia" w:hAnsi="Jost"/>
                <w:szCs w:val="24"/>
              </w:rPr>
            </w:pPr>
            <w:r w:rsidRPr="00774FD7">
              <w:rPr>
                <w:rFonts w:ascii="Jost" w:eastAsiaTheme="minorEastAsia" w:hAnsi="Jost"/>
                <w:i/>
                <w:iCs/>
                <w:color w:val="000000" w:themeColor="text1"/>
                <w:szCs w:val="24"/>
              </w:rPr>
              <w:lastRenderedPageBreak/>
              <w:t xml:space="preserve">PASTABA. </w:t>
            </w:r>
            <w:r w:rsidR="4F1E6E47" w:rsidRPr="00774FD7">
              <w:rPr>
                <w:rFonts w:ascii="Jost" w:eastAsiaTheme="minorEastAsia" w:hAnsi="Jost"/>
                <w:i/>
                <w:iCs/>
                <w:color w:val="000000" w:themeColor="text1"/>
                <w:szCs w:val="24"/>
              </w:rPr>
              <w:t>Užsakovai</w:t>
            </w:r>
            <w:r w:rsidR="00776881">
              <w:rPr>
                <w:rFonts w:ascii="Jost" w:eastAsiaTheme="minorEastAsia" w:hAnsi="Jost"/>
                <w:i/>
                <w:iCs/>
                <w:color w:val="000000" w:themeColor="text1"/>
                <w:szCs w:val="24"/>
              </w:rPr>
              <w:t xml:space="preserve"> (perkančiosios organizacijos)</w:t>
            </w:r>
            <w:r w:rsidR="4F1E6E47" w:rsidRPr="00774FD7">
              <w:rPr>
                <w:rFonts w:ascii="Jost" w:eastAsiaTheme="minorEastAsia" w:hAnsi="Jost"/>
                <w:i/>
                <w:iCs/>
                <w:color w:val="000000" w:themeColor="text1"/>
                <w:szCs w:val="24"/>
              </w:rPr>
              <w:t xml:space="preserve"> formuodam</w:t>
            </w:r>
            <w:r w:rsidR="00776881">
              <w:rPr>
                <w:rFonts w:ascii="Jost" w:eastAsiaTheme="minorEastAsia" w:hAnsi="Jost"/>
                <w:i/>
                <w:iCs/>
                <w:color w:val="000000" w:themeColor="text1"/>
                <w:szCs w:val="24"/>
              </w:rPr>
              <w:t>i</w:t>
            </w:r>
            <w:r w:rsidR="4F1E6E47" w:rsidRPr="00774FD7">
              <w:rPr>
                <w:rFonts w:ascii="Jost" w:eastAsiaTheme="minorEastAsia" w:hAnsi="Jost"/>
                <w:i/>
                <w:iCs/>
                <w:color w:val="000000" w:themeColor="text1"/>
                <w:szCs w:val="24"/>
              </w:rPr>
              <w:t xml:space="preserve"> krepšelį pirkimui galės pasirinkti Prekių pristatymo terminą laužtiniuose </w:t>
            </w:r>
            <w:r w:rsidR="4F1E6E47" w:rsidRPr="00776881">
              <w:rPr>
                <w:rFonts w:ascii="Jost" w:eastAsiaTheme="minorEastAsia" w:hAnsi="Jost"/>
                <w:i/>
                <w:iCs/>
                <w:color w:val="000000" w:themeColor="text1"/>
                <w:szCs w:val="24"/>
              </w:rPr>
              <w:t>skliausteliuose nurodytose ribose.</w:t>
            </w:r>
            <w:r w:rsidR="00774FD7" w:rsidRPr="00776881">
              <w:rPr>
                <w:rFonts w:ascii="Jost" w:eastAsiaTheme="minorEastAsia" w:hAnsi="Jost"/>
                <w:i/>
                <w:iCs/>
                <w:color w:val="000000" w:themeColor="text1"/>
                <w:szCs w:val="24"/>
              </w:rPr>
              <w:t xml:space="preserve"> </w:t>
            </w:r>
          </w:p>
        </w:tc>
        <w:tc>
          <w:tcPr>
            <w:tcW w:w="2708" w:type="dxa"/>
          </w:tcPr>
          <w:p w14:paraId="26AE789B" w14:textId="5F492E10" w:rsidR="00276838" w:rsidRPr="00D52C9F" w:rsidRDefault="4F1E6E47" w:rsidP="6826997A">
            <w:pPr>
              <w:tabs>
                <w:tab w:val="left" w:pos="420"/>
                <w:tab w:val="left" w:pos="636"/>
              </w:tabs>
              <w:jc w:val="both"/>
              <w:rPr>
                <w:rFonts w:ascii="Jost" w:eastAsiaTheme="minorEastAsia" w:hAnsi="Jost"/>
                <w:b/>
                <w:bCs/>
                <w:i/>
                <w:iCs/>
                <w:sz w:val="24"/>
                <w:szCs w:val="24"/>
                <w:lang w:eastAsia="lt-LT"/>
              </w:rPr>
            </w:pPr>
            <w:r w:rsidRPr="00D52C9F">
              <w:rPr>
                <w:rFonts w:ascii="Jost" w:eastAsiaTheme="minorEastAsia" w:hAnsi="Jost"/>
                <w:b/>
                <w:bCs/>
                <w:i/>
                <w:iCs/>
                <w:sz w:val="24"/>
                <w:szCs w:val="24"/>
                <w:lang w:eastAsia="lt-LT"/>
              </w:rPr>
              <w:lastRenderedPageBreak/>
              <w:t xml:space="preserve">Ar Pirkimo Sutartyje numatomi </w:t>
            </w:r>
            <w:r w:rsidR="00454941" w:rsidRPr="00D52C9F">
              <w:rPr>
                <w:rFonts w:ascii="Jost" w:eastAsiaTheme="minorEastAsia" w:hAnsi="Jost"/>
                <w:b/>
                <w:bCs/>
                <w:i/>
                <w:iCs/>
                <w:sz w:val="24"/>
                <w:szCs w:val="24"/>
                <w:lang w:eastAsia="lt-LT"/>
              </w:rPr>
              <w:t>P</w:t>
            </w:r>
            <w:r w:rsidRPr="00D52C9F">
              <w:rPr>
                <w:rFonts w:ascii="Jost" w:eastAsiaTheme="minorEastAsia" w:hAnsi="Jost"/>
                <w:b/>
                <w:bCs/>
                <w:i/>
                <w:iCs/>
                <w:sz w:val="24"/>
                <w:szCs w:val="24"/>
                <w:lang w:eastAsia="lt-LT"/>
              </w:rPr>
              <w:t>rekių pristatymo terminai yra pakankami</w:t>
            </w:r>
            <w:r w:rsidR="00B231F9" w:rsidRPr="00D52C9F">
              <w:rPr>
                <w:rFonts w:ascii="Jost" w:eastAsiaTheme="minorEastAsia" w:hAnsi="Jost"/>
                <w:b/>
                <w:bCs/>
                <w:i/>
                <w:iCs/>
                <w:sz w:val="24"/>
                <w:szCs w:val="24"/>
                <w:lang w:eastAsia="lt-LT"/>
              </w:rPr>
              <w:t xml:space="preserve"> ir priimtini</w:t>
            </w:r>
            <w:r w:rsidRPr="00D52C9F">
              <w:rPr>
                <w:rFonts w:ascii="Jost" w:eastAsiaTheme="minorEastAsia" w:hAnsi="Jost"/>
                <w:b/>
                <w:bCs/>
                <w:i/>
                <w:iCs/>
                <w:sz w:val="24"/>
                <w:szCs w:val="24"/>
                <w:lang w:eastAsia="lt-LT"/>
              </w:rPr>
              <w:t xml:space="preserve">? Jeigu ne, prašome </w:t>
            </w:r>
            <w:r w:rsidRPr="00D52C9F">
              <w:rPr>
                <w:rFonts w:ascii="Jost" w:eastAsiaTheme="minorEastAsia" w:hAnsi="Jost"/>
                <w:b/>
                <w:bCs/>
                <w:i/>
                <w:iCs/>
                <w:sz w:val="24"/>
                <w:szCs w:val="24"/>
                <w:lang w:eastAsia="lt-LT"/>
              </w:rPr>
              <w:lastRenderedPageBreak/>
              <w:t>pasiūlyti pristatymo terminą ir argumentuoti.</w:t>
            </w:r>
          </w:p>
        </w:tc>
        <w:tc>
          <w:tcPr>
            <w:tcW w:w="3550" w:type="dxa"/>
          </w:tcPr>
          <w:p w14:paraId="0E559479" w14:textId="77777777" w:rsidR="00276838" w:rsidRPr="00D52C9F" w:rsidRDefault="00276838" w:rsidP="00276838">
            <w:pPr>
              <w:jc w:val="both"/>
              <w:rPr>
                <w:rFonts w:ascii="Jost" w:hAnsi="Jost" w:cstheme="minorHAnsi"/>
                <w:sz w:val="24"/>
                <w:szCs w:val="24"/>
              </w:rPr>
            </w:pPr>
          </w:p>
        </w:tc>
      </w:tr>
      <w:tr w:rsidR="0087281A" w:rsidRPr="00D52C9F" w14:paraId="7B5B9E38" w14:textId="77777777" w:rsidTr="00776881">
        <w:trPr>
          <w:trHeight w:val="247"/>
        </w:trPr>
        <w:tc>
          <w:tcPr>
            <w:tcW w:w="600" w:type="dxa"/>
          </w:tcPr>
          <w:p w14:paraId="0CC32F56" w14:textId="77777777" w:rsidR="00276838" w:rsidRPr="000C6080" w:rsidRDefault="00276838" w:rsidP="00E337F8">
            <w:pPr>
              <w:jc w:val="both"/>
              <w:rPr>
                <w:rFonts w:ascii="Jost" w:hAnsi="Jost" w:cstheme="minorHAnsi"/>
                <w:sz w:val="24"/>
                <w:szCs w:val="24"/>
              </w:rPr>
            </w:pPr>
          </w:p>
          <w:p w14:paraId="7B518954" w14:textId="5406A20E" w:rsidR="001C35C1" w:rsidRPr="000C6080" w:rsidRDefault="00776881" w:rsidP="765C87FD">
            <w:pPr>
              <w:spacing w:after="200" w:line="276" w:lineRule="auto"/>
              <w:jc w:val="both"/>
              <w:rPr>
                <w:rFonts w:ascii="Jost" w:hAnsi="Jost"/>
                <w:sz w:val="24"/>
                <w:szCs w:val="24"/>
              </w:rPr>
            </w:pPr>
            <w:r w:rsidRPr="000C6080">
              <w:rPr>
                <w:rFonts w:ascii="Jost" w:hAnsi="Jost"/>
                <w:sz w:val="24"/>
                <w:szCs w:val="24"/>
              </w:rPr>
              <w:t>2</w:t>
            </w:r>
            <w:r w:rsidR="704F738E" w:rsidRPr="000C6080">
              <w:rPr>
                <w:rFonts w:ascii="Jost" w:hAnsi="Jost"/>
                <w:sz w:val="24"/>
                <w:szCs w:val="24"/>
              </w:rPr>
              <w:t>.</w:t>
            </w:r>
          </w:p>
        </w:tc>
        <w:tc>
          <w:tcPr>
            <w:tcW w:w="3744" w:type="dxa"/>
          </w:tcPr>
          <w:p w14:paraId="77DAF5AB" w14:textId="75AA1618" w:rsidR="00FC02F9" w:rsidRPr="000C6080" w:rsidRDefault="00883F78" w:rsidP="6826997A">
            <w:pPr>
              <w:jc w:val="both"/>
              <w:rPr>
                <w:rFonts w:ascii="Jost" w:eastAsiaTheme="minorEastAsia" w:hAnsi="Jost"/>
                <w:b/>
                <w:bCs/>
                <w:sz w:val="24"/>
                <w:szCs w:val="24"/>
              </w:rPr>
            </w:pPr>
            <w:r w:rsidRPr="000C6080">
              <w:rPr>
                <w:rFonts w:ascii="Jost" w:eastAsiaTheme="minorEastAsia" w:hAnsi="Jost"/>
                <w:sz w:val="24"/>
                <w:szCs w:val="24"/>
              </w:rPr>
              <w:t xml:space="preserve">Sutarčiai taikomas kainos apskaičiavimo būdas - </w:t>
            </w:r>
            <w:r w:rsidRPr="000C6080">
              <w:rPr>
                <w:rFonts w:ascii="Jost" w:eastAsiaTheme="minorEastAsia" w:hAnsi="Jost"/>
                <w:b/>
                <w:bCs/>
                <w:sz w:val="24"/>
                <w:szCs w:val="24"/>
              </w:rPr>
              <w:t>fiksuoto įkainio kainodara.</w:t>
            </w:r>
          </w:p>
          <w:p w14:paraId="42F2EBB0" w14:textId="77777777" w:rsidR="00883F78" w:rsidRPr="000C6080" w:rsidRDefault="00883F78" w:rsidP="6826997A">
            <w:pPr>
              <w:jc w:val="both"/>
              <w:rPr>
                <w:rFonts w:ascii="Jost" w:eastAsiaTheme="minorEastAsia" w:hAnsi="Jost"/>
                <w:sz w:val="24"/>
                <w:szCs w:val="24"/>
              </w:rPr>
            </w:pPr>
          </w:p>
          <w:p w14:paraId="026C6FF1" w14:textId="42BC750B" w:rsidR="00883F78" w:rsidRPr="000C6080" w:rsidRDefault="00883F78" w:rsidP="00883F78">
            <w:pPr>
              <w:jc w:val="both"/>
              <w:rPr>
                <w:rFonts w:ascii="Jost" w:eastAsiaTheme="minorEastAsia" w:hAnsi="Jost"/>
                <w:sz w:val="24"/>
                <w:szCs w:val="24"/>
              </w:rPr>
            </w:pPr>
            <w:r w:rsidRPr="000C6080">
              <w:rPr>
                <w:rFonts w:ascii="Jost" w:eastAsiaTheme="minorEastAsia" w:hAnsi="Jost"/>
                <w:sz w:val="24"/>
                <w:szCs w:val="24"/>
              </w:rPr>
              <w:t xml:space="preserve">Pradinės Sutarties vertė yra [nurodoma suma skaičiais] Eur, [nurodoma suma žodžiais] be pridėtinės vertės mokesčio (toliau – PVM). </w:t>
            </w:r>
          </w:p>
          <w:p w14:paraId="150F2BBF" w14:textId="0E59FBEC" w:rsidR="00883F78" w:rsidRPr="000C6080" w:rsidRDefault="00883F78" w:rsidP="00883F78">
            <w:pPr>
              <w:jc w:val="both"/>
              <w:rPr>
                <w:rFonts w:ascii="Jost" w:eastAsiaTheme="minorEastAsia" w:hAnsi="Jost"/>
                <w:sz w:val="24"/>
                <w:szCs w:val="24"/>
              </w:rPr>
            </w:pPr>
            <w:r w:rsidRPr="000C6080">
              <w:rPr>
                <w:rFonts w:ascii="Jost" w:eastAsiaTheme="minorEastAsia" w:hAnsi="Jost"/>
                <w:sz w:val="24"/>
                <w:szCs w:val="24"/>
              </w:rPr>
              <w:t>PVM sudaro [nurodoma suma skaičiais] Eur, [nurodoma suma žodžiais].</w:t>
            </w:r>
          </w:p>
          <w:p w14:paraId="020E04E7" w14:textId="7DEEC038" w:rsidR="00883F78" w:rsidRPr="000C6080" w:rsidRDefault="00883F78" w:rsidP="00883F78">
            <w:pPr>
              <w:jc w:val="both"/>
              <w:rPr>
                <w:rFonts w:ascii="Jost" w:eastAsiaTheme="minorEastAsia" w:hAnsi="Jost"/>
                <w:sz w:val="24"/>
                <w:szCs w:val="24"/>
              </w:rPr>
            </w:pPr>
            <w:r w:rsidRPr="000C6080">
              <w:rPr>
                <w:rFonts w:ascii="Jost" w:eastAsiaTheme="minorEastAsia" w:hAnsi="Jost"/>
                <w:sz w:val="24"/>
                <w:szCs w:val="24"/>
              </w:rPr>
              <w:t>Sutarties kaina yra [nurodoma suma skaičiais] Eur, [nurodoma suma žodžiais] Eur su PVM.</w:t>
            </w:r>
          </w:p>
          <w:p w14:paraId="6EDEB31C" w14:textId="77777777" w:rsidR="00883F78" w:rsidRPr="000C6080" w:rsidRDefault="00883F78" w:rsidP="00883F78">
            <w:pPr>
              <w:jc w:val="both"/>
              <w:rPr>
                <w:rFonts w:ascii="Jost" w:eastAsiaTheme="minorEastAsia" w:hAnsi="Jost"/>
                <w:sz w:val="24"/>
                <w:szCs w:val="24"/>
              </w:rPr>
            </w:pPr>
          </w:p>
          <w:p w14:paraId="7EB743ED" w14:textId="7F8BF869" w:rsidR="00883F78" w:rsidRPr="000C6080" w:rsidRDefault="00883F78" w:rsidP="00883F78">
            <w:pPr>
              <w:jc w:val="both"/>
              <w:rPr>
                <w:rFonts w:ascii="Jost" w:eastAsiaTheme="minorEastAsia" w:hAnsi="Jost"/>
                <w:sz w:val="24"/>
                <w:szCs w:val="24"/>
              </w:rPr>
            </w:pPr>
            <w:r w:rsidRPr="000C6080">
              <w:rPr>
                <w:rFonts w:ascii="Jost" w:eastAsiaTheme="minorEastAsia" w:hAnsi="Jost"/>
                <w:sz w:val="24"/>
                <w:szCs w:val="24"/>
              </w:rPr>
              <w:t>Šioje Sutartyje Pradinės Sutarties vertė yra lygi Tiekėjo pasiūlymo kainai be PVM, apskaičiuotai sudauginus maksimalų Prekių</w:t>
            </w:r>
            <w:r w:rsidR="00FB6E9E" w:rsidRPr="000C6080">
              <w:rPr>
                <w:rFonts w:ascii="Jost" w:eastAsiaTheme="minorEastAsia" w:hAnsi="Jost"/>
                <w:sz w:val="24"/>
                <w:szCs w:val="24"/>
              </w:rPr>
              <w:t xml:space="preserve"> </w:t>
            </w:r>
            <w:r w:rsidRPr="000C6080">
              <w:rPr>
                <w:rFonts w:ascii="Jost" w:eastAsiaTheme="minorEastAsia" w:hAnsi="Jost"/>
                <w:sz w:val="24"/>
                <w:szCs w:val="24"/>
              </w:rPr>
              <w:t>kiekį iš Tiekėjo pasiūlyto įkainio be PVM. Pirkėjas perka Prekes</w:t>
            </w:r>
            <w:r w:rsidR="00FB6E9E" w:rsidRPr="000C6080">
              <w:rPr>
                <w:rFonts w:ascii="Jost" w:eastAsiaTheme="minorEastAsia" w:hAnsi="Jost"/>
                <w:sz w:val="24"/>
                <w:szCs w:val="24"/>
              </w:rPr>
              <w:t xml:space="preserve"> </w:t>
            </w:r>
            <w:r w:rsidRPr="000C6080">
              <w:rPr>
                <w:rFonts w:ascii="Jost" w:eastAsiaTheme="minorEastAsia" w:hAnsi="Jost"/>
                <w:sz w:val="24"/>
                <w:szCs w:val="24"/>
              </w:rPr>
              <w:t xml:space="preserve">pagal poreikį Sutartyje arba jos priede [Nr. 1 „Pasiūlymas“] nurodytais įkainiais, neviršijant jame nurodyto Prekių maksimalaus kiekio. </w:t>
            </w:r>
          </w:p>
          <w:p w14:paraId="57B5E557" w14:textId="77777777" w:rsidR="00883F78" w:rsidRPr="000C6080" w:rsidRDefault="00883F78" w:rsidP="00883F78">
            <w:pPr>
              <w:jc w:val="both"/>
              <w:rPr>
                <w:rFonts w:ascii="Jost" w:eastAsiaTheme="minorEastAsia" w:hAnsi="Jost"/>
                <w:sz w:val="24"/>
                <w:szCs w:val="24"/>
              </w:rPr>
            </w:pPr>
          </w:p>
          <w:p w14:paraId="2AA55F36" w14:textId="64B786D7" w:rsidR="00883F78" w:rsidRPr="000C6080" w:rsidRDefault="00883F78" w:rsidP="00883F78">
            <w:pPr>
              <w:jc w:val="both"/>
              <w:rPr>
                <w:rFonts w:ascii="Jost" w:eastAsiaTheme="minorEastAsia" w:hAnsi="Jost"/>
                <w:sz w:val="24"/>
                <w:szCs w:val="24"/>
              </w:rPr>
            </w:pPr>
            <w:r w:rsidRPr="000C6080">
              <w:rPr>
                <w:rFonts w:ascii="Jost" w:eastAsiaTheme="minorEastAsia" w:hAnsi="Jost"/>
                <w:sz w:val="24"/>
                <w:szCs w:val="24"/>
              </w:rPr>
              <w:t>Pirkėjas įsipareigoja per Pirkimo sutarties galiojimo terminą nupirkti [ne mažiau kaip [nuo 50 iki 100] procentų kiekvienos Sutarties priede [Nr. 1 „Pasiūlymas“] nurodytų Prekių</w:t>
            </w:r>
            <w:r w:rsidR="00FB6E9E" w:rsidRPr="000C6080">
              <w:rPr>
                <w:rFonts w:ascii="Jost" w:eastAsiaTheme="minorEastAsia" w:hAnsi="Jost"/>
                <w:sz w:val="24"/>
                <w:szCs w:val="24"/>
              </w:rPr>
              <w:t xml:space="preserve"> </w:t>
            </w:r>
            <w:r w:rsidRPr="000C6080">
              <w:rPr>
                <w:rFonts w:ascii="Jost" w:eastAsiaTheme="minorEastAsia" w:hAnsi="Jost"/>
                <w:sz w:val="24"/>
                <w:szCs w:val="24"/>
              </w:rPr>
              <w:t xml:space="preserve">vienetų.  </w:t>
            </w:r>
          </w:p>
          <w:p w14:paraId="23D10BEC" w14:textId="6CC6918C" w:rsidR="0060783F" w:rsidRPr="000C6080" w:rsidRDefault="0060783F" w:rsidP="005D6B3F">
            <w:pPr>
              <w:jc w:val="both"/>
              <w:rPr>
                <w:rFonts w:ascii="Jost" w:eastAsiaTheme="minorEastAsia" w:hAnsi="Jost"/>
                <w:sz w:val="24"/>
                <w:szCs w:val="24"/>
              </w:rPr>
            </w:pPr>
          </w:p>
        </w:tc>
        <w:tc>
          <w:tcPr>
            <w:tcW w:w="2708" w:type="dxa"/>
          </w:tcPr>
          <w:p w14:paraId="25C3257E" w14:textId="5D94E046" w:rsidR="001C35C1" w:rsidRPr="000C6080" w:rsidRDefault="243F6D81" w:rsidP="6826997A">
            <w:pPr>
              <w:tabs>
                <w:tab w:val="left" w:pos="540"/>
              </w:tabs>
              <w:jc w:val="both"/>
              <w:rPr>
                <w:rFonts w:ascii="Jost" w:eastAsiaTheme="minorEastAsia" w:hAnsi="Jost"/>
                <w:b/>
                <w:bCs/>
                <w:i/>
                <w:iCs/>
                <w:sz w:val="24"/>
                <w:szCs w:val="24"/>
                <w:lang w:eastAsia="lt-LT"/>
              </w:rPr>
            </w:pPr>
            <w:r w:rsidRPr="000C6080">
              <w:rPr>
                <w:rFonts w:ascii="Jost" w:eastAsiaTheme="minorEastAsia" w:hAnsi="Jost"/>
                <w:b/>
                <w:bCs/>
                <w:i/>
                <w:iCs/>
                <w:sz w:val="24"/>
                <w:szCs w:val="24"/>
                <w:lang w:eastAsia="lt-LT"/>
              </w:rPr>
              <w:lastRenderedPageBreak/>
              <w:t>Ar numatom</w:t>
            </w:r>
            <w:r w:rsidR="005D6B3F" w:rsidRPr="000C6080">
              <w:rPr>
                <w:rFonts w:ascii="Jost" w:eastAsiaTheme="minorEastAsia" w:hAnsi="Jost"/>
                <w:b/>
                <w:bCs/>
                <w:i/>
                <w:iCs/>
                <w:sz w:val="24"/>
                <w:szCs w:val="24"/>
                <w:lang w:eastAsia="lt-LT"/>
              </w:rPr>
              <w:t>a</w:t>
            </w:r>
            <w:r w:rsidRPr="000C6080">
              <w:rPr>
                <w:rFonts w:ascii="Jost" w:eastAsiaTheme="minorEastAsia" w:hAnsi="Jost"/>
                <w:b/>
                <w:bCs/>
                <w:i/>
                <w:iCs/>
                <w:sz w:val="24"/>
                <w:szCs w:val="24"/>
                <w:lang w:eastAsia="lt-LT"/>
              </w:rPr>
              <w:t xml:space="preserve"> </w:t>
            </w:r>
            <w:r w:rsidR="003D474C" w:rsidRPr="000C6080">
              <w:rPr>
                <w:rFonts w:ascii="Jost" w:eastAsiaTheme="minorEastAsia" w:hAnsi="Jost"/>
                <w:b/>
                <w:bCs/>
                <w:i/>
                <w:iCs/>
                <w:sz w:val="24"/>
                <w:szCs w:val="24"/>
                <w:lang w:eastAsia="lt-LT"/>
              </w:rPr>
              <w:t>kainodar</w:t>
            </w:r>
            <w:r w:rsidR="005D6B3F" w:rsidRPr="000C6080">
              <w:rPr>
                <w:rFonts w:ascii="Jost" w:eastAsiaTheme="minorEastAsia" w:hAnsi="Jost"/>
                <w:b/>
                <w:bCs/>
                <w:i/>
                <w:iCs/>
                <w:sz w:val="24"/>
                <w:szCs w:val="24"/>
                <w:lang w:eastAsia="lt-LT"/>
              </w:rPr>
              <w:t>a</w:t>
            </w:r>
            <w:r w:rsidR="00412A87" w:rsidRPr="000C6080">
              <w:rPr>
                <w:rFonts w:ascii="Jost" w:eastAsiaTheme="minorEastAsia" w:hAnsi="Jost"/>
                <w:b/>
                <w:bCs/>
                <w:i/>
                <w:iCs/>
                <w:sz w:val="24"/>
                <w:szCs w:val="24"/>
                <w:lang w:eastAsia="lt-LT"/>
              </w:rPr>
              <w:t xml:space="preserve"> </w:t>
            </w:r>
            <w:r w:rsidRPr="000C6080">
              <w:rPr>
                <w:rFonts w:ascii="Jost" w:eastAsiaTheme="minorEastAsia" w:hAnsi="Jost"/>
                <w:b/>
                <w:bCs/>
                <w:i/>
                <w:iCs/>
                <w:sz w:val="24"/>
                <w:szCs w:val="24"/>
                <w:lang w:eastAsia="lt-LT"/>
              </w:rPr>
              <w:t>yra priimtin</w:t>
            </w:r>
            <w:r w:rsidR="005D6B3F" w:rsidRPr="000C6080">
              <w:rPr>
                <w:rFonts w:ascii="Jost" w:eastAsiaTheme="minorEastAsia" w:hAnsi="Jost"/>
                <w:b/>
                <w:bCs/>
                <w:i/>
                <w:iCs/>
                <w:sz w:val="24"/>
                <w:szCs w:val="24"/>
                <w:lang w:eastAsia="lt-LT"/>
              </w:rPr>
              <w:t>a</w:t>
            </w:r>
            <w:r w:rsidRPr="000C6080">
              <w:rPr>
                <w:rFonts w:ascii="Jost" w:eastAsiaTheme="minorEastAsia" w:hAnsi="Jost"/>
                <w:b/>
                <w:bCs/>
                <w:i/>
                <w:iCs/>
                <w:sz w:val="24"/>
                <w:szCs w:val="24"/>
                <w:lang w:eastAsia="lt-LT"/>
              </w:rPr>
              <w:t xml:space="preserve">? </w:t>
            </w:r>
            <w:r w:rsidR="288E7C9E" w:rsidRPr="000C6080">
              <w:rPr>
                <w:rFonts w:ascii="Jost" w:eastAsiaTheme="minorEastAsia" w:hAnsi="Jost"/>
                <w:b/>
                <w:bCs/>
                <w:i/>
                <w:iCs/>
                <w:sz w:val="24"/>
                <w:szCs w:val="24"/>
                <w:lang w:eastAsia="lt-LT"/>
              </w:rPr>
              <w:t>Ar numatom</w:t>
            </w:r>
            <w:r w:rsidR="005D6B3F" w:rsidRPr="000C6080">
              <w:rPr>
                <w:rFonts w:ascii="Jost" w:eastAsiaTheme="minorEastAsia" w:hAnsi="Jost"/>
                <w:b/>
                <w:bCs/>
                <w:i/>
                <w:iCs/>
                <w:sz w:val="24"/>
                <w:szCs w:val="24"/>
                <w:lang w:eastAsia="lt-LT"/>
              </w:rPr>
              <w:t>o</w:t>
            </w:r>
            <w:r w:rsidR="288E7C9E" w:rsidRPr="000C6080">
              <w:rPr>
                <w:rFonts w:ascii="Jost" w:eastAsiaTheme="minorEastAsia" w:hAnsi="Jost"/>
                <w:b/>
                <w:bCs/>
                <w:i/>
                <w:iCs/>
                <w:sz w:val="24"/>
                <w:szCs w:val="24"/>
                <w:lang w:eastAsia="lt-LT"/>
              </w:rPr>
              <w:t xml:space="preserve">s </w:t>
            </w:r>
            <w:r w:rsidR="005D6B3F" w:rsidRPr="000C6080">
              <w:rPr>
                <w:rFonts w:ascii="Jost" w:eastAsiaTheme="minorEastAsia" w:hAnsi="Jost"/>
                <w:b/>
                <w:bCs/>
                <w:i/>
                <w:iCs/>
                <w:sz w:val="24"/>
                <w:szCs w:val="24"/>
                <w:lang w:eastAsia="lt-LT"/>
              </w:rPr>
              <w:t xml:space="preserve">kiekio išpirkimo ribos </w:t>
            </w:r>
            <w:r w:rsidR="288E7C9E" w:rsidRPr="000C6080">
              <w:rPr>
                <w:rFonts w:ascii="Jost" w:eastAsiaTheme="minorEastAsia" w:hAnsi="Jost"/>
                <w:b/>
                <w:bCs/>
                <w:i/>
                <w:iCs/>
                <w:sz w:val="24"/>
                <w:szCs w:val="24"/>
                <w:lang w:eastAsia="lt-LT"/>
              </w:rPr>
              <w:t>yra priimtin</w:t>
            </w:r>
            <w:r w:rsidR="003D474C" w:rsidRPr="000C6080">
              <w:rPr>
                <w:rFonts w:ascii="Jost" w:eastAsiaTheme="minorEastAsia" w:hAnsi="Jost"/>
                <w:b/>
                <w:bCs/>
                <w:i/>
                <w:iCs/>
                <w:sz w:val="24"/>
                <w:szCs w:val="24"/>
                <w:lang w:eastAsia="lt-LT"/>
              </w:rPr>
              <w:t>o</w:t>
            </w:r>
            <w:r w:rsidR="288E7C9E" w:rsidRPr="000C6080">
              <w:rPr>
                <w:rFonts w:ascii="Jost" w:eastAsiaTheme="minorEastAsia" w:hAnsi="Jost"/>
                <w:b/>
                <w:bCs/>
                <w:i/>
                <w:iCs/>
                <w:sz w:val="24"/>
                <w:szCs w:val="24"/>
                <w:lang w:eastAsia="lt-LT"/>
              </w:rPr>
              <w:t xml:space="preserve">s? </w:t>
            </w:r>
            <w:r w:rsidRPr="000C6080">
              <w:rPr>
                <w:rFonts w:ascii="Jost" w:eastAsiaTheme="minorEastAsia" w:hAnsi="Jost"/>
                <w:b/>
                <w:bCs/>
                <w:i/>
                <w:iCs/>
                <w:sz w:val="24"/>
                <w:szCs w:val="24"/>
                <w:lang w:eastAsia="lt-LT"/>
              </w:rPr>
              <w:t xml:space="preserve">Jeigu ne, prašome nurodyti </w:t>
            </w:r>
            <w:r w:rsidR="00E12B21" w:rsidRPr="000C6080">
              <w:rPr>
                <w:rFonts w:ascii="Jost" w:eastAsiaTheme="minorEastAsia" w:hAnsi="Jost"/>
                <w:b/>
                <w:bCs/>
                <w:i/>
                <w:iCs/>
                <w:sz w:val="24"/>
                <w:szCs w:val="24"/>
                <w:lang w:eastAsia="lt-LT"/>
              </w:rPr>
              <w:t>J</w:t>
            </w:r>
            <w:r w:rsidRPr="000C6080">
              <w:rPr>
                <w:rFonts w:ascii="Jost" w:eastAsiaTheme="minorEastAsia" w:hAnsi="Jost"/>
                <w:b/>
                <w:bCs/>
                <w:i/>
                <w:iCs/>
                <w:sz w:val="24"/>
                <w:szCs w:val="24"/>
                <w:lang w:eastAsia="lt-LT"/>
              </w:rPr>
              <w:t>ūsų siūlom</w:t>
            </w:r>
            <w:r w:rsidR="003D474C" w:rsidRPr="000C6080">
              <w:rPr>
                <w:rFonts w:ascii="Jost" w:eastAsiaTheme="minorEastAsia" w:hAnsi="Jost"/>
                <w:b/>
                <w:bCs/>
                <w:i/>
                <w:iCs/>
                <w:sz w:val="24"/>
                <w:szCs w:val="24"/>
                <w:lang w:eastAsia="lt-LT"/>
              </w:rPr>
              <w:t>as</w:t>
            </w:r>
            <w:r w:rsidRPr="000C6080">
              <w:rPr>
                <w:rFonts w:ascii="Jost" w:eastAsiaTheme="minorEastAsia" w:hAnsi="Jost"/>
                <w:b/>
                <w:bCs/>
                <w:i/>
                <w:iCs/>
                <w:sz w:val="24"/>
                <w:szCs w:val="24"/>
                <w:lang w:eastAsia="lt-LT"/>
              </w:rPr>
              <w:t xml:space="preserve"> </w:t>
            </w:r>
            <w:r w:rsidR="003D474C" w:rsidRPr="000C6080">
              <w:rPr>
                <w:rFonts w:ascii="Jost" w:eastAsiaTheme="minorEastAsia" w:hAnsi="Jost"/>
                <w:b/>
                <w:bCs/>
                <w:i/>
                <w:iCs/>
                <w:sz w:val="24"/>
                <w:szCs w:val="24"/>
                <w:lang w:eastAsia="lt-LT"/>
              </w:rPr>
              <w:t>kiekio išpirkimo ribas</w:t>
            </w:r>
            <w:r w:rsidRPr="000C6080">
              <w:rPr>
                <w:rFonts w:ascii="Jost" w:eastAsiaTheme="minorEastAsia" w:hAnsi="Jost"/>
                <w:b/>
                <w:bCs/>
                <w:i/>
                <w:iCs/>
                <w:sz w:val="24"/>
                <w:szCs w:val="24"/>
                <w:lang w:eastAsia="lt-LT"/>
              </w:rPr>
              <w:t xml:space="preserve"> ir argumentuoti.</w:t>
            </w:r>
          </w:p>
        </w:tc>
        <w:tc>
          <w:tcPr>
            <w:tcW w:w="3550" w:type="dxa"/>
          </w:tcPr>
          <w:p w14:paraId="4A82148F" w14:textId="77777777" w:rsidR="001C35C1" w:rsidRPr="00D24071" w:rsidRDefault="001C35C1" w:rsidP="00E337F8">
            <w:pPr>
              <w:jc w:val="both"/>
              <w:rPr>
                <w:rFonts w:ascii="Jost" w:hAnsi="Jost" w:cstheme="minorHAnsi"/>
                <w:sz w:val="24"/>
                <w:szCs w:val="24"/>
                <w:highlight w:val="yellow"/>
              </w:rPr>
            </w:pPr>
          </w:p>
        </w:tc>
      </w:tr>
      <w:tr w:rsidR="0087281A" w:rsidRPr="00D52C9F" w14:paraId="21893C3C" w14:textId="77777777" w:rsidTr="00776881">
        <w:trPr>
          <w:trHeight w:val="247"/>
        </w:trPr>
        <w:tc>
          <w:tcPr>
            <w:tcW w:w="600" w:type="dxa"/>
          </w:tcPr>
          <w:p w14:paraId="44849518" w14:textId="7E90B6B8" w:rsidR="00E72CAE" w:rsidRPr="00D52C9F" w:rsidRDefault="000C6080" w:rsidP="765C87FD">
            <w:pPr>
              <w:spacing w:after="200" w:line="276" w:lineRule="auto"/>
              <w:jc w:val="both"/>
              <w:rPr>
                <w:rFonts w:ascii="Jost" w:hAnsi="Jost"/>
                <w:sz w:val="24"/>
                <w:szCs w:val="24"/>
              </w:rPr>
            </w:pPr>
            <w:r>
              <w:rPr>
                <w:rFonts w:ascii="Jost" w:hAnsi="Jost"/>
                <w:sz w:val="24"/>
                <w:szCs w:val="24"/>
              </w:rPr>
              <w:t>3</w:t>
            </w:r>
            <w:r w:rsidR="1B6D3809" w:rsidRPr="00D52C9F">
              <w:rPr>
                <w:rFonts w:ascii="Jost" w:hAnsi="Jost"/>
                <w:sz w:val="24"/>
                <w:szCs w:val="24"/>
              </w:rPr>
              <w:t>.</w:t>
            </w:r>
          </w:p>
        </w:tc>
        <w:tc>
          <w:tcPr>
            <w:tcW w:w="3744" w:type="dxa"/>
          </w:tcPr>
          <w:p w14:paraId="6A0EAA7F" w14:textId="20CC2B41" w:rsidR="00E72CAE" w:rsidRPr="00507B63" w:rsidRDefault="0031690B" w:rsidP="6826997A">
            <w:pPr>
              <w:jc w:val="both"/>
              <w:rPr>
                <w:rFonts w:ascii="Jost" w:eastAsiaTheme="minorEastAsia" w:hAnsi="Jost"/>
                <w:sz w:val="24"/>
                <w:szCs w:val="24"/>
              </w:rPr>
            </w:pPr>
            <w:r w:rsidRPr="00822A36">
              <w:rPr>
                <w:rFonts w:ascii="Jost" w:eastAsiaTheme="minorEastAsia" w:hAnsi="Jost"/>
                <w:sz w:val="24"/>
                <w:szCs w:val="24"/>
              </w:rPr>
              <w:t>5.3.3.</w:t>
            </w:r>
            <w:r w:rsidR="4C536E06" w:rsidRPr="00822A36">
              <w:rPr>
                <w:rFonts w:ascii="Jost" w:eastAsiaTheme="minorEastAsia" w:hAnsi="Jost"/>
                <w:sz w:val="24"/>
                <w:szCs w:val="24"/>
              </w:rPr>
              <w:t xml:space="preserve">1. Bet kuri </w:t>
            </w:r>
            <w:r w:rsidR="009869E0" w:rsidRPr="00822A36">
              <w:rPr>
                <w:rFonts w:ascii="Jost" w:eastAsiaTheme="minorEastAsia" w:hAnsi="Jost"/>
                <w:sz w:val="24"/>
                <w:szCs w:val="24"/>
              </w:rPr>
              <w:t>Pirkimo s</w:t>
            </w:r>
            <w:r w:rsidR="4C536E06" w:rsidRPr="00822A36">
              <w:rPr>
                <w:rFonts w:ascii="Jost" w:eastAsiaTheme="minorEastAsia" w:hAnsi="Jost"/>
                <w:sz w:val="24"/>
                <w:szCs w:val="24"/>
              </w:rPr>
              <w:t xml:space="preserve">utarties </w:t>
            </w:r>
            <w:r w:rsidR="00B72DA7" w:rsidRPr="00822A36">
              <w:rPr>
                <w:rFonts w:ascii="Jost" w:eastAsiaTheme="minorEastAsia" w:hAnsi="Jost"/>
                <w:sz w:val="24"/>
                <w:szCs w:val="24"/>
              </w:rPr>
              <w:t>Š</w:t>
            </w:r>
            <w:r w:rsidR="4C536E06" w:rsidRPr="00822A36">
              <w:rPr>
                <w:rFonts w:ascii="Jost" w:eastAsiaTheme="minorEastAsia" w:hAnsi="Jost"/>
                <w:sz w:val="24"/>
                <w:szCs w:val="24"/>
              </w:rPr>
              <w:t xml:space="preserve">alis </w:t>
            </w:r>
            <w:r w:rsidR="009869E0" w:rsidRPr="00822A36">
              <w:rPr>
                <w:rFonts w:ascii="Jost" w:eastAsiaTheme="minorEastAsia" w:hAnsi="Jost"/>
                <w:sz w:val="24"/>
                <w:szCs w:val="24"/>
              </w:rPr>
              <w:t>Pirkimo s</w:t>
            </w:r>
            <w:r w:rsidR="4C536E06" w:rsidRPr="00822A36">
              <w:rPr>
                <w:rFonts w:ascii="Jost" w:eastAsiaTheme="minorEastAsia" w:hAnsi="Jost"/>
                <w:sz w:val="24"/>
                <w:szCs w:val="24"/>
              </w:rPr>
              <w:t xml:space="preserve">utarties galiojimo metu turi teisę inicijuoti </w:t>
            </w:r>
            <w:r w:rsidR="009869E0" w:rsidRPr="00822A36">
              <w:rPr>
                <w:rFonts w:ascii="Jost" w:eastAsiaTheme="minorEastAsia" w:hAnsi="Jost"/>
                <w:sz w:val="24"/>
                <w:szCs w:val="24"/>
              </w:rPr>
              <w:t>Pirkimo s</w:t>
            </w:r>
            <w:r w:rsidR="4C536E06" w:rsidRPr="00822A36">
              <w:rPr>
                <w:rFonts w:ascii="Jost" w:eastAsiaTheme="minorEastAsia" w:hAnsi="Jost"/>
                <w:sz w:val="24"/>
                <w:szCs w:val="24"/>
              </w:rPr>
              <w:t>utartyje numatyt</w:t>
            </w:r>
            <w:r w:rsidR="00D34424" w:rsidRPr="00822A36">
              <w:rPr>
                <w:rFonts w:ascii="Jost" w:eastAsiaTheme="minorEastAsia" w:hAnsi="Jost"/>
                <w:sz w:val="24"/>
                <w:szCs w:val="24"/>
              </w:rPr>
              <w:t>os</w:t>
            </w:r>
            <w:r w:rsidR="4C536E06" w:rsidRPr="00822A36">
              <w:rPr>
                <w:rFonts w:ascii="Jost" w:eastAsiaTheme="minorEastAsia" w:hAnsi="Jost"/>
                <w:sz w:val="24"/>
                <w:szCs w:val="24"/>
              </w:rPr>
              <w:t xml:space="preserve"> </w:t>
            </w:r>
            <w:r w:rsidR="00D34424" w:rsidRPr="00822A36">
              <w:rPr>
                <w:rFonts w:ascii="Jost" w:eastAsiaTheme="minorEastAsia" w:hAnsi="Jost"/>
                <w:sz w:val="24"/>
                <w:szCs w:val="24"/>
              </w:rPr>
              <w:t>fiksuotos kainos (įkainių)</w:t>
            </w:r>
            <w:r w:rsidR="4C536E06" w:rsidRPr="00822A36">
              <w:rPr>
                <w:rFonts w:ascii="Jost" w:eastAsiaTheme="minorEastAsia" w:hAnsi="Jost"/>
                <w:sz w:val="24"/>
                <w:szCs w:val="24"/>
              </w:rPr>
              <w:t xml:space="preserve"> perskaičiavimą (keitimą) ne anksčiau kaip po </w:t>
            </w:r>
            <w:r w:rsidR="2B2A637A" w:rsidRPr="00822A36">
              <w:rPr>
                <w:rFonts w:ascii="Jost" w:eastAsiaTheme="minorEastAsia" w:hAnsi="Jost"/>
                <w:sz w:val="24"/>
                <w:szCs w:val="24"/>
              </w:rPr>
              <w:t>6</w:t>
            </w:r>
            <w:r w:rsidR="4C536E06" w:rsidRPr="00822A36">
              <w:rPr>
                <w:rFonts w:ascii="Jost" w:eastAsiaTheme="minorEastAsia" w:hAnsi="Jost"/>
                <w:sz w:val="24"/>
                <w:szCs w:val="24"/>
              </w:rPr>
              <w:t xml:space="preserve"> (</w:t>
            </w:r>
            <w:r w:rsidR="2B2A637A" w:rsidRPr="00822A36">
              <w:rPr>
                <w:rFonts w:ascii="Jost" w:eastAsiaTheme="minorEastAsia" w:hAnsi="Jost"/>
                <w:sz w:val="24"/>
                <w:szCs w:val="24"/>
              </w:rPr>
              <w:t>šešių</w:t>
            </w:r>
            <w:r w:rsidR="4C536E06" w:rsidRPr="00822A36">
              <w:rPr>
                <w:rFonts w:ascii="Jost" w:eastAsiaTheme="minorEastAsia" w:hAnsi="Jost"/>
                <w:sz w:val="24"/>
                <w:szCs w:val="24"/>
              </w:rPr>
              <w:t xml:space="preserve">) mėnesių nuo </w:t>
            </w:r>
            <w:r w:rsidR="009869E0" w:rsidRPr="00822A36">
              <w:rPr>
                <w:rFonts w:ascii="Jost" w:eastAsiaTheme="minorEastAsia" w:hAnsi="Jost"/>
                <w:sz w:val="24"/>
                <w:szCs w:val="24"/>
              </w:rPr>
              <w:t>Pirkimo s</w:t>
            </w:r>
            <w:r w:rsidR="4C536E06" w:rsidRPr="00822A36">
              <w:rPr>
                <w:rFonts w:ascii="Jost" w:eastAsiaTheme="minorEastAsia" w:hAnsi="Jost"/>
                <w:sz w:val="24"/>
                <w:szCs w:val="24"/>
              </w:rPr>
              <w:t xml:space="preserve">utarties sudarymo dienos (jeigu perskaičiavimas jau buvo atliktas – nuo paskutinio perskaičiavimo pagal šį </w:t>
            </w:r>
            <w:r w:rsidR="00FF7956" w:rsidRPr="00822A36">
              <w:rPr>
                <w:rFonts w:ascii="Jost" w:eastAsiaTheme="minorEastAsia" w:hAnsi="Jost"/>
                <w:sz w:val="24"/>
                <w:szCs w:val="24"/>
              </w:rPr>
              <w:t>Specialiųjų sąlygų papunktį įsigaliojimo dienos</w:t>
            </w:r>
            <w:r w:rsidR="4C536E06" w:rsidRPr="00822A36">
              <w:rPr>
                <w:rFonts w:ascii="Jost" w:eastAsiaTheme="minorEastAsia" w:hAnsi="Jost"/>
                <w:sz w:val="24"/>
                <w:szCs w:val="24"/>
              </w:rPr>
              <w:t>), jeigu</w:t>
            </w:r>
            <w:r w:rsidR="009869E0" w:rsidRPr="00822A36">
              <w:rPr>
                <w:rFonts w:ascii="Jost" w:eastAsiaTheme="minorEastAsia" w:hAnsi="Jost"/>
                <w:sz w:val="24"/>
                <w:szCs w:val="24"/>
              </w:rPr>
              <w:t xml:space="preserve"> BĮ Valstybės duomenų agentūros</w:t>
            </w:r>
            <w:r w:rsidR="0087281A" w:rsidRPr="00822A36">
              <w:rPr>
                <w:rFonts w:ascii="Jost" w:eastAsiaTheme="minorEastAsia" w:hAnsi="Jost"/>
                <w:sz w:val="24"/>
                <w:szCs w:val="24"/>
              </w:rPr>
              <w:t xml:space="preserve"> kas mėnesį skelbiamo vartotojų kainų indekso 061</w:t>
            </w:r>
            <w:r w:rsidR="001D05E3" w:rsidRPr="00822A36">
              <w:rPr>
                <w:rFonts w:ascii="Jost" w:eastAsiaTheme="minorEastAsia" w:hAnsi="Jost"/>
                <w:sz w:val="24"/>
                <w:szCs w:val="24"/>
              </w:rPr>
              <w:t>2</w:t>
            </w:r>
            <w:r w:rsidR="0087281A" w:rsidRPr="00822A36">
              <w:rPr>
                <w:rFonts w:ascii="Jost" w:eastAsiaTheme="minorEastAsia" w:hAnsi="Jost"/>
                <w:sz w:val="24"/>
                <w:szCs w:val="24"/>
              </w:rPr>
              <w:t xml:space="preserve"> MEDICINOS GAMINIAI</w:t>
            </w:r>
            <w:r w:rsidR="00681D78" w:rsidRPr="00822A36">
              <w:rPr>
                <w:rFonts w:ascii="Jost" w:eastAsiaTheme="minorEastAsia" w:hAnsi="Jost"/>
                <w:sz w:val="24"/>
                <w:szCs w:val="24"/>
              </w:rPr>
              <w:t xml:space="preserve"> (NVP)</w:t>
            </w:r>
            <w:r w:rsidR="0087281A" w:rsidRPr="00822A36">
              <w:rPr>
                <w:rFonts w:ascii="Jost" w:eastAsiaTheme="minorEastAsia" w:hAnsi="Jost"/>
                <w:sz w:val="24"/>
                <w:szCs w:val="24"/>
              </w:rPr>
              <w:t xml:space="preserve"> pokytis (k), apskaičiuotas kaip </w:t>
            </w:r>
            <w:r w:rsidR="00FF7956" w:rsidRPr="00822A36">
              <w:rPr>
                <w:rFonts w:ascii="Jost" w:eastAsiaTheme="minorEastAsia" w:hAnsi="Jost"/>
                <w:sz w:val="24"/>
                <w:szCs w:val="24"/>
              </w:rPr>
              <w:t>nustatyta 5.3.3.6 papunktyje</w:t>
            </w:r>
            <w:r w:rsidR="4C536E06" w:rsidRPr="00507B63">
              <w:rPr>
                <w:rFonts w:ascii="Jost" w:eastAsiaTheme="minorEastAsia" w:hAnsi="Jost"/>
                <w:sz w:val="24"/>
                <w:szCs w:val="24"/>
              </w:rPr>
              <w:t xml:space="preserve">, viršija </w:t>
            </w:r>
            <w:r w:rsidR="00525A97" w:rsidRPr="00507B63">
              <w:rPr>
                <w:rFonts w:ascii="Jost" w:eastAsiaTheme="minorEastAsia" w:hAnsi="Jost"/>
                <w:sz w:val="24"/>
                <w:szCs w:val="24"/>
              </w:rPr>
              <w:t>4</w:t>
            </w:r>
            <w:r w:rsidR="4C536E06" w:rsidRPr="00507B63">
              <w:rPr>
                <w:rFonts w:ascii="Jost" w:eastAsiaTheme="minorEastAsia" w:hAnsi="Jost"/>
                <w:sz w:val="24"/>
                <w:szCs w:val="24"/>
              </w:rPr>
              <w:t xml:space="preserve"> procentus. </w:t>
            </w:r>
            <w:r w:rsidR="0087281A" w:rsidRPr="00507B63">
              <w:rPr>
                <w:rFonts w:ascii="Jost" w:eastAsiaTheme="minorEastAsia" w:hAnsi="Jost"/>
                <w:sz w:val="24"/>
                <w:szCs w:val="24"/>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r w:rsidR="00507B63">
              <w:rPr>
                <w:rFonts w:ascii="Jost" w:eastAsiaTheme="minorEastAsia" w:hAnsi="Jost"/>
                <w:sz w:val="24"/>
                <w:szCs w:val="24"/>
              </w:rPr>
              <w:t>.</w:t>
            </w:r>
            <w:r w:rsidR="0087281A" w:rsidRPr="00507B63">
              <w:rPr>
                <w:rFonts w:ascii="Jost" w:eastAsiaTheme="minorEastAsia" w:hAnsi="Jost"/>
                <w:sz w:val="24"/>
                <w:szCs w:val="24"/>
              </w:rPr>
              <w:t xml:space="preserve"> </w:t>
            </w:r>
          </w:p>
          <w:p w14:paraId="2BA50EEC" w14:textId="13A5D62F" w:rsidR="0031690B" w:rsidRPr="00507B63" w:rsidRDefault="0031690B" w:rsidP="00822A36">
            <w:pPr>
              <w:jc w:val="both"/>
              <w:rPr>
                <w:rFonts w:ascii="Jost" w:hAnsi="Jost"/>
                <w:color w:val="262626" w:themeColor="text1" w:themeTint="D9"/>
                <w:kern w:val="2"/>
                <w:shd w:val="clear" w:color="auto" w:fill="FFFFFF"/>
              </w:rPr>
            </w:pPr>
            <w:r w:rsidRPr="00507B63">
              <w:rPr>
                <w:rFonts w:ascii="Jost" w:hAnsi="Jost"/>
                <w:kern w:val="2"/>
              </w:rPr>
              <w:t>5.3.3.2. </w:t>
            </w:r>
            <w:r w:rsidRPr="00507B63">
              <w:rPr>
                <w:rFonts w:ascii="Jost" w:hAnsi="Jost"/>
                <w:color w:val="262626" w:themeColor="text1" w:themeTint="D9"/>
                <w:kern w:val="2"/>
              </w:rPr>
              <w:t xml:space="preserve">Sutarties </w:t>
            </w:r>
            <w:r w:rsidRPr="00507B63">
              <w:rPr>
                <w:rFonts w:ascii="Jost" w:hAnsi="Jost"/>
                <w:color w:val="262626" w:themeColor="text1" w:themeTint="D9"/>
                <w:kern w:val="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63A4208" w14:textId="5C167BA6" w:rsidR="0031690B" w:rsidRPr="00507B63" w:rsidRDefault="0031690B" w:rsidP="00822A36">
            <w:pPr>
              <w:jc w:val="both"/>
              <w:rPr>
                <w:rFonts w:ascii="Jost" w:hAnsi="Jost"/>
                <w:color w:val="404040" w:themeColor="text1" w:themeTint="BF"/>
                <w:kern w:val="2"/>
                <w:sz w:val="24"/>
                <w:szCs w:val="24"/>
                <w:shd w:val="clear" w:color="auto" w:fill="FFFFFF"/>
              </w:rPr>
            </w:pPr>
            <w:r w:rsidRPr="00507B63">
              <w:rPr>
                <w:rFonts w:ascii="Jost" w:hAnsi="Jost"/>
                <w:color w:val="262626" w:themeColor="text1" w:themeTint="D9"/>
                <w:kern w:val="2"/>
              </w:rPr>
              <w:t>5</w:t>
            </w:r>
            <w:r w:rsidRPr="00507B63">
              <w:rPr>
                <w:rFonts w:ascii="Jost" w:hAnsi="Jost"/>
                <w:color w:val="404040" w:themeColor="text1" w:themeTint="BF"/>
                <w:kern w:val="2"/>
              </w:rPr>
              <w:t>.3.3.3. </w:t>
            </w:r>
            <w:r w:rsidRPr="00507B63">
              <w:rPr>
                <w:rFonts w:ascii="Jost" w:hAnsi="Jost"/>
                <w:color w:val="404040" w:themeColor="text1" w:themeTint="BF"/>
                <w:kern w:val="2"/>
                <w:shd w:val="clear" w:color="auto" w:fill="FFFFFF"/>
              </w:rPr>
              <w:t>Jeigu Prekių tiekimas vėluoja dėl Tiekėjo kaltės, uždelstų pristatyti Prekių įkainiai nėra perskaičiuojami dėl kainų</w:t>
            </w:r>
            <w:r w:rsidRPr="00507B63">
              <w:rPr>
                <w:rFonts w:ascii="Jost" w:hAnsi="Jost"/>
                <w:color w:val="404040" w:themeColor="text1" w:themeTint="BF"/>
                <w:kern w:val="2"/>
                <w:sz w:val="24"/>
                <w:szCs w:val="24"/>
                <w:shd w:val="clear" w:color="auto" w:fill="FFFFFF"/>
              </w:rPr>
              <w:t xml:space="preserve"> lygio kilimo (gali būti mažinami, tačiau negali būti didinami).</w:t>
            </w:r>
          </w:p>
          <w:p w14:paraId="340425FE" w14:textId="2C3F3D7C" w:rsidR="0031690B" w:rsidRPr="00E31E2F" w:rsidRDefault="0031690B" w:rsidP="00822A36">
            <w:pPr>
              <w:jc w:val="both"/>
              <w:rPr>
                <w:rFonts w:ascii="Jost" w:hAnsi="Jost"/>
                <w:color w:val="404040" w:themeColor="text1" w:themeTint="BF"/>
                <w:kern w:val="2"/>
                <w:shd w:val="clear" w:color="auto" w:fill="FFFFFF"/>
              </w:rPr>
            </w:pPr>
            <w:r w:rsidRPr="00E31E2F">
              <w:rPr>
                <w:rFonts w:ascii="Jost" w:hAnsi="Jost"/>
                <w:color w:val="404040" w:themeColor="text1" w:themeTint="BF"/>
                <w:kern w:val="2"/>
              </w:rPr>
              <w:lastRenderedPageBreak/>
              <w:t xml:space="preserve">5.3.3.4. Atlikdamos Sutarties įkainių peržiūrą </w:t>
            </w:r>
            <w:r w:rsidRPr="00E31E2F">
              <w:rPr>
                <w:rFonts w:ascii="Jost" w:hAnsi="Jost"/>
                <w:color w:val="404040" w:themeColor="text1" w:themeTint="BF"/>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324922" w14:textId="57EF6E96" w:rsidR="0031690B" w:rsidRPr="00E31E2F" w:rsidRDefault="0031690B" w:rsidP="00822A36">
            <w:pPr>
              <w:jc w:val="both"/>
              <w:rPr>
                <w:rFonts w:ascii="Jost" w:hAnsi="Jost"/>
                <w:color w:val="404040" w:themeColor="text1" w:themeTint="BF"/>
                <w:kern w:val="2"/>
                <w:shd w:val="clear" w:color="auto" w:fill="FFFFFF"/>
              </w:rPr>
            </w:pPr>
            <w:r w:rsidRPr="00E31E2F">
              <w:rPr>
                <w:rFonts w:ascii="Jost" w:hAnsi="Jost"/>
                <w:color w:val="404040" w:themeColor="text1" w:themeTint="BF"/>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w:t>
            </w:r>
            <w:r w:rsidR="00AE6916" w:rsidRPr="00E31E2F">
              <w:rPr>
                <w:rFonts w:ascii="Jost" w:hAnsi="Jost"/>
                <w:color w:val="404040" w:themeColor="text1" w:themeTint="BF"/>
                <w:kern w:val="2"/>
                <w:shd w:val="clear" w:color="auto" w:fill="FFFFFF"/>
              </w:rPr>
              <w:t>.</w:t>
            </w:r>
          </w:p>
          <w:p w14:paraId="0A2C5840" w14:textId="6BD380DA" w:rsidR="0031690B" w:rsidRDefault="0031690B" w:rsidP="00822A36">
            <w:pPr>
              <w:jc w:val="both"/>
              <w:rPr>
                <w:color w:val="000000"/>
                <w:kern w:val="2"/>
                <w:szCs w:val="24"/>
                <w:shd w:val="clear" w:color="auto" w:fill="FFFFFF"/>
              </w:rPr>
            </w:pPr>
            <w:r w:rsidRPr="00E31E2F">
              <w:rPr>
                <w:rFonts w:ascii="Jost" w:hAnsi="Jost"/>
                <w:color w:val="404040" w:themeColor="text1" w:themeTint="BF"/>
                <w:kern w:val="2"/>
                <w:shd w:val="clear" w:color="auto" w:fill="FFFFFF"/>
              </w:rPr>
              <w:t>5.3.3.6. Nauj</w:t>
            </w:r>
            <w:r w:rsidR="006E44F7" w:rsidRPr="00E31E2F">
              <w:rPr>
                <w:rFonts w:ascii="Jost" w:hAnsi="Jost"/>
                <w:color w:val="404040" w:themeColor="text1" w:themeTint="BF"/>
                <w:kern w:val="2"/>
                <w:shd w:val="clear" w:color="auto" w:fill="FFFFFF"/>
              </w:rPr>
              <w:t>i</w:t>
            </w:r>
            <w:r w:rsidRPr="00E31E2F">
              <w:rPr>
                <w:rFonts w:ascii="Jost" w:hAnsi="Jost"/>
                <w:color w:val="404040" w:themeColor="text1" w:themeTint="BF"/>
                <w:kern w:val="2"/>
                <w:shd w:val="clear" w:color="auto" w:fill="FFFFFF"/>
              </w:rPr>
              <w:t xml:space="preserve"> Sutarties įkainiai apskaičiuojami pagal žemiau pateiktą formulę:</w:t>
            </w:r>
          </w:p>
          <w:p w14:paraId="624239E2" w14:textId="497CBF6B" w:rsidR="0031690B" w:rsidRPr="00822A36" w:rsidRDefault="00000000" w:rsidP="0031690B">
            <w:pPr>
              <w:jc w:val="both"/>
              <w:textAlignment w:val="baseline"/>
              <w:rPr>
                <w:rFonts w:ascii="Jost" w:hAnsi="Jost"/>
                <w:color w:val="404040" w:themeColor="text1" w:themeTint="BF"/>
                <w:kern w:val="2"/>
                <w:sz w:val="24"/>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1690B">
              <w:rPr>
                <w:kern w:val="2"/>
                <w:szCs w:val="24"/>
              </w:rPr>
              <w:t>, kur a –</w:t>
            </w:r>
            <w:r w:rsidR="006E44F7">
              <w:rPr>
                <w:color w:val="FF0000"/>
                <w:kern w:val="2"/>
                <w:szCs w:val="24"/>
              </w:rPr>
              <w:t xml:space="preserve"> </w:t>
            </w:r>
            <w:r w:rsidR="0031690B" w:rsidRPr="00822A36">
              <w:rPr>
                <w:rFonts w:ascii="Jost" w:hAnsi="Jost"/>
                <w:color w:val="404040" w:themeColor="text1" w:themeTint="BF"/>
                <w:kern w:val="2"/>
                <w:sz w:val="24"/>
                <w:szCs w:val="24"/>
              </w:rPr>
              <w:t>įkainis (Eur be PVM)) (jei peržiūra jau buvo atlikta, tai po paskutinio perskaičiavimo) </w:t>
            </w:r>
          </w:p>
          <w:p w14:paraId="21B37A81" w14:textId="1048BDF1" w:rsidR="0031690B" w:rsidRPr="001366AF" w:rsidRDefault="0031690B" w:rsidP="0031690B">
            <w:pPr>
              <w:jc w:val="both"/>
              <w:textAlignment w:val="baseline"/>
              <w:rPr>
                <w:rFonts w:ascii="Jost" w:hAnsi="Jost"/>
                <w:color w:val="404040" w:themeColor="text1" w:themeTint="BF"/>
                <w:kern w:val="2"/>
              </w:rPr>
            </w:pPr>
            <w:r w:rsidRPr="001366AF">
              <w:rPr>
                <w:rFonts w:ascii="Jost" w:hAnsi="Jost"/>
                <w:color w:val="404040" w:themeColor="text1" w:themeTint="BF"/>
                <w:kern w:val="2"/>
              </w:rPr>
              <w:t>a</w:t>
            </w:r>
            <w:r w:rsidRPr="001366AF">
              <w:rPr>
                <w:rFonts w:ascii="Jost" w:hAnsi="Jost"/>
                <w:color w:val="404040" w:themeColor="text1" w:themeTint="BF"/>
                <w:kern w:val="2"/>
                <w:vertAlign w:val="subscript"/>
              </w:rPr>
              <w:t>1</w:t>
            </w:r>
            <w:r w:rsidRPr="001366AF">
              <w:rPr>
                <w:rFonts w:ascii="Jost" w:hAnsi="Jost"/>
                <w:color w:val="404040" w:themeColor="text1" w:themeTint="BF"/>
                <w:kern w:val="2"/>
              </w:rPr>
              <w:t xml:space="preserve"> – perskaičiuota</w:t>
            </w:r>
            <w:r w:rsidR="006E44F7" w:rsidRPr="001366AF">
              <w:rPr>
                <w:rFonts w:ascii="Jost" w:hAnsi="Jost"/>
                <w:color w:val="404040" w:themeColor="text1" w:themeTint="BF"/>
                <w:kern w:val="2"/>
              </w:rPr>
              <w:t>s</w:t>
            </w:r>
            <w:r w:rsidRPr="001366AF">
              <w:rPr>
                <w:rFonts w:ascii="Jost" w:hAnsi="Jost"/>
                <w:color w:val="404040" w:themeColor="text1" w:themeTint="BF"/>
                <w:kern w:val="2"/>
              </w:rPr>
              <w:t xml:space="preserve"> (pakeista</w:t>
            </w:r>
            <w:r w:rsidR="006E44F7" w:rsidRPr="001366AF">
              <w:rPr>
                <w:rFonts w:ascii="Jost" w:hAnsi="Jost"/>
                <w:color w:val="404040" w:themeColor="text1" w:themeTint="BF"/>
                <w:kern w:val="2"/>
              </w:rPr>
              <w:t>s</w:t>
            </w:r>
            <w:r w:rsidRPr="001366AF">
              <w:rPr>
                <w:rFonts w:ascii="Jost" w:hAnsi="Jost"/>
                <w:color w:val="404040" w:themeColor="text1" w:themeTint="BF"/>
                <w:kern w:val="2"/>
              </w:rPr>
              <w:t>) įkainis (Eur be PVM) </w:t>
            </w:r>
          </w:p>
          <w:p w14:paraId="7D6F73D0" w14:textId="34522B5E" w:rsidR="0031690B" w:rsidRPr="001366AF" w:rsidRDefault="0031690B" w:rsidP="0031690B">
            <w:pPr>
              <w:jc w:val="both"/>
              <w:textAlignment w:val="baseline"/>
              <w:rPr>
                <w:rFonts w:ascii="Jost" w:hAnsi="Jost"/>
                <w:color w:val="404040" w:themeColor="text1" w:themeTint="BF"/>
                <w:kern w:val="2"/>
              </w:rPr>
            </w:pPr>
            <w:r w:rsidRPr="001366AF">
              <w:rPr>
                <w:rFonts w:ascii="Jost" w:hAnsi="Jost"/>
                <w:color w:val="404040" w:themeColor="text1" w:themeTint="BF"/>
                <w:kern w:val="2"/>
              </w:rPr>
              <w:t>k – pagal vartotojų kainų indeksą „Vartojimo prekių ir paslaugų“ apskaičiuotas Vartojimo prekių ir paslaugų kainų pokytis (padidėjimas arba sumažėjimas) (%). „k“ reikšmė skaičiuojama pagal formulę:</w:t>
            </w:r>
          </w:p>
          <w:p w14:paraId="37BAE14F" w14:textId="77777777" w:rsidR="0031690B" w:rsidRDefault="0031690B" w:rsidP="0031690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17625929" w14:textId="12B65964" w:rsidR="0031690B" w:rsidRPr="00822A36" w:rsidRDefault="0031690B" w:rsidP="0031690B">
            <w:pPr>
              <w:jc w:val="both"/>
              <w:textAlignment w:val="baseline"/>
              <w:rPr>
                <w:rFonts w:ascii="Jost" w:hAnsi="Jost"/>
                <w:sz w:val="24"/>
                <w:szCs w:val="24"/>
              </w:rPr>
            </w:pPr>
            <w:proofErr w:type="spellStart"/>
            <w:r>
              <w:rPr>
                <w:kern w:val="2"/>
              </w:rPr>
              <w:t>Ind</w:t>
            </w:r>
            <w:r>
              <w:rPr>
                <w:kern w:val="2"/>
                <w:vertAlign w:val="subscript"/>
              </w:rPr>
              <w:t>naujausias</w:t>
            </w:r>
            <w:proofErr w:type="spellEnd"/>
            <w:r>
              <w:rPr>
                <w:kern w:val="2"/>
              </w:rPr>
              <w:t xml:space="preserve"> – </w:t>
            </w:r>
            <w:r w:rsidRPr="00822A36">
              <w:rPr>
                <w:rFonts w:ascii="Jost" w:hAnsi="Jost"/>
                <w:color w:val="404040" w:themeColor="text1" w:themeTint="BF"/>
                <w:kern w:val="2"/>
                <w:sz w:val="24"/>
                <w:szCs w:val="24"/>
              </w:rPr>
              <w:t>kreipimosi dėl įkainių peržiūros išsiuntimo kitai šaliai dieną paskelbtas naujausias vartojimo prekių ir paslaugų indeksas „Vartojimo prekių ir paslaugų“.</w:t>
            </w:r>
          </w:p>
          <w:p w14:paraId="33033BFB" w14:textId="473511AD" w:rsidR="0031690B" w:rsidRPr="00822A36" w:rsidRDefault="0031690B" w:rsidP="00822A36">
            <w:pPr>
              <w:jc w:val="both"/>
              <w:rPr>
                <w:rFonts w:ascii="Jost" w:hAnsi="Jost"/>
                <w:color w:val="404040" w:themeColor="text1" w:themeTint="BF"/>
                <w:sz w:val="24"/>
                <w:szCs w:val="24"/>
              </w:rPr>
            </w:pPr>
            <w:proofErr w:type="spellStart"/>
            <w:r>
              <w:rPr>
                <w:kern w:val="2"/>
              </w:rPr>
              <w:t>Ind</w:t>
            </w:r>
            <w:r>
              <w:rPr>
                <w:kern w:val="2"/>
                <w:vertAlign w:val="subscript"/>
              </w:rPr>
              <w:t>pradžia</w:t>
            </w:r>
            <w:proofErr w:type="spellEnd"/>
            <w:r>
              <w:rPr>
                <w:kern w:val="2"/>
              </w:rPr>
              <w:t xml:space="preserve"> – </w:t>
            </w:r>
            <w:r w:rsidRPr="00822A36">
              <w:rPr>
                <w:rFonts w:ascii="Jost" w:hAnsi="Jost"/>
                <w:color w:val="404040" w:themeColor="text1" w:themeTint="BF"/>
                <w:kern w:val="2"/>
                <w:sz w:val="24"/>
                <w:szCs w:val="24"/>
              </w:rPr>
              <w:t xml:space="preserve">laikotarpio pradžios datos (mėnesio) vartojimo prekių ir </w:t>
            </w:r>
            <w:r w:rsidRPr="00822A36">
              <w:rPr>
                <w:rFonts w:ascii="Jost" w:hAnsi="Jost"/>
                <w:color w:val="404040" w:themeColor="text1" w:themeTint="BF"/>
                <w:kern w:val="2"/>
                <w:sz w:val="24"/>
                <w:szCs w:val="24"/>
              </w:rPr>
              <w:lastRenderedPageBreak/>
              <w:t xml:space="preserve">paslaugų indeksas „Vartojimo prekių ir paslaugų“. Pirmojo perskaičiavimo atveju laikotarpio pradžia (mėnuo) yra </w:t>
            </w:r>
            <w:r w:rsidRPr="00822A36">
              <w:rPr>
                <w:rFonts w:ascii="Jost" w:hAnsi="Jost"/>
                <w:color w:val="404040" w:themeColor="text1" w:themeTint="BF"/>
                <w:sz w:val="24"/>
                <w:szCs w:val="24"/>
              </w:rPr>
              <w:t>Sutarties įsigaliojimo dienos mėnuo</w:t>
            </w:r>
            <w:r w:rsidR="006E44F7" w:rsidRPr="00822A36">
              <w:rPr>
                <w:rFonts w:ascii="Jost" w:hAnsi="Jost"/>
                <w:color w:val="404040" w:themeColor="text1" w:themeTint="BF"/>
                <w:sz w:val="24"/>
                <w:szCs w:val="24"/>
              </w:rPr>
              <w:t xml:space="preserve">. </w:t>
            </w:r>
            <w:r w:rsidRPr="00822A36">
              <w:rPr>
                <w:rFonts w:ascii="Jost" w:hAnsi="Jost"/>
                <w:color w:val="404040" w:themeColor="text1" w:themeTint="BF"/>
                <w:kern w:val="2"/>
                <w:sz w:val="24"/>
                <w:szCs w:val="24"/>
              </w:rPr>
              <w:t xml:space="preserve"> Antrojo ir vėlesnių perskaičiavimų atveju laikotarpio pradžia (mėnuo) yra paskutinio perskaičiavimo metu naudotos paskelbto atitinkamo indekso reikšmės mėnuo.</w:t>
            </w:r>
          </w:p>
          <w:p w14:paraId="7D9BA026" w14:textId="77777777" w:rsidR="0031690B" w:rsidRPr="00822A36" w:rsidRDefault="0031690B" w:rsidP="00822A36">
            <w:pPr>
              <w:keepNext/>
              <w:keepLines/>
              <w:spacing w:before="40"/>
              <w:jc w:val="both"/>
              <w:outlineLvl w:val="3"/>
              <w:rPr>
                <w:rFonts w:ascii="Jost" w:hAnsi="Jost"/>
                <w:color w:val="404040" w:themeColor="text1" w:themeTint="BF"/>
                <w:sz w:val="24"/>
                <w:szCs w:val="24"/>
                <w:lang w:eastAsia="lt-LT"/>
              </w:rPr>
            </w:pPr>
            <w:r w:rsidRPr="00822A36">
              <w:rPr>
                <w:rFonts w:ascii="Jost" w:hAnsi="Jost"/>
                <w:color w:val="404040" w:themeColor="text1" w:themeTint="BF"/>
                <w:sz w:val="24"/>
                <w:szCs w:val="24"/>
                <w:lang w:eastAsia="lt-LT"/>
              </w:rPr>
              <w:t>Pradinės Sutarties vertė nėra perskaičiuojama.</w:t>
            </w:r>
          </w:p>
          <w:p w14:paraId="1D3535A6" w14:textId="7BF544B6" w:rsidR="0031690B" w:rsidRPr="006353F6" w:rsidRDefault="0031690B" w:rsidP="00822A36">
            <w:pPr>
              <w:jc w:val="both"/>
              <w:rPr>
                <w:rFonts w:ascii="Jost" w:hAnsi="Jost"/>
                <w:color w:val="000000"/>
                <w:kern w:val="2"/>
                <w:shd w:val="clear" w:color="auto" w:fill="FFFFFF"/>
              </w:rPr>
            </w:pPr>
            <w:r w:rsidRPr="006353F6">
              <w:rPr>
                <w:rFonts w:ascii="Jost" w:hAnsi="Jost"/>
                <w:color w:val="000000"/>
                <w:kern w:val="2"/>
              </w:rPr>
              <w:t>5.3.3.7. </w:t>
            </w:r>
            <w:r w:rsidRPr="006353F6">
              <w:rPr>
                <w:rFonts w:ascii="Jost" w:hAnsi="Jost"/>
                <w:color w:val="000000"/>
                <w:kern w:val="2"/>
                <w:shd w:val="clear" w:color="auto" w:fill="FFFFFF"/>
              </w:rPr>
              <w:t xml:space="preserve">Skaičiavimams indeksų reikšmės imamos </w:t>
            </w:r>
            <w:r w:rsidRPr="006353F6">
              <w:rPr>
                <w:rFonts w:ascii="Jost" w:hAnsi="Jost"/>
                <w:b/>
                <w:bCs/>
                <w:color w:val="404040" w:themeColor="text1" w:themeTint="BF"/>
                <w:kern w:val="2"/>
                <w:shd w:val="clear" w:color="auto" w:fill="FFFFFF"/>
              </w:rPr>
              <w:t>keturių</w:t>
            </w:r>
            <w:r w:rsidRPr="006353F6">
              <w:rPr>
                <w:rFonts w:ascii="Jost" w:hAnsi="Jost"/>
                <w:color w:val="FF0000"/>
                <w:kern w:val="2"/>
                <w:shd w:val="clear" w:color="auto" w:fill="FFFFFF"/>
              </w:rPr>
              <w:t xml:space="preserve"> </w:t>
            </w:r>
            <w:r w:rsidRPr="006353F6">
              <w:rPr>
                <w:rFonts w:ascii="Jost" w:hAnsi="Jost"/>
                <w:color w:val="000000"/>
                <w:kern w:val="2"/>
                <w:shd w:val="clear" w:color="auto" w:fill="FFFFFF"/>
              </w:rPr>
              <w:t xml:space="preserve">skaitmenų po kablelio tikslumu. Apskaičiuotas pokytis (k) tolimesniems skaičiavimams naudojamas suapvalinus iki </w:t>
            </w:r>
            <w:r w:rsidRPr="006353F6">
              <w:rPr>
                <w:rFonts w:ascii="Jost" w:hAnsi="Jost"/>
                <w:b/>
                <w:bCs/>
                <w:color w:val="262626" w:themeColor="text1" w:themeTint="D9"/>
                <w:kern w:val="2"/>
                <w:shd w:val="clear" w:color="auto" w:fill="FFFFFF"/>
              </w:rPr>
              <w:t>vieno</w:t>
            </w:r>
            <w:r w:rsidRPr="006353F6">
              <w:rPr>
                <w:rFonts w:ascii="Jost" w:hAnsi="Jost"/>
                <w:color w:val="262626" w:themeColor="text1" w:themeTint="D9"/>
                <w:kern w:val="2"/>
                <w:shd w:val="clear" w:color="auto" w:fill="FFFFFF"/>
              </w:rPr>
              <w:t xml:space="preserve">  </w:t>
            </w:r>
            <w:r w:rsidRPr="006353F6">
              <w:rPr>
                <w:rFonts w:ascii="Jost" w:hAnsi="Jost"/>
                <w:color w:val="000000"/>
                <w:kern w:val="2"/>
                <w:shd w:val="clear" w:color="auto" w:fill="FFFFFF"/>
              </w:rPr>
              <w:t>skaitmens po kablelio, o apskaičiuotas įkainis „a</w:t>
            </w:r>
            <w:r w:rsidRPr="006353F6">
              <w:rPr>
                <w:rFonts w:ascii="Jost" w:hAnsi="Jost"/>
                <w:color w:val="000000"/>
                <w:kern w:val="2"/>
                <w:shd w:val="clear" w:color="auto" w:fill="FFFFFF"/>
                <w:vertAlign w:val="subscript"/>
              </w:rPr>
              <w:t>1</w:t>
            </w:r>
            <w:r w:rsidRPr="006353F6">
              <w:rPr>
                <w:rFonts w:ascii="Jost" w:hAnsi="Jost"/>
                <w:color w:val="000000"/>
                <w:kern w:val="2"/>
                <w:shd w:val="clear" w:color="auto" w:fill="FFFFFF"/>
              </w:rPr>
              <w:t xml:space="preserve">“ suapvalinamas iki </w:t>
            </w:r>
            <w:r w:rsidRPr="006353F6">
              <w:rPr>
                <w:rFonts w:ascii="Jost" w:hAnsi="Jost"/>
                <w:b/>
                <w:bCs/>
                <w:color w:val="404040" w:themeColor="text1" w:themeTint="BF"/>
                <w:kern w:val="2"/>
                <w:shd w:val="clear" w:color="auto" w:fill="FFFFFF"/>
              </w:rPr>
              <w:t xml:space="preserve">dviejų </w:t>
            </w:r>
            <w:r w:rsidRPr="006353F6">
              <w:rPr>
                <w:rFonts w:ascii="Jost" w:hAnsi="Jost"/>
                <w:color w:val="000000"/>
                <w:kern w:val="2"/>
                <w:shd w:val="clear" w:color="auto" w:fill="FFFFFF"/>
              </w:rPr>
              <w:t>skaitmenų po kablelio.</w:t>
            </w:r>
          </w:p>
          <w:p w14:paraId="1D57E498" w14:textId="70832E14" w:rsidR="0031690B" w:rsidRPr="00822A36" w:rsidRDefault="0031690B" w:rsidP="00822A36">
            <w:pPr>
              <w:jc w:val="both"/>
              <w:rPr>
                <w:rFonts w:ascii="Jost" w:hAnsi="Jost"/>
                <w:color w:val="000000"/>
                <w:kern w:val="2"/>
                <w:sz w:val="24"/>
                <w:szCs w:val="24"/>
                <w:shd w:val="clear" w:color="auto" w:fill="FFFFFF"/>
              </w:rPr>
            </w:pPr>
            <w:r w:rsidRPr="00822A36">
              <w:rPr>
                <w:rFonts w:ascii="Jost" w:hAnsi="Jost"/>
                <w:color w:val="000000"/>
                <w:kern w:val="2"/>
                <w:sz w:val="24"/>
                <w:szCs w:val="24"/>
                <w:shd w:val="clear" w:color="auto" w:fill="FFFFFF"/>
              </w:rPr>
              <w:t xml:space="preserve">5.3.3.8. Šalis, siekianti </w:t>
            </w:r>
            <w:r w:rsidRPr="00822A36">
              <w:rPr>
                <w:rFonts w:ascii="Jost" w:hAnsi="Jost"/>
                <w:color w:val="262626" w:themeColor="text1" w:themeTint="D9"/>
                <w:kern w:val="2"/>
                <w:sz w:val="24"/>
                <w:szCs w:val="24"/>
                <w:shd w:val="clear" w:color="auto" w:fill="FFFFFF"/>
              </w:rPr>
              <w:t xml:space="preserve">Sutarties įkainių </w:t>
            </w:r>
            <w:r w:rsidRPr="00822A36">
              <w:rPr>
                <w:rFonts w:ascii="Jost" w:hAnsi="Jost"/>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822A36">
              <w:rPr>
                <w:rFonts w:ascii="Jost" w:hAnsi="Jost"/>
                <w:kern w:val="2"/>
                <w:sz w:val="24"/>
                <w:szCs w:val="24"/>
                <w:shd w:val="clear" w:color="auto" w:fill="FFFFFF"/>
              </w:rPr>
              <w:t>Pr</w:t>
            </w:r>
            <w:r w:rsidRPr="00822A36">
              <w:rPr>
                <w:rFonts w:ascii="Jost" w:hAnsi="Jost"/>
                <w:color w:val="000000"/>
                <w:kern w:val="2"/>
                <w:sz w:val="24"/>
                <w:szCs w:val="24"/>
                <w:shd w:val="clear" w:color="auto" w:fill="FFFFFF"/>
              </w:rPr>
              <w:t>ekių sąrašą su kiekiais, indekso reikšmes su nuorodomis į viešus šaltinius Valstybės duomenų</w:t>
            </w:r>
            <w:r>
              <w:rPr>
                <w:color w:val="000000"/>
                <w:kern w:val="2"/>
                <w:szCs w:val="24"/>
                <w:shd w:val="clear" w:color="auto" w:fill="FFFFFF"/>
              </w:rPr>
              <w:t xml:space="preserve"> </w:t>
            </w:r>
            <w:r w:rsidRPr="00822A36">
              <w:rPr>
                <w:rFonts w:ascii="Jost" w:hAnsi="Jost"/>
                <w:color w:val="000000"/>
                <w:kern w:val="2"/>
                <w:sz w:val="24"/>
                <w:szCs w:val="24"/>
                <w:shd w:val="clear" w:color="auto" w:fill="FFFFFF"/>
              </w:rPr>
              <w:t xml:space="preserve">agentūros Oficialiosios statistikos portale arba </w:t>
            </w:r>
            <w:r w:rsidRPr="00822A36">
              <w:rPr>
                <w:rFonts w:ascii="Jost" w:hAnsi="Jost"/>
                <w:kern w:val="2"/>
                <w:sz w:val="24"/>
                <w:szCs w:val="24"/>
                <w:bdr w:val="none" w:sz="0" w:space="0" w:color="auto" w:frame="1"/>
              </w:rPr>
              <w:t>kitus oficialius šaltinių duomenis</w:t>
            </w:r>
            <w:r w:rsidRPr="00822A36">
              <w:rPr>
                <w:rFonts w:ascii="Jost" w:hAnsi="Jost"/>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4FE9530A" w14:textId="013C245F" w:rsidR="0031690B" w:rsidRPr="006353F6" w:rsidRDefault="0031690B" w:rsidP="00822A36">
            <w:pPr>
              <w:jc w:val="both"/>
              <w:rPr>
                <w:rFonts w:ascii="Jost" w:hAnsi="Jost"/>
                <w:color w:val="000000"/>
                <w:kern w:val="2"/>
                <w:shd w:val="clear" w:color="auto" w:fill="FFFFFF"/>
              </w:rPr>
            </w:pPr>
            <w:r w:rsidRPr="006353F6">
              <w:rPr>
                <w:rFonts w:ascii="Jost" w:hAnsi="Jost"/>
                <w:color w:val="000000"/>
                <w:kern w:val="2"/>
                <w:shd w:val="clear" w:color="auto" w:fill="FFFFFF"/>
              </w:rPr>
              <w:t>5</w:t>
            </w:r>
            <w:r w:rsidRPr="006353F6">
              <w:rPr>
                <w:rFonts w:ascii="Jost" w:hAnsi="Jost"/>
                <w:kern w:val="2"/>
              </w:rPr>
              <w:t>.3.3.9. </w:t>
            </w:r>
            <w:r w:rsidRPr="006353F6">
              <w:rPr>
                <w:rFonts w:ascii="Jost" w:hAnsi="Jost"/>
                <w:color w:val="000000"/>
                <w:kern w:val="2"/>
                <w:shd w:val="clear" w:color="auto" w:fill="FFFFFF"/>
              </w:rPr>
              <w:t xml:space="preserve">Susitarimas turi būti sudarytas per </w:t>
            </w:r>
            <w:r w:rsidR="00FE56E1" w:rsidRPr="006353F6">
              <w:rPr>
                <w:rFonts w:ascii="Jost" w:hAnsi="Jost"/>
                <w:color w:val="404040" w:themeColor="text1" w:themeTint="BF"/>
                <w:kern w:val="2"/>
                <w:shd w:val="clear" w:color="auto" w:fill="FFFFFF"/>
              </w:rPr>
              <w:t>10 (dešimt) darbo dienų</w:t>
            </w:r>
            <w:r w:rsidRPr="006353F6">
              <w:rPr>
                <w:rFonts w:ascii="Jost" w:hAnsi="Jost"/>
                <w:color w:val="404040" w:themeColor="text1" w:themeTint="BF"/>
                <w:kern w:val="2"/>
                <w:shd w:val="clear" w:color="auto" w:fill="FFFFFF"/>
              </w:rPr>
              <w:t xml:space="preserve"> nuo Šalies pateikto tinkamo </w:t>
            </w:r>
            <w:r w:rsidRPr="006353F6">
              <w:rPr>
                <w:rFonts w:ascii="Jost" w:hAnsi="Jost"/>
                <w:color w:val="404040" w:themeColor="text1" w:themeTint="BF"/>
                <w:kern w:val="2"/>
                <w:shd w:val="clear" w:color="auto" w:fill="FFFFFF"/>
              </w:rPr>
              <w:lastRenderedPageBreak/>
              <w:t>prašymo perskaičiuoti S</w:t>
            </w:r>
            <w:r w:rsidRPr="006353F6">
              <w:rPr>
                <w:rFonts w:ascii="Jost" w:hAnsi="Jost"/>
                <w:color w:val="404040" w:themeColor="text1" w:themeTint="BF"/>
                <w:kern w:val="2"/>
              </w:rPr>
              <w:t xml:space="preserve">utarties </w:t>
            </w:r>
            <w:r w:rsidRPr="006353F6">
              <w:rPr>
                <w:rFonts w:ascii="Jost" w:hAnsi="Jost"/>
                <w:color w:val="404040" w:themeColor="text1" w:themeTint="BF"/>
                <w:kern w:val="2"/>
                <w:shd w:val="clear" w:color="auto" w:fill="FFFFFF"/>
              </w:rPr>
              <w:t xml:space="preserve">įkainius gavimo </w:t>
            </w:r>
            <w:r w:rsidRPr="006353F6">
              <w:rPr>
                <w:rFonts w:ascii="Jost" w:hAnsi="Jost"/>
                <w:color w:val="000000"/>
                <w:kern w:val="2"/>
                <w:shd w:val="clear" w:color="auto" w:fill="FFFFFF"/>
              </w:rPr>
              <w:t>dienos.</w:t>
            </w:r>
          </w:p>
          <w:p w14:paraId="45238CD6" w14:textId="77777777" w:rsidR="0031690B" w:rsidRPr="00822A36" w:rsidRDefault="0031690B" w:rsidP="00822A36">
            <w:pPr>
              <w:jc w:val="both"/>
              <w:rPr>
                <w:rFonts w:ascii="Jost" w:hAnsi="Jost"/>
                <w:color w:val="000000"/>
                <w:kern w:val="2"/>
                <w:sz w:val="24"/>
                <w:szCs w:val="24"/>
                <w:bdr w:val="none" w:sz="0" w:space="0" w:color="auto" w:frame="1"/>
              </w:rPr>
            </w:pPr>
            <w:r w:rsidRPr="00822A36">
              <w:rPr>
                <w:rFonts w:ascii="Jost" w:hAnsi="Jost"/>
                <w:color w:val="000000"/>
                <w:kern w:val="2"/>
                <w:sz w:val="24"/>
                <w:szCs w:val="24"/>
                <w:shd w:val="clear" w:color="auto" w:fill="FFFFFF"/>
              </w:rPr>
              <w:t>5.3.3.10. </w:t>
            </w:r>
            <w:r w:rsidRPr="00822A36">
              <w:rPr>
                <w:rFonts w:ascii="Jost" w:hAnsi="Jost"/>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2D588459" w14:textId="0F939418" w:rsidR="00E72CAE" w:rsidRPr="00D52C9F" w:rsidRDefault="00E72CAE" w:rsidP="6826997A">
            <w:pPr>
              <w:jc w:val="both"/>
              <w:rPr>
                <w:rFonts w:ascii="Jost" w:eastAsiaTheme="minorEastAsia" w:hAnsi="Jost"/>
                <w:sz w:val="24"/>
                <w:szCs w:val="24"/>
              </w:rPr>
            </w:pPr>
          </w:p>
        </w:tc>
        <w:tc>
          <w:tcPr>
            <w:tcW w:w="2708" w:type="dxa"/>
          </w:tcPr>
          <w:p w14:paraId="5A43CB31" w14:textId="77777777" w:rsidR="00E72CAE" w:rsidRPr="00D52C9F" w:rsidRDefault="0586B281" w:rsidP="6826997A">
            <w:pPr>
              <w:tabs>
                <w:tab w:val="left" w:pos="540"/>
              </w:tabs>
              <w:jc w:val="both"/>
              <w:rPr>
                <w:rFonts w:ascii="Jost" w:eastAsiaTheme="minorEastAsia" w:hAnsi="Jost"/>
                <w:b/>
                <w:bCs/>
                <w:i/>
                <w:iCs/>
                <w:sz w:val="24"/>
                <w:szCs w:val="24"/>
                <w:lang w:eastAsia="lt-LT"/>
              </w:rPr>
            </w:pPr>
            <w:r w:rsidRPr="00D52C9F">
              <w:rPr>
                <w:rFonts w:ascii="Jost" w:eastAsiaTheme="minorEastAsia" w:hAnsi="Jost"/>
                <w:b/>
                <w:bCs/>
                <w:i/>
                <w:iCs/>
                <w:sz w:val="24"/>
                <w:szCs w:val="24"/>
                <w:lang w:eastAsia="lt-LT"/>
              </w:rPr>
              <w:lastRenderedPageBreak/>
              <w:t>1. Ar siūloma kainos perskaičiavimo tvarka yra tinkama?</w:t>
            </w:r>
          </w:p>
          <w:p w14:paraId="75D6FAE7" w14:textId="77777777" w:rsidR="00E72CAE" w:rsidRPr="00D52C9F" w:rsidRDefault="00E72CAE" w:rsidP="6826997A">
            <w:pPr>
              <w:tabs>
                <w:tab w:val="left" w:pos="540"/>
              </w:tabs>
              <w:jc w:val="both"/>
              <w:rPr>
                <w:rFonts w:ascii="Jost" w:eastAsiaTheme="minorEastAsia" w:hAnsi="Jost"/>
                <w:b/>
                <w:bCs/>
                <w:i/>
                <w:iCs/>
                <w:sz w:val="24"/>
                <w:szCs w:val="24"/>
                <w:lang w:eastAsia="lt-LT"/>
              </w:rPr>
            </w:pPr>
          </w:p>
          <w:p w14:paraId="53646388" w14:textId="295E8A4B" w:rsidR="00E72CAE" w:rsidRPr="00D52C9F" w:rsidRDefault="4C536E06" w:rsidP="6826997A">
            <w:pPr>
              <w:tabs>
                <w:tab w:val="left" w:pos="540"/>
              </w:tabs>
              <w:jc w:val="both"/>
              <w:rPr>
                <w:rFonts w:ascii="Jost" w:eastAsiaTheme="minorEastAsia" w:hAnsi="Jost"/>
                <w:b/>
                <w:bCs/>
                <w:i/>
                <w:iCs/>
                <w:sz w:val="24"/>
                <w:szCs w:val="24"/>
                <w:lang w:eastAsia="lt-LT"/>
              </w:rPr>
            </w:pPr>
            <w:r w:rsidRPr="00D52C9F">
              <w:rPr>
                <w:rFonts w:ascii="Jost" w:eastAsiaTheme="minorEastAsia" w:hAnsi="Jost"/>
                <w:b/>
                <w:bCs/>
                <w:i/>
                <w:iCs/>
                <w:sz w:val="24"/>
                <w:szCs w:val="24"/>
                <w:lang w:eastAsia="lt-LT"/>
              </w:rPr>
              <w:t xml:space="preserve">2. Ar siūlomas kainos perskaičiavimo dažnis/periodiškumas (ne dažniau kaip </w:t>
            </w:r>
            <w:r w:rsidR="662FA52E" w:rsidRPr="00D52C9F">
              <w:rPr>
                <w:rFonts w:ascii="Jost" w:eastAsiaTheme="minorEastAsia" w:hAnsi="Jost"/>
                <w:b/>
                <w:bCs/>
                <w:i/>
                <w:iCs/>
                <w:sz w:val="24"/>
                <w:szCs w:val="24"/>
                <w:lang w:eastAsia="lt-LT"/>
              </w:rPr>
              <w:t>kas</w:t>
            </w:r>
            <w:r w:rsidRPr="00D52C9F">
              <w:rPr>
                <w:rFonts w:ascii="Jost" w:eastAsiaTheme="minorEastAsia" w:hAnsi="Jost"/>
                <w:b/>
                <w:bCs/>
                <w:i/>
                <w:iCs/>
                <w:sz w:val="24"/>
                <w:szCs w:val="24"/>
                <w:lang w:eastAsia="lt-LT"/>
              </w:rPr>
              <w:t xml:space="preserve"> </w:t>
            </w:r>
            <w:r w:rsidR="447A9288" w:rsidRPr="00D52C9F">
              <w:rPr>
                <w:rFonts w:ascii="Jost" w:eastAsiaTheme="minorEastAsia" w:hAnsi="Jost"/>
                <w:b/>
                <w:bCs/>
                <w:i/>
                <w:iCs/>
                <w:sz w:val="24"/>
                <w:szCs w:val="24"/>
                <w:lang w:eastAsia="lt-LT"/>
              </w:rPr>
              <w:t>6</w:t>
            </w:r>
            <w:r w:rsidRPr="00D52C9F">
              <w:rPr>
                <w:rFonts w:ascii="Jost" w:eastAsiaTheme="minorEastAsia" w:hAnsi="Jost"/>
                <w:b/>
                <w:bCs/>
                <w:i/>
                <w:iCs/>
                <w:sz w:val="24"/>
                <w:szCs w:val="24"/>
                <w:lang w:eastAsia="lt-LT"/>
              </w:rPr>
              <w:t xml:space="preserve"> mėn.) yra tinkamas?</w:t>
            </w:r>
          </w:p>
          <w:p w14:paraId="4D4B3CBC" w14:textId="77777777" w:rsidR="00E72CAE" w:rsidRPr="00D52C9F" w:rsidRDefault="00E72CAE" w:rsidP="6826997A">
            <w:pPr>
              <w:tabs>
                <w:tab w:val="left" w:pos="540"/>
              </w:tabs>
              <w:jc w:val="both"/>
              <w:rPr>
                <w:rFonts w:ascii="Jost" w:eastAsiaTheme="minorEastAsia" w:hAnsi="Jost"/>
                <w:b/>
                <w:bCs/>
                <w:i/>
                <w:iCs/>
                <w:sz w:val="24"/>
                <w:szCs w:val="24"/>
                <w:lang w:eastAsia="lt-LT"/>
              </w:rPr>
            </w:pPr>
          </w:p>
          <w:p w14:paraId="5A65DA74" w14:textId="77A8CE5D" w:rsidR="00E72CAE" w:rsidRPr="00D52C9F" w:rsidRDefault="4C536E06" w:rsidP="6826997A">
            <w:pPr>
              <w:jc w:val="both"/>
              <w:rPr>
                <w:rFonts w:ascii="Jost" w:eastAsiaTheme="minorEastAsia" w:hAnsi="Jost"/>
                <w:b/>
                <w:bCs/>
                <w:i/>
                <w:iCs/>
                <w:sz w:val="24"/>
                <w:szCs w:val="24"/>
                <w:lang w:eastAsia="lt-LT"/>
              </w:rPr>
            </w:pPr>
            <w:r w:rsidRPr="00D52C9F">
              <w:rPr>
                <w:rFonts w:ascii="Jost" w:eastAsiaTheme="minorEastAsia" w:hAnsi="Jost"/>
                <w:b/>
                <w:bCs/>
                <w:i/>
                <w:iCs/>
                <w:sz w:val="24"/>
                <w:szCs w:val="24"/>
                <w:lang w:eastAsia="lt-LT"/>
              </w:rPr>
              <w:t>3. Ar nurodytas</w:t>
            </w:r>
            <w:r w:rsidR="00495709" w:rsidRPr="00D52C9F">
              <w:rPr>
                <w:rFonts w:ascii="Jost" w:eastAsiaTheme="minorEastAsia" w:hAnsi="Jost"/>
                <w:b/>
                <w:bCs/>
                <w:i/>
                <w:iCs/>
                <w:sz w:val="24"/>
                <w:szCs w:val="24"/>
                <w:lang w:eastAsia="lt-LT"/>
              </w:rPr>
              <w:t xml:space="preserve"> </w:t>
            </w:r>
            <w:r w:rsidR="00523D4B" w:rsidRPr="00D52C9F">
              <w:rPr>
                <w:rFonts w:ascii="Jost" w:eastAsiaTheme="minorEastAsia" w:hAnsi="Jost"/>
                <w:b/>
                <w:bCs/>
                <w:i/>
                <w:iCs/>
                <w:sz w:val="24"/>
                <w:szCs w:val="24"/>
                <w:lang w:eastAsia="lt-LT"/>
              </w:rPr>
              <w:t>varto</w:t>
            </w:r>
            <w:r w:rsidR="00D34424" w:rsidRPr="00D52C9F">
              <w:rPr>
                <w:rFonts w:ascii="Jost" w:eastAsiaTheme="minorEastAsia" w:hAnsi="Jost"/>
                <w:b/>
                <w:bCs/>
                <w:i/>
                <w:iCs/>
                <w:sz w:val="24"/>
                <w:szCs w:val="24"/>
                <w:lang w:eastAsia="lt-LT"/>
              </w:rPr>
              <w:t>tojų</w:t>
            </w:r>
            <w:r w:rsidR="00495709" w:rsidRPr="00D52C9F">
              <w:rPr>
                <w:rFonts w:ascii="Jost" w:eastAsiaTheme="minorEastAsia" w:hAnsi="Jost"/>
                <w:b/>
                <w:bCs/>
                <w:i/>
                <w:iCs/>
                <w:sz w:val="24"/>
                <w:szCs w:val="24"/>
                <w:lang w:eastAsia="lt-LT"/>
              </w:rPr>
              <w:t xml:space="preserve"> kainų indeksas</w:t>
            </w:r>
            <w:r w:rsidRPr="00D52C9F">
              <w:rPr>
                <w:rFonts w:ascii="Jost" w:eastAsiaTheme="minorEastAsia" w:hAnsi="Jost"/>
                <w:b/>
                <w:bCs/>
                <w:i/>
                <w:iCs/>
                <w:sz w:val="24"/>
                <w:szCs w:val="24"/>
                <w:lang w:eastAsia="lt-LT"/>
              </w:rPr>
              <w:t xml:space="preserve"> </w:t>
            </w:r>
            <w:r w:rsidR="00495709" w:rsidRPr="001D05E3">
              <w:rPr>
                <w:rFonts w:ascii="Jost" w:eastAsiaTheme="minorEastAsia" w:hAnsi="Jost"/>
                <w:b/>
                <w:bCs/>
                <w:i/>
                <w:iCs/>
                <w:sz w:val="24"/>
                <w:szCs w:val="24"/>
                <w:lang w:val="lt"/>
              </w:rPr>
              <w:t>061</w:t>
            </w:r>
            <w:r w:rsidR="001D05E3" w:rsidRPr="001D05E3">
              <w:rPr>
                <w:rFonts w:ascii="Jost" w:eastAsiaTheme="minorEastAsia" w:hAnsi="Jost"/>
                <w:b/>
                <w:bCs/>
                <w:i/>
                <w:iCs/>
                <w:sz w:val="24"/>
                <w:szCs w:val="24"/>
                <w:lang w:val="lt"/>
              </w:rPr>
              <w:t>2</w:t>
            </w:r>
            <w:r w:rsidR="00495709" w:rsidRPr="001D05E3">
              <w:rPr>
                <w:rFonts w:ascii="Jost" w:eastAsiaTheme="minorEastAsia" w:hAnsi="Jost"/>
                <w:b/>
                <w:bCs/>
                <w:i/>
                <w:iCs/>
                <w:sz w:val="24"/>
                <w:szCs w:val="24"/>
                <w:lang w:val="lt"/>
              </w:rPr>
              <w:t xml:space="preserve"> MEDICINOS GAMINIAI</w:t>
            </w:r>
            <w:r w:rsidR="00681D78">
              <w:rPr>
                <w:rFonts w:ascii="Jost" w:eastAsiaTheme="minorEastAsia" w:hAnsi="Jost"/>
                <w:b/>
                <w:bCs/>
                <w:i/>
                <w:iCs/>
                <w:sz w:val="24"/>
                <w:szCs w:val="24"/>
                <w:lang w:val="lt"/>
              </w:rPr>
              <w:t xml:space="preserve"> (NVP)</w:t>
            </w:r>
            <w:r w:rsidRPr="00D52C9F">
              <w:rPr>
                <w:rFonts w:ascii="Jost" w:eastAsiaTheme="minorEastAsia" w:hAnsi="Jost"/>
                <w:b/>
                <w:bCs/>
                <w:i/>
                <w:iCs/>
                <w:sz w:val="24"/>
                <w:szCs w:val="24"/>
                <w:lang w:eastAsia="lt-LT"/>
              </w:rPr>
              <w:t xml:space="preserve"> yra tinkamas?</w:t>
            </w:r>
          </w:p>
          <w:p w14:paraId="107A6C09" w14:textId="77777777" w:rsidR="00E72CAE" w:rsidRPr="00D52C9F" w:rsidRDefault="00E72CAE" w:rsidP="6826997A">
            <w:pPr>
              <w:tabs>
                <w:tab w:val="left" w:pos="540"/>
              </w:tabs>
              <w:jc w:val="both"/>
              <w:rPr>
                <w:rFonts w:ascii="Jost" w:eastAsiaTheme="minorEastAsia" w:hAnsi="Jost"/>
                <w:b/>
                <w:bCs/>
                <w:i/>
                <w:iCs/>
                <w:sz w:val="24"/>
                <w:szCs w:val="24"/>
                <w:lang w:eastAsia="lt-LT"/>
              </w:rPr>
            </w:pPr>
          </w:p>
          <w:p w14:paraId="438F4B38" w14:textId="2F66FA02" w:rsidR="00E72CAE" w:rsidRPr="00D52C9F" w:rsidRDefault="0586B281" w:rsidP="6826997A">
            <w:pPr>
              <w:tabs>
                <w:tab w:val="left" w:pos="540"/>
              </w:tabs>
              <w:jc w:val="both"/>
              <w:rPr>
                <w:rFonts w:ascii="Jost" w:eastAsiaTheme="minorEastAsia" w:hAnsi="Jost"/>
                <w:b/>
                <w:bCs/>
                <w:i/>
                <w:iCs/>
                <w:sz w:val="24"/>
                <w:szCs w:val="24"/>
                <w:lang w:eastAsia="lt-LT"/>
              </w:rPr>
            </w:pPr>
            <w:r w:rsidRPr="00D52C9F">
              <w:rPr>
                <w:rFonts w:ascii="Jost" w:eastAsiaTheme="minorEastAsia" w:hAnsi="Jost"/>
                <w:b/>
                <w:bCs/>
                <w:i/>
                <w:iCs/>
                <w:sz w:val="24"/>
                <w:szCs w:val="24"/>
                <w:lang w:eastAsia="lt-LT"/>
              </w:rPr>
              <w:t>4. Ar dar siūlytumėte įtraukti kit</w:t>
            </w:r>
            <w:r w:rsidR="00523D4B" w:rsidRPr="00D52C9F">
              <w:rPr>
                <w:rFonts w:ascii="Jost" w:eastAsiaTheme="minorEastAsia" w:hAnsi="Jost"/>
                <w:b/>
                <w:bCs/>
                <w:i/>
                <w:iCs/>
                <w:sz w:val="24"/>
                <w:szCs w:val="24"/>
                <w:lang w:eastAsia="lt-LT"/>
              </w:rPr>
              <w:t>okius</w:t>
            </w:r>
            <w:r w:rsidRPr="00D52C9F">
              <w:rPr>
                <w:rFonts w:ascii="Jost" w:eastAsiaTheme="minorEastAsia" w:hAnsi="Jost"/>
                <w:b/>
                <w:bCs/>
                <w:i/>
                <w:iCs/>
                <w:sz w:val="24"/>
                <w:szCs w:val="24"/>
                <w:lang w:eastAsia="lt-LT"/>
              </w:rPr>
              <w:t xml:space="preserve"> </w:t>
            </w:r>
            <w:r w:rsidR="00523D4B" w:rsidRPr="00D52C9F">
              <w:rPr>
                <w:rFonts w:ascii="Jost" w:eastAsiaTheme="minorEastAsia" w:hAnsi="Jost"/>
                <w:b/>
                <w:bCs/>
                <w:i/>
                <w:iCs/>
                <w:sz w:val="24"/>
                <w:szCs w:val="24"/>
                <w:lang w:eastAsia="lt-LT"/>
              </w:rPr>
              <w:t xml:space="preserve">indeksus </w:t>
            </w:r>
            <w:r w:rsidRPr="00D52C9F">
              <w:rPr>
                <w:rFonts w:ascii="Jost" w:eastAsiaTheme="minorEastAsia" w:hAnsi="Jost"/>
                <w:b/>
                <w:bCs/>
                <w:i/>
                <w:iCs/>
                <w:sz w:val="24"/>
                <w:szCs w:val="24"/>
                <w:lang w:eastAsia="lt-LT"/>
              </w:rPr>
              <w:t xml:space="preserve">skaičiuojant </w:t>
            </w:r>
            <w:r w:rsidR="00523D4B" w:rsidRPr="00D52C9F">
              <w:rPr>
                <w:rFonts w:ascii="Jost" w:eastAsiaTheme="minorEastAsia" w:hAnsi="Jost"/>
                <w:b/>
                <w:bCs/>
                <w:i/>
                <w:iCs/>
                <w:sz w:val="24"/>
                <w:szCs w:val="24"/>
                <w:lang w:eastAsia="lt-LT"/>
              </w:rPr>
              <w:t>įkainių</w:t>
            </w:r>
            <w:r w:rsidRPr="00D52C9F">
              <w:rPr>
                <w:rFonts w:ascii="Jost" w:eastAsiaTheme="minorEastAsia" w:hAnsi="Jost"/>
                <w:b/>
                <w:bCs/>
                <w:i/>
                <w:iCs/>
                <w:sz w:val="24"/>
                <w:szCs w:val="24"/>
                <w:lang w:eastAsia="lt-LT"/>
              </w:rPr>
              <w:t xml:space="preserve"> perskaičiavimą?</w:t>
            </w:r>
            <w:r w:rsidR="00523D4B" w:rsidRPr="00D52C9F">
              <w:rPr>
                <w:rFonts w:ascii="Jost" w:eastAsiaTheme="minorEastAsia" w:hAnsi="Jost"/>
                <w:b/>
                <w:bCs/>
                <w:i/>
                <w:iCs/>
                <w:sz w:val="24"/>
                <w:szCs w:val="24"/>
                <w:lang w:eastAsia="lt-LT"/>
              </w:rPr>
              <w:t xml:space="preserve"> Jei taip, tai kokius?</w:t>
            </w:r>
          </w:p>
          <w:p w14:paraId="6B4574CA" w14:textId="77777777" w:rsidR="00E72CAE" w:rsidRPr="00D52C9F" w:rsidRDefault="00E72CAE" w:rsidP="6826997A">
            <w:pPr>
              <w:tabs>
                <w:tab w:val="left" w:pos="540"/>
              </w:tabs>
              <w:jc w:val="both"/>
              <w:rPr>
                <w:rFonts w:ascii="Jost" w:eastAsiaTheme="minorEastAsia" w:hAnsi="Jost"/>
                <w:b/>
                <w:bCs/>
                <w:i/>
                <w:iCs/>
                <w:sz w:val="24"/>
                <w:szCs w:val="24"/>
                <w:lang w:eastAsia="lt-LT"/>
              </w:rPr>
            </w:pPr>
          </w:p>
          <w:p w14:paraId="37DA20E0" w14:textId="217AB818" w:rsidR="00E72CAE" w:rsidRPr="00D52C9F" w:rsidRDefault="0586B281" w:rsidP="6826997A">
            <w:pPr>
              <w:tabs>
                <w:tab w:val="left" w:pos="540"/>
              </w:tabs>
              <w:jc w:val="both"/>
              <w:rPr>
                <w:rFonts w:ascii="Jost" w:eastAsiaTheme="minorEastAsia" w:hAnsi="Jost"/>
                <w:sz w:val="24"/>
                <w:szCs w:val="24"/>
                <w:lang w:eastAsia="lt-LT"/>
              </w:rPr>
            </w:pPr>
            <w:r w:rsidRPr="00D52C9F">
              <w:rPr>
                <w:rFonts w:ascii="Jost" w:eastAsiaTheme="minorEastAsia" w:hAnsi="Jost"/>
                <w:b/>
                <w:bCs/>
                <w:i/>
                <w:iCs/>
                <w:sz w:val="24"/>
                <w:szCs w:val="24"/>
                <w:lang w:eastAsia="lt-LT"/>
              </w:rPr>
              <w:t xml:space="preserve">5. Ar </w:t>
            </w:r>
            <w:r w:rsidR="00523D4B" w:rsidRPr="00D52C9F">
              <w:rPr>
                <w:rFonts w:ascii="Jost" w:eastAsiaTheme="minorEastAsia" w:hAnsi="Jost"/>
                <w:b/>
                <w:bCs/>
                <w:i/>
                <w:iCs/>
                <w:sz w:val="24"/>
                <w:szCs w:val="24"/>
                <w:lang w:eastAsia="lt-LT"/>
              </w:rPr>
              <w:t>vartotojų kainų indekso</w:t>
            </w:r>
            <w:r w:rsidRPr="00D52C9F">
              <w:rPr>
                <w:rFonts w:ascii="Jost" w:eastAsiaTheme="minorEastAsia" w:hAnsi="Jost"/>
                <w:b/>
                <w:bCs/>
                <w:i/>
                <w:iCs/>
                <w:sz w:val="24"/>
                <w:szCs w:val="24"/>
                <w:lang w:eastAsia="lt-LT"/>
              </w:rPr>
              <w:t xml:space="preserve"> pokytis „viršija </w:t>
            </w:r>
            <w:r w:rsidR="00525A97">
              <w:rPr>
                <w:rFonts w:ascii="Jost" w:eastAsiaTheme="minorEastAsia" w:hAnsi="Jost"/>
                <w:b/>
                <w:bCs/>
                <w:i/>
                <w:iCs/>
                <w:sz w:val="24"/>
                <w:szCs w:val="24"/>
                <w:lang w:eastAsia="lt-LT"/>
              </w:rPr>
              <w:t>4</w:t>
            </w:r>
            <w:r w:rsidRPr="00D52C9F">
              <w:rPr>
                <w:rFonts w:ascii="Jost" w:eastAsiaTheme="minorEastAsia" w:hAnsi="Jost"/>
                <w:b/>
                <w:bCs/>
                <w:i/>
                <w:iCs/>
                <w:sz w:val="24"/>
                <w:szCs w:val="24"/>
                <w:lang w:eastAsia="lt-LT"/>
              </w:rPr>
              <w:t xml:space="preserve"> proc</w:t>
            </w:r>
            <w:r w:rsidR="00523D4B" w:rsidRPr="00D52C9F">
              <w:rPr>
                <w:rFonts w:ascii="Jost" w:eastAsiaTheme="minorEastAsia" w:hAnsi="Jost"/>
                <w:b/>
                <w:bCs/>
                <w:i/>
                <w:iCs/>
                <w:sz w:val="24"/>
                <w:szCs w:val="24"/>
                <w:lang w:eastAsia="lt-LT"/>
              </w:rPr>
              <w:t>entus</w:t>
            </w:r>
            <w:r w:rsidRPr="00D52C9F">
              <w:rPr>
                <w:rFonts w:ascii="Jost" w:eastAsiaTheme="minorEastAsia" w:hAnsi="Jost"/>
                <w:b/>
                <w:bCs/>
                <w:i/>
                <w:iCs/>
                <w:sz w:val="24"/>
                <w:szCs w:val="24"/>
                <w:lang w:eastAsia="lt-LT"/>
              </w:rPr>
              <w:t>“ yra tinkamas inicijuoti kainos perskaičiavimą?</w:t>
            </w:r>
          </w:p>
        </w:tc>
        <w:tc>
          <w:tcPr>
            <w:tcW w:w="3550" w:type="dxa"/>
          </w:tcPr>
          <w:p w14:paraId="6765C353" w14:textId="77777777" w:rsidR="00734C17" w:rsidRDefault="00734C17" w:rsidP="00E337F8">
            <w:pPr>
              <w:jc w:val="both"/>
              <w:rPr>
                <w:rFonts w:ascii="Jost" w:hAnsi="Jost" w:cstheme="minorHAnsi"/>
                <w:sz w:val="24"/>
                <w:szCs w:val="24"/>
              </w:rPr>
            </w:pPr>
          </w:p>
          <w:p w14:paraId="1865D67C" w14:textId="77777777" w:rsidR="00B36A2D" w:rsidRDefault="00B36A2D" w:rsidP="00B36A2D">
            <w:pPr>
              <w:jc w:val="both"/>
              <w:rPr>
                <w:rFonts w:ascii="Jost" w:hAnsi="Jost" w:cstheme="minorHAnsi"/>
                <w:b/>
                <w:bCs/>
                <w:color w:val="595959" w:themeColor="text1" w:themeTint="A6"/>
                <w:sz w:val="24"/>
                <w:szCs w:val="24"/>
                <w:lang w:val="en-US"/>
              </w:rPr>
            </w:pPr>
          </w:p>
          <w:p w14:paraId="462C0359" w14:textId="6A0661F4" w:rsidR="00B36A2D" w:rsidRPr="00D52C9F" w:rsidRDefault="00B36A2D" w:rsidP="00832401">
            <w:pPr>
              <w:ind w:left="927"/>
              <w:jc w:val="both"/>
              <w:rPr>
                <w:rFonts w:ascii="Jost" w:hAnsi="Jost" w:cstheme="minorHAnsi"/>
                <w:sz w:val="24"/>
                <w:szCs w:val="24"/>
              </w:rPr>
            </w:pPr>
          </w:p>
        </w:tc>
      </w:tr>
    </w:tbl>
    <w:p w14:paraId="50D99C11" w14:textId="77777777" w:rsidR="00B231F9" w:rsidRPr="00D52C9F" w:rsidRDefault="00B231F9" w:rsidP="001C35C1">
      <w:pPr>
        <w:jc w:val="both"/>
        <w:rPr>
          <w:rFonts w:ascii="Jost" w:hAnsi="Jost" w:cstheme="minorHAnsi"/>
          <w:sz w:val="24"/>
          <w:szCs w:val="24"/>
          <w:u w:val="single"/>
        </w:rPr>
      </w:pPr>
    </w:p>
    <w:p w14:paraId="43128F9F" w14:textId="577E70AC" w:rsidR="00B231F9" w:rsidRDefault="00B231F9" w:rsidP="00B231F9">
      <w:pPr>
        <w:jc w:val="both"/>
        <w:rPr>
          <w:rStyle w:val="ui-provider"/>
          <w:rFonts w:ascii="Jost" w:hAnsi="Jost"/>
          <w:b/>
          <w:bCs/>
          <w:sz w:val="24"/>
          <w:szCs w:val="24"/>
        </w:rPr>
      </w:pPr>
      <w:r w:rsidRPr="00D52C9F">
        <w:rPr>
          <w:rFonts w:ascii="Jost" w:hAnsi="Jost" w:cstheme="minorHAnsi"/>
          <w:b/>
          <w:bCs/>
          <w:sz w:val="24"/>
          <w:szCs w:val="24"/>
          <w:u w:val="single"/>
        </w:rPr>
        <w:t>Dėmesio!</w:t>
      </w:r>
      <w:r w:rsidRPr="00D52C9F">
        <w:rPr>
          <w:rFonts w:ascii="Jost" w:hAnsi="Jost" w:cstheme="minorHAnsi"/>
          <w:b/>
          <w:bCs/>
          <w:sz w:val="24"/>
          <w:szCs w:val="24"/>
        </w:rPr>
        <w:t xml:space="preserve"> </w:t>
      </w:r>
      <w:r w:rsidRPr="00D52C9F">
        <w:rPr>
          <w:rStyle w:val="ui-provider"/>
          <w:rFonts w:ascii="Jost" w:hAnsi="Jost"/>
          <w:b/>
          <w:bCs/>
          <w:sz w:val="24"/>
          <w:szCs w:val="24"/>
        </w:rPr>
        <w:t xml:space="preserve">Dėl pirkimo objektą sudarančių techninių specifikacijų bus skelbiama nauja rinkos konsultacija </w:t>
      </w:r>
      <w:r w:rsidR="0031690B">
        <w:rPr>
          <w:rStyle w:val="ui-provider"/>
          <w:rFonts w:ascii="Jost" w:hAnsi="Jost"/>
          <w:b/>
          <w:bCs/>
          <w:sz w:val="24"/>
          <w:szCs w:val="24"/>
        </w:rPr>
        <w:t>-</w:t>
      </w:r>
      <w:r w:rsidRPr="00D52C9F">
        <w:rPr>
          <w:rStyle w:val="ui-provider"/>
          <w:rFonts w:ascii="Jost" w:hAnsi="Jost"/>
          <w:b/>
          <w:bCs/>
          <w:sz w:val="24"/>
          <w:szCs w:val="24"/>
        </w:rPr>
        <w:t>techninių specifikacijų projektas.</w:t>
      </w:r>
    </w:p>
    <w:p w14:paraId="7593540F" w14:textId="77777777" w:rsidR="00832401" w:rsidRDefault="00832401" w:rsidP="00B231F9">
      <w:pPr>
        <w:jc w:val="both"/>
        <w:rPr>
          <w:rStyle w:val="ui-provider"/>
          <w:rFonts w:ascii="Jost" w:hAnsi="Jost"/>
          <w:b/>
          <w:bCs/>
          <w:sz w:val="24"/>
          <w:szCs w:val="24"/>
        </w:rPr>
      </w:pPr>
    </w:p>
    <w:p w14:paraId="717634F9" w14:textId="77777777" w:rsidR="00832401" w:rsidRPr="00D52C9F" w:rsidRDefault="00832401" w:rsidP="00B231F9">
      <w:pPr>
        <w:jc w:val="both"/>
        <w:rPr>
          <w:rFonts w:ascii="Jost" w:hAnsi="Jost" w:cstheme="minorHAnsi"/>
          <w:b/>
          <w:bCs/>
          <w:sz w:val="24"/>
          <w:szCs w:val="24"/>
        </w:rPr>
      </w:pPr>
    </w:p>
    <w:sectPr w:rsidR="00832401" w:rsidRPr="00D52C9F" w:rsidSect="002D1FDD">
      <w:headerReference w:type="default" r:id="rId13"/>
      <w:footerReference w:type="default" r:id="rId14"/>
      <w:pgSz w:w="11906" w:h="16838"/>
      <w:pgMar w:top="1138" w:right="576" w:bottom="1138" w:left="576"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03FD" w14:textId="77777777" w:rsidR="00EB2D12" w:rsidRDefault="00EB2D12" w:rsidP="007E6C2C">
      <w:pPr>
        <w:spacing w:after="0" w:line="240" w:lineRule="auto"/>
      </w:pPr>
      <w:r>
        <w:separator/>
      </w:r>
    </w:p>
  </w:endnote>
  <w:endnote w:type="continuationSeparator" w:id="0">
    <w:p w14:paraId="4B417EB4" w14:textId="77777777" w:rsidR="00EB2D12" w:rsidRDefault="00EB2D1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9734" w14:textId="77777777" w:rsidR="00EB2D12" w:rsidRDefault="00EB2D12" w:rsidP="007E6C2C">
      <w:pPr>
        <w:spacing w:after="0" w:line="240" w:lineRule="auto"/>
      </w:pPr>
      <w:r>
        <w:separator/>
      </w:r>
    </w:p>
  </w:footnote>
  <w:footnote w:type="continuationSeparator" w:id="0">
    <w:p w14:paraId="24B70503" w14:textId="77777777" w:rsidR="00EB2D12" w:rsidRDefault="00EB2D12" w:rsidP="007E6C2C">
      <w:pPr>
        <w:spacing w:after="0" w:line="240" w:lineRule="auto"/>
      </w:pPr>
      <w:r>
        <w:continuationSeparator/>
      </w:r>
    </w:p>
  </w:footnote>
  <w:footnote w:id="1">
    <w:p w14:paraId="039A1198" w14:textId="76F08803" w:rsidR="00CD0DDF" w:rsidRDefault="00CD0DDF">
      <w:pPr>
        <w:pStyle w:val="FootnoteText"/>
      </w:pPr>
      <w:r>
        <w:rPr>
          <w:rStyle w:val="FootnoteReference"/>
        </w:rPr>
        <w:footnoteRef/>
      </w:r>
      <w:r>
        <w:t xml:space="preserve"> </w:t>
      </w:r>
      <w:r w:rsidRPr="00CD0DDF">
        <w:t>https://vpt.lrv.lt/lt/naujienos-3/del-nacionalinio-saugumo-reikalavimu-taikymo-pirkimuose/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BB0E7872"/>
    <w:lvl w:ilvl="0">
      <w:start w:val="2"/>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2051E9"/>
    <w:multiLevelType w:val="hybridMultilevel"/>
    <w:tmpl w:val="50C63998"/>
    <w:lvl w:ilvl="0" w:tplc="E7D0B964">
      <w:start w:val="1"/>
      <w:numFmt w:val="bullet"/>
      <w:lvlText w:val="•"/>
      <w:lvlJc w:val="left"/>
      <w:pPr>
        <w:tabs>
          <w:tab w:val="num" w:pos="720"/>
        </w:tabs>
        <w:ind w:left="720" w:hanging="360"/>
      </w:pPr>
      <w:rPr>
        <w:rFonts w:ascii="Times New Roman" w:hAnsi="Times New Roman" w:hint="default"/>
      </w:rPr>
    </w:lvl>
    <w:lvl w:ilvl="1" w:tplc="DC925D58" w:tentative="1">
      <w:start w:val="1"/>
      <w:numFmt w:val="bullet"/>
      <w:lvlText w:val="•"/>
      <w:lvlJc w:val="left"/>
      <w:pPr>
        <w:tabs>
          <w:tab w:val="num" w:pos="1440"/>
        </w:tabs>
        <w:ind w:left="1440" w:hanging="360"/>
      </w:pPr>
      <w:rPr>
        <w:rFonts w:ascii="Times New Roman" w:hAnsi="Times New Roman" w:hint="default"/>
      </w:rPr>
    </w:lvl>
    <w:lvl w:ilvl="2" w:tplc="7C8A48BE" w:tentative="1">
      <w:start w:val="1"/>
      <w:numFmt w:val="bullet"/>
      <w:lvlText w:val="•"/>
      <w:lvlJc w:val="left"/>
      <w:pPr>
        <w:tabs>
          <w:tab w:val="num" w:pos="2160"/>
        </w:tabs>
        <w:ind w:left="2160" w:hanging="360"/>
      </w:pPr>
      <w:rPr>
        <w:rFonts w:ascii="Times New Roman" w:hAnsi="Times New Roman" w:hint="default"/>
      </w:rPr>
    </w:lvl>
    <w:lvl w:ilvl="3" w:tplc="2F8459D0" w:tentative="1">
      <w:start w:val="1"/>
      <w:numFmt w:val="bullet"/>
      <w:lvlText w:val="•"/>
      <w:lvlJc w:val="left"/>
      <w:pPr>
        <w:tabs>
          <w:tab w:val="num" w:pos="2880"/>
        </w:tabs>
        <w:ind w:left="2880" w:hanging="360"/>
      </w:pPr>
      <w:rPr>
        <w:rFonts w:ascii="Times New Roman" w:hAnsi="Times New Roman" w:hint="default"/>
      </w:rPr>
    </w:lvl>
    <w:lvl w:ilvl="4" w:tplc="1B8C4E84" w:tentative="1">
      <w:start w:val="1"/>
      <w:numFmt w:val="bullet"/>
      <w:lvlText w:val="•"/>
      <w:lvlJc w:val="left"/>
      <w:pPr>
        <w:tabs>
          <w:tab w:val="num" w:pos="3600"/>
        </w:tabs>
        <w:ind w:left="3600" w:hanging="360"/>
      </w:pPr>
      <w:rPr>
        <w:rFonts w:ascii="Times New Roman" w:hAnsi="Times New Roman" w:hint="default"/>
      </w:rPr>
    </w:lvl>
    <w:lvl w:ilvl="5" w:tplc="A5FEAB56" w:tentative="1">
      <w:start w:val="1"/>
      <w:numFmt w:val="bullet"/>
      <w:lvlText w:val="•"/>
      <w:lvlJc w:val="left"/>
      <w:pPr>
        <w:tabs>
          <w:tab w:val="num" w:pos="4320"/>
        </w:tabs>
        <w:ind w:left="4320" w:hanging="360"/>
      </w:pPr>
      <w:rPr>
        <w:rFonts w:ascii="Times New Roman" w:hAnsi="Times New Roman" w:hint="default"/>
      </w:rPr>
    </w:lvl>
    <w:lvl w:ilvl="6" w:tplc="AC9699DC" w:tentative="1">
      <w:start w:val="1"/>
      <w:numFmt w:val="bullet"/>
      <w:lvlText w:val="•"/>
      <w:lvlJc w:val="left"/>
      <w:pPr>
        <w:tabs>
          <w:tab w:val="num" w:pos="5040"/>
        </w:tabs>
        <w:ind w:left="5040" w:hanging="360"/>
      </w:pPr>
      <w:rPr>
        <w:rFonts w:ascii="Times New Roman" w:hAnsi="Times New Roman" w:hint="default"/>
      </w:rPr>
    </w:lvl>
    <w:lvl w:ilvl="7" w:tplc="3B82340A" w:tentative="1">
      <w:start w:val="1"/>
      <w:numFmt w:val="bullet"/>
      <w:lvlText w:val="•"/>
      <w:lvlJc w:val="left"/>
      <w:pPr>
        <w:tabs>
          <w:tab w:val="num" w:pos="5760"/>
        </w:tabs>
        <w:ind w:left="5760" w:hanging="360"/>
      </w:pPr>
      <w:rPr>
        <w:rFonts w:ascii="Times New Roman" w:hAnsi="Times New Roman" w:hint="default"/>
      </w:rPr>
    </w:lvl>
    <w:lvl w:ilvl="8" w:tplc="EF9E45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5B405A"/>
    <w:multiLevelType w:val="hybridMultilevel"/>
    <w:tmpl w:val="B4885E3E"/>
    <w:lvl w:ilvl="0" w:tplc="43FA2B46">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48466FC8"/>
    <w:multiLevelType w:val="multilevel"/>
    <w:tmpl w:val="183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03105"/>
    <w:multiLevelType w:val="hybridMultilevel"/>
    <w:tmpl w:val="A8AA1318"/>
    <w:lvl w:ilvl="0" w:tplc="F3A00AD6">
      <w:start w:val="1"/>
      <w:numFmt w:val="bullet"/>
      <w:lvlText w:val=""/>
      <w:lvlJc w:val="left"/>
      <w:pPr>
        <w:ind w:left="1080" w:hanging="360"/>
      </w:pPr>
      <w:rPr>
        <w:rFonts w:ascii="Symbol" w:hAnsi="Symbol"/>
      </w:rPr>
    </w:lvl>
    <w:lvl w:ilvl="1" w:tplc="3236A9F6">
      <w:start w:val="1"/>
      <w:numFmt w:val="bullet"/>
      <w:lvlText w:val=""/>
      <w:lvlJc w:val="left"/>
      <w:pPr>
        <w:ind w:left="1080" w:hanging="360"/>
      </w:pPr>
      <w:rPr>
        <w:rFonts w:ascii="Symbol" w:hAnsi="Symbol"/>
      </w:rPr>
    </w:lvl>
    <w:lvl w:ilvl="2" w:tplc="CBEEEB14">
      <w:start w:val="1"/>
      <w:numFmt w:val="bullet"/>
      <w:lvlText w:val=""/>
      <w:lvlJc w:val="left"/>
      <w:pPr>
        <w:ind w:left="1080" w:hanging="360"/>
      </w:pPr>
      <w:rPr>
        <w:rFonts w:ascii="Symbol" w:hAnsi="Symbol"/>
      </w:rPr>
    </w:lvl>
    <w:lvl w:ilvl="3" w:tplc="FC643F14">
      <w:start w:val="1"/>
      <w:numFmt w:val="bullet"/>
      <w:lvlText w:val=""/>
      <w:lvlJc w:val="left"/>
      <w:pPr>
        <w:ind w:left="1080" w:hanging="360"/>
      </w:pPr>
      <w:rPr>
        <w:rFonts w:ascii="Symbol" w:hAnsi="Symbol"/>
      </w:rPr>
    </w:lvl>
    <w:lvl w:ilvl="4" w:tplc="6C186BD8">
      <w:start w:val="1"/>
      <w:numFmt w:val="bullet"/>
      <w:lvlText w:val=""/>
      <w:lvlJc w:val="left"/>
      <w:pPr>
        <w:ind w:left="1080" w:hanging="360"/>
      </w:pPr>
      <w:rPr>
        <w:rFonts w:ascii="Symbol" w:hAnsi="Symbol"/>
      </w:rPr>
    </w:lvl>
    <w:lvl w:ilvl="5" w:tplc="BB8EDE6C">
      <w:start w:val="1"/>
      <w:numFmt w:val="bullet"/>
      <w:lvlText w:val=""/>
      <w:lvlJc w:val="left"/>
      <w:pPr>
        <w:ind w:left="1080" w:hanging="360"/>
      </w:pPr>
      <w:rPr>
        <w:rFonts w:ascii="Symbol" w:hAnsi="Symbol"/>
      </w:rPr>
    </w:lvl>
    <w:lvl w:ilvl="6" w:tplc="7D2221F0">
      <w:start w:val="1"/>
      <w:numFmt w:val="bullet"/>
      <w:lvlText w:val=""/>
      <w:lvlJc w:val="left"/>
      <w:pPr>
        <w:ind w:left="1080" w:hanging="360"/>
      </w:pPr>
      <w:rPr>
        <w:rFonts w:ascii="Symbol" w:hAnsi="Symbol"/>
      </w:rPr>
    </w:lvl>
    <w:lvl w:ilvl="7" w:tplc="6D06F24C">
      <w:start w:val="1"/>
      <w:numFmt w:val="bullet"/>
      <w:lvlText w:val=""/>
      <w:lvlJc w:val="left"/>
      <w:pPr>
        <w:ind w:left="1080" w:hanging="360"/>
      </w:pPr>
      <w:rPr>
        <w:rFonts w:ascii="Symbol" w:hAnsi="Symbol"/>
      </w:rPr>
    </w:lvl>
    <w:lvl w:ilvl="8" w:tplc="F01E76D0">
      <w:start w:val="1"/>
      <w:numFmt w:val="bullet"/>
      <w:lvlText w:val=""/>
      <w:lvlJc w:val="left"/>
      <w:pPr>
        <w:ind w:left="1080" w:hanging="360"/>
      </w:pPr>
      <w:rPr>
        <w:rFonts w:ascii="Symbol" w:hAnsi="Symbol"/>
      </w:rPr>
    </w:lvl>
  </w:abstractNum>
  <w:abstractNum w:abstractNumId="9" w15:restartNumberingAfterBreak="0">
    <w:nsid w:val="54D414F8"/>
    <w:multiLevelType w:val="hybridMultilevel"/>
    <w:tmpl w:val="585E94E0"/>
    <w:lvl w:ilvl="0" w:tplc="D7E4D204">
      <w:start w:val="1"/>
      <w:numFmt w:val="bullet"/>
      <w:lvlText w:val="•"/>
      <w:lvlJc w:val="left"/>
      <w:pPr>
        <w:tabs>
          <w:tab w:val="num" w:pos="720"/>
        </w:tabs>
        <w:ind w:left="720" w:hanging="360"/>
      </w:pPr>
      <w:rPr>
        <w:rFonts w:ascii="Times New Roman" w:hAnsi="Times New Roman" w:hint="default"/>
      </w:rPr>
    </w:lvl>
    <w:lvl w:ilvl="1" w:tplc="5A141AB6" w:tentative="1">
      <w:start w:val="1"/>
      <w:numFmt w:val="bullet"/>
      <w:lvlText w:val="•"/>
      <w:lvlJc w:val="left"/>
      <w:pPr>
        <w:tabs>
          <w:tab w:val="num" w:pos="1440"/>
        </w:tabs>
        <w:ind w:left="1440" w:hanging="360"/>
      </w:pPr>
      <w:rPr>
        <w:rFonts w:ascii="Times New Roman" w:hAnsi="Times New Roman" w:hint="default"/>
      </w:rPr>
    </w:lvl>
    <w:lvl w:ilvl="2" w:tplc="FE84ADEA" w:tentative="1">
      <w:start w:val="1"/>
      <w:numFmt w:val="bullet"/>
      <w:lvlText w:val="•"/>
      <w:lvlJc w:val="left"/>
      <w:pPr>
        <w:tabs>
          <w:tab w:val="num" w:pos="2160"/>
        </w:tabs>
        <w:ind w:left="2160" w:hanging="360"/>
      </w:pPr>
      <w:rPr>
        <w:rFonts w:ascii="Times New Roman" w:hAnsi="Times New Roman" w:hint="default"/>
      </w:rPr>
    </w:lvl>
    <w:lvl w:ilvl="3" w:tplc="843C87C0" w:tentative="1">
      <w:start w:val="1"/>
      <w:numFmt w:val="bullet"/>
      <w:lvlText w:val="•"/>
      <w:lvlJc w:val="left"/>
      <w:pPr>
        <w:tabs>
          <w:tab w:val="num" w:pos="2880"/>
        </w:tabs>
        <w:ind w:left="2880" w:hanging="360"/>
      </w:pPr>
      <w:rPr>
        <w:rFonts w:ascii="Times New Roman" w:hAnsi="Times New Roman" w:hint="default"/>
      </w:rPr>
    </w:lvl>
    <w:lvl w:ilvl="4" w:tplc="5B4863CC" w:tentative="1">
      <w:start w:val="1"/>
      <w:numFmt w:val="bullet"/>
      <w:lvlText w:val="•"/>
      <w:lvlJc w:val="left"/>
      <w:pPr>
        <w:tabs>
          <w:tab w:val="num" w:pos="3600"/>
        </w:tabs>
        <w:ind w:left="3600" w:hanging="360"/>
      </w:pPr>
      <w:rPr>
        <w:rFonts w:ascii="Times New Roman" w:hAnsi="Times New Roman" w:hint="default"/>
      </w:rPr>
    </w:lvl>
    <w:lvl w:ilvl="5" w:tplc="EF82168C" w:tentative="1">
      <w:start w:val="1"/>
      <w:numFmt w:val="bullet"/>
      <w:lvlText w:val="•"/>
      <w:lvlJc w:val="left"/>
      <w:pPr>
        <w:tabs>
          <w:tab w:val="num" w:pos="4320"/>
        </w:tabs>
        <w:ind w:left="4320" w:hanging="360"/>
      </w:pPr>
      <w:rPr>
        <w:rFonts w:ascii="Times New Roman" w:hAnsi="Times New Roman" w:hint="default"/>
      </w:rPr>
    </w:lvl>
    <w:lvl w:ilvl="6" w:tplc="663C7CB6" w:tentative="1">
      <w:start w:val="1"/>
      <w:numFmt w:val="bullet"/>
      <w:lvlText w:val="•"/>
      <w:lvlJc w:val="left"/>
      <w:pPr>
        <w:tabs>
          <w:tab w:val="num" w:pos="5040"/>
        </w:tabs>
        <w:ind w:left="5040" w:hanging="360"/>
      </w:pPr>
      <w:rPr>
        <w:rFonts w:ascii="Times New Roman" w:hAnsi="Times New Roman" w:hint="default"/>
      </w:rPr>
    </w:lvl>
    <w:lvl w:ilvl="7" w:tplc="CB2E4830" w:tentative="1">
      <w:start w:val="1"/>
      <w:numFmt w:val="bullet"/>
      <w:lvlText w:val="•"/>
      <w:lvlJc w:val="left"/>
      <w:pPr>
        <w:tabs>
          <w:tab w:val="num" w:pos="5760"/>
        </w:tabs>
        <w:ind w:left="5760" w:hanging="360"/>
      </w:pPr>
      <w:rPr>
        <w:rFonts w:ascii="Times New Roman" w:hAnsi="Times New Roman" w:hint="default"/>
      </w:rPr>
    </w:lvl>
    <w:lvl w:ilvl="8" w:tplc="AC3AD4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096A34"/>
    <w:multiLevelType w:val="hybridMultilevel"/>
    <w:tmpl w:val="1B1C7710"/>
    <w:lvl w:ilvl="0" w:tplc="32820592">
      <w:start w:val="1"/>
      <w:numFmt w:val="bullet"/>
      <w:lvlText w:val="•"/>
      <w:lvlJc w:val="left"/>
      <w:pPr>
        <w:tabs>
          <w:tab w:val="num" w:pos="720"/>
        </w:tabs>
        <w:ind w:left="720" w:hanging="360"/>
      </w:pPr>
      <w:rPr>
        <w:rFonts w:ascii="Times New Roman" w:hAnsi="Times New Roman" w:hint="default"/>
      </w:rPr>
    </w:lvl>
    <w:lvl w:ilvl="1" w:tplc="0C14D264" w:tentative="1">
      <w:start w:val="1"/>
      <w:numFmt w:val="bullet"/>
      <w:lvlText w:val="•"/>
      <w:lvlJc w:val="left"/>
      <w:pPr>
        <w:tabs>
          <w:tab w:val="num" w:pos="1440"/>
        </w:tabs>
        <w:ind w:left="1440" w:hanging="360"/>
      </w:pPr>
      <w:rPr>
        <w:rFonts w:ascii="Times New Roman" w:hAnsi="Times New Roman" w:hint="default"/>
      </w:rPr>
    </w:lvl>
    <w:lvl w:ilvl="2" w:tplc="FE9421FE" w:tentative="1">
      <w:start w:val="1"/>
      <w:numFmt w:val="bullet"/>
      <w:lvlText w:val="•"/>
      <w:lvlJc w:val="left"/>
      <w:pPr>
        <w:tabs>
          <w:tab w:val="num" w:pos="2160"/>
        </w:tabs>
        <w:ind w:left="2160" w:hanging="360"/>
      </w:pPr>
      <w:rPr>
        <w:rFonts w:ascii="Times New Roman" w:hAnsi="Times New Roman" w:hint="default"/>
      </w:rPr>
    </w:lvl>
    <w:lvl w:ilvl="3" w:tplc="78B2D1D4" w:tentative="1">
      <w:start w:val="1"/>
      <w:numFmt w:val="bullet"/>
      <w:lvlText w:val="•"/>
      <w:lvlJc w:val="left"/>
      <w:pPr>
        <w:tabs>
          <w:tab w:val="num" w:pos="2880"/>
        </w:tabs>
        <w:ind w:left="2880" w:hanging="360"/>
      </w:pPr>
      <w:rPr>
        <w:rFonts w:ascii="Times New Roman" w:hAnsi="Times New Roman" w:hint="default"/>
      </w:rPr>
    </w:lvl>
    <w:lvl w:ilvl="4" w:tplc="46F48A18" w:tentative="1">
      <w:start w:val="1"/>
      <w:numFmt w:val="bullet"/>
      <w:lvlText w:val="•"/>
      <w:lvlJc w:val="left"/>
      <w:pPr>
        <w:tabs>
          <w:tab w:val="num" w:pos="3600"/>
        </w:tabs>
        <w:ind w:left="3600" w:hanging="360"/>
      </w:pPr>
      <w:rPr>
        <w:rFonts w:ascii="Times New Roman" w:hAnsi="Times New Roman" w:hint="default"/>
      </w:rPr>
    </w:lvl>
    <w:lvl w:ilvl="5" w:tplc="441A2520" w:tentative="1">
      <w:start w:val="1"/>
      <w:numFmt w:val="bullet"/>
      <w:lvlText w:val="•"/>
      <w:lvlJc w:val="left"/>
      <w:pPr>
        <w:tabs>
          <w:tab w:val="num" w:pos="4320"/>
        </w:tabs>
        <w:ind w:left="4320" w:hanging="360"/>
      </w:pPr>
      <w:rPr>
        <w:rFonts w:ascii="Times New Roman" w:hAnsi="Times New Roman" w:hint="default"/>
      </w:rPr>
    </w:lvl>
    <w:lvl w:ilvl="6" w:tplc="9F0AAD88" w:tentative="1">
      <w:start w:val="1"/>
      <w:numFmt w:val="bullet"/>
      <w:lvlText w:val="•"/>
      <w:lvlJc w:val="left"/>
      <w:pPr>
        <w:tabs>
          <w:tab w:val="num" w:pos="5040"/>
        </w:tabs>
        <w:ind w:left="5040" w:hanging="360"/>
      </w:pPr>
      <w:rPr>
        <w:rFonts w:ascii="Times New Roman" w:hAnsi="Times New Roman" w:hint="default"/>
      </w:rPr>
    </w:lvl>
    <w:lvl w:ilvl="7" w:tplc="D682DC06" w:tentative="1">
      <w:start w:val="1"/>
      <w:numFmt w:val="bullet"/>
      <w:lvlText w:val="•"/>
      <w:lvlJc w:val="left"/>
      <w:pPr>
        <w:tabs>
          <w:tab w:val="num" w:pos="5760"/>
        </w:tabs>
        <w:ind w:left="5760" w:hanging="360"/>
      </w:pPr>
      <w:rPr>
        <w:rFonts w:ascii="Times New Roman" w:hAnsi="Times New Roman" w:hint="default"/>
      </w:rPr>
    </w:lvl>
    <w:lvl w:ilvl="8" w:tplc="5A946B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1610B8"/>
    <w:multiLevelType w:val="hybridMultilevel"/>
    <w:tmpl w:val="33D03F8E"/>
    <w:lvl w:ilvl="0" w:tplc="B0E856CE">
      <w:start w:val="1"/>
      <w:numFmt w:val="bullet"/>
      <w:lvlText w:val=""/>
      <w:lvlJc w:val="left"/>
      <w:pPr>
        <w:ind w:left="720" w:hanging="360"/>
      </w:pPr>
      <w:rPr>
        <w:rFonts w:ascii="Symbol" w:hAnsi="Symbol"/>
      </w:rPr>
    </w:lvl>
    <w:lvl w:ilvl="1" w:tplc="98466398">
      <w:start w:val="1"/>
      <w:numFmt w:val="bullet"/>
      <w:lvlText w:val=""/>
      <w:lvlJc w:val="left"/>
      <w:pPr>
        <w:ind w:left="720" w:hanging="360"/>
      </w:pPr>
      <w:rPr>
        <w:rFonts w:ascii="Symbol" w:hAnsi="Symbol"/>
      </w:rPr>
    </w:lvl>
    <w:lvl w:ilvl="2" w:tplc="2A4AD626">
      <w:start w:val="1"/>
      <w:numFmt w:val="bullet"/>
      <w:lvlText w:val=""/>
      <w:lvlJc w:val="left"/>
      <w:pPr>
        <w:ind w:left="720" w:hanging="360"/>
      </w:pPr>
      <w:rPr>
        <w:rFonts w:ascii="Symbol" w:hAnsi="Symbol"/>
      </w:rPr>
    </w:lvl>
    <w:lvl w:ilvl="3" w:tplc="1F9A993C">
      <w:start w:val="1"/>
      <w:numFmt w:val="bullet"/>
      <w:lvlText w:val=""/>
      <w:lvlJc w:val="left"/>
      <w:pPr>
        <w:ind w:left="720" w:hanging="360"/>
      </w:pPr>
      <w:rPr>
        <w:rFonts w:ascii="Symbol" w:hAnsi="Symbol"/>
      </w:rPr>
    </w:lvl>
    <w:lvl w:ilvl="4" w:tplc="1660AF50">
      <w:start w:val="1"/>
      <w:numFmt w:val="bullet"/>
      <w:lvlText w:val=""/>
      <w:lvlJc w:val="left"/>
      <w:pPr>
        <w:ind w:left="720" w:hanging="360"/>
      </w:pPr>
      <w:rPr>
        <w:rFonts w:ascii="Symbol" w:hAnsi="Symbol"/>
      </w:rPr>
    </w:lvl>
    <w:lvl w:ilvl="5" w:tplc="127C623C">
      <w:start w:val="1"/>
      <w:numFmt w:val="bullet"/>
      <w:lvlText w:val=""/>
      <w:lvlJc w:val="left"/>
      <w:pPr>
        <w:ind w:left="720" w:hanging="360"/>
      </w:pPr>
      <w:rPr>
        <w:rFonts w:ascii="Symbol" w:hAnsi="Symbol"/>
      </w:rPr>
    </w:lvl>
    <w:lvl w:ilvl="6" w:tplc="F00C9660">
      <w:start w:val="1"/>
      <w:numFmt w:val="bullet"/>
      <w:lvlText w:val=""/>
      <w:lvlJc w:val="left"/>
      <w:pPr>
        <w:ind w:left="720" w:hanging="360"/>
      </w:pPr>
      <w:rPr>
        <w:rFonts w:ascii="Symbol" w:hAnsi="Symbol"/>
      </w:rPr>
    </w:lvl>
    <w:lvl w:ilvl="7" w:tplc="70528436">
      <w:start w:val="1"/>
      <w:numFmt w:val="bullet"/>
      <w:lvlText w:val=""/>
      <w:lvlJc w:val="left"/>
      <w:pPr>
        <w:ind w:left="720" w:hanging="360"/>
      </w:pPr>
      <w:rPr>
        <w:rFonts w:ascii="Symbol" w:hAnsi="Symbol"/>
      </w:rPr>
    </w:lvl>
    <w:lvl w:ilvl="8" w:tplc="8D2C36E2">
      <w:start w:val="1"/>
      <w:numFmt w:val="bullet"/>
      <w:lvlText w:val=""/>
      <w:lvlJc w:val="left"/>
      <w:pPr>
        <w:ind w:left="720" w:hanging="360"/>
      </w:pPr>
      <w:rPr>
        <w:rFonts w:ascii="Symbol" w:hAnsi="Symbol"/>
      </w:rPr>
    </w:lvl>
  </w:abstractNum>
  <w:abstractNum w:abstractNumId="13" w15:restartNumberingAfterBreak="0">
    <w:nsid w:val="6C9C608D"/>
    <w:multiLevelType w:val="multilevel"/>
    <w:tmpl w:val="A682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15C32FC"/>
    <w:multiLevelType w:val="hybridMultilevel"/>
    <w:tmpl w:val="7738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C267E"/>
    <w:multiLevelType w:val="multilevel"/>
    <w:tmpl w:val="C09A89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A73BCF"/>
    <w:multiLevelType w:val="multilevel"/>
    <w:tmpl w:val="5882EB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B52EF"/>
    <w:multiLevelType w:val="hybridMultilevel"/>
    <w:tmpl w:val="E602600C"/>
    <w:lvl w:ilvl="0" w:tplc="D10E8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11F86"/>
    <w:multiLevelType w:val="multilevel"/>
    <w:tmpl w:val="FBC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E7E3A"/>
    <w:multiLevelType w:val="multilevel"/>
    <w:tmpl w:val="9A12277E"/>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16cid:durableId="268397705">
    <w:abstractNumId w:val="4"/>
  </w:num>
  <w:num w:numId="2" w16cid:durableId="315645895">
    <w:abstractNumId w:val="11"/>
  </w:num>
  <w:num w:numId="3" w16cid:durableId="740255455">
    <w:abstractNumId w:val="3"/>
  </w:num>
  <w:num w:numId="4" w16cid:durableId="926571691">
    <w:abstractNumId w:val="6"/>
  </w:num>
  <w:num w:numId="5" w16cid:durableId="28386340">
    <w:abstractNumId w:val="5"/>
  </w:num>
  <w:num w:numId="6" w16cid:durableId="1094670847">
    <w:abstractNumId w:val="9"/>
  </w:num>
  <w:num w:numId="7" w16cid:durableId="213395539">
    <w:abstractNumId w:val="1"/>
  </w:num>
  <w:num w:numId="8" w16cid:durableId="1258712410">
    <w:abstractNumId w:val="10"/>
  </w:num>
  <w:num w:numId="9" w16cid:durableId="734624546">
    <w:abstractNumId w:val="2"/>
  </w:num>
  <w:num w:numId="10" w16cid:durableId="2013288598">
    <w:abstractNumId w:val="15"/>
  </w:num>
  <w:num w:numId="11" w16cid:durableId="251088636">
    <w:abstractNumId w:val="0"/>
  </w:num>
  <w:num w:numId="12" w16cid:durableId="1262179147">
    <w:abstractNumId w:val="14"/>
  </w:num>
  <w:num w:numId="13" w16cid:durableId="1736050190">
    <w:abstractNumId w:val="12"/>
  </w:num>
  <w:num w:numId="14" w16cid:durableId="1046755992">
    <w:abstractNumId w:val="8"/>
  </w:num>
  <w:num w:numId="15" w16cid:durableId="672299512">
    <w:abstractNumId w:val="20"/>
  </w:num>
  <w:num w:numId="16" w16cid:durableId="1507209075">
    <w:abstractNumId w:val="18"/>
  </w:num>
  <w:num w:numId="17" w16cid:durableId="1425685727">
    <w:abstractNumId w:val="17"/>
  </w:num>
  <w:num w:numId="18" w16cid:durableId="239410024">
    <w:abstractNumId w:val="16"/>
  </w:num>
  <w:num w:numId="19" w16cid:durableId="1644700239">
    <w:abstractNumId w:val="7"/>
  </w:num>
  <w:num w:numId="20" w16cid:durableId="360519957">
    <w:abstractNumId w:val="19"/>
  </w:num>
  <w:num w:numId="21" w16cid:durableId="356736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2CCC"/>
    <w:rsid w:val="000178B0"/>
    <w:rsid w:val="0002340A"/>
    <w:rsid w:val="00032B6C"/>
    <w:rsid w:val="000378B5"/>
    <w:rsid w:val="0004048D"/>
    <w:rsid w:val="0004303D"/>
    <w:rsid w:val="00043DB2"/>
    <w:rsid w:val="00045C7E"/>
    <w:rsid w:val="0005481B"/>
    <w:rsid w:val="00071D8D"/>
    <w:rsid w:val="0007770F"/>
    <w:rsid w:val="00077F25"/>
    <w:rsid w:val="00083C98"/>
    <w:rsid w:val="00097180"/>
    <w:rsid w:val="000A1FBB"/>
    <w:rsid w:val="000B502E"/>
    <w:rsid w:val="000B6793"/>
    <w:rsid w:val="000C1EAA"/>
    <w:rsid w:val="000C6080"/>
    <w:rsid w:val="000C6A35"/>
    <w:rsid w:val="000E4D1D"/>
    <w:rsid w:val="000E5312"/>
    <w:rsid w:val="000F7E57"/>
    <w:rsid w:val="00101187"/>
    <w:rsid w:val="001131F3"/>
    <w:rsid w:val="00127B2D"/>
    <w:rsid w:val="00132087"/>
    <w:rsid w:val="00136279"/>
    <w:rsid w:val="001366AF"/>
    <w:rsid w:val="00143A77"/>
    <w:rsid w:val="00153DBD"/>
    <w:rsid w:val="00153FF5"/>
    <w:rsid w:val="00154364"/>
    <w:rsid w:val="001574CE"/>
    <w:rsid w:val="00160877"/>
    <w:rsid w:val="00165070"/>
    <w:rsid w:val="00177D9C"/>
    <w:rsid w:val="0018219D"/>
    <w:rsid w:val="001842DE"/>
    <w:rsid w:val="00190ECA"/>
    <w:rsid w:val="00191E9E"/>
    <w:rsid w:val="001949F6"/>
    <w:rsid w:val="00195B5C"/>
    <w:rsid w:val="0019637F"/>
    <w:rsid w:val="001A7972"/>
    <w:rsid w:val="001A7FDD"/>
    <w:rsid w:val="001B30E0"/>
    <w:rsid w:val="001B3AC9"/>
    <w:rsid w:val="001B7897"/>
    <w:rsid w:val="001B7A33"/>
    <w:rsid w:val="001C35C1"/>
    <w:rsid w:val="001D05E3"/>
    <w:rsid w:val="001D11A1"/>
    <w:rsid w:val="001E2400"/>
    <w:rsid w:val="001F3989"/>
    <w:rsid w:val="001F6EB7"/>
    <w:rsid w:val="00202A18"/>
    <w:rsid w:val="002055CE"/>
    <w:rsid w:val="00206A9F"/>
    <w:rsid w:val="00211A91"/>
    <w:rsid w:val="00212241"/>
    <w:rsid w:val="002143A2"/>
    <w:rsid w:val="00223F66"/>
    <w:rsid w:val="002260ED"/>
    <w:rsid w:val="00232E55"/>
    <w:rsid w:val="002359B6"/>
    <w:rsid w:val="00236A2E"/>
    <w:rsid w:val="0024519B"/>
    <w:rsid w:val="002615F2"/>
    <w:rsid w:val="002676D7"/>
    <w:rsid w:val="00271E4A"/>
    <w:rsid w:val="00276838"/>
    <w:rsid w:val="00276D62"/>
    <w:rsid w:val="00277D81"/>
    <w:rsid w:val="00285BC9"/>
    <w:rsid w:val="002909C8"/>
    <w:rsid w:val="00293D8D"/>
    <w:rsid w:val="0029415D"/>
    <w:rsid w:val="002945C0"/>
    <w:rsid w:val="002A17B1"/>
    <w:rsid w:val="002A7592"/>
    <w:rsid w:val="002A7F25"/>
    <w:rsid w:val="002B055C"/>
    <w:rsid w:val="002C0C9A"/>
    <w:rsid w:val="002C4665"/>
    <w:rsid w:val="002D1FDD"/>
    <w:rsid w:val="002D73F2"/>
    <w:rsid w:val="002F3E80"/>
    <w:rsid w:val="00306E43"/>
    <w:rsid w:val="0030779A"/>
    <w:rsid w:val="00307A3C"/>
    <w:rsid w:val="00312204"/>
    <w:rsid w:val="003136B8"/>
    <w:rsid w:val="00314640"/>
    <w:rsid w:val="0031492B"/>
    <w:rsid w:val="0031690B"/>
    <w:rsid w:val="00320E5E"/>
    <w:rsid w:val="00326405"/>
    <w:rsid w:val="00332BCA"/>
    <w:rsid w:val="003422C7"/>
    <w:rsid w:val="00344A83"/>
    <w:rsid w:val="00351163"/>
    <w:rsid w:val="00367D83"/>
    <w:rsid w:val="003707BB"/>
    <w:rsid w:val="003714AF"/>
    <w:rsid w:val="00383BAB"/>
    <w:rsid w:val="0038690F"/>
    <w:rsid w:val="0039055E"/>
    <w:rsid w:val="003914CB"/>
    <w:rsid w:val="00391BC5"/>
    <w:rsid w:val="003A121E"/>
    <w:rsid w:val="003A1F19"/>
    <w:rsid w:val="003A54A8"/>
    <w:rsid w:val="003B6982"/>
    <w:rsid w:val="003C266F"/>
    <w:rsid w:val="003D3008"/>
    <w:rsid w:val="003D474C"/>
    <w:rsid w:val="003D7A1F"/>
    <w:rsid w:val="003E1341"/>
    <w:rsid w:val="003F2AB0"/>
    <w:rsid w:val="004019DB"/>
    <w:rsid w:val="004050A1"/>
    <w:rsid w:val="00412A87"/>
    <w:rsid w:val="00420D2D"/>
    <w:rsid w:val="00424689"/>
    <w:rsid w:val="004329DF"/>
    <w:rsid w:val="004421CC"/>
    <w:rsid w:val="004440ED"/>
    <w:rsid w:val="00454562"/>
    <w:rsid w:val="00454755"/>
    <w:rsid w:val="00454941"/>
    <w:rsid w:val="0047482A"/>
    <w:rsid w:val="00474A9E"/>
    <w:rsid w:val="004863B0"/>
    <w:rsid w:val="0049028B"/>
    <w:rsid w:val="00495709"/>
    <w:rsid w:val="004960D9"/>
    <w:rsid w:val="004B39BD"/>
    <w:rsid w:val="004B74D9"/>
    <w:rsid w:val="004E41A6"/>
    <w:rsid w:val="004F090A"/>
    <w:rsid w:val="004F0A04"/>
    <w:rsid w:val="004F4DC6"/>
    <w:rsid w:val="00503A56"/>
    <w:rsid w:val="00503FD1"/>
    <w:rsid w:val="00507B63"/>
    <w:rsid w:val="0051340D"/>
    <w:rsid w:val="005149F7"/>
    <w:rsid w:val="00516D7B"/>
    <w:rsid w:val="005212E7"/>
    <w:rsid w:val="00522C53"/>
    <w:rsid w:val="00523D4B"/>
    <w:rsid w:val="00525A97"/>
    <w:rsid w:val="00546E48"/>
    <w:rsid w:val="00547699"/>
    <w:rsid w:val="00556118"/>
    <w:rsid w:val="00565905"/>
    <w:rsid w:val="00567670"/>
    <w:rsid w:val="00572EAF"/>
    <w:rsid w:val="0058080D"/>
    <w:rsid w:val="00593DDA"/>
    <w:rsid w:val="0059544B"/>
    <w:rsid w:val="005A1A23"/>
    <w:rsid w:val="005B0A1F"/>
    <w:rsid w:val="005B485C"/>
    <w:rsid w:val="005C50C5"/>
    <w:rsid w:val="005C7BEF"/>
    <w:rsid w:val="005D6B3F"/>
    <w:rsid w:val="005D6E2B"/>
    <w:rsid w:val="005E20EB"/>
    <w:rsid w:val="005E5311"/>
    <w:rsid w:val="005F27A2"/>
    <w:rsid w:val="005F61A9"/>
    <w:rsid w:val="00601929"/>
    <w:rsid w:val="00603161"/>
    <w:rsid w:val="0060783F"/>
    <w:rsid w:val="00617B65"/>
    <w:rsid w:val="006215A4"/>
    <w:rsid w:val="00627DE6"/>
    <w:rsid w:val="006353F6"/>
    <w:rsid w:val="006360E0"/>
    <w:rsid w:val="006402F6"/>
    <w:rsid w:val="00643E38"/>
    <w:rsid w:val="006500B0"/>
    <w:rsid w:val="00667AC0"/>
    <w:rsid w:val="00674FF1"/>
    <w:rsid w:val="006802F4"/>
    <w:rsid w:val="00681D78"/>
    <w:rsid w:val="00690A98"/>
    <w:rsid w:val="00693850"/>
    <w:rsid w:val="00696521"/>
    <w:rsid w:val="006965F2"/>
    <w:rsid w:val="00697B6D"/>
    <w:rsid w:val="006B1573"/>
    <w:rsid w:val="006B7307"/>
    <w:rsid w:val="006C6DE4"/>
    <w:rsid w:val="006D18FE"/>
    <w:rsid w:val="006D31AC"/>
    <w:rsid w:val="006D4FB3"/>
    <w:rsid w:val="006D6755"/>
    <w:rsid w:val="006E44F7"/>
    <w:rsid w:val="006E4F08"/>
    <w:rsid w:val="006E76A4"/>
    <w:rsid w:val="006E7B29"/>
    <w:rsid w:val="006F0759"/>
    <w:rsid w:val="006F1B79"/>
    <w:rsid w:val="00701E2C"/>
    <w:rsid w:val="007031DC"/>
    <w:rsid w:val="00706A18"/>
    <w:rsid w:val="00734C17"/>
    <w:rsid w:val="00735B48"/>
    <w:rsid w:val="007469F3"/>
    <w:rsid w:val="00765FCF"/>
    <w:rsid w:val="00767A99"/>
    <w:rsid w:val="00771D5E"/>
    <w:rsid w:val="00774FD7"/>
    <w:rsid w:val="00776881"/>
    <w:rsid w:val="007840CE"/>
    <w:rsid w:val="00786FDA"/>
    <w:rsid w:val="007877AA"/>
    <w:rsid w:val="0079382E"/>
    <w:rsid w:val="007A0F1D"/>
    <w:rsid w:val="007A26BA"/>
    <w:rsid w:val="007A5427"/>
    <w:rsid w:val="007B1166"/>
    <w:rsid w:val="007B1780"/>
    <w:rsid w:val="007B3143"/>
    <w:rsid w:val="007C55FE"/>
    <w:rsid w:val="007D51EF"/>
    <w:rsid w:val="007E1C8D"/>
    <w:rsid w:val="007E474A"/>
    <w:rsid w:val="007E6C2C"/>
    <w:rsid w:val="008007E8"/>
    <w:rsid w:val="008143D4"/>
    <w:rsid w:val="008220D1"/>
    <w:rsid w:val="00822A36"/>
    <w:rsid w:val="008238BE"/>
    <w:rsid w:val="00831E44"/>
    <w:rsid w:val="00832401"/>
    <w:rsid w:val="00837766"/>
    <w:rsid w:val="00840FED"/>
    <w:rsid w:val="00852F54"/>
    <w:rsid w:val="0085559A"/>
    <w:rsid w:val="00855A2D"/>
    <w:rsid w:val="00862E9C"/>
    <w:rsid w:val="0086413A"/>
    <w:rsid w:val="00864A63"/>
    <w:rsid w:val="008712B3"/>
    <w:rsid w:val="00871A1F"/>
    <w:rsid w:val="00871EF3"/>
    <w:rsid w:val="0087227E"/>
    <w:rsid w:val="0087281A"/>
    <w:rsid w:val="0087525D"/>
    <w:rsid w:val="008777E7"/>
    <w:rsid w:val="00880BE0"/>
    <w:rsid w:val="00882E18"/>
    <w:rsid w:val="00883F78"/>
    <w:rsid w:val="00886CDC"/>
    <w:rsid w:val="008938CA"/>
    <w:rsid w:val="008A4ACC"/>
    <w:rsid w:val="008B3BA0"/>
    <w:rsid w:val="008B9371"/>
    <w:rsid w:val="008D0341"/>
    <w:rsid w:val="00902F5A"/>
    <w:rsid w:val="0092232C"/>
    <w:rsid w:val="00932C1A"/>
    <w:rsid w:val="00934201"/>
    <w:rsid w:val="00935580"/>
    <w:rsid w:val="00945B13"/>
    <w:rsid w:val="00967963"/>
    <w:rsid w:val="00967E43"/>
    <w:rsid w:val="009869E0"/>
    <w:rsid w:val="00990E9A"/>
    <w:rsid w:val="00992C52"/>
    <w:rsid w:val="00993FE7"/>
    <w:rsid w:val="00996BCF"/>
    <w:rsid w:val="009A07D0"/>
    <w:rsid w:val="009A3C47"/>
    <w:rsid w:val="009A6ED3"/>
    <w:rsid w:val="009B2D44"/>
    <w:rsid w:val="009B4C63"/>
    <w:rsid w:val="009C1A57"/>
    <w:rsid w:val="009C1ABC"/>
    <w:rsid w:val="009C4B83"/>
    <w:rsid w:val="009D2C87"/>
    <w:rsid w:val="00A02631"/>
    <w:rsid w:val="00A325EC"/>
    <w:rsid w:val="00A32B0D"/>
    <w:rsid w:val="00A354B9"/>
    <w:rsid w:val="00A47BD0"/>
    <w:rsid w:val="00A56664"/>
    <w:rsid w:val="00A574C6"/>
    <w:rsid w:val="00A6298F"/>
    <w:rsid w:val="00A6593D"/>
    <w:rsid w:val="00A771D9"/>
    <w:rsid w:val="00A86894"/>
    <w:rsid w:val="00A87DE5"/>
    <w:rsid w:val="00A9192D"/>
    <w:rsid w:val="00A92ED1"/>
    <w:rsid w:val="00AA1E9D"/>
    <w:rsid w:val="00AA4DC6"/>
    <w:rsid w:val="00AB3554"/>
    <w:rsid w:val="00AE6916"/>
    <w:rsid w:val="00AF54AF"/>
    <w:rsid w:val="00AF7E38"/>
    <w:rsid w:val="00B006E3"/>
    <w:rsid w:val="00B06E06"/>
    <w:rsid w:val="00B1571C"/>
    <w:rsid w:val="00B201FC"/>
    <w:rsid w:val="00B231F9"/>
    <w:rsid w:val="00B30C66"/>
    <w:rsid w:val="00B32627"/>
    <w:rsid w:val="00B32B12"/>
    <w:rsid w:val="00B35533"/>
    <w:rsid w:val="00B36A2D"/>
    <w:rsid w:val="00B36DA4"/>
    <w:rsid w:val="00B37E17"/>
    <w:rsid w:val="00B43A93"/>
    <w:rsid w:val="00B51138"/>
    <w:rsid w:val="00B52860"/>
    <w:rsid w:val="00B57012"/>
    <w:rsid w:val="00B57EEE"/>
    <w:rsid w:val="00B72DA7"/>
    <w:rsid w:val="00B72DD1"/>
    <w:rsid w:val="00B759F2"/>
    <w:rsid w:val="00B931CA"/>
    <w:rsid w:val="00B937A2"/>
    <w:rsid w:val="00B9492E"/>
    <w:rsid w:val="00B95E77"/>
    <w:rsid w:val="00BA094B"/>
    <w:rsid w:val="00BA60D7"/>
    <w:rsid w:val="00BC0257"/>
    <w:rsid w:val="00BC2961"/>
    <w:rsid w:val="00BC2CEE"/>
    <w:rsid w:val="00BC4690"/>
    <w:rsid w:val="00BD6CDD"/>
    <w:rsid w:val="00BE3403"/>
    <w:rsid w:val="00C0341C"/>
    <w:rsid w:val="00C06ECF"/>
    <w:rsid w:val="00C261EE"/>
    <w:rsid w:val="00C35104"/>
    <w:rsid w:val="00C36521"/>
    <w:rsid w:val="00C416FC"/>
    <w:rsid w:val="00C51411"/>
    <w:rsid w:val="00C54A3E"/>
    <w:rsid w:val="00C6488A"/>
    <w:rsid w:val="00C67966"/>
    <w:rsid w:val="00C803BD"/>
    <w:rsid w:val="00C80887"/>
    <w:rsid w:val="00C80C3B"/>
    <w:rsid w:val="00C857C7"/>
    <w:rsid w:val="00C920C2"/>
    <w:rsid w:val="00C92C26"/>
    <w:rsid w:val="00CC2B68"/>
    <w:rsid w:val="00CD0DDF"/>
    <w:rsid w:val="00CD28FC"/>
    <w:rsid w:val="00CD5A64"/>
    <w:rsid w:val="00CE5CAF"/>
    <w:rsid w:val="00CF64F6"/>
    <w:rsid w:val="00D11F89"/>
    <w:rsid w:val="00D22EFF"/>
    <w:rsid w:val="00D24071"/>
    <w:rsid w:val="00D24B95"/>
    <w:rsid w:val="00D319E4"/>
    <w:rsid w:val="00D34424"/>
    <w:rsid w:val="00D34E8C"/>
    <w:rsid w:val="00D43DAD"/>
    <w:rsid w:val="00D51EB3"/>
    <w:rsid w:val="00D52C9F"/>
    <w:rsid w:val="00D538C0"/>
    <w:rsid w:val="00D55127"/>
    <w:rsid w:val="00D568B7"/>
    <w:rsid w:val="00D773A9"/>
    <w:rsid w:val="00D91BFB"/>
    <w:rsid w:val="00DA6449"/>
    <w:rsid w:val="00DB76FD"/>
    <w:rsid w:val="00DC371A"/>
    <w:rsid w:val="00DC5088"/>
    <w:rsid w:val="00DC76D9"/>
    <w:rsid w:val="00DD525E"/>
    <w:rsid w:val="00DD5706"/>
    <w:rsid w:val="00DF14BB"/>
    <w:rsid w:val="00DF4051"/>
    <w:rsid w:val="00E01E4C"/>
    <w:rsid w:val="00E112D6"/>
    <w:rsid w:val="00E12B21"/>
    <w:rsid w:val="00E12FA6"/>
    <w:rsid w:val="00E132FF"/>
    <w:rsid w:val="00E16D7B"/>
    <w:rsid w:val="00E31E2F"/>
    <w:rsid w:val="00E43054"/>
    <w:rsid w:val="00E449C3"/>
    <w:rsid w:val="00E72BE1"/>
    <w:rsid w:val="00E72CAE"/>
    <w:rsid w:val="00E9541E"/>
    <w:rsid w:val="00E95C23"/>
    <w:rsid w:val="00E95CCE"/>
    <w:rsid w:val="00EB152D"/>
    <w:rsid w:val="00EB2D12"/>
    <w:rsid w:val="00EB3BB9"/>
    <w:rsid w:val="00EB5942"/>
    <w:rsid w:val="00EC02EB"/>
    <w:rsid w:val="00EC1D4C"/>
    <w:rsid w:val="00ED0B56"/>
    <w:rsid w:val="00ED29ED"/>
    <w:rsid w:val="00ED7685"/>
    <w:rsid w:val="00ED7B48"/>
    <w:rsid w:val="00EE1695"/>
    <w:rsid w:val="00EE6888"/>
    <w:rsid w:val="00EF4F9E"/>
    <w:rsid w:val="00EF59D3"/>
    <w:rsid w:val="00F04076"/>
    <w:rsid w:val="00F071B5"/>
    <w:rsid w:val="00F13F09"/>
    <w:rsid w:val="00F16D94"/>
    <w:rsid w:val="00F32588"/>
    <w:rsid w:val="00F373CD"/>
    <w:rsid w:val="00F41C2A"/>
    <w:rsid w:val="00F42F54"/>
    <w:rsid w:val="00F52444"/>
    <w:rsid w:val="00F55EF9"/>
    <w:rsid w:val="00F5720C"/>
    <w:rsid w:val="00F627D3"/>
    <w:rsid w:val="00F66BB8"/>
    <w:rsid w:val="00F67CB3"/>
    <w:rsid w:val="00F72EBF"/>
    <w:rsid w:val="00F7701B"/>
    <w:rsid w:val="00F83593"/>
    <w:rsid w:val="00F918BD"/>
    <w:rsid w:val="00FA0FFF"/>
    <w:rsid w:val="00FA60EF"/>
    <w:rsid w:val="00FA7ED5"/>
    <w:rsid w:val="00FB6E9E"/>
    <w:rsid w:val="00FC02F9"/>
    <w:rsid w:val="00FC4A48"/>
    <w:rsid w:val="00FC5640"/>
    <w:rsid w:val="00FC73E1"/>
    <w:rsid w:val="00FC7A19"/>
    <w:rsid w:val="00FD0C6F"/>
    <w:rsid w:val="00FD3E21"/>
    <w:rsid w:val="00FE56E1"/>
    <w:rsid w:val="00FE65E6"/>
    <w:rsid w:val="00FF2449"/>
    <w:rsid w:val="00FF3278"/>
    <w:rsid w:val="00FF38B4"/>
    <w:rsid w:val="00FF7956"/>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CC8056"/>
    <w:rsid w:val="4FFBD2CD"/>
    <w:rsid w:val="4FFE69AA"/>
    <w:rsid w:val="500338BC"/>
    <w:rsid w:val="502A1544"/>
    <w:rsid w:val="515071C2"/>
    <w:rsid w:val="516307E8"/>
    <w:rsid w:val="521D1202"/>
    <w:rsid w:val="525AB9DA"/>
    <w:rsid w:val="52863F34"/>
    <w:rsid w:val="539DA181"/>
    <w:rsid w:val="5436838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aliases w:val="Alna"/>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qFormat/>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ui-provider">
    <w:name w:val="ui-provider"/>
    <w:basedOn w:val="DefaultParagraphFont"/>
    <w:rsid w:val="00B231F9"/>
  </w:style>
  <w:style w:type="paragraph" w:styleId="FootnoteText">
    <w:name w:val="footnote text"/>
    <w:basedOn w:val="Normal"/>
    <w:link w:val="FootnoteTextChar"/>
    <w:unhideWhenUsed/>
    <w:rsid w:val="0004303D"/>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rsid w:val="0004303D"/>
    <w:rPr>
      <w:rFonts w:ascii="Times New Roman" w:hAnsi="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04303D"/>
    <w:rPr>
      <w:vertAlign w:val="superscript"/>
    </w:rPr>
  </w:style>
  <w:style w:type="table" w:customStyle="1" w:styleId="TableGrid3">
    <w:name w:val="Table Grid3"/>
    <w:basedOn w:val="TableNormal"/>
    <w:next w:val="TableGrid"/>
    <w:uiPriority w:val="39"/>
    <w:rsid w:val="002122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27B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5480967">
      <w:bodyDiv w:val="1"/>
      <w:marLeft w:val="0"/>
      <w:marRight w:val="0"/>
      <w:marTop w:val="0"/>
      <w:marBottom w:val="0"/>
      <w:divBdr>
        <w:top w:val="none" w:sz="0" w:space="0" w:color="auto"/>
        <w:left w:val="none" w:sz="0" w:space="0" w:color="auto"/>
        <w:bottom w:val="none" w:sz="0" w:space="0" w:color="auto"/>
        <w:right w:val="none" w:sz="0" w:space="0" w:color="auto"/>
      </w:divBdr>
      <w:divsChild>
        <w:div w:id="359015274">
          <w:marLeft w:val="547"/>
          <w:marRight w:val="0"/>
          <w:marTop w:val="0"/>
          <w:marBottom w:val="0"/>
          <w:divBdr>
            <w:top w:val="none" w:sz="0" w:space="0" w:color="auto"/>
            <w:left w:val="none" w:sz="0" w:space="0" w:color="auto"/>
            <w:bottom w:val="none" w:sz="0" w:space="0" w:color="auto"/>
            <w:right w:val="none" w:sz="0" w:space="0" w:color="auto"/>
          </w:divBdr>
        </w:div>
      </w:divsChild>
    </w:div>
    <w:div w:id="1715932551">
      <w:bodyDiv w:val="1"/>
      <w:marLeft w:val="0"/>
      <w:marRight w:val="0"/>
      <w:marTop w:val="0"/>
      <w:marBottom w:val="0"/>
      <w:divBdr>
        <w:top w:val="none" w:sz="0" w:space="0" w:color="auto"/>
        <w:left w:val="none" w:sz="0" w:space="0" w:color="auto"/>
        <w:bottom w:val="none" w:sz="0" w:space="0" w:color="auto"/>
        <w:right w:val="none" w:sz="0" w:space="0" w:color="auto"/>
      </w:divBdr>
      <w:divsChild>
        <w:div w:id="492642299">
          <w:marLeft w:val="547"/>
          <w:marRight w:val="0"/>
          <w:marTop w:val="0"/>
          <w:marBottom w:val="0"/>
          <w:divBdr>
            <w:top w:val="none" w:sz="0" w:space="0" w:color="auto"/>
            <w:left w:val="none" w:sz="0" w:space="0" w:color="auto"/>
            <w:bottom w:val="none" w:sz="0" w:space="0" w:color="auto"/>
            <w:right w:val="none" w:sz="0" w:space="0" w:color="auto"/>
          </w:divBdr>
        </w:div>
      </w:divsChild>
    </w:div>
    <w:div w:id="1965691014">
      <w:bodyDiv w:val="1"/>
      <w:marLeft w:val="0"/>
      <w:marRight w:val="0"/>
      <w:marTop w:val="0"/>
      <w:marBottom w:val="0"/>
      <w:divBdr>
        <w:top w:val="none" w:sz="0" w:space="0" w:color="auto"/>
        <w:left w:val="none" w:sz="0" w:space="0" w:color="auto"/>
        <w:bottom w:val="none" w:sz="0" w:space="0" w:color="auto"/>
        <w:right w:val="none" w:sz="0" w:space="0" w:color="auto"/>
      </w:divBdr>
      <w:divsChild>
        <w:div w:id="534738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encijavimas.lt/lis-epp-app/public/licence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cencijavimas.lt/lis-epp-app/public/licenceSea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A53C28762465E9C3F0F0FC0F84DEB"/>
        <w:category>
          <w:name w:val="General"/>
          <w:gallery w:val="placeholder"/>
        </w:category>
        <w:types>
          <w:type w:val="bbPlcHdr"/>
        </w:types>
        <w:behaviors>
          <w:behavior w:val="content"/>
        </w:behaviors>
        <w:guid w:val="{285887F0-4C24-4DD2-A08A-11101B3D57E0}"/>
      </w:docPartPr>
      <w:docPartBody>
        <w:p w:rsidR="00903A24" w:rsidRDefault="00903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F0"/>
    <w:rsid w:val="001015FE"/>
    <w:rsid w:val="00160877"/>
    <w:rsid w:val="002A17B1"/>
    <w:rsid w:val="00443DE8"/>
    <w:rsid w:val="004A533B"/>
    <w:rsid w:val="00643E38"/>
    <w:rsid w:val="0074488C"/>
    <w:rsid w:val="00903A24"/>
    <w:rsid w:val="00AC76F0"/>
    <w:rsid w:val="00DB76FD"/>
    <w:rsid w:val="00DC371A"/>
    <w:rsid w:val="00FA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TotalTime>
  <Pages>14</Pages>
  <Words>3758</Words>
  <Characters>21423</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Margarita Skėrienė</cp:lastModifiedBy>
  <cp:revision>90</cp:revision>
  <cp:lastPrinted>2022-08-09T07:41:00Z</cp:lastPrinted>
  <dcterms:created xsi:type="dcterms:W3CDTF">2026-06-02T11:40:00Z</dcterms:created>
  <dcterms:modified xsi:type="dcterms:W3CDTF">2026-06-22T08:43:00Z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