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ook w:val="04A0" w:firstRow="1" w:lastRow="0" w:firstColumn="1" w:lastColumn="0" w:noHBand="0" w:noVBand="1"/>
      </w:tblPr>
      <w:tblGrid>
        <w:gridCol w:w="805"/>
        <w:gridCol w:w="6400"/>
        <w:gridCol w:w="7249"/>
      </w:tblGrid>
      <w:tr w:rsidR="00E166A3" w:rsidRPr="00E166A3" w14:paraId="145AB9A5" w14:textId="77777777" w:rsidTr="00E166A3">
        <w:tc>
          <w:tcPr>
            <w:tcW w:w="805" w:type="dxa"/>
            <w:tcBorders>
              <w:top w:val="single" w:sz="4" w:space="0" w:color="auto"/>
              <w:left w:val="single" w:sz="4" w:space="0" w:color="auto"/>
              <w:bottom w:val="single" w:sz="4" w:space="0" w:color="auto"/>
              <w:right w:val="single" w:sz="4" w:space="0" w:color="auto"/>
            </w:tcBorders>
            <w:hideMark/>
          </w:tcPr>
          <w:p w14:paraId="3695229B"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3.</w:t>
            </w:r>
          </w:p>
        </w:tc>
        <w:tc>
          <w:tcPr>
            <w:tcW w:w="6400" w:type="dxa"/>
            <w:tcBorders>
              <w:top w:val="single" w:sz="4" w:space="0" w:color="auto"/>
              <w:left w:val="single" w:sz="4" w:space="0" w:color="auto"/>
              <w:bottom w:val="single" w:sz="4" w:space="0" w:color="auto"/>
              <w:right w:val="single" w:sz="4" w:space="0" w:color="auto"/>
            </w:tcBorders>
            <w:hideMark/>
          </w:tcPr>
          <w:p w14:paraId="125D66A8" w14:textId="77777777" w:rsidR="00E166A3" w:rsidRPr="00E166A3" w:rsidRDefault="00E166A3" w:rsidP="004C463E">
            <w:pPr>
              <w:spacing w:after="160" w:line="278" w:lineRule="auto"/>
              <w:jc w:val="both"/>
              <w:rPr>
                <w:rFonts w:ascii="Arial" w:hAnsi="Arial" w:cs="Arial"/>
                <w:b/>
                <w:sz w:val="20"/>
                <w:szCs w:val="20"/>
                <w:lang w:val="lt-LT"/>
              </w:rPr>
            </w:pPr>
            <w:bookmarkStart w:id="0" w:name="_Toc188277934"/>
            <w:bookmarkStart w:id="1" w:name="_Toc188277919"/>
            <w:bookmarkStart w:id="2" w:name="_Toc184813190"/>
            <w:r w:rsidRPr="00E166A3">
              <w:rPr>
                <w:rFonts w:ascii="Arial" w:hAnsi="Arial" w:cs="Arial"/>
                <w:b/>
                <w:sz w:val="20"/>
                <w:szCs w:val="20"/>
                <w:lang w:val="lt-LT"/>
              </w:rPr>
              <w:t>TIEKĖJŲ PAŠALINIMO PAGRINDŲ NEBUVIMO IR KVALIFIKACIJOS REIKALAVIMAI</w:t>
            </w:r>
            <w:bookmarkEnd w:id="0"/>
            <w:bookmarkEnd w:id="1"/>
            <w:bookmarkEnd w:id="2"/>
          </w:p>
        </w:tc>
        <w:tc>
          <w:tcPr>
            <w:tcW w:w="7249" w:type="dxa"/>
            <w:tcBorders>
              <w:top w:val="single" w:sz="4" w:space="0" w:color="auto"/>
              <w:left w:val="single" w:sz="4" w:space="0" w:color="auto"/>
              <w:bottom w:val="single" w:sz="4" w:space="0" w:color="auto"/>
              <w:right w:val="single" w:sz="4" w:space="0" w:color="auto"/>
            </w:tcBorders>
            <w:hideMark/>
          </w:tcPr>
          <w:p w14:paraId="24380669" w14:textId="77777777" w:rsidR="00E166A3" w:rsidRPr="00E166A3" w:rsidRDefault="00E166A3" w:rsidP="004C463E">
            <w:pPr>
              <w:spacing w:after="160" w:line="278" w:lineRule="auto"/>
              <w:jc w:val="both"/>
              <w:rPr>
                <w:rFonts w:ascii="Arial" w:hAnsi="Arial" w:cs="Arial"/>
                <w:sz w:val="20"/>
                <w:szCs w:val="20"/>
              </w:rPr>
            </w:pPr>
            <w:r w:rsidRPr="00E166A3">
              <w:rPr>
                <w:rFonts w:ascii="Arial" w:hAnsi="Arial" w:cs="Arial"/>
                <w:b/>
                <w:bCs/>
                <w:sz w:val="20"/>
                <w:szCs w:val="20"/>
                <w:lang w:val="en-GB"/>
              </w:rPr>
              <w:t>GROUNDS FOR EXCLUSION AND QUALIFICATION REQUIREMENTS</w:t>
            </w:r>
          </w:p>
        </w:tc>
      </w:tr>
      <w:tr w:rsidR="00E166A3" w:rsidRPr="00E166A3" w14:paraId="4E177A62" w14:textId="77777777" w:rsidTr="00E166A3">
        <w:tc>
          <w:tcPr>
            <w:tcW w:w="805" w:type="dxa"/>
            <w:tcBorders>
              <w:top w:val="single" w:sz="4" w:space="0" w:color="auto"/>
              <w:left w:val="single" w:sz="4" w:space="0" w:color="auto"/>
              <w:bottom w:val="single" w:sz="4" w:space="0" w:color="auto"/>
              <w:right w:val="single" w:sz="4" w:space="0" w:color="auto"/>
            </w:tcBorders>
            <w:hideMark/>
          </w:tcPr>
          <w:p w14:paraId="7790BE10"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3.1.</w:t>
            </w:r>
          </w:p>
        </w:tc>
        <w:tc>
          <w:tcPr>
            <w:tcW w:w="6400" w:type="dxa"/>
            <w:tcBorders>
              <w:top w:val="single" w:sz="4" w:space="0" w:color="auto"/>
              <w:left w:val="single" w:sz="4" w:space="0" w:color="auto"/>
              <w:bottom w:val="single" w:sz="4" w:space="0" w:color="auto"/>
              <w:right w:val="single" w:sz="4" w:space="0" w:color="auto"/>
            </w:tcBorders>
            <w:hideMark/>
          </w:tcPr>
          <w:p w14:paraId="06D864D3"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Tiekėjų pašalinimo pagrindų nebuvimas ir kvalifikacija yra tikrinami šiame Pirkime. Tiekėjai privalo pateikti Paraišką su priedais (SPS 1 priedas) ir Europos bendrąjį viešųjų pirkimų dokumentą</w:t>
            </w:r>
            <w:r w:rsidRPr="00E166A3">
              <w:rPr>
                <w:rFonts w:ascii="Arial" w:hAnsi="Arial" w:cs="Arial"/>
                <w:sz w:val="20"/>
                <w:szCs w:val="20"/>
                <w:vertAlign w:val="superscript"/>
                <w:lang w:val="lt-LT"/>
              </w:rPr>
              <w:footnoteReference w:id="1"/>
            </w:r>
            <w:r w:rsidRPr="00E166A3">
              <w:rPr>
                <w:rFonts w:ascii="Arial" w:hAnsi="Arial" w:cs="Arial"/>
                <w:sz w:val="20"/>
                <w:szCs w:val="20"/>
                <w:lang w:val="lt-LT"/>
              </w:rPr>
              <w:t xml:space="preserve"> (toliau – EBVPD) (SPS 3 priedas). Pašalinimo pagrindų nebuvimą, kvalifikacijos atitiktį pagrindžiančius dokumentus ir kitus dokumentus, nurodytus šio punkto 1 ir 2 lentelėse, bus prašoma pateikti tik iš Tiekėjo, kuris pagal sudarytą pasiūlymų eilę, pateikė ekonomiškai naudingiausią pasiūlymą.</w:t>
            </w:r>
          </w:p>
        </w:tc>
        <w:tc>
          <w:tcPr>
            <w:tcW w:w="7249" w:type="dxa"/>
            <w:tcBorders>
              <w:top w:val="single" w:sz="4" w:space="0" w:color="auto"/>
              <w:left w:val="single" w:sz="4" w:space="0" w:color="auto"/>
              <w:bottom w:val="single" w:sz="4" w:space="0" w:color="auto"/>
              <w:right w:val="single" w:sz="4" w:space="0" w:color="auto"/>
            </w:tcBorders>
            <w:hideMark/>
          </w:tcPr>
          <w:p w14:paraId="36A0B39E" w14:textId="77777777" w:rsidR="00E166A3" w:rsidRPr="00E166A3" w:rsidRDefault="00E166A3" w:rsidP="004C463E">
            <w:pPr>
              <w:spacing w:after="160" w:line="278" w:lineRule="auto"/>
              <w:jc w:val="both"/>
              <w:rPr>
                <w:rFonts w:ascii="Arial" w:hAnsi="Arial" w:cs="Arial"/>
                <w:sz w:val="20"/>
                <w:szCs w:val="20"/>
              </w:rPr>
            </w:pPr>
            <w:r w:rsidRPr="00E166A3">
              <w:rPr>
                <w:rFonts w:ascii="Arial" w:hAnsi="Arial" w:cs="Arial"/>
                <w:sz w:val="20"/>
                <w:szCs w:val="20"/>
                <w:lang w:val="en-GB"/>
              </w:rPr>
              <w:t>The absence of the grounds for exclusion and the qualification of Suppliers are checked in this Procurement. Suppliers must submit the Application with Annexes (Annex 1 to SPC) and the European Common Procurement Document</w:t>
            </w:r>
            <w:r w:rsidRPr="00E166A3">
              <w:rPr>
                <w:rFonts w:ascii="Arial" w:hAnsi="Arial" w:cs="Arial"/>
                <w:sz w:val="20"/>
                <w:szCs w:val="20"/>
                <w:vertAlign w:val="superscript"/>
                <w:lang w:val="en-GB"/>
              </w:rPr>
              <w:t xml:space="preserve"> </w:t>
            </w:r>
            <w:r w:rsidRPr="00E166A3">
              <w:rPr>
                <w:rFonts w:ascii="Arial" w:hAnsi="Arial" w:cs="Arial"/>
                <w:sz w:val="20"/>
                <w:szCs w:val="20"/>
                <w:vertAlign w:val="superscript"/>
                <w:lang w:val="en-GB"/>
              </w:rPr>
              <w:footnoteReference w:id="2"/>
            </w:r>
            <w:r w:rsidRPr="00E166A3">
              <w:rPr>
                <w:rFonts w:ascii="Arial" w:hAnsi="Arial" w:cs="Arial"/>
                <w:sz w:val="20"/>
                <w:szCs w:val="20"/>
                <w:lang w:val="en-GB"/>
              </w:rPr>
              <w:t xml:space="preserve"> (hereinafter – ESPD) (Annex 3 to SPC). The documents substantiating the absence of grounds for exclusion, compliance with the Qualification Requirements and other documents, specified in Tables 1 and 2 of this Clause will be requested only from the Supplier who has submitted the most economically advantageous Tender in accordance with the established order of Tenders.</w:t>
            </w:r>
          </w:p>
        </w:tc>
      </w:tr>
    </w:tbl>
    <w:p w14:paraId="75BECE1A" w14:textId="77777777" w:rsidR="00E166A3" w:rsidRPr="00E166A3" w:rsidRDefault="00E166A3" w:rsidP="00E166A3">
      <w:pPr>
        <w:jc w:val="right"/>
        <w:rPr>
          <w:rFonts w:ascii="Arial" w:hAnsi="Arial" w:cs="Arial"/>
          <w:sz w:val="20"/>
          <w:szCs w:val="20"/>
          <w:lang w:val="lt-LT"/>
        </w:rPr>
      </w:pPr>
      <w:r w:rsidRPr="00E166A3">
        <w:rPr>
          <w:rFonts w:ascii="Arial" w:hAnsi="Arial" w:cs="Arial"/>
          <w:sz w:val="20"/>
          <w:szCs w:val="20"/>
          <w:lang w:val="lt-LT"/>
        </w:rPr>
        <w:t>1 lentelė/</w:t>
      </w:r>
      <w:r w:rsidRPr="00E166A3">
        <w:rPr>
          <w:rFonts w:ascii="Arial" w:hAnsi="Arial" w:cs="Arial"/>
          <w:sz w:val="20"/>
          <w:szCs w:val="20"/>
        </w:rPr>
        <w:t>Table 1</w:t>
      </w:r>
    </w:p>
    <w:tbl>
      <w:tblPr>
        <w:tblStyle w:val="TableGrid"/>
        <w:tblW w:w="14415" w:type="dxa"/>
        <w:tblLayout w:type="fixed"/>
        <w:tblLook w:val="04A0" w:firstRow="1" w:lastRow="0" w:firstColumn="1" w:lastColumn="0" w:noHBand="0" w:noVBand="1"/>
      </w:tblPr>
      <w:tblGrid>
        <w:gridCol w:w="928"/>
        <w:gridCol w:w="3885"/>
        <w:gridCol w:w="4109"/>
        <w:gridCol w:w="2834"/>
        <w:gridCol w:w="2659"/>
      </w:tblGrid>
      <w:tr w:rsidR="00E166A3" w:rsidRPr="00E166A3" w14:paraId="0F8270C6" w14:textId="77777777" w:rsidTr="00E166A3">
        <w:trPr>
          <w:trHeight w:val="565"/>
        </w:trPr>
        <w:tc>
          <w:tcPr>
            <w:tcW w:w="928" w:type="dxa"/>
            <w:tcBorders>
              <w:top w:val="single" w:sz="4" w:space="0" w:color="auto"/>
              <w:left w:val="single" w:sz="4" w:space="0" w:color="auto"/>
              <w:bottom w:val="single" w:sz="4" w:space="0" w:color="auto"/>
              <w:right w:val="single" w:sz="4" w:space="0" w:color="auto"/>
            </w:tcBorders>
            <w:vAlign w:val="center"/>
            <w:hideMark/>
          </w:tcPr>
          <w:p w14:paraId="720AA50E" w14:textId="2B6EF5E8" w:rsidR="00E166A3" w:rsidRPr="00E166A3" w:rsidRDefault="00E166A3" w:rsidP="00E166A3">
            <w:pPr>
              <w:spacing w:after="160" w:line="278" w:lineRule="auto"/>
              <w:rPr>
                <w:rFonts w:ascii="Arial" w:hAnsi="Arial" w:cs="Arial"/>
                <w:b/>
                <w:bCs/>
                <w:sz w:val="20"/>
                <w:szCs w:val="20"/>
                <w:lang w:val="lt-LT"/>
              </w:rPr>
            </w:pPr>
            <w:r w:rsidRPr="00E166A3">
              <w:rPr>
                <w:rFonts w:ascii="Arial" w:hAnsi="Arial" w:cs="Arial"/>
                <w:b/>
                <w:bCs/>
                <w:sz w:val="20"/>
                <w:szCs w:val="20"/>
                <w:lang w:val="lt-LT"/>
              </w:rPr>
              <w:t>Eil. Nr. /</w:t>
            </w:r>
            <w:r>
              <w:rPr>
                <w:rFonts w:ascii="Arial" w:hAnsi="Arial" w:cs="Arial"/>
                <w:b/>
                <w:bCs/>
                <w:sz w:val="20"/>
                <w:szCs w:val="20"/>
                <w:lang w:val="lt-LT"/>
              </w:rPr>
              <w:t xml:space="preserve"> </w:t>
            </w:r>
            <w:r w:rsidRPr="00E166A3">
              <w:rPr>
                <w:rFonts w:ascii="Arial" w:hAnsi="Arial" w:cs="Arial"/>
                <w:b/>
                <w:bCs/>
                <w:sz w:val="20"/>
                <w:szCs w:val="20"/>
              </w:rPr>
              <w:t>No.</w:t>
            </w:r>
          </w:p>
        </w:tc>
        <w:tc>
          <w:tcPr>
            <w:tcW w:w="3887" w:type="dxa"/>
            <w:tcBorders>
              <w:top w:val="single" w:sz="4" w:space="0" w:color="auto"/>
              <w:left w:val="single" w:sz="4" w:space="0" w:color="auto"/>
              <w:bottom w:val="single" w:sz="4" w:space="0" w:color="auto"/>
              <w:right w:val="single" w:sz="4" w:space="0" w:color="auto"/>
            </w:tcBorders>
            <w:vAlign w:val="center"/>
            <w:hideMark/>
          </w:tcPr>
          <w:p w14:paraId="1D6B08B8"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lt-LT"/>
              </w:rPr>
              <w:t>Tiekėjo pašalinimo pagrindai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E3A2D6C"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en-GB"/>
              </w:rPr>
              <w:t>Suppliers’ grounds for exclusion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ED5304"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lt-LT"/>
              </w:rPr>
              <w:t>Pateikiami dokumentai</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3967E92"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en-GB"/>
              </w:rPr>
              <w:t>Documents submitted</w:t>
            </w:r>
          </w:p>
        </w:tc>
      </w:tr>
      <w:tr w:rsidR="00E166A3" w:rsidRPr="00E166A3" w14:paraId="16782848"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1A2D0538"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1.</w:t>
            </w:r>
          </w:p>
        </w:tc>
        <w:tc>
          <w:tcPr>
            <w:tcW w:w="3887" w:type="dxa"/>
            <w:tcBorders>
              <w:top w:val="single" w:sz="4" w:space="0" w:color="auto"/>
              <w:left w:val="single" w:sz="4" w:space="0" w:color="auto"/>
              <w:bottom w:val="single" w:sz="4" w:space="0" w:color="auto"/>
              <w:right w:val="single" w:sz="4" w:space="0" w:color="auto"/>
            </w:tcBorders>
            <w:hideMark/>
          </w:tcPr>
          <w:p w14:paraId="4C2DEC0A"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Tiekėjas su kitais tiekėjais yra sudaręs susitarimų, kuriais siekiama iškreipti konkurenciją atliekamame Pirkime, ir Perkantysis subjektas dėl to turi įtikinamų duomenų.</w:t>
            </w:r>
          </w:p>
        </w:tc>
        <w:tc>
          <w:tcPr>
            <w:tcW w:w="4111" w:type="dxa"/>
            <w:tcBorders>
              <w:top w:val="single" w:sz="4" w:space="0" w:color="auto"/>
              <w:left w:val="single" w:sz="4" w:space="0" w:color="auto"/>
              <w:bottom w:val="single" w:sz="4" w:space="0" w:color="auto"/>
              <w:right w:val="single" w:sz="4" w:space="0" w:color="auto"/>
            </w:tcBorders>
            <w:hideMark/>
          </w:tcPr>
          <w:p w14:paraId="18C52C67"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The Supplier has </w:t>
            </w:r>
            <w:proofErr w:type="gramStart"/>
            <w:r w:rsidRPr="00E166A3">
              <w:rPr>
                <w:rFonts w:ascii="Arial" w:hAnsi="Arial" w:cs="Arial"/>
                <w:sz w:val="20"/>
                <w:szCs w:val="20"/>
                <w:lang w:val="en-GB"/>
              </w:rPr>
              <w:t>entered into</w:t>
            </w:r>
            <w:proofErr w:type="gramEnd"/>
            <w:r w:rsidRPr="00E166A3">
              <w:rPr>
                <w:rFonts w:ascii="Arial" w:hAnsi="Arial" w:cs="Arial"/>
                <w:sz w:val="20"/>
                <w:szCs w:val="20"/>
                <w:lang w:val="en-GB"/>
              </w:rPr>
              <w:t xml:space="preserve"> contracts with other Suppliers aimed at distorting competition in the Procurement, and the Contracting Entity has convincing data on this.</w:t>
            </w:r>
          </w:p>
        </w:tc>
        <w:tc>
          <w:tcPr>
            <w:tcW w:w="2835" w:type="dxa"/>
            <w:vMerge w:val="restart"/>
            <w:tcBorders>
              <w:top w:val="single" w:sz="4" w:space="0" w:color="auto"/>
              <w:left w:val="single" w:sz="4" w:space="0" w:color="auto"/>
              <w:bottom w:val="single" w:sz="4" w:space="0" w:color="auto"/>
              <w:right w:val="single" w:sz="4" w:space="0" w:color="auto"/>
            </w:tcBorders>
          </w:tcPr>
          <w:p w14:paraId="5F452D0E"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PATEIKIAMA:</w:t>
            </w:r>
          </w:p>
          <w:p w14:paraId="7BDE506B"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54BFF48B" w14:textId="77777777" w:rsidR="00E166A3" w:rsidRPr="00E166A3" w:rsidRDefault="00E166A3" w:rsidP="009D1808">
            <w:pPr>
              <w:spacing w:after="160" w:line="278" w:lineRule="auto"/>
              <w:jc w:val="both"/>
              <w:rPr>
                <w:rFonts w:ascii="Arial" w:hAnsi="Arial" w:cs="Arial"/>
                <w:sz w:val="20"/>
                <w:szCs w:val="20"/>
                <w:lang w:val="lt-LT"/>
              </w:rPr>
            </w:pPr>
          </w:p>
          <w:p w14:paraId="47BBF41B" w14:textId="022432A3"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10909A36" w14:textId="77777777" w:rsidR="00E166A3" w:rsidRPr="00E166A3" w:rsidRDefault="00E166A3" w:rsidP="009D1808">
            <w:pPr>
              <w:spacing w:after="160" w:line="278" w:lineRule="auto"/>
              <w:jc w:val="both"/>
              <w:rPr>
                <w:rFonts w:ascii="Arial" w:hAnsi="Arial" w:cs="Arial"/>
                <w:sz w:val="20"/>
                <w:szCs w:val="20"/>
                <w:lang w:val="lt-LT"/>
              </w:rPr>
            </w:pPr>
          </w:p>
          <w:p w14:paraId="1678BA66"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Iš ne Lietuvoje įsteigtų subjektų bus reikalaujama tokios rūšies pažymų ir tokių dokumentinių įrodymų formų, apie kuriuos pateikta informacija Europos </w:t>
            </w:r>
            <w:r w:rsidRPr="00E166A3">
              <w:rPr>
                <w:rFonts w:ascii="Arial" w:hAnsi="Arial" w:cs="Arial"/>
                <w:sz w:val="20"/>
                <w:szCs w:val="20"/>
                <w:lang w:val="lt-LT"/>
              </w:rPr>
              <w:lastRenderedPageBreak/>
              <w:t xml:space="preserve">Komisijos informacinėje dokumentų saugykloje </w:t>
            </w:r>
          </w:p>
          <w:p w14:paraId="293CD8A8" w14:textId="5ADC84BF"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8"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vMerge w:val="restart"/>
            <w:tcBorders>
              <w:top w:val="single" w:sz="4" w:space="0" w:color="auto"/>
              <w:left w:val="single" w:sz="4" w:space="0" w:color="auto"/>
              <w:bottom w:val="single" w:sz="4" w:space="0" w:color="auto"/>
              <w:right w:val="single" w:sz="4" w:space="0" w:color="auto"/>
            </w:tcBorders>
          </w:tcPr>
          <w:p w14:paraId="1E5065C6"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SUBMITTED:</w:t>
            </w:r>
          </w:p>
          <w:p w14:paraId="45EF3B97" w14:textId="41B73A35"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05CDFA08"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No other documents will be required from entities established in Lithuania under this clause.</w:t>
            </w:r>
          </w:p>
          <w:p w14:paraId="49FDC725" w14:textId="77777777" w:rsidR="00E166A3" w:rsidRPr="00E166A3" w:rsidRDefault="00E166A3" w:rsidP="009D1808">
            <w:pPr>
              <w:spacing w:after="160" w:line="278" w:lineRule="auto"/>
              <w:jc w:val="both"/>
              <w:rPr>
                <w:rFonts w:ascii="Arial" w:hAnsi="Arial" w:cs="Arial"/>
                <w:sz w:val="20"/>
                <w:szCs w:val="20"/>
                <w:lang w:val="en-GB"/>
              </w:rPr>
            </w:pPr>
          </w:p>
          <w:p w14:paraId="27CD9FCC"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Entities established outside Lithuania will be required to provide the type of certificate and such documentary evidence as is provided in the European Commission's Information </w:t>
            </w:r>
            <w:r w:rsidRPr="00E166A3">
              <w:rPr>
                <w:rFonts w:ascii="Arial" w:hAnsi="Arial" w:cs="Arial"/>
                <w:sz w:val="20"/>
                <w:szCs w:val="20"/>
                <w:lang w:val="en-GB"/>
              </w:rPr>
              <w:lastRenderedPageBreak/>
              <w:t>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t>https://ec.europa.eu/tools/ecertis/.</w:t>
            </w:r>
          </w:p>
        </w:tc>
      </w:tr>
      <w:tr w:rsidR="00E166A3" w:rsidRPr="00E166A3" w14:paraId="1CED43F6"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1AAE1D76"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2.</w:t>
            </w:r>
          </w:p>
        </w:tc>
        <w:tc>
          <w:tcPr>
            <w:tcW w:w="3887" w:type="dxa"/>
            <w:tcBorders>
              <w:top w:val="single" w:sz="4" w:space="0" w:color="auto"/>
              <w:left w:val="single" w:sz="4" w:space="0" w:color="auto"/>
              <w:bottom w:val="single" w:sz="4" w:space="0" w:color="auto"/>
              <w:right w:val="single" w:sz="4" w:space="0" w:color="auto"/>
            </w:tcBorders>
          </w:tcPr>
          <w:p w14:paraId="1BF51C4D" w14:textId="50E145AC"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Tiekėjas Pirkimo metu pateko į interesų konflikto situaciją, </w:t>
            </w:r>
            <w:r w:rsidRPr="00E166A3">
              <w:rPr>
                <w:rFonts w:ascii="Arial" w:hAnsi="Arial" w:cs="Arial"/>
                <w:iCs/>
                <w:sz w:val="20"/>
                <w:szCs w:val="20"/>
                <w:lang w:val="lt-LT"/>
              </w:rPr>
              <w:t>kaip apibrėžta</w:t>
            </w:r>
            <w:r w:rsidRPr="00E166A3">
              <w:rPr>
                <w:rFonts w:ascii="Arial" w:hAnsi="Arial" w:cs="Arial"/>
                <w:sz w:val="20"/>
                <w:szCs w:val="20"/>
                <w:lang w:val="lt-LT"/>
              </w:rPr>
              <w:t xml:space="preserve"> PĮ 33 straipsnyje, ir atitinkamos padėties negalima ištaisyti.</w:t>
            </w:r>
            <w:r w:rsidRPr="00E166A3">
              <w:rPr>
                <w:rFonts w:ascii="Arial" w:hAnsi="Arial" w:cs="Arial"/>
                <w:iCs/>
                <w:sz w:val="20"/>
                <w:szCs w:val="20"/>
                <w:lang w:val="lt-LT"/>
              </w:rPr>
              <w:t xml:space="preserve"> </w:t>
            </w:r>
          </w:p>
          <w:p w14:paraId="254B883F"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sz w:val="20"/>
                <w:szCs w:val="20"/>
                <w:lang w:val="lt-LT"/>
              </w:rPr>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Borders>
              <w:top w:val="single" w:sz="4" w:space="0" w:color="auto"/>
              <w:left w:val="single" w:sz="4" w:space="0" w:color="auto"/>
              <w:bottom w:val="single" w:sz="4" w:space="0" w:color="auto"/>
              <w:right w:val="single" w:sz="4" w:space="0" w:color="auto"/>
            </w:tcBorders>
          </w:tcPr>
          <w:p w14:paraId="41BD403B" w14:textId="6D3AC1A8" w:rsidR="00E166A3" w:rsidRPr="00E166A3" w:rsidRDefault="00E166A3" w:rsidP="004C463E">
            <w:pPr>
              <w:spacing w:after="160" w:line="278" w:lineRule="auto"/>
              <w:jc w:val="both"/>
              <w:rPr>
                <w:rFonts w:ascii="Arial" w:hAnsi="Arial" w:cs="Arial"/>
                <w:iCs/>
                <w:sz w:val="20"/>
                <w:szCs w:val="20"/>
                <w:lang w:val="en-GB"/>
              </w:rPr>
            </w:pPr>
            <w:r w:rsidRPr="00E166A3">
              <w:rPr>
                <w:rFonts w:ascii="Arial" w:hAnsi="Arial" w:cs="Arial"/>
                <w:iCs/>
                <w:sz w:val="20"/>
                <w:szCs w:val="20"/>
                <w:lang w:val="en-GB"/>
              </w:rPr>
              <w:t xml:space="preserve">During the Procurement, the Supplier has </w:t>
            </w:r>
            <w:proofErr w:type="gramStart"/>
            <w:r w:rsidRPr="00E166A3">
              <w:rPr>
                <w:rFonts w:ascii="Arial" w:hAnsi="Arial" w:cs="Arial"/>
                <w:iCs/>
                <w:sz w:val="20"/>
                <w:szCs w:val="20"/>
                <w:lang w:val="en-GB"/>
              </w:rPr>
              <w:t>entered into</w:t>
            </w:r>
            <w:proofErr w:type="gramEnd"/>
            <w:r w:rsidRPr="00E166A3">
              <w:rPr>
                <w:rFonts w:ascii="Arial" w:hAnsi="Arial" w:cs="Arial"/>
                <w:iCs/>
                <w:sz w:val="20"/>
                <w:szCs w:val="20"/>
                <w:lang w:val="en-GB"/>
              </w:rPr>
              <w:t xml:space="preserve"> a situation of conflict of interest as defined in Article 33 of the LP, and the respective situation cannot be remedied.</w:t>
            </w:r>
          </w:p>
          <w:p w14:paraId="1455E630"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en-GB"/>
              </w:rPr>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6C6F3E" w14:textId="77777777" w:rsidR="00E166A3" w:rsidRPr="00E166A3" w:rsidRDefault="00E166A3" w:rsidP="00E166A3">
            <w:pPr>
              <w:spacing w:after="160" w:line="278" w:lineRule="auto"/>
              <w:rPr>
                <w:rFonts w:ascii="Arial" w:hAnsi="Arial" w:cs="Arial"/>
                <w:sz w:val="20"/>
                <w:szCs w:val="20"/>
                <w:lang w:val="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60F47304" w14:textId="77777777" w:rsidR="00E166A3" w:rsidRPr="00E166A3" w:rsidRDefault="00E166A3" w:rsidP="00E166A3">
            <w:pPr>
              <w:spacing w:after="160" w:line="278" w:lineRule="auto"/>
              <w:rPr>
                <w:rFonts w:ascii="Arial" w:hAnsi="Arial" w:cs="Arial"/>
                <w:sz w:val="20"/>
                <w:szCs w:val="20"/>
                <w:lang w:val="lt-LT"/>
              </w:rPr>
            </w:pPr>
          </w:p>
        </w:tc>
      </w:tr>
      <w:tr w:rsidR="00E166A3" w:rsidRPr="00E166A3" w14:paraId="50C67D92"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5554F03C"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lastRenderedPageBreak/>
              <w:t>3.</w:t>
            </w:r>
          </w:p>
        </w:tc>
        <w:tc>
          <w:tcPr>
            <w:tcW w:w="3887" w:type="dxa"/>
            <w:tcBorders>
              <w:top w:val="single" w:sz="4" w:space="0" w:color="auto"/>
              <w:left w:val="single" w:sz="4" w:space="0" w:color="auto"/>
              <w:bottom w:val="single" w:sz="4" w:space="0" w:color="auto"/>
              <w:right w:val="single" w:sz="4" w:space="0" w:color="auto"/>
            </w:tcBorders>
            <w:hideMark/>
          </w:tcPr>
          <w:p w14:paraId="36910CA8"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Pažeista konkurencija, kaip nustatyta PĮ 39 straipsnio 3 ir 4 dalyse, ir atitinkamos padėties negalima ištaisyti.</w:t>
            </w:r>
          </w:p>
        </w:tc>
        <w:tc>
          <w:tcPr>
            <w:tcW w:w="4111" w:type="dxa"/>
            <w:tcBorders>
              <w:top w:val="single" w:sz="4" w:space="0" w:color="auto"/>
              <w:left w:val="single" w:sz="4" w:space="0" w:color="auto"/>
              <w:bottom w:val="single" w:sz="4" w:space="0" w:color="auto"/>
              <w:right w:val="single" w:sz="4" w:space="0" w:color="auto"/>
            </w:tcBorders>
            <w:hideMark/>
          </w:tcPr>
          <w:p w14:paraId="759F6138"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The infringed competition, as provided for in Article 39 (3) and (4) of the LP, and the situation in question cannot be remedied.</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E619986" w14:textId="77777777" w:rsidR="00E166A3" w:rsidRPr="00E166A3" w:rsidRDefault="00E166A3" w:rsidP="00E166A3">
            <w:pPr>
              <w:spacing w:after="160" w:line="278" w:lineRule="auto"/>
              <w:rPr>
                <w:rFonts w:ascii="Arial" w:hAnsi="Arial" w:cs="Arial"/>
                <w:sz w:val="20"/>
                <w:szCs w:val="20"/>
                <w:lang w:val="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14BB760" w14:textId="77777777" w:rsidR="00E166A3" w:rsidRPr="00E166A3" w:rsidRDefault="00E166A3" w:rsidP="00E166A3">
            <w:pPr>
              <w:spacing w:after="160" w:line="278" w:lineRule="auto"/>
              <w:rPr>
                <w:rFonts w:ascii="Arial" w:hAnsi="Arial" w:cs="Arial"/>
                <w:sz w:val="20"/>
                <w:szCs w:val="20"/>
                <w:lang w:val="lt-LT"/>
              </w:rPr>
            </w:pPr>
          </w:p>
        </w:tc>
      </w:tr>
      <w:tr w:rsidR="00E166A3" w:rsidRPr="00E166A3" w14:paraId="0CD80951"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69CC1D82"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4.</w:t>
            </w:r>
          </w:p>
        </w:tc>
        <w:tc>
          <w:tcPr>
            <w:tcW w:w="3887" w:type="dxa"/>
            <w:tcBorders>
              <w:top w:val="single" w:sz="4" w:space="0" w:color="auto"/>
              <w:left w:val="single" w:sz="4" w:space="0" w:color="auto"/>
              <w:bottom w:val="single" w:sz="4" w:space="0" w:color="auto"/>
              <w:right w:val="single" w:sz="4" w:space="0" w:color="auto"/>
            </w:tcBorders>
            <w:hideMark/>
          </w:tcPr>
          <w:p w14:paraId="5694F6DE"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BCF790B"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Šiuo pagrindu Tiekėjas taip pat pašalinamas iš Pirkimo procedūros, kai ankstesnių procedūrų, atliktų VPĮ,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1635F08"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E166A3">
              <w:rPr>
                <w:rFonts w:ascii="Arial" w:hAnsi="Arial" w:cs="Arial"/>
                <w:iCs/>
                <w:sz w:val="20"/>
                <w:szCs w:val="20"/>
                <w:lang w:val="lt-LT"/>
              </w:rPr>
              <w:lastRenderedPageBreak/>
              <w:t>patvirtinančių dokumentų, dėl ko per pastaruosius vienus metus buvo pašalintas iš pirkimo ar koncesijos suteikimo procedūrų arba taikomos kitos panašios sankcijos.</w:t>
            </w:r>
          </w:p>
        </w:tc>
        <w:tc>
          <w:tcPr>
            <w:tcW w:w="4111" w:type="dxa"/>
            <w:tcBorders>
              <w:top w:val="single" w:sz="4" w:space="0" w:color="auto"/>
              <w:left w:val="single" w:sz="4" w:space="0" w:color="auto"/>
              <w:bottom w:val="single" w:sz="4" w:space="0" w:color="auto"/>
              <w:right w:val="single" w:sz="4" w:space="0" w:color="auto"/>
            </w:tcBorders>
            <w:hideMark/>
          </w:tcPr>
          <w:p w14:paraId="6C418D0C"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The Supplier during the Procurement Procedures has concealed information or provided false information about compliance with the requirements, established in Article 46 and 47 of the LPP, and the Contracting Entity may prove this by any lawful means, or the Supplier is unable to provide supporting documents, required in Article 50 of LP due to false information.</w:t>
            </w:r>
          </w:p>
          <w:p w14:paraId="29CCE8B7"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On this basis, the Supplier shall also be excluded from the Procurement procedure if during the previous procedures performed in accordance with the LPP, the Law on Public Procurement in the Field of Defence and Security or the Law on Concessions of the Republic of Lithuania concealed information or provided false information or the Supplier was unable to provide the supporting documents required under Article 50 of the Law of the Republic of Lithuania on Public Procurement due to the false information provided, which has resulted in its exclusion from the procurement or concession award procedures in the last one year.</w:t>
            </w:r>
          </w:p>
          <w:p w14:paraId="350888ED"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w:t>
            </w:r>
            <w:r w:rsidRPr="00E166A3">
              <w:rPr>
                <w:rFonts w:ascii="Arial" w:hAnsi="Arial" w:cs="Arial"/>
                <w:sz w:val="20"/>
                <w:szCs w:val="20"/>
                <w:lang w:val="en-GB"/>
              </w:rPr>
              <w:lastRenderedPageBreak/>
              <w:t>procedures in the last one year or other similar sanctions.</w:t>
            </w:r>
          </w:p>
        </w:tc>
        <w:tc>
          <w:tcPr>
            <w:tcW w:w="2835" w:type="dxa"/>
            <w:tcBorders>
              <w:top w:val="single" w:sz="4" w:space="0" w:color="auto"/>
              <w:left w:val="single" w:sz="4" w:space="0" w:color="auto"/>
              <w:bottom w:val="single" w:sz="4" w:space="0" w:color="auto"/>
              <w:right w:val="single" w:sz="4" w:space="0" w:color="auto"/>
            </w:tcBorders>
          </w:tcPr>
          <w:p w14:paraId="2379BAC6"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PATEIKIAMA:</w:t>
            </w:r>
          </w:p>
          <w:p w14:paraId="46A7849A" w14:textId="58DD6774"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2396EB14" w14:textId="77777777" w:rsidR="00E166A3" w:rsidRPr="00E166A3" w:rsidRDefault="00E166A3" w:rsidP="009D1808">
            <w:pPr>
              <w:spacing w:after="160" w:line="278" w:lineRule="auto"/>
              <w:jc w:val="both"/>
              <w:rPr>
                <w:rFonts w:ascii="Arial" w:hAnsi="Arial" w:cs="Arial"/>
                <w:sz w:val="20"/>
                <w:szCs w:val="20"/>
                <w:lang w:val="lt-LT"/>
              </w:rPr>
            </w:pPr>
          </w:p>
          <w:p w14:paraId="062685BF" w14:textId="79EC09A2"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0EE5B480"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Priimant sprendimus dėl Tiekėjo pašalinimo iš Pirkimo procedūros šiame punkte nurodytu pašalinimo pagrindu, be kita ko, atsižvelgiama į pagal VPĮ 52/PĮ 63 straipsnį skelbiamą informaciją: https://vpt.lrv.lt/lt/nuorodos/kiti-duomenys/powerbi/melaginga-informacija-pateikusiu-tiekeju-sarasas-3/ </w:t>
            </w:r>
          </w:p>
          <w:p w14:paraId="1D4A4A40"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 </w:t>
            </w:r>
          </w:p>
          <w:p w14:paraId="460F321F" w14:textId="77777777" w:rsidR="00E166A3" w:rsidRPr="00E166A3" w:rsidRDefault="00E166A3" w:rsidP="009D1808">
            <w:pPr>
              <w:spacing w:after="160" w:line="278" w:lineRule="auto"/>
              <w:jc w:val="both"/>
              <w:rPr>
                <w:rFonts w:ascii="Arial" w:hAnsi="Arial" w:cs="Arial"/>
                <w:sz w:val="20"/>
                <w:szCs w:val="20"/>
                <w:lang w:val="lt-LT"/>
              </w:rPr>
            </w:pPr>
          </w:p>
          <w:p w14:paraId="5002A3EE" w14:textId="77777777" w:rsidR="00E166A3" w:rsidRPr="00E166A3" w:rsidRDefault="00E166A3" w:rsidP="009D1808">
            <w:pPr>
              <w:spacing w:after="160" w:line="278" w:lineRule="auto"/>
              <w:jc w:val="both"/>
              <w:rPr>
                <w:rFonts w:ascii="Arial" w:hAnsi="Arial" w:cs="Arial"/>
                <w:sz w:val="20"/>
                <w:szCs w:val="20"/>
                <w:lang w:val="lt-LT"/>
              </w:rPr>
            </w:pPr>
          </w:p>
          <w:p w14:paraId="1057C50B" w14:textId="77777777" w:rsidR="00E166A3" w:rsidRPr="00E166A3" w:rsidRDefault="00E166A3" w:rsidP="009D1808">
            <w:pPr>
              <w:spacing w:after="160" w:line="278" w:lineRule="auto"/>
              <w:jc w:val="both"/>
              <w:rPr>
                <w:rFonts w:ascii="Arial" w:hAnsi="Arial" w:cs="Arial"/>
                <w:sz w:val="20"/>
                <w:szCs w:val="20"/>
                <w:lang w:val="lt-LT"/>
              </w:rPr>
            </w:pPr>
          </w:p>
          <w:p w14:paraId="122EF9D6" w14:textId="77777777" w:rsidR="00E166A3" w:rsidRPr="00E166A3" w:rsidRDefault="00E166A3" w:rsidP="009D1808">
            <w:pPr>
              <w:spacing w:after="160" w:line="278" w:lineRule="auto"/>
              <w:jc w:val="both"/>
              <w:rPr>
                <w:rFonts w:ascii="Arial" w:hAnsi="Arial" w:cs="Arial"/>
                <w:sz w:val="20"/>
                <w:szCs w:val="20"/>
                <w:lang w:val="lt-LT"/>
              </w:rPr>
            </w:pPr>
          </w:p>
          <w:p w14:paraId="2F333B1E" w14:textId="77777777" w:rsidR="00E166A3" w:rsidRPr="00E166A3" w:rsidRDefault="00E166A3" w:rsidP="009D1808">
            <w:pPr>
              <w:spacing w:after="160" w:line="278" w:lineRule="auto"/>
              <w:jc w:val="both"/>
              <w:rPr>
                <w:rFonts w:ascii="Arial" w:hAnsi="Arial" w:cs="Arial"/>
                <w:sz w:val="20"/>
                <w:szCs w:val="20"/>
                <w:lang w:val="lt-LT"/>
              </w:rPr>
            </w:pPr>
          </w:p>
          <w:p w14:paraId="5B6FC676"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 xml:space="preserve">Iš ne Lietuvoje įsteigtų subjektų bus reikalaujama tokios rūšies pažymų ir tokių dokumentinių įrodymų formų, apie kuriuos pateikta informacija Europos Komisijos informacinėje dokumentų saugykloje </w:t>
            </w:r>
          </w:p>
          <w:p w14:paraId="0B64E121" w14:textId="6F3A8BE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9"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tcBorders>
              <w:top w:val="single" w:sz="4" w:space="0" w:color="auto"/>
              <w:left w:val="single" w:sz="4" w:space="0" w:color="auto"/>
              <w:bottom w:val="single" w:sz="4" w:space="0" w:color="auto"/>
              <w:right w:val="single" w:sz="4" w:space="0" w:color="auto"/>
            </w:tcBorders>
          </w:tcPr>
          <w:p w14:paraId="381D76D8"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SUBMITTED:</w:t>
            </w:r>
          </w:p>
          <w:p w14:paraId="0B323992" w14:textId="40D6C5B3"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00346739" w14:textId="50AF8E1F"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No other documents will be required from entities established in Lithuania under this clause.</w:t>
            </w:r>
          </w:p>
          <w:p w14:paraId="756897B9"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When making decisions on the exclusion of the Supplier from the Procurement procedure on the grounds of exclusion specified in this Clause, the information published in accordance with Article 52 of the LPP/Article 63 of the LP may be </w:t>
            </w:r>
            <w:proofErr w:type="gramStart"/>
            <w:r w:rsidRPr="00E166A3">
              <w:rPr>
                <w:rFonts w:ascii="Arial" w:hAnsi="Arial" w:cs="Arial"/>
                <w:sz w:val="20"/>
                <w:szCs w:val="20"/>
                <w:lang w:val="en-GB"/>
              </w:rPr>
              <w:t>taken into account</w:t>
            </w:r>
            <w:proofErr w:type="gramEnd"/>
            <w:r w:rsidRPr="00E166A3">
              <w:rPr>
                <w:rFonts w:ascii="Arial" w:hAnsi="Arial" w:cs="Arial"/>
                <w:sz w:val="20"/>
                <w:szCs w:val="20"/>
                <w:lang w:val="en-GB"/>
              </w:rPr>
              <w:t xml:space="preserve">, among other things: </w:t>
            </w:r>
            <w:r w:rsidRPr="00E166A3">
              <w:rPr>
                <w:rFonts w:ascii="Arial" w:hAnsi="Arial" w:cs="Arial"/>
                <w:sz w:val="20"/>
                <w:szCs w:val="20"/>
                <w:lang w:val="lt-LT"/>
              </w:rPr>
              <w:t xml:space="preserve">https://vpt.lrv.lt/lt/nuorodos/kiti-duomenys/powerbi/melaginga-informacija-pateikusiu-tiekeju-sarasas-3/ </w:t>
            </w:r>
          </w:p>
          <w:p w14:paraId="48917FE1" w14:textId="77777777" w:rsidR="00E166A3" w:rsidRPr="00E166A3" w:rsidRDefault="00E166A3" w:rsidP="009D1808">
            <w:pPr>
              <w:spacing w:after="160" w:line="278" w:lineRule="auto"/>
              <w:jc w:val="both"/>
              <w:rPr>
                <w:rFonts w:ascii="Arial" w:hAnsi="Arial" w:cs="Arial"/>
                <w:sz w:val="20"/>
                <w:szCs w:val="20"/>
                <w:lang w:val="en-GB"/>
              </w:rPr>
            </w:pPr>
          </w:p>
          <w:p w14:paraId="10E3C3B7"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Entities established outside Lithuania will be required to provide the type of certificate and such documentary evidence as is provided in the European </w:t>
            </w:r>
            <w:r w:rsidRPr="00E166A3">
              <w:rPr>
                <w:rFonts w:ascii="Arial" w:hAnsi="Arial" w:cs="Arial"/>
                <w:sz w:val="20"/>
                <w:szCs w:val="20"/>
                <w:lang w:val="en-GB"/>
              </w:rPr>
              <w:lastRenderedPageBreak/>
              <w:t>Commission's Information 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t>https://ec.europa.eu/tools/ecertis/.</w:t>
            </w:r>
          </w:p>
        </w:tc>
      </w:tr>
      <w:tr w:rsidR="00E166A3" w:rsidRPr="00E166A3" w14:paraId="751AA3DC"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56EA26FD"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lastRenderedPageBreak/>
              <w:t>5.</w:t>
            </w:r>
          </w:p>
        </w:tc>
        <w:tc>
          <w:tcPr>
            <w:tcW w:w="3887" w:type="dxa"/>
            <w:tcBorders>
              <w:top w:val="single" w:sz="4" w:space="0" w:color="auto"/>
              <w:left w:val="single" w:sz="4" w:space="0" w:color="auto"/>
              <w:bottom w:val="single" w:sz="4" w:space="0" w:color="auto"/>
              <w:right w:val="single" w:sz="4" w:space="0" w:color="auto"/>
            </w:tcBorders>
            <w:hideMark/>
          </w:tcPr>
          <w:p w14:paraId="6FE6AB7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111" w:type="dxa"/>
            <w:tcBorders>
              <w:top w:val="single" w:sz="4" w:space="0" w:color="auto"/>
              <w:left w:val="single" w:sz="4" w:space="0" w:color="auto"/>
              <w:bottom w:val="single" w:sz="4" w:space="0" w:color="auto"/>
              <w:right w:val="single" w:sz="4" w:space="0" w:color="auto"/>
            </w:tcBorders>
            <w:hideMark/>
          </w:tcPr>
          <w:p w14:paraId="7F4C380F"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Entity may prove this by any lawful means.</w:t>
            </w:r>
          </w:p>
        </w:tc>
        <w:tc>
          <w:tcPr>
            <w:tcW w:w="2835" w:type="dxa"/>
            <w:tcBorders>
              <w:top w:val="single" w:sz="4" w:space="0" w:color="auto"/>
              <w:left w:val="single" w:sz="4" w:space="0" w:color="auto"/>
              <w:bottom w:val="single" w:sz="4" w:space="0" w:color="auto"/>
              <w:right w:val="single" w:sz="4" w:space="0" w:color="auto"/>
            </w:tcBorders>
          </w:tcPr>
          <w:p w14:paraId="2A0F9D33"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PATEIKIAMA:</w:t>
            </w:r>
          </w:p>
          <w:p w14:paraId="27FF65C7" w14:textId="34160718"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0BF042C3" w14:textId="77777777" w:rsidR="00E166A3" w:rsidRPr="00E166A3" w:rsidRDefault="00E166A3" w:rsidP="009D1808">
            <w:pPr>
              <w:spacing w:after="160" w:line="278" w:lineRule="auto"/>
              <w:jc w:val="both"/>
              <w:rPr>
                <w:rFonts w:ascii="Arial" w:hAnsi="Arial" w:cs="Arial"/>
                <w:sz w:val="20"/>
                <w:szCs w:val="20"/>
                <w:lang w:val="lt-LT"/>
              </w:rPr>
            </w:pPr>
          </w:p>
          <w:p w14:paraId="2CB955E4" w14:textId="0E0E87BA"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5D20E391"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Iš ne Lietuvoje įsteigtų subjektų bus reikalaujama tokios rūšies pažymų ir tokių dokumentinių įrodymų formų, apie kuriuos pateikta informacija Europos Komisijos informacinėje dokumentų saugykloje </w:t>
            </w:r>
          </w:p>
          <w:p w14:paraId="60198A32" w14:textId="5E79AF94"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10"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tcBorders>
              <w:top w:val="single" w:sz="4" w:space="0" w:color="auto"/>
              <w:left w:val="single" w:sz="4" w:space="0" w:color="auto"/>
              <w:bottom w:val="single" w:sz="4" w:space="0" w:color="auto"/>
              <w:right w:val="single" w:sz="4" w:space="0" w:color="auto"/>
            </w:tcBorders>
          </w:tcPr>
          <w:p w14:paraId="4ED78A43"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SUBMITTED:</w:t>
            </w:r>
          </w:p>
          <w:p w14:paraId="5784D6EF" w14:textId="4C1AE608"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274BDF97" w14:textId="3A8B537C"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No other documents will be required from entities established in Lithuania under this clause.</w:t>
            </w:r>
          </w:p>
          <w:p w14:paraId="24CD5AA1"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t>https://ec.europa.eu/tools/ecertis/.</w:t>
            </w:r>
          </w:p>
        </w:tc>
      </w:tr>
      <w:tr w:rsidR="00E166A3" w:rsidRPr="00E166A3" w14:paraId="137589AB"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1A0D12CE"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6.</w:t>
            </w:r>
          </w:p>
        </w:tc>
        <w:tc>
          <w:tcPr>
            <w:tcW w:w="3887" w:type="dxa"/>
            <w:tcBorders>
              <w:top w:val="single" w:sz="4" w:space="0" w:color="auto"/>
              <w:left w:val="single" w:sz="4" w:space="0" w:color="auto"/>
              <w:bottom w:val="single" w:sz="4" w:space="0" w:color="auto"/>
              <w:right w:val="single" w:sz="4" w:space="0" w:color="auto"/>
            </w:tcBorders>
            <w:hideMark/>
          </w:tcPr>
          <w:p w14:paraId="0297214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Tiekėjas yra neįvykdęs sutarties, sudarytos vadovaujantis VPĮ, Viešųjų pirkimų, atliekamų gynybos ir saugumo srityje, įstatymu ar PĮ, ar koncesijos sutarties arba yra netinkamai ją įvykdęs ir tai buvo esminis sutarties pažeidimas, </w:t>
            </w:r>
            <w:r w:rsidRPr="00E166A3">
              <w:rPr>
                <w:rFonts w:ascii="Arial" w:hAnsi="Arial" w:cs="Arial"/>
                <w:iCs/>
                <w:sz w:val="20"/>
                <w:szCs w:val="20"/>
                <w:lang w:val="lt-LT"/>
              </w:rPr>
              <w:lastRenderedPageBreak/>
              <w:t xml:space="preserve">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AE3B23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auto"/>
              <w:left w:val="single" w:sz="4" w:space="0" w:color="auto"/>
              <w:bottom w:val="single" w:sz="4" w:space="0" w:color="auto"/>
              <w:right w:val="single" w:sz="4" w:space="0" w:color="auto"/>
            </w:tcBorders>
            <w:hideMark/>
          </w:tcPr>
          <w:p w14:paraId="0C38247A" w14:textId="77777777" w:rsidR="00E166A3" w:rsidRPr="00E166A3" w:rsidRDefault="00E166A3" w:rsidP="004C463E">
            <w:pPr>
              <w:spacing w:after="160" w:line="278" w:lineRule="auto"/>
              <w:jc w:val="both"/>
              <w:rPr>
                <w:rFonts w:ascii="Arial" w:hAnsi="Arial" w:cs="Arial"/>
                <w:iCs/>
                <w:sz w:val="20"/>
                <w:szCs w:val="20"/>
                <w:lang w:val="en-GB"/>
              </w:rPr>
            </w:pPr>
            <w:r w:rsidRPr="00E166A3">
              <w:rPr>
                <w:rFonts w:ascii="Arial" w:hAnsi="Arial" w:cs="Arial"/>
                <w:iCs/>
                <w:sz w:val="20"/>
                <w:szCs w:val="20"/>
                <w:lang w:val="en-GB"/>
              </w:rPr>
              <w:lastRenderedPageBreak/>
              <w:t xml:space="preserve">The Supplier has failed to perform or has improperly performed a contract concluded in accordance with the LPP, the Law on Public Procurement in the Field of Defence and Security or LP or concession contract, and this was a material breach of contract as </w:t>
            </w:r>
            <w:r w:rsidRPr="00E166A3">
              <w:rPr>
                <w:rFonts w:ascii="Arial" w:hAnsi="Arial" w:cs="Arial"/>
                <w:iCs/>
                <w:sz w:val="20"/>
                <w:szCs w:val="20"/>
                <w:lang w:val="en-GB"/>
              </w:rPr>
              <w:lastRenderedPageBreak/>
              <w:t>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60DC0D8C"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On this basis, the Supplier shall also be excluded from the Procurement procedure if, in accordance with the legislation of other states, it has been 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claimed damages or other similar sanctions were imposed.</w:t>
            </w:r>
          </w:p>
        </w:tc>
        <w:tc>
          <w:tcPr>
            <w:tcW w:w="2835" w:type="dxa"/>
            <w:tcBorders>
              <w:top w:val="single" w:sz="4" w:space="0" w:color="auto"/>
              <w:left w:val="single" w:sz="4" w:space="0" w:color="auto"/>
              <w:bottom w:val="single" w:sz="4" w:space="0" w:color="auto"/>
              <w:right w:val="single" w:sz="4" w:space="0" w:color="auto"/>
            </w:tcBorders>
          </w:tcPr>
          <w:p w14:paraId="75009AA8"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PATEIKIAMA:</w:t>
            </w:r>
          </w:p>
          <w:p w14:paraId="333A2754"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59038493" w14:textId="77777777" w:rsidR="00E166A3" w:rsidRPr="00E166A3" w:rsidRDefault="00E166A3" w:rsidP="009D1808">
            <w:pPr>
              <w:spacing w:after="160" w:line="278" w:lineRule="auto"/>
              <w:jc w:val="both"/>
              <w:rPr>
                <w:rFonts w:ascii="Arial" w:hAnsi="Arial" w:cs="Arial"/>
                <w:sz w:val="20"/>
                <w:szCs w:val="20"/>
                <w:lang w:val="lt-LT"/>
              </w:rPr>
            </w:pPr>
          </w:p>
          <w:p w14:paraId="7701EB0B" w14:textId="77777777" w:rsidR="00E166A3" w:rsidRPr="00E166A3" w:rsidRDefault="00E166A3" w:rsidP="009D1808">
            <w:pPr>
              <w:spacing w:after="160" w:line="278" w:lineRule="auto"/>
              <w:jc w:val="both"/>
              <w:rPr>
                <w:rFonts w:ascii="Arial" w:hAnsi="Arial" w:cs="Arial"/>
                <w:sz w:val="20"/>
                <w:szCs w:val="20"/>
                <w:lang w:val="lt-LT"/>
              </w:rPr>
            </w:pPr>
          </w:p>
          <w:p w14:paraId="4A001ED0" w14:textId="7D51A5C4"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01AAE0B1" w14:textId="77777777" w:rsidR="00E166A3" w:rsidRPr="00E166A3" w:rsidRDefault="00E166A3" w:rsidP="009D1808">
            <w:pPr>
              <w:spacing w:after="160" w:line="278" w:lineRule="auto"/>
              <w:jc w:val="both"/>
              <w:rPr>
                <w:rFonts w:ascii="Arial" w:hAnsi="Arial" w:cs="Arial"/>
                <w:sz w:val="20"/>
                <w:szCs w:val="20"/>
                <w:lang w:val="lt-LT"/>
              </w:rPr>
            </w:pPr>
          </w:p>
          <w:p w14:paraId="137A9296"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Priimant sprendimus dėl Tiekėjo pašalinimo iš pirkimo procedūros šiame punkte nurodytu pašalinimo pagrindu, be kita ko, atsižvelgiama į pagal VPĮ 91/PĮ 99 straipsnį skelbiamą informaciją: https://vpt.lrv.lt/lt/nuorodos/kiti-duomenys/powerbi/nepatikimi-tiekejai-1/</w:t>
            </w:r>
          </w:p>
          <w:p w14:paraId="60564561" w14:textId="77777777" w:rsidR="00E166A3" w:rsidRPr="00E166A3" w:rsidRDefault="00E166A3" w:rsidP="009D1808">
            <w:pPr>
              <w:spacing w:after="160" w:line="278" w:lineRule="auto"/>
              <w:jc w:val="both"/>
              <w:rPr>
                <w:rFonts w:ascii="Arial" w:hAnsi="Arial" w:cs="Arial"/>
                <w:sz w:val="20"/>
                <w:szCs w:val="20"/>
                <w:lang w:val="lt-LT"/>
              </w:rPr>
            </w:pPr>
          </w:p>
          <w:p w14:paraId="61CB242C" w14:textId="09AC015C"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https://vpt.lrv.lt/lt/pasalinimo-pagrindai-1/nepatikimu-koncesininku-sarasas-1/nepatikimu-koncesininku-sarasas/</w:t>
            </w:r>
          </w:p>
          <w:p w14:paraId="49378D77" w14:textId="77777777" w:rsidR="00E166A3" w:rsidRPr="00E166A3" w:rsidRDefault="00E166A3" w:rsidP="009D1808">
            <w:pPr>
              <w:spacing w:after="160" w:line="278" w:lineRule="auto"/>
              <w:jc w:val="both"/>
              <w:rPr>
                <w:rFonts w:ascii="Arial" w:hAnsi="Arial" w:cs="Arial"/>
                <w:sz w:val="20"/>
                <w:szCs w:val="20"/>
                <w:lang w:val="lt-LT"/>
              </w:rPr>
            </w:pPr>
          </w:p>
          <w:p w14:paraId="733AF421"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Iš ne Lietuvoje įsteigtų subjektų bus reikalaujama tokios rūšies pažymų ir tokių dokumentinių įrodymų formų, apie kuriuos pateikta informacija Europos Komisijos informacinėje dokumentų saugykloje </w:t>
            </w:r>
          </w:p>
          <w:p w14:paraId="2620A57B" w14:textId="37EBA81D"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11"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tcBorders>
              <w:top w:val="single" w:sz="4" w:space="0" w:color="auto"/>
              <w:left w:val="single" w:sz="4" w:space="0" w:color="auto"/>
              <w:bottom w:val="single" w:sz="4" w:space="0" w:color="auto"/>
              <w:right w:val="single" w:sz="4" w:space="0" w:color="auto"/>
            </w:tcBorders>
          </w:tcPr>
          <w:p w14:paraId="4D792478"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SUBMITTED:</w:t>
            </w:r>
          </w:p>
          <w:p w14:paraId="3B78DFB1"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272A69CF" w14:textId="77777777" w:rsidR="00E166A3" w:rsidRPr="00E166A3" w:rsidRDefault="00E166A3" w:rsidP="009D1808">
            <w:pPr>
              <w:spacing w:after="160" w:line="278" w:lineRule="auto"/>
              <w:jc w:val="both"/>
              <w:rPr>
                <w:rFonts w:ascii="Arial" w:hAnsi="Arial" w:cs="Arial"/>
                <w:sz w:val="20"/>
                <w:szCs w:val="20"/>
                <w:lang w:val="en-GB"/>
              </w:rPr>
            </w:pPr>
          </w:p>
          <w:p w14:paraId="63A4C868" w14:textId="40514AB6"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No other documents will be required from entities established in Lithuania under this clause.</w:t>
            </w:r>
          </w:p>
          <w:p w14:paraId="4C3D9AEE" w14:textId="26BCE6B6"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When making decisions on the exclusion of the Supplier from the Procurement procedure on the grounds of exclusion specified in this Clause, the information published in accordance with Article 91 of the LPP/Article 99 of the LP may be </w:t>
            </w:r>
            <w:proofErr w:type="gramStart"/>
            <w:r w:rsidRPr="00E166A3">
              <w:rPr>
                <w:rFonts w:ascii="Arial" w:hAnsi="Arial" w:cs="Arial"/>
                <w:sz w:val="20"/>
                <w:szCs w:val="20"/>
                <w:lang w:val="en-GB"/>
              </w:rPr>
              <w:t>taken into account</w:t>
            </w:r>
            <w:proofErr w:type="gramEnd"/>
            <w:r w:rsidRPr="00E166A3">
              <w:rPr>
                <w:rFonts w:ascii="Arial" w:hAnsi="Arial" w:cs="Arial"/>
                <w:sz w:val="20"/>
                <w:szCs w:val="20"/>
                <w:lang w:val="en-GB"/>
              </w:rPr>
              <w:t xml:space="preserve">, among other things: </w:t>
            </w:r>
            <w:r w:rsidRPr="00E166A3">
              <w:rPr>
                <w:rFonts w:ascii="Arial" w:hAnsi="Arial" w:cs="Arial"/>
                <w:sz w:val="20"/>
                <w:szCs w:val="20"/>
                <w:lang w:val="lt-LT"/>
              </w:rPr>
              <w:t>https://vpt.lrv.lt/lt/nuorodos/kiti-duomenys/powerbi/nepatikimi-tiekejai-1/</w:t>
            </w:r>
          </w:p>
          <w:p w14:paraId="726D7001"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https://vpt.lrv.lt/lt/pasalinimo-pagrindai-1/nepatikimu-koncesininku-sarasas-1/nepatikimu-koncesininku-sarasas/</w:t>
            </w:r>
          </w:p>
          <w:p w14:paraId="6B6EC481"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t>https://ec.europa.eu/tools/ecertis/.</w:t>
            </w:r>
          </w:p>
        </w:tc>
      </w:tr>
      <w:tr w:rsidR="00E166A3" w:rsidRPr="00E166A3" w14:paraId="21289570"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1F2F21E4"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lastRenderedPageBreak/>
              <w:t>7.</w:t>
            </w:r>
          </w:p>
        </w:tc>
        <w:tc>
          <w:tcPr>
            <w:tcW w:w="3887" w:type="dxa"/>
            <w:tcBorders>
              <w:top w:val="single" w:sz="4" w:space="0" w:color="auto"/>
              <w:left w:val="single" w:sz="4" w:space="0" w:color="auto"/>
              <w:bottom w:val="single" w:sz="4" w:space="0" w:color="auto"/>
              <w:right w:val="single" w:sz="4" w:space="0" w:color="auto"/>
            </w:tcBorders>
            <w:hideMark/>
          </w:tcPr>
          <w:p w14:paraId="6E33E737"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Tiekėjas yra padaręs </w:t>
            </w:r>
            <w:r w:rsidRPr="00E166A3">
              <w:rPr>
                <w:rFonts w:ascii="Arial" w:hAnsi="Arial" w:cs="Arial"/>
                <w:iCs/>
                <w:sz w:val="20"/>
                <w:szCs w:val="20"/>
                <w:lang w:val="lt-LT"/>
              </w:rPr>
              <w:t xml:space="preserve">rimtą </w:t>
            </w:r>
            <w:r w:rsidRPr="00E166A3">
              <w:rPr>
                <w:rFonts w:ascii="Arial" w:hAnsi="Arial" w:cs="Arial"/>
                <w:sz w:val="20"/>
                <w:szCs w:val="20"/>
                <w:lang w:val="lt-LT"/>
              </w:rPr>
              <w:t xml:space="preserve">profesinį pažeidimą, </w:t>
            </w:r>
            <w:r w:rsidRPr="00E166A3">
              <w:rPr>
                <w:rFonts w:ascii="Arial" w:hAnsi="Arial" w:cs="Arial"/>
                <w:iCs/>
                <w:sz w:val="20"/>
                <w:szCs w:val="20"/>
                <w:lang w:val="lt-LT"/>
              </w:rPr>
              <w:t xml:space="preserve">dėl kurio Perkantysis subjektas abejoja Tiekėjo sąžiningumu, </w:t>
            </w:r>
            <w:r w:rsidRPr="00E166A3">
              <w:rPr>
                <w:rFonts w:ascii="Arial" w:hAnsi="Arial" w:cs="Arial"/>
                <w:sz w:val="20"/>
                <w:szCs w:val="20"/>
                <w:lang w:val="lt-LT"/>
              </w:rPr>
              <w:t xml:space="preserve">kai </w:t>
            </w:r>
            <w:r w:rsidRPr="00E166A3">
              <w:rPr>
                <w:rFonts w:ascii="Arial" w:hAnsi="Arial" w:cs="Arial"/>
                <w:iCs/>
                <w:sz w:val="20"/>
                <w:szCs w:val="20"/>
                <w:lang w:val="lt-LT"/>
              </w:rPr>
              <w:t>jis yra padaręs</w:t>
            </w:r>
            <w:r w:rsidRPr="00E166A3">
              <w:rPr>
                <w:rFonts w:ascii="Arial" w:hAnsi="Arial" w:cs="Arial"/>
                <w:sz w:val="20"/>
                <w:szCs w:val="20"/>
                <w:lang w:val="lt-LT"/>
              </w:rPr>
              <w:t xml:space="preserve"> finansinės atskaitomybės ir audito teisės aktų </w:t>
            </w:r>
            <w:r w:rsidRPr="00E166A3">
              <w:rPr>
                <w:rFonts w:ascii="Arial" w:hAnsi="Arial" w:cs="Arial"/>
                <w:iCs/>
                <w:sz w:val="20"/>
                <w:szCs w:val="20"/>
                <w:lang w:val="lt-LT"/>
              </w:rPr>
              <w:t>pažeidimą</w:t>
            </w:r>
            <w:r w:rsidRPr="00E166A3">
              <w:rPr>
                <w:rFonts w:ascii="Arial" w:hAnsi="Arial" w:cs="Arial"/>
                <w:sz w:val="20"/>
                <w:szCs w:val="20"/>
                <w:lang w:val="lt-LT"/>
              </w:rPr>
              <w:t xml:space="preserve"> ir nuo </w:t>
            </w:r>
            <w:r w:rsidRPr="00E166A3">
              <w:rPr>
                <w:rFonts w:ascii="Arial" w:hAnsi="Arial" w:cs="Arial"/>
                <w:iCs/>
                <w:sz w:val="20"/>
                <w:szCs w:val="20"/>
                <w:lang w:val="lt-LT"/>
              </w:rPr>
              <w:t>jo padarymo</w:t>
            </w:r>
            <w:r w:rsidRPr="00E166A3">
              <w:rPr>
                <w:rFonts w:ascii="Arial" w:hAnsi="Arial" w:cs="Arial"/>
                <w:sz w:val="20"/>
                <w:szCs w:val="20"/>
                <w:lang w:val="lt-LT"/>
              </w:rPr>
              <w:t xml:space="preserve"> dienos praėjo mažiau kaip vieni metai.</w:t>
            </w:r>
          </w:p>
        </w:tc>
        <w:tc>
          <w:tcPr>
            <w:tcW w:w="4111" w:type="dxa"/>
            <w:tcBorders>
              <w:top w:val="single" w:sz="4" w:space="0" w:color="auto"/>
              <w:left w:val="single" w:sz="4" w:space="0" w:color="auto"/>
              <w:bottom w:val="single" w:sz="4" w:space="0" w:color="auto"/>
              <w:right w:val="single" w:sz="4" w:space="0" w:color="auto"/>
            </w:tcBorders>
            <w:hideMark/>
          </w:tcPr>
          <w:p w14:paraId="583A1C7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2835" w:type="dxa"/>
            <w:tcBorders>
              <w:top w:val="single" w:sz="4" w:space="0" w:color="auto"/>
              <w:left w:val="single" w:sz="4" w:space="0" w:color="auto"/>
              <w:bottom w:val="single" w:sz="4" w:space="0" w:color="auto"/>
              <w:right w:val="single" w:sz="4" w:space="0" w:color="auto"/>
            </w:tcBorders>
          </w:tcPr>
          <w:p w14:paraId="486217CE"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PATEIKIAMA:</w:t>
            </w:r>
          </w:p>
          <w:p w14:paraId="7638243B"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62D2E8F0" w14:textId="77777777" w:rsidR="00E166A3" w:rsidRPr="00E166A3" w:rsidRDefault="00E166A3" w:rsidP="009D1808">
            <w:pPr>
              <w:spacing w:after="160" w:line="278" w:lineRule="auto"/>
              <w:jc w:val="both"/>
              <w:rPr>
                <w:rFonts w:ascii="Arial" w:hAnsi="Arial" w:cs="Arial"/>
                <w:sz w:val="20"/>
                <w:szCs w:val="20"/>
                <w:lang w:val="lt-LT"/>
              </w:rPr>
            </w:pPr>
          </w:p>
          <w:p w14:paraId="211FE2AA" w14:textId="669D2BC3"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5F475060" w14:textId="77777777" w:rsidR="00E166A3" w:rsidRPr="00E166A3" w:rsidRDefault="00E166A3" w:rsidP="009D1808">
            <w:pPr>
              <w:spacing w:after="160" w:line="278" w:lineRule="auto"/>
              <w:jc w:val="both"/>
              <w:rPr>
                <w:rFonts w:ascii="Arial" w:hAnsi="Arial" w:cs="Arial"/>
                <w:sz w:val="20"/>
                <w:szCs w:val="20"/>
                <w:lang w:val="lt-LT"/>
              </w:rPr>
            </w:pPr>
          </w:p>
          <w:p w14:paraId="4DE34AB1" w14:textId="77777777" w:rsidR="00E166A3" w:rsidRPr="00E166A3" w:rsidRDefault="00E166A3" w:rsidP="009D1808">
            <w:pPr>
              <w:spacing w:after="160" w:line="278" w:lineRule="auto"/>
              <w:jc w:val="both"/>
              <w:rPr>
                <w:rFonts w:ascii="Arial" w:hAnsi="Arial" w:cs="Arial"/>
                <w:sz w:val="20"/>
                <w:szCs w:val="20"/>
                <w:u w:val="single"/>
                <w:lang w:val="lt-LT"/>
              </w:rPr>
            </w:pPr>
            <w:r w:rsidRPr="00E166A3">
              <w:rPr>
                <w:rFonts w:ascii="Arial" w:hAnsi="Arial" w:cs="Arial"/>
                <w:sz w:val="20"/>
                <w:szCs w:val="20"/>
                <w:lang w:val="lt-LT"/>
              </w:rPr>
              <w:t xml:space="preserve">Priimant sprendimus dėl Tiekėjo pašalinimo iš pirkimo procedūros šiame punkte nurodytu pašalinimo pagrindu, be kita ko, atsižvelgiama į nacionalinėje duomenų bazėje skelbiamą informaciją: </w:t>
            </w:r>
            <w:hyperlink r:id="rId12" w:history="1">
              <w:r w:rsidRPr="00E166A3">
                <w:rPr>
                  <w:rStyle w:val="Hyperlink"/>
                  <w:rFonts w:ascii="Arial" w:hAnsi="Arial" w:cs="Arial"/>
                  <w:sz w:val="20"/>
                  <w:szCs w:val="20"/>
                  <w:lang w:val="lt-LT"/>
                </w:rPr>
                <w:t>https://www.registrucentras.lt/jar/p/index.php</w:t>
              </w:r>
            </w:hyperlink>
          </w:p>
          <w:p w14:paraId="23B53DA5" w14:textId="77777777" w:rsidR="00E166A3" w:rsidRPr="00E166A3" w:rsidRDefault="00E166A3" w:rsidP="009D1808">
            <w:pPr>
              <w:spacing w:after="160" w:line="278" w:lineRule="auto"/>
              <w:jc w:val="both"/>
              <w:rPr>
                <w:rFonts w:ascii="Arial" w:hAnsi="Arial" w:cs="Arial"/>
                <w:sz w:val="20"/>
                <w:szCs w:val="20"/>
                <w:lang w:val="lt-LT"/>
              </w:rPr>
            </w:pPr>
          </w:p>
          <w:p w14:paraId="7B0AB882"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Taip pat į šiame informaciniame pranešime pateiktą informaciją:</w:t>
            </w:r>
          </w:p>
          <w:p w14:paraId="65553DB3" w14:textId="77777777" w:rsidR="00E166A3" w:rsidRPr="00E166A3" w:rsidRDefault="00E166A3" w:rsidP="009D1808">
            <w:pPr>
              <w:spacing w:after="160" w:line="278" w:lineRule="auto"/>
              <w:jc w:val="both"/>
              <w:rPr>
                <w:rFonts w:ascii="Arial" w:hAnsi="Arial" w:cs="Arial"/>
                <w:sz w:val="20"/>
                <w:szCs w:val="20"/>
                <w:lang w:val="lt-LT"/>
              </w:rPr>
            </w:pPr>
            <w:hyperlink r:id="rId13" w:history="1">
              <w:r w:rsidRPr="00E166A3">
                <w:rPr>
                  <w:rStyle w:val="Hyperlink"/>
                  <w:rFonts w:ascii="Arial" w:hAnsi="Arial" w:cs="Arial"/>
                  <w:sz w:val="20"/>
                  <w:szCs w:val="20"/>
                  <w:lang w:val="lt-LT"/>
                </w:rPr>
                <w:t>Finansinių ataskaitų nepateikimas gali tapti kliūtimi dalyvauti viešuosiuose pirkimuose - Viešųjų pirkimų tarnyba (</w:t>
              </w:r>
              <w:proofErr w:type="spellStart"/>
              <w:r w:rsidRPr="00E166A3">
                <w:rPr>
                  <w:rStyle w:val="Hyperlink"/>
                  <w:rFonts w:ascii="Arial" w:hAnsi="Arial" w:cs="Arial"/>
                  <w:sz w:val="20"/>
                  <w:szCs w:val="20"/>
                  <w:lang w:val="lt-LT"/>
                </w:rPr>
                <w:t>lrv.lt</w:t>
              </w:r>
              <w:proofErr w:type="spellEnd"/>
              <w:r w:rsidRPr="00E166A3">
                <w:rPr>
                  <w:rStyle w:val="Hyperlink"/>
                  <w:rFonts w:ascii="Arial" w:hAnsi="Arial" w:cs="Arial"/>
                  <w:sz w:val="20"/>
                  <w:szCs w:val="20"/>
                  <w:lang w:val="lt-LT"/>
                </w:rPr>
                <w:t>)</w:t>
              </w:r>
            </w:hyperlink>
          </w:p>
          <w:p w14:paraId="5DBC2FD1" w14:textId="77777777" w:rsidR="00E166A3" w:rsidRPr="00E166A3" w:rsidRDefault="00E166A3" w:rsidP="009D1808">
            <w:pPr>
              <w:spacing w:after="160" w:line="278" w:lineRule="auto"/>
              <w:jc w:val="both"/>
              <w:rPr>
                <w:rFonts w:ascii="Arial" w:hAnsi="Arial" w:cs="Arial"/>
                <w:sz w:val="20"/>
                <w:szCs w:val="20"/>
                <w:lang w:val="lt-LT"/>
              </w:rPr>
            </w:pPr>
          </w:p>
          <w:p w14:paraId="17835BD7"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Iš ne Lietuvoje įsteigtų subjektų bus reikalaujama tokios rūšies pažymų ir tokių dokumentinių įrodymų formų, apie kuriuos pateikta informacija Europos </w:t>
            </w:r>
            <w:r w:rsidRPr="00E166A3">
              <w:rPr>
                <w:rFonts w:ascii="Arial" w:hAnsi="Arial" w:cs="Arial"/>
                <w:sz w:val="20"/>
                <w:szCs w:val="20"/>
                <w:lang w:val="lt-LT"/>
              </w:rPr>
              <w:lastRenderedPageBreak/>
              <w:t xml:space="preserve">Komisijos informacinėje dokumentų saugykloje </w:t>
            </w:r>
          </w:p>
          <w:p w14:paraId="7C2C0657" w14:textId="46D947F0"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14"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tcBorders>
              <w:top w:val="single" w:sz="4" w:space="0" w:color="auto"/>
              <w:left w:val="single" w:sz="4" w:space="0" w:color="auto"/>
              <w:bottom w:val="single" w:sz="4" w:space="0" w:color="auto"/>
              <w:right w:val="single" w:sz="4" w:space="0" w:color="auto"/>
            </w:tcBorders>
          </w:tcPr>
          <w:p w14:paraId="3FFC241A"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SUBMITTED:</w:t>
            </w:r>
          </w:p>
          <w:p w14:paraId="4701D3E2"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2C2A6829" w14:textId="77777777" w:rsidR="00E166A3" w:rsidRPr="00E166A3" w:rsidRDefault="00E166A3" w:rsidP="009D1808">
            <w:pPr>
              <w:spacing w:after="160" w:line="278" w:lineRule="auto"/>
              <w:jc w:val="both"/>
              <w:rPr>
                <w:rFonts w:ascii="Arial" w:hAnsi="Arial" w:cs="Arial"/>
                <w:sz w:val="20"/>
                <w:szCs w:val="20"/>
                <w:lang w:val="en-GB"/>
              </w:rPr>
            </w:pPr>
          </w:p>
          <w:p w14:paraId="51D4E5A6" w14:textId="36A4BFC4"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No other documents will be required from entities established in Lithuania under this clause.</w:t>
            </w:r>
          </w:p>
          <w:p w14:paraId="6F7AE73F"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When making decisions on the exclusion of the Supplier from the Procurement procedure on the grounds of exclusion specified in this Clause, the information published in the national database will be taken into account, among other things: </w:t>
            </w:r>
            <w:hyperlink r:id="rId15" w:history="1">
              <w:r w:rsidRPr="00E166A3">
                <w:rPr>
                  <w:rStyle w:val="Hyperlink"/>
                  <w:rFonts w:ascii="Arial" w:hAnsi="Arial" w:cs="Arial"/>
                  <w:sz w:val="20"/>
                  <w:szCs w:val="20"/>
                  <w:lang w:val="lt-LT"/>
                </w:rPr>
                <w:t>https://www.registrucentras.lt/jar/p/index.php</w:t>
              </w:r>
            </w:hyperlink>
          </w:p>
          <w:p w14:paraId="590642D6" w14:textId="77777777" w:rsidR="00E166A3" w:rsidRPr="00E166A3" w:rsidRDefault="00E166A3" w:rsidP="009D1808">
            <w:pPr>
              <w:spacing w:after="160" w:line="278" w:lineRule="auto"/>
              <w:jc w:val="both"/>
              <w:rPr>
                <w:rFonts w:ascii="Arial" w:hAnsi="Arial" w:cs="Arial"/>
                <w:sz w:val="20"/>
                <w:szCs w:val="20"/>
              </w:rPr>
            </w:pPr>
            <w:r w:rsidRPr="00E166A3">
              <w:rPr>
                <w:rFonts w:ascii="Arial" w:hAnsi="Arial" w:cs="Arial"/>
                <w:sz w:val="20"/>
                <w:szCs w:val="20"/>
              </w:rPr>
              <w:t xml:space="preserve">Also, </w:t>
            </w:r>
            <w:proofErr w:type="gramStart"/>
            <w:r w:rsidRPr="00E166A3">
              <w:rPr>
                <w:rFonts w:ascii="Arial" w:hAnsi="Arial" w:cs="Arial"/>
                <w:sz w:val="20"/>
                <w:szCs w:val="20"/>
              </w:rPr>
              <w:t>information,</w:t>
            </w:r>
            <w:proofErr w:type="gramEnd"/>
            <w:r w:rsidRPr="00E166A3">
              <w:rPr>
                <w:rFonts w:ascii="Arial" w:hAnsi="Arial" w:cs="Arial"/>
                <w:sz w:val="20"/>
                <w:szCs w:val="20"/>
              </w:rPr>
              <w:t xml:space="preserve"> published in this notice:</w:t>
            </w:r>
          </w:p>
          <w:p w14:paraId="6B4D3085" w14:textId="695D9991" w:rsidR="00E166A3" w:rsidRPr="00E166A3" w:rsidRDefault="00E166A3" w:rsidP="009D1808">
            <w:pPr>
              <w:spacing w:after="160" w:line="278" w:lineRule="auto"/>
              <w:jc w:val="both"/>
              <w:rPr>
                <w:rFonts w:ascii="Arial" w:hAnsi="Arial" w:cs="Arial"/>
                <w:sz w:val="20"/>
                <w:szCs w:val="20"/>
                <w:lang w:val="lt-LT"/>
              </w:rPr>
            </w:pPr>
            <w:hyperlink r:id="rId16" w:history="1">
              <w:r w:rsidRPr="00E166A3">
                <w:rPr>
                  <w:rStyle w:val="Hyperlink"/>
                  <w:rFonts w:ascii="Arial" w:hAnsi="Arial" w:cs="Arial"/>
                  <w:sz w:val="20"/>
                  <w:szCs w:val="20"/>
                  <w:lang w:val="lt-LT"/>
                </w:rPr>
                <w:t>Finansinių ataskaitų nepateikimas gali tapti kliūtimi dalyvauti viešuosiuose pirkimuose - Viešųjų pirkimų tarnyba (</w:t>
              </w:r>
              <w:proofErr w:type="spellStart"/>
              <w:r w:rsidRPr="00E166A3">
                <w:rPr>
                  <w:rStyle w:val="Hyperlink"/>
                  <w:rFonts w:ascii="Arial" w:hAnsi="Arial" w:cs="Arial"/>
                  <w:sz w:val="20"/>
                  <w:szCs w:val="20"/>
                  <w:lang w:val="lt-LT"/>
                </w:rPr>
                <w:t>lrv.lt</w:t>
              </w:r>
              <w:proofErr w:type="spellEnd"/>
              <w:r w:rsidRPr="00E166A3">
                <w:rPr>
                  <w:rStyle w:val="Hyperlink"/>
                  <w:rFonts w:ascii="Arial" w:hAnsi="Arial" w:cs="Arial"/>
                  <w:sz w:val="20"/>
                  <w:szCs w:val="20"/>
                  <w:lang w:val="lt-LT"/>
                </w:rPr>
                <w:t>)</w:t>
              </w:r>
            </w:hyperlink>
          </w:p>
          <w:p w14:paraId="0B4B3F80" w14:textId="77777777" w:rsidR="00E166A3" w:rsidRPr="00E166A3" w:rsidRDefault="00E166A3" w:rsidP="009D1808">
            <w:pPr>
              <w:spacing w:after="160" w:line="278" w:lineRule="auto"/>
              <w:jc w:val="both"/>
              <w:rPr>
                <w:rFonts w:ascii="Arial" w:hAnsi="Arial" w:cs="Arial"/>
                <w:sz w:val="20"/>
                <w:szCs w:val="20"/>
                <w:lang w:val="en-GB"/>
              </w:rPr>
            </w:pPr>
          </w:p>
          <w:p w14:paraId="60CFDB9A"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en-GB"/>
              </w:rPr>
              <w:t xml:space="preserve">Entities established outside Lithuania will be required to provide the type of certificate and such documentary evidence as is provided in the European </w:t>
            </w:r>
            <w:r w:rsidRPr="00E166A3">
              <w:rPr>
                <w:rFonts w:ascii="Arial" w:hAnsi="Arial" w:cs="Arial"/>
                <w:sz w:val="20"/>
                <w:szCs w:val="20"/>
                <w:lang w:val="en-GB"/>
              </w:rPr>
              <w:lastRenderedPageBreak/>
              <w:t>Commission's Information 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t>https://ec.europa.eu/tools/ecertis/.</w:t>
            </w:r>
          </w:p>
        </w:tc>
      </w:tr>
      <w:tr w:rsidR="00E166A3" w:rsidRPr="00E166A3" w14:paraId="29CB76E5" w14:textId="77777777" w:rsidTr="00E166A3">
        <w:tc>
          <w:tcPr>
            <w:tcW w:w="928" w:type="dxa"/>
            <w:tcBorders>
              <w:top w:val="single" w:sz="4" w:space="0" w:color="auto"/>
              <w:left w:val="single" w:sz="4" w:space="0" w:color="auto"/>
              <w:bottom w:val="single" w:sz="4" w:space="0" w:color="auto"/>
              <w:right w:val="single" w:sz="4" w:space="0" w:color="auto"/>
            </w:tcBorders>
            <w:hideMark/>
          </w:tcPr>
          <w:p w14:paraId="2CF9B225"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8.</w:t>
            </w:r>
          </w:p>
        </w:tc>
        <w:tc>
          <w:tcPr>
            <w:tcW w:w="3887" w:type="dxa"/>
            <w:tcBorders>
              <w:top w:val="single" w:sz="4" w:space="0" w:color="auto"/>
              <w:left w:val="single" w:sz="4" w:space="0" w:color="auto"/>
              <w:bottom w:val="single" w:sz="4" w:space="0" w:color="auto"/>
              <w:right w:val="single" w:sz="4" w:space="0" w:color="auto"/>
            </w:tcBorders>
            <w:hideMark/>
          </w:tcPr>
          <w:p w14:paraId="023401B9"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auto"/>
              <w:left w:val="single" w:sz="4" w:space="0" w:color="auto"/>
              <w:bottom w:val="single" w:sz="4" w:space="0" w:color="auto"/>
              <w:right w:val="single" w:sz="4" w:space="0" w:color="auto"/>
            </w:tcBorders>
            <w:hideMark/>
          </w:tcPr>
          <w:p w14:paraId="2032C63D" w14:textId="77777777" w:rsidR="00E166A3" w:rsidRPr="00E166A3" w:rsidRDefault="00E166A3" w:rsidP="004C463E">
            <w:pPr>
              <w:spacing w:after="160" w:line="278" w:lineRule="auto"/>
              <w:jc w:val="both"/>
              <w:rPr>
                <w:rFonts w:ascii="Arial" w:hAnsi="Arial" w:cs="Arial"/>
                <w:iCs/>
                <w:sz w:val="20"/>
                <w:szCs w:val="20"/>
                <w:lang w:val="en-GB"/>
              </w:rPr>
            </w:pPr>
            <w:r w:rsidRPr="00E166A3">
              <w:rPr>
                <w:rFonts w:ascii="Arial" w:hAnsi="Arial" w:cs="Arial"/>
                <w:iCs/>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Borders>
              <w:top w:val="single" w:sz="4" w:space="0" w:color="auto"/>
              <w:left w:val="single" w:sz="4" w:space="0" w:color="auto"/>
              <w:bottom w:val="single" w:sz="4" w:space="0" w:color="auto"/>
              <w:right w:val="single" w:sz="4" w:space="0" w:color="auto"/>
            </w:tcBorders>
          </w:tcPr>
          <w:p w14:paraId="56EBD632"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PATEIKIAMA:</w:t>
            </w:r>
          </w:p>
          <w:p w14:paraId="30852A4F"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Su Paraiška pateikiamas tik EBVPD.</w:t>
            </w:r>
          </w:p>
          <w:p w14:paraId="7FB4F2FC" w14:textId="77777777" w:rsidR="00E166A3" w:rsidRPr="00E166A3" w:rsidRDefault="00E166A3" w:rsidP="009D1808">
            <w:pPr>
              <w:spacing w:after="160" w:line="278" w:lineRule="auto"/>
              <w:jc w:val="both"/>
              <w:rPr>
                <w:rFonts w:ascii="Arial" w:hAnsi="Arial" w:cs="Arial"/>
                <w:sz w:val="20"/>
                <w:szCs w:val="20"/>
                <w:lang w:val="lt-LT"/>
              </w:rPr>
            </w:pPr>
          </w:p>
          <w:p w14:paraId="5BDAA907"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Iš Lietuvoje įsteigtų subjektų kitų dokumentų pagal šį punktą nebus reikalaujama.</w:t>
            </w:r>
          </w:p>
          <w:p w14:paraId="6E935891" w14:textId="77777777" w:rsidR="00E166A3" w:rsidRPr="00E166A3" w:rsidRDefault="00E166A3" w:rsidP="009D1808">
            <w:pPr>
              <w:spacing w:after="160" w:line="278" w:lineRule="auto"/>
              <w:jc w:val="both"/>
              <w:rPr>
                <w:rFonts w:ascii="Arial" w:hAnsi="Arial" w:cs="Arial"/>
                <w:sz w:val="20"/>
                <w:szCs w:val="20"/>
                <w:lang w:val="lt-LT"/>
              </w:rPr>
            </w:pPr>
          </w:p>
          <w:p w14:paraId="25B9A984" w14:textId="77777777" w:rsidR="00E166A3" w:rsidRPr="00E166A3" w:rsidRDefault="00E166A3" w:rsidP="009D1808">
            <w:pPr>
              <w:spacing w:after="160" w:line="278" w:lineRule="auto"/>
              <w:jc w:val="both"/>
              <w:rPr>
                <w:rFonts w:ascii="Arial" w:hAnsi="Arial" w:cs="Arial"/>
                <w:b/>
                <w:bCs/>
                <w:sz w:val="20"/>
                <w:szCs w:val="20"/>
                <w:lang w:val="lt-LT"/>
              </w:rPr>
            </w:pPr>
            <w:r w:rsidRPr="00E166A3">
              <w:rPr>
                <w:rFonts w:ascii="Arial" w:hAnsi="Arial" w:cs="Arial"/>
                <w:b/>
                <w:bCs/>
                <w:sz w:val="20"/>
                <w:szCs w:val="20"/>
                <w:lang w:val="lt-LT"/>
              </w:rPr>
              <w:t xml:space="preserve">Priimant sprendimus dėl tiekėjo pašalinimo iš pirkimo procedūros šiame punkte nurodytu pašalinimo pagrindu, be kita ko, atsižvelgiama į nacionalinėje duomenų bazėje adresu: </w:t>
            </w:r>
          </w:p>
          <w:p w14:paraId="5EA8E3B9" w14:textId="77777777" w:rsidR="00E166A3" w:rsidRPr="00E166A3" w:rsidRDefault="00E166A3" w:rsidP="009D1808">
            <w:pPr>
              <w:spacing w:after="160" w:line="278" w:lineRule="auto"/>
              <w:jc w:val="both"/>
              <w:rPr>
                <w:rFonts w:ascii="Arial" w:hAnsi="Arial" w:cs="Arial"/>
                <w:sz w:val="20"/>
                <w:szCs w:val="20"/>
                <w:lang w:val="lt-LT"/>
              </w:rPr>
            </w:pPr>
            <w:hyperlink r:id="rId17" w:history="1">
              <w:r w:rsidRPr="00E166A3">
                <w:rPr>
                  <w:rStyle w:val="Hyperlink"/>
                  <w:rFonts w:ascii="Arial" w:hAnsi="Arial" w:cs="Arial"/>
                  <w:sz w:val="20"/>
                  <w:szCs w:val="20"/>
                  <w:lang w:val="lt-LT"/>
                </w:rPr>
                <w:t>https://kt.gov.lt/lt/atviri-duomenys/diskvalifikavimas-is-viesuju-pirkimu</w:t>
              </w:r>
            </w:hyperlink>
            <w:r w:rsidRPr="00E166A3">
              <w:rPr>
                <w:rFonts w:ascii="Arial" w:hAnsi="Arial" w:cs="Arial"/>
                <w:sz w:val="20"/>
                <w:szCs w:val="20"/>
                <w:lang w:val="lt-LT"/>
              </w:rPr>
              <w:t xml:space="preserve"> skelbiamą informaciją.</w:t>
            </w:r>
          </w:p>
          <w:p w14:paraId="103527F2" w14:textId="77777777" w:rsidR="00E166A3" w:rsidRPr="00E166A3" w:rsidRDefault="00E166A3" w:rsidP="009D1808">
            <w:pPr>
              <w:spacing w:after="160" w:line="278" w:lineRule="auto"/>
              <w:jc w:val="both"/>
              <w:rPr>
                <w:rFonts w:ascii="Arial" w:hAnsi="Arial" w:cs="Arial"/>
                <w:sz w:val="20"/>
                <w:szCs w:val="20"/>
                <w:lang w:val="lt-LT"/>
              </w:rPr>
            </w:pPr>
          </w:p>
          <w:p w14:paraId="624A2C6E" w14:textId="7777777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Iš ne Lietuvoje įsteigtų subjektų bus reikalaujama tokios rūšies pažymų ir tokių dokumentinių įrodymų formų, apie kuriuos pateikta informacija Europos </w:t>
            </w:r>
            <w:r w:rsidRPr="00E166A3">
              <w:rPr>
                <w:rFonts w:ascii="Arial" w:hAnsi="Arial" w:cs="Arial"/>
                <w:sz w:val="20"/>
                <w:szCs w:val="20"/>
                <w:lang w:val="lt-LT"/>
              </w:rPr>
              <w:lastRenderedPageBreak/>
              <w:t xml:space="preserve">Komisijos informacinėje dokumentų saugykloje </w:t>
            </w:r>
          </w:p>
          <w:p w14:paraId="12E4CEBE" w14:textId="2CE8DF47" w:rsidR="00E166A3" w:rsidRPr="00E166A3" w:rsidRDefault="00E166A3" w:rsidP="009D1808">
            <w:pPr>
              <w:spacing w:after="160" w:line="278" w:lineRule="auto"/>
              <w:jc w:val="both"/>
              <w:rPr>
                <w:rFonts w:ascii="Arial" w:hAnsi="Arial" w:cs="Arial"/>
                <w:sz w:val="20"/>
                <w:szCs w:val="20"/>
                <w:lang w:val="lt-LT"/>
              </w:rPr>
            </w:pPr>
            <w:r w:rsidRPr="00E166A3">
              <w:rPr>
                <w:rFonts w:ascii="Arial" w:hAnsi="Arial" w:cs="Arial"/>
                <w:sz w:val="20"/>
                <w:szCs w:val="20"/>
                <w:lang w:val="lt-LT"/>
              </w:rPr>
              <w:t>„e-</w:t>
            </w:r>
            <w:proofErr w:type="spellStart"/>
            <w:r w:rsidRPr="00E166A3">
              <w:rPr>
                <w:rFonts w:ascii="Arial" w:hAnsi="Arial" w:cs="Arial"/>
                <w:sz w:val="20"/>
                <w:szCs w:val="20"/>
                <w:lang w:val="lt-LT"/>
              </w:rPr>
              <w:t>Certis</w:t>
            </w:r>
            <w:proofErr w:type="spellEnd"/>
            <w:r w:rsidRPr="00E166A3">
              <w:rPr>
                <w:rFonts w:ascii="Arial" w:hAnsi="Arial" w:cs="Arial"/>
                <w:sz w:val="20"/>
                <w:szCs w:val="20"/>
                <w:lang w:val="lt-LT"/>
              </w:rPr>
              <w:t xml:space="preserve">“ adresu:  </w:t>
            </w:r>
            <w:hyperlink r:id="rId18" w:history="1">
              <w:r w:rsidRPr="00E166A3">
                <w:rPr>
                  <w:rStyle w:val="Hyperlink"/>
                  <w:rFonts w:ascii="Arial" w:hAnsi="Arial" w:cs="Arial"/>
                  <w:sz w:val="20"/>
                  <w:szCs w:val="20"/>
                  <w:lang w:val="lt-LT"/>
                </w:rPr>
                <w:t>https://ec.europa.eu/tools/ecertis/</w:t>
              </w:r>
            </w:hyperlink>
            <w:r w:rsidRPr="00E166A3">
              <w:rPr>
                <w:rFonts w:ascii="Arial" w:hAnsi="Arial" w:cs="Arial"/>
                <w:sz w:val="20"/>
                <w:szCs w:val="20"/>
                <w:lang w:val="lt-LT"/>
              </w:rPr>
              <w:t>.</w:t>
            </w:r>
          </w:p>
        </w:tc>
        <w:tc>
          <w:tcPr>
            <w:tcW w:w="2660" w:type="dxa"/>
            <w:tcBorders>
              <w:top w:val="single" w:sz="4" w:space="0" w:color="auto"/>
              <w:left w:val="single" w:sz="4" w:space="0" w:color="auto"/>
              <w:bottom w:val="single" w:sz="4" w:space="0" w:color="auto"/>
              <w:right w:val="single" w:sz="4" w:space="0" w:color="auto"/>
            </w:tcBorders>
          </w:tcPr>
          <w:p w14:paraId="6EDC02B9"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SUBMITTED:</w:t>
            </w:r>
          </w:p>
          <w:p w14:paraId="76BE411E" w14:textId="03AD5D81"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Only the ESPD is submitted with the Application. </w:t>
            </w:r>
          </w:p>
          <w:p w14:paraId="391CC932" w14:textId="3B248920"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No other documents will be required from entities established in Lithuania under this clause.</w:t>
            </w:r>
          </w:p>
          <w:p w14:paraId="205F5E81" w14:textId="77777777" w:rsidR="00E166A3" w:rsidRPr="00E166A3" w:rsidRDefault="00E166A3" w:rsidP="009D1808">
            <w:pPr>
              <w:spacing w:after="160" w:line="278" w:lineRule="auto"/>
              <w:jc w:val="both"/>
              <w:rPr>
                <w:rFonts w:ascii="Arial" w:hAnsi="Arial" w:cs="Arial"/>
                <w:b/>
                <w:bCs/>
                <w:sz w:val="20"/>
                <w:szCs w:val="20"/>
                <w:lang w:val="en-GB"/>
              </w:rPr>
            </w:pPr>
            <w:r w:rsidRPr="00E166A3">
              <w:rPr>
                <w:rFonts w:ascii="Arial" w:hAnsi="Arial" w:cs="Arial"/>
                <w:b/>
                <w:bCs/>
                <w:sz w:val="20"/>
                <w:szCs w:val="20"/>
                <w:lang w:val="en-GB"/>
              </w:rPr>
              <w:t xml:space="preserve">When making decisions on the exclusion of the Supplier from the Procurement procedure on the grounds of exclusion specified in this Clause, the information published in the national database will be </w:t>
            </w:r>
            <w:proofErr w:type="gramStart"/>
            <w:r w:rsidRPr="00E166A3">
              <w:rPr>
                <w:rFonts w:ascii="Arial" w:hAnsi="Arial" w:cs="Arial"/>
                <w:b/>
                <w:bCs/>
                <w:sz w:val="20"/>
                <w:szCs w:val="20"/>
                <w:lang w:val="en-GB"/>
              </w:rPr>
              <w:t>taken into account</w:t>
            </w:r>
            <w:proofErr w:type="gramEnd"/>
            <w:r w:rsidRPr="00E166A3">
              <w:rPr>
                <w:rFonts w:ascii="Arial" w:hAnsi="Arial" w:cs="Arial"/>
                <w:b/>
                <w:bCs/>
                <w:sz w:val="20"/>
                <w:szCs w:val="20"/>
                <w:lang w:val="en-GB"/>
              </w:rPr>
              <w:t>, among other things:</w:t>
            </w:r>
          </w:p>
          <w:p w14:paraId="2E9D9579" w14:textId="18A98A1F" w:rsidR="00E166A3" w:rsidRPr="00E166A3" w:rsidRDefault="00E166A3" w:rsidP="009D1808">
            <w:pPr>
              <w:spacing w:after="160" w:line="278" w:lineRule="auto"/>
              <w:jc w:val="both"/>
              <w:rPr>
                <w:rFonts w:ascii="Arial" w:hAnsi="Arial" w:cs="Arial"/>
                <w:sz w:val="20"/>
                <w:szCs w:val="20"/>
                <w:lang w:val="lt-LT"/>
              </w:rPr>
            </w:pPr>
            <w:hyperlink r:id="rId19" w:history="1">
              <w:r w:rsidRPr="00E166A3">
                <w:rPr>
                  <w:rStyle w:val="Hyperlink"/>
                  <w:rFonts w:ascii="Arial" w:hAnsi="Arial" w:cs="Arial"/>
                  <w:sz w:val="20"/>
                  <w:szCs w:val="20"/>
                  <w:lang w:val="lt-LT"/>
                </w:rPr>
                <w:t>https://kt.gov.lt/lt/atviri-duomenys/diskvalifikavimas-is-viesuju-pirkimu</w:t>
              </w:r>
            </w:hyperlink>
            <w:r w:rsidRPr="00E166A3">
              <w:rPr>
                <w:rFonts w:ascii="Arial" w:hAnsi="Arial" w:cs="Arial"/>
                <w:sz w:val="20"/>
                <w:szCs w:val="20"/>
                <w:lang w:val="lt-LT"/>
              </w:rPr>
              <w:t xml:space="preserve"> skelbiamą informaciją.</w:t>
            </w:r>
          </w:p>
          <w:p w14:paraId="6E7C18AC" w14:textId="77777777" w:rsidR="00E166A3" w:rsidRPr="00E166A3" w:rsidRDefault="00E166A3" w:rsidP="009D1808">
            <w:pPr>
              <w:spacing w:after="160" w:line="278" w:lineRule="auto"/>
              <w:jc w:val="both"/>
              <w:rPr>
                <w:rFonts w:ascii="Arial" w:hAnsi="Arial" w:cs="Arial"/>
                <w:sz w:val="20"/>
                <w:szCs w:val="20"/>
                <w:lang w:val="en-GB"/>
              </w:rPr>
            </w:pPr>
            <w:r w:rsidRPr="00E166A3">
              <w:rPr>
                <w:rFonts w:ascii="Arial" w:hAnsi="Arial" w:cs="Arial"/>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E166A3">
              <w:rPr>
                <w:rFonts w:ascii="Arial" w:hAnsi="Arial" w:cs="Arial"/>
                <w:sz w:val="20"/>
                <w:szCs w:val="20"/>
                <w:lang w:val="en-GB"/>
              </w:rPr>
              <w:t>Certis</w:t>
            </w:r>
            <w:proofErr w:type="spellEnd"/>
            <w:r w:rsidRPr="00E166A3">
              <w:rPr>
                <w:rFonts w:ascii="Arial" w:hAnsi="Arial" w:cs="Arial"/>
                <w:sz w:val="20"/>
                <w:szCs w:val="20"/>
                <w:lang w:val="en-GB"/>
              </w:rPr>
              <w:t xml:space="preserve">: </w:t>
            </w:r>
            <w:r w:rsidRPr="00E166A3">
              <w:rPr>
                <w:rFonts w:ascii="Arial" w:hAnsi="Arial" w:cs="Arial"/>
                <w:sz w:val="20"/>
                <w:szCs w:val="20"/>
                <w:lang w:val="lt-LT"/>
              </w:rPr>
              <w:lastRenderedPageBreak/>
              <w:t>https://ec.europa.eu/tools/ecertis/.</w:t>
            </w:r>
          </w:p>
        </w:tc>
      </w:tr>
    </w:tbl>
    <w:p w14:paraId="0BDAD04E" w14:textId="77777777" w:rsidR="00E166A3" w:rsidRPr="00E166A3" w:rsidRDefault="00E166A3" w:rsidP="00E166A3">
      <w:pPr>
        <w:jc w:val="right"/>
        <w:rPr>
          <w:rFonts w:ascii="Arial" w:hAnsi="Arial" w:cs="Arial"/>
          <w:sz w:val="20"/>
          <w:szCs w:val="20"/>
        </w:rPr>
      </w:pPr>
      <w:r w:rsidRPr="00E166A3">
        <w:rPr>
          <w:rFonts w:ascii="Arial" w:hAnsi="Arial" w:cs="Arial"/>
          <w:sz w:val="20"/>
          <w:szCs w:val="20"/>
        </w:rPr>
        <w:t xml:space="preserve">2 </w:t>
      </w:r>
      <w:proofErr w:type="spellStart"/>
      <w:r w:rsidRPr="00E166A3">
        <w:rPr>
          <w:rFonts w:ascii="Arial" w:hAnsi="Arial" w:cs="Arial"/>
          <w:sz w:val="20"/>
          <w:szCs w:val="20"/>
        </w:rPr>
        <w:t>lentelė</w:t>
      </w:r>
      <w:proofErr w:type="spellEnd"/>
      <w:r w:rsidRPr="00E166A3">
        <w:rPr>
          <w:rFonts w:ascii="Arial" w:hAnsi="Arial" w:cs="Arial"/>
          <w:sz w:val="20"/>
          <w:szCs w:val="20"/>
        </w:rPr>
        <w:t>/Table 2</w:t>
      </w:r>
    </w:p>
    <w:tbl>
      <w:tblPr>
        <w:tblStyle w:val="TableGrid"/>
        <w:tblW w:w="14421" w:type="dxa"/>
        <w:tblLook w:val="04A0" w:firstRow="1" w:lastRow="0" w:firstColumn="1" w:lastColumn="0" w:noHBand="0" w:noVBand="1"/>
      </w:tblPr>
      <w:tblGrid>
        <w:gridCol w:w="913"/>
        <w:gridCol w:w="75"/>
        <w:gridCol w:w="2934"/>
        <w:gridCol w:w="3255"/>
        <w:gridCol w:w="473"/>
        <w:gridCol w:w="3416"/>
        <w:gridCol w:w="3355"/>
      </w:tblGrid>
      <w:tr w:rsidR="00E166A3" w:rsidRPr="00E166A3" w14:paraId="0C81E527" w14:textId="77777777" w:rsidTr="00E166A3">
        <w:tc>
          <w:tcPr>
            <w:tcW w:w="913" w:type="dxa"/>
            <w:tcBorders>
              <w:top w:val="single" w:sz="4" w:space="0" w:color="auto"/>
              <w:left w:val="single" w:sz="4" w:space="0" w:color="auto"/>
              <w:bottom w:val="single" w:sz="4" w:space="0" w:color="auto"/>
              <w:right w:val="single" w:sz="4" w:space="0" w:color="auto"/>
            </w:tcBorders>
            <w:vAlign w:val="center"/>
            <w:hideMark/>
          </w:tcPr>
          <w:p w14:paraId="1F6A1DF5" w14:textId="7CCA7038" w:rsidR="00E166A3" w:rsidRPr="00E166A3" w:rsidRDefault="00E166A3" w:rsidP="00E166A3">
            <w:pPr>
              <w:spacing w:after="160" w:line="278" w:lineRule="auto"/>
              <w:rPr>
                <w:rFonts w:ascii="Arial" w:hAnsi="Arial" w:cs="Arial"/>
                <w:b/>
                <w:bCs/>
                <w:sz w:val="20"/>
                <w:szCs w:val="20"/>
                <w:lang w:val="lt-LT"/>
              </w:rPr>
            </w:pPr>
            <w:r w:rsidRPr="00E166A3">
              <w:rPr>
                <w:rFonts w:ascii="Arial" w:hAnsi="Arial" w:cs="Arial"/>
                <w:b/>
                <w:bCs/>
                <w:sz w:val="20"/>
                <w:szCs w:val="20"/>
                <w:lang w:val="lt-LT"/>
              </w:rPr>
              <w:t>Eil. Nr. /</w:t>
            </w:r>
            <w:proofErr w:type="spellStart"/>
            <w:r w:rsidRPr="00E166A3">
              <w:rPr>
                <w:rFonts w:ascii="Arial" w:hAnsi="Arial" w:cs="Arial"/>
                <w:b/>
                <w:bCs/>
                <w:sz w:val="20"/>
                <w:szCs w:val="20"/>
                <w:lang w:val="lt-LT"/>
              </w:rPr>
              <w:t>No</w:t>
            </w:r>
            <w:proofErr w:type="spellEnd"/>
            <w:r w:rsidRPr="00E166A3">
              <w:rPr>
                <w:rFonts w:ascii="Arial" w:hAnsi="Arial" w:cs="Arial"/>
                <w:b/>
                <w:bCs/>
                <w:sz w:val="20"/>
                <w:szCs w:val="20"/>
                <w:lang w:val="lt-LT"/>
              </w:rPr>
              <w:t>.</w:t>
            </w:r>
          </w:p>
        </w:tc>
        <w:tc>
          <w:tcPr>
            <w:tcW w:w="3009" w:type="dxa"/>
            <w:gridSpan w:val="2"/>
            <w:tcBorders>
              <w:top w:val="single" w:sz="4" w:space="0" w:color="auto"/>
              <w:left w:val="single" w:sz="4" w:space="0" w:color="auto"/>
              <w:bottom w:val="single" w:sz="4" w:space="0" w:color="auto"/>
              <w:right w:val="single" w:sz="4" w:space="0" w:color="auto"/>
            </w:tcBorders>
            <w:vAlign w:val="center"/>
            <w:hideMark/>
          </w:tcPr>
          <w:p w14:paraId="450BFAD3"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lt-LT"/>
              </w:rPr>
              <w:t>Kvalifikacijos reikalavimas</w:t>
            </w:r>
          </w:p>
        </w:tc>
        <w:tc>
          <w:tcPr>
            <w:tcW w:w="3255" w:type="dxa"/>
            <w:tcBorders>
              <w:top w:val="single" w:sz="4" w:space="0" w:color="auto"/>
              <w:left w:val="single" w:sz="4" w:space="0" w:color="auto"/>
              <w:bottom w:val="single" w:sz="4" w:space="0" w:color="auto"/>
              <w:right w:val="single" w:sz="4" w:space="0" w:color="auto"/>
            </w:tcBorders>
            <w:vAlign w:val="center"/>
            <w:hideMark/>
          </w:tcPr>
          <w:p w14:paraId="77A23AAE"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en-GB"/>
              </w:rPr>
              <w:t>Qualification requirement</w:t>
            </w:r>
          </w:p>
        </w:tc>
        <w:tc>
          <w:tcPr>
            <w:tcW w:w="3889" w:type="dxa"/>
            <w:gridSpan w:val="2"/>
            <w:tcBorders>
              <w:top w:val="single" w:sz="4" w:space="0" w:color="auto"/>
              <w:left w:val="single" w:sz="4" w:space="0" w:color="auto"/>
              <w:bottom w:val="single" w:sz="4" w:space="0" w:color="auto"/>
              <w:right w:val="single" w:sz="4" w:space="0" w:color="auto"/>
            </w:tcBorders>
            <w:vAlign w:val="center"/>
            <w:hideMark/>
          </w:tcPr>
          <w:p w14:paraId="25B210BC"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lt-LT"/>
              </w:rPr>
              <w:t>Pateikiami dokumentai</w:t>
            </w:r>
          </w:p>
        </w:tc>
        <w:tc>
          <w:tcPr>
            <w:tcW w:w="3355" w:type="dxa"/>
            <w:tcBorders>
              <w:top w:val="single" w:sz="4" w:space="0" w:color="auto"/>
              <w:left w:val="single" w:sz="4" w:space="0" w:color="auto"/>
              <w:bottom w:val="single" w:sz="4" w:space="0" w:color="auto"/>
              <w:right w:val="single" w:sz="4" w:space="0" w:color="auto"/>
            </w:tcBorders>
            <w:vAlign w:val="center"/>
            <w:hideMark/>
          </w:tcPr>
          <w:p w14:paraId="3B38C8F3"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sz w:val="20"/>
                <w:szCs w:val="20"/>
                <w:lang w:val="en-GB"/>
              </w:rPr>
              <w:t>Documents submitted</w:t>
            </w:r>
          </w:p>
        </w:tc>
      </w:tr>
      <w:tr w:rsidR="00E166A3" w:rsidRPr="00E166A3" w14:paraId="43F69E99" w14:textId="77777777" w:rsidTr="00E166A3">
        <w:trPr>
          <w:trHeight w:val="205"/>
        </w:trPr>
        <w:tc>
          <w:tcPr>
            <w:tcW w:w="14421" w:type="dxa"/>
            <w:gridSpan w:val="7"/>
            <w:tcBorders>
              <w:top w:val="single" w:sz="4" w:space="0" w:color="auto"/>
              <w:left w:val="single" w:sz="4" w:space="0" w:color="auto"/>
              <w:bottom w:val="single" w:sz="4" w:space="0" w:color="auto"/>
              <w:right w:val="single" w:sz="4" w:space="0" w:color="auto"/>
            </w:tcBorders>
            <w:hideMark/>
          </w:tcPr>
          <w:p w14:paraId="6E40B898" w14:textId="77777777" w:rsidR="00E166A3" w:rsidRPr="00E166A3" w:rsidRDefault="00E166A3" w:rsidP="00E166A3">
            <w:pPr>
              <w:spacing w:after="160" w:line="278" w:lineRule="auto"/>
              <w:jc w:val="center"/>
              <w:rPr>
                <w:rFonts w:ascii="Arial" w:hAnsi="Arial" w:cs="Arial"/>
                <w:sz w:val="20"/>
                <w:szCs w:val="20"/>
                <w:lang w:val="lt-LT"/>
              </w:rPr>
            </w:pPr>
            <w:r w:rsidRPr="00E166A3">
              <w:rPr>
                <w:rFonts w:ascii="Arial" w:hAnsi="Arial" w:cs="Arial"/>
                <w:b/>
                <w:bCs/>
                <w:sz w:val="20"/>
                <w:szCs w:val="20"/>
                <w:lang w:val="lt-LT"/>
              </w:rPr>
              <w:t>Techninis ir profesinis pajėgumas /</w:t>
            </w:r>
            <w:r w:rsidRPr="00E166A3">
              <w:rPr>
                <w:rFonts w:ascii="Arial" w:hAnsi="Arial" w:cs="Arial"/>
                <w:b/>
                <w:bCs/>
                <w:sz w:val="20"/>
                <w:szCs w:val="20"/>
                <w:lang w:val="en-GB"/>
              </w:rPr>
              <w:t xml:space="preserve"> Technical and professional capacity</w:t>
            </w:r>
          </w:p>
        </w:tc>
      </w:tr>
      <w:tr w:rsidR="00E166A3" w:rsidRPr="00E166A3" w14:paraId="742216E7" w14:textId="77777777" w:rsidTr="00E166A3">
        <w:tc>
          <w:tcPr>
            <w:tcW w:w="913" w:type="dxa"/>
            <w:tcBorders>
              <w:top w:val="single" w:sz="4" w:space="0" w:color="auto"/>
              <w:left w:val="single" w:sz="4" w:space="0" w:color="auto"/>
              <w:bottom w:val="single" w:sz="4" w:space="0" w:color="auto"/>
              <w:right w:val="single" w:sz="4" w:space="0" w:color="auto"/>
            </w:tcBorders>
            <w:hideMark/>
          </w:tcPr>
          <w:p w14:paraId="672F2554" w14:textId="77777777" w:rsidR="00E166A3" w:rsidRPr="00E166A3" w:rsidRDefault="00E166A3" w:rsidP="00E166A3">
            <w:pPr>
              <w:spacing w:after="160" w:line="278" w:lineRule="auto"/>
              <w:rPr>
                <w:rFonts w:ascii="Arial" w:hAnsi="Arial" w:cs="Arial"/>
                <w:sz w:val="20"/>
                <w:szCs w:val="20"/>
              </w:rPr>
            </w:pPr>
            <w:r w:rsidRPr="00E166A3">
              <w:rPr>
                <w:rFonts w:ascii="Arial" w:hAnsi="Arial" w:cs="Arial"/>
                <w:sz w:val="20"/>
                <w:szCs w:val="20"/>
              </w:rPr>
              <w:t>1.1</w:t>
            </w:r>
          </w:p>
        </w:tc>
        <w:tc>
          <w:tcPr>
            <w:tcW w:w="3009" w:type="dxa"/>
            <w:gridSpan w:val="2"/>
            <w:tcBorders>
              <w:top w:val="single" w:sz="4" w:space="0" w:color="auto"/>
              <w:left w:val="single" w:sz="4" w:space="0" w:color="auto"/>
              <w:bottom w:val="single" w:sz="4" w:space="0" w:color="auto"/>
              <w:right w:val="single" w:sz="4" w:space="0" w:color="auto"/>
            </w:tcBorders>
            <w:hideMark/>
          </w:tcPr>
          <w:p w14:paraId="16B7E7E0"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Tiekėjas per paskutinius 5 metus iki Paraiškų pateikimo termino pabaigos yra pagaminęs ir išbandęs bent vieną ne mažiau kaip 330 </w:t>
            </w:r>
            <w:proofErr w:type="spellStart"/>
            <w:r w:rsidRPr="00E166A3">
              <w:rPr>
                <w:rFonts w:ascii="Arial" w:hAnsi="Arial" w:cs="Arial"/>
                <w:sz w:val="20"/>
                <w:szCs w:val="20"/>
                <w:lang w:val="lt-LT"/>
              </w:rPr>
              <w:t>kV</w:t>
            </w:r>
            <w:proofErr w:type="spellEnd"/>
            <w:r w:rsidRPr="00E166A3">
              <w:rPr>
                <w:rFonts w:ascii="Arial" w:hAnsi="Arial" w:cs="Arial"/>
                <w:sz w:val="20"/>
                <w:szCs w:val="20"/>
                <w:lang w:val="lt-LT"/>
              </w:rPr>
              <w:t xml:space="preserve"> valdomą šuntinį reaktorių.</w:t>
            </w:r>
          </w:p>
        </w:tc>
        <w:tc>
          <w:tcPr>
            <w:tcW w:w="3255" w:type="dxa"/>
            <w:tcBorders>
              <w:top w:val="single" w:sz="4" w:space="0" w:color="auto"/>
              <w:left w:val="single" w:sz="4" w:space="0" w:color="auto"/>
              <w:bottom w:val="single" w:sz="4" w:space="0" w:color="auto"/>
              <w:right w:val="single" w:sz="4" w:space="0" w:color="auto"/>
            </w:tcBorders>
            <w:hideMark/>
          </w:tcPr>
          <w:p w14:paraId="2847467B" w14:textId="77777777" w:rsidR="00E166A3" w:rsidRPr="00E166A3" w:rsidRDefault="00E166A3" w:rsidP="004C463E">
            <w:pPr>
              <w:spacing w:after="160" w:line="278" w:lineRule="auto"/>
              <w:jc w:val="both"/>
              <w:rPr>
                <w:rFonts w:ascii="Arial" w:hAnsi="Arial" w:cs="Arial"/>
                <w:sz w:val="20"/>
                <w:szCs w:val="20"/>
              </w:rPr>
            </w:pPr>
            <w:r w:rsidRPr="00E166A3">
              <w:rPr>
                <w:rFonts w:ascii="Arial" w:hAnsi="Arial" w:cs="Arial"/>
                <w:sz w:val="20"/>
                <w:szCs w:val="20"/>
              </w:rPr>
              <w:t>The Supplier has manufactured and tested at least one shunt reactor operated by at least 330 kV in the last 5 years before the deadline for submission of Applications.</w:t>
            </w:r>
          </w:p>
        </w:tc>
        <w:tc>
          <w:tcPr>
            <w:tcW w:w="3889" w:type="dxa"/>
            <w:gridSpan w:val="2"/>
            <w:tcBorders>
              <w:top w:val="single" w:sz="4" w:space="0" w:color="auto"/>
              <w:left w:val="single" w:sz="4" w:space="0" w:color="auto"/>
              <w:bottom w:val="single" w:sz="4" w:space="0" w:color="auto"/>
              <w:right w:val="single" w:sz="4" w:space="0" w:color="auto"/>
            </w:tcBorders>
          </w:tcPr>
          <w:p w14:paraId="5167A8CF"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PATEIKIAMA: </w:t>
            </w:r>
          </w:p>
          <w:p w14:paraId="10C3FC05" w14:textId="77777777" w:rsidR="00E166A3" w:rsidRPr="00E166A3" w:rsidRDefault="00E166A3" w:rsidP="004C463E">
            <w:pPr>
              <w:spacing w:after="160" w:line="278" w:lineRule="auto"/>
              <w:jc w:val="both"/>
              <w:rPr>
                <w:rFonts w:ascii="Arial" w:hAnsi="Arial" w:cs="Arial"/>
                <w:sz w:val="20"/>
                <w:szCs w:val="20"/>
              </w:rPr>
            </w:pPr>
            <w:r w:rsidRPr="00E166A3">
              <w:rPr>
                <w:rFonts w:ascii="Arial" w:hAnsi="Arial" w:cs="Arial"/>
                <w:sz w:val="20"/>
                <w:szCs w:val="20"/>
                <w:lang w:val="lt-LT"/>
              </w:rPr>
              <w:t>Užsakovo teigiamas atsiliepimas apie prekę, arba sėkmingo FAT/SAT bandymo protokolas.</w:t>
            </w:r>
          </w:p>
          <w:p w14:paraId="49A81818" w14:textId="77777777" w:rsidR="00E166A3" w:rsidRPr="00E166A3" w:rsidRDefault="00E166A3" w:rsidP="004C463E">
            <w:pPr>
              <w:spacing w:after="160" w:line="278" w:lineRule="auto"/>
              <w:jc w:val="both"/>
              <w:rPr>
                <w:rFonts w:ascii="Arial" w:hAnsi="Arial" w:cs="Arial"/>
                <w:sz w:val="20"/>
                <w:szCs w:val="20"/>
                <w:lang w:val="lt-LT"/>
              </w:rPr>
            </w:pPr>
          </w:p>
          <w:p w14:paraId="50B1271C"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Pastabos: </w:t>
            </w:r>
          </w:p>
          <w:p w14:paraId="3736479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FAT – gamyklinių bandymų testas.</w:t>
            </w:r>
          </w:p>
          <w:p w14:paraId="3864832E"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SAT – bandymų statybvietėje testas.</w:t>
            </w:r>
          </w:p>
          <w:p w14:paraId="03095F12" w14:textId="77777777" w:rsidR="00E166A3" w:rsidRPr="00E166A3" w:rsidRDefault="00E166A3" w:rsidP="004C463E">
            <w:pPr>
              <w:spacing w:after="160" w:line="278" w:lineRule="auto"/>
              <w:jc w:val="both"/>
              <w:rPr>
                <w:rFonts w:ascii="Arial" w:hAnsi="Arial" w:cs="Arial"/>
                <w:sz w:val="20"/>
                <w:szCs w:val="20"/>
                <w:lang w:val="pl-PL"/>
              </w:rPr>
            </w:pPr>
            <w:r w:rsidRPr="00E166A3">
              <w:rPr>
                <w:rFonts w:ascii="Arial" w:hAnsi="Arial" w:cs="Arial"/>
                <w:sz w:val="20"/>
                <w:szCs w:val="20"/>
                <w:lang w:val="lt-LT"/>
              </w:rPr>
              <w:t>Su Paraiška pateikiamas tik EBVPD.</w:t>
            </w:r>
          </w:p>
        </w:tc>
        <w:tc>
          <w:tcPr>
            <w:tcW w:w="3355" w:type="dxa"/>
            <w:tcBorders>
              <w:top w:val="single" w:sz="4" w:space="0" w:color="auto"/>
              <w:left w:val="single" w:sz="4" w:space="0" w:color="auto"/>
              <w:bottom w:val="single" w:sz="4" w:space="0" w:color="auto"/>
              <w:right w:val="single" w:sz="4" w:space="0" w:color="auto"/>
            </w:tcBorders>
          </w:tcPr>
          <w:p w14:paraId="1990E379"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u w:val="single"/>
                <w:lang w:val="en-GB"/>
              </w:rPr>
              <w:t>SUBMITTED:</w:t>
            </w:r>
          </w:p>
          <w:p w14:paraId="667359B2"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Customer's positive feedback on the product, or a protocol for successful FAT/SAT testing.</w:t>
            </w:r>
          </w:p>
          <w:p w14:paraId="7244F01B" w14:textId="77777777" w:rsidR="00E166A3" w:rsidRPr="00E166A3" w:rsidRDefault="00E166A3" w:rsidP="004C463E">
            <w:pPr>
              <w:spacing w:after="160" w:line="278" w:lineRule="auto"/>
              <w:jc w:val="both"/>
              <w:rPr>
                <w:rFonts w:ascii="Arial" w:hAnsi="Arial" w:cs="Arial"/>
                <w:sz w:val="20"/>
                <w:szCs w:val="20"/>
                <w:lang w:val="en-GB"/>
              </w:rPr>
            </w:pPr>
          </w:p>
          <w:p w14:paraId="59BC31F8"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Notes: </w:t>
            </w:r>
          </w:p>
          <w:p w14:paraId="23D5E22B"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FAT – factory acceptance test.</w:t>
            </w:r>
          </w:p>
          <w:p w14:paraId="5F5254C0"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SAT – site acceptance test.</w:t>
            </w:r>
          </w:p>
          <w:p w14:paraId="748A2E60"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Only the ESPD is submitted with the Application.</w:t>
            </w:r>
          </w:p>
        </w:tc>
      </w:tr>
      <w:tr w:rsidR="00E166A3" w:rsidRPr="00E166A3" w14:paraId="1A2D194F" w14:textId="77777777" w:rsidTr="00E166A3">
        <w:tc>
          <w:tcPr>
            <w:tcW w:w="988" w:type="dxa"/>
            <w:gridSpan w:val="2"/>
            <w:tcBorders>
              <w:top w:val="single" w:sz="4" w:space="0" w:color="auto"/>
              <w:left w:val="single" w:sz="4" w:space="0" w:color="auto"/>
              <w:bottom w:val="single" w:sz="4" w:space="0" w:color="auto"/>
              <w:right w:val="single" w:sz="4" w:space="0" w:color="auto"/>
            </w:tcBorders>
            <w:hideMark/>
          </w:tcPr>
          <w:p w14:paraId="22C31678"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bCs/>
                <w:sz w:val="20"/>
                <w:szCs w:val="20"/>
                <w:lang w:val="lt-LT"/>
              </w:rPr>
              <w:t>5.</w:t>
            </w:r>
          </w:p>
        </w:tc>
        <w:tc>
          <w:tcPr>
            <w:tcW w:w="6662" w:type="dxa"/>
            <w:gridSpan w:val="3"/>
            <w:tcBorders>
              <w:top w:val="single" w:sz="4" w:space="0" w:color="auto"/>
              <w:left w:val="single" w:sz="4" w:space="0" w:color="auto"/>
              <w:bottom w:val="single" w:sz="4" w:space="0" w:color="auto"/>
              <w:right w:val="single" w:sz="4" w:space="0" w:color="auto"/>
            </w:tcBorders>
            <w:hideMark/>
          </w:tcPr>
          <w:p w14:paraId="3141D130" w14:textId="77777777" w:rsidR="00E166A3" w:rsidRPr="00E166A3" w:rsidRDefault="00E166A3" w:rsidP="00E166A3">
            <w:pPr>
              <w:spacing w:after="160" w:line="278" w:lineRule="auto"/>
              <w:rPr>
                <w:rFonts w:ascii="Arial" w:hAnsi="Arial" w:cs="Arial"/>
                <w:b/>
                <w:sz w:val="20"/>
                <w:szCs w:val="20"/>
                <w:lang w:val="lt-LT"/>
              </w:rPr>
            </w:pPr>
            <w:bookmarkStart w:id="3" w:name="_Toc188277936"/>
            <w:bookmarkStart w:id="4" w:name="_Toc188277921"/>
            <w:bookmarkStart w:id="5" w:name="_Toc178934425"/>
            <w:r w:rsidRPr="00E166A3">
              <w:rPr>
                <w:rFonts w:ascii="Arial" w:hAnsi="Arial" w:cs="Arial"/>
                <w:b/>
                <w:sz w:val="20"/>
                <w:szCs w:val="20"/>
                <w:lang w:val="lt-LT"/>
              </w:rPr>
              <w:t>SOCIALINIAI REIKALAVIMAI</w:t>
            </w:r>
            <w:bookmarkEnd w:id="3"/>
            <w:bookmarkEnd w:id="4"/>
            <w:bookmarkEnd w:id="5"/>
          </w:p>
        </w:tc>
        <w:tc>
          <w:tcPr>
            <w:tcW w:w="6771" w:type="dxa"/>
            <w:gridSpan w:val="2"/>
            <w:tcBorders>
              <w:top w:val="single" w:sz="4" w:space="0" w:color="auto"/>
              <w:left w:val="single" w:sz="4" w:space="0" w:color="auto"/>
              <w:bottom w:val="single" w:sz="4" w:space="0" w:color="auto"/>
              <w:right w:val="single" w:sz="4" w:space="0" w:color="auto"/>
            </w:tcBorders>
            <w:hideMark/>
          </w:tcPr>
          <w:p w14:paraId="4502DEE0" w14:textId="77777777" w:rsidR="00E166A3" w:rsidRPr="00E166A3" w:rsidRDefault="00E166A3" w:rsidP="00E166A3">
            <w:pPr>
              <w:spacing w:after="160" w:line="278" w:lineRule="auto"/>
              <w:rPr>
                <w:rFonts w:ascii="Arial" w:hAnsi="Arial" w:cs="Arial"/>
                <w:b/>
                <w:bCs/>
                <w:sz w:val="20"/>
                <w:szCs w:val="20"/>
              </w:rPr>
            </w:pPr>
            <w:r w:rsidRPr="00E166A3">
              <w:rPr>
                <w:rFonts w:ascii="Arial" w:hAnsi="Arial" w:cs="Arial"/>
                <w:b/>
                <w:bCs/>
                <w:sz w:val="20"/>
                <w:szCs w:val="20"/>
                <w:lang w:val="en-GB"/>
              </w:rPr>
              <w:t>SOCIAL REQUIREMENTS</w:t>
            </w:r>
          </w:p>
        </w:tc>
      </w:tr>
      <w:tr w:rsidR="00E166A3" w:rsidRPr="00E166A3" w14:paraId="0A8A774D" w14:textId="77777777" w:rsidTr="00E166A3">
        <w:tc>
          <w:tcPr>
            <w:tcW w:w="988" w:type="dxa"/>
            <w:gridSpan w:val="2"/>
            <w:tcBorders>
              <w:top w:val="single" w:sz="4" w:space="0" w:color="auto"/>
              <w:left w:val="single" w:sz="4" w:space="0" w:color="auto"/>
              <w:bottom w:val="single" w:sz="4" w:space="0" w:color="auto"/>
              <w:right w:val="single" w:sz="4" w:space="0" w:color="auto"/>
            </w:tcBorders>
            <w:hideMark/>
          </w:tcPr>
          <w:p w14:paraId="4F30AEAF"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5.1.</w:t>
            </w:r>
          </w:p>
        </w:tc>
        <w:tc>
          <w:tcPr>
            <w:tcW w:w="6662" w:type="dxa"/>
            <w:gridSpan w:val="3"/>
            <w:tcBorders>
              <w:top w:val="single" w:sz="4" w:space="0" w:color="auto"/>
              <w:left w:val="single" w:sz="4" w:space="0" w:color="auto"/>
              <w:bottom w:val="single" w:sz="4" w:space="0" w:color="auto"/>
              <w:right w:val="single" w:sz="4" w:space="0" w:color="auto"/>
            </w:tcBorders>
          </w:tcPr>
          <w:p w14:paraId="57475973" w14:textId="7E1597B5" w:rsidR="00E166A3" w:rsidRPr="00E166A3" w:rsidRDefault="00E166A3" w:rsidP="004C463E">
            <w:pPr>
              <w:spacing w:after="160" w:line="278" w:lineRule="auto"/>
              <w:jc w:val="both"/>
              <w:rPr>
                <w:rFonts w:ascii="Arial" w:hAnsi="Arial" w:cs="Arial"/>
                <w:i/>
                <w:iCs/>
                <w:sz w:val="20"/>
                <w:szCs w:val="20"/>
                <w:lang w:val="lt-LT"/>
              </w:rPr>
            </w:pPr>
            <w:bookmarkStart w:id="6" w:name="_Hlk184793020"/>
            <w:bookmarkStart w:id="7" w:name="_Hlk184799960"/>
            <w:r w:rsidRPr="00E166A3">
              <w:rPr>
                <w:rFonts w:ascii="Arial" w:hAnsi="Arial" w:cs="Arial"/>
                <w:sz w:val="20"/>
                <w:szCs w:val="20"/>
                <w:lang w:val="lt-LT"/>
              </w:rPr>
              <w:t>Tiekėjas arba jo pasitelktas subtiekėjas, arba ūkio subjektas, kurio pajėgumais remiamasi   privalo atitikti bent vieną iš socialinių reikalavimų, nurodytų 3 lentelėje,</w:t>
            </w:r>
            <w:r w:rsidRPr="00E166A3">
              <w:rPr>
                <w:rFonts w:ascii="Arial" w:hAnsi="Arial" w:cs="Arial"/>
                <w:b/>
                <w:bCs/>
                <w:sz w:val="20"/>
                <w:szCs w:val="20"/>
                <w:lang w:val="lt-LT"/>
              </w:rPr>
              <w:t xml:space="preserve"> t. y., bent vieną iš 3 lentelės 1 punkte nurodytų šeimos ir darbo įsipareigojimų derinimo priemonių ir / </w:t>
            </w:r>
            <w:r w:rsidRPr="00E166A3">
              <w:rPr>
                <w:rFonts w:ascii="Arial" w:hAnsi="Arial" w:cs="Arial"/>
                <w:b/>
                <w:bCs/>
                <w:sz w:val="20"/>
                <w:szCs w:val="20"/>
                <w:u w:val="single"/>
                <w:lang w:val="lt-LT"/>
              </w:rPr>
              <w:t>arba</w:t>
            </w:r>
            <w:r w:rsidRPr="00E166A3">
              <w:rPr>
                <w:rFonts w:ascii="Arial" w:hAnsi="Arial" w:cs="Arial"/>
                <w:b/>
                <w:bCs/>
                <w:sz w:val="20"/>
                <w:szCs w:val="20"/>
                <w:lang w:val="lt-LT"/>
              </w:rPr>
              <w:t xml:space="preserve"> bent vieną iš 3 lentelės 2 punkte nurodytų priemonių, skirtų psichologinio smurto prevencijai užtikrinti ir aktyvių veiksmų pagalbai asmenims, patyrusiems psichologinį smurtą, suteikti. </w:t>
            </w:r>
            <w:r w:rsidRPr="00E166A3">
              <w:rPr>
                <w:rFonts w:ascii="Arial" w:hAnsi="Arial" w:cs="Arial"/>
                <w:sz w:val="20"/>
                <w:szCs w:val="20"/>
                <w:lang w:val="lt-LT"/>
              </w:rPr>
              <w:t>Atitikimas reikalavimui turi būti deklaruojamas Pasiūlyme. Kitų dokumentų, nurodytų 3 lentelėje (vieno ar kelių), bus prašoma pateikti tik iš Tiekėjo, kuris pagal sudarytą pasiūlymų eilę, pateikė ekonomiškai naudingiausią pasiūlymą.</w:t>
            </w:r>
            <w:bookmarkEnd w:id="6"/>
            <w:bookmarkEnd w:id="7"/>
          </w:p>
        </w:tc>
        <w:tc>
          <w:tcPr>
            <w:tcW w:w="6771" w:type="dxa"/>
            <w:gridSpan w:val="2"/>
            <w:tcBorders>
              <w:top w:val="single" w:sz="4" w:space="0" w:color="auto"/>
              <w:left w:val="single" w:sz="4" w:space="0" w:color="auto"/>
              <w:bottom w:val="single" w:sz="4" w:space="0" w:color="auto"/>
              <w:right w:val="single" w:sz="4" w:space="0" w:color="auto"/>
            </w:tcBorders>
            <w:hideMark/>
          </w:tcPr>
          <w:p w14:paraId="673F82D1"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The supplier or his sub-supplier, or economic entity whose capacity is relied on,  must meet at least one social requirement listed in Table 3,</w:t>
            </w:r>
            <w:r w:rsidRPr="00E166A3">
              <w:rPr>
                <w:rFonts w:ascii="Arial" w:hAnsi="Arial" w:cs="Arial"/>
                <w:b/>
                <w:bCs/>
                <w:sz w:val="20"/>
                <w:szCs w:val="20"/>
                <w:lang w:val="en-GB"/>
              </w:rPr>
              <w:t xml:space="preserve"> </w:t>
            </w:r>
            <w:proofErr w:type="spellStart"/>
            <w:r w:rsidRPr="00E166A3">
              <w:rPr>
                <w:rFonts w:ascii="Arial" w:hAnsi="Arial" w:cs="Arial"/>
                <w:b/>
                <w:bCs/>
                <w:sz w:val="20"/>
                <w:szCs w:val="20"/>
                <w:lang w:val="en-GB"/>
              </w:rPr>
              <w:t>i</w:t>
            </w:r>
            <w:proofErr w:type="spellEnd"/>
            <w:r w:rsidRPr="00E166A3">
              <w:rPr>
                <w:rFonts w:ascii="Arial" w:hAnsi="Arial" w:cs="Arial"/>
                <w:b/>
                <w:bCs/>
                <w:sz w:val="20"/>
                <w:szCs w:val="20"/>
                <w:lang w:val="en-GB"/>
              </w:rPr>
              <w:t>. e. at least one of the measures listed in point 1 of the Table 3 for family and work-life balance measures, and/</w:t>
            </w:r>
            <w:r w:rsidRPr="00E166A3">
              <w:rPr>
                <w:rFonts w:ascii="Arial" w:hAnsi="Arial" w:cs="Arial"/>
                <w:b/>
                <w:bCs/>
                <w:sz w:val="20"/>
                <w:szCs w:val="20"/>
                <w:u w:val="single"/>
                <w:lang w:val="en-GB"/>
              </w:rPr>
              <w:t>or</w:t>
            </w:r>
            <w:r w:rsidRPr="00E166A3">
              <w:rPr>
                <w:rFonts w:ascii="Arial" w:hAnsi="Arial" w:cs="Arial"/>
                <w:b/>
                <w:bCs/>
                <w:sz w:val="20"/>
                <w:szCs w:val="20"/>
                <w:lang w:val="en-GB"/>
              </w:rPr>
              <w:t xml:space="preserve"> at least one of the measures listed in point 2 of the aforementioned table aimed at ensuring the prevention of psychological violence and providing active support to individuals who have experienced psychological violence.</w:t>
            </w:r>
            <w:r w:rsidRPr="00E166A3">
              <w:rPr>
                <w:rFonts w:ascii="Arial" w:hAnsi="Arial" w:cs="Arial"/>
                <w:sz w:val="20"/>
                <w:szCs w:val="20"/>
                <w:lang w:val="en-GB"/>
              </w:rPr>
              <w:t xml:space="preserve"> Compliance with this requirement must be declared in the Tender. Other documents, indicated in Table 3 (one or several) will be requested only from the Supplier who, according to the ranking of tenders, submitted the most economically advantageous tender.</w:t>
            </w:r>
          </w:p>
        </w:tc>
      </w:tr>
    </w:tbl>
    <w:p w14:paraId="5738F22E" w14:textId="77777777" w:rsidR="00E166A3" w:rsidRPr="00E166A3" w:rsidRDefault="00E166A3" w:rsidP="00E166A3">
      <w:pPr>
        <w:jc w:val="right"/>
        <w:rPr>
          <w:rFonts w:ascii="Arial" w:hAnsi="Arial" w:cs="Arial"/>
          <w:sz w:val="20"/>
          <w:szCs w:val="20"/>
          <w:lang w:val="lt-LT"/>
        </w:rPr>
      </w:pPr>
      <w:bookmarkStart w:id="8" w:name="_Hlk184795428"/>
      <w:r w:rsidRPr="00E166A3">
        <w:rPr>
          <w:rFonts w:ascii="Arial" w:hAnsi="Arial" w:cs="Arial"/>
          <w:sz w:val="20"/>
          <w:szCs w:val="20"/>
          <w:lang w:val="lt-LT"/>
        </w:rPr>
        <w:lastRenderedPageBreak/>
        <w:t>3 lentelė/</w:t>
      </w:r>
      <w:r w:rsidRPr="00E166A3">
        <w:rPr>
          <w:rFonts w:ascii="Arial" w:hAnsi="Arial" w:cs="Arial"/>
          <w:sz w:val="20"/>
          <w:szCs w:val="20"/>
        </w:rPr>
        <w:t>Table 3</w:t>
      </w:r>
    </w:p>
    <w:tbl>
      <w:tblPr>
        <w:tblStyle w:val="TableGrid"/>
        <w:tblW w:w="14421" w:type="dxa"/>
        <w:tblLook w:val="04A0" w:firstRow="1" w:lastRow="0" w:firstColumn="1" w:lastColumn="0" w:noHBand="0" w:noVBand="1"/>
      </w:tblPr>
      <w:tblGrid>
        <w:gridCol w:w="987"/>
        <w:gridCol w:w="3193"/>
        <w:gridCol w:w="3328"/>
        <w:gridCol w:w="3544"/>
        <w:gridCol w:w="3343"/>
        <w:gridCol w:w="26"/>
      </w:tblGrid>
      <w:tr w:rsidR="00E166A3" w:rsidRPr="00E166A3" w14:paraId="73CAFBED" w14:textId="77777777" w:rsidTr="00E166A3">
        <w:trPr>
          <w:gridAfter w:val="1"/>
          <w:wAfter w:w="26" w:type="dxa"/>
        </w:trPr>
        <w:tc>
          <w:tcPr>
            <w:tcW w:w="14395" w:type="dxa"/>
            <w:gridSpan w:val="5"/>
            <w:tcBorders>
              <w:top w:val="single" w:sz="4" w:space="0" w:color="auto"/>
              <w:left w:val="single" w:sz="4" w:space="0" w:color="auto"/>
              <w:bottom w:val="single" w:sz="4" w:space="0" w:color="auto"/>
              <w:right w:val="single" w:sz="4" w:space="0" w:color="auto"/>
            </w:tcBorders>
            <w:hideMark/>
          </w:tcPr>
          <w:p w14:paraId="3EAFA7F3" w14:textId="77777777" w:rsidR="00E166A3" w:rsidRPr="00E166A3" w:rsidRDefault="00E166A3" w:rsidP="00E166A3">
            <w:pPr>
              <w:spacing w:after="160" w:line="278" w:lineRule="auto"/>
              <w:jc w:val="center"/>
              <w:rPr>
                <w:rFonts w:ascii="Arial" w:hAnsi="Arial" w:cs="Arial"/>
                <w:b/>
                <w:bCs/>
                <w:iCs/>
                <w:sz w:val="20"/>
                <w:szCs w:val="20"/>
                <w:lang w:val="lt-LT"/>
              </w:rPr>
            </w:pPr>
            <w:r w:rsidRPr="00E166A3">
              <w:rPr>
                <w:rFonts w:ascii="Arial" w:hAnsi="Arial" w:cs="Arial"/>
                <w:b/>
                <w:bCs/>
                <w:iCs/>
                <w:sz w:val="20"/>
                <w:szCs w:val="20"/>
                <w:lang w:val="lt-LT"/>
              </w:rPr>
              <w:t>SOCIALINIAI REIKALAVIMAI/SOCIAL REQUIREMENTS</w:t>
            </w:r>
          </w:p>
        </w:tc>
      </w:tr>
      <w:tr w:rsidR="00E166A3" w:rsidRPr="00E166A3" w14:paraId="4244915E" w14:textId="77777777" w:rsidTr="00E166A3">
        <w:trPr>
          <w:gridAfter w:val="1"/>
          <w:wAfter w:w="26" w:type="dxa"/>
        </w:trPr>
        <w:tc>
          <w:tcPr>
            <w:tcW w:w="987" w:type="dxa"/>
            <w:tcBorders>
              <w:top w:val="single" w:sz="4" w:space="0" w:color="auto"/>
              <w:left w:val="single" w:sz="4" w:space="0" w:color="auto"/>
              <w:bottom w:val="single" w:sz="4" w:space="0" w:color="auto"/>
              <w:right w:val="single" w:sz="4" w:space="0" w:color="auto"/>
            </w:tcBorders>
            <w:hideMark/>
          </w:tcPr>
          <w:p w14:paraId="391E2CCF" w14:textId="1E6C9017" w:rsidR="00E166A3" w:rsidRPr="00E166A3" w:rsidRDefault="00E166A3" w:rsidP="00E166A3">
            <w:pPr>
              <w:spacing w:after="160" w:line="278" w:lineRule="auto"/>
              <w:rPr>
                <w:rFonts w:ascii="Arial" w:hAnsi="Arial" w:cs="Arial"/>
                <w:b/>
                <w:bCs/>
                <w:sz w:val="20"/>
                <w:szCs w:val="20"/>
                <w:lang w:val="lt-LT"/>
              </w:rPr>
            </w:pPr>
            <w:r w:rsidRPr="00E166A3">
              <w:rPr>
                <w:rFonts w:ascii="Arial" w:hAnsi="Arial" w:cs="Arial"/>
                <w:b/>
                <w:bCs/>
                <w:sz w:val="20"/>
                <w:szCs w:val="20"/>
                <w:lang w:val="lt-LT"/>
              </w:rPr>
              <w:t>Eil. Nr. /</w:t>
            </w:r>
            <w:r>
              <w:rPr>
                <w:rFonts w:ascii="Arial" w:hAnsi="Arial" w:cs="Arial"/>
                <w:b/>
                <w:bCs/>
                <w:sz w:val="20"/>
                <w:szCs w:val="20"/>
                <w:lang w:val="lt-LT"/>
              </w:rPr>
              <w:t xml:space="preserve"> </w:t>
            </w:r>
            <w:proofErr w:type="spellStart"/>
            <w:r w:rsidRPr="00E166A3">
              <w:rPr>
                <w:rFonts w:ascii="Arial" w:hAnsi="Arial" w:cs="Arial"/>
                <w:b/>
                <w:bCs/>
                <w:sz w:val="20"/>
                <w:szCs w:val="20"/>
                <w:lang w:val="lt-LT"/>
              </w:rPr>
              <w:t>No</w:t>
            </w:r>
            <w:proofErr w:type="spellEnd"/>
            <w:r w:rsidRPr="00E166A3">
              <w:rPr>
                <w:rFonts w:ascii="Arial" w:hAnsi="Arial" w:cs="Arial"/>
                <w:b/>
                <w:bCs/>
                <w:sz w:val="20"/>
                <w:szCs w:val="20"/>
                <w:lang w:val="lt-LT"/>
              </w:rPr>
              <w:t>.</w:t>
            </w:r>
          </w:p>
        </w:tc>
        <w:tc>
          <w:tcPr>
            <w:tcW w:w="3193" w:type="dxa"/>
            <w:tcBorders>
              <w:top w:val="single" w:sz="4" w:space="0" w:color="auto"/>
              <w:left w:val="single" w:sz="4" w:space="0" w:color="auto"/>
              <w:bottom w:val="single" w:sz="4" w:space="0" w:color="auto"/>
              <w:right w:val="single" w:sz="4" w:space="0" w:color="auto"/>
            </w:tcBorders>
            <w:vAlign w:val="center"/>
            <w:hideMark/>
          </w:tcPr>
          <w:p w14:paraId="55A9C9BB"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bCs/>
                <w:iCs/>
                <w:sz w:val="20"/>
                <w:szCs w:val="20"/>
                <w:lang w:val="lt-LT"/>
              </w:rPr>
              <w:t>Reikalavimas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6DACDE2D" w14:textId="77777777" w:rsidR="00E166A3" w:rsidRPr="00E166A3" w:rsidRDefault="00E166A3" w:rsidP="00E166A3">
            <w:pPr>
              <w:spacing w:after="160" w:line="278" w:lineRule="auto"/>
              <w:rPr>
                <w:rFonts w:ascii="Arial" w:hAnsi="Arial" w:cs="Arial"/>
                <w:b/>
                <w:bCs/>
                <w:sz w:val="20"/>
                <w:szCs w:val="20"/>
                <w:lang w:val="en-GB"/>
              </w:rPr>
            </w:pPr>
            <w:r w:rsidRPr="00E166A3">
              <w:rPr>
                <w:rFonts w:ascii="Arial" w:hAnsi="Arial" w:cs="Arial"/>
                <w:b/>
                <w:bCs/>
                <w:sz w:val="20"/>
                <w:szCs w:val="20"/>
                <w:lang w:val="en-GB"/>
              </w:rPr>
              <w:t>Requirement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D45CFC"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bCs/>
                <w:iCs/>
                <w:sz w:val="20"/>
                <w:szCs w:val="20"/>
                <w:lang w:val="lt-LT"/>
              </w:rPr>
              <w:t>Pateikiami dokumentai</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CFFF41B" w14:textId="77777777" w:rsidR="00E166A3" w:rsidRPr="00E166A3" w:rsidRDefault="00E166A3" w:rsidP="00E166A3">
            <w:pPr>
              <w:spacing w:after="160" w:line="278" w:lineRule="auto"/>
              <w:rPr>
                <w:rFonts w:ascii="Arial" w:hAnsi="Arial" w:cs="Arial"/>
                <w:b/>
                <w:bCs/>
                <w:iCs/>
                <w:sz w:val="20"/>
                <w:szCs w:val="20"/>
                <w:lang w:val="en-GB"/>
              </w:rPr>
            </w:pPr>
            <w:r w:rsidRPr="00E166A3">
              <w:rPr>
                <w:rFonts w:ascii="Arial" w:hAnsi="Arial" w:cs="Arial"/>
                <w:b/>
                <w:bCs/>
                <w:iCs/>
                <w:sz w:val="20"/>
                <w:szCs w:val="20"/>
                <w:lang w:val="en-GB"/>
              </w:rPr>
              <w:t>Documents submitted</w:t>
            </w:r>
          </w:p>
        </w:tc>
      </w:tr>
      <w:tr w:rsidR="00E166A3" w:rsidRPr="00E166A3" w14:paraId="20566E22" w14:textId="77777777" w:rsidTr="00E166A3">
        <w:trPr>
          <w:gridAfter w:val="1"/>
          <w:wAfter w:w="26" w:type="dxa"/>
          <w:trHeight w:val="278"/>
        </w:trPr>
        <w:tc>
          <w:tcPr>
            <w:tcW w:w="987" w:type="dxa"/>
            <w:tcBorders>
              <w:top w:val="single" w:sz="4" w:space="0" w:color="auto"/>
              <w:left w:val="single" w:sz="4" w:space="0" w:color="auto"/>
              <w:bottom w:val="single" w:sz="4" w:space="0" w:color="auto"/>
              <w:right w:val="single" w:sz="4" w:space="0" w:color="auto"/>
            </w:tcBorders>
          </w:tcPr>
          <w:p w14:paraId="5B8989A8" w14:textId="77777777" w:rsidR="00E166A3" w:rsidRPr="00E166A3" w:rsidRDefault="00E166A3" w:rsidP="00E166A3">
            <w:pPr>
              <w:numPr>
                <w:ilvl w:val="0"/>
                <w:numId w:val="1"/>
              </w:numPr>
              <w:spacing w:after="160" w:line="278" w:lineRule="auto"/>
              <w:rPr>
                <w:rFonts w:ascii="Arial" w:hAnsi="Arial" w:cs="Arial"/>
                <w:sz w:val="20"/>
                <w:szCs w:val="20"/>
              </w:rPr>
            </w:pPr>
          </w:p>
        </w:tc>
        <w:tc>
          <w:tcPr>
            <w:tcW w:w="3193" w:type="dxa"/>
            <w:tcBorders>
              <w:top w:val="single" w:sz="4" w:space="0" w:color="auto"/>
              <w:left w:val="single" w:sz="4" w:space="0" w:color="auto"/>
              <w:bottom w:val="single" w:sz="4" w:space="0" w:color="auto"/>
              <w:right w:val="single" w:sz="4" w:space="0" w:color="auto"/>
            </w:tcBorders>
          </w:tcPr>
          <w:p w14:paraId="4672C8F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Sutarties vykdymo laikotarpiu tiekėjo arba jo pasitelkto subtiekėjo, arba  ūkio subjekto, kurio pajėgumais remiamasi, darbuotojui (-</w:t>
            </w:r>
            <w:proofErr w:type="spellStart"/>
            <w:r w:rsidRPr="00E166A3">
              <w:rPr>
                <w:rFonts w:ascii="Arial" w:hAnsi="Arial" w:cs="Arial"/>
                <w:iCs/>
                <w:sz w:val="20"/>
                <w:szCs w:val="20"/>
                <w:lang w:val="lt-LT"/>
              </w:rPr>
              <w:t>ams</w:t>
            </w:r>
            <w:proofErr w:type="spellEnd"/>
            <w:r w:rsidRPr="00E166A3">
              <w:rPr>
                <w:rFonts w:ascii="Arial" w:hAnsi="Arial" w:cs="Arial"/>
                <w:iCs/>
                <w:sz w:val="20"/>
                <w:szCs w:val="20"/>
                <w:lang w:val="lt-LT"/>
              </w:rPr>
              <w:t xml:space="preserve">), tiesiogiai vykdantiems </w:t>
            </w:r>
          </w:p>
          <w:p w14:paraId="3C93E0BA"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pirkimo sutartį, </w:t>
            </w:r>
            <w:r w:rsidRPr="00E166A3">
              <w:rPr>
                <w:rFonts w:ascii="Arial" w:hAnsi="Arial" w:cs="Arial"/>
                <w:b/>
                <w:bCs/>
                <w:iCs/>
                <w:sz w:val="20"/>
                <w:szCs w:val="20"/>
                <w:u w:val="single"/>
                <w:lang w:val="lt-LT"/>
              </w:rPr>
              <w:t>taikomos bent viena iš žemiau nurodytų šeimos ir darbo įsipareigojimų derinimo priemonių</w:t>
            </w:r>
            <w:r w:rsidRPr="00E166A3">
              <w:rPr>
                <w:rFonts w:ascii="Arial" w:hAnsi="Arial" w:cs="Arial"/>
                <w:iCs/>
                <w:sz w:val="20"/>
                <w:szCs w:val="20"/>
                <w:lang w:val="lt-LT"/>
              </w:rPr>
              <w:t>:</w:t>
            </w:r>
          </w:p>
          <w:p w14:paraId="1021203B"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1. lankstus darbo grafikas, kai darbuotojas privalo darbovietėje būti fiksuotomis darbo dienos (pamainos) valandomis, o kitas tos dienos (pamainos) valandas gali dirbti prieš ar po šių valandų*;</w:t>
            </w:r>
          </w:p>
          <w:p w14:paraId="61DE370C"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2. individualus darbo laiko režimas**, kai individualus darbuotojo darbo laikas paskirstomas per savaitę; </w:t>
            </w:r>
          </w:p>
          <w:p w14:paraId="24F2A95E"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3. suskaidytos darbo dienos laiko režimas, kai tą pačią dieną (pamainą) dirbama su pertrauka pailsėti ir pavalgyti, kurios trukmė ilgesnė negu nustatyta maksimali pertraukos pailsėti ir pavalgyti trukmė***;</w:t>
            </w:r>
          </w:p>
          <w:p w14:paraId="0C58451B"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4. nuotolinis darbas****;</w:t>
            </w:r>
          </w:p>
          <w:p w14:paraId="315FDB00"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5. sutrumpinta 32 (trisdešimt dviejų) valandų per savaitę darbo </w:t>
            </w:r>
            <w:r w:rsidRPr="00E166A3">
              <w:rPr>
                <w:rFonts w:ascii="Arial" w:hAnsi="Arial" w:cs="Arial"/>
                <w:iCs/>
                <w:sz w:val="20"/>
                <w:szCs w:val="20"/>
                <w:lang w:val="lt-LT"/>
              </w:rPr>
              <w:lastRenderedPageBreak/>
              <w:t>laiko norma, už nedirbtą darbo laiko normos dalį paliekant nustatytą darbo užmokestį;</w:t>
            </w:r>
          </w:p>
          <w:p w14:paraId="45615FB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6. galimybė, esant poreikiui, atsivesti vaiką (įvaikį, globotinį, rūpintinį) į darbovietę ar suteikiama kompensacija už vaiko (įvaikio, globotinio, rūpintinio) priežiūros paslaugas;</w:t>
            </w:r>
          </w:p>
          <w:p w14:paraId="43A1218E"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7. bent viena papildoma laisva diena per metus, paliekant nustatytą darbo užmokestį;</w:t>
            </w:r>
          </w:p>
          <w:p w14:paraId="17912206"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lt-LT"/>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35D30710"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 </w:t>
            </w:r>
            <w:r w:rsidRPr="00E166A3">
              <w:rPr>
                <w:rFonts w:ascii="Arial" w:hAnsi="Arial" w:cs="Arial"/>
                <w:i/>
                <w:iCs/>
                <w:sz w:val="20"/>
                <w:szCs w:val="20"/>
                <w:lang w:val="lt-LT"/>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w:t>
            </w:r>
            <w:r w:rsidRPr="00E166A3">
              <w:rPr>
                <w:rFonts w:ascii="Arial" w:hAnsi="Arial" w:cs="Arial"/>
                <w:i/>
                <w:iCs/>
                <w:sz w:val="20"/>
                <w:szCs w:val="20"/>
                <w:lang w:val="lt-LT"/>
              </w:rPr>
              <w:lastRenderedPageBreak/>
              <w:t>maksimaliojo darbo laiko ir minimaliojo poilsio laiko reikalavimų.</w:t>
            </w:r>
            <w:r w:rsidRPr="00E166A3">
              <w:rPr>
                <w:rFonts w:ascii="Arial" w:hAnsi="Arial" w:cs="Arial"/>
                <w:sz w:val="20"/>
                <w:szCs w:val="20"/>
                <w:lang w:val="lt-LT"/>
              </w:rPr>
              <w:t xml:space="preserve"> </w:t>
            </w:r>
          </w:p>
          <w:p w14:paraId="7BC2C434"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 </w:t>
            </w:r>
            <w:r w:rsidRPr="00E166A3">
              <w:rPr>
                <w:rFonts w:ascii="Arial" w:hAnsi="Arial" w:cs="Arial"/>
                <w:i/>
                <w:iCs/>
                <w:sz w:val="20"/>
                <w:szCs w:val="20"/>
                <w:lang w:val="lt-LT"/>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E166A3">
              <w:rPr>
                <w:rFonts w:ascii="Arial" w:hAnsi="Arial" w:cs="Arial"/>
                <w:sz w:val="20"/>
                <w:szCs w:val="20"/>
                <w:lang w:val="lt-LT"/>
              </w:rPr>
              <w:t xml:space="preserve"> </w:t>
            </w:r>
          </w:p>
          <w:p w14:paraId="79EE0575"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 </w:t>
            </w:r>
            <w:r w:rsidRPr="00E166A3">
              <w:rPr>
                <w:rFonts w:ascii="Arial" w:hAnsi="Arial" w:cs="Arial"/>
                <w:i/>
                <w:iCs/>
                <w:sz w:val="20"/>
                <w:szCs w:val="20"/>
                <w:lang w:val="lt-LT"/>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E166A3">
              <w:rPr>
                <w:rFonts w:ascii="Arial" w:hAnsi="Arial" w:cs="Arial"/>
                <w:sz w:val="20"/>
                <w:szCs w:val="20"/>
                <w:lang w:val="lt-LT"/>
              </w:rPr>
              <w:t xml:space="preserve"> </w:t>
            </w:r>
          </w:p>
          <w:p w14:paraId="3B546266"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 </w:t>
            </w:r>
            <w:r w:rsidRPr="00E166A3">
              <w:rPr>
                <w:rFonts w:ascii="Arial" w:hAnsi="Arial" w:cs="Arial"/>
                <w:i/>
                <w:iCs/>
                <w:sz w:val="20"/>
                <w:szCs w:val="20"/>
                <w:lang w:val="lt-LT"/>
              </w:rPr>
              <w:t xml:space="preserve">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w:t>
            </w:r>
            <w:r w:rsidRPr="00E166A3">
              <w:rPr>
                <w:rFonts w:ascii="Arial" w:hAnsi="Arial" w:cs="Arial"/>
                <w:i/>
                <w:iCs/>
                <w:sz w:val="20"/>
                <w:szCs w:val="20"/>
                <w:lang w:val="lt-LT"/>
              </w:rPr>
              <w:lastRenderedPageBreak/>
              <w:t>naudodamas informacines ir elektroninių ryšių technologijas.</w:t>
            </w:r>
          </w:p>
          <w:p w14:paraId="2F4FB780" w14:textId="77777777" w:rsidR="00E166A3" w:rsidRPr="00E166A3" w:rsidRDefault="00E166A3" w:rsidP="004C463E">
            <w:pPr>
              <w:spacing w:after="160" w:line="278" w:lineRule="auto"/>
              <w:jc w:val="both"/>
              <w:rPr>
                <w:rFonts w:ascii="Arial" w:hAnsi="Arial" w:cs="Arial"/>
                <w:sz w:val="20"/>
                <w:szCs w:val="20"/>
                <w:lang w:val="lt-LT"/>
              </w:rPr>
            </w:pPr>
          </w:p>
          <w:p w14:paraId="203F782D" w14:textId="77777777" w:rsidR="00E166A3" w:rsidRPr="00E166A3" w:rsidRDefault="00E166A3" w:rsidP="004C463E">
            <w:pPr>
              <w:spacing w:after="160" w:line="278" w:lineRule="auto"/>
              <w:jc w:val="both"/>
              <w:rPr>
                <w:rFonts w:ascii="Arial" w:hAnsi="Arial" w:cs="Arial"/>
                <w:sz w:val="20"/>
                <w:szCs w:val="20"/>
                <w:lang w:val="lt-LT"/>
              </w:rPr>
            </w:pPr>
          </w:p>
          <w:p w14:paraId="3DF2258C" w14:textId="77777777" w:rsidR="00E166A3" w:rsidRPr="00E166A3" w:rsidRDefault="00E166A3" w:rsidP="004C463E">
            <w:pPr>
              <w:spacing w:after="160" w:line="278" w:lineRule="auto"/>
              <w:jc w:val="both"/>
              <w:rPr>
                <w:rFonts w:ascii="Arial" w:hAnsi="Arial" w:cs="Arial"/>
                <w:sz w:val="20"/>
                <w:szCs w:val="20"/>
                <w:lang w:val="lt-LT"/>
              </w:rPr>
            </w:pPr>
          </w:p>
          <w:p w14:paraId="0D97457A" w14:textId="77777777" w:rsidR="00E166A3" w:rsidRPr="00E166A3" w:rsidRDefault="00E166A3" w:rsidP="004C463E">
            <w:pPr>
              <w:spacing w:after="160" w:line="278" w:lineRule="auto"/>
              <w:jc w:val="both"/>
              <w:rPr>
                <w:rFonts w:ascii="Arial" w:hAnsi="Arial" w:cs="Arial"/>
                <w:iCs/>
                <w:sz w:val="20"/>
                <w:szCs w:val="20"/>
                <w:lang w:val="lt-LT"/>
              </w:rPr>
            </w:pPr>
          </w:p>
        </w:tc>
        <w:tc>
          <w:tcPr>
            <w:tcW w:w="3328" w:type="dxa"/>
            <w:tcBorders>
              <w:top w:val="single" w:sz="4" w:space="0" w:color="auto"/>
              <w:left w:val="single" w:sz="4" w:space="0" w:color="auto"/>
              <w:bottom w:val="single" w:sz="4" w:space="0" w:color="auto"/>
              <w:right w:val="single" w:sz="4" w:space="0" w:color="auto"/>
            </w:tcBorders>
          </w:tcPr>
          <w:p w14:paraId="7F511615" w14:textId="77777777" w:rsidR="00E166A3" w:rsidRPr="00E166A3" w:rsidRDefault="00E166A3" w:rsidP="004C463E">
            <w:pPr>
              <w:spacing w:after="160" w:line="278" w:lineRule="auto"/>
              <w:jc w:val="both"/>
              <w:rPr>
                <w:rFonts w:ascii="Arial" w:hAnsi="Arial" w:cs="Arial"/>
                <w:b/>
                <w:bCs/>
                <w:sz w:val="20"/>
                <w:szCs w:val="20"/>
                <w:u w:val="single"/>
                <w:lang w:val="en-GB"/>
              </w:rPr>
            </w:pPr>
            <w:r w:rsidRPr="00E166A3">
              <w:rPr>
                <w:rFonts w:ascii="Arial" w:hAnsi="Arial" w:cs="Arial"/>
                <w:sz w:val="20"/>
                <w:szCs w:val="20"/>
                <w:lang w:val="en-GB"/>
              </w:rPr>
              <w:lastRenderedPageBreak/>
              <w:t>During the execution of the contract,</w:t>
            </w:r>
            <w:r w:rsidRPr="00E166A3">
              <w:rPr>
                <w:rFonts w:ascii="Arial" w:hAnsi="Arial" w:cs="Arial"/>
                <w:b/>
                <w:bCs/>
                <w:sz w:val="20"/>
                <w:szCs w:val="20"/>
                <w:u w:val="single"/>
                <w:lang w:val="en-GB"/>
              </w:rPr>
              <w:t xml:space="preserve"> at least one of the following family and work-life balance measures must be applied to the supplier's or sub-suppliers, or economic entities whose capacity is relied on   employee(s) </w:t>
            </w:r>
            <w:r w:rsidRPr="00E166A3">
              <w:rPr>
                <w:rFonts w:ascii="Arial" w:hAnsi="Arial" w:cs="Arial"/>
                <w:sz w:val="20"/>
                <w:szCs w:val="20"/>
                <w:lang w:val="en-GB"/>
              </w:rPr>
              <w:t>directly performing the procurement contract:</w:t>
            </w:r>
          </w:p>
          <w:p w14:paraId="64C92FBE"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A flexible work schedule, where the employee must be at the workplace during fixed working hours (shift), but may work the remaining hours of the day (shift) before or after these hours</w:t>
            </w:r>
            <w:proofErr w:type="gramStart"/>
            <w:r w:rsidRPr="00E166A3">
              <w:rPr>
                <w:rFonts w:ascii="Arial" w:hAnsi="Arial" w:cs="Arial"/>
                <w:sz w:val="20"/>
                <w:szCs w:val="20"/>
                <w:lang w:val="en-GB"/>
              </w:rPr>
              <w:t>*;</w:t>
            </w:r>
            <w:proofErr w:type="gramEnd"/>
          </w:p>
          <w:p w14:paraId="15397FA4"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An individual work time regime**, where the individual employee's work hours are distributed throughout the </w:t>
            </w:r>
            <w:proofErr w:type="gramStart"/>
            <w:r w:rsidRPr="00E166A3">
              <w:rPr>
                <w:rFonts w:ascii="Arial" w:hAnsi="Arial" w:cs="Arial"/>
                <w:sz w:val="20"/>
                <w:szCs w:val="20"/>
                <w:lang w:val="en-GB"/>
              </w:rPr>
              <w:t>week;</w:t>
            </w:r>
            <w:proofErr w:type="gramEnd"/>
          </w:p>
          <w:p w14:paraId="59E27478"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A split workday schedule, where work is done on the same day (shift) with a break for rest and meals that lasts longer than the maximum established break time**</w:t>
            </w:r>
            <w:proofErr w:type="gramStart"/>
            <w:r w:rsidRPr="00E166A3">
              <w:rPr>
                <w:rFonts w:ascii="Arial" w:hAnsi="Arial" w:cs="Arial"/>
                <w:sz w:val="20"/>
                <w:szCs w:val="20"/>
                <w:lang w:val="en-GB"/>
              </w:rPr>
              <w:t>*;</w:t>
            </w:r>
            <w:proofErr w:type="gramEnd"/>
          </w:p>
          <w:p w14:paraId="5F9AFAC8"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Remote work***</w:t>
            </w:r>
            <w:proofErr w:type="gramStart"/>
            <w:r w:rsidRPr="00E166A3">
              <w:rPr>
                <w:rFonts w:ascii="Arial" w:hAnsi="Arial" w:cs="Arial"/>
                <w:sz w:val="20"/>
                <w:szCs w:val="20"/>
                <w:lang w:val="en-GB"/>
              </w:rPr>
              <w:t>*;</w:t>
            </w:r>
            <w:proofErr w:type="gramEnd"/>
          </w:p>
          <w:p w14:paraId="5793A6AB"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 xml:space="preserve">A reduced 32-hour workweek while maintaining the set salary for the non-working </w:t>
            </w:r>
            <w:proofErr w:type="gramStart"/>
            <w:r w:rsidRPr="00E166A3">
              <w:rPr>
                <w:rFonts w:ascii="Arial" w:hAnsi="Arial" w:cs="Arial"/>
                <w:sz w:val="20"/>
                <w:szCs w:val="20"/>
                <w:lang w:val="en-GB"/>
              </w:rPr>
              <w:t>hours;</w:t>
            </w:r>
            <w:proofErr w:type="gramEnd"/>
          </w:p>
          <w:p w14:paraId="566DCA0F"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The option to bring a child (adopted child, foster child) to the workplace if necessary, or compensation for </w:t>
            </w:r>
            <w:proofErr w:type="gramStart"/>
            <w:r w:rsidRPr="00E166A3">
              <w:rPr>
                <w:rFonts w:ascii="Arial" w:hAnsi="Arial" w:cs="Arial"/>
                <w:sz w:val="20"/>
                <w:szCs w:val="20"/>
                <w:lang w:val="en-GB"/>
              </w:rPr>
              <w:t>child care</w:t>
            </w:r>
            <w:proofErr w:type="gramEnd"/>
            <w:r w:rsidRPr="00E166A3">
              <w:rPr>
                <w:rFonts w:ascii="Arial" w:hAnsi="Arial" w:cs="Arial"/>
                <w:sz w:val="20"/>
                <w:szCs w:val="20"/>
                <w:lang w:val="en-GB"/>
              </w:rPr>
              <w:t xml:space="preserve"> services;</w:t>
            </w:r>
          </w:p>
          <w:p w14:paraId="4CED766B"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At least one additional day off with the salary </w:t>
            </w:r>
            <w:proofErr w:type="gramStart"/>
            <w:r w:rsidRPr="00E166A3">
              <w:rPr>
                <w:rFonts w:ascii="Arial" w:hAnsi="Arial" w:cs="Arial"/>
                <w:sz w:val="20"/>
                <w:szCs w:val="20"/>
                <w:lang w:val="en-GB"/>
              </w:rPr>
              <w:t>maintained;</w:t>
            </w:r>
            <w:proofErr w:type="gramEnd"/>
          </w:p>
          <w:p w14:paraId="4CE4BFF6" w14:textId="77777777" w:rsidR="00E166A3" w:rsidRPr="00E166A3" w:rsidRDefault="00E166A3" w:rsidP="004C463E">
            <w:pPr>
              <w:numPr>
                <w:ilvl w:val="0"/>
                <w:numId w:val="2"/>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Compensation for the payment the employee </w:t>
            </w:r>
            <w:proofErr w:type="gramStart"/>
            <w:r w:rsidRPr="00E166A3">
              <w:rPr>
                <w:rFonts w:ascii="Arial" w:hAnsi="Arial" w:cs="Arial"/>
                <w:sz w:val="20"/>
                <w:szCs w:val="20"/>
                <w:lang w:val="en-GB"/>
              </w:rPr>
              <w:t>make</w:t>
            </w:r>
            <w:proofErr w:type="gramEnd"/>
            <w:r w:rsidRPr="00E166A3">
              <w:rPr>
                <w:rFonts w:ascii="Arial" w:hAnsi="Arial" w:cs="Arial"/>
                <w:sz w:val="20"/>
                <w:szCs w:val="20"/>
                <w:lang w:val="en-GB"/>
              </w:rPr>
              <w:t xml:space="preserve"> to caregivers or individual care workers for the care of family members or cohabitants who require continuous nursing or care while he/she works.</w:t>
            </w:r>
          </w:p>
          <w:p w14:paraId="7EA51914" w14:textId="77777777" w:rsidR="00E166A3" w:rsidRPr="00E166A3" w:rsidRDefault="00E166A3" w:rsidP="004C463E">
            <w:pPr>
              <w:spacing w:after="160" w:line="278" w:lineRule="auto"/>
              <w:jc w:val="both"/>
              <w:rPr>
                <w:rFonts w:ascii="Arial" w:hAnsi="Arial" w:cs="Arial"/>
                <w:i/>
                <w:iCs/>
                <w:sz w:val="20"/>
                <w:szCs w:val="20"/>
                <w:lang w:val="en-GB"/>
              </w:rPr>
            </w:pPr>
            <w:r w:rsidRPr="00E166A3">
              <w:rPr>
                <w:rFonts w:ascii="Arial" w:hAnsi="Arial" w:cs="Arial"/>
                <w:i/>
                <w:iCs/>
                <w:sz w:val="20"/>
                <w:szCs w:val="20"/>
                <w:lang w:val="en-GB"/>
              </w:rPr>
              <w:t xml:space="preserve">* While working under this work schedule, the employee must be present at the workplace during fixed hours of the workday, 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t>
            </w:r>
            <w:r w:rsidRPr="00E166A3">
              <w:rPr>
                <w:rFonts w:ascii="Arial" w:hAnsi="Arial" w:cs="Arial"/>
                <w:i/>
                <w:iCs/>
                <w:sz w:val="20"/>
                <w:szCs w:val="20"/>
                <w:lang w:val="en-GB"/>
              </w:rPr>
              <w:lastRenderedPageBreak/>
              <w:t>working time and minimum rest time requirements are not violated.</w:t>
            </w:r>
          </w:p>
          <w:p w14:paraId="1EC016DE" w14:textId="77777777" w:rsidR="00E166A3" w:rsidRPr="00E166A3" w:rsidRDefault="00E166A3" w:rsidP="004C463E">
            <w:pPr>
              <w:spacing w:after="160" w:line="278" w:lineRule="auto"/>
              <w:jc w:val="both"/>
              <w:rPr>
                <w:rFonts w:ascii="Arial" w:hAnsi="Arial" w:cs="Arial"/>
                <w:i/>
                <w:iCs/>
                <w:sz w:val="20"/>
                <w:szCs w:val="20"/>
                <w:lang w:val="en-GB"/>
              </w:rPr>
            </w:pPr>
            <w:r w:rsidRPr="00E166A3">
              <w:rPr>
                <w:rFonts w:ascii="Arial" w:hAnsi="Arial" w:cs="Arial"/>
                <w:i/>
                <w:iCs/>
                <w:sz w:val="20"/>
                <w:szCs w:val="20"/>
                <w:lang w:val="en-GB"/>
              </w:rPr>
              <w:t>** If an individual work schedule is chosen, the employee and employer agree on the distribution of the work time norm at their discretion. It is important to ensure that the maximum working time and minimum rest time requirements are not violated. For example, they can agree to work 10 hours a day for 4 days and have a 3-day weekend.</w:t>
            </w:r>
          </w:p>
          <w:p w14:paraId="4A3A0D34" w14:textId="77777777" w:rsidR="00E166A3" w:rsidRPr="00E166A3" w:rsidRDefault="00E166A3" w:rsidP="004C463E">
            <w:pPr>
              <w:spacing w:after="160" w:line="278" w:lineRule="auto"/>
              <w:jc w:val="both"/>
              <w:rPr>
                <w:rFonts w:ascii="Arial" w:hAnsi="Arial" w:cs="Arial"/>
                <w:i/>
                <w:iCs/>
                <w:sz w:val="20"/>
                <w:szCs w:val="20"/>
                <w:lang w:val="en-GB"/>
              </w:rPr>
            </w:pPr>
            <w:r w:rsidRPr="00E166A3">
              <w:rPr>
                <w:rFonts w:ascii="Arial" w:hAnsi="Arial" w:cs="Arial"/>
                <w:i/>
                <w:iCs/>
                <w:sz w:val="20"/>
                <w:szCs w:val="20"/>
                <w:lang w:val="en-GB"/>
              </w:rPr>
              <w:t>*** When working under this schedule, the workday includes a break for rest and meals that is longer than the maximum legally prescribed break duration, i.e., longer than two hours. For example, the employee may work 4 hours, then take a 3-hour break for rest and meals, during which they may leave the workplace, and then return to work for another 4 hours.</w:t>
            </w:r>
          </w:p>
          <w:p w14:paraId="30195377" w14:textId="77777777" w:rsidR="00E166A3" w:rsidRPr="00E166A3" w:rsidRDefault="00E166A3" w:rsidP="004C463E">
            <w:pPr>
              <w:spacing w:after="160" w:line="278" w:lineRule="auto"/>
              <w:jc w:val="both"/>
              <w:rPr>
                <w:rFonts w:ascii="Arial" w:hAnsi="Arial" w:cs="Arial"/>
                <w:i/>
                <w:iCs/>
                <w:sz w:val="20"/>
                <w:szCs w:val="20"/>
                <w:lang w:val="en-GB"/>
              </w:rPr>
            </w:pPr>
            <w:r w:rsidRPr="00E166A3">
              <w:rPr>
                <w:rFonts w:ascii="Arial" w:hAnsi="Arial" w:cs="Arial"/>
                <w:i/>
                <w:iCs/>
                <w:sz w:val="20"/>
                <w:szCs w:val="20"/>
                <w:lang w:val="en-GB"/>
              </w:rPr>
              <w:t>**** Remote work is a form of work organization or method of performing work in which the employee regularly carries out their assigned work functions or a portion of them remotely, for all or part of their working time, in accordance with an agreement with the employer. This takes place at a location other than the workplace agreed upon by both parties in the employment contract, using information and communication technologies.</w:t>
            </w:r>
          </w:p>
          <w:p w14:paraId="56A3D252" w14:textId="77777777" w:rsidR="00E166A3" w:rsidRPr="00E166A3" w:rsidRDefault="00E166A3" w:rsidP="004C463E">
            <w:pPr>
              <w:spacing w:after="160" w:line="278" w:lineRule="auto"/>
              <w:jc w:val="both"/>
              <w:rPr>
                <w:rFonts w:ascii="Arial" w:hAnsi="Arial" w:cs="Arial"/>
                <w:sz w:val="20"/>
                <w:szCs w:val="20"/>
                <w:lang w:val="lt-LT"/>
              </w:rPr>
            </w:pPr>
          </w:p>
        </w:tc>
        <w:tc>
          <w:tcPr>
            <w:tcW w:w="3544" w:type="dxa"/>
            <w:tcBorders>
              <w:top w:val="single" w:sz="4" w:space="0" w:color="auto"/>
              <w:left w:val="single" w:sz="4" w:space="0" w:color="auto"/>
              <w:bottom w:val="single" w:sz="4" w:space="0" w:color="auto"/>
              <w:right w:val="single" w:sz="4" w:space="0" w:color="auto"/>
            </w:tcBorders>
          </w:tcPr>
          <w:p w14:paraId="65C888AD" w14:textId="77777777" w:rsidR="00E166A3" w:rsidRPr="00E166A3" w:rsidRDefault="00E166A3" w:rsidP="004C463E">
            <w:pPr>
              <w:spacing w:after="160" w:line="278" w:lineRule="auto"/>
              <w:jc w:val="both"/>
              <w:rPr>
                <w:rFonts w:ascii="Arial" w:hAnsi="Arial" w:cs="Arial"/>
                <w:b/>
                <w:bCs/>
                <w:sz w:val="20"/>
                <w:szCs w:val="20"/>
                <w:lang w:val="lt-LT"/>
              </w:rPr>
            </w:pPr>
            <w:r w:rsidRPr="00E166A3">
              <w:rPr>
                <w:rFonts w:ascii="Arial" w:hAnsi="Arial" w:cs="Arial"/>
                <w:b/>
                <w:bCs/>
                <w:sz w:val="20"/>
                <w:szCs w:val="20"/>
                <w:lang w:val="lt-LT"/>
              </w:rPr>
              <w:lastRenderedPageBreak/>
              <w:t xml:space="preserve">Atitikimas reikalavimui turi būti deklaruojamas Pasiūlyme </w:t>
            </w:r>
            <w:r w:rsidRPr="00E166A3">
              <w:rPr>
                <w:rFonts w:ascii="Arial" w:hAnsi="Arial" w:cs="Arial"/>
                <w:sz w:val="20"/>
                <w:szCs w:val="20"/>
                <w:lang w:val="lt-LT"/>
              </w:rPr>
              <w:t>(SPS 2 priedas)</w:t>
            </w:r>
          </w:p>
          <w:p w14:paraId="59303C79" w14:textId="77777777" w:rsidR="00E166A3" w:rsidRPr="00E166A3" w:rsidRDefault="00E166A3" w:rsidP="004C463E">
            <w:pPr>
              <w:spacing w:after="160" w:line="278" w:lineRule="auto"/>
              <w:jc w:val="both"/>
              <w:rPr>
                <w:rFonts w:ascii="Arial" w:hAnsi="Arial" w:cs="Arial"/>
                <w:b/>
                <w:bCs/>
                <w:sz w:val="20"/>
                <w:szCs w:val="20"/>
                <w:lang w:val="lt-LT"/>
              </w:rPr>
            </w:pPr>
          </w:p>
          <w:p w14:paraId="2A8CCFD1"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
                <w:bCs/>
                <w:sz w:val="20"/>
                <w:szCs w:val="20"/>
                <w:lang w:val="lt-LT"/>
              </w:rPr>
              <w:t>Kitų dokumentų bus prašoma pateikti tik iš Tiekėjo, kuris pagal sudarytą pasiūlymų eilę, pateikė ekonomiškai naudingiausią pasiūlymą:</w:t>
            </w:r>
            <w:r w:rsidRPr="00E166A3">
              <w:rPr>
                <w:rFonts w:ascii="Arial" w:hAnsi="Arial" w:cs="Arial"/>
                <w:sz w:val="20"/>
                <w:szCs w:val="20"/>
                <w:lang w:val="lt-LT"/>
              </w:rPr>
              <w:t xml:space="preserve"> </w:t>
            </w:r>
          </w:p>
          <w:p w14:paraId="770D40F1"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2814A59"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Jeigu tiekėjas taiko 2 punkte numatytą priemonę – bent vieno asmens, kuris tiesiogiai dalyvaus vykdant pirkimo sutartį, darbo grafiką arba kitą lygiavertį įpareigojančios formos dokumentą, pagal kurį </w:t>
            </w:r>
            <w:r w:rsidRPr="00E166A3">
              <w:rPr>
                <w:rFonts w:ascii="Arial" w:hAnsi="Arial" w:cs="Arial"/>
                <w:sz w:val="20"/>
                <w:szCs w:val="20"/>
                <w:lang w:val="lt-LT"/>
              </w:rPr>
              <w:lastRenderedPageBreak/>
              <w:t>tiekėjo darbuotojams, kurie tiesiogiai vykdys pirkimo sutartį, taikomos nurodytos šeimos ir darbo interesų derinimo priemonės;</w:t>
            </w:r>
          </w:p>
          <w:p w14:paraId="450E0848"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466084BA"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7FD0B3D9"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Jeigu tiekėjas taiko 5 punkte numatytą priemonę – patvirtintas darbo tvarkos taisykles arba nacionalinę (tarpšakinę), teritorinę, šakos </w:t>
            </w:r>
            <w:r w:rsidRPr="00E166A3">
              <w:rPr>
                <w:rFonts w:ascii="Arial" w:hAnsi="Arial" w:cs="Arial"/>
                <w:sz w:val="20"/>
                <w:szCs w:val="20"/>
                <w:lang w:val="lt-LT"/>
              </w:rPr>
              <w:lastRenderedPageBreak/>
              <w:t>(gamybos,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4909BB3"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AB1CBEA"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w:t>
            </w:r>
            <w:r w:rsidRPr="00E166A3">
              <w:rPr>
                <w:rFonts w:ascii="Arial" w:hAnsi="Arial" w:cs="Arial"/>
                <w:sz w:val="20"/>
                <w:szCs w:val="20"/>
                <w:lang w:val="lt-LT"/>
              </w:rPr>
              <w:lastRenderedPageBreak/>
              <w:t>tiesiogiai vykdys pirkimo sutartį, taikomos nurodytos šeimos ir darbo interesų derinimo priemonės;</w:t>
            </w:r>
          </w:p>
          <w:p w14:paraId="51E89817" w14:textId="77777777" w:rsidR="00E166A3" w:rsidRPr="00E166A3" w:rsidRDefault="00E166A3" w:rsidP="004C463E">
            <w:pPr>
              <w:numPr>
                <w:ilvl w:val="0"/>
                <w:numId w:val="3"/>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p w14:paraId="631F7A27" w14:textId="77777777" w:rsidR="00E166A3" w:rsidRPr="00E166A3" w:rsidRDefault="00E166A3" w:rsidP="004C463E">
            <w:pPr>
              <w:spacing w:after="160" w:line="278" w:lineRule="auto"/>
              <w:jc w:val="both"/>
              <w:rPr>
                <w:rFonts w:ascii="Arial" w:hAnsi="Arial" w:cs="Arial"/>
                <w:sz w:val="20"/>
                <w:szCs w:val="20"/>
                <w:lang w:val="lt-LT"/>
              </w:rPr>
            </w:pPr>
          </w:p>
          <w:p w14:paraId="499E152A" w14:textId="77777777" w:rsidR="00E166A3" w:rsidRPr="00E166A3" w:rsidRDefault="00E166A3" w:rsidP="004C463E">
            <w:pPr>
              <w:spacing w:after="160" w:line="278" w:lineRule="auto"/>
              <w:jc w:val="both"/>
              <w:rPr>
                <w:rFonts w:ascii="Arial" w:hAnsi="Arial" w:cs="Arial"/>
                <w:bCs/>
                <w:sz w:val="20"/>
                <w:szCs w:val="20"/>
                <w:lang w:val="lt-LT"/>
              </w:rPr>
            </w:pPr>
          </w:p>
        </w:tc>
        <w:tc>
          <w:tcPr>
            <w:tcW w:w="3343" w:type="dxa"/>
            <w:tcBorders>
              <w:top w:val="single" w:sz="4" w:space="0" w:color="auto"/>
              <w:left w:val="single" w:sz="4" w:space="0" w:color="auto"/>
              <w:bottom w:val="single" w:sz="4" w:space="0" w:color="auto"/>
              <w:right w:val="single" w:sz="4" w:space="0" w:color="auto"/>
            </w:tcBorders>
          </w:tcPr>
          <w:p w14:paraId="509ED4C8"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b/>
                <w:bCs/>
                <w:sz w:val="20"/>
                <w:szCs w:val="20"/>
                <w:lang w:val="en-GB"/>
              </w:rPr>
              <w:lastRenderedPageBreak/>
              <w:t xml:space="preserve">Compliance with this requirement must be declared in the Tender </w:t>
            </w:r>
            <w:r w:rsidRPr="00E166A3">
              <w:rPr>
                <w:rFonts w:ascii="Arial" w:hAnsi="Arial" w:cs="Arial"/>
                <w:sz w:val="20"/>
                <w:szCs w:val="20"/>
                <w:lang w:val="en-GB"/>
              </w:rPr>
              <w:t>(Annex 2 to the SPC).</w:t>
            </w:r>
          </w:p>
          <w:p w14:paraId="7855E567" w14:textId="77777777" w:rsidR="00E166A3" w:rsidRPr="00E166A3" w:rsidRDefault="00E166A3" w:rsidP="004C463E">
            <w:pPr>
              <w:spacing w:after="160" w:line="278" w:lineRule="auto"/>
              <w:jc w:val="both"/>
              <w:rPr>
                <w:rFonts w:ascii="Arial" w:hAnsi="Arial" w:cs="Arial"/>
                <w:sz w:val="20"/>
                <w:szCs w:val="20"/>
                <w:lang w:val="en-GB"/>
              </w:rPr>
            </w:pPr>
          </w:p>
          <w:p w14:paraId="124E9E13"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b/>
                <w:bCs/>
                <w:sz w:val="20"/>
                <w:szCs w:val="20"/>
                <w:lang w:val="en-GB"/>
              </w:rPr>
              <w:t>Other documents will be requested only from the Supplier who, according to the ranking of tenders, submitted the most economically advantageous tender:</w:t>
            </w:r>
            <w:r w:rsidRPr="00E166A3">
              <w:rPr>
                <w:rFonts w:ascii="Arial" w:hAnsi="Arial" w:cs="Arial"/>
                <w:sz w:val="20"/>
                <w:szCs w:val="20"/>
                <w:lang w:val="en-GB"/>
              </w:rPr>
              <w:t xml:space="preserve"> If the supplier applies the measure specified in point 1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6D1309E7"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2 – the work schedule of at least one person directly </w:t>
            </w:r>
            <w:r w:rsidRPr="00E166A3">
              <w:rPr>
                <w:rFonts w:ascii="Arial" w:hAnsi="Arial" w:cs="Arial"/>
                <w:sz w:val="20"/>
                <w:szCs w:val="20"/>
                <w:lang w:val="en-GB"/>
              </w:rPr>
              <w:lastRenderedPageBreak/>
              <w:t xml:space="preserve">involved in implementing the procurement contract or another equivalent binding document under which the measures for reconciling family and work interests apply to the supplier's employees directly implementing the procurement </w:t>
            </w:r>
            <w:proofErr w:type="gramStart"/>
            <w:r w:rsidRPr="00E166A3">
              <w:rPr>
                <w:rFonts w:ascii="Arial" w:hAnsi="Arial" w:cs="Arial"/>
                <w:sz w:val="20"/>
                <w:szCs w:val="20"/>
                <w:lang w:val="en-GB"/>
              </w:rPr>
              <w:t>contract;</w:t>
            </w:r>
            <w:proofErr w:type="gramEnd"/>
          </w:p>
          <w:p w14:paraId="0E6FDC4E"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3 – the work schedule of at least one person directly involved in implementing the procurement contract or another equivalent binding document under which the measures for reconciling family and work interests apply to the supplier's employees directly implementing the procurement </w:t>
            </w:r>
            <w:proofErr w:type="gramStart"/>
            <w:r w:rsidRPr="00E166A3">
              <w:rPr>
                <w:rFonts w:ascii="Arial" w:hAnsi="Arial" w:cs="Arial"/>
                <w:sz w:val="20"/>
                <w:szCs w:val="20"/>
                <w:lang w:val="en-GB"/>
              </w:rPr>
              <w:t>contract;</w:t>
            </w:r>
            <w:proofErr w:type="gramEnd"/>
          </w:p>
          <w:p w14:paraId="746359B3"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4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w:t>
            </w:r>
            <w:r w:rsidRPr="00E166A3">
              <w:rPr>
                <w:rFonts w:ascii="Arial" w:hAnsi="Arial" w:cs="Arial"/>
                <w:sz w:val="20"/>
                <w:szCs w:val="20"/>
                <w:lang w:val="en-GB"/>
              </w:rPr>
              <w:lastRenderedPageBreak/>
              <w:t xml:space="preserve">directly implementing the procurement </w:t>
            </w:r>
            <w:proofErr w:type="gramStart"/>
            <w:r w:rsidRPr="00E166A3">
              <w:rPr>
                <w:rFonts w:ascii="Arial" w:hAnsi="Arial" w:cs="Arial"/>
                <w:sz w:val="20"/>
                <w:szCs w:val="20"/>
                <w:lang w:val="en-GB"/>
              </w:rPr>
              <w:t>contract;</w:t>
            </w:r>
            <w:proofErr w:type="gramEnd"/>
          </w:p>
          <w:p w14:paraId="22751F2A"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5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E166A3">
              <w:rPr>
                <w:rFonts w:ascii="Arial" w:hAnsi="Arial" w:cs="Arial"/>
                <w:sz w:val="20"/>
                <w:szCs w:val="20"/>
                <w:lang w:val="en-GB"/>
              </w:rPr>
              <w:t>contract;</w:t>
            </w:r>
            <w:proofErr w:type="gramEnd"/>
          </w:p>
          <w:p w14:paraId="023960E8"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6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E166A3">
              <w:rPr>
                <w:rFonts w:ascii="Arial" w:hAnsi="Arial" w:cs="Arial"/>
                <w:sz w:val="20"/>
                <w:szCs w:val="20"/>
                <w:lang w:val="en-GB"/>
              </w:rPr>
              <w:t>contract;</w:t>
            </w:r>
            <w:proofErr w:type="gramEnd"/>
          </w:p>
          <w:p w14:paraId="6E47652B" w14:textId="77777777"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w:t>
            </w:r>
            <w:r w:rsidRPr="00E166A3">
              <w:rPr>
                <w:rFonts w:ascii="Arial" w:hAnsi="Arial" w:cs="Arial"/>
                <w:sz w:val="20"/>
                <w:szCs w:val="20"/>
                <w:lang w:val="en-GB"/>
              </w:rPr>
              <w:lastRenderedPageBreak/>
              <w:t xml:space="preserve">7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E166A3">
              <w:rPr>
                <w:rFonts w:ascii="Arial" w:hAnsi="Arial" w:cs="Arial"/>
                <w:sz w:val="20"/>
                <w:szCs w:val="20"/>
                <w:lang w:val="en-GB"/>
              </w:rPr>
              <w:t>contract;</w:t>
            </w:r>
            <w:proofErr w:type="gramEnd"/>
          </w:p>
          <w:p w14:paraId="76D68FC5" w14:textId="42ADDC9E" w:rsidR="00E166A3" w:rsidRPr="00E166A3" w:rsidRDefault="00E166A3" w:rsidP="004C463E">
            <w:pPr>
              <w:numPr>
                <w:ilvl w:val="0"/>
                <w:numId w:val="4"/>
              </w:numPr>
              <w:spacing w:after="160" w:line="278" w:lineRule="auto"/>
              <w:jc w:val="both"/>
              <w:rPr>
                <w:rFonts w:ascii="Arial" w:hAnsi="Arial" w:cs="Arial"/>
                <w:sz w:val="20"/>
                <w:szCs w:val="20"/>
                <w:lang w:val="en-GB"/>
              </w:rPr>
            </w:pPr>
            <w:r w:rsidRPr="00E166A3">
              <w:rPr>
                <w:rFonts w:ascii="Arial" w:hAnsi="Arial" w:cs="Arial"/>
                <w:sz w:val="20"/>
                <w:szCs w:val="20"/>
                <w:lang w:val="en-GB"/>
              </w:rPr>
              <w:t>If the supplier applies the measure specified in point 8 – evidence of compensation provided for childcare services or the care of persons requiring permanent nursing or supervision, by presenting a copy of the agreement with the childcare/nursing service provider or institution, proof of payment (transfer copy), or another equivalent document or binding form under which the measures for reconciling family and work interests apply to the supplier's employees directly implementing the procurement contract.</w:t>
            </w:r>
            <w:r w:rsidRPr="00E166A3">
              <w:rPr>
                <w:rFonts w:ascii="Arial" w:hAnsi="Arial" w:cs="Arial"/>
                <w:vanish/>
                <w:sz w:val="20"/>
                <w:szCs w:val="20"/>
                <w:lang w:val="lt-LT"/>
              </w:rPr>
              <w:t>Top of FormBottom of Form</w:t>
            </w:r>
          </w:p>
        </w:tc>
      </w:tr>
      <w:tr w:rsidR="00E166A3" w:rsidRPr="00E166A3" w14:paraId="6D96796C" w14:textId="77777777" w:rsidTr="00E166A3">
        <w:trPr>
          <w:gridAfter w:val="1"/>
          <w:wAfter w:w="26" w:type="dxa"/>
          <w:trHeight w:val="278"/>
        </w:trPr>
        <w:tc>
          <w:tcPr>
            <w:tcW w:w="987" w:type="dxa"/>
            <w:tcBorders>
              <w:top w:val="single" w:sz="4" w:space="0" w:color="auto"/>
              <w:left w:val="single" w:sz="4" w:space="0" w:color="auto"/>
              <w:bottom w:val="single" w:sz="4" w:space="0" w:color="auto"/>
              <w:right w:val="single" w:sz="4" w:space="0" w:color="auto"/>
            </w:tcBorders>
            <w:hideMark/>
          </w:tcPr>
          <w:p w14:paraId="2ECBC1AE"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lastRenderedPageBreak/>
              <w:t>2.</w:t>
            </w:r>
          </w:p>
        </w:tc>
        <w:tc>
          <w:tcPr>
            <w:tcW w:w="3193" w:type="dxa"/>
            <w:tcBorders>
              <w:top w:val="single" w:sz="4" w:space="0" w:color="auto"/>
              <w:left w:val="single" w:sz="4" w:space="0" w:color="auto"/>
              <w:bottom w:val="single" w:sz="4" w:space="0" w:color="auto"/>
              <w:right w:val="single" w:sz="4" w:space="0" w:color="auto"/>
            </w:tcBorders>
            <w:hideMark/>
          </w:tcPr>
          <w:p w14:paraId="59D1F3F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Sutarties vykdymo laikotarpiu tiekėjas arba subtiekėjas, arba ūkio subjektas, kurio pajėgumais remiamasi,  savo darbuotojui (-</w:t>
            </w:r>
            <w:proofErr w:type="spellStart"/>
            <w:r w:rsidRPr="00E166A3">
              <w:rPr>
                <w:rFonts w:ascii="Arial" w:hAnsi="Arial" w:cs="Arial"/>
                <w:sz w:val="20"/>
                <w:szCs w:val="20"/>
                <w:lang w:val="lt-LT"/>
              </w:rPr>
              <w:t>ams</w:t>
            </w:r>
            <w:proofErr w:type="spellEnd"/>
            <w:r w:rsidRPr="00E166A3">
              <w:rPr>
                <w:rFonts w:ascii="Arial" w:hAnsi="Arial" w:cs="Arial"/>
                <w:sz w:val="20"/>
                <w:szCs w:val="20"/>
                <w:lang w:val="lt-LT"/>
              </w:rPr>
              <w:t xml:space="preserve">), tiesiogiai vykdantiems pirkimo sutartį, </w:t>
            </w:r>
            <w:r w:rsidRPr="00E166A3">
              <w:rPr>
                <w:rFonts w:ascii="Arial" w:hAnsi="Arial" w:cs="Arial"/>
                <w:b/>
                <w:bCs/>
                <w:sz w:val="20"/>
                <w:szCs w:val="20"/>
                <w:u w:val="single"/>
                <w:lang w:val="lt-LT"/>
              </w:rPr>
              <w:t>taiko bent vieną  priemonę, skirtą psichologinio smurto prevencijai užtikrinti ir aktyvių veiksmų pagalbai asmenims, patyrusiems psichologinį smurtą, suteikti:</w:t>
            </w:r>
          </w:p>
          <w:p w14:paraId="66886C8B"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1. </w:t>
            </w:r>
            <w:bookmarkStart w:id="9" w:name="_Hlk184216000"/>
            <w:r w:rsidRPr="00E166A3">
              <w:rPr>
                <w:rFonts w:ascii="Arial" w:hAnsi="Arial" w:cs="Arial"/>
                <w:sz w:val="20"/>
                <w:szCs w:val="20"/>
                <w:lang w:val="lt-LT"/>
              </w:rPr>
              <w:t>tiekėjas nustato tinkamo elgesio ir etikos taisykles ir pranešimų apie smurtą ir priekabiavimą teikimo ir nagrinėjimo tvarką;</w:t>
            </w:r>
            <w:bookmarkEnd w:id="9"/>
          </w:p>
          <w:p w14:paraId="1AB90456"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2. tiekėjas paskiria asmenį (-</w:t>
            </w:r>
            <w:proofErr w:type="spellStart"/>
            <w:r w:rsidRPr="00E166A3">
              <w:rPr>
                <w:rFonts w:ascii="Arial" w:hAnsi="Arial" w:cs="Arial"/>
                <w:sz w:val="20"/>
                <w:szCs w:val="20"/>
                <w:lang w:val="lt-LT"/>
              </w:rPr>
              <w:t>is</w:t>
            </w:r>
            <w:proofErr w:type="spellEnd"/>
            <w:r w:rsidRPr="00E166A3">
              <w:rPr>
                <w:rFonts w:ascii="Arial" w:hAnsi="Arial" w:cs="Arial"/>
                <w:sz w:val="20"/>
                <w:szCs w:val="20"/>
                <w:lang w:val="lt-LT"/>
              </w:rPr>
              <w:t>), į kurį gali kreiptis tiesiogiai pirkimo sutartį vykdantys darbuotojai, patyrę smurtą ar priekabiavimą;</w:t>
            </w:r>
          </w:p>
          <w:p w14:paraId="46E82A0A"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3. tiekėjas darbuotojams, tiesiogiai vykdantiems pirkimo sutartį, bent 1 (vieną) kartą per metus organizuoja mokymus apie smurto ir priekabiavimo pavojus, prevencijos priemones, darbuotojų teises ir pareigas smurto ir priekabiavimo srityje;</w:t>
            </w:r>
          </w:p>
          <w:p w14:paraId="53A19075"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4. tiekėjas tiesiogiai pirkimo sutartį vykdančius darbuotojus draudžia papildomu sveikatos draudimu, kuris apima ir individualių konsultacijų su psichiatru bei psichoterapeutu paslaugas;</w:t>
            </w:r>
          </w:p>
          <w:p w14:paraId="782FB5A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sz w:val="20"/>
                <w:szCs w:val="20"/>
                <w:lang w:val="lt-LT"/>
              </w:rPr>
              <w:t xml:space="preserve">5. tiekėjas yra sudaręs sutartį su psichologines paslaugas </w:t>
            </w:r>
            <w:r w:rsidRPr="00E166A3">
              <w:rPr>
                <w:rFonts w:ascii="Arial" w:hAnsi="Arial" w:cs="Arial"/>
                <w:sz w:val="20"/>
                <w:szCs w:val="20"/>
                <w:lang w:val="lt-LT"/>
              </w:rPr>
              <w:lastRenderedPageBreak/>
              <w:t>teikiančia įmone, kuri teikia konsultacijas darbuotojams, tiesiogiai vykdantiems pirkimo sutartį.</w:t>
            </w:r>
          </w:p>
        </w:tc>
        <w:tc>
          <w:tcPr>
            <w:tcW w:w="3328" w:type="dxa"/>
            <w:tcBorders>
              <w:top w:val="single" w:sz="4" w:space="0" w:color="auto"/>
              <w:left w:val="single" w:sz="4" w:space="0" w:color="auto"/>
              <w:bottom w:val="single" w:sz="4" w:space="0" w:color="auto"/>
              <w:right w:val="single" w:sz="4" w:space="0" w:color="auto"/>
            </w:tcBorders>
          </w:tcPr>
          <w:p w14:paraId="595825F3" w14:textId="77777777" w:rsidR="00E166A3" w:rsidRPr="00E166A3" w:rsidRDefault="00E166A3" w:rsidP="004C463E">
            <w:pPr>
              <w:spacing w:after="160" w:line="278" w:lineRule="auto"/>
              <w:jc w:val="both"/>
              <w:rPr>
                <w:rFonts w:ascii="Arial" w:hAnsi="Arial" w:cs="Arial"/>
                <w:b/>
                <w:bCs/>
                <w:sz w:val="20"/>
                <w:szCs w:val="20"/>
                <w:u w:val="single"/>
                <w:lang w:val="en-GB"/>
              </w:rPr>
            </w:pPr>
            <w:r w:rsidRPr="00E166A3">
              <w:rPr>
                <w:rFonts w:ascii="Arial" w:hAnsi="Arial" w:cs="Arial"/>
                <w:sz w:val="20"/>
                <w:szCs w:val="20"/>
                <w:lang w:val="en-GB"/>
              </w:rPr>
              <w:lastRenderedPageBreak/>
              <w:t>During the contract execution, the supplier or sub-supplier, or economic entity whose capacity is relied on must apply</w:t>
            </w:r>
            <w:r w:rsidRPr="00E166A3">
              <w:rPr>
                <w:rFonts w:ascii="Arial" w:hAnsi="Arial" w:cs="Arial"/>
                <w:b/>
                <w:bCs/>
                <w:sz w:val="20"/>
                <w:szCs w:val="20"/>
                <w:lang w:val="en-GB"/>
              </w:rPr>
              <w:t xml:space="preserve"> </w:t>
            </w:r>
            <w:r w:rsidRPr="00E166A3">
              <w:rPr>
                <w:rFonts w:ascii="Arial"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25B4BF4F" w14:textId="77777777" w:rsidR="00E166A3" w:rsidRPr="00E166A3" w:rsidRDefault="00E166A3" w:rsidP="004C463E">
            <w:pPr>
              <w:spacing w:after="160" w:line="278" w:lineRule="auto"/>
              <w:jc w:val="both"/>
              <w:rPr>
                <w:rFonts w:ascii="Arial" w:hAnsi="Arial" w:cs="Arial"/>
                <w:b/>
                <w:bCs/>
                <w:sz w:val="20"/>
                <w:szCs w:val="20"/>
                <w:u w:val="single"/>
                <w:lang w:val="en-GB"/>
              </w:rPr>
            </w:pPr>
          </w:p>
          <w:p w14:paraId="221BFFFC"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1. Establishing rules of conduct and ethics, along with procedures for reporting and handling cases of violence and </w:t>
            </w:r>
            <w:proofErr w:type="gramStart"/>
            <w:r w:rsidRPr="00E166A3">
              <w:rPr>
                <w:rFonts w:ascii="Arial" w:hAnsi="Arial" w:cs="Arial"/>
                <w:sz w:val="20"/>
                <w:szCs w:val="20"/>
                <w:lang w:val="en-GB"/>
              </w:rPr>
              <w:t>harassment;</w:t>
            </w:r>
            <w:proofErr w:type="gramEnd"/>
          </w:p>
          <w:p w14:paraId="2738288F"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2.  Appointing a designated person(s) to whom employees directly performing the procurement contract can report incidents of violence or </w:t>
            </w:r>
            <w:proofErr w:type="gramStart"/>
            <w:r w:rsidRPr="00E166A3">
              <w:rPr>
                <w:rFonts w:ascii="Arial" w:hAnsi="Arial" w:cs="Arial"/>
                <w:sz w:val="20"/>
                <w:szCs w:val="20"/>
                <w:lang w:val="en-GB"/>
              </w:rPr>
              <w:t>harassment;</w:t>
            </w:r>
            <w:proofErr w:type="gramEnd"/>
          </w:p>
          <w:p w14:paraId="3078D0C3"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3.  Conducting at least one training session per year for employees directly involved in executing the procurement contract on the dangers of violence and harassment, prevention methods, and workers' rights and responsibilities regarding violence and </w:t>
            </w:r>
            <w:proofErr w:type="gramStart"/>
            <w:r w:rsidRPr="00E166A3">
              <w:rPr>
                <w:rFonts w:ascii="Arial" w:hAnsi="Arial" w:cs="Arial"/>
                <w:sz w:val="20"/>
                <w:szCs w:val="20"/>
                <w:lang w:val="en-GB"/>
              </w:rPr>
              <w:t>harassment;</w:t>
            </w:r>
            <w:proofErr w:type="gramEnd"/>
          </w:p>
          <w:p w14:paraId="25EDA860" w14:textId="77777777" w:rsidR="00E166A3" w:rsidRPr="00E166A3" w:rsidRDefault="00E166A3" w:rsidP="004C463E">
            <w:pPr>
              <w:spacing w:after="160" w:line="278" w:lineRule="auto"/>
              <w:jc w:val="both"/>
              <w:rPr>
                <w:rFonts w:ascii="Arial" w:hAnsi="Arial" w:cs="Arial"/>
                <w:sz w:val="20"/>
                <w:szCs w:val="20"/>
                <w:lang w:val="en-GB"/>
              </w:rPr>
            </w:pPr>
            <w:proofErr w:type="gramStart"/>
            <w:r w:rsidRPr="00E166A3">
              <w:rPr>
                <w:rFonts w:ascii="Arial" w:hAnsi="Arial" w:cs="Arial"/>
                <w:sz w:val="20"/>
                <w:szCs w:val="20"/>
                <w:lang w:val="en-GB"/>
              </w:rPr>
              <w:t>4  Providing</w:t>
            </w:r>
            <w:proofErr w:type="gramEnd"/>
            <w:r w:rsidRPr="00E166A3">
              <w:rPr>
                <w:rFonts w:ascii="Arial" w:hAnsi="Arial" w:cs="Arial"/>
                <w:sz w:val="20"/>
                <w:szCs w:val="20"/>
                <w:lang w:val="en-GB"/>
              </w:rPr>
              <w:t xml:space="preserve"> supplementary health insurance to employees directly involved in executing the procurement contract, covering psychiatric and psychotherapeutic consultations;</w:t>
            </w:r>
          </w:p>
          <w:p w14:paraId="2961350E"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5.  Having an agreement with a company providing psychological services to offer consultations to employees directly involved in executing the procurement contract.</w:t>
            </w:r>
          </w:p>
        </w:tc>
        <w:tc>
          <w:tcPr>
            <w:tcW w:w="3544" w:type="dxa"/>
            <w:tcBorders>
              <w:top w:val="single" w:sz="4" w:space="0" w:color="auto"/>
              <w:left w:val="single" w:sz="4" w:space="0" w:color="auto"/>
              <w:bottom w:val="single" w:sz="4" w:space="0" w:color="auto"/>
              <w:right w:val="single" w:sz="4" w:space="0" w:color="auto"/>
            </w:tcBorders>
          </w:tcPr>
          <w:p w14:paraId="113D2D2F" w14:textId="77777777" w:rsidR="00E166A3" w:rsidRPr="00E166A3" w:rsidRDefault="00E166A3" w:rsidP="004C463E">
            <w:pPr>
              <w:spacing w:after="160" w:line="278" w:lineRule="auto"/>
              <w:jc w:val="both"/>
              <w:rPr>
                <w:rFonts w:ascii="Arial" w:hAnsi="Arial" w:cs="Arial"/>
                <w:b/>
                <w:bCs/>
                <w:sz w:val="20"/>
                <w:szCs w:val="20"/>
                <w:lang w:val="lt-LT"/>
              </w:rPr>
            </w:pPr>
            <w:r w:rsidRPr="00E166A3">
              <w:rPr>
                <w:rFonts w:ascii="Arial" w:hAnsi="Arial" w:cs="Arial"/>
                <w:b/>
                <w:bCs/>
                <w:sz w:val="20"/>
                <w:szCs w:val="20"/>
                <w:lang w:val="lt-LT"/>
              </w:rPr>
              <w:lastRenderedPageBreak/>
              <w:t xml:space="preserve">Atitikimas reikalavimui turi būti deklaruojamas Pasiūlyme </w:t>
            </w:r>
            <w:r w:rsidRPr="00E166A3">
              <w:rPr>
                <w:rFonts w:ascii="Arial" w:hAnsi="Arial" w:cs="Arial"/>
                <w:sz w:val="20"/>
                <w:szCs w:val="20"/>
                <w:lang w:val="lt-LT"/>
              </w:rPr>
              <w:t>(SPS 2 priedas)</w:t>
            </w:r>
          </w:p>
          <w:p w14:paraId="72FB2868" w14:textId="77777777" w:rsidR="00E166A3" w:rsidRPr="00E166A3" w:rsidRDefault="00E166A3" w:rsidP="004C463E">
            <w:pPr>
              <w:spacing w:after="160" w:line="278" w:lineRule="auto"/>
              <w:jc w:val="both"/>
              <w:rPr>
                <w:rFonts w:ascii="Arial" w:hAnsi="Arial" w:cs="Arial"/>
                <w:b/>
                <w:bCs/>
                <w:sz w:val="20"/>
                <w:szCs w:val="20"/>
                <w:lang w:val="lt-LT"/>
              </w:rPr>
            </w:pPr>
          </w:p>
          <w:p w14:paraId="284A10CC" w14:textId="77777777" w:rsidR="00E166A3" w:rsidRPr="00E166A3" w:rsidRDefault="00E166A3" w:rsidP="004C463E">
            <w:pPr>
              <w:spacing w:after="160" w:line="278" w:lineRule="auto"/>
              <w:jc w:val="both"/>
              <w:rPr>
                <w:rFonts w:ascii="Arial" w:hAnsi="Arial" w:cs="Arial"/>
                <w:b/>
                <w:bCs/>
                <w:sz w:val="20"/>
                <w:szCs w:val="20"/>
                <w:lang w:val="lt-LT"/>
              </w:rPr>
            </w:pPr>
            <w:r w:rsidRPr="00E166A3">
              <w:rPr>
                <w:rFonts w:ascii="Arial" w:hAnsi="Arial" w:cs="Arial"/>
                <w:b/>
                <w:bCs/>
                <w:sz w:val="20"/>
                <w:szCs w:val="20"/>
                <w:lang w:val="lt-LT"/>
              </w:rPr>
              <w:t>Kitų dokumentų (vieno ar kelių) bus prašoma pateikti tik iš Tiekėjo, kuris pagal sudarytą pasiūlymų eilę, pateikė ekonomiškai naudingiausią pasiūlymą:</w:t>
            </w:r>
          </w:p>
          <w:p w14:paraId="3C73350E" w14:textId="77777777" w:rsidR="00E166A3" w:rsidRPr="00E166A3" w:rsidRDefault="00E166A3" w:rsidP="004C463E">
            <w:pPr>
              <w:spacing w:after="160" w:line="278" w:lineRule="auto"/>
              <w:jc w:val="both"/>
              <w:rPr>
                <w:rFonts w:ascii="Arial" w:hAnsi="Arial" w:cs="Arial"/>
                <w:sz w:val="20"/>
                <w:szCs w:val="20"/>
                <w:lang w:val="lt-LT"/>
              </w:rPr>
            </w:pPr>
          </w:p>
          <w:p w14:paraId="2AC736D9" w14:textId="77777777" w:rsidR="00E166A3" w:rsidRPr="00E166A3" w:rsidRDefault="00E166A3" w:rsidP="004C463E">
            <w:pPr>
              <w:spacing w:after="160" w:line="278" w:lineRule="auto"/>
              <w:jc w:val="both"/>
              <w:rPr>
                <w:rFonts w:ascii="Arial" w:hAnsi="Arial" w:cs="Arial"/>
                <w:b/>
                <w:bCs/>
                <w:sz w:val="20"/>
                <w:szCs w:val="20"/>
                <w:lang w:val="lt-LT"/>
              </w:rPr>
            </w:pPr>
            <w:r w:rsidRPr="00E166A3">
              <w:rPr>
                <w:rFonts w:ascii="Arial" w:hAnsi="Arial" w:cs="Arial"/>
                <w:b/>
                <w:bCs/>
                <w:sz w:val="20"/>
                <w:szCs w:val="20"/>
                <w:lang w:val="lt-LT"/>
              </w:rPr>
              <w:t>Tiekėjas turi pateikti:</w:t>
            </w:r>
          </w:p>
          <w:p w14:paraId="378FF7BA" w14:textId="77777777" w:rsidR="00E166A3" w:rsidRPr="00E166A3" w:rsidRDefault="00E166A3" w:rsidP="004C463E">
            <w:pPr>
              <w:numPr>
                <w:ilvl w:val="0"/>
                <w:numId w:val="5"/>
              </w:numPr>
              <w:spacing w:after="160" w:line="278" w:lineRule="auto"/>
              <w:jc w:val="both"/>
              <w:rPr>
                <w:rFonts w:ascii="Arial" w:hAnsi="Arial" w:cs="Arial"/>
                <w:sz w:val="20"/>
                <w:szCs w:val="20"/>
                <w:lang w:val="lt-LT"/>
              </w:rPr>
            </w:pPr>
            <w:r w:rsidRPr="00E166A3">
              <w:rPr>
                <w:rFonts w:ascii="Arial" w:hAnsi="Arial" w:cs="Arial"/>
                <w:sz w:val="20"/>
                <w:szCs w:val="20"/>
                <w:lang w:val="lt-LT"/>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 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291F6CB2" w14:textId="77777777" w:rsidR="00E166A3" w:rsidRPr="00E166A3" w:rsidRDefault="00E166A3" w:rsidP="004C463E">
            <w:pPr>
              <w:numPr>
                <w:ilvl w:val="0"/>
                <w:numId w:val="6"/>
              </w:numPr>
              <w:spacing w:after="160" w:line="278" w:lineRule="auto"/>
              <w:jc w:val="both"/>
              <w:rPr>
                <w:rFonts w:ascii="Arial" w:hAnsi="Arial" w:cs="Arial"/>
                <w:sz w:val="20"/>
                <w:szCs w:val="20"/>
              </w:rPr>
            </w:pPr>
            <w:bookmarkStart w:id="10" w:name="_Hlk184216109"/>
            <w:proofErr w:type="spellStart"/>
            <w:r w:rsidRPr="00E166A3">
              <w:rPr>
                <w:rFonts w:ascii="Arial" w:hAnsi="Arial" w:cs="Arial"/>
                <w:sz w:val="20"/>
                <w:szCs w:val="20"/>
              </w:rPr>
              <w:t>smurto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priekabiavimo</w:t>
            </w:r>
            <w:proofErr w:type="spellEnd"/>
            <w:r w:rsidRPr="00E166A3">
              <w:rPr>
                <w:rFonts w:ascii="Arial" w:hAnsi="Arial" w:cs="Arial"/>
                <w:sz w:val="20"/>
                <w:szCs w:val="20"/>
              </w:rPr>
              <w:t xml:space="preserve"> </w:t>
            </w:r>
            <w:proofErr w:type="spellStart"/>
            <w:r w:rsidRPr="00E166A3">
              <w:rPr>
                <w:rFonts w:ascii="Arial" w:hAnsi="Arial" w:cs="Arial"/>
                <w:sz w:val="20"/>
                <w:szCs w:val="20"/>
              </w:rPr>
              <w:lastRenderedPageBreak/>
              <w:t>atpažinimo</w:t>
            </w:r>
            <w:proofErr w:type="spellEnd"/>
            <w:r w:rsidRPr="00E166A3">
              <w:rPr>
                <w:rFonts w:ascii="Arial" w:hAnsi="Arial" w:cs="Arial"/>
                <w:sz w:val="20"/>
                <w:szCs w:val="20"/>
              </w:rPr>
              <w:t xml:space="preserve"> </w:t>
            </w:r>
            <w:proofErr w:type="spellStart"/>
            <w:r w:rsidRPr="00E166A3">
              <w:rPr>
                <w:rFonts w:ascii="Arial" w:hAnsi="Arial" w:cs="Arial"/>
                <w:sz w:val="20"/>
                <w:szCs w:val="20"/>
              </w:rPr>
              <w:t>būdus</w:t>
            </w:r>
            <w:proofErr w:type="spellEnd"/>
            <w:r w:rsidRPr="00E166A3">
              <w:rPr>
                <w:rFonts w:ascii="Arial" w:hAnsi="Arial" w:cs="Arial"/>
                <w:sz w:val="20"/>
                <w:szCs w:val="20"/>
              </w:rPr>
              <w:t xml:space="preserve">, </w:t>
            </w:r>
            <w:proofErr w:type="spellStart"/>
            <w:r w:rsidRPr="00E166A3">
              <w:rPr>
                <w:rFonts w:ascii="Arial" w:hAnsi="Arial" w:cs="Arial"/>
                <w:sz w:val="20"/>
                <w:szCs w:val="20"/>
              </w:rPr>
              <w:t>galimas</w:t>
            </w:r>
            <w:proofErr w:type="spellEnd"/>
            <w:r w:rsidRPr="00E166A3">
              <w:rPr>
                <w:rFonts w:ascii="Arial" w:hAnsi="Arial" w:cs="Arial"/>
                <w:sz w:val="20"/>
                <w:szCs w:val="20"/>
              </w:rPr>
              <w:t xml:space="preserve"> </w:t>
            </w:r>
            <w:proofErr w:type="spellStart"/>
            <w:r w:rsidRPr="00E166A3">
              <w:rPr>
                <w:rFonts w:ascii="Arial" w:hAnsi="Arial" w:cs="Arial"/>
                <w:sz w:val="20"/>
                <w:szCs w:val="20"/>
              </w:rPr>
              <w:t>smurto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priekabiavimo</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formas</w:t>
            </w:r>
            <w:proofErr w:type="spellEnd"/>
            <w:r w:rsidRPr="00E166A3">
              <w:rPr>
                <w:rFonts w:ascii="Arial" w:hAnsi="Arial" w:cs="Arial"/>
                <w:sz w:val="20"/>
                <w:szCs w:val="20"/>
              </w:rPr>
              <w:t>;</w:t>
            </w:r>
            <w:bookmarkEnd w:id="10"/>
            <w:proofErr w:type="gramEnd"/>
          </w:p>
          <w:p w14:paraId="35999F23" w14:textId="77777777" w:rsidR="00E166A3" w:rsidRPr="00E166A3" w:rsidRDefault="00E166A3" w:rsidP="004C463E">
            <w:pPr>
              <w:numPr>
                <w:ilvl w:val="0"/>
                <w:numId w:val="6"/>
              </w:numPr>
              <w:spacing w:after="160" w:line="278" w:lineRule="auto"/>
              <w:jc w:val="both"/>
              <w:rPr>
                <w:rFonts w:ascii="Arial" w:hAnsi="Arial" w:cs="Arial"/>
                <w:sz w:val="20"/>
                <w:szCs w:val="20"/>
              </w:rPr>
            </w:pPr>
            <w:proofErr w:type="spellStart"/>
            <w:r w:rsidRPr="00E166A3">
              <w:rPr>
                <w:rFonts w:ascii="Arial" w:hAnsi="Arial" w:cs="Arial"/>
                <w:sz w:val="20"/>
                <w:szCs w:val="20"/>
              </w:rPr>
              <w:t>supažindinimo</w:t>
            </w:r>
            <w:proofErr w:type="spellEnd"/>
            <w:r w:rsidRPr="00E166A3">
              <w:rPr>
                <w:rFonts w:ascii="Arial" w:hAnsi="Arial" w:cs="Arial"/>
                <w:sz w:val="20"/>
                <w:szCs w:val="20"/>
              </w:rPr>
              <w:t xml:space="preserve"> </w:t>
            </w:r>
            <w:proofErr w:type="spellStart"/>
            <w:r w:rsidRPr="00E166A3">
              <w:rPr>
                <w:rFonts w:ascii="Arial" w:hAnsi="Arial" w:cs="Arial"/>
                <w:sz w:val="20"/>
                <w:szCs w:val="20"/>
              </w:rPr>
              <w:t>su</w:t>
            </w:r>
            <w:proofErr w:type="spellEnd"/>
            <w:r w:rsidRPr="00E166A3">
              <w:rPr>
                <w:rFonts w:ascii="Arial" w:hAnsi="Arial" w:cs="Arial"/>
                <w:sz w:val="20"/>
                <w:szCs w:val="20"/>
              </w:rPr>
              <w:t xml:space="preserve"> </w:t>
            </w:r>
            <w:proofErr w:type="spellStart"/>
            <w:r w:rsidRPr="00E166A3">
              <w:rPr>
                <w:rFonts w:ascii="Arial" w:hAnsi="Arial" w:cs="Arial"/>
                <w:sz w:val="20"/>
                <w:szCs w:val="20"/>
              </w:rPr>
              <w:t>smurto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priekabiavimo</w:t>
            </w:r>
            <w:proofErr w:type="spellEnd"/>
            <w:r w:rsidRPr="00E166A3">
              <w:rPr>
                <w:rFonts w:ascii="Arial" w:hAnsi="Arial" w:cs="Arial"/>
                <w:sz w:val="20"/>
                <w:szCs w:val="20"/>
              </w:rPr>
              <w:t xml:space="preserve"> </w:t>
            </w:r>
            <w:proofErr w:type="spellStart"/>
            <w:r w:rsidRPr="00E166A3">
              <w:rPr>
                <w:rFonts w:ascii="Arial" w:hAnsi="Arial" w:cs="Arial"/>
                <w:sz w:val="20"/>
                <w:szCs w:val="20"/>
              </w:rPr>
              <w:t>prevencijos</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priemonėmis</w:t>
            </w:r>
            <w:proofErr w:type="spellEnd"/>
            <w:r w:rsidRPr="00E166A3">
              <w:rPr>
                <w:rFonts w:ascii="Arial" w:hAnsi="Arial" w:cs="Arial"/>
                <w:sz w:val="20"/>
                <w:szCs w:val="20"/>
              </w:rPr>
              <w:t xml:space="preserve"> </w:t>
            </w:r>
            <w:proofErr w:type="spellStart"/>
            <w:r w:rsidRPr="00E166A3">
              <w:rPr>
                <w:rFonts w:ascii="Arial" w:hAnsi="Arial" w:cs="Arial"/>
                <w:sz w:val="20"/>
                <w:szCs w:val="20"/>
              </w:rPr>
              <w:t>tvarką</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w:t>
            </w:r>
            <w:proofErr w:type="spellStart"/>
            <w:r w:rsidRPr="00E166A3">
              <w:rPr>
                <w:rFonts w:ascii="Arial" w:hAnsi="Arial" w:cs="Arial"/>
                <w:sz w:val="20"/>
                <w:szCs w:val="20"/>
              </w:rPr>
              <w:t>mokymų</w:t>
            </w:r>
            <w:proofErr w:type="spellEnd"/>
            <w:r w:rsidRPr="00E166A3">
              <w:rPr>
                <w:rFonts w:ascii="Arial" w:hAnsi="Arial" w:cs="Arial"/>
                <w:sz w:val="20"/>
                <w:szCs w:val="20"/>
              </w:rPr>
              <w:t xml:space="preserve"> </w:t>
            </w:r>
            <w:proofErr w:type="spellStart"/>
            <w:r w:rsidRPr="00E166A3">
              <w:rPr>
                <w:rFonts w:ascii="Arial" w:hAnsi="Arial" w:cs="Arial"/>
                <w:sz w:val="20"/>
                <w:szCs w:val="20"/>
              </w:rPr>
              <w:t>darbuotojams</w:t>
            </w:r>
            <w:proofErr w:type="spell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smurto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priekabiavimo</w:t>
            </w:r>
            <w:proofErr w:type="spellEnd"/>
            <w:r w:rsidRPr="00E166A3">
              <w:rPr>
                <w:rFonts w:ascii="Arial" w:hAnsi="Arial" w:cs="Arial"/>
                <w:sz w:val="20"/>
                <w:szCs w:val="20"/>
              </w:rPr>
              <w:t xml:space="preserve"> </w:t>
            </w:r>
            <w:proofErr w:type="spellStart"/>
            <w:r w:rsidRPr="00E166A3">
              <w:rPr>
                <w:rFonts w:ascii="Arial" w:hAnsi="Arial" w:cs="Arial"/>
                <w:sz w:val="20"/>
                <w:szCs w:val="20"/>
              </w:rPr>
              <w:t>pavojus</w:t>
            </w:r>
            <w:proofErr w:type="spellEnd"/>
            <w:r w:rsidRPr="00E166A3">
              <w:rPr>
                <w:rFonts w:ascii="Arial" w:hAnsi="Arial" w:cs="Arial"/>
                <w:sz w:val="20"/>
                <w:szCs w:val="20"/>
              </w:rPr>
              <w:t xml:space="preserve">, </w:t>
            </w:r>
            <w:proofErr w:type="spellStart"/>
            <w:r w:rsidRPr="00E166A3">
              <w:rPr>
                <w:rFonts w:ascii="Arial" w:hAnsi="Arial" w:cs="Arial"/>
                <w:sz w:val="20"/>
                <w:szCs w:val="20"/>
              </w:rPr>
              <w:t>prevencijos</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priemones</w:t>
            </w:r>
            <w:proofErr w:type="spellEnd"/>
            <w:r w:rsidRPr="00E166A3">
              <w:rPr>
                <w:rFonts w:ascii="Arial" w:hAnsi="Arial" w:cs="Arial"/>
                <w:sz w:val="20"/>
                <w:szCs w:val="20"/>
              </w:rPr>
              <w:t xml:space="preserve">, </w:t>
            </w:r>
            <w:proofErr w:type="spellStart"/>
            <w:r w:rsidRPr="00E166A3">
              <w:rPr>
                <w:rFonts w:ascii="Arial" w:hAnsi="Arial" w:cs="Arial"/>
                <w:sz w:val="20"/>
                <w:szCs w:val="20"/>
              </w:rPr>
              <w:t>darbuotojų</w:t>
            </w:r>
            <w:proofErr w:type="spellEnd"/>
            <w:r w:rsidRPr="00E166A3">
              <w:rPr>
                <w:rFonts w:ascii="Arial" w:hAnsi="Arial" w:cs="Arial"/>
                <w:sz w:val="20"/>
                <w:szCs w:val="20"/>
              </w:rPr>
              <w:t xml:space="preserve"> </w:t>
            </w:r>
            <w:proofErr w:type="spellStart"/>
            <w:r w:rsidRPr="00E166A3">
              <w:rPr>
                <w:rFonts w:ascii="Arial" w:hAnsi="Arial" w:cs="Arial"/>
                <w:sz w:val="20"/>
                <w:szCs w:val="20"/>
              </w:rPr>
              <w:t>teises</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pareigas</w:t>
            </w:r>
            <w:proofErr w:type="spellEnd"/>
            <w:r w:rsidRPr="00E166A3">
              <w:rPr>
                <w:rFonts w:ascii="Arial" w:hAnsi="Arial" w:cs="Arial"/>
                <w:sz w:val="20"/>
                <w:szCs w:val="20"/>
              </w:rPr>
              <w:t xml:space="preserve"> </w:t>
            </w:r>
            <w:proofErr w:type="spellStart"/>
            <w:r w:rsidRPr="00E166A3">
              <w:rPr>
                <w:rFonts w:ascii="Arial" w:hAnsi="Arial" w:cs="Arial"/>
                <w:sz w:val="20"/>
                <w:szCs w:val="20"/>
              </w:rPr>
              <w:t>smurto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priekabiavimo</w:t>
            </w:r>
            <w:proofErr w:type="spellEnd"/>
            <w:r w:rsidRPr="00E166A3">
              <w:rPr>
                <w:rFonts w:ascii="Arial" w:hAnsi="Arial" w:cs="Arial"/>
                <w:sz w:val="20"/>
                <w:szCs w:val="20"/>
              </w:rPr>
              <w:t xml:space="preserve"> </w:t>
            </w:r>
            <w:proofErr w:type="spellStart"/>
            <w:r w:rsidRPr="00E166A3">
              <w:rPr>
                <w:rFonts w:ascii="Arial" w:hAnsi="Arial" w:cs="Arial"/>
                <w:sz w:val="20"/>
                <w:szCs w:val="20"/>
              </w:rPr>
              <w:t>srityje</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tvarką</w:t>
            </w:r>
            <w:proofErr w:type="spellEnd"/>
            <w:r w:rsidRPr="00E166A3">
              <w:rPr>
                <w:rFonts w:ascii="Arial" w:hAnsi="Arial" w:cs="Arial"/>
                <w:sz w:val="20"/>
                <w:szCs w:val="20"/>
              </w:rPr>
              <w:t>;</w:t>
            </w:r>
            <w:proofErr w:type="gramEnd"/>
          </w:p>
          <w:p w14:paraId="617ADD93" w14:textId="77777777" w:rsidR="00E166A3" w:rsidRPr="00E166A3" w:rsidRDefault="00E166A3" w:rsidP="004C463E">
            <w:pPr>
              <w:numPr>
                <w:ilvl w:val="0"/>
                <w:numId w:val="6"/>
              </w:numPr>
              <w:spacing w:after="160" w:line="278" w:lineRule="auto"/>
              <w:jc w:val="both"/>
              <w:rPr>
                <w:rFonts w:ascii="Arial" w:hAnsi="Arial" w:cs="Arial"/>
                <w:sz w:val="20"/>
                <w:szCs w:val="20"/>
              </w:rPr>
            </w:pPr>
            <w:proofErr w:type="spellStart"/>
            <w:r w:rsidRPr="00E166A3">
              <w:rPr>
                <w:rFonts w:ascii="Arial" w:hAnsi="Arial" w:cs="Arial"/>
                <w:sz w:val="20"/>
                <w:szCs w:val="20"/>
              </w:rPr>
              <w:t>pranešimų</w:t>
            </w:r>
            <w:proofErr w:type="spell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smurtą</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priekabiavimą</w:t>
            </w:r>
            <w:proofErr w:type="spellEnd"/>
            <w:r w:rsidRPr="00E166A3">
              <w:rPr>
                <w:rFonts w:ascii="Arial" w:hAnsi="Arial" w:cs="Arial"/>
                <w:sz w:val="20"/>
                <w:szCs w:val="20"/>
              </w:rPr>
              <w:t xml:space="preserve"> </w:t>
            </w:r>
            <w:proofErr w:type="spellStart"/>
            <w:r w:rsidRPr="00E166A3">
              <w:rPr>
                <w:rFonts w:ascii="Arial" w:hAnsi="Arial" w:cs="Arial"/>
                <w:sz w:val="20"/>
                <w:szCs w:val="20"/>
              </w:rPr>
              <w:t>teikimo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nagrinėjimo</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tvarką</w:t>
            </w:r>
            <w:proofErr w:type="spellEnd"/>
            <w:r w:rsidRPr="00E166A3">
              <w:rPr>
                <w:rFonts w:ascii="Arial" w:hAnsi="Arial" w:cs="Arial"/>
                <w:sz w:val="20"/>
                <w:szCs w:val="20"/>
              </w:rPr>
              <w:t>;</w:t>
            </w:r>
            <w:proofErr w:type="gramEnd"/>
          </w:p>
          <w:p w14:paraId="419344C4" w14:textId="77777777" w:rsidR="00E166A3" w:rsidRPr="00E166A3" w:rsidRDefault="00E166A3" w:rsidP="004C463E">
            <w:pPr>
              <w:numPr>
                <w:ilvl w:val="0"/>
                <w:numId w:val="6"/>
              </w:numPr>
              <w:spacing w:after="160" w:line="278" w:lineRule="auto"/>
              <w:jc w:val="both"/>
              <w:rPr>
                <w:rFonts w:ascii="Arial" w:hAnsi="Arial" w:cs="Arial"/>
                <w:sz w:val="20"/>
                <w:szCs w:val="20"/>
              </w:rPr>
            </w:pP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smurtą</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priekabiavimą</w:t>
            </w:r>
            <w:proofErr w:type="spellEnd"/>
            <w:r w:rsidRPr="00E166A3">
              <w:rPr>
                <w:rFonts w:ascii="Arial" w:hAnsi="Arial" w:cs="Arial"/>
                <w:sz w:val="20"/>
                <w:szCs w:val="20"/>
              </w:rPr>
              <w:t xml:space="preserve"> </w:t>
            </w:r>
            <w:proofErr w:type="spellStart"/>
            <w:r w:rsidRPr="00E166A3">
              <w:rPr>
                <w:rFonts w:ascii="Arial" w:hAnsi="Arial" w:cs="Arial"/>
                <w:sz w:val="20"/>
                <w:szCs w:val="20"/>
              </w:rPr>
              <w:t>pranešusių</w:t>
            </w:r>
            <w:proofErr w:type="spellEnd"/>
            <w:r w:rsidRPr="00E166A3">
              <w:rPr>
                <w:rFonts w:ascii="Arial" w:hAnsi="Arial" w:cs="Arial"/>
                <w:sz w:val="20"/>
                <w:szCs w:val="20"/>
              </w:rPr>
              <w:t xml:space="preserve"> </w:t>
            </w:r>
            <w:proofErr w:type="spellStart"/>
            <w:r w:rsidRPr="00E166A3">
              <w:rPr>
                <w:rFonts w:ascii="Arial" w:hAnsi="Arial" w:cs="Arial"/>
                <w:sz w:val="20"/>
                <w:szCs w:val="20"/>
              </w:rPr>
              <w:t>asmenų</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nukentėjusių</w:t>
            </w:r>
            <w:proofErr w:type="spellEnd"/>
            <w:r w:rsidRPr="00E166A3">
              <w:rPr>
                <w:rFonts w:ascii="Arial" w:hAnsi="Arial" w:cs="Arial"/>
                <w:sz w:val="20"/>
                <w:szCs w:val="20"/>
              </w:rPr>
              <w:t xml:space="preserve"> </w:t>
            </w:r>
            <w:proofErr w:type="spellStart"/>
            <w:r w:rsidRPr="00E166A3">
              <w:rPr>
                <w:rFonts w:ascii="Arial" w:hAnsi="Arial" w:cs="Arial"/>
                <w:sz w:val="20"/>
                <w:szCs w:val="20"/>
              </w:rPr>
              <w:t>asmenų</w:t>
            </w:r>
            <w:proofErr w:type="spellEnd"/>
            <w:r w:rsidRPr="00E166A3">
              <w:rPr>
                <w:rFonts w:ascii="Arial" w:hAnsi="Arial" w:cs="Arial"/>
                <w:sz w:val="20"/>
                <w:szCs w:val="20"/>
              </w:rPr>
              <w:t xml:space="preserve"> </w:t>
            </w:r>
            <w:proofErr w:type="spellStart"/>
            <w:r w:rsidRPr="00E166A3">
              <w:rPr>
                <w:rFonts w:ascii="Arial" w:hAnsi="Arial" w:cs="Arial"/>
                <w:sz w:val="20"/>
                <w:szCs w:val="20"/>
              </w:rPr>
              <w:t>apsaugos</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priemones</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jiems</w:t>
            </w:r>
            <w:proofErr w:type="spellEnd"/>
            <w:r w:rsidRPr="00E166A3">
              <w:rPr>
                <w:rFonts w:ascii="Arial" w:hAnsi="Arial" w:cs="Arial"/>
                <w:sz w:val="20"/>
                <w:szCs w:val="20"/>
              </w:rPr>
              <w:t xml:space="preserve"> </w:t>
            </w:r>
            <w:proofErr w:type="spellStart"/>
            <w:r w:rsidRPr="00E166A3">
              <w:rPr>
                <w:rFonts w:ascii="Arial" w:hAnsi="Arial" w:cs="Arial"/>
                <w:sz w:val="20"/>
                <w:szCs w:val="20"/>
              </w:rPr>
              <w:t>teikiamą</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pagalbą</w:t>
            </w:r>
            <w:proofErr w:type="spellEnd"/>
            <w:r w:rsidRPr="00E166A3">
              <w:rPr>
                <w:rFonts w:ascii="Arial" w:hAnsi="Arial" w:cs="Arial"/>
                <w:sz w:val="20"/>
                <w:szCs w:val="20"/>
              </w:rPr>
              <w:t>;</w:t>
            </w:r>
            <w:proofErr w:type="gramEnd"/>
          </w:p>
          <w:p w14:paraId="49C1F06A" w14:textId="77777777" w:rsidR="00E166A3" w:rsidRPr="00E166A3" w:rsidRDefault="00E166A3" w:rsidP="004C463E">
            <w:pPr>
              <w:numPr>
                <w:ilvl w:val="0"/>
                <w:numId w:val="6"/>
              </w:numPr>
              <w:spacing w:after="160" w:line="278" w:lineRule="auto"/>
              <w:jc w:val="both"/>
              <w:rPr>
                <w:rFonts w:ascii="Arial" w:hAnsi="Arial" w:cs="Arial"/>
                <w:sz w:val="20"/>
                <w:szCs w:val="20"/>
              </w:rPr>
            </w:pPr>
            <w:proofErr w:type="spellStart"/>
            <w:r w:rsidRPr="00E166A3">
              <w:rPr>
                <w:rFonts w:ascii="Arial" w:hAnsi="Arial" w:cs="Arial"/>
                <w:sz w:val="20"/>
                <w:szCs w:val="20"/>
              </w:rPr>
              <w:t>darbuotojų</w:t>
            </w:r>
            <w:proofErr w:type="spellEnd"/>
            <w:r w:rsidRPr="00E166A3">
              <w:rPr>
                <w:rFonts w:ascii="Arial" w:hAnsi="Arial" w:cs="Arial"/>
                <w:sz w:val="20"/>
                <w:szCs w:val="20"/>
              </w:rPr>
              <w:t xml:space="preserve"> </w:t>
            </w:r>
            <w:proofErr w:type="spellStart"/>
            <w:r w:rsidRPr="00E166A3">
              <w:rPr>
                <w:rFonts w:ascii="Arial" w:hAnsi="Arial" w:cs="Arial"/>
                <w:sz w:val="20"/>
                <w:szCs w:val="20"/>
              </w:rPr>
              <w:t>elgesio</w:t>
            </w:r>
            <w:proofErr w:type="spellEnd"/>
            <w:r w:rsidRPr="00E166A3">
              <w:rPr>
                <w:rFonts w:ascii="Arial" w:hAnsi="Arial" w:cs="Arial"/>
                <w:sz w:val="20"/>
                <w:szCs w:val="20"/>
              </w:rPr>
              <w:t xml:space="preserve"> (</w:t>
            </w:r>
            <w:proofErr w:type="spellStart"/>
            <w:r w:rsidRPr="00E166A3">
              <w:rPr>
                <w:rFonts w:ascii="Arial" w:hAnsi="Arial" w:cs="Arial"/>
                <w:sz w:val="20"/>
                <w:szCs w:val="20"/>
              </w:rPr>
              <w:t>darbo</w:t>
            </w:r>
            <w:proofErr w:type="spellEnd"/>
            <w:r w:rsidRPr="00E166A3">
              <w:rPr>
                <w:rFonts w:ascii="Arial" w:hAnsi="Arial" w:cs="Arial"/>
                <w:sz w:val="20"/>
                <w:szCs w:val="20"/>
              </w:rPr>
              <w:t xml:space="preserve"> </w:t>
            </w:r>
            <w:proofErr w:type="spellStart"/>
            <w:r w:rsidRPr="00E166A3">
              <w:rPr>
                <w:rFonts w:ascii="Arial" w:hAnsi="Arial" w:cs="Arial"/>
                <w:sz w:val="20"/>
                <w:szCs w:val="20"/>
              </w:rPr>
              <w:t>etikos</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taisykles</w:t>
            </w:r>
            <w:proofErr w:type="spellEnd"/>
            <w:r w:rsidRPr="00E166A3">
              <w:rPr>
                <w:rFonts w:ascii="Arial" w:hAnsi="Arial" w:cs="Arial"/>
                <w:sz w:val="20"/>
                <w:szCs w:val="20"/>
              </w:rPr>
              <w:t>;</w:t>
            </w:r>
            <w:proofErr w:type="gramEnd"/>
          </w:p>
          <w:p w14:paraId="3030EAD9" w14:textId="77777777" w:rsidR="00E166A3" w:rsidRPr="00E166A3" w:rsidRDefault="00E166A3" w:rsidP="004C463E">
            <w:pPr>
              <w:numPr>
                <w:ilvl w:val="0"/>
                <w:numId w:val="5"/>
              </w:numPr>
              <w:spacing w:after="160" w:line="278" w:lineRule="auto"/>
              <w:jc w:val="both"/>
              <w:rPr>
                <w:rFonts w:ascii="Arial" w:hAnsi="Arial" w:cs="Arial"/>
                <w:sz w:val="20"/>
                <w:szCs w:val="20"/>
              </w:rPr>
            </w:pPr>
            <w:proofErr w:type="spellStart"/>
            <w:r w:rsidRPr="00E166A3">
              <w:rPr>
                <w:rFonts w:ascii="Arial" w:hAnsi="Arial" w:cs="Arial"/>
                <w:sz w:val="20"/>
                <w:szCs w:val="20"/>
              </w:rPr>
              <w:t>jeigu</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tiekėjas</w:t>
            </w:r>
            <w:proofErr w:type="spellEnd"/>
            <w:r w:rsidRPr="00E166A3">
              <w:rPr>
                <w:rFonts w:ascii="Arial" w:hAnsi="Arial" w:cs="Arial"/>
                <w:sz w:val="20"/>
                <w:szCs w:val="20"/>
              </w:rPr>
              <w:t xml:space="preserve"> taiko 2 </w:t>
            </w:r>
            <w:proofErr w:type="spellStart"/>
            <w:r w:rsidRPr="00E166A3">
              <w:rPr>
                <w:rFonts w:ascii="Arial" w:hAnsi="Arial" w:cs="Arial"/>
                <w:sz w:val="20"/>
                <w:szCs w:val="20"/>
              </w:rPr>
              <w:t>punkte</w:t>
            </w:r>
            <w:proofErr w:type="spellEnd"/>
            <w:r w:rsidRPr="00E166A3">
              <w:rPr>
                <w:rFonts w:ascii="Arial" w:hAnsi="Arial" w:cs="Arial"/>
                <w:sz w:val="20"/>
                <w:szCs w:val="20"/>
              </w:rPr>
              <w:t xml:space="preserve"> </w:t>
            </w:r>
            <w:proofErr w:type="spellStart"/>
            <w:r w:rsidRPr="00E166A3">
              <w:rPr>
                <w:rFonts w:ascii="Arial" w:hAnsi="Arial" w:cs="Arial"/>
                <w:sz w:val="20"/>
                <w:szCs w:val="20"/>
              </w:rPr>
              <w:t>nurodytą</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priemonę</w:t>
            </w:r>
            <w:proofErr w:type="spellEnd"/>
            <w:r w:rsidRPr="00E166A3">
              <w:rPr>
                <w:rFonts w:ascii="Arial" w:hAnsi="Arial" w:cs="Arial"/>
                <w:sz w:val="20"/>
                <w:szCs w:val="20"/>
              </w:rPr>
              <w:t xml:space="preserve"> – </w:t>
            </w:r>
            <w:proofErr w:type="spellStart"/>
            <w:r w:rsidRPr="00E166A3">
              <w:rPr>
                <w:rFonts w:ascii="Arial" w:hAnsi="Arial" w:cs="Arial"/>
                <w:sz w:val="20"/>
                <w:szCs w:val="20"/>
              </w:rPr>
              <w:t>direktoriaus</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jo </w:t>
            </w:r>
            <w:proofErr w:type="spellStart"/>
            <w:r w:rsidRPr="00E166A3">
              <w:rPr>
                <w:rFonts w:ascii="Arial" w:hAnsi="Arial" w:cs="Arial"/>
                <w:sz w:val="20"/>
                <w:szCs w:val="20"/>
              </w:rPr>
              <w:t>įgalioto</w:t>
            </w:r>
            <w:proofErr w:type="spellEnd"/>
            <w:r w:rsidRPr="00E166A3">
              <w:rPr>
                <w:rFonts w:ascii="Arial" w:hAnsi="Arial" w:cs="Arial"/>
                <w:sz w:val="20"/>
                <w:szCs w:val="20"/>
              </w:rPr>
              <w:t xml:space="preserve"> </w:t>
            </w:r>
            <w:proofErr w:type="spellStart"/>
            <w:r w:rsidRPr="00E166A3">
              <w:rPr>
                <w:rFonts w:ascii="Arial" w:hAnsi="Arial" w:cs="Arial"/>
                <w:sz w:val="20"/>
                <w:szCs w:val="20"/>
              </w:rPr>
              <w:lastRenderedPageBreak/>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pasirašytą</w:t>
            </w:r>
            <w:proofErr w:type="spellEnd"/>
            <w:r w:rsidRPr="00E166A3">
              <w:rPr>
                <w:rFonts w:ascii="Arial" w:hAnsi="Arial" w:cs="Arial"/>
                <w:sz w:val="20"/>
                <w:szCs w:val="20"/>
              </w:rPr>
              <w:t xml:space="preserve"> </w:t>
            </w:r>
            <w:proofErr w:type="spellStart"/>
            <w:r w:rsidRPr="00E166A3">
              <w:rPr>
                <w:rFonts w:ascii="Arial" w:hAnsi="Arial" w:cs="Arial"/>
                <w:sz w:val="20"/>
                <w:szCs w:val="20"/>
              </w:rPr>
              <w:t>įsakymą</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w:t>
            </w:r>
            <w:proofErr w:type="spellStart"/>
            <w:r w:rsidRPr="00E166A3">
              <w:rPr>
                <w:rFonts w:ascii="Arial" w:hAnsi="Arial" w:cs="Arial"/>
                <w:sz w:val="20"/>
                <w:szCs w:val="20"/>
              </w:rPr>
              <w:t>vadovybės</w:t>
            </w:r>
            <w:proofErr w:type="spellEnd"/>
            <w:r w:rsidRPr="00E166A3">
              <w:rPr>
                <w:rFonts w:ascii="Arial" w:hAnsi="Arial" w:cs="Arial"/>
                <w:sz w:val="20"/>
                <w:szCs w:val="20"/>
              </w:rPr>
              <w:t xml:space="preserve"> </w:t>
            </w:r>
            <w:proofErr w:type="spellStart"/>
            <w:r w:rsidRPr="00E166A3">
              <w:rPr>
                <w:rFonts w:ascii="Arial" w:hAnsi="Arial" w:cs="Arial"/>
                <w:sz w:val="20"/>
                <w:szCs w:val="20"/>
              </w:rPr>
              <w:t>patvirtintą</w:t>
            </w:r>
            <w:proofErr w:type="spellEnd"/>
            <w:r w:rsidRPr="00E166A3">
              <w:rPr>
                <w:rFonts w:ascii="Arial" w:hAnsi="Arial" w:cs="Arial"/>
                <w:sz w:val="20"/>
                <w:szCs w:val="20"/>
              </w:rPr>
              <w:t xml:space="preserve"> </w:t>
            </w:r>
            <w:proofErr w:type="spellStart"/>
            <w:r w:rsidRPr="00E166A3">
              <w:rPr>
                <w:rFonts w:ascii="Arial" w:hAnsi="Arial" w:cs="Arial"/>
                <w:sz w:val="20"/>
                <w:szCs w:val="20"/>
              </w:rPr>
              <w:t>vidinę</w:t>
            </w:r>
            <w:proofErr w:type="spellEnd"/>
            <w:r w:rsidRPr="00E166A3">
              <w:rPr>
                <w:rFonts w:ascii="Arial" w:hAnsi="Arial" w:cs="Arial"/>
                <w:sz w:val="20"/>
                <w:szCs w:val="20"/>
              </w:rPr>
              <w:t xml:space="preserve"> </w:t>
            </w:r>
            <w:proofErr w:type="spellStart"/>
            <w:r w:rsidRPr="00E166A3">
              <w:rPr>
                <w:rFonts w:ascii="Arial" w:hAnsi="Arial" w:cs="Arial"/>
                <w:sz w:val="20"/>
                <w:szCs w:val="20"/>
              </w:rPr>
              <w:t>tvarką</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w:t>
            </w:r>
            <w:proofErr w:type="spellStart"/>
            <w:r w:rsidRPr="00E166A3">
              <w:rPr>
                <w:rFonts w:ascii="Arial" w:hAnsi="Arial" w:cs="Arial"/>
                <w:sz w:val="20"/>
                <w:szCs w:val="20"/>
              </w:rPr>
              <w:t>kitą</w:t>
            </w:r>
            <w:proofErr w:type="spellEnd"/>
            <w:r w:rsidRPr="00E166A3">
              <w:rPr>
                <w:rFonts w:ascii="Arial" w:hAnsi="Arial" w:cs="Arial"/>
                <w:sz w:val="20"/>
                <w:szCs w:val="20"/>
              </w:rPr>
              <w:t xml:space="preserve"> </w:t>
            </w:r>
            <w:proofErr w:type="spellStart"/>
            <w:r w:rsidRPr="00E166A3">
              <w:rPr>
                <w:rFonts w:ascii="Arial" w:hAnsi="Arial" w:cs="Arial"/>
                <w:sz w:val="20"/>
                <w:szCs w:val="20"/>
              </w:rPr>
              <w:t>lygiavertį</w:t>
            </w:r>
            <w:proofErr w:type="spellEnd"/>
            <w:r w:rsidRPr="00E166A3">
              <w:rPr>
                <w:rFonts w:ascii="Arial" w:hAnsi="Arial" w:cs="Arial"/>
                <w:sz w:val="20"/>
                <w:szCs w:val="20"/>
              </w:rPr>
              <w:t xml:space="preserve"> </w:t>
            </w:r>
            <w:proofErr w:type="spellStart"/>
            <w:r w:rsidRPr="00E166A3">
              <w:rPr>
                <w:rFonts w:ascii="Arial" w:hAnsi="Arial" w:cs="Arial"/>
                <w:sz w:val="20"/>
                <w:szCs w:val="20"/>
              </w:rPr>
              <w:t>patvirtintą</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dokumentą</w:t>
            </w:r>
            <w:proofErr w:type="spellEnd"/>
            <w:r w:rsidRPr="00E166A3">
              <w:rPr>
                <w:rFonts w:ascii="Arial" w:hAnsi="Arial" w:cs="Arial"/>
                <w:sz w:val="20"/>
                <w:szCs w:val="20"/>
              </w:rPr>
              <w:t xml:space="preserve">, </w:t>
            </w:r>
            <w:proofErr w:type="spellStart"/>
            <w:r w:rsidRPr="00E166A3">
              <w:rPr>
                <w:rFonts w:ascii="Arial" w:hAnsi="Arial" w:cs="Arial"/>
                <w:sz w:val="20"/>
                <w:szCs w:val="20"/>
              </w:rPr>
              <w:t>kuriame</w:t>
            </w:r>
            <w:proofErr w:type="spellEnd"/>
            <w:r w:rsidRPr="00E166A3">
              <w:rPr>
                <w:rFonts w:ascii="Arial" w:hAnsi="Arial" w:cs="Arial"/>
                <w:sz w:val="20"/>
                <w:szCs w:val="20"/>
              </w:rPr>
              <w:t xml:space="preserve"> </w:t>
            </w:r>
            <w:proofErr w:type="spellStart"/>
            <w:r w:rsidRPr="00E166A3">
              <w:rPr>
                <w:rFonts w:ascii="Arial" w:hAnsi="Arial" w:cs="Arial"/>
                <w:sz w:val="20"/>
                <w:szCs w:val="20"/>
              </w:rPr>
              <w:t>nurodomas</w:t>
            </w:r>
            <w:proofErr w:type="spellEnd"/>
            <w:r w:rsidRPr="00E166A3">
              <w:rPr>
                <w:rFonts w:ascii="Arial" w:hAnsi="Arial" w:cs="Arial"/>
                <w:sz w:val="20"/>
                <w:szCs w:val="20"/>
              </w:rPr>
              <w:t xml:space="preserve"> </w:t>
            </w:r>
            <w:proofErr w:type="spellStart"/>
            <w:r w:rsidRPr="00E166A3">
              <w:rPr>
                <w:rFonts w:ascii="Arial" w:hAnsi="Arial" w:cs="Arial"/>
                <w:sz w:val="20"/>
                <w:szCs w:val="20"/>
              </w:rPr>
              <w:t>atsakingo</w:t>
            </w:r>
            <w:proofErr w:type="spellEnd"/>
            <w:r w:rsidRPr="00E166A3">
              <w:rPr>
                <w:rFonts w:ascii="Arial" w:hAnsi="Arial" w:cs="Arial"/>
                <w:sz w:val="20"/>
                <w:szCs w:val="20"/>
              </w:rPr>
              <w:t xml:space="preserve"> </w:t>
            </w:r>
            <w:proofErr w:type="spellStart"/>
            <w:r w:rsidRPr="00E166A3">
              <w:rPr>
                <w:rFonts w:ascii="Arial" w:hAnsi="Arial" w:cs="Arial"/>
                <w:sz w:val="20"/>
                <w:szCs w:val="20"/>
              </w:rPr>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paskyrimo</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faktas</w:t>
            </w:r>
            <w:proofErr w:type="spellEnd"/>
            <w:r w:rsidRPr="00E166A3">
              <w:rPr>
                <w:rFonts w:ascii="Arial" w:hAnsi="Arial" w:cs="Arial"/>
                <w:sz w:val="20"/>
                <w:szCs w:val="20"/>
              </w:rPr>
              <w:t>;</w:t>
            </w:r>
            <w:proofErr w:type="gramEnd"/>
          </w:p>
          <w:p w14:paraId="5FAE6697" w14:textId="77777777" w:rsidR="00E166A3" w:rsidRPr="00E166A3" w:rsidRDefault="00E166A3" w:rsidP="004C463E">
            <w:pPr>
              <w:numPr>
                <w:ilvl w:val="0"/>
                <w:numId w:val="7"/>
              </w:numPr>
              <w:spacing w:after="160" w:line="278" w:lineRule="auto"/>
              <w:jc w:val="both"/>
              <w:rPr>
                <w:rFonts w:ascii="Arial" w:hAnsi="Arial" w:cs="Arial"/>
                <w:sz w:val="20"/>
                <w:szCs w:val="20"/>
              </w:rPr>
            </w:pPr>
            <w:proofErr w:type="spellStart"/>
            <w:r w:rsidRPr="00E166A3">
              <w:rPr>
                <w:rFonts w:ascii="Arial" w:hAnsi="Arial" w:cs="Arial"/>
                <w:sz w:val="20"/>
                <w:szCs w:val="20"/>
              </w:rPr>
              <w:t>jeigu</w:t>
            </w:r>
            <w:proofErr w:type="spellEnd"/>
            <w:r w:rsidRPr="00E166A3">
              <w:rPr>
                <w:rFonts w:ascii="Arial" w:hAnsi="Arial" w:cs="Arial"/>
                <w:sz w:val="20"/>
                <w:szCs w:val="20"/>
              </w:rPr>
              <w:t xml:space="preserve"> </w:t>
            </w:r>
            <w:proofErr w:type="spellStart"/>
            <w:r w:rsidRPr="00E166A3">
              <w:rPr>
                <w:rFonts w:ascii="Arial" w:hAnsi="Arial" w:cs="Arial"/>
                <w:sz w:val="20"/>
                <w:szCs w:val="20"/>
              </w:rPr>
              <w:t>taikoma</w:t>
            </w:r>
            <w:proofErr w:type="spellEnd"/>
            <w:r w:rsidRPr="00E166A3">
              <w:rPr>
                <w:rFonts w:ascii="Arial" w:hAnsi="Arial" w:cs="Arial"/>
                <w:sz w:val="20"/>
                <w:szCs w:val="20"/>
              </w:rPr>
              <w:t xml:space="preserve"> 3 </w:t>
            </w:r>
            <w:proofErr w:type="spellStart"/>
            <w:r w:rsidRPr="00E166A3">
              <w:rPr>
                <w:rFonts w:ascii="Arial" w:hAnsi="Arial" w:cs="Arial"/>
                <w:sz w:val="20"/>
                <w:szCs w:val="20"/>
              </w:rPr>
              <w:t>punkte</w:t>
            </w:r>
            <w:proofErr w:type="spellEnd"/>
            <w:r w:rsidRPr="00E166A3">
              <w:rPr>
                <w:rFonts w:ascii="Arial" w:hAnsi="Arial" w:cs="Arial"/>
                <w:sz w:val="20"/>
                <w:szCs w:val="20"/>
              </w:rPr>
              <w:t xml:space="preserve"> </w:t>
            </w:r>
            <w:proofErr w:type="spellStart"/>
            <w:r w:rsidRPr="00E166A3">
              <w:rPr>
                <w:rFonts w:ascii="Arial" w:hAnsi="Arial" w:cs="Arial"/>
                <w:sz w:val="20"/>
                <w:szCs w:val="20"/>
              </w:rPr>
              <w:t>nurodyta</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priemonė</w:t>
            </w:r>
            <w:proofErr w:type="spellEnd"/>
            <w:r w:rsidRPr="00E166A3">
              <w:rPr>
                <w:rFonts w:ascii="Arial" w:hAnsi="Arial" w:cs="Arial"/>
                <w:sz w:val="20"/>
                <w:szCs w:val="20"/>
              </w:rPr>
              <w:t xml:space="preserve"> – </w:t>
            </w:r>
            <w:proofErr w:type="spellStart"/>
            <w:r w:rsidRPr="00E166A3">
              <w:rPr>
                <w:rFonts w:ascii="Arial" w:hAnsi="Arial" w:cs="Arial"/>
                <w:sz w:val="20"/>
                <w:szCs w:val="20"/>
              </w:rPr>
              <w:t>tiekėjas</w:t>
            </w:r>
            <w:proofErr w:type="spellEnd"/>
            <w:r w:rsidRPr="00E166A3">
              <w:rPr>
                <w:rFonts w:ascii="Arial" w:hAnsi="Arial" w:cs="Arial"/>
                <w:sz w:val="20"/>
                <w:szCs w:val="20"/>
              </w:rPr>
              <w:t xml:space="preserve"> </w:t>
            </w:r>
            <w:proofErr w:type="spellStart"/>
            <w:r w:rsidRPr="00E166A3">
              <w:rPr>
                <w:rFonts w:ascii="Arial" w:hAnsi="Arial" w:cs="Arial"/>
                <w:sz w:val="20"/>
                <w:szCs w:val="20"/>
              </w:rPr>
              <w:t>Perkančiajam</w:t>
            </w:r>
            <w:proofErr w:type="spellEnd"/>
            <w:r w:rsidRPr="00E166A3">
              <w:rPr>
                <w:rFonts w:ascii="Arial" w:hAnsi="Arial" w:cs="Arial"/>
                <w:sz w:val="20"/>
                <w:szCs w:val="20"/>
              </w:rPr>
              <w:t xml:space="preserve"> </w:t>
            </w:r>
            <w:proofErr w:type="spellStart"/>
            <w:r w:rsidRPr="00E166A3">
              <w:rPr>
                <w:rFonts w:ascii="Arial" w:hAnsi="Arial" w:cs="Arial"/>
                <w:sz w:val="20"/>
                <w:szCs w:val="20"/>
              </w:rPr>
              <w:t>subjektui</w:t>
            </w:r>
            <w:proofErr w:type="spellEnd"/>
            <w:r w:rsidRPr="00E166A3">
              <w:rPr>
                <w:rFonts w:ascii="Arial" w:hAnsi="Arial" w:cs="Arial"/>
                <w:sz w:val="20"/>
                <w:szCs w:val="20"/>
              </w:rPr>
              <w:t xml:space="preserve"> </w:t>
            </w:r>
            <w:proofErr w:type="spellStart"/>
            <w:r w:rsidRPr="00E166A3">
              <w:rPr>
                <w:rFonts w:ascii="Arial" w:hAnsi="Arial" w:cs="Arial"/>
                <w:sz w:val="20"/>
                <w:szCs w:val="20"/>
              </w:rPr>
              <w:t>turi</w:t>
            </w:r>
            <w:proofErr w:type="spellEnd"/>
            <w:r w:rsidRPr="00E166A3">
              <w:rPr>
                <w:rFonts w:ascii="Arial" w:hAnsi="Arial" w:cs="Arial"/>
                <w:sz w:val="20"/>
                <w:szCs w:val="20"/>
              </w:rPr>
              <w:t xml:space="preserve"> </w:t>
            </w:r>
            <w:proofErr w:type="spellStart"/>
            <w:r w:rsidRPr="00E166A3">
              <w:rPr>
                <w:rFonts w:ascii="Arial" w:hAnsi="Arial" w:cs="Arial"/>
                <w:sz w:val="20"/>
                <w:szCs w:val="20"/>
              </w:rPr>
              <w:t>pateikti</w:t>
            </w:r>
            <w:proofErr w:type="spellEnd"/>
            <w:r w:rsidRPr="00E166A3">
              <w:rPr>
                <w:rFonts w:ascii="Arial" w:hAnsi="Arial" w:cs="Arial"/>
                <w:sz w:val="20"/>
                <w:szCs w:val="20"/>
              </w:rPr>
              <w:t xml:space="preserve"> </w:t>
            </w:r>
            <w:proofErr w:type="spellStart"/>
            <w:r w:rsidRPr="00E166A3">
              <w:rPr>
                <w:rFonts w:ascii="Arial" w:hAnsi="Arial" w:cs="Arial"/>
                <w:sz w:val="20"/>
                <w:szCs w:val="20"/>
              </w:rPr>
              <w:t>informaciją</w:t>
            </w:r>
            <w:proofErr w:type="spell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suplanuotos</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mokymus</w:t>
            </w:r>
            <w:proofErr w:type="spellEnd"/>
            <w:r w:rsidRPr="00E166A3">
              <w:rPr>
                <w:rFonts w:ascii="Arial" w:hAnsi="Arial" w:cs="Arial"/>
                <w:sz w:val="20"/>
                <w:szCs w:val="20"/>
              </w:rPr>
              <w:t xml:space="preserve">,  </w:t>
            </w:r>
            <w:proofErr w:type="spellStart"/>
            <w:r w:rsidRPr="00E166A3">
              <w:rPr>
                <w:rFonts w:ascii="Arial" w:hAnsi="Arial" w:cs="Arial"/>
                <w:sz w:val="20"/>
                <w:szCs w:val="20"/>
              </w:rPr>
              <w:t>informaciją</w:t>
            </w:r>
            <w:proofErr w:type="spellEnd"/>
            <w:proofErr w:type="gram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sudarytą</w:t>
            </w:r>
            <w:proofErr w:type="spellEnd"/>
            <w:r w:rsidRPr="00E166A3">
              <w:rPr>
                <w:rFonts w:ascii="Arial" w:hAnsi="Arial" w:cs="Arial"/>
                <w:sz w:val="20"/>
                <w:szCs w:val="20"/>
              </w:rPr>
              <w:t xml:space="preserve"> </w:t>
            </w:r>
            <w:proofErr w:type="spellStart"/>
            <w:r w:rsidRPr="00E166A3">
              <w:rPr>
                <w:rFonts w:ascii="Arial" w:hAnsi="Arial" w:cs="Arial"/>
                <w:sz w:val="20"/>
                <w:szCs w:val="20"/>
              </w:rPr>
              <w:t>sutartį</w:t>
            </w:r>
            <w:proofErr w:type="spellEnd"/>
            <w:r w:rsidRPr="00E166A3">
              <w:rPr>
                <w:rFonts w:ascii="Arial" w:hAnsi="Arial" w:cs="Arial"/>
                <w:sz w:val="20"/>
                <w:szCs w:val="20"/>
              </w:rPr>
              <w:t xml:space="preserve"> </w:t>
            </w:r>
            <w:proofErr w:type="spellStart"/>
            <w:r w:rsidRPr="00E166A3">
              <w:rPr>
                <w:rFonts w:ascii="Arial" w:hAnsi="Arial" w:cs="Arial"/>
                <w:sz w:val="20"/>
                <w:szCs w:val="20"/>
              </w:rPr>
              <w:t>dėl</w:t>
            </w:r>
            <w:proofErr w:type="spellEnd"/>
            <w:r w:rsidRPr="00E166A3">
              <w:rPr>
                <w:rFonts w:ascii="Arial" w:hAnsi="Arial" w:cs="Arial"/>
                <w:sz w:val="20"/>
                <w:szCs w:val="20"/>
              </w:rPr>
              <w:t xml:space="preserve"> </w:t>
            </w:r>
            <w:proofErr w:type="spellStart"/>
            <w:r w:rsidRPr="00E166A3">
              <w:rPr>
                <w:rFonts w:ascii="Arial" w:hAnsi="Arial" w:cs="Arial"/>
                <w:sz w:val="20"/>
                <w:szCs w:val="20"/>
              </w:rPr>
              <w:t>mokymų</w:t>
            </w:r>
            <w:proofErr w:type="spellEnd"/>
            <w:r w:rsidRPr="00E166A3">
              <w:rPr>
                <w:rFonts w:ascii="Arial" w:hAnsi="Arial" w:cs="Arial"/>
                <w:sz w:val="20"/>
                <w:szCs w:val="20"/>
              </w:rPr>
              <w:t xml:space="preserve"> </w:t>
            </w:r>
            <w:proofErr w:type="spellStart"/>
            <w:r w:rsidRPr="00E166A3">
              <w:rPr>
                <w:rFonts w:ascii="Arial" w:hAnsi="Arial" w:cs="Arial"/>
                <w:sz w:val="20"/>
                <w:szCs w:val="20"/>
              </w:rPr>
              <w:t>organizavimo</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kt.; </w:t>
            </w:r>
          </w:p>
          <w:p w14:paraId="40A28DF1" w14:textId="77777777" w:rsidR="00E166A3" w:rsidRPr="00E166A3" w:rsidRDefault="00E166A3" w:rsidP="004C463E">
            <w:pPr>
              <w:numPr>
                <w:ilvl w:val="0"/>
                <w:numId w:val="7"/>
              </w:numPr>
              <w:spacing w:after="160" w:line="278" w:lineRule="auto"/>
              <w:jc w:val="both"/>
              <w:rPr>
                <w:rFonts w:ascii="Arial" w:hAnsi="Arial" w:cs="Arial"/>
                <w:bCs/>
                <w:sz w:val="20"/>
                <w:szCs w:val="20"/>
              </w:rPr>
            </w:pPr>
            <w:proofErr w:type="spellStart"/>
            <w:r w:rsidRPr="00E166A3">
              <w:rPr>
                <w:rFonts w:ascii="Arial" w:hAnsi="Arial" w:cs="Arial"/>
                <w:sz w:val="20"/>
                <w:szCs w:val="20"/>
              </w:rPr>
              <w:t>jeigu</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tiekėjas</w:t>
            </w:r>
            <w:proofErr w:type="spellEnd"/>
            <w:r w:rsidRPr="00E166A3">
              <w:rPr>
                <w:rFonts w:ascii="Arial" w:hAnsi="Arial" w:cs="Arial"/>
                <w:sz w:val="20"/>
                <w:szCs w:val="20"/>
              </w:rPr>
              <w:t xml:space="preserve"> taiko 4 </w:t>
            </w:r>
            <w:proofErr w:type="spellStart"/>
            <w:r w:rsidRPr="00E166A3">
              <w:rPr>
                <w:rFonts w:ascii="Arial" w:hAnsi="Arial" w:cs="Arial"/>
                <w:sz w:val="20"/>
                <w:szCs w:val="20"/>
              </w:rPr>
              <w:t>ir</w:t>
            </w:r>
            <w:proofErr w:type="spellEnd"/>
            <w:r w:rsidRPr="00E166A3">
              <w:rPr>
                <w:rFonts w:ascii="Arial" w:hAnsi="Arial" w:cs="Arial"/>
                <w:sz w:val="20"/>
                <w:szCs w:val="20"/>
              </w:rPr>
              <w:t>/</w:t>
            </w:r>
            <w:proofErr w:type="spellStart"/>
            <w:r w:rsidRPr="00E166A3">
              <w:rPr>
                <w:rFonts w:ascii="Arial" w:hAnsi="Arial" w:cs="Arial"/>
                <w:sz w:val="20"/>
                <w:szCs w:val="20"/>
              </w:rPr>
              <w:t>ar</w:t>
            </w:r>
            <w:proofErr w:type="spellEnd"/>
            <w:r w:rsidRPr="00E166A3">
              <w:rPr>
                <w:rFonts w:ascii="Arial" w:hAnsi="Arial" w:cs="Arial"/>
                <w:sz w:val="20"/>
                <w:szCs w:val="20"/>
              </w:rPr>
              <w:t xml:space="preserve"> 5 </w:t>
            </w:r>
            <w:proofErr w:type="spellStart"/>
            <w:r w:rsidRPr="00E166A3">
              <w:rPr>
                <w:rFonts w:ascii="Arial" w:hAnsi="Arial" w:cs="Arial"/>
                <w:sz w:val="20"/>
                <w:szCs w:val="20"/>
              </w:rPr>
              <w:t>punkte</w:t>
            </w:r>
            <w:proofErr w:type="spellEnd"/>
            <w:r w:rsidRPr="00E166A3">
              <w:rPr>
                <w:rFonts w:ascii="Arial" w:hAnsi="Arial" w:cs="Arial"/>
                <w:sz w:val="20"/>
                <w:szCs w:val="20"/>
              </w:rPr>
              <w:t xml:space="preserve"> </w:t>
            </w:r>
            <w:proofErr w:type="spellStart"/>
            <w:r w:rsidRPr="00E166A3">
              <w:rPr>
                <w:rFonts w:ascii="Arial" w:hAnsi="Arial" w:cs="Arial"/>
                <w:sz w:val="20"/>
                <w:szCs w:val="20"/>
              </w:rPr>
              <w:t>nurodytą</w:t>
            </w:r>
            <w:proofErr w:type="spellEnd"/>
            <w:r w:rsidRPr="00E166A3">
              <w:rPr>
                <w:rFonts w:ascii="Arial" w:hAnsi="Arial" w:cs="Arial"/>
                <w:sz w:val="20"/>
                <w:szCs w:val="20"/>
              </w:rPr>
              <w:t xml:space="preserve"> </w:t>
            </w:r>
            <w:proofErr w:type="spellStart"/>
            <w:r w:rsidRPr="00E166A3">
              <w:rPr>
                <w:rFonts w:ascii="Arial" w:hAnsi="Arial" w:cs="Arial"/>
                <w:sz w:val="20"/>
                <w:szCs w:val="20"/>
              </w:rPr>
              <w:t>priemonę</w:t>
            </w:r>
            <w:proofErr w:type="spellEnd"/>
            <w:r w:rsidRPr="00E166A3">
              <w:rPr>
                <w:rFonts w:ascii="Arial" w:hAnsi="Arial" w:cs="Arial"/>
                <w:sz w:val="20"/>
                <w:szCs w:val="20"/>
              </w:rPr>
              <w:t xml:space="preserve"> – </w:t>
            </w:r>
            <w:proofErr w:type="spellStart"/>
            <w:r w:rsidRPr="00E166A3">
              <w:rPr>
                <w:rFonts w:ascii="Arial" w:hAnsi="Arial" w:cs="Arial"/>
                <w:sz w:val="20"/>
                <w:szCs w:val="20"/>
              </w:rPr>
              <w:t>galiojančią</w:t>
            </w:r>
            <w:proofErr w:type="spellEnd"/>
            <w:r w:rsidRPr="00E166A3">
              <w:rPr>
                <w:rFonts w:ascii="Arial" w:hAnsi="Arial" w:cs="Arial"/>
                <w:sz w:val="20"/>
                <w:szCs w:val="20"/>
              </w:rPr>
              <w:t xml:space="preserve"> </w:t>
            </w:r>
            <w:proofErr w:type="spellStart"/>
            <w:r w:rsidRPr="00E166A3">
              <w:rPr>
                <w:rFonts w:ascii="Arial" w:hAnsi="Arial" w:cs="Arial"/>
                <w:sz w:val="20"/>
                <w:szCs w:val="20"/>
              </w:rPr>
              <w:t>sutartį</w:t>
            </w:r>
            <w:proofErr w:type="spellEnd"/>
            <w:r w:rsidRPr="00E166A3">
              <w:rPr>
                <w:rFonts w:ascii="Arial" w:hAnsi="Arial" w:cs="Arial"/>
                <w:sz w:val="20"/>
                <w:szCs w:val="20"/>
              </w:rPr>
              <w:t xml:space="preserve"> </w:t>
            </w:r>
            <w:proofErr w:type="spellStart"/>
            <w:r w:rsidRPr="00E166A3">
              <w:rPr>
                <w:rFonts w:ascii="Arial" w:hAnsi="Arial" w:cs="Arial"/>
                <w:sz w:val="20"/>
                <w:szCs w:val="20"/>
              </w:rPr>
              <w:t>dėl</w:t>
            </w:r>
            <w:proofErr w:type="spellEnd"/>
            <w:r w:rsidRPr="00E166A3">
              <w:rPr>
                <w:rFonts w:ascii="Arial" w:hAnsi="Arial" w:cs="Arial"/>
                <w:sz w:val="20"/>
                <w:szCs w:val="20"/>
              </w:rPr>
              <w:t xml:space="preserve"> </w:t>
            </w:r>
            <w:proofErr w:type="spellStart"/>
            <w:r w:rsidRPr="00E166A3">
              <w:rPr>
                <w:rFonts w:ascii="Arial" w:hAnsi="Arial" w:cs="Arial"/>
                <w:sz w:val="20"/>
                <w:szCs w:val="20"/>
              </w:rPr>
              <w:t>papildomo</w:t>
            </w:r>
            <w:proofErr w:type="spellEnd"/>
            <w:r w:rsidRPr="00E166A3">
              <w:rPr>
                <w:rFonts w:ascii="Arial" w:hAnsi="Arial" w:cs="Arial"/>
                <w:sz w:val="20"/>
                <w:szCs w:val="20"/>
              </w:rPr>
              <w:t xml:space="preserve"> </w:t>
            </w:r>
            <w:proofErr w:type="spellStart"/>
            <w:r w:rsidRPr="00E166A3">
              <w:rPr>
                <w:rFonts w:ascii="Arial" w:hAnsi="Arial" w:cs="Arial"/>
                <w:sz w:val="20"/>
                <w:szCs w:val="20"/>
              </w:rPr>
              <w:t>sveikatos</w:t>
            </w:r>
            <w:proofErr w:type="spellEnd"/>
            <w:r w:rsidRPr="00E166A3">
              <w:rPr>
                <w:rFonts w:ascii="Arial" w:hAnsi="Arial" w:cs="Arial"/>
                <w:sz w:val="20"/>
                <w:szCs w:val="20"/>
              </w:rPr>
              <w:t xml:space="preserve"> </w:t>
            </w:r>
            <w:proofErr w:type="spellStart"/>
            <w:r w:rsidRPr="00E166A3">
              <w:rPr>
                <w:rFonts w:ascii="Arial" w:hAnsi="Arial" w:cs="Arial"/>
                <w:sz w:val="20"/>
                <w:szCs w:val="20"/>
              </w:rPr>
              <w:t>draudimo</w:t>
            </w:r>
            <w:proofErr w:type="spellEnd"/>
            <w:r w:rsidRPr="00E166A3">
              <w:rPr>
                <w:rFonts w:ascii="Arial" w:hAnsi="Arial" w:cs="Arial"/>
                <w:sz w:val="20"/>
                <w:szCs w:val="20"/>
              </w:rPr>
              <w:t xml:space="preserve">, </w:t>
            </w:r>
            <w:proofErr w:type="spellStart"/>
            <w:r w:rsidRPr="00E166A3">
              <w:rPr>
                <w:rFonts w:ascii="Arial" w:hAnsi="Arial" w:cs="Arial"/>
                <w:sz w:val="20"/>
                <w:szCs w:val="20"/>
              </w:rPr>
              <w:t>arba</w:t>
            </w:r>
            <w:proofErr w:type="spellEnd"/>
            <w:r w:rsidRPr="00E166A3">
              <w:rPr>
                <w:rFonts w:ascii="Arial" w:hAnsi="Arial" w:cs="Arial"/>
                <w:sz w:val="20"/>
                <w:szCs w:val="20"/>
              </w:rPr>
              <w:t xml:space="preserve"> </w:t>
            </w:r>
            <w:proofErr w:type="spellStart"/>
            <w:r w:rsidRPr="00E166A3">
              <w:rPr>
                <w:rFonts w:ascii="Arial" w:hAnsi="Arial" w:cs="Arial"/>
                <w:sz w:val="20"/>
                <w:szCs w:val="20"/>
              </w:rPr>
              <w:t>psichologinės</w:t>
            </w:r>
            <w:proofErr w:type="spellEnd"/>
            <w:r w:rsidRPr="00E166A3">
              <w:rPr>
                <w:rFonts w:ascii="Arial" w:hAnsi="Arial" w:cs="Arial"/>
                <w:sz w:val="20"/>
                <w:szCs w:val="20"/>
              </w:rPr>
              <w:t xml:space="preserve"> </w:t>
            </w:r>
            <w:proofErr w:type="spellStart"/>
            <w:r w:rsidRPr="00E166A3">
              <w:rPr>
                <w:rFonts w:ascii="Arial" w:hAnsi="Arial" w:cs="Arial"/>
                <w:sz w:val="20"/>
                <w:szCs w:val="20"/>
              </w:rPr>
              <w:t>pagalbos</w:t>
            </w:r>
            <w:proofErr w:type="spellEnd"/>
            <w:r w:rsidRPr="00E166A3">
              <w:rPr>
                <w:rFonts w:ascii="Arial" w:hAnsi="Arial" w:cs="Arial"/>
                <w:sz w:val="20"/>
                <w:szCs w:val="20"/>
              </w:rPr>
              <w:t xml:space="preserve"> </w:t>
            </w:r>
            <w:proofErr w:type="spellStart"/>
            <w:r w:rsidRPr="00E166A3">
              <w:rPr>
                <w:rFonts w:ascii="Arial" w:hAnsi="Arial" w:cs="Arial"/>
                <w:sz w:val="20"/>
                <w:szCs w:val="20"/>
              </w:rPr>
              <w:t>teikimo</w:t>
            </w:r>
            <w:proofErr w:type="spellEnd"/>
            <w:r w:rsidRPr="00E166A3">
              <w:rPr>
                <w:rFonts w:ascii="Arial" w:hAnsi="Arial" w:cs="Arial"/>
                <w:sz w:val="20"/>
                <w:szCs w:val="20"/>
              </w:rPr>
              <w:t xml:space="preserve">. </w:t>
            </w:r>
          </w:p>
        </w:tc>
        <w:tc>
          <w:tcPr>
            <w:tcW w:w="3343" w:type="dxa"/>
            <w:tcBorders>
              <w:top w:val="single" w:sz="4" w:space="0" w:color="auto"/>
              <w:left w:val="single" w:sz="4" w:space="0" w:color="auto"/>
              <w:bottom w:val="single" w:sz="4" w:space="0" w:color="auto"/>
              <w:right w:val="single" w:sz="4" w:space="0" w:color="auto"/>
            </w:tcBorders>
          </w:tcPr>
          <w:p w14:paraId="372C1D49" w14:textId="77777777" w:rsidR="00E166A3" w:rsidRPr="00E166A3" w:rsidRDefault="00E166A3" w:rsidP="004C463E">
            <w:pPr>
              <w:spacing w:after="160" w:line="278" w:lineRule="auto"/>
              <w:jc w:val="both"/>
              <w:rPr>
                <w:rFonts w:ascii="Arial" w:hAnsi="Arial" w:cs="Arial"/>
                <w:b/>
                <w:bCs/>
                <w:sz w:val="20"/>
                <w:szCs w:val="20"/>
                <w:lang w:val="en-GB"/>
              </w:rPr>
            </w:pPr>
            <w:r w:rsidRPr="00E166A3">
              <w:rPr>
                <w:rFonts w:ascii="Arial" w:hAnsi="Arial" w:cs="Arial"/>
                <w:b/>
                <w:bCs/>
                <w:sz w:val="20"/>
                <w:szCs w:val="20"/>
                <w:lang w:val="en-GB"/>
              </w:rPr>
              <w:lastRenderedPageBreak/>
              <w:t xml:space="preserve">Compliance with the requirement must be declared in the Tender </w:t>
            </w:r>
            <w:r w:rsidRPr="00E166A3">
              <w:rPr>
                <w:rFonts w:ascii="Arial" w:hAnsi="Arial" w:cs="Arial"/>
                <w:sz w:val="20"/>
                <w:szCs w:val="20"/>
                <w:lang w:val="en-GB"/>
              </w:rPr>
              <w:t>(Annex 2 to the SPC).</w:t>
            </w:r>
          </w:p>
          <w:p w14:paraId="326C3EFB" w14:textId="77777777" w:rsidR="00E166A3" w:rsidRPr="00E166A3" w:rsidRDefault="00E166A3" w:rsidP="004C463E">
            <w:pPr>
              <w:spacing w:after="160" w:line="278" w:lineRule="auto"/>
              <w:jc w:val="both"/>
              <w:rPr>
                <w:rFonts w:ascii="Arial" w:hAnsi="Arial" w:cs="Arial"/>
                <w:b/>
                <w:bCs/>
                <w:sz w:val="20"/>
                <w:szCs w:val="20"/>
                <w:lang w:val="en-GB"/>
              </w:rPr>
            </w:pPr>
          </w:p>
          <w:p w14:paraId="7DB8E544" w14:textId="77777777" w:rsidR="00E166A3" w:rsidRPr="00E166A3" w:rsidRDefault="00E166A3" w:rsidP="004C463E">
            <w:pPr>
              <w:spacing w:after="160" w:line="278" w:lineRule="auto"/>
              <w:jc w:val="both"/>
              <w:rPr>
                <w:rFonts w:ascii="Arial" w:hAnsi="Arial" w:cs="Arial"/>
                <w:b/>
                <w:bCs/>
                <w:sz w:val="20"/>
                <w:szCs w:val="20"/>
                <w:lang w:val="en-GB"/>
              </w:rPr>
            </w:pPr>
            <w:r w:rsidRPr="00E166A3">
              <w:rPr>
                <w:rFonts w:ascii="Arial" w:hAnsi="Arial" w:cs="Arial"/>
                <w:b/>
                <w:bCs/>
                <w:sz w:val="20"/>
                <w:szCs w:val="20"/>
                <w:lang w:val="en-GB"/>
              </w:rPr>
              <w:t>Other documents will be requested only from the Supplier who, according to the ranking of tenders, submitted the most economically advantageous tender:</w:t>
            </w:r>
          </w:p>
          <w:p w14:paraId="394069D9" w14:textId="77777777" w:rsidR="00E166A3" w:rsidRPr="00E166A3" w:rsidRDefault="00E166A3" w:rsidP="004C463E">
            <w:pPr>
              <w:spacing w:after="160" w:line="278" w:lineRule="auto"/>
              <w:jc w:val="both"/>
              <w:rPr>
                <w:rFonts w:ascii="Arial" w:hAnsi="Arial" w:cs="Arial"/>
                <w:b/>
                <w:bCs/>
                <w:sz w:val="20"/>
                <w:szCs w:val="20"/>
                <w:lang w:val="en-GB"/>
              </w:rPr>
            </w:pPr>
            <w:r w:rsidRPr="00E166A3">
              <w:rPr>
                <w:rFonts w:ascii="Arial" w:hAnsi="Arial" w:cs="Arial"/>
                <w:b/>
                <w:bCs/>
                <w:sz w:val="20"/>
                <w:szCs w:val="20"/>
                <w:lang w:val="en-GB"/>
              </w:rPr>
              <w:t>The Supplier must provide:</w:t>
            </w:r>
          </w:p>
          <w:p w14:paraId="77298551" w14:textId="77777777" w:rsidR="00E166A3" w:rsidRPr="00E166A3" w:rsidRDefault="00E166A3" w:rsidP="004C463E">
            <w:pPr>
              <w:numPr>
                <w:ilvl w:val="0"/>
                <w:numId w:val="8"/>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1 – an internal regulation approved by the supplier's management or another equivalent binding document regulating rules of conduct and ethics, prohibiting unacceptable </w:t>
            </w:r>
            <w:proofErr w:type="spellStart"/>
            <w:r w:rsidRPr="00E166A3">
              <w:rPr>
                <w:rFonts w:ascii="Arial" w:hAnsi="Arial" w:cs="Arial"/>
                <w:sz w:val="20"/>
                <w:szCs w:val="20"/>
                <w:lang w:val="en-GB"/>
              </w:rPr>
              <w:t>behavior</w:t>
            </w:r>
            <w:proofErr w:type="spellEnd"/>
            <w:r w:rsidRPr="00E166A3">
              <w:rPr>
                <w:rFonts w:ascii="Arial" w:hAnsi="Arial" w:cs="Arial"/>
                <w:sz w:val="20"/>
                <w:szCs w:val="20"/>
                <w:lang w:val="en-GB"/>
              </w:rPr>
              <w:t>, and procedures for reporting and handling cases of violence and harassment, such as a description of a Safe and Respectful Working Environment or a Violence and Harassment Prevention Policy approved by the supplier's management, which encompasses the essential rules of proper conduct and ethics, as well as provisions for reporting and handling cases of violence and harassment, such as::</w:t>
            </w:r>
          </w:p>
          <w:p w14:paraId="0EEC6C50" w14:textId="77777777" w:rsidR="00E166A3" w:rsidRPr="00E166A3" w:rsidRDefault="00E166A3" w:rsidP="004C463E">
            <w:pPr>
              <w:numPr>
                <w:ilvl w:val="0"/>
                <w:numId w:val="6"/>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Methods for recognizing violence and harassment, and possible forms of violence and </w:t>
            </w:r>
            <w:proofErr w:type="gramStart"/>
            <w:r w:rsidRPr="00E166A3">
              <w:rPr>
                <w:rFonts w:ascii="Arial" w:hAnsi="Arial" w:cs="Arial"/>
                <w:sz w:val="20"/>
                <w:szCs w:val="20"/>
                <w:lang w:val="en-GB"/>
              </w:rPr>
              <w:t>harassment;</w:t>
            </w:r>
            <w:proofErr w:type="gramEnd"/>
          </w:p>
          <w:p w14:paraId="1F040485" w14:textId="77777777" w:rsidR="00E166A3" w:rsidRPr="00E166A3" w:rsidRDefault="00E166A3" w:rsidP="004C463E">
            <w:pPr>
              <w:numPr>
                <w:ilvl w:val="0"/>
                <w:numId w:val="6"/>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Procedures for familiarizing employees with violence and harassment prevention measures and/or training employees on the dangers of violence and harassment, prevention methods, and workers' rights and responsibilities in the area of violence and </w:t>
            </w:r>
            <w:proofErr w:type="gramStart"/>
            <w:r w:rsidRPr="00E166A3">
              <w:rPr>
                <w:rFonts w:ascii="Arial" w:hAnsi="Arial" w:cs="Arial"/>
                <w:sz w:val="20"/>
                <w:szCs w:val="20"/>
                <w:lang w:val="en-GB"/>
              </w:rPr>
              <w:t>harassment;</w:t>
            </w:r>
            <w:proofErr w:type="gramEnd"/>
          </w:p>
          <w:p w14:paraId="782E126B" w14:textId="77777777" w:rsidR="00E166A3" w:rsidRPr="00E166A3" w:rsidRDefault="00E166A3" w:rsidP="004C463E">
            <w:pPr>
              <w:numPr>
                <w:ilvl w:val="0"/>
                <w:numId w:val="6"/>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Procedures for reporting and handling cases of violence and </w:t>
            </w:r>
            <w:proofErr w:type="gramStart"/>
            <w:r w:rsidRPr="00E166A3">
              <w:rPr>
                <w:rFonts w:ascii="Arial" w:hAnsi="Arial" w:cs="Arial"/>
                <w:sz w:val="20"/>
                <w:szCs w:val="20"/>
                <w:lang w:val="en-GB"/>
              </w:rPr>
              <w:t>harassment;</w:t>
            </w:r>
            <w:proofErr w:type="gramEnd"/>
          </w:p>
          <w:p w14:paraId="1A85843D" w14:textId="77777777" w:rsidR="00E166A3" w:rsidRPr="00E166A3" w:rsidRDefault="00E166A3" w:rsidP="004C463E">
            <w:pPr>
              <w:numPr>
                <w:ilvl w:val="0"/>
                <w:numId w:val="6"/>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Protection measures for individuals who report violence and harassment and for victims, as well as the assistance provided to </w:t>
            </w:r>
            <w:proofErr w:type="gramStart"/>
            <w:r w:rsidRPr="00E166A3">
              <w:rPr>
                <w:rFonts w:ascii="Arial" w:hAnsi="Arial" w:cs="Arial"/>
                <w:sz w:val="20"/>
                <w:szCs w:val="20"/>
                <w:lang w:val="en-GB"/>
              </w:rPr>
              <w:t>them;</w:t>
            </w:r>
            <w:proofErr w:type="gramEnd"/>
          </w:p>
          <w:p w14:paraId="0F2EEB42" w14:textId="77777777" w:rsidR="00E166A3" w:rsidRPr="00E166A3" w:rsidRDefault="00E166A3" w:rsidP="004C463E">
            <w:pPr>
              <w:numPr>
                <w:ilvl w:val="0"/>
                <w:numId w:val="6"/>
              </w:numPr>
              <w:spacing w:after="160" w:line="278" w:lineRule="auto"/>
              <w:jc w:val="both"/>
              <w:rPr>
                <w:rFonts w:ascii="Arial" w:hAnsi="Arial" w:cs="Arial"/>
                <w:sz w:val="20"/>
                <w:szCs w:val="20"/>
                <w:lang w:val="en-GB"/>
              </w:rPr>
            </w:pPr>
            <w:r w:rsidRPr="00E166A3">
              <w:rPr>
                <w:rFonts w:ascii="Arial" w:hAnsi="Arial" w:cs="Arial"/>
                <w:sz w:val="20"/>
                <w:szCs w:val="20"/>
                <w:lang w:val="en-GB"/>
              </w:rPr>
              <w:lastRenderedPageBreak/>
              <w:t>Rules for employee conduct (work ethics</w:t>
            </w:r>
            <w:proofErr w:type="gramStart"/>
            <w:r w:rsidRPr="00E166A3">
              <w:rPr>
                <w:rFonts w:ascii="Arial" w:hAnsi="Arial" w:cs="Arial"/>
                <w:sz w:val="20"/>
                <w:szCs w:val="20"/>
                <w:lang w:val="en-GB"/>
              </w:rPr>
              <w:t>);</w:t>
            </w:r>
            <w:proofErr w:type="gramEnd"/>
          </w:p>
          <w:p w14:paraId="16040750" w14:textId="77777777" w:rsidR="00E166A3" w:rsidRPr="00E166A3" w:rsidRDefault="00E166A3" w:rsidP="004C463E">
            <w:pPr>
              <w:numPr>
                <w:ilvl w:val="0"/>
                <w:numId w:val="8"/>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supplier applies the measure specified in point 2 – an order signed by the director or an authorized person, or an internal procedure approved by management, or another equivalent approved document indicating the appointment of the responsible </w:t>
            </w:r>
            <w:proofErr w:type="gramStart"/>
            <w:r w:rsidRPr="00E166A3">
              <w:rPr>
                <w:rFonts w:ascii="Arial" w:hAnsi="Arial" w:cs="Arial"/>
                <w:sz w:val="20"/>
                <w:szCs w:val="20"/>
                <w:lang w:val="en-GB"/>
              </w:rPr>
              <w:t>person;</w:t>
            </w:r>
            <w:proofErr w:type="gramEnd"/>
          </w:p>
          <w:p w14:paraId="339954B7" w14:textId="77777777" w:rsidR="00E166A3" w:rsidRPr="00E166A3" w:rsidRDefault="00E166A3" w:rsidP="004C463E">
            <w:pPr>
              <w:numPr>
                <w:ilvl w:val="0"/>
                <w:numId w:val="8"/>
              </w:numPr>
              <w:spacing w:after="160" w:line="278" w:lineRule="auto"/>
              <w:jc w:val="both"/>
              <w:rPr>
                <w:rFonts w:ascii="Arial" w:hAnsi="Arial" w:cs="Arial"/>
                <w:sz w:val="20"/>
                <w:szCs w:val="20"/>
                <w:lang w:val="en-GB"/>
              </w:rPr>
            </w:pPr>
            <w:r w:rsidRPr="00E166A3">
              <w:rPr>
                <w:rFonts w:ascii="Arial" w:hAnsi="Arial" w:cs="Arial"/>
                <w:sz w:val="20"/>
                <w:szCs w:val="20"/>
                <w:lang w:val="en-GB"/>
              </w:rPr>
              <w:t xml:space="preserve">If the measure specified in point 3 is applied – the supplier must provide the Contracting Authority with information about the planned training, information about the concluded agreement regarding the organization of training, or </w:t>
            </w:r>
            <w:proofErr w:type="gramStart"/>
            <w:r w:rsidRPr="00E166A3">
              <w:rPr>
                <w:rFonts w:ascii="Arial" w:hAnsi="Arial" w:cs="Arial"/>
                <w:sz w:val="20"/>
                <w:szCs w:val="20"/>
                <w:lang w:val="en-GB"/>
              </w:rPr>
              <w:t>similar;</w:t>
            </w:r>
            <w:proofErr w:type="gramEnd"/>
          </w:p>
          <w:p w14:paraId="547A297D" w14:textId="5731EA80" w:rsidR="00E166A3" w:rsidRPr="00E166A3" w:rsidRDefault="00E166A3" w:rsidP="004C463E">
            <w:pPr>
              <w:numPr>
                <w:ilvl w:val="0"/>
                <w:numId w:val="8"/>
              </w:numPr>
              <w:spacing w:after="160" w:line="278" w:lineRule="auto"/>
              <w:jc w:val="both"/>
              <w:rPr>
                <w:rFonts w:ascii="Arial" w:hAnsi="Arial" w:cs="Arial"/>
                <w:sz w:val="20"/>
                <w:szCs w:val="20"/>
                <w:lang w:val="en-GB"/>
              </w:rPr>
            </w:pPr>
            <w:r w:rsidRPr="00E166A3">
              <w:rPr>
                <w:rFonts w:ascii="Arial" w:hAnsi="Arial" w:cs="Arial"/>
                <w:sz w:val="20"/>
                <w:szCs w:val="20"/>
                <w:lang w:val="en-GB"/>
              </w:rPr>
              <w:t>If the supplier applies the measures specified in points 4 and/or 5 – a valid contract for supplementary health insurance or the provision of psychological assistance.</w:t>
            </w:r>
          </w:p>
        </w:tc>
        <w:bookmarkEnd w:id="8"/>
      </w:tr>
      <w:tr w:rsidR="00E166A3" w:rsidRPr="00E166A3" w14:paraId="30BB05C8" w14:textId="77777777" w:rsidTr="00E166A3">
        <w:tc>
          <w:tcPr>
            <w:tcW w:w="987" w:type="dxa"/>
            <w:tcBorders>
              <w:top w:val="single" w:sz="4" w:space="0" w:color="auto"/>
              <w:left w:val="single" w:sz="4" w:space="0" w:color="auto"/>
              <w:bottom w:val="single" w:sz="4" w:space="0" w:color="auto"/>
              <w:right w:val="single" w:sz="4" w:space="0" w:color="auto"/>
            </w:tcBorders>
            <w:hideMark/>
          </w:tcPr>
          <w:p w14:paraId="40BD1C58" w14:textId="77777777" w:rsidR="00E166A3" w:rsidRPr="00E166A3" w:rsidRDefault="00E166A3" w:rsidP="004C463E">
            <w:pPr>
              <w:spacing w:after="160" w:line="278" w:lineRule="auto"/>
              <w:jc w:val="center"/>
              <w:rPr>
                <w:rFonts w:ascii="Arial" w:hAnsi="Arial" w:cs="Arial"/>
                <w:sz w:val="20"/>
                <w:szCs w:val="20"/>
                <w:lang w:val="lt-LT"/>
              </w:rPr>
            </w:pPr>
            <w:r w:rsidRPr="00E166A3">
              <w:rPr>
                <w:rFonts w:ascii="Arial" w:hAnsi="Arial" w:cs="Arial"/>
                <w:sz w:val="20"/>
                <w:szCs w:val="20"/>
                <w:lang w:val="lt-LT"/>
              </w:rPr>
              <w:lastRenderedPageBreak/>
              <w:t>6.</w:t>
            </w:r>
          </w:p>
        </w:tc>
        <w:tc>
          <w:tcPr>
            <w:tcW w:w="6521" w:type="dxa"/>
            <w:gridSpan w:val="2"/>
            <w:tcBorders>
              <w:top w:val="single" w:sz="4" w:space="0" w:color="auto"/>
              <w:left w:val="single" w:sz="4" w:space="0" w:color="auto"/>
              <w:bottom w:val="single" w:sz="4" w:space="0" w:color="auto"/>
              <w:right w:val="single" w:sz="4" w:space="0" w:color="auto"/>
            </w:tcBorders>
            <w:hideMark/>
          </w:tcPr>
          <w:p w14:paraId="31F53C67" w14:textId="77777777" w:rsidR="00E166A3" w:rsidRPr="00E166A3" w:rsidRDefault="00E166A3" w:rsidP="004C463E">
            <w:pPr>
              <w:spacing w:after="160" w:line="278" w:lineRule="auto"/>
              <w:jc w:val="center"/>
              <w:rPr>
                <w:rFonts w:ascii="Arial" w:hAnsi="Arial" w:cs="Arial"/>
                <w:b/>
                <w:sz w:val="20"/>
                <w:szCs w:val="20"/>
                <w:lang w:val="lt-LT"/>
              </w:rPr>
            </w:pPr>
            <w:bookmarkStart w:id="11" w:name="_Toc188277937"/>
            <w:bookmarkStart w:id="12" w:name="_Toc188277922"/>
            <w:bookmarkStart w:id="13" w:name="_Toc178934426"/>
            <w:r w:rsidRPr="00E166A3">
              <w:rPr>
                <w:rFonts w:ascii="Arial" w:hAnsi="Arial" w:cs="Arial"/>
                <w:b/>
                <w:sz w:val="20"/>
                <w:szCs w:val="20"/>
                <w:lang w:val="lt-LT"/>
              </w:rPr>
              <w:t>KITI REIKALAVIMAI</w:t>
            </w:r>
            <w:bookmarkEnd w:id="11"/>
            <w:bookmarkEnd w:id="12"/>
            <w:bookmarkEnd w:id="13"/>
          </w:p>
        </w:tc>
        <w:tc>
          <w:tcPr>
            <w:tcW w:w="6913" w:type="dxa"/>
            <w:gridSpan w:val="3"/>
            <w:tcBorders>
              <w:top w:val="single" w:sz="4" w:space="0" w:color="auto"/>
              <w:left w:val="single" w:sz="4" w:space="0" w:color="auto"/>
              <w:bottom w:val="single" w:sz="4" w:space="0" w:color="auto"/>
              <w:right w:val="single" w:sz="4" w:space="0" w:color="auto"/>
            </w:tcBorders>
            <w:hideMark/>
          </w:tcPr>
          <w:p w14:paraId="281B0C7E" w14:textId="77777777" w:rsidR="00E166A3" w:rsidRPr="00E166A3" w:rsidRDefault="00E166A3" w:rsidP="004C463E">
            <w:pPr>
              <w:spacing w:after="160" w:line="278" w:lineRule="auto"/>
              <w:jc w:val="center"/>
              <w:rPr>
                <w:rFonts w:ascii="Arial" w:hAnsi="Arial" w:cs="Arial"/>
                <w:b/>
                <w:bCs/>
                <w:sz w:val="20"/>
                <w:szCs w:val="20"/>
              </w:rPr>
            </w:pPr>
            <w:r w:rsidRPr="00E166A3">
              <w:rPr>
                <w:rFonts w:ascii="Arial" w:hAnsi="Arial" w:cs="Arial"/>
                <w:b/>
                <w:bCs/>
                <w:sz w:val="20"/>
                <w:szCs w:val="20"/>
                <w:lang w:val="en-GB"/>
              </w:rPr>
              <w:t>OTHER REQUIREMENTS</w:t>
            </w:r>
          </w:p>
        </w:tc>
      </w:tr>
      <w:tr w:rsidR="00E166A3" w:rsidRPr="00E166A3" w14:paraId="7A8BE99E" w14:textId="77777777" w:rsidTr="00E166A3">
        <w:tc>
          <w:tcPr>
            <w:tcW w:w="987" w:type="dxa"/>
            <w:tcBorders>
              <w:top w:val="single" w:sz="4" w:space="0" w:color="auto"/>
              <w:left w:val="single" w:sz="4" w:space="0" w:color="auto"/>
              <w:bottom w:val="single" w:sz="4" w:space="0" w:color="auto"/>
              <w:right w:val="single" w:sz="4" w:space="0" w:color="auto"/>
            </w:tcBorders>
            <w:hideMark/>
          </w:tcPr>
          <w:p w14:paraId="11D9927D"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6.1.</w:t>
            </w:r>
          </w:p>
        </w:tc>
        <w:tc>
          <w:tcPr>
            <w:tcW w:w="6521" w:type="dxa"/>
            <w:gridSpan w:val="2"/>
            <w:tcBorders>
              <w:top w:val="single" w:sz="4" w:space="0" w:color="auto"/>
              <w:left w:val="single" w:sz="4" w:space="0" w:color="auto"/>
              <w:bottom w:val="single" w:sz="4" w:space="0" w:color="auto"/>
              <w:right w:val="single" w:sz="4" w:space="0" w:color="auto"/>
            </w:tcBorders>
          </w:tcPr>
          <w:p w14:paraId="35BBC969" w14:textId="30FE1BE0" w:rsidR="00E166A3" w:rsidRPr="00E166A3" w:rsidRDefault="00E166A3" w:rsidP="004C463E">
            <w:pPr>
              <w:spacing w:after="160" w:line="278" w:lineRule="auto"/>
              <w:jc w:val="both"/>
              <w:rPr>
                <w:rFonts w:ascii="Arial" w:hAnsi="Arial" w:cs="Arial"/>
                <w:sz w:val="20"/>
                <w:szCs w:val="20"/>
                <w:lang w:val="lt-LT"/>
              </w:rPr>
            </w:pPr>
            <w:bookmarkStart w:id="14" w:name="_Hlk184793528"/>
            <w:r w:rsidRPr="00E166A3">
              <w:rPr>
                <w:rFonts w:ascii="Arial" w:hAnsi="Arial" w:cs="Arial"/>
                <w:sz w:val="20"/>
                <w:szCs w:val="20"/>
                <w:lang w:val="lt-LT"/>
              </w:rPr>
              <w:t>Pirkime taikomi kiti reikalavimai, nurodyti 4 lentelėje. Tiekėjai privalo deklaruoti atitiktį kitiems reikalavimams ir  (arba) pateikti dokumentus, pagrindžiančius atitiktį šiems reikalavimams 4 lentelėje nurodyta tvarka.</w:t>
            </w:r>
            <w:bookmarkEnd w:id="14"/>
          </w:p>
        </w:tc>
        <w:tc>
          <w:tcPr>
            <w:tcW w:w="6913" w:type="dxa"/>
            <w:gridSpan w:val="3"/>
            <w:tcBorders>
              <w:top w:val="single" w:sz="4" w:space="0" w:color="auto"/>
              <w:left w:val="single" w:sz="4" w:space="0" w:color="auto"/>
              <w:bottom w:val="single" w:sz="4" w:space="0" w:color="auto"/>
              <w:right w:val="single" w:sz="4" w:space="0" w:color="auto"/>
            </w:tcBorders>
            <w:hideMark/>
          </w:tcPr>
          <w:p w14:paraId="002A870F"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The procurement is subject to other requirements listed in Table 4. Suppliers must declare compliance with other requirements and/or submit documents justifying compliance with these requirements, according in the order indicated in Table 4.</w:t>
            </w:r>
          </w:p>
        </w:tc>
      </w:tr>
    </w:tbl>
    <w:p w14:paraId="648E41D1" w14:textId="77777777" w:rsidR="00E166A3" w:rsidRPr="00E166A3" w:rsidRDefault="00E166A3" w:rsidP="00E166A3">
      <w:pPr>
        <w:jc w:val="right"/>
        <w:rPr>
          <w:rFonts w:ascii="Arial" w:hAnsi="Arial" w:cs="Arial"/>
          <w:sz w:val="20"/>
          <w:szCs w:val="20"/>
          <w:lang w:val="lt-LT"/>
        </w:rPr>
      </w:pPr>
      <w:r w:rsidRPr="00E166A3">
        <w:rPr>
          <w:rFonts w:ascii="Arial" w:hAnsi="Arial" w:cs="Arial"/>
          <w:sz w:val="20"/>
          <w:szCs w:val="20"/>
          <w:lang w:val="lt-LT"/>
        </w:rPr>
        <w:lastRenderedPageBreak/>
        <w:t>4 lentelė/</w:t>
      </w:r>
      <w:r w:rsidRPr="00E166A3">
        <w:rPr>
          <w:rFonts w:ascii="Arial" w:hAnsi="Arial" w:cs="Arial"/>
          <w:sz w:val="20"/>
          <w:szCs w:val="20"/>
        </w:rPr>
        <w:t>Table 4</w:t>
      </w:r>
    </w:p>
    <w:tbl>
      <w:tblPr>
        <w:tblStyle w:val="TableGrid"/>
        <w:tblW w:w="14455" w:type="dxa"/>
        <w:tblLook w:val="04A0" w:firstRow="1" w:lastRow="0" w:firstColumn="1" w:lastColumn="0" w:noHBand="0" w:noVBand="1"/>
      </w:tblPr>
      <w:tblGrid>
        <w:gridCol w:w="873"/>
        <w:gridCol w:w="2826"/>
        <w:gridCol w:w="2590"/>
        <w:gridCol w:w="4084"/>
        <w:gridCol w:w="4082"/>
      </w:tblGrid>
      <w:tr w:rsidR="00E166A3" w:rsidRPr="00E166A3" w14:paraId="04033953" w14:textId="77777777" w:rsidTr="00E166A3">
        <w:tc>
          <w:tcPr>
            <w:tcW w:w="14455" w:type="dxa"/>
            <w:gridSpan w:val="5"/>
            <w:tcBorders>
              <w:top w:val="single" w:sz="4" w:space="0" w:color="auto"/>
              <w:left w:val="single" w:sz="4" w:space="0" w:color="auto"/>
              <w:bottom w:val="single" w:sz="4" w:space="0" w:color="auto"/>
              <w:right w:val="single" w:sz="4" w:space="0" w:color="auto"/>
            </w:tcBorders>
            <w:hideMark/>
          </w:tcPr>
          <w:p w14:paraId="407FDB0C" w14:textId="77777777" w:rsidR="00E166A3" w:rsidRPr="00E166A3" w:rsidRDefault="00E166A3" w:rsidP="003428CA">
            <w:pPr>
              <w:spacing w:after="160" w:line="278" w:lineRule="auto"/>
              <w:jc w:val="center"/>
              <w:rPr>
                <w:rFonts w:ascii="Arial" w:hAnsi="Arial" w:cs="Arial"/>
                <w:b/>
                <w:bCs/>
                <w:iCs/>
                <w:sz w:val="20"/>
                <w:szCs w:val="20"/>
                <w:lang w:val="lt-LT"/>
              </w:rPr>
            </w:pPr>
            <w:r w:rsidRPr="00E166A3">
              <w:rPr>
                <w:rFonts w:ascii="Arial" w:hAnsi="Arial" w:cs="Arial"/>
                <w:b/>
                <w:bCs/>
                <w:iCs/>
                <w:sz w:val="20"/>
                <w:szCs w:val="20"/>
                <w:lang w:val="lt-LT"/>
              </w:rPr>
              <w:t>KITI REIKALAVIMAI/OTHER REQUIREMENTS</w:t>
            </w:r>
          </w:p>
        </w:tc>
      </w:tr>
      <w:tr w:rsidR="00E166A3" w:rsidRPr="00E166A3" w14:paraId="107C6E5D" w14:textId="77777777" w:rsidTr="00E166A3">
        <w:tc>
          <w:tcPr>
            <w:tcW w:w="873" w:type="dxa"/>
            <w:tcBorders>
              <w:top w:val="single" w:sz="4" w:space="0" w:color="auto"/>
              <w:left w:val="single" w:sz="4" w:space="0" w:color="auto"/>
              <w:bottom w:val="single" w:sz="4" w:space="0" w:color="auto"/>
              <w:right w:val="single" w:sz="4" w:space="0" w:color="auto"/>
            </w:tcBorders>
            <w:hideMark/>
          </w:tcPr>
          <w:p w14:paraId="3BCDB8E7" w14:textId="223628A7" w:rsidR="00E166A3" w:rsidRPr="00E166A3" w:rsidRDefault="00E166A3" w:rsidP="00E166A3">
            <w:pPr>
              <w:spacing w:after="160" w:line="278" w:lineRule="auto"/>
              <w:rPr>
                <w:rFonts w:ascii="Arial" w:hAnsi="Arial" w:cs="Arial"/>
                <w:b/>
                <w:bCs/>
                <w:sz w:val="20"/>
                <w:szCs w:val="20"/>
                <w:lang w:val="lt-LT"/>
              </w:rPr>
            </w:pPr>
            <w:r w:rsidRPr="00E166A3">
              <w:rPr>
                <w:rFonts w:ascii="Arial" w:hAnsi="Arial" w:cs="Arial"/>
                <w:b/>
                <w:bCs/>
                <w:sz w:val="20"/>
                <w:szCs w:val="20"/>
                <w:lang w:val="lt-LT"/>
              </w:rPr>
              <w:t>Eil. Nr. /</w:t>
            </w:r>
            <w:r w:rsidR="003428CA">
              <w:rPr>
                <w:rFonts w:ascii="Arial" w:hAnsi="Arial" w:cs="Arial"/>
                <w:b/>
                <w:bCs/>
                <w:sz w:val="20"/>
                <w:szCs w:val="20"/>
                <w:lang w:val="lt-LT"/>
              </w:rPr>
              <w:t xml:space="preserve"> </w:t>
            </w:r>
            <w:proofErr w:type="spellStart"/>
            <w:r w:rsidRPr="00E166A3">
              <w:rPr>
                <w:rFonts w:ascii="Arial" w:hAnsi="Arial" w:cs="Arial"/>
                <w:b/>
                <w:bCs/>
                <w:sz w:val="20"/>
                <w:szCs w:val="20"/>
                <w:lang w:val="lt-LT"/>
              </w:rPr>
              <w:t>No</w:t>
            </w:r>
            <w:proofErr w:type="spellEnd"/>
            <w:r w:rsidRPr="00E166A3">
              <w:rPr>
                <w:rFonts w:ascii="Arial" w:hAnsi="Arial" w:cs="Arial"/>
                <w:b/>
                <w:bCs/>
                <w:sz w:val="20"/>
                <w:szCs w:val="20"/>
                <w:lang w:val="lt-LT"/>
              </w:rPr>
              <w:t>.</w:t>
            </w:r>
          </w:p>
        </w:tc>
        <w:tc>
          <w:tcPr>
            <w:tcW w:w="2826" w:type="dxa"/>
            <w:tcBorders>
              <w:top w:val="single" w:sz="4" w:space="0" w:color="auto"/>
              <w:left w:val="single" w:sz="4" w:space="0" w:color="auto"/>
              <w:bottom w:val="single" w:sz="4" w:space="0" w:color="auto"/>
              <w:right w:val="single" w:sz="4" w:space="0" w:color="auto"/>
            </w:tcBorders>
            <w:vAlign w:val="center"/>
            <w:hideMark/>
          </w:tcPr>
          <w:p w14:paraId="5E3B58BF"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bCs/>
                <w:iCs/>
                <w:sz w:val="20"/>
                <w:szCs w:val="20"/>
                <w:lang w:val="lt-LT"/>
              </w:rPr>
              <w:t>Reikalavimas</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C887A2" w14:textId="77777777" w:rsidR="00E166A3" w:rsidRPr="00E166A3" w:rsidRDefault="00E166A3" w:rsidP="00E166A3">
            <w:pPr>
              <w:spacing w:after="160" w:line="278" w:lineRule="auto"/>
              <w:rPr>
                <w:rFonts w:ascii="Arial" w:hAnsi="Arial" w:cs="Arial"/>
                <w:b/>
                <w:bCs/>
                <w:sz w:val="20"/>
                <w:szCs w:val="20"/>
              </w:rPr>
            </w:pPr>
            <w:r w:rsidRPr="00E166A3">
              <w:rPr>
                <w:rFonts w:ascii="Arial" w:hAnsi="Arial" w:cs="Arial"/>
                <w:b/>
                <w:bCs/>
                <w:sz w:val="20"/>
                <w:szCs w:val="20"/>
              </w:rPr>
              <w:t>Requirement</w:t>
            </w:r>
          </w:p>
        </w:tc>
        <w:tc>
          <w:tcPr>
            <w:tcW w:w="4084" w:type="dxa"/>
            <w:tcBorders>
              <w:top w:val="single" w:sz="4" w:space="0" w:color="auto"/>
              <w:left w:val="single" w:sz="4" w:space="0" w:color="auto"/>
              <w:bottom w:val="single" w:sz="4" w:space="0" w:color="auto"/>
              <w:right w:val="single" w:sz="4" w:space="0" w:color="auto"/>
            </w:tcBorders>
            <w:vAlign w:val="center"/>
            <w:hideMark/>
          </w:tcPr>
          <w:p w14:paraId="19080914"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b/>
                <w:bCs/>
                <w:iCs/>
                <w:sz w:val="20"/>
                <w:szCs w:val="20"/>
                <w:lang w:val="lt-LT"/>
              </w:rPr>
              <w:t>Pateikiami dokumentai</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450F2B8" w14:textId="77777777" w:rsidR="00E166A3" w:rsidRPr="00E166A3" w:rsidRDefault="00E166A3" w:rsidP="00E166A3">
            <w:pPr>
              <w:spacing w:after="160" w:line="278" w:lineRule="auto"/>
              <w:rPr>
                <w:rFonts w:ascii="Arial" w:hAnsi="Arial" w:cs="Arial"/>
                <w:b/>
                <w:bCs/>
                <w:iCs/>
                <w:sz w:val="20"/>
                <w:szCs w:val="20"/>
                <w:lang w:val="en-GB"/>
              </w:rPr>
            </w:pPr>
            <w:r w:rsidRPr="00E166A3">
              <w:rPr>
                <w:rFonts w:ascii="Arial" w:hAnsi="Arial" w:cs="Arial"/>
                <w:b/>
                <w:bCs/>
                <w:iCs/>
                <w:sz w:val="20"/>
                <w:szCs w:val="20"/>
                <w:lang w:val="en-GB"/>
              </w:rPr>
              <w:t>Documents submitted</w:t>
            </w:r>
          </w:p>
        </w:tc>
      </w:tr>
      <w:tr w:rsidR="00E166A3" w:rsidRPr="00E166A3" w14:paraId="11B0114D" w14:textId="77777777" w:rsidTr="00E166A3">
        <w:tc>
          <w:tcPr>
            <w:tcW w:w="873" w:type="dxa"/>
            <w:tcBorders>
              <w:top w:val="single" w:sz="4" w:space="0" w:color="auto"/>
              <w:left w:val="single" w:sz="4" w:space="0" w:color="auto"/>
              <w:bottom w:val="single" w:sz="4" w:space="0" w:color="auto"/>
              <w:right w:val="single" w:sz="4" w:space="0" w:color="auto"/>
            </w:tcBorders>
          </w:tcPr>
          <w:p w14:paraId="10A2A062"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49EF84BA"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E166A3">
              <w:rPr>
                <w:rFonts w:ascii="Arial" w:hAnsi="Arial" w:cs="Arial"/>
                <w:sz w:val="20"/>
                <w:szCs w:val="20"/>
                <w:vertAlign w:val="superscript"/>
                <w:lang w:val="lt-LT"/>
              </w:rPr>
              <w:footnoteReference w:id="3"/>
            </w:r>
            <w:r w:rsidRPr="00E166A3">
              <w:rPr>
                <w:rFonts w:ascii="Arial" w:hAnsi="Arial" w:cs="Arial"/>
                <w:sz w:val="20"/>
                <w:szCs w:val="20"/>
                <w:lang w:val="lt-LT"/>
              </w:rPr>
              <w:t xml:space="preserve">. </w:t>
            </w:r>
          </w:p>
        </w:tc>
        <w:tc>
          <w:tcPr>
            <w:tcW w:w="2590" w:type="dxa"/>
            <w:tcBorders>
              <w:top w:val="single" w:sz="4" w:space="0" w:color="auto"/>
              <w:left w:val="single" w:sz="4" w:space="0" w:color="auto"/>
              <w:bottom w:val="single" w:sz="4" w:space="0" w:color="auto"/>
              <w:right w:val="single" w:sz="4" w:space="0" w:color="auto"/>
            </w:tcBorders>
            <w:hideMark/>
          </w:tcPr>
          <w:p w14:paraId="04C3A519" w14:textId="77777777" w:rsidR="00E166A3" w:rsidRPr="00E166A3" w:rsidRDefault="00E166A3" w:rsidP="004C463E">
            <w:pPr>
              <w:spacing w:after="160" w:line="278" w:lineRule="auto"/>
              <w:jc w:val="both"/>
              <w:rPr>
                <w:rFonts w:ascii="Arial" w:hAnsi="Arial" w:cs="Arial"/>
                <w:sz w:val="20"/>
                <w:szCs w:val="20"/>
                <w:lang w:val="en-GB"/>
              </w:rPr>
            </w:pPr>
            <w:r w:rsidRPr="00E166A3">
              <w:rPr>
                <w:rFonts w:ascii="Arial" w:hAnsi="Arial" w:cs="Arial"/>
                <w:sz w:val="20"/>
                <w:szCs w:val="20"/>
                <w:lang w:val="en-GB"/>
              </w:rPr>
              <w:t>The Supplier, its Sub-supplier, the members of the Supplier group, Economic entities whose capacity is relied on, the manufacturer of the goods offered by the Supplier or the persons controlling them are not legal entities registered in the countries or territories</w:t>
            </w:r>
            <w:r w:rsidRPr="00E166A3">
              <w:rPr>
                <w:rFonts w:ascii="Arial" w:hAnsi="Arial" w:cs="Arial"/>
                <w:sz w:val="20"/>
                <w:szCs w:val="20"/>
                <w:vertAlign w:val="superscript"/>
                <w:lang w:val="en-GB"/>
              </w:rPr>
              <w:footnoteReference w:id="4"/>
            </w:r>
            <w:r w:rsidRPr="00E166A3">
              <w:rPr>
                <w:rFonts w:ascii="Arial" w:hAnsi="Arial" w:cs="Arial"/>
                <w:sz w:val="20"/>
                <w:szCs w:val="20"/>
                <w:lang w:val="en-GB"/>
              </w:rPr>
              <w:t xml:space="preserve"> listed in Article 92 (15) of the LPP.</w:t>
            </w:r>
          </w:p>
        </w:tc>
        <w:tc>
          <w:tcPr>
            <w:tcW w:w="4084" w:type="dxa"/>
            <w:vMerge w:val="restart"/>
            <w:tcBorders>
              <w:top w:val="single" w:sz="4" w:space="0" w:color="auto"/>
              <w:left w:val="single" w:sz="4" w:space="0" w:color="auto"/>
              <w:bottom w:val="single" w:sz="4" w:space="0" w:color="auto"/>
              <w:right w:val="single" w:sz="4" w:space="0" w:color="auto"/>
            </w:tcBorders>
          </w:tcPr>
          <w:p w14:paraId="38EDE025" w14:textId="3AFEA7AD"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Atitikimas reikalavimui turi būti deklaruojamas Paraiškoje ir Pasiūlyme (SPS 1 ir 2 priedai). </w:t>
            </w:r>
          </w:p>
          <w:p w14:paraId="18BCBE77"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Jei Perkančiajam subjektui kils abejonių dėl Tiekėjo nurodytos informacijos teisingumo, ekonomiškai naudingiausią pasiūlymą pateikęs Tiekėjas turės pateikti žemiau nurodytus (vieną ar kelis) dokumentus:</w:t>
            </w:r>
          </w:p>
          <w:p w14:paraId="1BE39899" w14:textId="77777777" w:rsidR="00E166A3" w:rsidRPr="00E166A3" w:rsidRDefault="00E166A3" w:rsidP="004C463E">
            <w:pPr>
              <w:spacing w:after="160" w:line="278" w:lineRule="auto"/>
              <w:jc w:val="both"/>
              <w:rPr>
                <w:rFonts w:ascii="Arial" w:hAnsi="Arial" w:cs="Arial"/>
                <w:sz w:val="20"/>
                <w:szCs w:val="20"/>
                <w:lang w:val="lt-LT"/>
              </w:rPr>
            </w:pPr>
          </w:p>
          <w:p w14:paraId="0561F65C"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sz w:val="20"/>
                <w:szCs w:val="20"/>
                <w:lang w:val="lt-LT"/>
              </w:rPr>
              <w:t xml:space="preserve">Jei </w:t>
            </w:r>
            <w:r w:rsidRPr="00E166A3">
              <w:rPr>
                <w:rFonts w:ascii="Arial" w:hAnsi="Arial" w:cs="Arial"/>
                <w:iCs/>
                <w:sz w:val="20"/>
                <w:szCs w:val="20"/>
                <w:lang w:val="lt-LT"/>
              </w:rPr>
              <w:t>Tiekėjas, jo Subtiekėjas, Tiekėjų grupės nariai, Ūkio subjektai, kurių pajėgumais remiamasi, Tiekėjo siūlomų prekių gamintojas ar juos kontroliuojantys asmenys yra juridiniai asmenys:</w:t>
            </w:r>
          </w:p>
          <w:p w14:paraId="1A34D38F" w14:textId="77777777" w:rsidR="00E166A3" w:rsidRPr="00E166A3" w:rsidRDefault="00E166A3" w:rsidP="004C463E">
            <w:pPr>
              <w:numPr>
                <w:ilvl w:val="0"/>
                <w:numId w:val="10"/>
              </w:numPr>
              <w:spacing w:after="160" w:line="278" w:lineRule="auto"/>
              <w:jc w:val="both"/>
              <w:rPr>
                <w:rFonts w:ascii="Arial" w:hAnsi="Arial" w:cs="Arial"/>
                <w:sz w:val="20"/>
                <w:szCs w:val="20"/>
              </w:rPr>
            </w:pPr>
            <w:proofErr w:type="spellStart"/>
            <w:r w:rsidRPr="00E166A3">
              <w:rPr>
                <w:rFonts w:ascii="Arial" w:hAnsi="Arial" w:cs="Arial"/>
                <w:sz w:val="20"/>
                <w:szCs w:val="20"/>
              </w:rPr>
              <w:t>juridinio</w:t>
            </w:r>
            <w:proofErr w:type="spellEnd"/>
            <w:r w:rsidRPr="00E166A3">
              <w:rPr>
                <w:rFonts w:ascii="Arial" w:hAnsi="Arial" w:cs="Arial"/>
                <w:sz w:val="20"/>
                <w:szCs w:val="20"/>
              </w:rPr>
              <w:t xml:space="preserve"> </w:t>
            </w:r>
            <w:proofErr w:type="spellStart"/>
            <w:r w:rsidRPr="00E166A3">
              <w:rPr>
                <w:rFonts w:ascii="Arial" w:hAnsi="Arial" w:cs="Arial"/>
                <w:sz w:val="20"/>
                <w:szCs w:val="20"/>
              </w:rPr>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vadovo</w:t>
            </w:r>
            <w:proofErr w:type="spellEnd"/>
            <w:r w:rsidRPr="00E166A3">
              <w:rPr>
                <w:rFonts w:ascii="Arial" w:hAnsi="Arial" w:cs="Arial"/>
                <w:sz w:val="20"/>
                <w:szCs w:val="20"/>
              </w:rPr>
              <w:t xml:space="preserve"> </w:t>
            </w:r>
            <w:proofErr w:type="spellStart"/>
            <w:r w:rsidRPr="00E166A3">
              <w:rPr>
                <w:rFonts w:ascii="Arial" w:hAnsi="Arial" w:cs="Arial"/>
                <w:sz w:val="20"/>
                <w:szCs w:val="20"/>
              </w:rPr>
              <w:t>patvirtintą</w:t>
            </w:r>
            <w:proofErr w:type="spellEnd"/>
            <w:r w:rsidRPr="00E166A3">
              <w:rPr>
                <w:rFonts w:ascii="Arial" w:hAnsi="Arial" w:cs="Arial"/>
                <w:sz w:val="20"/>
                <w:szCs w:val="20"/>
              </w:rPr>
              <w:t xml:space="preserve"> </w:t>
            </w:r>
            <w:proofErr w:type="spellStart"/>
            <w:r w:rsidRPr="00E166A3">
              <w:rPr>
                <w:rFonts w:ascii="Arial" w:hAnsi="Arial" w:cs="Arial"/>
                <w:sz w:val="20"/>
                <w:szCs w:val="20"/>
              </w:rPr>
              <w:t>juridinio</w:t>
            </w:r>
            <w:proofErr w:type="spellEnd"/>
            <w:r w:rsidRPr="00E166A3">
              <w:rPr>
                <w:rFonts w:ascii="Arial" w:hAnsi="Arial" w:cs="Arial"/>
                <w:sz w:val="20"/>
                <w:szCs w:val="20"/>
              </w:rPr>
              <w:t xml:space="preserve"> </w:t>
            </w:r>
            <w:proofErr w:type="spellStart"/>
            <w:r w:rsidRPr="00E166A3">
              <w:rPr>
                <w:rFonts w:ascii="Arial" w:hAnsi="Arial" w:cs="Arial"/>
                <w:sz w:val="20"/>
                <w:szCs w:val="20"/>
              </w:rPr>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steigimo</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dokumentų</w:t>
            </w:r>
            <w:proofErr w:type="spellEnd"/>
            <w:r w:rsidRPr="00E166A3">
              <w:rPr>
                <w:rFonts w:ascii="Arial" w:hAnsi="Arial" w:cs="Arial"/>
                <w:sz w:val="20"/>
                <w:szCs w:val="20"/>
              </w:rPr>
              <w:t xml:space="preserve"> </w:t>
            </w:r>
            <w:proofErr w:type="spellStart"/>
            <w:r w:rsidRPr="00E166A3">
              <w:rPr>
                <w:rFonts w:ascii="Arial" w:hAnsi="Arial" w:cs="Arial"/>
                <w:sz w:val="20"/>
                <w:szCs w:val="20"/>
              </w:rPr>
              <w:t>kopiją</w:t>
            </w:r>
            <w:proofErr w:type="spellEnd"/>
            <w:r w:rsidRPr="00E166A3">
              <w:rPr>
                <w:rFonts w:ascii="Arial" w:hAnsi="Arial" w:cs="Arial"/>
                <w:sz w:val="20"/>
                <w:szCs w:val="20"/>
              </w:rPr>
              <w:t>,</w:t>
            </w:r>
          </w:p>
          <w:p w14:paraId="77A4C7E6" w14:textId="77777777" w:rsidR="00E166A3" w:rsidRPr="00E166A3" w:rsidRDefault="00E166A3" w:rsidP="004C463E">
            <w:pPr>
              <w:numPr>
                <w:ilvl w:val="0"/>
                <w:numId w:val="10"/>
              </w:numPr>
              <w:spacing w:after="160" w:line="278" w:lineRule="auto"/>
              <w:jc w:val="both"/>
              <w:rPr>
                <w:rFonts w:ascii="Arial" w:hAnsi="Arial" w:cs="Arial"/>
                <w:sz w:val="20"/>
                <w:szCs w:val="20"/>
              </w:rPr>
            </w:pPr>
            <w:proofErr w:type="spellStart"/>
            <w:r w:rsidRPr="00E166A3">
              <w:rPr>
                <w:rFonts w:ascii="Arial" w:hAnsi="Arial" w:cs="Arial"/>
                <w:sz w:val="20"/>
                <w:szCs w:val="20"/>
              </w:rPr>
              <w:t>Juridinių</w:t>
            </w:r>
            <w:proofErr w:type="spellEnd"/>
            <w:r w:rsidRPr="00E166A3">
              <w:rPr>
                <w:rFonts w:ascii="Arial" w:hAnsi="Arial" w:cs="Arial"/>
                <w:sz w:val="20"/>
                <w:szCs w:val="20"/>
              </w:rPr>
              <w:t xml:space="preserve"> </w:t>
            </w:r>
            <w:proofErr w:type="spellStart"/>
            <w:r w:rsidRPr="00E166A3">
              <w:rPr>
                <w:rFonts w:ascii="Arial" w:hAnsi="Arial" w:cs="Arial"/>
                <w:sz w:val="20"/>
                <w:szCs w:val="20"/>
              </w:rPr>
              <w:t>asmenų</w:t>
            </w:r>
            <w:proofErr w:type="spellEnd"/>
            <w:r w:rsidRPr="00E166A3">
              <w:rPr>
                <w:rFonts w:ascii="Arial" w:hAnsi="Arial" w:cs="Arial"/>
                <w:sz w:val="20"/>
                <w:szCs w:val="20"/>
              </w:rPr>
              <w:t xml:space="preserve"> </w:t>
            </w:r>
            <w:proofErr w:type="spellStart"/>
            <w:r w:rsidRPr="00E166A3">
              <w:rPr>
                <w:rFonts w:ascii="Arial" w:hAnsi="Arial" w:cs="Arial"/>
                <w:sz w:val="20"/>
                <w:szCs w:val="20"/>
              </w:rPr>
              <w:t>registro</w:t>
            </w:r>
            <w:proofErr w:type="spellEnd"/>
            <w:r w:rsidRPr="00E166A3">
              <w:rPr>
                <w:rFonts w:ascii="Arial" w:hAnsi="Arial" w:cs="Arial"/>
                <w:sz w:val="20"/>
                <w:szCs w:val="20"/>
              </w:rPr>
              <w:t xml:space="preserve"> </w:t>
            </w:r>
            <w:proofErr w:type="spellStart"/>
            <w:r w:rsidRPr="00E166A3">
              <w:rPr>
                <w:rFonts w:ascii="Arial" w:hAnsi="Arial" w:cs="Arial"/>
                <w:sz w:val="20"/>
                <w:szCs w:val="20"/>
              </w:rPr>
              <w:t>išplėstinį</w:t>
            </w:r>
            <w:proofErr w:type="spellEnd"/>
            <w:r w:rsidRPr="00E166A3">
              <w:rPr>
                <w:rFonts w:ascii="Arial" w:hAnsi="Arial" w:cs="Arial"/>
                <w:sz w:val="20"/>
                <w:szCs w:val="20"/>
              </w:rPr>
              <w:t xml:space="preserve"> </w:t>
            </w:r>
            <w:proofErr w:type="spellStart"/>
            <w:r w:rsidRPr="00E166A3">
              <w:rPr>
                <w:rFonts w:ascii="Arial" w:hAnsi="Arial" w:cs="Arial"/>
                <w:sz w:val="20"/>
                <w:szCs w:val="20"/>
              </w:rPr>
              <w:t>išrašą</w:t>
            </w:r>
            <w:proofErr w:type="spellEnd"/>
            <w:r w:rsidRPr="00E166A3">
              <w:rPr>
                <w:rFonts w:ascii="Arial" w:hAnsi="Arial" w:cs="Arial"/>
                <w:sz w:val="20"/>
                <w:szCs w:val="20"/>
              </w:rPr>
              <w:t xml:space="preserve"> </w:t>
            </w:r>
            <w:proofErr w:type="spellStart"/>
            <w:r w:rsidRPr="00E166A3">
              <w:rPr>
                <w:rFonts w:ascii="Arial" w:hAnsi="Arial" w:cs="Arial"/>
                <w:sz w:val="20"/>
                <w:szCs w:val="20"/>
              </w:rPr>
              <w:t>su</w:t>
            </w:r>
            <w:proofErr w:type="spellEnd"/>
            <w:r w:rsidRPr="00E166A3">
              <w:rPr>
                <w:rFonts w:ascii="Arial" w:hAnsi="Arial" w:cs="Arial"/>
                <w:sz w:val="20"/>
                <w:szCs w:val="20"/>
              </w:rPr>
              <w:t xml:space="preserve"> </w:t>
            </w:r>
            <w:proofErr w:type="spellStart"/>
            <w:r w:rsidRPr="00E166A3">
              <w:rPr>
                <w:rFonts w:ascii="Arial" w:hAnsi="Arial" w:cs="Arial"/>
                <w:sz w:val="20"/>
                <w:szCs w:val="20"/>
              </w:rPr>
              <w:t>istorija</w:t>
            </w:r>
            <w:proofErr w:type="spellEnd"/>
            <w:r w:rsidRPr="00E166A3">
              <w:rPr>
                <w:rFonts w:ascii="Arial" w:hAnsi="Arial" w:cs="Arial"/>
                <w:sz w:val="20"/>
                <w:szCs w:val="20"/>
              </w:rPr>
              <w:t>,</w:t>
            </w:r>
          </w:p>
          <w:p w14:paraId="0795B02E" w14:textId="77777777" w:rsidR="00E166A3" w:rsidRPr="00E166A3" w:rsidRDefault="00E166A3" w:rsidP="004C463E">
            <w:pPr>
              <w:numPr>
                <w:ilvl w:val="0"/>
                <w:numId w:val="10"/>
              </w:numPr>
              <w:spacing w:after="160" w:line="278" w:lineRule="auto"/>
              <w:jc w:val="both"/>
              <w:rPr>
                <w:rFonts w:ascii="Arial" w:hAnsi="Arial" w:cs="Arial"/>
                <w:sz w:val="20"/>
                <w:szCs w:val="20"/>
              </w:rPr>
            </w:pPr>
            <w:proofErr w:type="spellStart"/>
            <w:r w:rsidRPr="00E166A3">
              <w:rPr>
                <w:rFonts w:ascii="Arial" w:hAnsi="Arial" w:cs="Arial"/>
                <w:sz w:val="20"/>
                <w:szCs w:val="20"/>
              </w:rPr>
              <w:t>Juridinių</w:t>
            </w:r>
            <w:proofErr w:type="spellEnd"/>
            <w:r w:rsidRPr="00E166A3">
              <w:rPr>
                <w:rFonts w:ascii="Arial" w:hAnsi="Arial" w:cs="Arial"/>
                <w:sz w:val="20"/>
                <w:szCs w:val="20"/>
              </w:rPr>
              <w:t xml:space="preserve"> </w:t>
            </w:r>
            <w:proofErr w:type="spellStart"/>
            <w:r w:rsidRPr="00E166A3">
              <w:rPr>
                <w:rFonts w:ascii="Arial" w:hAnsi="Arial" w:cs="Arial"/>
                <w:sz w:val="20"/>
                <w:szCs w:val="20"/>
              </w:rPr>
              <w:t>asmenų</w:t>
            </w:r>
            <w:proofErr w:type="spellEnd"/>
            <w:r w:rsidRPr="00E166A3">
              <w:rPr>
                <w:rFonts w:ascii="Arial" w:hAnsi="Arial" w:cs="Arial"/>
                <w:sz w:val="20"/>
                <w:szCs w:val="20"/>
              </w:rPr>
              <w:t xml:space="preserve"> </w:t>
            </w:r>
            <w:proofErr w:type="spellStart"/>
            <w:r w:rsidRPr="00E166A3">
              <w:rPr>
                <w:rFonts w:ascii="Arial" w:hAnsi="Arial" w:cs="Arial"/>
                <w:sz w:val="20"/>
                <w:szCs w:val="20"/>
              </w:rPr>
              <w:t>dalyvių</w:t>
            </w:r>
            <w:proofErr w:type="spellEnd"/>
            <w:r w:rsidRPr="00E166A3">
              <w:rPr>
                <w:rFonts w:ascii="Arial" w:hAnsi="Arial" w:cs="Arial"/>
                <w:sz w:val="20"/>
                <w:szCs w:val="20"/>
              </w:rPr>
              <w:t xml:space="preserve"> </w:t>
            </w:r>
            <w:proofErr w:type="spellStart"/>
            <w:r w:rsidRPr="00E166A3">
              <w:rPr>
                <w:rFonts w:ascii="Arial" w:hAnsi="Arial" w:cs="Arial"/>
                <w:sz w:val="20"/>
                <w:szCs w:val="20"/>
              </w:rPr>
              <w:t>informacinės</w:t>
            </w:r>
            <w:proofErr w:type="spellEnd"/>
            <w:r w:rsidRPr="00E166A3">
              <w:rPr>
                <w:rFonts w:ascii="Arial" w:hAnsi="Arial" w:cs="Arial"/>
                <w:sz w:val="20"/>
                <w:szCs w:val="20"/>
              </w:rPr>
              <w:t xml:space="preserve"> </w:t>
            </w:r>
            <w:proofErr w:type="spellStart"/>
            <w:r w:rsidRPr="00E166A3">
              <w:rPr>
                <w:rFonts w:ascii="Arial" w:hAnsi="Arial" w:cs="Arial"/>
                <w:sz w:val="20"/>
                <w:szCs w:val="20"/>
              </w:rPr>
              <w:t>sistemos</w:t>
            </w:r>
            <w:proofErr w:type="spellEnd"/>
            <w:r w:rsidRPr="00E166A3">
              <w:rPr>
                <w:rFonts w:ascii="Arial" w:hAnsi="Arial" w:cs="Arial"/>
                <w:sz w:val="20"/>
                <w:szCs w:val="20"/>
              </w:rPr>
              <w:t xml:space="preserve"> </w:t>
            </w:r>
            <w:proofErr w:type="spellStart"/>
            <w:r w:rsidRPr="00E166A3">
              <w:rPr>
                <w:rFonts w:ascii="Arial" w:hAnsi="Arial" w:cs="Arial"/>
                <w:sz w:val="20"/>
                <w:szCs w:val="20"/>
              </w:rPr>
              <w:t>išrašą</w:t>
            </w:r>
            <w:proofErr w:type="spellEnd"/>
            <w:r w:rsidRPr="00E166A3">
              <w:rPr>
                <w:rFonts w:ascii="Arial" w:hAnsi="Arial" w:cs="Arial"/>
                <w:sz w:val="20"/>
                <w:szCs w:val="20"/>
              </w:rPr>
              <w:t>,</w:t>
            </w:r>
          </w:p>
          <w:p w14:paraId="14947E4D" w14:textId="77777777" w:rsidR="00E166A3" w:rsidRPr="00E166A3" w:rsidRDefault="00E166A3" w:rsidP="004C463E">
            <w:pPr>
              <w:numPr>
                <w:ilvl w:val="0"/>
                <w:numId w:val="10"/>
              </w:numPr>
              <w:spacing w:after="160" w:line="278" w:lineRule="auto"/>
              <w:jc w:val="both"/>
              <w:rPr>
                <w:rFonts w:ascii="Arial" w:hAnsi="Arial" w:cs="Arial"/>
                <w:sz w:val="20"/>
                <w:szCs w:val="20"/>
              </w:rPr>
            </w:pPr>
            <w:proofErr w:type="spellStart"/>
            <w:r w:rsidRPr="00E166A3">
              <w:rPr>
                <w:rFonts w:ascii="Arial" w:hAnsi="Arial" w:cs="Arial"/>
                <w:sz w:val="20"/>
                <w:szCs w:val="20"/>
              </w:rPr>
              <w:t>duomenų</w:t>
            </w:r>
            <w:proofErr w:type="spell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juridinio</w:t>
            </w:r>
            <w:proofErr w:type="spellEnd"/>
            <w:r w:rsidRPr="00E166A3">
              <w:rPr>
                <w:rFonts w:ascii="Arial" w:hAnsi="Arial" w:cs="Arial"/>
                <w:sz w:val="20"/>
                <w:szCs w:val="20"/>
              </w:rPr>
              <w:t xml:space="preserve"> </w:t>
            </w:r>
            <w:proofErr w:type="spellStart"/>
            <w:r w:rsidRPr="00E166A3">
              <w:rPr>
                <w:rFonts w:ascii="Arial" w:hAnsi="Arial" w:cs="Arial"/>
                <w:sz w:val="20"/>
                <w:szCs w:val="20"/>
              </w:rPr>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naudos</w:t>
            </w:r>
            <w:proofErr w:type="spellEnd"/>
            <w:r w:rsidRPr="00E166A3">
              <w:rPr>
                <w:rFonts w:ascii="Arial" w:hAnsi="Arial" w:cs="Arial"/>
                <w:sz w:val="20"/>
                <w:szCs w:val="20"/>
              </w:rPr>
              <w:t xml:space="preserve"> </w:t>
            </w:r>
            <w:proofErr w:type="spellStart"/>
            <w:r w:rsidRPr="00E166A3">
              <w:rPr>
                <w:rFonts w:ascii="Arial" w:hAnsi="Arial" w:cs="Arial"/>
                <w:sz w:val="20"/>
                <w:szCs w:val="20"/>
              </w:rPr>
              <w:t>gavėjus</w:t>
            </w:r>
            <w:proofErr w:type="spellEnd"/>
            <w:r w:rsidRPr="00E166A3">
              <w:rPr>
                <w:rFonts w:ascii="Arial" w:hAnsi="Arial" w:cs="Arial"/>
                <w:sz w:val="20"/>
                <w:szCs w:val="20"/>
              </w:rPr>
              <w:t xml:space="preserve"> </w:t>
            </w:r>
            <w:proofErr w:type="spellStart"/>
            <w:r w:rsidRPr="00E166A3">
              <w:rPr>
                <w:rFonts w:ascii="Arial" w:hAnsi="Arial" w:cs="Arial"/>
                <w:sz w:val="20"/>
                <w:szCs w:val="20"/>
              </w:rPr>
              <w:t>išrašą</w:t>
            </w:r>
            <w:proofErr w:type="spellEnd"/>
            <w:r w:rsidRPr="00E166A3">
              <w:rPr>
                <w:rFonts w:ascii="Arial" w:hAnsi="Arial" w:cs="Arial"/>
                <w:sz w:val="20"/>
                <w:szCs w:val="20"/>
              </w:rPr>
              <w:t xml:space="preserve">, </w:t>
            </w:r>
          </w:p>
          <w:p w14:paraId="1FBDFC2F" w14:textId="77777777" w:rsidR="00E166A3" w:rsidRPr="00E166A3" w:rsidRDefault="00E166A3" w:rsidP="004C463E">
            <w:pPr>
              <w:numPr>
                <w:ilvl w:val="0"/>
                <w:numId w:val="10"/>
              </w:numPr>
              <w:spacing w:after="160" w:line="278" w:lineRule="auto"/>
              <w:jc w:val="both"/>
              <w:rPr>
                <w:rFonts w:ascii="Arial" w:hAnsi="Arial" w:cs="Arial"/>
                <w:sz w:val="20"/>
                <w:szCs w:val="20"/>
              </w:rPr>
            </w:pPr>
            <w:proofErr w:type="spellStart"/>
            <w:r w:rsidRPr="00E166A3">
              <w:rPr>
                <w:rFonts w:ascii="Arial" w:hAnsi="Arial" w:cs="Arial"/>
                <w:sz w:val="20"/>
                <w:szCs w:val="20"/>
              </w:rPr>
              <w:t>arba</w:t>
            </w:r>
            <w:proofErr w:type="spellEnd"/>
            <w:r w:rsidRPr="00E166A3">
              <w:rPr>
                <w:rFonts w:ascii="Arial" w:hAnsi="Arial" w:cs="Arial"/>
                <w:sz w:val="20"/>
                <w:szCs w:val="20"/>
              </w:rPr>
              <w:t xml:space="preserve"> </w:t>
            </w:r>
            <w:proofErr w:type="spellStart"/>
            <w:r w:rsidRPr="00E166A3">
              <w:rPr>
                <w:rFonts w:ascii="Arial" w:hAnsi="Arial" w:cs="Arial"/>
                <w:sz w:val="20"/>
                <w:szCs w:val="20"/>
              </w:rPr>
              <w:t>atitinkamus</w:t>
            </w:r>
            <w:proofErr w:type="spellEnd"/>
            <w:r w:rsidRPr="00E166A3">
              <w:rPr>
                <w:rFonts w:ascii="Arial" w:hAnsi="Arial" w:cs="Arial"/>
                <w:sz w:val="20"/>
                <w:szCs w:val="20"/>
              </w:rPr>
              <w:t xml:space="preserve"> </w:t>
            </w:r>
            <w:proofErr w:type="spellStart"/>
            <w:r w:rsidRPr="00E166A3">
              <w:rPr>
                <w:rFonts w:ascii="Arial" w:hAnsi="Arial" w:cs="Arial"/>
                <w:sz w:val="20"/>
                <w:szCs w:val="20"/>
              </w:rPr>
              <w:t>valstybės</w:t>
            </w:r>
            <w:proofErr w:type="spellEnd"/>
            <w:r w:rsidRPr="00E166A3">
              <w:rPr>
                <w:rFonts w:ascii="Arial" w:hAnsi="Arial" w:cs="Arial"/>
                <w:sz w:val="20"/>
                <w:szCs w:val="20"/>
              </w:rPr>
              <w:t xml:space="preserve"> </w:t>
            </w:r>
            <w:proofErr w:type="spellStart"/>
            <w:r w:rsidRPr="00E166A3">
              <w:rPr>
                <w:rFonts w:ascii="Arial" w:hAnsi="Arial" w:cs="Arial"/>
                <w:sz w:val="20"/>
                <w:szCs w:val="20"/>
              </w:rPr>
              <w:t>narės</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w:t>
            </w:r>
            <w:proofErr w:type="spellStart"/>
            <w:r w:rsidRPr="00E166A3">
              <w:rPr>
                <w:rFonts w:ascii="Arial" w:hAnsi="Arial" w:cs="Arial"/>
                <w:sz w:val="20"/>
                <w:szCs w:val="20"/>
              </w:rPr>
              <w:t>trečiosios</w:t>
            </w:r>
            <w:proofErr w:type="spellEnd"/>
            <w:r w:rsidRPr="00E166A3">
              <w:rPr>
                <w:rFonts w:ascii="Arial" w:hAnsi="Arial" w:cs="Arial"/>
                <w:sz w:val="20"/>
                <w:szCs w:val="20"/>
              </w:rPr>
              <w:t xml:space="preserve"> </w:t>
            </w:r>
            <w:proofErr w:type="spellStart"/>
            <w:r w:rsidRPr="00E166A3">
              <w:rPr>
                <w:rFonts w:ascii="Arial" w:hAnsi="Arial" w:cs="Arial"/>
                <w:sz w:val="20"/>
                <w:szCs w:val="20"/>
              </w:rPr>
              <w:t>šalies</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dokumentus</w:t>
            </w:r>
            <w:proofErr w:type="spellEnd"/>
            <w:r w:rsidRPr="00E166A3">
              <w:rPr>
                <w:rFonts w:ascii="Arial" w:hAnsi="Arial" w:cs="Arial"/>
                <w:sz w:val="20"/>
                <w:szCs w:val="20"/>
              </w:rPr>
              <w:t xml:space="preserve">, </w:t>
            </w:r>
            <w:proofErr w:type="spellStart"/>
            <w:r w:rsidRPr="00E166A3">
              <w:rPr>
                <w:rFonts w:ascii="Arial" w:hAnsi="Arial" w:cs="Arial"/>
                <w:sz w:val="20"/>
                <w:szCs w:val="20"/>
              </w:rPr>
              <w:lastRenderedPageBreak/>
              <w:t>nurodančius</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tiekėją</w:t>
            </w:r>
            <w:proofErr w:type="spellEnd"/>
            <w:r w:rsidRPr="00E166A3">
              <w:rPr>
                <w:rFonts w:ascii="Arial" w:hAnsi="Arial" w:cs="Arial"/>
                <w:sz w:val="20"/>
                <w:szCs w:val="20"/>
              </w:rPr>
              <w:t xml:space="preserve">, jo </w:t>
            </w:r>
            <w:proofErr w:type="spellStart"/>
            <w:r w:rsidRPr="00E166A3">
              <w:rPr>
                <w:rFonts w:ascii="Arial" w:hAnsi="Arial" w:cs="Arial"/>
                <w:sz w:val="20"/>
                <w:szCs w:val="20"/>
              </w:rPr>
              <w:t>subtiekėją</w:t>
            </w:r>
            <w:proofErr w:type="spellEnd"/>
            <w:r w:rsidRPr="00E166A3">
              <w:rPr>
                <w:rFonts w:ascii="Arial" w:hAnsi="Arial" w:cs="Arial"/>
                <w:sz w:val="20"/>
                <w:szCs w:val="20"/>
              </w:rPr>
              <w:t xml:space="preserve">, </w:t>
            </w:r>
            <w:proofErr w:type="spellStart"/>
            <w:r w:rsidRPr="00E166A3">
              <w:rPr>
                <w:rFonts w:ascii="Arial" w:hAnsi="Arial" w:cs="Arial"/>
                <w:sz w:val="20"/>
                <w:szCs w:val="20"/>
              </w:rPr>
              <w:t>ūkio</w:t>
            </w:r>
            <w:proofErr w:type="spellEnd"/>
            <w:r w:rsidRPr="00E166A3">
              <w:rPr>
                <w:rFonts w:ascii="Arial" w:hAnsi="Arial" w:cs="Arial"/>
                <w:sz w:val="20"/>
                <w:szCs w:val="20"/>
              </w:rPr>
              <w:t xml:space="preserve"> </w:t>
            </w:r>
            <w:proofErr w:type="spellStart"/>
            <w:r w:rsidRPr="00E166A3">
              <w:rPr>
                <w:rFonts w:ascii="Arial" w:hAnsi="Arial" w:cs="Arial"/>
                <w:sz w:val="20"/>
                <w:szCs w:val="20"/>
              </w:rPr>
              <w:t>subjektą</w:t>
            </w:r>
            <w:proofErr w:type="spellEnd"/>
            <w:r w:rsidRPr="00E166A3">
              <w:rPr>
                <w:rFonts w:ascii="Arial" w:hAnsi="Arial" w:cs="Arial"/>
                <w:sz w:val="20"/>
                <w:szCs w:val="20"/>
              </w:rPr>
              <w:t xml:space="preserve">, </w:t>
            </w:r>
            <w:proofErr w:type="spellStart"/>
            <w:r w:rsidRPr="00E166A3">
              <w:rPr>
                <w:rFonts w:ascii="Arial" w:hAnsi="Arial" w:cs="Arial"/>
                <w:sz w:val="20"/>
                <w:szCs w:val="20"/>
              </w:rPr>
              <w:t>kurio</w:t>
            </w:r>
            <w:proofErr w:type="spellEnd"/>
            <w:r w:rsidRPr="00E166A3">
              <w:rPr>
                <w:rFonts w:ascii="Arial" w:hAnsi="Arial" w:cs="Arial"/>
                <w:sz w:val="20"/>
                <w:szCs w:val="20"/>
              </w:rPr>
              <w:t xml:space="preserve"> </w:t>
            </w:r>
            <w:proofErr w:type="spellStart"/>
            <w:r w:rsidRPr="00E166A3">
              <w:rPr>
                <w:rFonts w:ascii="Arial" w:hAnsi="Arial" w:cs="Arial"/>
                <w:sz w:val="20"/>
                <w:szCs w:val="20"/>
              </w:rPr>
              <w:t>pajėgumais</w:t>
            </w:r>
            <w:proofErr w:type="spellEnd"/>
            <w:r w:rsidRPr="00E166A3">
              <w:rPr>
                <w:rFonts w:ascii="Arial" w:hAnsi="Arial" w:cs="Arial"/>
                <w:sz w:val="20"/>
                <w:szCs w:val="20"/>
              </w:rPr>
              <w:t xml:space="preserve"> </w:t>
            </w:r>
            <w:proofErr w:type="spellStart"/>
            <w:r w:rsidRPr="00E166A3">
              <w:rPr>
                <w:rFonts w:ascii="Arial" w:hAnsi="Arial" w:cs="Arial"/>
                <w:sz w:val="20"/>
                <w:szCs w:val="20"/>
              </w:rPr>
              <w:t>remiamasi</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tiekėjo</w:t>
            </w:r>
            <w:proofErr w:type="spellEnd"/>
            <w:r w:rsidRPr="00E166A3">
              <w:rPr>
                <w:rFonts w:ascii="Arial" w:hAnsi="Arial" w:cs="Arial"/>
                <w:sz w:val="20"/>
                <w:szCs w:val="20"/>
              </w:rPr>
              <w:t xml:space="preserve"> </w:t>
            </w:r>
            <w:proofErr w:type="spellStart"/>
            <w:r w:rsidRPr="00E166A3">
              <w:rPr>
                <w:rFonts w:ascii="Arial" w:hAnsi="Arial" w:cs="Arial"/>
                <w:sz w:val="20"/>
                <w:szCs w:val="20"/>
              </w:rPr>
              <w:t>siūlomų</w:t>
            </w:r>
            <w:proofErr w:type="spellEnd"/>
            <w:r w:rsidRPr="00E166A3">
              <w:rPr>
                <w:rFonts w:ascii="Arial" w:hAnsi="Arial" w:cs="Arial"/>
                <w:sz w:val="20"/>
                <w:szCs w:val="20"/>
              </w:rPr>
              <w:t xml:space="preserve"> </w:t>
            </w:r>
            <w:proofErr w:type="spellStart"/>
            <w:r w:rsidRPr="00E166A3">
              <w:rPr>
                <w:rFonts w:ascii="Arial" w:hAnsi="Arial" w:cs="Arial"/>
                <w:sz w:val="20"/>
                <w:szCs w:val="20"/>
              </w:rPr>
              <w:t>prekių</w:t>
            </w:r>
            <w:proofErr w:type="spellEnd"/>
            <w:r w:rsidRPr="00E166A3">
              <w:rPr>
                <w:rFonts w:ascii="Arial" w:hAnsi="Arial" w:cs="Arial"/>
                <w:sz w:val="20"/>
                <w:szCs w:val="20"/>
              </w:rPr>
              <w:t xml:space="preserve"> </w:t>
            </w:r>
            <w:proofErr w:type="spellStart"/>
            <w:r w:rsidRPr="00E166A3">
              <w:rPr>
                <w:rFonts w:ascii="Arial" w:hAnsi="Arial" w:cs="Arial"/>
                <w:sz w:val="20"/>
                <w:szCs w:val="20"/>
              </w:rPr>
              <w:t>gamintoją</w:t>
            </w:r>
            <w:proofErr w:type="spellEnd"/>
            <w:r w:rsidRPr="00E166A3">
              <w:rPr>
                <w:rFonts w:ascii="Arial" w:hAnsi="Arial" w:cs="Arial"/>
                <w:sz w:val="20"/>
                <w:szCs w:val="20"/>
              </w:rPr>
              <w:t xml:space="preserve"> </w:t>
            </w:r>
            <w:proofErr w:type="spellStart"/>
            <w:r w:rsidRPr="00E166A3">
              <w:rPr>
                <w:rFonts w:ascii="Arial" w:hAnsi="Arial" w:cs="Arial"/>
                <w:sz w:val="20"/>
                <w:szCs w:val="20"/>
              </w:rPr>
              <w:t>kontroliuojančius</w:t>
            </w:r>
            <w:proofErr w:type="spellEnd"/>
            <w:r w:rsidRPr="00E166A3">
              <w:rPr>
                <w:rFonts w:ascii="Arial" w:hAnsi="Arial" w:cs="Arial"/>
                <w:sz w:val="20"/>
                <w:szCs w:val="20"/>
              </w:rPr>
              <w:t xml:space="preserve"> </w:t>
            </w:r>
            <w:proofErr w:type="spellStart"/>
            <w:r w:rsidRPr="00E166A3">
              <w:rPr>
                <w:rFonts w:ascii="Arial" w:hAnsi="Arial" w:cs="Arial"/>
                <w:sz w:val="20"/>
                <w:szCs w:val="20"/>
              </w:rPr>
              <w:t>asmenis</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arba</w:t>
            </w:r>
            <w:proofErr w:type="spellEnd"/>
            <w:r w:rsidRPr="00E166A3">
              <w:rPr>
                <w:rFonts w:ascii="Arial" w:hAnsi="Arial" w:cs="Arial"/>
                <w:sz w:val="20"/>
                <w:szCs w:val="20"/>
              </w:rPr>
              <w:t xml:space="preserve">) </w:t>
            </w:r>
            <w:proofErr w:type="spellStart"/>
            <w:r w:rsidRPr="00E166A3">
              <w:rPr>
                <w:rFonts w:ascii="Arial" w:hAnsi="Arial" w:cs="Arial"/>
                <w:sz w:val="20"/>
                <w:szCs w:val="20"/>
              </w:rPr>
              <w:t>jų</w:t>
            </w:r>
            <w:proofErr w:type="spellEnd"/>
            <w:r w:rsidRPr="00E166A3">
              <w:rPr>
                <w:rFonts w:ascii="Arial" w:hAnsi="Arial" w:cs="Arial"/>
                <w:sz w:val="20"/>
                <w:szCs w:val="20"/>
              </w:rPr>
              <w:t xml:space="preserve"> </w:t>
            </w:r>
            <w:proofErr w:type="spellStart"/>
            <w:r w:rsidRPr="00E166A3">
              <w:rPr>
                <w:rFonts w:ascii="Arial" w:hAnsi="Arial" w:cs="Arial"/>
                <w:sz w:val="20"/>
                <w:szCs w:val="20"/>
              </w:rPr>
              <w:t>bei</w:t>
            </w:r>
            <w:proofErr w:type="spellEnd"/>
            <w:r w:rsidRPr="00E166A3">
              <w:rPr>
                <w:rFonts w:ascii="Arial" w:hAnsi="Arial" w:cs="Arial"/>
                <w:sz w:val="20"/>
                <w:szCs w:val="20"/>
              </w:rPr>
              <w:t xml:space="preserve"> </w:t>
            </w:r>
            <w:proofErr w:type="spellStart"/>
            <w:r w:rsidRPr="00E166A3">
              <w:rPr>
                <w:rFonts w:ascii="Arial" w:hAnsi="Arial" w:cs="Arial"/>
                <w:sz w:val="20"/>
                <w:szCs w:val="20"/>
              </w:rPr>
              <w:t>juos</w:t>
            </w:r>
            <w:proofErr w:type="spellEnd"/>
            <w:r w:rsidRPr="00E166A3">
              <w:rPr>
                <w:rFonts w:ascii="Arial" w:hAnsi="Arial" w:cs="Arial"/>
                <w:sz w:val="20"/>
                <w:szCs w:val="20"/>
              </w:rPr>
              <w:t xml:space="preserve"> </w:t>
            </w:r>
            <w:proofErr w:type="spellStart"/>
            <w:r w:rsidRPr="00E166A3">
              <w:rPr>
                <w:rFonts w:ascii="Arial" w:hAnsi="Arial" w:cs="Arial"/>
                <w:sz w:val="20"/>
                <w:szCs w:val="20"/>
              </w:rPr>
              <w:t>kontroliuojančių</w:t>
            </w:r>
            <w:proofErr w:type="spellEnd"/>
            <w:r w:rsidRPr="00E166A3">
              <w:rPr>
                <w:rFonts w:ascii="Arial" w:hAnsi="Arial" w:cs="Arial"/>
                <w:sz w:val="20"/>
                <w:szCs w:val="20"/>
              </w:rPr>
              <w:t xml:space="preserve"> </w:t>
            </w:r>
            <w:proofErr w:type="spellStart"/>
            <w:r w:rsidRPr="00E166A3">
              <w:rPr>
                <w:rFonts w:ascii="Arial" w:hAnsi="Arial" w:cs="Arial"/>
                <w:sz w:val="20"/>
                <w:szCs w:val="20"/>
              </w:rPr>
              <w:t>asmenų</w:t>
            </w:r>
            <w:proofErr w:type="spellEnd"/>
            <w:r w:rsidRPr="00E166A3">
              <w:rPr>
                <w:rFonts w:ascii="Arial" w:hAnsi="Arial" w:cs="Arial"/>
                <w:sz w:val="20"/>
                <w:szCs w:val="20"/>
              </w:rPr>
              <w:t xml:space="preserve"> </w:t>
            </w:r>
            <w:proofErr w:type="spellStart"/>
            <w:r w:rsidRPr="00E166A3">
              <w:rPr>
                <w:rFonts w:ascii="Arial" w:hAnsi="Arial" w:cs="Arial"/>
                <w:sz w:val="20"/>
                <w:szCs w:val="20"/>
              </w:rPr>
              <w:t>registracijos</w:t>
            </w:r>
            <w:proofErr w:type="spellEnd"/>
            <w:r w:rsidRPr="00E166A3">
              <w:rPr>
                <w:rFonts w:ascii="Arial" w:hAnsi="Arial" w:cs="Arial"/>
                <w:sz w:val="20"/>
                <w:szCs w:val="20"/>
              </w:rPr>
              <w:t xml:space="preserve"> </w:t>
            </w:r>
            <w:proofErr w:type="spellStart"/>
            <w:r w:rsidRPr="00E166A3">
              <w:rPr>
                <w:rFonts w:ascii="Arial" w:hAnsi="Arial" w:cs="Arial"/>
                <w:sz w:val="20"/>
                <w:szCs w:val="20"/>
              </w:rPr>
              <w:t>vietą</w:t>
            </w:r>
            <w:proofErr w:type="spellEnd"/>
            <w:r w:rsidRPr="00E166A3">
              <w:rPr>
                <w:rFonts w:ascii="Arial" w:hAnsi="Arial" w:cs="Arial"/>
                <w:sz w:val="20"/>
                <w:szCs w:val="20"/>
              </w:rPr>
              <w:t>.</w:t>
            </w:r>
          </w:p>
          <w:p w14:paraId="568050FE"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sz w:val="20"/>
                <w:szCs w:val="20"/>
                <w:lang w:val="lt-LT"/>
              </w:rPr>
              <w:t xml:space="preserve">Jei </w:t>
            </w:r>
            <w:r w:rsidRPr="00E166A3">
              <w:rPr>
                <w:rFonts w:ascii="Arial" w:hAnsi="Arial" w:cs="Arial"/>
                <w:iCs/>
                <w:sz w:val="20"/>
                <w:szCs w:val="20"/>
                <w:lang w:val="lt-LT"/>
              </w:rPr>
              <w:t>Tiekėjas, jo Subtiekėjas, Tiekėjų grupės nariai, Ūkio subjektai, kurių pajėgumais remiamasi, Tiekėjo siūlomų prekių gamintojas ar juos kontroliuojantys asmenys yra fiziniai asmenys:</w:t>
            </w:r>
          </w:p>
          <w:p w14:paraId="13B009C7" w14:textId="77777777" w:rsidR="00E166A3" w:rsidRPr="00E166A3" w:rsidRDefault="00E166A3" w:rsidP="004C463E">
            <w:pPr>
              <w:numPr>
                <w:ilvl w:val="0"/>
                <w:numId w:val="11"/>
              </w:numPr>
              <w:spacing w:after="160" w:line="278" w:lineRule="auto"/>
              <w:jc w:val="both"/>
              <w:rPr>
                <w:rFonts w:ascii="Arial" w:hAnsi="Arial" w:cs="Arial"/>
                <w:sz w:val="20"/>
                <w:szCs w:val="20"/>
              </w:rPr>
            </w:pPr>
            <w:proofErr w:type="spellStart"/>
            <w:r w:rsidRPr="00E166A3">
              <w:rPr>
                <w:rFonts w:ascii="Arial" w:hAnsi="Arial" w:cs="Arial"/>
                <w:sz w:val="20"/>
                <w:szCs w:val="20"/>
              </w:rPr>
              <w:t>asmens</w:t>
            </w:r>
            <w:proofErr w:type="spellEnd"/>
            <w:r w:rsidRPr="00E166A3">
              <w:rPr>
                <w:rFonts w:ascii="Arial" w:hAnsi="Arial" w:cs="Arial"/>
                <w:sz w:val="20"/>
                <w:szCs w:val="20"/>
              </w:rPr>
              <w:t xml:space="preserve"> </w:t>
            </w:r>
            <w:proofErr w:type="spellStart"/>
            <w:r w:rsidRPr="00E166A3">
              <w:rPr>
                <w:rFonts w:ascii="Arial" w:hAnsi="Arial" w:cs="Arial"/>
                <w:sz w:val="20"/>
                <w:szCs w:val="20"/>
              </w:rPr>
              <w:t>tapatybę</w:t>
            </w:r>
            <w:proofErr w:type="spellEnd"/>
            <w:r w:rsidRPr="00E166A3">
              <w:rPr>
                <w:rFonts w:ascii="Arial" w:hAnsi="Arial" w:cs="Arial"/>
                <w:sz w:val="20"/>
                <w:szCs w:val="20"/>
              </w:rPr>
              <w:t xml:space="preserve"> </w:t>
            </w:r>
            <w:proofErr w:type="spellStart"/>
            <w:r w:rsidRPr="00E166A3">
              <w:rPr>
                <w:rFonts w:ascii="Arial" w:hAnsi="Arial" w:cs="Arial"/>
                <w:sz w:val="20"/>
                <w:szCs w:val="20"/>
              </w:rPr>
              <w:t>patvirtinančio</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dokumento</w:t>
            </w:r>
            <w:proofErr w:type="spellEnd"/>
            <w:r w:rsidRPr="00E166A3">
              <w:rPr>
                <w:rFonts w:ascii="Arial" w:hAnsi="Arial" w:cs="Arial"/>
                <w:sz w:val="20"/>
                <w:szCs w:val="20"/>
              </w:rPr>
              <w:t xml:space="preserve"> (</w:t>
            </w:r>
            <w:proofErr w:type="spellStart"/>
            <w:r w:rsidRPr="00E166A3">
              <w:rPr>
                <w:rFonts w:ascii="Arial" w:hAnsi="Arial" w:cs="Arial"/>
                <w:sz w:val="20"/>
                <w:szCs w:val="20"/>
              </w:rPr>
              <w:t>tapatybės</w:t>
            </w:r>
            <w:proofErr w:type="spellEnd"/>
            <w:r w:rsidRPr="00E166A3">
              <w:rPr>
                <w:rFonts w:ascii="Arial" w:hAnsi="Arial" w:cs="Arial"/>
                <w:sz w:val="20"/>
                <w:szCs w:val="20"/>
              </w:rPr>
              <w:t xml:space="preserve"> </w:t>
            </w:r>
            <w:proofErr w:type="spellStart"/>
            <w:r w:rsidRPr="00E166A3">
              <w:rPr>
                <w:rFonts w:ascii="Arial" w:hAnsi="Arial" w:cs="Arial"/>
                <w:sz w:val="20"/>
                <w:szCs w:val="20"/>
              </w:rPr>
              <w:t>kortelės</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paso) </w:t>
            </w:r>
            <w:proofErr w:type="spellStart"/>
            <w:r w:rsidRPr="00E166A3">
              <w:rPr>
                <w:rFonts w:ascii="Arial" w:hAnsi="Arial" w:cs="Arial"/>
                <w:sz w:val="20"/>
                <w:szCs w:val="20"/>
              </w:rPr>
              <w:t>kopiją</w:t>
            </w:r>
            <w:proofErr w:type="spellEnd"/>
            <w:r w:rsidRPr="00E166A3">
              <w:rPr>
                <w:rFonts w:ascii="Arial" w:hAnsi="Arial" w:cs="Arial"/>
                <w:sz w:val="20"/>
                <w:szCs w:val="20"/>
              </w:rPr>
              <w:t xml:space="preserve">, </w:t>
            </w:r>
          </w:p>
          <w:p w14:paraId="6373C12D" w14:textId="77777777" w:rsidR="00E166A3" w:rsidRPr="00E166A3" w:rsidRDefault="00E166A3" w:rsidP="004C463E">
            <w:pPr>
              <w:numPr>
                <w:ilvl w:val="0"/>
                <w:numId w:val="11"/>
              </w:numPr>
              <w:spacing w:after="160" w:line="278" w:lineRule="auto"/>
              <w:jc w:val="both"/>
              <w:rPr>
                <w:rFonts w:ascii="Arial" w:hAnsi="Arial" w:cs="Arial"/>
                <w:sz w:val="20"/>
                <w:szCs w:val="20"/>
              </w:rPr>
            </w:pPr>
            <w:proofErr w:type="spellStart"/>
            <w:r w:rsidRPr="00E166A3">
              <w:rPr>
                <w:rFonts w:ascii="Arial" w:hAnsi="Arial" w:cs="Arial"/>
                <w:sz w:val="20"/>
                <w:szCs w:val="20"/>
              </w:rPr>
              <w:t>leidimo</w:t>
            </w:r>
            <w:proofErr w:type="spellEnd"/>
            <w:r w:rsidRPr="00E166A3">
              <w:rPr>
                <w:rFonts w:ascii="Arial" w:hAnsi="Arial" w:cs="Arial"/>
                <w:sz w:val="20"/>
                <w:szCs w:val="20"/>
              </w:rPr>
              <w:t xml:space="preserve"> </w:t>
            </w:r>
            <w:proofErr w:type="spellStart"/>
            <w:r w:rsidRPr="00E166A3">
              <w:rPr>
                <w:rFonts w:ascii="Arial" w:hAnsi="Arial" w:cs="Arial"/>
                <w:sz w:val="20"/>
                <w:szCs w:val="20"/>
              </w:rPr>
              <w:t>verstis</w:t>
            </w:r>
            <w:proofErr w:type="spellEnd"/>
            <w:r w:rsidRPr="00E166A3">
              <w:rPr>
                <w:rFonts w:ascii="Arial" w:hAnsi="Arial" w:cs="Arial"/>
                <w:sz w:val="20"/>
                <w:szCs w:val="20"/>
              </w:rPr>
              <w:t xml:space="preserve"> </w:t>
            </w:r>
            <w:proofErr w:type="spellStart"/>
            <w:r w:rsidRPr="00E166A3">
              <w:rPr>
                <w:rFonts w:ascii="Arial" w:hAnsi="Arial" w:cs="Arial"/>
                <w:sz w:val="20"/>
                <w:szCs w:val="20"/>
              </w:rPr>
              <w:t>atitinkama</w:t>
            </w:r>
            <w:proofErr w:type="spellEnd"/>
            <w:r w:rsidRPr="00E166A3">
              <w:rPr>
                <w:rFonts w:ascii="Arial" w:hAnsi="Arial" w:cs="Arial"/>
                <w:sz w:val="20"/>
                <w:szCs w:val="20"/>
              </w:rPr>
              <w:t xml:space="preserve"> </w:t>
            </w:r>
            <w:proofErr w:type="spellStart"/>
            <w:r w:rsidRPr="00E166A3">
              <w:rPr>
                <w:rFonts w:ascii="Arial" w:hAnsi="Arial" w:cs="Arial"/>
                <w:sz w:val="20"/>
                <w:szCs w:val="20"/>
              </w:rPr>
              <w:t>ūkine</w:t>
            </w:r>
            <w:proofErr w:type="spellEnd"/>
            <w:r w:rsidRPr="00E166A3">
              <w:rPr>
                <w:rFonts w:ascii="Arial" w:hAnsi="Arial" w:cs="Arial"/>
                <w:sz w:val="20"/>
                <w:szCs w:val="20"/>
              </w:rPr>
              <w:t xml:space="preserve"> </w:t>
            </w:r>
            <w:proofErr w:type="spellStart"/>
            <w:r w:rsidRPr="00E166A3">
              <w:rPr>
                <w:rFonts w:ascii="Arial" w:hAnsi="Arial" w:cs="Arial"/>
                <w:sz w:val="20"/>
                <w:szCs w:val="20"/>
              </w:rPr>
              <w:t>veikla</w:t>
            </w:r>
            <w:proofErr w:type="spellEnd"/>
            <w:r w:rsidRPr="00E166A3">
              <w:rPr>
                <w:rFonts w:ascii="Arial" w:hAnsi="Arial" w:cs="Arial"/>
                <w:sz w:val="20"/>
                <w:szCs w:val="20"/>
              </w:rPr>
              <w:t xml:space="preserve"> </w:t>
            </w:r>
            <w:proofErr w:type="spellStart"/>
            <w:r w:rsidRPr="00E166A3">
              <w:rPr>
                <w:rFonts w:ascii="Arial" w:hAnsi="Arial" w:cs="Arial"/>
                <w:sz w:val="20"/>
                <w:szCs w:val="20"/>
              </w:rPr>
              <w:t>patvirtinančio</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dokumento</w:t>
            </w:r>
            <w:proofErr w:type="spellEnd"/>
            <w:r w:rsidRPr="00E166A3">
              <w:rPr>
                <w:rFonts w:ascii="Arial" w:hAnsi="Arial" w:cs="Arial"/>
                <w:sz w:val="20"/>
                <w:szCs w:val="20"/>
              </w:rPr>
              <w:t xml:space="preserve"> (</w:t>
            </w:r>
            <w:proofErr w:type="spellStart"/>
            <w:r w:rsidRPr="00E166A3">
              <w:rPr>
                <w:rFonts w:ascii="Arial" w:hAnsi="Arial" w:cs="Arial"/>
                <w:sz w:val="20"/>
                <w:szCs w:val="20"/>
              </w:rPr>
              <w:t>pavyzdžiui</w:t>
            </w:r>
            <w:proofErr w:type="spellEnd"/>
            <w:r w:rsidRPr="00E166A3">
              <w:rPr>
                <w:rFonts w:ascii="Arial" w:hAnsi="Arial" w:cs="Arial"/>
                <w:sz w:val="20"/>
                <w:szCs w:val="20"/>
              </w:rPr>
              <w:t xml:space="preserve">, </w:t>
            </w:r>
            <w:proofErr w:type="spellStart"/>
            <w:r w:rsidRPr="00E166A3">
              <w:rPr>
                <w:rFonts w:ascii="Arial" w:hAnsi="Arial" w:cs="Arial"/>
                <w:sz w:val="20"/>
                <w:szCs w:val="20"/>
              </w:rPr>
              <w:t>verslo</w:t>
            </w:r>
            <w:proofErr w:type="spellEnd"/>
            <w:r w:rsidRPr="00E166A3">
              <w:rPr>
                <w:rFonts w:ascii="Arial" w:hAnsi="Arial" w:cs="Arial"/>
                <w:sz w:val="20"/>
                <w:szCs w:val="20"/>
              </w:rPr>
              <w:t xml:space="preserve"> </w:t>
            </w:r>
            <w:proofErr w:type="spellStart"/>
            <w:r w:rsidRPr="00E166A3">
              <w:rPr>
                <w:rFonts w:ascii="Arial" w:hAnsi="Arial" w:cs="Arial"/>
                <w:sz w:val="20"/>
                <w:szCs w:val="20"/>
              </w:rPr>
              <w:t>liudijimo</w:t>
            </w:r>
            <w:proofErr w:type="spellEnd"/>
            <w:r w:rsidRPr="00E166A3">
              <w:rPr>
                <w:rFonts w:ascii="Arial" w:hAnsi="Arial" w:cs="Arial"/>
                <w:sz w:val="20"/>
                <w:szCs w:val="20"/>
              </w:rPr>
              <w:t xml:space="preserve">, </w:t>
            </w:r>
            <w:proofErr w:type="spellStart"/>
            <w:r w:rsidRPr="00E166A3">
              <w:rPr>
                <w:rFonts w:ascii="Arial" w:hAnsi="Arial" w:cs="Arial"/>
                <w:sz w:val="20"/>
                <w:szCs w:val="20"/>
              </w:rPr>
              <w:t>individualios</w:t>
            </w:r>
            <w:proofErr w:type="spellEnd"/>
            <w:r w:rsidRPr="00E166A3">
              <w:rPr>
                <w:rFonts w:ascii="Arial" w:hAnsi="Arial" w:cs="Arial"/>
                <w:sz w:val="20"/>
                <w:szCs w:val="20"/>
              </w:rPr>
              <w:t xml:space="preserve"> </w:t>
            </w:r>
            <w:proofErr w:type="spellStart"/>
            <w:r w:rsidRPr="00E166A3">
              <w:rPr>
                <w:rFonts w:ascii="Arial" w:hAnsi="Arial" w:cs="Arial"/>
                <w:sz w:val="20"/>
                <w:szCs w:val="20"/>
              </w:rPr>
              <w:t>veiklos</w:t>
            </w:r>
            <w:proofErr w:type="spellEnd"/>
            <w:r w:rsidRPr="00E166A3">
              <w:rPr>
                <w:rFonts w:ascii="Arial" w:hAnsi="Arial" w:cs="Arial"/>
                <w:sz w:val="20"/>
                <w:szCs w:val="20"/>
              </w:rPr>
              <w:t xml:space="preserve"> </w:t>
            </w:r>
            <w:proofErr w:type="spellStart"/>
            <w:r w:rsidRPr="00E166A3">
              <w:rPr>
                <w:rFonts w:ascii="Arial" w:hAnsi="Arial" w:cs="Arial"/>
                <w:sz w:val="20"/>
                <w:szCs w:val="20"/>
              </w:rPr>
              <w:t>pažymėjimo</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pan.) </w:t>
            </w:r>
            <w:proofErr w:type="spellStart"/>
            <w:r w:rsidRPr="00E166A3">
              <w:rPr>
                <w:rFonts w:ascii="Arial" w:hAnsi="Arial" w:cs="Arial"/>
                <w:sz w:val="20"/>
                <w:szCs w:val="20"/>
              </w:rPr>
              <w:t>kopiją</w:t>
            </w:r>
            <w:proofErr w:type="spellEnd"/>
            <w:r w:rsidRPr="00E166A3">
              <w:rPr>
                <w:rFonts w:ascii="Arial" w:hAnsi="Arial" w:cs="Arial"/>
                <w:sz w:val="20"/>
                <w:szCs w:val="20"/>
              </w:rPr>
              <w:t xml:space="preserve">, </w:t>
            </w:r>
          </w:p>
          <w:p w14:paraId="6AC6C9CA" w14:textId="77777777" w:rsidR="00E166A3" w:rsidRPr="00E166A3" w:rsidRDefault="00E166A3" w:rsidP="004C463E">
            <w:pPr>
              <w:numPr>
                <w:ilvl w:val="0"/>
                <w:numId w:val="11"/>
              </w:numPr>
              <w:spacing w:after="160" w:line="278" w:lineRule="auto"/>
              <w:jc w:val="both"/>
              <w:rPr>
                <w:rFonts w:ascii="Arial" w:hAnsi="Arial" w:cs="Arial"/>
                <w:sz w:val="20"/>
                <w:szCs w:val="20"/>
              </w:rPr>
            </w:pPr>
            <w:proofErr w:type="spellStart"/>
            <w:r w:rsidRPr="00E166A3">
              <w:rPr>
                <w:rFonts w:ascii="Arial" w:hAnsi="Arial" w:cs="Arial"/>
                <w:sz w:val="20"/>
                <w:szCs w:val="20"/>
              </w:rPr>
              <w:t>pažymą</w:t>
            </w:r>
            <w:proofErr w:type="spellEnd"/>
            <w:r w:rsidRPr="00E166A3">
              <w:rPr>
                <w:rFonts w:ascii="Arial" w:hAnsi="Arial" w:cs="Arial"/>
                <w:sz w:val="20"/>
                <w:szCs w:val="20"/>
              </w:rPr>
              <w:t xml:space="preserve"> </w:t>
            </w:r>
            <w:proofErr w:type="spellStart"/>
            <w:r w:rsidRPr="00E166A3">
              <w:rPr>
                <w:rFonts w:ascii="Arial" w:hAnsi="Arial" w:cs="Arial"/>
                <w:sz w:val="20"/>
                <w:szCs w:val="20"/>
              </w:rPr>
              <w:t>apie</w:t>
            </w:r>
            <w:proofErr w:type="spellEnd"/>
            <w:r w:rsidRPr="00E166A3">
              <w:rPr>
                <w:rFonts w:ascii="Arial" w:hAnsi="Arial" w:cs="Arial"/>
                <w:sz w:val="20"/>
                <w:szCs w:val="20"/>
              </w:rPr>
              <w:t xml:space="preserve"> </w:t>
            </w:r>
            <w:proofErr w:type="spellStart"/>
            <w:r w:rsidRPr="00E166A3">
              <w:rPr>
                <w:rFonts w:ascii="Arial" w:hAnsi="Arial" w:cs="Arial"/>
                <w:sz w:val="20"/>
                <w:szCs w:val="20"/>
              </w:rPr>
              <w:t>deklaruotą</w:t>
            </w:r>
            <w:proofErr w:type="spellEnd"/>
            <w:r w:rsidRPr="00E166A3">
              <w:rPr>
                <w:rFonts w:ascii="Arial" w:hAnsi="Arial" w:cs="Arial"/>
                <w:sz w:val="20"/>
                <w:szCs w:val="20"/>
              </w:rPr>
              <w:t xml:space="preserve"> </w:t>
            </w:r>
            <w:proofErr w:type="spellStart"/>
            <w:r w:rsidRPr="00E166A3">
              <w:rPr>
                <w:rFonts w:ascii="Arial" w:hAnsi="Arial" w:cs="Arial"/>
                <w:sz w:val="20"/>
                <w:szCs w:val="20"/>
              </w:rPr>
              <w:t>gyvenamąją</w:t>
            </w:r>
            <w:proofErr w:type="spellEnd"/>
            <w:r w:rsidRPr="00E166A3">
              <w:rPr>
                <w:rFonts w:ascii="Arial" w:hAnsi="Arial" w:cs="Arial"/>
                <w:sz w:val="20"/>
                <w:szCs w:val="20"/>
              </w:rPr>
              <w:t xml:space="preserve"> </w:t>
            </w:r>
            <w:proofErr w:type="spellStart"/>
            <w:proofErr w:type="gramStart"/>
            <w:r w:rsidRPr="00E166A3">
              <w:rPr>
                <w:rFonts w:ascii="Arial" w:hAnsi="Arial" w:cs="Arial"/>
                <w:sz w:val="20"/>
                <w:szCs w:val="20"/>
              </w:rPr>
              <w:t>vietą</w:t>
            </w:r>
            <w:proofErr w:type="spellEnd"/>
            <w:r w:rsidRPr="00E166A3">
              <w:rPr>
                <w:rFonts w:ascii="Arial" w:hAnsi="Arial" w:cs="Arial"/>
                <w:sz w:val="20"/>
                <w:szCs w:val="20"/>
              </w:rPr>
              <w:t>;</w:t>
            </w:r>
            <w:proofErr w:type="gramEnd"/>
            <w:r w:rsidRPr="00E166A3">
              <w:rPr>
                <w:rFonts w:ascii="Arial" w:hAnsi="Arial" w:cs="Arial"/>
                <w:sz w:val="20"/>
                <w:szCs w:val="20"/>
              </w:rPr>
              <w:t xml:space="preserve"> </w:t>
            </w:r>
          </w:p>
          <w:p w14:paraId="6738408B" w14:textId="77777777" w:rsidR="00E166A3" w:rsidRPr="00E166A3" w:rsidRDefault="00E166A3" w:rsidP="004C463E">
            <w:pPr>
              <w:numPr>
                <w:ilvl w:val="0"/>
                <w:numId w:val="11"/>
              </w:numPr>
              <w:spacing w:after="160" w:line="278" w:lineRule="auto"/>
              <w:jc w:val="both"/>
              <w:rPr>
                <w:rFonts w:ascii="Arial" w:hAnsi="Arial" w:cs="Arial"/>
                <w:sz w:val="20"/>
                <w:szCs w:val="20"/>
              </w:rPr>
            </w:pPr>
            <w:proofErr w:type="spellStart"/>
            <w:r w:rsidRPr="00E166A3">
              <w:rPr>
                <w:rFonts w:ascii="Arial" w:hAnsi="Arial" w:cs="Arial"/>
                <w:sz w:val="20"/>
                <w:szCs w:val="20"/>
              </w:rPr>
              <w:t>arba</w:t>
            </w:r>
            <w:proofErr w:type="spellEnd"/>
            <w:r w:rsidRPr="00E166A3">
              <w:rPr>
                <w:rFonts w:ascii="Arial" w:hAnsi="Arial" w:cs="Arial"/>
                <w:sz w:val="20"/>
                <w:szCs w:val="20"/>
              </w:rPr>
              <w:t xml:space="preserve"> </w:t>
            </w:r>
            <w:proofErr w:type="spellStart"/>
            <w:r w:rsidRPr="00E166A3">
              <w:rPr>
                <w:rFonts w:ascii="Arial" w:hAnsi="Arial" w:cs="Arial"/>
                <w:sz w:val="20"/>
                <w:szCs w:val="20"/>
              </w:rPr>
              <w:t>atitinkamus</w:t>
            </w:r>
            <w:proofErr w:type="spellEnd"/>
            <w:r w:rsidRPr="00E166A3">
              <w:rPr>
                <w:rFonts w:ascii="Arial" w:hAnsi="Arial" w:cs="Arial"/>
                <w:sz w:val="20"/>
                <w:szCs w:val="20"/>
              </w:rPr>
              <w:t xml:space="preserve"> </w:t>
            </w:r>
            <w:proofErr w:type="spellStart"/>
            <w:r w:rsidRPr="00E166A3">
              <w:rPr>
                <w:rFonts w:ascii="Arial" w:hAnsi="Arial" w:cs="Arial"/>
                <w:sz w:val="20"/>
                <w:szCs w:val="20"/>
              </w:rPr>
              <w:t>valstybės</w:t>
            </w:r>
            <w:proofErr w:type="spellEnd"/>
            <w:r w:rsidRPr="00E166A3">
              <w:rPr>
                <w:rFonts w:ascii="Arial" w:hAnsi="Arial" w:cs="Arial"/>
                <w:sz w:val="20"/>
                <w:szCs w:val="20"/>
              </w:rPr>
              <w:t xml:space="preserve"> </w:t>
            </w:r>
            <w:proofErr w:type="spellStart"/>
            <w:r w:rsidRPr="00E166A3">
              <w:rPr>
                <w:rFonts w:ascii="Arial" w:hAnsi="Arial" w:cs="Arial"/>
                <w:sz w:val="20"/>
                <w:szCs w:val="20"/>
              </w:rPr>
              <w:t>narės</w:t>
            </w:r>
            <w:proofErr w:type="spellEnd"/>
            <w:r w:rsidRPr="00E166A3">
              <w:rPr>
                <w:rFonts w:ascii="Arial" w:hAnsi="Arial" w:cs="Arial"/>
                <w:sz w:val="20"/>
                <w:szCs w:val="20"/>
              </w:rPr>
              <w:t xml:space="preserve"> </w:t>
            </w:r>
            <w:proofErr w:type="spellStart"/>
            <w:r w:rsidRPr="00E166A3">
              <w:rPr>
                <w:rFonts w:ascii="Arial" w:hAnsi="Arial" w:cs="Arial"/>
                <w:sz w:val="20"/>
                <w:szCs w:val="20"/>
              </w:rPr>
              <w:t>ar</w:t>
            </w:r>
            <w:proofErr w:type="spellEnd"/>
            <w:r w:rsidRPr="00E166A3">
              <w:rPr>
                <w:rFonts w:ascii="Arial" w:hAnsi="Arial" w:cs="Arial"/>
                <w:sz w:val="20"/>
                <w:szCs w:val="20"/>
              </w:rPr>
              <w:t xml:space="preserve"> </w:t>
            </w:r>
            <w:proofErr w:type="spellStart"/>
            <w:r w:rsidRPr="00E166A3">
              <w:rPr>
                <w:rFonts w:ascii="Arial" w:hAnsi="Arial" w:cs="Arial"/>
                <w:sz w:val="20"/>
                <w:szCs w:val="20"/>
              </w:rPr>
              <w:t>trečiosios</w:t>
            </w:r>
            <w:proofErr w:type="spellEnd"/>
            <w:r w:rsidRPr="00E166A3">
              <w:rPr>
                <w:rFonts w:ascii="Arial" w:hAnsi="Arial" w:cs="Arial"/>
                <w:sz w:val="20"/>
                <w:szCs w:val="20"/>
              </w:rPr>
              <w:t xml:space="preserve"> </w:t>
            </w:r>
            <w:proofErr w:type="spellStart"/>
            <w:r w:rsidRPr="00E166A3">
              <w:rPr>
                <w:rFonts w:ascii="Arial" w:hAnsi="Arial" w:cs="Arial"/>
                <w:sz w:val="20"/>
                <w:szCs w:val="20"/>
              </w:rPr>
              <w:t>šalies</w:t>
            </w:r>
            <w:proofErr w:type="spellEnd"/>
            <w:r w:rsidRPr="00E166A3">
              <w:rPr>
                <w:rFonts w:ascii="Arial" w:hAnsi="Arial" w:cs="Arial"/>
                <w:sz w:val="20"/>
                <w:szCs w:val="20"/>
              </w:rPr>
              <w:t xml:space="preserve"> </w:t>
            </w:r>
            <w:proofErr w:type="spellStart"/>
            <w:r w:rsidRPr="00E166A3">
              <w:rPr>
                <w:rFonts w:ascii="Arial" w:hAnsi="Arial" w:cs="Arial"/>
                <w:sz w:val="20"/>
                <w:szCs w:val="20"/>
              </w:rPr>
              <w:t>dokumentus</w:t>
            </w:r>
            <w:proofErr w:type="spellEnd"/>
            <w:r w:rsidRPr="00E166A3">
              <w:rPr>
                <w:rFonts w:ascii="Arial" w:hAnsi="Arial" w:cs="Arial"/>
                <w:sz w:val="20"/>
                <w:szCs w:val="20"/>
              </w:rPr>
              <w:t xml:space="preserve">, </w:t>
            </w:r>
            <w:proofErr w:type="spellStart"/>
            <w:r w:rsidRPr="00E166A3">
              <w:rPr>
                <w:rFonts w:ascii="Arial" w:hAnsi="Arial" w:cs="Arial"/>
                <w:sz w:val="20"/>
                <w:szCs w:val="20"/>
              </w:rPr>
              <w:t>nurodančius</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tiekėjo</w:t>
            </w:r>
            <w:proofErr w:type="spellEnd"/>
            <w:r w:rsidRPr="00E166A3">
              <w:rPr>
                <w:rFonts w:ascii="Arial" w:hAnsi="Arial" w:cs="Arial"/>
                <w:sz w:val="20"/>
                <w:szCs w:val="20"/>
              </w:rPr>
              <w:t xml:space="preserve">, jo </w:t>
            </w:r>
            <w:proofErr w:type="spellStart"/>
            <w:r w:rsidRPr="00E166A3">
              <w:rPr>
                <w:rFonts w:ascii="Arial" w:hAnsi="Arial" w:cs="Arial"/>
                <w:sz w:val="20"/>
                <w:szCs w:val="20"/>
              </w:rPr>
              <w:t>subtiekėjo</w:t>
            </w:r>
            <w:proofErr w:type="spellEnd"/>
            <w:r w:rsidRPr="00E166A3">
              <w:rPr>
                <w:rFonts w:ascii="Arial" w:hAnsi="Arial" w:cs="Arial"/>
                <w:sz w:val="20"/>
                <w:szCs w:val="20"/>
              </w:rPr>
              <w:t xml:space="preserve">, </w:t>
            </w:r>
            <w:proofErr w:type="spellStart"/>
            <w:r w:rsidRPr="00E166A3">
              <w:rPr>
                <w:rFonts w:ascii="Arial" w:hAnsi="Arial" w:cs="Arial"/>
                <w:sz w:val="20"/>
                <w:szCs w:val="20"/>
              </w:rPr>
              <w:t>ūkio</w:t>
            </w:r>
            <w:proofErr w:type="spellEnd"/>
            <w:r w:rsidRPr="00E166A3">
              <w:rPr>
                <w:rFonts w:ascii="Arial" w:hAnsi="Arial" w:cs="Arial"/>
                <w:sz w:val="20"/>
                <w:szCs w:val="20"/>
              </w:rPr>
              <w:t xml:space="preserve"> </w:t>
            </w:r>
            <w:proofErr w:type="spellStart"/>
            <w:r w:rsidRPr="00E166A3">
              <w:rPr>
                <w:rFonts w:ascii="Arial" w:hAnsi="Arial" w:cs="Arial"/>
                <w:sz w:val="20"/>
                <w:szCs w:val="20"/>
              </w:rPr>
              <w:t>subjekto</w:t>
            </w:r>
            <w:proofErr w:type="spellEnd"/>
            <w:r w:rsidRPr="00E166A3">
              <w:rPr>
                <w:rFonts w:ascii="Arial" w:hAnsi="Arial" w:cs="Arial"/>
                <w:sz w:val="20"/>
                <w:szCs w:val="20"/>
              </w:rPr>
              <w:t xml:space="preserve">, </w:t>
            </w:r>
            <w:proofErr w:type="spellStart"/>
            <w:r w:rsidRPr="00E166A3">
              <w:rPr>
                <w:rFonts w:ascii="Arial" w:hAnsi="Arial" w:cs="Arial"/>
                <w:sz w:val="20"/>
                <w:szCs w:val="20"/>
              </w:rPr>
              <w:t>kurio</w:t>
            </w:r>
            <w:proofErr w:type="spellEnd"/>
            <w:r w:rsidRPr="00E166A3">
              <w:rPr>
                <w:rFonts w:ascii="Arial" w:hAnsi="Arial" w:cs="Arial"/>
                <w:sz w:val="20"/>
                <w:szCs w:val="20"/>
              </w:rPr>
              <w:t xml:space="preserve"> </w:t>
            </w:r>
            <w:proofErr w:type="spellStart"/>
            <w:r w:rsidRPr="00E166A3">
              <w:rPr>
                <w:rFonts w:ascii="Arial" w:hAnsi="Arial" w:cs="Arial"/>
                <w:sz w:val="20"/>
                <w:szCs w:val="20"/>
              </w:rPr>
              <w:t>pajėgumais</w:t>
            </w:r>
            <w:proofErr w:type="spellEnd"/>
            <w:r w:rsidRPr="00E166A3">
              <w:rPr>
                <w:rFonts w:ascii="Arial" w:hAnsi="Arial" w:cs="Arial"/>
                <w:sz w:val="20"/>
                <w:szCs w:val="20"/>
              </w:rPr>
              <w:t xml:space="preserve"> </w:t>
            </w:r>
            <w:proofErr w:type="spellStart"/>
            <w:r w:rsidRPr="00E166A3">
              <w:rPr>
                <w:rFonts w:ascii="Arial" w:hAnsi="Arial" w:cs="Arial"/>
                <w:sz w:val="20"/>
                <w:szCs w:val="20"/>
              </w:rPr>
              <w:t>remiamasi</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arba</w:t>
            </w:r>
            <w:proofErr w:type="spellEnd"/>
            <w:r w:rsidRPr="00E166A3">
              <w:rPr>
                <w:rFonts w:ascii="Arial" w:hAnsi="Arial" w:cs="Arial"/>
                <w:sz w:val="20"/>
                <w:szCs w:val="20"/>
              </w:rPr>
              <w:t xml:space="preserve">) </w:t>
            </w:r>
            <w:proofErr w:type="spellStart"/>
            <w:r w:rsidRPr="00E166A3">
              <w:rPr>
                <w:rFonts w:ascii="Arial" w:hAnsi="Arial" w:cs="Arial"/>
                <w:sz w:val="20"/>
                <w:szCs w:val="20"/>
              </w:rPr>
              <w:t>tiekėjo</w:t>
            </w:r>
            <w:proofErr w:type="spellEnd"/>
            <w:r w:rsidRPr="00E166A3">
              <w:rPr>
                <w:rFonts w:ascii="Arial" w:hAnsi="Arial" w:cs="Arial"/>
                <w:sz w:val="20"/>
                <w:szCs w:val="20"/>
              </w:rPr>
              <w:t xml:space="preserve"> </w:t>
            </w:r>
            <w:proofErr w:type="spellStart"/>
            <w:r w:rsidRPr="00E166A3">
              <w:rPr>
                <w:rFonts w:ascii="Arial" w:hAnsi="Arial" w:cs="Arial"/>
                <w:sz w:val="20"/>
                <w:szCs w:val="20"/>
              </w:rPr>
              <w:t>siūlomų</w:t>
            </w:r>
            <w:proofErr w:type="spellEnd"/>
            <w:r w:rsidRPr="00E166A3">
              <w:rPr>
                <w:rFonts w:ascii="Arial" w:hAnsi="Arial" w:cs="Arial"/>
                <w:sz w:val="20"/>
                <w:szCs w:val="20"/>
              </w:rPr>
              <w:t xml:space="preserve"> </w:t>
            </w:r>
            <w:proofErr w:type="spellStart"/>
            <w:r w:rsidRPr="00E166A3">
              <w:rPr>
                <w:rFonts w:ascii="Arial" w:hAnsi="Arial" w:cs="Arial"/>
                <w:sz w:val="20"/>
                <w:szCs w:val="20"/>
              </w:rPr>
              <w:t>prekių</w:t>
            </w:r>
            <w:proofErr w:type="spellEnd"/>
            <w:r w:rsidRPr="00E166A3">
              <w:rPr>
                <w:rFonts w:ascii="Arial" w:hAnsi="Arial" w:cs="Arial"/>
                <w:sz w:val="20"/>
                <w:szCs w:val="20"/>
              </w:rPr>
              <w:t xml:space="preserve"> </w:t>
            </w:r>
            <w:proofErr w:type="spellStart"/>
            <w:r w:rsidRPr="00E166A3">
              <w:rPr>
                <w:rFonts w:ascii="Arial" w:hAnsi="Arial" w:cs="Arial"/>
                <w:sz w:val="20"/>
                <w:szCs w:val="20"/>
              </w:rPr>
              <w:t>gamintojo</w:t>
            </w:r>
            <w:proofErr w:type="spellEnd"/>
            <w:r w:rsidRPr="00E166A3">
              <w:rPr>
                <w:rFonts w:ascii="Arial" w:hAnsi="Arial" w:cs="Arial"/>
                <w:sz w:val="20"/>
                <w:szCs w:val="20"/>
              </w:rPr>
              <w:t xml:space="preserve"> </w:t>
            </w:r>
            <w:proofErr w:type="spellStart"/>
            <w:r w:rsidRPr="00E166A3">
              <w:rPr>
                <w:rFonts w:ascii="Arial" w:hAnsi="Arial" w:cs="Arial"/>
                <w:sz w:val="20"/>
                <w:szCs w:val="20"/>
              </w:rPr>
              <w:t>pilietybę</w:t>
            </w:r>
            <w:proofErr w:type="spellEnd"/>
            <w:r w:rsidRPr="00E166A3">
              <w:rPr>
                <w:rFonts w:ascii="Arial" w:hAnsi="Arial" w:cs="Arial"/>
                <w:sz w:val="20"/>
                <w:szCs w:val="20"/>
              </w:rPr>
              <w:t xml:space="preserve"> </w:t>
            </w:r>
            <w:proofErr w:type="spellStart"/>
            <w:r w:rsidRPr="00E166A3">
              <w:rPr>
                <w:rFonts w:ascii="Arial" w:hAnsi="Arial" w:cs="Arial"/>
                <w:sz w:val="20"/>
                <w:szCs w:val="20"/>
              </w:rPr>
              <w:t>ir</w:t>
            </w:r>
            <w:proofErr w:type="spellEnd"/>
            <w:r w:rsidRPr="00E166A3">
              <w:rPr>
                <w:rFonts w:ascii="Arial" w:hAnsi="Arial" w:cs="Arial"/>
                <w:sz w:val="20"/>
                <w:szCs w:val="20"/>
              </w:rPr>
              <w:t xml:space="preserve"> </w:t>
            </w:r>
            <w:proofErr w:type="spellStart"/>
            <w:r w:rsidRPr="00E166A3">
              <w:rPr>
                <w:rFonts w:ascii="Arial" w:hAnsi="Arial" w:cs="Arial"/>
                <w:sz w:val="20"/>
                <w:szCs w:val="20"/>
              </w:rPr>
              <w:t>nuolatinę</w:t>
            </w:r>
            <w:proofErr w:type="spellEnd"/>
            <w:r w:rsidRPr="00E166A3">
              <w:rPr>
                <w:rFonts w:ascii="Arial" w:hAnsi="Arial" w:cs="Arial"/>
                <w:sz w:val="20"/>
                <w:szCs w:val="20"/>
              </w:rPr>
              <w:t xml:space="preserve"> </w:t>
            </w:r>
            <w:proofErr w:type="spellStart"/>
            <w:r w:rsidRPr="00E166A3">
              <w:rPr>
                <w:rFonts w:ascii="Arial" w:hAnsi="Arial" w:cs="Arial"/>
                <w:sz w:val="20"/>
                <w:szCs w:val="20"/>
              </w:rPr>
              <w:t>gyvenamąją</w:t>
            </w:r>
            <w:proofErr w:type="spellEnd"/>
            <w:r w:rsidRPr="00E166A3">
              <w:rPr>
                <w:rFonts w:ascii="Arial" w:hAnsi="Arial" w:cs="Arial"/>
                <w:sz w:val="20"/>
                <w:szCs w:val="20"/>
              </w:rPr>
              <w:t xml:space="preserve"> </w:t>
            </w:r>
            <w:proofErr w:type="spellStart"/>
            <w:r w:rsidRPr="00E166A3">
              <w:rPr>
                <w:rFonts w:ascii="Arial" w:hAnsi="Arial" w:cs="Arial"/>
                <w:sz w:val="20"/>
                <w:szCs w:val="20"/>
              </w:rPr>
              <w:t>vietą</w:t>
            </w:r>
            <w:proofErr w:type="spellEnd"/>
            <w:r w:rsidRPr="00E166A3">
              <w:rPr>
                <w:rFonts w:ascii="Arial" w:hAnsi="Arial" w:cs="Arial"/>
                <w:sz w:val="20"/>
                <w:szCs w:val="20"/>
              </w:rPr>
              <w:t>.</w:t>
            </w:r>
          </w:p>
          <w:p w14:paraId="7410FF91" w14:textId="77777777" w:rsidR="00E166A3" w:rsidRPr="00E166A3" w:rsidRDefault="00E166A3" w:rsidP="004C463E">
            <w:pPr>
              <w:spacing w:after="160" w:line="278" w:lineRule="auto"/>
              <w:jc w:val="both"/>
              <w:rPr>
                <w:rFonts w:ascii="Arial" w:hAnsi="Arial" w:cs="Arial"/>
                <w:sz w:val="20"/>
                <w:szCs w:val="20"/>
                <w:lang w:val="lt-LT"/>
              </w:rPr>
            </w:pPr>
          </w:p>
          <w:p w14:paraId="4B294D2B"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Dokumentai, kuriuose nenurodytas galiojimo terminas, turi būti  išduoti ar atspausdinti iš informacinės sistemos ne anksčiau kaip prieš tris mėnesius iki tos </w:t>
            </w:r>
            <w:r w:rsidRPr="00E166A3">
              <w:rPr>
                <w:rFonts w:ascii="Arial" w:hAnsi="Arial" w:cs="Arial"/>
                <w:sz w:val="20"/>
                <w:szCs w:val="20"/>
                <w:lang w:val="lt-LT"/>
              </w:rPr>
              <w:lastRenderedPageBreak/>
              <w:t>dienos, kai Perkančiojo subjekto prašymu Tiekėjas turi pateikti dokumentus.</w:t>
            </w:r>
          </w:p>
          <w:p w14:paraId="0A824F41" w14:textId="77777777" w:rsidR="00E166A3" w:rsidRPr="00E166A3" w:rsidRDefault="00E166A3" w:rsidP="004C463E">
            <w:pPr>
              <w:spacing w:after="160" w:line="278" w:lineRule="auto"/>
              <w:jc w:val="both"/>
              <w:rPr>
                <w:rFonts w:ascii="Arial" w:hAnsi="Arial" w:cs="Arial"/>
                <w:sz w:val="20"/>
                <w:szCs w:val="20"/>
                <w:lang w:val="lt-LT"/>
              </w:rPr>
            </w:pPr>
          </w:p>
          <w:p w14:paraId="442721EB"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Perkantysis subjektas turi teisę priimti ir kitus, Perkančiajam subjektui priimtinus dokumentus.</w:t>
            </w:r>
          </w:p>
        </w:tc>
        <w:tc>
          <w:tcPr>
            <w:tcW w:w="4082" w:type="dxa"/>
            <w:vMerge w:val="restart"/>
            <w:tcBorders>
              <w:top w:val="single" w:sz="4" w:space="0" w:color="auto"/>
              <w:left w:val="single" w:sz="4" w:space="0" w:color="auto"/>
              <w:bottom w:val="single" w:sz="4" w:space="0" w:color="auto"/>
              <w:right w:val="single" w:sz="4" w:space="0" w:color="auto"/>
            </w:tcBorders>
          </w:tcPr>
          <w:p w14:paraId="2C4CFBC7"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lastRenderedPageBreak/>
              <w:t>Compliance with the requirement must be declared in the Application and the Tender (Annexes1 and 2 to the SPC).</w:t>
            </w:r>
          </w:p>
          <w:p w14:paraId="2063DF1B"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 xml:space="preserve">If the Contracting Entity has doubts about the correctness of the information provided by the Supplier, the Supplier who submitted the most economically advantageous Tender will have to submit the documents indicated </w:t>
            </w:r>
            <w:proofErr w:type="spellStart"/>
            <w:proofErr w:type="gramStart"/>
            <w:r w:rsidRPr="00E166A3">
              <w:rPr>
                <w:rFonts w:ascii="Arial" w:hAnsi="Arial" w:cs="Arial"/>
                <w:bCs/>
                <w:sz w:val="20"/>
                <w:szCs w:val="20"/>
              </w:rPr>
              <w:t>bellow</w:t>
            </w:r>
            <w:proofErr w:type="spellEnd"/>
            <w:proofErr w:type="gramEnd"/>
            <w:r w:rsidRPr="00E166A3">
              <w:rPr>
                <w:rFonts w:ascii="Arial" w:hAnsi="Arial" w:cs="Arial"/>
                <w:bCs/>
                <w:sz w:val="20"/>
                <w:szCs w:val="20"/>
              </w:rPr>
              <w:t xml:space="preserve"> (one or several):</w:t>
            </w:r>
          </w:p>
          <w:p w14:paraId="3272D22C" w14:textId="77777777" w:rsidR="00E166A3" w:rsidRPr="00E166A3" w:rsidRDefault="00E166A3" w:rsidP="004C463E">
            <w:pPr>
              <w:spacing w:after="160" w:line="278" w:lineRule="auto"/>
              <w:jc w:val="both"/>
              <w:rPr>
                <w:rFonts w:ascii="Arial" w:hAnsi="Arial" w:cs="Arial"/>
                <w:bCs/>
                <w:sz w:val="20"/>
                <w:szCs w:val="20"/>
              </w:rPr>
            </w:pPr>
          </w:p>
          <w:p w14:paraId="79F5A0C5"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 xml:space="preserve">If the Supplier, Sub-Supplier, </w:t>
            </w:r>
            <w:r w:rsidRPr="00E166A3">
              <w:rPr>
                <w:rFonts w:ascii="Arial" w:hAnsi="Arial" w:cs="Arial"/>
                <w:sz w:val="20"/>
                <w:szCs w:val="20"/>
                <w:lang w:val="en-GB"/>
              </w:rPr>
              <w:t>the members of the Supplier group,</w:t>
            </w:r>
            <w:r w:rsidRPr="00E166A3">
              <w:rPr>
                <w:rFonts w:ascii="Arial" w:hAnsi="Arial" w:cs="Arial"/>
                <w:bCs/>
                <w:sz w:val="20"/>
                <w:szCs w:val="20"/>
              </w:rPr>
              <w:t xml:space="preserve"> Economic entity whose capacity is relied on, the manufacturer of the goods offered by the Supplier or the person controlling them is a legal entity:</w:t>
            </w:r>
          </w:p>
          <w:p w14:paraId="5F25AE02" w14:textId="77777777" w:rsidR="00E166A3" w:rsidRPr="00E166A3" w:rsidRDefault="00E166A3" w:rsidP="004C463E">
            <w:pPr>
              <w:numPr>
                <w:ilvl w:val="0"/>
                <w:numId w:val="11"/>
              </w:numPr>
              <w:spacing w:after="160" w:line="278" w:lineRule="auto"/>
              <w:jc w:val="both"/>
              <w:rPr>
                <w:rFonts w:ascii="Arial" w:hAnsi="Arial" w:cs="Arial"/>
                <w:bCs/>
                <w:sz w:val="20"/>
                <w:szCs w:val="20"/>
              </w:rPr>
            </w:pPr>
            <w:r w:rsidRPr="00E166A3">
              <w:rPr>
                <w:rFonts w:ascii="Arial" w:hAnsi="Arial" w:cs="Arial"/>
                <w:bCs/>
                <w:sz w:val="20"/>
                <w:szCs w:val="20"/>
              </w:rPr>
              <w:t>a copy of the founding documents of the legal entity approved by the head of the legal entity,</w:t>
            </w:r>
          </w:p>
          <w:p w14:paraId="43917A16" w14:textId="77777777" w:rsidR="00E166A3" w:rsidRPr="00E166A3" w:rsidRDefault="00E166A3" w:rsidP="004C463E">
            <w:pPr>
              <w:numPr>
                <w:ilvl w:val="0"/>
                <w:numId w:val="11"/>
              </w:numPr>
              <w:spacing w:after="160" w:line="278" w:lineRule="auto"/>
              <w:jc w:val="both"/>
              <w:rPr>
                <w:rFonts w:ascii="Arial" w:hAnsi="Arial" w:cs="Arial"/>
                <w:bCs/>
                <w:sz w:val="20"/>
                <w:szCs w:val="20"/>
              </w:rPr>
            </w:pPr>
            <w:r w:rsidRPr="00E166A3">
              <w:rPr>
                <w:rFonts w:ascii="Arial" w:hAnsi="Arial" w:cs="Arial"/>
                <w:bCs/>
                <w:sz w:val="20"/>
                <w:szCs w:val="20"/>
              </w:rPr>
              <w:t xml:space="preserve">extended extract from the Register of Legal Entities with history, </w:t>
            </w:r>
          </w:p>
          <w:p w14:paraId="3F058565" w14:textId="77777777" w:rsidR="00E166A3" w:rsidRPr="00E166A3" w:rsidRDefault="00E166A3" w:rsidP="004C463E">
            <w:pPr>
              <w:numPr>
                <w:ilvl w:val="0"/>
                <w:numId w:val="11"/>
              </w:numPr>
              <w:spacing w:after="160" w:line="278" w:lineRule="auto"/>
              <w:jc w:val="both"/>
              <w:rPr>
                <w:rFonts w:ascii="Arial" w:hAnsi="Arial" w:cs="Arial"/>
                <w:bCs/>
                <w:sz w:val="20"/>
                <w:szCs w:val="20"/>
              </w:rPr>
            </w:pPr>
            <w:r w:rsidRPr="00E166A3">
              <w:rPr>
                <w:rFonts w:ascii="Arial" w:hAnsi="Arial" w:cs="Arial"/>
                <w:bCs/>
                <w:sz w:val="20"/>
                <w:szCs w:val="20"/>
              </w:rPr>
              <w:t>extract from the information system for participants in legal entities,</w:t>
            </w:r>
          </w:p>
          <w:p w14:paraId="51DB40A4" w14:textId="77777777" w:rsidR="00E166A3" w:rsidRPr="00E166A3" w:rsidRDefault="00E166A3" w:rsidP="004C463E">
            <w:pPr>
              <w:numPr>
                <w:ilvl w:val="0"/>
                <w:numId w:val="11"/>
              </w:numPr>
              <w:spacing w:after="160" w:line="278" w:lineRule="auto"/>
              <w:jc w:val="both"/>
              <w:rPr>
                <w:rFonts w:ascii="Arial" w:hAnsi="Arial" w:cs="Arial"/>
                <w:bCs/>
                <w:sz w:val="20"/>
                <w:szCs w:val="20"/>
              </w:rPr>
            </w:pPr>
            <w:r w:rsidRPr="00E166A3">
              <w:rPr>
                <w:rFonts w:ascii="Arial" w:hAnsi="Arial" w:cs="Arial"/>
                <w:bCs/>
                <w:sz w:val="20"/>
                <w:szCs w:val="20"/>
              </w:rPr>
              <w:t>extract of data on the beneficiaries of the legal entity,</w:t>
            </w:r>
          </w:p>
          <w:p w14:paraId="634BC252" w14:textId="77777777" w:rsidR="00E166A3" w:rsidRPr="00E166A3" w:rsidRDefault="00E166A3" w:rsidP="004C463E">
            <w:pPr>
              <w:numPr>
                <w:ilvl w:val="0"/>
                <w:numId w:val="11"/>
              </w:numPr>
              <w:spacing w:after="160" w:line="278" w:lineRule="auto"/>
              <w:jc w:val="both"/>
              <w:rPr>
                <w:rFonts w:ascii="Arial" w:hAnsi="Arial" w:cs="Arial"/>
                <w:bCs/>
                <w:sz w:val="20"/>
                <w:szCs w:val="20"/>
              </w:rPr>
            </w:pPr>
            <w:r w:rsidRPr="00E166A3">
              <w:rPr>
                <w:rFonts w:ascii="Arial" w:hAnsi="Arial" w:cs="Arial"/>
                <w:bCs/>
                <w:sz w:val="20"/>
                <w:szCs w:val="20"/>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p>
          <w:p w14:paraId="6C6AAF75"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 xml:space="preserve">If the Supplier, Sub-Supplier, </w:t>
            </w:r>
            <w:r w:rsidRPr="00E166A3">
              <w:rPr>
                <w:rFonts w:ascii="Arial" w:hAnsi="Arial" w:cs="Arial"/>
                <w:sz w:val="20"/>
                <w:szCs w:val="20"/>
                <w:lang w:val="en-GB"/>
              </w:rPr>
              <w:t xml:space="preserve">the members of the Supplier group, </w:t>
            </w:r>
            <w:r w:rsidRPr="00E166A3">
              <w:rPr>
                <w:rFonts w:ascii="Arial" w:hAnsi="Arial" w:cs="Arial"/>
                <w:bCs/>
                <w:sz w:val="20"/>
                <w:szCs w:val="20"/>
              </w:rPr>
              <w:t>Economic entity whose capacity is relied on, the manufacturer of the goods offered by the Supplier or a person controlling them is a natural person:</w:t>
            </w:r>
          </w:p>
          <w:p w14:paraId="53DA1C61" w14:textId="77777777" w:rsidR="00E166A3" w:rsidRPr="00E166A3" w:rsidRDefault="00E166A3" w:rsidP="004C463E">
            <w:pPr>
              <w:numPr>
                <w:ilvl w:val="0"/>
                <w:numId w:val="12"/>
              </w:numPr>
              <w:spacing w:after="160" w:line="278" w:lineRule="auto"/>
              <w:jc w:val="both"/>
              <w:rPr>
                <w:rFonts w:ascii="Arial" w:hAnsi="Arial" w:cs="Arial"/>
                <w:bCs/>
                <w:sz w:val="20"/>
                <w:szCs w:val="20"/>
              </w:rPr>
            </w:pPr>
            <w:r w:rsidRPr="00E166A3">
              <w:rPr>
                <w:rFonts w:ascii="Arial" w:hAnsi="Arial" w:cs="Arial"/>
                <w:bCs/>
                <w:sz w:val="20"/>
                <w:szCs w:val="20"/>
              </w:rPr>
              <w:t xml:space="preserve">a copy of an identity document (identity card or passport), </w:t>
            </w:r>
          </w:p>
          <w:p w14:paraId="717F9F42" w14:textId="77777777" w:rsidR="00E166A3" w:rsidRPr="00E166A3" w:rsidRDefault="00E166A3" w:rsidP="004C463E">
            <w:pPr>
              <w:numPr>
                <w:ilvl w:val="0"/>
                <w:numId w:val="12"/>
              </w:numPr>
              <w:spacing w:after="160" w:line="278" w:lineRule="auto"/>
              <w:jc w:val="both"/>
              <w:rPr>
                <w:rFonts w:ascii="Arial" w:hAnsi="Arial" w:cs="Arial"/>
                <w:bCs/>
                <w:sz w:val="20"/>
                <w:szCs w:val="20"/>
              </w:rPr>
            </w:pPr>
            <w:r w:rsidRPr="00E166A3">
              <w:rPr>
                <w:rFonts w:ascii="Arial" w:hAnsi="Arial" w:cs="Arial"/>
                <w:bCs/>
                <w:sz w:val="20"/>
                <w:szCs w:val="20"/>
              </w:rPr>
              <w:t>a document certifying the relevant economic activity (e</w:t>
            </w:r>
            <w:proofErr w:type="gramStart"/>
            <w:r w:rsidRPr="00E166A3">
              <w:rPr>
                <w:rFonts w:ascii="Arial" w:hAnsi="Arial" w:cs="Arial"/>
                <w:bCs/>
                <w:sz w:val="20"/>
                <w:szCs w:val="20"/>
              </w:rPr>
              <w:t>. g</w:t>
            </w:r>
            <w:proofErr w:type="gramEnd"/>
            <w:r w:rsidRPr="00E166A3">
              <w:rPr>
                <w:rFonts w:ascii="Arial" w:hAnsi="Arial" w:cs="Arial"/>
                <w:bCs/>
                <w:sz w:val="20"/>
                <w:szCs w:val="20"/>
              </w:rPr>
              <w:t xml:space="preserve"> business certificate, individual activity certificate, etc.), </w:t>
            </w:r>
          </w:p>
          <w:p w14:paraId="480DA801" w14:textId="77777777" w:rsidR="00E166A3" w:rsidRPr="00E166A3" w:rsidRDefault="00E166A3" w:rsidP="004C463E">
            <w:pPr>
              <w:numPr>
                <w:ilvl w:val="0"/>
                <w:numId w:val="12"/>
              </w:numPr>
              <w:spacing w:after="160" w:line="278" w:lineRule="auto"/>
              <w:jc w:val="both"/>
              <w:rPr>
                <w:rFonts w:ascii="Arial" w:hAnsi="Arial" w:cs="Arial"/>
                <w:bCs/>
                <w:sz w:val="20"/>
                <w:szCs w:val="20"/>
              </w:rPr>
            </w:pPr>
            <w:r w:rsidRPr="00E166A3">
              <w:rPr>
                <w:rFonts w:ascii="Arial" w:hAnsi="Arial" w:cs="Arial"/>
                <w:bCs/>
                <w:sz w:val="20"/>
                <w:szCs w:val="20"/>
              </w:rPr>
              <w:t>proof of declared place of residence,</w:t>
            </w:r>
          </w:p>
          <w:p w14:paraId="4EF3001C" w14:textId="77777777" w:rsidR="00E166A3" w:rsidRPr="00E166A3" w:rsidRDefault="00E166A3" w:rsidP="004C463E">
            <w:pPr>
              <w:numPr>
                <w:ilvl w:val="0"/>
                <w:numId w:val="12"/>
              </w:numPr>
              <w:spacing w:after="160" w:line="278" w:lineRule="auto"/>
              <w:jc w:val="both"/>
              <w:rPr>
                <w:rFonts w:ascii="Arial" w:hAnsi="Arial" w:cs="Arial"/>
                <w:bCs/>
                <w:sz w:val="20"/>
                <w:szCs w:val="20"/>
              </w:rPr>
            </w:pPr>
            <w:r w:rsidRPr="00E166A3">
              <w:rPr>
                <w:rFonts w:ascii="Arial" w:hAnsi="Arial" w:cs="Arial"/>
                <w:bCs/>
                <w:sz w:val="20"/>
                <w:szCs w:val="20"/>
              </w:rPr>
              <w:t>or relevant documents from a member state or a third country which indicate citizenship and permanent place of residence of the Supplier, Sub-Supplier, Economic entity whose capacity is relied on, the manufacturer of the goods offered by the Supplier or a person controlling them, shall be submitted.</w:t>
            </w:r>
          </w:p>
          <w:p w14:paraId="5CCBB582" w14:textId="5673780E"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 xml:space="preserve">Documents that do not have an expiration date must be issued or printed from the information system no earlier than three months before the date on which the </w:t>
            </w:r>
            <w:r w:rsidRPr="00E166A3">
              <w:rPr>
                <w:rFonts w:ascii="Arial" w:hAnsi="Arial" w:cs="Arial"/>
                <w:bCs/>
                <w:sz w:val="20"/>
                <w:szCs w:val="20"/>
              </w:rPr>
              <w:lastRenderedPageBreak/>
              <w:t>Supplier must submit the documents at the request of the Contracting Entity.</w:t>
            </w:r>
          </w:p>
          <w:p w14:paraId="0DFF2EB8"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The Contracting Entity has the right to accept other documents acceptable to the Contracting Entity.</w:t>
            </w:r>
          </w:p>
        </w:tc>
      </w:tr>
      <w:tr w:rsidR="00E166A3" w:rsidRPr="00E166A3" w14:paraId="70517780" w14:textId="77777777" w:rsidTr="00E166A3">
        <w:tc>
          <w:tcPr>
            <w:tcW w:w="873" w:type="dxa"/>
            <w:tcBorders>
              <w:top w:val="single" w:sz="4" w:space="0" w:color="auto"/>
              <w:left w:val="single" w:sz="4" w:space="0" w:color="auto"/>
              <w:bottom w:val="single" w:sz="4" w:space="0" w:color="auto"/>
              <w:right w:val="single" w:sz="4" w:space="0" w:color="auto"/>
            </w:tcBorders>
          </w:tcPr>
          <w:p w14:paraId="2A948340"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1E7C04A5"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lt-LT"/>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2590" w:type="dxa"/>
            <w:tcBorders>
              <w:top w:val="single" w:sz="4" w:space="0" w:color="auto"/>
              <w:left w:val="single" w:sz="4" w:space="0" w:color="auto"/>
              <w:bottom w:val="single" w:sz="4" w:space="0" w:color="auto"/>
              <w:right w:val="single" w:sz="4" w:space="0" w:color="auto"/>
            </w:tcBorders>
            <w:hideMark/>
          </w:tcPr>
          <w:p w14:paraId="16CAF1FB"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en-GB"/>
              </w:rPr>
              <w:t xml:space="preserve">The Supplier, its Sub-supplier, </w:t>
            </w:r>
            <w:r w:rsidRPr="00E166A3">
              <w:rPr>
                <w:rFonts w:ascii="Arial" w:hAnsi="Arial" w:cs="Arial"/>
                <w:sz w:val="20"/>
                <w:szCs w:val="20"/>
                <w:lang w:val="en-GB"/>
              </w:rPr>
              <w:t>the members of the Supplier group, E</w:t>
            </w:r>
            <w:r w:rsidRPr="00E166A3">
              <w:rPr>
                <w:rFonts w:ascii="Arial" w:hAnsi="Arial" w:cs="Arial"/>
                <w:iCs/>
                <w:sz w:val="20"/>
                <w:szCs w:val="20"/>
                <w:lang w:val="en-GB"/>
              </w:rPr>
              <w:t>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1DAF7" w14:textId="77777777" w:rsidR="00E166A3" w:rsidRPr="00E166A3" w:rsidRDefault="00E166A3" w:rsidP="00E166A3">
            <w:pPr>
              <w:spacing w:after="160" w:line="278" w:lineRule="auto"/>
              <w:rPr>
                <w:rFonts w:ascii="Arial" w:hAnsi="Arial" w:cs="Arial"/>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9F2B8" w14:textId="77777777" w:rsidR="00E166A3" w:rsidRPr="00E166A3" w:rsidRDefault="00E166A3" w:rsidP="00E166A3">
            <w:pPr>
              <w:spacing w:after="160" w:line="278" w:lineRule="auto"/>
              <w:rPr>
                <w:rFonts w:ascii="Arial" w:hAnsi="Arial" w:cs="Arial"/>
                <w:bCs/>
                <w:sz w:val="20"/>
                <w:szCs w:val="20"/>
              </w:rPr>
            </w:pPr>
          </w:p>
        </w:tc>
      </w:tr>
      <w:tr w:rsidR="00E166A3" w:rsidRPr="00E166A3" w14:paraId="2E4BD740" w14:textId="77777777" w:rsidTr="00E166A3">
        <w:trPr>
          <w:trHeight w:val="278"/>
        </w:trPr>
        <w:tc>
          <w:tcPr>
            <w:tcW w:w="873" w:type="dxa"/>
            <w:tcBorders>
              <w:top w:val="single" w:sz="4" w:space="0" w:color="auto"/>
              <w:left w:val="single" w:sz="4" w:space="0" w:color="auto"/>
              <w:bottom w:val="single" w:sz="4" w:space="0" w:color="auto"/>
              <w:right w:val="single" w:sz="4" w:space="0" w:color="auto"/>
            </w:tcBorders>
          </w:tcPr>
          <w:p w14:paraId="0062679C" w14:textId="77777777" w:rsidR="00E166A3" w:rsidRPr="00E166A3" w:rsidRDefault="00E166A3" w:rsidP="00E166A3">
            <w:pPr>
              <w:numPr>
                <w:ilvl w:val="0"/>
                <w:numId w:val="9"/>
              </w:numPr>
              <w:spacing w:after="160" w:line="278" w:lineRule="auto"/>
              <w:rPr>
                <w:rFonts w:ascii="Arial" w:hAnsi="Arial" w:cs="Arial"/>
                <w:sz w:val="20"/>
                <w:szCs w:val="20"/>
              </w:rPr>
            </w:pPr>
          </w:p>
        </w:tc>
        <w:tc>
          <w:tcPr>
            <w:tcW w:w="2826" w:type="dxa"/>
            <w:tcBorders>
              <w:top w:val="single" w:sz="4" w:space="0" w:color="auto"/>
              <w:left w:val="single" w:sz="4" w:space="0" w:color="auto"/>
              <w:bottom w:val="single" w:sz="4" w:space="0" w:color="auto"/>
              <w:right w:val="single" w:sz="4" w:space="0" w:color="auto"/>
            </w:tcBorders>
            <w:hideMark/>
          </w:tcPr>
          <w:p w14:paraId="5A2D73C2"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Prekių kilmė nėra ir paslaugos nėra teikiamos iš VPĮ 92 straipsnio 15 dalyje numatytame sąraše nurodytų valstybių ar teritorijų.</w:t>
            </w:r>
          </w:p>
        </w:tc>
        <w:tc>
          <w:tcPr>
            <w:tcW w:w="2590" w:type="dxa"/>
            <w:tcBorders>
              <w:top w:val="single" w:sz="4" w:space="0" w:color="auto"/>
              <w:left w:val="single" w:sz="4" w:space="0" w:color="auto"/>
              <w:bottom w:val="single" w:sz="4" w:space="0" w:color="auto"/>
              <w:right w:val="single" w:sz="4" w:space="0" w:color="auto"/>
            </w:tcBorders>
            <w:hideMark/>
          </w:tcPr>
          <w:p w14:paraId="1CBEBA23"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iCs/>
                <w:sz w:val="20"/>
                <w:szCs w:val="20"/>
                <w:lang w:val="en-GB"/>
              </w:rPr>
              <w:t xml:space="preserve">the goods do not </w:t>
            </w:r>
            <w:proofErr w:type="gramStart"/>
            <w:r w:rsidRPr="00E166A3">
              <w:rPr>
                <w:rFonts w:ascii="Arial" w:hAnsi="Arial" w:cs="Arial"/>
                <w:iCs/>
                <w:sz w:val="20"/>
                <w:szCs w:val="20"/>
                <w:lang w:val="en-GB"/>
              </w:rPr>
              <w:t>originate</w:t>
            </w:r>
            <w:proofErr w:type="gramEnd"/>
            <w:r w:rsidRPr="00E166A3">
              <w:rPr>
                <w:rFonts w:ascii="Arial" w:hAnsi="Arial" w:cs="Arial"/>
                <w:iCs/>
                <w:sz w:val="20"/>
                <w:szCs w:val="20"/>
                <w:lang w:val="en-GB"/>
              </w:rPr>
              <w:t xml:space="preserve"> or the services are not provided from countries or territories included in the list provided for in Article 92 (15) of the LPP;</w:t>
            </w:r>
          </w:p>
        </w:tc>
        <w:tc>
          <w:tcPr>
            <w:tcW w:w="4084" w:type="dxa"/>
            <w:tcBorders>
              <w:top w:val="single" w:sz="4" w:space="0" w:color="auto"/>
              <w:left w:val="single" w:sz="4" w:space="0" w:color="auto"/>
              <w:bottom w:val="single" w:sz="4" w:space="0" w:color="auto"/>
              <w:right w:val="single" w:sz="4" w:space="0" w:color="auto"/>
            </w:tcBorders>
          </w:tcPr>
          <w:p w14:paraId="5BF79EB7"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Atitikimas reikalavimui turi būti deklaruojamas Paraiškoje ir Pasiūlyme (SPS 1 ir 2 priedai). </w:t>
            </w:r>
          </w:p>
          <w:p w14:paraId="4590AFB1" w14:textId="77777777" w:rsidR="00E166A3" w:rsidRPr="00E166A3" w:rsidRDefault="00E166A3" w:rsidP="004C463E">
            <w:pPr>
              <w:spacing w:after="160" w:line="278" w:lineRule="auto"/>
              <w:jc w:val="both"/>
              <w:rPr>
                <w:rFonts w:ascii="Arial" w:hAnsi="Arial" w:cs="Arial"/>
                <w:sz w:val="20"/>
                <w:szCs w:val="20"/>
                <w:lang w:val="lt-LT"/>
              </w:rPr>
            </w:pPr>
          </w:p>
          <w:p w14:paraId="5AB0F1A4" w14:textId="77777777" w:rsidR="00E166A3" w:rsidRPr="00E166A3" w:rsidRDefault="00E166A3" w:rsidP="004C463E">
            <w:pPr>
              <w:spacing w:after="160" w:line="278" w:lineRule="auto"/>
              <w:jc w:val="both"/>
              <w:rPr>
                <w:rFonts w:ascii="Arial" w:hAnsi="Arial" w:cs="Arial"/>
                <w:bCs/>
                <w:sz w:val="20"/>
                <w:szCs w:val="20"/>
                <w:lang w:val="lt-LT"/>
              </w:rPr>
            </w:pPr>
            <w:r w:rsidRPr="00E166A3">
              <w:rPr>
                <w:rFonts w:ascii="Arial" w:hAnsi="Arial" w:cs="Arial"/>
                <w:sz w:val="20"/>
                <w:szCs w:val="20"/>
                <w:lang w:val="lt-LT"/>
              </w:rPr>
              <w:t>Jei Perkančiajam subjektui kils abejonių dėl tiekėjo nurodytos informacijos teisingumo, ekonomiškai naudingiausią pasiūlymą pateikęs tiekėjas turės pateikti dokumentus (vieną ar kelis), patvirtinančius prekių kilmę (prekių kilmės sertifikatas, gamintojo deklaracija ar kitas Perkančiajam subjektui priimtinas dokumentas, patvirtinantis ketinamų įsigyti prekių kilmę.</w:t>
            </w:r>
          </w:p>
        </w:tc>
        <w:tc>
          <w:tcPr>
            <w:tcW w:w="4082" w:type="dxa"/>
            <w:tcBorders>
              <w:top w:val="single" w:sz="4" w:space="0" w:color="auto"/>
              <w:left w:val="single" w:sz="4" w:space="0" w:color="auto"/>
              <w:bottom w:val="single" w:sz="4" w:space="0" w:color="auto"/>
              <w:right w:val="single" w:sz="4" w:space="0" w:color="auto"/>
            </w:tcBorders>
            <w:hideMark/>
          </w:tcPr>
          <w:p w14:paraId="51330056"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Compliance with the requirement must be declared in the Application and the Tender (Annexes1 and 2 to the SPC).</w:t>
            </w:r>
          </w:p>
          <w:p w14:paraId="2CA0C254"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If the Contracting Entity has doubts about the correctness of the information provided by the Supplier, the Supplier who submitted the most economically advantageous Tender will have to submit documents (one or more) proving the origin of the goods (certificate of origin, manufacturer's declaration or other document acceptable to the Contracting Entity, proving the origin of the goods to be procured).</w:t>
            </w:r>
          </w:p>
        </w:tc>
      </w:tr>
      <w:tr w:rsidR="00E166A3" w:rsidRPr="00E166A3" w14:paraId="53A00935" w14:textId="77777777" w:rsidTr="003428CA">
        <w:trPr>
          <w:trHeight w:val="558"/>
        </w:trPr>
        <w:tc>
          <w:tcPr>
            <w:tcW w:w="873" w:type="dxa"/>
            <w:tcBorders>
              <w:top w:val="single" w:sz="4" w:space="0" w:color="auto"/>
              <w:left w:val="single" w:sz="4" w:space="0" w:color="auto"/>
              <w:bottom w:val="single" w:sz="4" w:space="0" w:color="auto"/>
              <w:right w:val="single" w:sz="4" w:space="0" w:color="auto"/>
            </w:tcBorders>
          </w:tcPr>
          <w:p w14:paraId="2E8D77B6"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04364335"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2590" w:type="dxa"/>
            <w:tcBorders>
              <w:top w:val="single" w:sz="4" w:space="0" w:color="auto"/>
              <w:left w:val="single" w:sz="4" w:space="0" w:color="auto"/>
              <w:bottom w:val="single" w:sz="4" w:space="0" w:color="auto"/>
              <w:right w:val="single" w:sz="4" w:space="0" w:color="auto"/>
            </w:tcBorders>
            <w:hideMark/>
          </w:tcPr>
          <w:p w14:paraId="30BD03AC"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4084" w:type="dxa"/>
            <w:tcBorders>
              <w:top w:val="single" w:sz="4" w:space="0" w:color="auto"/>
              <w:left w:val="single" w:sz="4" w:space="0" w:color="auto"/>
              <w:bottom w:val="single" w:sz="4" w:space="0" w:color="auto"/>
              <w:right w:val="single" w:sz="4" w:space="0" w:color="auto"/>
            </w:tcBorders>
          </w:tcPr>
          <w:p w14:paraId="5E42B8E5"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Atitikimas reikalavimui turi būti deklaruojamas Paraiškoje ir Pasiūlyme (SPS 1 ir 2 priedai). </w:t>
            </w:r>
          </w:p>
          <w:p w14:paraId="40BC1A1C" w14:textId="77777777" w:rsidR="00E166A3" w:rsidRPr="00E166A3" w:rsidRDefault="00E166A3" w:rsidP="004C463E">
            <w:pPr>
              <w:spacing w:after="160" w:line="278" w:lineRule="auto"/>
              <w:jc w:val="both"/>
              <w:rPr>
                <w:rFonts w:ascii="Arial" w:hAnsi="Arial" w:cs="Arial"/>
                <w:bCs/>
                <w:sz w:val="20"/>
                <w:szCs w:val="20"/>
                <w:lang w:val="lt-LT"/>
              </w:rPr>
            </w:pPr>
          </w:p>
        </w:tc>
        <w:tc>
          <w:tcPr>
            <w:tcW w:w="4082" w:type="dxa"/>
            <w:tcBorders>
              <w:top w:val="single" w:sz="4" w:space="0" w:color="auto"/>
              <w:left w:val="single" w:sz="4" w:space="0" w:color="auto"/>
              <w:bottom w:val="single" w:sz="4" w:space="0" w:color="auto"/>
              <w:right w:val="single" w:sz="4" w:space="0" w:color="auto"/>
            </w:tcBorders>
          </w:tcPr>
          <w:p w14:paraId="0B4273C0"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Compliance with the requirement must be declared in the Application and the Tender (Annexes1 and 2 to the SPC).</w:t>
            </w:r>
          </w:p>
          <w:p w14:paraId="0F5F3C7C" w14:textId="77777777" w:rsidR="00E166A3" w:rsidRPr="00E166A3" w:rsidRDefault="00E166A3" w:rsidP="004C463E">
            <w:pPr>
              <w:spacing w:after="160" w:line="278" w:lineRule="auto"/>
              <w:jc w:val="both"/>
              <w:rPr>
                <w:rFonts w:ascii="Arial" w:hAnsi="Arial" w:cs="Arial"/>
                <w:bCs/>
                <w:sz w:val="20"/>
                <w:szCs w:val="20"/>
              </w:rPr>
            </w:pPr>
          </w:p>
        </w:tc>
      </w:tr>
      <w:tr w:rsidR="00E166A3" w:rsidRPr="00E166A3" w14:paraId="14D3313B" w14:textId="77777777" w:rsidTr="00E166A3">
        <w:tc>
          <w:tcPr>
            <w:tcW w:w="873" w:type="dxa"/>
            <w:tcBorders>
              <w:top w:val="single" w:sz="4" w:space="0" w:color="auto"/>
              <w:left w:val="single" w:sz="4" w:space="0" w:color="auto"/>
              <w:bottom w:val="single" w:sz="4" w:space="0" w:color="auto"/>
              <w:right w:val="single" w:sz="4" w:space="0" w:color="auto"/>
            </w:tcBorders>
          </w:tcPr>
          <w:p w14:paraId="3D8E1DE1"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101D2299"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Pirkime negali dalyvauti Tiekėjai, Subtiekėjai, Tiekėjų grupės nariai, Ūkio subjektai, kurių pajėgumais remiamasi, </w:t>
            </w:r>
            <w:r w:rsidRPr="00E166A3">
              <w:rPr>
                <w:rFonts w:ascii="Arial" w:hAnsi="Arial" w:cs="Arial"/>
                <w:iCs/>
                <w:sz w:val="20"/>
                <w:szCs w:val="20"/>
                <w:lang w:val="lt-LT"/>
              </w:rPr>
              <w:lastRenderedPageBreak/>
              <w:t>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2590" w:type="dxa"/>
            <w:tcBorders>
              <w:top w:val="single" w:sz="4" w:space="0" w:color="auto"/>
              <w:left w:val="single" w:sz="4" w:space="0" w:color="auto"/>
              <w:bottom w:val="single" w:sz="4" w:space="0" w:color="auto"/>
              <w:right w:val="single" w:sz="4" w:space="0" w:color="auto"/>
            </w:tcBorders>
            <w:hideMark/>
          </w:tcPr>
          <w:p w14:paraId="48C50399"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lastRenderedPageBreak/>
              <w:t xml:space="preserve">The Suppliers, the Sub-suppliers, members of the Supplier group or the Economic entity whose </w:t>
            </w:r>
            <w:r w:rsidRPr="00E166A3">
              <w:rPr>
                <w:rFonts w:ascii="Arial" w:hAnsi="Arial" w:cs="Arial"/>
                <w:bCs/>
                <w:iCs/>
                <w:sz w:val="20"/>
                <w:szCs w:val="20"/>
              </w:rPr>
              <w:lastRenderedPageBreak/>
              <w:t>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w:t>
            </w:r>
          </w:p>
        </w:tc>
        <w:tc>
          <w:tcPr>
            <w:tcW w:w="4084" w:type="dxa"/>
            <w:tcBorders>
              <w:top w:val="single" w:sz="4" w:space="0" w:color="auto"/>
              <w:left w:val="single" w:sz="4" w:space="0" w:color="auto"/>
              <w:bottom w:val="single" w:sz="4" w:space="0" w:color="auto"/>
              <w:right w:val="single" w:sz="4" w:space="0" w:color="auto"/>
            </w:tcBorders>
          </w:tcPr>
          <w:p w14:paraId="4927F161"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 xml:space="preserve">Atitikimas reikalavimui turi būti deklaruojamas Paraiškoje ir Pasiūlyme (SPS 1 ir 2 priedai). </w:t>
            </w:r>
          </w:p>
          <w:p w14:paraId="1C63E630" w14:textId="77777777" w:rsidR="00E166A3" w:rsidRPr="00E166A3" w:rsidRDefault="00E166A3" w:rsidP="004C463E">
            <w:pPr>
              <w:spacing w:after="160" w:line="278" w:lineRule="auto"/>
              <w:jc w:val="both"/>
              <w:rPr>
                <w:rFonts w:ascii="Arial" w:hAnsi="Arial" w:cs="Arial"/>
                <w:bCs/>
                <w:iCs/>
                <w:sz w:val="20"/>
                <w:szCs w:val="20"/>
                <w:lang w:val="lt-LT"/>
              </w:rPr>
            </w:pPr>
          </w:p>
        </w:tc>
        <w:tc>
          <w:tcPr>
            <w:tcW w:w="4082" w:type="dxa"/>
            <w:tcBorders>
              <w:top w:val="single" w:sz="4" w:space="0" w:color="auto"/>
              <w:left w:val="single" w:sz="4" w:space="0" w:color="auto"/>
              <w:bottom w:val="single" w:sz="4" w:space="0" w:color="auto"/>
              <w:right w:val="single" w:sz="4" w:space="0" w:color="auto"/>
            </w:tcBorders>
          </w:tcPr>
          <w:p w14:paraId="3F829202"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lastRenderedPageBreak/>
              <w:t>Compliance with the requirement must be declared in the Application and the Tender (Annexes1 and 2 to the SPC).</w:t>
            </w:r>
          </w:p>
          <w:p w14:paraId="0F283703" w14:textId="77777777" w:rsidR="00E166A3" w:rsidRPr="00E166A3" w:rsidRDefault="00E166A3" w:rsidP="004C463E">
            <w:pPr>
              <w:spacing w:after="160" w:line="278" w:lineRule="auto"/>
              <w:jc w:val="both"/>
              <w:rPr>
                <w:rFonts w:ascii="Arial" w:hAnsi="Arial" w:cs="Arial"/>
                <w:bCs/>
                <w:iCs/>
                <w:sz w:val="20"/>
                <w:szCs w:val="20"/>
              </w:rPr>
            </w:pPr>
          </w:p>
        </w:tc>
      </w:tr>
      <w:tr w:rsidR="00E166A3" w:rsidRPr="00E166A3" w14:paraId="50098B9A" w14:textId="77777777" w:rsidTr="00E166A3">
        <w:tc>
          <w:tcPr>
            <w:tcW w:w="873" w:type="dxa"/>
            <w:tcBorders>
              <w:top w:val="single" w:sz="4" w:space="0" w:color="auto"/>
              <w:left w:val="single" w:sz="4" w:space="0" w:color="auto"/>
              <w:bottom w:val="single" w:sz="4" w:space="0" w:color="auto"/>
              <w:right w:val="single" w:sz="4" w:space="0" w:color="auto"/>
            </w:tcBorders>
          </w:tcPr>
          <w:p w14:paraId="05144E53"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770D67DE"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Pirkime negali dalyvauti Tiekėjai, Subtiekėjai, Tiekėjų grupės nariai, Ūkio subjektai, kurių pajėgumais remiamasi </w:t>
            </w:r>
            <w:r w:rsidRPr="00E166A3">
              <w:rPr>
                <w:rFonts w:ascii="Arial" w:hAnsi="Arial" w:cs="Arial"/>
                <w:sz w:val="20"/>
                <w:szCs w:val="20"/>
                <w:lang w:val="lt-LT"/>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2590" w:type="dxa"/>
            <w:tcBorders>
              <w:top w:val="single" w:sz="4" w:space="0" w:color="auto"/>
              <w:left w:val="single" w:sz="4" w:space="0" w:color="auto"/>
              <w:bottom w:val="single" w:sz="4" w:space="0" w:color="auto"/>
              <w:right w:val="single" w:sz="4" w:space="0" w:color="auto"/>
            </w:tcBorders>
            <w:hideMark/>
          </w:tcPr>
          <w:p w14:paraId="5856A5CF"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t>The Suppliers, the Sub-suppliers, members of the Supplier group or the Economic entity whose capacity is relied on may not participate in the Procurement in accordance with Council Regulation (EU) No 833/2014 of 31 July 2014 concerning restrictive measures in view of Russia’s actions destabilizing the situation in Ukraine, as amended by Council Regulation (EU) No 2022/578 of 8 April 2022, if:</w:t>
            </w:r>
          </w:p>
        </w:tc>
        <w:tc>
          <w:tcPr>
            <w:tcW w:w="4084" w:type="dxa"/>
            <w:vMerge w:val="restart"/>
            <w:tcBorders>
              <w:top w:val="single" w:sz="4" w:space="0" w:color="auto"/>
              <w:left w:val="single" w:sz="4" w:space="0" w:color="auto"/>
              <w:bottom w:val="single" w:sz="4" w:space="0" w:color="auto"/>
              <w:right w:val="single" w:sz="4" w:space="0" w:color="auto"/>
            </w:tcBorders>
          </w:tcPr>
          <w:p w14:paraId="0F23E146"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Atitikimas reikalavimui turi būti deklaruojamas Paraiškoje ir Pasiūlyme (SPS 1 ir 2 priedai). </w:t>
            </w:r>
          </w:p>
          <w:p w14:paraId="6E86038F" w14:textId="77777777" w:rsidR="00E166A3" w:rsidRPr="00E166A3" w:rsidRDefault="00E166A3" w:rsidP="004C463E">
            <w:pPr>
              <w:spacing w:after="160" w:line="278" w:lineRule="auto"/>
              <w:jc w:val="both"/>
              <w:rPr>
                <w:rFonts w:ascii="Arial" w:hAnsi="Arial" w:cs="Arial"/>
                <w:bCs/>
                <w:iCs/>
                <w:sz w:val="20"/>
                <w:szCs w:val="20"/>
                <w:lang w:val="lt-LT"/>
              </w:rPr>
            </w:pPr>
          </w:p>
        </w:tc>
        <w:tc>
          <w:tcPr>
            <w:tcW w:w="4082" w:type="dxa"/>
            <w:vMerge w:val="restart"/>
            <w:tcBorders>
              <w:top w:val="single" w:sz="4" w:space="0" w:color="auto"/>
              <w:left w:val="single" w:sz="4" w:space="0" w:color="auto"/>
              <w:bottom w:val="single" w:sz="4" w:space="0" w:color="auto"/>
              <w:right w:val="single" w:sz="4" w:space="0" w:color="auto"/>
            </w:tcBorders>
          </w:tcPr>
          <w:p w14:paraId="26436994"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Compliance with the requirement must be declared in the Application and the Tender (Annexes1 and 2 to the SPC).</w:t>
            </w:r>
          </w:p>
          <w:p w14:paraId="03362A83" w14:textId="77777777" w:rsidR="00E166A3" w:rsidRPr="00E166A3" w:rsidRDefault="00E166A3" w:rsidP="004C463E">
            <w:pPr>
              <w:spacing w:after="160" w:line="278" w:lineRule="auto"/>
              <w:jc w:val="both"/>
              <w:rPr>
                <w:rFonts w:ascii="Arial" w:hAnsi="Arial" w:cs="Arial"/>
                <w:bCs/>
                <w:iCs/>
                <w:sz w:val="20"/>
                <w:szCs w:val="20"/>
              </w:rPr>
            </w:pPr>
          </w:p>
        </w:tc>
      </w:tr>
      <w:tr w:rsidR="00E166A3" w:rsidRPr="00E166A3" w14:paraId="32D1078E" w14:textId="77777777" w:rsidTr="00E166A3">
        <w:tc>
          <w:tcPr>
            <w:tcW w:w="873" w:type="dxa"/>
            <w:tcBorders>
              <w:top w:val="single" w:sz="4" w:space="0" w:color="auto"/>
              <w:left w:val="single" w:sz="4" w:space="0" w:color="auto"/>
              <w:bottom w:val="single" w:sz="4" w:space="0" w:color="auto"/>
              <w:right w:val="single" w:sz="4" w:space="0" w:color="auto"/>
            </w:tcBorders>
            <w:hideMark/>
          </w:tcPr>
          <w:p w14:paraId="193D6CA4"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a)</w:t>
            </w:r>
          </w:p>
        </w:tc>
        <w:tc>
          <w:tcPr>
            <w:tcW w:w="2826" w:type="dxa"/>
            <w:tcBorders>
              <w:top w:val="single" w:sz="4" w:space="0" w:color="auto"/>
              <w:left w:val="single" w:sz="4" w:space="0" w:color="auto"/>
              <w:bottom w:val="single" w:sz="4" w:space="0" w:color="auto"/>
              <w:right w:val="single" w:sz="4" w:space="0" w:color="auto"/>
            </w:tcBorders>
            <w:hideMark/>
          </w:tcPr>
          <w:p w14:paraId="647D83F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Tiekėjas (arba bent vienas iš Tiekėjų grupės narių) yra Rusijos pilietis arba Rusijoje </w:t>
            </w:r>
            <w:r w:rsidRPr="00E166A3">
              <w:rPr>
                <w:rFonts w:ascii="Arial" w:hAnsi="Arial" w:cs="Arial"/>
                <w:iCs/>
                <w:sz w:val="20"/>
                <w:szCs w:val="20"/>
                <w:lang w:val="lt-LT"/>
              </w:rPr>
              <w:lastRenderedPageBreak/>
              <w:t>įsisteigęs fizinis ar juridinis asmuo, subjektas ar įstaiga;</w:t>
            </w:r>
          </w:p>
        </w:tc>
        <w:tc>
          <w:tcPr>
            <w:tcW w:w="2590" w:type="dxa"/>
            <w:tcBorders>
              <w:top w:val="single" w:sz="4" w:space="0" w:color="auto"/>
              <w:left w:val="single" w:sz="4" w:space="0" w:color="auto"/>
              <w:bottom w:val="single" w:sz="4" w:space="0" w:color="auto"/>
              <w:right w:val="single" w:sz="4" w:space="0" w:color="auto"/>
            </w:tcBorders>
            <w:hideMark/>
          </w:tcPr>
          <w:p w14:paraId="3E3C0035"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lastRenderedPageBreak/>
              <w:t xml:space="preserve">The Supplier (or at least one of the companies which are members the group of Suppliers) is a </w:t>
            </w:r>
            <w:r w:rsidRPr="00E166A3">
              <w:rPr>
                <w:rFonts w:ascii="Arial" w:hAnsi="Arial" w:cs="Arial"/>
                <w:bCs/>
                <w:iCs/>
                <w:sz w:val="20"/>
                <w:szCs w:val="20"/>
              </w:rPr>
              <w:lastRenderedPageBreak/>
              <w:t>Russian national, or a natural or legal person, entity or body established in Russia;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0BF8E" w14:textId="77777777" w:rsidR="00E166A3" w:rsidRPr="00E166A3" w:rsidRDefault="00E166A3" w:rsidP="00E166A3">
            <w:pPr>
              <w:spacing w:after="160" w:line="278" w:lineRule="auto"/>
              <w:rPr>
                <w:rFonts w:ascii="Arial" w:hAnsi="Arial" w:cs="Arial"/>
                <w:bCs/>
                <w:i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17D4F" w14:textId="77777777" w:rsidR="00E166A3" w:rsidRPr="00E166A3" w:rsidRDefault="00E166A3" w:rsidP="00E166A3">
            <w:pPr>
              <w:spacing w:after="160" w:line="278" w:lineRule="auto"/>
              <w:rPr>
                <w:rFonts w:ascii="Arial" w:hAnsi="Arial" w:cs="Arial"/>
                <w:bCs/>
                <w:iCs/>
                <w:sz w:val="20"/>
                <w:szCs w:val="20"/>
              </w:rPr>
            </w:pPr>
          </w:p>
        </w:tc>
      </w:tr>
      <w:tr w:rsidR="00E166A3" w:rsidRPr="00E166A3" w14:paraId="603C81CD" w14:textId="77777777" w:rsidTr="00E166A3">
        <w:tc>
          <w:tcPr>
            <w:tcW w:w="873" w:type="dxa"/>
            <w:tcBorders>
              <w:top w:val="single" w:sz="4" w:space="0" w:color="auto"/>
              <w:left w:val="single" w:sz="4" w:space="0" w:color="auto"/>
              <w:bottom w:val="single" w:sz="4" w:space="0" w:color="auto"/>
              <w:right w:val="single" w:sz="4" w:space="0" w:color="auto"/>
            </w:tcBorders>
            <w:hideMark/>
          </w:tcPr>
          <w:p w14:paraId="181BB3D8"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b)</w:t>
            </w:r>
          </w:p>
        </w:tc>
        <w:tc>
          <w:tcPr>
            <w:tcW w:w="2826" w:type="dxa"/>
            <w:tcBorders>
              <w:top w:val="single" w:sz="4" w:space="0" w:color="auto"/>
              <w:left w:val="single" w:sz="4" w:space="0" w:color="auto"/>
              <w:bottom w:val="single" w:sz="4" w:space="0" w:color="auto"/>
              <w:right w:val="single" w:sz="4" w:space="0" w:color="auto"/>
            </w:tcBorders>
            <w:hideMark/>
          </w:tcPr>
          <w:p w14:paraId="79CF3677"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Tiekėjas (arba bent vienas iš Tiekėjų grupės narių) yra juridinis asmuo, subjektas ar įstaiga, kurio nuosavybės teisės tiesiogiai ar netiesiogiai daugiau kaip 50 % priklauso SPS 4 lentelės 6 eilutės (a) punkte nurodytam subjektui;</w:t>
            </w:r>
          </w:p>
        </w:tc>
        <w:tc>
          <w:tcPr>
            <w:tcW w:w="2590" w:type="dxa"/>
            <w:tcBorders>
              <w:top w:val="single" w:sz="4" w:space="0" w:color="auto"/>
              <w:left w:val="single" w:sz="4" w:space="0" w:color="auto"/>
              <w:bottom w:val="single" w:sz="4" w:space="0" w:color="auto"/>
              <w:right w:val="single" w:sz="4" w:space="0" w:color="auto"/>
            </w:tcBorders>
            <w:hideMark/>
          </w:tcPr>
          <w:p w14:paraId="1D695AA2"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t>The Supplier (or at least one of the companies which are members of the group of Suppliers) is a legal person, entity or body whose proprietary rights are directly or indirectly owned for more than 50 % by an entity referred to in point (a) of SPC table 4, row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6C5CD" w14:textId="77777777" w:rsidR="00E166A3" w:rsidRPr="00E166A3" w:rsidRDefault="00E166A3" w:rsidP="00E166A3">
            <w:pPr>
              <w:spacing w:after="160" w:line="278" w:lineRule="auto"/>
              <w:rPr>
                <w:rFonts w:ascii="Arial" w:hAnsi="Arial" w:cs="Arial"/>
                <w:bCs/>
                <w:i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F3837" w14:textId="77777777" w:rsidR="00E166A3" w:rsidRPr="00E166A3" w:rsidRDefault="00E166A3" w:rsidP="00E166A3">
            <w:pPr>
              <w:spacing w:after="160" w:line="278" w:lineRule="auto"/>
              <w:rPr>
                <w:rFonts w:ascii="Arial" w:hAnsi="Arial" w:cs="Arial"/>
                <w:bCs/>
                <w:iCs/>
                <w:sz w:val="20"/>
                <w:szCs w:val="20"/>
              </w:rPr>
            </w:pPr>
          </w:p>
        </w:tc>
      </w:tr>
      <w:tr w:rsidR="00E166A3" w:rsidRPr="00E166A3" w14:paraId="36D2457E" w14:textId="77777777" w:rsidTr="00E166A3">
        <w:tc>
          <w:tcPr>
            <w:tcW w:w="873" w:type="dxa"/>
            <w:tcBorders>
              <w:top w:val="single" w:sz="4" w:space="0" w:color="auto"/>
              <w:left w:val="single" w:sz="4" w:space="0" w:color="auto"/>
              <w:bottom w:val="single" w:sz="4" w:space="0" w:color="auto"/>
              <w:right w:val="single" w:sz="4" w:space="0" w:color="auto"/>
            </w:tcBorders>
            <w:hideMark/>
          </w:tcPr>
          <w:p w14:paraId="0C4C7E00"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c)</w:t>
            </w:r>
          </w:p>
        </w:tc>
        <w:tc>
          <w:tcPr>
            <w:tcW w:w="2826" w:type="dxa"/>
            <w:tcBorders>
              <w:top w:val="single" w:sz="4" w:space="0" w:color="auto"/>
              <w:left w:val="single" w:sz="4" w:space="0" w:color="auto"/>
              <w:bottom w:val="single" w:sz="4" w:space="0" w:color="auto"/>
              <w:right w:val="single" w:sz="4" w:space="0" w:color="auto"/>
            </w:tcBorders>
            <w:hideMark/>
          </w:tcPr>
          <w:p w14:paraId="6D8A8862"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Tiekėjas ar jo atstovas yra fizinis ar juridinis asmuo, subjektas ar įstaiga, veikianti SPS 4 lentelės 6 eilutės (a) arba (b) punkte nurodyto subjekto vardu ar jo nurodymu;</w:t>
            </w:r>
          </w:p>
        </w:tc>
        <w:tc>
          <w:tcPr>
            <w:tcW w:w="2590" w:type="dxa"/>
            <w:tcBorders>
              <w:top w:val="single" w:sz="4" w:space="0" w:color="auto"/>
              <w:left w:val="single" w:sz="4" w:space="0" w:color="auto"/>
              <w:bottom w:val="single" w:sz="4" w:space="0" w:color="auto"/>
              <w:right w:val="single" w:sz="4" w:space="0" w:color="auto"/>
            </w:tcBorders>
            <w:hideMark/>
          </w:tcPr>
          <w:p w14:paraId="769F1541"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t>The Supplier or it’s representative is a natural or legal person, entity or body act on behalf or at the direction of an entity referred to in point (a) or (</w:t>
            </w:r>
            <w:proofErr w:type="gramStart"/>
            <w:r w:rsidRPr="00E166A3">
              <w:rPr>
                <w:rFonts w:ascii="Arial" w:hAnsi="Arial" w:cs="Arial"/>
                <w:bCs/>
                <w:iCs/>
                <w:sz w:val="20"/>
                <w:szCs w:val="20"/>
              </w:rPr>
              <w:t>b)  of</w:t>
            </w:r>
            <w:proofErr w:type="gramEnd"/>
            <w:r w:rsidRPr="00E166A3">
              <w:rPr>
                <w:rFonts w:ascii="Arial" w:hAnsi="Arial" w:cs="Arial"/>
                <w:bCs/>
                <w:iCs/>
                <w:sz w:val="20"/>
                <w:szCs w:val="20"/>
              </w:rPr>
              <w:t xml:space="preserve"> SPC table 4, row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F4FFB" w14:textId="77777777" w:rsidR="00E166A3" w:rsidRPr="00E166A3" w:rsidRDefault="00E166A3" w:rsidP="00E166A3">
            <w:pPr>
              <w:spacing w:after="160" w:line="278" w:lineRule="auto"/>
              <w:rPr>
                <w:rFonts w:ascii="Arial" w:hAnsi="Arial" w:cs="Arial"/>
                <w:bCs/>
                <w:i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C2348" w14:textId="77777777" w:rsidR="00E166A3" w:rsidRPr="00E166A3" w:rsidRDefault="00E166A3" w:rsidP="00E166A3">
            <w:pPr>
              <w:spacing w:after="160" w:line="278" w:lineRule="auto"/>
              <w:rPr>
                <w:rFonts w:ascii="Arial" w:hAnsi="Arial" w:cs="Arial"/>
                <w:bCs/>
                <w:iCs/>
                <w:sz w:val="20"/>
                <w:szCs w:val="20"/>
              </w:rPr>
            </w:pPr>
          </w:p>
        </w:tc>
      </w:tr>
      <w:tr w:rsidR="00E166A3" w:rsidRPr="00E166A3" w14:paraId="5CCB242C" w14:textId="77777777" w:rsidTr="00E166A3">
        <w:tc>
          <w:tcPr>
            <w:tcW w:w="873" w:type="dxa"/>
            <w:tcBorders>
              <w:top w:val="single" w:sz="4" w:space="0" w:color="auto"/>
              <w:left w:val="single" w:sz="4" w:space="0" w:color="auto"/>
              <w:bottom w:val="single" w:sz="4" w:space="0" w:color="auto"/>
              <w:right w:val="single" w:sz="4" w:space="0" w:color="auto"/>
            </w:tcBorders>
            <w:hideMark/>
          </w:tcPr>
          <w:p w14:paraId="3BC0BF6D" w14:textId="77777777" w:rsidR="00E166A3" w:rsidRPr="00E166A3" w:rsidRDefault="00E166A3" w:rsidP="00E166A3">
            <w:pPr>
              <w:spacing w:after="160" w:line="278" w:lineRule="auto"/>
              <w:rPr>
                <w:rFonts w:ascii="Arial" w:hAnsi="Arial" w:cs="Arial"/>
                <w:sz w:val="20"/>
                <w:szCs w:val="20"/>
                <w:lang w:val="lt-LT"/>
              </w:rPr>
            </w:pPr>
            <w:r w:rsidRPr="00E166A3">
              <w:rPr>
                <w:rFonts w:ascii="Arial" w:hAnsi="Arial" w:cs="Arial"/>
                <w:sz w:val="20"/>
                <w:szCs w:val="20"/>
                <w:lang w:val="lt-LT"/>
              </w:rPr>
              <w:t>d)</w:t>
            </w:r>
          </w:p>
        </w:tc>
        <w:tc>
          <w:tcPr>
            <w:tcW w:w="2826" w:type="dxa"/>
            <w:tcBorders>
              <w:top w:val="single" w:sz="4" w:space="0" w:color="auto"/>
              <w:left w:val="single" w:sz="4" w:space="0" w:color="auto"/>
              <w:bottom w:val="single" w:sz="4" w:space="0" w:color="auto"/>
              <w:right w:val="single" w:sz="4" w:space="0" w:color="auto"/>
            </w:tcBorders>
            <w:hideMark/>
          </w:tcPr>
          <w:p w14:paraId="6C7C8B77"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Bent vienas iš SPS 4 lentelės 6 eilutės (a) - (c) punktuose išvardytų subjektų Pirkime dalyvauja Subtiekėjais, tiekėjais ar Ūkio subjektais, kurių pajėgumais remiamasi, tais atvejais, kai jiems tenka daugiau kaip 10 % Sutarties vertės.</w:t>
            </w:r>
          </w:p>
        </w:tc>
        <w:tc>
          <w:tcPr>
            <w:tcW w:w="2590" w:type="dxa"/>
            <w:tcBorders>
              <w:top w:val="single" w:sz="4" w:space="0" w:color="auto"/>
              <w:left w:val="single" w:sz="4" w:space="0" w:color="auto"/>
              <w:bottom w:val="single" w:sz="4" w:space="0" w:color="auto"/>
              <w:right w:val="single" w:sz="4" w:space="0" w:color="auto"/>
            </w:tcBorders>
            <w:hideMark/>
          </w:tcPr>
          <w:p w14:paraId="00FF5064"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bCs/>
                <w:iCs/>
                <w:sz w:val="20"/>
                <w:szCs w:val="20"/>
              </w:rPr>
              <w:t>Any of the entities listed in points (a) to (c) of SPC table 4, row 6 participate in the Procurement as subcontractors, suppliers or economic operators whose capacities the Supplier relies on in cases of participation of over 10 % of the contract value.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BBF0E" w14:textId="77777777" w:rsidR="00E166A3" w:rsidRPr="00E166A3" w:rsidRDefault="00E166A3" w:rsidP="00E166A3">
            <w:pPr>
              <w:spacing w:after="160" w:line="278" w:lineRule="auto"/>
              <w:rPr>
                <w:rFonts w:ascii="Arial" w:hAnsi="Arial" w:cs="Arial"/>
                <w:bCs/>
                <w:i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D54CE" w14:textId="77777777" w:rsidR="00E166A3" w:rsidRPr="00E166A3" w:rsidRDefault="00E166A3" w:rsidP="00E166A3">
            <w:pPr>
              <w:spacing w:after="160" w:line="278" w:lineRule="auto"/>
              <w:rPr>
                <w:rFonts w:ascii="Arial" w:hAnsi="Arial" w:cs="Arial"/>
                <w:bCs/>
                <w:iCs/>
                <w:sz w:val="20"/>
                <w:szCs w:val="20"/>
              </w:rPr>
            </w:pPr>
          </w:p>
        </w:tc>
      </w:tr>
      <w:tr w:rsidR="00E166A3" w:rsidRPr="00E166A3" w14:paraId="4255E326" w14:textId="77777777" w:rsidTr="00E166A3">
        <w:tc>
          <w:tcPr>
            <w:tcW w:w="873" w:type="dxa"/>
            <w:tcBorders>
              <w:top w:val="single" w:sz="4" w:space="0" w:color="auto"/>
              <w:left w:val="single" w:sz="4" w:space="0" w:color="auto"/>
              <w:bottom w:val="single" w:sz="4" w:space="0" w:color="auto"/>
              <w:right w:val="single" w:sz="4" w:space="0" w:color="auto"/>
            </w:tcBorders>
          </w:tcPr>
          <w:p w14:paraId="783794CE" w14:textId="77777777" w:rsidR="00E166A3" w:rsidRPr="00E166A3" w:rsidRDefault="00E166A3" w:rsidP="00E166A3">
            <w:pPr>
              <w:numPr>
                <w:ilvl w:val="0"/>
                <w:numId w:val="9"/>
              </w:numPr>
              <w:spacing w:after="160" w:line="278" w:lineRule="auto"/>
              <w:rPr>
                <w:rFonts w:ascii="Arial" w:hAnsi="Arial" w:cs="Arial"/>
                <w:sz w:val="20"/>
                <w:szCs w:val="20"/>
              </w:rPr>
            </w:pPr>
          </w:p>
        </w:tc>
        <w:tc>
          <w:tcPr>
            <w:tcW w:w="2826" w:type="dxa"/>
            <w:tcBorders>
              <w:top w:val="single" w:sz="4" w:space="0" w:color="auto"/>
              <w:left w:val="single" w:sz="4" w:space="0" w:color="auto"/>
              <w:bottom w:val="single" w:sz="4" w:space="0" w:color="auto"/>
              <w:right w:val="single" w:sz="4" w:space="0" w:color="auto"/>
            </w:tcBorders>
            <w:hideMark/>
          </w:tcPr>
          <w:p w14:paraId="0754A776"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iCs/>
                <w:sz w:val="20"/>
                <w:szCs w:val="20"/>
                <w:lang w:val="lt-LT"/>
              </w:rPr>
              <w:t xml:space="preserve">Pirkime negali dalyvauti Tiekėjai, Subtiekėjai, Tiekėjų grupės nariai, Ūkio subjektai, kurių pajėgumais remiamasi , kurie nėra registruoti </w:t>
            </w:r>
            <w:r w:rsidRPr="00E166A3">
              <w:rPr>
                <w:rFonts w:ascii="Arial" w:hAnsi="Arial" w:cs="Arial"/>
                <w:iCs/>
                <w:sz w:val="20"/>
                <w:szCs w:val="20"/>
                <w:lang w:val="lt-LT"/>
              </w:rPr>
              <w:lastRenderedPageBreak/>
              <w:t xml:space="preserve">(Tiekėjas, Tiekėjų grupės narys, Subtiekėjas, Ūkio subjektas, kurio pajėgumais remiamasi, </w:t>
            </w:r>
            <w:proofErr w:type="spellStart"/>
            <w:r w:rsidRPr="00E166A3">
              <w:rPr>
                <w:rFonts w:ascii="Arial" w:hAnsi="Arial" w:cs="Arial"/>
                <w:iCs/>
                <w:sz w:val="20"/>
                <w:szCs w:val="20"/>
                <w:lang w:val="lt-LT"/>
              </w:rPr>
              <w:t>Kvazisubtiekėjas</w:t>
            </w:r>
            <w:proofErr w:type="spellEnd"/>
            <w:r w:rsidRPr="00E166A3">
              <w:rPr>
                <w:rFonts w:ascii="Arial" w:hAnsi="Arial" w:cs="Arial"/>
                <w:iCs/>
                <w:sz w:val="20"/>
                <w:szCs w:val="20"/>
                <w:lang w:val="lt-LT"/>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E166A3">
              <w:rPr>
                <w:rFonts w:ascii="Arial" w:hAnsi="Arial" w:cs="Arial"/>
                <w:iCs/>
                <w:sz w:val="20"/>
                <w:szCs w:val="20"/>
                <w:lang w:val="lt-LT"/>
              </w:rPr>
              <w:tab/>
            </w:r>
          </w:p>
        </w:tc>
        <w:tc>
          <w:tcPr>
            <w:tcW w:w="2590" w:type="dxa"/>
            <w:tcBorders>
              <w:top w:val="single" w:sz="4" w:space="0" w:color="auto"/>
              <w:left w:val="single" w:sz="4" w:space="0" w:color="auto"/>
              <w:bottom w:val="single" w:sz="4" w:space="0" w:color="auto"/>
              <w:right w:val="single" w:sz="4" w:space="0" w:color="auto"/>
            </w:tcBorders>
            <w:hideMark/>
          </w:tcPr>
          <w:p w14:paraId="55A920D3" w14:textId="77777777" w:rsidR="00E166A3" w:rsidRPr="00E166A3" w:rsidRDefault="00E166A3" w:rsidP="004C463E">
            <w:pPr>
              <w:spacing w:after="160" w:line="278" w:lineRule="auto"/>
              <w:jc w:val="both"/>
              <w:rPr>
                <w:rFonts w:ascii="Arial" w:hAnsi="Arial" w:cs="Arial"/>
                <w:iCs/>
                <w:sz w:val="20"/>
                <w:szCs w:val="20"/>
                <w:lang w:val="en-GB"/>
              </w:rPr>
            </w:pPr>
            <w:r w:rsidRPr="00E166A3">
              <w:rPr>
                <w:rFonts w:ascii="Arial" w:hAnsi="Arial" w:cs="Arial"/>
                <w:bCs/>
                <w:iCs/>
                <w:sz w:val="20"/>
                <w:szCs w:val="20"/>
                <w:lang w:val="en-GB"/>
              </w:rPr>
              <w:lastRenderedPageBreak/>
              <w:t xml:space="preserve">The Suppliers, the Sub-suppliers, members of the Supplier group or the Economic entity whose capacity is relied on may </w:t>
            </w:r>
            <w:r w:rsidRPr="00E166A3">
              <w:rPr>
                <w:rFonts w:ascii="Arial" w:hAnsi="Arial" w:cs="Arial"/>
                <w:bCs/>
                <w:iCs/>
                <w:sz w:val="20"/>
                <w:szCs w:val="20"/>
                <w:lang w:val="en-GB"/>
              </w:rPr>
              <w:lastRenderedPageBreak/>
              <w:t>not participate in the Procurement</w:t>
            </w:r>
            <w:r w:rsidRPr="00E166A3">
              <w:rPr>
                <w:rFonts w:ascii="Arial" w:hAnsi="Arial" w:cs="Arial"/>
                <w:iCs/>
                <w:sz w:val="20"/>
                <w:szCs w:val="20"/>
                <w:lang w:val="en-GB"/>
              </w:rPr>
              <w:t xml:space="preserve"> that are not registered (the Supplier, the Sub-supplier, a member of the Supplier group, the Economic entity on whose capacities the Supplier relies on, the Quasi-Sub-supplier, a natural person is not a permanent resident or has a citizenship) in a member state of the European Union, member state of the North Atlantic Treaty Organization or in a third country which is a signatory to the international agreements referred to in Article 29 (4) of the LP.</w:t>
            </w:r>
          </w:p>
        </w:tc>
        <w:tc>
          <w:tcPr>
            <w:tcW w:w="4084" w:type="dxa"/>
            <w:tcBorders>
              <w:top w:val="single" w:sz="4" w:space="0" w:color="auto"/>
              <w:left w:val="single" w:sz="4" w:space="0" w:color="auto"/>
              <w:bottom w:val="single" w:sz="4" w:space="0" w:color="auto"/>
              <w:right w:val="single" w:sz="4" w:space="0" w:color="auto"/>
            </w:tcBorders>
          </w:tcPr>
          <w:p w14:paraId="545D1904"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 xml:space="preserve">Atitikimas reikalavimui turi būti deklaruojamas Paraiškoje ir Pasiūlyme (SPS 1 ir 2 priedai). </w:t>
            </w:r>
          </w:p>
          <w:p w14:paraId="12958A8B" w14:textId="77777777" w:rsidR="00E166A3" w:rsidRPr="00E166A3" w:rsidRDefault="00E166A3" w:rsidP="004C463E">
            <w:pPr>
              <w:spacing w:after="160" w:line="278" w:lineRule="auto"/>
              <w:jc w:val="both"/>
              <w:rPr>
                <w:rFonts w:ascii="Arial" w:hAnsi="Arial" w:cs="Arial"/>
                <w:bCs/>
                <w:iCs/>
                <w:sz w:val="20"/>
                <w:szCs w:val="20"/>
                <w:lang w:val="lt-LT"/>
              </w:rPr>
            </w:pPr>
          </w:p>
        </w:tc>
        <w:tc>
          <w:tcPr>
            <w:tcW w:w="4082" w:type="dxa"/>
            <w:tcBorders>
              <w:top w:val="single" w:sz="4" w:space="0" w:color="auto"/>
              <w:left w:val="single" w:sz="4" w:space="0" w:color="auto"/>
              <w:bottom w:val="single" w:sz="4" w:space="0" w:color="auto"/>
              <w:right w:val="single" w:sz="4" w:space="0" w:color="auto"/>
            </w:tcBorders>
          </w:tcPr>
          <w:p w14:paraId="0DF0B30B"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Compliance with the requirement must be declared in the Application and the Tender (Annexes1 and 2 to the SPC).</w:t>
            </w:r>
          </w:p>
          <w:p w14:paraId="6611577A" w14:textId="77777777" w:rsidR="00E166A3" w:rsidRPr="00E166A3" w:rsidRDefault="00E166A3" w:rsidP="004C463E">
            <w:pPr>
              <w:spacing w:after="160" w:line="278" w:lineRule="auto"/>
              <w:jc w:val="both"/>
              <w:rPr>
                <w:rFonts w:ascii="Arial" w:hAnsi="Arial" w:cs="Arial"/>
                <w:bCs/>
                <w:iCs/>
                <w:sz w:val="20"/>
                <w:szCs w:val="20"/>
              </w:rPr>
            </w:pPr>
          </w:p>
        </w:tc>
      </w:tr>
      <w:tr w:rsidR="00E166A3" w:rsidRPr="00E166A3" w14:paraId="1CF73459" w14:textId="77777777" w:rsidTr="00E166A3">
        <w:tc>
          <w:tcPr>
            <w:tcW w:w="873" w:type="dxa"/>
            <w:tcBorders>
              <w:top w:val="single" w:sz="4" w:space="0" w:color="auto"/>
              <w:left w:val="single" w:sz="4" w:space="0" w:color="auto"/>
              <w:bottom w:val="single" w:sz="4" w:space="0" w:color="auto"/>
              <w:right w:val="single" w:sz="4" w:space="0" w:color="auto"/>
            </w:tcBorders>
          </w:tcPr>
          <w:p w14:paraId="73F7FDFF" w14:textId="77777777" w:rsidR="00E166A3" w:rsidRPr="00E166A3" w:rsidRDefault="00E166A3" w:rsidP="00E166A3">
            <w:pPr>
              <w:numPr>
                <w:ilvl w:val="0"/>
                <w:numId w:val="9"/>
              </w:numPr>
              <w:spacing w:after="160" w:line="278" w:lineRule="auto"/>
              <w:rPr>
                <w:rFonts w:ascii="Arial" w:hAnsi="Arial" w:cs="Arial"/>
                <w:sz w:val="20"/>
                <w:szCs w:val="20"/>
                <w:lang w:val="lt-LT"/>
              </w:rPr>
            </w:pPr>
          </w:p>
        </w:tc>
        <w:tc>
          <w:tcPr>
            <w:tcW w:w="2826" w:type="dxa"/>
            <w:tcBorders>
              <w:top w:val="single" w:sz="4" w:space="0" w:color="auto"/>
              <w:left w:val="single" w:sz="4" w:space="0" w:color="auto"/>
              <w:bottom w:val="single" w:sz="4" w:space="0" w:color="auto"/>
              <w:right w:val="single" w:sz="4" w:space="0" w:color="auto"/>
            </w:tcBorders>
            <w:hideMark/>
          </w:tcPr>
          <w:p w14:paraId="0BD80DA3" w14:textId="77777777" w:rsidR="00E166A3" w:rsidRPr="00E166A3" w:rsidRDefault="00E166A3" w:rsidP="004C463E">
            <w:pPr>
              <w:spacing w:after="160" w:line="278" w:lineRule="auto"/>
              <w:jc w:val="both"/>
              <w:rPr>
                <w:rFonts w:ascii="Arial" w:hAnsi="Arial" w:cs="Arial"/>
                <w:iCs/>
                <w:sz w:val="20"/>
                <w:szCs w:val="20"/>
                <w:lang w:val="lt-LT"/>
              </w:rPr>
            </w:pPr>
            <w:r w:rsidRPr="00E166A3">
              <w:rPr>
                <w:rFonts w:ascii="Arial" w:hAnsi="Arial" w:cs="Arial"/>
                <w:sz w:val="20"/>
                <w:szCs w:val="20"/>
                <w:lang w:val="lt-LT"/>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E166A3">
              <w:rPr>
                <w:rFonts w:ascii="Arial" w:hAnsi="Arial" w:cs="Arial"/>
                <w:sz w:val="20"/>
                <w:szCs w:val="20"/>
                <w:vertAlign w:val="superscript"/>
                <w:lang w:val="lt-LT"/>
              </w:rPr>
              <w:footnoteReference w:id="5"/>
            </w:r>
            <w:r w:rsidRPr="00E166A3">
              <w:rPr>
                <w:rFonts w:ascii="Arial" w:hAnsi="Arial" w:cs="Arial"/>
                <w:sz w:val="20"/>
                <w:szCs w:val="20"/>
                <w:lang w:val="lt-LT"/>
              </w:rPr>
              <w:t xml:space="preserve"> ir 2023 m. birželio 29 d. EPSO-G valdybos patvirtinta EPSO-G įmonių grupės antikorupcinės veiklos </w:t>
            </w:r>
            <w:r w:rsidRPr="00E166A3">
              <w:rPr>
                <w:rFonts w:ascii="Arial" w:hAnsi="Arial" w:cs="Arial"/>
                <w:sz w:val="20"/>
                <w:szCs w:val="20"/>
                <w:lang w:val="lt-LT"/>
              </w:rPr>
              <w:lastRenderedPageBreak/>
              <w:t>politika</w:t>
            </w:r>
            <w:r w:rsidRPr="00E166A3">
              <w:rPr>
                <w:rFonts w:ascii="Arial" w:hAnsi="Arial" w:cs="Arial"/>
                <w:sz w:val="20"/>
                <w:szCs w:val="20"/>
                <w:vertAlign w:val="superscript"/>
                <w:lang w:val="lt-LT"/>
              </w:rPr>
              <w:footnoteReference w:id="6"/>
            </w:r>
            <w:r w:rsidRPr="00E166A3">
              <w:rPr>
                <w:rFonts w:ascii="Arial" w:hAnsi="Arial" w:cs="Arial"/>
                <w:sz w:val="20"/>
                <w:szCs w:val="20"/>
                <w:lang w:val="lt-LT"/>
              </w:rPr>
              <w:t xml:space="preserve"> prieš pradėdami vykdyti Sutartį.</w:t>
            </w:r>
          </w:p>
        </w:tc>
        <w:tc>
          <w:tcPr>
            <w:tcW w:w="2590" w:type="dxa"/>
            <w:tcBorders>
              <w:top w:val="single" w:sz="4" w:space="0" w:color="auto"/>
              <w:left w:val="single" w:sz="4" w:space="0" w:color="auto"/>
              <w:bottom w:val="single" w:sz="4" w:space="0" w:color="auto"/>
              <w:right w:val="single" w:sz="4" w:space="0" w:color="auto"/>
            </w:tcBorders>
            <w:hideMark/>
          </w:tcPr>
          <w:p w14:paraId="7A8FCC33" w14:textId="77777777" w:rsidR="00E166A3" w:rsidRPr="00E166A3" w:rsidRDefault="00E166A3" w:rsidP="004C463E">
            <w:pPr>
              <w:spacing w:after="160" w:line="278" w:lineRule="auto"/>
              <w:jc w:val="both"/>
              <w:rPr>
                <w:rFonts w:ascii="Arial" w:hAnsi="Arial" w:cs="Arial"/>
                <w:bCs/>
                <w:iCs/>
                <w:sz w:val="20"/>
                <w:szCs w:val="20"/>
                <w:lang w:val="en-GB"/>
              </w:rPr>
            </w:pPr>
            <w:r w:rsidRPr="00E166A3">
              <w:rPr>
                <w:rFonts w:ascii="Arial" w:hAnsi="Arial" w:cs="Arial"/>
                <w:sz w:val="20"/>
                <w:szCs w:val="20"/>
                <w:lang w:val="en-GB"/>
              </w:rPr>
              <w:lastRenderedPageBreak/>
              <w:t>Supplier undertakes to ensure that the Supplier/members of the Supplier Group and the Sub-Suppliers, and Economic entities whose capacity is relied on, are familiar with the EPSO-G Company Group’s Supplier Code of Conduct</w:t>
            </w:r>
            <w:r w:rsidRPr="00E166A3">
              <w:rPr>
                <w:rFonts w:ascii="Arial" w:hAnsi="Arial" w:cs="Arial"/>
                <w:sz w:val="20"/>
                <w:szCs w:val="20"/>
                <w:vertAlign w:val="superscript"/>
                <w:lang w:val="en-GB"/>
              </w:rPr>
              <w:footnoteReference w:id="7"/>
            </w:r>
            <w:r w:rsidRPr="00E166A3">
              <w:rPr>
                <w:rFonts w:ascii="Arial" w:hAnsi="Arial" w:cs="Arial"/>
                <w:sz w:val="20"/>
                <w:szCs w:val="20"/>
                <w:lang w:val="en-GB"/>
              </w:rPr>
              <w:t xml:space="preserve"> approved by the EPSO-G board on 25</w:t>
            </w:r>
            <w:r w:rsidRPr="00E166A3">
              <w:rPr>
                <w:rFonts w:ascii="Arial" w:hAnsi="Arial" w:cs="Arial"/>
                <w:sz w:val="20"/>
                <w:szCs w:val="20"/>
                <w:vertAlign w:val="superscript"/>
                <w:lang w:val="en-GB"/>
              </w:rPr>
              <w:t>th</w:t>
            </w:r>
            <w:r w:rsidRPr="00E166A3">
              <w:rPr>
                <w:rFonts w:ascii="Arial" w:hAnsi="Arial" w:cs="Arial"/>
                <w:sz w:val="20"/>
                <w:szCs w:val="20"/>
                <w:lang w:val="en-GB"/>
              </w:rPr>
              <w:t xml:space="preserve"> of November, 2022  and the EPSO-G Company Group Anti-</w:t>
            </w:r>
            <w:r w:rsidRPr="00E166A3">
              <w:rPr>
                <w:rFonts w:ascii="Arial" w:hAnsi="Arial" w:cs="Arial"/>
                <w:sz w:val="20"/>
                <w:szCs w:val="20"/>
                <w:lang w:val="en-GB"/>
              </w:rPr>
              <w:lastRenderedPageBreak/>
              <w:t>Corruption Policy</w:t>
            </w:r>
            <w:r w:rsidRPr="00E166A3">
              <w:rPr>
                <w:rFonts w:ascii="Arial" w:hAnsi="Arial" w:cs="Arial"/>
                <w:sz w:val="20"/>
                <w:szCs w:val="20"/>
                <w:vertAlign w:val="superscript"/>
                <w:lang w:val="en-GB"/>
              </w:rPr>
              <w:footnoteReference w:id="8"/>
            </w:r>
            <w:r w:rsidRPr="00E166A3">
              <w:rPr>
                <w:rFonts w:ascii="Arial" w:hAnsi="Arial" w:cs="Arial"/>
                <w:sz w:val="20"/>
                <w:szCs w:val="20"/>
                <w:lang w:val="en-GB"/>
              </w:rPr>
              <w:t xml:space="preserve"> approved by the EPSO-G board on 29</w:t>
            </w:r>
            <w:r w:rsidRPr="00E166A3">
              <w:rPr>
                <w:rFonts w:ascii="Arial" w:hAnsi="Arial" w:cs="Arial"/>
                <w:sz w:val="20"/>
                <w:szCs w:val="20"/>
                <w:vertAlign w:val="superscript"/>
                <w:lang w:val="en-GB"/>
              </w:rPr>
              <w:t>th</w:t>
            </w:r>
            <w:r w:rsidRPr="00E166A3">
              <w:rPr>
                <w:rFonts w:ascii="Arial" w:hAnsi="Arial" w:cs="Arial"/>
                <w:sz w:val="20"/>
                <w:szCs w:val="20"/>
                <w:lang w:val="en-GB"/>
              </w:rPr>
              <w:t xml:space="preserve"> of June, 2023 before their engagement in the execution of the Contract.</w:t>
            </w:r>
          </w:p>
        </w:tc>
        <w:tc>
          <w:tcPr>
            <w:tcW w:w="4084" w:type="dxa"/>
            <w:tcBorders>
              <w:top w:val="single" w:sz="4" w:space="0" w:color="auto"/>
              <w:left w:val="single" w:sz="4" w:space="0" w:color="auto"/>
              <w:bottom w:val="single" w:sz="4" w:space="0" w:color="auto"/>
              <w:right w:val="single" w:sz="4" w:space="0" w:color="auto"/>
            </w:tcBorders>
          </w:tcPr>
          <w:p w14:paraId="7999C440"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lastRenderedPageBreak/>
              <w:t>Atitikimas reikalavimui turi būti deklaruojamas Pasiūlyme (SPS 2 priedas).</w:t>
            </w:r>
          </w:p>
          <w:p w14:paraId="1B0AB1AE" w14:textId="77777777" w:rsidR="00E166A3" w:rsidRPr="00E166A3" w:rsidRDefault="00E166A3" w:rsidP="004C463E">
            <w:pPr>
              <w:spacing w:after="160" w:line="278" w:lineRule="auto"/>
              <w:jc w:val="both"/>
              <w:rPr>
                <w:rFonts w:ascii="Arial" w:hAnsi="Arial" w:cs="Arial"/>
                <w:sz w:val="20"/>
                <w:szCs w:val="20"/>
                <w:lang w:val="lt-LT"/>
              </w:rPr>
            </w:pPr>
          </w:p>
          <w:p w14:paraId="044F1F61" w14:textId="77777777" w:rsidR="00E166A3" w:rsidRPr="00E166A3" w:rsidRDefault="00E166A3" w:rsidP="004C463E">
            <w:pPr>
              <w:spacing w:after="160" w:line="278" w:lineRule="auto"/>
              <w:jc w:val="both"/>
              <w:rPr>
                <w:rFonts w:ascii="Arial" w:hAnsi="Arial" w:cs="Arial"/>
                <w:sz w:val="20"/>
                <w:szCs w:val="20"/>
                <w:lang w:val="lt-LT"/>
              </w:rPr>
            </w:pPr>
            <w:r w:rsidRPr="00E166A3">
              <w:rPr>
                <w:rFonts w:ascii="Arial" w:hAnsi="Arial" w:cs="Arial"/>
                <w:sz w:val="20"/>
                <w:szCs w:val="20"/>
                <w:lang w:val="lt-LT"/>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w:t>
            </w:r>
            <w:r w:rsidRPr="00E166A3">
              <w:rPr>
                <w:rFonts w:ascii="Arial" w:hAnsi="Arial" w:cs="Arial"/>
                <w:sz w:val="20"/>
                <w:szCs w:val="20"/>
                <w:lang w:val="lt-LT"/>
              </w:rPr>
              <w:lastRenderedPageBreak/>
              <w:t>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6A73846F" w14:textId="77777777" w:rsidR="00E166A3" w:rsidRPr="00E166A3" w:rsidRDefault="00E166A3" w:rsidP="004C463E">
            <w:pPr>
              <w:spacing w:after="160" w:line="278" w:lineRule="auto"/>
              <w:jc w:val="both"/>
              <w:rPr>
                <w:rFonts w:ascii="Arial" w:hAnsi="Arial" w:cs="Arial"/>
                <w:sz w:val="20"/>
                <w:szCs w:val="20"/>
                <w:lang w:val="lt-LT"/>
              </w:rPr>
            </w:pPr>
          </w:p>
        </w:tc>
        <w:tc>
          <w:tcPr>
            <w:tcW w:w="4082" w:type="dxa"/>
            <w:tcBorders>
              <w:top w:val="single" w:sz="4" w:space="0" w:color="auto"/>
              <w:left w:val="single" w:sz="4" w:space="0" w:color="auto"/>
              <w:bottom w:val="single" w:sz="4" w:space="0" w:color="auto"/>
              <w:right w:val="single" w:sz="4" w:space="0" w:color="auto"/>
            </w:tcBorders>
          </w:tcPr>
          <w:p w14:paraId="6CAC7901"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lastRenderedPageBreak/>
              <w:t>Compliance with the requirement must be declared in the Tender Annex 2 to the SPC).</w:t>
            </w:r>
          </w:p>
          <w:p w14:paraId="2FAAFDAC" w14:textId="77777777" w:rsidR="00E166A3" w:rsidRPr="00E166A3" w:rsidRDefault="00E166A3" w:rsidP="004C463E">
            <w:pPr>
              <w:spacing w:after="160" w:line="278" w:lineRule="auto"/>
              <w:jc w:val="both"/>
              <w:rPr>
                <w:rFonts w:ascii="Arial" w:hAnsi="Arial" w:cs="Arial"/>
                <w:bCs/>
                <w:sz w:val="20"/>
                <w:szCs w:val="20"/>
              </w:rPr>
            </w:pPr>
          </w:p>
          <w:p w14:paraId="4DD26EF3" w14:textId="77777777" w:rsidR="00E166A3" w:rsidRPr="00E166A3" w:rsidRDefault="00E166A3" w:rsidP="004C463E">
            <w:pPr>
              <w:spacing w:after="160" w:line="278" w:lineRule="auto"/>
              <w:jc w:val="both"/>
              <w:rPr>
                <w:rFonts w:ascii="Arial" w:hAnsi="Arial" w:cs="Arial"/>
                <w:bCs/>
                <w:sz w:val="20"/>
                <w:szCs w:val="20"/>
              </w:rPr>
            </w:pPr>
            <w:r w:rsidRPr="00E166A3">
              <w:rPr>
                <w:rFonts w:ascii="Arial" w:hAnsi="Arial" w:cs="Arial"/>
                <w:bCs/>
                <w:sz w:val="20"/>
                <w:szCs w:val="20"/>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economically advantageous tender has already completed the said questionnaire within the last 12 months. Irrespective of </w:t>
            </w:r>
            <w:r w:rsidRPr="00E166A3">
              <w:rPr>
                <w:rFonts w:ascii="Arial" w:hAnsi="Arial" w:cs="Arial"/>
                <w:bCs/>
                <w:sz w:val="20"/>
                <w:szCs w:val="20"/>
              </w:rPr>
              <w:lastRenderedPageBreak/>
              <w:t>whether the Supplier fills out the questionnaire, the Contracting Entity will perform a corruption risk assessment of the data from the questionnaire and/or available sources related to the Supplier that submitted the most economically advantageous tender. If the Contracting Entity has identified potential risk aspects 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tc>
      </w:tr>
    </w:tbl>
    <w:p w14:paraId="23A4B05C" w14:textId="77777777" w:rsidR="00AB7951" w:rsidRPr="00E166A3" w:rsidRDefault="00AB7951">
      <w:pPr>
        <w:rPr>
          <w:rFonts w:ascii="Arial" w:hAnsi="Arial" w:cs="Arial"/>
          <w:sz w:val="20"/>
          <w:szCs w:val="20"/>
        </w:rPr>
      </w:pPr>
    </w:p>
    <w:sectPr w:rsidR="00AB7951" w:rsidRPr="00E166A3" w:rsidSect="00E166A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D0DD" w14:textId="77777777" w:rsidR="001F1A1B" w:rsidRDefault="001F1A1B" w:rsidP="00E166A3">
      <w:pPr>
        <w:spacing w:after="0" w:line="240" w:lineRule="auto"/>
      </w:pPr>
      <w:r>
        <w:separator/>
      </w:r>
    </w:p>
  </w:endnote>
  <w:endnote w:type="continuationSeparator" w:id="0">
    <w:p w14:paraId="353B9987" w14:textId="77777777" w:rsidR="001F1A1B" w:rsidRDefault="001F1A1B" w:rsidP="00E1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FDCE" w14:textId="77777777" w:rsidR="001F1A1B" w:rsidRDefault="001F1A1B" w:rsidP="00E166A3">
      <w:pPr>
        <w:spacing w:after="0" w:line="240" w:lineRule="auto"/>
      </w:pPr>
      <w:r>
        <w:separator/>
      </w:r>
    </w:p>
  </w:footnote>
  <w:footnote w:type="continuationSeparator" w:id="0">
    <w:p w14:paraId="7F034E32" w14:textId="77777777" w:rsidR="001F1A1B" w:rsidRDefault="001F1A1B" w:rsidP="00E166A3">
      <w:pPr>
        <w:spacing w:after="0" w:line="240" w:lineRule="auto"/>
      </w:pPr>
      <w:r>
        <w:continuationSeparator/>
      </w:r>
    </w:p>
  </w:footnote>
  <w:footnote w:id="1">
    <w:p w14:paraId="52A00C87" w14:textId="77777777" w:rsidR="00E166A3" w:rsidRDefault="00E166A3" w:rsidP="00E166A3">
      <w:pPr>
        <w:autoSpaceDE w:val="0"/>
        <w:autoSpaceDN w:val="0"/>
        <w:adjustRightInd w:val="0"/>
        <w:spacing w:after="0"/>
        <w:jc w:val="both"/>
        <w:rPr>
          <w:rFonts w:ascii="Arial" w:hAnsi="Arial" w:cs="Arial"/>
          <w:color w:val="000000"/>
          <w:sz w:val="16"/>
          <w:szCs w:val="16"/>
          <w:lang w:val="lt-LT"/>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color w:val="000000"/>
          <w:sz w:val="16"/>
          <w:szCs w:val="16"/>
        </w:rPr>
        <w:t xml:space="preserve">EBVPD </w:t>
      </w:r>
      <w:proofErr w:type="spellStart"/>
      <w:r>
        <w:rPr>
          <w:rFonts w:ascii="Arial" w:hAnsi="Arial" w:cs="Arial"/>
          <w:color w:val="000000"/>
          <w:sz w:val="16"/>
          <w:szCs w:val="16"/>
        </w:rPr>
        <w:t>gali</w:t>
      </w:r>
      <w:proofErr w:type="spellEnd"/>
      <w:r>
        <w:rPr>
          <w:rFonts w:ascii="Arial" w:hAnsi="Arial" w:cs="Arial"/>
          <w:color w:val="000000"/>
          <w:sz w:val="16"/>
          <w:szCs w:val="16"/>
        </w:rPr>
        <w:t xml:space="preserve"> </w:t>
      </w:r>
      <w:proofErr w:type="spellStart"/>
      <w:r>
        <w:rPr>
          <w:rFonts w:ascii="Arial" w:hAnsi="Arial" w:cs="Arial"/>
          <w:color w:val="000000"/>
          <w:sz w:val="16"/>
          <w:szCs w:val="16"/>
        </w:rPr>
        <w:t>būti</w:t>
      </w:r>
      <w:proofErr w:type="spellEnd"/>
      <w:r>
        <w:rPr>
          <w:rFonts w:ascii="Arial" w:hAnsi="Arial" w:cs="Arial"/>
          <w:color w:val="000000"/>
          <w:sz w:val="16"/>
          <w:szCs w:val="16"/>
        </w:rPr>
        <w:t xml:space="preserve"> </w:t>
      </w:r>
      <w:proofErr w:type="spellStart"/>
      <w:r>
        <w:rPr>
          <w:rFonts w:ascii="Arial" w:hAnsi="Arial" w:cs="Arial"/>
          <w:color w:val="000000"/>
          <w:sz w:val="16"/>
          <w:szCs w:val="16"/>
        </w:rPr>
        <w:t>užpildytas</w:t>
      </w:r>
      <w:proofErr w:type="spellEnd"/>
      <w:r>
        <w:rPr>
          <w:rFonts w:ascii="Arial" w:hAnsi="Arial" w:cs="Arial"/>
          <w:color w:val="000000"/>
          <w:sz w:val="16"/>
          <w:szCs w:val="16"/>
        </w:rPr>
        <w:t xml:space="preserve"> </w:t>
      </w:r>
      <w:proofErr w:type="spellStart"/>
      <w:r>
        <w:rPr>
          <w:rFonts w:ascii="Arial" w:hAnsi="Arial" w:cs="Arial"/>
          <w:color w:val="000000"/>
          <w:sz w:val="16"/>
          <w:szCs w:val="16"/>
        </w:rPr>
        <w:t>internetu</w:t>
      </w:r>
      <w:proofErr w:type="spellEnd"/>
      <w:r>
        <w:rPr>
          <w:rFonts w:ascii="Arial" w:hAnsi="Arial" w:cs="Arial"/>
          <w:color w:val="000000"/>
          <w:sz w:val="16"/>
          <w:szCs w:val="16"/>
        </w:rPr>
        <w:t xml:space="preserve"> (http://ebvpd.eviesiejipirkimai.lt/espd-web/), </w:t>
      </w:r>
      <w:proofErr w:type="spellStart"/>
      <w:r>
        <w:rPr>
          <w:rFonts w:ascii="Arial" w:hAnsi="Arial" w:cs="Arial"/>
          <w:color w:val="000000"/>
          <w:sz w:val="16"/>
          <w:szCs w:val="16"/>
        </w:rPr>
        <w:t>importuojant</w:t>
      </w:r>
      <w:proofErr w:type="spellEnd"/>
      <w:r>
        <w:rPr>
          <w:rFonts w:ascii="Arial" w:hAnsi="Arial" w:cs="Arial"/>
          <w:color w:val="000000"/>
          <w:sz w:val="16"/>
          <w:szCs w:val="16"/>
        </w:rPr>
        <w:t xml:space="preserve"> </w:t>
      </w:r>
      <w:proofErr w:type="spellStart"/>
      <w:r>
        <w:rPr>
          <w:rFonts w:ascii="Arial" w:hAnsi="Arial" w:cs="Arial"/>
          <w:color w:val="000000"/>
          <w:sz w:val="16"/>
          <w:szCs w:val="16"/>
        </w:rPr>
        <w:t>prie</w:t>
      </w:r>
      <w:proofErr w:type="spellEnd"/>
      <w:r>
        <w:rPr>
          <w:rFonts w:ascii="Arial" w:hAnsi="Arial" w:cs="Arial"/>
          <w:color w:val="000000"/>
          <w:sz w:val="16"/>
          <w:szCs w:val="16"/>
        </w:rPr>
        <w:t xml:space="preserve"> </w:t>
      </w:r>
      <w:proofErr w:type="spellStart"/>
      <w:r>
        <w:rPr>
          <w:rFonts w:ascii="Arial" w:hAnsi="Arial" w:cs="Arial"/>
          <w:color w:val="000000"/>
          <w:sz w:val="16"/>
          <w:szCs w:val="16"/>
        </w:rPr>
        <w:t>Pirkimo</w:t>
      </w:r>
      <w:proofErr w:type="spellEnd"/>
      <w:r>
        <w:rPr>
          <w:rFonts w:ascii="Arial" w:hAnsi="Arial" w:cs="Arial"/>
          <w:color w:val="000000"/>
          <w:sz w:val="16"/>
          <w:szCs w:val="16"/>
        </w:rPr>
        <w:t xml:space="preserve"> </w:t>
      </w:r>
      <w:proofErr w:type="spellStart"/>
      <w:r>
        <w:rPr>
          <w:rFonts w:ascii="Arial" w:hAnsi="Arial" w:cs="Arial"/>
          <w:color w:val="000000"/>
          <w:sz w:val="16"/>
          <w:szCs w:val="16"/>
        </w:rPr>
        <w:t>dokumentų</w:t>
      </w:r>
      <w:proofErr w:type="spellEnd"/>
      <w:r>
        <w:rPr>
          <w:rFonts w:ascii="Arial" w:hAnsi="Arial" w:cs="Arial"/>
          <w:color w:val="000000"/>
          <w:sz w:val="16"/>
          <w:szCs w:val="16"/>
        </w:rPr>
        <w:t xml:space="preserve"> (CVP IS </w:t>
      </w:r>
      <w:proofErr w:type="spellStart"/>
      <w:r>
        <w:rPr>
          <w:rFonts w:ascii="Arial" w:hAnsi="Arial" w:cs="Arial"/>
          <w:color w:val="000000"/>
          <w:sz w:val="16"/>
          <w:szCs w:val="16"/>
        </w:rPr>
        <w:t>Pirkimo</w:t>
      </w:r>
      <w:proofErr w:type="spellEnd"/>
      <w:r>
        <w:rPr>
          <w:rFonts w:ascii="Arial" w:hAnsi="Arial" w:cs="Arial"/>
          <w:color w:val="000000"/>
          <w:sz w:val="16"/>
          <w:szCs w:val="16"/>
        </w:rPr>
        <w:t xml:space="preserve"> </w:t>
      </w:r>
      <w:proofErr w:type="spellStart"/>
      <w:r>
        <w:rPr>
          <w:rFonts w:ascii="Arial" w:hAnsi="Arial" w:cs="Arial"/>
          <w:color w:val="000000"/>
          <w:sz w:val="16"/>
          <w:szCs w:val="16"/>
        </w:rPr>
        <w:t>kortelėje</w:t>
      </w:r>
      <w:proofErr w:type="spellEnd"/>
      <w:r>
        <w:rPr>
          <w:rFonts w:ascii="Arial" w:hAnsi="Arial" w:cs="Arial"/>
          <w:color w:val="000000"/>
          <w:sz w:val="16"/>
          <w:szCs w:val="16"/>
        </w:rPr>
        <w:t xml:space="preserve"> </w:t>
      </w:r>
      <w:proofErr w:type="spellStart"/>
      <w:r>
        <w:rPr>
          <w:rFonts w:ascii="Arial" w:hAnsi="Arial" w:cs="Arial"/>
          <w:color w:val="000000"/>
          <w:sz w:val="16"/>
          <w:szCs w:val="16"/>
        </w:rPr>
        <w:t>esantį</w:t>
      </w:r>
      <w:proofErr w:type="spellEnd"/>
      <w:r>
        <w:rPr>
          <w:rFonts w:ascii="Arial" w:hAnsi="Arial" w:cs="Arial"/>
          <w:color w:val="000000"/>
          <w:sz w:val="16"/>
          <w:szCs w:val="16"/>
        </w:rPr>
        <w:t xml:space="preserve">) </w:t>
      </w:r>
      <w:proofErr w:type="spellStart"/>
      <w:r>
        <w:rPr>
          <w:rFonts w:ascii="Arial" w:hAnsi="Arial" w:cs="Arial"/>
          <w:color w:val="000000"/>
          <w:sz w:val="16"/>
          <w:szCs w:val="16"/>
        </w:rPr>
        <w:t>pridėtą</w:t>
      </w:r>
      <w:proofErr w:type="spellEnd"/>
      <w:r>
        <w:rPr>
          <w:rFonts w:ascii="Arial" w:hAnsi="Arial" w:cs="Arial"/>
          <w:color w:val="000000"/>
          <w:sz w:val="16"/>
          <w:szCs w:val="16"/>
        </w:rPr>
        <w:t xml:space="preserve"> XML </w:t>
      </w:r>
      <w:proofErr w:type="spellStart"/>
      <w:r>
        <w:rPr>
          <w:rFonts w:ascii="Arial" w:hAnsi="Arial" w:cs="Arial"/>
          <w:color w:val="000000"/>
          <w:sz w:val="16"/>
          <w:szCs w:val="16"/>
        </w:rPr>
        <w:t>failą</w:t>
      </w:r>
      <w:proofErr w:type="spellEnd"/>
      <w:r>
        <w:rPr>
          <w:rFonts w:ascii="Arial" w:hAnsi="Arial" w:cs="Arial"/>
          <w:color w:val="000000"/>
          <w:sz w:val="16"/>
          <w:szCs w:val="16"/>
        </w:rPr>
        <w:t xml:space="preserve">, </w:t>
      </w:r>
      <w:proofErr w:type="spellStart"/>
      <w:r>
        <w:rPr>
          <w:rFonts w:ascii="Arial" w:hAnsi="Arial" w:cs="Arial"/>
          <w:color w:val="000000"/>
          <w:sz w:val="16"/>
          <w:szCs w:val="16"/>
        </w:rPr>
        <w:t>arba</w:t>
      </w:r>
      <w:proofErr w:type="spellEnd"/>
      <w:r>
        <w:rPr>
          <w:rFonts w:ascii="Arial" w:hAnsi="Arial" w:cs="Arial"/>
          <w:color w:val="000000"/>
          <w:sz w:val="16"/>
          <w:szCs w:val="16"/>
        </w:rPr>
        <w:t xml:space="preserve"> PDF </w:t>
      </w:r>
      <w:proofErr w:type="spellStart"/>
      <w:r>
        <w:rPr>
          <w:rFonts w:ascii="Arial" w:hAnsi="Arial" w:cs="Arial"/>
          <w:color w:val="000000"/>
          <w:sz w:val="16"/>
          <w:szCs w:val="16"/>
        </w:rPr>
        <w:t>failą</w:t>
      </w:r>
      <w:proofErr w:type="spellEnd"/>
      <w:r>
        <w:rPr>
          <w:rFonts w:ascii="Arial" w:hAnsi="Arial" w:cs="Arial"/>
          <w:color w:val="000000"/>
          <w:sz w:val="16"/>
          <w:szCs w:val="16"/>
        </w:rPr>
        <w:t xml:space="preserve"> (</w:t>
      </w:r>
      <w:proofErr w:type="spellStart"/>
      <w:r>
        <w:rPr>
          <w:rFonts w:ascii="Arial" w:hAnsi="Arial" w:cs="Arial"/>
          <w:color w:val="000000"/>
          <w:sz w:val="16"/>
          <w:szCs w:val="16"/>
        </w:rPr>
        <w:t>užpildytas</w:t>
      </w:r>
      <w:proofErr w:type="spellEnd"/>
      <w:r>
        <w:rPr>
          <w:rFonts w:ascii="Arial" w:hAnsi="Arial" w:cs="Arial"/>
          <w:color w:val="000000"/>
          <w:sz w:val="16"/>
          <w:szCs w:val="16"/>
        </w:rPr>
        <w:t xml:space="preserve"> EBVPD </w:t>
      </w:r>
      <w:proofErr w:type="spellStart"/>
      <w:r>
        <w:rPr>
          <w:rFonts w:ascii="Arial" w:hAnsi="Arial" w:cs="Arial"/>
          <w:color w:val="000000"/>
          <w:sz w:val="16"/>
          <w:szCs w:val="16"/>
        </w:rPr>
        <w:t>turi</w:t>
      </w:r>
      <w:proofErr w:type="spellEnd"/>
      <w:r>
        <w:rPr>
          <w:rFonts w:ascii="Arial" w:hAnsi="Arial" w:cs="Arial"/>
          <w:color w:val="000000"/>
          <w:sz w:val="16"/>
          <w:szCs w:val="16"/>
        </w:rPr>
        <w:t xml:space="preserve"> </w:t>
      </w:r>
      <w:proofErr w:type="spellStart"/>
      <w:r>
        <w:rPr>
          <w:rFonts w:ascii="Arial" w:hAnsi="Arial" w:cs="Arial"/>
          <w:color w:val="000000"/>
          <w:sz w:val="16"/>
          <w:szCs w:val="16"/>
        </w:rPr>
        <w:t>būti</w:t>
      </w:r>
      <w:proofErr w:type="spellEnd"/>
      <w:r>
        <w:rPr>
          <w:rFonts w:ascii="Arial" w:hAnsi="Arial" w:cs="Arial"/>
          <w:color w:val="000000"/>
          <w:sz w:val="16"/>
          <w:szCs w:val="16"/>
        </w:rPr>
        <w:t xml:space="preserve"> </w:t>
      </w:r>
      <w:proofErr w:type="spellStart"/>
      <w:r>
        <w:rPr>
          <w:rFonts w:ascii="Arial" w:hAnsi="Arial" w:cs="Arial"/>
          <w:color w:val="000000"/>
          <w:sz w:val="16"/>
          <w:szCs w:val="16"/>
        </w:rPr>
        <w:t>atspausdinamas</w:t>
      </w:r>
      <w:proofErr w:type="spellEnd"/>
      <w:r>
        <w:rPr>
          <w:rFonts w:ascii="Arial" w:hAnsi="Arial" w:cs="Arial"/>
          <w:color w:val="000000"/>
          <w:sz w:val="16"/>
          <w:szCs w:val="16"/>
        </w:rPr>
        <w:t xml:space="preserve">, </w:t>
      </w:r>
      <w:proofErr w:type="spellStart"/>
      <w:r>
        <w:rPr>
          <w:rFonts w:ascii="Arial" w:hAnsi="Arial" w:cs="Arial"/>
          <w:color w:val="000000"/>
          <w:sz w:val="16"/>
          <w:szCs w:val="16"/>
        </w:rPr>
        <w:t>pasirašomas</w:t>
      </w:r>
      <w:proofErr w:type="spellEnd"/>
      <w:r>
        <w:rPr>
          <w:rFonts w:ascii="Arial" w:hAnsi="Arial" w:cs="Arial"/>
          <w:color w:val="000000"/>
          <w:sz w:val="16"/>
          <w:szCs w:val="16"/>
        </w:rPr>
        <w:t xml:space="preserve"> </w:t>
      </w:r>
      <w:proofErr w:type="spellStart"/>
      <w:r>
        <w:rPr>
          <w:rFonts w:ascii="Arial" w:hAnsi="Arial" w:cs="Arial"/>
          <w:color w:val="000000"/>
          <w:sz w:val="16"/>
          <w:szCs w:val="16"/>
        </w:rPr>
        <w:t>ir</w:t>
      </w:r>
      <w:proofErr w:type="spellEnd"/>
      <w:r>
        <w:rPr>
          <w:rFonts w:ascii="Arial" w:hAnsi="Arial" w:cs="Arial"/>
          <w:color w:val="000000"/>
          <w:sz w:val="16"/>
          <w:szCs w:val="16"/>
        </w:rPr>
        <w:t xml:space="preserve"> </w:t>
      </w:r>
      <w:proofErr w:type="spellStart"/>
      <w:r>
        <w:rPr>
          <w:rFonts w:ascii="Arial" w:hAnsi="Arial" w:cs="Arial"/>
          <w:color w:val="000000"/>
          <w:sz w:val="16"/>
          <w:szCs w:val="16"/>
        </w:rPr>
        <w:t>nuskenuotas</w:t>
      </w:r>
      <w:proofErr w:type="spellEnd"/>
      <w:r>
        <w:rPr>
          <w:rFonts w:ascii="Arial" w:hAnsi="Arial" w:cs="Arial"/>
          <w:color w:val="000000"/>
          <w:sz w:val="16"/>
          <w:szCs w:val="16"/>
        </w:rPr>
        <w:t xml:space="preserve"> </w:t>
      </w:r>
      <w:proofErr w:type="spellStart"/>
      <w:r>
        <w:rPr>
          <w:rFonts w:ascii="Arial" w:hAnsi="Arial" w:cs="Arial"/>
          <w:color w:val="000000"/>
          <w:sz w:val="16"/>
          <w:szCs w:val="16"/>
        </w:rPr>
        <w:t>pridedamas</w:t>
      </w:r>
      <w:proofErr w:type="spellEnd"/>
      <w:r>
        <w:rPr>
          <w:rFonts w:ascii="Arial" w:hAnsi="Arial" w:cs="Arial"/>
          <w:color w:val="000000"/>
          <w:sz w:val="16"/>
          <w:szCs w:val="16"/>
        </w:rPr>
        <w:t xml:space="preserve"> </w:t>
      </w:r>
      <w:proofErr w:type="spellStart"/>
      <w:r>
        <w:rPr>
          <w:rFonts w:ascii="Arial" w:hAnsi="Arial" w:cs="Arial"/>
          <w:color w:val="000000"/>
          <w:sz w:val="16"/>
          <w:szCs w:val="16"/>
        </w:rPr>
        <w:t>prie</w:t>
      </w:r>
      <w:proofErr w:type="spellEnd"/>
      <w:r>
        <w:rPr>
          <w:rFonts w:ascii="Arial" w:hAnsi="Arial" w:cs="Arial"/>
          <w:color w:val="000000"/>
          <w:sz w:val="16"/>
          <w:szCs w:val="16"/>
        </w:rPr>
        <w:t xml:space="preserve"> </w:t>
      </w:r>
      <w:proofErr w:type="spellStart"/>
      <w:r>
        <w:rPr>
          <w:rFonts w:ascii="Arial" w:hAnsi="Arial" w:cs="Arial"/>
          <w:color w:val="000000"/>
          <w:sz w:val="16"/>
          <w:szCs w:val="16"/>
        </w:rPr>
        <w:t>Paraiškos</w:t>
      </w:r>
      <w:proofErr w:type="spellEnd"/>
      <w:r>
        <w:rPr>
          <w:rFonts w:ascii="Arial" w:hAnsi="Arial" w:cs="Arial"/>
          <w:color w:val="000000"/>
          <w:sz w:val="16"/>
          <w:szCs w:val="16"/>
        </w:rPr>
        <w:t xml:space="preserve"> </w:t>
      </w:r>
      <w:proofErr w:type="spellStart"/>
      <w:r>
        <w:rPr>
          <w:rFonts w:ascii="Arial" w:hAnsi="Arial" w:cs="Arial"/>
          <w:color w:val="000000"/>
          <w:sz w:val="16"/>
          <w:szCs w:val="16"/>
        </w:rPr>
        <w:t>dokumentų</w:t>
      </w:r>
      <w:proofErr w:type="spellEnd"/>
      <w:r>
        <w:rPr>
          <w:rFonts w:ascii="Arial" w:hAnsi="Arial" w:cs="Arial"/>
          <w:color w:val="000000"/>
          <w:sz w:val="16"/>
          <w:szCs w:val="16"/>
        </w:rPr>
        <w:t>).</w:t>
      </w:r>
    </w:p>
    <w:p w14:paraId="610D7AD9" w14:textId="77777777" w:rsidR="00E166A3" w:rsidRDefault="00E166A3" w:rsidP="00E166A3">
      <w:pPr>
        <w:autoSpaceDE w:val="0"/>
        <w:autoSpaceDN w:val="0"/>
        <w:adjustRightInd w:val="0"/>
        <w:spacing w:after="0"/>
        <w:jc w:val="both"/>
        <w:rPr>
          <w:rFonts w:ascii="Arial" w:hAnsi="Arial" w:cs="Arial"/>
          <w:color w:val="000000"/>
          <w:sz w:val="16"/>
          <w:szCs w:val="16"/>
        </w:rPr>
      </w:pPr>
      <w:r>
        <w:rPr>
          <w:rFonts w:ascii="Arial" w:hAnsi="Arial" w:cs="Arial"/>
          <w:color w:val="000000"/>
          <w:sz w:val="16"/>
          <w:szCs w:val="16"/>
        </w:rPr>
        <w:t xml:space="preserve">EBVPD </w:t>
      </w:r>
      <w:proofErr w:type="spellStart"/>
      <w:r>
        <w:rPr>
          <w:rFonts w:ascii="Arial" w:hAnsi="Arial" w:cs="Arial"/>
          <w:color w:val="000000"/>
          <w:sz w:val="16"/>
          <w:szCs w:val="16"/>
        </w:rPr>
        <w:t>pildymo</w:t>
      </w:r>
      <w:proofErr w:type="spellEnd"/>
      <w:r>
        <w:rPr>
          <w:rFonts w:ascii="Arial" w:hAnsi="Arial" w:cs="Arial"/>
          <w:color w:val="000000"/>
          <w:sz w:val="16"/>
          <w:szCs w:val="16"/>
        </w:rPr>
        <w:t xml:space="preserve"> </w:t>
      </w:r>
      <w:proofErr w:type="spellStart"/>
      <w:r>
        <w:rPr>
          <w:rFonts w:ascii="Arial" w:hAnsi="Arial" w:cs="Arial"/>
          <w:color w:val="000000"/>
          <w:sz w:val="16"/>
          <w:szCs w:val="16"/>
        </w:rPr>
        <w:t>instrukcija</w:t>
      </w:r>
      <w:proofErr w:type="spellEnd"/>
      <w:r>
        <w:rPr>
          <w:rFonts w:ascii="Arial" w:hAnsi="Arial" w:cs="Arial"/>
          <w:color w:val="000000"/>
          <w:sz w:val="16"/>
          <w:szCs w:val="16"/>
        </w:rPr>
        <w:t xml:space="preserve">: </w:t>
      </w:r>
      <w:hyperlink r:id="rId1" w:history="1">
        <w:r>
          <w:rPr>
            <w:rStyle w:val="Hyperlink"/>
            <w:rFonts w:ascii="Arial" w:hAnsi="Arial" w:cs="Arial"/>
            <w:sz w:val="16"/>
            <w:szCs w:val="16"/>
          </w:rPr>
          <w:t>http://vpt.lrv.lt/uploads/vpt/documents/files/EBVPD%20pildymas(Tiek%C4%97jas).pdf</w:t>
        </w:r>
      </w:hyperlink>
      <w:r>
        <w:rPr>
          <w:rFonts w:ascii="Arial" w:hAnsi="Arial" w:cs="Arial"/>
          <w:color w:val="000000"/>
          <w:sz w:val="16"/>
          <w:szCs w:val="16"/>
        </w:rPr>
        <w:t xml:space="preserve"> </w:t>
      </w:r>
    </w:p>
  </w:footnote>
  <w:footnote w:id="2">
    <w:p w14:paraId="5D2EAE92" w14:textId="77777777" w:rsidR="00E166A3" w:rsidRDefault="00E166A3" w:rsidP="00E166A3">
      <w:pPr>
        <w:autoSpaceDE w:val="0"/>
        <w:autoSpaceDN w:val="0"/>
        <w:adjustRightInd w:val="0"/>
        <w:spacing w:after="0"/>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color w:val="000000"/>
          <w:sz w:val="16"/>
          <w:szCs w:val="16"/>
        </w:rPr>
        <w:t>The ESPD can be completed online (http://ebvpd.eviesiejipirkimai.lt/espd-web/), by importing an XML file attached to the Procurement Documents (in the CPP IS Procurement Card), or the PDF file (the completed ESPD must be printed, signed, scanned and attached to the Application Documents).</w:t>
      </w:r>
    </w:p>
    <w:p w14:paraId="62EC0BC7" w14:textId="77777777" w:rsidR="00E166A3" w:rsidRDefault="00E166A3" w:rsidP="00E166A3">
      <w:pPr>
        <w:autoSpaceDE w:val="0"/>
        <w:autoSpaceDN w:val="0"/>
        <w:adjustRightInd w:val="0"/>
        <w:spacing w:after="0"/>
        <w:jc w:val="both"/>
        <w:rPr>
          <w:rFonts w:ascii="Arial" w:hAnsi="Arial" w:cs="Arial"/>
          <w:sz w:val="16"/>
          <w:szCs w:val="16"/>
        </w:rPr>
      </w:pPr>
      <w:r>
        <w:rPr>
          <w:rFonts w:ascii="Arial" w:hAnsi="Arial" w:cs="Arial"/>
          <w:color w:val="000000"/>
          <w:sz w:val="16"/>
          <w:szCs w:val="16"/>
        </w:rPr>
        <w:t xml:space="preserve">Instructions for completing the ESPD: </w:t>
      </w:r>
      <w:r>
        <w:rPr>
          <w:rFonts w:ascii="Arial" w:hAnsi="Arial" w:cs="Arial"/>
          <w:sz w:val="16"/>
          <w:szCs w:val="16"/>
        </w:rPr>
        <w:t>https://www.youtube.com/watch?v=V9buN_j76cY</w:t>
      </w:r>
    </w:p>
  </w:footnote>
  <w:footnote w:id="3">
    <w:p w14:paraId="148CAAFC" w14:textId="77777777" w:rsidR="00E166A3" w:rsidRDefault="00E166A3" w:rsidP="00E166A3">
      <w:pPr>
        <w:spacing w:after="0" w:line="0" w:lineRule="atLeast"/>
        <w:jc w:val="both"/>
        <w:rPr>
          <w:sz w:val="22"/>
          <w:szCs w:val="22"/>
          <w:lang w:val="lt-LT"/>
        </w:rPr>
      </w:pPr>
      <w:r>
        <w:rPr>
          <w:rStyle w:val="FootnoteReference"/>
        </w:rPr>
        <w:footnoteRef/>
      </w:r>
      <w:r>
        <w:t xml:space="preserve"> </w:t>
      </w:r>
      <w:proofErr w:type="spellStart"/>
      <w:r>
        <w:rPr>
          <w:rFonts w:ascii="Arial" w:eastAsia="Calibri" w:hAnsi="Arial" w:cs="Arial"/>
          <w:sz w:val="16"/>
          <w:szCs w:val="16"/>
        </w:rPr>
        <w:t>Rusijos</w:t>
      </w:r>
      <w:proofErr w:type="spellEnd"/>
      <w:r>
        <w:rPr>
          <w:rFonts w:ascii="Arial" w:eastAsia="Calibri" w:hAnsi="Arial" w:cs="Arial"/>
          <w:sz w:val="16"/>
          <w:szCs w:val="16"/>
        </w:rPr>
        <w:t xml:space="preserve"> </w:t>
      </w:r>
      <w:proofErr w:type="spellStart"/>
      <w:r>
        <w:rPr>
          <w:rFonts w:ascii="Arial" w:eastAsia="Calibri" w:hAnsi="Arial" w:cs="Arial"/>
          <w:sz w:val="16"/>
          <w:szCs w:val="16"/>
        </w:rPr>
        <w:t>Federacija</w:t>
      </w:r>
      <w:proofErr w:type="spellEnd"/>
      <w:r>
        <w:rPr>
          <w:rFonts w:ascii="Arial" w:eastAsia="Calibri" w:hAnsi="Arial" w:cs="Arial"/>
          <w:sz w:val="16"/>
          <w:szCs w:val="16"/>
        </w:rPr>
        <w:t xml:space="preserve">; </w:t>
      </w:r>
      <w:proofErr w:type="spellStart"/>
      <w:r>
        <w:rPr>
          <w:rFonts w:ascii="Arial" w:eastAsia="Calibri" w:hAnsi="Arial" w:cs="Arial"/>
          <w:sz w:val="16"/>
          <w:szCs w:val="16"/>
        </w:rPr>
        <w:t>Baltarusijos</w:t>
      </w:r>
      <w:proofErr w:type="spellEnd"/>
      <w:r>
        <w:rPr>
          <w:rFonts w:ascii="Arial" w:eastAsia="Calibri" w:hAnsi="Arial" w:cs="Arial"/>
          <w:sz w:val="16"/>
          <w:szCs w:val="16"/>
        </w:rPr>
        <w:t xml:space="preserve"> Respublika; </w:t>
      </w:r>
      <w:proofErr w:type="spellStart"/>
      <w:r>
        <w:rPr>
          <w:rFonts w:ascii="Arial" w:eastAsia="Calibri" w:hAnsi="Arial" w:cs="Arial"/>
          <w:sz w:val="16"/>
          <w:szCs w:val="16"/>
        </w:rPr>
        <w:t>Rusijos</w:t>
      </w:r>
      <w:proofErr w:type="spellEnd"/>
      <w:r>
        <w:rPr>
          <w:rFonts w:ascii="Arial" w:eastAsia="Calibri" w:hAnsi="Arial" w:cs="Arial"/>
          <w:sz w:val="16"/>
          <w:szCs w:val="16"/>
        </w:rPr>
        <w:t xml:space="preserve"> </w:t>
      </w:r>
      <w:proofErr w:type="spellStart"/>
      <w:r>
        <w:rPr>
          <w:rFonts w:ascii="Arial" w:eastAsia="Calibri" w:hAnsi="Arial" w:cs="Arial"/>
          <w:sz w:val="16"/>
          <w:szCs w:val="16"/>
        </w:rPr>
        <w:t>Federacijos</w:t>
      </w:r>
      <w:proofErr w:type="spellEnd"/>
      <w:r>
        <w:rPr>
          <w:rFonts w:ascii="Arial" w:eastAsia="Calibri" w:hAnsi="Arial" w:cs="Arial"/>
          <w:sz w:val="16"/>
          <w:szCs w:val="16"/>
        </w:rPr>
        <w:t xml:space="preserve"> </w:t>
      </w:r>
      <w:proofErr w:type="spellStart"/>
      <w:r>
        <w:rPr>
          <w:rFonts w:ascii="Arial" w:eastAsia="Calibri" w:hAnsi="Arial" w:cs="Arial"/>
          <w:sz w:val="16"/>
          <w:szCs w:val="16"/>
        </w:rPr>
        <w:t>aneksuotas</w:t>
      </w:r>
      <w:proofErr w:type="spellEnd"/>
      <w:r>
        <w:rPr>
          <w:rFonts w:ascii="Arial" w:eastAsia="Calibri" w:hAnsi="Arial" w:cs="Arial"/>
          <w:sz w:val="16"/>
          <w:szCs w:val="16"/>
        </w:rPr>
        <w:t xml:space="preserve"> </w:t>
      </w:r>
      <w:proofErr w:type="spellStart"/>
      <w:r>
        <w:rPr>
          <w:rFonts w:ascii="Arial" w:eastAsia="Calibri" w:hAnsi="Arial" w:cs="Arial"/>
          <w:sz w:val="16"/>
          <w:szCs w:val="16"/>
        </w:rPr>
        <w:t>Krymas</w:t>
      </w:r>
      <w:proofErr w:type="spellEnd"/>
      <w:r>
        <w:rPr>
          <w:rFonts w:ascii="Arial" w:eastAsia="Calibri" w:hAnsi="Arial" w:cs="Arial"/>
          <w:sz w:val="16"/>
          <w:szCs w:val="16"/>
        </w:rPr>
        <w:t xml:space="preserve">; </w:t>
      </w:r>
      <w:proofErr w:type="spellStart"/>
      <w:r>
        <w:rPr>
          <w:rFonts w:ascii="Arial" w:eastAsia="Calibri" w:hAnsi="Arial" w:cs="Arial"/>
          <w:sz w:val="16"/>
          <w:szCs w:val="16"/>
        </w:rPr>
        <w:t>Moldovos</w:t>
      </w:r>
      <w:proofErr w:type="spellEnd"/>
      <w:r>
        <w:rPr>
          <w:rFonts w:ascii="Arial" w:eastAsia="Calibri" w:hAnsi="Arial" w:cs="Arial"/>
          <w:sz w:val="16"/>
          <w:szCs w:val="16"/>
        </w:rPr>
        <w:t xml:space="preserve"> </w:t>
      </w:r>
      <w:proofErr w:type="spellStart"/>
      <w:r>
        <w:rPr>
          <w:rFonts w:ascii="Arial" w:eastAsia="Calibri" w:hAnsi="Arial" w:cs="Arial"/>
          <w:sz w:val="16"/>
          <w:szCs w:val="16"/>
        </w:rPr>
        <w:t>Respublikos</w:t>
      </w:r>
      <w:proofErr w:type="spellEnd"/>
      <w:r>
        <w:rPr>
          <w:rFonts w:ascii="Arial" w:eastAsia="Calibri" w:hAnsi="Arial" w:cs="Arial"/>
          <w:sz w:val="16"/>
          <w:szCs w:val="16"/>
        </w:rPr>
        <w:t xml:space="preserve"> </w:t>
      </w:r>
      <w:proofErr w:type="spellStart"/>
      <w:r>
        <w:rPr>
          <w:rFonts w:ascii="Arial" w:eastAsia="Calibri" w:hAnsi="Arial" w:cs="Arial"/>
          <w:sz w:val="16"/>
          <w:szCs w:val="16"/>
        </w:rPr>
        <w:t>Vyriausybės</w:t>
      </w:r>
      <w:proofErr w:type="spellEnd"/>
      <w:r>
        <w:rPr>
          <w:rFonts w:ascii="Arial" w:eastAsia="Calibri" w:hAnsi="Arial" w:cs="Arial"/>
          <w:sz w:val="16"/>
          <w:szCs w:val="16"/>
        </w:rPr>
        <w:t xml:space="preserve"> </w:t>
      </w:r>
      <w:proofErr w:type="spellStart"/>
      <w:r>
        <w:rPr>
          <w:rFonts w:ascii="Arial" w:eastAsia="Calibri" w:hAnsi="Arial" w:cs="Arial"/>
          <w:sz w:val="16"/>
          <w:szCs w:val="16"/>
        </w:rPr>
        <w:t>nekontroliuojama</w:t>
      </w:r>
      <w:proofErr w:type="spellEnd"/>
      <w:r>
        <w:rPr>
          <w:rFonts w:ascii="Arial" w:eastAsia="Calibri" w:hAnsi="Arial" w:cs="Arial"/>
          <w:sz w:val="16"/>
          <w:szCs w:val="16"/>
        </w:rPr>
        <w:t xml:space="preserve"> </w:t>
      </w:r>
      <w:proofErr w:type="spellStart"/>
      <w:r>
        <w:rPr>
          <w:rFonts w:ascii="Arial" w:eastAsia="Calibri" w:hAnsi="Arial" w:cs="Arial"/>
          <w:sz w:val="16"/>
          <w:szCs w:val="16"/>
        </w:rPr>
        <w:t>Padniestrės</w:t>
      </w:r>
      <w:proofErr w:type="spellEnd"/>
      <w:r>
        <w:rPr>
          <w:rFonts w:ascii="Arial" w:eastAsia="Calibri" w:hAnsi="Arial" w:cs="Arial"/>
          <w:sz w:val="16"/>
          <w:szCs w:val="16"/>
        </w:rPr>
        <w:t xml:space="preserve"> </w:t>
      </w:r>
      <w:proofErr w:type="spellStart"/>
      <w:r>
        <w:rPr>
          <w:rFonts w:ascii="Arial" w:eastAsia="Calibri" w:hAnsi="Arial" w:cs="Arial"/>
          <w:sz w:val="16"/>
          <w:szCs w:val="16"/>
        </w:rPr>
        <w:t>teritorija</w:t>
      </w:r>
      <w:proofErr w:type="spellEnd"/>
      <w:r>
        <w:rPr>
          <w:rFonts w:ascii="Arial" w:eastAsia="Calibri" w:hAnsi="Arial" w:cs="Arial"/>
          <w:sz w:val="16"/>
          <w:szCs w:val="16"/>
        </w:rPr>
        <w:t xml:space="preserve">; Sakartvelo </w:t>
      </w:r>
      <w:proofErr w:type="spellStart"/>
      <w:r>
        <w:rPr>
          <w:rFonts w:ascii="Arial" w:eastAsia="Calibri" w:hAnsi="Arial" w:cs="Arial"/>
          <w:sz w:val="16"/>
          <w:szCs w:val="16"/>
        </w:rPr>
        <w:t>Vyriausybės</w:t>
      </w:r>
      <w:proofErr w:type="spellEnd"/>
      <w:r>
        <w:rPr>
          <w:rFonts w:ascii="Arial" w:eastAsia="Calibri" w:hAnsi="Arial" w:cs="Arial"/>
          <w:sz w:val="16"/>
          <w:szCs w:val="16"/>
        </w:rPr>
        <w:t xml:space="preserve"> </w:t>
      </w:r>
      <w:proofErr w:type="spellStart"/>
      <w:r>
        <w:rPr>
          <w:rFonts w:ascii="Arial" w:eastAsia="Calibri" w:hAnsi="Arial" w:cs="Arial"/>
          <w:sz w:val="16"/>
          <w:szCs w:val="16"/>
        </w:rPr>
        <w:t>nekontroliuojamos</w:t>
      </w:r>
      <w:proofErr w:type="spellEnd"/>
      <w:r>
        <w:rPr>
          <w:rFonts w:ascii="Arial" w:eastAsia="Calibri" w:hAnsi="Arial" w:cs="Arial"/>
          <w:sz w:val="16"/>
          <w:szCs w:val="16"/>
        </w:rPr>
        <w:t xml:space="preserve"> </w:t>
      </w:r>
      <w:proofErr w:type="spellStart"/>
      <w:r>
        <w:rPr>
          <w:rFonts w:ascii="Arial" w:eastAsia="Calibri" w:hAnsi="Arial" w:cs="Arial"/>
          <w:sz w:val="16"/>
          <w:szCs w:val="16"/>
        </w:rPr>
        <w:t>Abchazijos</w:t>
      </w:r>
      <w:proofErr w:type="spellEnd"/>
      <w:r>
        <w:rPr>
          <w:rFonts w:ascii="Arial" w:eastAsia="Calibri" w:hAnsi="Arial" w:cs="Arial"/>
          <w:sz w:val="16"/>
          <w:szCs w:val="16"/>
        </w:rPr>
        <w:t xml:space="preserve"> </w:t>
      </w:r>
      <w:proofErr w:type="spellStart"/>
      <w:r>
        <w:rPr>
          <w:rFonts w:ascii="Arial" w:eastAsia="Calibri" w:hAnsi="Arial" w:cs="Arial"/>
          <w:sz w:val="16"/>
          <w:szCs w:val="16"/>
        </w:rPr>
        <w:t>ir</w:t>
      </w:r>
      <w:proofErr w:type="spellEnd"/>
      <w:r>
        <w:rPr>
          <w:rFonts w:ascii="Arial" w:eastAsia="Calibri" w:hAnsi="Arial" w:cs="Arial"/>
          <w:sz w:val="16"/>
          <w:szCs w:val="16"/>
        </w:rPr>
        <w:t xml:space="preserve"> </w:t>
      </w:r>
      <w:proofErr w:type="spellStart"/>
      <w:r>
        <w:rPr>
          <w:rFonts w:ascii="Arial" w:eastAsia="Calibri" w:hAnsi="Arial" w:cs="Arial"/>
          <w:sz w:val="16"/>
          <w:szCs w:val="16"/>
        </w:rPr>
        <w:t>Pietų</w:t>
      </w:r>
      <w:proofErr w:type="spellEnd"/>
      <w:r>
        <w:rPr>
          <w:rFonts w:ascii="Arial" w:eastAsia="Calibri" w:hAnsi="Arial" w:cs="Arial"/>
          <w:sz w:val="16"/>
          <w:szCs w:val="16"/>
        </w:rPr>
        <w:t xml:space="preserve"> </w:t>
      </w:r>
      <w:proofErr w:type="spellStart"/>
      <w:r>
        <w:rPr>
          <w:rFonts w:ascii="Arial" w:eastAsia="Calibri" w:hAnsi="Arial" w:cs="Arial"/>
          <w:sz w:val="16"/>
          <w:szCs w:val="16"/>
        </w:rPr>
        <w:t>Osetijos</w:t>
      </w:r>
      <w:proofErr w:type="spellEnd"/>
      <w:r>
        <w:rPr>
          <w:rFonts w:ascii="Arial" w:eastAsia="Calibri" w:hAnsi="Arial" w:cs="Arial"/>
          <w:sz w:val="16"/>
          <w:szCs w:val="16"/>
        </w:rPr>
        <w:t xml:space="preserve"> </w:t>
      </w:r>
      <w:proofErr w:type="spellStart"/>
      <w:r>
        <w:rPr>
          <w:rFonts w:ascii="Arial" w:eastAsia="Calibri" w:hAnsi="Arial" w:cs="Arial"/>
          <w:sz w:val="16"/>
          <w:szCs w:val="16"/>
        </w:rPr>
        <w:t>teritorijos</w:t>
      </w:r>
      <w:proofErr w:type="spellEnd"/>
      <w:r>
        <w:rPr>
          <w:rFonts w:ascii="Arial" w:eastAsia="Calibri" w:hAnsi="Arial" w:cs="Arial"/>
          <w:sz w:val="16"/>
          <w:szCs w:val="16"/>
        </w:rPr>
        <w:t>.</w:t>
      </w:r>
    </w:p>
  </w:footnote>
  <w:footnote w:id="4">
    <w:p w14:paraId="73884947" w14:textId="77777777" w:rsidR="00E166A3" w:rsidRDefault="00E166A3" w:rsidP="00E166A3">
      <w:pPr>
        <w:pStyle w:val="FootnoteText"/>
      </w:pPr>
      <w:r>
        <w:rPr>
          <w:rStyle w:val="FootnoteReference"/>
        </w:rPr>
        <w:footnoteRef/>
      </w:r>
      <w:r>
        <w:t xml:space="preserve"> </w:t>
      </w:r>
      <w:r>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Pr>
          <w:rFonts w:ascii="Arial" w:hAnsi="Arial" w:cs="Arial"/>
          <w:sz w:val="16"/>
          <w:szCs w:val="16"/>
          <w:lang w:val="en-GB"/>
        </w:rPr>
        <w:t>Sakartveli</w:t>
      </w:r>
      <w:proofErr w:type="spellEnd"/>
      <w:r>
        <w:rPr>
          <w:rFonts w:ascii="Arial" w:hAnsi="Arial" w:cs="Arial"/>
          <w:sz w:val="16"/>
          <w:szCs w:val="16"/>
          <w:lang w:val="en-GB"/>
        </w:rPr>
        <w:t xml:space="preserve"> Government.</w:t>
      </w:r>
    </w:p>
  </w:footnote>
  <w:footnote w:id="5">
    <w:p w14:paraId="4E7030CA" w14:textId="77777777" w:rsidR="00E166A3" w:rsidRDefault="00E166A3" w:rsidP="00E166A3">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 xml:space="preserve">Skelbiama </w:t>
      </w:r>
      <w:proofErr w:type="spellStart"/>
      <w:r>
        <w:rPr>
          <w:rFonts w:ascii="Arial" w:hAnsi="Arial" w:cs="Arial"/>
          <w:sz w:val="16"/>
          <w:szCs w:val="16"/>
        </w:rPr>
        <w:t>Epso</w:t>
      </w:r>
      <w:proofErr w:type="spellEnd"/>
      <w:r>
        <w:rPr>
          <w:rFonts w:ascii="Arial" w:hAnsi="Arial" w:cs="Arial"/>
          <w:sz w:val="16"/>
          <w:szCs w:val="16"/>
        </w:rPr>
        <w:t>-G įmonių grupės tinklapyje adresu: https://www.epsog.lt/uploads/documents/files/Politikos/2022-11-25%20Tiekeju%20etikos%20kodeksas.pdf</w:t>
      </w:r>
    </w:p>
  </w:footnote>
  <w:footnote w:id="6">
    <w:p w14:paraId="410C82EF" w14:textId="77777777" w:rsidR="00E166A3" w:rsidRDefault="00E166A3" w:rsidP="00E166A3">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 xml:space="preserve">Skelbiama </w:t>
      </w:r>
      <w:proofErr w:type="spellStart"/>
      <w:r>
        <w:rPr>
          <w:rFonts w:ascii="Arial" w:hAnsi="Arial" w:cs="Arial"/>
          <w:sz w:val="16"/>
          <w:szCs w:val="16"/>
        </w:rPr>
        <w:t>Epso</w:t>
      </w:r>
      <w:proofErr w:type="spellEnd"/>
      <w:r>
        <w:rPr>
          <w:rFonts w:ascii="Arial" w:hAnsi="Arial" w:cs="Arial"/>
          <w:sz w:val="16"/>
          <w:szCs w:val="16"/>
        </w:rPr>
        <w:t>-G įmonių grupės tinklapyje adresu: https://www.epsog.lt/uploads/documents/files/Politikos/Antikorupcines%20veiklos%20politika.pdf</w:t>
      </w:r>
    </w:p>
  </w:footnote>
  <w:footnote w:id="7">
    <w:p w14:paraId="1807E497" w14:textId="77777777" w:rsidR="00E166A3" w:rsidRDefault="00E166A3" w:rsidP="00E166A3">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en-GB"/>
        </w:rPr>
        <w:t xml:space="preserve">Published on the website of the </w:t>
      </w:r>
      <w:proofErr w:type="spellStart"/>
      <w:r>
        <w:rPr>
          <w:rFonts w:ascii="Arial" w:hAnsi="Arial" w:cs="Arial"/>
          <w:sz w:val="16"/>
          <w:szCs w:val="16"/>
          <w:lang w:val="en-GB"/>
        </w:rPr>
        <w:t>Epso</w:t>
      </w:r>
      <w:proofErr w:type="spellEnd"/>
      <w:r>
        <w:rPr>
          <w:rFonts w:ascii="Arial" w:hAnsi="Arial" w:cs="Arial"/>
          <w:sz w:val="16"/>
          <w:szCs w:val="16"/>
          <w:lang w:val="en-GB"/>
        </w:rPr>
        <w:t>-G group of companies at: https://www.epsog.lt/uploads/documents/files/EPSO-G%20Supplier%20Code%20of%20Conduct%202022%2011%2025.pdf</w:t>
      </w:r>
    </w:p>
  </w:footnote>
  <w:footnote w:id="8">
    <w:p w14:paraId="01D93F90" w14:textId="77777777" w:rsidR="00E166A3" w:rsidRDefault="00E166A3" w:rsidP="00E166A3">
      <w:pPr>
        <w:pStyle w:val="FootnoteText"/>
        <w:rPr>
          <w:rFonts w:ascii="Arial" w:hAnsi="Arial" w:cs="Arial"/>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en-GB"/>
        </w:rPr>
        <w:t>P</w:t>
      </w:r>
      <w:proofErr w:type="spellStart"/>
      <w:r>
        <w:rPr>
          <w:rFonts w:ascii="Arial" w:hAnsi="Arial" w:cs="Arial"/>
          <w:sz w:val="16"/>
          <w:szCs w:val="16"/>
        </w:rPr>
        <w:t>ublished</w:t>
      </w:r>
      <w:proofErr w:type="spellEnd"/>
      <w:r>
        <w:rPr>
          <w:rFonts w:ascii="Arial" w:hAnsi="Arial" w:cs="Arial"/>
          <w:sz w:val="16"/>
          <w:szCs w:val="16"/>
        </w:rPr>
        <w:t xml:space="preserve"> </w:t>
      </w:r>
      <w:proofErr w:type="spellStart"/>
      <w:r>
        <w:rPr>
          <w:rFonts w:ascii="Arial" w:hAnsi="Arial" w:cs="Arial"/>
          <w:sz w:val="16"/>
          <w:szCs w:val="16"/>
        </w:rPr>
        <w:t>on</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website</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Epso</w:t>
      </w:r>
      <w:proofErr w:type="spellEnd"/>
      <w:r>
        <w:rPr>
          <w:rFonts w:ascii="Arial" w:hAnsi="Arial" w:cs="Arial"/>
          <w:sz w:val="16"/>
          <w:szCs w:val="16"/>
        </w:rPr>
        <w:t xml:space="preserve">-G </w:t>
      </w:r>
      <w:proofErr w:type="spellStart"/>
      <w:r>
        <w:rPr>
          <w:rFonts w:ascii="Arial" w:hAnsi="Arial" w:cs="Arial"/>
          <w:sz w:val="16"/>
          <w:szCs w:val="16"/>
        </w:rPr>
        <w:t>group</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companies</w:t>
      </w:r>
      <w:proofErr w:type="spellEnd"/>
      <w:r>
        <w:rPr>
          <w:rFonts w:ascii="Arial" w:hAnsi="Arial" w:cs="Arial"/>
          <w:sz w:val="16"/>
          <w:szCs w:val="16"/>
        </w:rPr>
        <w:t xml:space="preserve"> at: https://www.epsog.lt/uploads/documents/files/Politikos/Antikorupcines%20veiklos%20politika%20_ENG_2023.pdf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21C1A"/>
    <w:multiLevelType w:val="hybridMultilevel"/>
    <w:tmpl w:val="97FC26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609FD"/>
    <w:multiLevelType w:val="hybridMultilevel"/>
    <w:tmpl w:val="97FC26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6E5021"/>
    <w:multiLevelType w:val="multilevel"/>
    <w:tmpl w:val="3424D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2204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933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684531">
    <w:abstractNumId w:val="4"/>
    <w:lvlOverride w:ilvl="0"/>
    <w:lvlOverride w:ilvl="1"/>
    <w:lvlOverride w:ilvl="2"/>
    <w:lvlOverride w:ilvl="3"/>
    <w:lvlOverride w:ilvl="4"/>
    <w:lvlOverride w:ilvl="5"/>
    <w:lvlOverride w:ilvl="6"/>
    <w:lvlOverride w:ilvl="7"/>
    <w:lvlOverride w:ilvl="8"/>
  </w:num>
  <w:num w:numId="4" w16cid:durableId="254440353">
    <w:abstractNumId w:val="2"/>
    <w:lvlOverride w:ilvl="0"/>
    <w:lvlOverride w:ilvl="1"/>
    <w:lvlOverride w:ilvl="2"/>
    <w:lvlOverride w:ilvl="3"/>
    <w:lvlOverride w:ilvl="4"/>
    <w:lvlOverride w:ilvl="5"/>
    <w:lvlOverride w:ilvl="6"/>
    <w:lvlOverride w:ilvl="7"/>
    <w:lvlOverride w:ilvl="8"/>
  </w:num>
  <w:num w:numId="5" w16cid:durableId="298077892">
    <w:abstractNumId w:val="9"/>
    <w:lvlOverride w:ilvl="0"/>
    <w:lvlOverride w:ilvl="1"/>
    <w:lvlOverride w:ilvl="2"/>
    <w:lvlOverride w:ilvl="3"/>
    <w:lvlOverride w:ilvl="4"/>
    <w:lvlOverride w:ilvl="5"/>
    <w:lvlOverride w:ilvl="6"/>
    <w:lvlOverride w:ilvl="7"/>
    <w:lvlOverride w:ilvl="8"/>
  </w:num>
  <w:num w:numId="6" w16cid:durableId="1001351438">
    <w:abstractNumId w:val="8"/>
    <w:lvlOverride w:ilvl="0"/>
    <w:lvlOverride w:ilvl="1"/>
    <w:lvlOverride w:ilvl="2"/>
    <w:lvlOverride w:ilvl="3"/>
    <w:lvlOverride w:ilvl="4"/>
    <w:lvlOverride w:ilvl="5"/>
    <w:lvlOverride w:ilvl="6"/>
    <w:lvlOverride w:ilvl="7"/>
    <w:lvlOverride w:ilvl="8"/>
  </w:num>
  <w:num w:numId="7" w16cid:durableId="1797597926">
    <w:abstractNumId w:val="10"/>
    <w:lvlOverride w:ilvl="0"/>
    <w:lvlOverride w:ilvl="1"/>
    <w:lvlOverride w:ilvl="2"/>
    <w:lvlOverride w:ilvl="3"/>
    <w:lvlOverride w:ilvl="4"/>
    <w:lvlOverride w:ilvl="5"/>
    <w:lvlOverride w:ilvl="6"/>
    <w:lvlOverride w:ilvl="7"/>
    <w:lvlOverride w:ilvl="8"/>
  </w:num>
  <w:num w:numId="8" w16cid:durableId="1123034418">
    <w:abstractNumId w:val="5"/>
    <w:lvlOverride w:ilvl="0"/>
    <w:lvlOverride w:ilvl="1"/>
    <w:lvlOverride w:ilvl="2"/>
    <w:lvlOverride w:ilvl="3"/>
    <w:lvlOverride w:ilvl="4"/>
    <w:lvlOverride w:ilvl="5"/>
    <w:lvlOverride w:ilvl="6"/>
    <w:lvlOverride w:ilvl="7"/>
    <w:lvlOverride w:ilvl="8"/>
  </w:num>
  <w:num w:numId="9" w16cid:durableId="1627619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638304">
    <w:abstractNumId w:val="0"/>
    <w:lvlOverride w:ilvl="0"/>
    <w:lvlOverride w:ilvl="1"/>
    <w:lvlOverride w:ilvl="2"/>
    <w:lvlOverride w:ilvl="3"/>
    <w:lvlOverride w:ilvl="4"/>
    <w:lvlOverride w:ilvl="5"/>
    <w:lvlOverride w:ilvl="6"/>
    <w:lvlOverride w:ilvl="7"/>
    <w:lvlOverride w:ilvl="8"/>
  </w:num>
  <w:num w:numId="11" w16cid:durableId="1259100327">
    <w:abstractNumId w:val="1"/>
    <w:lvlOverride w:ilvl="0"/>
    <w:lvlOverride w:ilvl="1"/>
    <w:lvlOverride w:ilvl="2"/>
    <w:lvlOverride w:ilvl="3"/>
    <w:lvlOverride w:ilvl="4"/>
    <w:lvlOverride w:ilvl="5"/>
    <w:lvlOverride w:ilvl="6"/>
    <w:lvlOverride w:ilvl="7"/>
    <w:lvlOverride w:ilvl="8"/>
  </w:num>
  <w:num w:numId="12" w16cid:durableId="114820322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A3"/>
    <w:rsid w:val="001939B0"/>
    <w:rsid w:val="001F1A1B"/>
    <w:rsid w:val="003428CA"/>
    <w:rsid w:val="004C463E"/>
    <w:rsid w:val="007E6446"/>
    <w:rsid w:val="009D1808"/>
    <w:rsid w:val="00AB7951"/>
    <w:rsid w:val="00E1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DEEC"/>
  <w15:chartTrackingRefBased/>
  <w15:docId w15:val="{75431DF2-D153-4597-8431-C523960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A3"/>
    <w:rPr>
      <w:rFonts w:eastAsiaTheme="majorEastAsia" w:cstheme="majorBidi"/>
      <w:color w:val="272727" w:themeColor="text1" w:themeTint="D8"/>
    </w:rPr>
  </w:style>
  <w:style w:type="paragraph" w:styleId="Title">
    <w:name w:val="Title"/>
    <w:basedOn w:val="Normal"/>
    <w:next w:val="Normal"/>
    <w:link w:val="TitleChar"/>
    <w:uiPriority w:val="10"/>
    <w:qFormat/>
    <w:rsid w:val="00E16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A3"/>
    <w:pPr>
      <w:spacing w:before="160"/>
      <w:jc w:val="center"/>
    </w:pPr>
    <w:rPr>
      <w:i/>
      <w:iCs/>
      <w:color w:val="404040" w:themeColor="text1" w:themeTint="BF"/>
    </w:rPr>
  </w:style>
  <w:style w:type="character" w:customStyle="1" w:styleId="QuoteChar">
    <w:name w:val="Quote Char"/>
    <w:basedOn w:val="DefaultParagraphFont"/>
    <w:link w:val="Quote"/>
    <w:uiPriority w:val="29"/>
    <w:rsid w:val="00E166A3"/>
    <w:rPr>
      <w:i/>
      <w:iCs/>
      <w:color w:val="404040" w:themeColor="text1" w:themeTint="BF"/>
    </w:rPr>
  </w:style>
  <w:style w:type="paragraph" w:styleId="ListParagraph">
    <w:name w:val="List Paragraph"/>
    <w:basedOn w:val="Normal"/>
    <w:uiPriority w:val="34"/>
    <w:qFormat/>
    <w:rsid w:val="00E166A3"/>
    <w:pPr>
      <w:ind w:left="720"/>
      <w:contextualSpacing/>
    </w:pPr>
  </w:style>
  <w:style w:type="character" w:styleId="IntenseEmphasis">
    <w:name w:val="Intense Emphasis"/>
    <w:basedOn w:val="DefaultParagraphFont"/>
    <w:uiPriority w:val="21"/>
    <w:qFormat/>
    <w:rsid w:val="00E166A3"/>
    <w:rPr>
      <w:i/>
      <w:iCs/>
      <w:color w:val="0F4761" w:themeColor="accent1" w:themeShade="BF"/>
    </w:rPr>
  </w:style>
  <w:style w:type="paragraph" w:styleId="IntenseQuote">
    <w:name w:val="Intense Quote"/>
    <w:basedOn w:val="Normal"/>
    <w:next w:val="Normal"/>
    <w:link w:val="IntenseQuoteChar"/>
    <w:uiPriority w:val="30"/>
    <w:qFormat/>
    <w:rsid w:val="00E16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A3"/>
    <w:rPr>
      <w:i/>
      <w:iCs/>
      <w:color w:val="0F4761" w:themeColor="accent1" w:themeShade="BF"/>
    </w:rPr>
  </w:style>
  <w:style w:type="character" w:styleId="IntenseReference">
    <w:name w:val="Intense Reference"/>
    <w:basedOn w:val="DefaultParagraphFont"/>
    <w:uiPriority w:val="32"/>
    <w:qFormat/>
    <w:rsid w:val="00E166A3"/>
    <w:rPr>
      <w:b/>
      <w:bCs/>
      <w:smallCaps/>
      <w:color w:val="0F4761" w:themeColor="accent1" w:themeShade="BF"/>
      <w:spacing w:val="5"/>
    </w:rPr>
  </w:style>
  <w:style w:type="table" w:styleId="TableGrid">
    <w:name w:val="Table Grid"/>
    <w:basedOn w:val="TableNormal"/>
    <w:uiPriority w:val="39"/>
    <w:rsid w:val="00E1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E166A3"/>
    <w:rPr>
      <w:strike w:val="0"/>
      <w:dstrike w:val="0"/>
      <w:color w:val="auto"/>
      <w:u w:val="none"/>
      <w:effect w:val="none"/>
    </w:rPr>
  </w:style>
  <w:style w:type="paragraph" w:styleId="FootnoteText">
    <w:name w:val="footnote text"/>
    <w:basedOn w:val="Normal"/>
    <w:link w:val="FootnoteTextChar"/>
    <w:uiPriority w:val="99"/>
    <w:semiHidden/>
    <w:unhideWhenUsed/>
    <w:rsid w:val="00E166A3"/>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semiHidden/>
    <w:rsid w:val="00E166A3"/>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uiPriority w:val="99"/>
    <w:semiHidden/>
    <w:unhideWhenUsed/>
    <w:rsid w:val="00E166A3"/>
    <w:rPr>
      <w:vertAlign w:val="superscript"/>
    </w:rPr>
  </w:style>
  <w:style w:type="character" w:styleId="UnresolvedMention">
    <w:name w:val="Unresolved Mention"/>
    <w:basedOn w:val="DefaultParagraphFont"/>
    <w:uiPriority w:val="99"/>
    <w:semiHidden/>
    <w:unhideWhenUsed/>
    <w:rsid w:val="00E1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45888">
      <w:bodyDiv w:val="1"/>
      <w:marLeft w:val="0"/>
      <w:marRight w:val="0"/>
      <w:marTop w:val="0"/>
      <w:marBottom w:val="0"/>
      <w:divBdr>
        <w:top w:val="none" w:sz="0" w:space="0" w:color="auto"/>
        <w:left w:val="none" w:sz="0" w:space="0" w:color="auto"/>
        <w:bottom w:val="none" w:sz="0" w:space="0" w:color="auto"/>
        <w:right w:val="none" w:sz="0" w:space="0" w:color="auto"/>
      </w:divBdr>
    </w:div>
    <w:div w:id="1621106297">
      <w:bodyDiv w:val="1"/>
      <w:marLeft w:val="0"/>
      <w:marRight w:val="0"/>
      <w:marTop w:val="0"/>
      <w:marBottom w:val="0"/>
      <w:divBdr>
        <w:top w:val="none" w:sz="0" w:space="0" w:color="auto"/>
        <w:left w:val="none" w:sz="0" w:space="0" w:color="auto"/>
        <w:bottom w:val="none" w:sz="0" w:space="0" w:color="auto"/>
        <w:right w:val="none" w:sz="0" w:space="0" w:color="auto"/>
      </w:divBdr>
    </w:div>
    <w:div w:id="1862081629">
      <w:bodyDiv w:val="1"/>
      <w:marLeft w:val="0"/>
      <w:marRight w:val="0"/>
      <w:marTop w:val="0"/>
      <w:marBottom w:val="0"/>
      <w:divBdr>
        <w:top w:val="none" w:sz="0" w:space="0" w:color="auto"/>
        <w:left w:val="none" w:sz="0" w:space="0" w:color="auto"/>
        <w:bottom w:val="none" w:sz="0" w:space="0" w:color="auto"/>
        <w:right w:val="none" w:sz="0" w:space="0" w:color="auto"/>
      </w:divBdr>
    </w:div>
    <w:div w:id="21202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6F72-21ED-4E84-AABC-AD736C5C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8723</Words>
  <Characters>49725</Characters>
  <Application>Microsoft Office Word</Application>
  <DocSecurity>0</DocSecurity>
  <Lines>414</Lines>
  <Paragraphs>116</Paragraphs>
  <ScaleCrop>false</ScaleCrop>
  <Company/>
  <LinksUpToDate>false</LinksUpToDate>
  <CharactersWithSpaces>58332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Agnietė Stankevičienė</cp:lastModifiedBy>
  <cp:revision>5</cp:revision>
  <dcterms:created xsi:type="dcterms:W3CDTF">2025-01-21T06:38:00Z</dcterms:created>
  <dcterms:modified xsi:type="dcterms:W3CDTF">2025-01-21T06:48:00Z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2025-01-21T06:46:03Z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05507d41-12b3-40f4-bac5-e0c7c334f183</vt:lpwstr>
  </property>
  <property fmtid="{D5CDD505-2E9C-101B-9397-08002B2CF9AE}" pid="8" name="MSIP_Label_7058e6ed-1f62-4b3b-a413-1541f2aa482f_ContentBits">
    <vt:lpwstr>0</vt:lpwstr>
  </property>
</Properties>
</file>