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3BA9" w14:textId="77777777" w:rsidR="00B0052D" w:rsidRDefault="00B0052D" w:rsidP="00B0052D">
      <w:pPr>
        <w:pStyle w:val="BodyA"/>
        <w:spacing w:line="240" w:lineRule="auto"/>
        <w:jc w:val="right"/>
        <w:rPr>
          <w:rFonts w:ascii="Times New Roman" w:eastAsia="Times New Roman" w:hAnsi="Times New Roman" w:cs="Times New Roman"/>
          <w:color w:val="auto"/>
          <w:lang w:val="lt-LT"/>
        </w:rPr>
      </w:pPr>
      <w:bookmarkStart w:id="0" w:name="_Hlk150930913"/>
      <w:r>
        <w:rPr>
          <w:rFonts w:ascii="Times New Roman" w:eastAsia="Times New Roman" w:hAnsi="Times New Roman" w:cs="Times New Roman"/>
          <w:color w:val="auto"/>
          <w:lang w:val="lt-LT"/>
        </w:rPr>
        <w:t>Specialiųjų p</w:t>
      </w:r>
      <w:r w:rsidR="00A3415C" w:rsidRPr="007C6E9B">
        <w:rPr>
          <w:rFonts w:ascii="Times New Roman" w:eastAsia="Times New Roman" w:hAnsi="Times New Roman" w:cs="Times New Roman"/>
          <w:color w:val="auto"/>
          <w:lang w:val="lt-LT"/>
        </w:rPr>
        <w:t>irkimo sąlygų</w:t>
      </w:r>
      <w:r>
        <w:rPr>
          <w:rFonts w:ascii="Times New Roman" w:eastAsia="Times New Roman" w:hAnsi="Times New Roman" w:cs="Times New Roman"/>
          <w:color w:val="auto"/>
          <w:lang w:val="lt-LT"/>
        </w:rPr>
        <w:t xml:space="preserve"> </w:t>
      </w:r>
      <w:r w:rsidR="0009554D">
        <w:rPr>
          <w:rFonts w:ascii="Times New Roman" w:eastAsia="Times New Roman" w:hAnsi="Times New Roman" w:cs="Times New Roman"/>
          <w:color w:val="auto"/>
          <w:lang w:val="lt-LT"/>
        </w:rPr>
        <w:t>7</w:t>
      </w:r>
      <w:r w:rsidR="00A3415C" w:rsidRPr="007C6E9B">
        <w:rPr>
          <w:rFonts w:ascii="Times New Roman" w:eastAsia="Times New Roman" w:hAnsi="Times New Roman" w:cs="Times New Roman"/>
          <w:color w:val="auto"/>
          <w:lang w:val="lt-LT"/>
        </w:rPr>
        <w:t xml:space="preserve"> priedas</w:t>
      </w:r>
    </w:p>
    <w:p w14:paraId="25E96302" w14:textId="30015F13" w:rsidR="00A3415C" w:rsidRPr="00F67B98" w:rsidRDefault="00A3415C" w:rsidP="00B0052D">
      <w:pPr>
        <w:pStyle w:val="BodyA"/>
        <w:spacing w:line="240" w:lineRule="auto"/>
        <w:jc w:val="right"/>
        <w:rPr>
          <w:rFonts w:ascii="Times New Roman" w:eastAsia="Times New Roman" w:hAnsi="Times New Roman" w:cs="Times New Roman"/>
          <w:color w:val="auto"/>
          <w:lang w:val="lt-LT"/>
        </w:rPr>
      </w:pPr>
      <w:r w:rsidRPr="007C6E9B">
        <w:rPr>
          <w:rFonts w:ascii="Times New Roman" w:eastAsia="Times New Roman" w:hAnsi="Times New Roman" w:cs="Times New Roman"/>
          <w:color w:val="auto"/>
          <w:lang w:val="lt-LT"/>
        </w:rPr>
        <w:t xml:space="preserve"> „</w:t>
      </w:r>
      <w:r w:rsidR="0009554D" w:rsidRPr="0009554D">
        <w:rPr>
          <w:rFonts w:ascii="Times New Roman" w:hAnsi="Times New Roman" w:cs="Times New Roman"/>
          <w:lang w:val="lt-LT"/>
        </w:rPr>
        <w:t>Pasiūlymų vertinimo kriterijai ir sąlygos“</w:t>
      </w:r>
    </w:p>
    <w:p w14:paraId="0E4C218C" w14:textId="77777777" w:rsidR="00374DD1" w:rsidRDefault="00374DD1" w:rsidP="00C97810">
      <w:pPr>
        <w:pStyle w:val="BodyA"/>
        <w:spacing w:line="240" w:lineRule="auto"/>
        <w:jc w:val="right"/>
        <w:rPr>
          <w:rFonts w:ascii="Times New Roman" w:eastAsia="Times New Roman" w:hAnsi="Times New Roman" w:cs="Times New Roman"/>
          <w:color w:val="auto"/>
          <w:lang w:val="lt-LT"/>
        </w:rPr>
      </w:pPr>
    </w:p>
    <w:p w14:paraId="677F32B0" w14:textId="77777777" w:rsidR="00C97810" w:rsidRDefault="00C97810" w:rsidP="00C97810">
      <w:pPr>
        <w:pStyle w:val="BodyA"/>
        <w:spacing w:line="240" w:lineRule="auto"/>
        <w:jc w:val="right"/>
        <w:rPr>
          <w:rFonts w:ascii="Times New Roman" w:eastAsia="Times New Roman" w:hAnsi="Times New Roman" w:cs="Times New Roman"/>
          <w:color w:val="auto"/>
          <w:lang w:val="lt-LT"/>
        </w:rPr>
      </w:pPr>
    </w:p>
    <w:p w14:paraId="28FBBE77" w14:textId="0559CC1E" w:rsidR="00C97810" w:rsidRPr="00DA2928" w:rsidRDefault="00C97810" w:rsidP="00C97810">
      <w:pPr>
        <w:pStyle w:val="BodyA"/>
        <w:spacing w:line="240" w:lineRule="auto"/>
        <w:jc w:val="center"/>
        <w:rPr>
          <w:rFonts w:ascii="Calibri" w:eastAsia="Times New Roman" w:hAnsi="Calibri" w:cs="Calibri"/>
          <w:b/>
          <w:bCs/>
          <w:color w:val="auto"/>
          <w:lang w:val="lt-LT"/>
        </w:rPr>
      </w:pPr>
      <w:r w:rsidRPr="00DA2928">
        <w:rPr>
          <w:rFonts w:ascii="Calibri" w:eastAsia="Times New Roman" w:hAnsi="Calibri" w:cs="Calibri"/>
          <w:b/>
          <w:bCs/>
          <w:sz w:val="24"/>
          <w:szCs w:val="24"/>
          <w:lang w:val="lt-LT"/>
        </w:rPr>
        <w:t>KOKYBĖS KRITERIJAI IR JŲ VERTINIMAS</w:t>
      </w:r>
    </w:p>
    <w:bookmarkEnd w:id="0"/>
    <w:p w14:paraId="08565F32" w14:textId="77777777" w:rsidR="00C464CF" w:rsidRPr="00DA2928" w:rsidRDefault="00C464CF" w:rsidP="00C97810">
      <w:pPr>
        <w:widowControl w:val="0"/>
        <w:pBdr>
          <w:top w:val="nil"/>
          <w:left w:val="nil"/>
          <w:bottom w:val="nil"/>
          <w:right w:val="nil"/>
          <w:between w:val="nil"/>
        </w:pBdr>
        <w:jc w:val="right"/>
        <w:rPr>
          <w:rFonts w:ascii="Calibri" w:hAnsi="Calibri" w:cs="Calibri"/>
        </w:rPr>
      </w:pPr>
    </w:p>
    <w:p w14:paraId="748EB7B5" w14:textId="77777777" w:rsidR="00C464CF" w:rsidRPr="00DA2928" w:rsidRDefault="00525B05" w:rsidP="009333C2">
      <w:pPr>
        <w:numPr>
          <w:ilvl w:val="0"/>
          <w:numId w:val="1"/>
        </w:numPr>
        <w:pBdr>
          <w:top w:val="nil"/>
          <w:left w:val="nil"/>
          <w:bottom w:val="nil"/>
          <w:right w:val="nil"/>
          <w:between w:val="nil"/>
        </w:pBdr>
        <w:tabs>
          <w:tab w:val="left" w:pos="567"/>
          <w:tab w:val="left" w:pos="993"/>
        </w:tabs>
        <w:ind w:left="0" w:firstLine="567"/>
        <w:jc w:val="both"/>
        <w:rPr>
          <w:rFonts w:ascii="Calibri" w:hAnsi="Calibri" w:cs="Calibri"/>
          <w:color w:val="000000"/>
        </w:rPr>
      </w:pPr>
      <w:bookmarkStart w:id="1" w:name="_heading=h.gjdgxs" w:colFirst="0" w:colLast="0"/>
      <w:bookmarkEnd w:id="1"/>
      <w:r w:rsidRPr="00DA2928">
        <w:rPr>
          <w:rFonts w:ascii="Calibri" w:hAnsi="Calibri" w:cs="Calibri"/>
          <w:color w:val="000000"/>
        </w:rPr>
        <w:t xml:space="preserve">Perkančioji organizacija ekonomiškai naudingiausią pasiūlymą išrenka pagal </w:t>
      </w:r>
      <w:r w:rsidRPr="00DA2928">
        <w:rPr>
          <w:rFonts w:ascii="Calibri" w:hAnsi="Calibri" w:cs="Calibri"/>
          <w:b/>
          <w:bCs/>
          <w:color w:val="000000"/>
        </w:rPr>
        <w:t>kainos/sąnaudų ir kokybės santykį.</w:t>
      </w:r>
    </w:p>
    <w:p w14:paraId="222AA3F3" w14:textId="77777777" w:rsidR="00C464CF" w:rsidRPr="00DA2928" w:rsidRDefault="00525B05" w:rsidP="009333C2">
      <w:pPr>
        <w:numPr>
          <w:ilvl w:val="0"/>
          <w:numId w:val="1"/>
        </w:numPr>
        <w:pBdr>
          <w:top w:val="nil"/>
          <w:left w:val="nil"/>
          <w:bottom w:val="nil"/>
          <w:right w:val="nil"/>
          <w:between w:val="nil"/>
        </w:pBdr>
        <w:tabs>
          <w:tab w:val="left" w:pos="567"/>
          <w:tab w:val="left" w:pos="993"/>
        </w:tabs>
        <w:ind w:left="0" w:firstLine="567"/>
        <w:jc w:val="both"/>
        <w:rPr>
          <w:rFonts w:ascii="Calibri" w:hAnsi="Calibri" w:cs="Calibri"/>
          <w:color w:val="000000"/>
        </w:rPr>
      </w:pPr>
      <w:r w:rsidRPr="00DA2928">
        <w:rPr>
          <w:rFonts w:ascii="Calibri" w:hAnsi="Calibri" w:cs="Calibri"/>
          <w:color w:val="000000"/>
        </w:rPr>
        <w:t>Ekonomiškai naudingiausias pasiūlymas bus išrenkamas pagal šiuos kiekybinius/kokybinius vertinimo kriterijus:</w:t>
      </w:r>
    </w:p>
    <w:tbl>
      <w:tblPr>
        <w:tblStyle w:val="a1"/>
        <w:tblW w:w="9624"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6648"/>
        <w:gridCol w:w="2976"/>
      </w:tblGrid>
      <w:tr w:rsidR="00C464CF" w:rsidRPr="00DA2928" w14:paraId="1946A834" w14:textId="77777777" w:rsidTr="00AA1711">
        <w:tc>
          <w:tcPr>
            <w:tcW w:w="6648" w:type="dxa"/>
            <w:shd w:val="clear" w:color="auto" w:fill="F2F2F2" w:themeFill="background1" w:themeFillShade="F2"/>
            <w:vAlign w:val="center"/>
          </w:tcPr>
          <w:p w14:paraId="347E9AFD" w14:textId="77777777" w:rsidR="00C464CF" w:rsidRPr="00DA2928" w:rsidRDefault="00525B05" w:rsidP="00C97810">
            <w:pPr>
              <w:jc w:val="center"/>
              <w:rPr>
                <w:rFonts w:ascii="Calibri" w:hAnsi="Calibri" w:cs="Calibri"/>
                <w:b/>
                <w:sz w:val="22"/>
                <w:szCs w:val="22"/>
              </w:rPr>
            </w:pPr>
            <w:r w:rsidRPr="00DA2928">
              <w:rPr>
                <w:rFonts w:ascii="Calibri" w:hAnsi="Calibri" w:cs="Calibri"/>
                <w:b/>
                <w:sz w:val="22"/>
                <w:szCs w:val="22"/>
              </w:rPr>
              <w:t>Vertinimo kriterijai</w:t>
            </w:r>
          </w:p>
        </w:tc>
        <w:tc>
          <w:tcPr>
            <w:tcW w:w="2976" w:type="dxa"/>
            <w:shd w:val="clear" w:color="auto" w:fill="F2F2F2" w:themeFill="background1" w:themeFillShade="F2"/>
            <w:vAlign w:val="center"/>
          </w:tcPr>
          <w:p w14:paraId="780CAC9B" w14:textId="77777777" w:rsidR="00C464CF" w:rsidRPr="00DA2928" w:rsidRDefault="00525B05" w:rsidP="00C97810">
            <w:pPr>
              <w:jc w:val="center"/>
              <w:rPr>
                <w:rFonts w:ascii="Calibri" w:hAnsi="Calibri" w:cs="Calibri"/>
                <w:b/>
                <w:sz w:val="22"/>
                <w:szCs w:val="22"/>
              </w:rPr>
            </w:pPr>
            <w:r w:rsidRPr="00DA2928">
              <w:rPr>
                <w:rFonts w:ascii="Calibri" w:hAnsi="Calibri" w:cs="Calibri"/>
                <w:b/>
                <w:sz w:val="22"/>
                <w:szCs w:val="22"/>
              </w:rPr>
              <w:t xml:space="preserve">Kriterijaus lyginamasis svoris arba </w:t>
            </w:r>
            <w:proofErr w:type="spellStart"/>
            <w:r w:rsidRPr="00DA2928">
              <w:rPr>
                <w:rFonts w:ascii="Calibri" w:hAnsi="Calibri" w:cs="Calibri"/>
                <w:b/>
                <w:sz w:val="22"/>
                <w:szCs w:val="22"/>
              </w:rPr>
              <w:t>max</w:t>
            </w:r>
            <w:proofErr w:type="spellEnd"/>
            <w:r w:rsidRPr="00DA2928">
              <w:rPr>
                <w:rFonts w:ascii="Calibri" w:hAnsi="Calibri" w:cs="Calibri"/>
                <w:b/>
                <w:sz w:val="22"/>
                <w:szCs w:val="22"/>
              </w:rPr>
              <w:t xml:space="preserve"> skiriamo balo reikšmė</w:t>
            </w:r>
          </w:p>
        </w:tc>
      </w:tr>
      <w:tr w:rsidR="00C464CF" w:rsidRPr="00DA2928" w14:paraId="2F2E4D6F" w14:textId="77777777" w:rsidTr="00AA1711">
        <w:tc>
          <w:tcPr>
            <w:tcW w:w="6648" w:type="dxa"/>
          </w:tcPr>
          <w:p w14:paraId="4CC8F930" w14:textId="5D1EDC5D" w:rsidR="007C3846" w:rsidRPr="00DA2928" w:rsidRDefault="00525B05" w:rsidP="007C3846">
            <w:pPr>
              <w:jc w:val="both"/>
              <w:rPr>
                <w:rFonts w:ascii="Calibri" w:hAnsi="Calibri" w:cs="Calibri"/>
                <w:sz w:val="22"/>
                <w:szCs w:val="22"/>
              </w:rPr>
            </w:pPr>
            <w:r w:rsidRPr="00DA2928">
              <w:rPr>
                <w:rFonts w:ascii="Calibri" w:hAnsi="Calibri" w:cs="Calibri"/>
                <w:b/>
                <w:sz w:val="22"/>
                <w:szCs w:val="22"/>
              </w:rPr>
              <w:t>Pirmas kriterijus</w:t>
            </w:r>
            <w:r w:rsidR="00940128" w:rsidRPr="00DA2928">
              <w:rPr>
                <w:rFonts w:ascii="Calibri" w:hAnsi="Calibri" w:cs="Calibri"/>
                <w:b/>
                <w:sz w:val="22"/>
                <w:szCs w:val="22"/>
              </w:rPr>
              <w:t xml:space="preserve"> (C)</w:t>
            </w:r>
            <w:r w:rsidRPr="00DA2928">
              <w:rPr>
                <w:rFonts w:ascii="Calibri" w:hAnsi="Calibri" w:cs="Calibri"/>
                <w:sz w:val="22"/>
                <w:szCs w:val="22"/>
              </w:rPr>
              <w:t xml:space="preserve"> </w:t>
            </w:r>
            <w:r w:rsidR="00940128" w:rsidRPr="00DA2928">
              <w:rPr>
                <w:rFonts w:ascii="Calibri" w:hAnsi="Calibri" w:cs="Calibri"/>
                <w:sz w:val="22"/>
                <w:szCs w:val="22"/>
              </w:rPr>
              <w:t xml:space="preserve"> </w:t>
            </w:r>
            <w:r w:rsidRPr="00DA2928">
              <w:rPr>
                <w:rFonts w:ascii="Calibri" w:hAnsi="Calibri" w:cs="Calibri"/>
                <w:sz w:val="22"/>
                <w:szCs w:val="22"/>
              </w:rPr>
              <w:t xml:space="preserve">– </w:t>
            </w:r>
            <w:r w:rsidR="007C3846" w:rsidRPr="00DA2928">
              <w:rPr>
                <w:rFonts w:ascii="Calibri" w:hAnsi="Calibri" w:cs="Calibri"/>
                <w:sz w:val="22"/>
                <w:szCs w:val="22"/>
              </w:rPr>
              <w:t>pasiūlymo kaina, Eur (be PVM).</w:t>
            </w:r>
          </w:p>
          <w:p w14:paraId="46AF89F6" w14:textId="550C8705" w:rsidR="00C464CF" w:rsidRPr="00DA2928" w:rsidRDefault="007C3846" w:rsidP="007C3846">
            <w:pPr>
              <w:jc w:val="both"/>
              <w:rPr>
                <w:rFonts w:ascii="Calibri" w:hAnsi="Calibri" w:cs="Calibri"/>
                <w:sz w:val="22"/>
                <w:szCs w:val="22"/>
              </w:rPr>
            </w:pPr>
            <w:r w:rsidRPr="00DA2928">
              <w:rPr>
                <w:rFonts w:ascii="Calibri" w:hAnsi="Calibri" w:cs="Calibri"/>
                <w:sz w:val="22"/>
                <w:szCs w:val="22"/>
              </w:rPr>
              <w:t>Geriausia laikoma mažiausia kriterijaus reikšmė.</w:t>
            </w:r>
          </w:p>
        </w:tc>
        <w:tc>
          <w:tcPr>
            <w:tcW w:w="2976" w:type="dxa"/>
            <w:vAlign w:val="center"/>
          </w:tcPr>
          <w:p w14:paraId="574C8F9D" w14:textId="75A123CD" w:rsidR="00C464CF" w:rsidRPr="00DA2928" w:rsidRDefault="00525B05" w:rsidP="00C97810">
            <w:pPr>
              <w:jc w:val="center"/>
              <w:rPr>
                <w:rFonts w:ascii="Calibri" w:hAnsi="Calibri" w:cs="Calibri"/>
                <w:b/>
                <w:color w:val="FF0000"/>
                <w:sz w:val="22"/>
                <w:szCs w:val="22"/>
              </w:rPr>
            </w:pPr>
            <w:r w:rsidRPr="00DA2928">
              <w:rPr>
                <w:rFonts w:ascii="Calibri" w:hAnsi="Calibri" w:cs="Calibri"/>
                <w:b/>
                <w:sz w:val="22"/>
                <w:szCs w:val="22"/>
              </w:rPr>
              <w:t>X = 9</w:t>
            </w:r>
            <w:r w:rsidR="008F356D" w:rsidRPr="00DA2928">
              <w:rPr>
                <w:rFonts w:ascii="Calibri" w:hAnsi="Calibri" w:cs="Calibri"/>
                <w:b/>
                <w:sz w:val="22"/>
                <w:szCs w:val="22"/>
              </w:rPr>
              <w:t>0</w:t>
            </w:r>
          </w:p>
        </w:tc>
      </w:tr>
      <w:tr w:rsidR="00C464CF" w:rsidRPr="00DA2928" w14:paraId="02765F91" w14:textId="77777777" w:rsidTr="00AA1711">
        <w:tc>
          <w:tcPr>
            <w:tcW w:w="6648" w:type="dxa"/>
          </w:tcPr>
          <w:p w14:paraId="0FDDC552" w14:textId="5DB05606" w:rsidR="00C464CF" w:rsidRPr="00DA2928" w:rsidRDefault="005364EA" w:rsidP="00C97810">
            <w:pPr>
              <w:jc w:val="both"/>
              <w:rPr>
                <w:rFonts w:ascii="Calibri" w:hAnsi="Calibri" w:cs="Calibri"/>
                <w:sz w:val="22"/>
                <w:szCs w:val="22"/>
              </w:rPr>
            </w:pPr>
            <w:r w:rsidRPr="00DA2928">
              <w:rPr>
                <w:rFonts w:ascii="Calibri" w:hAnsi="Calibri" w:cs="Calibri"/>
                <w:b/>
                <w:sz w:val="22"/>
                <w:szCs w:val="22"/>
              </w:rPr>
              <w:t>Antras kriterijus</w:t>
            </w:r>
            <w:r w:rsidR="00940128" w:rsidRPr="00DA2928">
              <w:rPr>
                <w:rFonts w:ascii="Calibri" w:hAnsi="Calibri" w:cs="Calibri"/>
                <w:b/>
                <w:sz w:val="22"/>
                <w:szCs w:val="22"/>
              </w:rPr>
              <w:t xml:space="preserve"> (T1)</w:t>
            </w:r>
            <w:r w:rsidRPr="00DA2928">
              <w:rPr>
                <w:rFonts w:ascii="Calibri" w:hAnsi="Calibri" w:cs="Calibri"/>
                <w:b/>
                <w:sz w:val="22"/>
                <w:szCs w:val="22"/>
              </w:rPr>
              <w:t xml:space="preserve"> </w:t>
            </w:r>
            <w:r w:rsidR="00F8587B" w:rsidRPr="00DA2928">
              <w:rPr>
                <w:rFonts w:ascii="Calibri" w:hAnsi="Calibri" w:cs="Calibri"/>
                <w:b/>
                <w:sz w:val="22"/>
                <w:szCs w:val="22"/>
              </w:rPr>
              <w:t xml:space="preserve">– </w:t>
            </w:r>
            <w:r w:rsidR="00525B05" w:rsidRPr="00DA2928">
              <w:rPr>
                <w:rFonts w:ascii="Calibri" w:hAnsi="Calibri" w:cs="Calibri"/>
                <w:sz w:val="22"/>
                <w:szCs w:val="22"/>
              </w:rPr>
              <w:t>papildoma</w:t>
            </w:r>
            <w:r w:rsidR="00874E3B" w:rsidRPr="00DA2928">
              <w:rPr>
                <w:rFonts w:ascii="Calibri" w:hAnsi="Calibri" w:cs="Calibri"/>
                <w:sz w:val="22"/>
                <w:szCs w:val="22"/>
              </w:rPr>
              <w:t>s</w:t>
            </w:r>
            <w:r w:rsidR="00525B05" w:rsidRPr="00DA2928">
              <w:rPr>
                <w:rFonts w:ascii="Calibri" w:hAnsi="Calibri" w:cs="Calibri"/>
                <w:sz w:val="22"/>
                <w:szCs w:val="22"/>
              </w:rPr>
              <w:t xml:space="preserve"> </w:t>
            </w:r>
            <w:r w:rsidR="001E49BC" w:rsidRPr="00DA2928">
              <w:rPr>
                <w:rFonts w:ascii="Calibri" w:hAnsi="Calibri" w:cs="Calibri"/>
                <w:sz w:val="22"/>
                <w:szCs w:val="22"/>
              </w:rPr>
              <w:t>garantinis terminas</w:t>
            </w:r>
            <w:r w:rsidR="00647050" w:rsidRPr="00DA2928">
              <w:rPr>
                <w:rFonts w:ascii="Calibri" w:hAnsi="Calibri" w:cs="Calibri"/>
                <w:sz w:val="22"/>
                <w:szCs w:val="22"/>
              </w:rPr>
              <w:t xml:space="preserve"> šviestuvams</w:t>
            </w:r>
            <w:r w:rsidR="00940128" w:rsidRPr="00DA2928">
              <w:rPr>
                <w:rFonts w:ascii="Calibri" w:hAnsi="Calibri" w:cs="Calibri"/>
                <w:sz w:val="22"/>
                <w:szCs w:val="22"/>
              </w:rPr>
              <w:t>.</w:t>
            </w:r>
          </w:p>
          <w:p w14:paraId="19BB130C" w14:textId="74D5D659" w:rsidR="007C3846" w:rsidRPr="007C3846" w:rsidRDefault="007C3846" w:rsidP="007C3846">
            <w:pPr>
              <w:tabs>
                <w:tab w:val="left" w:pos="1418"/>
              </w:tabs>
              <w:autoSpaceDN w:val="0"/>
              <w:ind w:right="110" w:firstLine="9"/>
              <w:jc w:val="both"/>
              <w:rPr>
                <w:rFonts w:ascii="Calibri" w:eastAsia="Calibri" w:hAnsi="Calibri" w:cs="Calibri"/>
                <w:bCs/>
                <w:kern w:val="3"/>
                <w:sz w:val="22"/>
                <w:szCs w:val="22"/>
                <w:lang w:eastAsia="en-US"/>
              </w:rPr>
            </w:pPr>
            <w:r w:rsidRPr="007C3846">
              <w:rPr>
                <w:rFonts w:ascii="Calibri" w:eastAsia="Calibri" w:hAnsi="Calibri" w:cs="Calibri"/>
                <w:bCs/>
                <w:kern w:val="3"/>
                <w:sz w:val="22"/>
                <w:szCs w:val="22"/>
                <w:lang w:eastAsia="en-US"/>
              </w:rPr>
              <w:t>Vertinama kriterijaus reikšmė – tiekėjo pasiūlyme nurodytas papildomas garantinis terminas, t. y. kiek</w:t>
            </w:r>
            <w:r w:rsidRPr="00DA2928">
              <w:rPr>
                <w:rFonts w:ascii="Calibri" w:eastAsia="Calibri" w:hAnsi="Calibri" w:cs="Calibri"/>
                <w:bCs/>
                <w:kern w:val="3"/>
                <w:sz w:val="22"/>
                <w:szCs w:val="22"/>
                <w:lang w:eastAsia="en-US"/>
              </w:rPr>
              <w:t xml:space="preserve"> metų</w:t>
            </w:r>
            <w:r w:rsidRPr="007C3846">
              <w:rPr>
                <w:rFonts w:ascii="Calibri" w:eastAsia="Calibri" w:hAnsi="Calibri" w:cs="Calibri"/>
                <w:bCs/>
                <w:kern w:val="3"/>
                <w:sz w:val="22"/>
                <w:szCs w:val="22"/>
                <w:lang w:eastAsia="en-US"/>
              </w:rPr>
              <w:t xml:space="preserve"> ilgesnis nei</w:t>
            </w:r>
            <w:r w:rsidRPr="00DA2928">
              <w:rPr>
                <w:rFonts w:ascii="Calibri" w:eastAsia="Calibri" w:hAnsi="Calibri" w:cs="Calibri"/>
                <w:bCs/>
                <w:kern w:val="3"/>
                <w:sz w:val="22"/>
                <w:szCs w:val="22"/>
                <w:lang w:eastAsia="en-US"/>
              </w:rPr>
              <w:t xml:space="preserve"> techniniame projekte nustatytas </w:t>
            </w:r>
            <w:r w:rsidRPr="007C3846">
              <w:rPr>
                <w:rFonts w:ascii="Calibri" w:eastAsia="Calibri" w:hAnsi="Calibri" w:cs="Calibri"/>
                <w:bCs/>
                <w:kern w:val="3"/>
                <w:sz w:val="22"/>
                <w:szCs w:val="22"/>
                <w:lang w:eastAsia="en-US"/>
              </w:rPr>
              <w:t>5 metų garantinis terminas.</w:t>
            </w:r>
          </w:p>
          <w:p w14:paraId="7ADD8EFC" w14:textId="534164F8" w:rsidR="007C3846" w:rsidRPr="00DA2928" w:rsidRDefault="007C3846" w:rsidP="00C97810">
            <w:pPr>
              <w:jc w:val="both"/>
              <w:rPr>
                <w:rFonts w:ascii="Calibri" w:hAnsi="Calibri" w:cs="Calibri"/>
                <w:b/>
                <w:sz w:val="22"/>
                <w:szCs w:val="22"/>
              </w:rPr>
            </w:pPr>
          </w:p>
        </w:tc>
        <w:tc>
          <w:tcPr>
            <w:tcW w:w="2976" w:type="dxa"/>
            <w:vAlign w:val="center"/>
          </w:tcPr>
          <w:p w14:paraId="20C3613F" w14:textId="6DFFF96F" w:rsidR="00C464CF" w:rsidRPr="00DA2928" w:rsidRDefault="007C3846" w:rsidP="00C97810">
            <w:pPr>
              <w:jc w:val="center"/>
              <w:rPr>
                <w:rFonts w:ascii="Calibri" w:hAnsi="Calibri" w:cs="Calibri"/>
                <w:b/>
                <w:sz w:val="22"/>
                <w:szCs w:val="22"/>
              </w:rPr>
            </w:pPr>
            <w:r w:rsidRPr="00DA2928">
              <w:rPr>
                <w:rFonts w:ascii="Calibri" w:hAnsi="Calibri" w:cs="Calibri"/>
                <w:b/>
                <w:sz w:val="22"/>
                <w:szCs w:val="22"/>
              </w:rPr>
              <w:t>X =</w:t>
            </w:r>
            <w:r w:rsidR="00525B05" w:rsidRPr="00DA2928">
              <w:rPr>
                <w:rFonts w:ascii="Calibri" w:hAnsi="Calibri" w:cs="Calibri"/>
                <w:b/>
                <w:sz w:val="22"/>
                <w:szCs w:val="22"/>
              </w:rPr>
              <w:t xml:space="preserve"> </w:t>
            </w:r>
            <w:r w:rsidR="0068178D" w:rsidRPr="00DA2928">
              <w:rPr>
                <w:rFonts w:ascii="Calibri" w:hAnsi="Calibri" w:cs="Calibri"/>
                <w:b/>
                <w:sz w:val="22"/>
                <w:szCs w:val="22"/>
              </w:rPr>
              <w:t>5</w:t>
            </w:r>
          </w:p>
        </w:tc>
      </w:tr>
      <w:tr w:rsidR="007C3846" w:rsidRPr="00DA2928" w14:paraId="103DB56E" w14:textId="77777777" w:rsidTr="00AA1711">
        <w:tc>
          <w:tcPr>
            <w:tcW w:w="6648" w:type="dxa"/>
          </w:tcPr>
          <w:p w14:paraId="055A9ECF" w14:textId="2B316FC6" w:rsidR="009B2853" w:rsidRPr="00DA2928" w:rsidRDefault="00940128" w:rsidP="009B2853">
            <w:pPr>
              <w:tabs>
                <w:tab w:val="left" w:pos="1418"/>
              </w:tabs>
              <w:ind w:right="110"/>
              <w:jc w:val="both"/>
              <w:rPr>
                <w:rFonts w:ascii="Calibri" w:hAnsi="Calibri" w:cs="Calibri"/>
                <w:sz w:val="22"/>
              </w:rPr>
            </w:pPr>
            <w:r w:rsidRPr="00DA2928">
              <w:rPr>
                <w:rFonts w:ascii="Calibri" w:hAnsi="Calibri" w:cs="Calibri"/>
                <w:b/>
                <w:sz w:val="22"/>
                <w:szCs w:val="22"/>
              </w:rPr>
              <w:t xml:space="preserve">Trečias kriterijus (T2) </w:t>
            </w:r>
            <w:r w:rsidR="009B2853" w:rsidRPr="00DA2928">
              <w:rPr>
                <w:rFonts w:ascii="Calibri" w:hAnsi="Calibri" w:cs="Calibri"/>
                <w:color w:val="000000" w:themeColor="text1"/>
                <w:sz w:val="22"/>
              </w:rPr>
              <w:t xml:space="preserve">– </w:t>
            </w:r>
            <w:r w:rsidR="009B2853" w:rsidRPr="00DA2928">
              <w:rPr>
                <w:rFonts w:ascii="Calibri" w:hAnsi="Calibri" w:cs="Calibri"/>
                <w:sz w:val="22"/>
              </w:rPr>
              <w:t xml:space="preserve">specialisto, siūlomo būti </w:t>
            </w:r>
            <w:r w:rsidR="004958D8">
              <w:rPr>
                <w:rFonts w:ascii="Calibri" w:hAnsi="Calibri" w:cs="Calibri"/>
                <w:sz w:val="22"/>
              </w:rPr>
              <w:t xml:space="preserve">nesudėtingo </w:t>
            </w:r>
            <w:r w:rsidR="009B2853" w:rsidRPr="00DA2928">
              <w:rPr>
                <w:rFonts w:ascii="Calibri" w:hAnsi="Calibri" w:cs="Calibri"/>
                <w:sz w:val="22"/>
              </w:rPr>
              <w:t>statinio</w:t>
            </w:r>
            <w:r w:rsidR="004958D8">
              <w:rPr>
                <w:rFonts w:ascii="Calibri" w:hAnsi="Calibri" w:cs="Calibri"/>
                <w:sz w:val="22"/>
              </w:rPr>
              <w:t xml:space="preserve"> </w:t>
            </w:r>
            <w:r w:rsidR="009B2853" w:rsidRPr="00DA2928">
              <w:rPr>
                <w:rFonts w:ascii="Calibri" w:hAnsi="Calibri" w:cs="Calibri"/>
                <w:sz w:val="22"/>
              </w:rPr>
              <w:t>specialiųjų statybos darbų (statinio elektros inžinerinių sistemų įrengimo) vadovu – patirtis.</w:t>
            </w:r>
          </w:p>
          <w:p w14:paraId="008B2C64" w14:textId="77777777" w:rsidR="009B2853" w:rsidRPr="00DA2928" w:rsidRDefault="009B2853" w:rsidP="009B2853">
            <w:pPr>
              <w:tabs>
                <w:tab w:val="left" w:pos="1418"/>
              </w:tabs>
              <w:ind w:right="110"/>
              <w:jc w:val="both"/>
              <w:rPr>
                <w:rFonts w:ascii="Calibri" w:hAnsi="Calibri" w:cs="Calibri"/>
                <w:color w:val="000000" w:themeColor="text1"/>
                <w:sz w:val="22"/>
              </w:rPr>
            </w:pPr>
            <w:r w:rsidRPr="00DA2928">
              <w:rPr>
                <w:rFonts w:ascii="Calibri" w:hAnsi="Calibri" w:cs="Calibri"/>
                <w:sz w:val="22"/>
              </w:rPr>
              <w:t>Kriterijaus T3 reikšmė – nesudėtingųjų, neypatingų ar ypatingųjų statinių kategorijai priskiriamų statinių naujos statybos, rekonstravimo ar kapitalinio remonto darbų objektų, kuriuose per paskutinius 5 metus specialiųjų statybos darbų (statinio elektros inžinerinių sistemų įrengimo) vadovu buvo siūlomas specialistas, skaičius (vnt.).</w:t>
            </w:r>
          </w:p>
          <w:p w14:paraId="7632ACDA" w14:textId="77777777" w:rsidR="009B2853" w:rsidRPr="00DA2928" w:rsidRDefault="009B2853" w:rsidP="009B2853">
            <w:pPr>
              <w:tabs>
                <w:tab w:val="left" w:pos="1418"/>
              </w:tabs>
              <w:ind w:right="110"/>
              <w:rPr>
                <w:rFonts w:ascii="Calibri" w:hAnsi="Calibri" w:cs="Calibri"/>
                <w:color w:val="000000" w:themeColor="text1"/>
                <w:sz w:val="22"/>
              </w:rPr>
            </w:pPr>
            <w:r w:rsidRPr="00DA2928">
              <w:rPr>
                <w:rFonts w:ascii="Calibri" w:hAnsi="Calibri" w:cs="Calibri"/>
                <w:color w:val="000000" w:themeColor="text1"/>
                <w:sz w:val="22"/>
              </w:rPr>
              <w:t xml:space="preserve">Geriausia laikoma didžiausia kriterijaus reikšmė. </w:t>
            </w:r>
          </w:p>
          <w:p w14:paraId="6D3DE397" w14:textId="111E0DB4" w:rsidR="007C3846" w:rsidRPr="00DA2928" w:rsidRDefault="009B2853" w:rsidP="009B2853">
            <w:pPr>
              <w:jc w:val="both"/>
              <w:rPr>
                <w:rFonts w:ascii="Calibri" w:hAnsi="Calibri" w:cs="Calibri"/>
                <w:b/>
                <w:sz w:val="22"/>
                <w:szCs w:val="22"/>
              </w:rPr>
            </w:pPr>
            <w:r w:rsidRPr="00DA2928">
              <w:rPr>
                <w:rFonts w:ascii="Calibri" w:hAnsi="Calibri" w:cs="Calibri"/>
                <w:color w:val="000000" w:themeColor="text1"/>
                <w:sz w:val="22"/>
              </w:rPr>
              <w:t>Maksimali vertinama reikšmė yra 5 (t. y. jeigu tiekėjo nurodyta kriterijaus reikšmė bus didesnė negu 5, apskaičiuojant tiekėjo kriterijaus T balus, bus taikoma maksimali reikšmė „5“).</w:t>
            </w:r>
          </w:p>
        </w:tc>
        <w:tc>
          <w:tcPr>
            <w:tcW w:w="2976" w:type="dxa"/>
            <w:vAlign w:val="center"/>
          </w:tcPr>
          <w:p w14:paraId="7A50FE6E" w14:textId="2C2F5523" w:rsidR="007C3846" w:rsidRPr="00DA2928" w:rsidRDefault="0068178D" w:rsidP="00C97810">
            <w:pPr>
              <w:jc w:val="center"/>
              <w:rPr>
                <w:rFonts w:ascii="Calibri" w:hAnsi="Calibri" w:cs="Calibri"/>
                <w:b/>
                <w:sz w:val="22"/>
                <w:szCs w:val="22"/>
              </w:rPr>
            </w:pPr>
            <w:r w:rsidRPr="00DA2928">
              <w:rPr>
                <w:rFonts w:ascii="Calibri" w:hAnsi="Calibri" w:cs="Calibri"/>
                <w:b/>
                <w:sz w:val="22"/>
                <w:szCs w:val="22"/>
              </w:rPr>
              <w:t>X = 5</w:t>
            </w:r>
          </w:p>
        </w:tc>
      </w:tr>
    </w:tbl>
    <w:p w14:paraId="123D0190" w14:textId="570D42F1" w:rsidR="00C464CF" w:rsidRPr="00DA2928" w:rsidRDefault="00525B05" w:rsidP="009333C2">
      <w:pPr>
        <w:numPr>
          <w:ilvl w:val="0"/>
          <w:numId w:val="1"/>
        </w:numPr>
        <w:pBdr>
          <w:top w:val="nil"/>
          <w:left w:val="nil"/>
          <w:bottom w:val="nil"/>
          <w:right w:val="nil"/>
          <w:between w:val="nil"/>
        </w:pBdr>
        <w:tabs>
          <w:tab w:val="left" w:pos="567"/>
          <w:tab w:val="left" w:pos="1134"/>
        </w:tabs>
        <w:ind w:left="0" w:firstLine="709"/>
        <w:jc w:val="both"/>
        <w:rPr>
          <w:rFonts w:ascii="Calibri" w:hAnsi="Calibri" w:cs="Calibri"/>
          <w:color w:val="000000"/>
        </w:rPr>
      </w:pPr>
      <w:r w:rsidRPr="00DA2928">
        <w:rPr>
          <w:rFonts w:ascii="Calibri" w:hAnsi="Calibri" w:cs="Calibri"/>
          <w:color w:val="000000"/>
        </w:rPr>
        <w:t>Ekonominis naudingumas (S) apskaičiuojamas sudedant tiekėjo pasiūlymo kainos C ir kitų kriterijų (T) balus:</w:t>
      </w:r>
    </w:p>
    <w:p w14:paraId="4971BA85" w14:textId="77777777" w:rsidR="00C464CF" w:rsidRPr="00DA2928" w:rsidRDefault="00C464CF" w:rsidP="009333C2">
      <w:pPr>
        <w:pBdr>
          <w:top w:val="nil"/>
          <w:left w:val="nil"/>
          <w:bottom w:val="nil"/>
          <w:right w:val="nil"/>
          <w:between w:val="nil"/>
        </w:pBdr>
        <w:tabs>
          <w:tab w:val="left" w:pos="567"/>
        </w:tabs>
        <w:ind w:left="794" w:firstLine="709"/>
        <w:jc w:val="both"/>
        <w:rPr>
          <w:rFonts w:ascii="Calibri" w:hAnsi="Calibri" w:cs="Calibri"/>
          <w:color w:val="000000"/>
        </w:rPr>
      </w:pPr>
    </w:p>
    <w:p w14:paraId="3AA47E11" w14:textId="337A31B0" w:rsidR="00C464CF" w:rsidRPr="00DA2928" w:rsidRDefault="00E25921" w:rsidP="00E25921">
      <w:pPr>
        <w:ind w:firstLine="709"/>
        <w:jc w:val="center"/>
        <w:rPr>
          <w:rFonts w:ascii="Calibri" w:hAnsi="Calibri" w:cs="Calibri"/>
        </w:rPr>
      </w:pPr>
      <w:r w:rsidRPr="00DA2928">
        <w:rPr>
          <w:rFonts w:ascii="Calibri" w:hAnsi="Calibri" w:cs="Calibri"/>
        </w:rPr>
        <w:t>S = C + T1+T2</w:t>
      </w:r>
      <w:r w:rsidR="00DA2928" w:rsidRPr="00DA2928">
        <w:rPr>
          <w:rFonts w:ascii="Calibri" w:hAnsi="Calibri" w:cs="Calibri"/>
        </w:rPr>
        <w:t>, kur:</w:t>
      </w:r>
    </w:p>
    <w:p w14:paraId="7C75BD87" w14:textId="77777777" w:rsidR="00E25921" w:rsidRPr="00DA2928" w:rsidRDefault="00E25921" w:rsidP="00E25921">
      <w:pPr>
        <w:ind w:firstLine="709"/>
        <w:jc w:val="center"/>
        <w:rPr>
          <w:rFonts w:ascii="Calibri" w:hAnsi="Calibri" w:cs="Calibri"/>
        </w:rPr>
      </w:pPr>
    </w:p>
    <w:p w14:paraId="21681D1C" w14:textId="77777777" w:rsidR="00DA3C67" w:rsidRPr="00DA2928" w:rsidRDefault="00525B05" w:rsidP="009333C2">
      <w:pPr>
        <w:keepNext/>
        <w:numPr>
          <w:ilvl w:val="0"/>
          <w:numId w:val="1"/>
        </w:numPr>
        <w:pBdr>
          <w:top w:val="nil"/>
          <w:left w:val="nil"/>
          <w:bottom w:val="nil"/>
          <w:right w:val="nil"/>
          <w:between w:val="nil"/>
        </w:pBdr>
        <w:tabs>
          <w:tab w:val="left" w:pos="567"/>
          <w:tab w:val="left" w:pos="993"/>
        </w:tabs>
        <w:ind w:left="0" w:firstLine="709"/>
        <w:jc w:val="both"/>
        <w:rPr>
          <w:rFonts w:ascii="Calibri" w:hAnsi="Calibri" w:cs="Calibri"/>
        </w:rPr>
      </w:pPr>
      <w:r w:rsidRPr="00DA2928">
        <w:rPr>
          <w:rFonts w:ascii="Calibri" w:hAnsi="Calibri" w:cs="Calibri"/>
          <w:b/>
          <w:color w:val="000000"/>
        </w:rPr>
        <w:t>Pirmas kriterijus – kaina (C)</w:t>
      </w:r>
      <w:r w:rsidRPr="00DA2928">
        <w:rPr>
          <w:rFonts w:ascii="Calibri" w:hAnsi="Calibri" w:cs="Calibri"/>
          <w:color w:val="000000"/>
        </w:rPr>
        <w:t>. Pasiūlymo kainos (C) balai apskaičiuojami mažiausios pasiūlytos kainos (</w:t>
      </w:r>
      <w:proofErr w:type="spellStart"/>
      <w:r w:rsidRPr="00DA2928">
        <w:rPr>
          <w:rFonts w:ascii="Calibri" w:hAnsi="Calibri" w:cs="Calibri"/>
          <w:color w:val="000000"/>
        </w:rPr>
        <w:t>C</w:t>
      </w:r>
      <w:r w:rsidRPr="00DA2928">
        <w:rPr>
          <w:rFonts w:ascii="Calibri" w:hAnsi="Calibri" w:cs="Calibri"/>
          <w:color w:val="000000"/>
          <w:vertAlign w:val="subscript"/>
        </w:rPr>
        <w:t>min</w:t>
      </w:r>
      <w:proofErr w:type="spellEnd"/>
      <w:r w:rsidRPr="00DA2928">
        <w:rPr>
          <w:rFonts w:ascii="Calibri" w:hAnsi="Calibri" w:cs="Calibri"/>
          <w:color w:val="000000"/>
        </w:rPr>
        <w:t>) ir vertinamo pasiūlymo kainos (</w:t>
      </w:r>
      <w:proofErr w:type="spellStart"/>
      <w:r w:rsidRPr="00DA2928">
        <w:rPr>
          <w:rFonts w:ascii="Calibri" w:hAnsi="Calibri" w:cs="Calibri"/>
          <w:color w:val="000000"/>
        </w:rPr>
        <w:t>C</w:t>
      </w:r>
      <w:r w:rsidRPr="00DA2928">
        <w:rPr>
          <w:rFonts w:ascii="Calibri" w:hAnsi="Calibri" w:cs="Calibri"/>
          <w:color w:val="000000"/>
          <w:vertAlign w:val="subscript"/>
        </w:rPr>
        <w:t>p</w:t>
      </w:r>
      <w:proofErr w:type="spellEnd"/>
      <w:r w:rsidRPr="00DA2928">
        <w:rPr>
          <w:rFonts w:ascii="Calibri" w:hAnsi="Calibri" w:cs="Calibri"/>
          <w:color w:val="000000"/>
        </w:rPr>
        <w:t>) santykį padauginant iš kainos lyginamojo svorio (X):</w:t>
      </w:r>
    </w:p>
    <w:p w14:paraId="02E6290C" w14:textId="2A58880D" w:rsidR="00C464CF" w:rsidRPr="00DA2928" w:rsidRDefault="00525B05" w:rsidP="009333C2">
      <w:pPr>
        <w:keepNext/>
        <w:pBdr>
          <w:top w:val="nil"/>
          <w:left w:val="nil"/>
          <w:bottom w:val="nil"/>
          <w:right w:val="nil"/>
          <w:between w:val="nil"/>
        </w:pBdr>
        <w:tabs>
          <w:tab w:val="left" w:pos="567"/>
        </w:tabs>
        <w:ind w:left="710" w:firstLine="426"/>
        <w:jc w:val="center"/>
        <w:rPr>
          <w:rFonts w:ascii="Calibri" w:hAnsi="Calibri" w:cs="Calibri"/>
        </w:rPr>
      </w:pPr>
      <w:r w:rsidRPr="00DA2928">
        <w:rPr>
          <w:rFonts w:ascii="Calibri" w:hAnsi="Calibri" w:cs="Calibri"/>
          <w:sz w:val="36"/>
          <w:szCs w:val="36"/>
          <w:vertAlign w:val="subscript"/>
        </w:rPr>
        <w:object w:dxaOrig="1290" w:dyaOrig="720" w14:anchorId="5230C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8" o:title=""/>
          </v:shape>
          <o:OLEObject Type="Embed" ProgID="Equation.3" ShapeID="_x0000_i1025" DrawAspect="Content" ObjectID="_1839480719" r:id="rId9"/>
        </w:object>
      </w:r>
      <w:r w:rsidRPr="00DA2928">
        <w:rPr>
          <w:rFonts w:ascii="Calibri" w:hAnsi="Calibri" w:cs="Calibri"/>
        </w:rPr>
        <w:t>.</w:t>
      </w:r>
    </w:p>
    <w:p w14:paraId="3DAB7F61" w14:textId="77777777" w:rsidR="00DA2928" w:rsidRPr="00DA2928" w:rsidRDefault="00DA3C67" w:rsidP="00DA2928">
      <w:pPr>
        <w:pStyle w:val="Sraopastraipa"/>
        <w:keepNext/>
        <w:numPr>
          <w:ilvl w:val="0"/>
          <w:numId w:val="1"/>
        </w:numPr>
        <w:pBdr>
          <w:top w:val="nil"/>
          <w:left w:val="nil"/>
          <w:bottom w:val="nil"/>
          <w:right w:val="nil"/>
          <w:between w:val="nil"/>
        </w:pBdr>
        <w:tabs>
          <w:tab w:val="left" w:pos="993"/>
        </w:tabs>
        <w:spacing w:after="0" w:line="240" w:lineRule="auto"/>
        <w:ind w:left="0" w:firstLine="709"/>
        <w:jc w:val="both"/>
        <w:rPr>
          <w:rFonts w:ascii="Calibri" w:hAnsi="Calibri" w:cs="Calibri"/>
          <w:bCs/>
        </w:rPr>
      </w:pPr>
      <w:r w:rsidRPr="00DA2928">
        <w:rPr>
          <w:rFonts w:ascii="Calibri" w:hAnsi="Calibri" w:cs="Calibri"/>
          <w:b/>
        </w:rPr>
        <w:t>Antras</w:t>
      </w:r>
      <w:r w:rsidR="00525B05" w:rsidRPr="00DA2928">
        <w:rPr>
          <w:rFonts w:ascii="Calibri" w:hAnsi="Calibri" w:cs="Calibri"/>
          <w:b/>
        </w:rPr>
        <w:t xml:space="preserve"> kriterijus</w:t>
      </w:r>
      <w:r w:rsidR="00525B05" w:rsidRPr="00DA2928">
        <w:rPr>
          <w:rFonts w:ascii="Calibri" w:hAnsi="Calibri" w:cs="Calibri"/>
        </w:rPr>
        <w:t xml:space="preserve"> </w:t>
      </w:r>
      <w:r w:rsidR="00525B05" w:rsidRPr="00DA2928">
        <w:rPr>
          <w:rFonts w:ascii="Calibri" w:hAnsi="Calibri" w:cs="Calibri"/>
          <w:b/>
        </w:rPr>
        <w:t>(T</w:t>
      </w:r>
      <w:r w:rsidR="005364EA" w:rsidRPr="00DA2928">
        <w:rPr>
          <w:rFonts w:ascii="Calibri" w:hAnsi="Calibri" w:cs="Calibri"/>
          <w:b/>
          <w:vertAlign w:val="subscript"/>
        </w:rPr>
        <w:t>1</w:t>
      </w:r>
      <w:r w:rsidR="00525B05" w:rsidRPr="00DA2928">
        <w:rPr>
          <w:rFonts w:ascii="Calibri" w:hAnsi="Calibri" w:cs="Calibri"/>
          <w:b/>
        </w:rPr>
        <w:t>)</w:t>
      </w:r>
      <w:r w:rsidR="00F8587B" w:rsidRPr="00DA2928">
        <w:rPr>
          <w:rFonts w:ascii="Calibri" w:hAnsi="Calibri" w:cs="Calibri"/>
          <w:b/>
        </w:rPr>
        <w:t xml:space="preserve"> </w:t>
      </w:r>
      <w:r w:rsidR="00F8587B" w:rsidRPr="00DA2928">
        <w:rPr>
          <w:rFonts w:ascii="Calibri" w:hAnsi="Calibri" w:cs="Calibri"/>
        </w:rPr>
        <w:t>–</w:t>
      </w:r>
      <w:r w:rsidR="00525B05" w:rsidRPr="00DA2928">
        <w:rPr>
          <w:rFonts w:ascii="Calibri" w:hAnsi="Calibri" w:cs="Calibri"/>
        </w:rPr>
        <w:t xml:space="preserve"> papildomo garantinio</w:t>
      </w:r>
      <w:r w:rsidR="001E49BC" w:rsidRPr="00DA2928">
        <w:rPr>
          <w:rFonts w:ascii="Calibri" w:hAnsi="Calibri" w:cs="Calibri"/>
        </w:rPr>
        <w:t xml:space="preserve"> laikotarpio</w:t>
      </w:r>
      <w:r w:rsidR="00525B05" w:rsidRPr="00DA2928">
        <w:rPr>
          <w:rFonts w:ascii="Calibri" w:hAnsi="Calibri" w:cs="Calibri"/>
        </w:rPr>
        <w:t xml:space="preserve"> termino balas (T</w:t>
      </w:r>
      <w:r w:rsidR="005364EA" w:rsidRPr="00DA2928">
        <w:rPr>
          <w:rFonts w:ascii="Calibri" w:hAnsi="Calibri" w:cs="Calibri"/>
          <w:vertAlign w:val="subscript"/>
        </w:rPr>
        <w:t>1</w:t>
      </w:r>
      <w:r w:rsidR="00525B05" w:rsidRPr="00DA2928">
        <w:rPr>
          <w:rFonts w:ascii="Calibri" w:hAnsi="Calibri" w:cs="Calibri"/>
        </w:rPr>
        <w:t xml:space="preserve">) - tiekėjo suteikiama papildoma garantija </w:t>
      </w:r>
      <w:r w:rsidR="007C65EE" w:rsidRPr="00DA2928">
        <w:rPr>
          <w:rFonts w:ascii="Calibri" w:hAnsi="Calibri" w:cs="Calibri"/>
        </w:rPr>
        <w:t>m</w:t>
      </w:r>
      <w:r w:rsidR="00BE771C" w:rsidRPr="00DA2928">
        <w:rPr>
          <w:rFonts w:ascii="Calibri" w:hAnsi="Calibri" w:cs="Calibri"/>
        </w:rPr>
        <w:t>etais</w:t>
      </w:r>
      <w:r w:rsidR="00647050" w:rsidRPr="00DA2928">
        <w:rPr>
          <w:rFonts w:ascii="Calibri" w:hAnsi="Calibri" w:cs="Calibri"/>
        </w:rPr>
        <w:t xml:space="preserve"> šviestuvams</w:t>
      </w:r>
      <w:r w:rsidR="00525B05" w:rsidRPr="00DA2928">
        <w:rPr>
          <w:rFonts w:ascii="Calibri" w:hAnsi="Calibri" w:cs="Calibri"/>
        </w:rPr>
        <w:t xml:space="preserve">, viršijanti privalomą nustatytą </w:t>
      </w:r>
      <w:r w:rsidR="00BE771C" w:rsidRPr="00DA2928">
        <w:rPr>
          <w:rFonts w:ascii="Calibri" w:hAnsi="Calibri" w:cs="Calibri"/>
        </w:rPr>
        <w:t>5</w:t>
      </w:r>
      <w:r w:rsidR="00B45908" w:rsidRPr="00DA2928">
        <w:rPr>
          <w:rFonts w:ascii="Calibri" w:hAnsi="Calibri" w:cs="Calibri"/>
        </w:rPr>
        <w:t xml:space="preserve"> (penkių)</w:t>
      </w:r>
      <w:r w:rsidR="00525B05" w:rsidRPr="00DA2928">
        <w:rPr>
          <w:rFonts w:ascii="Calibri" w:hAnsi="Calibri" w:cs="Calibri"/>
        </w:rPr>
        <w:t xml:space="preserve"> m</w:t>
      </w:r>
      <w:r w:rsidR="00B45908" w:rsidRPr="00DA2928">
        <w:rPr>
          <w:rFonts w:ascii="Calibri" w:hAnsi="Calibri" w:cs="Calibri"/>
        </w:rPr>
        <w:t xml:space="preserve">etų </w:t>
      </w:r>
      <w:r w:rsidR="00525B05" w:rsidRPr="00DA2928">
        <w:rPr>
          <w:rFonts w:ascii="Calibri" w:hAnsi="Calibri" w:cs="Calibri"/>
        </w:rPr>
        <w:t>garantinę trukmę.</w:t>
      </w:r>
    </w:p>
    <w:p w14:paraId="15BFDB88" w14:textId="1780064D" w:rsidR="00DA2928" w:rsidRPr="00DA2928" w:rsidRDefault="00D21B9B" w:rsidP="00DA2928">
      <w:pPr>
        <w:keepNext/>
        <w:pBdr>
          <w:top w:val="nil"/>
          <w:left w:val="nil"/>
          <w:bottom w:val="nil"/>
          <w:right w:val="nil"/>
          <w:between w:val="nil"/>
        </w:pBdr>
        <w:tabs>
          <w:tab w:val="left" w:pos="993"/>
        </w:tabs>
        <w:jc w:val="both"/>
        <w:rPr>
          <w:rFonts w:ascii="Calibri" w:hAnsi="Calibri" w:cs="Calibri"/>
          <w:color w:val="000000" w:themeColor="text1"/>
        </w:rPr>
      </w:pPr>
      <w:r w:rsidRPr="00DA2928">
        <w:rPr>
          <w:rFonts w:ascii="Calibri" w:hAnsi="Calibri" w:cs="Calibri"/>
          <w:color w:val="000000" w:themeColor="text1"/>
        </w:rPr>
        <w:t>Maksimali vertinama reikšmė yra 5</w:t>
      </w:r>
      <w:r w:rsidR="00DA2928" w:rsidRPr="00DA2928">
        <w:rPr>
          <w:rFonts w:ascii="Calibri" w:hAnsi="Calibri" w:cs="Calibri"/>
          <w:color w:val="000000" w:themeColor="text1"/>
        </w:rPr>
        <w:t>.</w:t>
      </w:r>
    </w:p>
    <w:p w14:paraId="6CB5A660" w14:textId="77777777" w:rsidR="00DA2928" w:rsidRPr="00DA2928" w:rsidRDefault="00DA2928" w:rsidP="00DA2928">
      <w:pPr>
        <w:keepNext/>
        <w:pBdr>
          <w:top w:val="nil"/>
          <w:left w:val="nil"/>
          <w:bottom w:val="nil"/>
          <w:right w:val="nil"/>
          <w:between w:val="nil"/>
        </w:pBdr>
        <w:tabs>
          <w:tab w:val="left" w:pos="993"/>
        </w:tabs>
        <w:jc w:val="both"/>
        <w:rPr>
          <w:rFonts w:ascii="Calibri" w:hAnsi="Calibri" w:cs="Calibri"/>
          <w:color w:val="000000" w:themeColor="text1"/>
        </w:rPr>
      </w:pPr>
      <w:r w:rsidRPr="00DA2928">
        <w:rPr>
          <w:rFonts w:ascii="Calibri" w:hAnsi="Calibri" w:cs="Calibri"/>
          <w:color w:val="000000" w:themeColor="text1"/>
        </w:rPr>
        <w:t xml:space="preserve">Kriterijaus T1 vertinimo balai skiriami tokia tvarka: jeigu pasiūlyme kriterijaus T1 reikšmė nenurodyta, arba nurodyta „0“ – skiriama 0 balų, jeigu nurodyta kriterijaus T1 reikšmė yra 1 – </w:t>
      </w:r>
      <w:r w:rsidRPr="00DA2928">
        <w:rPr>
          <w:rFonts w:ascii="Calibri" w:hAnsi="Calibri" w:cs="Calibri"/>
          <w:color w:val="000000" w:themeColor="text1"/>
        </w:rPr>
        <w:lastRenderedPageBreak/>
        <w:t>skiriami 1 balai, jeigu nurodyta kriterijaus T1 reikšmė yra 2 – skiriami 2 balai, jeigu nurodyta kriterijaus T1 reikšmė yra 3 – skiriami 3 balai, jeigu nurodyta kriterijaus T1 reikšmė yra 4 – skiriami 4 balai,  jeigu nurodyta kriterijaus T1 reikšmė yra 5 ar daugiau – skiriami 5 balai.</w:t>
      </w:r>
      <w:r w:rsidR="00D21B9B" w:rsidRPr="00DA2928">
        <w:rPr>
          <w:rFonts w:ascii="Calibri" w:hAnsi="Calibri" w:cs="Calibri"/>
          <w:color w:val="000000" w:themeColor="text1"/>
        </w:rPr>
        <w:t xml:space="preserve"> </w:t>
      </w:r>
    </w:p>
    <w:p w14:paraId="33823C93" w14:textId="2DEC8895" w:rsidR="00D21B9B" w:rsidRPr="00DA2928" w:rsidRDefault="00BE771C" w:rsidP="00DA2928">
      <w:pPr>
        <w:keepNext/>
        <w:pBdr>
          <w:top w:val="nil"/>
          <w:left w:val="nil"/>
          <w:bottom w:val="nil"/>
          <w:right w:val="nil"/>
          <w:between w:val="nil"/>
        </w:pBdr>
        <w:tabs>
          <w:tab w:val="left" w:pos="993"/>
        </w:tabs>
        <w:jc w:val="both"/>
        <w:rPr>
          <w:rFonts w:ascii="Calibri" w:hAnsi="Calibri" w:cs="Calibri"/>
          <w:bCs/>
        </w:rPr>
      </w:pPr>
      <w:r w:rsidRPr="00DA2928">
        <w:rPr>
          <w:rFonts w:ascii="Calibri" w:hAnsi="Calibri" w:cs="Calibri"/>
        </w:rPr>
        <w:t>Tiekėjas turi suteikti ne trumpesn</w:t>
      </w:r>
      <w:r w:rsidR="001244B7" w:rsidRPr="00DA2928">
        <w:rPr>
          <w:rFonts w:ascii="Calibri" w:hAnsi="Calibri" w:cs="Calibri"/>
        </w:rPr>
        <w:t>ę</w:t>
      </w:r>
      <w:r w:rsidRPr="00DA2928">
        <w:rPr>
          <w:rFonts w:ascii="Calibri" w:hAnsi="Calibri" w:cs="Calibri"/>
        </w:rPr>
        <w:t xml:space="preserve"> kaip 5 (penkių) metų </w:t>
      </w:r>
      <w:r w:rsidR="00B45908" w:rsidRPr="00DA2928">
        <w:rPr>
          <w:rFonts w:ascii="Calibri" w:hAnsi="Calibri" w:cs="Calibri"/>
        </w:rPr>
        <w:t>gamintojo garantiją</w:t>
      </w:r>
      <w:r w:rsidR="00D21B9B" w:rsidRPr="00DA2928">
        <w:rPr>
          <w:rFonts w:ascii="Calibri" w:hAnsi="Calibri" w:cs="Calibri"/>
        </w:rPr>
        <w:t xml:space="preserve"> montuojamiems</w:t>
      </w:r>
      <w:r w:rsidR="00B45908" w:rsidRPr="00DA2928">
        <w:rPr>
          <w:rFonts w:ascii="Calibri" w:hAnsi="Calibri" w:cs="Calibri"/>
        </w:rPr>
        <w:t xml:space="preserve"> gatvės LED šviestuvams</w:t>
      </w:r>
      <w:r w:rsidR="00B45908" w:rsidRPr="00DA2928">
        <w:rPr>
          <w:rFonts w:ascii="Calibri" w:hAnsi="Calibri" w:cs="Calibri"/>
          <w:bCs/>
        </w:rPr>
        <w:t>. Garantija turi apimti visus šviestuvo komponentus (LED modulį, maitinimo šaltinį, optiką, korpusą) bei užtikrinti sugedusių komponentų remontą arba pakeitimą.</w:t>
      </w:r>
    </w:p>
    <w:p w14:paraId="54D7B302" w14:textId="77777777" w:rsidR="00DA2928" w:rsidRPr="00DA2928" w:rsidRDefault="00DA2928" w:rsidP="00DA2928">
      <w:pPr>
        <w:keepNext/>
        <w:pBdr>
          <w:top w:val="nil"/>
          <w:left w:val="nil"/>
          <w:bottom w:val="nil"/>
          <w:right w:val="nil"/>
          <w:between w:val="nil"/>
        </w:pBdr>
        <w:tabs>
          <w:tab w:val="left" w:pos="993"/>
        </w:tabs>
        <w:jc w:val="both"/>
        <w:rPr>
          <w:rFonts w:ascii="Calibri" w:hAnsi="Calibri" w:cs="Calibri"/>
          <w:bCs/>
        </w:rPr>
      </w:pPr>
    </w:p>
    <w:p w14:paraId="67943C32" w14:textId="7706D95C" w:rsidR="00D21B9B" w:rsidRPr="00DA2928" w:rsidRDefault="00D21B9B" w:rsidP="00DA2928">
      <w:pPr>
        <w:pStyle w:val="Sraopastraipa"/>
        <w:keepNext/>
        <w:numPr>
          <w:ilvl w:val="0"/>
          <w:numId w:val="1"/>
        </w:numPr>
        <w:pBdr>
          <w:top w:val="nil"/>
          <w:left w:val="nil"/>
          <w:bottom w:val="nil"/>
          <w:right w:val="nil"/>
          <w:between w:val="nil"/>
        </w:pBdr>
        <w:tabs>
          <w:tab w:val="left" w:pos="710"/>
        </w:tabs>
        <w:spacing w:line="240" w:lineRule="auto"/>
        <w:ind w:left="0" w:firstLine="710"/>
        <w:jc w:val="both"/>
        <w:rPr>
          <w:rFonts w:ascii="Calibri" w:hAnsi="Calibri" w:cs="Calibri"/>
          <w:i/>
          <w:iCs/>
          <w:sz w:val="22"/>
          <w:szCs w:val="22"/>
        </w:rPr>
      </w:pPr>
      <w:r w:rsidRPr="00DA2928">
        <w:rPr>
          <w:rFonts w:ascii="Calibri" w:hAnsi="Calibri" w:cs="Calibri"/>
          <w:b/>
          <w:color w:val="000000" w:themeColor="text1"/>
        </w:rPr>
        <w:t>Trečias kriterijus (T2)</w:t>
      </w:r>
      <w:r w:rsidRPr="00DA2928">
        <w:rPr>
          <w:rFonts w:ascii="Calibri" w:hAnsi="Calibri" w:cs="Calibri"/>
          <w:bCs/>
          <w:color w:val="000000" w:themeColor="text1"/>
        </w:rPr>
        <w:t xml:space="preserve"> </w:t>
      </w:r>
      <w:r w:rsidRPr="00DA2928">
        <w:rPr>
          <w:rFonts w:ascii="Calibri" w:hAnsi="Calibri" w:cs="Calibri"/>
          <w:color w:val="000000" w:themeColor="text1"/>
        </w:rPr>
        <w:t>nustatomas pagal tiekėjo pasiūlyme nurodytą kriterijaus T2 reikšmę.</w:t>
      </w:r>
    </w:p>
    <w:p w14:paraId="3CD62F2B" w14:textId="77777777" w:rsidR="00D21B9B" w:rsidRPr="00DA2928" w:rsidRDefault="00D21B9B" w:rsidP="00DA2928">
      <w:pPr>
        <w:widowControl w:val="0"/>
        <w:tabs>
          <w:tab w:val="left" w:pos="340"/>
          <w:tab w:val="left" w:pos="710"/>
          <w:tab w:val="left" w:pos="1210"/>
        </w:tabs>
        <w:ind w:firstLine="710"/>
        <w:jc w:val="both"/>
        <w:rPr>
          <w:rFonts w:ascii="Calibri" w:hAnsi="Calibri" w:cs="Calibri"/>
          <w:color w:val="000000" w:themeColor="text1"/>
          <w:szCs w:val="24"/>
        </w:rPr>
      </w:pPr>
      <w:r w:rsidRPr="00DA2928">
        <w:rPr>
          <w:rFonts w:ascii="Calibri" w:hAnsi="Calibri" w:cs="Calibri"/>
          <w:color w:val="000000" w:themeColor="text1"/>
          <w:szCs w:val="24"/>
        </w:rPr>
        <w:t>Maksimali vertinama reikšmė yra 5.</w:t>
      </w:r>
    </w:p>
    <w:p w14:paraId="5FEB0A8D" w14:textId="0C6ADFE2" w:rsidR="00C464CF" w:rsidRDefault="00D21B9B" w:rsidP="00C80251">
      <w:pPr>
        <w:widowControl w:val="0"/>
        <w:tabs>
          <w:tab w:val="left" w:pos="340"/>
          <w:tab w:val="left" w:pos="710"/>
          <w:tab w:val="left" w:pos="1210"/>
        </w:tabs>
        <w:ind w:firstLine="710"/>
        <w:jc w:val="both"/>
        <w:rPr>
          <w:rFonts w:ascii="Calibri" w:hAnsi="Calibri" w:cs="Calibri"/>
          <w:szCs w:val="24"/>
        </w:rPr>
      </w:pPr>
      <w:r w:rsidRPr="00DA2928">
        <w:rPr>
          <w:rFonts w:ascii="Calibri" w:hAnsi="Calibri" w:cs="Calibri"/>
          <w:color w:val="000000" w:themeColor="text1"/>
          <w:szCs w:val="24"/>
        </w:rPr>
        <w:t xml:space="preserve">Kriterijaus T2 vertinimo balai skiriami tokia tvarka: </w:t>
      </w:r>
      <w:r w:rsidRPr="00DA2928">
        <w:rPr>
          <w:rFonts w:ascii="Calibri" w:hAnsi="Calibri" w:cs="Calibri"/>
          <w:szCs w:val="24"/>
        </w:rPr>
        <w:t>jeigu pasiūlyme kriterijaus T2 reikšmė nenurodyta, arba nurodyta „0“ – skiriama 0 balų, jeigu nurodyta kriterijaus T2 reikšmė yra 1 – skiriami 1 balai, jeigu nurodyta kriterijaus T2 reikšmė yra 2 – skiriami 2 balai, jeigu nurodyta kriterijaus T2 reikšmė yra 3 – skiriami 3 balai, jeigu nurodyta kriterijaus T2 reikšmė yra 4 – skiriami 4 balai,  jeigu nurodyta kriterijaus T2 reikšmė yra 5 ar daugiau – skiriami 5 balai.</w:t>
      </w:r>
    </w:p>
    <w:p w14:paraId="10DA60CD" w14:textId="77777777" w:rsidR="00C80251" w:rsidRPr="00684C48" w:rsidRDefault="00C80251" w:rsidP="00684C48">
      <w:pPr>
        <w:rPr>
          <w:rFonts w:ascii="Calibri" w:hAnsi="Calibri" w:cs="Calibri"/>
          <w:color w:val="000000"/>
        </w:rPr>
      </w:pPr>
    </w:p>
    <w:p w14:paraId="045D1D0A" w14:textId="3C971E1C" w:rsidR="008458A3" w:rsidRDefault="00E25921" w:rsidP="00C80251">
      <w:pPr>
        <w:pStyle w:val="Sraopastraipa"/>
        <w:numPr>
          <w:ilvl w:val="0"/>
          <w:numId w:val="1"/>
        </w:numPr>
        <w:tabs>
          <w:tab w:val="left" w:pos="993"/>
        </w:tabs>
        <w:spacing w:after="0" w:line="240" w:lineRule="auto"/>
        <w:ind w:left="0" w:firstLine="709"/>
        <w:rPr>
          <w:rFonts w:ascii="Calibri" w:hAnsi="Calibri" w:cs="Calibri"/>
          <w:color w:val="000000"/>
        </w:rPr>
      </w:pPr>
      <w:r w:rsidRPr="00E25921">
        <w:rPr>
          <w:rFonts w:ascii="Calibri" w:hAnsi="Calibri" w:cs="Calibri"/>
          <w:color w:val="000000"/>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7E6B2F40" w14:textId="77777777" w:rsidR="00C80251" w:rsidRPr="00C80251" w:rsidRDefault="00C80251" w:rsidP="00C80251">
      <w:pPr>
        <w:tabs>
          <w:tab w:val="left" w:pos="993"/>
        </w:tabs>
        <w:rPr>
          <w:rFonts w:ascii="Calibri" w:hAnsi="Calibri" w:cs="Calibri"/>
          <w:color w:val="000000"/>
        </w:rPr>
      </w:pPr>
    </w:p>
    <w:p w14:paraId="039D3E39" w14:textId="1FCDC9A7" w:rsidR="00DA2928" w:rsidRPr="00C80251" w:rsidRDefault="00DA2928" w:rsidP="00C80251">
      <w:pPr>
        <w:pStyle w:val="Sraopastraipa"/>
        <w:numPr>
          <w:ilvl w:val="0"/>
          <w:numId w:val="1"/>
        </w:numPr>
        <w:tabs>
          <w:tab w:val="left" w:pos="993"/>
        </w:tabs>
        <w:spacing w:after="0" w:line="240" w:lineRule="auto"/>
        <w:ind w:left="0" w:firstLine="709"/>
        <w:rPr>
          <w:rFonts w:ascii="Calibri" w:hAnsi="Calibri" w:cs="Calibri"/>
          <w:color w:val="000000"/>
        </w:rPr>
      </w:pPr>
      <w:r w:rsidRPr="00DA2928">
        <w:rPr>
          <w:rFonts w:ascii="Calibri" w:hAnsi="Calibri" w:cs="Calibr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80251">
        <w:rPr>
          <w:rFonts w:ascii="Calibri" w:hAnsi="Calibri" w:cs="Calibri"/>
        </w:rPr>
        <w:t>.</w:t>
      </w:r>
    </w:p>
    <w:p w14:paraId="7A530273" w14:textId="77777777" w:rsidR="00C80251" w:rsidRPr="00C80251" w:rsidRDefault="00C80251" w:rsidP="00C80251">
      <w:pPr>
        <w:tabs>
          <w:tab w:val="left" w:pos="993"/>
        </w:tabs>
        <w:rPr>
          <w:rFonts w:ascii="Calibri" w:hAnsi="Calibri" w:cs="Calibri"/>
          <w:color w:val="000000"/>
        </w:rPr>
      </w:pPr>
    </w:p>
    <w:p w14:paraId="1CCCB2BF" w14:textId="11EE7222" w:rsidR="00DA2928" w:rsidRPr="00DA2928" w:rsidRDefault="00DA2928" w:rsidP="00C80251">
      <w:pPr>
        <w:pStyle w:val="Sraopastraipa"/>
        <w:numPr>
          <w:ilvl w:val="0"/>
          <w:numId w:val="1"/>
        </w:numPr>
        <w:tabs>
          <w:tab w:val="left" w:pos="993"/>
        </w:tabs>
        <w:spacing w:after="0" w:line="240" w:lineRule="auto"/>
        <w:ind w:left="0" w:firstLine="709"/>
        <w:rPr>
          <w:rFonts w:ascii="Calibri" w:hAnsi="Calibri" w:cs="Calibri"/>
          <w:color w:val="000000"/>
        </w:rPr>
      </w:pPr>
      <w:r w:rsidRPr="00DA2928">
        <w:rPr>
          <w:rFonts w:ascii="Calibri" w:hAnsi="Calibri" w:cs="Calibri"/>
        </w:rPr>
        <w:t>Jei dalyvio pasiūlyme nurodyta Darbų ar jų sudedamųjų dalių kaina atrodo neįprastai maža, perkančioji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700BBC8" w14:textId="4878415D" w:rsidR="00C464CF" w:rsidRPr="00DA2928" w:rsidRDefault="00C464CF" w:rsidP="00DA2928">
      <w:pPr>
        <w:tabs>
          <w:tab w:val="left" w:pos="993"/>
        </w:tabs>
        <w:jc w:val="both"/>
        <w:rPr>
          <w:rFonts w:ascii="Calibri" w:hAnsi="Calibri" w:cs="Calibri"/>
        </w:rPr>
      </w:pPr>
    </w:p>
    <w:sectPr w:rsidR="00C464CF" w:rsidRPr="00DA2928" w:rsidSect="00C97810">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6C93" w14:textId="77777777" w:rsidR="00001F14" w:rsidRDefault="00001F14">
      <w:r>
        <w:separator/>
      </w:r>
    </w:p>
  </w:endnote>
  <w:endnote w:type="continuationSeparator" w:id="0">
    <w:p w14:paraId="3C1D3B94" w14:textId="77777777" w:rsidR="00001F14" w:rsidRDefault="0000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3446" w14:textId="77777777" w:rsidR="00001F14" w:rsidRDefault="00001F14">
      <w:r>
        <w:separator/>
      </w:r>
    </w:p>
  </w:footnote>
  <w:footnote w:type="continuationSeparator" w:id="0">
    <w:p w14:paraId="2EDD787A" w14:textId="77777777" w:rsidR="00001F14" w:rsidRDefault="00001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24CE1"/>
    <w:multiLevelType w:val="multilevel"/>
    <w:tmpl w:val="2F646812"/>
    <w:lvl w:ilvl="0">
      <w:start w:val="1"/>
      <w:numFmt w:val="decimal"/>
      <w:suff w:val="space"/>
      <w:lvlText w:val="%1."/>
      <w:lvlJc w:val="left"/>
      <w:rPr>
        <w:rFonts w:ascii="Times New Roman" w:hAnsi="Times New Roman" w:cs="Times New Roman"/>
        <w:b w:val="0"/>
        <w:color w:val="auto"/>
      </w:rPr>
    </w:lvl>
    <w:lvl w:ilvl="1">
      <w:start w:val="1"/>
      <w:numFmt w:val="decimal"/>
      <w:suff w:val="space"/>
      <w:lvlText w:val="%1.%2."/>
      <w:lvlJc w:val="left"/>
      <w:rPr>
        <w:color w:val="auto"/>
      </w:rPr>
    </w:lvl>
    <w:lvl w:ilvl="2">
      <w:start w:val="1"/>
      <w:numFmt w:val="decimal"/>
      <w:suff w:val="nothing"/>
      <w:lvlText w:val="%1.%2.%3."/>
      <w:lvlJc w:val="left"/>
      <w:rPr>
        <w:color w:val="auto"/>
      </w:rPr>
    </w:lvl>
    <w:lvl w:ilvl="3">
      <w:start w:val="1"/>
      <w:numFmt w:val="decimal"/>
      <w:suff w:val="nothing"/>
      <w:lvlText w:val="%1.%2.%3.%4."/>
      <w:lvlJc w:val="left"/>
      <w:rPr>
        <w:color w:val="auto"/>
      </w:rPr>
    </w:lvl>
    <w:lvl w:ilvl="4">
      <w:start w:val="1"/>
      <w:numFmt w:val="decimal"/>
      <w:suff w:val="nothing"/>
      <w:lvlText w:val="%1.%2.%3.%4.%5."/>
      <w:lvlJc w:val="left"/>
      <w:rPr>
        <w:color w:val="auto"/>
      </w:rPr>
    </w:lvl>
    <w:lvl w:ilvl="5">
      <w:start w:val="1"/>
      <w:numFmt w:val="decimal"/>
      <w:suff w:val="nothing"/>
      <w:lvlText w:val="%1.%2.%3.%4.%5.%6."/>
      <w:lvlJc w:val="left"/>
      <w:rPr>
        <w:color w:val="auto"/>
      </w:rPr>
    </w:lvl>
    <w:lvl w:ilvl="6">
      <w:start w:val="1"/>
      <w:numFmt w:val="decimal"/>
      <w:suff w:val="nothing"/>
      <w:lvlText w:val="%1.%2.%3.%4.%5.%6.%7."/>
      <w:lvlJc w:val="left"/>
      <w:rPr>
        <w:color w:val="auto"/>
      </w:rPr>
    </w:lvl>
    <w:lvl w:ilvl="7">
      <w:start w:val="1"/>
      <w:numFmt w:val="decimal"/>
      <w:suff w:val="nothing"/>
      <w:lvlText w:val="%1.%2.%3.%4.%5.%6.%7.%8."/>
      <w:lvlJc w:val="left"/>
      <w:rPr>
        <w:color w:val="auto"/>
      </w:rPr>
    </w:lvl>
    <w:lvl w:ilvl="8">
      <w:start w:val="1"/>
      <w:numFmt w:val="decimal"/>
      <w:suff w:val="nothing"/>
      <w:lvlText w:val="%1.%2.%3.%4.%5.%6.%7.%8.%9."/>
      <w:lvlJc w:val="left"/>
      <w:rPr>
        <w:color w:val="auto"/>
      </w:rPr>
    </w:lvl>
  </w:abstractNum>
  <w:abstractNum w:abstractNumId="1" w15:restartNumberingAfterBreak="0">
    <w:nsid w:val="1A4759E7"/>
    <w:multiLevelType w:val="multilevel"/>
    <w:tmpl w:val="022EDE18"/>
    <w:lvl w:ilvl="0">
      <w:start w:val="10"/>
      <w:numFmt w:val="decimal"/>
      <w:lvlText w:val="%1."/>
      <w:lvlJc w:val="left"/>
      <w:pPr>
        <w:ind w:left="1211" w:hanging="360"/>
      </w:pPr>
      <w:rPr>
        <w:rFonts w:hint="default"/>
        <w:i w:val="0"/>
        <w:sz w:val="24"/>
        <w:szCs w:val="24"/>
      </w:rPr>
    </w:lvl>
    <w:lvl w:ilvl="1">
      <w:start w:val="1"/>
      <w:numFmt w:val="decimal"/>
      <w:lvlText w:val="%1.%2."/>
      <w:lvlJc w:val="left"/>
      <w:pPr>
        <w:ind w:left="1391" w:hanging="540"/>
      </w:pPr>
      <w:rPr>
        <w:rFonts w:hint="default"/>
        <w:sz w:val="24"/>
        <w:szCs w:val="24"/>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 w15:restartNumberingAfterBreak="0">
    <w:nsid w:val="4D5F0842"/>
    <w:multiLevelType w:val="hybridMultilevel"/>
    <w:tmpl w:val="EEFCECC0"/>
    <w:lvl w:ilvl="0" w:tplc="0427000F">
      <w:start w:val="1"/>
      <w:numFmt w:val="decimal"/>
      <w:lvlText w:val="%1."/>
      <w:lvlJc w:val="left"/>
      <w:pPr>
        <w:ind w:left="2111" w:hanging="360"/>
      </w:pPr>
    </w:lvl>
    <w:lvl w:ilvl="1" w:tplc="04270019" w:tentative="1">
      <w:start w:val="1"/>
      <w:numFmt w:val="lowerLetter"/>
      <w:lvlText w:val="%2."/>
      <w:lvlJc w:val="left"/>
      <w:pPr>
        <w:ind w:left="2831" w:hanging="360"/>
      </w:pPr>
    </w:lvl>
    <w:lvl w:ilvl="2" w:tplc="0427001B" w:tentative="1">
      <w:start w:val="1"/>
      <w:numFmt w:val="lowerRoman"/>
      <w:lvlText w:val="%3."/>
      <w:lvlJc w:val="right"/>
      <w:pPr>
        <w:ind w:left="3551" w:hanging="180"/>
      </w:pPr>
    </w:lvl>
    <w:lvl w:ilvl="3" w:tplc="0427000F" w:tentative="1">
      <w:start w:val="1"/>
      <w:numFmt w:val="decimal"/>
      <w:lvlText w:val="%4."/>
      <w:lvlJc w:val="left"/>
      <w:pPr>
        <w:ind w:left="4271" w:hanging="360"/>
      </w:pPr>
    </w:lvl>
    <w:lvl w:ilvl="4" w:tplc="04270019" w:tentative="1">
      <w:start w:val="1"/>
      <w:numFmt w:val="lowerLetter"/>
      <w:lvlText w:val="%5."/>
      <w:lvlJc w:val="left"/>
      <w:pPr>
        <w:ind w:left="4991" w:hanging="360"/>
      </w:pPr>
    </w:lvl>
    <w:lvl w:ilvl="5" w:tplc="0427001B" w:tentative="1">
      <w:start w:val="1"/>
      <w:numFmt w:val="lowerRoman"/>
      <w:lvlText w:val="%6."/>
      <w:lvlJc w:val="right"/>
      <w:pPr>
        <w:ind w:left="5711" w:hanging="180"/>
      </w:pPr>
    </w:lvl>
    <w:lvl w:ilvl="6" w:tplc="0427000F" w:tentative="1">
      <w:start w:val="1"/>
      <w:numFmt w:val="decimal"/>
      <w:lvlText w:val="%7."/>
      <w:lvlJc w:val="left"/>
      <w:pPr>
        <w:ind w:left="6431" w:hanging="360"/>
      </w:pPr>
    </w:lvl>
    <w:lvl w:ilvl="7" w:tplc="04270019" w:tentative="1">
      <w:start w:val="1"/>
      <w:numFmt w:val="lowerLetter"/>
      <w:lvlText w:val="%8."/>
      <w:lvlJc w:val="left"/>
      <w:pPr>
        <w:ind w:left="7151" w:hanging="360"/>
      </w:pPr>
    </w:lvl>
    <w:lvl w:ilvl="8" w:tplc="0427001B" w:tentative="1">
      <w:start w:val="1"/>
      <w:numFmt w:val="lowerRoman"/>
      <w:lvlText w:val="%9."/>
      <w:lvlJc w:val="right"/>
      <w:pPr>
        <w:ind w:left="7871" w:hanging="180"/>
      </w:pPr>
    </w:lvl>
  </w:abstractNum>
  <w:abstractNum w:abstractNumId="3" w15:restartNumberingAfterBreak="0">
    <w:nsid w:val="52DA2D40"/>
    <w:multiLevelType w:val="multilevel"/>
    <w:tmpl w:val="7BF85570"/>
    <w:lvl w:ilvl="0">
      <w:start w:val="1"/>
      <w:numFmt w:val="decimal"/>
      <w:lvlText w:val="%1."/>
      <w:lvlJc w:val="left"/>
      <w:pPr>
        <w:ind w:left="1070" w:hanging="360"/>
      </w:pPr>
      <w:rPr>
        <w:i w:val="0"/>
        <w:color w:val="000000" w:themeColor="text1"/>
        <w:sz w:val="24"/>
        <w:szCs w:val="24"/>
      </w:rPr>
    </w:lvl>
    <w:lvl w:ilvl="1">
      <w:start w:val="1"/>
      <w:numFmt w:val="decimal"/>
      <w:lvlText w:val="%1.%2."/>
      <w:lvlJc w:val="left"/>
      <w:pPr>
        <w:ind w:left="1391" w:hanging="540"/>
      </w:pPr>
      <w:rPr>
        <w:sz w:val="24"/>
        <w:szCs w:val="24"/>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4" w15:restartNumberingAfterBreak="0">
    <w:nsid w:val="598F7B73"/>
    <w:multiLevelType w:val="hybridMultilevel"/>
    <w:tmpl w:val="6FB4ED1E"/>
    <w:lvl w:ilvl="0" w:tplc="7A3E12D0">
      <w:start w:val="1"/>
      <w:numFmt w:val="decimal"/>
      <w:lvlText w:val="%1."/>
      <w:lvlJc w:val="left"/>
      <w:pPr>
        <w:ind w:left="1000" w:hanging="432"/>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768043283">
    <w:abstractNumId w:val="3"/>
  </w:num>
  <w:num w:numId="2" w16cid:durableId="967206708">
    <w:abstractNumId w:val="1"/>
  </w:num>
  <w:num w:numId="3" w16cid:durableId="622536778">
    <w:abstractNumId w:val="2"/>
  </w:num>
  <w:num w:numId="4" w16cid:durableId="1050302466">
    <w:abstractNumId w:val="4"/>
  </w:num>
  <w:num w:numId="5" w16cid:durableId="178457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4CF"/>
    <w:rsid w:val="00001F14"/>
    <w:rsid w:val="00012553"/>
    <w:rsid w:val="00084435"/>
    <w:rsid w:val="00094FEB"/>
    <w:rsid w:val="0009554D"/>
    <w:rsid w:val="000C29D6"/>
    <w:rsid w:val="000E1472"/>
    <w:rsid w:val="000E72E8"/>
    <w:rsid w:val="000F4C24"/>
    <w:rsid w:val="001001BD"/>
    <w:rsid w:val="001244B7"/>
    <w:rsid w:val="001724BD"/>
    <w:rsid w:val="00182FF5"/>
    <w:rsid w:val="001A76E9"/>
    <w:rsid w:val="001E49BC"/>
    <w:rsid w:val="00223483"/>
    <w:rsid w:val="00234AAF"/>
    <w:rsid w:val="002451E3"/>
    <w:rsid w:val="0027573B"/>
    <w:rsid w:val="002B2F02"/>
    <w:rsid w:val="002C662D"/>
    <w:rsid w:val="00314C73"/>
    <w:rsid w:val="00354B93"/>
    <w:rsid w:val="00357281"/>
    <w:rsid w:val="00362F70"/>
    <w:rsid w:val="00374DD1"/>
    <w:rsid w:val="00375AF8"/>
    <w:rsid w:val="00384E6F"/>
    <w:rsid w:val="00395726"/>
    <w:rsid w:val="003D0C76"/>
    <w:rsid w:val="0042088A"/>
    <w:rsid w:val="00420AD2"/>
    <w:rsid w:val="0045360D"/>
    <w:rsid w:val="0049277F"/>
    <w:rsid w:val="004958D8"/>
    <w:rsid w:val="004A703F"/>
    <w:rsid w:val="005204F8"/>
    <w:rsid w:val="00525B05"/>
    <w:rsid w:val="005364EA"/>
    <w:rsid w:val="005A7E7D"/>
    <w:rsid w:val="005B6DF2"/>
    <w:rsid w:val="005C2C95"/>
    <w:rsid w:val="005C40C0"/>
    <w:rsid w:val="0061064C"/>
    <w:rsid w:val="00647050"/>
    <w:rsid w:val="0068178D"/>
    <w:rsid w:val="00684C48"/>
    <w:rsid w:val="006A0B05"/>
    <w:rsid w:val="007059A7"/>
    <w:rsid w:val="00774797"/>
    <w:rsid w:val="007858D7"/>
    <w:rsid w:val="00790DD0"/>
    <w:rsid w:val="00790F73"/>
    <w:rsid w:val="007A42CB"/>
    <w:rsid w:val="007C3846"/>
    <w:rsid w:val="007C65EE"/>
    <w:rsid w:val="00807EAB"/>
    <w:rsid w:val="008427CB"/>
    <w:rsid w:val="008458A3"/>
    <w:rsid w:val="008600C6"/>
    <w:rsid w:val="00874E3B"/>
    <w:rsid w:val="00881600"/>
    <w:rsid w:val="008B10CD"/>
    <w:rsid w:val="008C46D9"/>
    <w:rsid w:val="008E7C3A"/>
    <w:rsid w:val="008F356D"/>
    <w:rsid w:val="00905A04"/>
    <w:rsid w:val="0091178A"/>
    <w:rsid w:val="009333C2"/>
    <w:rsid w:val="00933481"/>
    <w:rsid w:val="00940128"/>
    <w:rsid w:val="009A1638"/>
    <w:rsid w:val="009B2853"/>
    <w:rsid w:val="009D5282"/>
    <w:rsid w:val="009E3230"/>
    <w:rsid w:val="00A3415C"/>
    <w:rsid w:val="00A64333"/>
    <w:rsid w:val="00AA1711"/>
    <w:rsid w:val="00B0052D"/>
    <w:rsid w:val="00B05261"/>
    <w:rsid w:val="00B06777"/>
    <w:rsid w:val="00B45908"/>
    <w:rsid w:val="00BE771C"/>
    <w:rsid w:val="00C464CF"/>
    <w:rsid w:val="00C645CC"/>
    <w:rsid w:val="00C80251"/>
    <w:rsid w:val="00C97810"/>
    <w:rsid w:val="00CA4D46"/>
    <w:rsid w:val="00CD73BA"/>
    <w:rsid w:val="00D20EA9"/>
    <w:rsid w:val="00D21B9B"/>
    <w:rsid w:val="00D2590D"/>
    <w:rsid w:val="00D53E9B"/>
    <w:rsid w:val="00D757B2"/>
    <w:rsid w:val="00D8251A"/>
    <w:rsid w:val="00D873B3"/>
    <w:rsid w:val="00DA12CE"/>
    <w:rsid w:val="00DA2928"/>
    <w:rsid w:val="00DA3C67"/>
    <w:rsid w:val="00DD7F2C"/>
    <w:rsid w:val="00E0600B"/>
    <w:rsid w:val="00E25921"/>
    <w:rsid w:val="00EC139C"/>
    <w:rsid w:val="00ED0E54"/>
    <w:rsid w:val="00F27734"/>
    <w:rsid w:val="00F509C8"/>
    <w:rsid w:val="00F65D03"/>
    <w:rsid w:val="00F66D33"/>
    <w:rsid w:val="00F67B98"/>
    <w:rsid w:val="00F8587B"/>
    <w:rsid w:val="00F96FF6"/>
    <w:rsid w:val="00FA3C3B"/>
    <w:rsid w:val="00FA4508"/>
    <w:rsid w:val="00FD0491"/>
    <w:rsid w:val="00FF3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E034"/>
  <w15:docId w15:val="{4993AA31-CCA5-4BC5-A8E5-A3044A8B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762F"/>
    <w:pPr>
      <w:suppressAutoHyphens/>
    </w:pPr>
    <w:rPr>
      <w:szCs w:val="20"/>
      <w:lang w:eastAsia="ar-SA"/>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qFormat/>
    <w:rsid w:val="0088762F"/>
    <w:pPr>
      <w:suppressAutoHyphens w:val="0"/>
      <w:spacing w:after="200" w:line="276" w:lineRule="auto"/>
      <w:ind w:left="720"/>
      <w:contextualSpacing/>
    </w:pPr>
    <w:rPr>
      <w:rFonts w:eastAsia="Calibri"/>
      <w:szCs w:val="24"/>
      <w:lang w:eastAsia="en-US"/>
    </w:rPr>
  </w:style>
  <w:style w:type="table" w:styleId="Lentelstinklelis">
    <w:name w:val="Table Grid"/>
    <w:basedOn w:val="prastojilentel"/>
    <w:uiPriority w:val="59"/>
    <w:rsid w:val="0088762F"/>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rsid w:val="0088762F"/>
    <w:rPr>
      <w:rFonts w:ascii="Times New Roman" w:eastAsia="Calibri" w:hAnsi="Times New Roman" w:cs="Times New Roman"/>
      <w:sz w:val="24"/>
      <w:szCs w:val="24"/>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sz w:val="20"/>
      <w:szCs w:val="20"/>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Debesliotekstas">
    <w:name w:val="Balloon Text"/>
    <w:basedOn w:val="prastasis"/>
    <w:link w:val="DebesliotekstasDiagrama"/>
    <w:uiPriority w:val="99"/>
    <w:semiHidden/>
    <w:unhideWhenUsed/>
    <w:rsid w:val="00E470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0EC"/>
    <w:rPr>
      <w:rFonts w:ascii="Segoe UI" w:hAnsi="Segoe UI" w:cs="Segoe UI"/>
      <w:sz w:val="18"/>
      <w:szCs w:val="18"/>
      <w:lang w:eastAsia="ar-SA"/>
    </w:rPr>
  </w:style>
  <w:style w:type="paragraph" w:styleId="Antrats">
    <w:name w:val="header"/>
    <w:basedOn w:val="prastasis"/>
    <w:link w:val="AntratsDiagrama"/>
    <w:uiPriority w:val="99"/>
    <w:unhideWhenUsed/>
    <w:rsid w:val="00FC21A3"/>
    <w:pPr>
      <w:tabs>
        <w:tab w:val="center" w:pos="4819"/>
        <w:tab w:val="right" w:pos="9638"/>
      </w:tabs>
    </w:pPr>
  </w:style>
  <w:style w:type="character" w:customStyle="1" w:styleId="AntratsDiagrama">
    <w:name w:val="Antraštės Diagrama"/>
    <w:basedOn w:val="Numatytasispastraiposriftas"/>
    <w:link w:val="Antrats"/>
    <w:uiPriority w:val="99"/>
    <w:rsid w:val="00FC21A3"/>
    <w:rPr>
      <w:szCs w:val="20"/>
      <w:lang w:eastAsia="ar-SA"/>
    </w:rPr>
  </w:style>
  <w:style w:type="paragraph" w:styleId="Porat">
    <w:name w:val="footer"/>
    <w:basedOn w:val="prastasis"/>
    <w:link w:val="PoratDiagrama"/>
    <w:uiPriority w:val="99"/>
    <w:unhideWhenUsed/>
    <w:rsid w:val="00FC21A3"/>
    <w:pPr>
      <w:tabs>
        <w:tab w:val="center" w:pos="4819"/>
        <w:tab w:val="right" w:pos="9638"/>
      </w:tabs>
    </w:pPr>
  </w:style>
  <w:style w:type="character" w:customStyle="1" w:styleId="PoratDiagrama">
    <w:name w:val="Poraštė Diagrama"/>
    <w:basedOn w:val="Numatytasispastraiposriftas"/>
    <w:link w:val="Porat"/>
    <w:uiPriority w:val="99"/>
    <w:rsid w:val="00FC21A3"/>
    <w:rPr>
      <w:szCs w:val="20"/>
      <w:lang w:eastAsia="ar-SA"/>
    </w:rPr>
  </w:style>
  <w:style w:type="paragraph" w:styleId="Dokumentoinaostekstas">
    <w:name w:val="endnote text"/>
    <w:basedOn w:val="prastasis"/>
    <w:link w:val="DokumentoinaostekstasDiagrama"/>
    <w:uiPriority w:val="99"/>
    <w:semiHidden/>
    <w:unhideWhenUsed/>
    <w:rsid w:val="00D21F1C"/>
    <w:rPr>
      <w:sz w:val="20"/>
    </w:rPr>
  </w:style>
  <w:style w:type="character" w:customStyle="1" w:styleId="DokumentoinaostekstasDiagrama">
    <w:name w:val="Dokumento išnašos tekstas Diagrama"/>
    <w:basedOn w:val="Numatytasispastraiposriftas"/>
    <w:link w:val="Dokumentoinaostekstas"/>
    <w:uiPriority w:val="99"/>
    <w:semiHidden/>
    <w:rsid w:val="00D21F1C"/>
    <w:rPr>
      <w:sz w:val="20"/>
      <w:szCs w:val="20"/>
      <w:lang w:eastAsia="ar-SA"/>
    </w:rPr>
  </w:style>
  <w:style w:type="character" w:styleId="Dokumentoinaosnumeris">
    <w:name w:val="endnote reference"/>
    <w:basedOn w:val="Numatytasispastraiposriftas"/>
    <w:uiPriority w:val="99"/>
    <w:semiHidden/>
    <w:unhideWhenUsed/>
    <w:rsid w:val="00D21F1C"/>
    <w:rPr>
      <w:vertAlign w:val="superscript"/>
    </w:rPr>
  </w:style>
  <w:style w:type="table" w:customStyle="1" w:styleId="a1">
    <w:basedOn w:val="TableNormal0"/>
    <w:rPr>
      <w:sz w:val="20"/>
      <w:szCs w:val="20"/>
    </w:rPr>
    <w:tblPr>
      <w:tblStyleRowBandSize w:val="1"/>
      <w:tblStyleColBandSize w:val="1"/>
      <w:tblCellMar>
        <w:top w:w="100" w:type="dxa"/>
        <w:left w:w="100" w:type="dxa"/>
        <w:bottom w:w="100" w:type="dxa"/>
        <w:right w:w="100" w:type="dxa"/>
      </w:tblCellMar>
    </w:tblPr>
  </w:style>
  <w:style w:type="table" w:customStyle="1" w:styleId="a2">
    <w:basedOn w:val="TableNormal0"/>
    <w:rPr>
      <w:sz w:val="20"/>
      <w:szCs w:val="20"/>
    </w:rPr>
    <w:tblPr>
      <w:tblStyleRowBandSize w:val="1"/>
      <w:tblStyleColBandSize w:val="1"/>
      <w:tblCellMar>
        <w:top w:w="100" w:type="dxa"/>
        <w:left w:w="100" w:type="dxa"/>
        <w:bottom w:w="100" w:type="dxa"/>
        <w:right w:w="100" w:type="dxa"/>
      </w:tblCellMar>
    </w:tblPr>
  </w:style>
  <w:style w:type="paragraph" w:customStyle="1" w:styleId="BodyA">
    <w:name w:val="Body A"/>
    <w:rsid w:val="00A3415C"/>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6G2e3TyQsuS0PRu9Ks46Rrb4Q==">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3087</Words>
  <Characters>1760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Nabažienė</dc:creator>
  <cp:lastModifiedBy>Jurgita Bariene</cp:lastModifiedBy>
  <cp:revision>10</cp:revision>
  <cp:lastPrinted>2026-04-28T08:21:00Z</cp:lastPrinted>
  <dcterms:created xsi:type="dcterms:W3CDTF">2026-04-16T04:40:00Z</dcterms:created>
  <dcterms:modified xsi:type="dcterms:W3CDTF">2026-05-05T07:05:00Z</dcterms:modified>
</cp:coreProperties>
</file>