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2CF29AC9"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2415CE" w:rsidRPr="00E56111">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00385F1C" w:rsidR="006935B4" w:rsidRPr="00E4430C" w:rsidRDefault="00694DE6"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2026-</w:t>
          </w:r>
          <w:r w:rsidR="00DB1E27">
            <w:rPr>
              <w:rFonts w:ascii="Times New Roman" w:eastAsia="Times New Roman" w:hAnsi="Times New Roman" w:cs="Times New Roman"/>
              <w:noProof/>
              <w:sz w:val="24"/>
              <w:szCs w:val="24"/>
            </w:rPr>
            <w:t>06</w:t>
          </w:r>
        </w:p>
        <w:p w14:paraId="2B84068B" w14:textId="2CFB9C65"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694DE6">
            <w:rPr>
              <w:rFonts w:ascii="Times New Roman" w:eastAsia="Times New Roman" w:hAnsi="Times New Roman" w:cs="Times New Roman"/>
              <w:noProof/>
              <w:sz w:val="24"/>
              <w:szCs w:val="24"/>
            </w:rPr>
            <w:t>6</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6355CC47" w14:textId="260637CC" w:rsidR="00D425E6" w:rsidRDefault="00DB1E27" w:rsidP="00D425E6">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BIOKURAS (MEDIENOS GRANULĖS)</w:t>
          </w:r>
        </w:p>
        <w:p w14:paraId="2A532F91" w14:textId="77777777" w:rsidR="00E32C1D" w:rsidRPr="00D425E6" w:rsidRDefault="00E32C1D" w:rsidP="00D425E6">
          <w:pPr>
            <w:spacing w:after="120" w:line="20" w:lineRule="atLeast"/>
            <w:contextualSpacing/>
            <w:jc w:val="center"/>
            <w:rPr>
              <w:rFonts w:ascii="Times New Roman" w:hAnsi="Times New Roman" w:cs="Times New Roman"/>
              <w:b/>
              <w:bCs/>
              <w:sz w:val="24"/>
              <w:szCs w:val="24"/>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3D9965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sidR="00885302">
                  <w:rPr>
                    <w:webHidden/>
                  </w:rPr>
                  <w:t>3</w:t>
                </w:r>
              </w:hyperlink>
            </w:p>
            <w:p w14:paraId="7BFDF340" w14:textId="0B680B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sidR="00885302">
                  <w:rPr>
                    <w:webHidden/>
                  </w:rPr>
                  <w:t>3</w:t>
                </w:r>
              </w:hyperlink>
            </w:p>
            <w:p w14:paraId="5869CFD7" w14:textId="224C9598"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sidR="00885302">
                  <w:rPr>
                    <w:webHidden/>
                  </w:rPr>
                  <w:t>3</w:t>
                </w:r>
              </w:hyperlink>
            </w:p>
            <w:p w14:paraId="6E575307" w14:textId="6053F5C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sidR="00885302">
                  <w:rPr>
                    <w:webHidden/>
                  </w:rPr>
                  <w:t>3</w:t>
                </w:r>
              </w:hyperlink>
            </w:p>
            <w:p w14:paraId="27193146" w14:textId="4C5E58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sidR="00885302">
                  <w:rPr>
                    <w:webHidden/>
                  </w:rPr>
                  <w:t>4</w:t>
                </w:r>
              </w:hyperlink>
            </w:p>
            <w:p w14:paraId="0C841C7B" w14:textId="0B06F25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sidR="00885302">
                  <w:rPr>
                    <w:webHidden/>
                  </w:rPr>
                  <w:t>4</w:t>
                </w:r>
              </w:hyperlink>
            </w:p>
            <w:p w14:paraId="43454A30" w14:textId="2C9BC0A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sidR="00885302">
                  <w:rPr>
                    <w:webHidden/>
                  </w:rPr>
                  <w:t>5</w:t>
                </w:r>
              </w:hyperlink>
            </w:p>
            <w:p w14:paraId="543BF36B" w14:textId="3FCC3CA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sidR="00885302">
                  <w:rPr>
                    <w:webHidden/>
                  </w:rPr>
                  <w:t>5</w:t>
                </w:r>
              </w:hyperlink>
            </w:p>
            <w:p w14:paraId="1AF643DD" w14:textId="6AA4E1B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sidR="00885302">
                  <w:rPr>
                    <w:webHidden/>
                  </w:rPr>
                  <w:t>5</w:t>
                </w:r>
              </w:hyperlink>
            </w:p>
            <w:p w14:paraId="74962FA7" w14:textId="42D66A5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sidR="00885302">
                  <w:rPr>
                    <w:webHidden/>
                  </w:rPr>
                  <w:t>5</w:t>
                </w:r>
              </w:hyperlink>
            </w:p>
            <w:p w14:paraId="40AF069D" w14:textId="18D8049C"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sidR="00885302">
                  <w:rPr>
                    <w:webHidden/>
                  </w:rPr>
                  <w:t>5</w:t>
                </w:r>
              </w:hyperlink>
            </w:p>
            <w:p w14:paraId="159D9313" w14:textId="15E68DB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885302">
                  <w:rPr>
                    <w:webHidden/>
                  </w:rPr>
                  <w:t>6</w:t>
                </w:r>
              </w:hyperlink>
            </w:p>
            <w:p w14:paraId="591FF1CE" w14:textId="104EFE8C"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sidR="00885302">
                  <w:rPr>
                    <w:noProof/>
                    <w:webHidden/>
                  </w:rPr>
                  <w:t>9</w:t>
                </w:r>
              </w:hyperlink>
            </w:p>
            <w:p w14:paraId="398C44A0" w14:textId="6AB20D0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sidR="00885302">
                  <w:rPr>
                    <w:noProof/>
                    <w:webHidden/>
                  </w:rPr>
                  <w:t>10</w:t>
                </w:r>
              </w:hyperlink>
            </w:p>
            <w:p w14:paraId="55319154" w14:textId="0119A6D7"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sidR="00885302">
                  <w:rPr>
                    <w:noProof/>
                    <w:webHidden/>
                  </w:rPr>
                  <w:t>20</w:t>
                </w:r>
              </w:hyperlink>
            </w:p>
            <w:p w14:paraId="69A1303C" w14:textId="14A915F8"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sidR="00885302">
                  <w:rPr>
                    <w:noProof/>
                    <w:webHidden/>
                  </w:rPr>
                  <w:t>21</w:t>
                </w:r>
              </w:hyperlink>
            </w:p>
            <w:p w14:paraId="67C45D23" w14:textId="40E74A68"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w:t>
                </w:r>
                <w:r>
                  <w:rPr>
                    <w:noProof/>
                    <w:webHidden/>
                  </w:rPr>
                  <w:fldChar w:fldCharType="end"/>
                </w:r>
              </w:hyperlink>
              <w:r w:rsidR="00885302">
                <w:t>2</w:t>
              </w:r>
            </w:p>
            <w:p w14:paraId="733604C4" w14:textId="1F794290"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w:t>
                </w:r>
                <w:r>
                  <w:rPr>
                    <w:noProof/>
                    <w:webHidden/>
                  </w:rPr>
                  <w:fldChar w:fldCharType="end"/>
                </w:r>
              </w:hyperlink>
              <w:r w:rsidR="00885302">
                <w:t>3</w:t>
              </w:r>
            </w:p>
            <w:bookmarkStart w:id="1" w:name="_Hlk224563954"/>
            <w:p w14:paraId="511FDCED" w14:textId="598FEFC9" w:rsidR="00427DE0" w:rsidRPr="006E32E5" w:rsidRDefault="00427DE0">
              <w:pPr>
                <w:pStyle w:val="Turinys2"/>
                <w:rPr>
                  <w:b/>
                  <w:bCs/>
                </w:rPr>
              </w:pPr>
              <w:r w:rsidRPr="006E32E5">
                <w:rPr>
                  <w:b/>
                  <w:bCs/>
                </w:rPr>
                <w:fldChar w:fldCharType="begin"/>
              </w:r>
              <w:r w:rsidRPr="006E32E5">
                <w:rPr>
                  <w:b/>
                  <w:bCs/>
                </w:rPr>
                <w:instrText>HYPERLINK \l "_Toc166755536"</w:instrText>
              </w:r>
              <w:r w:rsidRPr="006E32E5">
                <w:rPr>
                  <w:b/>
                  <w:bCs/>
                </w:rPr>
              </w:r>
              <w:r w:rsidRPr="006E32E5">
                <w:rPr>
                  <w:b/>
                  <w:bCs/>
                </w:rPr>
                <w:fldChar w:fldCharType="separate"/>
              </w:r>
              <w:r w:rsidRPr="006E32E5">
                <w:rPr>
                  <w:rStyle w:val="Hipersaitas"/>
                  <w:rFonts w:ascii="Times New Roman" w:hAnsi="Times New Roman" w:cs="Times New Roman"/>
                  <w:b/>
                  <w:bCs/>
                  <w:noProof/>
                </w:rPr>
                <w:t xml:space="preserve">Pirkimo sąlygų </w:t>
              </w:r>
              <w:r w:rsidR="002415CE" w:rsidRPr="006E32E5">
                <w:rPr>
                  <w:rStyle w:val="Hipersaitas"/>
                  <w:rFonts w:ascii="Times New Roman" w:hAnsi="Times New Roman" w:cs="Times New Roman"/>
                  <w:b/>
                  <w:bCs/>
                  <w:noProof/>
                </w:rPr>
                <w:t>8</w:t>
              </w:r>
              <w:r w:rsidRPr="006E32E5">
                <w:rPr>
                  <w:rStyle w:val="Hipersaitas"/>
                  <w:rFonts w:ascii="Times New Roman" w:hAnsi="Times New Roman" w:cs="Times New Roman"/>
                  <w:b/>
                  <w:bCs/>
                  <w:noProof/>
                </w:rPr>
                <w:t xml:space="preserve"> priedas „Sutarties projektas“</w:t>
              </w:r>
              <w:r w:rsidRPr="006E32E5">
                <w:rPr>
                  <w:b/>
                  <w:bCs/>
                  <w:noProof/>
                  <w:webHidden/>
                </w:rPr>
                <w:tab/>
              </w:r>
              <w:r w:rsidRPr="006E32E5">
                <w:rPr>
                  <w:b/>
                  <w:bCs/>
                  <w:noProof/>
                  <w:webHidden/>
                </w:rPr>
                <w:fldChar w:fldCharType="begin"/>
              </w:r>
              <w:r w:rsidRPr="006E32E5">
                <w:rPr>
                  <w:b/>
                  <w:bCs/>
                  <w:noProof/>
                  <w:webHidden/>
                </w:rPr>
                <w:instrText xml:space="preserve"> PAGEREF _Toc166755536 \h </w:instrText>
              </w:r>
              <w:r w:rsidRPr="006E32E5">
                <w:rPr>
                  <w:b/>
                  <w:bCs/>
                  <w:noProof/>
                  <w:webHidden/>
                </w:rPr>
              </w:r>
              <w:r w:rsidRPr="006E32E5">
                <w:rPr>
                  <w:b/>
                  <w:bCs/>
                  <w:noProof/>
                  <w:webHidden/>
                </w:rPr>
                <w:fldChar w:fldCharType="separate"/>
              </w:r>
              <w:r w:rsidR="003F47E3" w:rsidRPr="006E32E5">
                <w:rPr>
                  <w:b/>
                  <w:bCs/>
                  <w:noProof/>
                  <w:webHidden/>
                </w:rPr>
                <w:t>2</w:t>
              </w:r>
              <w:r w:rsidRPr="006E32E5">
                <w:rPr>
                  <w:b/>
                  <w:bCs/>
                  <w:noProof/>
                  <w:webHidden/>
                </w:rPr>
                <w:fldChar w:fldCharType="end"/>
              </w:r>
              <w:r w:rsidRPr="006E32E5">
                <w:rPr>
                  <w:b/>
                  <w:bCs/>
                </w:rPr>
                <w:fldChar w:fldCharType="end"/>
              </w:r>
              <w:r w:rsidR="00885302" w:rsidRPr="006E32E5">
                <w:rPr>
                  <w:b/>
                  <w:bCs/>
                </w:rPr>
                <w:t>4</w:t>
              </w:r>
              <w:bookmarkEnd w:id="1"/>
            </w:p>
            <w:p w14:paraId="333761E8" w14:textId="662A2BE3" w:rsidR="00B37D7B" w:rsidRPr="006E32E5" w:rsidRDefault="00B37D7B" w:rsidP="006E32E5">
              <w:pPr>
                <w:ind w:left="142"/>
                <w:rPr>
                  <w:b/>
                  <w:bCs/>
                </w:rPr>
              </w:pPr>
              <w:r w:rsidRPr="006E32E5">
                <w:rPr>
                  <w:b/>
                  <w:bCs/>
                </w:rPr>
                <w:t xml:space="preserve"> </w:t>
              </w:r>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536563">
      <w:pPr>
        <w:pStyle w:val="Antrat1"/>
        <w:numPr>
          <w:ilvl w:val="0"/>
          <w:numId w:val="1"/>
        </w:numPr>
        <w:spacing w:after="0" w:line="20" w:lineRule="atLeast"/>
        <w:ind w:left="567" w:hanging="567"/>
        <w:contextualSpacing/>
        <w:rPr>
          <w:rFonts w:ascii="Times New Roman" w:hAnsi="Times New Roman" w:cs="Times New Roman"/>
          <w:b/>
          <w:bCs/>
          <w:sz w:val="28"/>
          <w:szCs w:val="28"/>
        </w:rPr>
      </w:pPr>
      <w:bookmarkStart w:id="2" w:name="_Toc166755515"/>
      <w:bookmarkStart w:id="3" w:name="_Toc335201954"/>
      <w:bookmarkStart w:id="4" w:name="_Toc147739116"/>
      <w:r w:rsidRPr="00341673">
        <w:rPr>
          <w:rFonts w:ascii="Times New Roman" w:hAnsi="Times New Roman" w:cs="Times New Roman"/>
          <w:b/>
          <w:bCs/>
          <w:sz w:val="28"/>
          <w:szCs w:val="28"/>
        </w:rPr>
        <w:lastRenderedPageBreak/>
        <w:t>Bendra informacija</w:t>
      </w:r>
      <w:bookmarkEnd w:id="2"/>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68B72E3F"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w:t>
      </w:r>
      <w:r w:rsidR="002F2E3E">
        <w:rPr>
          <w:rFonts w:ascii="Times New Roman" w:hAnsi="Times New Roman" w:cs="Times New Roman"/>
          <w:sz w:val="24"/>
          <w:szCs w:val="24"/>
        </w:rPr>
        <w:t xml:space="preserve"> CPO kataloge</w:t>
      </w:r>
      <w:r w:rsidR="00356AFD" w:rsidRPr="00356AFD">
        <w:rPr>
          <w:rFonts w:ascii="Times New Roman" w:hAnsi="Times New Roman" w:cs="Times New Roman"/>
          <w:sz w:val="24"/>
          <w:szCs w:val="24"/>
        </w:rPr>
        <w:t xml:space="preserve">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71484384"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B6695A">
        <w:rPr>
          <w:rFonts w:ascii="Times New Roman" w:hAnsi="Times New Roman" w:cs="Times New Roman"/>
          <w:sz w:val="24"/>
          <w:szCs w:val="24"/>
        </w:rPr>
        <w:t>8</w:t>
      </w:r>
      <w:r w:rsidR="00F826B7" w:rsidRPr="00F826B7">
        <w:rPr>
          <w:rFonts w:ascii="Times New Roman" w:hAnsi="Times New Roman" w:cs="Times New Roman"/>
          <w:sz w:val="24"/>
          <w:szCs w:val="24"/>
        </w:rPr>
        <w:t xml:space="preserve">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533B3030" w14:textId="77777777" w:rsidR="00DC7491" w:rsidRPr="00DC7491" w:rsidRDefault="00E32C8E" w:rsidP="00DC749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315FEF9B" w14:textId="54B22991" w:rsidR="00B713A5" w:rsidRPr="00DC7491" w:rsidRDefault="00DC7491" w:rsidP="00DC7491">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C7491">
        <w:rPr>
          <w:rFonts w:ascii="Times New Roman" w:hAnsi="Times New Roman" w:cs="Times New Roman"/>
          <w:sz w:val="24"/>
          <w:szCs w:val="24"/>
        </w:rPr>
        <w:t xml:space="preserve">Viešųjų pirkimų klausimais: </w:t>
      </w:r>
      <w:r w:rsidR="005A0FA9">
        <w:rPr>
          <w:rFonts w:ascii="Times New Roman" w:hAnsi="Times New Roman" w:cs="Times New Roman"/>
          <w:sz w:val="24"/>
          <w:szCs w:val="24"/>
        </w:rPr>
        <w:t>Karina Ruzgaitė</w:t>
      </w:r>
      <w:r w:rsidRPr="00DC7491">
        <w:rPr>
          <w:rFonts w:ascii="Times New Roman" w:hAnsi="Times New Roman" w:cs="Times New Roman"/>
          <w:sz w:val="24"/>
          <w:szCs w:val="24"/>
        </w:rPr>
        <w:t>, VšĮ Klaipėdos universiteto ligoninė</w:t>
      </w:r>
      <w:r w:rsidR="00B02B14">
        <w:rPr>
          <w:rFonts w:ascii="Times New Roman" w:hAnsi="Times New Roman" w:cs="Times New Roman"/>
          <w:sz w:val="24"/>
          <w:szCs w:val="24"/>
        </w:rPr>
        <w:t>s</w:t>
      </w:r>
      <w:r w:rsidRPr="00DC7491">
        <w:rPr>
          <w:rFonts w:ascii="Times New Roman" w:hAnsi="Times New Roman" w:cs="Times New Roman"/>
          <w:sz w:val="24"/>
          <w:szCs w:val="24"/>
        </w:rPr>
        <w:t xml:space="preserve"> Viešųjų pirkimų skyriaus vyr</w:t>
      </w:r>
      <w:r w:rsidR="005A0FA9">
        <w:rPr>
          <w:rFonts w:ascii="Times New Roman" w:hAnsi="Times New Roman" w:cs="Times New Roman"/>
          <w:sz w:val="24"/>
          <w:szCs w:val="24"/>
        </w:rPr>
        <w:t>esn</w:t>
      </w:r>
      <w:r w:rsidRPr="00DC7491">
        <w:rPr>
          <w:rFonts w:ascii="Times New Roman" w:hAnsi="Times New Roman" w:cs="Times New Roman"/>
          <w:sz w:val="24"/>
          <w:szCs w:val="24"/>
        </w:rPr>
        <w:t xml:space="preserve">. specialistė, tel. </w:t>
      </w:r>
      <w:r w:rsidR="005A0FA9" w:rsidRPr="005A0FA9">
        <w:rPr>
          <w:rFonts w:ascii="Times New Roman" w:hAnsi="Times New Roman" w:cs="Times New Roman"/>
          <w:sz w:val="24"/>
          <w:szCs w:val="24"/>
        </w:rPr>
        <w:t>+370 46 314774</w:t>
      </w:r>
      <w:r w:rsidRPr="00DC7491">
        <w:rPr>
          <w:rFonts w:ascii="Times New Roman" w:hAnsi="Times New Roman" w:cs="Times New Roman"/>
          <w:sz w:val="24"/>
          <w:szCs w:val="24"/>
        </w:rPr>
        <w:t>, el. p</w:t>
      </w:r>
      <w:r w:rsidR="005A0FA9">
        <w:rPr>
          <w:rFonts w:ascii="Times New Roman" w:hAnsi="Times New Roman" w:cs="Times New Roman"/>
          <w:sz w:val="24"/>
          <w:szCs w:val="24"/>
        </w:rPr>
        <w:t xml:space="preserve">. </w:t>
      </w:r>
      <w:proofErr w:type="spellStart"/>
      <w:r w:rsidR="005A0FA9">
        <w:rPr>
          <w:rFonts w:ascii="Times New Roman" w:hAnsi="Times New Roman" w:cs="Times New Roman"/>
          <w:sz w:val="24"/>
          <w:szCs w:val="24"/>
        </w:rPr>
        <w:t>karina.ruzgaite</w:t>
      </w:r>
      <w:r w:rsidRPr="00DC7491">
        <w:rPr>
          <w:rFonts w:ascii="Times New Roman" w:hAnsi="Times New Roman" w:cs="Times New Roman"/>
          <w:sz w:val="24"/>
          <w:szCs w:val="24"/>
        </w:rPr>
        <w:t>@kul.lt</w:t>
      </w:r>
      <w:proofErr w:type="spellEnd"/>
      <w:r w:rsidRPr="00DC7491">
        <w:rPr>
          <w:rFonts w:ascii="Times New Roman" w:hAnsi="Times New Roman" w:cs="Times New Roman"/>
          <w:sz w:val="24"/>
          <w:szCs w:val="24"/>
        </w:rPr>
        <w:t>.</w:t>
      </w:r>
    </w:p>
    <w:p w14:paraId="5DEDEBC7" w14:textId="1ED44FB6" w:rsidR="00B41C66" w:rsidRPr="003454AD" w:rsidRDefault="00507DC9" w:rsidP="00536563">
      <w:pPr>
        <w:pStyle w:val="Antrat1"/>
        <w:spacing w:after="0" w:line="20" w:lineRule="atLeast"/>
        <w:contextualSpacing/>
        <w:rPr>
          <w:rFonts w:ascii="Times New Roman" w:hAnsi="Times New Roman" w:cs="Times New Roman"/>
          <w:b/>
          <w:bCs/>
          <w:sz w:val="24"/>
          <w:szCs w:val="24"/>
        </w:rPr>
      </w:pPr>
      <w:bookmarkStart w:id="5" w:name="_Ref39426332"/>
      <w:bookmarkStart w:id="6" w:name="_Ref39426338"/>
      <w:bookmarkStart w:id="7" w:name="_Toc166755516"/>
      <w:bookmarkEnd w:id="3"/>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5"/>
      <w:bookmarkEnd w:id="6"/>
      <w:bookmarkEnd w:id="7"/>
    </w:p>
    <w:p w14:paraId="0B7B0A50" w14:textId="34CA31D0" w:rsidR="00B41C66" w:rsidRPr="002415CE" w:rsidRDefault="00B76FBB" w:rsidP="000B449E">
      <w:pPr>
        <w:spacing w:after="0" w:line="240" w:lineRule="auto"/>
        <w:ind w:firstLine="567"/>
        <w:jc w:val="both"/>
        <w:rPr>
          <w:rFonts w:ascii="Times New Roman" w:eastAsia="Calibri" w:hAnsi="Times New Roman" w:cs="Times New Roman"/>
          <w:color w:val="000000" w:themeColor="text1"/>
          <w:sz w:val="24"/>
          <w:szCs w:val="24"/>
        </w:rPr>
      </w:pPr>
      <w:r w:rsidRPr="003454AD">
        <w:rPr>
          <w:rFonts w:ascii="Times New Roman" w:eastAsia="Calibri" w:hAnsi="Times New Roman" w:cs="Times New Roman"/>
          <w:color w:val="000000" w:themeColor="text1"/>
          <w:sz w:val="24"/>
          <w:szCs w:val="24"/>
        </w:rPr>
        <w:t>2</w:t>
      </w:r>
      <w:r w:rsidRPr="0064615F">
        <w:rPr>
          <w:rFonts w:ascii="Times New Roman" w:eastAsia="Calibri" w:hAnsi="Times New Roman" w:cs="Times New Roman"/>
          <w:color w:val="000000" w:themeColor="text1"/>
          <w:sz w:val="24"/>
          <w:szCs w:val="24"/>
        </w:rPr>
        <w:t>.1.</w:t>
      </w:r>
      <w:r w:rsidR="00842406" w:rsidRPr="0064615F">
        <w:rPr>
          <w:rFonts w:ascii="Times New Roman" w:eastAsia="Calibri" w:hAnsi="Times New Roman" w:cs="Times New Roman"/>
          <w:color w:val="000000" w:themeColor="text1"/>
          <w:sz w:val="24"/>
          <w:szCs w:val="24"/>
        </w:rPr>
        <w:t xml:space="preserve"> </w:t>
      </w:r>
      <w:r w:rsidR="00B41C66" w:rsidRPr="0064615F">
        <w:rPr>
          <w:rFonts w:ascii="Times New Roman" w:eastAsia="Calibri" w:hAnsi="Times New Roman" w:cs="Times New Roman"/>
          <w:color w:val="000000" w:themeColor="text1"/>
          <w:sz w:val="24"/>
          <w:szCs w:val="24"/>
        </w:rPr>
        <w:t xml:space="preserve">Perkančioji organizacija numato įsigyti </w:t>
      </w:r>
      <w:r w:rsidR="00DB1E27" w:rsidRPr="0064615F">
        <w:rPr>
          <w:rFonts w:ascii="Times New Roman" w:eastAsia="Calibri" w:hAnsi="Times New Roman" w:cs="Times New Roman"/>
          <w:color w:val="000000" w:themeColor="text1"/>
          <w:sz w:val="24"/>
          <w:szCs w:val="24"/>
        </w:rPr>
        <w:t>biokurą (medienos granules)</w:t>
      </w:r>
      <w:r w:rsidR="00F952AB" w:rsidRPr="0064615F">
        <w:rPr>
          <w:rFonts w:ascii="Times New Roman" w:eastAsia="TimesNewRomanPS-BoldMT" w:hAnsi="Times New Roman" w:cs="Times New Roman"/>
          <w:sz w:val="24"/>
          <w:szCs w:val="24"/>
          <w:lang w:eastAsia="en-US"/>
          <w14:ligatures w14:val="standardContextual"/>
        </w:rPr>
        <w:t xml:space="preserve">. </w:t>
      </w:r>
      <w:r w:rsidR="003454AD" w:rsidRPr="0064615F">
        <w:rPr>
          <w:rFonts w:ascii="Times New Roman" w:hAnsi="Times New Roman" w:cs="Times New Roman"/>
          <w:sz w:val="24"/>
          <w:szCs w:val="24"/>
        </w:rPr>
        <w:t>R</w:t>
      </w:r>
      <w:r w:rsidR="00B41C66" w:rsidRPr="0064615F">
        <w:rPr>
          <w:rFonts w:ascii="Times New Roman" w:hAnsi="Times New Roman" w:cs="Times New Roman"/>
          <w:sz w:val="24"/>
          <w:szCs w:val="24"/>
        </w:rPr>
        <w:t xml:space="preserve">eikalavimai pirkimo objektui nustatyti </w:t>
      </w:r>
      <w:r w:rsidR="00704310" w:rsidRPr="0064615F">
        <w:rPr>
          <w:rFonts w:ascii="Times New Roman" w:hAnsi="Times New Roman" w:cs="Times New Roman"/>
          <w:sz w:val="24"/>
          <w:szCs w:val="24"/>
        </w:rPr>
        <w:t>s</w:t>
      </w:r>
      <w:r w:rsidR="00444CAF" w:rsidRPr="0064615F">
        <w:rPr>
          <w:rFonts w:ascii="Times New Roman" w:hAnsi="Times New Roman" w:cs="Times New Roman"/>
          <w:sz w:val="24"/>
          <w:szCs w:val="24"/>
        </w:rPr>
        <w:t xml:space="preserve">pecialiųjų </w:t>
      </w:r>
      <w:r w:rsidR="00CE7209" w:rsidRPr="0064615F">
        <w:rPr>
          <w:rFonts w:ascii="Times New Roman" w:hAnsi="Times New Roman" w:cs="Times New Roman"/>
          <w:sz w:val="24"/>
          <w:szCs w:val="24"/>
        </w:rPr>
        <w:t xml:space="preserve">pirkimo </w:t>
      </w:r>
      <w:r w:rsidR="00444CAF" w:rsidRPr="0064615F">
        <w:rPr>
          <w:rFonts w:ascii="Times New Roman" w:hAnsi="Times New Roman" w:cs="Times New Roman"/>
          <w:sz w:val="24"/>
          <w:szCs w:val="24"/>
        </w:rPr>
        <w:t>sąlygų pried</w:t>
      </w:r>
      <w:r w:rsidR="00382B47" w:rsidRPr="0064615F">
        <w:rPr>
          <w:rFonts w:ascii="Times New Roman" w:hAnsi="Times New Roman" w:cs="Times New Roman"/>
          <w:sz w:val="24"/>
          <w:szCs w:val="24"/>
        </w:rPr>
        <w:t>uose</w:t>
      </w:r>
      <w:r w:rsidR="00105BF7" w:rsidRPr="0064615F">
        <w:rPr>
          <w:rFonts w:ascii="Times New Roman" w:hAnsi="Times New Roman" w:cs="Times New Roman"/>
          <w:sz w:val="24"/>
          <w:szCs w:val="24"/>
        </w:rPr>
        <w:t xml:space="preserve"> </w:t>
      </w:r>
      <w:r w:rsidR="0064615F" w:rsidRPr="0064615F">
        <w:rPr>
          <w:rFonts w:ascii="Times New Roman" w:hAnsi="Times New Roman" w:cs="Times New Roman"/>
          <w:sz w:val="24"/>
          <w:szCs w:val="24"/>
        </w:rPr>
        <w:t xml:space="preserve">„Techninė specifikacija“ , </w:t>
      </w:r>
      <w:r w:rsidR="00105BF7" w:rsidRPr="0064615F">
        <w:rPr>
          <w:rFonts w:ascii="Times New Roman" w:hAnsi="Times New Roman" w:cs="Times New Roman"/>
          <w:sz w:val="24"/>
          <w:szCs w:val="24"/>
        </w:rPr>
        <w:t>„Pasiūlymo forma“</w:t>
      </w:r>
      <w:r w:rsidR="00382B47" w:rsidRPr="0064615F">
        <w:rPr>
          <w:rFonts w:ascii="Times New Roman" w:hAnsi="Times New Roman" w:cs="Times New Roman"/>
          <w:sz w:val="24"/>
          <w:szCs w:val="24"/>
        </w:rPr>
        <w:t xml:space="preserve"> </w:t>
      </w:r>
      <w:r w:rsidR="000E27F8" w:rsidRPr="0064615F">
        <w:rPr>
          <w:rFonts w:ascii="Times New Roman" w:hAnsi="Times New Roman" w:cs="Times New Roman"/>
          <w:sz w:val="24"/>
          <w:szCs w:val="24"/>
        </w:rPr>
        <w:t>ir „Sutarties projektas“</w:t>
      </w:r>
      <w:r w:rsidR="00B41C66" w:rsidRPr="0064615F">
        <w:rPr>
          <w:rFonts w:ascii="Times New Roman" w:hAnsi="Times New Roman" w:cs="Times New Roman"/>
          <w:sz w:val="24"/>
          <w:szCs w:val="24"/>
        </w:rPr>
        <w:t>.</w:t>
      </w:r>
    </w:p>
    <w:p w14:paraId="79F29C5D" w14:textId="08FEDDAD" w:rsidR="005A0FA9" w:rsidRPr="0064615F" w:rsidRDefault="00507DC9" w:rsidP="000B449E">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B02B14">
        <w:rPr>
          <w:rFonts w:ascii="Times New Roman" w:hAnsi="Times New Roman" w:cs="Times New Roman"/>
          <w:sz w:val="24"/>
          <w:szCs w:val="24"/>
        </w:rPr>
        <w:t>ne</w:t>
      </w:r>
      <w:r w:rsidR="00F826B7" w:rsidRPr="00992053">
        <w:rPr>
          <w:rFonts w:ascii="Times New Roman" w:hAnsi="Times New Roman" w:cs="Times New Roman"/>
          <w:sz w:val="24"/>
          <w:szCs w:val="24"/>
        </w:rPr>
        <w:t>skaidomas</w:t>
      </w:r>
      <w:r w:rsidR="00AC6163" w:rsidRPr="00992053">
        <w:rPr>
          <w:rFonts w:ascii="Times New Roman" w:hAnsi="Times New Roman" w:cs="Times New Roman"/>
          <w:sz w:val="24"/>
          <w:szCs w:val="24"/>
        </w:rPr>
        <w:t xml:space="preserve"> į</w:t>
      </w:r>
      <w:r w:rsidR="00F952AB">
        <w:rPr>
          <w:rFonts w:ascii="Times New Roman" w:hAnsi="Times New Roman" w:cs="Times New Roman"/>
          <w:sz w:val="24"/>
          <w:szCs w:val="24"/>
        </w:rPr>
        <w:t xml:space="preserve"> </w:t>
      </w:r>
      <w:r w:rsidR="005A0FA9">
        <w:rPr>
          <w:rFonts w:ascii="Times New Roman" w:hAnsi="Times New Roman" w:cs="Times New Roman"/>
          <w:sz w:val="24"/>
          <w:szCs w:val="24"/>
        </w:rPr>
        <w:t xml:space="preserve"> </w:t>
      </w:r>
      <w:r w:rsidR="00AC6163" w:rsidRPr="00992053">
        <w:rPr>
          <w:rFonts w:ascii="Times New Roman" w:hAnsi="Times New Roman" w:cs="Times New Roman"/>
          <w:sz w:val="24"/>
          <w:szCs w:val="24"/>
        </w:rPr>
        <w:t>dali</w:t>
      </w:r>
      <w:r w:rsidR="00B02B14">
        <w:rPr>
          <w:rFonts w:ascii="Times New Roman" w:hAnsi="Times New Roman" w:cs="Times New Roman"/>
          <w:sz w:val="24"/>
          <w:szCs w:val="24"/>
        </w:rPr>
        <w:t>s</w:t>
      </w:r>
      <w:r w:rsidR="00DB1E27">
        <w:rPr>
          <w:rFonts w:ascii="Times New Roman" w:hAnsi="Times New Roman" w:cs="Times New Roman"/>
          <w:sz w:val="24"/>
          <w:szCs w:val="24"/>
        </w:rPr>
        <w:t xml:space="preserve">, </w:t>
      </w:r>
      <w:r w:rsidR="00DB1E27" w:rsidRPr="00DB1E27">
        <w:rPr>
          <w:rFonts w:ascii="Times New Roman" w:hAnsi="Times New Roman" w:cs="Times New Roman"/>
          <w:sz w:val="24"/>
          <w:szCs w:val="24"/>
        </w:rPr>
        <w:t>nes prekė yra vienos rūšies, jos pristatymui reikalingas vientisumas ir nenutrūkstamas tiekimas, pristatymo objekto vieta visada ta pati. Taip pat perkami labai mažos apimties prekių (medienos granulių) kiekiai, gali sumažinti tiekėjų suinteresuotumą dalyvauti tokiame pirkime (pirkimo dalyse), dėl to atitinkamai – mažėja ir potencialių dalyvių skaičius, atitinkamai – ūkio subjektų konkurencija, o tai lemtų p</w:t>
      </w:r>
      <w:r w:rsidR="00DB1E27" w:rsidRPr="0064615F">
        <w:rPr>
          <w:rFonts w:ascii="Times New Roman" w:hAnsi="Times New Roman" w:cs="Times New Roman"/>
          <w:sz w:val="24"/>
          <w:szCs w:val="24"/>
        </w:rPr>
        <w:t>rastesnes įsigijimo sąlygas.</w:t>
      </w:r>
    </w:p>
    <w:p w14:paraId="49B1DD57" w14:textId="698ABC17" w:rsidR="00E93F89" w:rsidRPr="0064615F" w:rsidRDefault="00F826B7" w:rsidP="000B449E">
      <w:pPr>
        <w:pStyle w:val="Betarp"/>
        <w:ind w:firstLine="567"/>
        <w:contextualSpacing/>
        <w:jc w:val="both"/>
        <w:rPr>
          <w:rFonts w:ascii="Times New Roman" w:hAnsi="Times New Roman" w:cs="Times New Roman"/>
          <w:sz w:val="24"/>
          <w:szCs w:val="24"/>
        </w:rPr>
      </w:pPr>
      <w:r w:rsidRPr="0064615F">
        <w:rPr>
          <w:rFonts w:ascii="Times New Roman" w:hAnsi="Times New Roman" w:cs="Times New Roman"/>
          <w:sz w:val="24"/>
          <w:szCs w:val="24"/>
        </w:rPr>
        <w:t xml:space="preserve">Pirkimo apimtys, reikalavimai ir techninė specifikacija apibrėžti specialiųjų pirkimo sąlygų </w:t>
      </w:r>
      <w:r w:rsidR="0064615F" w:rsidRPr="0064615F">
        <w:rPr>
          <w:rFonts w:ascii="Times New Roman" w:hAnsi="Times New Roman" w:cs="Times New Roman"/>
          <w:sz w:val="24"/>
          <w:szCs w:val="24"/>
        </w:rPr>
        <w:t>2</w:t>
      </w:r>
      <w:r w:rsidRPr="0064615F">
        <w:rPr>
          <w:rFonts w:ascii="Times New Roman" w:hAnsi="Times New Roman" w:cs="Times New Roman"/>
          <w:sz w:val="24"/>
          <w:szCs w:val="24"/>
        </w:rPr>
        <w:t xml:space="preserve"> priede</w:t>
      </w:r>
      <w:r w:rsidR="006E7E68" w:rsidRPr="0064615F">
        <w:rPr>
          <w:rFonts w:ascii="Times New Roman" w:hAnsi="Times New Roman" w:cs="Times New Roman"/>
          <w:sz w:val="24"/>
          <w:szCs w:val="24"/>
        </w:rPr>
        <w:t xml:space="preserve"> </w:t>
      </w:r>
      <w:r w:rsidR="0064615F" w:rsidRPr="0064615F">
        <w:rPr>
          <w:rFonts w:ascii="Times New Roman" w:hAnsi="Times New Roman" w:cs="Times New Roman"/>
          <w:sz w:val="24"/>
          <w:szCs w:val="24"/>
        </w:rPr>
        <w:t>„</w:t>
      </w:r>
      <w:r w:rsidR="00382B47" w:rsidRPr="0064615F">
        <w:rPr>
          <w:rFonts w:ascii="Times New Roman" w:hAnsi="Times New Roman" w:cs="Times New Roman"/>
          <w:sz w:val="24"/>
          <w:szCs w:val="24"/>
        </w:rPr>
        <w:t>T</w:t>
      </w:r>
      <w:r w:rsidR="000F07B8" w:rsidRPr="0064615F">
        <w:rPr>
          <w:rFonts w:ascii="Times New Roman" w:hAnsi="Times New Roman" w:cs="Times New Roman"/>
          <w:sz w:val="24"/>
          <w:szCs w:val="24"/>
        </w:rPr>
        <w:t>echninė specifikacija</w:t>
      </w:r>
      <w:r w:rsidR="0064615F" w:rsidRPr="0064615F">
        <w:rPr>
          <w:rFonts w:ascii="Times New Roman" w:hAnsi="Times New Roman" w:cs="Times New Roman"/>
          <w:sz w:val="24"/>
          <w:szCs w:val="24"/>
        </w:rPr>
        <w:t>“</w:t>
      </w:r>
      <w:r w:rsidR="00382B47" w:rsidRPr="0064615F">
        <w:rPr>
          <w:rFonts w:ascii="Times New Roman" w:hAnsi="Times New Roman" w:cs="Times New Roman"/>
          <w:sz w:val="24"/>
          <w:szCs w:val="24"/>
        </w:rPr>
        <w:t xml:space="preserve"> </w:t>
      </w:r>
      <w:r w:rsidR="0064615F" w:rsidRPr="0064615F">
        <w:rPr>
          <w:rFonts w:ascii="Times New Roman" w:hAnsi="Times New Roman" w:cs="Times New Roman"/>
          <w:sz w:val="24"/>
          <w:szCs w:val="24"/>
        </w:rPr>
        <w:t>ir 6 priede „Pasiūlymo forma“</w:t>
      </w:r>
      <w:r w:rsidR="006E7E68" w:rsidRPr="0064615F">
        <w:rPr>
          <w:rFonts w:ascii="Times New Roman" w:hAnsi="Times New Roman" w:cs="Times New Roman"/>
          <w:sz w:val="24"/>
          <w:szCs w:val="24"/>
        </w:rPr>
        <w:t xml:space="preserve">. </w:t>
      </w:r>
    </w:p>
    <w:p w14:paraId="0CA81FB8" w14:textId="708D3FDF" w:rsidR="00325243" w:rsidRPr="00992053" w:rsidRDefault="00325243" w:rsidP="00D33B8C">
      <w:pPr>
        <w:pStyle w:val="Sraopastraipa"/>
        <w:spacing w:after="0" w:line="240" w:lineRule="auto"/>
        <w:ind w:left="0" w:firstLine="567"/>
        <w:jc w:val="both"/>
        <w:rPr>
          <w:rFonts w:ascii="Times New Roman" w:hAnsi="Times New Roman" w:cs="Times New Roman"/>
          <w:sz w:val="24"/>
          <w:szCs w:val="24"/>
        </w:rPr>
      </w:pPr>
      <w:r w:rsidRPr="0064615F">
        <w:rPr>
          <w:rFonts w:ascii="Times New Roman" w:hAnsi="Times New Roman" w:cs="Times New Roman"/>
          <w:sz w:val="24"/>
          <w:szCs w:val="24"/>
        </w:rPr>
        <w:t>2.</w:t>
      </w:r>
      <w:r w:rsidR="00C70DD0" w:rsidRPr="0064615F">
        <w:rPr>
          <w:rFonts w:ascii="Times New Roman" w:hAnsi="Times New Roman" w:cs="Times New Roman"/>
          <w:sz w:val="24"/>
          <w:szCs w:val="24"/>
        </w:rPr>
        <w:t>3</w:t>
      </w:r>
      <w:r w:rsidRPr="0064615F">
        <w:rPr>
          <w:rFonts w:ascii="Times New Roman" w:hAnsi="Times New Roman" w:cs="Times New Roman"/>
          <w:sz w:val="24"/>
          <w:szCs w:val="24"/>
        </w:rPr>
        <w:t>.</w:t>
      </w:r>
      <w:r w:rsidR="00E53E12" w:rsidRPr="0064615F">
        <w:rPr>
          <w:rFonts w:ascii="Times New Roman" w:hAnsi="Times New Roman" w:cs="Times New Roman"/>
          <w:sz w:val="24"/>
          <w:szCs w:val="24"/>
        </w:rPr>
        <w:t xml:space="preserve"> Jeigu apibūdinant pirkimo objektą techninėje specifikacijoje</w:t>
      </w:r>
      <w:r w:rsidR="00E53E12" w:rsidRPr="00992053">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D33B8C">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536563">
      <w:pPr>
        <w:pStyle w:val="Antrat1"/>
        <w:spacing w:after="0"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lastRenderedPageBreak/>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6"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6"/>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64615F"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 xml:space="preserve">Tiekėjams nenustatomi kvalifikacijos reikalavimai, reikalavimai dėl kokybės vadybos sistemos ir aplinkos apsaugos </w:t>
      </w:r>
      <w:r w:rsidR="00877C28" w:rsidRPr="006A1005">
        <w:rPr>
          <w:rFonts w:ascii="Times New Roman" w:hAnsi="Times New Roman" w:cs="Times New Roman"/>
          <w:sz w:val="24"/>
          <w:szCs w:val="24"/>
        </w:rPr>
        <w:t xml:space="preserve">vadybos </w:t>
      </w:r>
      <w:r w:rsidR="00877C28" w:rsidRPr="0064615F">
        <w:rPr>
          <w:rFonts w:ascii="Times New Roman" w:hAnsi="Times New Roman" w:cs="Times New Roman"/>
          <w:sz w:val="24"/>
          <w:szCs w:val="24"/>
        </w:rPr>
        <w:t>sistemos standartų laikymosi</w:t>
      </w:r>
      <w:r w:rsidR="00996DBE" w:rsidRPr="0064615F">
        <w:rPr>
          <w:rFonts w:ascii="Times New Roman" w:hAnsi="Times New Roman" w:cs="Times New Roman"/>
          <w:sz w:val="24"/>
          <w:szCs w:val="24"/>
        </w:rPr>
        <w:t>.</w:t>
      </w:r>
      <w:r w:rsidR="00A6625B" w:rsidRPr="0064615F">
        <w:rPr>
          <w:rFonts w:ascii="Times New Roman" w:hAnsi="Times New Roman" w:cs="Times New Roman"/>
          <w:color w:val="00B050"/>
          <w:sz w:val="24"/>
          <w:szCs w:val="24"/>
        </w:rPr>
        <w:t xml:space="preserve"> </w:t>
      </w:r>
    </w:p>
    <w:p w14:paraId="69D62E2B" w14:textId="058F3629" w:rsidR="00A000BE" w:rsidRPr="0064615F"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64615F">
        <w:rPr>
          <w:rFonts w:ascii="Times New Roman" w:hAnsi="Times New Roman" w:cs="Times New Roman"/>
          <w:b/>
          <w:bCs/>
          <w:sz w:val="28"/>
          <w:szCs w:val="28"/>
        </w:rPr>
        <w:t>5</w:t>
      </w:r>
      <w:r w:rsidR="001E3D5A" w:rsidRPr="0064615F">
        <w:rPr>
          <w:rFonts w:ascii="Times New Roman" w:hAnsi="Times New Roman" w:cs="Times New Roman"/>
          <w:b/>
          <w:bCs/>
          <w:sz w:val="28"/>
          <w:szCs w:val="28"/>
        </w:rPr>
        <w:t>.</w:t>
      </w:r>
      <w:r w:rsidR="00500D46" w:rsidRPr="0064615F">
        <w:rPr>
          <w:rFonts w:ascii="Times New Roman" w:hAnsi="Times New Roman" w:cs="Times New Roman"/>
          <w:b/>
          <w:bCs/>
          <w:sz w:val="28"/>
          <w:szCs w:val="28"/>
        </w:rPr>
        <w:t xml:space="preserve"> </w:t>
      </w:r>
      <w:r w:rsidR="009743D3" w:rsidRPr="0064615F">
        <w:rPr>
          <w:rFonts w:ascii="Times New Roman" w:hAnsi="Times New Roman" w:cs="Times New Roman"/>
          <w:b/>
          <w:bCs/>
          <w:sz w:val="28"/>
          <w:szCs w:val="28"/>
        </w:rPr>
        <w:t>Reikalavimai, susiję su nacionaliniu saugumu</w:t>
      </w:r>
      <w:bookmarkEnd w:id="17"/>
      <w:r w:rsidR="009743D3" w:rsidRPr="0064615F">
        <w:rPr>
          <w:rFonts w:ascii="Times New Roman" w:hAnsi="Times New Roman" w:cs="Times New Roman"/>
          <w:b/>
          <w:bCs/>
          <w:sz w:val="28"/>
          <w:szCs w:val="28"/>
        </w:rPr>
        <w:t xml:space="preserve"> </w:t>
      </w:r>
    </w:p>
    <w:bookmarkEnd w:id="18"/>
    <w:p w14:paraId="7492E298" w14:textId="7EDD2790" w:rsidR="00851548" w:rsidRPr="0064615F" w:rsidRDefault="008D306E" w:rsidP="0064615F">
      <w:pPr>
        <w:spacing w:after="0" w:line="240" w:lineRule="auto"/>
        <w:ind w:firstLine="567"/>
        <w:contextualSpacing/>
        <w:jc w:val="both"/>
        <w:rPr>
          <w:rFonts w:ascii="Times New Roman" w:eastAsia="Times New Roman" w:hAnsi="Times New Roman" w:cs="Times New Roman"/>
          <w:sz w:val="24"/>
          <w:szCs w:val="24"/>
          <w:lang w:eastAsia="en-US"/>
        </w:rPr>
      </w:pPr>
      <w:r w:rsidRPr="0064615F">
        <w:rPr>
          <w:rFonts w:ascii="Times New Roman" w:eastAsia="Times New Roman" w:hAnsi="Times New Roman" w:cs="Times New Roman"/>
          <w:sz w:val="24"/>
          <w:szCs w:val="24"/>
          <w:lang w:eastAsia="en-US"/>
        </w:rPr>
        <w:t>5.</w:t>
      </w:r>
      <w:r w:rsidR="006E32E5" w:rsidRPr="0064615F">
        <w:rPr>
          <w:rFonts w:ascii="Times New Roman" w:eastAsia="Times New Roman" w:hAnsi="Times New Roman" w:cs="Times New Roman"/>
          <w:sz w:val="24"/>
          <w:szCs w:val="24"/>
          <w:lang w:eastAsia="en-US"/>
        </w:rPr>
        <w:t>1</w:t>
      </w:r>
      <w:r w:rsidRPr="0064615F">
        <w:rPr>
          <w:rFonts w:ascii="Times New Roman" w:eastAsia="Times New Roman" w:hAnsi="Times New Roman" w:cs="Times New Roman"/>
          <w:sz w:val="24"/>
          <w:szCs w:val="24"/>
          <w:lang w:eastAsia="en-US"/>
        </w:rPr>
        <w:t xml:space="preserve">. </w:t>
      </w:r>
      <w:r w:rsidR="0064615F" w:rsidRPr="0064615F">
        <w:rPr>
          <w:rFonts w:ascii="Times New Roman" w:eastAsia="Times New Roman" w:hAnsi="Times New Roman" w:cs="Times New Roman"/>
          <w:sz w:val="24"/>
          <w:szCs w:val="24"/>
          <w:lang w:eastAsia="en-US"/>
        </w:rPr>
        <w:t>Pirkimui netaikomos Reglamento nuostatos.</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64615F">
        <w:rPr>
          <w:rFonts w:ascii="Times New Roman" w:hAnsi="Times New Roman" w:cs="Times New Roman"/>
          <w:b/>
          <w:bCs/>
          <w:sz w:val="28"/>
          <w:szCs w:val="28"/>
        </w:rPr>
        <w:t>Specialieji reikalavimai pasiūlymų rengimui ir</w:t>
      </w:r>
      <w:r w:rsidRPr="00D51822">
        <w:rPr>
          <w:rFonts w:ascii="Times New Roman" w:hAnsi="Times New Roman" w:cs="Times New Roman"/>
          <w:b/>
          <w:bCs/>
          <w:sz w:val="28"/>
          <w:szCs w:val="28"/>
        </w:rPr>
        <w:t xml:space="preserve">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7F04F446"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9B1B54">
        <w:rPr>
          <w:rFonts w:ascii="Times New Roman" w:hAnsi="Times New Roman" w:cs="Times New Roman"/>
          <w:b/>
          <w:bCs/>
          <w:sz w:val="24"/>
          <w:szCs w:val="24"/>
        </w:rPr>
        <w:t xml:space="preserve">tiekėjo </w:t>
      </w:r>
      <w:r w:rsidR="005A195F" w:rsidRPr="009B1B54">
        <w:rPr>
          <w:rFonts w:ascii="Times New Roman" w:hAnsi="Times New Roman" w:cs="Times New Roman"/>
          <w:b/>
          <w:bCs/>
          <w:sz w:val="24"/>
          <w:szCs w:val="24"/>
        </w:rPr>
        <w:t>p</w:t>
      </w:r>
      <w:r w:rsidR="003F0DA7" w:rsidRPr="009B1B54">
        <w:rPr>
          <w:rFonts w:ascii="Times New Roman" w:hAnsi="Times New Roman" w:cs="Times New Roman"/>
          <w:b/>
          <w:bCs/>
          <w:sz w:val="24"/>
          <w:szCs w:val="24"/>
        </w:rPr>
        <w:t>asiūlymas</w:t>
      </w:r>
      <w:r w:rsidR="003F0DA7" w:rsidRPr="00D51822">
        <w:rPr>
          <w:rFonts w:ascii="Times New Roman" w:hAnsi="Times New Roman" w:cs="Times New Roman"/>
          <w:sz w:val="24"/>
          <w:szCs w:val="24"/>
        </w:rPr>
        <w:t xml:space="preserve">,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w:t>
      </w:r>
      <w:r w:rsidR="00105BF7" w:rsidRPr="002415CE">
        <w:rPr>
          <w:rFonts w:ascii="Times New Roman" w:hAnsi="Times New Roman" w:cs="Times New Roman"/>
          <w:color w:val="EE0000"/>
          <w:sz w:val="24"/>
          <w:szCs w:val="24"/>
        </w:rPr>
        <w:t xml:space="preserve">pateikiama </w:t>
      </w:r>
      <w:r w:rsidR="00105BF7" w:rsidRPr="002415CE">
        <w:rPr>
          <w:rFonts w:ascii="Times New Roman" w:hAnsi="Times New Roman" w:cs="Times New Roman"/>
          <w:i/>
          <w:iCs/>
          <w:color w:val="EE0000"/>
          <w:sz w:val="24"/>
          <w:szCs w:val="24"/>
        </w:rPr>
        <w:t>EX</w:t>
      </w:r>
      <w:r w:rsidR="00B657F8">
        <w:rPr>
          <w:rFonts w:ascii="Times New Roman" w:hAnsi="Times New Roman" w:cs="Times New Roman"/>
          <w:i/>
          <w:iCs/>
          <w:color w:val="EE0000"/>
          <w:sz w:val="24"/>
          <w:szCs w:val="24"/>
        </w:rPr>
        <w:t>C</w:t>
      </w:r>
      <w:r w:rsidR="00105BF7" w:rsidRPr="002415CE">
        <w:rPr>
          <w:rFonts w:ascii="Times New Roman" w:hAnsi="Times New Roman" w:cs="Times New Roman"/>
          <w:i/>
          <w:iCs/>
          <w:color w:val="EE0000"/>
          <w:sz w:val="24"/>
          <w:szCs w:val="24"/>
        </w:rPr>
        <w:t>EL formatu</w:t>
      </w:r>
      <w:r w:rsidR="003F0DA7" w:rsidRPr="00D51822">
        <w:rPr>
          <w:rFonts w:ascii="Times New Roman" w:hAnsi="Times New Roman" w:cs="Times New Roman"/>
          <w:sz w:val="24"/>
          <w:szCs w:val="24"/>
        </w:rPr>
        <w:t>.</w:t>
      </w:r>
    </w:p>
    <w:p w14:paraId="3459FD0B" w14:textId="0EB66139"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9B1B54">
        <w:rPr>
          <w:rFonts w:ascii="Times New Roman" w:hAnsi="Times New Roman" w:cs="Times New Roman"/>
          <w:b/>
          <w:bCs/>
          <w:sz w:val="24"/>
          <w:szCs w:val="24"/>
        </w:rPr>
        <w:t>užpildytas EBVPD</w:t>
      </w:r>
      <w:r w:rsidRPr="00D51822">
        <w:rPr>
          <w:rFonts w:ascii="Times New Roman" w:hAnsi="Times New Roman" w:cs="Times New Roman"/>
          <w:sz w:val="24"/>
          <w:szCs w:val="24"/>
        </w:rPr>
        <w:t xml:space="preserve">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w:t>
      </w:r>
      <w:r w:rsidR="002415CE">
        <w:rPr>
          <w:rFonts w:ascii="Times New Roman" w:hAnsi="Times New Roman" w:cs="Times New Roman"/>
          <w:sz w:val="24"/>
          <w:szCs w:val="24"/>
        </w:rPr>
        <w:t>Pateikdamas</w:t>
      </w:r>
      <w:r w:rsidRPr="00D51822">
        <w:rPr>
          <w:rFonts w:ascii="Times New Roman" w:hAnsi="Times New Roman" w:cs="Times New Roman"/>
          <w:sz w:val="24"/>
          <w:szCs w:val="24"/>
        </w:rPr>
        <w:t xml:space="preserve">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52DF7BE2"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6.1.3.</w:t>
      </w:r>
      <w:r w:rsidR="00DC7491">
        <w:rPr>
          <w:rFonts w:ascii="Times New Roman" w:hAnsi="Times New Roman" w:cs="Times New Roman"/>
          <w:sz w:val="24"/>
          <w:szCs w:val="24"/>
        </w:rPr>
        <w:t xml:space="preserve"> </w:t>
      </w:r>
      <w:r w:rsidR="00DC7491" w:rsidRPr="00DC7491">
        <w:rPr>
          <w:rFonts w:ascii="Times New Roman" w:hAnsi="Times New Roman" w:cs="Times New Roman"/>
          <w:sz w:val="24"/>
          <w:szCs w:val="24"/>
        </w:rPr>
        <w:t xml:space="preserve">jungtinės veiklos partnerių pasirašyta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0AB89BA9"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DC7491" w:rsidRPr="00DC7491">
        <w:rPr>
          <w:rFonts w:ascii="Times New Roman" w:hAnsi="Times New Roman" w:cs="Times New Roman"/>
          <w:sz w:val="24"/>
          <w:szCs w:val="24"/>
        </w:rPr>
        <w:t>dokumentas, patvirtinantis, kad asmuo, turėjo teisę pateikti pasiūlymą (jei pasiūlymą teikia ne vadovas)</w:t>
      </w:r>
      <w:r w:rsidR="006D0EC0" w:rsidRPr="00D51822">
        <w:rPr>
          <w:rFonts w:ascii="Times New Roman" w:hAnsi="Times New Roman" w:cs="Times New Roman"/>
          <w:sz w:val="24"/>
          <w:szCs w:val="24"/>
        </w:rPr>
        <w:t>;</w:t>
      </w:r>
    </w:p>
    <w:p w14:paraId="0997451A" w14:textId="0E77D9BA" w:rsidR="006D0EC0" w:rsidRPr="0002672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p</w:t>
      </w:r>
      <w:r w:rsidR="006D0EC0" w:rsidRPr="00026727">
        <w:rPr>
          <w:rFonts w:ascii="Times New Roman" w:hAnsi="Times New Roman" w:cs="Times New Roman"/>
          <w:sz w:val="24"/>
          <w:szCs w:val="24"/>
        </w:rPr>
        <w:t>asiūlymo galiojimą užtikrinantis dokumentas (jeigu reikalaujama);</w:t>
      </w:r>
    </w:p>
    <w:p w14:paraId="53A8B5A3" w14:textId="48004E3A" w:rsidR="00450415" w:rsidRPr="0002672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2672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2672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26727">
        <w:rPr>
          <w:rFonts w:ascii="Times New Roman" w:hAnsi="Times New Roman" w:cs="Times New Roman"/>
          <w:sz w:val="24"/>
          <w:szCs w:val="24"/>
        </w:rPr>
        <w:t>p</w:t>
      </w:r>
      <w:r w:rsidRPr="00026727">
        <w:rPr>
          <w:rFonts w:ascii="Times New Roman" w:hAnsi="Times New Roman" w:cs="Times New Roman"/>
          <w:sz w:val="24"/>
          <w:szCs w:val="24"/>
        </w:rPr>
        <w:t>irkime;</w:t>
      </w:r>
    </w:p>
    <w:p w14:paraId="4EFE9662" w14:textId="77777777" w:rsidR="00DC7491" w:rsidRPr="00026727" w:rsidRDefault="00450415" w:rsidP="00DC7491">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2672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26727">
        <w:rPr>
          <w:rFonts w:ascii="Times New Roman" w:hAnsi="Times New Roman" w:cs="Times New Roman"/>
          <w:sz w:val="24"/>
          <w:szCs w:val="24"/>
        </w:rPr>
        <w:t>4</w:t>
      </w:r>
      <w:r w:rsidRPr="00026727">
        <w:rPr>
          <w:rFonts w:ascii="Times New Roman" w:hAnsi="Times New Roman" w:cs="Times New Roman"/>
          <w:color w:val="00B050"/>
          <w:sz w:val="24"/>
          <w:szCs w:val="24"/>
        </w:rPr>
        <w:t xml:space="preserve"> </w:t>
      </w:r>
      <w:r w:rsidRPr="0002672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26727">
        <w:rPr>
          <w:rFonts w:ascii="Times New Roman" w:hAnsi="Times New Roman" w:cs="Times New Roman"/>
          <w:i/>
          <w:iCs/>
          <w:sz w:val="24"/>
          <w:szCs w:val="24"/>
        </w:rPr>
        <w:t xml:space="preserve"> </w:t>
      </w:r>
    </w:p>
    <w:p w14:paraId="1CAB3B82" w14:textId="4495BA2A" w:rsidR="006E1F24" w:rsidRPr="00026727" w:rsidRDefault="006E1F24" w:rsidP="00026727">
      <w:pPr>
        <w:pStyle w:val="Sraopastraipa"/>
        <w:numPr>
          <w:ilvl w:val="2"/>
          <w:numId w:val="12"/>
        </w:numPr>
        <w:tabs>
          <w:tab w:val="left" w:pos="1276"/>
          <w:tab w:val="left" w:pos="1418"/>
          <w:tab w:val="left" w:pos="2492"/>
        </w:tabs>
        <w:spacing w:after="0" w:line="240" w:lineRule="auto"/>
        <w:ind w:hanging="1997"/>
        <w:jc w:val="both"/>
        <w:rPr>
          <w:rFonts w:ascii="Times New Roman" w:hAnsi="Times New Roman" w:cs="Times New Roman"/>
          <w:sz w:val="24"/>
          <w:szCs w:val="24"/>
        </w:rPr>
      </w:pPr>
      <w:r w:rsidRPr="00026727">
        <w:rPr>
          <w:rFonts w:ascii="Times New Roman" w:hAnsi="Times New Roman" w:cs="Times New Roman"/>
          <w:sz w:val="24"/>
          <w:szCs w:val="24"/>
        </w:rPr>
        <w:t>šių pirkimo sąlygų 5 dalyje nurodyti dokumentai</w:t>
      </w:r>
      <w:r w:rsidR="00885302" w:rsidRPr="00026727">
        <w:rPr>
          <w:rFonts w:ascii="Times New Roman" w:hAnsi="Times New Roman" w:cs="Times New Roman"/>
          <w:sz w:val="24"/>
          <w:szCs w:val="24"/>
        </w:rPr>
        <w:t xml:space="preserve"> </w:t>
      </w:r>
      <w:r w:rsidR="00885302" w:rsidRPr="00026727">
        <w:rPr>
          <w:rFonts w:ascii="Times New Roman" w:hAnsi="Times New Roman" w:cs="Times New Roman"/>
          <w:i/>
          <w:iCs/>
          <w:sz w:val="24"/>
          <w:szCs w:val="24"/>
        </w:rPr>
        <w:t>(jei taikoma)</w:t>
      </w:r>
      <w:r w:rsidRPr="00026727">
        <w:rPr>
          <w:rFonts w:ascii="Times New Roman" w:hAnsi="Times New Roman" w:cs="Times New Roman"/>
          <w:i/>
          <w:iCs/>
          <w:sz w:val="24"/>
          <w:szCs w:val="24"/>
        </w:rPr>
        <w:t>;</w:t>
      </w:r>
    </w:p>
    <w:p w14:paraId="23830027" w14:textId="11660F30" w:rsidR="00166F02" w:rsidRPr="00026727" w:rsidRDefault="00166F02" w:rsidP="00026727">
      <w:pPr>
        <w:tabs>
          <w:tab w:val="left" w:pos="1276"/>
          <w:tab w:val="left" w:pos="2492"/>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6.1.1</w:t>
      </w:r>
      <w:r w:rsidR="00F40950" w:rsidRPr="00026727">
        <w:rPr>
          <w:rFonts w:ascii="Times New Roman" w:hAnsi="Times New Roman" w:cs="Times New Roman"/>
          <w:sz w:val="24"/>
          <w:szCs w:val="24"/>
        </w:rPr>
        <w:t>2</w:t>
      </w:r>
      <w:r w:rsidRPr="00026727">
        <w:rPr>
          <w:rFonts w:ascii="Times New Roman" w:hAnsi="Times New Roman" w:cs="Times New Roman"/>
          <w:sz w:val="24"/>
          <w:szCs w:val="24"/>
        </w:rPr>
        <w:t>. kiti reikiami dokumentai.</w:t>
      </w:r>
    </w:p>
    <w:p w14:paraId="2B4AFE47" w14:textId="48C0C85D" w:rsidR="00DC7491" w:rsidRPr="00026727" w:rsidRDefault="005B7D86" w:rsidP="00026727">
      <w:pPr>
        <w:spacing w:after="0" w:line="240" w:lineRule="auto"/>
        <w:ind w:firstLine="567"/>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26727">
        <w:rPr>
          <w:rFonts w:ascii="Times New Roman" w:hAnsi="Times New Roman" w:cs="Times New Roman"/>
          <w:sz w:val="24"/>
          <w:szCs w:val="24"/>
        </w:rPr>
        <w:t xml:space="preserve">6.2. </w:t>
      </w:r>
      <w:r w:rsidR="00DC7491" w:rsidRPr="0002672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turėti tokias teises (pateikiamas įgaliojimas). Perkančiajai organizacijai kilus abejonių dėl dokumentų teisių pateikti pasiūlymą turėjimo, ji turi teisę</w:t>
      </w:r>
      <w:r w:rsidR="00B75C01" w:rsidRPr="00026727">
        <w:rPr>
          <w:rFonts w:ascii="Times New Roman" w:hAnsi="Times New Roman" w:cs="Times New Roman"/>
          <w:sz w:val="24"/>
          <w:szCs w:val="24"/>
        </w:rPr>
        <w:t xml:space="preserve"> </w:t>
      </w:r>
      <w:r w:rsidR="00DC7491" w:rsidRPr="00026727">
        <w:rPr>
          <w:rFonts w:ascii="Times New Roman" w:hAnsi="Times New Roman" w:cs="Times New Roman"/>
          <w:sz w:val="24"/>
          <w:szCs w:val="24"/>
        </w:rPr>
        <w:t>prašyti pateikti papildomus dokumentus.</w:t>
      </w:r>
    </w:p>
    <w:p w14:paraId="5E453A1C" w14:textId="77F9A19F" w:rsidR="00B75C01" w:rsidRPr="00026727" w:rsidRDefault="00F05045" w:rsidP="00026727">
      <w:pPr>
        <w:tabs>
          <w:tab w:val="left" w:pos="567"/>
          <w:tab w:val="left" w:pos="709"/>
        </w:tabs>
        <w:spacing w:after="0" w:line="240" w:lineRule="auto"/>
        <w:ind w:firstLine="709"/>
        <w:jc w:val="both"/>
        <w:rPr>
          <w:rFonts w:ascii="Times New Roman" w:hAnsi="Times New Roman" w:cs="Times New Roman"/>
          <w:sz w:val="24"/>
          <w:szCs w:val="24"/>
        </w:rPr>
      </w:pPr>
      <w:r w:rsidRPr="00026727">
        <w:rPr>
          <w:rFonts w:ascii="Times New Roman" w:hAnsi="Times New Roman" w:cs="Times New Roman"/>
          <w:sz w:val="24"/>
          <w:szCs w:val="24"/>
        </w:rPr>
        <w:t xml:space="preserve">6.3. </w:t>
      </w:r>
      <w:r w:rsidR="00B75C01" w:rsidRPr="00026727">
        <w:rPr>
          <w:rFonts w:ascii="Times New Roman" w:hAnsi="Times New Roman" w:cs="Times New Roman"/>
          <w:sz w:val="24"/>
          <w:szCs w:val="24"/>
        </w:rPr>
        <w:t xml:space="preserve">Pasiūlymas turi būti parengtas lietuvių kalba. Jei kurie nors su pasiūlymu teikiami dokumentai parengti ne lietuvių kalba, perkančioji organizacija turi teisę prašyti pateikti  tikslų vertimą į lietuvių kalbą. 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5AD18599" w14:textId="12AA2084" w:rsidR="00F05045" w:rsidRPr="00026727" w:rsidRDefault="00F05045" w:rsidP="00026727">
      <w:pPr>
        <w:spacing w:after="0" w:line="240" w:lineRule="auto"/>
        <w:ind w:firstLine="710"/>
        <w:jc w:val="both"/>
        <w:rPr>
          <w:rFonts w:ascii="Times New Roman" w:hAnsi="Times New Roman" w:cs="Times New Roman"/>
          <w:sz w:val="24"/>
          <w:szCs w:val="24"/>
        </w:rPr>
      </w:pPr>
      <w:r w:rsidRPr="00026727">
        <w:rPr>
          <w:rFonts w:ascii="Times New Roman" w:eastAsia="Arial" w:hAnsi="Times New Roman" w:cs="Times New Roman"/>
          <w:sz w:val="24"/>
          <w:szCs w:val="24"/>
        </w:rPr>
        <w:t>6.4. Bendra pasiūlymo kaina (sąnaudos) su PVM  turi būti nurodoma dviejų skaičių po kablelio tikslumu. Šią kainą sudarančios kainos sudedamosios dalys ar įkainiai gali būti išreikštos neribojant skaičių po kablelio kiekio. Atsižvelg</w:t>
      </w:r>
      <w:r w:rsidR="00B75C01" w:rsidRPr="00026727">
        <w:rPr>
          <w:rFonts w:ascii="Times New Roman" w:eastAsia="Arial" w:hAnsi="Times New Roman" w:cs="Times New Roman"/>
          <w:sz w:val="24"/>
          <w:szCs w:val="24"/>
        </w:rPr>
        <w:t>iant</w:t>
      </w:r>
      <w:r w:rsidRPr="00026727">
        <w:rPr>
          <w:rFonts w:ascii="Times New Roman" w:eastAsia="Arial" w:hAnsi="Times New Roman" w:cs="Times New Roman"/>
          <w:sz w:val="24"/>
          <w:szCs w:val="24"/>
        </w:rPr>
        <w:t xml:space="preserve"> į pirkimo objekto ypatumus </w:t>
      </w:r>
      <w:r w:rsidRPr="00026727">
        <w:rPr>
          <w:rFonts w:ascii="Times New Roman" w:hAnsi="Times New Roman" w:cs="Times New Roman"/>
          <w:sz w:val="24"/>
          <w:szCs w:val="24"/>
        </w:rPr>
        <w:t xml:space="preserve"> </w:t>
      </w:r>
      <w:r w:rsidRPr="00026727">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026727" w:rsidRDefault="00F05045" w:rsidP="00026727">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26727">
        <w:rPr>
          <w:rFonts w:ascii="Times New Roman" w:eastAsia="Arial" w:hAnsi="Times New Roman" w:cs="Times New Roman"/>
          <w:sz w:val="24"/>
          <w:szCs w:val="24"/>
        </w:rPr>
        <w:t xml:space="preserve">Tiekėjų pasiūlymuose nurodytos kainos bus vertinamos </w:t>
      </w:r>
      <w:r w:rsidRPr="00026727">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lastRenderedPageBreak/>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D51822">
        <w:rPr>
          <w:rFonts w:ascii="Times New Roman" w:eastAsia="Calibri" w:hAnsi="Times New Roman" w:cs="Times New Roman"/>
          <w:sz w:val="24"/>
          <w:szCs w:val="24"/>
        </w:rPr>
        <w:t xml:space="preserve">specialiųjų pirkimo sąlygų </w:t>
      </w:r>
      <w:bookmarkEnd w:id="40"/>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133CBF10"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2F2E3E">
        <w:rPr>
          <w:rFonts w:ascii="Times New Roman" w:hAnsi="Times New Roman" w:cs="Times New Roman"/>
          <w:sz w:val="24"/>
          <w:szCs w:val="24"/>
        </w:rPr>
        <w:t xml:space="preserve"> </w:t>
      </w:r>
      <w:r w:rsidR="002F2E3E" w:rsidRPr="002F2E3E">
        <w:rPr>
          <w:rFonts w:ascii="Times New Roman" w:hAnsi="Times New Roman" w:cs="Times New Roman"/>
          <w:sz w:val="24"/>
          <w:szCs w:val="24"/>
        </w:rPr>
        <w:t>arba bus pateikta pasiūlymo forma (6 priedas), tačiau nebus nurodyta kaina ir (ar) įkainiai</w:t>
      </w:r>
      <w:r w:rsidR="00512B27">
        <w:rPr>
          <w:rFonts w:ascii="Times New Roman" w:hAnsi="Times New Roman" w:cs="Times New Roman"/>
          <w:sz w:val="24"/>
          <w:szCs w:val="24"/>
        </w:rPr>
        <w:t>.</w:t>
      </w:r>
    </w:p>
    <w:p w14:paraId="678C44CA" w14:textId="25B175A6" w:rsidR="00FE7908" w:rsidRPr="00D51822" w:rsidRDefault="00127452" w:rsidP="00127452">
      <w:pPr>
        <w:pStyle w:val="Antrat1"/>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10.</w:t>
      </w:r>
      <w:r w:rsidR="008F58D2">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5454A888" w:rsidR="00E15665" w:rsidRPr="009D3C6D" w:rsidRDefault="00E15665" w:rsidP="00536563">
      <w:pPr>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w:t>
      </w:r>
      <w:r w:rsidRPr="009D3C6D">
        <w:rPr>
          <w:rFonts w:ascii="Times New Roman" w:hAnsi="Times New Roman" w:cs="Times New Roman"/>
          <w:sz w:val="24"/>
          <w:szCs w:val="24"/>
        </w:rPr>
        <w:t xml:space="preserve">sąlygose nustatyta tvarka, bus pripažintas laimėjęs, o jei pirkimas skaidomas į dalis – su tiekėjais, kurių pasiūlymai bus pripažinti laimėję. Sutarties sąlygos pateikiamos Pirkimo sąlygų </w:t>
      </w:r>
      <w:r w:rsidR="009D3C6D" w:rsidRPr="009D3C6D">
        <w:rPr>
          <w:rFonts w:ascii="Times New Roman" w:hAnsi="Times New Roman" w:cs="Times New Roman"/>
          <w:sz w:val="24"/>
          <w:szCs w:val="24"/>
        </w:rPr>
        <w:t>8</w:t>
      </w:r>
      <w:r w:rsidRPr="009D3C6D">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1D4056BE" w:rsidR="00673212" w:rsidRPr="00E43A7C" w:rsidRDefault="00127452" w:rsidP="00127452">
      <w:pPr>
        <w:pStyle w:val="Antrat1"/>
        <w:numPr>
          <w:ilvl w:val="0"/>
          <w:numId w:val="34"/>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Pr>
          <w:rFonts w:ascii="Times New Roman" w:hAnsi="Times New Roman" w:cs="Times New Roman"/>
          <w:b/>
          <w:bCs/>
          <w:sz w:val="28"/>
          <w:szCs w:val="28"/>
        </w:rPr>
        <w:t xml:space="preserve"> </w:t>
      </w:r>
      <w:r w:rsidR="00673212" w:rsidRPr="00E43A7C">
        <w:rPr>
          <w:rFonts w:ascii="Times New Roman" w:hAnsi="Times New Roman" w:cs="Times New Roman"/>
          <w:b/>
          <w:bCs/>
          <w:sz w:val="28"/>
          <w:szCs w:val="28"/>
        </w:rPr>
        <w:t>Kitos sąlygos</w:t>
      </w:r>
      <w:bookmarkEnd w:id="44"/>
      <w:bookmarkEnd w:id="45"/>
      <w:bookmarkEnd w:id="46"/>
    </w:p>
    <w:bookmarkEnd w:id="4"/>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740498">
          <w:pgSz w:w="12240" w:h="15840"/>
          <w:pgMar w:top="568" w:right="474" w:bottom="709"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046E0DD" w:rsidR="00AA727A" w:rsidRPr="00D51822" w:rsidRDefault="00A26E2C" w:rsidP="0003169B">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6A1005" w:rsidRDefault="00AA727A" w:rsidP="00805456">
            <w:pPr>
              <w:spacing w:after="0" w:line="240" w:lineRule="auto"/>
              <w:rPr>
                <w:rFonts w:ascii="Times New Roman" w:hAnsi="Times New Roman" w:cs="Times New Roman"/>
                <w:bCs/>
                <w:sz w:val="22"/>
                <w:szCs w:val="22"/>
              </w:rPr>
            </w:pPr>
            <w:r w:rsidRPr="006A1005">
              <w:rPr>
                <w:rFonts w:ascii="Times New Roman" w:hAnsi="Times New Roman" w:cs="Times New Roman"/>
                <w:bCs/>
                <w:iCs/>
                <w:sz w:val="22"/>
                <w:szCs w:val="22"/>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8"/>
      <w:bookmarkEnd w:id="49"/>
      <w:bookmarkEnd w:id="50"/>
      <w:bookmarkEnd w:id="51"/>
      <w:bookmarkEnd w:id="52"/>
    </w:p>
    <w:p w14:paraId="251A9256" w14:textId="77777777" w:rsidR="00281735" w:rsidRDefault="00281735" w:rsidP="00281735">
      <w:pPr>
        <w:jc w:val="center"/>
        <w:rPr>
          <w:rFonts w:ascii="Times New Roman" w:hAnsi="Times New Roman" w:cs="Times New Roman"/>
          <w:b/>
          <w:bCs/>
          <w:sz w:val="24"/>
          <w:szCs w:val="24"/>
        </w:rPr>
      </w:pPr>
    </w:p>
    <w:p w14:paraId="3658A5AA" w14:textId="7474A968" w:rsidR="00BD7BE5" w:rsidRPr="00D51822" w:rsidRDefault="00BD7BE5" w:rsidP="00281735">
      <w:pPr>
        <w:jc w:val="center"/>
        <w:rPr>
          <w:rFonts w:ascii="Times New Roman" w:hAnsi="Times New Roman" w:cs="Times New Roman"/>
          <w:b/>
          <w:bCs/>
          <w:sz w:val="24"/>
          <w:szCs w:val="24"/>
        </w:rPr>
      </w:pPr>
      <w:r w:rsidRPr="00BD7BE5">
        <w:rPr>
          <w:rFonts w:ascii="Times New Roman" w:hAnsi="Times New Roman" w:cs="Times New Roman"/>
          <w:b/>
          <w:bCs/>
          <w:sz w:val="24"/>
          <w:szCs w:val="24"/>
        </w:rPr>
        <w:t>BIOKURO (MEDIENOS GRANULIŲ) TECHNINĖ SPECIFIKACIJA</w:t>
      </w:r>
    </w:p>
    <w:p w14:paraId="15118B29" w14:textId="77777777" w:rsidR="00BD7BE5" w:rsidRPr="00BD7BE5" w:rsidRDefault="00BD7BE5" w:rsidP="00BD7BE5">
      <w:pPr>
        <w:pStyle w:val="Style7"/>
        <w:widowControl/>
        <w:numPr>
          <w:ilvl w:val="0"/>
          <w:numId w:val="35"/>
        </w:numPr>
        <w:tabs>
          <w:tab w:val="left" w:pos="235"/>
        </w:tabs>
        <w:spacing w:line="240" w:lineRule="auto"/>
        <w:rPr>
          <w:rStyle w:val="FontStyle25"/>
          <w:sz w:val="24"/>
          <w:szCs w:val="24"/>
        </w:rPr>
      </w:pPr>
      <w:r w:rsidRPr="00BD7BE5">
        <w:rPr>
          <w:rStyle w:val="FontStyle25"/>
          <w:sz w:val="24"/>
          <w:szCs w:val="24"/>
        </w:rPr>
        <w:t xml:space="preserve">PIRKIMO OBJEKTAS: </w:t>
      </w:r>
      <w:r w:rsidRPr="00BD7BE5">
        <w:rPr>
          <w:rStyle w:val="FontStyle26"/>
          <w:sz w:val="24"/>
          <w:szCs w:val="24"/>
        </w:rPr>
        <w:t xml:space="preserve">Medienos granulės. BVPŽ (Kuras), 09111400-4 - medienos kuras ir pristatymas Užsakovui. Preliminarus perkamas kiekis – </w:t>
      </w:r>
      <w:r w:rsidRPr="00BD7BE5">
        <w:rPr>
          <w:rStyle w:val="FontStyle26"/>
          <w:b/>
          <w:bCs/>
          <w:sz w:val="24"/>
          <w:szCs w:val="24"/>
        </w:rPr>
        <w:t>55 tonos naftos ekvivalentu</w:t>
      </w:r>
      <w:r w:rsidRPr="00BD7BE5">
        <w:rPr>
          <w:rStyle w:val="FontStyle26"/>
          <w:sz w:val="24"/>
          <w:szCs w:val="24"/>
        </w:rPr>
        <w:t>, pristatymas per 5 darbo dienas nuo užsakymo pateikimo dienos (telefonu arba el. paštu).</w:t>
      </w:r>
      <w:r w:rsidRPr="00BD7BE5">
        <w:t xml:space="preserve"> </w:t>
      </w:r>
      <w:r w:rsidRPr="00BD7BE5">
        <w:rPr>
          <w:rStyle w:val="FontStyle26"/>
          <w:sz w:val="24"/>
          <w:szCs w:val="24"/>
        </w:rPr>
        <w:t>Galimas iki 10 proc. mažesnis pristatomas kiekis nuo sutartyje numatyto preliminaraus kiekio.</w:t>
      </w:r>
    </w:p>
    <w:p w14:paraId="5D1450B3" w14:textId="77777777" w:rsidR="00BD7BE5" w:rsidRPr="00BD7BE5" w:rsidRDefault="00BD7BE5" w:rsidP="00BD7BE5">
      <w:pPr>
        <w:pStyle w:val="Style6"/>
        <w:widowControl/>
        <w:numPr>
          <w:ilvl w:val="0"/>
          <w:numId w:val="35"/>
        </w:numPr>
        <w:tabs>
          <w:tab w:val="left" w:pos="235"/>
        </w:tabs>
        <w:spacing w:line="240" w:lineRule="auto"/>
        <w:jc w:val="both"/>
        <w:rPr>
          <w:rStyle w:val="FontStyle25"/>
          <w:b w:val="0"/>
          <w:sz w:val="24"/>
          <w:szCs w:val="24"/>
        </w:rPr>
      </w:pPr>
      <w:r w:rsidRPr="00BD7BE5">
        <w:rPr>
          <w:rStyle w:val="FontStyle25"/>
          <w:sz w:val="24"/>
          <w:szCs w:val="24"/>
        </w:rPr>
        <w:t xml:space="preserve">PIRKIMO OBJEKTO PRITAIKYMO SRITIS: </w:t>
      </w:r>
      <w:bookmarkStart w:id="53" w:name="_Hlk129861986"/>
      <w:r w:rsidRPr="00BD7BE5">
        <w:rPr>
          <w:rStyle w:val="FontStyle25"/>
          <w:sz w:val="24"/>
          <w:szCs w:val="24"/>
        </w:rPr>
        <w:t xml:space="preserve">VšĮ Klaipėdos universiteto ligoninė, Psichiatrijos klinika, </w:t>
      </w:r>
      <w:bookmarkEnd w:id="53"/>
      <w:r w:rsidRPr="00BD7BE5">
        <w:rPr>
          <w:rStyle w:val="FontStyle25"/>
          <w:sz w:val="24"/>
          <w:szCs w:val="24"/>
        </w:rPr>
        <w:t>šilumos gamybai ir karšto vandens ruošimui</w:t>
      </w:r>
      <w:r w:rsidRPr="00BD7BE5">
        <w:rPr>
          <w:rStyle w:val="FontStyle26"/>
          <w:sz w:val="24"/>
          <w:szCs w:val="24"/>
        </w:rPr>
        <w:t>.</w:t>
      </w:r>
    </w:p>
    <w:p w14:paraId="6F68D4B1" w14:textId="77777777" w:rsidR="00BD7BE5" w:rsidRPr="00BD7BE5" w:rsidRDefault="00BD7BE5" w:rsidP="00BD7BE5">
      <w:pPr>
        <w:pStyle w:val="Style6"/>
        <w:widowControl/>
        <w:numPr>
          <w:ilvl w:val="0"/>
          <w:numId w:val="35"/>
        </w:numPr>
        <w:tabs>
          <w:tab w:val="left" w:pos="235"/>
        </w:tabs>
        <w:spacing w:line="240" w:lineRule="auto"/>
        <w:jc w:val="both"/>
        <w:rPr>
          <w:rStyle w:val="FontStyle25"/>
          <w:sz w:val="24"/>
          <w:szCs w:val="24"/>
        </w:rPr>
      </w:pPr>
      <w:r w:rsidRPr="00BD7BE5">
        <w:rPr>
          <w:rStyle w:val="FontStyle25"/>
          <w:sz w:val="24"/>
          <w:szCs w:val="24"/>
        </w:rPr>
        <w:t>TECHNINIŲ REIKALAVIMŲ APRAŠYMAS:</w:t>
      </w:r>
    </w:p>
    <w:p w14:paraId="23B47932" w14:textId="77777777" w:rsidR="00BD7BE5" w:rsidRPr="00BD7BE5" w:rsidRDefault="00BD7BE5" w:rsidP="00BD7BE5">
      <w:pPr>
        <w:pStyle w:val="Style6"/>
        <w:widowControl/>
        <w:numPr>
          <w:ilvl w:val="1"/>
          <w:numId w:val="35"/>
        </w:numPr>
        <w:tabs>
          <w:tab w:val="left" w:pos="235"/>
        </w:tabs>
        <w:spacing w:line="240" w:lineRule="auto"/>
        <w:jc w:val="both"/>
        <w:rPr>
          <w:rStyle w:val="FontStyle26"/>
          <w:sz w:val="24"/>
          <w:szCs w:val="24"/>
        </w:rPr>
      </w:pPr>
      <w:r w:rsidRPr="00BD7BE5">
        <w:rPr>
          <w:rStyle w:val="FontStyle26"/>
          <w:sz w:val="24"/>
          <w:szCs w:val="24"/>
        </w:rPr>
        <w:t xml:space="preserve">Perkamos medienos granulės turi būti sertifikuotos pagal EN plus-A1 sertifikato kokybės reikalavimus. Tiekėjas turi būti registruotas </w:t>
      </w:r>
      <w:proofErr w:type="spellStart"/>
      <w:r w:rsidRPr="00BD7BE5">
        <w:rPr>
          <w:rStyle w:val="FontStyle26"/>
          <w:sz w:val="24"/>
          <w:szCs w:val="24"/>
        </w:rPr>
        <w:t>ENplus</w:t>
      </w:r>
      <w:proofErr w:type="spellEnd"/>
      <w:r w:rsidRPr="00BD7BE5">
        <w:rPr>
          <w:rStyle w:val="FontStyle26"/>
          <w:sz w:val="24"/>
          <w:szCs w:val="24"/>
        </w:rPr>
        <w:t xml:space="preserve"> sistemoje sertifikuotų granulių prekiautojų sąraše (</w:t>
      </w:r>
      <w:hyperlink r:id="rId16" w:history="1">
        <w:r w:rsidRPr="00BD7BE5">
          <w:rPr>
            <w:rStyle w:val="Hipersaitas"/>
          </w:rPr>
          <w:t>https://enplus-pellets.eu/language/lt/trader-lt/</w:t>
        </w:r>
      </w:hyperlink>
      <w:r w:rsidRPr="00BD7BE5">
        <w:rPr>
          <w:rStyle w:val="FontStyle26"/>
          <w:sz w:val="24"/>
          <w:szCs w:val="24"/>
        </w:rPr>
        <w:t>) su aktyviu, galiojančiu EN plus-A1 sertifikatu. Perkamos medienos granulės ir Tiekėjas turi būti sertifikuoti FSC sertifikatu. Tiekėjas turi būti registruotas FSC sistemoje sertifikuotų granulių prekiautojų sąraše (</w:t>
      </w:r>
      <w:hyperlink r:id="rId17" w:history="1">
        <w:r w:rsidRPr="00BD7BE5">
          <w:rPr>
            <w:rStyle w:val="Hipersaitas"/>
          </w:rPr>
          <w:t>https://search.fsc.org/en/</w:t>
        </w:r>
      </w:hyperlink>
      <w:r w:rsidRPr="00BD7BE5">
        <w:rPr>
          <w:rStyle w:val="FontStyle26"/>
          <w:sz w:val="24"/>
          <w:szCs w:val="24"/>
        </w:rPr>
        <w:t>) su aktyviu, galiojančiu FSC sertifikatu.</w:t>
      </w:r>
    </w:p>
    <w:p w14:paraId="5D9A4668" w14:textId="77777777" w:rsidR="00BD7BE5" w:rsidRPr="00BD7BE5" w:rsidRDefault="00BD7BE5" w:rsidP="00BD7BE5">
      <w:pPr>
        <w:pStyle w:val="Style6"/>
        <w:tabs>
          <w:tab w:val="left" w:pos="235"/>
        </w:tabs>
        <w:jc w:val="both"/>
        <w:rPr>
          <w:rStyle w:val="FontStyle26"/>
          <w:sz w:val="24"/>
          <w:szCs w:val="24"/>
        </w:rPr>
      </w:pPr>
      <w:r w:rsidRPr="00BD7BE5">
        <w:rPr>
          <w:rStyle w:val="FontStyle25"/>
          <w:sz w:val="24"/>
          <w:szCs w:val="24"/>
        </w:rPr>
        <w:t>3.2.</w:t>
      </w:r>
      <w:r w:rsidRPr="00BD7BE5">
        <w:rPr>
          <w:rStyle w:val="FontStyle26"/>
          <w:sz w:val="24"/>
          <w:szCs w:val="24"/>
        </w:rPr>
        <w:t xml:space="preserve"> </w:t>
      </w:r>
      <w:r w:rsidRPr="00BD7BE5">
        <w:t>Biokuro pirkimo–pardavimo sutartis turi atitikti Lietuvos Respublikos energetikos ministro 2013 m. rugsėjo 20 d. įsakymu Nr. 1-185 patvirtintas ,,Kietojo biokuro apskaitos taisyklės“ (toliau – Taisyklės) reikalavimus.</w:t>
      </w:r>
    </w:p>
    <w:p w14:paraId="028BFC6B" w14:textId="77777777" w:rsidR="00BD7BE5" w:rsidRPr="00BD7BE5" w:rsidRDefault="00BD7BE5" w:rsidP="00BD7BE5">
      <w:pPr>
        <w:pStyle w:val="Style6"/>
        <w:widowControl/>
        <w:numPr>
          <w:ilvl w:val="1"/>
          <w:numId w:val="37"/>
        </w:numPr>
        <w:tabs>
          <w:tab w:val="left" w:pos="418"/>
        </w:tabs>
        <w:spacing w:line="240" w:lineRule="auto"/>
        <w:jc w:val="both"/>
        <w:rPr>
          <w:b/>
          <w:bCs/>
        </w:rPr>
      </w:pPr>
      <w:r w:rsidRPr="00BD7BE5">
        <w:rPr>
          <w:rStyle w:val="FontStyle25"/>
          <w:sz w:val="24"/>
          <w:szCs w:val="24"/>
        </w:rPr>
        <w:t>PIRKIMO OBJEKTO SAVYBĖS, REIKALAVIMAI</w:t>
      </w:r>
    </w:p>
    <w:p w14:paraId="4F5F5948" w14:textId="77777777" w:rsidR="00BD7BE5" w:rsidRPr="00BD7BE5" w:rsidRDefault="00BD7BE5" w:rsidP="00BD7BE5">
      <w:pPr>
        <w:pStyle w:val="Style7"/>
        <w:widowControl/>
        <w:tabs>
          <w:tab w:val="left" w:pos="586"/>
        </w:tabs>
        <w:spacing w:line="240" w:lineRule="auto"/>
        <w:rPr>
          <w:rStyle w:val="FontStyle26"/>
          <w:sz w:val="24"/>
          <w:szCs w:val="24"/>
        </w:rPr>
      </w:pPr>
      <w:r w:rsidRPr="00BD7BE5">
        <w:rPr>
          <w:rStyle w:val="FontStyle26"/>
          <w:sz w:val="24"/>
          <w:szCs w:val="24"/>
        </w:rPr>
        <w:t>3.3.1.</w:t>
      </w:r>
      <w:r w:rsidRPr="00BD7BE5">
        <w:rPr>
          <w:rStyle w:val="FontStyle26"/>
          <w:sz w:val="24"/>
          <w:szCs w:val="24"/>
        </w:rPr>
        <w:tab/>
        <w:t>Medienos granulių savybės:</w:t>
      </w:r>
    </w:p>
    <w:p w14:paraId="17F0F2C8" w14:textId="77777777" w:rsidR="00BD7BE5" w:rsidRPr="00BD7BE5" w:rsidRDefault="00BD7BE5" w:rsidP="00BD7BE5">
      <w:pPr>
        <w:pStyle w:val="Style7"/>
        <w:widowControl/>
        <w:numPr>
          <w:ilvl w:val="0"/>
          <w:numId w:val="36"/>
        </w:numPr>
        <w:tabs>
          <w:tab w:val="left" w:pos="235"/>
        </w:tabs>
        <w:spacing w:line="220" w:lineRule="exact"/>
        <w:ind w:left="357" w:hanging="357"/>
        <w:rPr>
          <w:rStyle w:val="FontStyle26"/>
          <w:sz w:val="24"/>
          <w:szCs w:val="24"/>
        </w:rPr>
      </w:pPr>
      <w:r w:rsidRPr="00BD7BE5">
        <w:rPr>
          <w:rStyle w:val="FontStyle26"/>
          <w:sz w:val="24"/>
          <w:szCs w:val="24"/>
        </w:rPr>
        <w:t xml:space="preserve">Sauso kuro apatinis izobarinis </w:t>
      </w:r>
      <w:proofErr w:type="spellStart"/>
      <w:r w:rsidRPr="00BD7BE5">
        <w:rPr>
          <w:rStyle w:val="FontStyle26"/>
          <w:sz w:val="24"/>
          <w:szCs w:val="24"/>
        </w:rPr>
        <w:t>šilumingumas</w:t>
      </w:r>
      <w:proofErr w:type="spellEnd"/>
      <w:r w:rsidRPr="00BD7BE5">
        <w:rPr>
          <w:rStyle w:val="FontStyle26"/>
          <w:sz w:val="24"/>
          <w:szCs w:val="24"/>
        </w:rPr>
        <w:t xml:space="preserve"> ne mažiau 18,5 MJ/kg;</w:t>
      </w:r>
    </w:p>
    <w:p w14:paraId="119EA20C" w14:textId="77777777" w:rsidR="00BD7BE5" w:rsidRPr="00BD7BE5" w:rsidRDefault="00BD7BE5" w:rsidP="00BD7BE5">
      <w:pPr>
        <w:pStyle w:val="Style7"/>
        <w:widowControl/>
        <w:numPr>
          <w:ilvl w:val="0"/>
          <w:numId w:val="36"/>
        </w:numPr>
        <w:tabs>
          <w:tab w:val="left" w:pos="235"/>
        </w:tabs>
        <w:spacing w:line="220" w:lineRule="exact"/>
        <w:rPr>
          <w:rStyle w:val="FontStyle26"/>
          <w:sz w:val="24"/>
          <w:szCs w:val="24"/>
        </w:rPr>
      </w:pPr>
      <w:r w:rsidRPr="00BD7BE5">
        <w:rPr>
          <w:rStyle w:val="FontStyle26"/>
          <w:sz w:val="24"/>
          <w:szCs w:val="24"/>
        </w:rPr>
        <w:t>Pelenų kiekis ne daugiau 3 %;</w:t>
      </w:r>
    </w:p>
    <w:p w14:paraId="0DBB7377" w14:textId="77777777" w:rsidR="00BD7BE5" w:rsidRPr="00BD7BE5" w:rsidRDefault="00BD7BE5" w:rsidP="00BD7BE5">
      <w:pPr>
        <w:pStyle w:val="Style7"/>
        <w:widowControl/>
        <w:numPr>
          <w:ilvl w:val="0"/>
          <w:numId w:val="36"/>
        </w:numPr>
        <w:tabs>
          <w:tab w:val="left" w:pos="235"/>
        </w:tabs>
        <w:spacing w:line="220" w:lineRule="exact"/>
        <w:ind w:left="357" w:hanging="357"/>
        <w:rPr>
          <w:rStyle w:val="FontStyle26"/>
          <w:sz w:val="24"/>
          <w:szCs w:val="24"/>
        </w:rPr>
      </w:pPr>
      <w:r w:rsidRPr="00BD7BE5">
        <w:rPr>
          <w:rStyle w:val="FontStyle26"/>
          <w:sz w:val="24"/>
          <w:szCs w:val="24"/>
        </w:rPr>
        <w:t>Drėgmė ne daugiau 10 %;</w:t>
      </w:r>
    </w:p>
    <w:p w14:paraId="6B494C2F" w14:textId="77777777" w:rsidR="00BD7BE5" w:rsidRPr="00BD7BE5" w:rsidRDefault="00BD7BE5" w:rsidP="00BD7BE5">
      <w:pPr>
        <w:pStyle w:val="Style7"/>
        <w:widowControl/>
        <w:numPr>
          <w:ilvl w:val="0"/>
          <w:numId w:val="36"/>
        </w:numPr>
        <w:tabs>
          <w:tab w:val="left" w:pos="235"/>
        </w:tabs>
        <w:spacing w:line="220" w:lineRule="exact"/>
        <w:rPr>
          <w:rStyle w:val="FontStyle26"/>
          <w:sz w:val="24"/>
          <w:szCs w:val="24"/>
        </w:rPr>
      </w:pPr>
      <w:r w:rsidRPr="00BD7BE5">
        <w:rPr>
          <w:rStyle w:val="FontStyle26"/>
          <w:sz w:val="24"/>
          <w:szCs w:val="24"/>
        </w:rPr>
        <w:t>Granulių diametras 6-8 mm;</w:t>
      </w:r>
    </w:p>
    <w:p w14:paraId="75FC8A80" w14:textId="77777777" w:rsidR="00BD7BE5" w:rsidRPr="00BD7BE5" w:rsidRDefault="00BD7BE5" w:rsidP="00BD7BE5">
      <w:pPr>
        <w:pStyle w:val="Style7"/>
        <w:widowControl/>
        <w:numPr>
          <w:ilvl w:val="0"/>
          <w:numId w:val="36"/>
        </w:numPr>
        <w:tabs>
          <w:tab w:val="left" w:pos="235"/>
        </w:tabs>
        <w:spacing w:line="220" w:lineRule="exact"/>
        <w:rPr>
          <w:rStyle w:val="FontStyle26"/>
          <w:sz w:val="24"/>
          <w:szCs w:val="24"/>
        </w:rPr>
      </w:pPr>
      <w:r w:rsidRPr="00BD7BE5">
        <w:rPr>
          <w:rStyle w:val="FontStyle26"/>
          <w:sz w:val="24"/>
          <w:szCs w:val="24"/>
        </w:rPr>
        <w:t>Granulių ilgis ne daugiau 40 mm;</w:t>
      </w:r>
    </w:p>
    <w:p w14:paraId="745A5233" w14:textId="77777777" w:rsidR="00BD7BE5" w:rsidRPr="00BD7BE5" w:rsidRDefault="00BD7BE5" w:rsidP="00BD7BE5">
      <w:pPr>
        <w:pStyle w:val="Style7"/>
        <w:widowControl/>
        <w:numPr>
          <w:ilvl w:val="0"/>
          <w:numId w:val="36"/>
        </w:numPr>
        <w:tabs>
          <w:tab w:val="left" w:pos="235"/>
        </w:tabs>
        <w:spacing w:line="220" w:lineRule="exact"/>
      </w:pPr>
      <w:r w:rsidRPr="00BD7BE5">
        <w:rPr>
          <w:rStyle w:val="FontStyle26"/>
          <w:sz w:val="24"/>
          <w:szCs w:val="24"/>
        </w:rPr>
        <w:t>Medienos granulės turi be žievių, lakų, klijų ir kitų cheminių priemaišų.</w:t>
      </w:r>
    </w:p>
    <w:p w14:paraId="4810588D" w14:textId="77777777" w:rsidR="00BD7BE5" w:rsidRPr="00BD7BE5" w:rsidRDefault="00BD7BE5" w:rsidP="00BD7BE5">
      <w:pPr>
        <w:pStyle w:val="Style7"/>
        <w:widowControl/>
        <w:tabs>
          <w:tab w:val="left" w:pos="586"/>
        </w:tabs>
        <w:spacing w:before="29" w:line="220" w:lineRule="exact"/>
        <w:rPr>
          <w:rStyle w:val="FontStyle26"/>
          <w:sz w:val="24"/>
          <w:szCs w:val="24"/>
        </w:rPr>
      </w:pPr>
      <w:r w:rsidRPr="00BD7BE5">
        <w:rPr>
          <w:rStyle w:val="FontStyle26"/>
          <w:sz w:val="24"/>
          <w:szCs w:val="24"/>
        </w:rPr>
        <w:t>3.3.2.</w:t>
      </w:r>
      <w:r w:rsidRPr="00BD7BE5">
        <w:rPr>
          <w:rStyle w:val="FontStyle26"/>
          <w:sz w:val="24"/>
          <w:szCs w:val="24"/>
        </w:rPr>
        <w:tab/>
        <w:t>Reikalavimai:</w:t>
      </w:r>
    </w:p>
    <w:p w14:paraId="3621F3F6" w14:textId="77777777" w:rsidR="00BD7BE5" w:rsidRPr="00BD7BE5" w:rsidRDefault="00BD7BE5" w:rsidP="00BD7BE5">
      <w:pPr>
        <w:pStyle w:val="Style7"/>
        <w:widowControl/>
        <w:numPr>
          <w:ilvl w:val="0"/>
          <w:numId w:val="36"/>
        </w:numPr>
        <w:tabs>
          <w:tab w:val="left" w:pos="235"/>
        </w:tabs>
        <w:spacing w:line="220" w:lineRule="exact"/>
        <w:rPr>
          <w:rStyle w:val="FontStyle26"/>
          <w:sz w:val="24"/>
          <w:szCs w:val="24"/>
        </w:rPr>
      </w:pPr>
      <w:r w:rsidRPr="00BD7BE5">
        <w:t>Tiekėjas (vežėjas), gabenantis biokurą Užsakovui ar į jo padalinį, kartu su kroviniu privalo turėti biokuro įsigijimą, jo kiekį patvirtinančius gabenimo dokumentus: Tiekėjo patvirtintą krovinio važtaraštį, kuriame turi būti nurodytas biokuro Tiekėjas, Įmonė, vežėjas, jo išrašymo data, biokuro rūšis ir sudėtis procentais, biokuro kilmės valstybė.</w:t>
      </w:r>
    </w:p>
    <w:p w14:paraId="4F98FCEF" w14:textId="77777777" w:rsidR="00BD7BE5" w:rsidRPr="00BD7BE5" w:rsidRDefault="00BD7BE5" w:rsidP="00BD7BE5">
      <w:pPr>
        <w:pStyle w:val="Style7"/>
        <w:widowControl/>
        <w:numPr>
          <w:ilvl w:val="0"/>
          <w:numId w:val="36"/>
        </w:numPr>
        <w:tabs>
          <w:tab w:val="left" w:pos="235"/>
        </w:tabs>
        <w:spacing w:line="220" w:lineRule="exact"/>
      </w:pPr>
      <w:r w:rsidRPr="00BD7BE5">
        <w:t xml:space="preserve">Ėminiai biokuro kokybės rodikliams nustatyti imami vadovaujantis Lietuvoje galiojančių standartų (Taisyklių 1 </w:t>
      </w:r>
      <w:r w:rsidRPr="00BD7BE5">
        <w:rPr>
          <w:i/>
        </w:rPr>
        <w:t>priedo</w:t>
      </w:r>
      <w:r w:rsidRPr="00BD7BE5">
        <w:t xml:space="preserve"> 13, 14 punktai) reikalavimais. Visi ėminiai turi būti paženklinti užrašant datą, Tiekėją, važtaraščio numerį, ėminio paskirtį, paėmimo vietą ir atsakingo asmens, paėmusio ėminį, pavardę. Ėminių biokuro kokybės rodikliams nustatyti paėmimo faktą patvirtina abiejų šalių atstovai savo parašais. Šalys tarpusavio sutarimu gali pasirinkti mėginio paėmimo fakto užfiksavimo būdą (pvz. abi šalys pasirašo ant lipnaus lapelio užklijuoto ant mėginio, arba ant mėginio klijuojama plomba su numeriu, o abi šalys pasirašo specialiame žurnale ir pan.). Jeigu gauto biokuro kokybės rodiklius Užsakovas nustato nepriklausomoje akredituotoje laboratorijoje, ėminiai biokuro kokybės rodikliams nustatyti privalo būti užplombuojami. Biokuro kokybės rodikliai nustatomi nepriklausomoje akredituotoje laboratorijoje, imant pristatyto biokuro ėminius Užsakovo priėmimo aikštelėje pagal Lietuvos standartuose (Taisyklių 1 </w:t>
      </w:r>
      <w:r w:rsidRPr="00BD7BE5">
        <w:rPr>
          <w:i/>
        </w:rPr>
        <w:t>priedo</w:t>
      </w:r>
      <w:r w:rsidRPr="00BD7BE5">
        <w:t xml:space="preserve"> 7-35 punktai) nurodytas sąlygas ir reikalavimus. Laboratorijoje nustatyti patiekto biokuro kokybės rodikliai fiksuojami biokuro apskaitos dokumentuose ir pateikiami biokuro pirkimo–pardavimo sutarties šalims, nurodant sutartyje numatytą informaciją. Užsakovas turi teisę pareikšti Tiekėjui pretenzijas dėl pristatyto biokuro kokybės, bet ne vėliau kaip per 5 (penkias) darbo dienas nuo jo pristatymo.</w:t>
      </w:r>
    </w:p>
    <w:p w14:paraId="3B2C2B20" w14:textId="77777777" w:rsidR="00BD7BE5" w:rsidRPr="00BD7BE5" w:rsidRDefault="00BD7BE5" w:rsidP="00BD7BE5">
      <w:pPr>
        <w:pStyle w:val="Style7"/>
        <w:widowControl/>
        <w:numPr>
          <w:ilvl w:val="0"/>
          <w:numId w:val="36"/>
        </w:numPr>
        <w:tabs>
          <w:tab w:val="left" w:pos="235"/>
        </w:tabs>
        <w:spacing w:line="220" w:lineRule="exact"/>
      </w:pPr>
      <w:r w:rsidRPr="00BD7BE5">
        <w:t xml:space="preserve">Tiekėjas privalo patiekti Užsakovui biokuro pirkimo–pardavimo sutartyje nurodytos sudėties ir kokybės rodiklius atitinkantį biokurą. Pristačius kokybės rodiklių neatitinkantį biokurą, Užsakovas gavęs nepriklausomos akredituotos laboratorijos tyrimų išvadas bei vadovaujantis skaičiuokle, parengta pagal Lietuvos Respublikos energetikos ministro patvirtintas </w:t>
      </w:r>
      <w:hyperlink r:id="rId18" w:tgtFrame="_blank" w:history="1">
        <w:r w:rsidRPr="00BD7BE5">
          <w:t>Kietojo biokuro apskaitos taisykles</w:t>
        </w:r>
      </w:hyperlink>
      <w:r w:rsidRPr="00BD7BE5">
        <w:t xml:space="preserve">, pateikia Pardavėjui perskaičiavimo rezultatus, kuriais remiantis Tiekėjas turi kompensuoti susidariusį šilumos pagaminimo sąnaudų skirtumą Eur, taikant sutartyje numatytus įkainius (sutartyje numatyta kaina už vieną toną naftos ekvivalentu). Nekokybiško kuro perskaičiavimo metodikos pvz. pateikiamas techninės specifikacijos 1 priede. </w:t>
      </w:r>
    </w:p>
    <w:p w14:paraId="287F3D59" w14:textId="77777777" w:rsidR="00BD7BE5" w:rsidRPr="00BD7BE5" w:rsidRDefault="00BD7BE5" w:rsidP="00BD7BE5">
      <w:pPr>
        <w:pStyle w:val="Style7"/>
        <w:widowControl/>
        <w:numPr>
          <w:ilvl w:val="0"/>
          <w:numId w:val="36"/>
        </w:numPr>
        <w:tabs>
          <w:tab w:val="left" w:pos="235"/>
        </w:tabs>
        <w:spacing w:line="220" w:lineRule="exact"/>
      </w:pPr>
      <w:r w:rsidRPr="00BD7BE5">
        <w:t xml:space="preserve">Atvežtame biokure neturi būti metalo, akmenų, sniego ar ledo gabalų ir kitų pašalinių daiktų, kurie neigiamai veikia Užsakovo biokuro saugojimo, transportavimo ir vartojimo (deginimo) įrenginius. Visos biokure esančios </w:t>
      </w:r>
      <w:r w:rsidRPr="00BD7BE5">
        <w:lastRenderedPageBreak/>
        <w:t>stambios ir nedegios priemaišos turi būti kaupiamos, o Tiekėjas privalo šias priemaišas pasikrauti ir išsivežti savo sąskaita.</w:t>
      </w:r>
    </w:p>
    <w:p w14:paraId="34614730" w14:textId="77777777" w:rsidR="00BD7BE5" w:rsidRPr="00BD7BE5" w:rsidRDefault="00BD7BE5" w:rsidP="00BD7BE5">
      <w:pPr>
        <w:pStyle w:val="Style7"/>
        <w:widowControl/>
        <w:numPr>
          <w:ilvl w:val="0"/>
          <w:numId w:val="36"/>
        </w:numPr>
        <w:tabs>
          <w:tab w:val="left" w:pos="235"/>
        </w:tabs>
        <w:spacing w:line="220" w:lineRule="exact"/>
      </w:pPr>
      <w:r w:rsidRPr="00BD7BE5">
        <w:t>Gauto biokuro masė nustatoma Užsakovo svarstyklėmis pasveriant biokurą atvežusį automobilį prieš ir po biokuro iškrovimo.</w:t>
      </w:r>
    </w:p>
    <w:p w14:paraId="12F4DDB3" w14:textId="77777777" w:rsidR="00BD7BE5" w:rsidRPr="00BD7BE5" w:rsidRDefault="00BD7BE5" w:rsidP="00BD7BE5">
      <w:pPr>
        <w:pStyle w:val="Style7"/>
        <w:widowControl/>
        <w:numPr>
          <w:ilvl w:val="0"/>
          <w:numId w:val="36"/>
        </w:numPr>
        <w:tabs>
          <w:tab w:val="left" w:pos="235"/>
        </w:tabs>
        <w:spacing w:line="220" w:lineRule="exact"/>
      </w:pPr>
      <w:r w:rsidRPr="00BD7BE5">
        <w:t>Priimant biokurą, nustatoma tiekiamo biokuro kokybės rodiklių atitiktis pirkimo–pardavimo sutartyje nustatytiems kokybės rodikliams. Granulių kokybės rodikliai turi būti nurodyti biokuro kokybės pažymėjime (sertifikate) arba biokuro Tiekėjo patvirtintoje jo kopijoje.</w:t>
      </w:r>
    </w:p>
    <w:p w14:paraId="56E9C6A9" w14:textId="77777777" w:rsidR="00BD7BE5" w:rsidRPr="00BD7BE5" w:rsidRDefault="00BD7BE5" w:rsidP="00BD7BE5">
      <w:pPr>
        <w:pStyle w:val="Style7"/>
        <w:widowControl/>
        <w:numPr>
          <w:ilvl w:val="0"/>
          <w:numId w:val="36"/>
        </w:numPr>
        <w:tabs>
          <w:tab w:val="left" w:pos="235"/>
        </w:tabs>
        <w:spacing w:line="220" w:lineRule="exact"/>
        <w:rPr>
          <w:rStyle w:val="FontStyle26"/>
          <w:sz w:val="24"/>
          <w:szCs w:val="24"/>
        </w:rPr>
      </w:pPr>
      <w:r w:rsidRPr="00BD7BE5">
        <w:rPr>
          <w:rStyle w:val="FontStyle26"/>
          <w:sz w:val="24"/>
          <w:szCs w:val="24"/>
        </w:rPr>
        <w:t xml:space="preserve">Atsižvelgiant į pirkimo objektą, Tiekėjui pristatyti tikslų Užsakovo nurodytą kiekį – 55 </w:t>
      </w:r>
      <w:proofErr w:type="spellStart"/>
      <w:r w:rsidRPr="00BD7BE5">
        <w:rPr>
          <w:rStyle w:val="FontStyle26"/>
          <w:sz w:val="24"/>
          <w:szCs w:val="24"/>
        </w:rPr>
        <w:t>tne</w:t>
      </w:r>
      <w:proofErr w:type="spellEnd"/>
      <w:r w:rsidRPr="00BD7BE5">
        <w:rPr>
          <w:rStyle w:val="FontStyle26"/>
          <w:sz w:val="24"/>
          <w:szCs w:val="24"/>
        </w:rPr>
        <w:t>, sudėtinga,  todėl galimas iki 10 proc. mažesnis pristatomas kiekis nuo sutartyje numatyto preliminaraus kiekio. Pristatomas biokuro kiekis negali viršyti sutartyje numatyto didžiausio kiekio. Tiekėjui bus apmokama už faktiškai pristatytą kuro kiekį. Perkamas kuras Tiekėjo transportu pristatomas į VšĮ „Klaipėdos universiteto ligoninė“, Psichiatrijos kliniką, adresu Aušros g. 27, Švėkšna, Šilutės rajonas.</w:t>
      </w:r>
    </w:p>
    <w:p w14:paraId="617728CB" w14:textId="77777777" w:rsidR="00BD7BE5" w:rsidRPr="00BD7BE5" w:rsidRDefault="00BD7BE5" w:rsidP="00BD7BE5">
      <w:pPr>
        <w:pStyle w:val="Style7"/>
        <w:widowControl/>
        <w:numPr>
          <w:ilvl w:val="0"/>
          <w:numId w:val="36"/>
        </w:numPr>
        <w:tabs>
          <w:tab w:val="left" w:pos="235"/>
        </w:tabs>
        <w:spacing w:line="220" w:lineRule="exact"/>
        <w:rPr>
          <w:rStyle w:val="FontStyle26"/>
          <w:sz w:val="24"/>
          <w:szCs w:val="24"/>
        </w:rPr>
      </w:pPr>
      <w:r w:rsidRPr="00BD7BE5">
        <w:rPr>
          <w:rStyle w:val="FontStyle26"/>
          <w:sz w:val="24"/>
          <w:szCs w:val="24"/>
        </w:rPr>
        <w:t xml:space="preserve">Tiekėjas medienos granules turi pristatyti  nefasuotas, birias, tiekiant specializuotais automobiliais-cisterna, iš kurių granulės pneumatiniu transporteriu įpučiamos į talpyklą, esančią prie katilinės. Maksimalus vieno pristatymo kiekis – iki 26 tonų. </w:t>
      </w:r>
    </w:p>
    <w:p w14:paraId="3364E710" w14:textId="77777777" w:rsidR="00BD7BE5" w:rsidRPr="00BD7BE5" w:rsidRDefault="00BD7BE5" w:rsidP="00BD7BE5">
      <w:pPr>
        <w:pStyle w:val="Style7"/>
        <w:widowControl/>
        <w:numPr>
          <w:ilvl w:val="0"/>
          <w:numId w:val="36"/>
        </w:numPr>
        <w:tabs>
          <w:tab w:val="left" w:pos="235"/>
        </w:tabs>
        <w:spacing w:line="220" w:lineRule="exact"/>
        <w:rPr>
          <w:rStyle w:val="FontStyle26"/>
          <w:sz w:val="24"/>
          <w:szCs w:val="24"/>
        </w:rPr>
      </w:pPr>
      <w:r w:rsidRPr="00BD7BE5">
        <w:rPr>
          <w:rStyle w:val="FontStyle26"/>
          <w:sz w:val="24"/>
          <w:szCs w:val="24"/>
        </w:rPr>
        <w:t>Sutartis bus vykdoma teikiant Tiekėjui užsakymus elektroniniu paštu ar telefonu. Kiekvieno individualaus užsakymo įvykdymo terminas yra 5 darbo dienos. Tiekėjas dieną prieš pristatant kurą informuoja Užsakovą telefonu arba el. paštu. Pristatymo data turi būti suderinta su Užsakovu žodžiu arba telefonu.</w:t>
      </w:r>
    </w:p>
    <w:p w14:paraId="41011932" w14:textId="77777777" w:rsidR="00BD7BE5" w:rsidRPr="00BD7BE5" w:rsidRDefault="00BD7BE5" w:rsidP="00BD7BE5">
      <w:pPr>
        <w:pStyle w:val="Style8"/>
        <w:widowControl/>
        <w:spacing w:before="47" w:line="220" w:lineRule="exact"/>
        <w:rPr>
          <w:rStyle w:val="FontStyle25"/>
          <w:sz w:val="24"/>
          <w:szCs w:val="24"/>
        </w:rPr>
      </w:pPr>
      <w:r w:rsidRPr="00BD7BE5">
        <w:rPr>
          <w:rStyle w:val="FontStyle25"/>
          <w:iCs/>
          <w:sz w:val="24"/>
          <w:szCs w:val="24"/>
        </w:rPr>
        <w:t>4.</w:t>
      </w:r>
      <w:r w:rsidRPr="00BD7BE5">
        <w:rPr>
          <w:rStyle w:val="FontStyle25"/>
          <w:i/>
          <w:iCs/>
          <w:sz w:val="24"/>
          <w:szCs w:val="24"/>
        </w:rPr>
        <w:t xml:space="preserve"> </w:t>
      </w:r>
      <w:r w:rsidRPr="00BD7BE5">
        <w:rPr>
          <w:rStyle w:val="FontStyle25"/>
          <w:sz w:val="24"/>
          <w:szCs w:val="24"/>
        </w:rPr>
        <w:t>DOKUMENTAI PATEIKIAMI KARTU SU MEDIENOS GRANULĖMIS PRISTATYMO VIETOJE</w:t>
      </w:r>
    </w:p>
    <w:p w14:paraId="62305879" w14:textId="77777777" w:rsidR="00BD7BE5" w:rsidRPr="00BD7BE5" w:rsidRDefault="00BD7BE5" w:rsidP="00BD7BE5">
      <w:pPr>
        <w:pStyle w:val="Style7"/>
        <w:widowControl/>
        <w:numPr>
          <w:ilvl w:val="0"/>
          <w:numId w:val="36"/>
        </w:numPr>
        <w:tabs>
          <w:tab w:val="left" w:pos="249"/>
        </w:tabs>
        <w:spacing w:line="220" w:lineRule="exact"/>
        <w:rPr>
          <w:rStyle w:val="FontStyle26"/>
          <w:sz w:val="24"/>
          <w:szCs w:val="24"/>
        </w:rPr>
      </w:pPr>
      <w:r w:rsidRPr="00BD7BE5">
        <w:rPr>
          <w:rStyle w:val="FontStyle26"/>
          <w:sz w:val="24"/>
          <w:szCs w:val="24"/>
        </w:rPr>
        <w:t>Pasirašytą Kuro (medienos granulių) priėmimo – perdavimo pagal kiekį ir kokybę aktą. Atsiskaitymas už pristatytas medienos granules bus vykdomas pagal Tiekėjo išrašytą sąskaitą faktūrą per 30 dienų, vadovaujantis Kuro perdavimo – priėmimo akte nurodytais kiekiais, kada gauti nepriklausomos laboratorijos tyrimų rezultatai ir medienos granulių parametrai nebus mažesni nei sutartyje numatyti ir pristatyto kuro energetinė vertė nebus mažesnė negu nurodyta Kuro priėmimo – perdavimo akte. Priešingu atveju Tiekėjui per 5 darbo dienas bus pristatytas (el. paštu Tiekėjui bus pateikiamas raštas dėl nekokybiško kuro, nepriklausomos laboratorijos tyrimų protokolas, kokybės skirtumo skaičiavimai ir rezultatai) perskaičiuotas biokuro energetinės vertės skirtumas tonomis naftos ekvivalentu, už kurias privalės</w:t>
      </w:r>
      <w:r w:rsidRPr="00BD7BE5">
        <w:rPr>
          <w:iCs/>
          <w:color w:val="000000"/>
        </w:rPr>
        <w:t xml:space="preserve"> kompensuoti, Užsakovui sumokant paskaičiuotą sumą, gautą tonų naftos ekvivalentu skaičių padauginus iš sutartyje numatyto įkainio už vieną toną naftos ekvivalento. Tiekėjui patvirtinus pavedimą, pateikiant pavedimo kopiją, per 30 dienų bus įvykdytas atsiskaitymas už priėmimo – perdavimo akte nurodytą kiekį.</w:t>
      </w:r>
      <w:r w:rsidRPr="00BD7BE5">
        <w:rPr>
          <w:rStyle w:val="FontStyle26"/>
          <w:sz w:val="24"/>
          <w:szCs w:val="24"/>
        </w:rPr>
        <w:t xml:space="preserve">  Kuro perdavimo – priėmimo aktą pasirašo medienos granules pristatęs Tiekėjo atstovas bei medienos granules priėmęs Užsakovo atstovas kuro pristatymo vietoje.</w:t>
      </w:r>
    </w:p>
    <w:p w14:paraId="73BEF478" w14:textId="77777777" w:rsidR="00BD7BE5" w:rsidRPr="00BD7BE5" w:rsidRDefault="00BD7BE5" w:rsidP="00BD7BE5">
      <w:pPr>
        <w:pStyle w:val="Style7"/>
        <w:widowControl/>
        <w:numPr>
          <w:ilvl w:val="0"/>
          <w:numId w:val="36"/>
        </w:numPr>
        <w:tabs>
          <w:tab w:val="left" w:pos="249"/>
        </w:tabs>
        <w:spacing w:line="220" w:lineRule="exact"/>
        <w:rPr>
          <w:iCs/>
          <w:color w:val="000000"/>
        </w:rPr>
      </w:pPr>
      <w:r w:rsidRPr="00BD7BE5">
        <w:rPr>
          <w:iCs/>
          <w:color w:val="000000"/>
        </w:rPr>
        <w:t xml:space="preserve">Tiekėjas pasiūlymo formoje turės užpildyti siūlomo biokuro atitikties techninei specifikacijai </w:t>
      </w:r>
      <w:r w:rsidRPr="00BD7BE5">
        <w:rPr>
          <w:iCs/>
        </w:rPr>
        <w:t>lentelę. Biokuro</w:t>
      </w:r>
      <w:r w:rsidRPr="00BD7BE5">
        <w:rPr>
          <w:iCs/>
          <w:color w:val="000000"/>
        </w:rPr>
        <w:t xml:space="preserve"> pirkimo – pardavimo sutartyje bus nustatyti sudėties ir kokybės rodikliai biokurui, kaip numatyta techninėje specifikacijoje, o Tiekėjas sutarties vykdymo metu privalės patiekti Pirkėjui Sutartyje nurodytos sudėties ir kokybės rodiklius atitinkantį biokurą.</w:t>
      </w:r>
    </w:p>
    <w:p w14:paraId="7FB5899D" w14:textId="77777777" w:rsidR="00BD7BE5" w:rsidRPr="00BD7BE5" w:rsidRDefault="00BD7BE5" w:rsidP="00BD7BE5">
      <w:pPr>
        <w:pStyle w:val="Style7"/>
        <w:tabs>
          <w:tab w:val="left" w:pos="249"/>
        </w:tabs>
        <w:spacing w:line="220" w:lineRule="exact"/>
        <w:rPr>
          <w:iCs/>
          <w:color w:val="000000"/>
        </w:rPr>
      </w:pPr>
    </w:p>
    <w:p w14:paraId="726D4D22" w14:textId="77777777" w:rsidR="00BD7BE5" w:rsidRPr="00BD7BE5" w:rsidRDefault="00BD7BE5" w:rsidP="00BD7BE5">
      <w:pPr>
        <w:pStyle w:val="Style7"/>
        <w:tabs>
          <w:tab w:val="left" w:pos="249"/>
        </w:tabs>
        <w:spacing w:line="220" w:lineRule="exact"/>
        <w:rPr>
          <w:iCs/>
          <w:color w:val="000000"/>
        </w:rPr>
      </w:pPr>
      <w:r w:rsidRPr="00BD7BE5">
        <w:rPr>
          <w:iCs/>
          <w:color w:val="000000"/>
        </w:rPr>
        <w:t>PRIEDAI:</w:t>
      </w:r>
    </w:p>
    <w:p w14:paraId="6635105A" w14:textId="77777777" w:rsidR="00BD7BE5" w:rsidRPr="00BD7BE5" w:rsidRDefault="00BD7BE5" w:rsidP="00BD7BE5">
      <w:pPr>
        <w:pStyle w:val="Style7"/>
        <w:tabs>
          <w:tab w:val="left" w:pos="249"/>
        </w:tabs>
        <w:spacing w:line="220" w:lineRule="exact"/>
        <w:rPr>
          <w:iCs/>
          <w:color w:val="000000"/>
        </w:rPr>
      </w:pPr>
      <w:r w:rsidRPr="00BD7BE5">
        <w:rPr>
          <w:iCs/>
          <w:color w:val="000000"/>
        </w:rPr>
        <w:t>Priedas Nr. 1- Kuro perdavimo – priėmimo aktas;</w:t>
      </w:r>
    </w:p>
    <w:p w14:paraId="1CC14868" w14:textId="77777777" w:rsidR="00BD7BE5" w:rsidRPr="00BD7BE5" w:rsidRDefault="00BD7BE5" w:rsidP="00BD7BE5">
      <w:pPr>
        <w:pStyle w:val="Style7"/>
        <w:tabs>
          <w:tab w:val="left" w:pos="249"/>
        </w:tabs>
        <w:spacing w:line="220" w:lineRule="exact"/>
        <w:rPr>
          <w:iCs/>
          <w:color w:val="000000"/>
        </w:rPr>
      </w:pPr>
      <w:r w:rsidRPr="00BD7BE5">
        <w:rPr>
          <w:iCs/>
          <w:color w:val="000000"/>
        </w:rPr>
        <w:t xml:space="preserve">Priedas Nr. 2 - Perskaičiavimo pavyzdys į toną naftos ekvivalentu, </w:t>
      </w:r>
      <w:proofErr w:type="spellStart"/>
      <w:r w:rsidRPr="00BD7BE5">
        <w:rPr>
          <w:iCs/>
          <w:color w:val="000000"/>
        </w:rPr>
        <w:t>tne</w:t>
      </w:r>
      <w:proofErr w:type="spellEnd"/>
      <w:r w:rsidRPr="00BD7BE5">
        <w:rPr>
          <w:iCs/>
          <w:color w:val="000000"/>
        </w:rPr>
        <w:t>.</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4" w:name="_Ref38285444"/>
      <w:bookmarkStart w:id="55"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6" w:name="_Toc166755528"/>
      <w:bookmarkStart w:id="57" w:name="_Ref38291223"/>
      <w:bookmarkStart w:id="58" w:name="_Ref38291334"/>
      <w:bookmarkStart w:id="59" w:name="_Ref38533412"/>
      <w:bookmarkStart w:id="60" w:name="_Toc166755529"/>
      <w:bookmarkEnd w:id="54"/>
      <w:bookmarkEnd w:id="55"/>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6"/>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9"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Default="00580D42" w:rsidP="00EE2949">
            <w:pPr>
              <w:spacing w:after="0" w:line="240" w:lineRule="auto"/>
              <w:jc w:val="both"/>
              <w:rPr>
                <w:rFonts w:ascii="Times New Roman" w:hAnsi="Times New Roman" w:cs="Times New Roman"/>
                <w:b/>
                <w:bCs/>
                <w:sz w:val="22"/>
                <w:szCs w:val="22"/>
              </w:rPr>
            </w:pPr>
          </w:p>
          <w:p w14:paraId="4D631273" w14:textId="274C18B3" w:rsidR="00250DA6" w:rsidRPr="00250DA6" w:rsidRDefault="00250DA6" w:rsidP="00EE2949">
            <w:pPr>
              <w:spacing w:after="0" w:line="240" w:lineRule="auto"/>
              <w:jc w:val="both"/>
              <w:rPr>
                <w:rFonts w:ascii="Times New Roman" w:hAnsi="Times New Roman" w:cs="Times New Roman"/>
                <w:sz w:val="22"/>
                <w:szCs w:val="22"/>
              </w:rPr>
            </w:pPr>
            <w:hyperlink r:id="rId21" w:history="1">
              <w:r w:rsidRPr="00250DA6">
                <w:rPr>
                  <w:rStyle w:val="Hipersaitas"/>
                  <w:rFonts w:ascii="Times New Roman" w:hAnsi="Times New Roman" w:cs="Times New Roman"/>
                  <w:sz w:val="22"/>
                  <w:szCs w:val="22"/>
                </w:rPr>
                <w:t>https://vpt.lrv.lt/lt/pasalinimo-pagrindai-1/melaginga-informacija-pateikusiu-tiekeju-sarasas-6/</w:t>
              </w:r>
            </w:hyperlink>
            <w:r>
              <w:rPr>
                <w:rFonts w:ascii="Times New Roman" w:hAnsi="Times New Roman" w:cs="Times New Roman"/>
                <w:sz w:val="22"/>
                <w:szCs w:val="22"/>
              </w:rPr>
              <w:t xml:space="preserve"> </w:t>
            </w:r>
            <w:r w:rsidRPr="00250DA6">
              <w:rPr>
                <w:rFonts w:ascii="Times New Roman" w:hAnsi="Times New Roman" w:cs="Times New Roman"/>
                <w:sz w:val="22"/>
                <w:szCs w:val="22"/>
              </w:rPr>
              <w:t xml:space="preserve"> </w:t>
            </w:r>
          </w:p>
          <w:p w14:paraId="43BE857D" w14:textId="77777777" w:rsidR="00250DA6" w:rsidRPr="00D51822" w:rsidRDefault="00250DA6" w:rsidP="00EE2949">
            <w:pPr>
              <w:spacing w:after="0" w:line="240" w:lineRule="auto"/>
              <w:jc w:val="both"/>
              <w:rPr>
                <w:rFonts w:ascii="Times New Roman" w:hAnsi="Times New Roman" w:cs="Times New Roman"/>
                <w:b/>
                <w:bCs/>
                <w:sz w:val="22"/>
                <w:szCs w:val="22"/>
              </w:rPr>
            </w:pPr>
          </w:p>
          <w:p w14:paraId="66E3B566" w14:textId="77777777" w:rsidR="00580D42" w:rsidRPr="00D51822" w:rsidRDefault="00580D42" w:rsidP="00250DA6">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49E1A97D" w14:textId="77777777" w:rsidR="00250DA6" w:rsidRDefault="00250DA6" w:rsidP="00EE2949">
            <w:pPr>
              <w:spacing w:after="0" w:line="240" w:lineRule="auto"/>
              <w:jc w:val="both"/>
              <w:rPr>
                <w:rFonts w:ascii="Times New Roman" w:hAnsi="Times New Roman" w:cs="Times New Roman"/>
                <w:b/>
                <w:bCs/>
                <w:sz w:val="22"/>
                <w:szCs w:val="22"/>
              </w:rPr>
            </w:pPr>
          </w:p>
          <w:p w14:paraId="57EB2311" w14:textId="7823325D" w:rsidR="00250DA6" w:rsidRPr="00250DA6" w:rsidRDefault="00250DA6" w:rsidP="00EE2949">
            <w:pPr>
              <w:spacing w:after="0" w:line="240" w:lineRule="auto"/>
              <w:jc w:val="both"/>
              <w:rPr>
                <w:rFonts w:ascii="Times New Roman" w:hAnsi="Times New Roman" w:cs="Times New Roman"/>
                <w:sz w:val="22"/>
                <w:szCs w:val="22"/>
              </w:rPr>
            </w:pPr>
            <w:hyperlink r:id="rId22" w:history="1">
              <w:r w:rsidRPr="00E07E7E">
                <w:rPr>
                  <w:rStyle w:val="Hipersaitas"/>
                  <w:rFonts w:ascii="Times New Roman" w:hAnsi="Times New Roman" w:cs="Times New Roman"/>
                  <w:sz w:val="22"/>
                  <w:szCs w:val="22"/>
                </w:rPr>
                <w:t>https://vpt.lrv.lt/lt/pasalinimo-pagrindai-1/nepatikimu-tiekeju-sarasas-1/</w:t>
              </w:r>
            </w:hyperlink>
            <w:r>
              <w:rPr>
                <w:rFonts w:ascii="Times New Roman" w:hAnsi="Times New Roman" w:cs="Times New Roman"/>
                <w:sz w:val="22"/>
                <w:szCs w:val="22"/>
              </w:rPr>
              <w:t xml:space="preserve">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406AD646" w:rsidR="00580D42" w:rsidRPr="00D51822" w:rsidRDefault="00580D42" w:rsidP="00EE2949">
            <w:pPr>
              <w:spacing w:after="0" w:line="240" w:lineRule="auto"/>
              <w:jc w:val="both"/>
              <w:rPr>
                <w:rFonts w:ascii="Times New Roman" w:hAnsi="Times New Roman" w:cs="Times New Roman"/>
                <w:sz w:val="22"/>
                <w:szCs w:val="22"/>
              </w:rPr>
            </w:pPr>
            <w:hyperlink r:id="rId23" w:history="1">
              <w:r w:rsidRPr="00D51822">
                <w:rPr>
                  <w:rFonts w:ascii="Times New Roman" w:hAnsi="Times New Roman" w:cs="Times New Roman"/>
                  <w:sz w:val="22"/>
                  <w:szCs w:val="22"/>
                </w:rPr>
                <w:t>https://vpt.lrv.lt/lt/pasalinimo-pagrindai-1/nepatikimu-koncesininku-sarasas-1/nepatikimu-koncesininku-sarasas</w:t>
              </w:r>
            </w:hyperlink>
            <w:r w:rsidR="00250DA6">
              <w:t xml:space="preserve"> </w:t>
            </w:r>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5"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6">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7"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8"/>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7"/>
      <w:bookmarkEnd w:id="58"/>
      <w:bookmarkEnd w:id="59"/>
      <w:bookmarkEnd w:id="60"/>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6A1005"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6A1005">
        <w:rPr>
          <w:rFonts w:ascii="Times New Roman" w:eastAsia="Calibri" w:hAnsi="Times New Roman" w:cs="Times New Roman"/>
          <w:sz w:val="24"/>
          <w:szCs w:val="24"/>
          <w:lang w:eastAsia="en-US"/>
        </w:rPr>
        <w:t>Perkančioji organizacija nereikalauja, kad tiekėjai laikytųsi k</w:t>
      </w:r>
      <w:r w:rsidRPr="006A1005">
        <w:rPr>
          <w:rFonts w:ascii="Times New Roman" w:eastAsia="Calibri" w:hAnsi="Times New Roman" w:cs="Times New Roman"/>
          <w:iCs/>
          <w:sz w:val="24"/>
          <w:szCs w:val="24"/>
          <w:lang w:eastAsia="en-US"/>
        </w:rPr>
        <w:t>okybės vadybos sistemos ir (arba) aplinkos apsaugos vadybos sistemos standartų</w:t>
      </w:r>
      <w:r w:rsidR="005B19E4" w:rsidRPr="006A1005">
        <w:rPr>
          <w:rFonts w:ascii="Times New Roman" w:eastAsia="Calibri" w:hAnsi="Times New Roman" w:cs="Times New Roman"/>
          <w:iCs/>
          <w:sz w:val="24"/>
          <w:szCs w:val="24"/>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61" w:name="_Ref38291379"/>
      <w:bookmarkStart w:id="62" w:name="_Ref38291394"/>
      <w:bookmarkStart w:id="63" w:name="_Ref38898251"/>
      <w:bookmarkStart w:id="64"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61"/>
      <w:bookmarkEnd w:id="62"/>
      <w:bookmarkEnd w:id="63"/>
      <w:bookmarkEnd w:id="64"/>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5" w:name="_Ref38540913"/>
      <w:bookmarkStart w:id="66" w:name="_Ref38898051"/>
      <w:bookmarkStart w:id="67" w:name="_Ref38901392"/>
      <w:bookmarkStart w:id="68" w:name="_Toc166755531"/>
      <w:bookmarkStart w:id="69"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5"/>
      <w:bookmarkEnd w:id="66"/>
      <w:bookmarkEnd w:id="67"/>
      <w:bookmarkEnd w:id="68"/>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246E24B3" w:rsidR="00A602B2" w:rsidRPr="00512B27" w:rsidRDefault="00512B27" w:rsidP="00A602B2">
      <w:pPr>
        <w:rPr>
          <w:b/>
          <w:bCs/>
        </w:rPr>
      </w:pPr>
      <w:bookmarkStart w:id="70" w:name="_Ref39484039"/>
      <w:bookmarkStart w:id="71" w:name="_Ref40278562"/>
      <w:bookmarkStart w:id="72" w:name="_Toc166755532"/>
      <w:bookmarkStart w:id="73" w:name="_Ref39586171"/>
      <w:bookmarkStart w:id="74" w:name="_Ref39673580"/>
      <w:bookmarkStart w:id="75" w:name="_Ref39674283"/>
      <w:bookmarkEnd w:id="69"/>
      <w:r w:rsidRPr="00512B27">
        <w:rPr>
          <w:rFonts w:ascii="Times New Roman" w:hAnsi="Times New Roman" w:cs="Times New Roman"/>
          <w:b/>
          <w:bCs/>
          <w:sz w:val="24"/>
          <w:szCs w:val="24"/>
        </w:rPr>
        <w:t xml:space="preserve">Užpildyta Pasiūlymo forma </w:t>
      </w:r>
      <w:r w:rsidR="000B449E">
        <w:rPr>
          <w:rFonts w:ascii="Times New Roman" w:hAnsi="Times New Roman" w:cs="Times New Roman"/>
          <w:b/>
          <w:bCs/>
          <w:sz w:val="24"/>
          <w:szCs w:val="24"/>
        </w:rPr>
        <w:t xml:space="preserve">kartu su technine specifikacija </w:t>
      </w:r>
      <w:r w:rsidRPr="00512B27">
        <w:rPr>
          <w:rFonts w:ascii="Times New Roman" w:hAnsi="Times New Roman" w:cs="Times New Roman"/>
          <w:b/>
          <w:bCs/>
          <w:sz w:val="24"/>
          <w:szCs w:val="24"/>
        </w:rPr>
        <w:t>pateikiama EXEL formatu</w:t>
      </w:r>
      <w:r w:rsidR="004D0469">
        <w:rPr>
          <w:rFonts w:ascii="Times New Roman" w:hAnsi="Times New Roman" w:cs="Times New Roman"/>
          <w:b/>
          <w:bCs/>
          <w:sz w:val="24"/>
          <w:szCs w:val="24"/>
        </w:rPr>
        <w:t>, pasiūlymą sudaro 2 EXEL lapai.</w:t>
      </w:r>
      <w:r w:rsidR="00740498">
        <w:rPr>
          <w:rFonts w:ascii="Times New Roman" w:hAnsi="Times New Roman" w:cs="Times New Roman"/>
          <w:b/>
          <w:bCs/>
          <w:sz w:val="24"/>
          <w:szCs w:val="24"/>
        </w:rPr>
        <w:t xml:space="preserve"> </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70"/>
      <w:bookmarkEnd w:id="71"/>
      <w:bookmarkEnd w:id="72"/>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56C0059" w14:textId="77777777" w:rsidR="00210594" w:rsidRPr="00D51822" w:rsidRDefault="00210594" w:rsidP="00210594">
      <w:pPr>
        <w:rPr>
          <w:rFonts w:ascii="Times New Roman" w:hAnsi="Times New Roman" w:cs="Times New Roman"/>
          <w:sz w:val="22"/>
          <w:szCs w:val="22"/>
        </w:rPr>
      </w:pPr>
    </w:p>
    <w:p w14:paraId="1492F50A" w14:textId="1C3F7641" w:rsidR="00FA78CB" w:rsidRPr="00C43C7A" w:rsidRDefault="00FA78CB" w:rsidP="00FA78CB">
      <w:pPr>
        <w:pStyle w:val="Antrat2"/>
        <w:ind w:left="5103"/>
        <w:rPr>
          <w:rFonts w:ascii="Times New Roman" w:hAnsi="Times New Roman" w:cs="Times New Roman"/>
          <w:b/>
          <w:bCs/>
          <w:color w:val="0070C0"/>
          <w:sz w:val="24"/>
          <w:szCs w:val="24"/>
        </w:rPr>
      </w:pPr>
      <w:bookmarkStart w:id="76" w:name="_Toc126333948"/>
      <w:bookmarkStart w:id="77" w:name="_Toc166755536"/>
      <w:bookmarkEnd w:id="73"/>
      <w:bookmarkEnd w:id="74"/>
      <w:bookmarkEnd w:id="75"/>
      <w:r w:rsidRPr="00C43C7A">
        <w:rPr>
          <w:rFonts w:ascii="Times New Roman" w:hAnsi="Times New Roman" w:cs="Times New Roman"/>
          <w:b/>
          <w:bCs/>
          <w:color w:val="auto"/>
          <w:sz w:val="24"/>
          <w:szCs w:val="24"/>
        </w:rPr>
        <w:t xml:space="preserve">Pirkimo sąlygų </w:t>
      </w:r>
      <w:r w:rsidR="00885302">
        <w:rPr>
          <w:rFonts w:ascii="Times New Roman" w:hAnsi="Times New Roman" w:cs="Times New Roman"/>
          <w:b/>
          <w:bCs/>
          <w:color w:val="auto"/>
          <w:sz w:val="24"/>
          <w:szCs w:val="24"/>
        </w:rPr>
        <w:t>8</w:t>
      </w:r>
      <w:r w:rsidRPr="00C43C7A">
        <w:rPr>
          <w:rFonts w:ascii="Times New Roman" w:hAnsi="Times New Roman" w:cs="Times New Roman"/>
          <w:b/>
          <w:bCs/>
          <w:color w:val="auto"/>
          <w:sz w:val="24"/>
          <w:szCs w:val="24"/>
        </w:rPr>
        <w:t xml:space="preserve"> priedas „Sutarties projektas“</w:t>
      </w:r>
      <w:bookmarkEnd w:id="76"/>
      <w:bookmarkEnd w:id="77"/>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A98861" w14:textId="77777777" w:rsidR="006E32E5" w:rsidRPr="00DB1E27" w:rsidRDefault="006E32E5" w:rsidP="00DB1E27">
      <w:pPr>
        <w:tabs>
          <w:tab w:val="left" w:pos="851"/>
        </w:tabs>
        <w:spacing w:after="0" w:line="240" w:lineRule="auto"/>
        <w:jc w:val="both"/>
        <w:rPr>
          <w:rFonts w:ascii="Times New Roman" w:hAnsi="Times New Roman" w:cs="Times New Roman"/>
          <w:sz w:val="24"/>
          <w:szCs w:val="24"/>
        </w:rPr>
        <w:sectPr w:rsidR="006E32E5" w:rsidRPr="00DB1E27" w:rsidSect="000B449E">
          <w:pgSz w:w="12240" w:h="15840"/>
          <w:pgMar w:top="709" w:right="567" w:bottom="1134" w:left="1701" w:header="720" w:footer="720" w:gutter="0"/>
          <w:cols w:space="720"/>
          <w:titlePg/>
          <w:docGrid w:linePitch="360"/>
        </w:sectPr>
      </w:pPr>
    </w:p>
    <w:p w14:paraId="6F22EEDD" w14:textId="10C76876" w:rsidR="006E32E5" w:rsidRPr="00DB1E27" w:rsidRDefault="006E32E5" w:rsidP="00DB1E27">
      <w:pPr>
        <w:tabs>
          <w:tab w:val="left" w:pos="851"/>
        </w:tabs>
        <w:spacing w:after="0" w:line="240" w:lineRule="auto"/>
        <w:rPr>
          <w:rFonts w:ascii="Times New Roman" w:eastAsiaTheme="majorEastAsia" w:hAnsi="Times New Roman" w:cs="Times New Roman"/>
          <w:sz w:val="22"/>
          <w:szCs w:val="22"/>
        </w:rPr>
      </w:pPr>
    </w:p>
    <w:sectPr w:rsidR="006E32E5" w:rsidRPr="00DB1E27" w:rsidSect="000B449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5946469"/>
    <w:multiLevelType w:val="hybridMultilevel"/>
    <w:tmpl w:val="C0DEA4CE"/>
    <w:lvl w:ilvl="0" w:tplc="F7343EFC">
      <w:start w:val="1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7"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8" w15:restartNumberingAfterBreak="0">
    <w:nsid w:val="2F411186"/>
    <w:multiLevelType w:val="multilevel"/>
    <w:tmpl w:val="D2DE03F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1" w15:restartNumberingAfterBreak="0">
    <w:nsid w:val="45EF1470"/>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3"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5BE2871"/>
    <w:multiLevelType w:val="multilevel"/>
    <w:tmpl w:val="8C8092A8"/>
    <w:lvl w:ilvl="0">
      <w:start w:val="1"/>
      <w:numFmt w:val="decimal"/>
      <w:lvlText w:val="%1."/>
      <w:legacy w:legacy="1" w:legacySpace="0" w:legacyIndent="235"/>
      <w:lvlJc w:val="left"/>
      <w:rPr>
        <w:rFonts w:ascii="Times New Roman" w:hAnsi="Times New Roman" w:cs="Times New Roman" w:hint="default"/>
        <w:color w:val="auto"/>
      </w:rPr>
    </w:lvl>
    <w:lvl w:ilvl="1">
      <w:start w:val="1"/>
      <w:numFmt w:val="decimal"/>
      <w:isLgl/>
      <w:lvlText w:val="%1.%2."/>
      <w:lvlJc w:val="left"/>
      <w:pPr>
        <w:ind w:left="360" w:hanging="360"/>
      </w:pPr>
      <w:rPr>
        <w:rFonts w:hint="default"/>
      </w:rPr>
    </w:lvl>
    <w:lvl w:ilvl="2">
      <w:start w:val="1"/>
      <w:numFmt w:val="decimalZero"/>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2094722"/>
    <w:multiLevelType w:val="hybridMultilevel"/>
    <w:tmpl w:val="942CC70E"/>
    <w:lvl w:ilvl="0" w:tplc="1FA6A524">
      <w:start w:val="1"/>
      <w:numFmt w:val="bullet"/>
      <w:lvlText w:val=""/>
      <w:lvlJc w:val="left"/>
      <w:rPr>
        <w:rFonts w:ascii="Symbol" w:hAnsi="Symbol" w:hint="default"/>
        <w:color w:val="auto"/>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2CD79E4"/>
    <w:multiLevelType w:val="multilevel"/>
    <w:tmpl w:val="D726542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8"/>
  </w:num>
  <w:num w:numId="2" w16cid:durableId="207184103">
    <w:abstractNumId w:val="1"/>
  </w:num>
  <w:num w:numId="3" w16cid:durableId="1528367431">
    <w:abstractNumId w:val="20"/>
  </w:num>
  <w:num w:numId="4" w16cid:durableId="1484615006">
    <w:abstractNumId w:val="24"/>
  </w:num>
  <w:num w:numId="5" w16cid:durableId="607934237">
    <w:abstractNumId w:val="15"/>
  </w:num>
  <w:num w:numId="6" w16cid:durableId="1759206832">
    <w:abstractNumId w:val="18"/>
  </w:num>
  <w:num w:numId="7" w16cid:durableId="408162091">
    <w:abstractNumId w:val="30"/>
  </w:num>
  <w:num w:numId="8" w16cid:durableId="412043720">
    <w:abstractNumId w:val="29"/>
  </w:num>
  <w:num w:numId="9" w16cid:durableId="1996449446">
    <w:abstractNumId w:val="27"/>
  </w:num>
  <w:num w:numId="10" w16cid:durableId="1318921492">
    <w:abstractNumId w:val="14"/>
  </w:num>
  <w:num w:numId="11" w16cid:durableId="182548654">
    <w:abstractNumId w:val="13"/>
  </w:num>
  <w:num w:numId="12" w16cid:durableId="1573735120">
    <w:abstractNumId w:val="10"/>
  </w:num>
  <w:num w:numId="13" w16cid:durableId="593629820">
    <w:abstractNumId w:val="12"/>
  </w:num>
  <w:num w:numId="14" w16cid:durableId="1086878064">
    <w:abstractNumId w:val="19"/>
  </w:num>
  <w:num w:numId="15" w16cid:durableId="601766584">
    <w:abstractNumId w:val="23"/>
  </w:num>
  <w:num w:numId="16" w16cid:durableId="1876188991">
    <w:abstractNumId w:val="9"/>
  </w:num>
  <w:num w:numId="17" w16cid:durableId="8837584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1"/>
  </w:num>
  <w:num w:numId="22" w16cid:durableId="1137794015">
    <w:abstractNumId w:val="2"/>
  </w:num>
  <w:num w:numId="23" w16cid:durableId="750396670">
    <w:abstractNumId w:val="6"/>
  </w:num>
  <w:num w:numId="24" w16cid:durableId="175846264">
    <w:abstractNumId w:val="7"/>
  </w:num>
  <w:num w:numId="25" w16cid:durableId="256329913">
    <w:abstractNumId w:val="17"/>
  </w:num>
  <w:num w:numId="26" w16cid:durableId="1789858266">
    <w:abstractNumId w:val="26"/>
  </w:num>
  <w:num w:numId="27" w16cid:durableId="494614562">
    <w:abstractNumId w:val="21"/>
  </w:num>
  <w:num w:numId="28" w16cid:durableId="1473055655">
    <w:abstractNumId w:val="25"/>
  </w:num>
  <w:num w:numId="29" w16cid:durableId="510532351">
    <w:abstractNumId w:val="0"/>
  </w:num>
  <w:num w:numId="30" w16cid:durableId="1866208320">
    <w:abstractNumId w:val="4"/>
  </w:num>
  <w:num w:numId="31" w16cid:durableId="1295065342">
    <w:abstractNumId w:val="3"/>
  </w:num>
  <w:num w:numId="32" w16cid:durableId="887379893">
    <w:abstractNumId w:val="2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66409454">
    <w:abstractNumId w:val="11"/>
  </w:num>
  <w:num w:numId="34" w16cid:durableId="155808418">
    <w:abstractNumId w:val="5"/>
  </w:num>
  <w:num w:numId="35" w16cid:durableId="1812285842">
    <w:abstractNumId w:val="16"/>
  </w:num>
  <w:num w:numId="36" w16cid:durableId="693074092">
    <w:abstractNumId w:val="22"/>
  </w:num>
  <w:num w:numId="37" w16cid:durableId="865750290">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727"/>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0EA"/>
    <w:rsid w:val="000B36CB"/>
    <w:rsid w:val="000B449E"/>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B8"/>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452"/>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41C0"/>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EB"/>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1"/>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55B"/>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5CE"/>
    <w:rsid w:val="0024180E"/>
    <w:rsid w:val="00241D43"/>
    <w:rsid w:val="00242459"/>
    <w:rsid w:val="002425E8"/>
    <w:rsid w:val="00242CEB"/>
    <w:rsid w:val="002430AE"/>
    <w:rsid w:val="00244688"/>
    <w:rsid w:val="00245655"/>
    <w:rsid w:val="00245DD5"/>
    <w:rsid w:val="00245E8F"/>
    <w:rsid w:val="0024735B"/>
    <w:rsid w:val="002476D5"/>
    <w:rsid w:val="00250DA6"/>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362"/>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A46"/>
    <w:rsid w:val="002F2E3E"/>
    <w:rsid w:val="002F396F"/>
    <w:rsid w:val="002F44C0"/>
    <w:rsid w:val="002F46C7"/>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47"/>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8BE"/>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5AC7"/>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563"/>
    <w:rsid w:val="0053734E"/>
    <w:rsid w:val="005377B5"/>
    <w:rsid w:val="005379E7"/>
    <w:rsid w:val="00537A4A"/>
    <w:rsid w:val="00540094"/>
    <w:rsid w:val="005404A6"/>
    <w:rsid w:val="00540743"/>
    <w:rsid w:val="00540C9A"/>
    <w:rsid w:val="0054132A"/>
    <w:rsid w:val="005415E4"/>
    <w:rsid w:val="00541BC4"/>
    <w:rsid w:val="005420ED"/>
    <w:rsid w:val="005421E5"/>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FA9"/>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15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4DE6"/>
    <w:rsid w:val="00696781"/>
    <w:rsid w:val="006967C9"/>
    <w:rsid w:val="00696EED"/>
    <w:rsid w:val="006974CE"/>
    <w:rsid w:val="00697FA2"/>
    <w:rsid w:val="006A049B"/>
    <w:rsid w:val="006A1005"/>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2E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9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2040"/>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4E3D"/>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02"/>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6E"/>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709"/>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C6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2A5C"/>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1B54"/>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3C6D"/>
    <w:rsid w:val="009D4D09"/>
    <w:rsid w:val="009D5909"/>
    <w:rsid w:val="009D5D65"/>
    <w:rsid w:val="009D5D9E"/>
    <w:rsid w:val="009D61CE"/>
    <w:rsid w:val="009D62CF"/>
    <w:rsid w:val="009D6598"/>
    <w:rsid w:val="009D6E59"/>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4B7"/>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E2C"/>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2B14"/>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A43"/>
    <w:rsid w:val="00B27D89"/>
    <w:rsid w:val="00B301A2"/>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D7B"/>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50"/>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7F8"/>
    <w:rsid w:val="00B65F97"/>
    <w:rsid w:val="00B6695A"/>
    <w:rsid w:val="00B669F2"/>
    <w:rsid w:val="00B66E67"/>
    <w:rsid w:val="00B67D76"/>
    <w:rsid w:val="00B70104"/>
    <w:rsid w:val="00B703B1"/>
    <w:rsid w:val="00B712C7"/>
    <w:rsid w:val="00B713A5"/>
    <w:rsid w:val="00B71986"/>
    <w:rsid w:val="00B71B06"/>
    <w:rsid w:val="00B72BAC"/>
    <w:rsid w:val="00B73A00"/>
    <w:rsid w:val="00B73B87"/>
    <w:rsid w:val="00B741D0"/>
    <w:rsid w:val="00B7494D"/>
    <w:rsid w:val="00B7560A"/>
    <w:rsid w:val="00B75AF1"/>
    <w:rsid w:val="00B75C0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6D17"/>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BE5"/>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57BF"/>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843"/>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916"/>
    <w:rsid w:val="00D07AEB"/>
    <w:rsid w:val="00D102CD"/>
    <w:rsid w:val="00D10344"/>
    <w:rsid w:val="00D1062D"/>
    <w:rsid w:val="00D10723"/>
    <w:rsid w:val="00D10ED2"/>
    <w:rsid w:val="00D10FA6"/>
    <w:rsid w:val="00D116DA"/>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B8C"/>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5E6"/>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625"/>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1E27"/>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491"/>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17"/>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663"/>
    <w:rsid w:val="00E2694C"/>
    <w:rsid w:val="00E270AB"/>
    <w:rsid w:val="00E27A96"/>
    <w:rsid w:val="00E30A51"/>
    <w:rsid w:val="00E30C84"/>
    <w:rsid w:val="00E30EE4"/>
    <w:rsid w:val="00E30F82"/>
    <w:rsid w:val="00E32664"/>
    <w:rsid w:val="00E32C1D"/>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1AFA"/>
    <w:rsid w:val="00E729B9"/>
    <w:rsid w:val="00E72E27"/>
    <w:rsid w:val="00E75068"/>
    <w:rsid w:val="00E76292"/>
    <w:rsid w:val="00E76434"/>
    <w:rsid w:val="00E76A3A"/>
    <w:rsid w:val="00E77325"/>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16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5D6"/>
    <w:rsid w:val="00F929A5"/>
    <w:rsid w:val="00F929B7"/>
    <w:rsid w:val="00F9327D"/>
    <w:rsid w:val="00F94AFD"/>
    <w:rsid w:val="00F94D71"/>
    <w:rsid w:val="00F952AB"/>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179"/>
    <w:rsid w:val="00FE7908"/>
    <w:rsid w:val="00FF0550"/>
    <w:rsid w:val="00FF0594"/>
    <w:rsid w:val="00FF05F7"/>
    <w:rsid w:val="00FF0683"/>
    <w:rsid w:val="00FF074B"/>
    <w:rsid w:val="00FF0E01"/>
    <w:rsid w:val="00FF116E"/>
    <w:rsid w:val="00FF12F1"/>
    <w:rsid w:val="00FF203A"/>
    <w:rsid w:val="00FF25B9"/>
    <w:rsid w:val="00FF3486"/>
    <w:rsid w:val="00FF3518"/>
    <w:rsid w:val="00FF3DB5"/>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F952A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F952AB"/>
    <w:rPr>
      <w:rFonts w:ascii="Consolas" w:hAnsi="Consolas"/>
      <w:sz w:val="20"/>
      <w:szCs w:val="20"/>
    </w:rPr>
  </w:style>
  <w:style w:type="paragraph" w:customStyle="1" w:styleId="Style6">
    <w:name w:val="Style6"/>
    <w:basedOn w:val="prastasis"/>
    <w:uiPriority w:val="99"/>
    <w:rsid w:val="00BD7BE5"/>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paragraph" w:customStyle="1" w:styleId="Style7">
    <w:name w:val="Style7"/>
    <w:basedOn w:val="prastasis"/>
    <w:uiPriority w:val="99"/>
    <w:rsid w:val="00BD7BE5"/>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8">
    <w:name w:val="Style8"/>
    <w:basedOn w:val="prastasis"/>
    <w:uiPriority w:val="99"/>
    <w:rsid w:val="00BD7BE5"/>
    <w:pPr>
      <w:widowControl w:val="0"/>
      <w:autoSpaceDE w:val="0"/>
      <w:autoSpaceDN w:val="0"/>
      <w:adjustRightInd w:val="0"/>
      <w:spacing w:after="0" w:line="269" w:lineRule="exact"/>
    </w:pPr>
    <w:rPr>
      <w:rFonts w:ascii="Times New Roman" w:eastAsia="Times New Roman" w:hAnsi="Times New Roman" w:cs="Times New Roman"/>
      <w:sz w:val="24"/>
      <w:szCs w:val="24"/>
    </w:rPr>
  </w:style>
  <w:style w:type="character" w:customStyle="1" w:styleId="FontStyle25">
    <w:name w:val="Font Style25"/>
    <w:uiPriority w:val="99"/>
    <w:rsid w:val="00BD7BE5"/>
    <w:rPr>
      <w:rFonts w:ascii="Times New Roman" w:hAnsi="Times New Roman" w:cs="Times New Roman"/>
      <w:b/>
      <w:bCs/>
      <w:sz w:val="22"/>
      <w:szCs w:val="22"/>
    </w:rPr>
  </w:style>
  <w:style w:type="character" w:customStyle="1" w:styleId="FontStyle26">
    <w:name w:val="Font Style26"/>
    <w:uiPriority w:val="99"/>
    <w:rsid w:val="00BD7BE5"/>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6518941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8739950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077269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47761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2671334">
      <w:bodyDiv w:val="1"/>
      <w:marLeft w:val="0"/>
      <w:marRight w:val="0"/>
      <w:marTop w:val="0"/>
      <w:marBottom w:val="0"/>
      <w:divBdr>
        <w:top w:val="none" w:sz="0" w:space="0" w:color="auto"/>
        <w:left w:val="none" w:sz="0" w:space="0" w:color="auto"/>
        <w:bottom w:val="none" w:sz="0" w:space="0" w:color="auto"/>
        <w:right w:val="none" w:sz="0" w:space="0" w:color="auto"/>
      </w:divBdr>
    </w:div>
    <w:div w:id="95945768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820054">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25656">
      <w:bodyDiv w:val="1"/>
      <w:marLeft w:val="0"/>
      <w:marRight w:val="0"/>
      <w:marTop w:val="0"/>
      <w:marBottom w:val="0"/>
      <w:divBdr>
        <w:top w:val="none" w:sz="0" w:space="0" w:color="auto"/>
        <w:left w:val="none" w:sz="0" w:space="0" w:color="auto"/>
        <w:bottom w:val="none" w:sz="0" w:space="0" w:color="auto"/>
        <w:right w:val="none" w:sz="0" w:space="0" w:color="auto"/>
      </w:divBdr>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www.e-tar.lt/portal/lt/legalAct/TAR.05554707448B/bNDUPFeIxu" TargetMode="Externa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pasalinimo-pagrindai-1/melaginga-informacija-pateikusiu-tiekeju-sarasas-6/"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search.fsc.org/en/" TargetMode="Externa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enplus-pellets.eu/language/lt/trader-lt/" TargetMode="Externa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tiekeju-sarasas-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26</Pages>
  <Words>30284</Words>
  <Characters>17262</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66</cp:revision>
  <cp:lastPrinted>2024-05-16T09:52:00Z</cp:lastPrinted>
  <dcterms:created xsi:type="dcterms:W3CDTF">2024-12-09T10:39:00Z</dcterms:created>
  <dcterms:modified xsi:type="dcterms:W3CDTF">2026-06-22T12:32:00Z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