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Ind w:w="6379" w:type="dxa"/>
        <w:tblLook w:val="01E0" w:firstRow="1" w:lastRow="1" w:firstColumn="1" w:lastColumn="1" w:noHBand="0" w:noVBand="0"/>
      </w:tblPr>
      <w:tblGrid>
        <w:gridCol w:w="4394"/>
        <w:gridCol w:w="3348"/>
        <w:gridCol w:w="2693"/>
      </w:tblGrid>
      <w:tr w:rsidR="008162C0" w:rsidRPr="003B4AC0" w14:paraId="3AF61CC7" w14:textId="77777777" w:rsidTr="00D26D5B">
        <w:trPr>
          <w:gridBefore w:val="2"/>
          <w:wBefore w:w="7742" w:type="dxa"/>
          <w:trHeight w:val="258"/>
        </w:trPr>
        <w:tc>
          <w:tcPr>
            <w:tcW w:w="2693" w:type="dxa"/>
          </w:tcPr>
          <w:p w14:paraId="10AC3EE9" w14:textId="169A1713" w:rsidR="008162C0" w:rsidRPr="003B4AC0" w:rsidRDefault="008162C0" w:rsidP="00706B4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Konkurso sąlygų aprašo </w:t>
            </w:r>
            <w:r w:rsidR="00A22EFB" w:rsidRPr="003B4AC0">
              <w:rPr>
                <w:rFonts w:ascii="Arial" w:hAnsi="Arial" w:cs="Arial"/>
                <w:sz w:val="22"/>
                <w:szCs w:val="22"/>
              </w:rPr>
              <w:t>3</w:t>
            </w:r>
            <w:r w:rsidRPr="003B4AC0">
              <w:rPr>
                <w:rFonts w:ascii="Arial" w:hAnsi="Arial" w:cs="Arial"/>
                <w:sz w:val="22"/>
                <w:szCs w:val="22"/>
              </w:rPr>
              <w:t xml:space="preserve"> priedas</w:t>
            </w:r>
          </w:p>
        </w:tc>
      </w:tr>
      <w:tr w:rsidR="00D26D5B" w:rsidRPr="003B4AC0" w14:paraId="766F1DD5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658690D5" w14:textId="550E4BDD" w:rsidR="00D26D5B" w:rsidRPr="003B4AC0" w:rsidRDefault="00D26D5B" w:rsidP="009A2CC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                           Konkurso sąlygų aprašo</w:t>
            </w:r>
          </w:p>
        </w:tc>
      </w:tr>
      <w:tr w:rsidR="00D26D5B" w:rsidRPr="003B4AC0" w14:paraId="4C201F58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1FD86825" w14:textId="6D580FC9" w:rsidR="00D26D5B" w:rsidRPr="003B4AC0" w:rsidRDefault="00D26D5B" w:rsidP="009A2CC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BC31E4" w:rsidRPr="003B4AC0">
              <w:rPr>
                <w:rFonts w:ascii="Arial" w:hAnsi="Arial" w:cs="Arial"/>
                <w:sz w:val="22"/>
                <w:szCs w:val="22"/>
              </w:rPr>
              <w:t>4</w:t>
            </w:r>
            <w:r w:rsidRPr="003B4AC0">
              <w:rPr>
                <w:rFonts w:ascii="Arial" w:hAnsi="Arial" w:cs="Arial"/>
                <w:sz w:val="22"/>
                <w:szCs w:val="22"/>
              </w:rPr>
              <w:t xml:space="preserve"> priedas</w:t>
            </w:r>
          </w:p>
        </w:tc>
      </w:tr>
    </w:tbl>
    <w:p w14:paraId="0EBAD79C" w14:textId="77777777" w:rsidR="008162C0" w:rsidRPr="003B4AC0" w:rsidRDefault="008162C0" w:rsidP="008162C0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</w:p>
    <w:p w14:paraId="2162132C" w14:textId="77777777" w:rsidR="00573CA5" w:rsidRPr="003B4AC0" w:rsidRDefault="00573CA5" w:rsidP="00573CA5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  <w:r w:rsidRPr="003B4AC0">
        <w:rPr>
          <w:rFonts w:ascii="Arial" w:hAnsi="Arial" w:cs="Arial"/>
          <w:b/>
          <w:bCs/>
          <w:sz w:val="22"/>
          <w:szCs w:val="22"/>
          <w:lang w:eastAsia="lt-LT"/>
        </w:rPr>
        <w:t>SPECIALISTŲ, KURIE BUS ATSAKINGI UŽ SUTARTIES VYKDYMĄ, SĄRAŠAS</w:t>
      </w:r>
    </w:p>
    <w:p w14:paraId="6F3CC832" w14:textId="5BE484E6" w:rsidR="009D08CE" w:rsidRPr="003B4AC0" w:rsidRDefault="009D08CE" w:rsidP="00573CA5">
      <w:pPr>
        <w:tabs>
          <w:tab w:val="left" w:pos="709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9D9118A" w14:textId="77777777" w:rsidR="009D08CE" w:rsidRPr="003B4AC0" w:rsidRDefault="009D08CE" w:rsidP="009D08CE">
      <w:pPr>
        <w:tabs>
          <w:tab w:val="left" w:pos="6425"/>
        </w:tabs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Lentelstinklelis"/>
        <w:tblW w:w="10696" w:type="dxa"/>
        <w:tblLook w:val="04A0" w:firstRow="1" w:lastRow="0" w:firstColumn="1" w:lastColumn="0" w:noHBand="0" w:noVBand="1"/>
      </w:tblPr>
      <w:tblGrid>
        <w:gridCol w:w="2547"/>
        <w:gridCol w:w="3692"/>
        <w:gridCol w:w="2834"/>
        <w:gridCol w:w="1623"/>
      </w:tblGrid>
      <w:tr w:rsidR="00EC7659" w:rsidRPr="003B4AC0" w14:paraId="1208662A" w14:textId="77777777" w:rsidTr="003B4AC0">
        <w:trPr>
          <w:trHeight w:val="318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854F4F3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Specialisto vardas, pavardė</w:t>
            </w:r>
          </w:p>
        </w:tc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0E45BCF6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Pareigos vykdant sutartį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246EE310" w14:textId="77777777" w:rsidR="00EC7659" w:rsidRPr="003B4AC0" w:rsidRDefault="00EC7659" w:rsidP="00FA47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Kokiu pagrindu specialistas yra pasitelkiamas:</w:t>
            </w:r>
          </w:p>
          <w:p w14:paraId="4D09B168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1) yra įdarbintas tiekėjo įmonėje;</w:t>
            </w:r>
          </w:p>
          <w:p w14:paraId="07E7BF65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60A64CA6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);</w:t>
            </w:r>
          </w:p>
          <w:p w14:paraId="66D756AB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E24BA35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Kvalifikacijos atestato numeris</w:t>
            </w:r>
          </w:p>
        </w:tc>
      </w:tr>
      <w:tr w:rsidR="00BF3CD7" w:rsidRPr="003B4AC0" w14:paraId="73150EBE" w14:textId="77777777" w:rsidTr="003B4AC0">
        <w:trPr>
          <w:trHeight w:val="763"/>
        </w:trPr>
        <w:tc>
          <w:tcPr>
            <w:tcW w:w="2547" w:type="dxa"/>
          </w:tcPr>
          <w:p w14:paraId="169AEBC2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26033671"/>
          </w:p>
        </w:tc>
        <w:tc>
          <w:tcPr>
            <w:tcW w:w="3692" w:type="dxa"/>
          </w:tcPr>
          <w:p w14:paraId="5053349D" w14:textId="08F675F5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statybos vadovas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(inžinerinių statinių grupė – inžineriniai tinklai, pogrupis – </w:t>
            </w: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nuotekų šalinimo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23163B49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26ED279A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2923D174" w14:textId="77777777" w:rsidTr="003B4AC0">
        <w:trPr>
          <w:trHeight w:val="763"/>
        </w:trPr>
        <w:tc>
          <w:tcPr>
            <w:tcW w:w="2547" w:type="dxa"/>
          </w:tcPr>
          <w:p w14:paraId="5A6E36AA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5133EDDA" w14:textId="7217F97D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statybos vadovas</w:t>
            </w:r>
            <w:r w:rsidRPr="003B4A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inžinerinių statinių grupė – inžineriniai tinklai, pogrupis –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šilumos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503892B8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25618479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20DDE556" w14:textId="77777777" w:rsidTr="003B4AC0">
        <w:trPr>
          <w:trHeight w:val="763"/>
        </w:trPr>
        <w:tc>
          <w:tcPr>
            <w:tcW w:w="2547" w:type="dxa"/>
          </w:tcPr>
          <w:p w14:paraId="62343D5D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0923031D" w14:textId="1CCB272D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projekto vadovas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(inžinerinių statinių grupė – inžineriniai tinklai, pogrupis – </w:t>
            </w: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nuotekų šalinimo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1F3B1959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39482C72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69093250" w14:textId="77777777" w:rsidTr="003B4AC0">
        <w:trPr>
          <w:trHeight w:val="763"/>
        </w:trPr>
        <w:tc>
          <w:tcPr>
            <w:tcW w:w="2547" w:type="dxa"/>
          </w:tcPr>
          <w:p w14:paraId="2FBEAA5B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409A25CC" w14:textId="38AA9914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projekto vadovas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(inžinerinių statinių grupė – inžineriniai tinklai, pogrupis – </w:t>
            </w: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šilumos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74A8DA8C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0CD52C17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75750A44" w14:textId="77777777" w:rsidTr="003B4AC0">
        <w:trPr>
          <w:trHeight w:val="763"/>
        </w:trPr>
        <w:tc>
          <w:tcPr>
            <w:tcW w:w="2547" w:type="dxa"/>
          </w:tcPr>
          <w:p w14:paraId="1B50329E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6EB28806" w14:textId="03BF62CB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Nekilnojamojo kultūros paveldo specialistas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(veiklos rūšis – taikomųjų mokslinių ardomųjų tyrimų vykdymas, specializacija – archeologiniai tyrimai)</w:t>
            </w:r>
          </w:p>
        </w:tc>
        <w:tc>
          <w:tcPr>
            <w:tcW w:w="2834" w:type="dxa"/>
          </w:tcPr>
          <w:p w14:paraId="521949F6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2F373EE8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A0571E7" w14:textId="77777777" w:rsidR="009D08CE" w:rsidRPr="003B4AC0" w:rsidRDefault="009D08CE" w:rsidP="009D08CE">
      <w:pPr>
        <w:tabs>
          <w:tab w:val="left" w:pos="3740"/>
        </w:tabs>
        <w:rPr>
          <w:rFonts w:ascii="Arial" w:eastAsia="Calibri" w:hAnsi="Arial" w:cs="Arial"/>
          <w:sz w:val="22"/>
          <w:szCs w:val="22"/>
          <w:lang w:eastAsia="lt-LT"/>
        </w:rPr>
      </w:pPr>
    </w:p>
    <w:p w14:paraId="3F8A7456" w14:textId="77777777" w:rsidR="008162C0" w:rsidRPr="003B4AC0" w:rsidRDefault="008162C0" w:rsidP="003B4AC0">
      <w:pPr>
        <w:keepNext/>
        <w:keepLines/>
        <w:ind w:right="-881"/>
        <w:rPr>
          <w:rFonts w:ascii="Arial" w:hAnsi="Arial" w:cs="Arial"/>
          <w:b/>
          <w:sz w:val="22"/>
          <w:szCs w:val="22"/>
        </w:rPr>
      </w:pPr>
    </w:p>
    <w:sectPr w:rsidR="008162C0" w:rsidRPr="003B4AC0" w:rsidSect="00D26D5B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35D2"/>
    <w:rsid w:val="00014D8C"/>
    <w:rsid w:val="00032947"/>
    <w:rsid w:val="000E1A13"/>
    <w:rsid w:val="002B5FF4"/>
    <w:rsid w:val="00356F2C"/>
    <w:rsid w:val="003B4AC0"/>
    <w:rsid w:val="00456FC1"/>
    <w:rsid w:val="0048538E"/>
    <w:rsid w:val="004B0090"/>
    <w:rsid w:val="0054592E"/>
    <w:rsid w:val="00573CA5"/>
    <w:rsid w:val="008162C0"/>
    <w:rsid w:val="00821912"/>
    <w:rsid w:val="009D08CE"/>
    <w:rsid w:val="00A22EFB"/>
    <w:rsid w:val="00B46412"/>
    <w:rsid w:val="00B94961"/>
    <w:rsid w:val="00BC31E4"/>
    <w:rsid w:val="00BF3CD7"/>
    <w:rsid w:val="00D26D5B"/>
    <w:rsid w:val="00D30188"/>
    <w:rsid w:val="00D72852"/>
    <w:rsid w:val="00E96D0C"/>
    <w:rsid w:val="00EC7659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19</cp:revision>
  <dcterms:created xsi:type="dcterms:W3CDTF">2025-09-09T07:30:00Z</dcterms:created>
  <dcterms:modified xsi:type="dcterms:W3CDTF">2026-06-19T08:17:00Z</dcterms:modified>
</cp:coreProperties>
</file>