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63FA" w14:textId="77777777" w:rsidR="006428BA" w:rsidRPr="006A23EC" w:rsidRDefault="006428BA" w:rsidP="006428BA">
      <w:pPr>
        <w:pStyle w:val="Antrat2"/>
        <w:ind w:left="6379"/>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75754971"/>
      <w:r w:rsidRPr="006A23EC">
        <w:rPr>
          <w:rFonts w:ascii="Times New Roman" w:eastAsia="Calibri" w:hAnsi="Times New Roman" w:cs="Times New Roman"/>
          <w:color w:val="0070C0"/>
          <w:sz w:val="24"/>
          <w:szCs w:val="24"/>
        </w:rPr>
        <w:t>Pirkimo sąlygų 2 priedas „Techninė specifikacija“</w:t>
      </w:r>
      <w:bookmarkEnd w:id="0"/>
      <w:bookmarkEnd w:id="1"/>
      <w:bookmarkEnd w:id="2"/>
      <w:bookmarkEnd w:id="3"/>
      <w:bookmarkEnd w:id="4"/>
    </w:p>
    <w:p w14:paraId="7A292F49" w14:textId="77777777" w:rsidR="006428BA" w:rsidRPr="006A23EC" w:rsidRDefault="006428BA" w:rsidP="00AF6493">
      <w:pPr>
        <w:jc w:val="center"/>
        <w:rPr>
          <w:rFonts w:ascii="Times New Roman" w:hAnsi="Times New Roman" w:cs="Times New Roman"/>
          <w:b/>
          <w:bCs/>
          <w:sz w:val="24"/>
          <w:szCs w:val="24"/>
        </w:rPr>
      </w:pPr>
    </w:p>
    <w:p w14:paraId="485190BE" w14:textId="35A21CCA" w:rsidR="006C48B3" w:rsidRPr="006A23EC" w:rsidRDefault="006428BA" w:rsidP="00AF6493">
      <w:pPr>
        <w:jc w:val="center"/>
        <w:rPr>
          <w:rFonts w:ascii="Times New Roman" w:hAnsi="Times New Roman" w:cs="Times New Roman"/>
          <w:b/>
          <w:bCs/>
          <w:sz w:val="24"/>
          <w:szCs w:val="24"/>
        </w:rPr>
      </w:pPr>
      <w:r w:rsidRPr="006A23EC">
        <w:rPr>
          <w:rFonts w:ascii="Times New Roman" w:hAnsi="Times New Roman" w:cs="Times New Roman"/>
          <w:b/>
          <w:bCs/>
          <w:sz w:val="24"/>
          <w:szCs w:val="24"/>
        </w:rPr>
        <w:t>TECHNINĖ SPECIFIKACIJA</w:t>
      </w:r>
    </w:p>
    <w:p w14:paraId="058A323D" w14:textId="77777777" w:rsidR="006A23EC" w:rsidRPr="006A23EC" w:rsidRDefault="00FE2346" w:rsidP="006A23EC">
      <w:pPr>
        <w:pStyle w:val="Sraopastraipa"/>
        <w:suppressAutoHyphens/>
        <w:spacing w:line="20" w:lineRule="atLeast"/>
        <w:ind w:left="0" w:firstLine="993"/>
        <w:jc w:val="both"/>
        <w:rPr>
          <w:rFonts w:ascii="Times New Roman" w:hAnsi="Times New Roman" w:cs="Times New Roman"/>
          <w:color w:val="000000"/>
          <w:sz w:val="24"/>
          <w:szCs w:val="24"/>
          <w:u w:color="000000"/>
        </w:rPr>
      </w:pPr>
      <w:r w:rsidRPr="006A23EC">
        <w:rPr>
          <w:rFonts w:ascii="Times New Roman" w:hAnsi="Times New Roman" w:cs="Times New Roman"/>
          <w:sz w:val="24"/>
          <w:szCs w:val="24"/>
        </w:rPr>
        <w:t xml:space="preserve">1. </w:t>
      </w:r>
      <w:r w:rsidRPr="006A23EC">
        <w:rPr>
          <w:rFonts w:ascii="Times New Roman" w:eastAsia="Times New Roman" w:hAnsi="Times New Roman" w:cs="Times New Roman"/>
          <w:bCs/>
          <w:iCs/>
          <w:sz w:val="24"/>
          <w:szCs w:val="24"/>
          <w:bdr w:val="none" w:sz="0" w:space="0" w:color="auto" w:frame="1"/>
        </w:rPr>
        <w:t xml:space="preserve">Techninėje specifikacijoje </w:t>
      </w:r>
      <w:r w:rsidRPr="006A23EC">
        <w:rPr>
          <w:rFonts w:ascii="Times New Roman" w:eastAsia="Times New Roman" w:hAnsi="Times New Roman" w:cs="Times New Roman"/>
          <w:b/>
          <w:iCs/>
          <w:sz w:val="24"/>
          <w:szCs w:val="24"/>
          <w:bdr w:val="none" w:sz="0" w:space="0" w:color="auto" w:frame="1"/>
        </w:rPr>
        <w:t>BŪTINA</w:t>
      </w:r>
      <w:r w:rsidRPr="006A23EC">
        <w:rPr>
          <w:rFonts w:ascii="Times New Roman" w:eastAsia="Times New Roman" w:hAnsi="Times New Roman" w:cs="Times New Roman"/>
          <w:bCs/>
          <w:iCs/>
          <w:sz w:val="24"/>
          <w:szCs w:val="24"/>
          <w:bdr w:val="none" w:sz="0" w:space="0" w:color="auto" w:frame="1"/>
        </w:rPr>
        <w:t>: nurodyti reikalaujamas konkrečias siūlomos prekės techninių parametrų reikšmes/technines charakteristikas,</w:t>
      </w:r>
      <w:r w:rsidRPr="006A23EC">
        <w:rPr>
          <w:rFonts w:ascii="Times New Roman" w:eastAsia="Times New Roman" w:hAnsi="Times New Roman" w:cs="Times New Roman"/>
          <w:bCs/>
          <w:iCs/>
          <w:sz w:val="24"/>
          <w:szCs w:val="24"/>
          <w:u w:val="single"/>
          <w:bdr w:val="none" w:sz="0" w:space="0" w:color="auto" w:frame="1"/>
        </w:rPr>
        <w:t xml:space="preserve"> </w:t>
      </w:r>
      <w:r w:rsidRPr="006A23EC">
        <w:rPr>
          <w:rFonts w:ascii="Times New Roman" w:eastAsia="Times New Roman" w:hAnsi="Times New Roman" w:cs="Times New Roman"/>
          <w:b/>
          <w:iCs/>
          <w:sz w:val="24"/>
          <w:szCs w:val="24"/>
          <w:u w:val="single"/>
          <w:bdr w:val="none" w:sz="0" w:space="0" w:color="auto" w:frame="1"/>
        </w:rPr>
        <w:t>o ne atkartoti</w:t>
      </w:r>
      <w:r w:rsidRPr="006A23EC">
        <w:rPr>
          <w:rFonts w:ascii="Times New Roman" w:eastAsia="Times New Roman" w:hAnsi="Times New Roman" w:cs="Times New Roman"/>
          <w:bCs/>
          <w:iCs/>
          <w:sz w:val="24"/>
          <w:szCs w:val="24"/>
          <w:u w:val="single"/>
          <w:bdr w:val="none" w:sz="0" w:space="0" w:color="auto" w:frame="1"/>
        </w:rPr>
        <w:t xml:space="preserve"> </w:t>
      </w:r>
      <w:r w:rsidRPr="006A23EC">
        <w:rPr>
          <w:rFonts w:ascii="Times New Roman" w:eastAsia="Times New Roman" w:hAnsi="Times New Roman" w:cs="Times New Roman"/>
          <w:bCs/>
          <w:iCs/>
          <w:sz w:val="24"/>
          <w:szCs w:val="24"/>
          <w:bdr w:val="none" w:sz="0" w:space="0" w:color="auto" w:frame="1"/>
        </w:rPr>
        <w:t>perkančiosios organizacijos nurodytą minimalų reikalaujamą parametrą,</w:t>
      </w:r>
      <w:r w:rsidRPr="006A23EC">
        <w:rPr>
          <w:rFonts w:ascii="Times New Roman" w:hAnsi="Times New Roman" w:cs="Times New Roman"/>
          <w:sz w:val="24"/>
          <w:szCs w:val="24"/>
          <w:u w:val="single"/>
          <w:lang w:eastAsia="lt-LT"/>
        </w:rPr>
        <w:t xml:space="preserve"> apsiribojimas įrašais „atitinka“ ir (arba) „taip“ negalimas</w:t>
      </w:r>
      <w:r w:rsidRPr="006A23EC">
        <w:rPr>
          <w:rFonts w:ascii="Times New Roman" w:eastAsia="Times New Roman" w:hAnsi="Times New Roman" w:cs="Times New Roman"/>
          <w:bCs/>
          <w:iCs/>
          <w:sz w:val="24"/>
          <w:szCs w:val="24"/>
          <w:bdr w:val="none" w:sz="0" w:space="0" w:color="auto" w:frame="1"/>
        </w:rPr>
        <w:t>.</w:t>
      </w:r>
      <w:r w:rsidRPr="006A23EC">
        <w:rPr>
          <w:rFonts w:ascii="Times New Roman" w:eastAsia="Times New Roman" w:hAnsi="Times New Roman" w:cs="Times New Roman"/>
          <w:b/>
          <w:iCs/>
          <w:sz w:val="24"/>
          <w:szCs w:val="24"/>
          <w:bdr w:val="none" w:sz="0" w:space="0" w:color="auto" w:frame="1"/>
        </w:rPr>
        <w:t xml:space="preserve"> </w:t>
      </w:r>
      <w:r w:rsidRPr="006A23EC">
        <w:rPr>
          <w:rFonts w:ascii="Times New Roman" w:eastAsia="Times New Roman" w:hAnsi="Times New Roman" w:cs="Times New Roman"/>
          <w:b/>
          <w:iCs/>
          <w:sz w:val="24"/>
          <w:szCs w:val="24"/>
          <w:u w:val="single"/>
          <w:bdr w:val="none" w:sz="0" w:space="0" w:color="auto" w:frame="1"/>
        </w:rPr>
        <w:t xml:space="preserve">Kartu su pasiūlymu pateikti </w:t>
      </w:r>
      <w:r w:rsidR="006A23EC" w:rsidRPr="006A23EC">
        <w:rPr>
          <w:rFonts w:ascii="Times New Roman" w:hAnsi="Times New Roman" w:cs="Times New Roman"/>
          <w:color w:val="000000"/>
          <w:sz w:val="24"/>
          <w:szCs w:val="24"/>
          <w:u w:color="000000"/>
        </w:rPr>
        <w:t xml:space="preserve">dokumentus/informaciją, pagrindžiančius siūlomos </w:t>
      </w:r>
      <w:r w:rsidR="006A23EC" w:rsidRPr="006A23EC">
        <w:rPr>
          <w:rFonts w:ascii="Times New Roman" w:hAnsi="Times New Roman" w:cs="Times New Roman"/>
          <w:bCs/>
          <w:iCs/>
          <w:sz w:val="24"/>
          <w:szCs w:val="24"/>
          <w:bdr w:val="none" w:sz="0" w:space="0" w:color="auto" w:frame="1"/>
        </w:rPr>
        <w:t xml:space="preserve">spausdinimo įrangos </w:t>
      </w:r>
      <w:r w:rsidR="006A23EC" w:rsidRPr="006A23EC">
        <w:rPr>
          <w:rFonts w:ascii="Times New Roman" w:hAnsi="Times New Roman" w:cs="Times New Roman"/>
          <w:color w:val="000000"/>
          <w:sz w:val="24"/>
          <w:szCs w:val="24"/>
          <w:u w:color="000000"/>
        </w:rPr>
        <w:t>techninių reikalavimų atitikimą keliamiems reikalavimams. Gali būti pateikiama:</w:t>
      </w:r>
    </w:p>
    <w:p w14:paraId="21B61139" w14:textId="04147A55" w:rsidR="006A23EC" w:rsidRPr="006A23EC" w:rsidRDefault="006A23EC" w:rsidP="006A23EC">
      <w:pPr>
        <w:pStyle w:val="Sraopastraipa"/>
        <w:spacing w:line="20" w:lineRule="atLeast"/>
        <w:ind w:left="0" w:firstLine="993"/>
        <w:jc w:val="both"/>
        <w:rPr>
          <w:rFonts w:ascii="Times New Roman" w:hAnsi="Times New Roman" w:cs="Times New Roman"/>
          <w:color w:val="000000"/>
          <w:sz w:val="24"/>
          <w:szCs w:val="24"/>
          <w:u w:val="single" w:color="000000"/>
        </w:rPr>
      </w:pPr>
      <w:r w:rsidRPr="006A23EC">
        <w:rPr>
          <w:rFonts w:ascii="Times New Roman" w:hAnsi="Times New Roman" w:cs="Times New Roman"/>
          <w:color w:val="000000"/>
          <w:sz w:val="24"/>
          <w:szCs w:val="24"/>
          <w:u w:color="000000"/>
        </w:rPr>
        <w:t xml:space="preserve">» nuoroda į siūlomos </w:t>
      </w:r>
      <w:r w:rsidRPr="006A23EC">
        <w:rPr>
          <w:rFonts w:ascii="Times New Roman" w:hAnsi="Times New Roman" w:cs="Times New Roman"/>
          <w:bCs/>
          <w:iCs/>
          <w:sz w:val="24"/>
          <w:szCs w:val="24"/>
          <w:bdr w:val="none" w:sz="0" w:space="0" w:color="auto" w:frame="1"/>
        </w:rPr>
        <w:t>prekės</w:t>
      </w:r>
      <w:r w:rsidRPr="006A23EC">
        <w:rPr>
          <w:rFonts w:ascii="Times New Roman" w:hAnsi="Times New Roman" w:cs="Times New Roman"/>
          <w:color w:val="000000"/>
          <w:sz w:val="24"/>
          <w:szCs w:val="24"/>
          <w:u w:color="000000"/>
        </w:rPr>
        <w:t xml:space="preserve"> specifikaciją ar dokumentus gamintojo internetiniame tinklalapyje, pridedant techninės specifikacijos reikalavimą/us patvirtinančią/ias, aiškiai įskaitomą/as ekrano kopiją/as lietuvių ir/ar anglų kalba. Ekrano kopijoje turi būti matoma informacija, kad kopija padaryta iš gamintojo tinklalapio. Grafiškai pažymėti grindžiamo reikalavimo atitikimo vietas.</w:t>
      </w:r>
    </w:p>
    <w:p w14:paraId="60BF80FC" w14:textId="77777777" w:rsidR="006A23EC" w:rsidRPr="006A23EC" w:rsidRDefault="006A23EC" w:rsidP="006A23EC">
      <w:pPr>
        <w:pStyle w:val="Sraopastraipa"/>
        <w:spacing w:line="20" w:lineRule="atLeast"/>
        <w:ind w:left="0" w:firstLine="993"/>
        <w:rPr>
          <w:rFonts w:ascii="Times New Roman" w:hAnsi="Times New Roman" w:cs="Times New Roman"/>
          <w:b/>
          <w:bCs/>
          <w:i/>
          <w:iCs/>
          <w:color w:val="000000"/>
          <w:sz w:val="24"/>
          <w:szCs w:val="24"/>
          <w:u w:color="000000"/>
        </w:rPr>
      </w:pPr>
      <w:r w:rsidRPr="006A23EC">
        <w:rPr>
          <w:rFonts w:ascii="Times New Roman" w:hAnsi="Times New Roman" w:cs="Times New Roman"/>
          <w:b/>
          <w:bCs/>
          <w:i/>
          <w:iCs/>
          <w:color w:val="000000"/>
          <w:sz w:val="24"/>
          <w:szCs w:val="24"/>
          <w:u w:color="000000"/>
        </w:rPr>
        <w:t xml:space="preserve"> ir / ar</w:t>
      </w:r>
    </w:p>
    <w:p w14:paraId="2DC4361D" w14:textId="6BDC4BD0" w:rsidR="006A23EC" w:rsidRPr="006A23EC" w:rsidRDefault="006A23EC" w:rsidP="006A23EC">
      <w:pPr>
        <w:pStyle w:val="Sraopastraipa"/>
        <w:suppressAutoHyphens/>
        <w:spacing w:line="20" w:lineRule="atLeast"/>
        <w:ind w:left="0" w:firstLine="993"/>
        <w:jc w:val="both"/>
        <w:rPr>
          <w:rFonts w:ascii="Times New Roman" w:hAnsi="Times New Roman" w:cs="Times New Roman"/>
          <w:color w:val="000000"/>
          <w:sz w:val="24"/>
          <w:szCs w:val="24"/>
          <w:u w:color="000000"/>
        </w:rPr>
      </w:pPr>
      <w:r w:rsidRPr="006A23EC">
        <w:rPr>
          <w:rFonts w:ascii="Times New Roman" w:hAnsi="Times New Roman" w:cs="Times New Roman"/>
          <w:color w:val="000000"/>
          <w:sz w:val="24"/>
          <w:szCs w:val="24"/>
          <w:u w:color="000000"/>
        </w:rPr>
        <w:t>» gamintojo dokumentai (techninės specifikacijos, katalogai, brošiūros, instrukcijos ir pan.) lietuvių ar anglų kalba. Techninės specifikacijos lentelės stulpelyje „</w:t>
      </w:r>
      <w:r w:rsidRPr="006A23EC">
        <w:rPr>
          <w:rFonts w:ascii="Times New Roman" w:hAnsi="Times New Roman" w:cs="Times New Roman"/>
          <w:sz w:val="24"/>
          <w:szCs w:val="24"/>
        </w:rPr>
        <w:t>Siūloma parametro reikšmė“</w:t>
      </w:r>
      <w:r w:rsidRPr="006A23EC">
        <w:rPr>
          <w:rFonts w:ascii="Times New Roman" w:hAnsi="Times New Roman" w:cs="Times New Roman"/>
          <w:color w:val="000000"/>
          <w:sz w:val="24"/>
          <w:szCs w:val="24"/>
          <w:u w:color="000000"/>
        </w:rPr>
        <w:t xml:space="preserve">  nurodyti konkrečias vietas (puslapį, pastraipą, punktą ar pan.), kuriose nurodyta prekės reikalaujamo parametro atitikimą patvirtinanti informacija arba šias vietas grafiškai pažymėti gamintojo dokumentuose.</w:t>
      </w:r>
    </w:p>
    <w:p w14:paraId="5B5CC5F5" w14:textId="77777777" w:rsidR="006A23EC" w:rsidRPr="006A23EC" w:rsidRDefault="006A23EC" w:rsidP="006A23EC">
      <w:pPr>
        <w:pStyle w:val="Sraopastraipa"/>
        <w:suppressAutoHyphens/>
        <w:spacing w:after="60" w:line="20" w:lineRule="atLeast"/>
        <w:ind w:left="0" w:firstLine="927"/>
        <w:jc w:val="both"/>
        <w:rPr>
          <w:rFonts w:ascii="Times New Roman" w:hAnsi="Times New Roman" w:cs="Times New Roman"/>
          <w:color w:val="000000"/>
          <w:sz w:val="24"/>
          <w:szCs w:val="24"/>
          <w:u w:color="000000"/>
        </w:rPr>
      </w:pPr>
      <w:r w:rsidRPr="006A23EC">
        <w:rPr>
          <w:rFonts w:ascii="Times New Roman" w:hAnsi="Times New Roman" w:cs="Times New Roman"/>
          <w:color w:val="000000"/>
          <w:sz w:val="24"/>
          <w:szCs w:val="24"/>
          <w:u w:color="000000"/>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11233687" w14:textId="77777777" w:rsidR="006A23EC" w:rsidRPr="006A23EC" w:rsidRDefault="006A23EC" w:rsidP="006A23EC">
      <w:pPr>
        <w:pStyle w:val="Sraopastraipa"/>
        <w:suppressAutoHyphens/>
        <w:spacing w:after="60"/>
        <w:ind w:left="0" w:firstLine="927"/>
        <w:jc w:val="both"/>
        <w:rPr>
          <w:rFonts w:ascii="Times New Roman" w:hAnsi="Times New Roman" w:cs="Times New Roman"/>
          <w:bCs/>
          <w:iCs/>
          <w:sz w:val="24"/>
          <w:szCs w:val="24"/>
          <w:bdr w:val="none" w:sz="0" w:space="0" w:color="auto" w:frame="1"/>
        </w:rPr>
      </w:pPr>
      <w:r w:rsidRPr="006A23EC">
        <w:rPr>
          <w:rFonts w:ascii="Times New Roman" w:hAnsi="Times New Roman" w:cs="Times New Roman"/>
          <w:bCs/>
          <w:i/>
          <w:iCs/>
          <w:sz w:val="24"/>
          <w:szCs w:val="24"/>
          <w:bdr w:val="none" w:sz="0" w:space="0" w:color="auto" w:frame="1"/>
        </w:rPr>
        <w:t>Pastabos</w:t>
      </w:r>
      <w:r w:rsidRPr="006A23EC">
        <w:rPr>
          <w:rFonts w:ascii="Times New Roman" w:hAnsi="Times New Roman" w:cs="Times New Roman"/>
          <w:bCs/>
          <w:iCs/>
          <w:sz w:val="24"/>
          <w:szCs w:val="24"/>
          <w:bdr w:val="none" w:sz="0" w:space="0" w:color="auto" w:frame="1"/>
        </w:rPr>
        <w:t>:</w:t>
      </w:r>
    </w:p>
    <w:p w14:paraId="0EEF8973" w14:textId="30C0F550" w:rsidR="006A23EC" w:rsidRPr="006A23EC" w:rsidRDefault="006A23EC" w:rsidP="006A23EC">
      <w:pPr>
        <w:pStyle w:val="Sraopastraipa"/>
        <w:suppressAutoHyphens/>
        <w:spacing w:after="60"/>
        <w:ind w:left="0" w:firstLine="927"/>
        <w:jc w:val="both"/>
        <w:rPr>
          <w:rFonts w:ascii="Times New Roman" w:hAnsi="Times New Roman" w:cs="Times New Roman"/>
          <w:bCs/>
          <w:iCs/>
          <w:sz w:val="24"/>
          <w:szCs w:val="24"/>
          <w:bdr w:val="none" w:sz="0" w:space="0" w:color="auto" w:frame="1"/>
        </w:rPr>
      </w:pPr>
      <w:r w:rsidRPr="006A23EC">
        <w:rPr>
          <w:rFonts w:ascii="Times New Roman" w:hAnsi="Times New Roman" w:cs="Times New Roman"/>
          <w:bCs/>
          <w:iCs/>
          <w:sz w:val="24"/>
          <w:szCs w:val="24"/>
          <w:bdr w:val="none" w:sz="0" w:space="0" w:color="auto" w:frame="1"/>
        </w:rPr>
        <w:t>1) Jeigu tas pats prekės modelis turi keletą modifikacijų, kurių charakteristikos skiriasi, turi būti aiškiai detalizuota, kuris prekės modelis ir modifikacija yra siūlomas.</w:t>
      </w:r>
    </w:p>
    <w:p w14:paraId="1678C14B" w14:textId="602295BD" w:rsidR="006A23EC" w:rsidRPr="006A23EC" w:rsidRDefault="006A23EC" w:rsidP="006A23EC">
      <w:pPr>
        <w:pStyle w:val="Sraopastraipa"/>
        <w:suppressAutoHyphens/>
        <w:spacing w:after="60"/>
        <w:ind w:left="0" w:firstLine="851"/>
        <w:jc w:val="both"/>
        <w:rPr>
          <w:rFonts w:ascii="Times New Roman" w:hAnsi="Times New Roman" w:cs="Times New Roman"/>
          <w:bCs/>
          <w:iCs/>
          <w:sz w:val="24"/>
          <w:szCs w:val="24"/>
          <w:u w:val="single"/>
          <w:bdr w:val="none" w:sz="0" w:space="0" w:color="auto" w:frame="1"/>
        </w:rPr>
      </w:pPr>
      <w:r w:rsidRPr="006A23EC">
        <w:rPr>
          <w:rFonts w:ascii="Times New Roman" w:hAnsi="Times New Roman" w:cs="Times New Roman"/>
          <w:bCs/>
          <w:iCs/>
          <w:sz w:val="24"/>
          <w:szCs w:val="24"/>
          <w:bdr w:val="none" w:sz="0" w:space="0" w:color="auto" w:frame="1"/>
        </w:rPr>
        <w:t xml:space="preserve"> 2) Jei siūloma prekė keliamus reikalavimus atitinka tik su papildomu priedu/ais kurio/ių standartinėje spausdinimo įrangoje komplektacijoje nėra, pasiūlyme turi būti nurodyti ir reikalaujamų prekės parametrų atitiktį užtikrinantys siūlomi priedai (nurodyti jų pavadinimai, gamintojai, modeliai ir kt. reikalaujami duomenys ir dokumentai, nuorodos ir t. t.).</w:t>
      </w:r>
    </w:p>
    <w:p w14:paraId="407B7395" w14:textId="77777777" w:rsidR="006A23EC" w:rsidRPr="006A23EC" w:rsidRDefault="006A23EC" w:rsidP="006A23EC">
      <w:pPr>
        <w:suppressAutoHyphens/>
        <w:spacing w:after="60" w:line="20" w:lineRule="atLeast"/>
        <w:ind w:firstLine="993"/>
        <w:contextualSpacing/>
        <w:jc w:val="both"/>
        <w:rPr>
          <w:rFonts w:ascii="Times New Roman" w:hAnsi="Times New Roman" w:cs="Times New Roman"/>
          <w:b/>
          <w:iCs/>
          <w:sz w:val="24"/>
          <w:szCs w:val="24"/>
          <w:bdr w:val="none" w:sz="0" w:space="0" w:color="auto" w:frame="1"/>
        </w:rPr>
      </w:pPr>
      <w:r w:rsidRPr="006A23EC">
        <w:rPr>
          <w:rFonts w:ascii="Times New Roman" w:hAnsi="Times New Roman" w:cs="Times New Roman"/>
          <w:b/>
          <w:iCs/>
          <w:sz w:val="24"/>
          <w:szCs w:val="24"/>
          <w:u w:val="single"/>
          <w:bdr w:val="none" w:sz="0" w:space="0" w:color="auto" w:frame="1"/>
        </w:rPr>
        <w:t>2. Dokumentai turi būti pateikti kartu su pasiūlymu CVP IS priemonėmis. Tiekėjui nepateikus prašomų dokumentų pasiūlymas bus atmestas</w:t>
      </w:r>
      <w:r w:rsidRPr="006A23EC">
        <w:rPr>
          <w:rFonts w:ascii="Times New Roman" w:hAnsi="Times New Roman" w:cs="Times New Roman"/>
          <w:b/>
          <w:iCs/>
          <w:sz w:val="24"/>
          <w:szCs w:val="24"/>
          <w:bdr w:val="none" w:sz="0" w:space="0" w:color="auto" w:frame="1"/>
        </w:rPr>
        <w:t xml:space="preserve">. </w:t>
      </w:r>
    </w:p>
    <w:p w14:paraId="2E70830B" w14:textId="2B9474CC" w:rsidR="00FE2346" w:rsidRPr="006A23EC" w:rsidRDefault="006A23EC" w:rsidP="006A23EC">
      <w:pPr>
        <w:suppressAutoHyphens/>
        <w:spacing w:after="60" w:line="20" w:lineRule="atLeast"/>
        <w:ind w:firstLine="993"/>
        <w:contextualSpacing/>
        <w:jc w:val="both"/>
        <w:rPr>
          <w:rFonts w:ascii="Times New Roman" w:eastAsia="Times New Roman" w:hAnsi="Times New Roman" w:cs="Times New Roman"/>
          <w:iCs/>
          <w:color w:val="201F1E"/>
          <w:sz w:val="24"/>
          <w:szCs w:val="24"/>
          <w:bdr w:val="none" w:sz="0" w:space="0" w:color="auto" w:frame="1"/>
        </w:rPr>
      </w:pPr>
      <w:r w:rsidRPr="006A23EC">
        <w:rPr>
          <w:rFonts w:ascii="Times New Roman" w:hAnsi="Times New Roman" w:cs="Times New Roman"/>
          <w:iCs/>
          <w:color w:val="201F1E"/>
          <w:sz w:val="24"/>
          <w:szCs w:val="24"/>
          <w:bdr w:val="none" w:sz="0" w:space="0" w:color="auto" w:frame="1"/>
        </w:rPr>
        <w:t xml:space="preserve">3. Jeigu pagrindžiantys dokumentai teikiami ne lietuvių kalba ir/ar anglų kalba, turi būti pateiktas dokumento vertimas į lietuvių kalbą taip, kaip nurodyta konkurso specialiųjų sąlygų </w:t>
      </w:r>
      <w:r w:rsidRPr="006A23EC">
        <w:rPr>
          <w:rFonts w:ascii="Times New Roman" w:hAnsi="Times New Roman" w:cs="Times New Roman"/>
          <w:iCs/>
          <w:sz w:val="24"/>
          <w:szCs w:val="24"/>
          <w:bdr w:val="none" w:sz="0" w:space="0" w:color="auto" w:frame="1"/>
        </w:rPr>
        <w:t xml:space="preserve">6.3 p. </w:t>
      </w:r>
      <w:r w:rsidRPr="006A23EC">
        <w:rPr>
          <w:rFonts w:ascii="Times New Roman" w:hAnsi="Times New Roman" w:cs="Times New Roman"/>
          <w:b/>
          <w:iCs/>
          <w:color w:val="201F1E"/>
          <w:sz w:val="24"/>
          <w:szCs w:val="24"/>
          <w:u w:val="single"/>
          <w:bdr w:val="none" w:sz="0" w:space="0" w:color="auto" w:frame="1"/>
        </w:rPr>
        <w:t>Pasiūlymai, kuriuose siūlomos prekės neatitiks techninės specifikacijos, bus atmetami.</w:t>
      </w:r>
      <w:r w:rsidRPr="006A23EC">
        <w:rPr>
          <w:rFonts w:ascii="Times New Roman" w:hAnsi="Times New Roman" w:cs="Times New Roman"/>
          <w:iCs/>
          <w:color w:val="201F1E"/>
          <w:sz w:val="24"/>
          <w:szCs w:val="24"/>
          <w:bdr w:val="none" w:sz="0" w:space="0" w:color="auto" w:frame="1"/>
        </w:rPr>
        <w:t xml:space="preserve"> Tiekėjas gali siūlyti ir geresnes charakteristikas atitinkančias </w:t>
      </w:r>
      <w:r w:rsidRPr="006A23EC">
        <w:rPr>
          <w:rFonts w:ascii="Times New Roman" w:hAnsi="Times New Roman" w:cs="Times New Roman"/>
          <w:bCs/>
          <w:iCs/>
          <w:sz w:val="24"/>
          <w:szCs w:val="24"/>
          <w:bdr w:val="none" w:sz="0" w:space="0" w:color="auto" w:frame="1"/>
        </w:rPr>
        <w:t>prekes.</w:t>
      </w:r>
    </w:p>
    <w:p w14:paraId="0E2DFAD3" w14:textId="46DBA82B" w:rsidR="006428BA" w:rsidRPr="006A23EC" w:rsidRDefault="006A23EC" w:rsidP="006A23EC">
      <w:pPr>
        <w:spacing w:after="0"/>
        <w:ind w:firstLine="993"/>
        <w:rPr>
          <w:rFonts w:ascii="Times New Roman" w:hAnsi="Times New Roman" w:cs="Times New Roman"/>
          <w:sz w:val="24"/>
          <w:szCs w:val="24"/>
        </w:rPr>
      </w:pPr>
      <w:r w:rsidRPr="006A23EC">
        <w:rPr>
          <w:rFonts w:ascii="Times New Roman" w:hAnsi="Times New Roman" w:cs="Times New Roman"/>
          <w:sz w:val="24"/>
          <w:szCs w:val="24"/>
        </w:rPr>
        <w:t>4</w:t>
      </w:r>
      <w:r w:rsidR="00FE2346" w:rsidRPr="006A23EC">
        <w:rPr>
          <w:rFonts w:ascii="Times New Roman" w:hAnsi="Times New Roman" w:cs="Times New Roman"/>
          <w:sz w:val="24"/>
          <w:szCs w:val="24"/>
        </w:rPr>
        <w:t xml:space="preserve">. </w:t>
      </w:r>
      <w:r w:rsidR="006428BA" w:rsidRPr="006A23EC">
        <w:rPr>
          <w:rFonts w:ascii="Times New Roman" w:hAnsi="Times New Roman" w:cs="Times New Roman"/>
          <w:sz w:val="24"/>
          <w:szCs w:val="24"/>
        </w:rPr>
        <w:t>Techninėje specifikacijoje išdėstyti minimalūs reikalavimai prekėms.</w:t>
      </w:r>
    </w:p>
    <w:p w14:paraId="14FC2388" w14:textId="7365ABAD" w:rsidR="006428BA" w:rsidRPr="006A23EC" w:rsidRDefault="006A23EC" w:rsidP="006A23EC">
      <w:pPr>
        <w:tabs>
          <w:tab w:val="left" w:pos="851"/>
          <w:tab w:val="left" w:pos="993"/>
        </w:tabs>
        <w:spacing w:after="0" w:line="240" w:lineRule="auto"/>
        <w:ind w:firstLine="993"/>
        <w:rPr>
          <w:rFonts w:ascii="Times New Roman" w:hAnsi="Times New Roman" w:cs="Times New Roman"/>
          <w:sz w:val="24"/>
          <w:szCs w:val="24"/>
        </w:rPr>
      </w:pPr>
      <w:r w:rsidRPr="006A23EC">
        <w:rPr>
          <w:rFonts w:ascii="Times New Roman" w:hAnsi="Times New Roman" w:cs="Times New Roman"/>
          <w:sz w:val="24"/>
          <w:szCs w:val="24"/>
        </w:rPr>
        <w:t>5</w:t>
      </w:r>
      <w:r w:rsidR="00FE2346" w:rsidRPr="006A23EC">
        <w:rPr>
          <w:rFonts w:ascii="Times New Roman" w:hAnsi="Times New Roman" w:cs="Times New Roman"/>
          <w:sz w:val="24"/>
          <w:szCs w:val="24"/>
        </w:rPr>
        <w:t xml:space="preserve">. </w:t>
      </w:r>
      <w:r w:rsidR="006428BA" w:rsidRPr="006A23EC">
        <w:rPr>
          <w:rFonts w:ascii="Times New Roman" w:hAnsi="Times New Roman" w:cs="Times New Roman"/>
          <w:sz w:val="24"/>
          <w:szCs w:val="24"/>
        </w:rPr>
        <w:t>Prekės turi būti naujos ir atitikti minimalius reikalavimus arba būti geresnių parametrų.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3531"/>
        <w:gridCol w:w="2706"/>
      </w:tblGrid>
      <w:tr w:rsidR="00BF6513" w:rsidRPr="006A23EC" w14:paraId="09FCD594" w14:textId="77777777" w:rsidTr="00872A53">
        <w:trPr>
          <w:jc w:val="center"/>
        </w:trPr>
        <w:tc>
          <w:tcPr>
            <w:tcW w:w="704" w:type="dxa"/>
          </w:tcPr>
          <w:p w14:paraId="74A1C6CA" w14:textId="77777777" w:rsidR="00BF6513" w:rsidRPr="006A23EC" w:rsidRDefault="00BF6513" w:rsidP="00872A53">
            <w:pPr>
              <w:jc w:val="center"/>
              <w:rPr>
                <w:rFonts w:ascii="Times New Roman" w:hAnsi="Times New Roman" w:cs="Times New Roman"/>
                <w:b/>
                <w:sz w:val="24"/>
                <w:szCs w:val="24"/>
              </w:rPr>
            </w:pPr>
            <w:r w:rsidRPr="006A23EC">
              <w:rPr>
                <w:rFonts w:ascii="Times New Roman" w:hAnsi="Times New Roman" w:cs="Times New Roman"/>
                <w:b/>
                <w:sz w:val="24"/>
                <w:szCs w:val="24"/>
              </w:rPr>
              <w:t>Eil. Nr.</w:t>
            </w:r>
          </w:p>
        </w:tc>
        <w:tc>
          <w:tcPr>
            <w:tcW w:w="2977" w:type="dxa"/>
          </w:tcPr>
          <w:p w14:paraId="7D5427D1" w14:textId="77777777" w:rsidR="00BF6513" w:rsidRPr="006A23EC" w:rsidRDefault="00BF6513" w:rsidP="00872A53">
            <w:pPr>
              <w:jc w:val="center"/>
              <w:rPr>
                <w:rFonts w:ascii="Times New Roman" w:hAnsi="Times New Roman" w:cs="Times New Roman"/>
                <w:b/>
                <w:sz w:val="24"/>
                <w:szCs w:val="24"/>
              </w:rPr>
            </w:pPr>
            <w:r w:rsidRPr="006A23EC">
              <w:rPr>
                <w:rFonts w:ascii="Times New Roman" w:hAnsi="Times New Roman" w:cs="Times New Roman"/>
                <w:b/>
                <w:sz w:val="24"/>
                <w:szCs w:val="24"/>
              </w:rPr>
              <w:t>Parametras</w:t>
            </w:r>
          </w:p>
          <w:p w14:paraId="2088879F" w14:textId="77777777" w:rsidR="00BF6513" w:rsidRPr="006A23EC" w:rsidRDefault="00BF6513" w:rsidP="00872A53">
            <w:pPr>
              <w:jc w:val="center"/>
              <w:rPr>
                <w:rFonts w:ascii="Times New Roman" w:hAnsi="Times New Roman" w:cs="Times New Roman"/>
                <w:b/>
                <w:sz w:val="24"/>
                <w:szCs w:val="24"/>
              </w:rPr>
            </w:pPr>
          </w:p>
        </w:tc>
        <w:tc>
          <w:tcPr>
            <w:tcW w:w="3531" w:type="dxa"/>
          </w:tcPr>
          <w:p w14:paraId="30C79AA1" w14:textId="77777777" w:rsidR="00BF6513" w:rsidRPr="006A23EC" w:rsidRDefault="00BF6513" w:rsidP="00872A53">
            <w:pPr>
              <w:jc w:val="center"/>
              <w:rPr>
                <w:rFonts w:ascii="Times New Roman" w:hAnsi="Times New Roman" w:cs="Times New Roman"/>
                <w:b/>
                <w:sz w:val="24"/>
                <w:szCs w:val="24"/>
              </w:rPr>
            </w:pPr>
            <w:r w:rsidRPr="006A23EC">
              <w:rPr>
                <w:rFonts w:ascii="Times New Roman" w:hAnsi="Times New Roman" w:cs="Times New Roman"/>
                <w:b/>
                <w:sz w:val="24"/>
                <w:szCs w:val="24"/>
              </w:rPr>
              <w:t>Reikalaujama parametro reikšmė</w:t>
            </w:r>
          </w:p>
        </w:tc>
        <w:tc>
          <w:tcPr>
            <w:tcW w:w="2706" w:type="dxa"/>
          </w:tcPr>
          <w:p w14:paraId="7483F158" w14:textId="77777777" w:rsidR="00BF6513" w:rsidRPr="006A23EC" w:rsidRDefault="00BF6513" w:rsidP="00872A53">
            <w:pPr>
              <w:autoSpaceDE w:val="0"/>
              <w:autoSpaceDN w:val="0"/>
              <w:adjustRightInd w:val="0"/>
              <w:spacing w:after="0"/>
              <w:jc w:val="center"/>
              <w:rPr>
                <w:rFonts w:ascii="Times New Roman" w:hAnsi="Times New Roman" w:cs="Times New Roman"/>
                <w:b/>
                <w:bCs/>
                <w:sz w:val="24"/>
                <w:szCs w:val="24"/>
                <w:lang w:eastAsia="lt-LT"/>
              </w:rPr>
            </w:pPr>
            <w:r w:rsidRPr="006A23EC">
              <w:rPr>
                <w:rFonts w:ascii="Times New Roman" w:hAnsi="Times New Roman" w:cs="Times New Roman"/>
                <w:b/>
                <w:bCs/>
                <w:sz w:val="24"/>
                <w:szCs w:val="24"/>
                <w:lang w:eastAsia="lt-LT"/>
              </w:rPr>
              <w:t>Siūloma parametro reikšmė</w:t>
            </w:r>
          </w:p>
          <w:p w14:paraId="04CEBB87" w14:textId="77777777" w:rsidR="00BF6513" w:rsidRPr="006A23EC" w:rsidRDefault="00BF6513" w:rsidP="00872A53">
            <w:pPr>
              <w:autoSpaceDE w:val="0"/>
              <w:autoSpaceDN w:val="0"/>
              <w:adjustRightInd w:val="0"/>
              <w:jc w:val="center"/>
              <w:rPr>
                <w:rFonts w:ascii="Times New Roman" w:hAnsi="Times New Roman" w:cs="Times New Roman"/>
                <w:b/>
                <w:bCs/>
                <w:sz w:val="24"/>
                <w:szCs w:val="24"/>
                <w:lang w:eastAsia="lt-LT"/>
              </w:rPr>
            </w:pPr>
            <w:r w:rsidRPr="006A23EC">
              <w:rPr>
                <w:rFonts w:ascii="Times New Roman" w:hAnsi="Times New Roman" w:cs="Times New Roman"/>
                <w:i/>
                <w:iCs/>
                <w:color w:val="ED0000"/>
                <w:sz w:val="24"/>
                <w:szCs w:val="24"/>
                <w:lang w:eastAsia="lt-LT"/>
              </w:rPr>
              <w:t>(Pildyti vadovaujantis 1 punktu)</w:t>
            </w:r>
            <w:r w:rsidRPr="006A23EC">
              <w:rPr>
                <w:rFonts w:ascii="Times New Roman" w:hAnsi="Times New Roman" w:cs="Times New Roman"/>
                <w:b/>
                <w:bCs/>
                <w:color w:val="ED0000"/>
                <w:sz w:val="24"/>
                <w:szCs w:val="24"/>
                <w:lang w:eastAsia="lt-LT"/>
              </w:rPr>
              <w:t xml:space="preserve"> </w:t>
            </w:r>
          </w:p>
        </w:tc>
      </w:tr>
      <w:tr w:rsidR="00BF6513" w:rsidRPr="006A23EC" w14:paraId="2A31010D" w14:textId="77777777" w:rsidTr="00872A53">
        <w:trPr>
          <w:jc w:val="center"/>
        </w:trPr>
        <w:tc>
          <w:tcPr>
            <w:tcW w:w="704" w:type="dxa"/>
          </w:tcPr>
          <w:p w14:paraId="439A56B2" w14:textId="77777777" w:rsidR="00BF6513" w:rsidRPr="006A23EC" w:rsidRDefault="00BF6513" w:rsidP="00872A53">
            <w:pPr>
              <w:spacing w:after="0"/>
              <w:jc w:val="center"/>
              <w:rPr>
                <w:rFonts w:ascii="Times New Roman" w:hAnsi="Times New Roman" w:cs="Times New Roman"/>
                <w:b/>
                <w:sz w:val="24"/>
                <w:szCs w:val="24"/>
              </w:rPr>
            </w:pPr>
            <w:r w:rsidRPr="006A23EC">
              <w:rPr>
                <w:rFonts w:ascii="Times New Roman" w:hAnsi="Times New Roman" w:cs="Times New Roman"/>
                <w:b/>
                <w:sz w:val="24"/>
                <w:szCs w:val="24"/>
              </w:rPr>
              <w:t>1</w:t>
            </w:r>
          </w:p>
        </w:tc>
        <w:tc>
          <w:tcPr>
            <w:tcW w:w="2977" w:type="dxa"/>
          </w:tcPr>
          <w:p w14:paraId="12FCD2E4" w14:textId="77777777" w:rsidR="00BF6513" w:rsidRPr="006A23EC" w:rsidRDefault="00BF6513" w:rsidP="00872A53">
            <w:pPr>
              <w:spacing w:after="0"/>
              <w:jc w:val="center"/>
              <w:rPr>
                <w:rFonts w:ascii="Times New Roman" w:hAnsi="Times New Roman" w:cs="Times New Roman"/>
                <w:b/>
                <w:sz w:val="24"/>
                <w:szCs w:val="24"/>
              </w:rPr>
            </w:pPr>
            <w:r w:rsidRPr="006A23EC">
              <w:rPr>
                <w:rFonts w:ascii="Times New Roman" w:hAnsi="Times New Roman" w:cs="Times New Roman"/>
                <w:b/>
                <w:sz w:val="24"/>
                <w:szCs w:val="24"/>
              </w:rPr>
              <w:t>2</w:t>
            </w:r>
          </w:p>
        </w:tc>
        <w:tc>
          <w:tcPr>
            <w:tcW w:w="3531" w:type="dxa"/>
          </w:tcPr>
          <w:p w14:paraId="083341B5" w14:textId="77777777" w:rsidR="00BF6513" w:rsidRPr="006A23EC" w:rsidRDefault="00BF6513" w:rsidP="00872A53">
            <w:pPr>
              <w:spacing w:after="0"/>
              <w:jc w:val="center"/>
              <w:rPr>
                <w:rFonts w:ascii="Times New Roman" w:hAnsi="Times New Roman" w:cs="Times New Roman"/>
                <w:b/>
                <w:sz w:val="24"/>
                <w:szCs w:val="24"/>
              </w:rPr>
            </w:pPr>
            <w:r w:rsidRPr="006A23EC">
              <w:rPr>
                <w:rFonts w:ascii="Times New Roman" w:hAnsi="Times New Roman" w:cs="Times New Roman"/>
                <w:b/>
                <w:sz w:val="24"/>
                <w:szCs w:val="24"/>
              </w:rPr>
              <w:t>3</w:t>
            </w:r>
          </w:p>
        </w:tc>
        <w:tc>
          <w:tcPr>
            <w:tcW w:w="2706" w:type="dxa"/>
          </w:tcPr>
          <w:p w14:paraId="316C7E2B" w14:textId="77777777" w:rsidR="00BF6513" w:rsidRPr="006A23EC" w:rsidRDefault="00BF6513" w:rsidP="00872A53">
            <w:pPr>
              <w:autoSpaceDE w:val="0"/>
              <w:autoSpaceDN w:val="0"/>
              <w:adjustRightInd w:val="0"/>
              <w:spacing w:after="0"/>
              <w:jc w:val="center"/>
              <w:rPr>
                <w:rFonts w:ascii="Times New Roman" w:hAnsi="Times New Roman" w:cs="Times New Roman"/>
                <w:b/>
                <w:bCs/>
                <w:sz w:val="24"/>
                <w:szCs w:val="24"/>
                <w:lang w:eastAsia="lt-LT"/>
              </w:rPr>
            </w:pPr>
            <w:r w:rsidRPr="006A23EC">
              <w:rPr>
                <w:rFonts w:ascii="Times New Roman" w:hAnsi="Times New Roman" w:cs="Times New Roman"/>
                <w:b/>
                <w:bCs/>
                <w:sz w:val="24"/>
                <w:szCs w:val="24"/>
                <w:lang w:eastAsia="lt-LT"/>
              </w:rPr>
              <w:t>4</w:t>
            </w:r>
          </w:p>
        </w:tc>
      </w:tr>
      <w:tr w:rsidR="00BF6513" w:rsidRPr="006A23EC" w14:paraId="1E91CC3A" w14:textId="77777777" w:rsidTr="00872A53">
        <w:trPr>
          <w:jc w:val="center"/>
        </w:trPr>
        <w:tc>
          <w:tcPr>
            <w:tcW w:w="704" w:type="dxa"/>
          </w:tcPr>
          <w:p w14:paraId="350229DD"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2F0CCA78" w14:textId="67A5A545" w:rsidR="00BF6513" w:rsidRPr="006A23EC" w:rsidRDefault="00BF6513" w:rsidP="00872A53">
            <w:pPr>
              <w:rPr>
                <w:rFonts w:ascii="Times New Roman" w:hAnsi="Times New Roman" w:cs="Times New Roman"/>
                <w:b/>
                <w:bCs/>
                <w:sz w:val="24"/>
                <w:szCs w:val="24"/>
              </w:rPr>
            </w:pPr>
            <w:r w:rsidRPr="006A23EC">
              <w:rPr>
                <w:rFonts w:ascii="Times New Roman" w:hAnsi="Times New Roman" w:cs="Times New Roman"/>
                <w:b/>
                <w:bCs/>
                <w:sz w:val="24"/>
                <w:szCs w:val="24"/>
              </w:rPr>
              <w:t xml:space="preserve">Išmaniosios lentos </w:t>
            </w:r>
            <w:r w:rsidR="00A03438">
              <w:rPr>
                <w:rFonts w:ascii="Times New Roman" w:hAnsi="Times New Roman" w:cs="Times New Roman"/>
                <w:b/>
                <w:bCs/>
                <w:sz w:val="24"/>
                <w:szCs w:val="24"/>
              </w:rPr>
              <w:t>„A“</w:t>
            </w:r>
            <w:r w:rsidRPr="006A23EC">
              <w:rPr>
                <w:rFonts w:ascii="Times New Roman" w:hAnsi="Times New Roman" w:cs="Times New Roman"/>
                <w:b/>
                <w:bCs/>
                <w:sz w:val="24"/>
                <w:szCs w:val="24"/>
              </w:rPr>
              <w:t>– 27 vnt.</w:t>
            </w:r>
          </w:p>
        </w:tc>
        <w:tc>
          <w:tcPr>
            <w:tcW w:w="6237" w:type="dxa"/>
            <w:gridSpan w:val="2"/>
          </w:tcPr>
          <w:p w14:paraId="18C02680" w14:textId="77777777" w:rsidR="00BF6513" w:rsidRPr="006A23EC" w:rsidRDefault="00BF6513" w:rsidP="00872A53">
            <w:pPr>
              <w:jc w:val="center"/>
              <w:rPr>
                <w:rFonts w:ascii="Times New Roman" w:hAnsi="Times New Roman" w:cs="Times New Roman"/>
                <w:bCs/>
                <w:i/>
                <w:iCs/>
                <w:sz w:val="24"/>
                <w:szCs w:val="24"/>
              </w:rPr>
            </w:pPr>
            <w:r w:rsidRPr="006A23EC">
              <w:rPr>
                <w:rFonts w:ascii="Times New Roman" w:hAnsi="Times New Roman" w:cs="Times New Roman"/>
                <w:bCs/>
                <w:i/>
                <w:iCs/>
                <w:color w:val="ED0000"/>
                <w:sz w:val="24"/>
                <w:szCs w:val="24"/>
              </w:rPr>
              <w:t>Tiekėjas nurodo gamintoją ir modelį</w:t>
            </w:r>
          </w:p>
        </w:tc>
      </w:tr>
      <w:tr w:rsidR="00BF6513" w:rsidRPr="006A23EC" w14:paraId="5BFEDF0C" w14:textId="77777777" w:rsidTr="00872A53">
        <w:trPr>
          <w:jc w:val="center"/>
        </w:trPr>
        <w:tc>
          <w:tcPr>
            <w:tcW w:w="704" w:type="dxa"/>
          </w:tcPr>
          <w:p w14:paraId="5A548ABC"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785B3AF1"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Tipas</w:t>
            </w:r>
          </w:p>
        </w:tc>
        <w:tc>
          <w:tcPr>
            <w:tcW w:w="3531" w:type="dxa"/>
          </w:tcPr>
          <w:p w14:paraId="5EF117ED"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Interaktyvus monitorius su lietimui jautriu ekranu</w:t>
            </w:r>
          </w:p>
        </w:tc>
        <w:tc>
          <w:tcPr>
            <w:tcW w:w="2706" w:type="dxa"/>
          </w:tcPr>
          <w:p w14:paraId="622FB9FC"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189199D9" w14:textId="77777777" w:rsidTr="00872A53">
        <w:trPr>
          <w:jc w:val="center"/>
        </w:trPr>
        <w:tc>
          <w:tcPr>
            <w:tcW w:w="704" w:type="dxa"/>
          </w:tcPr>
          <w:p w14:paraId="5BBFBBC7"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6593BB20"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Dydis</w:t>
            </w:r>
          </w:p>
        </w:tc>
        <w:tc>
          <w:tcPr>
            <w:tcW w:w="3531" w:type="dxa"/>
          </w:tcPr>
          <w:p w14:paraId="6F7EA1CC"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85“, lietimui jautrus ekranas</w:t>
            </w:r>
          </w:p>
        </w:tc>
        <w:tc>
          <w:tcPr>
            <w:tcW w:w="2706" w:type="dxa"/>
          </w:tcPr>
          <w:p w14:paraId="681213E1"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0A89507C" w14:textId="77777777" w:rsidTr="00872A53">
        <w:trPr>
          <w:jc w:val="center"/>
        </w:trPr>
        <w:tc>
          <w:tcPr>
            <w:tcW w:w="704" w:type="dxa"/>
          </w:tcPr>
          <w:p w14:paraId="24C7DE05"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229D2489"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Matricos tipas</w:t>
            </w:r>
          </w:p>
        </w:tc>
        <w:tc>
          <w:tcPr>
            <w:tcW w:w="3531" w:type="dxa"/>
          </w:tcPr>
          <w:p w14:paraId="018F5086"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 xml:space="preserve">Ne prasčiau kaip VA / IPS tipo </w:t>
            </w:r>
          </w:p>
        </w:tc>
        <w:tc>
          <w:tcPr>
            <w:tcW w:w="2706" w:type="dxa"/>
          </w:tcPr>
          <w:p w14:paraId="7210D35B"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637508F6" w14:textId="77777777" w:rsidTr="00872A53">
        <w:trPr>
          <w:jc w:val="center"/>
        </w:trPr>
        <w:tc>
          <w:tcPr>
            <w:tcW w:w="704" w:type="dxa"/>
          </w:tcPr>
          <w:p w14:paraId="50E15ED1"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70FF537C"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Tikroji skiriamoji geba</w:t>
            </w:r>
          </w:p>
        </w:tc>
        <w:tc>
          <w:tcPr>
            <w:tcW w:w="3531" w:type="dxa"/>
          </w:tcPr>
          <w:p w14:paraId="0E32BAE7" w14:textId="3108E035"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blogesnė kaip</w:t>
            </w:r>
            <w:r w:rsidR="00D533A0" w:rsidRPr="006A23EC">
              <w:rPr>
                <w:rFonts w:ascii="Times New Roman" w:hAnsi="Times New Roman" w:cs="Times New Roman"/>
                <w:iCs/>
                <w:sz w:val="24"/>
                <w:szCs w:val="24"/>
              </w:rPr>
              <w:t xml:space="preserve"> 4K</w:t>
            </w:r>
            <w:r w:rsidRPr="006A23EC">
              <w:rPr>
                <w:rFonts w:ascii="Times New Roman" w:hAnsi="Times New Roman" w:cs="Times New Roman"/>
                <w:iCs/>
                <w:sz w:val="24"/>
                <w:szCs w:val="24"/>
              </w:rPr>
              <w:t xml:space="preserve"> </w:t>
            </w:r>
            <w:r w:rsidR="00D533A0" w:rsidRPr="006A23EC">
              <w:rPr>
                <w:rFonts w:ascii="Times New Roman" w:hAnsi="Times New Roman" w:cs="Times New Roman"/>
                <w:iCs/>
                <w:sz w:val="24"/>
                <w:szCs w:val="24"/>
              </w:rPr>
              <w:t>(</w:t>
            </w:r>
            <w:r w:rsidRPr="006A23EC">
              <w:rPr>
                <w:rFonts w:ascii="Times New Roman" w:hAnsi="Times New Roman" w:cs="Times New Roman"/>
                <w:iCs/>
                <w:sz w:val="24"/>
                <w:szCs w:val="24"/>
              </w:rPr>
              <w:t>3840x2160</w:t>
            </w:r>
            <w:r w:rsidR="00D533A0" w:rsidRPr="006A23EC">
              <w:rPr>
                <w:rFonts w:ascii="Times New Roman" w:hAnsi="Times New Roman" w:cs="Times New Roman"/>
                <w:iCs/>
                <w:sz w:val="24"/>
                <w:szCs w:val="24"/>
              </w:rPr>
              <w:t>)</w:t>
            </w:r>
          </w:p>
        </w:tc>
        <w:tc>
          <w:tcPr>
            <w:tcW w:w="2706" w:type="dxa"/>
          </w:tcPr>
          <w:p w14:paraId="4B38F753"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402BF632" w14:textId="77777777" w:rsidTr="00872A53">
        <w:trPr>
          <w:jc w:val="center"/>
        </w:trPr>
        <w:tc>
          <w:tcPr>
            <w:tcW w:w="704" w:type="dxa"/>
          </w:tcPr>
          <w:p w14:paraId="1BE5AF18"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557AEA82"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Ekrano panelės ryškumas</w:t>
            </w:r>
          </w:p>
        </w:tc>
        <w:tc>
          <w:tcPr>
            <w:tcW w:w="3531" w:type="dxa"/>
          </w:tcPr>
          <w:p w14:paraId="67835F4E"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400 nit.</w:t>
            </w:r>
          </w:p>
        </w:tc>
        <w:tc>
          <w:tcPr>
            <w:tcW w:w="2706" w:type="dxa"/>
          </w:tcPr>
          <w:p w14:paraId="35EC2A9F"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5017483B" w14:textId="77777777" w:rsidTr="00872A53">
        <w:trPr>
          <w:jc w:val="center"/>
        </w:trPr>
        <w:tc>
          <w:tcPr>
            <w:tcW w:w="704" w:type="dxa"/>
          </w:tcPr>
          <w:p w14:paraId="7190AD3C"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5652C52A"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Kontrastas</w:t>
            </w:r>
          </w:p>
        </w:tc>
        <w:tc>
          <w:tcPr>
            <w:tcW w:w="3531" w:type="dxa"/>
          </w:tcPr>
          <w:p w14:paraId="4062CB87"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1200:1</w:t>
            </w:r>
          </w:p>
        </w:tc>
        <w:tc>
          <w:tcPr>
            <w:tcW w:w="2706" w:type="dxa"/>
          </w:tcPr>
          <w:p w14:paraId="2926C9C5"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013E048B" w14:textId="77777777" w:rsidTr="00872A53">
        <w:trPr>
          <w:jc w:val="center"/>
        </w:trPr>
        <w:tc>
          <w:tcPr>
            <w:tcW w:w="704" w:type="dxa"/>
          </w:tcPr>
          <w:p w14:paraId="283AEC15"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777FA3A3"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Atsako laikas</w:t>
            </w:r>
          </w:p>
        </w:tc>
        <w:tc>
          <w:tcPr>
            <w:tcW w:w="3531" w:type="dxa"/>
          </w:tcPr>
          <w:p w14:paraId="76B5A563"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daugiau kaip 8 ms</w:t>
            </w:r>
          </w:p>
        </w:tc>
        <w:tc>
          <w:tcPr>
            <w:tcW w:w="2706" w:type="dxa"/>
          </w:tcPr>
          <w:p w14:paraId="3196CCDD"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7D5B035C" w14:textId="77777777" w:rsidTr="00872A53">
        <w:trPr>
          <w:jc w:val="center"/>
        </w:trPr>
        <w:tc>
          <w:tcPr>
            <w:tcW w:w="704" w:type="dxa"/>
          </w:tcPr>
          <w:p w14:paraId="4340FC32"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2F17F0BE"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Apžvalgos kampai (H/V)</w:t>
            </w:r>
          </w:p>
        </w:tc>
        <w:tc>
          <w:tcPr>
            <w:tcW w:w="3531" w:type="dxa"/>
          </w:tcPr>
          <w:p w14:paraId="447B8184"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kaip178/178 laipsniai</w:t>
            </w:r>
          </w:p>
        </w:tc>
        <w:tc>
          <w:tcPr>
            <w:tcW w:w="2706" w:type="dxa"/>
          </w:tcPr>
          <w:p w14:paraId="51246C49"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28729467" w14:textId="77777777" w:rsidTr="00872A53">
        <w:trPr>
          <w:jc w:val="center"/>
        </w:trPr>
        <w:tc>
          <w:tcPr>
            <w:tcW w:w="704" w:type="dxa"/>
          </w:tcPr>
          <w:p w14:paraId="279CCE45"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45A1EBA2"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Palaikomas lietimo taškų skaičius</w:t>
            </w:r>
          </w:p>
        </w:tc>
        <w:tc>
          <w:tcPr>
            <w:tcW w:w="3531" w:type="dxa"/>
          </w:tcPr>
          <w:p w14:paraId="6FD97306" w14:textId="355A266B"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 xml:space="preserve">Ne mažiau kaip </w:t>
            </w:r>
            <w:r w:rsidR="00D533A0" w:rsidRPr="006A23EC">
              <w:rPr>
                <w:rFonts w:ascii="Times New Roman" w:hAnsi="Times New Roman" w:cs="Times New Roman"/>
                <w:iCs/>
                <w:sz w:val="24"/>
                <w:szCs w:val="24"/>
              </w:rPr>
              <w:t>4</w:t>
            </w:r>
            <w:r w:rsidRPr="006A23EC">
              <w:rPr>
                <w:rFonts w:ascii="Times New Roman" w:hAnsi="Times New Roman" w:cs="Times New Roman"/>
                <w:iCs/>
                <w:sz w:val="24"/>
                <w:szCs w:val="24"/>
              </w:rPr>
              <w:t>0 taškų</w:t>
            </w:r>
          </w:p>
        </w:tc>
        <w:tc>
          <w:tcPr>
            <w:tcW w:w="2706" w:type="dxa"/>
          </w:tcPr>
          <w:p w14:paraId="041EB0D5"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11BC60D5" w14:textId="77777777" w:rsidTr="00872A53">
        <w:trPr>
          <w:jc w:val="center"/>
        </w:trPr>
        <w:tc>
          <w:tcPr>
            <w:tcW w:w="704" w:type="dxa"/>
          </w:tcPr>
          <w:p w14:paraId="4EB3EFA9"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67FE01BB"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Lietimo sistemos tikslumas</w:t>
            </w:r>
          </w:p>
        </w:tc>
        <w:tc>
          <w:tcPr>
            <w:tcW w:w="3531" w:type="dxa"/>
          </w:tcPr>
          <w:p w14:paraId="16954CE3"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blogiau kaip +/- 1,5 mm, galimybė rašyti pirštu arba pieštuku</w:t>
            </w:r>
          </w:p>
        </w:tc>
        <w:tc>
          <w:tcPr>
            <w:tcW w:w="2706" w:type="dxa"/>
          </w:tcPr>
          <w:p w14:paraId="78B34DCB"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688BF669" w14:textId="77777777" w:rsidTr="00872A53">
        <w:trPr>
          <w:jc w:val="center"/>
        </w:trPr>
        <w:tc>
          <w:tcPr>
            <w:tcW w:w="704" w:type="dxa"/>
          </w:tcPr>
          <w:p w14:paraId="02DB7711"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387376AE"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Suderinamumas</w:t>
            </w:r>
          </w:p>
        </w:tc>
        <w:tc>
          <w:tcPr>
            <w:tcW w:w="3531" w:type="dxa"/>
          </w:tcPr>
          <w:p w14:paraId="409CD132"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Įrenginys turi būti visiškai suderinamas su Windows ir Linux operacinėmis sistemomis</w:t>
            </w:r>
          </w:p>
        </w:tc>
        <w:tc>
          <w:tcPr>
            <w:tcW w:w="2706" w:type="dxa"/>
          </w:tcPr>
          <w:p w14:paraId="5B124FCB"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49DDAB96" w14:textId="77777777" w:rsidTr="00872A53">
        <w:trPr>
          <w:jc w:val="center"/>
        </w:trPr>
        <w:tc>
          <w:tcPr>
            <w:tcW w:w="704" w:type="dxa"/>
          </w:tcPr>
          <w:p w14:paraId="5C7907EA"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2A3179D2"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Įvestys</w:t>
            </w:r>
          </w:p>
        </w:tc>
        <w:tc>
          <w:tcPr>
            <w:tcW w:w="3531" w:type="dxa"/>
          </w:tcPr>
          <w:p w14:paraId="471B30A6" w14:textId="2C802DAC"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2xHDMI, 1xUSB-C (turi būti palaikomas įrenginių krovimas ne mažiau kaip iki 60W, vaizdo perdavimas ir touch funkcijos), 1 Audio In</w:t>
            </w:r>
          </w:p>
        </w:tc>
        <w:tc>
          <w:tcPr>
            <w:tcW w:w="2706" w:type="dxa"/>
          </w:tcPr>
          <w:p w14:paraId="79263574"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03E5446D" w14:textId="77777777" w:rsidTr="00872A53">
        <w:trPr>
          <w:jc w:val="center"/>
        </w:trPr>
        <w:tc>
          <w:tcPr>
            <w:tcW w:w="704" w:type="dxa"/>
          </w:tcPr>
          <w:p w14:paraId="580C6A7D"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6F5E24CF"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Išvestys</w:t>
            </w:r>
          </w:p>
        </w:tc>
        <w:tc>
          <w:tcPr>
            <w:tcW w:w="3531" w:type="dxa"/>
          </w:tcPr>
          <w:p w14:paraId="09B70C84" w14:textId="11ABE320"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1xHDMI, 1xAudio Out analoginis, 1xAudio Out skaitmeninis</w:t>
            </w:r>
            <w:r w:rsidR="008065E6" w:rsidRPr="006A23EC">
              <w:rPr>
                <w:rFonts w:ascii="Times New Roman" w:hAnsi="Times New Roman" w:cs="Times New Roman"/>
                <w:iCs/>
                <w:sz w:val="24"/>
                <w:szCs w:val="24"/>
              </w:rPr>
              <w:t>, ne mažiau kaip 1 vnt. integruotas garsiakalbis</w:t>
            </w:r>
          </w:p>
        </w:tc>
        <w:tc>
          <w:tcPr>
            <w:tcW w:w="2706" w:type="dxa"/>
          </w:tcPr>
          <w:p w14:paraId="4E67EC69"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65D89D3C" w14:textId="77777777" w:rsidTr="00872A53">
        <w:trPr>
          <w:jc w:val="center"/>
        </w:trPr>
        <w:tc>
          <w:tcPr>
            <w:tcW w:w="704" w:type="dxa"/>
          </w:tcPr>
          <w:p w14:paraId="0D7EB9A1"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51A41986"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Valdymo jungtys</w:t>
            </w:r>
          </w:p>
        </w:tc>
        <w:tc>
          <w:tcPr>
            <w:tcW w:w="3531" w:type="dxa"/>
          </w:tcPr>
          <w:p w14:paraId="1F7400D3"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1xRJ45, 1xRS232</w:t>
            </w:r>
          </w:p>
        </w:tc>
        <w:tc>
          <w:tcPr>
            <w:tcW w:w="2706" w:type="dxa"/>
          </w:tcPr>
          <w:p w14:paraId="40505BA5"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3CD63116" w14:textId="77777777" w:rsidTr="00872A53">
        <w:trPr>
          <w:jc w:val="center"/>
        </w:trPr>
        <w:tc>
          <w:tcPr>
            <w:tcW w:w="704" w:type="dxa"/>
          </w:tcPr>
          <w:p w14:paraId="4214EDE6"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37F767FF"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Kiti portai</w:t>
            </w:r>
          </w:p>
        </w:tc>
        <w:tc>
          <w:tcPr>
            <w:tcW w:w="3531" w:type="dxa"/>
          </w:tcPr>
          <w:p w14:paraId="295D7A81"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1xOPS tipo lizdas, 3xUSB3 (nepriklausomi nuo USB-C skirto vaizdui perduoti)</w:t>
            </w:r>
          </w:p>
        </w:tc>
        <w:tc>
          <w:tcPr>
            <w:tcW w:w="2706" w:type="dxa"/>
          </w:tcPr>
          <w:p w14:paraId="02316AAD"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059641D6" w14:textId="77777777" w:rsidTr="00872A53">
        <w:trPr>
          <w:jc w:val="center"/>
        </w:trPr>
        <w:tc>
          <w:tcPr>
            <w:tcW w:w="704" w:type="dxa"/>
          </w:tcPr>
          <w:p w14:paraId="0025E25B"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48695A81"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Ekrano stiklo stiprumas</w:t>
            </w:r>
          </w:p>
        </w:tc>
        <w:tc>
          <w:tcPr>
            <w:tcW w:w="3531" w:type="dxa"/>
          </w:tcPr>
          <w:p w14:paraId="0CC1EF78" w14:textId="4C3AA44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 xml:space="preserve">Ne mažiau kaip 7H, storis ne mažiau kaip 3 mm. Turi būti „zero </w:t>
            </w:r>
            <w:r w:rsidRPr="006A23EC">
              <w:rPr>
                <w:rFonts w:ascii="Times New Roman" w:hAnsi="Times New Roman" w:cs="Times New Roman"/>
                <w:iCs/>
                <w:sz w:val="24"/>
                <w:szCs w:val="24"/>
              </w:rPr>
              <w:lastRenderedPageBreak/>
              <w:t>air gap</w:t>
            </w:r>
            <w:r w:rsidR="0070398B" w:rsidRPr="006A23EC">
              <w:rPr>
                <w:rFonts w:ascii="Times New Roman" w:hAnsi="Times New Roman" w:cs="Times New Roman"/>
                <w:iCs/>
                <w:sz w:val="24"/>
                <w:szCs w:val="24"/>
              </w:rPr>
              <w:t>“</w:t>
            </w:r>
            <w:r w:rsidR="00000161" w:rsidRPr="006A23EC">
              <w:rPr>
                <w:rFonts w:ascii="Times New Roman" w:hAnsi="Times New Roman" w:cs="Times New Roman"/>
                <w:iCs/>
                <w:sz w:val="24"/>
                <w:szCs w:val="24"/>
              </w:rPr>
              <w:t xml:space="preserve"> tipo</w:t>
            </w:r>
            <w:r w:rsidR="0070398B" w:rsidRPr="006A23EC">
              <w:rPr>
                <w:rFonts w:ascii="Times New Roman" w:hAnsi="Times New Roman" w:cs="Times New Roman"/>
                <w:iCs/>
                <w:sz w:val="24"/>
                <w:szCs w:val="24"/>
              </w:rPr>
              <w:t xml:space="preserve"> arba lygiavertė</w:t>
            </w:r>
            <w:r w:rsidRPr="006A23EC">
              <w:rPr>
                <w:rFonts w:ascii="Times New Roman" w:hAnsi="Times New Roman" w:cs="Times New Roman"/>
                <w:iCs/>
                <w:sz w:val="24"/>
                <w:szCs w:val="24"/>
              </w:rPr>
              <w:t xml:space="preserve"> lietimo technologija</w:t>
            </w:r>
          </w:p>
        </w:tc>
        <w:tc>
          <w:tcPr>
            <w:tcW w:w="2706" w:type="dxa"/>
          </w:tcPr>
          <w:p w14:paraId="070C7FFA"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7AD2378C" w14:textId="77777777" w:rsidTr="00872A53">
        <w:trPr>
          <w:jc w:val="center"/>
        </w:trPr>
        <w:tc>
          <w:tcPr>
            <w:tcW w:w="704" w:type="dxa"/>
          </w:tcPr>
          <w:p w14:paraId="70686211"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6F871046"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Integruota posistemė</w:t>
            </w:r>
          </w:p>
        </w:tc>
        <w:tc>
          <w:tcPr>
            <w:tcW w:w="3531" w:type="dxa"/>
          </w:tcPr>
          <w:p w14:paraId="2B882F10" w14:textId="2D9F04E3"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 xml:space="preserve">Ne blogiau </w:t>
            </w:r>
            <w:r w:rsidR="008065E6" w:rsidRPr="006A23EC">
              <w:rPr>
                <w:rFonts w:ascii="Times New Roman" w:hAnsi="Times New Roman" w:cs="Times New Roman"/>
                <w:iCs/>
                <w:sz w:val="24"/>
                <w:szCs w:val="24"/>
              </w:rPr>
              <w:t xml:space="preserve">Android 11 arba naujesnė versija. </w:t>
            </w:r>
            <w:r w:rsidR="008065E6" w:rsidRPr="000065C8">
              <w:rPr>
                <w:rFonts w:ascii="Times New Roman" w:hAnsi="Times New Roman" w:cs="Times New Roman"/>
                <w:iCs/>
                <w:color w:val="EE0000"/>
                <w:sz w:val="24"/>
                <w:szCs w:val="24"/>
              </w:rPr>
              <w:t>Tiekėjas turi užtikrinti ir pagrįsti</w:t>
            </w:r>
            <w:r w:rsidR="00DF5277">
              <w:rPr>
                <w:rFonts w:ascii="Times New Roman" w:hAnsi="Times New Roman" w:cs="Times New Roman"/>
                <w:iCs/>
                <w:color w:val="EE0000"/>
                <w:sz w:val="24"/>
                <w:szCs w:val="24"/>
              </w:rPr>
              <w:t xml:space="preserve"> (pateikti įrodymus/dokumentus)</w:t>
            </w:r>
            <w:r w:rsidR="008065E6" w:rsidRPr="000065C8">
              <w:rPr>
                <w:rFonts w:ascii="Times New Roman" w:hAnsi="Times New Roman" w:cs="Times New Roman"/>
                <w:iCs/>
                <w:color w:val="EE0000"/>
                <w:sz w:val="24"/>
                <w:szCs w:val="24"/>
              </w:rPr>
              <w:t>, kad siūlomo įrenginio gamintojas teiks operacinės sistemos saugumo atnaujinimus ne trumpiau kaip 24 mėn. nuo pasiūlymo pateikimo dienos</w:t>
            </w:r>
          </w:p>
        </w:tc>
        <w:tc>
          <w:tcPr>
            <w:tcW w:w="2706" w:type="dxa"/>
          </w:tcPr>
          <w:p w14:paraId="2282465E"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0ABF6B52" w14:textId="77777777" w:rsidTr="00872A53">
        <w:trPr>
          <w:jc w:val="center"/>
        </w:trPr>
        <w:tc>
          <w:tcPr>
            <w:tcW w:w="704" w:type="dxa"/>
          </w:tcPr>
          <w:p w14:paraId="6DA9E6EC"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2A0CEFAF"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Operatyvioji atmintis</w:t>
            </w:r>
          </w:p>
        </w:tc>
        <w:tc>
          <w:tcPr>
            <w:tcW w:w="3531" w:type="dxa"/>
          </w:tcPr>
          <w:p w14:paraId="4D53E178"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8GB</w:t>
            </w:r>
          </w:p>
        </w:tc>
        <w:tc>
          <w:tcPr>
            <w:tcW w:w="2706" w:type="dxa"/>
          </w:tcPr>
          <w:p w14:paraId="25FD8AB8" w14:textId="77777777" w:rsidR="00BF6513" w:rsidRPr="006A23EC" w:rsidRDefault="00BF6513" w:rsidP="00872A53">
            <w:pPr>
              <w:jc w:val="center"/>
              <w:rPr>
                <w:rFonts w:ascii="Times New Roman" w:hAnsi="Times New Roman" w:cs="Times New Roman"/>
                <w:bCs/>
                <w:sz w:val="24"/>
                <w:szCs w:val="24"/>
              </w:rPr>
            </w:pPr>
          </w:p>
        </w:tc>
      </w:tr>
      <w:tr w:rsidR="00BF6513" w:rsidRPr="006A23EC" w14:paraId="59289F11" w14:textId="77777777" w:rsidTr="00872A53">
        <w:trPr>
          <w:jc w:val="center"/>
        </w:trPr>
        <w:tc>
          <w:tcPr>
            <w:tcW w:w="704" w:type="dxa"/>
          </w:tcPr>
          <w:p w14:paraId="6C84DE49"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40508AE2"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Diskinis kaupiklis</w:t>
            </w:r>
          </w:p>
        </w:tc>
        <w:tc>
          <w:tcPr>
            <w:tcW w:w="3531" w:type="dxa"/>
          </w:tcPr>
          <w:p w14:paraId="6CECDD63"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Ne mažiau kaip 64GB</w:t>
            </w:r>
          </w:p>
        </w:tc>
        <w:tc>
          <w:tcPr>
            <w:tcW w:w="2706" w:type="dxa"/>
          </w:tcPr>
          <w:p w14:paraId="55F5FE46" w14:textId="77777777" w:rsidR="00BF6513" w:rsidRPr="006A23EC" w:rsidRDefault="00BF6513" w:rsidP="00872A53">
            <w:pPr>
              <w:jc w:val="center"/>
              <w:rPr>
                <w:rFonts w:ascii="Times New Roman" w:hAnsi="Times New Roman" w:cs="Times New Roman"/>
                <w:bCs/>
                <w:sz w:val="24"/>
                <w:szCs w:val="24"/>
              </w:rPr>
            </w:pPr>
          </w:p>
        </w:tc>
      </w:tr>
      <w:tr w:rsidR="00BF6513" w:rsidRPr="006A23EC" w14:paraId="26D3EDEE" w14:textId="77777777" w:rsidTr="00872A53">
        <w:trPr>
          <w:jc w:val="center"/>
        </w:trPr>
        <w:tc>
          <w:tcPr>
            <w:tcW w:w="704" w:type="dxa"/>
          </w:tcPr>
          <w:p w14:paraId="066B2EA3"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58E8E66D"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Integruotos funkcijos</w:t>
            </w:r>
          </w:p>
        </w:tc>
        <w:tc>
          <w:tcPr>
            <w:tcW w:w="3531" w:type="dxa"/>
          </w:tcPr>
          <w:p w14:paraId="4ECDA464"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 xml:space="preserve">Turi būti baltos lentos funkcija, integruota naršyklė, turi būti galimybė atidaryti MS Office programų bylas (Word, Excel, PowerPoint) tiesiai ekrane. </w:t>
            </w:r>
          </w:p>
          <w:p w14:paraId="42287110"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Įrenginys turi palaikyti belaidį vaizdo perdavimą (ekrano dubliavimą) iš skirtingų įrenginių naudojant Chromecast, Miracast ir Apple AirPlay technologijas arba lygiavertes. Siūlomos „lygiavertės“ technologijos turi palaikyti pilną ekrano dubliavimą realiu laiku su garso perdavimu, be papildomų licencijų ar išorinės įrangos.</w:t>
            </w:r>
          </w:p>
          <w:p w14:paraId="24863966"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 xml:space="preserve">Turi būti galimybė vienu metu transliuoti vaizdą iš ne mažiau kaip 4 šaltinių (4 vaizdai ekrane vienu metu). </w:t>
            </w:r>
          </w:p>
          <w:p w14:paraId="5A0BFF42" w14:textId="4C54B593" w:rsidR="00BF6513"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Visas minėtas funkcionalumas turi būti nemokamas ne trumpesnį nei 24 mėn. laikotarpį.</w:t>
            </w:r>
          </w:p>
        </w:tc>
        <w:tc>
          <w:tcPr>
            <w:tcW w:w="2706" w:type="dxa"/>
          </w:tcPr>
          <w:p w14:paraId="194C7FEA"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12308C80" w14:textId="77777777" w:rsidTr="00872A53">
        <w:trPr>
          <w:jc w:val="center"/>
        </w:trPr>
        <w:tc>
          <w:tcPr>
            <w:tcW w:w="704" w:type="dxa"/>
          </w:tcPr>
          <w:p w14:paraId="2B5B8699"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71476BD4"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Bevieliai ryšiai</w:t>
            </w:r>
          </w:p>
        </w:tc>
        <w:tc>
          <w:tcPr>
            <w:tcW w:w="3531" w:type="dxa"/>
          </w:tcPr>
          <w:p w14:paraId="5C009275" w14:textId="14665CB5" w:rsidR="00BF6513" w:rsidRPr="006A23EC" w:rsidRDefault="008065E6" w:rsidP="00872A53">
            <w:pPr>
              <w:rPr>
                <w:rFonts w:ascii="Times New Roman" w:hAnsi="Times New Roman" w:cs="Times New Roman"/>
                <w:iCs/>
                <w:sz w:val="24"/>
                <w:szCs w:val="24"/>
                <w:highlight w:val="yellow"/>
              </w:rPr>
            </w:pPr>
            <w:r w:rsidRPr="006A23EC">
              <w:rPr>
                <w:rFonts w:ascii="Times New Roman" w:hAnsi="Times New Roman" w:cs="Times New Roman"/>
                <w:iCs/>
                <w:sz w:val="24"/>
                <w:szCs w:val="24"/>
              </w:rPr>
              <w:t>Turi būti belaidis ryšys: Wi‑Fi (ne blogiau kaip IEEE 802.11ac, veikiantis 2.4 GHz ir 5 GHz dažnių juostose) ir Bluetooth</w:t>
            </w:r>
          </w:p>
        </w:tc>
        <w:tc>
          <w:tcPr>
            <w:tcW w:w="2706" w:type="dxa"/>
          </w:tcPr>
          <w:p w14:paraId="1CFF88D1"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25515789" w14:textId="77777777" w:rsidTr="00872A53">
        <w:trPr>
          <w:jc w:val="center"/>
        </w:trPr>
        <w:tc>
          <w:tcPr>
            <w:tcW w:w="704" w:type="dxa"/>
          </w:tcPr>
          <w:p w14:paraId="6B8AC46B"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459E265F"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Aplinkos kalba</w:t>
            </w:r>
          </w:p>
        </w:tc>
        <w:tc>
          <w:tcPr>
            <w:tcW w:w="3531" w:type="dxa"/>
          </w:tcPr>
          <w:p w14:paraId="5F32DAC2"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Įrenginio operacinės sistemos ir rašymui skirtos specializuotos programinės įrangos kalba turi būti lietuvių.</w:t>
            </w:r>
          </w:p>
        </w:tc>
        <w:tc>
          <w:tcPr>
            <w:tcW w:w="2706" w:type="dxa"/>
          </w:tcPr>
          <w:p w14:paraId="3CFF32EC" w14:textId="77777777" w:rsidR="00BF6513" w:rsidRPr="006A23EC" w:rsidRDefault="00BF6513" w:rsidP="00872A53">
            <w:pPr>
              <w:jc w:val="center"/>
              <w:rPr>
                <w:rFonts w:ascii="Times New Roman" w:hAnsi="Times New Roman" w:cs="Times New Roman"/>
                <w:bCs/>
                <w:sz w:val="24"/>
                <w:szCs w:val="24"/>
                <w:highlight w:val="yellow"/>
              </w:rPr>
            </w:pPr>
          </w:p>
        </w:tc>
      </w:tr>
      <w:tr w:rsidR="00BF6513" w:rsidRPr="006A23EC" w14:paraId="6CBE38A1" w14:textId="77777777" w:rsidTr="00872A53">
        <w:trPr>
          <w:jc w:val="center"/>
        </w:trPr>
        <w:tc>
          <w:tcPr>
            <w:tcW w:w="704" w:type="dxa"/>
            <w:tcBorders>
              <w:bottom w:val="single" w:sz="4" w:space="0" w:color="auto"/>
            </w:tcBorders>
          </w:tcPr>
          <w:p w14:paraId="3C97E768"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tcPr>
          <w:p w14:paraId="2A9542F2"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Saugumas</w:t>
            </w:r>
          </w:p>
        </w:tc>
        <w:tc>
          <w:tcPr>
            <w:tcW w:w="3531" w:type="dxa"/>
            <w:tcBorders>
              <w:bottom w:val="single" w:sz="4" w:space="0" w:color="auto"/>
            </w:tcBorders>
          </w:tcPr>
          <w:p w14:paraId="3B36004D"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Turi turėti integruotą ekrano mėlynos šviesos mažinimo filtrą</w:t>
            </w:r>
          </w:p>
        </w:tc>
        <w:tc>
          <w:tcPr>
            <w:tcW w:w="2706" w:type="dxa"/>
            <w:tcBorders>
              <w:bottom w:val="single" w:sz="4" w:space="0" w:color="auto"/>
            </w:tcBorders>
          </w:tcPr>
          <w:p w14:paraId="21B66144"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6D569282" w14:textId="77777777" w:rsidTr="00872A53">
        <w:trPr>
          <w:jc w:val="center"/>
        </w:trPr>
        <w:tc>
          <w:tcPr>
            <w:tcW w:w="704" w:type="dxa"/>
            <w:tcBorders>
              <w:bottom w:val="single" w:sz="4" w:space="0" w:color="auto"/>
            </w:tcBorders>
          </w:tcPr>
          <w:p w14:paraId="588F6AE7"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tcPr>
          <w:p w14:paraId="110507D9"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Darbo režimas</w:t>
            </w:r>
          </w:p>
        </w:tc>
        <w:tc>
          <w:tcPr>
            <w:tcW w:w="3531" w:type="dxa"/>
            <w:tcBorders>
              <w:bottom w:val="single" w:sz="4" w:space="0" w:color="auto"/>
            </w:tcBorders>
          </w:tcPr>
          <w:p w14:paraId="090AC0D7"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Gamintojo numatytas maksimalus galimas įrenginio darbo laikas be pertraukų turi būti ne mažesnis kaip 24/7</w:t>
            </w:r>
          </w:p>
        </w:tc>
        <w:tc>
          <w:tcPr>
            <w:tcW w:w="2706" w:type="dxa"/>
            <w:tcBorders>
              <w:bottom w:val="single" w:sz="4" w:space="0" w:color="auto"/>
            </w:tcBorders>
          </w:tcPr>
          <w:p w14:paraId="7C94A3A3"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0EE4595F" w14:textId="77777777" w:rsidTr="00872A53">
        <w:trPr>
          <w:jc w:val="center"/>
        </w:trPr>
        <w:tc>
          <w:tcPr>
            <w:tcW w:w="704" w:type="dxa"/>
            <w:tcBorders>
              <w:bottom w:val="single" w:sz="4" w:space="0" w:color="auto"/>
            </w:tcBorders>
          </w:tcPr>
          <w:p w14:paraId="2D3F6D74"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tcPr>
          <w:p w14:paraId="7556C817"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Komplektacija</w:t>
            </w:r>
          </w:p>
        </w:tc>
        <w:tc>
          <w:tcPr>
            <w:tcW w:w="3531" w:type="dxa"/>
            <w:tcBorders>
              <w:bottom w:val="single" w:sz="4" w:space="0" w:color="auto"/>
            </w:tcBorders>
          </w:tcPr>
          <w:p w14:paraId="1D47091A" w14:textId="77777777" w:rsidR="00BF6513" w:rsidRPr="006A23EC" w:rsidRDefault="00BF6513" w:rsidP="00872A53">
            <w:pPr>
              <w:rPr>
                <w:rFonts w:ascii="Times New Roman" w:hAnsi="Times New Roman" w:cs="Times New Roman"/>
                <w:iCs/>
                <w:sz w:val="24"/>
                <w:szCs w:val="24"/>
              </w:rPr>
            </w:pPr>
            <w:r w:rsidRPr="006A23EC">
              <w:rPr>
                <w:rFonts w:ascii="Times New Roman" w:hAnsi="Times New Roman" w:cs="Times New Roman"/>
                <w:iCs/>
                <w:sz w:val="24"/>
                <w:szCs w:val="24"/>
              </w:rPr>
              <w:t>Komplekte turi būti ne mažiau kaip du rašikliai ir sieninis laikiklis skirtas sumontuoti įrenginį ant sienos</w:t>
            </w:r>
          </w:p>
        </w:tc>
        <w:tc>
          <w:tcPr>
            <w:tcW w:w="2706" w:type="dxa"/>
            <w:tcBorders>
              <w:bottom w:val="single" w:sz="4" w:space="0" w:color="auto"/>
            </w:tcBorders>
          </w:tcPr>
          <w:p w14:paraId="4934EFE7" w14:textId="77777777" w:rsidR="00BF6513" w:rsidRPr="006A23EC" w:rsidRDefault="00BF6513" w:rsidP="00872A53">
            <w:pPr>
              <w:jc w:val="center"/>
              <w:rPr>
                <w:rFonts w:ascii="Times New Roman" w:hAnsi="Times New Roman" w:cs="Times New Roman"/>
                <w:b/>
                <w:sz w:val="24"/>
                <w:szCs w:val="24"/>
                <w:highlight w:val="yellow"/>
              </w:rPr>
            </w:pPr>
          </w:p>
        </w:tc>
      </w:tr>
      <w:tr w:rsidR="00BF6513" w:rsidRPr="006A23EC" w14:paraId="454F1D8F" w14:textId="77777777" w:rsidTr="00872A53">
        <w:trPr>
          <w:jc w:val="center"/>
        </w:trPr>
        <w:tc>
          <w:tcPr>
            <w:tcW w:w="704" w:type="dxa"/>
          </w:tcPr>
          <w:p w14:paraId="69454CED"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208692F3" w14:textId="6A78F773"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Montavimas</w:t>
            </w:r>
          </w:p>
          <w:p w14:paraId="65C02FEB" w14:textId="77777777" w:rsidR="00BF6513" w:rsidRPr="006A23EC" w:rsidRDefault="00BF6513" w:rsidP="00872A53">
            <w:pPr>
              <w:rPr>
                <w:rFonts w:ascii="Times New Roman" w:hAnsi="Times New Roman" w:cs="Times New Roman"/>
                <w:sz w:val="24"/>
                <w:szCs w:val="24"/>
              </w:rPr>
            </w:pPr>
          </w:p>
        </w:tc>
        <w:tc>
          <w:tcPr>
            <w:tcW w:w="3531" w:type="dxa"/>
          </w:tcPr>
          <w:p w14:paraId="0E9A1F75" w14:textId="4BA71F5F" w:rsidR="00BF6513" w:rsidRPr="006A23EC" w:rsidRDefault="00BF6513" w:rsidP="00872A53">
            <w:pPr>
              <w:jc w:val="both"/>
              <w:rPr>
                <w:rFonts w:ascii="Times New Roman" w:eastAsia="Calibri" w:hAnsi="Times New Roman" w:cs="Times New Roman"/>
                <w:sz w:val="24"/>
                <w:szCs w:val="24"/>
              </w:rPr>
            </w:pPr>
            <w:r w:rsidRPr="006A23EC">
              <w:rPr>
                <w:rFonts w:ascii="Times New Roman" w:eastAsia="Calibri" w:hAnsi="Times New Roman" w:cs="Times New Roman"/>
                <w:sz w:val="24"/>
                <w:szCs w:val="24"/>
              </w:rPr>
              <w:t>Visa įranga</w:t>
            </w:r>
            <w:r w:rsidR="006022FB">
              <w:rPr>
                <w:rFonts w:ascii="Times New Roman" w:eastAsia="Calibri" w:hAnsi="Times New Roman" w:cs="Times New Roman"/>
                <w:sz w:val="24"/>
                <w:szCs w:val="24"/>
              </w:rPr>
              <w:t xml:space="preserve"> (išmaniosios lentos)</w:t>
            </w:r>
            <w:r w:rsidRPr="006A23EC">
              <w:rPr>
                <w:rFonts w:ascii="Times New Roman" w:eastAsia="Calibri" w:hAnsi="Times New Roman" w:cs="Times New Roman"/>
                <w:sz w:val="24"/>
                <w:szCs w:val="24"/>
              </w:rPr>
              <w:t xml:space="preserve"> turi būti sumontuota Perkančiosios organizacijos nurodytoje vietoje (patalpose). Visa įranga turi būti sujungta, paruošta darbui ir ištestuota ir veikti kaip sprendimas. Įranga bus montuojama Pirkėjo patalpose Vilniuje.</w:t>
            </w:r>
            <w:r w:rsidRPr="006A23EC">
              <w:rPr>
                <w:rFonts w:ascii="Times New Roman" w:eastAsia="Calibri" w:hAnsi="Times New Roman" w:cs="Times New Roman"/>
                <w:sz w:val="24"/>
                <w:szCs w:val="24"/>
              </w:rPr>
              <w:br/>
            </w:r>
            <w:r w:rsidRPr="00DF5277">
              <w:rPr>
                <w:rFonts w:ascii="Times New Roman" w:eastAsia="Calibri" w:hAnsi="Times New Roman" w:cs="Times New Roman"/>
                <w:sz w:val="24"/>
                <w:szCs w:val="24"/>
              </w:rPr>
              <w:t xml:space="preserve">Sistemos montavimui skirti kabeliai, jungtys, rozetės bei montavimui skirtos medžiagos (įskaitant kabelių plastikinius kanalus ir priedus skirtus valdyti kompiuterį liečiant ekraną) turi </w:t>
            </w:r>
            <w:r w:rsidRPr="006A23EC">
              <w:rPr>
                <w:rFonts w:ascii="Times New Roman" w:eastAsia="Calibri" w:hAnsi="Times New Roman" w:cs="Times New Roman"/>
                <w:sz w:val="24"/>
                <w:szCs w:val="24"/>
              </w:rPr>
              <w:t>būti įskaičiuotos į montavimo ir diegimo paslaugų kainą.</w:t>
            </w:r>
          </w:p>
          <w:p w14:paraId="7907567D" w14:textId="2E1D3D61" w:rsidR="002A11B9" w:rsidRPr="006A23EC" w:rsidRDefault="002A11B9" w:rsidP="00872A53">
            <w:pPr>
              <w:jc w:val="both"/>
              <w:rPr>
                <w:rFonts w:ascii="Times New Roman" w:eastAsia="Calibri" w:hAnsi="Times New Roman" w:cs="Times New Roman"/>
                <w:sz w:val="24"/>
                <w:szCs w:val="24"/>
              </w:rPr>
            </w:pPr>
          </w:p>
        </w:tc>
        <w:tc>
          <w:tcPr>
            <w:tcW w:w="2706" w:type="dxa"/>
          </w:tcPr>
          <w:p w14:paraId="298DF079" w14:textId="77777777" w:rsidR="00BF6513" w:rsidRPr="006A23EC" w:rsidRDefault="00BF6513" w:rsidP="00872A53">
            <w:pPr>
              <w:jc w:val="center"/>
              <w:rPr>
                <w:rFonts w:ascii="Times New Roman" w:hAnsi="Times New Roman" w:cs="Times New Roman"/>
                <w:sz w:val="24"/>
                <w:szCs w:val="24"/>
              </w:rPr>
            </w:pPr>
          </w:p>
        </w:tc>
      </w:tr>
      <w:tr w:rsidR="00BF6513" w:rsidRPr="006A23EC" w14:paraId="0093A8A5" w14:textId="77777777" w:rsidTr="00872A53">
        <w:trPr>
          <w:jc w:val="center"/>
        </w:trPr>
        <w:tc>
          <w:tcPr>
            <w:tcW w:w="704" w:type="dxa"/>
          </w:tcPr>
          <w:p w14:paraId="072DDB5B" w14:textId="77777777" w:rsidR="00BF6513" w:rsidRPr="006A23EC" w:rsidRDefault="00BF6513" w:rsidP="00872A5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0544F4D3"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Suderinamumas</w:t>
            </w:r>
          </w:p>
        </w:tc>
        <w:tc>
          <w:tcPr>
            <w:tcW w:w="3531" w:type="dxa"/>
          </w:tcPr>
          <w:p w14:paraId="4170F00F" w14:textId="77777777" w:rsidR="00BF6513" w:rsidRPr="006A23EC" w:rsidRDefault="00BF6513" w:rsidP="00872A53">
            <w:pPr>
              <w:jc w:val="both"/>
              <w:rPr>
                <w:rFonts w:ascii="Times New Roman" w:hAnsi="Times New Roman" w:cs="Times New Roman"/>
                <w:sz w:val="24"/>
                <w:szCs w:val="24"/>
              </w:rPr>
            </w:pPr>
            <w:r w:rsidRPr="006A23EC">
              <w:rPr>
                <w:rFonts w:ascii="Times New Roman" w:hAnsi="Times New Roman" w:cs="Times New Roman"/>
                <w:sz w:val="24"/>
                <w:szCs w:val="24"/>
              </w:rPr>
              <w:t xml:space="preserve">Visi tiekiami sistemos komponentai turi būti pilnai tarpusavyje suderinami. Derinant ir jungiant įrangą, iškilus suderinimo problemoms, jos turės būti nedelsiant sprendžiamos Tiekėjo sąskaita. </w:t>
            </w:r>
          </w:p>
        </w:tc>
        <w:tc>
          <w:tcPr>
            <w:tcW w:w="2706" w:type="dxa"/>
          </w:tcPr>
          <w:p w14:paraId="24B64C23" w14:textId="77777777" w:rsidR="00BF6513" w:rsidRPr="006A23EC" w:rsidRDefault="00BF6513" w:rsidP="00872A53">
            <w:pPr>
              <w:jc w:val="center"/>
              <w:rPr>
                <w:rFonts w:ascii="Times New Roman" w:hAnsi="Times New Roman" w:cs="Times New Roman"/>
                <w:sz w:val="24"/>
                <w:szCs w:val="24"/>
              </w:rPr>
            </w:pPr>
          </w:p>
        </w:tc>
      </w:tr>
      <w:tr w:rsidR="00BF6513" w:rsidRPr="006A23EC" w14:paraId="15C81F9E" w14:textId="77777777" w:rsidTr="00872A53">
        <w:trPr>
          <w:jc w:val="center"/>
        </w:trPr>
        <w:tc>
          <w:tcPr>
            <w:tcW w:w="704" w:type="dxa"/>
          </w:tcPr>
          <w:p w14:paraId="3BB971D2" w14:textId="77777777" w:rsidR="00BF6513" w:rsidRPr="006A23EC" w:rsidRDefault="00BF6513" w:rsidP="009633A9">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Pr>
          <w:p w14:paraId="545061C0" w14:textId="77777777" w:rsidR="00BF6513" w:rsidRPr="006A23EC" w:rsidRDefault="00BF6513" w:rsidP="00872A53">
            <w:pPr>
              <w:rPr>
                <w:rFonts w:ascii="Times New Roman" w:hAnsi="Times New Roman" w:cs="Times New Roman"/>
                <w:sz w:val="24"/>
                <w:szCs w:val="24"/>
              </w:rPr>
            </w:pPr>
            <w:r w:rsidRPr="006A23EC">
              <w:rPr>
                <w:rFonts w:ascii="Times New Roman" w:hAnsi="Times New Roman" w:cs="Times New Roman"/>
                <w:sz w:val="24"/>
                <w:szCs w:val="24"/>
              </w:rPr>
              <w:t>Garantija</w:t>
            </w:r>
          </w:p>
        </w:tc>
        <w:tc>
          <w:tcPr>
            <w:tcW w:w="3531" w:type="dxa"/>
          </w:tcPr>
          <w:p w14:paraId="2AC2ED99" w14:textId="75B3E672" w:rsidR="00BF6513" w:rsidRPr="006A23EC" w:rsidRDefault="006022FB" w:rsidP="00872A53">
            <w:pPr>
              <w:autoSpaceDE w:val="0"/>
              <w:autoSpaceDN w:val="0"/>
              <w:adjustRightInd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Išmaniajai lentai</w:t>
            </w:r>
            <w:r w:rsidR="00BF6513" w:rsidRPr="006A23EC">
              <w:rPr>
                <w:rFonts w:ascii="Times New Roman" w:hAnsi="Times New Roman" w:cs="Times New Roman"/>
                <w:sz w:val="24"/>
                <w:szCs w:val="24"/>
                <w:lang w:eastAsia="lt-LT"/>
              </w:rPr>
              <w:t xml:space="preserve"> ir montavimo darbams turi būti suteikiama ne </w:t>
            </w:r>
            <w:r w:rsidR="00BF6513" w:rsidRPr="006A23EC">
              <w:rPr>
                <w:rFonts w:ascii="Times New Roman" w:hAnsi="Times New Roman" w:cs="Times New Roman"/>
                <w:sz w:val="24"/>
                <w:szCs w:val="24"/>
                <w:lang w:eastAsia="lt-LT"/>
              </w:rPr>
              <w:lastRenderedPageBreak/>
              <w:t xml:space="preserve">mažesnė kaip 24 mėnesių garantija. </w:t>
            </w:r>
          </w:p>
        </w:tc>
        <w:tc>
          <w:tcPr>
            <w:tcW w:w="2706" w:type="dxa"/>
          </w:tcPr>
          <w:p w14:paraId="1321E12C" w14:textId="77777777" w:rsidR="00BF6513" w:rsidRPr="006A23EC" w:rsidRDefault="00BF6513" w:rsidP="00872A53">
            <w:pPr>
              <w:jc w:val="center"/>
              <w:rPr>
                <w:rFonts w:ascii="Times New Roman" w:hAnsi="Times New Roman" w:cs="Times New Roman"/>
                <w:sz w:val="24"/>
                <w:szCs w:val="24"/>
              </w:rPr>
            </w:pPr>
          </w:p>
        </w:tc>
      </w:tr>
    </w:tbl>
    <w:p w14:paraId="3E672369" w14:textId="77777777" w:rsidR="00BF6513" w:rsidRPr="006A23EC" w:rsidRDefault="00BF6513" w:rsidP="00BF6513">
      <w:pPr>
        <w:tabs>
          <w:tab w:val="left" w:pos="851"/>
          <w:tab w:val="left" w:pos="993"/>
        </w:tabs>
        <w:spacing w:after="0" w:line="240" w:lineRule="auto"/>
        <w:rPr>
          <w:rFonts w:ascii="Times New Roman" w:hAnsi="Times New Roman" w:cs="Times New Roman"/>
          <w:sz w:val="24"/>
          <w:szCs w:val="24"/>
        </w:rPr>
      </w:pPr>
    </w:p>
    <w:p w14:paraId="76A1D251" w14:textId="77777777" w:rsidR="00AF6493" w:rsidRPr="006A23EC" w:rsidRDefault="00AF6493" w:rsidP="00AF6493">
      <w:pPr>
        <w:jc w:val="center"/>
        <w:rPr>
          <w:rFonts w:ascii="Times New Roman" w:hAnsi="Times New Roman" w:cs="Times New Roman"/>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3531"/>
        <w:gridCol w:w="2706"/>
      </w:tblGrid>
      <w:tr w:rsidR="00AF6493" w:rsidRPr="006A23EC" w14:paraId="39287765" w14:textId="77777777" w:rsidTr="00FE2346">
        <w:trPr>
          <w:jc w:val="center"/>
        </w:trPr>
        <w:tc>
          <w:tcPr>
            <w:tcW w:w="704" w:type="dxa"/>
          </w:tcPr>
          <w:p w14:paraId="0F2B1E10" w14:textId="77777777" w:rsidR="00AF6493" w:rsidRPr="006A23EC" w:rsidRDefault="00AF6493" w:rsidP="004A2BBF">
            <w:pPr>
              <w:jc w:val="center"/>
              <w:rPr>
                <w:rFonts w:ascii="Times New Roman" w:hAnsi="Times New Roman" w:cs="Times New Roman"/>
                <w:b/>
                <w:sz w:val="24"/>
                <w:szCs w:val="24"/>
              </w:rPr>
            </w:pPr>
            <w:bookmarkStart w:id="5" w:name="_Hlk160791416"/>
            <w:bookmarkStart w:id="6" w:name="_Hlk230934766"/>
            <w:r w:rsidRPr="006A23EC">
              <w:rPr>
                <w:rFonts w:ascii="Times New Roman" w:hAnsi="Times New Roman" w:cs="Times New Roman"/>
                <w:b/>
                <w:sz w:val="24"/>
                <w:szCs w:val="24"/>
              </w:rPr>
              <w:t>Eil. Nr.</w:t>
            </w:r>
          </w:p>
        </w:tc>
        <w:tc>
          <w:tcPr>
            <w:tcW w:w="2977" w:type="dxa"/>
          </w:tcPr>
          <w:p w14:paraId="042CF3FA" w14:textId="77777777" w:rsidR="00AF6493" w:rsidRPr="006A23EC" w:rsidRDefault="00AF6493" w:rsidP="004A2BBF">
            <w:pPr>
              <w:jc w:val="center"/>
              <w:rPr>
                <w:rFonts w:ascii="Times New Roman" w:hAnsi="Times New Roman" w:cs="Times New Roman"/>
                <w:b/>
                <w:sz w:val="24"/>
                <w:szCs w:val="24"/>
              </w:rPr>
            </w:pPr>
            <w:r w:rsidRPr="006A23EC">
              <w:rPr>
                <w:rFonts w:ascii="Times New Roman" w:hAnsi="Times New Roman" w:cs="Times New Roman"/>
                <w:b/>
                <w:sz w:val="24"/>
                <w:szCs w:val="24"/>
              </w:rPr>
              <w:t>Parametras</w:t>
            </w:r>
          </w:p>
          <w:p w14:paraId="4B987F15" w14:textId="77777777" w:rsidR="00AF6493" w:rsidRPr="006A23EC" w:rsidRDefault="00AF6493" w:rsidP="004A2BBF">
            <w:pPr>
              <w:jc w:val="center"/>
              <w:rPr>
                <w:rFonts w:ascii="Times New Roman" w:hAnsi="Times New Roman" w:cs="Times New Roman"/>
                <w:b/>
                <w:sz w:val="24"/>
                <w:szCs w:val="24"/>
              </w:rPr>
            </w:pPr>
          </w:p>
        </w:tc>
        <w:tc>
          <w:tcPr>
            <w:tcW w:w="3531" w:type="dxa"/>
          </w:tcPr>
          <w:p w14:paraId="34502A7C" w14:textId="77777777" w:rsidR="00AF6493" w:rsidRPr="006A23EC" w:rsidRDefault="00AF6493" w:rsidP="004A2BBF">
            <w:pPr>
              <w:jc w:val="center"/>
              <w:rPr>
                <w:rFonts w:ascii="Times New Roman" w:hAnsi="Times New Roman" w:cs="Times New Roman"/>
                <w:b/>
                <w:sz w:val="24"/>
                <w:szCs w:val="24"/>
              </w:rPr>
            </w:pPr>
            <w:r w:rsidRPr="006A23EC">
              <w:rPr>
                <w:rFonts w:ascii="Times New Roman" w:hAnsi="Times New Roman" w:cs="Times New Roman"/>
                <w:b/>
                <w:sz w:val="24"/>
                <w:szCs w:val="24"/>
              </w:rPr>
              <w:t>Reikalaujama parametro reikšmė</w:t>
            </w:r>
          </w:p>
        </w:tc>
        <w:tc>
          <w:tcPr>
            <w:tcW w:w="2706" w:type="dxa"/>
          </w:tcPr>
          <w:p w14:paraId="79D424A3" w14:textId="77777777" w:rsidR="00FE2346" w:rsidRPr="006A23EC" w:rsidRDefault="00AF6493" w:rsidP="00FE2346">
            <w:pPr>
              <w:autoSpaceDE w:val="0"/>
              <w:autoSpaceDN w:val="0"/>
              <w:adjustRightInd w:val="0"/>
              <w:spacing w:after="0"/>
              <w:jc w:val="center"/>
              <w:rPr>
                <w:rFonts w:ascii="Times New Roman" w:hAnsi="Times New Roman" w:cs="Times New Roman"/>
                <w:b/>
                <w:bCs/>
                <w:sz w:val="24"/>
                <w:szCs w:val="24"/>
                <w:lang w:eastAsia="lt-LT"/>
              </w:rPr>
            </w:pPr>
            <w:r w:rsidRPr="006A23EC">
              <w:rPr>
                <w:rFonts w:ascii="Times New Roman" w:hAnsi="Times New Roman" w:cs="Times New Roman"/>
                <w:b/>
                <w:bCs/>
                <w:sz w:val="24"/>
                <w:szCs w:val="24"/>
                <w:lang w:eastAsia="lt-LT"/>
              </w:rPr>
              <w:t>Siūloma parametro reikšmė</w:t>
            </w:r>
          </w:p>
          <w:p w14:paraId="027AB96F" w14:textId="3A5EA48E" w:rsidR="00AF6493" w:rsidRPr="006A23EC" w:rsidRDefault="00FE2346" w:rsidP="004A2BBF">
            <w:pPr>
              <w:autoSpaceDE w:val="0"/>
              <w:autoSpaceDN w:val="0"/>
              <w:adjustRightInd w:val="0"/>
              <w:jc w:val="center"/>
              <w:rPr>
                <w:rFonts w:ascii="Times New Roman" w:hAnsi="Times New Roman" w:cs="Times New Roman"/>
                <w:b/>
                <w:bCs/>
                <w:sz w:val="24"/>
                <w:szCs w:val="24"/>
                <w:lang w:eastAsia="lt-LT"/>
              </w:rPr>
            </w:pPr>
            <w:r w:rsidRPr="006A23EC">
              <w:rPr>
                <w:rFonts w:ascii="Times New Roman" w:hAnsi="Times New Roman" w:cs="Times New Roman"/>
                <w:i/>
                <w:iCs/>
                <w:color w:val="ED0000"/>
                <w:sz w:val="24"/>
                <w:szCs w:val="24"/>
                <w:lang w:eastAsia="lt-LT"/>
              </w:rPr>
              <w:t>(Pildyti vadovaujantis 1 punktu)</w:t>
            </w:r>
            <w:r w:rsidR="00AF6493" w:rsidRPr="006A23EC">
              <w:rPr>
                <w:rFonts w:ascii="Times New Roman" w:hAnsi="Times New Roman" w:cs="Times New Roman"/>
                <w:b/>
                <w:bCs/>
                <w:color w:val="ED0000"/>
                <w:sz w:val="24"/>
                <w:szCs w:val="24"/>
                <w:lang w:eastAsia="lt-LT"/>
              </w:rPr>
              <w:t xml:space="preserve"> </w:t>
            </w:r>
          </w:p>
        </w:tc>
      </w:tr>
      <w:tr w:rsidR="00FE2346" w:rsidRPr="006A23EC" w14:paraId="0D7A8CA3" w14:textId="77777777" w:rsidTr="00FE2346">
        <w:trPr>
          <w:jc w:val="center"/>
        </w:trPr>
        <w:tc>
          <w:tcPr>
            <w:tcW w:w="704" w:type="dxa"/>
          </w:tcPr>
          <w:p w14:paraId="6E8AC619" w14:textId="3172144B" w:rsidR="00FE2346" w:rsidRPr="006A23EC" w:rsidRDefault="00FE2346" w:rsidP="00FE2346">
            <w:pPr>
              <w:spacing w:after="0"/>
              <w:jc w:val="center"/>
              <w:rPr>
                <w:rFonts w:ascii="Times New Roman" w:hAnsi="Times New Roman" w:cs="Times New Roman"/>
                <w:b/>
                <w:sz w:val="24"/>
                <w:szCs w:val="24"/>
              </w:rPr>
            </w:pPr>
            <w:r w:rsidRPr="006A23EC">
              <w:rPr>
                <w:rFonts w:ascii="Times New Roman" w:hAnsi="Times New Roman" w:cs="Times New Roman"/>
                <w:b/>
                <w:sz w:val="24"/>
                <w:szCs w:val="24"/>
              </w:rPr>
              <w:t>1</w:t>
            </w:r>
          </w:p>
        </w:tc>
        <w:tc>
          <w:tcPr>
            <w:tcW w:w="2977" w:type="dxa"/>
          </w:tcPr>
          <w:p w14:paraId="5CDEA03F" w14:textId="00815B3D" w:rsidR="00FE2346" w:rsidRPr="006A23EC" w:rsidRDefault="00FE2346" w:rsidP="00FE2346">
            <w:pPr>
              <w:spacing w:after="0"/>
              <w:jc w:val="center"/>
              <w:rPr>
                <w:rFonts w:ascii="Times New Roman" w:hAnsi="Times New Roman" w:cs="Times New Roman"/>
                <w:b/>
                <w:sz w:val="24"/>
                <w:szCs w:val="24"/>
              </w:rPr>
            </w:pPr>
            <w:r w:rsidRPr="006A23EC">
              <w:rPr>
                <w:rFonts w:ascii="Times New Roman" w:hAnsi="Times New Roman" w:cs="Times New Roman"/>
                <w:b/>
                <w:sz w:val="24"/>
                <w:szCs w:val="24"/>
              </w:rPr>
              <w:t>2</w:t>
            </w:r>
          </w:p>
        </w:tc>
        <w:tc>
          <w:tcPr>
            <w:tcW w:w="3531" w:type="dxa"/>
          </w:tcPr>
          <w:p w14:paraId="63B671C4" w14:textId="7D95EC67" w:rsidR="00FE2346" w:rsidRPr="006A23EC" w:rsidRDefault="00FE2346" w:rsidP="00FE2346">
            <w:pPr>
              <w:spacing w:after="0"/>
              <w:jc w:val="center"/>
              <w:rPr>
                <w:rFonts w:ascii="Times New Roman" w:hAnsi="Times New Roman" w:cs="Times New Roman"/>
                <w:b/>
                <w:sz w:val="24"/>
                <w:szCs w:val="24"/>
              </w:rPr>
            </w:pPr>
            <w:r w:rsidRPr="006A23EC">
              <w:rPr>
                <w:rFonts w:ascii="Times New Roman" w:hAnsi="Times New Roman" w:cs="Times New Roman"/>
                <w:b/>
                <w:sz w:val="24"/>
                <w:szCs w:val="24"/>
              </w:rPr>
              <w:t>3</w:t>
            </w:r>
          </w:p>
        </w:tc>
        <w:tc>
          <w:tcPr>
            <w:tcW w:w="2706" w:type="dxa"/>
          </w:tcPr>
          <w:p w14:paraId="69376715" w14:textId="7B9B22ED" w:rsidR="00FE2346" w:rsidRPr="006A23EC" w:rsidRDefault="00FE2346" w:rsidP="00FE2346">
            <w:pPr>
              <w:autoSpaceDE w:val="0"/>
              <w:autoSpaceDN w:val="0"/>
              <w:adjustRightInd w:val="0"/>
              <w:spacing w:after="0"/>
              <w:jc w:val="center"/>
              <w:rPr>
                <w:rFonts w:ascii="Times New Roman" w:hAnsi="Times New Roman" w:cs="Times New Roman"/>
                <w:b/>
                <w:bCs/>
                <w:sz w:val="24"/>
                <w:szCs w:val="24"/>
                <w:lang w:eastAsia="lt-LT"/>
              </w:rPr>
            </w:pPr>
            <w:r w:rsidRPr="006A23EC">
              <w:rPr>
                <w:rFonts w:ascii="Times New Roman" w:hAnsi="Times New Roman" w:cs="Times New Roman"/>
                <w:b/>
                <w:bCs/>
                <w:sz w:val="24"/>
                <w:szCs w:val="24"/>
                <w:lang w:eastAsia="lt-LT"/>
              </w:rPr>
              <w:t>4</w:t>
            </w:r>
          </w:p>
        </w:tc>
      </w:tr>
      <w:tr w:rsidR="00AF6493" w:rsidRPr="006A23EC" w14:paraId="1C1D32ED" w14:textId="77777777" w:rsidTr="00FE2346">
        <w:trPr>
          <w:jc w:val="center"/>
        </w:trPr>
        <w:tc>
          <w:tcPr>
            <w:tcW w:w="704" w:type="dxa"/>
          </w:tcPr>
          <w:p w14:paraId="60792DA4"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23D8D627" w14:textId="4BFCB814" w:rsidR="00AF6493" w:rsidRPr="006A23EC" w:rsidRDefault="00A207C9" w:rsidP="004A2BBF">
            <w:pPr>
              <w:rPr>
                <w:rFonts w:ascii="Times New Roman" w:hAnsi="Times New Roman" w:cs="Times New Roman"/>
                <w:b/>
                <w:bCs/>
                <w:sz w:val="24"/>
                <w:szCs w:val="24"/>
              </w:rPr>
            </w:pPr>
            <w:r w:rsidRPr="006A23EC">
              <w:rPr>
                <w:rFonts w:ascii="Times New Roman" w:hAnsi="Times New Roman" w:cs="Times New Roman"/>
                <w:b/>
                <w:bCs/>
                <w:sz w:val="24"/>
                <w:szCs w:val="24"/>
              </w:rPr>
              <w:t>Išmaniosios lentos</w:t>
            </w:r>
            <w:r w:rsidR="00AF6493" w:rsidRPr="006A23EC">
              <w:rPr>
                <w:rFonts w:ascii="Times New Roman" w:hAnsi="Times New Roman" w:cs="Times New Roman"/>
                <w:b/>
                <w:bCs/>
                <w:sz w:val="24"/>
                <w:szCs w:val="24"/>
              </w:rPr>
              <w:t xml:space="preserve"> </w:t>
            </w:r>
            <w:r w:rsidR="00A03438">
              <w:rPr>
                <w:rFonts w:ascii="Times New Roman" w:hAnsi="Times New Roman" w:cs="Times New Roman"/>
                <w:b/>
                <w:bCs/>
                <w:sz w:val="24"/>
                <w:szCs w:val="24"/>
              </w:rPr>
              <w:t>„B“</w:t>
            </w:r>
            <w:r w:rsidR="00AF6493" w:rsidRPr="006A23EC">
              <w:rPr>
                <w:rFonts w:ascii="Times New Roman" w:hAnsi="Times New Roman" w:cs="Times New Roman"/>
                <w:b/>
                <w:bCs/>
                <w:sz w:val="24"/>
                <w:szCs w:val="24"/>
              </w:rPr>
              <w:t>– 2 vnt.</w:t>
            </w:r>
          </w:p>
        </w:tc>
        <w:tc>
          <w:tcPr>
            <w:tcW w:w="6237" w:type="dxa"/>
            <w:gridSpan w:val="2"/>
          </w:tcPr>
          <w:p w14:paraId="509C6D62" w14:textId="669C4711" w:rsidR="00AF6493" w:rsidRPr="006A23EC" w:rsidRDefault="006428BA" w:rsidP="004A2BBF">
            <w:pPr>
              <w:jc w:val="center"/>
              <w:rPr>
                <w:rFonts w:ascii="Times New Roman" w:hAnsi="Times New Roman" w:cs="Times New Roman"/>
                <w:bCs/>
                <w:i/>
                <w:iCs/>
                <w:sz w:val="24"/>
                <w:szCs w:val="24"/>
              </w:rPr>
            </w:pPr>
            <w:r w:rsidRPr="006A23EC">
              <w:rPr>
                <w:rFonts w:ascii="Times New Roman" w:hAnsi="Times New Roman" w:cs="Times New Roman"/>
                <w:bCs/>
                <w:i/>
                <w:iCs/>
                <w:color w:val="ED0000"/>
                <w:sz w:val="24"/>
                <w:szCs w:val="24"/>
              </w:rPr>
              <w:t>Tiekėjas nurodo gamintoją ir modelį</w:t>
            </w:r>
          </w:p>
        </w:tc>
      </w:tr>
      <w:tr w:rsidR="00AF6493" w:rsidRPr="006A23EC" w14:paraId="1B4F530A" w14:textId="77777777" w:rsidTr="00FE2346">
        <w:trPr>
          <w:jc w:val="center"/>
        </w:trPr>
        <w:tc>
          <w:tcPr>
            <w:tcW w:w="704" w:type="dxa"/>
          </w:tcPr>
          <w:p w14:paraId="27377E46"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16F4048C"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Tipas</w:t>
            </w:r>
          </w:p>
        </w:tc>
        <w:tc>
          <w:tcPr>
            <w:tcW w:w="3531" w:type="dxa"/>
          </w:tcPr>
          <w:p w14:paraId="2A5F1C6B"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Interaktyvus monitorius su lietimui jautriu ekranu</w:t>
            </w:r>
          </w:p>
        </w:tc>
        <w:tc>
          <w:tcPr>
            <w:tcW w:w="2706" w:type="dxa"/>
          </w:tcPr>
          <w:p w14:paraId="1DD1F922"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76830B67" w14:textId="77777777" w:rsidTr="00FE2346">
        <w:trPr>
          <w:jc w:val="center"/>
        </w:trPr>
        <w:tc>
          <w:tcPr>
            <w:tcW w:w="704" w:type="dxa"/>
          </w:tcPr>
          <w:p w14:paraId="4D315743"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78ED7AC1"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Dydis</w:t>
            </w:r>
          </w:p>
        </w:tc>
        <w:tc>
          <w:tcPr>
            <w:tcW w:w="3531" w:type="dxa"/>
          </w:tcPr>
          <w:p w14:paraId="498B4103" w14:textId="670DA074"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 xml:space="preserve">Ne mažiau kaip </w:t>
            </w:r>
            <w:r w:rsidR="00792B30" w:rsidRPr="006A23EC">
              <w:rPr>
                <w:rFonts w:ascii="Times New Roman" w:hAnsi="Times New Roman" w:cs="Times New Roman"/>
                <w:iCs/>
                <w:sz w:val="24"/>
                <w:szCs w:val="24"/>
              </w:rPr>
              <w:t>97</w:t>
            </w:r>
            <w:r w:rsidRPr="006A23EC">
              <w:rPr>
                <w:rFonts w:ascii="Times New Roman" w:hAnsi="Times New Roman" w:cs="Times New Roman"/>
                <w:iCs/>
                <w:sz w:val="24"/>
                <w:szCs w:val="24"/>
              </w:rPr>
              <w:t>“, lietimui jautrus ekranas</w:t>
            </w:r>
          </w:p>
        </w:tc>
        <w:tc>
          <w:tcPr>
            <w:tcW w:w="2706" w:type="dxa"/>
          </w:tcPr>
          <w:p w14:paraId="7E49F683" w14:textId="77777777" w:rsidR="00AF6493" w:rsidRPr="006A23EC" w:rsidRDefault="00AF6493" w:rsidP="004A2BBF">
            <w:pPr>
              <w:jc w:val="center"/>
              <w:rPr>
                <w:rFonts w:ascii="Times New Roman" w:hAnsi="Times New Roman" w:cs="Times New Roman"/>
                <w:bCs/>
                <w:sz w:val="24"/>
                <w:szCs w:val="24"/>
                <w:highlight w:val="yellow"/>
              </w:rPr>
            </w:pPr>
          </w:p>
        </w:tc>
      </w:tr>
      <w:tr w:rsidR="00AF6493" w:rsidRPr="006A23EC" w14:paraId="15EE5961" w14:textId="77777777" w:rsidTr="00FE2346">
        <w:trPr>
          <w:jc w:val="center"/>
        </w:trPr>
        <w:tc>
          <w:tcPr>
            <w:tcW w:w="704" w:type="dxa"/>
          </w:tcPr>
          <w:p w14:paraId="1C596C86"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2DA51F22"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Matricos tipas</w:t>
            </w:r>
          </w:p>
        </w:tc>
        <w:tc>
          <w:tcPr>
            <w:tcW w:w="3531" w:type="dxa"/>
          </w:tcPr>
          <w:p w14:paraId="32A815A6"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 xml:space="preserve">Ne prasčiau kaip VA / IPS tipo </w:t>
            </w:r>
          </w:p>
        </w:tc>
        <w:tc>
          <w:tcPr>
            <w:tcW w:w="2706" w:type="dxa"/>
          </w:tcPr>
          <w:p w14:paraId="755340EA" w14:textId="77777777" w:rsidR="00AF6493" w:rsidRPr="006A23EC" w:rsidRDefault="00AF6493" w:rsidP="004A2BBF">
            <w:pPr>
              <w:jc w:val="center"/>
              <w:rPr>
                <w:rFonts w:ascii="Times New Roman" w:hAnsi="Times New Roman" w:cs="Times New Roman"/>
                <w:bCs/>
                <w:sz w:val="24"/>
                <w:szCs w:val="24"/>
                <w:highlight w:val="yellow"/>
              </w:rPr>
            </w:pPr>
          </w:p>
        </w:tc>
      </w:tr>
      <w:tr w:rsidR="00AF6493" w:rsidRPr="006A23EC" w14:paraId="476C1C94" w14:textId="77777777" w:rsidTr="00FE2346">
        <w:trPr>
          <w:jc w:val="center"/>
        </w:trPr>
        <w:tc>
          <w:tcPr>
            <w:tcW w:w="704" w:type="dxa"/>
          </w:tcPr>
          <w:p w14:paraId="73E7A831"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192C445B"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Tikroji skiriamoji geba</w:t>
            </w:r>
          </w:p>
        </w:tc>
        <w:tc>
          <w:tcPr>
            <w:tcW w:w="3531" w:type="dxa"/>
          </w:tcPr>
          <w:p w14:paraId="524727E8" w14:textId="42CDF2A0" w:rsidR="00AF6493" w:rsidRPr="006A23EC" w:rsidRDefault="009633A9" w:rsidP="004A2BBF">
            <w:pPr>
              <w:rPr>
                <w:rFonts w:ascii="Times New Roman" w:hAnsi="Times New Roman" w:cs="Times New Roman"/>
                <w:iCs/>
                <w:sz w:val="24"/>
                <w:szCs w:val="24"/>
              </w:rPr>
            </w:pPr>
            <w:r w:rsidRPr="006A23EC">
              <w:rPr>
                <w:rFonts w:ascii="Times New Roman" w:hAnsi="Times New Roman" w:cs="Times New Roman"/>
                <w:iCs/>
                <w:sz w:val="24"/>
                <w:szCs w:val="24"/>
              </w:rPr>
              <w:t>Ne blogesnė kaip 4K (3840x2160)</w:t>
            </w:r>
          </w:p>
        </w:tc>
        <w:tc>
          <w:tcPr>
            <w:tcW w:w="2706" w:type="dxa"/>
          </w:tcPr>
          <w:p w14:paraId="0ED2C8C0"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2B8ADB3E" w14:textId="77777777" w:rsidTr="00FE2346">
        <w:trPr>
          <w:jc w:val="center"/>
        </w:trPr>
        <w:tc>
          <w:tcPr>
            <w:tcW w:w="704" w:type="dxa"/>
          </w:tcPr>
          <w:p w14:paraId="199147C3"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757AD030" w14:textId="37E8C3E3"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Ekrano panelės ryškumas</w:t>
            </w:r>
          </w:p>
        </w:tc>
        <w:tc>
          <w:tcPr>
            <w:tcW w:w="3531" w:type="dxa"/>
          </w:tcPr>
          <w:p w14:paraId="0391C52A"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400 nit.</w:t>
            </w:r>
          </w:p>
        </w:tc>
        <w:tc>
          <w:tcPr>
            <w:tcW w:w="2706" w:type="dxa"/>
          </w:tcPr>
          <w:p w14:paraId="0A459C53" w14:textId="77777777" w:rsidR="00AF6493" w:rsidRPr="006A23EC" w:rsidRDefault="00AF6493" w:rsidP="004A2BBF">
            <w:pPr>
              <w:jc w:val="center"/>
              <w:rPr>
                <w:rFonts w:ascii="Times New Roman" w:hAnsi="Times New Roman" w:cs="Times New Roman"/>
                <w:bCs/>
                <w:sz w:val="24"/>
                <w:szCs w:val="24"/>
                <w:highlight w:val="yellow"/>
              </w:rPr>
            </w:pPr>
          </w:p>
        </w:tc>
      </w:tr>
      <w:tr w:rsidR="00AF6493" w:rsidRPr="006A23EC" w14:paraId="73B0EB8D" w14:textId="77777777" w:rsidTr="00FE2346">
        <w:trPr>
          <w:jc w:val="center"/>
        </w:trPr>
        <w:tc>
          <w:tcPr>
            <w:tcW w:w="704" w:type="dxa"/>
          </w:tcPr>
          <w:p w14:paraId="0909B11E"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53DC8C56"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Kontrastas</w:t>
            </w:r>
          </w:p>
        </w:tc>
        <w:tc>
          <w:tcPr>
            <w:tcW w:w="3531" w:type="dxa"/>
          </w:tcPr>
          <w:p w14:paraId="4F00A12C"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1200:1</w:t>
            </w:r>
          </w:p>
        </w:tc>
        <w:tc>
          <w:tcPr>
            <w:tcW w:w="2706" w:type="dxa"/>
          </w:tcPr>
          <w:p w14:paraId="6633FE55"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16572AD4" w14:textId="77777777" w:rsidTr="00FE2346">
        <w:trPr>
          <w:jc w:val="center"/>
        </w:trPr>
        <w:tc>
          <w:tcPr>
            <w:tcW w:w="704" w:type="dxa"/>
          </w:tcPr>
          <w:p w14:paraId="654976E8"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4E6397B1"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Atsako laikas</w:t>
            </w:r>
          </w:p>
        </w:tc>
        <w:tc>
          <w:tcPr>
            <w:tcW w:w="3531" w:type="dxa"/>
          </w:tcPr>
          <w:p w14:paraId="5DBF5357"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daugiau kaip 8 ms</w:t>
            </w:r>
          </w:p>
        </w:tc>
        <w:tc>
          <w:tcPr>
            <w:tcW w:w="2706" w:type="dxa"/>
          </w:tcPr>
          <w:p w14:paraId="0FED1BFB"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18A75186" w14:textId="77777777" w:rsidTr="00FE2346">
        <w:trPr>
          <w:jc w:val="center"/>
        </w:trPr>
        <w:tc>
          <w:tcPr>
            <w:tcW w:w="704" w:type="dxa"/>
          </w:tcPr>
          <w:p w14:paraId="2912B4CC"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4DAECF46"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Apžvalgos kampai (H/V)</w:t>
            </w:r>
          </w:p>
        </w:tc>
        <w:tc>
          <w:tcPr>
            <w:tcW w:w="3531" w:type="dxa"/>
          </w:tcPr>
          <w:p w14:paraId="4652901D"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kaip178/178 laipsniai</w:t>
            </w:r>
          </w:p>
        </w:tc>
        <w:tc>
          <w:tcPr>
            <w:tcW w:w="2706" w:type="dxa"/>
          </w:tcPr>
          <w:p w14:paraId="686F80A6" w14:textId="77777777" w:rsidR="00AF6493" w:rsidRPr="006A23EC" w:rsidRDefault="00AF6493" w:rsidP="004A2BBF">
            <w:pPr>
              <w:jc w:val="center"/>
              <w:rPr>
                <w:rFonts w:ascii="Times New Roman" w:hAnsi="Times New Roman" w:cs="Times New Roman"/>
                <w:b/>
                <w:sz w:val="24"/>
                <w:szCs w:val="24"/>
                <w:highlight w:val="yellow"/>
              </w:rPr>
            </w:pPr>
          </w:p>
        </w:tc>
      </w:tr>
      <w:bookmarkEnd w:id="5"/>
      <w:tr w:rsidR="00AF6493" w:rsidRPr="006A23EC" w14:paraId="25A78012" w14:textId="77777777" w:rsidTr="00FE2346">
        <w:trPr>
          <w:jc w:val="center"/>
        </w:trPr>
        <w:tc>
          <w:tcPr>
            <w:tcW w:w="704" w:type="dxa"/>
          </w:tcPr>
          <w:p w14:paraId="65EF46C3"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277A92D0"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Palaikomas lietimo taškų skaičius</w:t>
            </w:r>
          </w:p>
        </w:tc>
        <w:tc>
          <w:tcPr>
            <w:tcW w:w="3531" w:type="dxa"/>
          </w:tcPr>
          <w:p w14:paraId="245F0597" w14:textId="35B60F6B"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 xml:space="preserve">Ne mažiau kaip </w:t>
            </w:r>
            <w:r w:rsidR="00C437D2" w:rsidRPr="006A23EC">
              <w:rPr>
                <w:rFonts w:ascii="Times New Roman" w:hAnsi="Times New Roman" w:cs="Times New Roman"/>
                <w:iCs/>
                <w:sz w:val="24"/>
                <w:szCs w:val="24"/>
              </w:rPr>
              <w:t>4</w:t>
            </w:r>
            <w:r w:rsidRPr="006A23EC">
              <w:rPr>
                <w:rFonts w:ascii="Times New Roman" w:hAnsi="Times New Roman" w:cs="Times New Roman"/>
                <w:iCs/>
                <w:sz w:val="24"/>
                <w:szCs w:val="24"/>
              </w:rPr>
              <w:t>0 taškų</w:t>
            </w:r>
          </w:p>
        </w:tc>
        <w:tc>
          <w:tcPr>
            <w:tcW w:w="2706" w:type="dxa"/>
          </w:tcPr>
          <w:p w14:paraId="6C662507"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023C4B8B" w14:textId="77777777" w:rsidTr="00FE2346">
        <w:trPr>
          <w:jc w:val="center"/>
        </w:trPr>
        <w:tc>
          <w:tcPr>
            <w:tcW w:w="704" w:type="dxa"/>
          </w:tcPr>
          <w:p w14:paraId="25E8F634"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7539DD30"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Lietimo sistemos tikslumas</w:t>
            </w:r>
          </w:p>
        </w:tc>
        <w:tc>
          <w:tcPr>
            <w:tcW w:w="3531" w:type="dxa"/>
          </w:tcPr>
          <w:p w14:paraId="47E77266"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blogiau kaip +/- 1,5 mm, galimybė rašyti pirštu arba pieštuku</w:t>
            </w:r>
          </w:p>
        </w:tc>
        <w:tc>
          <w:tcPr>
            <w:tcW w:w="2706" w:type="dxa"/>
          </w:tcPr>
          <w:p w14:paraId="151C858E"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3D8F47E8" w14:textId="77777777" w:rsidTr="00FE2346">
        <w:trPr>
          <w:jc w:val="center"/>
        </w:trPr>
        <w:tc>
          <w:tcPr>
            <w:tcW w:w="704" w:type="dxa"/>
          </w:tcPr>
          <w:p w14:paraId="5E2AB463"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27573035"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Suderinamumas</w:t>
            </w:r>
          </w:p>
        </w:tc>
        <w:tc>
          <w:tcPr>
            <w:tcW w:w="3531" w:type="dxa"/>
          </w:tcPr>
          <w:p w14:paraId="56E11D7F"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Įrenginys turi būti visiškai suderinamas su Windows ir Linux operacinėmis sistemomis</w:t>
            </w:r>
          </w:p>
        </w:tc>
        <w:tc>
          <w:tcPr>
            <w:tcW w:w="2706" w:type="dxa"/>
          </w:tcPr>
          <w:p w14:paraId="15356C7A"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0E769DC1" w14:textId="77777777" w:rsidTr="00FE2346">
        <w:trPr>
          <w:jc w:val="center"/>
        </w:trPr>
        <w:tc>
          <w:tcPr>
            <w:tcW w:w="704" w:type="dxa"/>
          </w:tcPr>
          <w:p w14:paraId="3CC662FA"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21CFE68A"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Įvestys</w:t>
            </w:r>
          </w:p>
        </w:tc>
        <w:tc>
          <w:tcPr>
            <w:tcW w:w="3531" w:type="dxa"/>
          </w:tcPr>
          <w:p w14:paraId="3FCC0E2E" w14:textId="3A54C9B2" w:rsidR="00AF6493" w:rsidRPr="006A23EC" w:rsidRDefault="00000161"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2xHDMI, 1xUSB-C (turi būti palaikomas įrenginių krovimas ne mažiau kaip iki 60W, vaizdo perdavimas ir touch funkcijos), 1 Audio In</w:t>
            </w:r>
          </w:p>
        </w:tc>
        <w:tc>
          <w:tcPr>
            <w:tcW w:w="2706" w:type="dxa"/>
          </w:tcPr>
          <w:p w14:paraId="1248D095"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5DDDFBB8" w14:textId="77777777" w:rsidTr="00FE2346">
        <w:trPr>
          <w:jc w:val="center"/>
        </w:trPr>
        <w:tc>
          <w:tcPr>
            <w:tcW w:w="704" w:type="dxa"/>
          </w:tcPr>
          <w:p w14:paraId="778E9C5F"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3511EF9C"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Išvestys</w:t>
            </w:r>
          </w:p>
        </w:tc>
        <w:tc>
          <w:tcPr>
            <w:tcW w:w="3531" w:type="dxa"/>
          </w:tcPr>
          <w:p w14:paraId="0C21FA55" w14:textId="6E723B88" w:rsidR="00AF6493" w:rsidRPr="006A23EC" w:rsidRDefault="008065E6"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1xHDMI, 1xAudio Out analoginis, 1xAudio Out skaitmeninis, ne mažiau kaip 1 vnt. integruotas garsiakalbis</w:t>
            </w:r>
          </w:p>
        </w:tc>
        <w:tc>
          <w:tcPr>
            <w:tcW w:w="2706" w:type="dxa"/>
          </w:tcPr>
          <w:p w14:paraId="0E8D4D5F"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07B9C9D7" w14:textId="77777777" w:rsidTr="00FE2346">
        <w:trPr>
          <w:jc w:val="center"/>
        </w:trPr>
        <w:tc>
          <w:tcPr>
            <w:tcW w:w="704" w:type="dxa"/>
          </w:tcPr>
          <w:p w14:paraId="280EA341"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5499AD2F"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Valdymo jungtys</w:t>
            </w:r>
          </w:p>
        </w:tc>
        <w:tc>
          <w:tcPr>
            <w:tcW w:w="3531" w:type="dxa"/>
          </w:tcPr>
          <w:p w14:paraId="2695C33C"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1xRJ45, 1xRS232</w:t>
            </w:r>
          </w:p>
        </w:tc>
        <w:tc>
          <w:tcPr>
            <w:tcW w:w="2706" w:type="dxa"/>
          </w:tcPr>
          <w:p w14:paraId="5A6FA27F"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56B9C0EC" w14:textId="77777777" w:rsidTr="00FE2346">
        <w:trPr>
          <w:jc w:val="center"/>
        </w:trPr>
        <w:tc>
          <w:tcPr>
            <w:tcW w:w="704" w:type="dxa"/>
          </w:tcPr>
          <w:p w14:paraId="7D80FF90"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58D93BEF"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Kiti portai</w:t>
            </w:r>
          </w:p>
        </w:tc>
        <w:tc>
          <w:tcPr>
            <w:tcW w:w="3531" w:type="dxa"/>
          </w:tcPr>
          <w:p w14:paraId="20DD2D26"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1xOPS tipo lizdas, 3xUSB3 (nepriklausomi nuo USB-C skirto vaizdui perduoti)</w:t>
            </w:r>
          </w:p>
        </w:tc>
        <w:tc>
          <w:tcPr>
            <w:tcW w:w="2706" w:type="dxa"/>
          </w:tcPr>
          <w:p w14:paraId="6019BECE" w14:textId="77777777" w:rsidR="00AF6493" w:rsidRPr="006A23EC" w:rsidRDefault="00AF6493" w:rsidP="004A2BBF">
            <w:pPr>
              <w:jc w:val="center"/>
              <w:rPr>
                <w:rFonts w:ascii="Times New Roman" w:hAnsi="Times New Roman" w:cs="Times New Roman"/>
                <w:b/>
                <w:sz w:val="24"/>
                <w:szCs w:val="24"/>
                <w:highlight w:val="yellow"/>
              </w:rPr>
            </w:pPr>
          </w:p>
        </w:tc>
      </w:tr>
      <w:tr w:rsidR="00AF6493" w:rsidRPr="006A23EC" w14:paraId="11EA5E5C" w14:textId="77777777" w:rsidTr="00FE2346">
        <w:trPr>
          <w:jc w:val="center"/>
        </w:trPr>
        <w:tc>
          <w:tcPr>
            <w:tcW w:w="704" w:type="dxa"/>
          </w:tcPr>
          <w:p w14:paraId="2F2B00A4"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1FC4646E"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Ekrano stiklo stiprumas</w:t>
            </w:r>
          </w:p>
        </w:tc>
        <w:tc>
          <w:tcPr>
            <w:tcW w:w="3531" w:type="dxa"/>
          </w:tcPr>
          <w:p w14:paraId="4C4D8310" w14:textId="57697E27" w:rsidR="00AF6493" w:rsidRPr="006A23EC" w:rsidRDefault="000E1B20"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7H, storis ne mažiau kaip 3 mm. Turi būti „zero air gap“ tipo arba lygiavertė lietimo technologija</w:t>
            </w:r>
          </w:p>
        </w:tc>
        <w:tc>
          <w:tcPr>
            <w:tcW w:w="2706" w:type="dxa"/>
          </w:tcPr>
          <w:p w14:paraId="54A9D201" w14:textId="77777777" w:rsidR="00AF6493" w:rsidRPr="006A23EC" w:rsidRDefault="00AF6493" w:rsidP="004A2BBF">
            <w:pPr>
              <w:jc w:val="center"/>
              <w:rPr>
                <w:rFonts w:ascii="Times New Roman" w:hAnsi="Times New Roman" w:cs="Times New Roman"/>
                <w:bCs/>
                <w:sz w:val="24"/>
                <w:szCs w:val="24"/>
                <w:highlight w:val="yellow"/>
              </w:rPr>
            </w:pPr>
          </w:p>
        </w:tc>
      </w:tr>
      <w:tr w:rsidR="00AF6493" w:rsidRPr="006A23EC" w14:paraId="388D24FB" w14:textId="77777777" w:rsidTr="00FE2346">
        <w:trPr>
          <w:jc w:val="center"/>
        </w:trPr>
        <w:tc>
          <w:tcPr>
            <w:tcW w:w="704" w:type="dxa"/>
          </w:tcPr>
          <w:p w14:paraId="6732BBC6"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205A784B"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Integruota posistemė</w:t>
            </w:r>
          </w:p>
        </w:tc>
        <w:tc>
          <w:tcPr>
            <w:tcW w:w="3531" w:type="dxa"/>
          </w:tcPr>
          <w:p w14:paraId="49C59529" w14:textId="7C315FEF" w:rsidR="0016044D" w:rsidRPr="006A23EC" w:rsidRDefault="008065E6" w:rsidP="004A2BBF">
            <w:pPr>
              <w:rPr>
                <w:rFonts w:ascii="Times New Roman" w:hAnsi="Times New Roman" w:cs="Times New Roman"/>
                <w:iCs/>
                <w:sz w:val="24"/>
                <w:szCs w:val="24"/>
              </w:rPr>
            </w:pPr>
            <w:r w:rsidRPr="006A23EC">
              <w:rPr>
                <w:rFonts w:ascii="Times New Roman" w:hAnsi="Times New Roman" w:cs="Times New Roman"/>
                <w:iCs/>
                <w:sz w:val="24"/>
                <w:szCs w:val="24"/>
              </w:rPr>
              <w:t xml:space="preserve">Ne blogiau Android 11 arba naujesnė versija. </w:t>
            </w:r>
            <w:r w:rsidRPr="006022FB">
              <w:rPr>
                <w:rFonts w:ascii="Times New Roman" w:hAnsi="Times New Roman" w:cs="Times New Roman"/>
                <w:iCs/>
                <w:color w:val="EE0000"/>
                <w:sz w:val="24"/>
                <w:szCs w:val="24"/>
              </w:rPr>
              <w:t>Tiekėjas turi užtikrinti ir pagrįsti</w:t>
            </w:r>
            <w:r w:rsidR="00DF5277">
              <w:rPr>
                <w:rFonts w:ascii="Times New Roman" w:hAnsi="Times New Roman" w:cs="Times New Roman"/>
                <w:iCs/>
                <w:color w:val="EE0000"/>
                <w:sz w:val="24"/>
                <w:szCs w:val="24"/>
              </w:rPr>
              <w:t xml:space="preserve"> (pateikti įrodymus/dokumentus)</w:t>
            </w:r>
            <w:r w:rsidRPr="006022FB">
              <w:rPr>
                <w:rFonts w:ascii="Times New Roman" w:hAnsi="Times New Roman" w:cs="Times New Roman"/>
                <w:iCs/>
                <w:color w:val="EE0000"/>
                <w:sz w:val="24"/>
                <w:szCs w:val="24"/>
              </w:rPr>
              <w:t>, kad siūlomo įrenginio gamintojas teiks operacinės sistemos saugumo atnaujinimus ne trumpiau kaip 24 mėn. nuo pasiūlymo pateikimo dienos</w:t>
            </w:r>
          </w:p>
        </w:tc>
        <w:tc>
          <w:tcPr>
            <w:tcW w:w="2706" w:type="dxa"/>
          </w:tcPr>
          <w:p w14:paraId="3BF81D69" w14:textId="77777777" w:rsidR="00AF6493" w:rsidRPr="006A23EC" w:rsidRDefault="00AF6493" w:rsidP="004A2BBF">
            <w:pPr>
              <w:jc w:val="center"/>
              <w:rPr>
                <w:rFonts w:ascii="Times New Roman" w:hAnsi="Times New Roman" w:cs="Times New Roman"/>
                <w:bCs/>
                <w:sz w:val="24"/>
                <w:szCs w:val="24"/>
                <w:highlight w:val="yellow"/>
              </w:rPr>
            </w:pPr>
          </w:p>
        </w:tc>
      </w:tr>
      <w:tr w:rsidR="00AF6493" w:rsidRPr="006A23EC" w14:paraId="05FF9CD2" w14:textId="77777777" w:rsidTr="00FE2346">
        <w:trPr>
          <w:jc w:val="center"/>
        </w:trPr>
        <w:tc>
          <w:tcPr>
            <w:tcW w:w="704" w:type="dxa"/>
          </w:tcPr>
          <w:p w14:paraId="19D070E0"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6C8703FC"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Operatyvioji atmintis</w:t>
            </w:r>
          </w:p>
        </w:tc>
        <w:tc>
          <w:tcPr>
            <w:tcW w:w="3531" w:type="dxa"/>
          </w:tcPr>
          <w:p w14:paraId="12B0C6BF"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8GB</w:t>
            </w:r>
          </w:p>
        </w:tc>
        <w:tc>
          <w:tcPr>
            <w:tcW w:w="2706" w:type="dxa"/>
          </w:tcPr>
          <w:p w14:paraId="22C54BF4" w14:textId="77777777" w:rsidR="00AF6493" w:rsidRPr="006A23EC" w:rsidRDefault="00AF6493" w:rsidP="004A2BBF">
            <w:pPr>
              <w:jc w:val="center"/>
              <w:rPr>
                <w:rFonts w:ascii="Times New Roman" w:hAnsi="Times New Roman" w:cs="Times New Roman"/>
                <w:bCs/>
                <w:sz w:val="24"/>
                <w:szCs w:val="24"/>
              </w:rPr>
            </w:pPr>
          </w:p>
        </w:tc>
      </w:tr>
      <w:tr w:rsidR="00AF6493" w:rsidRPr="006A23EC" w14:paraId="4C9A04D6" w14:textId="77777777" w:rsidTr="00FE2346">
        <w:trPr>
          <w:jc w:val="center"/>
        </w:trPr>
        <w:tc>
          <w:tcPr>
            <w:tcW w:w="704" w:type="dxa"/>
          </w:tcPr>
          <w:p w14:paraId="3A2FDB36" w14:textId="77777777" w:rsidR="00AF6493" w:rsidRPr="006A23EC" w:rsidRDefault="00AF6493"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58F985ED" w14:textId="77777777" w:rsidR="00AF6493" w:rsidRPr="006A23EC" w:rsidRDefault="00AF6493" w:rsidP="004A2BBF">
            <w:pPr>
              <w:rPr>
                <w:rFonts w:ascii="Times New Roman" w:hAnsi="Times New Roman" w:cs="Times New Roman"/>
                <w:sz w:val="24"/>
                <w:szCs w:val="24"/>
              </w:rPr>
            </w:pPr>
            <w:r w:rsidRPr="006A23EC">
              <w:rPr>
                <w:rFonts w:ascii="Times New Roman" w:hAnsi="Times New Roman" w:cs="Times New Roman"/>
                <w:sz w:val="24"/>
                <w:szCs w:val="24"/>
              </w:rPr>
              <w:t>Diskinis kaupiklis</w:t>
            </w:r>
          </w:p>
        </w:tc>
        <w:tc>
          <w:tcPr>
            <w:tcW w:w="3531" w:type="dxa"/>
          </w:tcPr>
          <w:p w14:paraId="7793B0BB" w14:textId="77777777" w:rsidR="00AF6493" w:rsidRPr="006A23EC" w:rsidRDefault="00AF6493" w:rsidP="004A2BBF">
            <w:pPr>
              <w:rPr>
                <w:rFonts w:ascii="Times New Roman" w:hAnsi="Times New Roman" w:cs="Times New Roman"/>
                <w:iCs/>
                <w:sz w:val="24"/>
                <w:szCs w:val="24"/>
              </w:rPr>
            </w:pPr>
            <w:r w:rsidRPr="006A23EC">
              <w:rPr>
                <w:rFonts w:ascii="Times New Roman" w:hAnsi="Times New Roman" w:cs="Times New Roman"/>
                <w:iCs/>
                <w:sz w:val="24"/>
                <w:szCs w:val="24"/>
              </w:rPr>
              <w:t>Ne mažiau kaip 64GB</w:t>
            </w:r>
          </w:p>
        </w:tc>
        <w:tc>
          <w:tcPr>
            <w:tcW w:w="2706" w:type="dxa"/>
          </w:tcPr>
          <w:p w14:paraId="77EFFBC1" w14:textId="77777777" w:rsidR="00AF6493" w:rsidRPr="006A23EC" w:rsidRDefault="00AF6493" w:rsidP="004A2BBF">
            <w:pPr>
              <w:jc w:val="center"/>
              <w:rPr>
                <w:rFonts w:ascii="Times New Roman" w:hAnsi="Times New Roman" w:cs="Times New Roman"/>
                <w:bCs/>
                <w:sz w:val="24"/>
                <w:szCs w:val="24"/>
              </w:rPr>
            </w:pPr>
          </w:p>
        </w:tc>
      </w:tr>
      <w:tr w:rsidR="008065E6" w:rsidRPr="006A23EC" w14:paraId="23004D4F" w14:textId="77777777" w:rsidTr="00FE2346">
        <w:trPr>
          <w:jc w:val="center"/>
        </w:trPr>
        <w:tc>
          <w:tcPr>
            <w:tcW w:w="704" w:type="dxa"/>
          </w:tcPr>
          <w:p w14:paraId="4BB86AF8"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7CEC9524"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Integruotos funkcijos</w:t>
            </w:r>
          </w:p>
        </w:tc>
        <w:tc>
          <w:tcPr>
            <w:tcW w:w="3531" w:type="dxa"/>
          </w:tcPr>
          <w:p w14:paraId="3951A293"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 xml:space="preserve">Turi būti baltos lentos funkcija, integruota naršyklė, turi būti galimybė atidaryti MS Office programų bylas (Word, Excel, PowerPoint) tiesiai ekrane. </w:t>
            </w:r>
          </w:p>
          <w:p w14:paraId="0BD6BFF7"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Įrenginys turi palaikyti belaidį vaizdo perdavimą (ekrano dubliavimą) iš skirtingų įrenginių naudojant Chromecast, Miracast ir Apple AirPlay technologijas arba lygiavertes. Siūlomos „lygiavertės“ technologijos turi palaikyti pilną ekrano dubliavimą realiu laiku su garso perdavimu, be papildomų licencijų ar išorinės įrangos.</w:t>
            </w:r>
          </w:p>
          <w:p w14:paraId="488F230C"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lastRenderedPageBreak/>
              <w:t xml:space="preserve">Turi būti galimybė vienu metu transliuoti vaizdą iš ne mažiau kaip 4 šaltinių (4 vaizdai ekrane vienu metu). </w:t>
            </w:r>
          </w:p>
          <w:p w14:paraId="5A84D57A" w14:textId="364065AB"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Visas minėtas funkcionalumas turi būti nemokamas ne trumpesnį nei 24 mėn. laikotarpį.</w:t>
            </w:r>
          </w:p>
        </w:tc>
        <w:tc>
          <w:tcPr>
            <w:tcW w:w="2706" w:type="dxa"/>
          </w:tcPr>
          <w:p w14:paraId="34FE834F" w14:textId="77777777" w:rsidR="008065E6" w:rsidRPr="006A23EC" w:rsidRDefault="008065E6" w:rsidP="008065E6">
            <w:pPr>
              <w:jc w:val="center"/>
              <w:rPr>
                <w:rFonts w:ascii="Times New Roman" w:hAnsi="Times New Roman" w:cs="Times New Roman"/>
                <w:bCs/>
                <w:sz w:val="24"/>
                <w:szCs w:val="24"/>
                <w:highlight w:val="yellow"/>
              </w:rPr>
            </w:pPr>
          </w:p>
        </w:tc>
      </w:tr>
      <w:tr w:rsidR="008065E6" w:rsidRPr="006A23EC" w14:paraId="69B5A78E" w14:textId="77777777" w:rsidTr="00FE2346">
        <w:trPr>
          <w:jc w:val="center"/>
        </w:trPr>
        <w:tc>
          <w:tcPr>
            <w:tcW w:w="704" w:type="dxa"/>
          </w:tcPr>
          <w:p w14:paraId="5DA2A0D8"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430173CE"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Bevieliai ryšiai</w:t>
            </w:r>
          </w:p>
        </w:tc>
        <w:tc>
          <w:tcPr>
            <w:tcW w:w="3531" w:type="dxa"/>
          </w:tcPr>
          <w:p w14:paraId="29C490E9" w14:textId="7172AA4B" w:rsidR="008065E6" w:rsidRPr="006A23EC" w:rsidRDefault="009633A9" w:rsidP="008065E6">
            <w:pPr>
              <w:rPr>
                <w:rFonts w:ascii="Times New Roman" w:hAnsi="Times New Roman" w:cs="Times New Roman"/>
                <w:iCs/>
                <w:sz w:val="24"/>
                <w:szCs w:val="24"/>
                <w:highlight w:val="yellow"/>
              </w:rPr>
            </w:pPr>
            <w:r w:rsidRPr="006A23EC">
              <w:rPr>
                <w:rFonts w:ascii="Times New Roman" w:hAnsi="Times New Roman" w:cs="Times New Roman"/>
                <w:iCs/>
                <w:sz w:val="24"/>
                <w:szCs w:val="24"/>
              </w:rPr>
              <w:t>Turi būti belaidis ryšys: Wi‑Fi (ne blogiau kaip IEEE 802.11ac, veikiantis 2.4 GHz ir 5 GHz dažnių juostose) ir Bluetooth</w:t>
            </w:r>
          </w:p>
        </w:tc>
        <w:tc>
          <w:tcPr>
            <w:tcW w:w="2706" w:type="dxa"/>
          </w:tcPr>
          <w:p w14:paraId="74F803C6" w14:textId="77777777" w:rsidR="008065E6" w:rsidRPr="006A23EC" w:rsidRDefault="008065E6" w:rsidP="008065E6">
            <w:pPr>
              <w:jc w:val="center"/>
              <w:rPr>
                <w:rFonts w:ascii="Times New Roman" w:hAnsi="Times New Roman" w:cs="Times New Roman"/>
                <w:bCs/>
                <w:sz w:val="24"/>
                <w:szCs w:val="24"/>
                <w:highlight w:val="yellow"/>
              </w:rPr>
            </w:pPr>
          </w:p>
        </w:tc>
      </w:tr>
      <w:tr w:rsidR="008065E6" w:rsidRPr="006A23EC" w14:paraId="49381110" w14:textId="77777777" w:rsidTr="00FE2346">
        <w:trPr>
          <w:jc w:val="center"/>
        </w:trPr>
        <w:tc>
          <w:tcPr>
            <w:tcW w:w="704" w:type="dxa"/>
          </w:tcPr>
          <w:p w14:paraId="78E9F0B0"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41C384AD"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Aplinkos kalba</w:t>
            </w:r>
          </w:p>
        </w:tc>
        <w:tc>
          <w:tcPr>
            <w:tcW w:w="3531" w:type="dxa"/>
          </w:tcPr>
          <w:p w14:paraId="04C5BAB1"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Įrenginio operacinės sistemos ir rašymui skirtos specializuotos programinės įrangos kalba turi būti lietuvių.</w:t>
            </w:r>
          </w:p>
        </w:tc>
        <w:tc>
          <w:tcPr>
            <w:tcW w:w="2706" w:type="dxa"/>
          </w:tcPr>
          <w:p w14:paraId="3097C39C" w14:textId="77777777" w:rsidR="008065E6" w:rsidRPr="006A23EC" w:rsidRDefault="008065E6" w:rsidP="008065E6">
            <w:pPr>
              <w:jc w:val="center"/>
              <w:rPr>
                <w:rFonts w:ascii="Times New Roman" w:hAnsi="Times New Roman" w:cs="Times New Roman"/>
                <w:bCs/>
                <w:sz w:val="24"/>
                <w:szCs w:val="24"/>
                <w:highlight w:val="yellow"/>
              </w:rPr>
            </w:pPr>
          </w:p>
        </w:tc>
      </w:tr>
      <w:tr w:rsidR="008065E6" w:rsidRPr="006A23EC" w14:paraId="4AC4CDD8" w14:textId="77777777" w:rsidTr="00FE2346">
        <w:trPr>
          <w:jc w:val="center"/>
        </w:trPr>
        <w:tc>
          <w:tcPr>
            <w:tcW w:w="704" w:type="dxa"/>
            <w:tcBorders>
              <w:bottom w:val="single" w:sz="4" w:space="0" w:color="auto"/>
            </w:tcBorders>
          </w:tcPr>
          <w:p w14:paraId="06F3610B"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tcPr>
          <w:p w14:paraId="41DE8863"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Saugumas</w:t>
            </w:r>
          </w:p>
        </w:tc>
        <w:tc>
          <w:tcPr>
            <w:tcW w:w="3531" w:type="dxa"/>
            <w:tcBorders>
              <w:bottom w:val="single" w:sz="4" w:space="0" w:color="auto"/>
            </w:tcBorders>
          </w:tcPr>
          <w:p w14:paraId="112309F2"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Turi turėti integruotą ekrano mėlynos šviesos mažinimo filtrą</w:t>
            </w:r>
          </w:p>
        </w:tc>
        <w:tc>
          <w:tcPr>
            <w:tcW w:w="2706" w:type="dxa"/>
            <w:tcBorders>
              <w:bottom w:val="single" w:sz="4" w:space="0" w:color="auto"/>
            </w:tcBorders>
          </w:tcPr>
          <w:p w14:paraId="08414370" w14:textId="77777777" w:rsidR="008065E6" w:rsidRPr="006A23EC" w:rsidRDefault="008065E6" w:rsidP="008065E6">
            <w:pPr>
              <w:jc w:val="center"/>
              <w:rPr>
                <w:rFonts w:ascii="Times New Roman" w:hAnsi="Times New Roman" w:cs="Times New Roman"/>
                <w:b/>
                <w:sz w:val="24"/>
                <w:szCs w:val="24"/>
                <w:highlight w:val="yellow"/>
              </w:rPr>
            </w:pPr>
          </w:p>
        </w:tc>
      </w:tr>
      <w:tr w:rsidR="008065E6" w:rsidRPr="006A23EC" w14:paraId="19629050" w14:textId="77777777" w:rsidTr="00FE2346">
        <w:trPr>
          <w:jc w:val="center"/>
        </w:trPr>
        <w:tc>
          <w:tcPr>
            <w:tcW w:w="704" w:type="dxa"/>
            <w:tcBorders>
              <w:bottom w:val="single" w:sz="4" w:space="0" w:color="auto"/>
            </w:tcBorders>
          </w:tcPr>
          <w:p w14:paraId="7B19AD1C"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tcPr>
          <w:p w14:paraId="2312FC9E"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Darbo režimas</w:t>
            </w:r>
          </w:p>
        </w:tc>
        <w:tc>
          <w:tcPr>
            <w:tcW w:w="3531" w:type="dxa"/>
            <w:tcBorders>
              <w:bottom w:val="single" w:sz="4" w:space="0" w:color="auto"/>
            </w:tcBorders>
          </w:tcPr>
          <w:p w14:paraId="2A71ED2D"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Gamintojo numatytas maksimalus galimas įrenginio darbo laikas be pertraukų turi būti ne mažesnis kaip 24/7</w:t>
            </w:r>
          </w:p>
        </w:tc>
        <w:tc>
          <w:tcPr>
            <w:tcW w:w="2706" w:type="dxa"/>
            <w:tcBorders>
              <w:bottom w:val="single" w:sz="4" w:space="0" w:color="auto"/>
            </w:tcBorders>
          </w:tcPr>
          <w:p w14:paraId="6FA49E87" w14:textId="77777777" w:rsidR="008065E6" w:rsidRPr="006A23EC" w:rsidRDefault="008065E6" w:rsidP="008065E6">
            <w:pPr>
              <w:jc w:val="center"/>
              <w:rPr>
                <w:rFonts w:ascii="Times New Roman" w:hAnsi="Times New Roman" w:cs="Times New Roman"/>
                <w:b/>
                <w:sz w:val="24"/>
                <w:szCs w:val="24"/>
                <w:highlight w:val="yellow"/>
              </w:rPr>
            </w:pPr>
          </w:p>
        </w:tc>
      </w:tr>
      <w:tr w:rsidR="008065E6" w:rsidRPr="006A23EC" w14:paraId="004146D9" w14:textId="77777777" w:rsidTr="00FE2346">
        <w:trPr>
          <w:jc w:val="center"/>
        </w:trPr>
        <w:tc>
          <w:tcPr>
            <w:tcW w:w="704" w:type="dxa"/>
            <w:tcBorders>
              <w:bottom w:val="single" w:sz="4" w:space="0" w:color="auto"/>
            </w:tcBorders>
          </w:tcPr>
          <w:p w14:paraId="75471CDC"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tcPr>
          <w:p w14:paraId="442B0EEB"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Komplektacija</w:t>
            </w:r>
          </w:p>
        </w:tc>
        <w:tc>
          <w:tcPr>
            <w:tcW w:w="3531" w:type="dxa"/>
            <w:tcBorders>
              <w:bottom w:val="single" w:sz="4" w:space="0" w:color="auto"/>
            </w:tcBorders>
          </w:tcPr>
          <w:p w14:paraId="42E835E5" w14:textId="77777777" w:rsidR="008065E6" w:rsidRPr="006A23EC" w:rsidRDefault="008065E6" w:rsidP="008065E6">
            <w:pPr>
              <w:rPr>
                <w:rFonts w:ascii="Times New Roman" w:hAnsi="Times New Roman" w:cs="Times New Roman"/>
                <w:iCs/>
                <w:sz w:val="24"/>
                <w:szCs w:val="24"/>
              </w:rPr>
            </w:pPr>
            <w:r w:rsidRPr="006A23EC">
              <w:rPr>
                <w:rFonts w:ascii="Times New Roman" w:hAnsi="Times New Roman" w:cs="Times New Roman"/>
                <w:iCs/>
                <w:sz w:val="24"/>
                <w:szCs w:val="24"/>
              </w:rPr>
              <w:t>Komplekte turi būti ne mažiau kaip du rašikliai ir sieninis laikiklis skirtas sumontuoti įrenginį ant sienos</w:t>
            </w:r>
          </w:p>
        </w:tc>
        <w:tc>
          <w:tcPr>
            <w:tcW w:w="2706" w:type="dxa"/>
            <w:tcBorders>
              <w:bottom w:val="single" w:sz="4" w:space="0" w:color="auto"/>
            </w:tcBorders>
          </w:tcPr>
          <w:p w14:paraId="61687AF0" w14:textId="77777777" w:rsidR="008065E6" w:rsidRPr="006A23EC" w:rsidRDefault="008065E6" w:rsidP="008065E6">
            <w:pPr>
              <w:jc w:val="center"/>
              <w:rPr>
                <w:rFonts w:ascii="Times New Roman" w:hAnsi="Times New Roman" w:cs="Times New Roman"/>
                <w:b/>
                <w:sz w:val="24"/>
                <w:szCs w:val="24"/>
                <w:highlight w:val="yellow"/>
              </w:rPr>
            </w:pPr>
          </w:p>
        </w:tc>
      </w:tr>
      <w:tr w:rsidR="008065E6" w:rsidRPr="006A23EC" w14:paraId="5794B3AE" w14:textId="77777777" w:rsidTr="00FE2346">
        <w:trPr>
          <w:jc w:val="center"/>
        </w:trPr>
        <w:tc>
          <w:tcPr>
            <w:tcW w:w="704" w:type="dxa"/>
          </w:tcPr>
          <w:p w14:paraId="63479765"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16F00997" w14:textId="61BAAA12"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Montavimas</w:t>
            </w:r>
          </w:p>
          <w:p w14:paraId="11ACB4F2" w14:textId="77777777" w:rsidR="008065E6" w:rsidRPr="006A23EC" w:rsidRDefault="008065E6" w:rsidP="008065E6">
            <w:pPr>
              <w:rPr>
                <w:rFonts w:ascii="Times New Roman" w:hAnsi="Times New Roman" w:cs="Times New Roman"/>
                <w:sz w:val="24"/>
                <w:szCs w:val="24"/>
              </w:rPr>
            </w:pPr>
          </w:p>
        </w:tc>
        <w:tc>
          <w:tcPr>
            <w:tcW w:w="3531" w:type="dxa"/>
          </w:tcPr>
          <w:p w14:paraId="6F531E52" w14:textId="5239F25E" w:rsidR="001A13F1" w:rsidRPr="006A23EC" w:rsidRDefault="008065E6" w:rsidP="008065E6">
            <w:pPr>
              <w:jc w:val="both"/>
              <w:rPr>
                <w:rFonts w:ascii="Times New Roman" w:eastAsia="Calibri" w:hAnsi="Times New Roman" w:cs="Times New Roman"/>
                <w:sz w:val="24"/>
                <w:szCs w:val="24"/>
              </w:rPr>
            </w:pPr>
            <w:r w:rsidRPr="006A23EC">
              <w:rPr>
                <w:rFonts w:ascii="Times New Roman" w:eastAsia="Calibri" w:hAnsi="Times New Roman" w:cs="Times New Roman"/>
                <w:sz w:val="24"/>
                <w:szCs w:val="24"/>
              </w:rPr>
              <w:t>Visa įranga turi būti sumontuota Perkančiosios organizacijos nurodytoje vietoje (patalpose). Visa įranga turi būti sujungta, paruošta darbui ir ištestuota ir veikti kaip sprendimas. Įranga bus montuojama Pirkėjo patalpose Vilniuje.</w:t>
            </w:r>
            <w:r w:rsidRPr="006A23EC">
              <w:rPr>
                <w:rFonts w:ascii="Times New Roman" w:eastAsia="Calibri" w:hAnsi="Times New Roman" w:cs="Times New Roman"/>
                <w:sz w:val="24"/>
                <w:szCs w:val="24"/>
              </w:rPr>
              <w:br/>
              <w:t xml:space="preserve">Sistemos montavimui skirti kabeliai, jungtys, rozetės bei montavimui skirtos medžiagos (įskaitant kabelių plastikinius kanalus ir priedus skirtus valdyti kompiuterį liečiant ekraną) turi </w:t>
            </w:r>
            <w:r w:rsidRPr="006A23EC">
              <w:rPr>
                <w:rFonts w:ascii="Times New Roman" w:eastAsia="Calibri" w:hAnsi="Times New Roman" w:cs="Times New Roman"/>
                <w:sz w:val="24"/>
                <w:szCs w:val="24"/>
              </w:rPr>
              <w:lastRenderedPageBreak/>
              <w:t>būti įskaičiuotos į montavimo ir diegimo paslaugų kainą.</w:t>
            </w:r>
          </w:p>
        </w:tc>
        <w:tc>
          <w:tcPr>
            <w:tcW w:w="2706" w:type="dxa"/>
          </w:tcPr>
          <w:p w14:paraId="62BF14FA" w14:textId="77777777" w:rsidR="008065E6" w:rsidRPr="006A23EC" w:rsidRDefault="008065E6" w:rsidP="008065E6">
            <w:pPr>
              <w:jc w:val="center"/>
              <w:rPr>
                <w:rFonts w:ascii="Times New Roman" w:hAnsi="Times New Roman" w:cs="Times New Roman"/>
                <w:sz w:val="24"/>
                <w:szCs w:val="24"/>
              </w:rPr>
            </w:pPr>
          </w:p>
        </w:tc>
      </w:tr>
      <w:tr w:rsidR="008065E6" w:rsidRPr="006A23EC" w14:paraId="069A4E9F" w14:textId="77777777" w:rsidTr="00FE2346">
        <w:trPr>
          <w:jc w:val="center"/>
        </w:trPr>
        <w:tc>
          <w:tcPr>
            <w:tcW w:w="704" w:type="dxa"/>
          </w:tcPr>
          <w:p w14:paraId="7EBDF386"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5834494C"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Suderinamumas</w:t>
            </w:r>
          </w:p>
        </w:tc>
        <w:tc>
          <w:tcPr>
            <w:tcW w:w="3531" w:type="dxa"/>
          </w:tcPr>
          <w:p w14:paraId="68ECDEEB" w14:textId="77777777" w:rsidR="008065E6" w:rsidRPr="006A23EC" w:rsidRDefault="008065E6" w:rsidP="008065E6">
            <w:pPr>
              <w:jc w:val="both"/>
              <w:rPr>
                <w:rFonts w:ascii="Times New Roman" w:hAnsi="Times New Roman" w:cs="Times New Roman"/>
                <w:sz w:val="24"/>
                <w:szCs w:val="24"/>
              </w:rPr>
            </w:pPr>
            <w:r w:rsidRPr="006A23EC">
              <w:rPr>
                <w:rFonts w:ascii="Times New Roman" w:hAnsi="Times New Roman" w:cs="Times New Roman"/>
                <w:sz w:val="24"/>
                <w:szCs w:val="24"/>
              </w:rPr>
              <w:t xml:space="preserve">Visi tiekiami sistemos komponentai turi būti pilnai tarpusavyje suderinami. Derinant ir jungiant įrangą, iškilus suderinimo problemoms, jos turės būti nedelsiant sprendžiamos Tiekėjo sąskaita. </w:t>
            </w:r>
          </w:p>
        </w:tc>
        <w:tc>
          <w:tcPr>
            <w:tcW w:w="2706" w:type="dxa"/>
          </w:tcPr>
          <w:p w14:paraId="6230D64E" w14:textId="77777777" w:rsidR="008065E6" w:rsidRPr="006A23EC" w:rsidRDefault="008065E6" w:rsidP="008065E6">
            <w:pPr>
              <w:jc w:val="center"/>
              <w:rPr>
                <w:rFonts w:ascii="Times New Roman" w:hAnsi="Times New Roman" w:cs="Times New Roman"/>
                <w:sz w:val="24"/>
                <w:szCs w:val="24"/>
              </w:rPr>
            </w:pPr>
          </w:p>
        </w:tc>
      </w:tr>
      <w:tr w:rsidR="008065E6" w:rsidRPr="006A23EC" w14:paraId="15224C9F" w14:textId="77777777" w:rsidTr="00FE2346">
        <w:trPr>
          <w:jc w:val="center"/>
        </w:trPr>
        <w:tc>
          <w:tcPr>
            <w:tcW w:w="704" w:type="dxa"/>
          </w:tcPr>
          <w:p w14:paraId="68C6ECE5" w14:textId="77777777" w:rsidR="008065E6" w:rsidRPr="006A23EC" w:rsidRDefault="008065E6" w:rsidP="009633A9">
            <w:pPr>
              <w:numPr>
                <w:ilvl w:val="0"/>
                <w:numId w:val="5"/>
              </w:numPr>
              <w:spacing w:after="0" w:line="276" w:lineRule="auto"/>
              <w:ind w:left="0" w:firstLine="0"/>
              <w:contextualSpacing/>
              <w:jc w:val="center"/>
              <w:rPr>
                <w:rFonts w:ascii="Times New Roman" w:hAnsi="Times New Roman" w:cs="Times New Roman"/>
                <w:bCs/>
                <w:sz w:val="24"/>
                <w:szCs w:val="24"/>
              </w:rPr>
            </w:pPr>
          </w:p>
        </w:tc>
        <w:tc>
          <w:tcPr>
            <w:tcW w:w="2977" w:type="dxa"/>
          </w:tcPr>
          <w:p w14:paraId="327B03CE" w14:textId="77777777" w:rsidR="008065E6" w:rsidRPr="006A23EC" w:rsidRDefault="008065E6" w:rsidP="008065E6">
            <w:pPr>
              <w:rPr>
                <w:rFonts w:ascii="Times New Roman" w:hAnsi="Times New Roman" w:cs="Times New Roman"/>
                <w:sz w:val="24"/>
                <w:szCs w:val="24"/>
              </w:rPr>
            </w:pPr>
            <w:r w:rsidRPr="006A23EC">
              <w:rPr>
                <w:rFonts w:ascii="Times New Roman" w:hAnsi="Times New Roman" w:cs="Times New Roman"/>
                <w:sz w:val="24"/>
                <w:szCs w:val="24"/>
              </w:rPr>
              <w:t>Garantija</w:t>
            </w:r>
          </w:p>
        </w:tc>
        <w:tc>
          <w:tcPr>
            <w:tcW w:w="3531" w:type="dxa"/>
          </w:tcPr>
          <w:p w14:paraId="344DBDEB" w14:textId="77777777" w:rsidR="008065E6" w:rsidRPr="006A23EC" w:rsidRDefault="008065E6" w:rsidP="008065E6">
            <w:pPr>
              <w:autoSpaceDE w:val="0"/>
              <w:autoSpaceDN w:val="0"/>
              <w:adjustRightInd w:val="0"/>
              <w:jc w:val="both"/>
              <w:rPr>
                <w:rFonts w:ascii="Times New Roman" w:hAnsi="Times New Roman" w:cs="Times New Roman"/>
                <w:sz w:val="24"/>
                <w:szCs w:val="24"/>
                <w:lang w:eastAsia="lt-LT"/>
              </w:rPr>
            </w:pPr>
            <w:r w:rsidRPr="006A23EC">
              <w:rPr>
                <w:rFonts w:ascii="Times New Roman" w:hAnsi="Times New Roman" w:cs="Times New Roman"/>
                <w:sz w:val="24"/>
                <w:szCs w:val="24"/>
                <w:lang w:eastAsia="lt-LT"/>
              </w:rPr>
              <w:t xml:space="preserve">Interaktyviam monitoriui ir montavimo darbams turi būti suteikiama ne mažesnė kaip 24 mėnesių garantija. </w:t>
            </w:r>
          </w:p>
        </w:tc>
        <w:tc>
          <w:tcPr>
            <w:tcW w:w="2706" w:type="dxa"/>
          </w:tcPr>
          <w:p w14:paraId="257BB02C" w14:textId="77777777" w:rsidR="008065E6" w:rsidRPr="006A23EC" w:rsidRDefault="008065E6" w:rsidP="008065E6">
            <w:pPr>
              <w:jc w:val="center"/>
              <w:rPr>
                <w:rFonts w:ascii="Times New Roman" w:hAnsi="Times New Roman" w:cs="Times New Roman"/>
                <w:sz w:val="24"/>
                <w:szCs w:val="24"/>
              </w:rPr>
            </w:pPr>
          </w:p>
        </w:tc>
      </w:tr>
      <w:bookmarkEnd w:id="6"/>
    </w:tbl>
    <w:p w14:paraId="66BC7E6F" w14:textId="77777777" w:rsidR="00AF6493" w:rsidRPr="006A23EC" w:rsidRDefault="00AF6493">
      <w:pPr>
        <w:rPr>
          <w:rFonts w:ascii="Times New Roman" w:hAnsi="Times New Roman" w:cs="Times New Roman"/>
          <w:sz w:val="24"/>
          <w:szCs w:val="24"/>
        </w:rPr>
      </w:pPr>
    </w:p>
    <w:p w14:paraId="24BEE465" w14:textId="77777777" w:rsidR="006428BA" w:rsidRPr="006A23EC" w:rsidRDefault="006428BA" w:rsidP="006428BA">
      <w:pPr>
        <w:ind w:right="119" w:firstLine="426"/>
        <w:contextualSpacing/>
        <w:jc w:val="both"/>
        <w:rPr>
          <w:rFonts w:ascii="Times New Roman" w:hAnsi="Times New Roman" w:cs="Times New Roman"/>
          <w:b/>
          <w:bCs/>
          <w:color w:val="FF0000"/>
          <w:sz w:val="24"/>
          <w:szCs w:val="24"/>
        </w:rPr>
      </w:pPr>
      <w:bookmarkStart w:id="7" w:name="_Hlk169076032"/>
      <w:r w:rsidRPr="006A23EC">
        <w:rPr>
          <w:rFonts w:ascii="Times New Roman" w:hAnsi="Times New Roman" w:cs="Times New Roman"/>
          <w:b/>
          <w:bCs/>
          <w:iCs/>
          <w:color w:val="FF0000"/>
          <w:sz w:val="24"/>
          <w:szCs w:val="24"/>
        </w:rPr>
        <w:t>Atitiktį aplinkos apsaugos reikalavimams įrodančių dokumentų bus prašoma tik iš galimo laimėtojo.</w:t>
      </w:r>
      <w:r w:rsidRPr="006A23EC">
        <w:rPr>
          <w:rFonts w:ascii="Times New Roman" w:hAnsi="Times New Roman" w:cs="Times New Roman"/>
          <w:b/>
          <w:bCs/>
          <w:color w:val="FF0000"/>
          <w:sz w:val="24"/>
          <w:szCs w:val="24"/>
        </w:rPr>
        <w:t xml:space="preserve"> </w:t>
      </w:r>
      <w:bookmarkEnd w:id="7"/>
    </w:p>
    <w:p w14:paraId="4A4CCFB5" w14:textId="3FDB1A51" w:rsidR="006428BA" w:rsidRPr="006A23EC" w:rsidRDefault="006428BA" w:rsidP="006428BA">
      <w:pPr>
        <w:ind w:right="-23" w:firstLine="426"/>
        <w:contextualSpacing/>
        <w:jc w:val="both"/>
        <w:rPr>
          <w:rFonts w:ascii="Times New Roman" w:hAnsi="Times New Roman" w:cs="Times New Roman"/>
          <w:sz w:val="24"/>
          <w:szCs w:val="24"/>
        </w:rPr>
      </w:pPr>
      <w:r w:rsidRPr="006A23EC">
        <w:rPr>
          <w:rFonts w:ascii="Times New Roman" w:hAnsi="Times New Roman" w:cs="Times New Roman"/>
          <w:b/>
          <w:bCs/>
          <w:sz w:val="24"/>
          <w:szCs w:val="24"/>
        </w:rPr>
        <w:t>Aplinkos apsaugos kriterijų taikymas.</w:t>
      </w:r>
      <w:r w:rsidRPr="006A23EC">
        <w:rPr>
          <w:rFonts w:ascii="Times New Roman" w:hAnsi="Times New Roman" w:cs="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2024 m. sausio 16 d. įsakymu Nr. D1-17 </w:t>
      </w:r>
      <w:hyperlink r:id="rId8" w:history="1">
        <w:r w:rsidRPr="006A23EC">
          <w:rPr>
            <w:rStyle w:val="Hipersaitas"/>
            <w:rFonts w:ascii="Times New Roman" w:hAnsi="Times New Roman" w:cs="Times New Roman"/>
            <w:sz w:val="24"/>
            <w:szCs w:val="24"/>
          </w:rPr>
          <w:t>Dėl Lietuvos Respublikos aplinkos ministro 2011 m. birželio 28 d. įsakymo Nr. D1-508 „Dėl aplinkos apsaugos kriterijų taikymo, vykdant žaliuosius pirkimus, tvarkos aprašo patvirtinimo“ pakeitimo</w:t>
        </w:r>
      </w:hyperlink>
      <w:r w:rsidRPr="006A23EC">
        <w:rPr>
          <w:rStyle w:val="Hipersaitas"/>
          <w:rFonts w:ascii="Times New Roman" w:hAnsi="Times New Roman" w:cs="Times New Roman"/>
          <w:sz w:val="24"/>
          <w:szCs w:val="24"/>
        </w:rPr>
        <w:t>)</w:t>
      </w:r>
      <w:r w:rsidRPr="006A23EC">
        <w:rPr>
          <w:rFonts w:ascii="Times New Roman" w:hAnsi="Times New Roman" w:cs="Times New Roman"/>
          <w:sz w:val="24"/>
          <w:szCs w:val="24"/>
        </w:rPr>
        <w:t>, šiam produktui (1  lentelė) taikomi minimalūs aplinkos apsaugos kriterijai nustatyti tvarkos aprašo</w:t>
      </w:r>
      <w:r w:rsidR="00BF2CC7" w:rsidRPr="006A23EC">
        <w:rPr>
          <w:rFonts w:ascii="Times New Roman" w:hAnsi="Times New Roman" w:cs="Times New Roman"/>
          <w:sz w:val="24"/>
          <w:szCs w:val="24"/>
        </w:rPr>
        <w:t xml:space="preserve"> 2 priedo</w:t>
      </w:r>
      <w:r w:rsidRPr="006A23EC">
        <w:rPr>
          <w:rFonts w:ascii="Times New Roman" w:hAnsi="Times New Roman" w:cs="Times New Roman"/>
          <w:sz w:val="24"/>
          <w:szCs w:val="24"/>
        </w:rPr>
        <w:t xml:space="preserve"> </w:t>
      </w:r>
      <w:r w:rsidR="001364CA" w:rsidRPr="006A23EC">
        <w:rPr>
          <w:rFonts w:ascii="Times New Roman" w:hAnsi="Times New Roman" w:cs="Times New Roman"/>
          <w:sz w:val="24"/>
          <w:szCs w:val="24"/>
        </w:rPr>
        <w:t>II</w:t>
      </w:r>
      <w:r w:rsidRPr="006A23EC">
        <w:rPr>
          <w:rFonts w:ascii="Times New Roman" w:hAnsi="Times New Roman" w:cs="Times New Roman"/>
          <w:sz w:val="24"/>
          <w:szCs w:val="24"/>
        </w:rPr>
        <w:t>I skyriuje</w:t>
      </w:r>
      <w:r w:rsidR="003E313F" w:rsidRPr="006A23EC">
        <w:rPr>
          <w:rFonts w:ascii="Times New Roman" w:hAnsi="Times New Roman" w:cs="Times New Roman"/>
          <w:sz w:val="24"/>
          <w:szCs w:val="24"/>
        </w:rPr>
        <w:t xml:space="preserve"> ir pakuotei </w:t>
      </w:r>
      <w:r w:rsidR="00BF2CC7" w:rsidRPr="006A23EC">
        <w:rPr>
          <w:rFonts w:ascii="Times New Roman" w:hAnsi="Times New Roman" w:cs="Times New Roman"/>
          <w:sz w:val="24"/>
          <w:szCs w:val="24"/>
        </w:rPr>
        <w:t xml:space="preserve">2 priedo </w:t>
      </w:r>
      <w:r w:rsidR="003E313F" w:rsidRPr="006A23EC">
        <w:rPr>
          <w:rFonts w:ascii="Times New Roman" w:hAnsi="Times New Roman" w:cs="Times New Roman"/>
          <w:sz w:val="24"/>
          <w:szCs w:val="24"/>
        </w:rPr>
        <w:t>II skyriuje (2 lentelė)</w:t>
      </w:r>
      <w:r w:rsidRPr="006A23EC">
        <w:rPr>
          <w:rFonts w:ascii="Times New Roman" w:hAnsi="Times New Roman" w:cs="Times New Roman"/>
          <w:sz w:val="24"/>
          <w:szCs w:val="24"/>
        </w:rPr>
        <w:t xml:space="preserve">: </w:t>
      </w:r>
    </w:p>
    <w:p w14:paraId="0C95AF59" w14:textId="5F7F34D0" w:rsidR="00B47A45" w:rsidRPr="006A23EC" w:rsidRDefault="00B47A45" w:rsidP="006428BA">
      <w:pPr>
        <w:ind w:right="-23" w:firstLine="426"/>
        <w:contextualSpacing/>
        <w:jc w:val="both"/>
        <w:rPr>
          <w:rFonts w:ascii="Times New Roman" w:hAnsi="Times New Roman" w:cs="Times New Roman"/>
          <w:sz w:val="24"/>
          <w:szCs w:val="24"/>
        </w:rPr>
      </w:pPr>
      <w:r w:rsidRPr="006A23EC">
        <w:rPr>
          <w:rFonts w:ascii="Times New Roman" w:hAnsi="Times New Roman" w:cs="Times New Roman"/>
          <w:sz w:val="24"/>
          <w:szCs w:val="24"/>
        </w:rPr>
        <w:t>1 lentelė</w:t>
      </w:r>
    </w:p>
    <w:tbl>
      <w:tblPr>
        <w:tblStyle w:val="Lentelstinklelis"/>
        <w:tblW w:w="9918" w:type="dxa"/>
        <w:tblInd w:w="0" w:type="dxa"/>
        <w:tblLook w:val="04A0" w:firstRow="1" w:lastRow="0" w:firstColumn="1" w:lastColumn="0" w:noHBand="0" w:noVBand="1"/>
      </w:tblPr>
      <w:tblGrid>
        <w:gridCol w:w="5665"/>
        <w:gridCol w:w="4253"/>
      </w:tblGrid>
      <w:tr w:rsidR="006428BA" w:rsidRPr="006A23EC" w14:paraId="68681C2C" w14:textId="77777777" w:rsidTr="00B47A45">
        <w:tc>
          <w:tcPr>
            <w:tcW w:w="566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FC9247F" w14:textId="77777777" w:rsidR="006428BA" w:rsidRPr="006A23EC" w:rsidRDefault="006428BA" w:rsidP="004450B8">
            <w:pPr>
              <w:ind w:right="797"/>
              <w:contextualSpacing/>
              <w:jc w:val="center"/>
              <w:rPr>
                <w:rFonts w:ascii="Times New Roman" w:hAnsi="Times New Roman" w:cs="Times New Roman"/>
                <w:b/>
                <w:bCs/>
                <w:sz w:val="24"/>
                <w:szCs w:val="24"/>
                <w:lang w:val="lt-LT"/>
              </w:rPr>
            </w:pPr>
            <w:r w:rsidRPr="006A23EC">
              <w:rPr>
                <w:rFonts w:ascii="Times New Roman" w:hAnsi="Times New Roman" w:cs="Times New Roman"/>
                <w:b/>
                <w:bCs/>
                <w:sz w:val="24"/>
                <w:szCs w:val="24"/>
                <w:lang w:val="lt-LT"/>
              </w:rPr>
              <w:t>Aplinkos apsaugos kriterijai</w:t>
            </w:r>
          </w:p>
        </w:tc>
        <w:tc>
          <w:tcPr>
            <w:tcW w:w="425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28A22DB" w14:textId="77777777" w:rsidR="006428BA" w:rsidRPr="006A23EC" w:rsidRDefault="006428BA" w:rsidP="004450B8">
            <w:pPr>
              <w:ind w:right="797"/>
              <w:contextualSpacing/>
              <w:jc w:val="center"/>
              <w:rPr>
                <w:rFonts w:ascii="Times New Roman" w:hAnsi="Times New Roman" w:cs="Times New Roman"/>
                <w:b/>
                <w:bCs/>
                <w:sz w:val="24"/>
                <w:szCs w:val="24"/>
                <w:lang w:val="lt-LT"/>
              </w:rPr>
            </w:pPr>
            <w:r w:rsidRPr="006A23EC">
              <w:rPr>
                <w:rFonts w:ascii="Times New Roman" w:hAnsi="Times New Roman" w:cs="Times New Roman"/>
                <w:b/>
                <w:bCs/>
                <w:sz w:val="24"/>
                <w:szCs w:val="24"/>
                <w:lang w:val="lt-LT"/>
              </w:rPr>
              <w:t>Atitiktį reikalavimams įrodantys dokumentai</w:t>
            </w:r>
          </w:p>
        </w:tc>
      </w:tr>
      <w:tr w:rsidR="006428BA" w:rsidRPr="006A23EC" w14:paraId="244CEE5E" w14:textId="77777777" w:rsidTr="004450B8">
        <w:tc>
          <w:tcPr>
            <w:tcW w:w="5665" w:type="dxa"/>
            <w:tcBorders>
              <w:top w:val="single" w:sz="4" w:space="0" w:color="auto"/>
              <w:left w:val="single" w:sz="4" w:space="0" w:color="auto"/>
              <w:bottom w:val="single" w:sz="4" w:space="0" w:color="auto"/>
              <w:right w:val="single" w:sz="4" w:space="0" w:color="auto"/>
            </w:tcBorders>
            <w:hideMark/>
          </w:tcPr>
          <w:p w14:paraId="7D0DC468" w14:textId="4CA3D942" w:rsidR="006428BA" w:rsidRPr="006A23EC" w:rsidRDefault="001364CA" w:rsidP="001364CA">
            <w:pPr>
              <w:ind w:right="225"/>
              <w:contextualSpacing/>
              <w:jc w:val="both"/>
              <w:rPr>
                <w:rFonts w:ascii="Times New Roman" w:hAnsi="Times New Roman" w:cs="Times New Roman"/>
                <w:sz w:val="24"/>
                <w:szCs w:val="24"/>
                <w:lang w:val="lt-LT"/>
              </w:rPr>
            </w:pPr>
            <w:r w:rsidRPr="006A23EC">
              <w:rPr>
                <w:rFonts w:ascii="Times New Roman" w:hAnsi="Times New Roman" w:cs="Times New Roman"/>
                <w:sz w:val="24"/>
                <w:szCs w:val="24"/>
                <w:lang w:val="lt-LT"/>
              </w:rPr>
              <w:t>3. 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w:t>
            </w:r>
            <w:r w:rsidR="002E2649">
              <w:rPr>
                <w:rFonts w:ascii="Times New Roman" w:hAnsi="Times New Roman" w:cs="Times New Roman"/>
                <w:sz w:val="24"/>
                <w:szCs w:val="24"/>
                <w:lang w:val="lt-LT"/>
              </w:rPr>
              <w:t xml:space="preserve"> (aktualia redakcija)</w:t>
            </w:r>
            <w:r w:rsidRPr="006A23EC">
              <w:rPr>
                <w:rFonts w:ascii="Times New Roman" w:hAnsi="Times New Roman" w:cs="Times New Roman"/>
                <w:sz w:val="24"/>
                <w:szCs w:val="24"/>
                <w:lang w:val="lt-LT"/>
              </w:rPr>
              <w:t xml:space="preserve"> patvirtintą Prekių, išskyrus kelių transporto priemones, kurioms viešųjų pirkimų metu taikomi energijos vartojimo efektyvumo reikalavimai, sąrašą, turi atitikti</w:t>
            </w:r>
            <w:r w:rsidR="0080121F">
              <w:rPr>
                <w:rFonts w:ascii="Times New Roman" w:hAnsi="Times New Roman" w:cs="Times New Roman"/>
                <w:sz w:val="24"/>
                <w:szCs w:val="24"/>
                <w:lang w:val="lt-LT"/>
              </w:rPr>
              <w:t xml:space="preserve"> vieną iš dviejų</w:t>
            </w:r>
            <w:r w:rsidRPr="006A23EC">
              <w:rPr>
                <w:rFonts w:ascii="Times New Roman" w:hAnsi="Times New Roman" w:cs="Times New Roman"/>
                <w:sz w:val="24"/>
                <w:szCs w:val="24"/>
                <w:lang w:val="lt-LT"/>
              </w:rPr>
              <w:t xml:space="preserve"> aukščiausi</w:t>
            </w:r>
            <w:r w:rsidR="0080121F">
              <w:rPr>
                <w:rFonts w:ascii="Times New Roman" w:hAnsi="Times New Roman" w:cs="Times New Roman"/>
                <w:sz w:val="24"/>
                <w:szCs w:val="24"/>
                <w:lang w:val="lt-LT"/>
              </w:rPr>
              <w:t>ų</w:t>
            </w:r>
            <w:r w:rsidRPr="006A23EC">
              <w:rPr>
                <w:rFonts w:ascii="Times New Roman" w:hAnsi="Times New Roman" w:cs="Times New Roman"/>
                <w:sz w:val="24"/>
                <w:szCs w:val="24"/>
                <w:lang w:val="lt-LT"/>
              </w:rPr>
              <w:t xml:space="preserve"> energinio efektyvumo klas</w:t>
            </w:r>
            <w:r w:rsidR="0080121F">
              <w:rPr>
                <w:rFonts w:ascii="Times New Roman" w:hAnsi="Times New Roman" w:cs="Times New Roman"/>
                <w:sz w:val="24"/>
                <w:szCs w:val="24"/>
                <w:lang w:val="lt-LT"/>
              </w:rPr>
              <w:t>ių</w:t>
            </w:r>
            <w:r w:rsidRPr="006A23EC">
              <w:rPr>
                <w:rFonts w:ascii="Times New Roman" w:hAnsi="Times New Roman" w:cs="Times New Roman"/>
                <w:sz w:val="24"/>
                <w:szCs w:val="24"/>
                <w:lang w:val="lt-LT"/>
              </w:rPr>
              <w:t xml:space="preserve"> (prieinam</w:t>
            </w:r>
            <w:r w:rsidR="0080121F">
              <w:rPr>
                <w:rFonts w:ascii="Times New Roman" w:hAnsi="Times New Roman" w:cs="Times New Roman"/>
                <w:sz w:val="24"/>
                <w:szCs w:val="24"/>
                <w:lang w:val="lt-LT"/>
              </w:rPr>
              <w:t>ų</w:t>
            </w:r>
            <w:r w:rsidRPr="006A23EC">
              <w:rPr>
                <w:rFonts w:ascii="Times New Roman" w:hAnsi="Times New Roman" w:cs="Times New Roman"/>
                <w:sz w:val="24"/>
                <w:szCs w:val="24"/>
                <w:lang w:val="lt-LT"/>
              </w:rPr>
              <w:t xml:space="preserve">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A139AE">
              <w:rPr>
                <w:rFonts w:ascii="Times New Roman" w:hAnsi="Times New Roman" w:cs="Times New Roman"/>
                <w:sz w:val="24"/>
                <w:szCs w:val="24"/>
                <w:lang w:val="lt-LT"/>
              </w:rPr>
              <w:t xml:space="preserve"> </w:t>
            </w:r>
          </w:p>
        </w:tc>
        <w:tc>
          <w:tcPr>
            <w:tcW w:w="4253" w:type="dxa"/>
            <w:tcBorders>
              <w:top w:val="single" w:sz="4" w:space="0" w:color="auto"/>
              <w:left w:val="single" w:sz="4" w:space="0" w:color="auto"/>
              <w:bottom w:val="single" w:sz="4" w:space="0" w:color="auto"/>
              <w:right w:val="single" w:sz="4" w:space="0" w:color="auto"/>
            </w:tcBorders>
          </w:tcPr>
          <w:p w14:paraId="1434D6B9" w14:textId="77777777" w:rsidR="006428BA" w:rsidRPr="006A23EC" w:rsidRDefault="006428BA" w:rsidP="006428BA">
            <w:pPr>
              <w:numPr>
                <w:ilvl w:val="0"/>
                <w:numId w:val="2"/>
              </w:numPr>
              <w:tabs>
                <w:tab w:val="left" w:pos="743"/>
              </w:tabs>
              <w:suppressAutoHyphens/>
              <w:ind w:left="176" w:right="30" w:firstLine="184"/>
              <w:contextualSpacing/>
              <w:jc w:val="both"/>
              <w:rPr>
                <w:rFonts w:ascii="Times New Roman" w:hAnsi="Times New Roman" w:cs="Times New Roman"/>
                <w:bCs/>
                <w:sz w:val="24"/>
                <w:szCs w:val="24"/>
                <w:lang w:val="lt-LT"/>
              </w:rPr>
            </w:pPr>
            <w:r w:rsidRPr="006A23EC">
              <w:rPr>
                <w:rFonts w:ascii="Times New Roman" w:hAnsi="Times New Roman" w:cs="Times New Roman"/>
                <w:bCs/>
                <w:sz w:val="24"/>
                <w:szCs w:val="24"/>
                <w:lang w:val="lt-LT"/>
              </w:rPr>
              <w:t xml:space="preserve">gamintojo atitikties deklaracija arba tiekėjo deklaracija, patvirtinanti, kad prekės atitinka Europos Komisijos reglamentuose dėl gaminių ekologinio projektavimo nurodytus reikalavimus, </w:t>
            </w:r>
            <w:r w:rsidRPr="006A23EC">
              <w:rPr>
                <w:rFonts w:ascii="Times New Roman" w:hAnsi="Times New Roman" w:cs="Times New Roman"/>
                <w:b/>
                <w:sz w:val="24"/>
                <w:szCs w:val="24"/>
                <w:lang w:val="lt-LT"/>
              </w:rPr>
              <w:t>arba</w:t>
            </w:r>
          </w:p>
          <w:p w14:paraId="787E33E6" w14:textId="77A1558C" w:rsidR="00722B4F" w:rsidRPr="006A23EC" w:rsidRDefault="00722B4F" w:rsidP="006428BA">
            <w:pPr>
              <w:pStyle w:val="Sraopastraipa"/>
              <w:numPr>
                <w:ilvl w:val="0"/>
                <w:numId w:val="2"/>
              </w:numPr>
              <w:tabs>
                <w:tab w:val="left" w:pos="743"/>
              </w:tabs>
              <w:suppressAutoHyphens/>
              <w:spacing w:after="0" w:line="240" w:lineRule="auto"/>
              <w:ind w:left="176" w:right="30" w:firstLine="184"/>
              <w:jc w:val="both"/>
              <w:rPr>
                <w:rFonts w:ascii="Times New Roman" w:hAnsi="Times New Roman" w:cs="Times New Roman"/>
                <w:bCs/>
                <w:sz w:val="24"/>
                <w:szCs w:val="24"/>
                <w:lang w:val="lt-LT"/>
              </w:rPr>
            </w:pPr>
            <w:r w:rsidRPr="006A23EC">
              <w:rPr>
                <w:rFonts w:ascii="Times New Roman" w:hAnsi="Times New Roman" w:cs="Times New Roman"/>
                <w:bCs/>
                <w:sz w:val="24"/>
                <w:szCs w:val="24"/>
                <w:lang w:val="lt-LT"/>
              </w:rPr>
              <w:t xml:space="preserve">gamintojo atitikties deklaracija arba tiekėjo deklaracija, patvirtinanti, kad prekės </w:t>
            </w:r>
            <w:r w:rsidRPr="006A23EC">
              <w:rPr>
                <w:rFonts w:ascii="Times New Roman" w:hAnsi="Times New Roman" w:cs="Times New Roman"/>
                <w:sz w:val="24"/>
                <w:szCs w:val="24"/>
                <w:lang w:val="lt-LT"/>
              </w:rPr>
              <w:t>atiti</w:t>
            </w:r>
            <w:r w:rsidR="003E313F" w:rsidRPr="006A23EC">
              <w:rPr>
                <w:rFonts w:ascii="Times New Roman" w:hAnsi="Times New Roman" w:cs="Times New Roman"/>
                <w:sz w:val="24"/>
                <w:szCs w:val="24"/>
                <w:lang w:val="lt-LT"/>
              </w:rPr>
              <w:t>n</w:t>
            </w:r>
            <w:r w:rsidRPr="006A23EC">
              <w:rPr>
                <w:rFonts w:ascii="Times New Roman" w:hAnsi="Times New Roman" w:cs="Times New Roman"/>
                <w:sz w:val="24"/>
                <w:szCs w:val="24"/>
                <w:lang w:val="lt-LT"/>
              </w:rPr>
              <w:t>ka aukščiausio energinio efektyvumo klasę (prieinamą Lietuvos Respublikos rinkoje), nustatytą Europos Komisijos reglamentuose dėl gaminių energijos vartojimo efektyvumo ženklinimo reikalavimų;</w:t>
            </w:r>
          </w:p>
          <w:p w14:paraId="0A91D684" w14:textId="4CF06011" w:rsidR="00722B4F" w:rsidRPr="006A23EC" w:rsidRDefault="00722B4F" w:rsidP="00722B4F">
            <w:pPr>
              <w:pStyle w:val="Sraopastraipa"/>
              <w:tabs>
                <w:tab w:val="left" w:pos="743"/>
              </w:tabs>
              <w:suppressAutoHyphens/>
              <w:spacing w:after="0" w:line="240" w:lineRule="auto"/>
              <w:ind w:left="360" w:right="30" w:hanging="180"/>
              <w:jc w:val="both"/>
              <w:rPr>
                <w:rFonts w:ascii="Times New Roman" w:hAnsi="Times New Roman" w:cs="Times New Roman"/>
                <w:bCs/>
                <w:sz w:val="24"/>
                <w:szCs w:val="24"/>
                <w:lang w:val="lt-LT"/>
              </w:rPr>
            </w:pPr>
            <w:r w:rsidRPr="006A23EC">
              <w:rPr>
                <w:rFonts w:ascii="Times New Roman" w:hAnsi="Times New Roman" w:cs="Times New Roman"/>
                <w:b/>
                <w:sz w:val="24"/>
                <w:szCs w:val="24"/>
                <w:lang w:val="lt-LT"/>
              </w:rPr>
              <w:t>arba</w:t>
            </w:r>
          </w:p>
          <w:p w14:paraId="4A1E444F" w14:textId="2BC67B8A" w:rsidR="006428BA" w:rsidRPr="006A23EC" w:rsidRDefault="006428BA" w:rsidP="006428BA">
            <w:pPr>
              <w:pStyle w:val="Sraopastraipa"/>
              <w:numPr>
                <w:ilvl w:val="0"/>
                <w:numId w:val="2"/>
              </w:numPr>
              <w:tabs>
                <w:tab w:val="left" w:pos="743"/>
              </w:tabs>
              <w:suppressAutoHyphens/>
              <w:spacing w:after="0" w:line="240" w:lineRule="auto"/>
              <w:ind w:left="176" w:right="30" w:firstLine="184"/>
              <w:jc w:val="both"/>
              <w:rPr>
                <w:rFonts w:ascii="Times New Roman" w:hAnsi="Times New Roman" w:cs="Times New Roman"/>
                <w:bCs/>
                <w:sz w:val="24"/>
                <w:szCs w:val="24"/>
                <w:lang w:val="lt-LT"/>
              </w:rPr>
            </w:pPr>
            <w:r w:rsidRPr="006A23EC">
              <w:rPr>
                <w:rFonts w:ascii="Times New Roman" w:hAnsi="Times New Roman" w:cs="Times New Roman"/>
                <w:bCs/>
                <w:sz w:val="24"/>
                <w:szCs w:val="24"/>
                <w:lang w:val="lt-LT"/>
              </w:rPr>
              <w:lastRenderedPageBreak/>
              <w:t xml:space="preserve">gamintojo techniniai dokumentai, </w:t>
            </w:r>
            <w:r w:rsidRPr="006A23EC">
              <w:rPr>
                <w:rFonts w:ascii="Times New Roman" w:hAnsi="Times New Roman" w:cs="Times New Roman"/>
                <w:b/>
                <w:sz w:val="24"/>
                <w:szCs w:val="24"/>
                <w:lang w:val="lt-LT"/>
              </w:rPr>
              <w:t>arba</w:t>
            </w:r>
            <w:r w:rsidRPr="006A23EC">
              <w:rPr>
                <w:rFonts w:ascii="Times New Roman" w:hAnsi="Times New Roman" w:cs="Times New Roman"/>
                <w:bCs/>
                <w:sz w:val="24"/>
                <w:szCs w:val="24"/>
                <w:lang w:val="lt-LT"/>
              </w:rPr>
              <w:t xml:space="preserve"> </w:t>
            </w:r>
          </w:p>
          <w:p w14:paraId="062F6105" w14:textId="77777777" w:rsidR="006428BA" w:rsidRPr="006A23EC" w:rsidRDefault="006428BA" w:rsidP="006428BA">
            <w:pPr>
              <w:pStyle w:val="Sraopastraipa"/>
              <w:numPr>
                <w:ilvl w:val="0"/>
                <w:numId w:val="2"/>
              </w:numPr>
              <w:tabs>
                <w:tab w:val="left" w:pos="743"/>
              </w:tabs>
              <w:suppressAutoHyphens/>
              <w:spacing w:after="0" w:line="240" w:lineRule="auto"/>
              <w:ind w:left="176" w:right="30" w:firstLine="184"/>
              <w:jc w:val="both"/>
              <w:rPr>
                <w:rFonts w:ascii="Times New Roman" w:hAnsi="Times New Roman" w:cs="Times New Roman"/>
                <w:bCs/>
                <w:sz w:val="24"/>
                <w:szCs w:val="24"/>
                <w:lang w:val="lt-LT"/>
              </w:rPr>
            </w:pPr>
            <w:r w:rsidRPr="006A23EC">
              <w:rPr>
                <w:rFonts w:ascii="Times New Roman" w:hAnsi="Times New Roman" w:cs="Times New Roman"/>
                <w:bCs/>
                <w:sz w:val="24"/>
                <w:szCs w:val="24"/>
                <w:lang w:val="lt-LT"/>
              </w:rPr>
              <w:t>kiti lygiaverčiai įrodymai.</w:t>
            </w:r>
          </w:p>
          <w:p w14:paraId="62A9B9E2" w14:textId="77777777" w:rsidR="006428BA" w:rsidRPr="006A23EC" w:rsidRDefault="006428BA" w:rsidP="004450B8">
            <w:pPr>
              <w:ind w:right="797"/>
              <w:contextualSpacing/>
              <w:rPr>
                <w:rFonts w:ascii="Times New Roman" w:hAnsi="Times New Roman" w:cs="Times New Roman"/>
                <w:sz w:val="24"/>
                <w:szCs w:val="24"/>
                <w:lang w:val="lt-LT"/>
              </w:rPr>
            </w:pPr>
          </w:p>
        </w:tc>
      </w:tr>
    </w:tbl>
    <w:p w14:paraId="46707460" w14:textId="77777777" w:rsidR="006428BA" w:rsidRPr="006A23EC" w:rsidRDefault="006428BA" w:rsidP="006428BA">
      <w:pPr>
        <w:rPr>
          <w:rFonts w:ascii="Times New Roman" w:hAnsi="Times New Roman" w:cs="Times New Roman"/>
          <w:sz w:val="24"/>
          <w:szCs w:val="24"/>
        </w:rPr>
      </w:pPr>
    </w:p>
    <w:p w14:paraId="3557EC5B" w14:textId="0CE2FB4F" w:rsidR="00B47A45" w:rsidRPr="006A23EC" w:rsidRDefault="00B47A45" w:rsidP="00B47A45">
      <w:pPr>
        <w:spacing w:after="0"/>
        <w:rPr>
          <w:rFonts w:ascii="Times New Roman" w:hAnsi="Times New Roman" w:cs="Times New Roman"/>
          <w:sz w:val="24"/>
          <w:szCs w:val="24"/>
        </w:rPr>
      </w:pPr>
      <w:r w:rsidRPr="006A23EC">
        <w:rPr>
          <w:rFonts w:ascii="Times New Roman" w:hAnsi="Times New Roman" w:cs="Times New Roman"/>
          <w:sz w:val="24"/>
          <w:szCs w:val="24"/>
        </w:rPr>
        <w:t>2 lentelė</w:t>
      </w:r>
    </w:p>
    <w:tbl>
      <w:tblPr>
        <w:tblW w:w="9918" w:type="dxa"/>
        <w:tblLayout w:type="fixed"/>
        <w:tblCellMar>
          <w:left w:w="10" w:type="dxa"/>
          <w:right w:w="10" w:type="dxa"/>
        </w:tblCellMar>
        <w:tblLook w:val="04A0" w:firstRow="1" w:lastRow="0" w:firstColumn="1" w:lastColumn="0" w:noHBand="0" w:noVBand="1"/>
      </w:tblPr>
      <w:tblGrid>
        <w:gridCol w:w="8075"/>
        <w:gridCol w:w="1843"/>
      </w:tblGrid>
      <w:tr w:rsidR="00B47A45" w:rsidRPr="006A23EC" w14:paraId="1D5CA9D9" w14:textId="77777777" w:rsidTr="00B47A45">
        <w:tc>
          <w:tcPr>
            <w:tcW w:w="9918" w:type="dxa"/>
            <w:gridSpan w:val="2"/>
            <w:tcBorders>
              <w:top w:val="single" w:sz="4" w:space="0" w:color="auto"/>
              <w:left w:val="single" w:sz="4" w:space="0" w:color="00000A"/>
              <w:bottom w:val="single" w:sz="4" w:space="0" w:color="auto"/>
              <w:right w:val="single" w:sz="4" w:space="0" w:color="00000A"/>
            </w:tcBorders>
            <w:shd w:val="clear" w:color="auto" w:fill="A8D08D" w:themeFill="accent6" w:themeFillTint="99"/>
            <w:tcMar>
              <w:top w:w="0" w:type="dxa"/>
              <w:left w:w="108" w:type="dxa"/>
              <w:bottom w:w="0" w:type="dxa"/>
              <w:right w:w="108" w:type="dxa"/>
            </w:tcMar>
            <w:vAlign w:val="center"/>
            <w:hideMark/>
          </w:tcPr>
          <w:p w14:paraId="7953C294" w14:textId="77777777" w:rsidR="00B47A45" w:rsidRPr="006A23EC" w:rsidRDefault="00B47A45" w:rsidP="004450B8">
            <w:pPr>
              <w:pStyle w:val="Standarduser"/>
              <w:spacing w:line="256" w:lineRule="auto"/>
              <w:jc w:val="center"/>
              <w:rPr>
                <w:rFonts w:ascii="Times New Roman" w:hAnsi="Times New Roman" w:cs="Times New Roman"/>
                <w:color w:val="00000A"/>
                <w:lang w:val="lt-LT"/>
              </w:rPr>
            </w:pPr>
            <w:r w:rsidRPr="006A23EC">
              <w:rPr>
                <w:rFonts w:ascii="Times New Roman" w:hAnsi="Times New Roman" w:cs="Times New Roman"/>
                <w:b/>
                <w:color w:val="00000A"/>
                <w:lang w:val="lt-LT"/>
              </w:rPr>
              <w:t>Reikalavimai pakuotei</w:t>
            </w:r>
          </w:p>
        </w:tc>
      </w:tr>
      <w:tr w:rsidR="00B47A45" w:rsidRPr="006A23EC" w14:paraId="1D824750" w14:textId="77777777" w:rsidTr="00B47A45">
        <w:tc>
          <w:tcPr>
            <w:tcW w:w="807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6EC9A9D" w14:textId="77777777" w:rsidR="00B47A45" w:rsidRPr="006A23EC" w:rsidRDefault="00B47A45" w:rsidP="004450B8">
            <w:pPr>
              <w:widowControl w:val="0"/>
              <w:spacing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Prekės, tiekiamos ar perduodamos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1030"/>
              <w:gridCol w:w="3325"/>
              <w:gridCol w:w="3484"/>
            </w:tblGrid>
            <w:tr w:rsidR="00B47A45" w:rsidRPr="006A23EC" w14:paraId="458D3BE9" w14:textId="77777777" w:rsidTr="004450B8">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F43607" w14:textId="77777777" w:rsidR="00B47A45" w:rsidRPr="006A23EC" w:rsidRDefault="00B47A45" w:rsidP="004450B8">
                  <w:pPr>
                    <w:widowControl w:val="0"/>
                    <w:spacing w:after="0" w:line="256" w:lineRule="auto"/>
                    <w:ind w:firstLine="42"/>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97ED6"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3BED8"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Ženklinimas</w:t>
                  </w:r>
                </w:p>
              </w:tc>
            </w:tr>
            <w:tr w:rsidR="00B47A45" w:rsidRPr="006A23EC" w14:paraId="41FB0A63"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03282"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7DE8F66"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03024A8"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GL (arba GL nuo 70 iki 79)</w:t>
                  </w:r>
                </w:p>
              </w:tc>
            </w:tr>
            <w:tr w:rsidR="00B47A45" w:rsidRPr="006A23EC" w14:paraId="0733B60C"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A4B22"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9B14905"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14B0D5A"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FE (arba FE 40),</w:t>
                  </w:r>
                </w:p>
                <w:p w14:paraId="074BE295"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ALU (arba ALU 41)</w:t>
                  </w:r>
                </w:p>
                <w:p w14:paraId="05401A0A"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Nuo 42 iki 49</w:t>
                  </w:r>
                </w:p>
              </w:tc>
            </w:tr>
            <w:tr w:rsidR="00B47A45" w:rsidRPr="006A23EC" w14:paraId="746A7FF3"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B979D"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4545726"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2A022F9"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PAP (arba PAP nuo 20 iki 39)</w:t>
                  </w:r>
                </w:p>
              </w:tc>
            </w:tr>
            <w:tr w:rsidR="00B47A45" w:rsidRPr="006A23EC" w14:paraId="55941958"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B70C8"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5E28AE4"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EF70553"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FOR (arba FOR nuo 50 iki 59)</w:t>
                  </w:r>
                </w:p>
              </w:tc>
            </w:tr>
            <w:tr w:rsidR="00B47A45" w:rsidRPr="006A23EC" w14:paraId="32080819"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D16CB"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E802AB5"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5F34E1A"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TEX (arba TEX nuo 60 iki 69)</w:t>
                  </w:r>
                </w:p>
              </w:tc>
            </w:tr>
            <w:tr w:rsidR="00B47A45" w:rsidRPr="006A23EC" w14:paraId="508CDD39"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B79F3"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3F25B70"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Polietilentereftalatas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3AA8A6A"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PET arba PET 1</w:t>
                  </w:r>
                </w:p>
              </w:tc>
            </w:tr>
            <w:tr w:rsidR="00B47A45" w:rsidRPr="006A23EC" w14:paraId="7CFF05D2"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FAFF2"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FDDA165"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485684C"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HDPE (arba HDPE 2)</w:t>
                  </w:r>
                </w:p>
              </w:tc>
            </w:tr>
            <w:tr w:rsidR="00B47A45" w:rsidRPr="006A23EC" w14:paraId="0703A553"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F3DCD"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842CCB2"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Polivinilchloridas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5B39FBA"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PVC (arba PVC 3)</w:t>
                  </w:r>
                </w:p>
              </w:tc>
            </w:tr>
            <w:tr w:rsidR="00B47A45" w:rsidRPr="006A23EC" w14:paraId="0132C72D"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A1348"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BF2787C"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0052A41"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LDPE (arba LDPE 4)</w:t>
                  </w:r>
                </w:p>
              </w:tc>
            </w:tr>
            <w:tr w:rsidR="00B47A45" w:rsidRPr="006A23EC" w14:paraId="0941787B"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FA85F"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7BAFFA2"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BEDB4E5"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PP (arba PP 5)</w:t>
                  </w:r>
                </w:p>
              </w:tc>
            </w:tr>
            <w:tr w:rsidR="00B47A45" w:rsidRPr="006A23EC" w14:paraId="69491229"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7BE82"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7144111"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Polistirenas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F10F9BA" w14:textId="77777777" w:rsidR="00B47A45" w:rsidRPr="006A23EC" w:rsidRDefault="00B47A45" w:rsidP="004450B8">
                  <w:pPr>
                    <w:widowControl w:val="0"/>
                    <w:spacing w:after="0" w:line="256" w:lineRule="auto"/>
                    <w:ind w:firstLine="425"/>
                    <w:jc w:val="both"/>
                    <w:rPr>
                      <w:rFonts w:ascii="Times New Roman" w:hAnsi="Times New Roman" w:cs="Times New Roman"/>
                      <w:color w:val="00000A"/>
                      <w:sz w:val="24"/>
                      <w:szCs w:val="24"/>
                    </w:rPr>
                  </w:pPr>
                  <w:r w:rsidRPr="006A23EC">
                    <w:rPr>
                      <w:rFonts w:ascii="Times New Roman" w:hAnsi="Times New Roman" w:cs="Times New Roman"/>
                      <w:color w:val="00000A"/>
                      <w:sz w:val="24"/>
                      <w:szCs w:val="24"/>
                    </w:rPr>
                    <w:t>PS (arba PS 6)</w:t>
                  </w:r>
                </w:p>
              </w:tc>
            </w:tr>
          </w:tbl>
          <w:p w14:paraId="334A9493" w14:textId="77777777" w:rsidR="00B47A45" w:rsidRPr="006A23EC" w:rsidRDefault="00B47A45" w:rsidP="004450B8">
            <w:pPr>
              <w:widowControl w:val="0"/>
              <w:spacing w:line="256" w:lineRule="auto"/>
              <w:ind w:firstLine="425"/>
              <w:jc w:val="both"/>
              <w:rPr>
                <w:rFonts w:ascii="Times New Roman" w:eastAsia="Times New Roman" w:hAnsi="Times New Roman" w:cs="Times New Roman"/>
                <w:color w:val="00000A"/>
                <w:sz w:val="24"/>
                <w:szCs w:val="24"/>
              </w:rPr>
            </w:pPr>
          </w:p>
          <w:p w14:paraId="4F329189" w14:textId="77777777" w:rsidR="00B47A45" w:rsidRPr="006A23EC" w:rsidRDefault="00B47A45" w:rsidP="004450B8">
            <w:pPr>
              <w:pStyle w:val="Standarduser"/>
              <w:spacing w:line="256" w:lineRule="auto"/>
              <w:jc w:val="both"/>
              <w:rPr>
                <w:rFonts w:ascii="Times New Roman" w:hAnsi="Times New Roman" w:cs="Times New Roman"/>
                <w:b/>
                <w:bCs/>
                <w:color w:val="00000A"/>
                <w:lang w:val="lt-LT"/>
              </w:rPr>
            </w:pPr>
            <w:r w:rsidRPr="006A23EC">
              <w:rPr>
                <w:rFonts w:ascii="Times New Roman" w:hAnsi="Times New Roman" w:cs="Times New Roman"/>
                <w:b/>
                <w:bCs/>
                <w:i/>
                <w:color w:val="00000A"/>
                <w:lang w:val="lt-LT"/>
              </w:rPr>
              <w:t>Jei prekės bus teikiamos ar perduodamos antrinėje pakuotėje, atitiktį reikalavimui pagrįsti tiekėjas turi pateikti: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6A23EC">
              <w:rPr>
                <w:rFonts w:ascii="Times New Roman" w:hAnsi="Times New Roman" w:cs="Times New Roman"/>
                <w:b/>
                <w:bCs/>
                <w:i/>
                <w:iCs/>
                <w:color w:val="00000A"/>
                <w:lang w:val="lt-LT"/>
              </w:rPr>
              <w:t>Voluntary Standard for Repulping and Recycling Corrugated Fiberboard Treated to Improve Its Performance in the Presence of Water and Water Vapor, </w:t>
            </w:r>
            <w:r w:rsidRPr="006A23EC">
              <w:rPr>
                <w:rFonts w:ascii="Times New Roman" w:hAnsi="Times New Roman" w:cs="Times New Roman"/>
                <w:b/>
                <w:bCs/>
                <w:i/>
                <w:color w:val="00000A"/>
                <w:lang w:val="lt-LT"/>
              </w:rPr>
              <w:t>standartas</w:t>
            </w:r>
            <w:r w:rsidRPr="006A23EC">
              <w:rPr>
                <w:rFonts w:ascii="Times New Roman" w:hAnsi="Times New Roman" w:cs="Times New Roman"/>
                <w:b/>
                <w:bCs/>
                <w:i/>
                <w:iCs/>
                <w:color w:val="00000A"/>
                <w:lang w:val="lt-LT"/>
              </w:rPr>
              <w:t> RecyClass </w:t>
            </w:r>
            <w:r w:rsidRPr="006A23EC">
              <w:rPr>
                <w:rFonts w:ascii="Times New Roman" w:hAnsi="Times New Roman" w:cs="Times New Roman"/>
                <w:b/>
                <w:bCs/>
                <w:i/>
                <w:color w:val="00000A"/>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w:t>
            </w:r>
            <w:r w:rsidRPr="006A23EC">
              <w:rPr>
                <w:rFonts w:ascii="Times New Roman" w:hAnsi="Times New Roman" w:cs="Times New Roman"/>
                <w:b/>
                <w:bCs/>
                <w:i/>
                <w:color w:val="00000A"/>
                <w:lang w:val="lt-LT"/>
              </w:rPr>
              <w:lastRenderedPageBreak/>
              <w:t>dokumentai, pagrindžiantys, kad tokios pakuotės, tapusios atliekomis, gali būti perdirbamos.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14:paraId="62060F35" w14:textId="25B18339" w:rsidR="00B47A45" w:rsidRPr="006A23EC" w:rsidRDefault="00B47A45" w:rsidP="004450B8">
            <w:pPr>
              <w:pStyle w:val="Standarduser"/>
              <w:spacing w:line="256" w:lineRule="auto"/>
              <w:jc w:val="both"/>
              <w:rPr>
                <w:rFonts w:ascii="Times New Roman" w:hAnsi="Times New Roman" w:cs="Times New Roman"/>
                <w:i/>
                <w:iCs/>
                <w:color w:val="00000A"/>
                <w:lang w:val="lt-LT"/>
              </w:rPr>
            </w:pPr>
            <w:r w:rsidRPr="006A23EC">
              <w:rPr>
                <w:rFonts w:ascii="Times New Roman" w:hAnsi="Times New Roman" w:cs="Times New Roman"/>
                <w:i/>
                <w:iCs/>
                <w:color w:val="00000A"/>
                <w:lang w:val="lt-LT"/>
              </w:rPr>
              <w:lastRenderedPageBreak/>
              <w:t>/</w:t>
            </w:r>
            <w:r w:rsidRPr="006A23EC">
              <w:rPr>
                <w:rFonts w:ascii="Times New Roman" w:hAnsi="Times New Roman" w:cs="Times New Roman"/>
                <w:i/>
                <w:iCs/>
                <w:color w:val="ED0000"/>
                <w:lang w:val="lt-LT"/>
              </w:rPr>
              <w:t>Tiekėjas turi nurodyti ar jo siūlomos prekės, bus tiekiamos ar perduodamos antrinėje pakuotėje</w:t>
            </w:r>
            <w:r w:rsidRPr="006A23EC">
              <w:rPr>
                <w:rFonts w:ascii="Times New Roman" w:hAnsi="Times New Roman" w:cs="Times New Roman"/>
                <w:i/>
                <w:iCs/>
                <w:lang w:val="lt-LT"/>
              </w:rPr>
              <w:t>/</w:t>
            </w:r>
          </w:p>
        </w:tc>
      </w:tr>
    </w:tbl>
    <w:p w14:paraId="38AC78CB" w14:textId="77777777" w:rsidR="006428BA" w:rsidRPr="006A23EC" w:rsidRDefault="006428BA">
      <w:pPr>
        <w:rPr>
          <w:rFonts w:ascii="Times New Roman" w:hAnsi="Times New Roman" w:cs="Times New Roman"/>
          <w:sz w:val="24"/>
          <w:szCs w:val="24"/>
        </w:rPr>
      </w:pPr>
    </w:p>
    <w:sectPr w:rsidR="006428BA" w:rsidRPr="006A23EC" w:rsidSect="006428BA">
      <w:pgSz w:w="12240" w:h="15840"/>
      <w:pgMar w:top="851"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4EA"/>
    <w:multiLevelType w:val="hybridMultilevel"/>
    <w:tmpl w:val="B02AD3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9A802D0"/>
    <w:multiLevelType w:val="hybridMultilevel"/>
    <w:tmpl w:val="B02AD3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5066DD"/>
    <w:multiLevelType w:val="hybridMultilevel"/>
    <w:tmpl w:val="E07C9B12"/>
    <w:lvl w:ilvl="0" w:tplc="FC8C15F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4E73CB8"/>
    <w:multiLevelType w:val="hybridMultilevel"/>
    <w:tmpl w:val="4452578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4E9102E"/>
    <w:multiLevelType w:val="hybridMultilevel"/>
    <w:tmpl w:val="588C8F6C"/>
    <w:lvl w:ilvl="0" w:tplc="BDD63F8C">
      <w:start w:val="1"/>
      <w:numFmt w:val="lowerLetter"/>
      <w:lvlText w:val="%1)"/>
      <w:lvlJc w:val="left"/>
      <w:pPr>
        <w:ind w:left="994"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024962"/>
    <w:multiLevelType w:val="hybridMultilevel"/>
    <w:tmpl w:val="F8DA6BBC"/>
    <w:lvl w:ilvl="0" w:tplc="BDD63F8C">
      <w:start w:val="1"/>
      <w:numFmt w:val="lowerLetter"/>
      <w:lvlText w:val="%1)"/>
      <w:lvlJc w:val="left"/>
      <w:pPr>
        <w:ind w:left="994"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17336660">
    <w:abstractNumId w:val="1"/>
  </w:num>
  <w:num w:numId="2" w16cid:durableId="284508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497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661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0250821">
    <w:abstractNumId w:val="0"/>
  </w:num>
  <w:num w:numId="6" w16cid:durableId="693653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93"/>
    <w:rsid w:val="00000161"/>
    <w:rsid w:val="000065C8"/>
    <w:rsid w:val="00012534"/>
    <w:rsid w:val="000274E2"/>
    <w:rsid w:val="00031540"/>
    <w:rsid w:val="000C3D7C"/>
    <w:rsid w:val="000D001F"/>
    <w:rsid w:val="000E1B20"/>
    <w:rsid w:val="00122A27"/>
    <w:rsid w:val="0012475F"/>
    <w:rsid w:val="00124D27"/>
    <w:rsid w:val="001364CA"/>
    <w:rsid w:val="00154557"/>
    <w:rsid w:val="0016044D"/>
    <w:rsid w:val="001A13F1"/>
    <w:rsid w:val="00207F75"/>
    <w:rsid w:val="00286FA2"/>
    <w:rsid w:val="002A11B9"/>
    <w:rsid w:val="002E2649"/>
    <w:rsid w:val="002E6CC9"/>
    <w:rsid w:val="0033022F"/>
    <w:rsid w:val="00335A4C"/>
    <w:rsid w:val="003C056E"/>
    <w:rsid w:val="003E313F"/>
    <w:rsid w:val="00465E6E"/>
    <w:rsid w:val="004C4F61"/>
    <w:rsid w:val="00562494"/>
    <w:rsid w:val="005C0FEE"/>
    <w:rsid w:val="005D6DFF"/>
    <w:rsid w:val="005E31BC"/>
    <w:rsid w:val="005F5F34"/>
    <w:rsid w:val="006022FB"/>
    <w:rsid w:val="006329A9"/>
    <w:rsid w:val="006428BA"/>
    <w:rsid w:val="00650EF8"/>
    <w:rsid w:val="0067626D"/>
    <w:rsid w:val="006779F3"/>
    <w:rsid w:val="00685FD4"/>
    <w:rsid w:val="00686493"/>
    <w:rsid w:val="006A23EC"/>
    <w:rsid w:val="006C48B3"/>
    <w:rsid w:val="006C5574"/>
    <w:rsid w:val="0070398B"/>
    <w:rsid w:val="00722B4F"/>
    <w:rsid w:val="0079104C"/>
    <w:rsid w:val="00792B30"/>
    <w:rsid w:val="0080121F"/>
    <w:rsid w:val="008065E6"/>
    <w:rsid w:val="00836491"/>
    <w:rsid w:val="008D6842"/>
    <w:rsid w:val="00902C7C"/>
    <w:rsid w:val="009633A9"/>
    <w:rsid w:val="00971C4A"/>
    <w:rsid w:val="009820CE"/>
    <w:rsid w:val="009D3115"/>
    <w:rsid w:val="00A01052"/>
    <w:rsid w:val="00A03438"/>
    <w:rsid w:val="00A139AE"/>
    <w:rsid w:val="00A207C9"/>
    <w:rsid w:val="00A258A3"/>
    <w:rsid w:val="00A3761F"/>
    <w:rsid w:val="00A74E65"/>
    <w:rsid w:val="00A9484F"/>
    <w:rsid w:val="00AF6493"/>
    <w:rsid w:val="00B47A45"/>
    <w:rsid w:val="00B65CF2"/>
    <w:rsid w:val="00BF2CC7"/>
    <w:rsid w:val="00BF6513"/>
    <w:rsid w:val="00C3143A"/>
    <w:rsid w:val="00C437D2"/>
    <w:rsid w:val="00C83D2E"/>
    <w:rsid w:val="00CE7911"/>
    <w:rsid w:val="00D533A0"/>
    <w:rsid w:val="00DE57F2"/>
    <w:rsid w:val="00DF4D5F"/>
    <w:rsid w:val="00DF5277"/>
    <w:rsid w:val="00E75FF6"/>
    <w:rsid w:val="00E83822"/>
    <w:rsid w:val="00EB106D"/>
    <w:rsid w:val="00F6149F"/>
    <w:rsid w:val="00F91681"/>
    <w:rsid w:val="00FE2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16A2"/>
  <w15:chartTrackingRefBased/>
  <w15:docId w15:val="{668E5F53-D16B-4589-98E0-6A5F7680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6428BA"/>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258A3"/>
    <w:rPr>
      <w:sz w:val="16"/>
      <w:szCs w:val="16"/>
    </w:rPr>
  </w:style>
  <w:style w:type="paragraph" w:styleId="Komentarotekstas">
    <w:name w:val="annotation text"/>
    <w:basedOn w:val="prastasis"/>
    <w:link w:val="KomentarotekstasDiagrama"/>
    <w:uiPriority w:val="99"/>
    <w:unhideWhenUsed/>
    <w:rsid w:val="00A258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58A3"/>
    <w:rPr>
      <w:sz w:val="20"/>
      <w:szCs w:val="20"/>
    </w:rPr>
  </w:style>
  <w:style w:type="paragraph" w:styleId="Komentarotema">
    <w:name w:val="annotation subject"/>
    <w:basedOn w:val="Komentarotekstas"/>
    <w:next w:val="Komentarotekstas"/>
    <w:link w:val="KomentarotemaDiagrama"/>
    <w:uiPriority w:val="99"/>
    <w:semiHidden/>
    <w:unhideWhenUsed/>
    <w:rsid w:val="00A258A3"/>
    <w:rPr>
      <w:b/>
      <w:bCs/>
    </w:rPr>
  </w:style>
  <w:style w:type="character" w:customStyle="1" w:styleId="KomentarotemaDiagrama">
    <w:name w:val="Komentaro tema Diagrama"/>
    <w:basedOn w:val="KomentarotekstasDiagrama"/>
    <w:link w:val="Komentarotema"/>
    <w:uiPriority w:val="99"/>
    <w:semiHidden/>
    <w:rsid w:val="00A258A3"/>
    <w:rPr>
      <w:b/>
      <w:bCs/>
      <w:sz w:val="20"/>
      <w:szCs w:val="20"/>
    </w:rPr>
  </w:style>
  <w:style w:type="character" w:customStyle="1" w:styleId="Antrat2Diagrama">
    <w:name w:val="Antraštė 2 Diagrama"/>
    <w:basedOn w:val="Numatytasispastraiposriftas"/>
    <w:link w:val="Antrat2"/>
    <w:uiPriority w:val="9"/>
    <w:semiHidden/>
    <w:rsid w:val="006428BA"/>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6428BA"/>
    <w:pPr>
      <w:spacing w:after="200" w:line="276" w:lineRule="auto"/>
      <w:ind w:left="720"/>
      <w:contextualSpacing/>
    </w:pPr>
    <w:rPr>
      <w:kern w:val="0"/>
      <w14:ligatures w14:val="none"/>
    </w:rPr>
  </w:style>
  <w:style w:type="table" w:styleId="Lentelstinklelis">
    <w:name w:val="Table Grid"/>
    <w:basedOn w:val="prastojilentel"/>
    <w:uiPriority w:val="39"/>
    <w:rsid w:val="006428B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428BA"/>
    <w:rPr>
      <w:strike w:val="0"/>
      <w:dstrike w:val="0"/>
      <w:color w:val="auto"/>
      <w:u w:val="none"/>
      <w:effect w:val="none"/>
    </w:rPr>
  </w:style>
  <w:style w:type="paragraph" w:customStyle="1" w:styleId="Standarduser">
    <w:name w:val="Standard (user)"/>
    <w:rsid w:val="00B47A45"/>
    <w:pPr>
      <w:suppressAutoHyphens/>
      <w:autoSpaceDN w:val="0"/>
      <w:spacing w:after="0" w:line="240" w:lineRule="auto"/>
    </w:pPr>
    <w:rPr>
      <w:rFonts w:ascii="Liberation Serif" w:eastAsia="NSimSun" w:hAnsi="Liberation Serif" w:cs="Arial"/>
      <w:kern w:val="3"/>
      <w:sz w:val="24"/>
      <w:szCs w:val="24"/>
      <w:lang w:val="en-GB" w:eastAsia="zh-CN" w:bidi="hi-IN"/>
      <w14:ligatures w14:val="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6A23EC"/>
    <w:rPr>
      <w:kern w:val="0"/>
      <w14:ligatures w14:val="none"/>
    </w:rPr>
  </w:style>
  <w:style w:type="paragraph" w:styleId="Debesliotekstas">
    <w:name w:val="Balloon Text"/>
    <w:basedOn w:val="prastasis"/>
    <w:link w:val="DebesliotekstasDiagrama"/>
    <w:uiPriority w:val="99"/>
    <w:semiHidden/>
    <w:unhideWhenUsed/>
    <w:rsid w:val="005C0F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8c92560b46f11eea5a28c81c82193a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dcc1a80812dd47caca44d77714f462cf">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a1effebf34293523defdc746d7be635"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745F7-CBCB-4A0F-9818-49BA6BA4B468}">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29CD0899-9F72-48D8-9753-E3159960BDD4}"/>
</file>

<file path=customXml/itemProps3.xml><?xml version="1.0" encoding="utf-8"?>
<ds:datastoreItem xmlns:ds="http://schemas.openxmlformats.org/officeDocument/2006/customXml" ds:itemID="{FBDB1319-B91B-4046-B462-8010590BB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2279</Words>
  <Characters>12995</Characters>
  <Application>Microsoft Office Word</Application>
  <DocSecurity>0</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dc:creator>
  <cp:keywords/>
  <dc:description/>
  <cp:lastModifiedBy>Jolanta Mickuvienė</cp:lastModifiedBy>
  <cp:revision>4</cp:revision>
  <dcterms:created xsi:type="dcterms:W3CDTF">2026-06-03T13:17:00Z</dcterms:created>
  <dcterms:modified xsi:type="dcterms:W3CDTF">2026-06-04T07:14:00Z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