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60132" w14:textId="77777777" w:rsidR="00EE5D2F" w:rsidRDefault="00000D03">
      <w:pPr>
        <w:spacing w:after="0" w:line="240" w:lineRule="auto"/>
        <w:jc w:val="right"/>
        <w:rPr>
          <w:rFonts w:ascii="Times New Roman" w:hAnsi="Times New Roman" w:cs="Times New Roman"/>
          <w:color w:val="0070C0"/>
          <w:sz w:val="24"/>
          <w:szCs w:val="24"/>
          <w:lang w:eastAsia="lt-LT"/>
        </w:rPr>
      </w:pPr>
      <w:r>
        <w:rPr>
          <w:rFonts w:ascii="Times New Roman" w:hAnsi="Times New Roman" w:cs="Times New Roman"/>
          <w:color w:val="0070C0"/>
          <w:sz w:val="24"/>
          <w:szCs w:val="24"/>
          <w:lang w:eastAsia="lt-LT"/>
        </w:rPr>
        <w:t>Pirkimo dokumentų ..... priedas</w:t>
      </w:r>
    </w:p>
    <w:p w14:paraId="76460133" w14:textId="77777777" w:rsidR="00EE5D2F" w:rsidRDefault="00EE5D2F">
      <w:pPr>
        <w:spacing w:after="0" w:line="240" w:lineRule="auto"/>
        <w:jc w:val="center"/>
        <w:rPr>
          <w:rFonts w:ascii="Times New Roman" w:hAnsi="Times New Roman" w:cs="Times New Roman"/>
          <w:b/>
          <w:bCs/>
          <w:sz w:val="24"/>
          <w:szCs w:val="24"/>
          <w:lang w:eastAsia="lt-LT"/>
        </w:rPr>
      </w:pPr>
    </w:p>
    <w:p w14:paraId="76460134" w14:textId="77777777" w:rsidR="00EE5D2F" w:rsidRDefault="00000D03">
      <w:pPr>
        <w:spacing w:after="0" w:line="240" w:lineRule="auto"/>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TECHNINĖ SPECIFIKACIJA</w:t>
      </w:r>
    </w:p>
    <w:p w14:paraId="76460135" w14:textId="77777777" w:rsidR="00EE5D2F" w:rsidRDefault="00EE5D2F">
      <w:pPr>
        <w:pStyle w:val="NoSpacing"/>
        <w:jc w:val="center"/>
        <w:rPr>
          <w:rFonts w:ascii="Times New Roman" w:hAnsi="Times New Roman" w:cs="Times New Roman"/>
          <w:b/>
          <w:bCs/>
          <w:sz w:val="24"/>
          <w:szCs w:val="24"/>
        </w:rPr>
      </w:pPr>
    </w:p>
    <w:p w14:paraId="76460136" w14:textId="77777777" w:rsidR="00EE5D2F" w:rsidRDefault="00000D03">
      <w:pPr>
        <w:pStyle w:val="NoSpacing"/>
        <w:ind w:firstLine="709"/>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I. Bendrosios nuostatos</w:t>
      </w:r>
    </w:p>
    <w:p w14:paraId="76460137" w14:textId="77777777" w:rsidR="00EE5D2F" w:rsidRDefault="00000D03">
      <w:pPr>
        <w:pStyle w:val="NoSpacing"/>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Perkančioji organizacija – </w:t>
      </w:r>
      <w:r>
        <w:rPr>
          <w:rFonts w:ascii="Times New Roman" w:eastAsia="Times New Roman" w:hAnsi="Times New Roman" w:cs="Times New Roman"/>
          <w:sz w:val="24"/>
          <w:szCs w:val="24"/>
        </w:rPr>
        <w:t>Nacionalinė švietimo agentūra (toliau – perkančioji organizacija).</w:t>
      </w:r>
    </w:p>
    <w:p w14:paraId="76460138" w14:textId="77777777" w:rsidR="00EE5D2F" w:rsidRDefault="00000D03">
      <w:pPr>
        <w:pStyle w:val="NoSpacing"/>
        <w:numPr>
          <w:ilvl w:val="0"/>
          <w:numId w:val="1"/>
        </w:numPr>
        <w:ind w:left="0" w:firstLine="709"/>
        <w:jc w:val="both"/>
        <w:rPr>
          <w:rFonts w:ascii="Times New Roman" w:hAnsi="Times New Roman" w:cs="Times New Roman"/>
          <w:spacing w:val="3"/>
          <w:sz w:val="24"/>
          <w:szCs w:val="24"/>
        </w:rPr>
      </w:pPr>
      <w:r>
        <w:rPr>
          <w:rFonts w:ascii="Times New Roman" w:hAnsi="Times New Roman" w:cs="Times New Roman"/>
          <w:spacing w:val="3"/>
          <w:sz w:val="24"/>
          <w:szCs w:val="24"/>
        </w:rPr>
        <w:t>Perkamos paslaugos – tyrimo atlikimas ir ataskaitos parengimas apie mokyklose įgyvendinamas atnaujintas Bendrąsias programas.</w:t>
      </w:r>
    </w:p>
    <w:p w14:paraId="76460139" w14:textId="6CF4F164" w:rsidR="00EE5D2F" w:rsidRPr="00131269" w:rsidRDefault="00000D03">
      <w:pPr>
        <w:pStyle w:val="NoSpacing"/>
        <w:numPr>
          <w:ilvl w:val="0"/>
          <w:numId w:val="1"/>
        </w:numPr>
        <w:ind w:left="0" w:firstLine="709"/>
        <w:jc w:val="both"/>
        <w:rPr>
          <w:rFonts w:ascii="Times New Roman" w:hAnsi="Times New Roman" w:cs="Times New Roman"/>
          <w:spacing w:val="3"/>
          <w:sz w:val="24"/>
          <w:szCs w:val="24"/>
        </w:rPr>
      </w:pPr>
      <w:r w:rsidRPr="00131269">
        <w:rPr>
          <w:rFonts w:ascii="Times New Roman" w:hAnsi="Times New Roman" w:cs="Times New Roman"/>
          <w:spacing w:val="3"/>
          <w:sz w:val="24"/>
          <w:szCs w:val="24"/>
        </w:rPr>
        <w:t>Perkamų paslaugų apimtys – vykdyti tyrimą pagal paslaugų teikėjo parengtą ir su pirkėju suderintą tyrimo metodiką ir tyrimo įgyvendinimo planą, remiantis turimų dokumentų, apklausų ir kitų prieinamų išteklių analize bei interviu su darbuotojais, atsakingais už Bendrųjų programų kūrimą, priežiūrą ir įgyvendinimą, taip pat su pasirinktais programų rengėjais ir asocijuotų švietimo bendruomenių organizacijų atstovais.</w:t>
      </w:r>
      <w:r w:rsidRPr="00131269">
        <w:rPr>
          <w:rFonts w:ascii="Times New Roman" w:hAnsi="Times New Roman" w:cs="Times New Roman"/>
          <w:kern w:val="2"/>
          <w:sz w:val="24"/>
          <w:szCs w:val="24"/>
        </w:rPr>
        <w:t xml:space="preserve"> Tyrimo metu turi būti analizuojamos Bendrosios programos ir jų įgyvendinimo rekomendacijos, ugdymo planai, aprūpinimo vadovėliais duomenys, statistiniai švietimo būklės duomenys, mokinių pasiekimų patikrinimų ir brandos egzaminų rezultatų duomenys, taip pat aprūpinimo standarto ataskaita. </w:t>
      </w:r>
      <w:r w:rsidRPr="00131269">
        <w:rPr>
          <w:rFonts w:ascii="Times New Roman" w:hAnsi="Times New Roman" w:cs="Times New Roman"/>
          <w:spacing w:val="3"/>
          <w:sz w:val="24"/>
          <w:szCs w:val="24"/>
        </w:rPr>
        <w:t>Tyrimas vykdomas laikantis nuoseklios metodologinės logikos, kai pirmiausia atliekama literatūros, duomenų ir dokumentų analizė, po jos – kokybinis tyrimas, o remiantis jo rezultatais – kiekybinis tyrimas, užtikrinant tyrimo instrumentų pagrįstumą ir rezultatų patikimumą. Tyrimo rezultatai turi prisidėti prie esamos įrodymų spragos apie Bendrųjų programų įgyvendinimą mažinimo, stiprinti duomenimis grįstą sprendimų priėmimą</w:t>
      </w:r>
      <w:r w:rsidR="005A2F4B" w:rsidRPr="00131269">
        <w:rPr>
          <w:rFonts w:ascii="Times New Roman" w:hAnsi="Times New Roman" w:cs="Times New Roman"/>
          <w:spacing w:val="3"/>
          <w:sz w:val="24"/>
          <w:szCs w:val="24"/>
        </w:rPr>
        <w:t>, įvertinti pokyčio valdymo procesų veiksmingumą</w:t>
      </w:r>
      <w:r w:rsidRPr="00131269">
        <w:rPr>
          <w:rFonts w:ascii="Times New Roman" w:hAnsi="Times New Roman" w:cs="Times New Roman"/>
          <w:spacing w:val="3"/>
          <w:sz w:val="24"/>
          <w:szCs w:val="24"/>
        </w:rPr>
        <w:t xml:space="preserve"> ir užtikrinti konstruktyvų dialogą su švietimo bendruomene. </w:t>
      </w:r>
    </w:p>
    <w:p w14:paraId="7646013A" w14:textId="77777777" w:rsidR="00EE5D2F" w:rsidRDefault="00000D03">
      <w:pPr>
        <w:pStyle w:val="NoSpacing"/>
        <w:numPr>
          <w:ilvl w:val="0"/>
          <w:numId w:val="1"/>
        </w:numPr>
        <w:ind w:left="0" w:firstLine="709"/>
        <w:jc w:val="both"/>
        <w:rPr>
          <w:rFonts w:ascii="Times New Roman" w:hAnsi="Times New Roman" w:cs="Times New Roman"/>
          <w:sz w:val="24"/>
          <w:szCs w:val="24"/>
        </w:rPr>
      </w:pPr>
      <w:r>
        <w:rPr>
          <w:rFonts w:ascii="Times New Roman" w:hAnsi="Times New Roman" w:cs="Times New Roman"/>
          <w:spacing w:val="3"/>
          <w:sz w:val="24"/>
          <w:szCs w:val="24"/>
        </w:rPr>
        <w:t>Paslaugų suteikimo terminai – visos paslaugos turi būti suteiktos per 24 mėnesius nuo sutarties įsigaliojimo dienos.</w:t>
      </w:r>
    </w:p>
    <w:p w14:paraId="7646013B" w14:textId="77777777" w:rsidR="00EE5D2F" w:rsidRDefault="00000D03">
      <w:pPr>
        <w:pStyle w:val="NoSpacing"/>
        <w:numPr>
          <w:ilvl w:val="0"/>
          <w:numId w:val="1"/>
        </w:numPr>
        <w:ind w:left="0" w:firstLine="709"/>
        <w:jc w:val="both"/>
        <w:rPr>
          <w:rFonts w:ascii="Times New Roman" w:hAnsi="Times New Roman" w:cs="Times New Roman"/>
          <w:spacing w:val="3"/>
          <w:sz w:val="24"/>
          <w:szCs w:val="24"/>
        </w:rPr>
      </w:pPr>
      <w:r>
        <w:rPr>
          <w:rFonts w:ascii="Times New Roman" w:hAnsi="Times New Roman" w:cs="Times New Roman"/>
          <w:spacing w:val="3"/>
          <w:sz w:val="24"/>
          <w:szCs w:val="24"/>
        </w:rPr>
        <w:t>Perkančioji organizacija koordinuoja Bendrųjų programų įgyvendinimą šalies mokyklose. Bendrųjų programų įgyvendinimo vertinimas yra būtinas, nes mokyklos pradėjo dirbti pagal atnaujintas programas – tai vienas reikšmingiausių ugdymo turinio pokyčių per pastaruosius dešimtmečius. Tyrimas leis įvertinti Lietuvos bendrųjų programų įgyvendinimo pažangą, atlikti plataus masto diagnostiką, identifikuoti programas, kuriose kyla didžiausi įgyvendinimo sunkumai, bei nustatyti jų sistemines priežastis. Tyrimo analizė  sudarys prielaidas priimti duomenimis pagrįstus sprendimus dėl Bendrųjų programų tobulinimo ar sisteminio pertvarkymo.</w:t>
      </w:r>
    </w:p>
    <w:p w14:paraId="7646013C" w14:textId="77777777" w:rsidR="00EE5D2F" w:rsidRDefault="00EE5D2F">
      <w:pPr>
        <w:pStyle w:val="NoSpacing"/>
        <w:ind w:firstLine="709"/>
        <w:jc w:val="both"/>
        <w:rPr>
          <w:rFonts w:ascii="Times New Roman" w:hAnsi="Times New Roman" w:cs="Times New Roman"/>
          <w:b/>
          <w:bCs/>
          <w:spacing w:val="3"/>
          <w:sz w:val="24"/>
          <w:szCs w:val="24"/>
        </w:rPr>
      </w:pPr>
    </w:p>
    <w:p w14:paraId="7646013D" w14:textId="77777777" w:rsidR="00EE5D2F" w:rsidRDefault="00000D03">
      <w:pPr>
        <w:pStyle w:val="NoSpacing"/>
        <w:ind w:firstLine="709"/>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II. Perkamų paslaugų savybės</w:t>
      </w:r>
    </w:p>
    <w:p w14:paraId="7646013E" w14:textId="31C82292" w:rsidR="00EE5D2F" w:rsidRDefault="00000D03">
      <w:pPr>
        <w:pStyle w:val="NoSpacing"/>
        <w:numPr>
          <w:ilvl w:val="0"/>
          <w:numId w:val="1"/>
        </w:numPr>
        <w:tabs>
          <w:tab w:val="left" w:pos="426"/>
          <w:tab w:val="left" w:pos="709"/>
          <w:tab w:val="left" w:pos="851"/>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Perkamos paslaugos apima kompleksinį Lietuvos bendrųjų programų įgyvendinimo pažangos tyrimo vykdymą pagal paslaugų teikėjo parengtą ir su pirkėju suderintą tyrimo metodiką ir tyrimo įgyvendinimo planą.</w:t>
      </w:r>
      <w:r>
        <w:rPr>
          <w:kern w:val="2"/>
        </w:rPr>
        <w:t xml:space="preserve"> </w:t>
      </w:r>
      <w:r>
        <w:rPr>
          <w:rFonts w:ascii="Times New Roman" w:hAnsi="Times New Roman" w:cs="Times New Roman"/>
          <w:sz w:val="24"/>
          <w:szCs w:val="24"/>
        </w:rPr>
        <w:t>Tyrimas apims</w:t>
      </w:r>
      <w:r w:rsidR="00651B30">
        <w:rPr>
          <w:rFonts w:ascii="Times New Roman" w:hAnsi="Times New Roman" w:cs="Times New Roman"/>
          <w:sz w:val="24"/>
          <w:szCs w:val="24"/>
        </w:rPr>
        <w:t xml:space="preserve"> 26</w:t>
      </w:r>
      <w:r>
        <w:rPr>
          <w:rFonts w:ascii="Times New Roman" w:hAnsi="Times New Roman" w:cs="Times New Roman"/>
          <w:sz w:val="24"/>
          <w:szCs w:val="24"/>
        </w:rPr>
        <w:t xml:space="preserve"> bendrųjų programų peržiūrą, </w:t>
      </w:r>
      <w:r w:rsidR="00651B30" w:rsidRPr="00651B30">
        <w:rPr>
          <w:rFonts w:ascii="Times New Roman" w:hAnsi="Times New Roman" w:cs="Times New Roman"/>
          <w:sz w:val="24"/>
          <w:szCs w:val="24"/>
        </w:rPr>
        <w:t>neįtraukiant dalies bendrųjų programų. Analizuojamų bendrųjų programų sąrašas suderinamas su Perkančiąja organizacija.</w:t>
      </w:r>
    </w:p>
    <w:p w14:paraId="7646013F" w14:textId="77777777" w:rsidR="00EE5D2F" w:rsidRDefault="00000D03">
      <w:pPr>
        <w:pStyle w:val="NoSpacing"/>
        <w:numPr>
          <w:ilvl w:val="0"/>
          <w:numId w:val="1"/>
        </w:numPr>
        <w:tabs>
          <w:tab w:val="left" w:pos="426"/>
          <w:tab w:val="left" w:pos="709"/>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Tyrimo paskirtis – atlikti plataus masto Bendrųjų programų įgyvendinimo diagnostiką nacionaliniu mastu, įvertinti įgyvendinimo pažangą, identifikuoti programas, kuriose kyla daugiausia įgyvendinimo sunkumų, nustatyti šių sunkumų sistemines priežastis ir sudaryti prielaidas priimti įrodymais grįstus sprendimus dėl Bendrųjų programų tobulinimo arba, esant poreikiui, sistemiško problemiškiausių programų turinio pertvarkymo. Tyrimas turi būti grįstas viešosios politikos poveikio vertinimo metodika, principais, siekiant įvertinti didelės apimties švietimo reformos poveikį, identifikuoti trumpalaikį ir vidutinės trukmės poveikį, sudaryti prielaidas sprendimams nacionaliniu lygmeniu. </w:t>
      </w:r>
    </w:p>
    <w:p w14:paraId="76460140" w14:textId="77777777" w:rsidR="00EE5D2F" w:rsidRDefault="00000D03">
      <w:pPr>
        <w:pStyle w:val="NoSpacing"/>
        <w:numPr>
          <w:ilvl w:val="1"/>
          <w:numId w:val="1"/>
        </w:numPr>
        <w:tabs>
          <w:tab w:val="left" w:pos="426"/>
          <w:tab w:val="left" w:pos="709"/>
          <w:tab w:val="left" w:pos="993"/>
        </w:tabs>
        <w:jc w:val="both"/>
        <w:rPr>
          <w:rFonts w:ascii="Times New Roman" w:hAnsi="Times New Roman" w:cs="Times New Roman"/>
          <w:sz w:val="24"/>
          <w:szCs w:val="24"/>
        </w:rPr>
      </w:pPr>
      <w:r>
        <w:rPr>
          <w:rFonts w:ascii="Times New Roman" w:hAnsi="Times New Roman" w:cs="Times New Roman"/>
          <w:sz w:val="24"/>
          <w:szCs w:val="24"/>
        </w:rPr>
        <w:t xml:space="preserve"> Tyrimas orientuojamas į šiuos preliminarius tyrimo klausimus:</w:t>
      </w:r>
    </w:p>
    <w:p w14:paraId="76460141" w14:textId="77777777" w:rsidR="00EE5D2F" w:rsidRDefault="00000D03">
      <w:pPr>
        <w:pStyle w:val="NoSpacing"/>
        <w:tabs>
          <w:tab w:val="left" w:pos="426"/>
          <w:tab w:val="left" w:pos="709"/>
          <w:tab w:val="left" w:pos="993"/>
        </w:tabs>
        <w:ind w:left="1560" w:hanging="567"/>
        <w:jc w:val="both"/>
        <w:rPr>
          <w:rFonts w:ascii="Times New Roman" w:hAnsi="Times New Roman" w:cs="Times New Roman"/>
          <w:sz w:val="24"/>
          <w:szCs w:val="24"/>
        </w:rPr>
      </w:pPr>
      <w:r>
        <w:rPr>
          <w:rFonts w:ascii="Times New Roman" w:hAnsi="Times New Roman" w:cs="Times New Roman"/>
          <w:sz w:val="24"/>
          <w:szCs w:val="24"/>
        </w:rPr>
        <w:t>Kaip skirtinguose švietimo sistemos lygmenyse (nacionaliniu, savivaldybių, mokyklų) suprantami atnaujintų Bendrųjų programų tikslai ir kompetencijomis grįsto ugdymo logika?</w:t>
      </w:r>
    </w:p>
    <w:p w14:paraId="76460142" w14:textId="77777777" w:rsidR="00EE5D2F" w:rsidRDefault="00000D03">
      <w:pPr>
        <w:pStyle w:val="NoSpacing"/>
        <w:tabs>
          <w:tab w:val="left" w:pos="426"/>
          <w:tab w:val="left" w:pos="709"/>
          <w:tab w:val="left" w:pos="993"/>
        </w:tabs>
        <w:ind w:left="1560" w:hanging="567"/>
        <w:jc w:val="both"/>
        <w:rPr>
          <w:rFonts w:ascii="Times New Roman" w:hAnsi="Times New Roman" w:cs="Times New Roman"/>
          <w:sz w:val="24"/>
          <w:szCs w:val="24"/>
        </w:rPr>
      </w:pPr>
      <w:r>
        <w:rPr>
          <w:rFonts w:ascii="Times New Roman" w:hAnsi="Times New Roman" w:cs="Times New Roman"/>
          <w:sz w:val="24"/>
          <w:szCs w:val="24"/>
        </w:rPr>
        <w:lastRenderedPageBreak/>
        <w:t>Kokie veiksniai labiausiai padeda arba trukdo įgyvendinti atnaujintas Bendrąsias programas mokyklose?</w:t>
      </w:r>
    </w:p>
    <w:p w14:paraId="76460143" w14:textId="77777777" w:rsidR="00EE5D2F" w:rsidRDefault="00000D03">
      <w:pPr>
        <w:pStyle w:val="NoSpacing"/>
        <w:tabs>
          <w:tab w:val="left" w:pos="426"/>
          <w:tab w:val="left" w:pos="709"/>
          <w:tab w:val="left" w:pos="993"/>
        </w:tabs>
        <w:ind w:left="1560" w:hanging="567"/>
        <w:jc w:val="both"/>
        <w:rPr>
          <w:rFonts w:ascii="Times New Roman" w:hAnsi="Times New Roman" w:cs="Times New Roman"/>
          <w:sz w:val="24"/>
          <w:szCs w:val="24"/>
        </w:rPr>
      </w:pPr>
      <w:r>
        <w:rPr>
          <w:rFonts w:ascii="Times New Roman" w:hAnsi="Times New Roman" w:cs="Times New Roman"/>
          <w:sz w:val="24"/>
          <w:szCs w:val="24"/>
        </w:rPr>
        <w:t>Kaip mokytojai praktiškai integruoja kompetencijų ugdymą į mokymo procesą skirtingose ugdymo pakopose ir dalykuose?</w:t>
      </w:r>
    </w:p>
    <w:p w14:paraId="76460144" w14:textId="77777777" w:rsidR="00EE5D2F" w:rsidRDefault="00000D03">
      <w:pPr>
        <w:pStyle w:val="NoSpacing"/>
        <w:tabs>
          <w:tab w:val="left" w:pos="426"/>
          <w:tab w:val="left" w:pos="709"/>
          <w:tab w:val="left" w:pos="993"/>
        </w:tabs>
        <w:ind w:left="1560" w:hanging="567"/>
        <w:jc w:val="both"/>
        <w:rPr>
          <w:rFonts w:ascii="Times New Roman" w:hAnsi="Times New Roman" w:cs="Times New Roman"/>
          <w:sz w:val="24"/>
          <w:szCs w:val="24"/>
        </w:rPr>
      </w:pPr>
      <w:r>
        <w:rPr>
          <w:rFonts w:ascii="Times New Roman" w:hAnsi="Times New Roman" w:cs="Times New Roman"/>
          <w:sz w:val="24"/>
          <w:szCs w:val="24"/>
        </w:rPr>
        <w:t>Kiek mokytojai jaučiasi pasirengę taikyti atnaujintas Bendrąsias programas ir kompetencijomis grįstą ugdymą?</w:t>
      </w:r>
    </w:p>
    <w:p w14:paraId="76460145" w14:textId="77777777" w:rsidR="00EE5D2F" w:rsidRDefault="00000D03">
      <w:pPr>
        <w:pStyle w:val="NoSpacing"/>
        <w:tabs>
          <w:tab w:val="left" w:pos="426"/>
          <w:tab w:val="left" w:pos="709"/>
          <w:tab w:val="left" w:pos="993"/>
        </w:tabs>
        <w:ind w:left="1560" w:hanging="567"/>
        <w:jc w:val="both"/>
        <w:rPr>
          <w:rFonts w:ascii="Times New Roman" w:hAnsi="Times New Roman" w:cs="Times New Roman"/>
          <w:sz w:val="24"/>
          <w:szCs w:val="24"/>
        </w:rPr>
      </w:pPr>
      <w:r>
        <w:rPr>
          <w:rFonts w:ascii="Times New Roman" w:hAnsi="Times New Roman" w:cs="Times New Roman"/>
          <w:sz w:val="24"/>
          <w:szCs w:val="24"/>
        </w:rPr>
        <w:t>Ar mokytojų kvalifikacijos tobulinimo veiklos atitinka Bendrųjų programų įgyvendinimo poreikius?</w:t>
      </w:r>
    </w:p>
    <w:p w14:paraId="76460146" w14:textId="77777777" w:rsidR="00EE5D2F" w:rsidRDefault="00000D03">
      <w:pPr>
        <w:pStyle w:val="NoSpacing"/>
        <w:tabs>
          <w:tab w:val="left" w:pos="426"/>
          <w:tab w:val="left" w:pos="709"/>
          <w:tab w:val="left" w:pos="993"/>
        </w:tabs>
        <w:ind w:left="1560" w:hanging="567"/>
        <w:jc w:val="both"/>
        <w:rPr>
          <w:rFonts w:ascii="Times New Roman" w:hAnsi="Times New Roman" w:cs="Times New Roman"/>
          <w:sz w:val="24"/>
          <w:szCs w:val="24"/>
        </w:rPr>
      </w:pPr>
      <w:r>
        <w:rPr>
          <w:rFonts w:ascii="Times New Roman" w:hAnsi="Times New Roman" w:cs="Times New Roman"/>
          <w:sz w:val="24"/>
          <w:szCs w:val="24"/>
        </w:rPr>
        <w:t>Kaip mokyklose keičiasi mokinių vertinimo praktikos, įgyvendinant atnaujintas Bendrąsias programas?</w:t>
      </w:r>
    </w:p>
    <w:p w14:paraId="76460147" w14:textId="77777777" w:rsidR="00EE5D2F" w:rsidRDefault="00000D03">
      <w:pPr>
        <w:pStyle w:val="NoSpacing"/>
        <w:tabs>
          <w:tab w:val="left" w:pos="426"/>
          <w:tab w:val="left" w:pos="709"/>
          <w:tab w:val="left" w:pos="993"/>
        </w:tabs>
        <w:ind w:left="1560" w:hanging="567"/>
        <w:jc w:val="both"/>
        <w:rPr>
          <w:rFonts w:ascii="Times New Roman" w:hAnsi="Times New Roman" w:cs="Times New Roman"/>
          <w:sz w:val="24"/>
          <w:szCs w:val="24"/>
        </w:rPr>
      </w:pPr>
      <w:r>
        <w:rPr>
          <w:rFonts w:ascii="Times New Roman" w:hAnsi="Times New Roman" w:cs="Times New Roman"/>
          <w:sz w:val="24"/>
          <w:szCs w:val="24"/>
        </w:rPr>
        <w:t>Ar mokyklos turi pakankamai ugdymo priemonių ir metodinės pagalbos kokybiškam Bendrųjų programų įgyvendinimui?</w:t>
      </w:r>
    </w:p>
    <w:p w14:paraId="76460148" w14:textId="77777777" w:rsidR="00EE5D2F" w:rsidRDefault="00000D03">
      <w:pPr>
        <w:pStyle w:val="NoSpacing"/>
        <w:tabs>
          <w:tab w:val="left" w:pos="426"/>
          <w:tab w:val="left" w:pos="709"/>
          <w:tab w:val="left" w:pos="993"/>
        </w:tabs>
        <w:ind w:left="1560" w:hanging="567"/>
        <w:jc w:val="both"/>
        <w:rPr>
          <w:rFonts w:ascii="Times New Roman" w:hAnsi="Times New Roman" w:cs="Times New Roman"/>
          <w:sz w:val="24"/>
          <w:szCs w:val="24"/>
        </w:rPr>
      </w:pPr>
      <w:r>
        <w:rPr>
          <w:rFonts w:ascii="Times New Roman" w:hAnsi="Times New Roman" w:cs="Times New Roman"/>
          <w:sz w:val="24"/>
          <w:szCs w:val="24"/>
        </w:rPr>
        <w:t>Kaip skirtingų tipų mokyklos ir savivaldybės organizuoja Bendrųjų programų įgyvendinimą ir kokie organizaciniai modeliai pasiteisina labiausiai?</w:t>
      </w:r>
    </w:p>
    <w:p w14:paraId="76460149" w14:textId="77777777" w:rsidR="00EE5D2F" w:rsidRDefault="00000D03">
      <w:pPr>
        <w:pStyle w:val="NoSpacing"/>
        <w:tabs>
          <w:tab w:val="left" w:pos="426"/>
          <w:tab w:val="left" w:pos="709"/>
          <w:tab w:val="left" w:pos="993"/>
        </w:tabs>
        <w:ind w:left="1560" w:hanging="567"/>
        <w:jc w:val="both"/>
        <w:rPr>
          <w:rFonts w:ascii="Times New Roman" w:hAnsi="Times New Roman" w:cs="Times New Roman"/>
          <w:sz w:val="24"/>
          <w:szCs w:val="24"/>
        </w:rPr>
      </w:pPr>
      <w:r>
        <w:rPr>
          <w:rFonts w:ascii="Times New Roman" w:hAnsi="Times New Roman" w:cs="Times New Roman"/>
          <w:sz w:val="24"/>
          <w:szCs w:val="24"/>
        </w:rPr>
        <w:t>Kokie tarpiniai pokyčiai jau matomi mokytojų praktikose, mokyklų veikloje ir ugdymo organizavime įgyvendinant atnaujintas Bendrąsias programas?</w:t>
      </w:r>
    </w:p>
    <w:p w14:paraId="7646014A" w14:textId="77777777" w:rsidR="00EE5D2F" w:rsidRDefault="00000D03">
      <w:pPr>
        <w:pStyle w:val="NoSpacing"/>
        <w:tabs>
          <w:tab w:val="left" w:pos="426"/>
          <w:tab w:val="left" w:pos="709"/>
          <w:tab w:val="left" w:pos="993"/>
        </w:tabs>
        <w:ind w:left="1560" w:hanging="567"/>
        <w:jc w:val="both"/>
        <w:rPr>
          <w:rFonts w:ascii="Times New Roman" w:hAnsi="Times New Roman" w:cs="Times New Roman"/>
          <w:sz w:val="24"/>
          <w:szCs w:val="24"/>
        </w:rPr>
      </w:pPr>
      <w:r>
        <w:rPr>
          <w:rFonts w:ascii="Times New Roman" w:hAnsi="Times New Roman" w:cs="Times New Roman"/>
          <w:sz w:val="24"/>
          <w:szCs w:val="24"/>
        </w:rPr>
        <w:t>Kokie stebėsenos rodikliai ir duomenų rinkimo mechanizmai yra būtini ilgalaikei Bendrųjų programų įgyvendinimo stebėsenai ir tobulinimui?</w:t>
      </w:r>
    </w:p>
    <w:p w14:paraId="7646014B" w14:textId="77777777" w:rsidR="00EE5D2F" w:rsidRDefault="00000D03">
      <w:pPr>
        <w:pStyle w:val="NoSpacing"/>
        <w:numPr>
          <w:ilvl w:val="1"/>
          <w:numId w:val="1"/>
        </w:numPr>
        <w:tabs>
          <w:tab w:val="left" w:pos="426"/>
          <w:tab w:val="left" w:pos="709"/>
          <w:tab w:val="left" w:pos="993"/>
        </w:tabs>
        <w:jc w:val="both"/>
        <w:rPr>
          <w:rFonts w:ascii="Times New Roman" w:hAnsi="Times New Roman" w:cs="Times New Roman"/>
          <w:sz w:val="24"/>
          <w:szCs w:val="24"/>
        </w:rPr>
      </w:pPr>
      <w:r>
        <w:rPr>
          <w:rFonts w:ascii="Times New Roman" w:hAnsi="Times New Roman" w:cs="Times New Roman"/>
          <w:sz w:val="24"/>
          <w:szCs w:val="24"/>
        </w:rPr>
        <w:t>Tyrimo klausimai yra preliminarūs ir gali būti tikslinami tyrimo metodologijos rengimo bei tyrimo įgyvendinimo metu, suderinus su Perkančiąja organizacija.</w:t>
      </w:r>
    </w:p>
    <w:p w14:paraId="7646014C" w14:textId="77777777" w:rsidR="00EE5D2F" w:rsidRDefault="00000D03">
      <w:pPr>
        <w:pStyle w:val="NoSpacing"/>
        <w:numPr>
          <w:ilvl w:val="0"/>
          <w:numId w:val="1"/>
        </w:numPr>
        <w:tabs>
          <w:tab w:val="left" w:pos="426"/>
          <w:tab w:val="left" w:pos="709"/>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Tyrimas turi prisidėti prie esamos įrodymų spragos apie Bendrųjų programų įgyvendinimą mažinimo, stiprinti duomenimis grįstą sprendimų priėmimą ir sudaryti sąlygas konstruktyviam dialogui su Lietuvos švietimo bendruomene.</w:t>
      </w:r>
    </w:p>
    <w:p w14:paraId="7646014D" w14:textId="77777777" w:rsidR="00EE5D2F" w:rsidRDefault="00000D03">
      <w:pPr>
        <w:pStyle w:val="NoSpacing"/>
        <w:numPr>
          <w:ilvl w:val="0"/>
          <w:numId w:val="1"/>
        </w:numPr>
        <w:tabs>
          <w:tab w:val="left" w:pos="426"/>
          <w:tab w:val="left" w:pos="709"/>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Paslaugų teikėjas privalo įgyvendinti tyrimą laikydamasis aukštų mokslinių ir metodologinių standartų, užtikrindamas:</w:t>
      </w:r>
    </w:p>
    <w:p w14:paraId="7646014E" w14:textId="77777777" w:rsidR="00EE5D2F" w:rsidRDefault="00000D03">
      <w:pPr>
        <w:pStyle w:val="NoSpacing"/>
        <w:numPr>
          <w:ilvl w:val="1"/>
          <w:numId w:val="1"/>
        </w:numPr>
        <w:tabs>
          <w:tab w:val="left" w:pos="1701"/>
        </w:tabs>
        <w:ind w:left="1276" w:hanging="283"/>
        <w:jc w:val="both"/>
        <w:rPr>
          <w:rFonts w:ascii="Times New Roman" w:hAnsi="Times New Roman" w:cs="Times New Roman"/>
          <w:sz w:val="24"/>
          <w:szCs w:val="24"/>
        </w:rPr>
      </w:pPr>
      <w:r>
        <w:rPr>
          <w:rFonts w:ascii="Times New Roman" w:hAnsi="Times New Roman" w:cs="Times New Roman"/>
          <w:sz w:val="24"/>
          <w:szCs w:val="24"/>
        </w:rPr>
        <w:t>duomenų patikimumą ir validumą;</w:t>
      </w:r>
    </w:p>
    <w:p w14:paraId="7646014F" w14:textId="77777777" w:rsidR="00EE5D2F" w:rsidRDefault="00000D03">
      <w:pPr>
        <w:pStyle w:val="NoSpacing"/>
        <w:numPr>
          <w:ilvl w:val="1"/>
          <w:numId w:val="1"/>
        </w:numPr>
        <w:tabs>
          <w:tab w:val="left" w:pos="1701"/>
        </w:tabs>
        <w:ind w:left="1276" w:hanging="283"/>
        <w:jc w:val="both"/>
        <w:rPr>
          <w:rFonts w:ascii="Times New Roman" w:hAnsi="Times New Roman" w:cs="Times New Roman"/>
          <w:sz w:val="24"/>
          <w:szCs w:val="24"/>
        </w:rPr>
      </w:pPr>
      <w:r>
        <w:rPr>
          <w:rFonts w:ascii="Times New Roman" w:hAnsi="Times New Roman" w:cs="Times New Roman"/>
          <w:sz w:val="24"/>
          <w:szCs w:val="24"/>
        </w:rPr>
        <w:t>metodologinį nuoseklumą;</w:t>
      </w:r>
    </w:p>
    <w:p w14:paraId="76460150" w14:textId="77777777" w:rsidR="00EE5D2F" w:rsidRDefault="00000D03">
      <w:pPr>
        <w:pStyle w:val="NoSpacing"/>
        <w:numPr>
          <w:ilvl w:val="1"/>
          <w:numId w:val="1"/>
        </w:numPr>
        <w:tabs>
          <w:tab w:val="left" w:pos="1701"/>
        </w:tabs>
        <w:ind w:left="1276" w:hanging="283"/>
        <w:jc w:val="both"/>
        <w:rPr>
          <w:rFonts w:ascii="Times New Roman" w:hAnsi="Times New Roman" w:cs="Times New Roman"/>
          <w:sz w:val="24"/>
          <w:szCs w:val="24"/>
        </w:rPr>
      </w:pPr>
      <w:r>
        <w:rPr>
          <w:rFonts w:ascii="Times New Roman" w:hAnsi="Times New Roman" w:cs="Times New Roman"/>
          <w:sz w:val="24"/>
          <w:szCs w:val="24"/>
        </w:rPr>
        <w:t>skaidrų tyrimo vykdymą;</w:t>
      </w:r>
    </w:p>
    <w:p w14:paraId="76460151" w14:textId="77777777" w:rsidR="00EE5D2F" w:rsidRDefault="00000D03">
      <w:pPr>
        <w:pStyle w:val="NoSpacing"/>
        <w:numPr>
          <w:ilvl w:val="1"/>
          <w:numId w:val="1"/>
        </w:numPr>
        <w:tabs>
          <w:tab w:val="left" w:pos="1701"/>
        </w:tabs>
        <w:ind w:left="1276" w:hanging="283"/>
        <w:jc w:val="both"/>
        <w:rPr>
          <w:rFonts w:ascii="Times New Roman" w:hAnsi="Times New Roman" w:cs="Times New Roman"/>
          <w:sz w:val="24"/>
          <w:szCs w:val="24"/>
        </w:rPr>
      </w:pPr>
      <w:r>
        <w:rPr>
          <w:rFonts w:ascii="Times New Roman" w:hAnsi="Times New Roman" w:cs="Times New Roman"/>
          <w:sz w:val="24"/>
          <w:szCs w:val="24"/>
        </w:rPr>
        <w:t>rezultatų pagrįstumą ir pritaikomumą švietimo politikos sprendimams.</w:t>
      </w:r>
    </w:p>
    <w:p w14:paraId="76460152" w14:textId="77777777" w:rsidR="00EE5D2F" w:rsidRDefault="00000D03">
      <w:pPr>
        <w:pStyle w:val="NoSpacing"/>
        <w:numPr>
          <w:ilvl w:val="0"/>
          <w:numId w:val="1"/>
        </w:numPr>
        <w:tabs>
          <w:tab w:val="left" w:pos="567"/>
        </w:tabs>
        <w:ind w:firstLine="349"/>
        <w:jc w:val="both"/>
        <w:rPr>
          <w:rFonts w:ascii="Times New Roman" w:hAnsi="Times New Roman" w:cs="Times New Roman"/>
          <w:sz w:val="24"/>
          <w:szCs w:val="24"/>
        </w:rPr>
      </w:pPr>
      <w:r>
        <w:rPr>
          <w:rFonts w:ascii="Times New Roman" w:hAnsi="Times New Roman" w:cs="Times New Roman"/>
          <w:sz w:val="24"/>
          <w:szCs w:val="24"/>
        </w:rPr>
        <w:t xml:space="preserve">Tyrimas turi apimti mišrių metodų (angl. </w:t>
      </w:r>
      <w:proofErr w:type="spellStart"/>
      <w:r>
        <w:rPr>
          <w:rFonts w:ascii="Times New Roman" w:hAnsi="Times New Roman" w:cs="Times New Roman"/>
          <w:sz w:val="24"/>
          <w:szCs w:val="24"/>
        </w:rPr>
        <w:t>mixed-methods</w:t>
      </w:r>
      <w:proofErr w:type="spellEnd"/>
      <w:r>
        <w:rPr>
          <w:rFonts w:ascii="Times New Roman" w:hAnsi="Times New Roman" w:cs="Times New Roman"/>
          <w:sz w:val="24"/>
          <w:szCs w:val="24"/>
        </w:rPr>
        <w:t>) prieigą, integruojant:</w:t>
      </w:r>
    </w:p>
    <w:p w14:paraId="76460153" w14:textId="77777777" w:rsidR="00EE5D2F" w:rsidRDefault="00000D03">
      <w:pPr>
        <w:pStyle w:val="NoSpacing"/>
        <w:numPr>
          <w:ilvl w:val="1"/>
          <w:numId w:val="1"/>
        </w:numPr>
        <w:tabs>
          <w:tab w:val="left" w:pos="1418"/>
          <w:tab w:val="left" w:pos="1560"/>
        </w:tabs>
        <w:ind w:left="1276" w:hanging="283"/>
        <w:jc w:val="both"/>
        <w:rPr>
          <w:rFonts w:ascii="Times New Roman" w:hAnsi="Times New Roman" w:cs="Times New Roman"/>
          <w:sz w:val="24"/>
          <w:szCs w:val="24"/>
        </w:rPr>
      </w:pPr>
      <w:r>
        <w:rPr>
          <w:rFonts w:ascii="Times New Roman" w:hAnsi="Times New Roman" w:cs="Times New Roman"/>
          <w:sz w:val="24"/>
          <w:szCs w:val="24"/>
        </w:rPr>
        <w:t>literatūros ir dokumentų analizę;</w:t>
      </w:r>
    </w:p>
    <w:p w14:paraId="76460154" w14:textId="77777777" w:rsidR="00EE5D2F" w:rsidRDefault="00000D03">
      <w:pPr>
        <w:pStyle w:val="NoSpacing"/>
        <w:numPr>
          <w:ilvl w:val="1"/>
          <w:numId w:val="1"/>
        </w:numPr>
        <w:tabs>
          <w:tab w:val="left" w:pos="1418"/>
          <w:tab w:val="left" w:pos="1560"/>
        </w:tabs>
        <w:ind w:left="1276" w:hanging="283"/>
        <w:jc w:val="both"/>
        <w:rPr>
          <w:rFonts w:ascii="Times New Roman" w:hAnsi="Times New Roman" w:cs="Times New Roman"/>
          <w:sz w:val="24"/>
          <w:szCs w:val="24"/>
        </w:rPr>
      </w:pPr>
      <w:r>
        <w:rPr>
          <w:rFonts w:ascii="Times New Roman" w:hAnsi="Times New Roman" w:cs="Times New Roman"/>
          <w:sz w:val="24"/>
          <w:szCs w:val="24"/>
        </w:rPr>
        <w:t>kokybinį tyrimą;</w:t>
      </w:r>
    </w:p>
    <w:p w14:paraId="76460155" w14:textId="77777777" w:rsidR="00EE5D2F" w:rsidRDefault="00000D03">
      <w:pPr>
        <w:pStyle w:val="NoSpacing"/>
        <w:numPr>
          <w:ilvl w:val="1"/>
          <w:numId w:val="1"/>
        </w:numPr>
        <w:tabs>
          <w:tab w:val="left" w:pos="1418"/>
          <w:tab w:val="left" w:pos="1560"/>
        </w:tabs>
        <w:ind w:left="1276" w:hanging="283"/>
        <w:jc w:val="both"/>
        <w:rPr>
          <w:rFonts w:ascii="Times New Roman" w:hAnsi="Times New Roman" w:cs="Times New Roman"/>
          <w:sz w:val="24"/>
          <w:szCs w:val="24"/>
        </w:rPr>
      </w:pPr>
      <w:r>
        <w:rPr>
          <w:rFonts w:ascii="Times New Roman" w:hAnsi="Times New Roman" w:cs="Times New Roman"/>
          <w:sz w:val="24"/>
          <w:szCs w:val="24"/>
        </w:rPr>
        <w:t>kiekybinį tyrimą.</w:t>
      </w:r>
    </w:p>
    <w:p w14:paraId="76460156" w14:textId="77777777" w:rsidR="00EE5D2F" w:rsidRDefault="00000D03">
      <w:pPr>
        <w:pStyle w:val="NoSpacing"/>
        <w:numPr>
          <w:ilvl w:val="0"/>
          <w:numId w:val="1"/>
        </w:numPr>
        <w:tabs>
          <w:tab w:val="left" w:pos="284"/>
          <w:tab w:val="left" w:pos="567"/>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Tyrimo rezultatai turi būti pateikti aiškia, struktūruota ir sprendimų priėmėjams suprantama forma, užtikrinant jų praktinį pritaikomumą Bendrųjų programų tobulinimo procesuose.</w:t>
      </w:r>
    </w:p>
    <w:p w14:paraId="76460157" w14:textId="77777777" w:rsidR="00EE5D2F" w:rsidRDefault="00000D03">
      <w:pPr>
        <w:pStyle w:val="ListParagraph"/>
        <w:numPr>
          <w:ilvl w:val="0"/>
          <w:numId w:val="1"/>
        </w:numPr>
        <w:tabs>
          <w:tab w:val="left" w:pos="426"/>
          <w:tab w:val="left" w:pos="1134"/>
        </w:tabs>
        <w:suppressAutoHyphens w:val="0"/>
        <w:spacing w:after="0" w:line="240" w:lineRule="auto"/>
        <w:ind w:left="0" w:firstLine="709"/>
        <w:jc w:val="both"/>
        <w:textAlignment w:val="auto"/>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t xml:space="preserve"> Kartu su pasiūlymu paslaugų teikėjas privalo pateikti tyrimo metodologijos „</w:t>
      </w:r>
      <w:proofErr w:type="spellStart"/>
      <w:r>
        <w:rPr>
          <w:rFonts w:ascii="Times New Roman" w:eastAsia="Times New Roman" w:hAnsi="Times New Roman" w:cs="Times New Roman"/>
          <w:kern w:val="0"/>
          <w:sz w:val="24"/>
          <w:szCs w:val="24"/>
          <w:lang w:eastAsia="lt-LT"/>
        </w:rPr>
        <w:t>demo</w:t>
      </w:r>
      <w:proofErr w:type="spellEnd"/>
      <w:r>
        <w:rPr>
          <w:rFonts w:ascii="Times New Roman" w:eastAsia="Times New Roman" w:hAnsi="Times New Roman" w:cs="Times New Roman"/>
          <w:kern w:val="0"/>
          <w:sz w:val="24"/>
          <w:szCs w:val="24"/>
          <w:lang w:eastAsia="lt-LT"/>
        </w:rPr>
        <w:t>“ (koncepcinį modelį), kuriame:</w:t>
      </w:r>
    </w:p>
    <w:p w14:paraId="76460158" w14:textId="77777777" w:rsidR="00EE5D2F" w:rsidRDefault="00000D03">
      <w:pPr>
        <w:pStyle w:val="ListParagraph"/>
        <w:numPr>
          <w:ilvl w:val="1"/>
          <w:numId w:val="1"/>
        </w:numPr>
        <w:tabs>
          <w:tab w:val="left" w:pos="1560"/>
        </w:tabs>
        <w:suppressAutoHyphens w:val="0"/>
        <w:spacing w:after="0" w:line="240" w:lineRule="auto"/>
        <w:textAlignment w:val="auto"/>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t>aprašoma siūloma tyrimo logika (</w:t>
      </w:r>
      <w:proofErr w:type="spellStart"/>
      <w:r>
        <w:rPr>
          <w:rFonts w:ascii="Times New Roman" w:eastAsia="Times New Roman" w:hAnsi="Times New Roman" w:cs="Times New Roman"/>
          <w:kern w:val="0"/>
          <w:sz w:val="24"/>
          <w:szCs w:val="24"/>
          <w:lang w:eastAsia="lt-LT"/>
        </w:rPr>
        <w:t>mixed-methods</w:t>
      </w:r>
      <w:proofErr w:type="spellEnd"/>
      <w:r>
        <w:rPr>
          <w:rFonts w:ascii="Times New Roman" w:eastAsia="Times New Roman" w:hAnsi="Times New Roman" w:cs="Times New Roman"/>
          <w:kern w:val="0"/>
          <w:sz w:val="24"/>
          <w:szCs w:val="24"/>
          <w:lang w:eastAsia="lt-LT"/>
        </w:rPr>
        <w:t xml:space="preserve"> integracija); </w:t>
      </w:r>
    </w:p>
    <w:p w14:paraId="76460159" w14:textId="77777777" w:rsidR="00EE5D2F" w:rsidRDefault="00000D03">
      <w:pPr>
        <w:pStyle w:val="ListParagraph"/>
        <w:numPr>
          <w:ilvl w:val="1"/>
          <w:numId w:val="1"/>
        </w:numPr>
        <w:tabs>
          <w:tab w:val="left" w:pos="1560"/>
        </w:tabs>
        <w:suppressAutoHyphens w:val="0"/>
        <w:spacing w:after="0" w:line="240" w:lineRule="auto"/>
        <w:textAlignment w:val="auto"/>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t xml:space="preserve">pateikiamas preliminarus tyrimo dizainas; </w:t>
      </w:r>
    </w:p>
    <w:p w14:paraId="7646015A" w14:textId="77777777" w:rsidR="00EE5D2F" w:rsidRDefault="00000D03">
      <w:pPr>
        <w:pStyle w:val="ListParagraph"/>
        <w:numPr>
          <w:ilvl w:val="1"/>
          <w:numId w:val="1"/>
        </w:numPr>
        <w:tabs>
          <w:tab w:val="left" w:pos="1560"/>
        </w:tabs>
        <w:suppressAutoHyphens w:val="0"/>
        <w:spacing w:after="0" w:line="240" w:lineRule="auto"/>
        <w:textAlignment w:val="auto"/>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t xml:space="preserve">nurodomi pagrindiniai tyrimo indikatoriai ir analizės pjūviai; </w:t>
      </w:r>
    </w:p>
    <w:p w14:paraId="7646015B" w14:textId="77777777" w:rsidR="00EE5D2F" w:rsidRDefault="00000D03">
      <w:pPr>
        <w:pStyle w:val="ListParagraph"/>
        <w:numPr>
          <w:ilvl w:val="1"/>
          <w:numId w:val="1"/>
        </w:numPr>
        <w:tabs>
          <w:tab w:val="left" w:pos="1560"/>
        </w:tabs>
        <w:suppressAutoHyphens w:val="0"/>
        <w:spacing w:after="0" w:line="240" w:lineRule="auto"/>
        <w:ind w:left="1560" w:hanging="567"/>
        <w:textAlignment w:val="auto"/>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t xml:space="preserve"> pademonstruojamas gebėjimas vertinti kompleksines viešosios politikos intervencijas.</w:t>
      </w:r>
    </w:p>
    <w:p w14:paraId="7646015C" w14:textId="77777777" w:rsidR="00EE5D2F" w:rsidRDefault="00EE5D2F">
      <w:pPr>
        <w:pStyle w:val="NoSpacing"/>
        <w:jc w:val="both"/>
        <w:rPr>
          <w:rFonts w:ascii="Times New Roman" w:hAnsi="Times New Roman" w:cs="Times New Roman"/>
          <w:sz w:val="24"/>
          <w:szCs w:val="24"/>
        </w:rPr>
      </w:pPr>
    </w:p>
    <w:p w14:paraId="7646015D" w14:textId="77777777" w:rsidR="00EE5D2F" w:rsidRDefault="00000D03">
      <w:pPr>
        <w:pStyle w:val="NoSpacing"/>
        <w:jc w:val="both"/>
        <w:rPr>
          <w:rFonts w:ascii="Times New Roman" w:hAnsi="Times New Roman" w:cs="Times New Roman"/>
          <w:sz w:val="24"/>
          <w:szCs w:val="24"/>
        </w:rPr>
      </w:pPr>
      <w:r>
        <w:rPr>
          <w:rFonts w:ascii="Times New Roman" w:hAnsi="Times New Roman" w:cs="Times New Roman"/>
          <w:b/>
          <w:bCs/>
          <w:sz w:val="24"/>
          <w:szCs w:val="24"/>
        </w:rPr>
        <w:t xml:space="preserve">          III. Reikalavimai tyrimo organizavimui</w:t>
      </w:r>
    </w:p>
    <w:p w14:paraId="7646015E" w14:textId="77777777" w:rsidR="00EE5D2F" w:rsidRDefault="00000D03">
      <w:pPr>
        <w:pStyle w:val="NoSpacing"/>
        <w:numPr>
          <w:ilvl w:val="0"/>
          <w:numId w:val="1"/>
        </w:numPr>
        <w:tabs>
          <w:tab w:val="left" w:pos="567"/>
        </w:tabs>
        <w:ind w:firstLine="349"/>
        <w:jc w:val="both"/>
        <w:rPr>
          <w:rFonts w:ascii="Times New Roman" w:hAnsi="Times New Roman" w:cs="Times New Roman"/>
          <w:sz w:val="24"/>
          <w:szCs w:val="24"/>
        </w:rPr>
      </w:pPr>
      <w:r>
        <w:rPr>
          <w:rFonts w:ascii="Times New Roman" w:hAnsi="Times New Roman" w:cs="Times New Roman"/>
          <w:sz w:val="24"/>
          <w:szCs w:val="24"/>
        </w:rPr>
        <w:t>Tyrimas turi būti organizuojamas laikantis nuoseklios metodologinės logikos, kai:</w:t>
      </w:r>
    </w:p>
    <w:p w14:paraId="7646015F" w14:textId="77777777" w:rsidR="00EE5D2F" w:rsidRDefault="00000D03">
      <w:pPr>
        <w:pStyle w:val="NoSpacing"/>
        <w:numPr>
          <w:ilvl w:val="1"/>
          <w:numId w:val="1"/>
        </w:numPr>
        <w:tabs>
          <w:tab w:val="left" w:pos="1418"/>
          <w:tab w:val="left" w:pos="1701"/>
        </w:tabs>
        <w:jc w:val="both"/>
        <w:rPr>
          <w:rFonts w:ascii="Times New Roman" w:hAnsi="Times New Roman" w:cs="Times New Roman"/>
          <w:sz w:val="24"/>
          <w:szCs w:val="24"/>
        </w:rPr>
      </w:pPr>
      <w:r>
        <w:rPr>
          <w:rFonts w:ascii="Times New Roman" w:hAnsi="Times New Roman" w:cs="Times New Roman"/>
          <w:sz w:val="24"/>
          <w:szCs w:val="24"/>
        </w:rPr>
        <w:t>pirmiausia atliekama literatūros ir dokumentų analizė;</w:t>
      </w:r>
    </w:p>
    <w:p w14:paraId="76460160" w14:textId="77777777" w:rsidR="00EE5D2F" w:rsidRDefault="00000D03">
      <w:pPr>
        <w:pStyle w:val="NoSpacing"/>
        <w:numPr>
          <w:ilvl w:val="1"/>
          <w:numId w:val="1"/>
        </w:numPr>
        <w:tabs>
          <w:tab w:val="left" w:pos="1560"/>
        </w:tabs>
        <w:jc w:val="both"/>
        <w:rPr>
          <w:rFonts w:ascii="Times New Roman" w:hAnsi="Times New Roman" w:cs="Times New Roman"/>
          <w:sz w:val="24"/>
          <w:szCs w:val="24"/>
        </w:rPr>
      </w:pPr>
      <w:r>
        <w:rPr>
          <w:rFonts w:ascii="Times New Roman" w:hAnsi="Times New Roman" w:cs="Times New Roman"/>
          <w:sz w:val="24"/>
          <w:szCs w:val="24"/>
        </w:rPr>
        <w:t>po jos vykdomas kokybinis tyrimo etapas;</w:t>
      </w:r>
    </w:p>
    <w:p w14:paraId="76460161" w14:textId="77777777" w:rsidR="00EE5D2F" w:rsidRDefault="00000D03">
      <w:pPr>
        <w:pStyle w:val="NoSpacing"/>
        <w:numPr>
          <w:ilvl w:val="1"/>
          <w:numId w:val="1"/>
        </w:numPr>
        <w:tabs>
          <w:tab w:val="left" w:pos="1276"/>
          <w:tab w:val="left" w:pos="1560"/>
        </w:tabs>
        <w:jc w:val="both"/>
        <w:rPr>
          <w:rFonts w:ascii="Times New Roman" w:hAnsi="Times New Roman" w:cs="Times New Roman"/>
          <w:sz w:val="24"/>
          <w:szCs w:val="24"/>
        </w:rPr>
      </w:pPr>
      <w:r>
        <w:rPr>
          <w:rFonts w:ascii="Times New Roman" w:hAnsi="Times New Roman" w:cs="Times New Roman"/>
          <w:sz w:val="24"/>
          <w:szCs w:val="24"/>
        </w:rPr>
        <w:t>remiantis kokybinio tyrimo rezultatais vykdomas kiekybinis tyrimas.</w:t>
      </w:r>
    </w:p>
    <w:p w14:paraId="76460162" w14:textId="77777777" w:rsidR="00EE5D2F" w:rsidRDefault="00000D03">
      <w:pPr>
        <w:pStyle w:val="NoSpacing"/>
        <w:numPr>
          <w:ilvl w:val="0"/>
          <w:numId w:val="1"/>
        </w:numPr>
        <w:tabs>
          <w:tab w:val="left" w:pos="426"/>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Kiekybinio tyrimo instrumentai turi būti rengiami tik identifikavus esminius tyrimo klausimus kokybinio tyrimo metu, siekiant užtikrinti tyrimo turinio pagrįstumą ir rezultatų patikimumą.</w:t>
      </w:r>
    </w:p>
    <w:p w14:paraId="42F34561" w14:textId="77777777" w:rsidR="00651B30" w:rsidRDefault="00000D03" w:rsidP="00651B30">
      <w:pPr>
        <w:pStyle w:val="NoSpacing"/>
        <w:numPr>
          <w:ilvl w:val="0"/>
          <w:numId w:val="1"/>
        </w:numPr>
        <w:tabs>
          <w:tab w:val="left" w:pos="567"/>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Tyrimo įgyvendinimas turi būti planuojamas lanksčiai, numatant galimybę dalį parengiamųjų ir analitinių veiklų vykdyti laikotarpiais, kai nereikalingas respondentų dalyvavimas. Bendra tyrimo trukmė gali būti planuojama 24 mėnesių laikotarpyje, užtikrinant tyrimo kokybę ir savalaikį rezultatų pateikimą.</w:t>
      </w:r>
    </w:p>
    <w:p w14:paraId="15BBB61B" w14:textId="77777777" w:rsidR="00651B30" w:rsidRDefault="00000D03" w:rsidP="00651B30">
      <w:pPr>
        <w:pStyle w:val="NoSpacing"/>
        <w:numPr>
          <w:ilvl w:val="0"/>
          <w:numId w:val="1"/>
        </w:numPr>
        <w:tabs>
          <w:tab w:val="left" w:pos="567"/>
          <w:tab w:val="left" w:pos="1276"/>
        </w:tabs>
        <w:ind w:left="0" w:firstLine="709"/>
        <w:jc w:val="both"/>
        <w:rPr>
          <w:rFonts w:ascii="Times New Roman" w:hAnsi="Times New Roman" w:cs="Times New Roman"/>
          <w:sz w:val="24"/>
          <w:szCs w:val="24"/>
        </w:rPr>
      </w:pPr>
      <w:r w:rsidRPr="00651B30">
        <w:rPr>
          <w:rFonts w:ascii="Times New Roman" w:hAnsi="Times New Roman" w:cs="Times New Roman"/>
          <w:sz w:val="24"/>
          <w:szCs w:val="24"/>
        </w:rPr>
        <w:t>Paslaugų teikėjas turi užtikrinti efektyvų tyrimo projektinį valdymą ir aiškų atsakomybių paskirstymą. Paslaugų teikėjas privalo užtikrinti tyrimo nešališkumą ir valdyti galimas interesų konflikto rizikas, susijusias su tyrimo komandos sudėtimi ir ekspertų dalyvavim</w:t>
      </w:r>
      <w:r w:rsidR="00651B30" w:rsidRPr="00651B30">
        <w:rPr>
          <w:rFonts w:ascii="Times New Roman" w:hAnsi="Times New Roman" w:cs="Times New Roman"/>
          <w:sz w:val="24"/>
          <w:szCs w:val="24"/>
        </w:rPr>
        <w:t>u.</w:t>
      </w:r>
    </w:p>
    <w:p w14:paraId="76460165" w14:textId="2FE8EC3D" w:rsidR="00EE5D2F" w:rsidRPr="00651B30" w:rsidRDefault="00000D03" w:rsidP="00651B30">
      <w:pPr>
        <w:pStyle w:val="NoSpacing"/>
        <w:numPr>
          <w:ilvl w:val="0"/>
          <w:numId w:val="1"/>
        </w:numPr>
        <w:tabs>
          <w:tab w:val="left" w:pos="567"/>
          <w:tab w:val="left" w:pos="1276"/>
        </w:tabs>
        <w:ind w:left="0" w:firstLine="709"/>
        <w:jc w:val="both"/>
        <w:rPr>
          <w:rFonts w:ascii="Times New Roman" w:hAnsi="Times New Roman" w:cs="Times New Roman"/>
          <w:sz w:val="24"/>
          <w:szCs w:val="24"/>
        </w:rPr>
      </w:pPr>
      <w:r w:rsidRPr="00651B30">
        <w:rPr>
          <w:rFonts w:ascii="Times New Roman" w:hAnsi="Times New Roman" w:cs="Times New Roman"/>
          <w:sz w:val="24"/>
          <w:szCs w:val="24"/>
        </w:rPr>
        <w:t>Tyrimo imtis turi sudaryti prielaidas atlikti kuo platesnę Bendrųjų programų įgyvendinimo pažangos diagnostiką, pateikiant jos metodiką ir aprėpties kriterijus. Tyrimas turi apimti:</w:t>
      </w:r>
    </w:p>
    <w:p w14:paraId="76460166" w14:textId="518D4F67" w:rsidR="00EE5D2F" w:rsidRDefault="00000D03" w:rsidP="00651B30">
      <w:pPr>
        <w:pStyle w:val="NoSpacing"/>
        <w:numPr>
          <w:ilvl w:val="1"/>
          <w:numId w:val="1"/>
        </w:numPr>
        <w:tabs>
          <w:tab w:val="left" w:pos="1560"/>
        </w:tabs>
        <w:jc w:val="both"/>
        <w:rPr>
          <w:rFonts w:ascii="Times New Roman" w:hAnsi="Times New Roman" w:cs="Times New Roman"/>
          <w:sz w:val="24"/>
          <w:szCs w:val="24"/>
        </w:rPr>
      </w:pPr>
      <w:r>
        <w:rPr>
          <w:rFonts w:ascii="Times New Roman" w:hAnsi="Times New Roman" w:cs="Times New Roman"/>
          <w:sz w:val="24"/>
          <w:szCs w:val="24"/>
        </w:rPr>
        <w:t>individualius interviu su mokytojais ir kitais suinteresuotų šalių atstovais (ne mažiau kaip 100 interviu). Paslaugų teikėjas Perkančiajai organizacijai perduoda nuasmenintą interviu analitinę medžiagą, santraukas ir agreguotus duomenis;</w:t>
      </w:r>
    </w:p>
    <w:p w14:paraId="76460167" w14:textId="77777777" w:rsidR="00EE5D2F" w:rsidRDefault="00000D03" w:rsidP="00651B30">
      <w:pPr>
        <w:pStyle w:val="NoSpacing"/>
        <w:numPr>
          <w:ilvl w:val="1"/>
          <w:numId w:val="1"/>
        </w:numPr>
        <w:tabs>
          <w:tab w:val="left" w:pos="1560"/>
        </w:tabs>
        <w:ind w:left="1560" w:hanging="567"/>
        <w:jc w:val="both"/>
        <w:rPr>
          <w:rFonts w:ascii="Times New Roman" w:hAnsi="Times New Roman" w:cs="Times New Roman"/>
          <w:sz w:val="24"/>
          <w:szCs w:val="24"/>
        </w:rPr>
      </w:pPr>
      <w:r>
        <w:rPr>
          <w:rFonts w:ascii="Times New Roman" w:hAnsi="Times New Roman" w:cs="Times New Roman"/>
          <w:sz w:val="24"/>
          <w:szCs w:val="24"/>
        </w:rPr>
        <w:t xml:space="preserve">fokusuotas diskusijų grupes skirtingų mokomųjų dalykų mokytojams, užtikrinant duomenų </w:t>
      </w:r>
      <w:proofErr w:type="spellStart"/>
      <w:r>
        <w:rPr>
          <w:rFonts w:ascii="Times New Roman" w:hAnsi="Times New Roman" w:cs="Times New Roman"/>
          <w:sz w:val="24"/>
          <w:szCs w:val="24"/>
        </w:rPr>
        <w:t>trianguliaciją</w:t>
      </w:r>
      <w:proofErr w:type="spellEnd"/>
      <w:r>
        <w:rPr>
          <w:rFonts w:ascii="Times New Roman" w:hAnsi="Times New Roman" w:cs="Times New Roman"/>
          <w:sz w:val="24"/>
          <w:szCs w:val="24"/>
        </w:rPr>
        <w:t xml:space="preserve"> (ne mažiau kaip 40 grupių). Paslaugų teikėjas Perkančiajai organizacijai perduoda nuasmenintą fokus grupių analitinę medžiagą, santraukas ir agreguotus duomenis.</w:t>
      </w:r>
    </w:p>
    <w:p w14:paraId="76460168" w14:textId="77777777" w:rsidR="00EE5D2F" w:rsidRDefault="00000D03" w:rsidP="00651B30">
      <w:pPr>
        <w:pStyle w:val="NoSpacing"/>
        <w:numPr>
          <w:ilvl w:val="1"/>
          <w:numId w:val="1"/>
        </w:numPr>
        <w:tabs>
          <w:tab w:val="left" w:pos="426"/>
          <w:tab w:val="left" w:pos="1701"/>
        </w:tabs>
        <w:ind w:left="1560" w:hanging="567"/>
        <w:jc w:val="both"/>
        <w:rPr>
          <w:rFonts w:ascii="Times New Roman" w:hAnsi="Times New Roman" w:cs="Times New Roman"/>
          <w:sz w:val="24"/>
          <w:szCs w:val="24"/>
        </w:rPr>
      </w:pPr>
      <w:r>
        <w:rPr>
          <w:rFonts w:ascii="Times New Roman" w:hAnsi="Times New Roman" w:cs="Times New Roman"/>
          <w:sz w:val="24"/>
          <w:szCs w:val="24"/>
        </w:rPr>
        <w:t>reprezentatyvią nacionalinę apklausą, apimančią ne mažiau kaip 3 000 respondentų, leidžiančią atlikti statistiškai patikimą analizę pagal ugdymo koncentrus, dalykus, mokyklų tipus, vietoves ir mokytojų profesinės patirties požymius. Reprezentatyvumas užtikrinamas tais atvejais, kai tai leidžia tiriamos populiacijos dydis. Paslaugų teikėjas pasiūlymo metu pateikiamoje tyrimo metodologijoje privalo aprašyti reprezentatyvumo užtikrinimo principus, imties sudarymo logiką ir taikomus metodus. Perkančioji organizacija, esant galimybei ir nepažeidžiant asmens duomenų apsaugos reikalavimų, gali sudaryti galimybę naudotis turimais komunikacijos kanalais ar kontaktų bazėmis respondentų pasiekiamumui didinti. Konkretus bendradarbiavimo modelis derinamas sutarties vykdymo metu.</w:t>
      </w:r>
    </w:p>
    <w:p w14:paraId="76460169" w14:textId="77777777" w:rsidR="00EE5D2F" w:rsidRDefault="00000D03" w:rsidP="00651B30">
      <w:pPr>
        <w:pStyle w:val="NoSpacing"/>
        <w:numPr>
          <w:ilvl w:val="0"/>
          <w:numId w:val="1"/>
        </w:numPr>
        <w:tabs>
          <w:tab w:val="left" w:pos="426"/>
        </w:tabs>
        <w:ind w:left="0" w:firstLine="989"/>
        <w:jc w:val="both"/>
        <w:rPr>
          <w:rFonts w:ascii="Times New Roman" w:hAnsi="Times New Roman" w:cs="Times New Roman"/>
          <w:sz w:val="24"/>
          <w:szCs w:val="24"/>
        </w:rPr>
      </w:pPr>
      <w:r>
        <w:rPr>
          <w:rFonts w:ascii="Times New Roman" w:hAnsi="Times New Roman" w:cs="Times New Roman"/>
          <w:sz w:val="24"/>
          <w:szCs w:val="24"/>
        </w:rPr>
        <w:t>Paslaugų teikėjas turi užtikrinti nuolatinę komunikaciją su pirkėju, reguliarius tyrimo eigos aptarimus, pateikiant tyrimo planą, tarpines ataskaitas, metodinių sprendimų derinimą ir savalaikį rizikų valdymą, siekiant užtikrinti tyrimo kokybę ir sklandų įgyvendinimą.</w:t>
      </w:r>
    </w:p>
    <w:p w14:paraId="7646016A" w14:textId="77777777" w:rsidR="00EE5D2F" w:rsidRDefault="00000D03" w:rsidP="00651B30">
      <w:pPr>
        <w:pStyle w:val="NoSpacing"/>
        <w:numPr>
          <w:ilvl w:val="0"/>
          <w:numId w:val="1"/>
        </w:numPr>
        <w:tabs>
          <w:tab w:val="left" w:pos="426"/>
        </w:tabs>
        <w:ind w:left="0" w:firstLine="989"/>
        <w:jc w:val="both"/>
        <w:rPr>
          <w:rFonts w:ascii="Times New Roman" w:hAnsi="Times New Roman" w:cs="Times New Roman"/>
          <w:sz w:val="24"/>
          <w:szCs w:val="24"/>
        </w:rPr>
      </w:pPr>
      <w:r>
        <w:rPr>
          <w:rStyle w:val="FontStyle51"/>
          <w:sz w:val="24"/>
          <w:szCs w:val="24"/>
        </w:rPr>
        <w:t>Tyrimo ataskaita pateikiama lietuvių kalba elektroniniu formatu (Word ir PDF dokumentas).</w:t>
      </w:r>
    </w:p>
    <w:p w14:paraId="7646016B" w14:textId="77777777" w:rsidR="00EE5D2F" w:rsidRDefault="00EE5D2F">
      <w:pPr>
        <w:pStyle w:val="NoSpacing"/>
        <w:ind w:firstLine="709"/>
        <w:jc w:val="both"/>
        <w:rPr>
          <w:rFonts w:ascii="Times New Roman" w:hAnsi="Times New Roman" w:cs="Times New Roman"/>
          <w:sz w:val="24"/>
          <w:szCs w:val="24"/>
        </w:rPr>
      </w:pPr>
    </w:p>
    <w:p w14:paraId="7646016C" w14:textId="77777777" w:rsidR="00EE5D2F" w:rsidRDefault="00000D03">
      <w:pPr>
        <w:pStyle w:val="NoSpacing"/>
        <w:ind w:firstLine="709"/>
        <w:jc w:val="both"/>
        <w:rPr>
          <w:rFonts w:ascii="Times New Roman" w:hAnsi="Times New Roman" w:cs="Times New Roman"/>
          <w:b/>
          <w:bCs/>
          <w:sz w:val="24"/>
          <w:szCs w:val="24"/>
        </w:rPr>
      </w:pPr>
      <w:r>
        <w:rPr>
          <w:rFonts w:ascii="Times New Roman" w:hAnsi="Times New Roman" w:cs="Times New Roman"/>
          <w:b/>
          <w:bCs/>
          <w:sz w:val="24"/>
          <w:szCs w:val="24"/>
        </w:rPr>
        <w:t>IV. Reikalavimai tyrimo ataskaitai</w:t>
      </w:r>
    </w:p>
    <w:p w14:paraId="7646016D" w14:textId="77777777" w:rsidR="00EE5D2F" w:rsidRDefault="00000D03" w:rsidP="00651B30">
      <w:pPr>
        <w:pStyle w:val="NoSpacing"/>
        <w:numPr>
          <w:ilvl w:val="0"/>
          <w:numId w:val="1"/>
        </w:numPr>
        <w:tabs>
          <w:tab w:val="left" w:pos="284"/>
          <w:tab w:val="left" w:pos="426"/>
        </w:tabs>
        <w:ind w:left="0" w:firstLine="989"/>
        <w:jc w:val="both"/>
        <w:rPr>
          <w:rFonts w:ascii="Times New Roman" w:hAnsi="Times New Roman" w:cs="Times New Roman"/>
          <w:sz w:val="24"/>
          <w:szCs w:val="24"/>
        </w:rPr>
      </w:pPr>
      <w:r>
        <w:rPr>
          <w:rFonts w:ascii="Times New Roman" w:hAnsi="Times New Roman" w:cs="Times New Roman"/>
          <w:sz w:val="24"/>
          <w:szCs w:val="24"/>
        </w:rPr>
        <w:t>Paslaugų teikėjas, užbaigęs tyrimą, turi parengti galutinę tyrimo ataskaitą, kurioje pateikiami tyrimo rezultatai, analizė, išvados ir rekomendacijos dėl Bendrųjų programų įgyvendinimo pažangos ir tolesnio jų tobulinimo.</w:t>
      </w:r>
    </w:p>
    <w:p w14:paraId="7646016E" w14:textId="23FD95ED" w:rsidR="00EE5D2F" w:rsidRDefault="00000D03">
      <w:pPr>
        <w:pStyle w:val="NoSpacing"/>
        <w:ind w:firstLine="989"/>
        <w:jc w:val="both"/>
        <w:rPr>
          <w:rFonts w:ascii="Times New Roman" w:hAnsi="Times New Roman" w:cs="Times New Roman"/>
          <w:sz w:val="24"/>
          <w:szCs w:val="24"/>
        </w:rPr>
      </w:pPr>
      <w:r>
        <w:rPr>
          <w:rFonts w:ascii="Times New Roman" w:hAnsi="Times New Roman" w:cs="Times New Roman"/>
          <w:sz w:val="24"/>
          <w:szCs w:val="24"/>
        </w:rPr>
        <w:t>2</w:t>
      </w:r>
      <w:r w:rsidR="00651B30">
        <w:rPr>
          <w:rFonts w:ascii="Times New Roman" w:hAnsi="Times New Roman" w:cs="Times New Roman"/>
          <w:sz w:val="24"/>
          <w:szCs w:val="24"/>
        </w:rPr>
        <w:t>1</w:t>
      </w:r>
      <w:r>
        <w:rPr>
          <w:rFonts w:ascii="Times New Roman" w:hAnsi="Times New Roman" w:cs="Times New Roman"/>
          <w:sz w:val="24"/>
          <w:szCs w:val="24"/>
        </w:rPr>
        <w:t>. Tyrimo ataskaita turi būti parengta aiškia, struktūruota ir sprendimų priėmėjams suprantama forma, užtikrinant jos praktinį pritaikomumą švietimo politikos formavimo ir įgyvendinimo procesuose.</w:t>
      </w:r>
    </w:p>
    <w:p w14:paraId="7646016F" w14:textId="49925E10" w:rsidR="00EE5D2F" w:rsidRDefault="00000D03">
      <w:pPr>
        <w:pStyle w:val="NoSpacing"/>
        <w:ind w:firstLine="989"/>
        <w:jc w:val="both"/>
        <w:rPr>
          <w:rFonts w:ascii="Times New Roman" w:hAnsi="Times New Roman" w:cs="Times New Roman"/>
          <w:sz w:val="24"/>
          <w:szCs w:val="24"/>
        </w:rPr>
      </w:pPr>
      <w:r>
        <w:rPr>
          <w:rFonts w:ascii="Times New Roman" w:hAnsi="Times New Roman" w:cs="Times New Roman"/>
          <w:sz w:val="24"/>
          <w:szCs w:val="24"/>
        </w:rPr>
        <w:t>2</w:t>
      </w:r>
      <w:r w:rsidR="00651B30">
        <w:rPr>
          <w:rFonts w:ascii="Times New Roman" w:hAnsi="Times New Roman" w:cs="Times New Roman"/>
          <w:sz w:val="24"/>
          <w:szCs w:val="24"/>
        </w:rPr>
        <w:t>2</w:t>
      </w:r>
      <w:r>
        <w:rPr>
          <w:rFonts w:ascii="Times New Roman" w:hAnsi="Times New Roman" w:cs="Times New Roman"/>
          <w:sz w:val="24"/>
          <w:szCs w:val="24"/>
        </w:rPr>
        <w:t>.  Tyrimo ataskaitą turi sudaryti šios pagrindinės dalys:</w:t>
      </w:r>
    </w:p>
    <w:p w14:paraId="76460170" w14:textId="41B19E9A" w:rsidR="00EE5D2F" w:rsidRDefault="00000D03" w:rsidP="00651B30">
      <w:pPr>
        <w:pStyle w:val="NoSpacing"/>
        <w:numPr>
          <w:ilvl w:val="1"/>
          <w:numId w:val="6"/>
        </w:numPr>
        <w:tabs>
          <w:tab w:val="left" w:pos="1560"/>
          <w:tab w:val="left" w:pos="1701"/>
          <w:tab w:val="left" w:pos="1985"/>
        </w:tabs>
        <w:ind w:hanging="622"/>
        <w:jc w:val="both"/>
        <w:rPr>
          <w:rFonts w:ascii="Times New Roman" w:hAnsi="Times New Roman" w:cs="Times New Roman"/>
          <w:sz w:val="24"/>
          <w:szCs w:val="24"/>
        </w:rPr>
      </w:pPr>
      <w:r>
        <w:rPr>
          <w:rFonts w:ascii="Times New Roman" w:hAnsi="Times New Roman" w:cs="Times New Roman"/>
          <w:sz w:val="24"/>
          <w:szCs w:val="24"/>
        </w:rPr>
        <w:t>Santrauka. Trumpa tyrimo esmės, pagrindinių rezultatų, išvadų ir rekomendacijų apžvalga, skirta sprendimų priėmėjams. Paslaugų teikėjas taip pat privalo parengti santrauką anglų kalba, siekiant užtikrinti tyrimo rezultatų prieinamumą tarptautinei auditorijai ir galimybę juos pristatyti tarptautiniuose forumuose.</w:t>
      </w:r>
    </w:p>
    <w:p w14:paraId="76460171" w14:textId="3981711B" w:rsidR="00EE5D2F" w:rsidRDefault="00000D03" w:rsidP="00651B30">
      <w:pPr>
        <w:pStyle w:val="NoSpacing"/>
        <w:numPr>
          <w:ilvl w:val="1"/>
          <w:numId w:val="6"/>
        </w:numPr>
        <w:tabs>
          <w:tab w:val="left" w:pos="1560"/>
          <w:tab w:val="left" w:pos="1985"/>
        </w:tabs>
        <w:ind w:hanging="622"/>
        <w:rPr>
          <w:rFonts w:ascii="Times New Roman" w:hAnsi="Times New Roman" w:cs="Times New Roman"/>
          <w:sz w:val="24"/>
          <w:szCs w:val="24"/>
        </w:rPr>
      </w:pPr>
      <w:r>
        <w:rPr>
          <w:rFonts w:ascii="Times New Roman" w:hAnsi="Times New Roman" w:cs="Times New Roman"/>
          <w:sz w:val="24"/>
          <w:szCs w:val="24"/>
        </w:rPr>
        <w:t>Tyrimo kontekstas ir tikslai. Tyrimo paskirties, tikslų, uždavinių ir nagrinėjamos problematikos pristatymas.</w:t>
      </w:r>
    </w:p>
    <w:p w14:paraId="76460172" w14:textId="77777777" w:rsidR="00EE5D2F" w:rsidRDefault="00000D03" w:rsidP="00651B30">
      <w:pPr>
        <w:pStyle w:val="NoSpacing"/>
        <w:numPr>
          <w:ilvl w:val="1"/>
          <w:numId w:val="6"/>
        </w:numPr>
        <w:tabs>
          <w:tab w:val="left" w:pos="1560"/>
          <w:tab w:val="left" w:pos="1843"/>
          <w:tab w:val="left" w:pos="1985"/>
        </w:tabs>
        <w:ind w:left="1440" w:hanging="449"/>
        <w:jc w:val="both"/>
        <w:rPr>
          <w:rFonts w:ascii="Times New Roman" w:hAnsi="Times New Roman" w:cs="Times New Roman"/>
          <w:sz w:val="24"/>
          <w:szCs w:val="24"/>
        </w:rPr>
      </w:pPr>
      <w:r>
        <w:rPr>
          <w:rFonts w:ascii="Times New Roman" w:hAnsi="Times New Roman" w:cs="Times New Roman"/>
          <w:sz w:val="24"/>
          <w:szCs w:val="24"/>
        </w:rPr>
        <w:t>Tyrimo metodologija: taikyti tyrimo metodai; tyrimo etapų aprašymas; respondentų atrankos principai ir imtis; duomenų rinkimo procedūros; tyrimo patikimumo ir validumo užtikrinimo priemonės; tyrimo ribotumai.</w:t>
      </w:r>
    </w:p>
    <w:p w14:paraId="76460173" w14:textId="77777777" w:rsidR="00EE5D2F" w:rsidRDefault="00000D03" w:rsidP="00651B30">
      <w:pPr>
        <w:pStyle w:val="NoSpacing"/>
        <w:numPr>
          <w:ilvl w:val="1"/>
          <w:numId w:val="6"/>
        </w:numPr>
        <w:tabs>
          <w:tab w:val="left" w:pos="1560"/>
          <w:tab w:val="left" w:pos="1843"/>
          <w:tab w:val="left" w:pos="1985"/>
        </w:tabs>
        <w:ind w:left="1440" w:hanging="449"/>
        <w:jc w:val="both"/>
        <w:rPr>
          <w:rFonts w:ascii="Times New Roman" w:hAnsi="Times New Roman" w:cs="Times New Roman"/>
          <w:sz w:val="24"/>
          <w:szCs w:val="24"/>
        </w:rPr>
      </w:pPr>
      <w:r>
        <w:rPr>
          <w:rFonts w:ascii="Times New Roman" w:hAnsi="Times New Roman" w:cs="Times New Roman"/>
          <w:sz w:val="24"/>
          <w:szCs w:val="24"/>
        </w:rPr>
        <w:t>Tyrimo rezultatai. Sisteminga rezultatų analizė, apimanti:</w:t>
      </w:r>
    </w:p>
    <w:p w14:paraId="76460174" w14:textId="77777777" w:rsidR="00EE5D2F" w:rsidRDefault="00000D03" w:rsidP="00651B30">
      <w:pPr>
        <w:pStyle w:val="NoSpacing"/>
        <w:numPr>
          <w:ilvl w:val="2"/>
          <w:numId w:val="6"/>
        </w:numPr>
        <w:tabs>
          <w:tab w:val="left" w:pos="1985"/>
        </w:tabs>
        <w:ind w:left="2268" w:hanging="567"/>
        <w:jc w:val="both"/>
        <w:rPr>
          <w:rFonts w:ascii="Times New Roman" w:hAnsi="Times New Roman" w:cs="Times New Roman"/>
          <w:sz w:val="24"/>
          <w:szCs w:val="24"/>
        </w:rPr>
      </w:pPr>
      <w:r>
        <w:rPr>
          <w:rFonts w:ascii="Times New Roman" w:hAnsi="Times New Roman" w:cs="Times New Roman"/>
          <w:sz w:val="24"/>
          <w:szCs w:val="24"/>
        </w:rPr>
        <w:t>Bendrųjų programų įgyvendinimo pažangos vertinimą ir jos metodiką;</w:t>
      </w:r>
    </w:p>
    <w:p w14:paraId="76460175" w14:textId="77777777" w:rsidR="00EE5D2F" w:rsidRDefault="00000D03" w:rsidP="00651B30">
      <w:pPr>
        <w:pStyle w:val="NoSpacing"/>
        <w:numPr>
          <w:ilvl w:val="2"/>
          <w:numId w:val="6"/>
        </w:numPr>
        <w:tabs>
          <w:tab w:val="left" w:pos="2552"/>
          <w:tab w:val="left" w:pos="2694"/>
        </w:tabs>
        <w:ind w:hanging="3556"/>
        <w:jc w:val="both"/>
        <w:rPr>
          <w:rFonts w:ascii="Times New Roman" w:hAnsi="Times New Roman" w:cs="Times New Roman"/>
          <w:sz w:val="24"/>
          <w:szCs w:val="24"/>
        </w:rPr>
      </w:pPr>
      <w:r>
        <w:rPr>
          <w:rFonts w:ascii="Times New Roman" w:hAnsi="Times New Roman" w:cs="Times New Roman"/>
          <w:sz w:val="24"/>
          <w:szCs w:val="24"/>
        </w:rPr>
        <w:lastRenderedPageBreak/>
        <w:t>pagrindinius įgyvendinimo iššūkius ir jų kokybines charakteristikas;</w:t>
      </w:r>
    </w:p>
    <w:p w14:paraId="76460176" w14:textId="77777777" w:rsidR="00EE5D2F" w:rsidRDefault="00000D03" w:rsidP="00651B30">
      <w:pPr>
        <w:pStyle w:val="NoSpacing"/>
        <w:numPr>
          <w:ilvl w:val="2"/>
          <w:numId w:val="6"/>
        </w:numPr>
        <w:tabs>
          <w:tab w:val="left" w:pos="2552"/>
          <w:tab w:val="left" w:pos="2694"/>
        </w:tabs>
        <w:ind w:left="2552" w:hanging="851"/>
        <w:jc w:val="both"/>
        <w:rPr>
          <w:rFonts w:ascii="Times New Roman" w:hAnsi="Times New Roman" w:cs="Times New Roman"/>
          <w:sz w:val="24"/>
          <w:szCs w:val="24"/>
        </w:rPr>
      </w:pPr>
      <w:r>
        <w:rPr>
          <w:rFonts w:ascii="Times New Roman" w:hAnsi="Times New Roman" w:cs="Times New Roman"/>
          <w:sz w:val="24"/>
          <w:szCs w:val="24"/>
        </w:rPr>
        <w:t>skirtumus tarp dalykų, ugdymo koncentrų, mokyklų tipų ir kitų reikšmingų pjūvių;</w:t>
      </w:r>
    </w:p>
    <w:p w14:paraId="76460177" w14:textId="77777777" w:rsidR="00EE5D2F" w:rsidRDefault="00000D03" w:rsidP="00651B30">
      <w:pPr>
        <w:pStyle w:val="NoSpacing"/>
        <w:numPr>
          <w:ilvl w:val="2"/>
          <w:numId w:val="6"/>
        </w:numPr>
        <w:tabs>
          <w:tab w:val="left" w:pos="2552"/>
          <w:tab w:val="left" w:pos="2694"/>
        </w:tabs>
        <w:ind w:left="2609" w:hanging="900"/>
        <w:jc w:val="both"/>
        <w:rPr>
          <w:rFonts w:ascii="Times New Roman" w:hAnsi="Times New Roman" w:cs="Times New Roman"/>
          <w:sz w:val="24"/>
          <w:szCs w:val="24"/>
        </w:rPr>
      </w:pPr>
      <w:r>
        <w:rPr>
          <w:rFonts w:ascii="Times New Roman" w:hAnsi="Times New Roman" w:cs="Times New Roman"/>
          <w:sz w:val="24"/>
          <w:szCs w:val="24"/>
        </w:rPr>
        <w:t>susistemintas mokytojų ir kitų suinteresuotų grupių patirtis bei vertinimus.</w:t>
      </w:r>
    </w:p>
    <w:p w14:paraId="76460178" w14:textId="77777777" w:rsidR="00EE5D2F" w:rsidRDefault="00000D03" w:rsidP="00651B30">
      <w:pPr>
        <w:pStyle w:val="NoSpacing"/>
        <w:numPr>
          <w:ilvl w:val="1"/>
          <w:numId w:val="6"/>
        </w:numPr>
        <w:tabs>
          <w:tab w:val="left" w:pos="1560"/>
          <w:tab w:val="left" w:pos="1843"/>
        </w:tabs>
        <w:ind w:left="1440" w:hanging="449"/>
        <w:jc w:val="both"/>
        <w:rPr>
          <w:rFonts w:ascii="Times New Roman" w:hAnsi="Times New Roman" w:cs="Times New Roman"/>
          <w:sz w:val="24"/>
          <w:szCs w:val="24"/>
        </w:rPr>
      </w:pPr>
      <w:r>
        <w:rPr>
          <w:rFonts w:ascii="Times New Roman" w:hAnsi="Times New Roman" w:cs="Times New Roman"/>
          <w:sz w:val="24"/>
          <w:szCs w:val="24"/>
        </w:rPr>
        <w:t>Sisteminių priežasčių analizė. Identifikuotų problemų priežasčių analizė, integruojant kokybinių ir kiekybinių duomenų rezultatus.</w:t>
      </w:r>
    </w:p>
    <w:p w14:paraId="76460179" w14:textId="77777777" w:rsidR="00EE5D2F" w:rsidRDefault="00000D03" w:rsidP="00651B30">
      <w:pPr>
        <w:pStyle w:val="NoSpacing"/>
        <w:numPr>
          <w:ilvl w:val="1"/>
          <w:numId w:val="6"/>
        </w:numPr>
        <w:tabs>
          <w:tab w:val="left" w:pos="1560"/>
          <w:tab w:val="left" w:pos="1843"/>
        </w:tabs>
        <w:ind w:left="1440" w:hanging="449"/>
        <w:jc w:val="both"/>
        <w:rPr>
          <w:rFonts w:ascii="Times New Roman" w:hAnsi="Times New Roman" w:cs="Times New Roman"/>
          <w:sz w:val="24"/>
          <w:szCs w:val="24"/>
        </w:rPr>
      </w:pPr>
      <w:r>
        <w:rPr>
          <w:rFonts w:ascii="Times New Roman" w:hAnsi="Times New Roman" w:cs="Times New Roman"/>
          <w:sz w:val="24"/>
          <w:szCs w:val="24"/>
        </w:rPr>
        <w:t xml:space="preserve"> Bendrųjų programų diagnostika. Apibendrintas skirtingų programų įgyvendinimo situacijos vertinimas, išskiriant: sėkmingai įgyvendinamas programas; programas, kuriose nustatyta didžiausia įgyvendinimo rizika ar sunkumai; prioritetines tobulinimo sritis.</w:t>
      </w:r>
    </w:p>
    <w:p w14:paraId="7646017A" w14:textId="77777777" w:rsidR="00EE5D2F" w:rsidRDefault="00000D03" w:rsidP="00651B30">
      <w:pPr>
        <w:pStyle w:val="NoSpacing"/>
        <w:numPr>
          <w:ilvl w:val="1"/>
          <w:numId w:val="6"/>
        </w:numPr>
        <w:tabs>
          <w:tab w:val="left" w:pos="1560"/>
          <w:tab w:val="left" w:pos="1843"/>
        </w:tabs>
        <w:ind w:left="1440" w:hanging="360"/>
        <w:jc w:val="both"/>
        <w:rPr>
          <w:rFonts w:ascii="Times New Roman" w:hAnsi="Times New Roman" w:cs="Times New Roman"/>
          <w:sz w:val="24"/>
          <w:szCs w:val="24"/>
        </w:rPr>
      </w:pPr>
      <w:r>
        <w:rPr>
          <w:rFonts w:ascii="Times New Roman" w:hAnsi="Times New Roman" w:cs="Times New Roman"/>
          <w:sz w:val="24"/>
          <w:szCs w:val="24"/>
        </w:rPr>
        <w:t>Išvados. Aiškiai suformuluotos, duomenimis pagrįstos tyrimo išvados.</w:t>
      </w:r>
    </w:p>
    <w:p w14:paraId="7646017B" w14:textId="77777777" w:rsidR="00EE5D2F" w:rsidRPr="00651B30" w:rsidRDefault="00000D03" w:rsidP="00651B30">
      <w:pPr>
        <w:pStyle w:val="NoSpacing"/>
        <w:numPr>
          <w:ilvl w:val="1"/>
          <w:numId w:val="6"/>
        </w:numPr>
        <w:tabs>
          <w:tab w:val="left" w:pos="1560"/>
          <w:tab w:val="left" w:pos="1843"/>
        </w:tabs>
        <w:ind w:left="1440" w:hanging="360"/>
        <w:jc w:val="both"/>
        <w:rPr>
          <w:rFonts w:ascii="Times New Roman" w:hAnsi="Times New Roman" w:cs="Times New Roman"/>
          <w:sz w:val="24"/>
          <w:szCs w:val="24"/>
        </w:rPr>
      </w:pPr>
      <w:r>
        <w:rPr>
          <w:rFonts w:ascii="Times New Roman" w:hAnsi="Times New Roman" w:cs="Times New Roman"/>
          <w:sz w:val="24"/>
          <w:szCs w:val="24"/>
        </w:rPr>
        <w:t xml:space="preserve">Rekomendacijos. Įrodymais grįstos rekomendacijos, apimančios rekomendacijas dėl problemiškiausių Bendrųjų programų tobulinimo krypčių, prioritetinių pakeitimų </w:t>
      </w:r>
      <w:r w:rsidRPr="00651B30">
        <w:rPr>
          <w:rFonts w:ascii="Times New Roman" w:hAnsi="Times New Roman" w:cs="Times New Roman"/>
          <w:sz w:val="24"/>
          <w:szCs w:val="24"/>
        </w:rPr>
        <w:t>sričių bei galimų tolesnių ekspertinių ar darbo grupių poreikio.</w:t>
      </w:r>
    </w:p>
    <w:p w14:paraId="7646017C" w14:textId="3544193B" w:rsidR="00EE5D2F" w:rsidRPr="00651B30" w:rsidRDefault="00651B30" w:rsidP="00651B30">
      <w:pPr>
        <w:pStyle w:val="NoSpacing"/>
        <w:numPr>
          <w:ilvl w:val="0"/>
          <w:numId w:val="6"/>
        </w:numPr>
        <w:ind w:left="0" w:firstLine="993"/>
        <w:jc w:val="both"/>
        <w:rPr>
          <w:rFonts w:ascii="Times New Roman" w:hAnsi="Times New Roman" w:cs="Times New Roman"/>
          <w:b/>
          <w:bCs/>
          <w:sz w:val="24"/>
          <w:szCs w:val="24"/>
        </w:rPr>
      </w:pPr>
      <w:r>
        <w:rPr>
          <w:rFonts w:ascii="Times New Roman" w:hAnsi="Times New Roman" w:cs="Times New Roman"/>
          <w:sz w:val="24"/>
          <w:szCs w:val="24"/>
        </w:rPr>
        <w:t xml:space="preserve">  Paslaugų teikėjas kartu su galutine ataskaita turi pateikti naudotų klausimynų ir tyrimo </w:t>
      </w:r>
      <w:r w:rsidRPr="00651B30">
        <w:rPr>
          <w:rFonts w:ascii="Times New Roman" w:hAnsi="Times New Roman" w:cs="Times New Roman"/>
          <w:sz w:val="24"/>
          <w:szCs w:val="24"/>
        </w:rPr>
        <w:t>instrumentų galutines versijas, interviu ir fokus grupių santraukas bei taikytų metodų aprašus</w:t>
      </w:r>
      <w:r w:rsidR="005C5368" w:rsidRPr="00651B30">
        <w:rPr>
          <w:rFonts w:ascii="Times New Roman" w:hAnsi="Times New Roman" w:cs="Times New Roman"/>
          <w:sz w:val="24"/>
          <w:szCs w:val="24"/>
        </w:rPr>
        <w:t xml:space="preserve">, </w:t>
      </w:r>
      <w:r w:rsidR="00E5548C" w:rsidRPr="00651B30">
        <w:rPr>
          <w:rFonts w:ascii="Times New Roman" w:hAnsi="Times New Roman" w:cs="Times New Roman"/>
          <w:sz w:val="24"/>
          <w:szCs w:val="24"/>
        </w:rPr>
        <w:t>visų respondentų visus atsakymus</w:t>
      </w:r>
      <w:r w:rsidRPr="00651B30">
        <w:rPr>
          <w:rFonts w:ascii="Times New Roman" w:hAnsi="Times New Roman" w:cs="Times New Roman"/>
          <w:sz w:val="24"/>
          <w:szCs w:val="24"/>
        </w:rPr>
        <w:t>.</w:t>
      </w:r>
    </w:p>
    <w:p w14:paraId="7646017D" w14:textId="77777777" w:rsidR="00EE5D2F" w:rsidRDefault="00000D03" w:rsidP="00651B30">
      <w:pPr>
        <w:pStyle w:val="NoSpacing"/>
        <w:numPr>
          <w:ilvl w:val="0"/>
          <w:numId w:val="6"/>
        </w:numPr>
        <w:tabs>
          <w:tab w:val="left" w:pos="851"/>
          <w:tab w:val="left" w:pos="1560"/>
        </w:tabs>
        <w:ind w:left="0" w:firstLine="1080"/>
        <w:jc w:val="both"/>
        <w:rPr>
          <w:rFonts w:ascii="Times New Roman" w:hAnsi="Times New Roman" w:cs="Times New Roman"/>
          <w:b/>
          <w:bCs/>
          <w:sz w:val="24"/>
          <w:szCs w:val="24"/>
        </w:rPr>
      </w:pPr>
      <w:r>
        <w:rPr>
          <w:rFonts w:ascii="Times New Roman" w:hAnsi="Times New Roman" w:cs="Times New Roman"/>
          <w:sz w:val="24"/>
          <w:szCs w:val="24"/>
        </w:rPr>
        <w:t>Ataskaitos forma ir apimtis</w:t>
      </w:r>
      <w:r>
        <w:rPr>
          <w:rFonts w:ascii="Times New Roman" w:hAnsi="Times New Roman" w:cs="Times New Roman"/>
          <w:b/>
          <w:bCs/>
          <w:sz w:val="24"/>
          <w:szCs w:val="24"/>
        </w:rPr>
        <w:t xml:space="preserve">. </w:t>
      </w:r>
      <w:r>
        <w:rPr>
          <w:rFonts w:ascii="Times New Roman" w:hAnsi="Times New Roman" w:cs="Times New Roman"/>
          <w:sz w:val="24"/>
          <w:szCs w:val="24"/>
        </w:rPr>
        <w:t>Ataskaita rengiama lietuvių kalba.</w:t>
      </w:r>
      <w:r>
        <w:rPr>
          <w:rFonts w:ascii="Times New Roman" w:hAnsi="Times New Roman" w:cs="Times New Roman"/>
          <w:b/>
          <w:bCs/>
          <w:sz w:val="24"/>
          <w:szCs w:val="24"/>
        </w:rPr>
        <w:t xml:space="preserve"> </w:t>
      </w:r>
      <w:r>
        <w:rPr>
          <w:rFonts w:ascii="Times New Roman" w:hAnsi="Times New Roman" w:cs="Times New Roman"/>
          <w:sz w:val="24"/>
          <w:szCs w:val="24"/>
        </w:rPr>
        <w:t>Pateikiama elektroniniu formatu (Word ir PDF).</w:t>
      </w:r>
      <w:r>
        <w:rPr>
          <w:rFonts w:ascii="Times New Roman" w:hAnsi="Times New Roman" w:cs="Times New Roman"/>
          <w:b/>
          <w:bCs/>
          <w:sz w:val="24"/>
          <w:szCs w:val="24"/>
        </w:rPr>
        <w:t xml:space="preserve"> </w:t>
      </w:r>
      <w:r>
        <w:rPr>
          <w:rFonts w:ascii="Times New Roman" w:hAnsi="Times New Roman" w:cs="Times New Roman"/>
          <w:sz w:val="24"/>
          <w:szCs w:val="24"/>
        </w:rPr>
        <w:t>Rekomenduojama apimtis – iki     200 A4 puslapių (be priedų).</w:t>
      </w:r>
      <w:r>
        <w:rPr>
          <w:rFonts w:ascii="Times New Roman" w:hAnsi="Times New Roman" w:cs="Times New Roman"/>
          <w:b/>
          <w:bCs/>
          <w:sz w:val="24"/>
          <w:szCs w:val="24"/>
        </w:rPr>
        <w:t xml:space="preserve"> </w:t>
      </w:r>
      <w:r>
        <w:rPr>
          <w:rFonts w:ascii="Times New Roman" w:hAnsi="Times New Roman" w:cs="Times New Roman"/>
          <w:sz w:val="24"/>
          <w:szCs w:val="24"/>
        </w:rPr>
        <w:t>Vizualizacijos (diagramos, lentelės, schemos) turi būti aiškios ir tinkamos viešam naudojimui.</w:t>
      </w:r>
    </w:p>
    <w:p w14:paraId="7646017E" w14:textId="77777777" w:rsidR="00EE5D2F" w:rsidRDefault="00000D03" w:rsidP="00651B30">
      <w:pPr>
        <w:pStyle w:val="NoSpacing"/>
        <w:numPr>
          <w:ilvl w:val="0"/>
          <w:numId w:val="6"/>
        </w:numPr>
        <w:tabs>
          <w:tab w:val="left" w:pos="1276"/>
          <w:tab w:val="left" w:pos="1418"/>
          <w:tab w:val="left" w:pos="1843"/>
        </w:tabs>
        <w:ind w:left="0" w:firstLine="108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Rezultatų pristatymas.</w:t>
      </w:r>
      <w:r>
        <w:rPr>
          <w:rFonts w:ascii="Times New Roman" w:hAnsi="Times New Roman" w:cs="Times New Roman"/>
          <w:b/>
          <w:bCs/>
          <w:sz w:val="24"/>
          <w:szCs w:val="24"/>
        </w:rPr>
        <w:t xml:space="preserve"> </w:t>
      </w:r>
      <w:r>
        <w:rPr>
          <w:rFonts w:ascii="Times New Roman" w:hAnsi="Times New Roman" w:cs="Times New Roman"/>
          <w:sz w:val="24"/>
          <w:szCs w:val="24"/>
        </w:rPr>
        <w:t>Paslaugų teikėjas privalo pristatyti tyrimo metodiką, tarpinius ir galutinius tyrimo rezultatus pirkėjo nurodytai auditorijai;</w:t>
      </w:r>
      <w:r>
        <w:rPr>
          <w:rFonts w:ascii="Times New Roman" w:hAnsi="Times New Roman" w:cs="Times New Roman"/>
          <w:b/>
          <w:bCs/>
          <w:sz w:val="24"/>
          <w:szCs w:val="24"/>
        </w:rPr>
        <w:t xml:space="preserve"> </w:t>
      </w:r>
      <w:r>
        <w:rPr>
          <w:rFonts w:ascii="Times New Roman" w:hAnsi="Times New Roman" w:cs="Times New Roman"/>
          <w:sz w:val="24"/>
          <w:szCs w:val="24"/>
        </w:rPr>
        <w:t>parengti pristatymo skaidres (PowerPoint arba analogišku formatu);</w:t>
      </w:r>
      <w:r>
        <w:rPr>
          <w:rFonts w:ascii="Times New Roman" w:hAnsi="Times New Roman" w:cs="Times New Roman"/>
          <w:b/>
          <w:bCs/>
          <w:sz w:val="24"/>
          <w:szCs w:val="24"/>
        </w:rPr>
        <w:t xml:space="preserve"> </w:t>
      </w:r>
      <w:r>
        <w:rPr>
          <w:rFonts w:ascii="Times New Roman" w:hAnsi="Times New Roman" w:cs="Times New Roman"/>
          <w:sz w:val="24"/>
          <w:szCs w:val="24"/>
        </w:rPr>
        <w:t>dalyvauti rezultatų aptarimo dirbtuvėse ar diskusijose su suinteresuotomis šalimis. 6 pristatymai.</w:t>
      </w:r>
    </w:p>
    <w:p w14:paraId="7646017F" w14:textId="77777777" w:rsidR="00EE5D2F" w:rsidRDefault="00000D03" w:rsidP="00651B30">
      <w:pPr>
        <w:pStyle w:val="NoSpacing"/>
        <w:numPr>
          <w:ilvl w:val="0"/>
          <w:numId w:val="6"/>
        </w:numPr>
        <w:tabs>
          <w:tab w:val="left" w:pos="1418"/>
        </w:tabs>
        <w:ind w:left="0" w:firstLine="1080"/>
        <w:jc w:val="both"/>
        <w:rPr>
          <w:rFonts w:ascii="Times New Roman" w:hAnsi="Times New Roman" w:cs="Times New Roman"/>
          <w:b/>
          <w:bCs/>
          <w:sz w:val="24"/>
          <w:szCs w:val="24"/>
        </w:rPr>
      </w:pPr>
      <w:r>
        <w:rPr>
          <w:rFonts w:ascii="Times New Roman" w:hAnsi="Times New Roman" w:cs="Times New Roman"/>
          <w:sz w:val="24"/>
          <w:szCs w:val="24"/>
        </w:rPr>
        <w:t>Kokybės reikalavimai.</w:t>
      </w:r>
      <w:r>
        <w:rPr>
          <w:rFonts w:ascii="Times New Roman" w:hAnsi="Times New Roman" w:cs="Times New Roman"/>
          <w:b/>
          <w:bCs/>
          <w:sz w:val="24"/>
          <w:szCs w:val="24"/>
        </w:rPr>
        <w:t xml:space="preserve"> </w:t>
      </w:r>
      <w:r>
        <w:rPr>
          <w:rFonts w:ascii="Times New Roman" w:hAnsi="Times New Roman" w:cs="Times New Roman"/>
          <w:sz w:val="24"/>
          <w:szCs w:val="24"/>
        </w:rPr>
        <w:t>Tyrimo ataskaita laikoma tinkamai parengta, jei išvados aiškiai pagrįstos tyrimo duomenimis;</w:t>
      </w:r>
      <w:r>
        <w:rPr>
          <w:rFonts w:ascii="Times New Roman" w:hAnsi="Times New Roman" w:cs="Times New Roman"/>
          <w:b/>
          <w:bCs/>
          <w:sz w:val="24"/>
          <w:szCs w:val="24"/>
        </w:rPr>
        <w:t xml:space="preserve"> </w:t>
      </w:r>
      <w:r>
        <w:rPr>
          <w:rFonts w:ascii="Times New Roman" w:hAnsi="Times New Roman" w:cs="Times New Roman"/>
          <w:sz w:val="24"/>
          <w:szCs w:val="24"/>
        </w:rPr>
        <w:t>kokybiniai ir kiekybiniai rezultatai integruoti tarpusavyje;</w:t>
      </w:r>
      <w:r>
        <w:rPr>
          <w:rFonts w:ascii="Times New Roman" w:hAnsi="Times New Roman" w:cs="Times New Roman"/>
          <w:b/>
          <w:bCs/>
          <w:sz w:val="24"/>
          <w:szCs w:val="24"/>
        </w:rPr>
        <w:t xml:space="preserve"> </w:t>
      </w:r>
      <w:r>
        <w:rPr>
          <w:rFonts w:ascii="Times New Roman" w:hAnsi="Times New Roman" w:cs="Times New Roman"/>
          <w:sz w:val="24"/>
          <w:szCs w:val="24"/>
        </w:rPr>
        <w:t>rekomendacijos tiesiogiai siejamos su nustatytomis problemomis;</w:t>
      </w:r>
      <w:r>
        <w:rPr>
          <w:rFonts w:ascii="Times New Roman" w:hAnsi="Times New Roman" w:cs="Times New Roman"/>
          <w:b/>
          <w:bCs/>
          <w:sz w:val="24"/>
          <w:szCs w:val="24"/>
        </w:rPr>
        <w:t xml:space="preserve"> </w:t>
      </w:r>
      <w:r>
        <w:rPr>
          <w:rFonts w:ascii="Times New Roman" w:hAnsi="Times New Roman" w:cs="Times New Roman"/>
          <w:sz w:val="24"/>
          <w:szCs w:val="24"/>
        </w:rPr>
        <w:t xml:space="preserve">pateikiama informacija leidžia priimti pagrįstus sprendimus dėl Bendrųjų programų tobulinimo. </w:t>
      </w:r>
    </w:p>
    <w:p w14:paraId="76460180" w14:textId="77777777" w:rsidR="00EE5D2F" w:rsidRDefault="00EE5D2F">
      <w:pPr>
        <w:pStyle w:val="NoSpacing"/>
        <w:ind w:firstLine="709"/>
        <w:jc w:val="both"/>
        <w:rPr>
          <w:rFonts w:ascii="Times New Roman" w:hAnsi="Times New Roman" w:cs="Times New Roman"/>
          <w:spacing w:val="3"/>
          <w:sz w:val="24"/>
          <w:szCs w:val="24"/>
        </w:rPr>
      </w:pPr>
    </w:p>
    <w:p w14:paraId="76460181" w14:textId="77777777" w:rsidR="00EE5D2F" w:rsidRDefault="00000D03">
      <w:pPr>
        <w:pStyle w:val="NoSpacing"/>
        <w:ind w:firstLine="709"/>
        <w:jc w:val="both"/>
        <w:rPr>
          <w:rFonts w:ascii="Times New Roman" w:hAnsi="Times New Roman" w:cs="Times New Roman"/>
          <w:b/>
          <w:bCs/>
          <w:sz w:val="24"/>
          <w:szCs w:val="24"/>
        </w:rPr>
      </w:pPr>
      <w:r>
        <w:rPr>
          <w:rFonts w:ascii="Times New Roman" w:hAnsi="Times New Roman" w:cs="Times New Roman"/>
          <w:b/>
          <w:bCs/>
          <w:sz w:val="24"/>
          <w:szCs w:val="24"/>
        </w:rPr>
        <w:t>V. Reikalavimai paslaugų teikimui</w:t>
      </w:r>
    </w:p>
    <w:p w14:paraId="4B6247DC" w14:textId="77777777" w:rsidR="00651B30" w:rsidRDefault="00000D03" w:rsidP="00651B30">
      <w:pPr>
        <w:suppressAutoHyphens w:val="0"/>
        <w:spacing w:after="0" w:line="240" w:lineRule="auto"/>
        <w:textAlignment w:val="auto"/>
        <w:rPr>
          <w:rFonts w:ascii="Times New Roman" w:hAnsi="Times New Roman" w:cs="Times New Roman"/>
          <w:sz w:val="24"/>
          <w:szCs w:val="24"/>
        </w:rPr>
      </w:pPr>
      <w:r>
        <w:rPr>
          <w:rFonts w:ascii="Times New Roman" w:eastAsia="Times New Roman" w:hAnsi="Times New Roman" w:cs="Times New Roman"/>
          <w:kern w:val="0"/>
          <w:sz w:val="24"/>
          <w:szCs w:val="24"/>
          <w:lang w:eastAsia="lt-LT"/>
        </w:rPr>
        <w:t xml:space="preserve">                 2</w:t>
      </w:r>
      <w:r w:rsidR="00651B30">
        <w:rPr>
          <w:rFonts w:ascii="Times New Roman" w:eastAsia="Times New Roman" w:hAnsi="Times New Roman" w:cs="Times New Roman"/>
          <w:kern w:val="0"/>
          <w:sz w:val="24"/>
          <w:szCs w:val="24"/>
          <w:lang w:eastAsia="lt-LT"/>
        </w:rPr>
        <w:t>7</w:t>
      </w:r>
      <w:r>
        <w:rPr>
          <w:rFonts w:ascii="Times New Roman" w:eastAsia="Times New Roman" w:hAnsi="Times New Roman" w:cs="Times New Roman"/>
          <w:kern w:val="0"/>
          <w:sz w:val="24"/>
          <w:szCs w:val="24"/>
          <w:lang w:eastAsia="lt-LT"/>
        </w:rPr>
        <w:t xml:space="preserve">. </w:t>
      </w:r>
      <w:r>
        <w:rPr>
          <w:rFonts w:ascii="Times New Roman" w:hAnsi="Times New Roman" w:cs="Times New Roman"/>
          <w:sz w:val="24"/>
          <w:szCs w:val="24"/>
        </w:rPr>
        <w:t>Paslaugos teikėjas turi užtikrinti, kad nebūtų pažeidžiami asmens duomenų tvarkymui keliami reikalavimai, nebūtų paskleisti duomenys, pažeidžiantys asmens garbę ir orumą, taip pat jo privatus gyvenimas, kiti teisės aktais saugomi asmens duomenys.</w:t>
      </w:r>
    </w:p>
    <w:p w14:paraId="76460183" w14:textId="5E1E4E60" w:rsidR="00EE5D2F" w:rsidRDefault="00651B30" w:rsidP="00651B30">
      <w:pPr>
        <w:suppressAutoHyphens w:val="0"/>
        <w:spacing w:after="0" w:line="240" w:lineRule="auto"/>
        <w:ind w:firstLine="993"/>
        <w:textAlignment w:val="auto"/>
        <w:rPr>
          <w:rFonts w:ascii="Times New Roman" w:hAnsi="Times New Roman" w:cs="Times New Roman"/>
          <w:sz w:val="24"/>
          <w:szCs w:val="24"/>
        </w:rPr>
      </w:pPr>
      <w:r>
        <w:rPr>
          <w:rFonts w:ascii="Times New Roman" w:hAnsi="Times New Roman" w:cs="Times New Roman"/>
          <w:sz w:val="24"/>
          <w:szCs w:val="24"/>
        </w:rPr>
        <w:t>28. Jei teikiant paslaugas būtina rinkti ir tvarkyti asmens duomenis, Paslaugų teikėjas tai turi atlikti vadovaudamasis Lietuvos Respublikos teisės aktų reikalavimais bei Nacionalinės švietimo agentūros tvarkomis. Jei duomenų tvarkymas atliekamas sutikimo pagrindu, Paslaugų teikėjas tokius sutikimus surenka ir perduoda perkančiajai organizacijai.</w:t>
      </w:r>
    </w:p>
    <w:p w14:paraId="76460184" w14:textId="208F8864" w:rsidR="00EE5D2F" w:rsidRDefault="00000D03" w:rsidP="00651B30">
      <w:pPr>
        <w:pStyle w:val="NoSpacing"/>
        <w:numPr>
          <w:ilvl w:val="0"/>
          <w:numId w:val="7"/>
        </w:numPr>
        <w:tabs>
          <w:tab w:val="left" w:pos="992"/>
          <w:tab w:val="left" w:pos="1134"/>
          <w:tab w:val="left" w:pos="1560"/>
        </w:tabs>
        <w:ind w:left="0" w:firstLine="1080"/>
        <w:jc w:val="both"/>
        <w:rPr>
          <w:rFonts w:ascii="Times New Roman" w:hAnsi="Times New Roman" w:cs="Times New Roman"/>
          <w:sz w:val="24"/>
          <w:szCs w:val="24"/>
        </w:rPr>
      </w:pPr>
      <w:r>
        <w:rPr>
          <w:rFonts w:ascii="Times New Roman" w:hAnsi="Times New Roman" w:cs="Times New Roman"/>
          <w:sz w:val="24"/>
          <w:szCs w:val="24"/>
        </w:rPr>
        <w:t>Paslaugų teikėjas turi nedelsiant informuoti perkančiąją organizaciją kilus trukdžiams ar kitiems sunkumams, kurie kelia pavojų paslaugų kokybei ar jų suteikimui laiku.</w:t>
      </w:r>
    </w:p>
    <w:p w14:paraId="76460185" w14:textId="77777777" w:rsidR="00EE5D2F" w:rsidRDefault="00000D03" w:rsidP="00651B30">
      <w:pPr>
        <w:pStyle w:val="NoSpacing"/>
        <w:numPr>
          <w:ilvl w:val="0"/>
          <w:numId w:val="7"/>
        </w:numPr>
        <w:tabs>
          <w:tab w:val="left" w:pos="1533"/>
        </w:tabs>
        <w:ind w:left="0" w:firstLine="1080"/>
        <w:jc w:val="both"/>
        <w:rPr>
          <w:rFonts w:ascii="Times New Roman" w:hAnsi="Times New Roman" w:cs="Times New Roman"/>
          <w:sz w:val="24"/>
          <w:szCs w:val="24"/>
        </w:rPr>
      </w:pPr>
      <w:r>
        <w:rPr>
          <w:rFonts w:ascii="Times New Roman" w:hAnsi="Times New Roman" w:cs="Times New Roman"/>
          <w:sz w:val="24"/>
          <w:szCs w:val="24"/>
        </w:rPr>
        <w:t>Vykdomas žaliasis pirkimas, vadovaujantis Lietuvos Respublikos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76460186" w14:textId="77777777" w:rsidR="00EE5D2F" w:rsidRDefault="00000D03" w:rsidP="00651B30">
      <w:pPr>
        <w:pStyle w:val="NoSpacing"/>
        <w:numPr>
          <w:ilvl w:val="0"/>
          <w:numId w:val="7"/>
        </w:numPr>
        <w:tabs>
          <w:tab w:val="left" w:pos="1533"/>
        </w:tabs>
        <w:ind w:left="0" w:firstLine="1080"/>
        <w:jc w:val="both"/>
        <w:rPr>
          <w:rFonts w:ascii="Times New Roman" w:hAnsi="Times New Roman" w:cs="Times New Roman"/>
          <w:sz w:val="24"/>
          <w:szCs w:val="24"/>
        </w:rPr>
      </w:pPr>
      <w:r>
        <w:rPr>
          <w:rFonts w:ascii="Times New Roman" w:hAnsi="Times New Roman" w:cs="Times New Roman"/>
          <w:sz w:val="24"/>
          <w:szCs w:val="24"/>
        </w:rPr>
        <w:t xml:space="preserve">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w:t>
      </w:r>
      <w:r>
        <w:rPr>
          <w:rFonts w:ascii="Times New Roman" w:hAnsi="Times New Roman" w:cs="Times New Roman"/>
          <w:sz w:val="24"/>
          <w:szCs w:val="24"/>
        </w:rPr>
        <w:lastRenderedPageBreak/>
        <w:t>ji turi būti spausdinama ant abiejų lapo pusių ir naudojamas popierius, kuris atitinka aplinkos apsaugos kriterijus popieriui ir jo gaminiams, nustatytus Tvarkos aprašo 2 priedo 1 punkte</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76460187" w14:textId="77777777" w:rsidR="00EE5D2F" w:rsidRDefault="00000D03" w:rsidP="00651B30">
      <w:pPr>
        <w:pStyle w:val="NoSpacing"/>
        <w:numPr>
          <w:ilvl w:val="0"/>
          <w:numId w:val="7"/>
        </w:numPr>
        <w:tabs>
          <w:tab w:val="left" w:pos="1533"/>
        </w:tabs>
        <w:ind w:left="0" w:firstLine="1080"/>
        <w:jc w:val="both"/>
        <w:rPr>
          <w:rStyle w:val="FontStyle51"/>
          <w:sz w:val="24"/>
          <w:szCs w:val="24"/>
        </w:rPr>
      </w:pPr>
      <w:r>
        <w:rPr>
          <w:rStyle w:val="FontStyle51"/>
          <w:sz w:val="24"/>
          <w:szCs w:val="24"/>
        </w:rPr>
        <w:t>Perkančioji organizacija, teigiamai įvertinusi ataskaitą, pasirašo paslaugų teikėjo pateiktą paslaugų priėmimo-perdavimo aktą. Pasirašius paslaugų priėmimo-perdavimo aktą visos teisės į ataskaitą ir tyrimo duomenis pereina perkančiajai organizacijai.</w:t>
      </w:r>
    </w:p>
    <w:p w14:paraId="76460188" w14:textId="77777777" w:rsidR="00EE5D2F" w:rsidRDefault="00EE5D2F">
      <w:pPr>
        <w:pStyle w:val="NoSpacing"/>
        <w:ind w:firstLine="1080"/>
        <w:jc w:val="both"/>
        <w:rPr>
          <w:rFonts w:ascii="Times New Roman" w:hAnsi="Times New Roman" w:cs="Times New Roman"/>
          <w:sz w:val="24"/>
          <w:szCs w:val="24"/>
        </w:rPr>
      </w:pPr>
    </w:p>
    <w:p w14:paraId="76460189" w14:textId="42F2823C" w:rsidR="00EE5D2F" w:rsidRDefault="00000D03">
      <w:pPr>
        <w:pStyle w:val="NoSpacing"/>
        <w:ind w:firstLine="709"/>
        <w:jc w:val="both"/>
        <w:rPr>
          <w:rFonts w:ascii="Times New Roman" w:hAnsi="Times New Roman" w:cs="Times New Roman"/>
          <w:b/>
          <w:bCs/>
          <w:sz w:val="24"/>
          <w:szCs w:val="24"/>
        </w:rPr>
      </w:pPr>
      <w:r>
        <w:rPr>
          <w:rFonts w:ascii="Times New Roman" w:hAnsi="Times New Roman" w:cs="Times New Roman"/>
          <w:b/>
          <w:bCs/>
          <w:sz w:val="24"/>
          <w:szCs w:val="24"/>
        </w:rPr>
        <w:t>VI</w:t>
      </w:r>
      <w:r w:rsidR="00651B30">
        <w:rPr>
          <w:rFonts w:ascii="Times New Roman" w:hAnsi="Times New Roman" w:cs="Times New Roman"/>
          <w:b/>
          <w:bCs/>
          <w:sz w:val="24"/>
          <w:szCs w:val="24"/>
        </w:rPr>
        <w:t>.</w:t>
      </w:r>
      <w:r>
        <w:rPr>
          <w:rFonts w:ascii="Times New Roman" w:hAnsi="Times New Roman" w:cs="Times New Roman"/>
          <w:b/>
          <w:bCs/>
          <w:sz w:val="24"/>
          <w:szCs w:val="24"/>
        </w:rPr>
        <w:t xml:space="preserve"> Paslaugų teikimo terminai</w:t>
      </w:r>
    </w:p>
    <w:p w14:paraId="7646018A" w14:textId="28DD2B17" w:rsidR="00EE5D2F" w:rsidRDefault="00000D03">
      <w:pPr>
        <w:pStyle w:val="NoSpacing"/>
        <w:ind w:firstLine="1080"/>
        <w:jc w:val="both"/>
        <w:rPr>
          <w:rFonts w:ascii="Times New Roman" w:hAnsi="Times New Roman" w:cs="Times New Roman"/>
          <w:sz w:val="24"/>
          <w:szCs w:val="24"/>
        </w:rPr>
      </w:pPr>
      <w:r>
        <w:rPr>
          <w:rFonts w:ascii="Times New Roman" w:hAnsi="Times New Roman" w:cs="Times New Roman"/>
          <w:sz w:val="24"/>
          <w:szCs w:val="24"/>
        </w:rPr>
        <w:t>3</w:t>
      </w:r>
      <w:r w:rsidR="00651B30">
        <w:rPr>
          <w:rFonts w:ascii="Times New Roman" w:hAnsi="Times New Roman" w:cs="Times New Roman"/>
          <w:sz w:val="24"/>
          <w:szCs w:val="24"/>
        </w:rPr>
        <w:t>3</w:t>
      </w:r>
      <w:r>
        <w:rPr>
          <w:rFonts w:ascii="Times New Roman" w:hAnsi="Times New Roman" w:cs="Times New Roman"/>
          <w:sz w:val="24"/>
          <w:szCs w:val="24"/>
        </w:rPr>
        <w:t>. Paslaugų suteikimo etapai:</w:t>
      </w:r>
    </w:p>
    <w:p w14:paraId="7646018B" w14:textId="77777777" w:rsidR="00EE5D2F" w:rsidRDefault="00EE5D2F">
      <w:pPr>
        <w:pStyle w:val="NoSpacing"/>
        <w:ind w:firstLine="709"/>
        <w:jc w:val="both"/>
        <w:rPr>
          <w:rFonts w:ascii="Times New Roman" w:hAnsi="Times New Roman" w:cs="Times New Roman"/>
          <w:sz w:val="24"/>
          <w:szCs w:val="24"/>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807"/>
        <w:gridCol w:w="4007"/>
        <w:gridCol w:w="4814"/>
      </w:tblGrid>
      <w:tr w:rsidR="00EE5D2F" w14:paraId="7646018F" w14:textId="77777777">
        <w:tc>
          <w:tcPr>
            <w:tcW w:w="808" w:type="dxa"/>
            <w:tcBorders>
              <w:top w:val="single" w:sz="4" w:space="0" w:color="000000"/>
              <w:left w:val="single" w:sz="4" w:space="0" w:color="000000"/>
              <w:bottom w:val="single" w:sz="4" w:space="0" w:color="000000"/>
            </w:tcBorders>
          </w:tcPr>
          <w:p w14:paraId="7646018C" w14:textId="77777777" w:rsidR="00EE5D2F" w:rsidRPr="00651B30" w:rsidRDefault="00000D03">
            <w:pPr>
              <w:pStyle w:val="TableContents"/>
              <w:rPr>
                <w:rFonts w:ascii="Times New Roman" w:hAnsi="Times New Roman" w:cs="Times New Roman"/>
                <w:b/>
                <w:bCs/>
              </w:rPr>
            </w:pPr>
            <w:r w:rsidRPr="00651B30">
              <w:rPr>
                <w:rFonts w:ascii="Times New Roman" w:hAnsi="Times New Roman" w:cs="Times New Roman"/>
                <w:b/>
                <w:bCs/>
              </w:rPr>
              <w:t>Eil. Nr.</w:t>
            </w:r>
          </w:p>
        </w:tc>
        <w:tc>
          <w:tcPr>
            <w:tcW w:w="4011" w:type="dxa"/>
            <w:tcBorders>
              <w:top w:val="single" w:sz="4" w:space="0" w:color="000000"/>
              <w:left w:val="single" w:sz="4" w:space="0" w:color="000000"/>
              <w:bottom w:val="single" w:sz="4" w:space="0" w:color="000000"/>
            </w:tcBorders>
          </w:tcPr>
          <w:p w14:paraId="7646018D" w14:textId="77777777" w:rsidR="00EE5D2F" w:rsidRPr="00651B30" w:rsidRDefault="00000D03">
            <w:pPr>
              <w:pStyle w:val="TableContents"/>
              <w:rPr>
                <w:rFonts w:ascii="Times New Roman" w:hAnsi="Times New Roman" w:cs="Times New Roman"/>
                <w:b/>
                <w:bCs/>
              </w:rPr>
            </w:pPr>
            <w:r w:rsidRPr="00651B30">
              <w:rPr>
                <w:rFonts w:ascii="Times New Roman" w:hAnsi="Times New Roman" w:cs="Times New Roman"/>
                <w:b/>
                <w:bCs/>
              </w:rPr>
              <w:t>Paslaugų etapas</w:t>
            </w:r>
          </w:p>
        </w:tc>
        <w:tc>
          <w:tcPr>
            <w:tcW w:w="4819" w:type="dxa"/>
            <w:tcBorders>
              <w:top w:val="single" w:sz="4" w:space="0" w:color="000000"/>
              <w:left w:val="single" w:sz="4" w:space="0" w:color="000000"/>
              <w:bottom w:val="single" w:sz="4" w:space="0" w:color="000000"/>
              <w:right w:val="single" w:sz="4" w:space="0" w:color="000000"/>
            </w:tcBorders>
          </w:tcPr>
          <w:p w14:paraId="7646018E" w14:textId="77777777" w:rsidR="00EE5D2F" w:rsidRPr="00651B30" w:rsidRDefault="00000D03">
            <w:pPr>
              <w:pStyle w:val="TableContents"/>
              <w:rPr>
                <w:rFonts w:ascii="Times New Roman" w:hAnsi="Times New Roman" w:cs="Times New Roman"/>
                <w:b/>
                <w:bCs/>
              </w:rPr>
            </w:pPr>
            <w:r w:rsidRPr="00651B30">
              <w:rPr>
                <w:rFonts w:ascii="Times New Roman" w:hAnsi="Times New Roman" w:cs="Times New Roman"/>
                <w:b/>
                <w:bCs/>
              </w:rPr>
              <w:t>Prievolių įvykdymo terminas</w:t>
            </w:r>
          </w:p>
        </w:tc>
      </w:tr>
      <w:tr w:rsidR="00EE5D2F" w14:paraId="76460193" w14:textId="77777777">
        <w:tc>
          <w:tcPr>
            <w:tcW w:w="808" w:type="dxa"/>
            <w:tcBorders>
              <w:left w:val="single" w:sz="4" w:space="0" w:color="000000"/>
              <w:bottom w:val="single" w:sz="4" w:space="0" w:color="000000"/>
            </w:tcBorders>
          </w:tcPr>
          <w:p w14:paraId="76460190" w14:textId="77777777" w:rsidR="00EE5D2F" w:rsidRPr="00651B30" w:rsidRDefault="00000D03">
            <w:pPr>
              <w:pStyle w:val="TableContents"/>
              <w:rPr>
                <w:rFonts w:ascii="Times New Roman" w:hAnsi="Times New Roman" w:cs="Times New Roman"/>
              </w:rPr>
            </w:pPr>
            <w:r w:rsidRPr="00651B30">
              <w:rPr>
                <w:rFonts w:ascii="Times New Roman" w:hAnsi="Times New Roman" w:cs="Times New Roman"/>
              </w:rPr>
              <w:t>1.</w:t>
            </w:r>
          </w:p>
        </w:tc>
        <w:tc>
          <w:tcPr>
            <w:tcW w:w="4011" w:type="dxa"/>
            <w:tcBorders>
              <w:left w:val="single" w:sz="4" w:space="0" w:color="000000"/>
              <w:bottom w:val="single" w:sz="4" w:space="0" w:color="000000"/>
            </w:tcBorders>
          </w:tcPr>
          <w:p w14:paraId="76460191" w14:textId="77777777" w:rsidR="00EE5D2F" w:rsidRPr="00651B30" w:rsidRDefault="00000D03">
            <w:pPr>
              <w:pStyle w:val="TableContents"/>
              <w:rPr>
                <w:rFonts w:ascii="Times New Roman" w:hAnsi="Times New Roman" w:cs="Times New Roman"/>
              </w:rPr>
            </w:pPr>
            <w:r w:rsidRPr="00651B30">
              <w:rPr>
                <w:rFonts w:ascii="Times New Roman" w:hAnsi="Times New Roman" w:cs="Times New Roman"/>
              </w:rPr>
              <w:t>Tyrimo metodologijos ir tyrimo plano parengimas</w:t>
            </w:r>
          </w:p>
        </w:tc>
        <w:tc>
          <w:tcPr>
            <w:tcW w:w="4819" w:type="dxa"/>
            <w:tcBorders>
              <w:left w:val="single" w:sz="4" w:space="0" w:color="000000"/>
              <w:bottom w:val="single" w:sz="4" w:space="0" w:color="000000"/>
              <w:right w:val="single" w:sz="4" w:space="0" w:color="000000"/>
            </w:tcBorders>
          </w:tcPr>
          <w:p w14:paraId="76460192" w14:textId="77777777" w:rsidR="00EE5D2F" w:rsidRPr="00651B30" w:rsidRDefault="00000D03">
            <w:pPr>
              <w:pStyle w:val="TableContents"/>
              <w:rPr>
                <w:rFonts w:ascii="Times New Roman" w:hAnsi="Times New Roman" w:cs="Times New Roman"/>
              </w:rPr>
            </w:pPr>
            <w:r w:rsidRPr="00651B30">
              <w:rPr>
                <w:rFonts w:ascii="Times New Roman" w:hAnsi="Times New Roman" w:cs="Times New Roman"/>
              </w:rPr>
              <w:t>Per 1 mėnesį nuo sutarties įsigaliojimo</w:t>
            </w:r>
          </w:p>
        </w:tc>
      </w:tr>
      <w:tr w:rsidR="00EE5D2F" w14:paraId="76460197" w14:textId="77777777">
        <w:tc>
          <w:tcPr>
            <w:tcW w:w="808" w:type="dxa"/>
            <w:tcBorders>
              <w:left w:val="single" w:sz="4" w:space="0" w:color="000000"/>
              <w:bottom w:val="single" w:sz="4" w:space="0" w:color="000000"/>
            </w:tcBorders>
          </w:tcPr>
          <w:p w14:paraId="76460194" w14:textId="77777777" w:rsidR="00EE5D2F" w:rsidRPr="00651B30" w:rsidRDefault="00000D03">
            <w:pPr>
              <w:pStyle w:val="TableContents"/>
              <w:rPr>
                <w:rFonts w:ascii="Times New Roman" w:hAnsi="Times New Roman" w:cs="Times New Roman"/>
              </w:rPr>
            </w:pPr>
            <w:r w:rsidRPr="00651B30">
              <w:rPr>
                <w:rFonts w:ascii="Times New Roman" w:hAnsi="Times New Roman" w:cs="Times New Roman"/>
              </w:rPr>
              <w:t>2.</w:t>
            </w:r>
          </w:p>
        </w:tc>
        <w:tc>
          <w:tcPr>
            <w:tcW w:w="4011" w:type="dxa"/>
            <w:tcBorders>
              <w:left w:val="single" w:sz="4" w:space="0" w:color="000000"/>
              <w:bottom w:val="single" w:sz="4" w:space="0" w:color="000000"/>
            </w:tcBorders>
          </w:tcPr>
          <w:p w14:paraId="76460195" w14:textId="77777777" w:rsidR="00EE5D2F" w:rsidRPr="00651B30" w:rsidRDefault="00000D03">
            <w:pPr>
              <w:pStyle w:val="TableContents"/>
              <w:rPr>
                <w:rFonts w:ascii="Times New Roman" w:hAnsi="Times New Roman" w:cs="Times New Roman"/>
              </w:rPr>
            </w:pPr>
            <w:r w:rsidRPr="00651B30">
              <w:rPr>
                <w:rFonts w:ascii="Times New Roman" w:hAnsi="Times New Roman" w:cs="Times New Roman"/>
              </w:rPr>
              <w:t>Tyrimo metodologijos ir tyrimo plano vertinimas</w:t>
            </w:r>
          </w:p>
        </w:tc>
        <w:tc>
          <w:tcPr>
            <w:tcW w:w="4819" w:type="dxa"/>
            <w:tcBorders>
              <w:left w:val="single" w:sz="4" w:space="0" w:color="000000"/>
              <w:bottom w:val="single" w:sz="4" w:space="0" w:color="000000"/>
              <w:right w:val="single" w:sz="4" w:space="0" w:color="000000"/>
            </w:tcBorders>
          </w:tcPr>
          <w:p w14:paraId="76460196" w14:textId="77777777" w:rsidR="00EE5D2F" w:rsidRPr="00651B30" w:rsidRDefault="00000D03">
            <w:pPr>
              <w:pStyle w:val="TableContents"/>
              <w:jc w:val="both"/>
              <w:rPr>
                <w:rFonts w:ascii="Times New Roman" w:hAnsi="Times New Roman" w:cs="Times New Roman"/>
              </w:rPr>
            </w:pPr>
            <w:r w:rsidRPr="00651B30">
              <w:rPr>
                <w:rFonts w:ascii="Times New Roman" w:hAnsi="Times New Roman" w:cs="Times New Roman"/>
              </w:rPr>
              <w:t>Perkančioji organizacija per 10 d. d. nuo tyrimo metodologijos ir tyrimo plano pateikimo dienos (el. paštu) nustatytu terminu įvertina ataskaitos atitikimą techninės specifikacijos reikalavimams, nustačiusi trūkumus, teikia pastabas ir siūlymus, į kuriuos paslaugų teikėjas turi atsižvelgti ir per 7 d. d. (el. paštu) nustatytu terminu pašalinti nustatytus trūkumus bei pateikti galutinę tyrimo metodologiją ir tyrimo planą.</w:t>
            </w:r>
          </w:p>
        </w:tc>
      </w:tr>
      <w:tr w:rsidR="00EE5D2F" w14:paraId="7646019B" w14:textId="77777777">
        <w:tc>
          <w:tcPr>
            <w:tcW w:w="808" w:type="dxa"/>
            <w:tcBorders>
              <w:left w:val="single" w:sz="4" w:space="0" w:color="000000"/>
              <w:bottom w:val="single" w:sz="4" w:space="0" w:color="000000"/>
            </w:tcBorders>
          </w:tcPr>
          <w:p w14:paraId="76460198" w14:textId="77777777" w:rsidR="00EE5D2F" w:rsidRPr="00651B30" w:rsidRDefault="00000D03">
            <w:pPr>
              <w:pStyle w:val="TableContents"/>
              <w:rPr>
                <w:rFonts w:ascii="Times New Roman" w:hAnsi="Times New Roman" w:cs="Times New Roman"/>
              </w:rPr>
            </w:pPr>
            <w:r w:rsidRPr="00651B30">
              <w:rPr>
                <w:rFonts w:ascii="Times New Roman" w:hAnsi="Times New Roman" w:cs="Times New Roman"/>
              </w:rPr>
              <w:t>3.</w:t>
            </w:r>
          </w:p>
        </w:tc>
        <w:tc>
          <w:tcPr>
            <w:tcW w:w="4011" w:type="dxa"/>
            <w:tcBorders>
              <w:left w:val="single" w:sz="4" w:space="0" w:color="000000"/>
              <w:bottom w:val="single" w:sz="4" w:space="0" w:color="000000"/>
            </w:tcBorders>
          </w:tcPr>
          <w:p w14:paraId="76460199" w14:textId="77777777" w:rsidR="00EE5D2F" w:rsidRPr="00651B30" w:rsidRDefault="00000D03">
            <w:pPr>
              <w:pStyle w:val="TableContents"/>
              <w:rPr>
                <w:rFonts w:ascii="Times New Roman" w:hAnsi="Times New Roman" w:cs="Times New Roman"/>
              </w:rPr>
            </w:pPr>
            <w:r w:rsidRPr="00651B30">
              <w:rPr>
                <w:rFonts w:ascii="Times New Roman" w:hAnsi="Times New Roman" w:cs="Times New Roman"/>
              </w:rPr>
              <w:t>Tyrimo atlikimas</w:t>
            </w:r>
          </w:p>
        </w:tc>
        <w:tc>
          <w:tcPr>
            <w:tcW w:w="4819" w:type="dxa"/>
            <w:tcBorders>
              <w:left w:val="single" w:sz="4" w:space="0" w:color="000000"/>
              <w:bottom w:val="single" w:sz="4" w:space="0" w:color="000000"/>
              <w:right w:val="single" w:sz="4" w:space="0" w:color="000000"/>
            </w:tcBorders>
          </w:tcPr>
          <w:p w14:paraId="7646019A" w14:textId="77777777" w:rsidR="00EE5D2F" w:rsidRPr="00651B30" w:rsidRDefault="00000D03">
            <w:pPr>
              <w:pStyle w:val="TableContents"/>
              <w:jc w:val="both"/>
              <w:rPr>
                <w:rFonts w:ascii="Times New Roman" w:hAnsi="Times New Roman" w:cs="Times New Roman"/>
              </w:rPr>
            </w:pPr>
            <w:r w:rsidRPr="00651B30">
              <w:rPr>
                <w:rFonts w:ascii="Times New Roman" w:hAnsi="Times New Roman" w:cs="Times New Roman"/>
              </w:rPr>
              <w:t>Per 13 mėnesių nuo sutarties įsigaliojimo turi būti atliktas tyrimas ir pateikta atlikto tyrimo ataskaita su „žalia medžiaga“.</w:t>
            </w:r>
          </w:p>
        </w:tc>
      </w:tr>
      <w:tr w:rsidR="00EE5D2F" w14:paraId="7646019F" w14:textId="77777777">
        <w:tc>
          <w:tcPr>
            <w:tcW w:w="808" w:type="dxa"/>
            <w:tcBorders>
              <w:left w:val="single" w:sz="4" w:space="0" w:color="000000"/>
              <w:bottom w:val="single" w:sz="4" w:space="0" w:color="000000"/>
            </w:tcBorders>
          </w:tcPr>
          <w:p w14:paraId="7646019C" w14:textId="77777777" w:rsidR="00EE5D2F" w:rsidRPr="00651B30" w:rsidRDefault="00000D03">
            <w:pPr>
              <w:pStyle w:val="TableContents"/>
              <w:rPr>
                <w:rFonts w:ascii="Times New Roman" w:hAnsi="Times New Roman" w:cs="Times New Roman"/>
              </w:rPr>
            </w:pPr>
            <w:r w:rsidRPr="00651B30">
              <w:rPr>
                <w:rFonts w:ascii="Times New Roman" w:hAnsi="Times New Roman" w:cs="Times New Roman"/>
              </w:rPr>
              <w:t>4.</w:t>
            </w:r>
          </w:p>
        </w:tc>
        <w:tc>
          <w:tcPr>
            <w:tcW w:w="4011" w:type="dxa"/>
            <w:tcBorders>
              <w:left w:val="single" w:sz="4" w:space="0" w:color="000000"/>
              <w:bottom w:val="single" w:sz="4" w:space="0" w:color="000000"/>
            </w:tcBorders>
          </w:tcPr>
          <w:p w14:paraId="7646019D" w14:textId="77777777" w:rsidR="00EE5D2F" w:rsidRPr="00651B30" w:rsidRDefault="00000D03">
            <w:pPr>
              <w:pStyle w:val="TableContents"/>
              <w:rPr>
                <w:rFonts w:ascii="Times New Roman" w:hAnsi="Times New Roman" w:cs="Times New Roman"/>
              </w:rPr>
            </w:pPr>
            <w:r w:rsidRPr="00651B30">
              <w:rPr>
                <w:rFonts w:ascii="Times New Roman" w:hAnsi="Times New Roman" w:cs="Times New Roman"/>
                <w:sz w:val="24"/>
                <w:szCs w:val="24"/>
              </w:rPr>
              <w:t>Tyrimo vertinimas</w:t>
            </w:r>
          </w:p>
        </w:tc>
        <w:tc>
          <w:tcPr>
            <w:tcW w:w="4819" w:type="dxa"/>
            <w:tcBorders>
              <w:left w:val="single" w:sz="4" w:space="0" w:color="000000"/>
              <w:bottom w:val="single" w:sz="4" w:space="0" w:color="000000"/>
              <w:right w:val="single" w:sz="4" w:space="0" w:color="000000"/>
            </w:tcBorders>
          </w:tcPr>
          <w:p w14:paraId="7646019E" w14:textId="77777777" w:rsidR="00EE5D2F" w:rsidRPr="00651B30" w:rsidRDefault="00000D03">
            <w:pPr>
              <w:pStyle w:val="TableContents"/>
              <w:jc w:val="both"/>
              <w:rPr>
                <w:rFonts w:ascii="Times New Roman" w:hAnsi="Times New Roman" w:cs="Times New Roman"/>
              </w:rPr>
            </w:pPr>
            <w:r w:rsidRPr="00651B30">
              <w:rPr>
                <w:rFonts w:ascii="Times New Roman" w:hAnsi="Times New Roman" w:cs="Times New Roman"/>
              </w:rPr>
              <w:t>Perkančioji organizacija per 20 d. d. nuo atlikto tyrimo ataskaitos pateikimo dienos (el. paštu) nustatytu terminu įvertina ataskaitos atitikimą techninės specifikacijos reikalavimams, nustačiusi trūkumus, teikia pastabas ir siūlymus, į kuriuos paslaugų teikėjas turi atsižvelgti ir per 20 d. d. (el. paštu) nustatytu terminu pašalinti nustatytus trūkumus bei pateikti galutinę atlikto tyrimo ataskaitą.</w:t>
            </w:r>
          </w:p>
        </w:tc>
      </w:tr>
      <w:tr w:rsidR="00EE5D2F" w14:paraId="764601A3" w14:textId="77777777">
        <w:tc>
          <w:tcPr>
            <w:tcW w:w="808" w:type="dxa"/>
            <w:tcBorders>
              <w:left w:val="single" w:sz="4" w:space="0" w:color="000000"/>
              <w:bottom w:val="single" w:sz="4" w:space="0" w:color="000000"/>
            </w:tcBorders>
          </w:tcPr>
          <w:p w14:paraId="764601A0" w14:textId="77777777" w:rsidR="00EE5D2F" w:rsidRPr="00651B30" w:rsidRDefault="00000D03">
            <w:pPr>
              <w:pStyle w:val="TableContents"/>
              <w:rPr>
                <w:rFonts w:ascii="Times New Roman" w:hAnsi="Times New Roman" w:cs="Times New Roman"/>
              </w:rPr>
            </w:pPr>
            <w:r w:rsidRPr="00651B30">
              <w:rPr>
                <w:rFonts w:ascii="Times New Roman" w:hAnsi="Times New Roman" w:cs="Times New Roman"/>
              </w:rPr>
              <w:t>5.</w:t>
            </w:r>
          </w:p>
        </w:tc>
        <w:tc>
          <w:tcPr>
            <w:tcW w:w="4011" w:type="dxa"/>
            <w:tcBorders>
              <w:left w:val="single" w:sz="4" w:space="0" w:color="000000"/>
              <w:bottom w:val="single" w:sz="4" w:space="0" w:color="000000"/>
            </w:tcBorders>
          </w:tcPr>
          <w:p w14:paraId="764601A1" w14:textId="77777777" w:rsidR="00EE5D2F" w:rsidRPr="00651B30" w:rsidRDefault="00000D03">
            <w:pPr>
              <w:pStyle w:val="TableContents"/>
              <w:jc w:val="both"/>
              <w:rPr>
                <w:rFonts w:ascii="Times New Roman" w:hAnsi="Times New Roman" w:cs="Times New Roman"/>
              </w:rPr>
            </w:pPr>
            <w:r w:rsidRPr="00651B30">
              <w:rPr>
                <w:rFonts w:ascii="Times New Roman" w:hAnsi="Times New Roman" w:cs="Times New Roman"/>
              </w:rPr>
              <w:t>Tyrimo analizės, tyrimo išvados ir rekomendacijų dėl Bendrųjų programų įgyvendinimo pažangos ir tolesnio jų tobulinimo parengimas</w:t>
            </w:r>
          </w:p>
        </w:tc>
        <w:tc>
          <w:tcPr>
            <w:tcW w:w="4819" w:type="dxa"/>
            <w:tcBorders>
              <w:left w:val="single" w:sz="4" w:space="0" w:color="000000"/>
              <w:bottom w:val="single" w:sz="4" w:space="0" w:color="000000"/>
              <w:right w:val="single" w:sz="4" w:space="0" w:color="000000"/>
            </w:tcBorders>
          </w:tcPr>
          <w:p w14:paraId="764601A2" w14:textId="77777777" w:rsidR="00EE5D2F" w:rsidRPr="00651B30" w:rsidRDefault="00000D03">
            <w:pPr>
              <w:pStyle w:val="TableContents"/>
              <w:jc w:val="both"/>
              <w:rPr>
                <w:rFonts w:ascii="Times New Roman" w:hAnsi="Times New Roman" w:cs="Times New Roman"/>
              </w:rPr>
            </w:pPr>
            <w:r w:rsidRPr="00651B30">
              <w:rPr>
                <w:rFonts w:ascii="Times New Roman" w:hAnsi="Times New Roman" w:cs="Times New Roman"/>
              </w:rPr>
              <w:t>Per 15 mėnesių nuo sutarties įsigaliojimo turi būti atlikta tyrimo analizė, tyrimo išvados ir rekomendacijos.</w:t>
            </w:r>
          </w:p>
        </w:tc>
      </w:tr>
      <w:tr w:rsidR="00EE5D2F" w14:paraId="764601A7" w14:textId="77777777">
        <w:tc>
          <w:tcPr>
            <w:tcW w:w="808" w:type="dxa"/>
            <w:tcBorders>
              <w:left w:val="single" w:sz="4" w:space="0" w:color="000000"/>
              <w:bottom w:val="single" w:sz="4" w:space="0" w:color="000000"/>
            </w:tcBorders>
          </w:tcPr>
          <w:p w14:paraId="764601A4" w14:textId="77777777" w:rsidR="00EE5D2F" w:rsidRPr="00651B30" w:rsidRDefault="00000D03">
            <w:pPr>
              <w:pStyle w:val="TableContents"/>
              <w:rPr>
                <w:rFonts w:ascii="Times New Roman" w:hAnsi="Times New Roman" w:cs="Times New Roman"/>
              </w:rPr>
            </w:pPr>
            <w:r w:rsidRPr="00651B30">
              <w:rPr>
                <w:rFonts w:ascii="Times New Roman" w:hAnsi="Times New Roman" w:cs="Times New Roman"/>
              </w:rPr>
              <w:t>6.</w:t>
            </w:r>
          </w:p>
        </w:tc>
        <w:tc>
          <w:tcPr>
            <w:tcW w:w="4011" w:type="dxa"/>
            <w:tcBorders>
              <w:left w:val="single" w:sz="4" w:space="0" w:color="000000"/>
              <w:bottom w:val="single" w:sz="4" w:space="0" w:color="000000"/>
            </w:tcBorders>
          </w:tcPr>
          <w:p w14:paraId="764601A5" w14:textId="77777777" w:rsidR="00EE5D2F" w:rsidRPr="00651B30" w:rsidRDefault="00000D03">
            <w:pPr>
              <w:pStyle w:val="TableContents"/>
              <w:jc w:val="both"/>
              <w:rPr>
                <w:rFonts w:ascii="Times New Roman" w:hAnsi="Times New Roman" w:cs="Times New Roman"/>
              </w:rPr>
            </w:pPr>
            <w:r w:rsidRPr="00651B30">
              <w:rPr>
                <w:rFonts w:ascii="Times New Roman" w:hAnsi="Times New Roman" w:cs="Times New Roman"/>
              </w:rPr>
              <w:t xml:space="preserve">Tyrimo analizės, tyrimo išvados ir rekomendacijų analizė, tyrimo išvados ir rekomendacijų dėl Bendrųjų programų </w:t>
            </w:r>
            <w:r w:rsidRPr="00651B30">
              <w:rPr>
                <w:rFonts w:ascii="Times New Roman" w:hAnsi="Times New Roman" w:cs="Times New Roman"/>
              </w:rPr>
              <w:lastRenderedPageBreak/>
              <w:t>įgyvendinimo pažangos ir tolesnio jų tobulinimo vertinimas</w:t>
            </w:r>
          </w:p>
        </w:tc>
        <w:tc>
          <w:tcPr>
            <w:tcW w:w="4819" w:type="dxa"/>
            <w:tcBorders>
              <w:left w:val="single" w:sz="4" w:space="0" w:color="000000"/>
              <w:bottom w:val="single" w:sz="4" w:space="0" w:color="000000"/>
              <w:right w:val="single" w:sz="4" w:space="0" w:color="000000"/>
            </w:tcBorders>
          </w:tcPr>
          <w:p w14:paraId="764601A6" w14:textId="77777777" w:rsidR="00EE5D2F" w:rsidRPr="00651B30" w:rsidRDefault="00000D03">
            <w:pPr>
              <w:pStyle w:val="TableContents"/>
              <w:jc w:val="both"/>
              <w:rPr>
                <w:rFonts w:ascii="Times New Roman" w:hAnsi="Times New Roman" w:cs="Times New Roman"/>
              </w:rPr>
            </w:pPr>
            <w:r w:rsidRPr="00651B30">
              <w:rPr>
                <w:rFonts w:ascii="Times New Roman" w:hAnsi="Times New Roman" w:cs="Times New Roman"/>
              </w:rPr>
              <w:lastRenderedPageBreak/>
              <w:t xml:space="preserve">Perkančioji organizacija per 10 d. d. nuo tyrimo  analizės, tyrimo išvados ir rekomendacijų pateikimo dienos (el. paštu) nustatytu terminu įvertina ataskaitos </w:t>
            </w:r>
            <w:r w:rsidRPr="00651B30">
              <w:rPr>
                <w:rFonts w:ascii="Times New Roman" w:hAnsi="Times New Roman" w:cs="Times New Roman"/>
              </w:rPr>
              <w:lastRenderedPageBreak/>
              <w:t>atitikimą techninės specifikacijos reikalavimams, nustačiusi trūkumus, teikia pastabas ir siūlymus, į kuriuos paslaugų teikėjas turi atsižvelgti ir per 10 d. d. (el. paštu) nustatytu terminu pašalinti nustatytus trūkumus bei pateikti galutinį analizę, tyrimo išvadas ir rekomendacijas.</w:t>
            </w:r>
          </w:p>
        </w:tc>
      </w:tr>
      <w:tr w:rsidR="00EE5D2F" w14:paraId="764601AB" w14:textId="77777777">
        <w:tc>
          <w:tcPr>
            <w:tcW w:w="808" w:type="dxa"/>
            <w:tcBorders>
              <w:left w:val="single" w:sz="4" w:space="0" w:color="000000"/>
              <w:bottom w:val="single" w:sz="4" w:space="0" w:color="000000"/>
            </w:tcBorders>
          </w:tcPr>
          <w:p w14:paraId="764601A8" w14:textId="77777777" w:rsidR="00EE5D2F" w:rsidRPr="00651B30" w:rsidRDefault="00000D03">
            <w:pPr>
              <w:pStyle w:val="TableContents"/>
              <w:rPr>
                <w:rFonts w:ascii="Times New Roman" w:hAnsi="Times New Roman" w:cs="Times New Roman"/>
              </w:rPr>
            </w:pPr>
            <w:r w:rsidRPr="00651B30">
              <w:rPr>
                <w:rFonts w:ascii="Times New Roman" w:hAnsi="Times New Roman" w:cs="Times New Roman"/>
              </w:rPr>
              <w:lastRenderedPageBreak/>
              <w:t>7.</w:t>
            </w:r>
          </w:p>
        </w:tc>
        <w:tc>
          <w:tcPr>
            <w:tcW w:w="4011" w:type="dxa"/>
            <w:tcBorders>
              <w:left w:val="single" w:sz="4" w:space="0" w:color="000000"/>
              <w:bottom w:val="single" w:sz="4" w:space="0" w:color="000000"/>
            </w:tcBorders>
          </w:tcPr>
          <w:p w14:paraId="764601A9" w14:textId="77777777" w:rsidR="00EE5D2F" w:rsidRPr="00651B30" w:rsidRDefault="00000D03">
            <w:pPr>
              <w:pStyle w:val="TableContents"/>
              <w:jc w:val="both"/>
              <w:rPr>
                <w:rFonts w:ascii="Times New Roman" w:hAnsi="Times New Roman" w:cs="Times New Roman"/>
              </w:rPr>
            </w:pPr>
            <w:r w:rsidRPr="00651B30">
              <w:rPr>
                <w:rFonts w:ascii="Times New Roman" w:hAnsi="Times New Roman" w:cs="Times New Roman"/>
              </w:rPr>
              <w:t>Tyrimo rezultatų pristatymas</w:t>
            </w:r>
          </w:p>
        </w:tc>
        <w:tc>
          <w:tcPr>
            <w:tcW w:w="4819" w:type="dxa"/>
            <w:tcBorders>
              <w:left w:val="single" w:sz="4" w:space="0" w:color="000000"/>
              <w:bottom w:val="single" w:sz="4" w:space="0" w:color="000000"/>
              <w:right w:val="single" w:sz="4" w:space="0" w:color="000000"/>
            </w:tcBorders>
          </w:tcPr>
          <w:p w14:paraId="764601AA" w14:textId="77777777" w:rsidR="00EE5D2F" w:rsidRPr="00651B30" w:rsidRDefault="00000D03">
            <w:pPr>
              <w:pStyle w:val="TableContents"/>
              <w:jc w:val="both"/>
              <w:rPr>
                <w:rFonts w:ascii="Times New Roman" w:hAnsi="Times New Roman" w:cs="Times New Roman"/>
              </w:rPr>
            </w:pPr>
            <w:r w:rsidRPr="00651B30">
              <w:rPr>
                <w:rFonts w:ascii="Times New Roman" w:hAnsi="Times New Roman" w:cs="Times New Roman"/>
              </w:rPr>
              <w:t>Per 10 d. d. nuo užsakymo pateikimo Paslaugų teikėjas privalės pristatyti tyrimo rezultatus Perkančiosios organizacijos nurodytai klausytojų auditorijai (nuotoliniu būdu).</w:t>
            </w:r>
          </w:p>
        </w:tc>
      </w:tr>
      <w:tr w:rsidR="00EE5D2F" w14:paraId="764601AF" w14:textId="77777777">
        <w:tc>
          <w:tcPr>
            <w:tcW w:w="808" w:type="dxa"/>
            <w:tcBorders>
              <w:left w:val="single" w:sz="4" w:space="0" w:color="000000"/>
              <w:bottom w:val="single" w:sz="4" w:space="0" w:color="000000"/>
            </w:tcBorders>
          </w:tcPr>
          <w:p w14:paraId="764601AC" w14:textId="77777777" w:rsidR="00EE5D2F" w:rsidRPr="00651B30" w:rsidRDefault="00000D03">
            <w:pPr>
              <w:pStyle w:val="TableContents"/>
              <w:rPr>
                <w:rFonts w:ascii="Times New Roman" w:hAnsi="Times New Roman" w:cs="Times New Roman"/>
              </w:rPr>
            </w:pPr>
            <w:r w:rsidRPr="00651B30">
              <w:rPr>
                <w:rFonts w:ascii="Times New Roman" w:hAnsi="Times New Roman" w:cs="Times New Roman"/>
              </w:rPr>
              <w:t>8.</w:t>
            </w:r>
          </w:p>
        </w:tc>
        <w:tc>
          <w:tcPr>
            <w:tcW w:w="4011" w:type="dxa"/>
            <w:tcBorders>
              <w:left w:val="single" w:sz="4" w:space="0" w:color="000000"/>
              <w:bottom w:val="single" w:sz="4" w:space="0" w:color="000000"/>
            </w:tcBorders>
          </w:tcPr>
          <w:p w14:paraId="764601AD" w14:textId="77777777" w:rsidR="00EE5D2F" w:rsidRPr="00651B30" w:rsidRDefault="00000D03">
            <w:pPr>
              <w:pStyle w:val="TableContents"/>
              <w:jc w:val="both"/>
              <w:rPr>
                <w:rFonts w:ascii="Times New Roman" w:hAnsi="Times New Roman" w:cs="Times New Roman"/>
              </w:rPr>
            </w:pPr>
            <w:r w:rsidRPr="00651B30">
              <w:rPr>
                <w:rFonts w:ascii="Times New Roman" w:hAnsi="Times New Roman" w:cs="Times New Roman"/>
              </w:rPr>
              <w:t>Visos paslaugos turi suteiktos</w:t>
            </w:r>
          </w:p>
        </w:tc>
        <w:tc>
          <w:tcPr>
            <w:tcW w:w="4819" w:type="dxa"/>
            <w:tcBorders>
              <w:left w:val="single" w:sz="4" w:space="0" w:color="000000"/>
              <w:bottom w:val="single" w:sz="4" w:space="0" w:color="000000"/>
              <w:right w:val="single" w:sz="4" w:space="0" w:color="000000"/>
            </w:tcBorders>
          </w:tcPr>
          <w:p w14:paraId="764601AE" w14:textId="77777777" w:rsidR="00EE5D2F" w:rsidRPr="00651B30" w:rsidRDefault="00000D03">
            <w:pPr>
              <w:pStyle w:val="TableContents"/>
              <w:jc w:val="both"/>
              <w:rPr>
                <w:rFonts w:ascii="Times New Roman" w:hAnsi="Times New Roman" w:cs="Times New Roman"/>
              </w:rPr>
            </w:pPr>
            <w:r w:rsidRPr="00651B30">
              <w:rPr>
                <w:rFonts w:ascii="Times New Roman" w:hAnsi="Times New Roman" w:cs="Times New Roman"/>
              </w:rPr>
              <w:t>Per 24 mėnesius nuo sutarties įsigaliojimo</w:t>
            </w:r>
          </w:p>
        </w:tc>
      </w:tr>
    </w:tbl>
    <w:p w14:paraId="764601B0" w14:textId="77777777" w:rsidR="00EE5D2F" w:rsidRDefault="00EE5D2F">
      <w:pPr>
        <w:pStyle w:val="NoSpacing"/>
        <w:ind w:firstLine="709"/>
        <w:jc w:val="both"/>
        <w:rPr>
          <w:rFonts w:ascii="Times New Roman" w:hAnsi="Times New Roman" w:cs="Times New Roman"/>
          <w:sz w:val="24"/>
          <w:szCs w:val="24"/>
        </w:rPr>
      </w:pPr>
    </w:p>
    <w:p w14:paraId="764601B1" w14:textId="77777777" w:rsidR="00EE5D2F" w:rsidRDefault="00000D03">
      <w:pPr>
        <w:jc w:val="center"/>
        <w:rPr>
          <w:rFonts w:ascii="Times New Roman" w:hAnsi="Times New Roman" w:cs="Times New Roman"/>
          <w:sz w:val="24"/>
          <w:szCs w:val="24"/>
        </w:rPr>
      </w:pPr>
      <w:r>
        <w:rPr>
          <w:rFonts w:ascii="Times New Roman" w:hAnsi="Times New Roman" w:cs="Times New Roman"/>
          <w:sz w:val="24"/>
          <w:szCs w:val="24"/>
        </w:rPr>
        <w:t>_________________________</w:t>
      </w:r>
    </w:p>
    <w:p w14:paraId="764601B2" w14:textId="77777777" w:rsidR="00EE5D2F" w:rsidRDefault="00EE5D2F">
      <w:pPr>
        <w:rPr>
          <w:rFonts w:ascii="Times New Roman" w:hAnsi="Times New Roman" w:cs="Times New Roman"/>
          <w:sz w:val="24"/>
          <w:szCs w:val="24"/>
        </w:rPr>
      </w:pPr>
    </w:p>
    <w:sectPr w:rsidR="00EE5D2F">
      <w:pgSz w:w="11906" w:h="16838"/>
      <w:pgMar w:top="1134" w:right="567" w:bottom="1134" w:left="1701" w:header="0" w:footer="0" w:gutter="0"/>
      <w:cols w:space="1296"/>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787" w14:textId="77777777" w:rsidR="0041470F" w:rsidRDefault="0041470F">
      <w:pPr>
        <w:spacing w:after="0" w:line="240" w:lineRule="auto"/>
      </w:pPr>
      <w:r>
        <w:separator/>
      </w:r>
    </w:p>
  </w:endnote>
  <w:endnote w:type="continuationSeparator" w:id="0">
    <w:p w14:paraId="43422590" w14:textId="77777777" w:rsidR="0041470F" w:rsidRDefault="00414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altName w:val="Arial"/>
    <w:panose1 w:val="020B0604020202020204"/>
    <w:charset w:val="BA"/>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45941" w14:textId="77777777" w:rsidR="0041470F" w:rsidRDefault="0041470F">
      <w:pPr>
        <w:rPr>
          <w:sz w:val="12"/>
        </w:rPr>
      </w:pPr>
      <w:r>
        <w:separator/>
      </w:r>
    </w:p>
  </w:footnote>
  <w:footnote w:type="continuationSeparator" w:id="0">
    <w:p w14:paraId="3958DE48" w14:textId="77777777" w:rsidR="0041470F" w:rsidRDefault="0041470F">
      <w:pPr>
        <w:rPr>
          <w:sz w:val="12"/>
        </w:rPr>
      </w:pPr>
      <w:r>
        <w:continuationSeparator/>
      </w:r>
    </w:p>
  </w:footnote>
  <w:footnote w:id="1">
    <w:p w14:paraId="764601B5" w14:textId="77777777" w:rsidR="00EE5D2F" w:rsidRDefault="00000D03">
      <w:pPr>
        <w:spacing w:after="0" w:line="240" w:lineRule="auto"/>
        <w:jc w:val="both"/>
      </w:pPr>
      <w:r>
        <w:rPr>
          <w:rStyle w:val="FootnoteCharacters"/>
        </w:rPr>
        <w:footnoteRef/>
      </w:r>
      <w:r>
        <w:t xml:space="preserve"> </w:t>
      </w:r>
      <w:r>
        <w:rPr>
          <w:rFonts w:ascii="Times New Roman" w:eastAsia="Times New Roman" w:hAnsi="Times New Roman" w:cs="Times New Roman"/>
          <w:sz w:val="20"/>
          <w:szCs w:val="20"/>
        </w:rPr>
        <w:t>gaminys turi būti pagamintas iš 100 proc. perdirbto popieriaus (naudoto popieriaus ir (ar) gamybos atliekų) plaušų arba ne mažiau kaip 30 proc. pirminės medienos plaušų, gautų iš miškų, sertifikuotų naudojant </w:t>
      </w:r>
      <w:r>
        <w:rPr>
          <w:rFonts w:ascii="Times New Roman" w:eastAsia="Times New Roman" w:hAnsi="Times New Roman" w:cs="Times New Roman"/>
          <w:i/>
          <w:iCs/>
          <w:sz w:val="20"/>
          <w:szCs w:val="20"/>
        </w:rPr>
        <w:t>Forest Stewardship Council</w:t>
      </w:r>
      <w:r>
        <w:rPr>
          <w:rFonts w:ascii="Times New Roman" w:eastAsia="Times New Roman" w:hAnsi="Times New Roman" w:cs="Times New Roman"/>
          <w:sz w:val="20"/>
          <w:szCs w:val="20"/>
        </w:rPr>
        <w:t> (toliau – FSC) ar Miškų sertifikavimo sistemų pripažinimo programą (angl. </w:t>
      </w:r>
      <w:r>
        <w:rPr>
          <w:rFonts w:ascii="Times New Roman" w:eastAsia="Times New Roman" w:hAnsi="Times New Roman" w:cs="Times New Roman"/>
          <w:i/>
          <w:iCs/>
          <w:sz w:val="20"/>
          <w:szCs w:val="20"/>
        </w:rPr>
        <w:t>Programme for the Endorsement of Forest Certification schemes</w:t>
      </w:r>
      <w:r>
        <w:rPr>
          <w:rFonts w:ascii="Times New Roman" w:eastAsia="Times New Roman" w:hAnsi="Times New Roman" w:cs="Times New Roman"/>
          <w:sz w:val="20"/>
          <w:szCs w:val="20"/>
        </w:rPr>
        <w:t> (toliau – PEFC) arba lygiavertes miškų sertifikavimo sistemas, kita dalis – iš perdirbto popieriaus plaušų;</w:t>
      </w:r>
    </w:p>
    <w:p w14:paraId="764601B6" w14:textId="77777777" w:rsidR="00EE5D2F" w:rsidRDefault="00000D03">
      <w:pPr>
        <w:spacing w:after="0" w:line="240" w:lineRule="auto"/>
        <w:jc w:val="both"/>
      </w:pPr>
      <w:r>
        <w:rPr>
          <w:rFonts w:ascii="Times New Roman" w:eastAsia="Times New Roman" w:hAnsi="Times New Roman" w:cs="Times New Roman"/>
          <w:sz w:val="20"/>
          <w:szCs w:val="20"/>
          <w:shd w:val="clear" w:color="auto" w:fill="FFFFFF"/>
        </w:rPr>
        <w:t>gaminys turi būti nebalintas arba balintas nenaudojant chloro dujų.</w:t>
      </w:r>
    </w:p>
    <w:p w14:paraId="764601B7" w14:textId="77777777" w:rsidR="00EE5D2F" w:rsidRDefault="00EE5D2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008D8"/>
    <w:multiLevelType w:val="multilevel"/>
    <w:tmpl w:val="FA287F1C"/>
    <w:lvl w:ilvl="0">
      <w:start w:val="18"/>
      <w:numFmt w:val="decimal"/>
      <w:lvlText w:val="%1."/>
      <w:lvlJc w:val="left"/>
      <w:pPr>
        <w:tabs>
          <w:tab w:val="num" w:pos="0"/>
        </w:tabs>
        <w:ind w:left="480" w:hanging="480"/>
      </w:pPr>
    </w:lvl>
    <w:lvl w:ilvl="1">
      <w:start w:val="1"/>
      <w:numFmt w:val="decimal"/>
      <w:lvlText w:val="%1.%2."/>
      <w:lvlJc w:val="left"/>
      <w:pPr>
        <w:tabs>
          <w:tab w:val="num" w:pos="0"/>
        </w:tabs>
        <w:ind w:left="1905" w:hanging="480"/>
      </w:pPr>
    </w:lvl>
    <w:lvl w:ilvl="2">
      <w:start w:val="1"/>
      <w:numFmt w:val="decimal"/>
      <w:lvlText w:val="%1.%2.%3."/>
      <w:lvlJc w:val="left"/>
      <w:pPr>
        <w:tabs>
          <w:tab w:val="num" w:pos="0"/>
        </w:tabs>
        <w:ind w:left="3570" w:hanging="720"/>
      </w:pPr>
    </w:lvl>
    <w:lvl w:ilvl="3">
      <w:start w:val="1"/>
      <w:numFmt w:val="decimal"/>
      <w:lvlText w:val="%1.%2.%3.%4."/>
      <w:lvlJc w:val="left"/>
      <w:pPr>
        <w:tabs>
          <w:tab w:val="num" w:pos="0"/>
        </w:tabs>
        <w:ind w:left="4995" w:hanging="720"/>
      </w:pPr>
    </w:lvl>
    <w:lvl w:ilvl="4">
      <w:start w:val="1"/>
      <w:numFmt w:val="decimal"/>
      <w:lvlText w:val="%1.%2.%3.%4.%5."/>
      <w:lvlJc w:val="left"/>
      <w:pPr>
        <w:tabs>
          <w:tab w:val="num" w:pos="0"/>
        </w:tabs>
        <w:ind w:left="6780" w:hanging="1080"/>
      </w:pPr>
    </w:lvl>
    <w:lvl w:ilvl="5">
      <w:start w:val="1"/>
      <w:numFmt w:val="decimal"/>
      <w:lvlText w:val="%1.%2.%3.%4.%5.%6."/>
      <w:lvlJc w:val="left"/>
      <w:pPr>
        <w:tabs>
          <w:tab w:val="num" w:pos="0"/>
        </w:tabs>
        <w:ind w:left="8205" w:hanging="1080"/>
      </w:pPr>
    </w:lvl>
    <w:lvl w:ilvl="6">
      <w:start w:val="1"/>
      <w:numFmt w:val="decimal"/>
      <w:lvlText w:val="%1.%2.%3.%4.%5.%6.%7."/>
      <w:lvlJc w:val="left"/>
      <w:pPr>
        <w:tabs>
          <w:tab w:val="num" w:pos="0"/>
        </w:tabs>
        <w:ind w:left="9990" w:hanging="1440"/>
      </w:pPr>
    </w:lvl>
    <w:lvl w:ilvl="7">
      <w:start w:val="1"/>
      <w:numFmt w:val="decimal"/>
      <w:lvlText w:val="%1.%2.%3.%4.%5.%6.%7.%8."/>
      <w:lvlJc w:val="left"/>
      <w:pPr>
        <w:tabs>
          <w:tab w:val="num" w:pos="0"/>
        </w:tabs>
        <w:ind w:left="11415" w:hanging="1440"/>
      </w:pPr>
    </w:lvl>
    <w:lvl w:ilvl="8">
      <w:start w:val="1"/>
      <w:numFmt w:val="decimal"/>
      <w:lvlText w:val="%1.%2.%3.%4.%5.%6.%7.%8.%9."/>
      <w:lvlJc w:val="left"/>
      <w:pPr>
        <w:tabs>
          <w:tab w:val="num" w:pos="0"/>
        </w:tabs>
        <w:ind w:left="13200" w:hanging="1800"/>
      </w:pPr>
    </w:lvl>
  </w:abstractNum>
  <w:abstractNum w:abstractNumId="1" w15:restartNumberingAfterBreak="0">
    <w:nsid w:val="26426DE8"/>
    <w:multiLevelType w:val="multilevel"/>
    <w:tmpl w:val="66460622"/>
    <w:lvl w:ilvl="0">
      <w:start w:val="22"/>
      <w:numFmt w:val="decimal"/>
      <w:lvlText w:val="%1."/>
      <w:lvlJc w:val="left"/>
      <w:pPr>
        <w:ind w:left="1615" w:hanging="480"/>
      </w:pPr>
      <w:rPr>
        <w:rFonts w:hint="default"/>
        <w:b w:val="0"/>
        <w:bCs w:val="0"/>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 w15:restartNumberingAfterBreak="0">
    <w:nsid w:val="264E3C20"/>
    <w:multiLevelType w:val="multilevel"/>
    <w:tmpl w:val="A2A04A22"/>
    <w:lvl w:ilvl="0">
      <w:start w:val="30"/>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2B7F66C7"/>
    <w:multiLevelType w:val="multilevel"/>
    <w:tmpl w:val="5D2843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02C1274"/>
    <w:multiLevelType w:val="multilevel"/>
    <w:tmpl w:val="1DDAA0BA"/>
    <w:lvl w:ilvl="0">
      <w:start w:val="24"/>
      <w:numFmt w:val="decimal"/>
      <w:lvlText w:val="%1."/>
      <w:lvlJc w:val="left"/>
      <w:pPr>
        <w:tabs>
          <w:tab w:val="num" w:pos="0"/>
        </w:tabs>
        <w:ind w:left="480" w:hanging="480"/>
      </w:pPr>
      <w:rPr>
        <w:b w:val="0"/>
        <w:bCs w:val="0"/>
      </w:rPr>
    </w:lvl>
    <w:lvl w:ilvl="1">
      <w:start w:val="1"/>
      <w:numFmt w:val="decimal"/>
      <w:lvlText w:val="%1.%2."/>
      <w:lvlJc w:val="left"/>
      <w:pPr>
        <w:tabs>
          <w:tab w:val="num" w:pos="-283"/>
        </w:tabs>
        <w:ind w:left="1615" w:hanging="480"/>
      </w:pPr>
    </w:lvl>
    <w:lvl w:ilvl="2">
      <w:start w:val="1"/>
      <w:numFmt w:val="decimal"/>
      <w:lvlText w:val="%1.%2.%3."/>
      <w:lvlJc w:val="left"/>
      <w:pPr>
        <w:tabs>
          <w:tab w:val="num" w:pos="0"/>
        </w:tabs>
        <w:ind w:left="5257" w:hanging="720"/>
      </w:pPr>
    </w:lvl>
    <w:lvl w:ilvl="3">
      <w:start w:val="1"/>
      <w:numFmt w:val="decimal"/>
      <w:lvlText w:val="%1.%2.%3.%4."/>
      <w:lvlJc w:val="left"/>
      <w:pPr>
        <w:tabs>
          <w:tab w:val="num" w:pos="0"/>
        </w:tabs>
        <w:ind w:left="4974" w:hanging="720"/>
      </w:pPr>
    </w:lvl>
    <w:lvl w:ilvl="4">
      <w:start w:val="1"/>
      <w:numFmt w:val="decimal"/>
      <w:lvlText w:val="%1.%2.%3.%4.%5."/>
      <w:lvlJc w:val="left"/>
      <w:pPr>
        <w:tabs>
          <w:tab w:val="num" w:pos="0"/>
        </w:tabs>
        <w:ind w:left="6752" w:hanging="1080"/>
      </w:pPr>
    </w:lvl>
    <w:lvl w:ilvl="5">
      <w:start w:val="1"/>
      <w:numFmt w:val="decimal"/>
      <w:lvlText w:val="%1.%2.%3.%4.%5.%6."/>
      <w:lvlJc w:val="left"/>
      <w:pPr>
        <w:tabs>
          <w:tab w:val="num" w:pos="0"/>
        </w:tabs>
        <w:ind w:left="8170" w:hanging="1080"/>
      </w:pPr>
    </w:lvl>
    <w:lvl w:ilvl="6">
      <w:start w:val="1"/>
      <w:numFmt w:val="decimal"/>
      <w:lvlText w:val="%1.%2.%3.%4.%5.%6.%7."/>
      <w:lvlJc w:val="left"/>
      <w:pPr>
        <w:tabs>
          <w:tab w:val="num" w:pos="0"/>
        </w:tabs>
        <w:ind w:left="9948" w:hanging="1440"/>
      </w:pPr>
    </w:lvl>
    <w:lvl w:ilvl="7">
      <w:start w:val="1"/>
      <w:numFmt w:val="decimal"/>
      <w:lvlText w:val="%1.%2.%3.%4.%5.%6.%7.%8."/>
      <w:lvlJc w:val="left"/>
      <w:pPr>
        <w:tabs>
          <w:tab w:val="num" w:pos="0"/>
        </w:tabs>
        <w:ind w:left="11366" w:hanging="1440"/>
      </w:pPr>
    </w:lvl>
    <w:lvl w:ilvl="8">
      <w:start w:val="1"/>
      <w:numFmt w:val="decimal"/>
      <w:lvlText w:val="%1.%2.%3.%4.%5.%6.%7.%8.%9."/>
      <w:lvlJc w:val="left"/>
      <w:pPr>
        <w:tabs>
          <w:tab w:val="num" w:pos="0"/>
        </w:tabs>
        <w:ind w:left="13144" w:hanging="1800"/>
      </w:pPr>
    </w:lvl>
  </w:abstractNum>
  <w:abstractNum w:abstractNumId="5" w15:restartNumberingAfterBreak="0">
    <w:nsid w:val="4AD34F9E"/>
    <w:multiLevelType w:val="hybridMultilevel"/>
    <w:tmpl w:val="E7F8B876"/>
    <w:lvl w:ilvl="0" w:tplc="EC0E54C2">
      <w:start w:val="29"/>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76A744D7"/>
    <w:multiLevelType w:val="multilevel"/>
    <w:tmpl w:val="5F969724"/>
    <w:lvl w:ilvl="0">
      <w:start w:val="1"/>
      <w:numFmt w:val="decimal"/>
      <w:lvlText w:val="%1."/>
      <w:lvlJc w:val="left"/>
      <w:pPr>
        <w:tabs>
          <w:tab w:val="num" w:pos="0"/>
        </w:tabs>
        <w:ind w:left="360" w:hanging="360"/>
      </w:pPr>
      <w:rPr>
        <w:sz w:val="24"/>
      </w:rPr>
    </w:lvl>
    <w:lvl w:ilvl="1">
      <w:start w:val="1"/>
      <w:numFmt w:val="decimal"/>
      <w:lvlText w:val="%1.%2."/>
      <w:lvlJc w:val="left"/>
      <w:pPr>
        <w:tabs>
          <w:tab w:val="num" w:pos="0"/>
        </w:tabs>
        <w:ind w:left="1425"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6"/>
  </w:num>
  <w:num w:numId="2">
    <w:abstractNumId w:val="4"/>
  </w:num>
  <w:num w:numId="3">
    <w:abstractNumId w:val="2"/>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D2F"/>
    <w:rsid w:val="00000D03"/>
    <w:rsid w:val="00131269"/>
    <w:rsid w:val="002317C8"/>
    <w:rsid w:val="003A62B4"/>
    <w:rsid w:val="0041470F"/>
    <w:rsid w:val="005A2F4B"/>
    <w:rsid w:val="005C3ED5"/>
    <w:rsid w:val="005C5368"/>
    <w:rsid w:val="00651B30"/>
    <w:rsid w:val="00986870"/>
    <w:rsid w:val="00AC47CE"/>
    <w:rsid w:val="00B17AA4"/>
    <w:rsid w:val="00C363D9"/>
    <w:rsid w:val="00C63451"/>
    <w:rsid w:val="00D535C8"/>
    <w:rsid w:val="00E2388A"/>
    <w:rsid w:val="00E5548C"/>
    <w:rsid w:val="00EE5D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0132"/>
  <w15:docId w15:val="{CD8DF065-38F8-4D10-9A1C-154E7DF8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rial"/>
        <w:kern w:val="2"/>
        <w:sz w:val="24"/>
        <w:szCs w:val="24"/>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69F"/>
    <w:pPr>
      <w:spacing w:after="160" w:line="252" w:lineRule="auto"/>
      <w:textAlignment w:val="baseline"/>
    </w:pPr>
    <w:rPr>
      <w:sz w:val="22"/>
      <w:szCs w:val="22"/>
    </w:rPr>
  </w:style>
  <w:style w:type="paragraph" w:styleId="Heading1">
    <w:name w:val="heading 1"/>
    <w:basedOn w:val="Normal"/>
    <w:next w:val="Normal"/>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Heading7">
    <w:name w:val="heading 7"/>
    <w:basedOn w:val="Normal"/>
    <w:next w:val="Normal"/>
    <w:qFormat/>
    <w:pPr>
      <w:keepNext/>
      <w:keepLines/>
      <w:spacing w:before="40" w:after="0"/>
      <w:outlineLvl w:val="6"/>
    </w:pPr>
    <w:rPr>
      <w:rFonts w:eastAsia="Yu Gothic Light" w:cs="Times New Roman"/>
      <w:color w:val="595959"/>
    </w:rPr>
  </w:style>
  <w:style w:type="paragraph" w:styleId="Heading8">
    <w:name w:val="heading 8"/>
    <w:basedOn w:val="Normal"/>
    <w:next w:val="Normal"/>
    <w:qFormat/>
    <w:pPr>
      <w:keepNext/>
      <w:keepLines/>
      <w:spacing w:after="0"/>
      <w:outlineLvl w:val="7"/>
    </w:pPr>
    <w:rPr>
      <w:rFonts w:eastAsia="Yu Gothic Light" w:cs="Times New Roman"/>
      <w:i/>
      <w:iCs/>
      <w:color w:val="272727"/>
    </w:rPr>
  </w:style>
  <w:style w:type="paragraph" w:styleId="Heading9">
    <w:name w:val="heading 9"/>
    <w:basedOn w:val="Normal"/>
    <w:next w:val="Normal"/>
    <w:qFormat/>
    <w:pPr>
      <w:keepNext/>
      <w:keepLines/>
      <w:spacing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basedOn w:val="DefaultParagraphFont"/>
    <w:qFormat/>
    <w:rPr>
      <w:rFonts w:ascii="Aptos Display" w:eastAsia="Yu Gothic Light" w:hAnsi="Aptos Display" w:cs="Times New Roman"/>
      <w:color w:val="0F4761"/>
      <w:sz w:val="40"/>
      <w:szCs w:val="40"/>
    </w:rPr>
  </w:style>
  <w:style w:type="character" w:customStyle="1" w:styleId="Antrat2Diagrama">
    <w:name w:val="Antraštė 2 Diagrama"/>
    <w:basedOn w:val="DefaultParagraphFont"/>
    <w:qFormat/>
    <w:rPr>
      <w:rFonts w:ascii="Aptos Display" w:eastAsia="Yu Gothic Light" w:hAnsi="Aptos Display" w:cs="Times New Roman"/>
      <w:color w:val="0F4761"/>
      <w:sz w:val="32"/>
      <w:szCs w:val="32"/>
    </w:rPr>
  </w:style>
  <w:style w:type="character" w:customStyle="1" w:styleId="Antrat3Diagrama">
    <w:name w:val="Antraštė 3 Diagrama"/>
    <w:basedOn w:val="DefaultParagraphFont"/>
    <w:qFormat/>
    <w:rPr>
      <w:rFonts w:eastAsia="Yu Gothic Light" w:cs="Times New Roman"/>
      <w:color w:val="0F4761"/>
      <w:sz w:val="28"/>
      <w:szCs w:val="28"/>
    </w:rPr>
  </w:style>
  <w:style w:type="character" w:customStyle="1" w:styleId="Antrat4Diagrama">
    <w:name w:val="Antraštė 4 Diagrama"/>
    <w:basedOn w:val="DefaultParagraphFont"/>
    <w:qFormat/>
    <w:rPr>
      <w:rFonts w:eastAsia="Yu Gothic Light" w:cs="Times New Roman"/>
      <w:i/>
      <w:iCs/>
      <w:color w:val="0F4761"/>
    </w:rPr>
  </w:style>
  <w:style w:type="character" w:customStyle="1" w:styleId="Antrat5Diagrama">
    <w:name w:val="Antraštė 5 Diagrama"/>
    <w:basedOn w:val="DefaultParagraphFont"/>
    <w:qFormat/>
    <w:rPr>
      <w:rFonts w:eastAsia="Yu Gothic Light" w:cs="Times New Roman"/>
      <w:color w:val="0F4761"/>
    </w:rPr>
  </w:style>
  <w:style w:type="character" w:customStyle="1" w:styleId="Antrat6Diagrama">
    <w:name w:val="Antraštė 6 Diagrama"/>
    <w:basedOn w:val="DefaultParagraphFont"/>
    <w:qFormat/>
    <w:rPr>
      <w:rFonts w:eastAsia="Yu Gothic Light" w:cs="Times New Roman"/>
      <w:i/>
      <w:iCs/>
      <w:color w:val="595959"/>
    </w:rPr>
  </w:style>
  <w:style w:type="character" w:customStyle="1" w:styleId="Antrat7Diagrama">
    <w:name w:val="Antraštė 7 Diagrama"/>
    <w:basedOn w:val="DefaultParagraphFont"/>
    <w:qFormat/>
    <w:rPr>
      <w:rFonts w:eastAsia="Yu Gothic Light" w:cs="Times New Roman"/>
      <w:color w:val="595959"/>
    </w:rPr>
  </w:style>
  <w:style w:type="character" w:customStyle="1" w:styleId="Antrat8Diagrama">
    <w:name w:val="Antraštė 8 Diagrama"/>
    <w:basedOn w:val="DefaultParagraphFont"/>
    <w:qFormat/>
    <w:rPr>
      <w:rFonts w:eastAsia="Yu Gothic Light" w:cs="Times New Roman"/>
      <w:i/>
      <w:iCs/>
      <w:color w:val="272727"/>
    </w:rPr>
  </w:style>
  <w:style w:type="character" w:customStyle="1" w:styleId="Antrat9Diagrama">
    <w:name w:val="Antraštė 9 Diagrama"/>
    <w:basedOn w:val="DefaultParagraphFont"/>
    <w:qFormat/>
    <w:rPr>
      <w:rFonts w:eastAsia="Yu Gothic Light" w:cs="Times New Roman"/>
      <w:color w:val="272727"/>
    </w:rPr>
  </w:style>
  <w:style w:type="character" w:customStyle="1" w:styleId="PavadinimasDiagrama">
    <w:name w:val="Pavadinimas Diagrama"/>
    <w:basedOn w:val="DefaultParagraphFont"/>
    <w:qFormat/>
    <w:rPr>
      <w:rFonts w:ascii="Aptos Display" w:eastAsia="Yu Gothic Light" w:hAnsi="Aptos Display" w:cs="Times New Roman"/>
      <w:spacing w:val="-10"/>
      <w:kern w:val="2"/>
      <w:sz w:val="56"/>
      <w:szCs w:val="56"/>
    </w:rPr>
  </w:style>
  <w:style w:type="character" w:customStyle="1" w:styleId="PaantratDiagrama">
    <w:name w:val="Paantraštė Diagrama"/>
    <w:basedOn w:val="DefaultParagraphFont"/>
    <w:qFormat/>
    <w:rPr>
      <w:rFonts w:eastAsia="Yu Gothic Light" w:cs="Times New Roman"/>
      <w:color w:val="595959"/>
      <w:spacing w:val="15"/>
      <w:sz w:val="28"/>
      <w:szCs w:val="28"/>
    </w:rPr>
  </w:style>
  <w:style w:type="character" w:customStyle="1" w:styleId="CitataDiagrama">
    <w:name w:val="Citata Diagrama"/>
    <w:basedOn w:val="DefaultParagraphFont"/>
    <w:qFormat/>
    <w:rPr>
      <w:i/>
      <w:iCs/>
      <w:color w:val="404040"/>
    </w:rPr>
  </w:style>
  <w:style w:type="character" w:styleId="IntenseEmphasis">
    <w:name w:val="Intense Emphasis"/>
    <w:basedOn w:val="DefaultParagraphFont"/>
    <w:qFormat/>
    <w:rPr>
      <w:i/>
      <w:iCs/>
      <w:color w:val="0F4761"/>
    </w:rPr>
  </w:style>
  <w:style w:type="character" w:customStyle="1" w:styleId="IskirtacitataDiagrama">
    <w:name w:val="Išskirta citata Diagrama"/>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customStyle="1" w:styleId="FontStyle51">
    <w:name w:val="Font Style51"/>
    <w:qFormat/>
    <w:rPr>
      <w:rFonts w:ascii="Times New Roman" w:hAnsi="Times New Roman" w:cs="Times New Roman"/>
      <w:sz w:val="20"/>
      <w:szCs w:val="20"/>
    </w:rPr>
  </w:style>
  <w:style w:type="character" w:customStyle="1" w:styleId="sitemappagename">
    <w:name w:val="sitemappagename"/>
    <w:basedOn w:val="DefaultParagraphFont"/>
    <w:qFormat/>
  </w:style>
  <w:style w:type="character" w:customStyle="1" w:styleId="PuslapioinaostekstasDiagrama">
    <w:name w:val="Puslapio išnašos tekstas Diagrama"/>
    <w:basedOn w:val="DefaultParagraphFont"/>
    <w:qFormat/>
    <w:rPr>
      <w:rFonts w:eastAsia="Yu Mincho"/>
      <w:sz w:val="20"/>
      <w:szCs w:val="20"/>
      <w:lang w:eastAsia="lt-LT"/>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BetarpDiagrama">
    <w:name w:val="Be tarpų Diagrama"/>
    <w:qFormat/>
    <w:rPr>
      <w:kern w:val="0"/>
      <w:sz w:val="22"/>
      <w:szCs w:val="22"/>
    </w:rPr>
  </w:style>
  <w:style w:type="character" w:styleId="Strong">
    <w:name w:val="Strong"/>
    <w:basedOn w:val="DefaultParagraphFont"/>
    <w:uiPriority w:val="22"/>
    <w:qFormat/>
    <w:rPr>
      <w:b/>
      <w:bCs/>
    </w:rPr>
  </w:style>
  <w:style w:type="character" w:styleId="CommentReference">
    <w:name w:val="annotation reference"/>
    <w:basedOn w:val="DefaultParagraphFont"/>
    <w:qFormat/>
    <w:rPr>
      <w:sz w:val="16"/>
      <w:szCs w:val="16"/>
    </w:rPr>
  </w:style>
  <w:style w:type="character" w:customStyle="1" w:styleId="KomentarotekstasDiagrama">
    <w:name w:val="Komentaro tekstas Diagrama"/>
    <w:basedOn w:val="DefaultParagraphFont"/>
    <w:qFormat/>
    <w:rPr>
      <w:sz w:val="20"/>
      <w:szCs w:val="20"/>
    </w:rPr>
  </w:style>
  <w:style w:type="character" w:customStyle="1" w:styleId="KomentarotemaDiagrama">
    <w:name w:val="Komentaro tema Diagrama"/>
    <w:basedOn w:val="KomentarotekstasDiagrama"/>
    <w:qFormat/>
    <w:rPr>
      <w:b/>
      <w:bCs/>
      <w:sz w:val="20"/>
      <w:szCs w:val="20"/>
    </w:rPr>
  </w:style>
  <w:style w:type="character" w:customStyle="1" w:styleId="EndnoteCharacters">
    <w:name w:val="Endnote Characters"/>
    <w:qFormat/>
  </w:style>
  <w:style w:type="character" w:styleId="EndnoteReference">
    <w:name w:val="endnote reference"/>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uiPriority w:val="10"/>
    <w:qFormat/>
    <w:pPr>
      <w:spacing w:after="80" w:line="240" w:lineRule="auto"/>
    </w:pPr>
    <w:rPr>
      <w:rFonts w:ascii="Aptos Display" w:eastAsia="Yu Gothic Light" w:hAnsi="Aptos Display" w:cs="Times New Roman"/>
      <w:spacing w:val="-10"/>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paragraph" w:styleId="Quote">
    <w:name w:val="Quote"/>
    <w:basedOn w:val="Normal"/>
    <w:next w:val="Normal"/>
    <w:qFormat/>
    <w:pPr>
      <w:spacing w:before="160"/>
      <w:jc w:val="center"/>
    </w:pPr>
    <w:rPr>
      <w:i/>
      <w:iCs/>
      <w:color w:val="404040"/>
    </w:rPr>
  </w:style>
  <w:style w:type="paragraph" w:styleId="ListParagraph">
    <w:name w:val="List Paragraph"/>
    <w:basedOn w:val="Normal"/>
    <w:qFormat/>
    <w:pPr>
      <w:ind w:left="720"/>
    </w:p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jc w:val="center"/>
    </w:pPr>
    <w:rPr>
      <w:i/>
      <w:iCs/>
      <w:color w:val="0F4761"/>
    </w:rPr>
  </w:style>
  <w:style w:type="paragraph" w:styleId="NoSpacing">
    <w:name w:val="No Spacing"/>
    <w:qFormat/>
    <w:pPr>
      <w:textAlignment w:val="baseline"/>
    </w:pPr>
    <w:rPr>
      <w:kern w:val="0"/>
      <w:sz w:val="22"/>
      <w:szCs w:val="22"/>
    </w:rPr>
  </w:style>
  <w:style w:type="paragraph" w:styleId="FootnoteText">
    <w:name w:val="footnote text"/>
    <w:basedOn w:val="Normal"/>
    <w:pPr>
      <w:spacing w:line="276" w:lineRule="auto"/>
    </w:pPr>
    <w:rPr>
      <w:rFonts w:eastAsia="Yu Mincho"/>
      <w:sz w:val="20"/>
      <w:szCs w:val="20"/>
      <w:lang w:eastAsia="lt-LT"/>
    </w:rPr>
  </w:style>
  <w:style w:type="paragraph" w:styleId="NormalWeb">
    <w:name w:val="Normal (Web)"/>
    <w:basedOn w:val="Normal"/>
    <w:uiPriority w:val="99"/>
    <w:qFormat/>
    <w:pPr>
      <w:spacing w:before="100" w:after="100" w:line="240" w:lineRule="auto"/>
    </w:pPr>
    <w:rPr>
      <w:rFonts w:ascii="Times New Roman" w:eastAsia="Times New Roman" w:hAnsi="Times New Roman" w:cs="Times New Roman"/>
      <w:kern w:val="0"/>
      <w:sz w:val="24"/>
      <w:szCs w:val="24"/>
      <w:lang w:eastAsia="lt-LT"/>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Revision">
    <w:name w:val="Revision"/>
    <w:uiPriority w:val="99"/>
    <w:semiHidden/>
    <w:qFormat/>
    <w:rsid w:val="003438E5"/>
    <w:rPr>
      <w:sz w:val="22"/>
      <w:szCs w:val="22"/>
    </w:rPr>
  </w:style>
  <w:style w:type="paragraph" w:customStyle="1" w:styleId="TableContents">
    <w:name w:val="Table Contents"/>
    <w:basedOn w:val="Normal"/>
    <w:qFormat/>
    <w:pPr>
      <w:widowControl w:val="0"/>
      <w:suppressLineNumbers/>
    </w:pPr>
  </w:style>
  <w:style w:type="paragraph" w:styleId="BalloonText">
    <w:name w:val="Balloon Text"/>
    <w:basedOn w:val="Normal"/>
    <w:link w:val="BalloonTextChar"/>
    <w:uiPriority w:val="99"/>
    <w:semiHidden/>
    <w:unhideWhenUsed/>
    <w:rsid w:val="00C63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4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10757</Words>
  <Characters>6132</Characters>
  <Application>Microsoft Office Word</Application>
  <DocSecurity>4</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Ponomariovienė</dc:creator>
  <cp:lastModifiedBy>Jurgita Nainienė</cp:lastModifiedBy>
  <cp:revision>2</cp:revision>
  <dcterms:created xsi:type="dcterms:W3CDTF">2026-06-22T13:56:00Z</dcterms:created>
  <dcterms:modified xsi:type="dcterms:W3CDTF">2026-06-22T13:56:00Z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8e4bf98e-cf48-4400-8faa-2c8f62686b3e</vt:lpwstr>
  </property>
</Properties>
</file>