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K TINKLO INFRASTUKTŪROS PIRKIMAMS"/>
      </w:tblPr>
      <w:tblGrid>
        <w:gridCol w:w="3421"/>
        <w:gridCol w:w="3419"/>
        <w:gridCol w:w="3421"/>
      </w:tblGrid>
      <w:tr w:rsidR="005F4A96" w:rsidRPr="00D51FC0" w14:paraId="23701C84" w14:textId="77777777" w:rsidTr="002E6F41">
        <w:tc>
          <w:tcPr>
            <w:tcW w:w="1667" w:type="pct"/>
            <w:hideMark/>
          </w:tcPr>
          <w:p w14:paraId="40A9AC04" w14:textId="77777777" w:rsidR="005F4A96" w:rsidRDefault="005F4A96" w:rsidP="004B7B20">
            <w:pPr>
              <w:spacing w:before="100" w:beforeAutospacing="1" w:after="100" w:afterAutospacing="1"/>
              <w:ind w:hanging="110"/>
              <w:rPr>
                <w:rFonts w:ascii="Arial" w:hAnsi="Arial" w:cs="Arial"/>
                <w:bCs/>
                <w:color w:val="000000"/>
                <w:sz w:val="22"/>
                <w:szCs w:val="22"/>
                <w:lang w:val="lt-LT"/>
              </w:rPr>
            </w:pPr>
          </w:p>
          <w:p w14:paraId="74143928" w14:textId="452348FD" w:rsidR="002B36D5" w:rsidRPr="001A15C0" w:rsidRDefault="002B36D5" w:rsidP="002B36D5">
            <w:pPr>
              <w:spacing w:before="100" w:beforeAutospacing="1" w:after="100" w:afterAutospacing="1"/>
              <w:ind w:hanging="110"/>
              <w:rPr>
                <w:rFonts w:ascii="Arial" w:hAnsi="Arial" w:cs="Arial"/>
                <w:bCs/>
                <w:color w:val="000000"/>
                <w:lang w:val="lt-LT"/>
              </w:rPr>
            </w:pPr>
            <w:r w:rsidRPr="001A15C0">
              <w:rPr>
                <w:rStyle w:val="Hyperlink"/>
                <w:rFonts w:ascii="Arial" w:hAnsi="Arial" w:cs="Arial"/>
                <w:lang w:val="lt-LT"/>
              </w:rPr>
              <w:t xml:space="preserve">Suinteresuotiems tiekėjams </w:t>
            </w:r>
          </w:p>
        </w:tc>
        <w:tc>
          <w:tcPr>
            <w:tcW w:w="1666" w:type="pct"/>
          </w:tcPr>
          <w:p w14:paraId="46E1A3C6" w14:textId="77777777" w:rsidR="005F4A96" w:rsidRPr="00D51FC0" w:rsidRDefault="005F4A96" w:rsidP="004B7B20">
            <w:pPr>
              <w:spacing w:before="100" w:beforeAutospacing="1" w:after="100" w:afterAutospacing="1"/>
              <w:rPr>
                <w:rFonts w:ascii="Arial" w:hAnsi="Arial" w:cs="Arial"/>
                <w:b/>
                <w:color w:val="000000"/>
                <w:sz w:val="22"/>
                <w:szCs w:val="22"/>
                <w:lang w:val="lt-LT"/>
              </w:rPr>
            </w:pPr>
          </w:p>
        </w:tc>
        <w:tc>
          <w:tcPr>
            <w:tcW w:w="1667" w:type="pct"/>
          </w:tcPr>
          <w:p w14:paraId="5954C0AA" w14:textId="364F27CC" w:rsidR="005F4A96" w:rsidRPr="00D51FC0" w:rsidRDefault="005F4A96" w:rsidP="004B7B20">
            <w:pPr>
              <w:spacing w:before="100" w:beforeAutospacing="1" w:after="100" w:afterAutospacing="1"/>
              <w:jc w:val="right"/>
              <w:rPr>
                <w:rFonts w:ascii="Arial" w:hAnsi="Arial" w:cs="Arial"/>
                <w:sz w:val="22"/>
                <w:szCs w:val="22"/>
                <w:lang w:val="lt-LT"/>
              </w:rPr>
            </w:pPr>
          </w:p>
        </w:tc>
      </w:tr>
    </w:tbl>
    <w:p w14:paraId="1F02B6DE" w14:textId="77777777" w:rsidR="005F4A96" w:rsidRPr="00D51FC0" w:rsidDel="006F3943" w:rsidRDefault="005F4A96" w:rsidP="005F4A96">
      <w:pPr>
        <w:tabs>
          <w:tab w:val="center" w:pos="4153"/>
          <w:tab w:val="right" w:pos="8306"/>
        </w:tabs>
        <w:rPr>
          <w:rFonts w:ascii="Arial" w:hAnsi="Arial" w:cs="Arial"/>
          <w:b/>
          <w:i/>
          <w:iCs/>
          <w:color w:val="0070C0"/>
        </w:rPr>
      </w:pPr>
      <w:r w:rsidRPr="00D51FC0">
        <w:rPr>
          <w:rFonts w:ascii="Arial" w:hAnsi="Arial" w:cs="Arial"/>
          <w:bCs/>
          <w:i/>
          <w:iCs/>
        </w:rPr>
        <w:t>(siunčiama CVP IS priemonėmis)</w:t>
      </w:r>
    </w:p>
    <w:p w14:paraId="462E1DFE" w14:textId="77777777" w:rsidR="005F4A96" w:rsidRPr="00D51FC0" w:rsidRDefault="005F4A96" w:rsidP="005F4A96">
      <w:pPr>
        <w:jc w:val="both"/>
        <w:rPr>
          <w:rFonts w:ascii="Arial" w:hAnsi="Arial" w:cs="Arial"/>
          <w:b/>
        </w:rPr>
      </w:pPr>
    </w:p>
    <w:tbl>
      <w:tblPr>
        <w:tblStyle w:val="TableGrid"/>
        <w:tblW w:w="0" w:type="auto"/>
        <w:tblLook w:val="04A0" w:firstRow="1" w:lastRow="0" w:firstColumn="1" w:lastColumn="0" w:noHBand="0" w:noVBand="1"/>
      </w:tblPr>
      <w:tblGrid>
        <w:gridCol w:w="2689"/>
        <w:gridCol w:w="3402"/>
      </w:tblGrid>
      <w:tr w:rsidR="005F4A96" w:rsidRPr="00D51FC0" w14:paraId="4D098FAA" w14:textId="77777777" w:rsidTr="00C36960">
        <w:trPr>
          <w:trHeight w:val="283"/>
        </w:trPr>
        <w:tc>
          <w:tcPr>
            <w:tcW w:w="2689" w:type="dxa"/>
            <w:shd w:val="clear" w:color="auto" w:fill="C6D9F1" w:themeFill="text2" w:themeFillTint="33"/>
            <w:vAlign w:val="center"/>
          </w:tcPr>
          <w:p w14:paraId="72416DB7" w14:textId="77777777" w:rsidR="005F4A96" w:rsidRPr="00D51FC0" w:rsidRDefault="005F4A96" w:rsidP="004B7B20">
            <w:pPr>
              <w:pStyle w:val="ListParagraph"/>
              <w:tabs>
                <w:tab w:val="left" w:pos="284"/>
              </w:tabs>
              <w:ind w:left="0"/>
              <w:rPr>
                <w:rFonts w:ascii="Arial" w:hAnsi="Arial" w:cs="Arial"/>
                <w:sz w:val="22"/>
                <w:szCs w:val="22"/>
              </w:rPr>
            </w:pPr>
            <w:r w:rsidRPr="00D51FC0">
              <w:rPr>
                <w:rFonts w:ascii="Arial" w:hAnsi="Arial" w:cs="Arial"/>
                <w:sz w:val="22"/>
                <w:szCs w:val="22"/>
              </w:rPr>
              <w:t>CVP IS pirkimo numeris</w:t>
            </w:r>
          </w:p>
        </w:tc>
        <w:tc>
          <w:tcPr>
            <w:tcW w:w="3402" w:type="dxa"/>
            <w:vAlign w:val="center"/>
          </w:tcPr>
          <w:p w14:paraId="531AFA85" w14:textId="65B1CEDE" w:rsidR="005F4A96" w:rsidRPr="00D51FC0" w:rsidRDefault="005F4A96" w:rsidP="004B7B20">
            <w:pPr>
              <w:pStyle w:val="ListParagraph"/>
              <w:tabs>
                <w:tab w:val="left" w:pos="284"/>
              </w:tabs>
              <w:ind w:left="0"/>
              <w:jc w:val="right"/>
              <w:rPr>
                <w:rFonts w:ascii="Arial" w:hAnsi="Arial" w:cs="Arial"/>
                <w:sz w:val="22"/>
                <w:szCs w:val="22"/>
              </w:rPr>
            </w:pPr>
            <w:r w:rsidRPr="005F4A96">
              <w:rPr>
                <w:rFonts w:ascii="Arial" w:hAnsi="Arial" w:cs="Arial"/>
                <w:sz w:val="22"/>
                <w:szCs w:val="22"/>
              </w:rPr>
              <w:t>8285130</w:t>
            </w:r>
          </w:p>
        </w:tc>
      </w:tr>
      <w:tr w:rsidR="005F4A96" w:rsidRPr="00D51FC0" w14:paraId="7908A1FE" w14:textId="77777777" w:rsidTr="00C36960">
        <w:trPr>
          <w:trHeight w:val="283"/>
        </w:trPr>
        <w:tc>
          <w:tcPr>
            <w:tcW w:w="2689" w:type="dxa"/>
            <w:shd w:val="clear" w:color="auto" w:fill="C6D9F1" w:themeFill="text2" w:themeFillTint="33"/>
            <w:vAlign w:val="center"/>
          </w:tcPr>
          <w:p w14:paraId="02D95450" w14:textId="77777777" w:rsidR="005F4A96" w:rsidRPr="00D51FC0" w:rsidRDefault="005F4A96" w:rsidP="004B7B20">
            <w:pPr>
              <w:pStyle w:val="ListParagraph"/>
              <w:tabs>
                <w:tab w:val="left" w:pos="284"/>
              </w:tabs>
              <w:ind w:left="0"/>
              <w:rPr>
                <w:rFonts w:ascii="Arial" w:hAnsi="Arial" w:cs="Arial"/>
                <w:sz w:val="22"/>
                <w:szCs w:val="22"/>
              </w:rPr>
            </w:pPr>
            <w:r w:rsidRPr="00D51FC0">
              <w:rPr>
                <w:rFonts w:ascii="Arial" w:hAnsi="Arial" w:cs="Arial"/>
                <w:sz w:val="22"/>
                <w:szCs w:val="22"/>
              </w:rPr>
              <w:t>Pirkimo būdas</w:t>
            </w:r>
          </w:p>
        </w:tc>
        <w:tc>
          <w:tcPr>
            <w:tcW w:w="3402" w:type="dxa"/>
            <w:vAlign w:val="center"/>
          </w:tcPr>
          <w:p w14:paraId="66843596" w14:textId="595CAAE6" w:rsidR="005F4A96" w:rsidRPr="00D51FC0" w:rsidRDefault="005F4A96" w:rsidP="004B7B20">
            <w:pPr>
              <w:pStyle w:val="ListParagraph"/>
              <w:tabs>
                <w:tab w:val="left" w:pos="284"/>
              </w:tabs>
              <w:ind w:left="0"/>
              <w:jc w:val="right"/>
              <w:rPr>
                <w:rFonts w:ascii="Arial" w:hAnsi="Arial" w:cs="Arial"/>
                <w:sz w:val="22"/>
                <w:szCs w:val="22"/>
              </w:rPr>
            </w:pPr>
            <w:r>
              <w:rPr>
                <w:rFonts w:ascii="Arial" w:hAnsi="Arial" w:cs="Arial"/>
              </w:rPr>
              <w:t>Atviras</w:t>
            </w:r>
            <w:r w:rsidR="00D7297C">
              <w:rPr>
                <w:rFonts w:ascii="Arial" w:hAnsi="Arial" w:cs="Arial"/>
              </w:rPr>
              <w:t xml:space="preserve"> supaprastintas</w:t>
            </w:r>
            <w:r>
              <w:rPr>
                <w:rFonts w:ascii="Arial" w:hAnsi="Arial" w:cs="Arial"/>
              </w:rPr>
              <w:t xml:space="preserve"> konkursas</w:t>
            </w:r>
          </w:p>
        </w:tc>
      </w:tr>
      <w:tr w:rsidR="005F4A96" w:rsidRPr="00D51FC0" w14:paraId="64E93CB3" w14:textId="77777777" w:rsidTr="00C36960">
        <w:trPr>
          <w:trHeight w:val="283"/>
        </w:trPr>
        <w:tc>
          <w:tcPr>
            <w:tcW w:w="2689" w:type="dxa"/>
            <w:shd w:val="clear" w:color="auto" w:fill="C6D9F1" w:themeFill="text2" w:themeFillTint="33"/>
            <w:vAlign w:val="center"/>
          </w:tcPr>
          <w:p w14:paraId="5B3B90B2" w14:textId="77777777" w:rsidR="005F4A96" w:rsidRPr="00D51FC0" w:rsidRDefault="005F4A96" w:rsidP="004B7B20">
            <w:pPr>
              <w:pStyle w:val="ListParagraph"/>
              <w:tabs>
                <w:tab w:val="left" w:pos="284"/>
              </w:tabs>
              <w:ind w:left="0"/>
              <w:rPr>
                <w:rFonts w:ascii="Arial" w:hAnsi="Arial" w:cs="Arial"/>
                <w:sz w:val="22"/>
                <w:szCs w:val="22"/>
              </w:rPr>
            </w:pPr>
            <w:r w:rsidRPr="00D51FC0">
              <w:rPr>
                <w:rFonts w:ascii="Arial" w:hAnsi="Arial" w:cs="Arial"/>
                <w:sz w:val="22"/>
                <w:szCs w:val="22"/>
              </w:rPr>
              <w:t>Pirkimo objekto dalis</w:t>
            </w:r>
          </w:p>
        </w:tc>
        <w:tc>
          <w:tcPr>
            <w:tcW w:w="3402" w:type="dxa"/>
            <w:vAlign w:val="center"/>
          </w:tcPr>
          <w:p w14:paraId="172AED95" w14:textId="53152FDE" w:rsidR="005F4A96" w:rsidRPr="00D51FC0" w:rsidRDefault="00D7297C" w:rsidP="004B7B20">
            <w:pPr>
              <w:pStyle w:val="ListParagraph"/>
              <w:tabs>
                <w:tab w:val="left" w:pos="284"/>
              </w:tabs>
              <w:ind w:left="0"/>
              <w:jc w:val="right"/>
              <w:rPr>
                <w:rFonts w:ascii="Arial" w:hAnsi="Arial" w:cs="Arial"/>
                <w:sz w:val="22"/>
                <w:szCs w:val="22"/>
              </w:rPr>
            </w:pPr>
            <w:r>
              <w:rPr>
                <w:rFonts w:ascii="Arial" w:hAnsi="Arial" w:cs="Arial"/>
                <w:sz w:val="22"/>
                <w:szCs w:val="22"/>
              </w:rPr>
              <w:t>-</w:t>
            </w:r>
          </w:p>
        </w:tc>
      </w:tr>
      <w:tr w:rsidR="005F4A96" w:rsidRPr="00D51FC0" w14:paraId="68BE72AA" w14:textId="77777777" w:rsidTr="00C36960">
        <w:trPr>
          <w:trHeight w:val="283"/>
        </w:trPr>
        <w:tc>
          <w:tcPr>
            <w:tcW w:w="2689" w:type="dxa"/>
            <w:shd w:val="clear" w:color="auto" w:fill="C6D9F1" w:themeFill="text2" w:themeFillTint="33"/>
            <w:vAlign w:val="center"/>
          </w:tcPr>
          <w:p w14:paraId="62CA9B7B" w14:textId="77777777" w:rsidR="005F4A96" w:rsidRPr="00D51FC0" w:rsidRDefault="005F4A96" w:rsidP="004B7B20">
            <w:pPr>
              <w:pStyle w:val="ListParagraph"/>
              <w:tabs>
                <w:tab w:val="left" w:pos="284"/>
              </w:tabs>
              <w:ind w:left="0"/>
              <w:rPr>
                <w:rFonts w:ascii="Arial" w:hAnsi="Arial" w:cs="Arial"/>
                <w:sz w:val="22"/>
                <w:szCs w:val="22"/>
              </w:rPr>
            </w:pPr>
            <w:r w:rsidRPr="00D51FC0">
              <w:rPr>
                <w:rFonts w:ascii="Arial" w:hAnsi="Arial" w:cs="Arial"/>
                <w:sz w:val="22"/>
                <w:szCs w:val="22"/>
              </w:rPr>
              <w:t>Pirkimo pavadinimas*</w:t>
            </w:r>
          </w:p>
        </w:tc>
        <w:tc>
          <w:tcPr>
            <w:tcW w:w="3402" w:type="dxa"/>
            <w:vAlign w:val="center"/>
          </w:tcPr>
          <w:p w14:paraId="11BBB293" w14:textId="0ED304ED" w:rsidR="005F4A96" w:rsidRPr="00D51FC0" w:rsidRDefault="00D7297C" w:rsidP="00C36960">
            <w:pPr>
              <w:pStyle w:val="ListParagraph"/>
              <w:tabs>
                <w:tab w:val="left" w:pos="284"/>
              </w:tabs>
              <w:ind w:left="0"/>
              <w:jc w:val="right"/>
              <w:rPr>
                <w:rFonts w:ascii="Arial" w:hAnsi="Arial" w:cs="Arial"/>
                <w:sz w:val="22"/>
                <w:szCs w:val="22"/>
              </w:rPr>
            </w:pPr>
            <w:r w:rsidRPr="005F4A96">
              <w:rPr>
                <w:rFonts w:ascii="Arial" w:hAnsi="Arial" w:cs="Arial"/>
                <w:sz w:val="22"/>
                <w:szCs w:val="22"/>
              </w:rPr>
              <w:t>Fortepijonas</w:t>
            </w:r>
            <w:r w:rsidR="00C36960">
              <w:rPr>
                <w:rFonts w:ascii="Arial" w:hAnsi="Arial" w:cs="Arial"/>
                <w:sz w:val="22"/>
                <w:szCs w:val="22"/>
              </w:rPr>
              <w:t xml:space="preserve">, </w:t>
            </w:r>
            <w:r w:rsidRPr="005F4A96">
              <w:rPr>
                <w:rFonts w:ascii="Arial" w:hAnsi="Arial" w:cs="Arial"/>
                <w:sz w:val="22"/>
                <w:szCs w:val="22"/>
              </w:rPr>
              <w:t>Nr. 3418/2026/MIF</w:t>
            </w:r>
          </w:p>
        </w:tc>
      </w:tr>
    </w:tbl>
    <w:p w14:paraId="6D41C59D" w14:textId="77777777" w:rsidR="005F4A96" w:rsidRPr="00D51FC0" w:rsidRDefault="005F4A96" w:rsidP="005F4A96">
      <w:pPr>
        <w:jc w:val="both"/>
        <w:rPr>
          <w:rStyle w:val="normaltextrun"/>
          <w:rFonts w:ascii="Arial" w:hAnsi="Arial" w:cs="Arial"/>
          <w:i/>
          <w:iCs/>
          <w:color w:val="000000"/>
          <w:shd w:val="clear" w:color="auto" w:fill="FFFFFF"/>
        </w:rPr>
      </w:pPr>
      <w:r w:rsidRPr="00D51FC0">
        <w:rPr>
          <w:rStyle w:val="normaltextrun"/>
          <w:rFonts w:ascii="Arial" w:hAnsi="Arial" w:cs="Arial"/>
          <w:i/>
          <w:iCs/>
          <w:color w:val="000000"/>
          <w:shd w:val="clear" w:color="auto" w:fill="FFFFFF"/>
        </w:rPr>
        <w:t>*toliau – Pirkimas.</w:t>
      </w:r>
    </w:p>
    <w:p w14:paraId="0F46FA6B" w14:textId="77777777" w:rsidR="005F4A96" w:rsidRPr="00D51FC0" w:rsidRDefault="005F4A96" w:rsidP="005F4A96">
      <w:pPr>
        <w:jc w:val="both"/>
        <w:rPr>
          <w:rFonts w:ascii="Arial" w:hAnsi="Arial" w:cs="Arial"/>
          <w:b/>
        </w:rPr>
      </w:pPr>
    </w:p>
    <w:p w14:paraId="3101A161" w14:textId="6CAFA2A8" w:rsidR="005F4A96" w:rsidRPr="00D51FC0" w:rsidRDefault="005F4A96" w:rsidP="005F4A96">
      <w:pPr>
        <w:spacing w:after="120"/>
        <w:jc w:val="center"/>
        <w:textAlignment w:val="baseline"/>
        <w:rPr>
          <w:rFonts w:ascii="Arial" w:hAnsi="Arial" w:cs="Arial"/>
        </w:rPr>
      </w:pPr>
      <w:r w:rsidRPr="00D51FC0">
        <w:rPr>
          <w:rFonts w:ascii="Arial" w:hAnsi="Arial" w:cs="Arial"/>
          <w:b/>
          <w:bCs/>
          <w:caps/>
        </w:rPr>
        <w:t>DĖL</w:t>
      </w:r>
      <w:r w:rsidRPr="00D51FC0">
        <w:rPr>
          <w:rFonts w:ascii="Arial" w:hAnsi="Arial" w:cs="Arial"/>
          <w:b/>
          <w:bCs/>
        </w:rPr>
        <w:t xml:space="preserve"> </w:t>
      </w:r>
      <w:r w:rsidRPr="00D51FC0">
        <w:rPr>
          <w:rFonts w:ascii="Arial" w:hAnsi="Arial" w:cs="Arial"/>
          <w:b/>
          <w:bCs/>
          <w:caps/>
        </w:rPr>
        <w:t xml:space="preserve">prašymO </w:t>
      </w:r>
      <w:sdt>
        <w:sdtPr>
          <w:rPr>
            <w:rFonts w:ascii="Arial" w:hAnsi="Arial" w:cs="Arial"/>
            <w:b/>
            <w:bCs/>
            <w:caps/>
          </w:rPr>
          <w:id w:val="-307476409"/>
          <w:placeholder>
            <w:docPart w:val="6A86E52C2C8D401788DAE8EEEF53A89E"/>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D7297C">
            <w:rPr>
              <w:rFonts w:ascii="Arial" w:hAnsi="Arial" w:cs="Arial"/>
              <w:b/>
              <w:bCs/>
              <w:caps/>
            </w:rPr>
            <w:t>PAAIŠKINTI IR PATIKSLINTI</w:t>
          </w:r>
        </w:sdtContent>
      </w:sdt>
      <w:r w:rsidRPr="00D51FC0">
        <w:rPr>
          <w:rFonts w:ascii="Arial" w:hAnsi="Arial" w:cs="Arial"/>
          <w:b/>
          <w:bCs/>
          <w:caps/>
        </w:rPr>
        <w:t xml:space="preserve"> pirkimo dokumentus</w:t>
      </w:r>
    </w:p>
    <w:p w14:paraId="71B4CEC3" w14:textId="77777777" w:rsidR="00966B90" w:rsidRDefault="00966B90" w:rsidP="005F4A96">
      <w:pPr>
        <w:tabs>
          <w:tab w:val="left" w:pos="4005"/>
        </w:tabs>
        <w:ind w:firstLine="851"/>
        <w:jc w:val="both"/>
        <w:rPr>
          <w:rFonts w:ascii="Arial" w:hAnsi="Arial" w:cs="Arial"/>
        </w:rPr>
      </w:pPr>
      <w:bookmarkStart w:id="0" w:name="_Hlk232702648"/>
    </w:p>
    <w:p w14:paraId="593337F6" w14:textId="4299A4C0" w:rsidR="00966B90" w:rsidRDefault="00966B90" w:rsidP="00966B90">
      <w:pPr>
        <w:ind w:firstLine="567"/>
        <w:jc w:val="both"/>
        <w:rPr>
          <w:rFonts w:ascii="Arial" w:eastAsia="Arial" w:hAnsi="Arial" w:cs="Arial"/>
          <w:position w:val="6"/>
          <w:sz w:val="22"/>
          <w:szCs w:val="22"/>
        </w:rPr>
      </w:pPr>
      <w:r>
        <w:rPr>
          <w:rFonts w:ascii="Arial" w:eastAsia="Arial" w:hAnsi="Arial" w:cs="Arial"/>
          <w:position w:val="6"/>
          <w:sz w:val="22"/>
          <w:szCs w:val="22"/>
        </w:rPr>
        <w:t xml:space="preserve">Vilniaus universitetas (toliau – </w:t>
      </w:r>
      <w:r w:rsidR="00377DC5">
        <w:rPr>
          <w:rFonts w:ascii="Arial" w:eastAsia="Arial" w:hAnsi="Arial" w:cs="Arial"/>
          <w:position w:val="6"/>
          <w:sz w:val="22"/>
          <w:szCs w:val="22"/>
        </w:rPr>
        <w:t>Perkančioji organizacija</w:t>
      </w:r>
      <w:r>
        <w:rPr>
          <w:rFonts w:ascii="Arial" w:eastAsia="Arial" w:hAnsi="Arial" w:cs="Arial"/>
          <w:position w:val="6"/>
          <w:sz w:val="22"/>
          <w:szCs w:val="22"/>
        </w:rPr>
        <w:t>), atsakydamas į pavėluotai pateiktą tiekėjo prašymą, savo iniciatyva paaiškina šias Pirkimo sąlygas:</w:t>
      </w:r>
    </w:p>
    <w:p w14:paraId="615F7837" w14:textId="77777777" w:rsidR="00966B90" w:rsidRDefault="00966B90" w:rsidP="005F4A96">
      <w:pPr>
        <w:tabs>
          <w:tab w:val="left" w:pos="4005"/>
        </w:tabs>
        <w:ind w:firstLine="851"/>
        <w:jc w:val="both"/>
        <w:rPr>
          <w:rFonts w:ascii="Arial" w:hAnsi="Arial" w:cs="Arial"/>
        </w:rPr>
      </w:pPr>
    </w:p>
    <w:tbl>
      <w:tblPr>
        <w:tblStyle w:val="TableGrid"/>
        <w:tblW w:w="10485" w:type="dxa"/>
        <w:tblLook w:val="04A0" w:firstRow="1" w:lastRow="0" w:firstColumn="1" w:lastColumn="0" w:noHBand="0" w:noVBand="1"/>
      </w:tblPr>
      <w:tblGrid>
        <w:gridCol w:w="704"/>
        <w:gridCol w:w="5203"/>
        <w:gridCol w:w="4578"/>
      </w:tblGrid>
      <w:tr w:rsidR="00966B90" w14:paraId="4A278E20" w14:textId="77777777" w:rsidTr="00966B90">
        <w:tc>
          <w:tcPr>
            <w:tcW w:w="704" w:type="dxa"/>
          </w:tcPr>
          <w:p w14:paraId="0960A14B" w14:textId="6802D3E4" w:rsidR="00966B90" w:rsidRPr="00377DC5" w:rsidRDefault="00966B90" w:rsidP="00966B90">
            <w:pPr>
              <w:tabs>
                <w:tab w:val="left" w:pos="4005"/>
              </w:tabs>
              <w:jc w:val="both"/>
              <w:rPr>
                <w:rFonts w:ascii="Arial" w:hAnsi="Arial" w:cs="Arial"/>
                <w:sz w:val="22"/>
                <w:szCs w:val="22"/>
              </w:rPr>
            </w:pPr>
            <w:proofErr w:type="spellStart"/>
            <w:r w:rsidRPr="00377DC5">
              <w:rPr>
                <w:rFonts w:ascii="Arial" w:hAnsi="Arial" w:cs="Arial"/>
                <w:sz w:val="22"/>
                <w:szCs w:val="22"/>
              </w:rPr>
              <w:t>Eil</w:t>
            </w:r>
            <w:proofErr w:type="spellEnd"/>
            <w:r w:rsidRPr="00377DC5">
              <w:rPr>
                <w:rFonts w:ascii="Arial" w:hAnsi="Arial" w:cs="Arial"/>
                <w:sz w:val="22"/>
                <w:szCs w:val="22"/>
              </w:rPr>
              <w:t xml:space="preserve"> Nr.</w:t>
            </w:r>
          </w:p>
        </w:tc>
        <w:tc>
          <w:tcPr>
            <w:tcW w:w="5203" w:type="dxa"/>
          </w:tcPr>
          <w:p w14:paraId="5136F1AA" w14:textId="4FE117F3"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Klausimas</w:t>
            </w:r>
          </w:p>
        </w:tc>
        <w:tc>
          <w:tcPr>
            <w:tcW w:w="4578" w:type="dxa"/>
          </w:tcPr>
          <w:p w14:paraId="43E1D7FB" w14:textId="6098CF68" w:rsidR="00966B90" w:rsidRPr="00377DC5" w:rsidRDefault="00966B90" w:rsidP="005F4A96">
            <w:pPr>
              <w:tabs>
                <w:tab w:val="left" w:pos="4005"/>
              </w:tabs>
              <w:jc w:val="both"/>
              <w:rPr>
                <w:rFonts w:ascii="Arial" w:hAnsi="Arial" w:cs="Arial"/>
                <w:sz w:val="22"/>
                <w:szCs w:val="22"/>
              </w:rPr>
            </w:pPr>
            <w:r w:rsidRPr="00377DC5">
              <w:rPr>
                <w:rFonts w:ascii="Arial" w:hAnsi="Arial" w:cs="Arial"/>
                <w:sz w:val="22"/>
                <w:szCs w:val="22"/>
              </w:rPr>
              <w:t>Atsakymas</w:t>
            </w:r>
          </w:p>
        </w:tc>
      </w:tr>
      <w:tr w:rsidR="00966B90" w14:paraId="5B60D0CB" w14:textId="77777777" w:rsidTr="00966B90">
        <w:tc>
          <w:tcPr>
            <w:tcW w:w="704" w:type="dxa"/>
          </w:tcPr>
          <w:p w14:paraId="5386A042" w14:textId="7C00841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1.</w:t>
            </w:r>
          </w:p>
        </w:tc>
        <w:tc>
          <w:tcPr>
            <w:tcW w:w="5203" w:type="dxa"/>
          </w:tcPr>
          <w:p w14:paraId="6DBC939C" w14:textId="2E9AD40D"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Iš pirkimo sąlygų matome, kad ekspertinis fortepijono vertinimą sudaro 60 procentų ekonominio naudingumo vertinimo, o vertinami kriterijai tiesiogiai priklauso nuo instrumento skambesio, mechanikos, patalpos akustikos, instrumento paruošimo, aklimatizacijos ir atlikimo sąlygų, prašome paaiškinti ir atsakyti į žemiau pateiktus klausimus.</w:t>
            </w:r>
          </w:p>
          <w:p w14:paraId="5F55CB0C" w14:textId="77777777" w:rsidR="005A0769" w:rsidRPr="00377DC5" w:rsidRDefault="005A0769" w:rsidP="00966B90">
            <w:pPr>
              <w:tabs>
                <w:tab w:val="left" w:pos="4005"/>
              </w:tabs>
              <w:jc w:val="both"/>
              <w:rPr>
                <w:rFonts w:ascii="Arial" w:hAnsi="Arial" w:cs="Arial"/>
                <w:sz w:val="22"/>
                <w:szCs w:val="22"/>
              </w:rPr>
            </w:pPr>
          </w:p>
          <w:p w14:paraId="7677B297" w14:textId="7777777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Pirkimo sąlygose numatyta, kad ekspertinis vertinimas gali vykti Perkančiosios organizacijos patalpose arba tiekėjo parinktose patalpose. Tuo pačiu vertinami skambesio, tembro, skambesio trukmės ir kiti akustiniai parametrai, kurie priklauso nuo patalpos.</w:t>
            </w:r>
          </w:p>
          <w:p w14:paraId="690B52D9" w14:textId="55FC87FE"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•Ar visų tiekėjų instrumentai bus vertinami vienoje ir toje pačioje patalpoje, toje pačioje akustinėje aplinkoje ir tomis pačiomis sąlygomis?</w:t>
            </w:r>
          </w:p>
          <w:p w14:paraId="727642BE" w14:textId="53F9FEB4"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•Kokia bus konkreti vertinimo patalpą?</w:t>
            </w:r>
          </w:p>
          <w:p w14:paraId="3DEB7327" w14:textId="38AD1AA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•Jei instrumentai bus vertinami skirtingose patalpose, kaip bus užtikrintas skirtingose patalpose vertinamų instrumentų rezultatų palyginamumas ir tiekėjų lygiateisiškumas.</w:t>
            </w:r>
          </w:p>
          <w:p w14:paraId="0CAD6A06" w14:textId="77777777" w:rsidR="00966B90" w:rsidRPr="00377DC5" w:rsidRDefault="00966B90" w:rsidP="00966B90">
            <w:pPr>
              <w:tabs>
                <w:tab w:val="left" w:pos="4005"/>
              </w:tabs>
              <w:jc w:val="both"/>
              <w:rPr>
                <w:rFonts w:ascii="Arial" w:hAnsi="Arial" w:cs="Arial"/>
                <w:sz w:val="22"/>
                <w:szCs w:val="22"/>
              </w:rPr>
            </w:pPr>
          </w:p>
          <w:p w14:paraId="73C92D43" w14:textId="7777777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Fortepijono skambesiui ir mechanikos veikimui reikšmingą įtaką gali turėti transportavimas, temperatūros ir drėgmės pokyčiai, aklimatizacijos laikas, derinimas, intonavimas ir mechanikos paruošimas.</w:t>
            </w:r>
          </w:p>
          <w:p w14:paraId="07DA4F51" w14:textId="63E45BA5"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•Kiek laiko kiekvienam tiekėjui bus suteikiama instrumento pastatymui, aklimatizacijai vertinimo patalpoje, galutiniam derinimui ir paruošimui prieš ekspertinį vertinimą?</w:t>
            </w:r>
          </w:p>
          <w:p w14:paraId="5D218029" w14:textId="4A9CC71F"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lastRenderedPageBreak/>
              <w:t>•Ar šis laikas ir sąlygos bus vienodi visiems tiekėjams?</w:t>
            </w:r>
          </w:p>
          <w:p w14:paraId="693E8566" w14:textId="77777777" w:rsidR="00966B90" w:rsidRPr="00377DC5" w:rsidRDefault="00966B90" w:rsidP="00966B90">
            <w:pPr>
              <w:tabs>
                <w:tab w:val="left" w:pos="4005"/>
              </w:tabs>
              <w:jc w:val="both"/>
              <w:rPr>
                <w:rFonts w:ascii="Arial" w:hAnsi="Arial" w:cs="Arial"/>
                <w:sz w:val="22"/>
                <w:szCs w:val="22"/>
              </w:rPr>
            </w:pPr>
          </w:p>
          <w:p w14:paraId="1D5FF116" w14:textId="77777777" w:rsidR="00CD1118" w:rsidRDefault="00CD1118" w:rsidP="00966B90">
            <w:pPr>
              <w:tabs>
                <w:tab w:val="left" w:pos="4005"/>
              </w:tabs>
              <w:jc w:val="both"/>
              <w:rPr>
                <w:rFonts w:ascii="Arial" w:hAnsi="Arial" w:cs="Arial"/>
                <w:sz w:val="22"/>
                <w:szCs w:val="22"/>
              </w:rPr>
            </w:pPr>
          </w:p>
          <w:p w14:paraId="1E909876" w14:textId="3CCF17D4"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Kadangi ekspertinio vertinimo rezultatai sudaro didžiąją dalį ekonominio naudingumo vertinimo, ar kiekvienam tiekėjui po vertinimo bus pateikti:</w:t>
            </w:r>
          </w:p>
          <w:p w14:paraId="2C35AAC1" w14:textId="7B8FC59A"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•Kiekvieno eksperto individualūs balai pagal kiekvieną vertinamą parametrą, o ne tik bendri vidurkiai;</w:t>
            </w:r>
          </w:p>
          <w:p w14:paraId="21E47752" w14:textId="559CA0E0"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•Rašytinis kiekvieno eksperto skirto balo pagrindimas;</w:t>
            </w:r>
          </w:p>
          <w:p w14:paraId="54C24A06" w14:textId="74D49BFF"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•Vertinimo protokolas, kuriame būtų nurodyta vertinimo data, vieta, patalpa, instrumento serijos numeris, akustinės sąlygos, naudotas repertuaras / testavimo metodika, instrumento paruošimo aplinkybės ir vertinime dalyvavę asmenys;</w:t>
            </w:r>
          </w:p>
          <w:p w14:paraId="3C9E9BBA" w14:textId="1B7171B0"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•Ar ekspertinis vertinimas bus fiksuojamas garso arba vaizdo įrašu?</w:t>
            </w:r>
          </w:p>
          <w:p w14:paraId="2BC8F65A" w14:textId="77777777" w:rsidR="00966B90" w:rsidRPr="00377DC5" w:rsidRDefault="00966B90" w:rsidP="00966B90">
            <w:pPr>
              <w:tabs>
                <w:tab w:val="left" w:pos="4005"/>
              </w:tabs>
              <w:jc w:val="both"/>
              <w:rPr>
                <w:rFonts w:ascii="Arial" w:hAnsi="Arial" w:cs="Arial"/>
                <w:sz w:val="22"/>
                <w:szCs w:val="22"/>
              </w:rPr>
            </w:pPr>
          </w:p>
          <w:p w14:paraId="579FB4FC" w14:textId="7777777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Pirkimo sąlygose numatyta, kad vertinimą atliks nepriklausomi ekspertai. Atsižvelgiant į tai, kad jų vertinimas sudaro 60 procentų ekonominio naudingumo vertinimo, prašome paaiškinti:</w:t>
            </w:r>
          </w:p>
          <w:p w14:paraId="24EEFCAB" w14:textId="6A231DB7"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•Kokia tvarka bus atrenkami ekspertai;</w:t>
            </w:r>
          </w:p>
          <w:p w14:paraId="7F5FECC8" w14:textId="6037D8D5"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•Kaip bus tikrinama, kad ekspertai nėra susiję su pirkime dalyvaujančiais tiekėjais, jų atstovaujamais gamintojais, distributoriais, pardavėjais ar asmenimis / įmonėmis, susijusiomis su pirkimo sąlygų rengimu;</w:t>
            </w:r>
          </w:p>
          <w:p w14:paraId="1E0BAB7F" w14:textId="59865E09"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•Ar tiekėjams po vertinimo bus atskleisti ekspertų vardai, kvalifikacija ir pasirašytos nešališkumo deklaracijos;</w:t>
            </w:r>
          </w:p>
          <w:p w14:paraId="706D6716" w14:textId="77777777" w:rsidR="00F13CF0" w:rsidRDefault="00F13CF0" w:rsidP="00966B90">
            <w:pPr>
              <w:tabs>
                <w:tab w:val="left" w:pos="4005"/>
              </w:tabs>
              <w:jc w:val="both"/>
              <w:rPr>
                <w:rFonts w:ascii="Arial" w:hAnsi="Arial" w:cs="Arial"/>
                <w:sz w:val="22"/>
                <w:szCs w:val="22"/>
              </w:rPr>
            </w:pPr>
          </w:p>
          <w:p w14:paraId="3FC2C4B4" w14:textId="77777777" w:rsidR="00F13CF0" w:rsidRDefault="00F13CF0" w:rsidP="00966B90">
            <w:pPr>
              <w:tabs>
                <w:tab w:val="left" w:pos="4005"/>
              </w:tabs>
              <w:jc w:val="both"/>
              <w:rPr>
                <w:rFonts w:ascii="Arial" w:hAnsi="Arial" w:cs="Arial"/>
                <w:sz w:val="22"/>
                <w:szCs w:val="22"/>
              </w:rPr>
            </w:pPr>
          </w:p>
          <w:p w14:paraId="74C6E480" w14:textId="21048A48" w:rsidR="00966B90" w:rsidRPr="00377DC5" w:rsidRDefault="00966B90" w:rsidP="00966B90">
            <w:pPr>
              <w:tabs>
                <w:tab w:val="left" w:pos="4005"/>
              </w:tabs>
              <w:jc w:val="both"/>
              <w:rPr>
                <w:rFonts w:ascii="Arial" w:hAnsi="Arial" w:cs="Arial"/>
                <w:sz w:val="22"/>
                <w:szCs w:val="22"/>
              </w:rPr>
            </w:pPr>
            <w:r w:rsidRPr="00377DC5">
              <w:rPr>
                <w:rFonts w:ascii="Arial" w:hAnsi="Arial" w:cs="Arial"/>
                <w:sz w:val="22"/>
                <w:szCs w:val="22"/>
              </w:rPr>
              <w:t>Prašome šiuos klausimus paaiškinti ir, jeigu reikia, patikslinti pirkimo sąlygas taip, kad ekspertinis vertinimas būtų atliekamas aiškiomis, vienodomis, skaidriomis ir vėliau patikrinamomis sąlygomis visiems tiekėjams.</w:t>
            </w:r>
          </w:p>
        </w:tc>
        <w:tc>
          <w:tcPr>
            <w:tcW w:w="4578" w:type="dxa"/>
          </w:tcPr>
          <w:p w14:paraId="1BE44C64" w14:textId="30447C40" w:rsidR="00DC2556" w:rsidRDefault="003F5C00" w:rsidP="0062012C">
            <w:pPr>
              <w:jc w:val="both"/>
              <w:rPr>
                <w:rFonts w:ascii="Arial" w:hAnsi="Arial" w:cs="Arial"/>
                <w:i/>
                <w:iCs/>
                <w:sz w:val="22"/>
                <w:szCs w:val="22"/>
              </w:rPr>
            </w:pPr>
            <w:r w:rsidRPr="003F5C00">
              <w:rPr>
                <w:rFonts w:ascii="Arial" w:hAnsi="Arial" w:cs="Arial"/>
                <w:sz w:val="22"/>
                <w:szCs w:val="22"/>
              </w:rPr>
              <w:lastRenderedPageBreak/>
              <w:t xml:space="preserve">Siekiant sudaryti tiekėjams galimybę pasirinkti jų siūlomam instrumentui tinkamiausią vertinimo </w:t>
            </w:r>
            <w:r w:rsidR="007E3EA2">
              <w:rPr>
                <w:rFonts w:ascii="Arial" w:hAnsi="Arial" w:cs="Arial"/>
                <w:sz w:val="22"/>
                <w:szCs w:val="22"/>
              </w:rPr>
              <w:t>vietą</w:t>
            </w:r>
            <w:r w:rsidRPr="003F5C00">
              <w:rPr>
                <w:rFonts w:ascii="Arial" w:hAnsi="Arial" w:cs="Arial"/>
                <w:sz w:val="22"/>
                <w:szCs w:val="22"/>
              </w:rPr>
              <w:t>, Pirkimo dokumentuose</w:t>
            </w:r>
            <w:r w:rsidR="006974DC">
              <w:rPr>
                <w:rFonts w:ascii="Arial" w:hAnsi="Arial" w:cs="Arial"/>
                <w:sz w:val="22"/>
                <w:szCs w:val="22"/>
              </w:rPr>
              <w:t xml:space="preserve"> yra </w:t>
            </w:r>
            <w:r w:rsidRPr="003F5C00">
              <w:rPr>
                <w:rFonts w:ascii="Arial" w:hAnsi="Arial" w:cs="Arial"/>
                <w:sz w:val="22"/>
                <w:szCs w:val="22"/>
              </w:rPr>
              <w:t xml:space="preserve"> numatyta galimybė vertinimą atlikti tiek Perkančiosios organizacijos patalpose, tiek tiekėjo parinktose patalpose</w:t>
            </w:r>
            <w:r w:rsidR="008C0332">
              <w:rPr>
                <w:rFonts w:ascii="Arial" w:hAnsi="Arial" w:cs="Arial"/>
                <w:sz w:val="22"/>
                <w:szCs w:val="22"/>
              </w:rPr>
              <w:t xml:space="preserve">, atitinkamai Pirkimo Specialiųjų sąlygų </w:t>
            </w:r>
            <w:r w:rsidR="00A55456">
              <w:rPr>
                <w:rFonts w:ascii="Arial" w:hAnsi="Arial" w:cs="Arial"/>
                <w:sz w:val="22"/>
                <w:szCs w:val="22"/>
              </w:rPr>
              <w:t>6 priedo „</w:t>
            </w:r>
            <w:r w:rsidR="007B6E07" w:rsidRPr="00244DDA">
              <w:rPr>
                <w:rFonts w:ascii="Arial" w:eastAsia="Calibri" w:hAnsi="Arial" w:cs="Arial"/>
                <w:i/>
                <w:iCs/>
                <w:sz w:val="22"/>
                <w:szCs w:val="22"/>
              </w:rPr>
              <w:t>Pasiūlymų vertinimo kriterijai ir sąlygos</w:t>
            </w:r>
            <w:r w:rsidR="007B6E07">
              <w:rPr>
                <w:rFonts w:ascii="Arial" w:eastAsia="Calibri" w:hAnsi="Arial" w:cs="Arial"/>
                <w:i/>
                <w:iCs/>
                <w:sz w:val="22"/>
                <w:szCs w:val="22"/>
              </w:rPr>
              <w:t>“</w:t>
            </w:r>
            <w:r w:rsidR="005B175B">
              <w:rPr>
                <w:rFonts w:ascii="Arial" w:eastAsia="Calibri" w:hAnsi="Arial" w:cs="Arial"/>
                <w:i/>
                <w:iCs/>
                <w:sz w:val="22"/>
                <w:szCs w:val="22"/>
              </w:rPr>
              <w:t xml:space="preserve"> </w:t>
            </w:r>
            <w:r w:rsidR="007B6E07">
              <w:rPr>
                <w:rFonts w:ascii="Arial" w:eastAsia="Calibri" w:hAnsi="Arial" w:cs="Arial"/>
                <w:i/>
                <w:iCs/>
                <w:sz w:val="22"/>
                <w:szCs w:val="22"/>
              </w:rPr>
              <w:t xml:space="preserve"> </w:t>
            </w:r>
            <w:r w:rsidR="007B6E07" w:rsidRPr="0062012C">
              <w:rPr>
                <w:rFonts w:ascii="Arial" w:eastAsia="Calibri" w:hAnsi="Arial" w:cs="Arial"/>
                <w:sz w:val="22"/>
                <w:szCs w:val="22"/>
              </w:rPr>
              <w:t>5.1 p.</w:t>
            </w:r>
            <w:r w:rsidR="007B6E07">
              <w:rPr>
                <w:rFonts w:ascii="Arial" w:eastAsia="Calibri" w:hAnsi="Arial" w:cs="Arial"/>
                <w:sz w:val="22"/>
                <w:szCs w:val="22"/>
              </w:rPr>
              <w:t xml:space="preserve"> numatyta „</w:t>
            </w:r>
            <w:r w:rsidR="00BE0E76" w:rsidRPr="0062012C">
              <w:rPr>
                <w:rFonts w:ascii="Arial" w:eastAsia="Calibri" w:hAnsi="Arial" w:cs="Arial"/>
                <w:i/>
                <w:iCs/>
                <w:sz w:val="22"/>
                <w:szCs w:val="22"/>
              </w:rPr>
              <w:t xml:space="preserve">5.1. </w:t>
            </w:r>
            <w:r w:rsidR="00BF0A1B" w:rsidRPr="0062012C">
              <w:rPr>
                <w:rFonts w:ascii="Arial" w:hAnsi="Arial" w:cs="Arial"/>
                <w:i/>
                <w:iCs/>
                <w:sz w:val="22"/>
                <w:szCs w:val="22"/>
              </w:rPr>
              <w:t>Vertinimas gali būti vykdomas: 5.1.1. Perkančiosios organizacijos patalpose, adresu: Vilniaus universitetas, Matematikos ir informatikos fakultetas Naugarduko 24, Lt-03225 Vilnius. arba 5.1.2. Tiekėjo parinktose, tam pritaikytose / tinkančiose patalpose, kurios turi būti suderintos su Perkančiąja organizacija</w:t>
            </w:r>
            <w:r w:rsidR="005B175B">
              <w:rPr>
                <w:rFonts w:ascii="Arial" w:hAnsi="Arial" w:cs="Arial"/>
                <w:i/>
                <w:iCs/>
                <w:sz w:val="22"/>
                <w:szCs w:val="22"/>
              </w:rPr>
              <w:t xml:space="preserve"> </w:t>
            </w:r>
            <w:r w:rsidR="00BF0A1B" w:rsidRPr="0062012C">
              <w:rPr>
                <w:rFonts w:ascii="Arial" w:hAnsi="Arial" w:cs="Arial"/>
                <w:i/>
                <w:iCs/>
                <w:sz w:val="22"/>
                <w:szCs w:val="22"/>
              </w:rPr>
              <w:t>&lt;...&gt;“.</w:t>
            </w:r>
          </w:p>
          <w:p w14:paraId="1EC4CD5D" w14:textId="19D2892F" w:rsidR="00EE2F43" w:rsidRPr="00054424" w:rsidRDefault="00EE2F43" w:rsidP="0062012C">
            <w:pPr>
              <w:ind w:firstLine="567"/>
              <w:jc w:val="both"/>
              <w:rPr>
                <w:rFonts w:ascii="Arial" w:hAnsi="Arial" w:cs="Arial"/>
                <w:sz w:val="22"/>
                <w:szCs w:val="22"/>
              </w:rPr>
            </w:pPr>
            <w:r>
              <w:rPr>
                <w:rFonts w:ascii="Arial" w:hAnsi="Arial" w:cs="Arial"/>
                <w:sz w:val="22"/>
                <w:szCs w:val="22"/>
              </w:rPr>
              <w:t xml:space="preserve">Pažymėtina, kad siekiant tiekėjams sudaryti visas galimybes įsivertinti </w:t>
            </w:r>
            <w:r w:rsidR="0093233E">
              <w:rPr>
                <w:rFonts w:ascii="Arial" w:hAnsi="Arial" w:cs="Arial"/>
                <w:sz w:val="22"/>
                <w:szCs w:val="22"/>
              </w:rPr>
              <w:t xml:space="preserve">Perkančiosios organizacijos </w:t>
            </w:r>
            <w:r w:rsidR="00936CA6">
              <w:rPr>
                <w:rFonts w:ascii="Arial" w:hAnsi="Arial" w:cs="Arial"/>
                <w:sz w:val="22"/>
                <w:szCs w:val="22"/>
              </w:rPr>
              <w:t>patalpas</w:t>
            </w:r>
            <w:r w:rsidR="0049431A">
              <w:rPr>
                <w:rFonts w:ascii="Arial" w:hAnsi="Arial" w:cs="Arial"/>
                <w:sz w:val="22"/>
                <w:szCs w:val="22"/>
              </w:rPr>
              <w:t xml:space="preserve"> (jų akustiką</w:t>
            </w:r>
            <w:r w:rsidR="003274ED">
              <w:rPr>
                <w:rFonts w:ascii="Arial" w:hAnsi="Arial" w:cs="Arial"/>
                <w:sz w:val="22"/>
                <w:szCs w:val="22"/>
              </w:rPr>
              <w:t xml:space="preserve"> ir kitas vertinimui reikšmingas</w:t>
            </w:r>
            <w:r w:rsidR="00845C59">
              <w:rPr>
                <w:rFonts w:ascii="Arial" w:hAnsi="Arial" w:cs="Arial"/>
                <w:sz w:val="22"/>
                <w:szCs w:val="22"/>
              </w:rPr>
              <w:t xml:space="preserve"> aplinkybe)</w:t>
            </w:r>
            <w:r w:rsidR="000E2BB1">
              <w:rPr>
                <w:rFonts w:ascii="Arial" w:hAnsi="Arial" w:cs="Arial"/>
                <w:sz w:val="22"/>
                <w:szCs w:val="22"/>
              </w:rPr>
              <w:t xml:space="preserve"> </w:t>
            </w:r>
            <w:r w:rsidR="00B435B3">
              <w:rPr>
                <w:rFonts w:ascii="Arial" w:hAnsi="Arial" w:cs="Arial"/>
                <w:sz w:val="22"/>
                <w:szCs w:val="22"/>
              </w:rPr>
              <w:t>e</w:t>
            </w:r>
            <w:r w:rsidR="00A16381">
              <w:rPr>
                <w:rFonts w:ascii="Arial" w:hAnsi="Arial" w:cs="Arial"/>
                <w:sz w:val="22"/>
                <w:szCs w:val="22"/>
              </w:rPr>
              <w:t>sančias adresu</w:t>
            </w:r>
            <w:r w:rsidR="00A16381" w:rsidRPr="0062012C">
              <w:rPr>
                <w:rFonts w:ascii="Arial" w:hAnsi="Arial" w:cs="Arial"/>
                <w:sz w:val="22"/>
                <w:szCs w:val="22"/>
              </w:rPr>
              <w:t>:</w:t>
            </w:r>
            <w:r w:rsidR="00A16381" w:rsidRPr="00953144">
              <w:rPr>
                <w:rFonts w:ascii="Arial" w:hAnsi="Arial" w:cs="Arial"/>
                <w:i/>
                <w:iCs/>
                <w:sz w:val="22"/>
                <w:szCs w:val="22"/>
              </w:rPr>
              <w:t xml:space="preserve"> Vilniaus universitetas, Matematikos ir informatikos fakultetas Naugarduko 24, Lt-03225 Vilnius</w:t>
            </w:r>
            <w:r w:rsidR="00936CA6">
              <w:rPr>
                <w:rFonts w:ascii="Arial" w:hAnsi="Arial" w:cs="Arial"/>
                <w:sz w:val="22"/>
                <w:szCs w:val="22"/>
              </w:rPr>
              <w:t>, kuriose vyktų siūlomos prekės ekspertinis vertinimas</w:t>
            </w:r>
            <w:r w:rsidR="00B019DB">
              <w:rPr>
                <w:rFonts w:ascii="Arial" w:hAnsi="Arial" w:cs="Arial"/>
                <w:sz w:val="22"/>
                <w:szCs w:val="22"/>
              </w:rPr>
              <w:t>,</w:t>
            </w:r>
            <w:r w:rsidR="00B435B3">
              <w:rPr>
                <w:rFonts w:ascii="Arial" w:hAnsi="Arial" w:cs="Arial"/>
                <w:sz w:val="22"/>
                <w:szCs w:val="22"/>
              </w:rPr>
              <w:t xml:space="preserve"> ir nuspręsti dėl siūlomo instrumento ekspertinio vertinimo atlikimo vietos</w:t>
            </w:r>
            <w:r w:rsidR="00936CA6">
              <w:rPr>
                <w:rFonts w:ascii="Arial" w:hAnsi="Arial" w:cs="Arial"/>
                <w:sz w:val="22"/>
                <w:szCs w:val="22"/>
              </w:rPr>
              <w:t xml:space="preserve">, </w:t>
            </w:r>
            <w:r w:rsidR="004C4CFD">
              <w:rPr>
                <w:rFonts w:ascii="Arial" w:hAnsi="Arial" w:cs="Arial"/>
                <w:sz w:val="22"/>
                <w:szCs w:val="22"/>
              </w:rPr>
              <w:t xml:space="preserve">Pirkimų </w:t>
            </w:r>
            <w:r w:rsidR="00124E93">
              <w:rPr>
                <w:rFonts w:ascii="Arial" w:hAnsi="Arial" w:cs="Arial"/>
                <w:sz w:val="22"/>
                <w:szCs w:val="22"/>
              </w:rPr>
              <w:t xml:space="preserve">Specialiųjų sąlygų </w:t>
            </w:r>
            <w:r w:rsidR="002E0D42">
              <w:rPr>
                <w:rFonts w:ascii="Arial" w:hAnsi="Arial" w:cs="Arial"/>
                <w:sz w:val="22"/>
                <w:szCs w:val="22"/>
              </w:rPr>
              <w:t xml:space="preserve">1.11 p. </w:t>
            </w:r>
            <w:r w:rsidR="005D0863">
              <w:rPr>
                <w:rFonts w:ascii="Arial" w:hAnsi="Arial" w:cs="Arial"/>
                <w:sz w:val="22"/>
                <w:szCs w:val="22"/>
              </w:rPr>
              <w:t xml:space="preserve">pagrįstai </w:t>
            </w:r>
            <w:r w:rsidR="002E0D42">
              <w:rPr>
                <w:rFonts w:ascii="Arial" w:hAnsi="Arial" w:cs="Arial"/>
                <w:sz w:val="22"/>
                <w:szCs w:val="22"/>
              </w:rPr>
              <w:t xml:space="preserve">numatyta </w:t>
            </w:r>
            <w:r w:rsidR="005D0863">
              <w:rPr>
                <w:rFonts w:ascii="Arial" w:hAnsi="Arial" w:cs="Arial"/>
                <w:sz w:val="22"/>
                <w:szCs w:val="22"/>
              </w:rPr>
              <w:t xml:space="preserve">šių </w:t>
            </w:r>
            <w:r w:rsidR="002E0D42">
              <w:rPr>
                <w:rFonts w:ascii="Arial" w:hAnsi="Arial" w:cs="Arial"/>
                <w:sz w:val="22"/>
                <w:szCs w:val="22"/>
              </w:rPr>
              <w:t>patalpų apžiūros galimybė</w:t>
            </w:r>
            <w:r w:rsidR="006155C4">
              <w:rPr>
                <w:rFonts w:ascii="Arial" w:hAnsi="Arial" w:cs="Arial"/>
                <w:sz w:val="22"/>
                <w:szCs w:val="22"/>
              </w:rPr>
              <w:t>.</w:t>
            </w:r>
          </w:p>
          <w:p w14:paraId="1E547B04" w14:textId="3CE5A292" w:rsidR="006155C4" w:rsidRDefault="00CB7B04" w:rsidP="0062012C">
            <w:pPr>
              <w:jc w:val="both"/>
              <w:rPr>
                <w:rFonts w:ascii="Arial" w:hAnsi="Arial" w:cs="Arial"/>
                <w:sz w:val="22"/>
                <w:szCs w:val="22"/>
              </w:rPr>
            </w:pPr>
            <w:r>
              <w:rPr>
                <w:rFonts w:ascii="Arial" w:hAnsi="Arial" w:cs="Arial"/>
                <w:sz w:val="22"/>
                <w:szCs w:val="22"/>
              </w:rPr>
              <w:t>Pažymėtina, kad t</w:t>
            </w:r>
            <w:r w:rsidR="006155C4" w:rsidRPr="00244DDA">
              <w:rPr>
                <w:rFonts w:ascii="Arial" w:hAnsi="Arial" w:cs="Arial"/>
                <w:sz w:val="22"/>
                <w:szCs w:val="22"/>
              </w:rPr>
              <w:t xml:space="preserve">iekėjas privalo savo sąskaita užtikrinti tinkamas vertinimo sąlygas, įskaitant instrumento </w:t>
            </w:r>
            <w:r w:rsidR="006155C4" w:rsidRPr="00244DDA">
              <w:rPr>
                <w:rFonts w:ascii="Arial" w:hAnsi="Arial" w:cs="Arial"/>
                <w:sz w:val="22"/>
                <w:szCs w:val="22"/>
              </w:rPr>
              <w:lastRenderedPageBreak/>
              <w:t>transportavimą, iškrovimą, pastatymą, derinimą, patalpų (koncertų salės, repeticijų salės ar kt.) paruošimą ir akustinę aplinką</w:t>
            </w:r>
            <w:r w:rsidR="006155C4">
              <w:rPr>
                <w:rFonts w:ascii="Arial" w:hAnsi="Arial" w:cs="Arial"/>
                <w:sz w:val="22"/>
                <w:szCs w:val="22"/>
              </w:rPr>
              <w:t>. Reikalavimas savo sąskait</w:t>
            </w:r>
            <w:r w:rsidR="005300FA">
              <w:rPr>
                <w:rFonts w:ascii="Arial" w:hAnsi="Arial" w:cs="Arial"/>
                <w:sz w:val="22"/>
                <w:szCs w:val="22"/>
              </w:rPr>
              <w:t>a</w:t>
            </w:r>
            <w:r w:rsidR="006155C4">
              <w:rPr>
                <w:rFonts w:ascii="Arial" w:hAnsi="Arial" w:cs="Arial"/>
                <w:sz w:val="22"/>
                <w:szCs w:val="22"/>
              </w:rPr>
              <w:t xml:space="preserve"> paruošti patalpas ir akustinę aplinką</w:t>
            </w:r>
            <w:r w:rsidR="006155C4" w:rsidRPr="00244DDA">
              <w:rPr>
                <w:rFonts w:ascii="Arial" w:hAnsi="Arial" w:cs="Arial"/>
                <w:sz w:val="22"/>
                <w:szCs w:val="22"/>
              </w:rPr>
              <w:t xml:space="preserve">  ne</w:t>
            </w:r>
            <w:r w:rsidR="006155C4">
              <w:rPr>
                <w:rFonts w:ascii="Arial" w:hAnsi="Arial" w:cs="Arial"/>
                <w:sz w:val="22"/>
                <w:szCs w:val="22"/>
              </w:rPr>
              <w:t xml:space="preserve">taikomas, jei vertinimas bus vykdomas </w:t>
            </w:r>
            <w:r w:rsidR="006155C4" w:rsidRPr="00244DDA">
              <w:rPr>
                <w:rFonts w:ascii="Arial" w:hAnsi="Arial" w:cs="Arial"/>
                <w:sz w:val="22"/>
                <w:szCs w:val="22"/>
              </w:rPr>
              <w:t>Perkančiosios organizacijos patalpose</w:t>
            </w:r>
            <w:r w:rsidR="006155C4">
              <w:rPr>
                <w:rFonts w:ascii="Arial" w:hAnsi="Arial" w:cs="Arial"/>
                <w:sz w:val="22"/>
                <w:szCs w:val="22"/>
              </w:rPr>
              <w:t xml:space="preserve">. </w:t>
            </w:r>
          </w:p>
          <w:p w14:paraId="7854B6AE" w14:textId="77777777" w:rsidR="00091532" w:rsidRDefault="006155C4" w:rsidP="0062012C">
            <w:pPr>
              <w:jc w:val="both"/>
              <w:rPr>
                <w:rFonts w:ascii="Arial" w:hAnsi="Arial" w:cs="Arial"/>
                <w:sz w:val="22"/>
                <w:szCs w:val="22"/>
              </w:rPr>
            </w:pPr>
            <w:r w:rsidRPr="003F5C00">
              <w:rPr>
                <w:rFonts w:ascii="Arial" w:hAnsi="Arial" w:cs="Arial"/>
                <w:sz w:val="22"/>
                <w:szCs w:val="22"/>
              </w:rPr>
              <w:t>Pasirinkus vertinimą Perkančiosios organizacijos patalpose, visiems tiekėjams bus taikomos vienodos Pirkimo dokumentuose nustatytos sąlygos</w:t>
            </w:r>
            <w:r w:rsidR="002F4F50">
              <w:rPr>
                <w:rFonts w:ascii="Arial" w:hAnsi="Arial" w:cs="Arial"/>
                <w:sz w:val="22"/>
                <w:szCs w:val="22"/>
              </w:rPr>
              <w:t xml:space="preserve"> </w:t>
            </w:r>
            <w:r w:rsidR="008E5542">
              <w:rPr>
                <w:rFonts w:ascii="Arial" w:hAnsi="Arial" w:cs="Arial"/>
                <w:sz w:val="22"/>
                <w:szCs w:val="22"/>
              </w:rPr>
              <w:t>prieš pasiūlymų pateikimą iš anksto išviešinto</w:t>
            </w:r>
            <w:r w:rsidR="001A1A2D">
              <w:rPr>
                <w:rFonts w:ascii="Arial" w:hAnsi="Arial" w:cs="Arial"/>
                <w:sz w:val="22"/>
                <w:szCs w:val="22"/>
              </w:rPr>
              <w:t>se Perkančiosios organizacijos patalpose</w:t>
            </w:r>
            <w:r w:rsidRPr="003F5C00">
              <w:rPr>
                <w:rFonts w:ascii="Arial" w:hAnsi="Arial" w:cs="Arial"/>
                <w:sz w:val="22"/>
                <w:szCs w:val="22"/>
              </w:rPr>
              <w:t>.</w:t>
            </w:r>
          </w:p>
          <w:p w14:paraId="2A0016AE" w14:textId="32C8241B" w:rsidR="006155C4" w:rsidRDefault="005163F4" w:rsidP="0062012C">
            <w:pPr>
              <w:jc w:val="both"/>
              <w:rPr>
                <w:rFonts w:ascii="Arial" w:hAnsi="Arial" w:cs="Arial"/>
                <w:sz w:val="22"/>
                <w:szCs w:val="22"/>
              </w:rPr>
            </w:pPr>
            <w:r>
              <w:rPr>
                <w:rFonts w:ascii="Arial" w:hAnsi="Arial" w:cs="Arial"/>
                <w:sz w:val="22"/>
                <w:szCs w:val="22"/>
              </w:rPr>
              <w:t>Dėl</w:t>
            </w:r>
            <w:r w:rsidR="009F5938">
              <w:rPr>
                <w:rFonts w:ascii="Arial" w:hAnsi="Arial" w:cs="Arial"/>
                <w:sz w:val="22"/>
                <w:szCs w:val="22"/>
              </w:rPr>
              <w:t xml:space="preserve"> </w:t>
            </w:r>
            <w:r w:rsidR="00AE7641">
              <w:rPr>
                <w:rFonts w:ascii="Arial" w:hAnsi="Arial" w:cs="Arial"/>
                <w:sz w:val="22"/>
                <w:szCs w:val="22"/>
              </w:rPr>
              <w:t xml:space="preserve">siūlomo </w:t>
            </w:r>
            <w:r w:rsidR="009F5938" w:rsidRPr="00377DC5">
              <w:rPr>
                <w:rFonts w:ascii="Arial" w:hAnsi="Arial" w:cs="Arial"/>
                <w:sz w:val="22"/>
                <w:szCs w:val="22"/>
              </w:rPr>
              <w:t>instrumento pastatym</w:t>
            </w:r>
            <w:r w:rsidR="00AE7641">
              <w:rPr>
                <w:rFonts w:ascii="Arial" w:hAnsi="Arial" w:cs="Arial"/>
                <w:sz w:val="22"/>
                <w:szCs w:val="22"/>
              </w:rPr>
              <w:t>o vertinimui</w:t>
            </w:r>
            <w:r w:rsidR="009F5938" w:rsidRPr="00377DC5">
              <w:rPr>
                <w:rFonts w:ascii="Arial" w:hAnsi="Arial" w:cs="Arial"/>
                <w:sz w:val="22"/>
                <w:szCs w:val="22"/>
              </w:rPr>
              <w:t>, aklimatizacij</w:t>
            </w:r>
            <w:r w:rsidR="00AE7641">
              <w:rPr>
                <w:rFonts w:ascii="Arial" w:hAnsi="Arial" w:cs="Arial"/>
                <w:sz w:val="22"/>
                <w:szCs w:val="22"/>
              </w:rPr>
              <w:t>os</w:t>
            </w:r>
            <w:r w:rsidR="009F5938" w:rsidRPr="00377DC5">
              <w:rPr>
                <w:rFonts w:ascii="Arial" w:hAnsi="Arial" w:cs="Arial"/>
                <w:sz w:val="22"/>
                <w:szCs w:val="22"/>
              </w:rPr>
              <w:t xml:space="preserve"> vertinimo patalpoje, galutini</w:t>
            </w:r>
            <w:r w:rsidR="00AE7641">
              <w:rPr>
                <w:rFonts w:ascii="Arial" w:hAnsi="Arial" w:cs="Arial"/>
                <w:sz w:val="22"/>
                <w:szCs w:val="22"/>
              </w:rPr>
              <w:t>o</w:t>
            </w:r>
            <w:r w:rsidR="009F5938" w:rsidRPr="00377DC5">
              <w:rPr>
                <w:rFonts w:ascii="Arial" w:hAnsi="Arial" w:cs="Arial"/>
                <w:sz w:val="22"/>
                <w:szCs w:val="22"/>
              </w:rPr>
              <w:t xml:space="preserve"> derinim</w:t>
            </w:r>
            <w:r w:rsidR="00AE7641">
              <w:rPr>
                <w:rFonts w:ascii="Arial" w:hAnsi="Arial" w:cs="Arial"/>
                <w:sz w:val="22"/>
                <w:szCs w:val="22"/>
              </w:rPr>
              <w:t>o</w:t>
            </w:r>
            <w:r w:rsidR="009F5938" w:rsidRPr="00377DC5">
              <w:rPr>
                <w:rFonts w:ascii="Arial" w:hAnsi="Arial" w:cs="Arial"/>
                <w:sz w:val="22"/>
                <w:szCs w:val="22"/>
              </w:rPr>
              <w:t xml:space="preserve"> ir paruošim</w:t>
            </w:r>
            <w:r w:rsidR="00AE7641">
              <w:rPr>
                <w:rFonts w:ascii="Arial" w:hAnsi="Arial" w:cs="Arial"/>
                <w:sz w:val="22"/>
                <w:szCs w:val="22"/>
              </w:rPr>
              <w:t>o</w:t>
            </w:r>
            <w:r w:rsidR="009F5938" w:rsidRPr="00377DC5">
              <w:rPr>
                <w:rFonts w:ascii="Arial" w:hAnsi="Arial" w:cs="Arial"/>
                <w:sz w:val="22"/>
                <w:szCs w:val="22"/>
              </w:rPr>
              <w:t xml:space="preserve"> prieš ekspertinį vertinimą</w:t>
            </w:r>
            <w:r w:rsidR="00F165DB">
              <w:rPr>
                <w:rFonts w:ascii="Arial" w:hAnsi="Arial" w:cs="Arial"/>
                <w:sz w:val="22"/>
                <w:szCs w:val="22"/>
              </w:rPr>
              <w:t>,</w:t>
            </w:r>
            <w:r w:rsidR="00661125">
              <w:rPr>
                <w:rFonts w:ascii="Arial" w:hAnsi="Arial" w:cs="Arial"/>
                <w:sz w:val="22"/>
                <w:szCs w:val="22"/>
              </w:rPr>
              <w:t xml:space="preserve"> pažymėtina, jog Pirkimo Specialiųjų sąlygų 6 priedo „</w:t>
            </w:r>
            <w:r w:rsidR="00661125" w:rsidRPr="00244DDA">
              <w:rPr>
                <w:rFonts w:ascii="Arial" w:eastAsia="Calibri" w:hAnsi="Arial" w:cs="Arial"/>
                <w:i/>
                <w:iCs/>
                <w:sz w:val="22"/>
                <w:szCs w:val="22"/>
              </w:rPr>
              <w:t>Pasiūlymų vertinimo kriterijai ir sąlygos</w:t>
            </w:r>
            <w:r w:rsidR="00661125">
              <w:rPr>
                <w:rFonts w:ascii="Arial" w:eastAsia="Calibri" w:hAnsi="Arial" w:cs="Arial"/>
                <w:i/>
                <w:iCs/>
                <w:sz w:val="22"/>
                <w:szCs w:val="22"/>
              </w:rPr>
              <w:t xml:space="preserve">“  </w:t>
            </w:r>
            <w:r w:rsidR="00661125" w:rsidRPr="00953144">
              <w:rPr>
                <w:rFonts w:ascii="Arial" w:eastAsia="Calibri" w:hAnsi="Arial" w:cs="Arial"/>
                <w:sz w:val="22"/>
                <w:szCs w:val="22"/>
              </w:rPr>
              <w:t>5.</w:t>
            </w:r>
            <w:r w:rsidR="00A67839">
              <w:rPr>
                <w:rFonts w:ascii="Arial" w:eastAsia="Calibri" w:hAnsi="Arial" w:cs="Arial"/>
                <w:sz w:val="22"/>
                <w:szCs w:val="22"/>
              </w:rPr>
              <w:t>2</w:t>
            </w:r>
            <w:r w:rsidR="00661125" w:rsidRPr="00953144">
              <w:rPr>
                <w:rFonts w:ascii="Arial" w:eastAsia="Calibri" w:hAnsi="Arial" w:cs="Arial"/>
                <w:sz w:val="22"/>
                <w:szCs w:val="22"/>
              </w:rPr>
              <w:t xml:space="preserve"> p.</w:t>
            </w:r>
            <w:r w:rsidR="00661125">
              <w:rPr>
                <w:rFonts w:ascii="Arial" w:eastAsia="Calibri" w:hAnsi="Arial" w:cs="Arial"/>
                <w:sz w:val="22"/>
                <w:szCs w:val="22"/>
              </w:rPr>
              <w:t xml:space="preserve"> numatyta</w:t>
            </w:r>
            <w:r w:rsidR="00603933">
              <w:rPr>
                <w:rFonts w:ascii="Arial" w:eastAsia="Calibri" w:hAnsi="Arial" w:cs="Arial"/>
                <w:sz w:val="22"/>
                <w:szCs w:val="22"/>
              </w:rPr>
              <w:t xml:space="preserve"> </w:t>
            </w:r>
            <w:r w:rsidR="00603933" w:rsidRPr="0062012C">
              <w:rPr>
                <w:rFonts w:ascii="Arial" w:eastAsia="Calibri" w:hAnsi="Arial" w:cs="Arial"/>
                <w:i/>
                <w:iCs/>
                <w:sz w:val="22"/>
                <w:szCs w:val="22"/>
              </w:rPr>
              <w:t>„</w:t>
            </w:r>
            <w:r w:rsidR="00603933" w:rsidRPr="0062012C">
              <w:rPr>
                <w:rFonts w:ascii="Arial" w:hAnsi="Arial" w:cs="Arial"/>
                <w:i/>
                <w:iCs/>
                <w:sz w:val="22"/>
                <w:szCs w:val="22"/>
              </w:rPr>
              <w:t>5.2. Ekspertinis vertinimas turi vykti ne vėliau kaip per 14 (keturiolika) kalendorinių dienų nuo Perkančiosios organizacijos prašymo sudaryti sąlygas įvertinti siūlomo instrumento modelį.“</w:t>
            </w:r>
            <w:r w:rsidR="00603933">
              <w:rPr>
                <w:rFonts w:ascii="Arial" w:hAnsi="Arial" w:cs="Arial"/>
                <w:sz w:val="22"/>
                <w:szCs w:val="22"/>
              </w:rPr>
              <w:t>.</w:t>
            </w:r>
            <w:r w:rsidR="005516B1">
              <w:rPr>
                <w:rFonts w:ascii="Arial" w:hAnsi="Arial" w:cs="Arial"/>
                <w:sz w:val="22"/>
                <w:szCs w:val="22"/>
              </w:rPr>
              <w:t xml:space="preserve"> Per numatytą terminą tiekėjas turės sudaryti </w:t>
            </w:r>
            <w:r w:rsidR="005E00C8">
              <w:rPr>
                <w:rFonts w:ascii="Arial" w:hAnsi="Arial" w:cs="Arial"/>
                <w:sz w:val="22"/>
                <w:szCs w:val="22"/>
              </w:rPr>
              <w:t xml:space="preserve">sąlygas </w:t>
            </w:r>
            <w:r w:rsidR="00E018C6">
              <w:rPr>
                <w:rFonts w:ascii="Arial" w:hAnsi="Arial" w:cs="Arial"/>
                <w:sz w:val="22"/>
                <w:szCs w:val="22"/>
              </w:rPr>
              <w:t>įvertinti siūlomą instrumentą pagal Pirkimo dokumentų reikalavimus</w:t>
            </w:r>
            <w:r w:rsidR="00CD1118">
              <w:rPr>
                <w:rFonts w:ascii="Arial" w:hAnsi="Arial" w:cs="Arial"/>
                <w:sz w:val="22"/>
                <w:szCs w:val="22"/>
              </w:rPr>
              <w:t>.</w:t>
            </w:r>
          </w:p>
          <w:p w14:paraId="57ADFD7A" w14:textId="77777777" w:rsidR="003E2378" w:rsidRDefault="00DC5A2D" w:rsidP="003E2378">
            <w:pPr>
              <w:spacing w:before="100" w:beforeAutospacing="1" w:after="100" w:afterAutospacing="1"/>
              <w:jc w:val="both"/>
              <w:rPr>
                <w:rFonts w:ascii="Arial" w:hAnsi="Arial" w:cs="Arial"/>
                <w:sz w:val="22"/>
                <w:szCs w:val="22"/>
              </w:rPr>
            </w:pPr>
            <w:r w:rsidRPr="00054424">
              <w:rPr>
                <w:rFonts w:ascii="Arial" w:hAnsi="Arial" w:cs="Arial"/>
                <w:sz w:val="22"/>
                <w:szCs w:val="22"/>
              </w:rPr>
              <w:t xml:space="preserve">Perkančioji organizacija pažymi, kad Pirkimo dokumentų Specialiųjų sąlygų 6 priede </w:t>
            </w:r>
            <w:r w:rsidRPr="0062012C">
              <w:rPr>
                <w:rFonts w:ascii="Arial" w:hAnsi="Arial" w:cs="Arial"/>
                <w:i/>
                <w:iCs/>
                <w:sz w:val="22"/>
                <w:szCs w:val="22"/>
              </w:rPr>
              <w:t>„Pasiūlymų vertinimo kriterijai ir sąlygos“</w:t>
            </w:r>
            <w:r w:rsidRPr="00054424">
              <w:rPr>
                <w:rFonts w:ascii="Arial" w:hAnsi="Arial" w:cs="Arial"/>
                <w:sz w:val="22"/>
                <w:szCs w:val="22"/>
              </w:rPr>
              <w:t xml:space="preserve"> jau yra nustatyta ekspertinio vertinimo tvarka, vertinimo kriterijai, ekspertų nešališkumo reikalavimai bei sąlygos, kuriomis turi būti sudaryta galimybė ekspertams įvertinti siūlomą instrumentą.</w:t>
            </w:r>
            <w:r w:rsidR="009A3C76">
              <w:rPr>
                <w:rFonts w:ascii="Arial" w:hAnsi="Arial" w:cs="Arial"/>
                <w:sz w:val="22"/>
                <w:szCs w:val="22"/>
              </w:rPr>
              <w:t xml:space="preserve"> P</w:t>
            </w:r>
            <w:r w:rsidR="009A3C76" w:rsidRPr="00054424">
              <w:rPr>
                <w:rFonts w:ascii="Arial" w:hAnsi="Arial" w:cs="Arial"/>
                <w:sz w:val="22"/>
                <w:szCs w:val="22"/>
              </w:rPr>
              <w:t xml:space="preserve">ažymėtina, kad Pirkimo dokumentuose yra nustatyti </w:t>
            </w:r>
            <w:r w:rsidR="009A3C76">
              <w:rPr>
                <w:rFonts w:ascii="Arial" w:hAnsi="Arial" w:cs="Arial"/>
                <w:sz w:val="22"/>
                <w:szCs w:val="22"/>
              </w:rPr>
              <w:t xml:space="preserve">ir </w:t>
            </w:r>
            <w:r w:rsidR="009A3C76" w:rsidRPr="00054424">
              <w:rPr>
                <w:rFonts w:ascii="Arial" w:hAnsi="Arial" w:cs="Arial"/>
                <w:sz w:val="22"/>
                <w:szCs w:val="22"/>
              </w:rPr>
              <w:t>ekspertų nepriklausomumo ir interesų konfliktų prevencijos reikalavimai, kurių bus laikomasi vykdant vertinimą.</w:t>
            </w:r>
            <w:r w:rsidR="0001042D">
              <w:rPr>
                <w:rFonts w:ascii="Arial" w:hAnsi="Arial" w:cs="Arial"/>
                <w:sz w:val="22"/>
                <w:szCs w:val="22"/>
              </w:rPr>
              <w:t xml:space="preserve"> </w:t>
            </w:r>
            <w:r w:rsidR="0001042D" w:rsidRPr="009A3B38">
              <w:rPr>
                <w:rFonts w:ascii="Arial" w:hAnsi="Arial" w:cs="Arial"/>
                <w:sz w:val="22"/>
                <w:szCs w:val="22"/>
              </w:rPr>
              <w:t>Vertinimą atliks nepriklausomi ekspertai, kurie nėra Vilniaus universiteto darbuotojai, nėra susiję su tiekėjais ar jų siūlo</w:t>
            </w:r>
            <w:r w:rsidR="0001042D">
              <w:rPr>
                <w:rFonts w:ascii="Arial" w:hAnsi="Arial" w:cs="Arial"/>
                <w:sz w:val="22"/>
                <w:szCs w:val="22"/>
              </w:rPr>
              <w:t>ma</w:t>
            </w:r>
            <w:r w:rsidR="0001042D" w:rsidRPr="009A3B38">
              <w:rPr>
                <w:rFonts w:ascii="Arial" w:hAnsi="Arial" w:cs="Arial"/>
                <w:sz w:val="22"/>
                <w:szCs w:val="22"/>
              </w:rPr>
              <w:t xml:space="preserve"> </w:t>
            </w:r>
            <w:r w:rsidR="0001042D">
              <w:rPr>
                <w:rFonts w:ascii="Arial" w:hAnsi="Arial" w:cs="Arial"/>
                <w:sz w:val="22"/>
                <w:szCs w:val="22"/>
              </w:rPr>
              <w:t>Preke. P</w:t>
            </w:r>
            <w:r w:rsidR="0001042D" w:rsidRPr="009A3B38">
              <w:rPr>
                <w:rFonts w:ascii="Arial" w:hAnsi="Arial" w:cs="Arial"/>
                <w:sz w:val="22"/>
                <w:szCs w:val="22"/>
              </w:rPr>
              <w:t xml:space="preserve">rieš vertinimą </w:t>
            </w:r>
            <w:r w:rsidR="0001042D">
              <w:rPr>
                <w:rFonts w:ascii="Arial" w:hAnsi="Arial" w:cs="Arial"/>
                <w:sz w:val="22"/>
                <w:szCs w:val="22"/>
              </w:rPr>
              <w:t xml:space="preserve">ekspertai </w:t>
            </w:r>
            <w:r w:rsidR="0001042D" w:rsidRPr="009A3B38">
              <w:rPr>
                <w:rFonts w:ascii="Arial" w:hAnsi="Arial" w:cs="Arial"/>
                <w:sz w:val="22"/>
                <w:szCs w:val="22"/>
              </w:rPr>
              <w:t>patvirtins savo nešališkumą bei interesų konflikto nebuvimą</w:t>
            </w:r>
            <w:r w:rsidR="0001042D">
              <w:rPr>
                <w:rFonts w:ascii="Arial" w:hAnsi="Arial" w:cs="Arial"/>
                <w:sz w:val="22"/>
                <w:szCs w:val="22"/>
              </w:rPr>
              <w:t>.</w:t>
            </w:r>
            <w:r w:rsidR="003E2378" w:rsidRPr="00054424">
              <w:rPr>
                <w:rFonts w:ascii="Arial" w:hAnsi="Arial" w:cs="Arial"/>
                <w:sz w:val="22"/>
                <w:szCs w:val="22"/>
              </w:rPr>
              <w:t xml:space="preserve"> </w:t>
            </w:r>
          </w:p>
          <w:p w14:paraId="024B1597" w14:textId="509A945A" w:rsidR="003E2378" w:rsidRPr="00054424" w:rsidRDefault="003E2378" w:rsidP="003E2378">
            <w:pPr>
              <w:spacing w:before="100" w:beforeAutospacing="1" w:after="100" w:afterAutospacing="1"/>
              <w:jc w:val="both"/>
              <w:rPr>
                <w:rFonts w:ascii="Arial" w:hAnsi="Arial" w:cs="Arial"/>
                <w:sz w:val="22"/>
                <w:szCs w:val="22"/>
              </w:rPr>
            </w:pPr>
            <w:r w:rsidRPr="00054424">
              <w:rPr>
                <w:rFonts w:ascii="Arial" w:hAnsi="Arial" w:cs="Arial"/>
                <w:sz w:val="22"/>
                <w:szCs w:val="22"/>
              </w:rPr>
              <w:t>Ekspertinio vertinimo organizavimas ir vertinimo procedūros yra Perkančiosios organizacijos vidaus vertinimo proceso dalis</w:t>
            </w:r>
            <w:r>
              <w:rPr>
                <w:rFonts w:ascii="Arial" w:hAnsi="Arial" w:cs="Arial"/>
                <w:sz w:val="22"/>
                <w:szCs w:val="22"/>
              </w:rPr>
              <w:t xml:space="preserve">, </w:t>
            </w:r>
            <w:r w:rsidR="005300FA">
              <w:rPr>
                <w:rFonts w:ascii="Arial" w:hAnsi="Arial" w:cs="Arial"/>
                <w:sz w:val="22"/>
                <w:szCs w:val="22"/>
              </w:rPr>
              <w:t>v</w:t>
            </w:r>
            <w:r>
              <w:rPr>
                <w:rFonts w:ascii="Arial" w:hAnsi="Arial" w:cs="Arial"/>
                <w:sz w:val="22"/>
                <w:szCs w:val="22"/>
              </w:rPr>
              <w:t xml:space="preserve">iešųjų pirkimų procedūras reglamentuojančiuose </w:t>
            </w:r>
            <w:r w:rsidRPr="00054424">
              <w:rPr>
                <w:rFonts w:ascii="Arial" w:hAnsi="Arial" w:cs="Arial"/>
                <w:sz w:val="22"/>
                <w:szCs w:val="22"/>
              </w:rPr>
              <w:t>teisės aktuose nėra nustatyta pareiga Perkančiajai organizacijai viešinti ekspertų tapatybės, individualių ekspertų vertinimų, nešališkumo deklaracijų ar kitų vidinių vertinimo dokumentų.</w:t>
            </w:r>
          </w:p>
          <w:p w14:paraId="5D42E80B" w14:textId="36EFC2D9" w:rsidR="00DC5A2D" w:rsidRDefault="00DC5A2D" w:rsidP="00DC5A2D">
            <w:pPr>
              <w:spacing w:before="100" w:beforeAutospacing="1" w:after="100" w:afterAutospacing="1"/>
              <w:jc w:val="both"/>
              <w:rPr>
                <w:rFonts w:ascii="Arial" w:hAnsi="Arial" w:cs="Arial"/>
                <w:sz w:val="22"/>
                <w:szCs w:val="22"/>
              </w:rPr>
            </w:pPr>
            <w:r w:rsidRPr="00054424">
              <w:rPr>
                <w:rFonts w:ascii="Arial" w:hAnsi="Arial" w:cs="Arial"/>
                <w:sz w:val="22"/>
                <w:szCs w:val="22"/>
              </w:rPr>
              <w:t xml:space="preserve">Pasiūlymų palyginamumas ir lygiateisiškumas bus užtikrinami taikant visiems tiekėjams vienodus iš anksto paskelbtus vertinimo kriterijus. Perkančioji organizacija pirkimo procedūrų metu laikysis </w:t>
            </w:r>
            <w:r w:rsidR="00C32426">
              <w:rPr>
                <w:rFonts w:ascii="Arial" w:hAnsi="Arial" w:cs="Arial"/>
                <w:sz w:val="22"/>
                <w:szCs w:val="22"/>
              </w:rPr>
              <w:lastRenderedPageBreak/>
              <w:t>Lietuvos Respublikos v</w:t>
            </w:r>
            <w:r w:rsidRPr="00054424">
              <w:rPr>
                <w:rFonts w:ascii="Arial" w:hAnsi="Arial" w:cs="Arial"/>
                <w:sz w:val="22"/>
                <w:szCs w:val="22"/>
              </w:rPr>
              <w:t xml:space="preserve">iešųjų pirkimų įstatyme </w:t>
            </w:r>
            <w:r w:rsidR="00D77F18">
              <w:rPr>
                <w:rFonts w:ascii="Arial" w:hAnsi="Arial" w:cs="Arial"/>
                <w:sz w:val="22"/>
                <w:szCs w:val="22"/>
              </w:rPr>
              <w:t xml:space="preserve">(toliau – VPĮ) </w:t>
            </w:r>
            <w:r w:rsidRPr="00054424">
              <w:rPr>
                <w:rFonts w:ascii="Arial" w:hAnsi="Arial" w:cs="Arial"/>
                <w:sz w:val="22"/>
                <w:szCs w:val="22"/>
              </w:rPr>
              <w:t>nustatytų lygiateisiškumo, nediskriminavimo, proporcingumo ir skaidrumo principų. Informacija apie vertinimo rezultatus tiekėjams bus teikiama teisės aktų nustatyta apimtimi ir tvarka.</w:t>
            </w:r>
            <w:r w:rsidR="00EF3699">
              <w:rPr>
                <w:rFonts w:ascii="Arial" w:hAnsi="Arial" w:cs="Arial"/>
                <w:sz w:val="22"/>
                <w:szCs w:val="22"/>
              </w:rPr>
              <w:t xml:space="preserve"> Informavimas apie pirkimo procedūros rezultatus reglamentuojamas VPĮ 58 str.</w:t>
            </w:r>
          </w:p>
          <w:p w14:paraId="0D38E974" w14:textId="3F30B180" w:rsidR="00966B90" w:rsidRPr="00054424" w:rsidRDefault="00944234" w:rsidP="0062012C">
            <w:pPr>
              <w:spacing w:before="100" w:beforeAutospacing="1" w:after="100" w:afterAutospacing="1"/>
              <w:jc w:val="both"/>
            </w:pPr>
            <w:r>
              <w:rPr>
                <w:rFonts w:ascii="Arial" w:hAnsi="Arial" w:cs="Arial"/>
                <w:sz w:val="22"/>
                <w:szCs w:val="22"/>
              </w:rPr>
              <w:t>P</w:t>
            </w:r>
            <w:r w:rsidR="00054424" w:rsidRPr="00054424">
              <w:rPr>
                <w:rFonts w:ascii="Arial" w:hAnsi="Arial" w:cs="Arial"/>
                <w:sz w:val="22"/>
                <w:szCs w:val="22"/>
              </w:rPr>
              <w:t>aklausime keliami aspektai yra reglamentuoti pirkimo dokumentuose arba kyla iš bendrųjų viešųjų pirkimų principų bei taikytinų teisės aktų reikalavimų. Perkančioji organizacija vertinimo metu užtikrins šių reikalavimų laikymąsi, todėl papildomas jų detalizavimas pirkimo dokumentuose nėra laikomas būtinu.</w:t>
            </w:r>
            <w:r w:rsidR="000135F3">
              <w:rPr>
                <w:rFonts w:ascii="Arial" w:hAnsi="Arial" w:cs="Arial"/>
                <w:sz w:val="22"/>
                <w:szCs w:val="22"/>
              </w:rPr>
              <w:t xml:space="preserve"> </w:t>
            </w:r>
            <w:r w:rsidR="00054424" w:rsidRPr="00054424">
              <w:rPr>
                <w:rFonts w:ascii="Arial" w:hAnsi="Arial" w:cs="Arial"/>
                <w:sz w:val="22"/>
                <w:szCs w:val="22"/>
              </w:rPr>
              <w:t xml:space="preserve">Įvertinusi pateiktus klausimus ir vertinimo tvarkoje numatytas sąlygas, Perkančioji organizacija </w:t>
            </w:r>
            <w:r w:rsidR="005300FA">
              <w:rPr>
                <w:rFonts w:ascii="Arial" w:hAnsi="Arial" w:cs="Arial"/>
                <w:sz w:val="22"/>
                <w:szCs w:val="22"/>
              </w:rPr>
              <w:t xml:space="preserve">pagrįstai </w:t>
            </w:r>
            <w:r w:rsidR="00054424" w:rsidRPr="00054424">
              <w:rPr>
                <w:rFonts w:ascii="Arial" w:hAnsi="Arial" w:cs="Arial"/>
                <w:sz w:val="22"/>
                <w:szCs w:val="22"/>
              </w:rPr>
              <w:t>nemato poreikio keisti ar papildomai tikslinti pirkimo dokumentų nuostatų. Detalesnę informaciją prašome žiūrėti Pirkimo dokumentuose</w:t>
            </w:r>
            <w:r w:rsidR="005300FA">
              <w:rPr>
                <w:rFonts w:ascii="Arial" w:hAnsi="Arial" w:cs="Arial"/>
                <w:sz w:val="22"/>
                <w:szCs w:val="22"/>
              </w:rPr>
              <w:t xml:space="preserve"> ir (ar) VPĮ</w:t>
            </w:r>
            <w:r w:rsidR="00054424" w:rsidRPr="00054424">
              <w:rPr>
                <w:rFonts w:ascii="Arial" w:hAnsi="Arial" w:cs="Arial"/>
                <w:sz w:val="22"/>
                <w:szCs w:val="22"/>
              </w:rPr>
              <w:t>.</w:t>
            </w:r>
          </w:p>
        </w:tc>
      </w:tr>
    </w:tbl>
    <w:p w14:paraId="0F9E057C" w14:textId="2A409695" w:rsidR="00966B90" w:rsidRDefault="00966B90" w:rsidP="005F4A96">
      <w:pPr>
        <w:tabs>
          <w:tab w:val="left" w:pos="4005"/>
        </w:tabs>
        <w:ind w:firstLine="851"/>
        <w:jc w:val="both"/>
        <w:rPr>
          <w:rFonts w:ascii="Arial" w:hAnsi="Arial" w:cs="Arial"/>
        </w:rPr>
      </w:pPr>
    </w:p>
    <w:p w14:paraId="651C88A2" w14:textId="77777777" w:rsidR="00966B90" w:rsidRPr="00377DC5" w:rsidRDefault="00966B90" w:rsidP="00966B90">
      <w:pPr>
        <w:tabs>
          <w:tab w:val="left" w:pos="4005"/>
        </w:tabs>
        <w:ind w:firstLine="851"/>
        <w:jc w:val="both"/>
        <w:rPr>
          <w:rFonts w:ascii="Arial" w:hAnsi="Arial" w:cs="Arial"/>
          <w:sz w:val="22"/>
          <w:szCs w:val="22"/>
        </w:rPr>
      </w:pPr>
    </w:p>
    <w:p w14:paraId="12B28B8A" w14:textId="13D46392" w:rsidR="00966B90" w:rsidRPr="00377DC5" w:rsidRDefault="00966B90" w:rsidP="00966B90">
      <w:pPr>
        <w:tabs>
          <w:tab w:val="left" w:pos="4005"/>
        </w:tabs>
        <w:ind w:firstLine="851"/>
        <w:jc w:val="both"/>
        <w:rPr>
          <w:rFonts w:ascii="Arial" w:hAnsi="Arial" w:cs="Arial"/>
          <w:sz w:val="22"/>
          <w:szCs w:val="22"/>
        </w:rPr>
      </w:pPr>
      <w:r w:rsidRPr="00377DC5">
        <w:rPr>
          <w:rFonts w:ascii="Arial" w:hAnsi="Arial" w:cs="Arial"/>
          <w:sz w:val="22"/>
          <w:szCs w:val="22"/>
        </w:rPr>
        <w:t>Atsižvelgiant į Pirkimo dokumentų paaiškinimus , PO vadovaujantis Pirkimo bendrųjų sąlygų 6.4 p. nukelia pasiūlymų pateikimo terminą. Informacija apie pakeistą pasiūlymo pateikimo terminą nurodoma CVP IS.</w:t>
      </w:r>
    </w:p>
    <w:p w14:paraId="669FFB0E" w14:textId="77777777" w:rsidR="00966B90" w:rsidRPr="00966B90" w:rsidRDefault="00966B90" w:rsidP="00966B90">
      <w:pPr>
        <w:tabs>
          <w:tab w:val="left" w:pos="4005"/>
        </w:tabs>
        <w:ind w:firstLine="851"/>
        <w:jc w:val="both"/>
        <w:rPr>
          <w:rFonts w:ascii="Arial" w:hAnsi="Arial" w:cs="Arial"/>
        </w:rPr>
      </w:pPr>
    </w:p>
    <w:bookmarkEnd w:id="0"/>
    <w:p w14:paraId="0ADDA634" w14:textId="77777777" w:rsidR="00966B90" w:rsidRDefault="00966B90" w:rsidP="005F4A96">
      <w:pPr>
        <w:tabs>
          <w:tab w:val="left" w:pos="4005"/>
        </w:tabs>
        <w:ind w:firstLine="851"/>
        <w:jc w:val="both"/>
        <w:rPr>
          <w:rFonts w:ascii="Arial" w:hAnsi="Arial" w:cs="Arial"/>
        </w:rPr>
      </w:pPr>
    </w:p>
    <w:sectPr w:rsidR="00966B90" w:rsidSect="006755C0">
      <w:footerReference w:type="default" r:id="rId11"/>
      <w:headerReference w:type="first" r:id="rId12"/>
      <w:footerReference w:type="first" r:id="rId13"/>
      <w:pgSz w:w="11906" w:h="16838" w:code="9"/>
      <w:pgMar w:top="567" w:right="567" w:bottom="426" w:left="851" w:header="42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6104" w14:textId="77777777" w:rsidR="00E90C80" w:rsidRDefault="00E90C80" w:rsidP="0043350F">
      <w:r>
        <w:separator/>
      </w:r>
    </w:p>
  </w:endnote>
  <w:endnote w:type="continuationSeparator" w:id="0">
    <w:p w14:paraId="5F0AC2CC" w14:textId="77777777" w:rsidR="00E90C80" w:rsidRDefault="00E90C80" w:rsidP="0043350F">
      <w:r>
        <w:continuationSeparator/>
      </w:r>
    </w:p>
  </w:endnote>
  <w:endnote w:type="continuationNotice" w:id="1">
    <w:p w14:paraId="3BBBDEFC" w14:textId="77777777" w:rsidR="00E90C80" w:rsidRDefault="00E9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8B8" w14:textId="77777777" w:rsidR="00F971D3" w:rsidRDefault="00F971D3" w:rsidP="009E4422">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DBEE" w14:textId="77777777" w:rsidR="00F971D3" w:rsidRDefault="00F971D3">
    <w:pPr>
      <w:pStyle w:val="Footer"/>
      <w:rPr>
        <w:rFonts w:ascii="Arial" w:hAnsi="Arial" w:cs="Arial"/>
        <w:sz w:val="20"/>
      </w:rPr>
    </w:pPr>
  </w:p>
  <w:p w14:paraId="37A6292E" w14:textId="77777777" w:rsidR="00F971D3" w:rsidRPr="004C03C0" w:rsidRDefault="00F971D3" w:rsidP="00185869">
    <w:pPr>
      <w:pStyle w:val="Footer"/>
      <w:jc w:val="right"/>
      <w:rPr>
        <w:sz w:val="18"/>
        <w:szCs w:val="18"/>
      </w:rPr>
    </w:pPr>
    <w:r w:rsidRPr="004C03C0">
      <w:rPr>
        <w:sz w:val="18"/>
        <w:szCs w:val="18"/>
      </w:rPr>
      <w:t xml:space="preserve">Žymėjimo reikšmės: </w:t>
    </w:r>
    <w:r w:rsidRPr="004C03C0">
      <w:rPr>
        <w:rFonts w:ascii="Wingdings" w:eastAsia="Wingdings" w:hAnsi="Wingdings" w:cs="Wingdings"/>
        <w:sz w:val="18"/>
        <w:szCs w:val="18"/>
      </w:rPr>
      <w:t>x</w:t>
    </w:r>
    <w:r w:rsidRPr="004C03C0">
      <w:rPr>
        <w:sz w:val="18"/>
        <w:szCs w:val="18"/>
      </w:rPr>
      <w:t xml:space="preserve"> - Taip, </w:t>
    </w:r>
    <w:r w:rsidRPr="004C03C0">
      <w:rPr>
        <w:rFonts w:ascii="Wingdings" w:eastAsia="Wingdings" w:hAnsi="Wingdings" w:cs="Wingdings"/>
        <w:sz w:val="18"/>
        <w:szCs w:val="18"/>
      </w:rPr>
      <w:t>o</w:t>
    </w:r>
    <w:r w:rsidRPr="004C03C0">
      <w:rPr>
        <w:sz w:val="18"/>
        <w:szCs w:val="18"/>
      </w:rPr>
      <w:t xml:space="preserve"> - 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80C6" w14:textId="77777777" w:rsidR="00E90C80" w:rsidRDefault="00E90C80" w:rsidP="0043350F">
      <w:r>
        <w:separator/>
      </w:r>
    </w:p>
  </w:footnote>
  <w:footnote w:type="continuationSeparator" w:id="0">
    <w:p w14:paraId="6A9FA395" w14:textId="77777777" w:rsidR="00E90C80" w:rsidRDefault="00E90C80" w:rsidP="0043350F">
      <w:r>
        <w:continuationSeparator/>
      </w:r>
    </w:p>
  </w:footnote>
  <w:footnote w:type="continuationNotice" w:id="1">
    <w:p w14:paraId="600787BF" w14:textId="77777777" w:rsidR="00E90C80" w:rsidRDefault="00E90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2C25" w14:textId="0DE6EC59" w:rsidR="00F971D3" w:rsidRDefault="008974FF" w:rsidP="00364869">
    <w:pPr>
      <w:jc w:val="center"/>
    </w:pPr>
    <w:r w:rsidRPr="00FF57A6">
      <w:rPr>
        <w:noProof/>
        <w:sz w:val="22"/>
        <w:szCs w:val="22"/>
        <w:lang w:val="en-US"/>
      </w:rPr>
      <w:drawing>
        <wp:inline distT="0" distB="0" distL="0" distR="0" wp14:anchorId="6F05CC8C" wp14:editId="4C851C3B">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28F"/>
    <w:multiLevelType w:val="hybridMultilevel"/>
    <w:tmpl w:val="F20C5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65652"/>
    <w:multiLevelType w:val="hybridMultilevel"/>
    <w:tmpl w:val="7FD6B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C0F51"/>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0BAA3397"/>
    <w:multiLevelType w:val="hybridMultilevel"/>
    <w:tmpl w:val="DF60E1DC"/>
    <w:lvl w:ilvl="0" w:tplc="682CE1F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701A9D"/>
    <w:multiLevelType w:val="hybridMultilevel"/>
    <w:tmpl w:val="D04EC3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C26198"/>
    <w:multiLevelType w:val="hybridMultilevel"/>
    <w:tmpl w:val="48E01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057EB4"/>
    <w:multiLevelType w:val="hybridMultilevel"/>
    <w:tmpl w:val="7EE0EA76"/>
    <w:lvl w:ilvl="0" w:tplc="5DCA890A">
      <w:start w:val="1"/>
      <w:numFmt w:val="upperRoman"/>
      <w:lvlText w:val="%1."/>
      <w:lvlJc w:val="left"/>
      <w:pPr>
        <w:ind w:left="126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4510A4D"/>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9" w15:restartNumberingAfterBreak="0">
    <w:nsid w:val="181220E0"/>
    <w:multiLevelType w:val="hybridMultilevel"/>
    <w:tmpl w:val="D04EC32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19644E43"/>
    <w:multiLevelType w:val="hybridMultilevel"/>
    <w:tmpl w:val="7EE0EA76"/>
    <w:lvl w:ilvl="0" w:tplc="5DCA890A">
      <w:start w:val="1"/>
      <w:numFmt w:val="upperRoman"/>
      <w:lvlText w:val="%1."/>
      <w:lvlJc w:val="left"/>
      <w:pPr>
        <w:ind w:left="693"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9DE1C7A"/>
    <w:multiLevelType w:val="hybridMultilevel"/>
    <w:tmpl w:val="F96C59C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2A06679C"/>
    <w:multiLevelType w:val="hybridMultilevel"/>
    <w:tmpl w:val="C6F05E84"/>
    <w:lvl w:ilvl="0" w:tplc="FDFC48DE">
      <w:start w:val="1"/>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2CBC6007"/>
    <w:multiLevelType w:val="hybridMultilevel"/>
    <w:tmpl w:val="E61EB42A"/>
    <w:lvl w:ilvl="0" w:tplc="C7A24692">
      <w:start w:val="2"/>
      <w:numFmt w:val="bullet"/>
      <w:lvlText w:val="-"/>
      <w:lvlJc w:val="left"/>
      <w:pPr>
        <w:ind w:left="720" w:hanging="360"/>
      </w:pPr>
      <w:rPr>
        <w:rFonts w:ascii="Arial" w:eastAsia="MS Gothic"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C54CBA"/>
    <w:multiLevelType w:val="multilevel"/>
    <w:tmpl w:val="7584E8D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374A0C"/>
    <w:multiLevelType w:val="hybridMultilevel"/>
    <w:tmpl w:val="C096C4B8"/>
    <w:lvl w:ilvl="0" w:tplc="10C230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B32461"/>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7" w15:restartNumberingAfterBreak="0">
    <w:nsid w:val="393D0C14"/>
    <w:multiLevelType w:val="hybridMultilevel"/>
    <w:tmpl w:val="35845388"/>
    <w:lvl w:ilvl="0" w:tplc="E1C845A6">
      <w:start w:val="4"/>
      <w:numFmt w:val="decimal"/>
      <w:lvlText w:val="%1."/>
      <w:lvlJc w:val="left"/>
      <w:pPr>
        <w:ind w:left="360" w:hanging="360"/>
      </w:pPr>
      <w:rPr>
        <w:rFonts w:hint="default"/>
        <w:sz w:val="20"/>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473B1"/>
    <w:multiLevelType w:val="hybridMultilevel"/>
    <w:tmpl w:val="B134BE58"/>
    <w:lvl w:ilvl="0" w:tplc="0C5C9B92">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67240D"/>
    <w:multiLevelType w:val="hybridMultilevel"/>
    <w:tmpl w:val="39BA1994"/>
    <w:lvl w:ilvl="0" w:tplc="10C230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8373FB"/>
    <w:multiLevelType w:val="multilevel"/>
    <w:tmpl w:val="B5A86C3C"/>
    <w:lvl w:ilvl="0">
      <w:start w:val="2"/>
      <w:numFmt w:val="decimal"/>
      <w:lvlText w:val="%1."/>
      <w:lvlJc w:val="left"/>
      <w:pPr>
        <w:ind w:left="360" w:hanging="360"/>
      </w:pPr>
    </w:lvl>
    <w:lvl w:ilvl="1">
      <w:start w:val="1"/>
      <w:numFmt w:val="decimal"/>
      <w:lvlText w:val="4.%2."/>
      <w:lvlJc w:val="left"/>
      <w:pPr>
        <w:ind w:left="360" w:hanging="360"/>
      </w:pPr>
    </w:lvl>
    <w:lvl w:ilvl="2">
      <w:start w:val="1"/>
      <w:numFmt w:val="decimal"/>
      <w:lvlText w:val="4.%2.%3."/>
      <w:lvlJc w:val="left"/>
      <w:pPr>
        <w:ind w:left="1288"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1CA253F"/>
    <w:multiLevelType w:val="multilevel"/>
    <w:tmpl w:val="1F72DF8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4221CE2"/>
    <w:multiLevelType w:val="hybridMultilevel"/>
    <w:tmpl w:val="D3F88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C54A0"/>
    <w:multiLevelType w:val="hybridMultilevel"/>
    <w:tmpl w:val="85463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32343C"/>
    <w:multiLevelType w:val="hybridMultilevel"/>
    <w:tmpl w:val="FA843E24"/>
    <w:lvl w:ilvl="0" w:tplc="82068858">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46273F"/>
    <w:multiLevelType w:val="hybridMultilevel"/>
    <w:tmpl w:val="7F50B6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17DF9"/>
    <w:multiLevelType w:val="multilevel"/>
    <w:tmpl w:val="82F0BCE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87535D"/>
    <w:multiLevelType w:val="hybridMultilevel"/>
    <w:tmpl w:val="862CE3C6"/>
    <w:lvl w:ilvl="0" w:tplc="04270017">
      <w:start w:val="1"/>
      <w:numFmt w:val="low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39B2A31"/>
    <w:multiLevelType w:val="multilevel"/>
    <w:tmpl w:val="0427001F"/>
    <w:lvl w:ilvl="0">
      <w:start w:val="1"/>
      <w:numFmt w:val="decimal"/>
      <w:lvlText w:val="%1."/>
      <w:lvlJc w:val="left"/>
      <w:pPr>
        <w:ind w:left="360" w:hanging="360"/>
      </w:pPr>
      <w:rPr>
        <w:rFonts w:hint="default"/>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F77EE4"/>
    <w:multiLevelType w:val="hybridMultilevel"/>
    <w:tmpl w:val="AD82C9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2A1E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2" w15:restartNumberingAfterBreak="0">
    <w:nsid w:val="5C3A599B"/>
    <w:multiLevelType w:val="hybridMultilevel"/>
    <w:tmpl w:val="BB7653DA"/>
    <w:lvl w:ilvl="0" w:tplc="A68E08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E116B4B"/>
    <w:multiLevelType w:val="hybridMultilevel"/>
    <w:tmpl w:val="5A3C45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77C8D"/>
    <w:multiLevelType w:val="hybridMultilevel"/>
    <w:tmpl w:val="075CC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2649A1"/>
    <w:multiLevelType w:val="hybridMultilevel"/>
    <w:tmpl w:val="6B144B2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CF7DCF"/>
    <w:multiLevelType w:val="hybridMultilevel"/>
    <w:tmpl w:val="2CD8D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C25D95"/>
    <w:multiLevelType w:val="hybridMultilevel"/>
    <w:tmpl w:val="295AE8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646B2618"/>
    <w:multiLevelType w:val="hybridMultilevel"/>
    <w:tmpl w:val="5B261F0C"/>
    <w:lvl w:ilvl="0" w:tplc="0427000F">
      <w:start w:val="1"/>
      <w:numFmt w:val="decimal"/>
      <w:lvlText w:val="%1."/>
      <w:lvlJc w:val="left"/>
      <w:pPr>
        <w:ind w:left="720" w:hanging="360"/>
      </w:pPr>
    </w:lvl>
    <w:lvl w:ilvl="1" w:tplc="7C265F16">
      <w:start w:val="1"/>
      <w:numFmt w:val="lowerLetter"/>
      <w:lvlText w:val="%2)"/>
      <w:lvlJc w:val="left"/>
      <w:pPr>
        <w:ind w:left="1440" w:hanging="360"/>
      </w:pPr>
      <w:rPr>
        <w:rFonts w:ascii="Arial" w:eastAsia="Times New Roman" w:hAnsi="Arial" w:cs="Arial"/>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5F373E8"/>
    <w:multiLevelType w:val="hybridMultilevel"/>
    <w:tmpl w:val="69DA418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A35585"/>
    <w:multiLevelType w:val="hybridMultilevel"/>
    <w:tmpl w:val="38941318"/>
    <w:lvl w:ilvl="0" w:tplc="D8A278AA">
      <w:start w:val="1"/>
      <w:numFmt w:val="decimal"/>
      <w:lvlText w:val="%1."/>
      <w:lvlJc w:val="left"/>
      <w:pPr>
        <w:ind w:left="360" w:hanging="360"/>
      </w:pPr>
      <w:rPr>
        <w:rFonts w:hint="default"/>
        <w:sz w:val="20"/>
        <w:szCs w:val="22"/>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1" w15:restartNumberingAfterBreak="0">
    <w:nsid w:val="6ACB4D3C"/>
    <w:multiLevelType w:val="multilevel"/>
    <w:tmpl w:val="B1DA7D3C"/>
    <w:lvl w:ilvl="0">
      <w:start w:val="5"/>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720"/>
        </w:tabs>
        <w:ind w:left="720" w:hanging="720"/>
      </w:pPr>
      <w:rPr>
        <w:rFonts w:ascii="Times New Roman" w:hAnsi="Times New Roman" w:cs="Times New Roman" w:hint="default"/>
        <w:b w:val="0"/>
        <w:bCs/>
        <w:i w:val="0"/>
        <w:i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color w:val="auto"/>
        <w:sz w:val="24"/>
        <w:szCs w:val="24"/>
      </w:rPr>
    </w:lvl>
    <w:lvl w:ilvl="3">
      <w:start w:val="1"/>
      <w:numFmt w:val="decimal"/>
      <w:lvlText w:val="%1.%2.%3.%4."/>
      <w:lvlJc w:val="left"/>
      <w:pPr>
        <w:tabs>
          <w:tab w:val="num" w:pos="3065"/>
        </w:tabs>
        <w:ind w:left="3065"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2" w15:restartNumberingAfterBreak="0">
    <w:nsid w:val="6F586492"/>
    <w:multiLevelType w:val="hybridMultilevel"/>
    <w:tmpl w:val="9B8CC6FE"/>
    <w:lvl w:ilvl="0" w:tplc="8F32D436">
      <w:start w:val="2"/>
      <w:numFmt w:val="bullet"/>
      <w:lvlText w:val="-"/>
      <w:lvlJc w:val="left"/>
      <w:pPr>
        <w:ind w:left="720" w:hanging="360"/>
      </w:pPr>
      <w:rPr>
        <w:rFonts w:ascii="Arial" w:eastAsia="MS Gothic"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945A39"/>
    <w:multiLevelType w:val="hybridMultilevel"/>
    <w:tmpl w:val="60C03A38"/>
    <w:lvl w:ilvl="0" w:tplc="DD768B00">
      <w:start w:val="1"/>
      <w:numFmt w:val="decimal"/>
      <w:lvlText w:val="%1)"/>
      <w:lvlJc w:val="left"/>
      <w:pPr>
        <w:ind w:left="720" w:hanging="360"/>
      </w:pPr>
      <w:rPr>
        <w:rFonts w:ascii="Arial" w:eastAsia="Times New Roman" w:hAnsi="Arial" w:cs="Arial"/>
      </w:rPr>
    </w:lvl>
    <w:lvl w:ilvl="1" w:tplc="04270019">
      <w:start w:val="1"/>
      <w:numFmt w:val="lowerLetter"/>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4" w15:restartNumberingAfterBreak="0">
    <w:nsid w:val="76BC6393"/>
    <w:multiLevelType w:val="hybridMultilevel"/>
    <w:tmpl w:val="AFF25228"/>
    <w:lvl w:ilvl="0" w:tplc="B106A2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962339"/>
    <w:multiLevelType w:val="hybridMultilevel"/>
    <w:tmpl w:val="A0A0B18C"/>
    <w:lvl w:ilvl="0" w:tplc="DFC08A08">
      <w:start w:val="1"/>
      <w:numFmt w:val="decimal"/>
      <w:lvlText w:val="%1."/>
      <w:lvlJc w:val="left"/>
      <w:pPr>
        <w:ind w:left="1320" w:hanging="360"/>
      </w:pPr>
      <w:rPr>
        <w:i w:val="0"/>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32"/>
  </w:num>
  <w:num w:numId="2">
    <w:abstractNumId w:val="22"/>
  </w:num>
  <w:num w:numId="3">
    <w:abstractNumId w:val="39"/>
  </w:num>
  <w:num w:numId="4">
    <w:abstractNumId w:val="41"/>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8"/>
  </w:num>
  <w:num w:numId="13">
    <w:abstractNumId w:val="40"/>
  </w:num>
  <w:num w:numId="14">
    <w:abstractNumId w:val="31"/>
  </w:num>
  <w:num w:numId="15">
    <w:abstractNumId w:val="27"/>
  </w:num>
  <w:num w:numId="16">
    <w:abstractNumId w:val="17"/>
  </w:num>
  <w:num w:numId="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30"/>
  </w:num>
  <w:num w:numId="21">
    <w:abstractNumId w:val="5"/>
  </w:num>
  <w:num w:numId="22">
    <w:abstractNumId w:val="0"/>
  </w:num>
  <w:num w:numId="23">
    <w:abstractNumId w:val="1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4"/>
  </w:num>
  <w:num w:numId="27">
    <w:abstractNumId w:val="1"/>
  </w:num>
  <w:num w:numId="28">
    <w:abstractNumId w:val="25"/>
  </w:num>
  <w:num w:numId="29">
    <w:abstractNumId w:val="45"/>
  </w:num>
  <w:num w:numId="30">
    <w:abstractNumId w:val="11"/>
  </w:num>
  <w:num w:numId="31">
    <w:abstractNumId w:val="26"/>
  </w:num>
  <w:num w:numId="32">
    <w:abstractNumId w:val="44"/>
  </w:num>
  <w:num w:numId="33">
    <w:abstractNumId w:val="15"/>
  </w:num>
  <w:num w:numId="34">
    <w:abstractNumId w:val="16"/>
  </w:num>
  <w:num w:numId="35">
    <w:abstractNumId w:val="4"/>
  </w:num>
  <w:num w:numId="36">
    <w:abstractNumId w:val="9"/>
  </w:num>
  <w:num w:numId="37">
    <w:abstractNumId w:val="8"/>
  </w:num>
  <w:num w:numId="38">
    <w:abstractNumId w:val="29"/>
  </w:num>
  <w:num w:numId="39">
    <w:abstractNumId w:val="2"/>
  </w:num>
  <w:num w:numId="40">
    <w:abstractNumId w:val="7"/>
  </w:num>
  <w:num w:numId="41">
    <w:abstractNumId w:val="13"/>
  </w:num>
  <w:num w:numId="42">
    <w:abstractNumId w:val="42"/>
  </w:num>
  <w:num w:numId="43">
    <w:abstractNumId w:val="36"/>
  </w:num>
  <w:num w:numId="44">
    <w:abstractNumId w:val="19"/>
  </w:num>
  <w:num w:numId="45">
    <w:abstractNumId w:val="34"/>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C97"/>
    <w:rsid w:val="00000E19"/>
    <w:rsid w:val="0000170B"/>
    <w:rsid w:val="000031DE"/>
    <w:rsid w:val="00003AFC"/>
    <w:rsid w:val="0000566D"/>
    <w:rsid w:val="00005C7D"/>
    <w:rsid w:val="00006BA8"/>
    <w:rsid w:val="00006F32"/>
    <w:rsid w:val="0001042D"/>
    <w:rsid w:val="00011887"/>
    <w:rsid w:val="000119E7"/>
    <w:rsid w:val="00011B49"/>
    <w:rsid w:val="0001304C"/>
    <w:rsid w:val="000135F3"/>
    <w:rsid w:val="00013857"/>
    <w:rsid w:val="0002049D"/>
    <w:rsid w:val="000229CD"/>
    <w:rsid w:val="00024198"/>
    <w:rsid w:val="00024D2D"/>
    <w:rsid w:val="0003175D"/>
    <w:rsid w:val="00033273"/>
    <w:rsid w:val="000370CC"/>
    <w:rsid w:val="00037BD3"/>
    <w:rsid w:val="00041D18"/>
    <w:rsid w:val="00045BEF"/>
    <w:rsid w:val="00046722"/>
    <w:rsid w:val="000475FD"/>
    <w:rsid w:val="000476E6"/>
    <w:rsid w:val="000514A0"/>
    <w:rsid w:val="00051928"/>
    <w:rsid w:val="00052794"/>
    <w:rsid w:val="00052A86"/>
    <w:rsid w:val="000535CF"/>
    <w:rsid w:val="00053CB8"/>
    <w:rsid w:val="000541E8"/>
    <w:rsid w:val="00054424"/>
    <w:rsid w:val="000563D4"/>
    <w:rsid w:val="00056D21"/>
    <w:rsid w:val="00066ED1"/>
    <w:rsid w:val="000671DF"/>
    <w:rsid w:val="00067D0A"/>
    <w:rsid w:val="00070E48"/>
    <w:rsid w:val="00071F61"/>
    <w:rsid w:val="000747BD"/>
    <w:rsid w:val="00077F8B"/>
    <w:rsid w:val="000803F1"/>
    <w:rsid w:val="000836ED"/>
    <w:rsid w:val="000846AA"/>
    <w:rsid w:val="000864DA"/>
    <w:rsid w:val="00091532"/>
    <w:rsid w:val="00092E26"/>
    <w:rsid w:val="0009481F"/>
    <w:rsid w:val="000972F5"/>
    <w:rsid w:val="000A65B8"/>
    <w:rsid w:val="000A7519"/>
    <w:rsid w:val="000B003D"/>
    <w:rsid w:val="000B0FAF"/>
    <w:rsid w:val="000B1301"/>
    <w:rsid w:val="000B194D"/>
    <w:rsid w:val="000B329B"/>
    <w:rsid w:val="000C1765"/>
    <w:rsid w:val="000C29D3"/>
    <w:rsid w:val="000C2CC1"/>
    <w:rsid w:val="000C38E8"/>
    <w:rsid w:val="000C60F6"/>
    <w:rsid w:val="000D169C"/>
    <w:rsid w:val="000D4C54"/>
    <w:rsid w:val="000D4D0F"/>
    <w:rsid w:val="000D60C9"/>
    <w:rsid w:val="000D7238"/>
    <w:rsid w:val="000E00B5"/>
    <w:rsid w:val="000E0808"/>
    <w:rsid w:val="000E2BB1"/>
    <w:rsid w:val="000E57C6"/>
    <w:rsid w:val="000E5AF7"/>
    <w:rsid w:val="000E6207"/>
    <w:rsid w:val="000F2165"/>
    <w:rsid w:val="0010034D"/>
    <w:rsid w:val="00103282"/>
    <w:rsid w:val="0010332F"/>
    <w:rsid w:val="00104428"/>
    <w:rsid w:val="00104799"/>
    <w:rsid w:val="001056A9"/>
    <w:rsid w:val="001063E7"/>
    <w:rsid w:val="00106FED"/>
    <w:rsid w:val="00107552"/>
    <w:rsid w:val="00107CCD"/>
    <w:rsid w:val="00112E5A"/>
    <w:rsid w:val="00117E7A"/>
    <w:rsid w:val="00120BD6"/>
    <w:rsid w:val="00120C2E"/>
    <w:rsid w:val="00121E32"/>
    <w:rsid w:val="00122EEE"/>
    <w:rsid w:val="001231DA"/>
    <w:rsid w:val="00124E93"/>
    <w:rsid w:val="00126736"/>
    <w:rsid w:val="00130413"/>
    <w:rsid w:val="00130F28"/>
    <w:rsid w:val="001350F6"/>
    <w:rsid w:val="00137EE5"/>
    <w:rsid w:val="00140687"/>
    <w:rsid w:val="00142A7F"/>
    <w:rsid w:val="0014619F"/>
    <w:rsid w:val="001466A9"/>
    <w:rsid w:val="00147532"/>
    <w:rsid w:val="00147667"/>
    <w:rsid w:val="00150833"/>
    <w:rsid w:val="00152966"/>
    <w:rsid w:val="00156D08"/>
    <w:rsid w:val="001578B5"/>
    <w:rsid w:val="00160067"/>
    <w:rsid w:val="00165772"/>
    <w:rsid w:val="00170ED0"/>
    <w:rsid w:val="00174AA1"/>
    <w:rsid w:val="00177C74"/>
    <w:rsid w:val="00180894"/>
    <w:rsid w:val="001816BC"/>
    <w:rsid w:val="00181A41"/>
    <w:rsid w:val="00181B0E"/>
    <w:rsid w:val="00182B70"/>
    <w:rsid w:val="0018361A"/>
    <w:rsid w:val="001839E1"/>
    <w:rsid w:val="001846AC"/>
    <w:rsid w:val="00185869"/>
    <w:rsid w:val="00186BC1"/>
    <w:rsid w:val="001918DE"/>
    <w:rsid w:val="00191F5F"/>
    <w:rsid w:val="00192A2C"/>
    <w:rsid w:val="00195AE4"/>
    <w:rsid w:val="001A0A26"/>
    <w:rsid w:val="001A15C0"/>
    <w:rsid w:val="001A15D0"/>
    <w:rsid w:val="001A1A2D"/>
    <w:rsid w:val="001A50CC"/>
    <w:rsid w:val="001B35EF"/>
    <w:rsid w:val="001B4226"/>
    <w:rsid w:val="001B6D10"/>
    <w:rsid w:val="001C092A"/>
    <w:rsid w:val="001C19F9"/>
    <w:rsid w:val="001C3ECC"/>
    <w:rsid w:val="001C796B"/>
    <w:rsid w:val="001D3969"/>
    <w:rsid w:val="001D55C9"/>
    <w:rsid w:val="001E1250"/>
    <w:rsid w:val="001E30A9"/>
    <w:rsid w:val="001E3ED5"/>
    <w:rsid w:val="001E47D1"/>
    <w:rsid w:val="001E5B7B"/>
    <w:rsid w:val="001E7B64"/>
    <w:rsid w:val="0020362E"/>
    <w:rsid w:val="00205A9C"/>
    <w:rsid w:val="002077D2"/>
    <w:rsid w:val="00210586"/>
    <w:rsid w:val="0021085C"/>
    <w:rsid w:val="00213A41"/>
    <w:rsid w:val="0021431D"/>
    <w:rsid w:val="00217136"/>
    <w:rsid w:val="00223588"/>
    <w:rsid w:val="00223682"/>
    <w:rsid w:val="0022748D"/>
    <w:rsid w:val="00227FF3"/>
    <w:rsid w:val="00230ECB"/>
    <w:rsid w:val="00231F09"/>
    <w:rsid w:val="00237BE2"/>
    <w:rsid w:val="0024084C"/>
    <w:rsid w:val="00241E4A"/>
    <w:rsid w:val="00246BD8"/>
    <w:rsid w:val="00250193"/>
    <w:rsid w:val="00253C72"/>
    <w:rsid w:val="00256756"/>
    <w:rsid w:val="0025679E"/>
    <w:rsid w:val="0026404C"/>
    <w:rsid w:val="002641D3"/>
    <w:rsid w:val="00264CA0"/>
    <w:rsid w:val="00265FF4"/>
    <w:rsid w:val="00267035"/>
    <w:rsid w:val="002710B3"/>
    <w:rsid w:val="00271F09"/>
    <w:rsid w:val="0027533F"/>
    <w:rsid w:val="0027539B"/>
    <w:rsid w:val="00280EB1"/>
    <w:rsid w:val="00283962"/>
    <w:rsid w:val="00283F1B"/>
    <w:rsid w:val="00284F58"/>
    <w:rsid w:val="002867D9"/>
    <w:rsid w:val="002905CD"/>
    <w:rsid w:val="00295C02"/>
    <w:rsid w:val="002960C4"/>
    <w:rsid w:val="00297EAC"/>
    <w:rsid w:val="002A1F0E"/>
    <w:rsid w:val="002A38D9"/>
    <w:rsid w:val="002A586F"/>
    <w:rsid w:val="002A65C1"/>
    <w:rsid w:val="002A755F"/>
    <w:rsid w:val="002B1DDB"/>
    <w:rsid w:val="002B344F"/>
    <w:rsid w:val="002B36D5"/>
    <w:rsid w:val="002B5728"/>
    <w:rsid w:val="002C1884"/>
    <w:rsid w:val="002C457C"/>
    <w:rsid w:val="002C51E8"/>
    <w:rsid w:val="002C7756"/>
    <w:rsid w:val="002D33D5"/>
    <w:rsid w:val="002D3A33"/>
    <w:rsid w:val="002D57F4"/>
    <w:rsid w:val="002D6BAB"/>
    <w:rsid w:val="002D723E"/>
    <w:rsid w:val="002D7306"/>
    <w:rsid w:val="002E0AAA"/>
    <w:rsid w:val="002E0D42"/>
    <w:rsid w:val="002E1236"/>
    <w:rsid w:val="002E6276"/>
    <w:rsid w:val="002E6F41"/>
    <w:rsid w:val="002F16D2"/>
    <w:rsid w:val="002F480A"/>
    <w:rsid w:val="002F4F50"/>
    <w:rsid w:val="002F71DB"/>
    <w:rsid w:val="002F7688"/>
    <w:rsid w:val="002F7C2C"/>
    <w:rsid w:val="003036A0"/>
    <w:rsid w:val="00304154"/>
    <w:rsid w:val="00307178"/>
    <w:rsid w:val="003079BB"/>
    <w:rsid w:val="00310204"/>
    <w:rsid w:val="00311E4F"/>
    <w:rsid w:val="00315828"/>
    <w:rsid w:val="003165A7"/>
    <w:rsid w:val="00317FD7"/>
    <w:rsid w:val="00321062"/>
    <w:rsid w:val="00321BCA"/>
    <w:rsid w:val="003221DD"/>
    <w:rsid w:val="003229C9"/>
    <w:rsid w:val="00323576"/>
    <w:rsid w:val="00323CC1"/>
    <w:rsid w:val="00324DD8"/>
    <w:rsid w:val="003274ED"/>
    <w:rsid w:val="003304A3"/>
    <w:rsid w:val="0033419E"/>
    <w:rsid w:val="00335375"/>
    <w:rsid w:val="00344BAC"/>
    <w:rsid w:val="0034644B"/>
    <w:rsid w:val="00347165"/>
    <w:rsid w:val="00347D00"/>
    <w:rsid w:val="00347F0E"/>
    <w:rsid w:val="00350E38"/>
    <w:rsid w:val="00351D59"/>
    <w:rsid w:val="0035273A"/>
    <w:rsid w:val="00353724"/>
    <w:rsid w:val="003551B7"/>
    <w:rsid w:val="00355DEC"/>
    <w:rsid w:val="00361247"/>
    <w:rsid w:val="00362405"/>
    <w:rsid w:val="003637DC"/>
    <w:rsid w:val="00364147"/>
    <w:rsid w:val="00364869"/>
    <w:rsid w:val="00364B70"/>
    <w:rsid w:val="00365FEF"/>
    <w:rsid w:val="0036607F"/>
    <w:rsid w:val="003668D9"/>
    <w:rsid w:val="00370168"/>
    <w:rsid w:val="00372147"/>
    <w:rsid w:val="0037319C"/>
    <w:rsid w:val="00373E1C"/>
    <w:rsid w:val="00376B43"/>
    <w:rsid w:val="00377743"/>
    <w:rsid w:val="00377DC5"/>
    <w:rsid w:val="003803A3"/>
    <w:rsid w:val="00386450"/>
    <w:rsid w:val="0038654C"/>
    <w:rsid w:val="0038676F"/>
    <w:rsid w:val="00390E2C"/>
    <w:rsid w:val="003918DF"/>
    <w:rsid w:val="003924E2"/>
    <w:rsid w:val="0039516D"/>
    <w:rsid w:val="00396BDD"/>
    <w:rsid w:val="003A0158"/>
    <w:rsid w:val="003A048C"/>
    <w:rsid w:val="003A748A"/>
    <w:rsid w:val="003A7C15"/>
    <w:rsid w:val="003B0685"/>
    <w:rsid w:val="003B1025"/>
    <w:rsid w:val="003B2F8D"/>
    <w:rsid w:val="003B3353"/>
    <w:rsid w:val="003B3FCE"/>
    <w:rsid w:val="003B55B6"/>
    <w:rsid w:val="003B585E"/>
    <w:rsid w:val="003C29E6"/>
    <w:rsid w:val="003C4947"/>
    <w:rsid w:val="003C592E"/>
    <w:rsid w:val="003C6E1D"/>
    <w:rsid w:val="003C7CCE"/>
    <w:rsid w:val="003D0BA4"/>
    <w:rsid w:val="003D2CB1"/>
    <w:rsid w:val="003D3120"/>
    <w:rsid w:val="003D3E51"/>
    <w:rsid w:val="003D554D"/>
    <w:rsid w:val="003D60BA"/>
    <w:rsid w:val="003E1310"/>
    <w:rsid w:val="003E213A"/>
    <w:rsid w:val="003E2378"/>
    <w:rsid w:val="003E28E5"/>
    <w:rsid w:val="003E2B08"/>
    <w:rsid w:val="003E30F7"/>
    <w:rsid w:val="003E69B0"/>
    <w:rsid w:val="003E7744"/>
    <w:rsid w:val="003E78E8"/>
    <w:rsid w:val="003F1764"/>
    <w:rsid w:val="003F1D3E"/>
    <w:rsid w:val="003F27C7"/>
    <w:rsid w:val="003F2E6A"/>
    <w:rsid w:val="003F3209"/>
    <w:rsid w:val="003F5C00"/>
    <w:rsid w:val="003F7638"/>
    <w:rsid w:val="0040016C"/>
    <w:rsid w:val="00401CD1"/>
    <w:rsid w:val="004025F5"/>
    <w:rsid w:val="00403621"/>
    <w:rsid w:val="00403BB6"/>
    <w:rsid w:val="004070F6"/>
    <w:rsid w:val="00411779"/>
    <w:rsid w:val="0041364E"/>
    <w:rsid w:val="00413963"/>
    <w:rsid w:val="00414A73"/>
    <w:rsid w:val="00414DC9"/>
    <w:rsid w:val="00416DA9"/>
    <w:rsid w:val="0042028D"/>
    <w:rsid w:val="00422E3A"/>
    <w:rsid w:val="004258DF"/>
    <w:rsid w:val="0042770B"/>
    <w:rsid w:val="00430858"/>
    <w:rsid w:val="00431467"/>
    <w:rsid w:val="004325C0"/>
    <w:rsid w:val="00432D86"/>
    <w:rsid w:val="0043350F"/>
    <w:rsid w:val="00433793"/>
    <w:rsid w:val="00440E3D"/>
    <w:rsid w:val="00441D7D"/>
    <w:rsid w:val="0044266D"/>
    <w:rsid w:val="00442B9E"/>
    <w:rsid w:val="00443DF4"/>
    <w:rsid w:val="004448B9"/>
    <w:rsid w:val="00445D3A"/>
    <w:rsid w:val="0044779A"/>
    <w:rsid w:val="00450D54"/>
    <w:rsid w:val="0045181D"/>
    <w:rsid w:val="00451B0E"/>
    <w:rsid w:val="004531F8"/>
    <w:rsid w:val="004569E7"/>
    <w:rsid w:val="00460DC8"/>
    <w:rsid w:val="00461CC5"/>
    <w:rsid w:val="00462A8B"/>
    <w:rsid w:val="00464401"/>
    <w:rsid w:val="00464753"/>
    <w:rsid w:val="00464B39"/>
    <w:rsid w:val="00466576"/>
    <w:rsid w:val="0046694E"/>
    <w:rsid w:val="00466CDC"/>
    <w:rsid w:val="004679C5"/>
    <w:rsid w:val="00471E36"/>
    <w:rsid w:val="004751BB"/>
    <w:rsid w:val="0047602D"/>
    <w:rsid w:val="00482982"/>
    <w:rsid w:val="00485D7F"/>
    <w:rsid w:val="00486B7C"/>
    <w:rsid w:val="00492679"/>
    <w:rsid w:val="0049431A"/>
    <w:rsid w:val="004951B2"/>
    <w:rsid w:val="00495CE5"/>
    <w:rsid w:val="004A1655"/>
    <w:rsid w:val="004A2E6C"/>
    <w:rsid w:val="004A415E"/>
    <w:rsid w:val="004A524E"/>
    <w:rsid w:val="004A5A1B"/>
    <w:rsid w:val="004A5DBE"/>
    <w:rsid w:val="004A78F8"/>
    <w:rsid w:val="004B5157"/>
    <w:rsid w:val="004B51C9"/>
    <w:rsid w:val="004B58B8"/>
    <w:rsid w:val="004B5ADD"/>
    <w:rsid w:val="004B775E"/>
    <w:rsid w:val="004C03C0"/>
    <w:rsid w:val="004C3342"/>
    <w:rsid w:val="004C3820"/>
    <w:rsid w:val="004C4CFD"/>
    <w:rsid w:val="004C656A"/>
    <w:rsid w:val="004C7918"/>
    <w:rsid w:val="004D046A"/>
    <w:rsid w:val="004D0C38"/>
    <w:rsid w:val="004D1A2A"/>
    <w:rsid w:val="004D3E91"/>
    <w:rsid w:val="004D5D5E"/>
    <w:rsid w:val="004E1D61"/>
    <w:rsid w:val="004E37E1"/>
    <w:rsid w:val="004E3863"/>
    <w:rsid w:val="004E72B1"/>
    <w:rsid w:val="004E7955"/>
    <w:rsid w:val="004F1F57"/>
    <w:rsid w:val="004F24D1"/>
    <w:rsid w:val="004F6ADC"/>
    <w:rsid w:val="00501EFD"/>
    <w:rsid w:val="00502A7B"/>
    <w:rsid w:val="00504B8E"/>
    <w:rsid w:val="00504EEB"/>
    <w:rsid w:val="005067B2"/>
    <w:rsid w:val="00514415"/>
    <w:rsid w:val="005163F4"/>
    <w:rsid w:val="005178D0"/>
    <w:rsid w:val="00517AD2"/>
    <w:rsid w:val="005222F3"/>
    <w:rsid w:val="00525EEC"/>
    <w:rsid w:val="00527647"/>
    <w:rsid w:val="005300FA"/>
    <w:rsid w:val="00530114"/>
    <w:rsid w:val="005302EE"/>
    <w:rsid w:val="00530B96"/>
    <w:rsid w:val="005311FF"/>
    <w:rsid w:val="0053347B"/>
    <w:rsid w:val="00533D98"/>
    <w:rsid w:val="0053748B"/>
    <w:rsid w:val="0054412D"/>
    <w:rsid w:val="00545622"/>
    <w:rsid w:val="0055028D"/>
    <w:rsid w:val="00550B81"/>
    <w:rsid w:val="0055115F"/>
    <w:rsid w:val="00551421"/>
    <w:rsid w:val="005516B1"/>
    <w:rsid w:val="00553D2B"/>
    <w:rsid w:val="0055411B"/>
    <w:rsid w:val="005551E2"/>
    <w:rsid w:val="00556E52"/>
    <w:rsid w:val="00562B86"/>
    <w:rsid w:val="005631AA"/>
    <w:rsid w:val="005655C0"/>
    <w:rsid w:val="00567F58"/>
    <w:rsid w:val="00571329"/>
    <w:rsid w:val="00571D1B"/>
    <w:rsid w:val="00575A44"/>
    <w:rsid w:val="00575B1F"/>
    <w:rsid w:val="00586D72"/>
    <w:rsid w:val="0058745B"/>
    <w:rsid w:val="005926CC"/>
    <w:rsid w:val="00592E12"/>
    <w:rsid w:val="00595027"/>
    <w:rsid w:val="005A0769"/>
    <w:rsid w:val="005A4F12"/>
    <w:rsid w:val="005A513C"/>
    <w:rsid w:val="005A6A98"/>
    <w:rsid w:val="005A6F36"/>
    <w:rsid w:val="005B175B"/>
    <w:rsid w:val="005B3860"/>
    <w:rsid w:val="005B4222"/>
    <w:rsid w:val="005B555F"/>
    <w:rsid w:val="005B71C9"/>
    <w:rsid w:val="005B75CA"/>
    <w:rsid w:val="005C0E57"/>
    <w:rsid w:val="005C2BC4"/>
    <w:rsid w:val="005C41A1"/>
    <w:rsid w:val="005C4A29"/>
    <w:rsid w:val="005C5CE1"/>
    <w:rsid w:val="005C640A"/>
    <w:rsid w:val="005C64D7"/>
    <w:rsid w:val="005D0221"/>
    <w:rsid w:val="005D0863"/>
    <w:rsid w:val="005D0EB9"/>
    <w:rsid w:val="005D4801"/>
    <w:rsid w:val="005D5CD6"/>
    <w:rsid w:val="005D7500"/>
    <w:rsid w:val="005E00C8"/>
    <w:rsid w:val="005E0A7E"/>
    <w:rsid w:val="005F0F92"/>
    <w:rsid w:val="005F36E6"/>
    <w:rsid w:val="005F4768"/>
    <w:rsid w:val="005F4A96"/>
    <w:rsid w:val="005F5E90"/>
    <w:rsid w:val="0060105D"/>
    <w:rsid w:val="006034D9"/>
    <w:rsid w:val="00603933"/>
    <w:rsid w:val="00607A15"/>
    <w:rsid w:val="006111AB"/>
    <w:rsid w:val="006131BB"/>
    <w:rsid w:val="0061433C"/>
    <w:rsid w:val="006152B5"/>
    <w:rsid w:val="006155C4"/>
    <w:rsid w:val="00616061"/>
    <w:rsid w:val="00617E86"/>
    <w:rsid w:val="0062012C"/>
    <w:rsid w:val="006225F0"/>
    <w:rsid w:val="00622F02"/>
    <w:rsid w:val="00623201"/>
    <w:rsid w:val="0062378A"/>
    <w:rsid w:val="00623F1B"/>
    <w:rsid w:val="00624029"/>
    <w:rsid w:val="00624ABB"/>
    <w:rsid w:val="006273F7"/>
    <w:rsid w:val="00627760"/>
    <w:rsid w:val="00630495"/>
    <w:rsid w:val="00632696"/>
    <w:rsid w:val="0063519D"/>
    <w:rsid w:val="00635839"/>
    <w:rsid w:val="006364C3"/>
    <w:rsid w:val="00636B81"/>
    <w:rsid w:val="0064235F"/>
    <w:rsid w:val="00645630"/>
    <w:rsid w:val="00651350"/>
    <w:rsid w:val="006520F2"/>
    <w:rsid w:val="006531A8"/>
    <w:rsid w:val="006537B7"/>
    <w:rsid w:val="00655994"/>
    <w:rsid w:val="00655AC1"/>
    <w:rsid w:val="00657064"/>
    <w:rsid w:val="00657247"/>
    <w:rsid w:val="00661125"/>
    <w:rsid w:val="00662F0C"/>
    <w:rsid w:val="00663044"/>
    <w:rsid w:val="00663F0B"/>
    <w:rsid w:val="00664DDE"/>
    <w:rsid w:val="00665078"/>
    <w:rsid w:val="00671651"/>
    <w:rsid w:val="00673F26"/>
    <w:rsid w:val="006755C0"/>
    <w:rsid w:val="00675A5D"/>
    <w:rsid w:val="00677156"/>
    <w:rsid w:val="00680387"/>
    <w:rsid w:val="0068097F"/>
    <w:rsid w:val="00680EF6"/>
    <w:rsid w:val="00682504"/>
    <w:rsid w:val="006852B6"/>
    <w:rsid w:val="00687F1F"/>
    <w:rsid w:val="00690972"/>
    <w:rsid w:val="00692AF1"/>
    <w:rsid w:val="00695364"/>
    <w:rsid w:val="006974DC"/>
    <w:rsid w:val="00697F51"/>
    <w:rsid w:val="006A025B"/>
    <w:rsid w:val="006A3347"/>
    <w:rsid w:val="006A62C3"/>
    <w:rsid w:val="006A64C3"/>
    <w:rsid w:val="006A7A42"/>
    <w:rsid w:val="006B0C34"/>
    <w:rsid w:val="006B0EF1"/>
    <w:rsid w:val="006B3007"/>
    <w:rsid w:val="006B37A0"/>
    <w:rsid w:val="006B3B63"/>
    <w:rsid w:val="006C0F60"/>
    <w:rsid w:val="006C2349"/>
    <w:rsid w:val="006C4A63"/>
    <w:rsid w:val="006C6972"/>
    <w:rsid w:val="006C7D91"/>
    <w:rsid w:val="006D35F4"/>
    <w:rsid w:val="00700AB8"/>
    <w:rsid w:val="007010B2"/>
    <w:rsid w:val="00701618"/>
    <w:rsid w:val="00701F35"/>
    <w:rsid w:val="0070421A"/>
    <w:rsid w:val="00713DDB"/>
    <w:rsid w:val="007157D7"/>
    <w:rsid w:val="00720DD2"/>
    <w:rsid w:val="007220B9"/>
    <w:rsid w:val="00722811"/>
    <w:rsid w:val="00725941"/>
    <w:rsid w:val="00725B3C"/>
    <w:rsid w:val="007263CA"/>
    <w:rsid w:val="007272D6"/>
    <w:rsid w:val="007273D7"/>
    <w:rsid w:val="00731EAB"/>
    <w:rsid w:val="00733059"/>
    <w:rsid w:val="00733620"/>
    <w:rsid w:val="00733E3D"/>
    <w:rsid w:val="00735190"/>
    <w:rsid w:val="00742E82"/>
    <w:rsid w:val="007434F5"/>
    <w:rsid w:val="00743B8B"/>
    <w:rsid w:val="007445B6"/>
    <w:rsid w:val="00745CE6"/>
    <w:rsid w:val="007460CC"/>
    <w:rsid w:val="00751210"/>
    <w:rsid w:val="00751F63"/>
    <w:rsid w:val="00753DC4"/>
    <w:rsid w:val="00753E2C"/>
    <w:rsid w:val="007543A6"/>
    <w:rsid w:val="00757463"/>
    <w:rsid w:val="007626AE"/>
    <w:rsid w:val="00763FA9"/>
    <w:rsid w:val="007646D5"/>
    <w:rsid w:val="00770689"/>
    <w:rsid w:val="00772DA5"/>
    <w:rsid w:val="0077441B"/>
    <w:rsid w:val="00776990"/>
    <w:rsid w:val="00776DFC"/>
    <w:rsid w:val="00782688"/>
    <w:rsid w:val="0078372C"/>
    <w:rsid w:val="007862EA"/>
    <w:rsid w:val="0079240B"/>
    <w:rsid w:val="00797830"/>
    <w:rsid w:val="00797934"/>
    <w:rsid w:val="007A053E"/>
    <w:rsid w:val="007A18C8"/>
    <w:rsid w:val="007A3FB6"/>
    <w:rsid w:val="007A49CF"/>
    <w:rsid w:val="007A4AF9"/>
    <w:rsid w:val="007A56DA"/>
    <w:rsid w:val="007B339D"/>
    <w:rsid w:val="007B5A8C"/>
    <w:rsid w:val="007B6E07"/>
    <w:rsid w:val="007B7190"/>
    <w:rsid w:val="007C1580"/>
    <w:rsid w:val="007C2C3F"/>
    <w:rsid w:val="007C3767"/>
    <w:rsid w:val="007C43C2"/>
    <w:rsid w:val="007D0766"/>
    <w:rsid w:val="007D37F5"/>
    <w:rsid w:val="007D44E9"/>
    <w:rsid w:val="007D5F4B"/>
    <w:rsid w:val="007D6836"/>
    <w:rsid w:val="007E2CB3"/>
    <w:rsid w:val="007E3EA2"/>
    <w:rsid w:val="007E4341"/>
    <w:rsid w:val="007E5586"/>
    <w:rsid w:val="007E6A78"/>
    <w:rsid w:val="007E7E82"/>
    <w:rsid w:val="007F688C"/>
    <w:rsid w:val="007F7CAF"/>
    <w:rsid w:val="007F7E0E"/>
    <w:rsid w:val="00800A8C"/>
    <w:rsid w:val="00803CEA"/>
    <w:rsid w:val="00804236"/>
    <w:rsid w:val="00805EAE"/>
    <w:rsid w:val="0080705F"/>
    <w:rsid w:val="008109A4"/>
    <w:rsid w:val="00810AB9"/>
    <w:rsid w:val="00810B39"/>
    <w:rsid w:val="008134B5"/>
    <w:rsid w:val="00816575"/>
    <w:rsid w:val="0082545C"/>
    <w:rsid w:val="008256AF"/>
    <w:rsid w:val="00826151"/>
    <w:rsid w:val="0082701E"/>
    <w:rsid w:val="0082778B"/>
    <w:rsid w:val="008306E0"/>
    <w:rsid w:val="00830C23"/>
    <w:rsid w:val="00831DAA"/>
    <w:rsid w:val="00835CC8"/>
    <w:rsid w:val="00836389"/>
    <w:rsid w:val="00837A92"/>
    <w:rsid w:val="008418D9"/>
    <w:rsid w:val="00841F50"/>
    <w:rsid w:val="0084489D"/>
    <w:rsid w:val="00845C59"/>
    <w:rsid w:val="00847809"/>
    <w:rsid w:val="00847F19"/>
    <w:rsid w:val="00853532"/>
    <w:rsid w:val="008542A0"/>
    <w:rsid w:val="00855CBF"/>
    <w:rsid w:val="00856A01"/>
    <w:rsid w:val="0086447A"/>
    <w:rsid w:val="0086531F"/>
    <w:rsid w:val="00866193"/>
    <w:rsid w:val="00866844"/>
    <w:rsid w:val="00870A69"/>
    <w:rsid w:val="0087292D"/>
    <w:rsid w:val="008753A4"/>
    <w:rsid w:val="008754C9"/>
    <w:rsid w:val="00880880"/>
    <w:rsid w:val="00882BB1"/>
    <w:rsid w:val="00883DCA"/>
    <w:rsid w:val="00884954"/>
    <w:rsid w:val="0088561A"/>
    <w:rsid w:val="0088579C"/>
    <w:rsid w:val="008879FC"/>
    <w:rsid w:val="00887FD3"/>
    <w:rsid w:val="008900E9"/>
    <w:rsid w:val="008918FF"/>
    <w:rsid w:val="00891A66"/>
    <w:rsid w:val="008929B5"/>
    <w:rsid w:val="00892E0A"/>
    <w:rsid w:val="00893AC9"/>
    <w:rsid w:val="0089457C"/>
    <w:rsid w:val="008951AF"/>
    <w:rsid w:val="0089540F"/>
    <w:rsid w:val="008974FF"/>
    <w:rsid w:val="008A0F7D"/>
    <w:rsid w:val="008A2CD9"/>
    <w:rsid w:val="008A2E03"/>
    <w:rsid w:val="008A37FE"/>
    <w:rsid w:val="008A52A6"/>
    <w:rsid w:val="008B1441"/>
    <w:rsid w:val="008B1542"/>
    <w:rsid w:val="008B181A"/>
    <w:rsid w:val="008B7CAF"/>
    <w:rsid w:val="008C0141"/>
    <w:rsid w:val="008C0332"/>
    <w:rsid w:val="008C25C1"/>
    <w:rsid w:val="008C5B64"/>
    <w:rsid w:val="008C71C0"/>
    <w:rsid w:val="008C7759"/>
    <w:rsid w:val="008D080D"/>
    <w:rsid w:val="008D0842"/>
    <w:rsid w:val="008D11EA"/>
    <w:rsid w:val="008D5C38"/>
    <w:rsid w:val="008D6063"/>
    <w:rsid w:val="008D62F1"/>
    <w:rsid w:val="008D771D"/>
    <w:rsid w:val="008E06E4"/>
    <w:rsid w:val="008E1CFD"/>
    <w:rsid w:val="008E2C05"/>
    <w:rsid w:val="008E4C65"/>
    <w:rsid w:val="008E5542"/>
    <w:rsid w:val="008E754D"/>
    <w:rsid w:val="008F0100"/>
    <w:rsid w:val="008F1560"/>
    <w:rsid w:val="008F2432"/>
    <w:rsid w:val="008F35F3"/>
    <w:rsid w:val="008F3766"/>
    <w:rsid w:val="008F3D76"/>
    <w:rsid w:val="008F7C49"/>
    <w:rsid w:val="00900BE0"/>
    <w:rsid w:val="009026F8"/>
    <w:rsid w:val="00903896"/>
    <w:rsid w:val="0090395A"/>
    <w:rsid w:val="00905646"/>
    <w:rsid w:val="009063E5"/>
    <w:rsid w:val="009069D9"/>
    <w:rsid w:val="00910705"/>
    <w:rsid w:val="0091105C"/>
    <w:rsid w:val="009119E8"/>
    <w:rsid w:val="00912B9D"/>
    <w:rsid w:val="00916EC8"/>
    <w:rsid w:val="009206B8"/>
    <w:rsid w:val="00920E3D"/>
    <w:rsid w:val="00924EE3"/>
    <w:rsid w:val="0093148A"/>
    <w:rsid w:val="0093233E"/>
    <w:rsid w:val="0093278E"/>
    <w:rsid w:val="00933F34"/>
    <w:rsid w:val="00933FF2"/>
    <w:rsid w:val="00936CA6"/>
    <w:rsid w:val="0094026C"/>
    <w:rsid w:val="00940A61"/>
    <w:rsid w:val="009417C2"/>
    <w:rsid w:val="00943450"/>
    <w:rsid w:val="00943A09"/>
    <w:rsid w:val="00944234"/>
    <w:rsid w:val="009460EB"/>
    <w:rsid w:val="0094742F"/>
    <w:rsid w:val="00951BDC"/>
    <w:rsid w:val="00952AEE"/>
    <w:rsid w:val="00952B76"/>
    <w:rsid w:val="00952F44"/>
    <w:rsid w:val="00954902"/>
    <w:rsid w:val="00956594"/>
    <w:rsid w:val="009630A9"/>
    <w:rsid w:val="009632DA"/>
    <w:rsid w:val="00965215"/>
    <w:rsid w:val="00966B90"/>
    <w:rsid w:val="00967F40"/>
    <w:rsid w:val="00971517"/>
    <w:rsid w:val="00972599"/>
    <w:rsid w:val="009729D9"/>
    <w:rsid w:val="00973E48"/>
    <w:rsid w:val="009755EF"/>
    <w:rsid w:val="009773B2"/>
    <w:rsid w:val="00987291"/>
    <w:rsid w:val="00997AAE"/>
    <w:rsid w:val="009A2579"/>
    <w:rsid w:val="009A3C76"/>
    <w:rsid w:val="009A3F3F"/>
    <w:rsid w:val="009A4E9F"/>
    <w:rsid w:val="009A7CD7"/>
    <w:rsid w:val="009B0DCD"/>
    <w:rsid w:val="009B2332"/>
    <w:rsid w:val="009B3DA3"/>
    <w:rsid w:val="009B493B"/>
    <w:rsid w:val="009C0234"/>
    <w:rsid w:val="009C109B"/>
    <w:rsid w:val="009C2295"/>
    <w:rsid w:val="009C2F50"/>
    <w:rsid w:val="009C3D37"/>
    <w:rsid w:val="009D152C"/>
    <w:rsid w:val="009D1652"/>
    <w:rsid w:val="009D2F41"/>
    <w:rsid w:val="009D3975"/>
    <w:rsid w:val="009D5D68"/>
    <w:rsid w:val="009E03C1"/>
    <w:rsid w:val="009E2508"/>
    <w:rsid w:val="009E339F"/>
    <w:rsid w:val="009E3DA7"/>
    <w:rsid w:val="009E42CD"/>
    <w:rsid w:val="009E43B5"/>
    <w:rsid w:val="009E4422"/>
    <w:rsid w:val="009E65BD"/>
    <w:rsid w:val="009E6A64"/>
    <w:rsid w:val="009F0DB2"/>
    <w:rsid w:val="009F1373"/>
    <w:rsid w:val="009F5938"/>
    <w:rsid w:val="009F6ED4"/>
    <w:rsid w:val="00A00E15"/>
    <w:rsid w:val="00A0161B"/>
    <w:rsid w:val="00A02690"/>
    <w:rsid w:val="00A0370D"/>
    <w:rsid w:val="00A10190"/>
    <w:rsid w:val="00A1140B"/>
    <w:rsid w:val="00A128A3"/>
    <w:rsid w:val="00A14594"/>
    <w:rsid w:val="00A16381"/>
    <w:rsid w:val="00A202F4"/>
    <w:rsid w:val="00A21A67"/>
    <w:rsid w:val="00A255D9"/>
    <w:rsid w:val="00A271A0"/>
    <w:rsid w:val="00A27A53"/>
    <w:rsid w:val="00A33009"/>
    <w:rsid w:val="00A37EBB"/>
    <w:rsid w:val="00A4173D"/>
    <w:rsid w:val="00A41FB9"/>
    <w:rsid w:val="00A42D26"/>
    <w:rsid w:val="00A44273"/>
    <w:rsid w:val="00A449BB"/>
    <w:rsid w:val="00A45B3C"/>
    <w:rsid w:val="00A54130"/>
    <w:rsid w:val="00A55456"/>
    <w:rsid w:val="00A63A66"/>
    <w:rsid w:val="00A67839"/>
    <w:rsid w:val="00A67BCD"/>
    <w:rsid w:val="00A71D3E"/>
    <w:rsid w:val="00A71FF5"/>
    <w:rsid w:val="00A73C4F"/>
    <w:rsid w:val="00A80F2B"/>
    <w:rsid w:val="00A81ECE"/>
    <w:rsid w:val="00A823A2"/>
    <w:rsid w:val="00A84359"/>
    <w:rsid w:val="00A844CE"/>
    <w:rsid w:val="00A85B99"/>
    <w:rsid w:val="00A87087"/>
    <w:rsid w:val="00A94C4B"/>
    <w:rsid w:val="00A95909"/>
    <w:rsid w:val="00A96D04"/>
    <w:rsid w:val="00AA2BE2"/>
    <w:rsid w:val="00AA332A"/>
    <w:rsid w:val="00AA4036"/>
    <w:rsid w:val="00AA6257"/>
    <w:rsid w:val="00AA6D98"/>
    <w:rsid w:val="00AA75CA"/>
    <w:rsid w:val="00AA770B"/>
    <w:rsid w:val="00AA7DDD"/>
    <w:rsid w:val="00AB141C"/>
    <w:rsid w:val="00AB14F8"/>
    <w:rsid w:val="00AB3044"/>
    <w:rsid w:val="00AB3690"/>
    <w:rsid w:val="00AB45AE"/>
    <w:rsid w:val="00AC459F"/>
    <w:rsid w:val="00AC47F1"/>
    <w:rsid w:val="00AC4CCF"/>
    <w:rsid w:val="00AC5604"/>
    <w:rsid w:val="00AD145D"/>
    <w:rsid w:val="00AD2126"/>
    <w:rsid w:val="00AD37E8"/>
    <w:rsid w:val="00AD46A0"/>
    <w:rsid w:val="00AE010C"/>
    <w:rsid w:val="00AE15A9"/>
    <w:rsid w:val="00AE6756"/>
    <w:rsid w:val="00AE7641"/>
    <w:rsid w:val="00AF1E8F"/>
    <w:rsid w:val="00AF2045"/>
    <w:rsid w:val="00AF34A4"/>
    <w:rsid w:val="00AF3824"/>
    <w:rsid w:val="00AF4798"/>
    <w:rsid w:val="00AF6658"/>
    <w:rsid w:val="00AF765D"/>
    <w:rsid w:val="00B00A7F"/>
    <w:rsid w:val="00B00E96"/>
    <w:rsid w:val="00B019DB"/>
    <w:rsid w:val="00B05581"/>
    <w:rsid w:val="00B120DC"/>
    <w:rsid w:val="00B12F4E"/>
    <w:rsid w:val="00B151D3"/>
    <w:rsid w:val="00B170F9"/>
    <w:rsid w:val="00B17A0C"/>
    <w:rsid w:val="00B203B6"/>
    <w:rsid w:val="00B210F9"/>
    <w:rsid w:val="00B22DA6"/>
    <w:rsid w:val="00B25AAC"/>
    <w:rsid w:val="00B2627C"/>
    <w:rsid w:val="00B274CB"/>
    <w:rsid w:val="00B30F3B"/>
    <w:rsid w:val="00B32F13"/>
    <w:rsid w:val="00B33E92"/>
    <w:rsid w:val="00B364B7"/>
    <w:rsid w:val="00B400FB"/>
    <w:rsid w:val="00B403B6"/>
    <w:rsid w:val="00B435B3"/>
    <w:rsid w:val="00B47FEE"/>
    <w:rsid w:val="00B5013F"/>
    <w:rsid w:val="00B50F88"/>
    <w:rsid w:val="00B539AD"/>
    <w:rsid w:val="00B54E52"/>
    <w:rsid w:val="00B55C78"/>
    <w:rsid w:val="00B5683A"/>
    <w:rsid w:val="00B56D1D"/>
    <w:rsid w:val="00B60096"/>
    <w:rsid w:val="00B636C2"/>
    <w:rsid w:val="00B63D61"/>
    <w:rsid w:val="00B715EA"/>
    <w:rsid w:val="00B71B62"/>
    <w:rsid w:val="00B7275E"/>
    <w:rsid w:val="00B73A3F"/>
    <w:rsid w:val="00B7431D"/>
    <w:rsid w:val="00B74F05"/>
    <w:rsid w:val="00B75745"/>
    <w:rsid w:val="00B769CD"/>
    <w:rsid w:val="00B76B3A"/>
    <w:rsid w:val="00B82222"/>
    <w:rsid w:val="00B836E2"/>
    <w:rsid w:val="00B842FF"/>
    <w:rsid w:val="00BA0F6B"/>
    <w:rsid w:val="00BA2009"/>
    <w:rsid w:val="00BA31B6"/>
    <w:rsid w:val="00BA4AC4"/>
    <w:rsid w:val="00BA55A6"/>
    <w:rsid w:val="00BA623D"/>
    <w:rsid w:val="00BB07BE"/>
    <w:rsid w:val="00BB4854"/>
    <w:rsid w:val="00BB5763"/>
    <w:rsid w:val="00BC1146"/>
    <w:rsid w:val="00BC3558"/>
    <w:rsid w:val="00BC3E41"/>
    <w:rsid w:val="00BD1346"/>
    <w:rsid w:val="00BD2504"/>
    <w:rsid w:val="00BD26C7"/>
    <w:rsid w:val="00BD4148"/>
    <w:rsid w:val="00BD4A03"/>
    <w:rsid w:val="00BD6C02"/>
    <w:rsid w:val="00BE0E76"/>
    <w:rsid w:val="00BE1D96"/>
    <w:rsid w:val="00BE4D7B"/>
    <w:rsid w:val="00BE5038"/>
    <w:rsid w:val="00BE54DA"/>
    <w:rsid w:val="00BF0A1B"/>
    <w:rsid w:val="00C00FA0"/>
    <w:rsid w:val="00C012B8"/>
    <w:rsid w:val="00C02A82"/>
    <w:rsid w:val="00C04EC2"/>
    <w:rsid w:val="00C05C67"/>
    <w:rsid w:val="00C11D67"/>
    <w:rsid w:val="00C12AAE"/>
    <w:rsid w:val="00C149D4"/>
    <w:rsid w:val="00C1634A"/>
    <w:rsid w:val="00C166C1"/>
    <w:rsid w:val="00C202A4"/>
    <w:rsid w:val="00C216CE"/>
    <w:rsid w:val="00C22648"/>
    <w:rsid w:val="00C30058"/>
    <w:rsid w:val="00C30FA0"/>
    <w:rsid w:val="00C32426"/>
    <w:rsid w:val="00C35FA7"/>
    <w:rsid w:val="00C36960"/>
    <w:rsid w:val="00C410C8"/>
    <w:rsid w:val="00C42114"/>
    <w:rsid w:val="00C431DD"/>
    <w:rsid w:val="00C43D2A"/>
    <w:rsid w:val="00C43DDF"/>
    <w:rsid w:val="00C44E27"/>
    <w:rsid w:val="00C465AA"/>
    <w:rsid w:val="00C54ED8"/>
    <w:rsid w:val="00C56E30"/>
    <w:rsid w:val="00C624D4"/>
    <w:rsid w:val="00C6349C"/>
    <w:rsid w:val="00C64038"/>
    <w:rsid w:val="00C6793D"/>
    <w:rsid w:val="00C67C43"/>
    <w:rsid w:val="00C70775"/>
    <w:rsid w:val="00C805FA"/>
    <w:rsid w:val="00C8099E"/>
    <w:rsid w:val="00C81EDA"/>
    <w:rsid w:val="00C86526"/>
    <w:rsid w:val="00C92C36"/>
    <w:rsid w:val="00C946DA"/>
    <w:rsid w:val="00C958C9"/>
    <w:rsid w:val="00C9596A"/>
    <w:rsid w:val="00CA041D"/>
    <w:rsid w:val="00CA3515"/>
    <w:rsid w:val="00CA5F79"/>
    <w:rsid w:val="00CA6411"/>
    <w:rsid w:val="00CA78FE"/>
    <w:rsid w:val="00CB10FE"/>
    <w:rsid w:val="00CB25C4"/>
    <w:rsid w:val="00CB2918"/>
    <w:rsid w:val="00CB4BC6"/>
    <w:rsid w:val="00CB5205"/>
    <w:rsid w:val="00CB5B35"/>
    <w:rsid w:val="00CB7429"/>
    <w:rsid w:val="00CB7B04"/>
    <w:rsid w:val="00CC0440"/>
    <w:rsid w:val="00CC1A4B"/>
    <w:rsid w:val="00CC1B0F"/>
    <w:rsid w:val="00CC1FC5"/>
    <w:rsid w:val="00CC39BE"/>
    <w:rsid w:val="00CC4C8E"/>
    <w:rsid w:val="00CD0405"/>
    <w:rsid w:val="00CD1118"/>
    <w:rsid w:val="00CD23DF"/>
    <w:rsid w:val="00CD3216"/>
    <w:rsid w:val="00CD33E0"/>
    <w:rsid w:val="00CD3C5C"/>
    <w:rsid w:val="00CD5AAD"/>
    <w:rsid w:val="00CD5E28"/>
    <w:rsid w:val="00CD7AF0"/>
    <w:rsid w:val="00CE099C"/>
    <w:rsid w:val="00CE119D"/>
    <w:rsid w:val="00CE1A2F"/>
    <w:rsid w:val="00CE7B84"/>
    <w:rsid w:val="00CF0982"/>
    <w:rsid w:val="00CF2C34"/>
    <w:rsid w:val="00CF5396"/>
    <w:rsid w:val="00CF6AD9"/>
    <w:rsid w:val="00D03431"/>
    <w:rsid w:val="00D07010"/>
    <w:rsid w:val="00D075E1"/>
    <w:rsid w:val="00D07FE6"/>
    <w:rsid w:val="00D13C27"/>
    <w:rsid w:val="00D154D6"/>
    <w:rsid w:val="00D15FA7"/>
    <w:rsid w:val="00D178AC"/>
    <w:rsid w:val="00D20CED"/>
    <w:rsid w:val="00D22E4D"/>
    <w:rsid w:val="00D26CDD"/>
    <w:rsid w:val="00D308CE"/>
    <w:rsid w:val="00D31517"/>
    <w:rsid w:val="00D315BB"/>
    <w:rsid w:val="00D34978"/>
    <w:rsid w:val="00D35E43"/>
    <w:rsid w:val="00D3699F"/>
    <w:rsid w:val="00D36DB5"/>
    <w:rsid w:val="00D37816"/>
    <w:rsid w:val="00D4058B"/>
    <w:rsid w:val="00D40832"/>
    <w:rsid w:val="00D414AB"/>
    <w:rsid w:val="00D432D0"/>
    <w:rsid w:val="00D44BA0"/>
    <w:rsid w:val="00D50D83"/>
    <w:rsid w:val="00D5448F"/>
    <w:rsid w:val="00D55791"/>
    <w:rsid w:val="00D55A1B"/>
    <w:rsid w:val="00D5779B"/>
    <w:rsid w:val="00D57F20"/>
    <w:rsid w:val="00D60259"/>
    <w:rsid w:val="00D602CC"/>
    <w:rsid w:val="00D60CBF"/>
    <w:rsid w:val="00D6262A"/>
    <w:rsid w:val="00D6306E"/>
    <w:rsid w:val="00D676AE"/>
    <w:rsid w:val="00D67C06"/>
    <w:rsid w:val="00D706A2"/>
    <w:rsid w:val="00D7084F"/>
    <w:rsid w:val="00D7297C"/>
    <w:rsid w:val="00D74FB8"/>
    <w:rsid w:val="00D7547E"/>
    <w:rsid w:val="00D77F18"/>
    <w:rsid w:val="00D82D0D"/>
    <w:rsid w:val="00D834BD"/>
    <w:rsid w:val="00D83D4A"/>
    <w:rsid w:val="00D845AC"/>
    <w:rsid w:val="00D86020"/>
    <w:rsid w:val="00D8677B"/>
    <w:rsid w:val="00D8706F"/>
    <w:rsid w:val="00D87DDE"/>
    <w:rsid w:val="00D90DA6"/>
    <w:rsid w:val="00D94980"/>
    <w:rsid w:val="00D969A4"/>
    <w:rsid w:val="00D9752F"/>
    <w:rsid w:val="00DA3159"/>
    <w:rsid w:val="00DA4FD7"/>
    <w:rsid w:val="00DA59F8"/>
    <w:rsid w:val="00DA639D"/>
    <w:rsid w:val="00DA65B6"/>
    <w:rsid w:val="00DA7FB0"/>
    <w:rsid w:val="00DB3215"/>
    <w:rsid w:val="00DB6E4B"/>
    <w:rsid w:val="00DB7084"/>
    <w:rsid w:val="00DB754E"/>
    <w:rsid w:val="00DC0A6D"/>
    <w:rsid w:val="00DC2556"/>
    <w:rsid w:val="00DC3AE4"/>
    <w:rsid w:val="00DC4EDC"/>
    <w:rsid w:val="00DC5A2D"/>
    <w:rsid w:val="00DC60E3"/>
    <w:rsid w:val="00DC7C9B"/>
    <w:rsid w:val="00DD171F"/>
    <w:rsid w:val="00DD27DD"/>
    <w:rsid w:val="00DD603E"/>
    <w:rsid w:val="00DD613E"/>
    <w:rsid w:val="00DD7496"/>
    <w:rsid w:val="00DD76CA"/>
    <w:rsid w:val="00DE0021"/>
    <w:rsid w:val="00DE07D3"/>
    <w:rsid w:val="00DE0AEA"/>
    <w:rsid w:val="00DE2377"/>
    <w:rsid w:val="00DE2A94"/>
    <w:rsid w:val="00DE343E"/>
    <w:rsid w:val="00DE57B8"/>
    <w:rsid w:val="00DE5F50"/>
    <w:rsid w:val="00DE653B"/>
    <w:rsid w:val="00DE7493"/>
    <w:rsid w:val="00DF128E"/>
    <w:rsid w:val="00DF4180"/>
    <w:rsid w:val="00DF48F8"/>
    <w:rsid w:val="00DF4C18"/>
    <w:rsid w:val="00DF4E31"/>
    <w:rsid w:val="00DF4E8F"/>
    <w:rsid w:val="00DF7001"/>
    <w:rsid w:val="00E00AEA"/>
    <w:rsid w:val="00E018C6"/>
    <w:rsid w:val="00E05E8D"/>
    <w:rsid w:val="00E076C3"/>
    <w:rsid w:val="00E102B1"/>
    <w:rsid w:val="00E111E4"/>
    <w:rsid w:val="00E12109"/>
    <w:rsid w:val="00E12828"/>
    <w:rsid w:val="00E13129"/>
    <w:rsid w:val="00E133A0"/>
    <w:rsid w:val="00E1496D"/>
    <w:rsid w:val="00E152CC"/>
    <w:rsid w:val="00E15669"/>
    <w:rsid w:val="00E17506"/>
    <w:rsid w:val="00E23286"/>
    <w:rsid w:val="00E25D17"/>
    <w:rsid w:val="00E2635D"/>
    <w:rsid w:val="00E2638C"/>
    <w:rsid w:val="00E27954"/>
    <w:rsid w:val="00E30204"/>
    <w:rsid w:val="00E34056"/>
    <w:rsid w:val="00E36AFE"/>
    <w:rsid w:val="00E37A80"/>
    <w:rsid w:val="00E40577"/>
    <w:rsid w:val="00E4235F"/>
    <w:rsid w:val="00E426EE"/>
    <w:rsid w:val="00E45E97"/>
    <w:rsid w:val="00E46C54"/>
    <w:rsid w:val="00E55805"/>
    <w:rsid w:val="00E56CE9"/>
    <w:rsid w:val="00E6054C"/>
    <w:rsid w:val="00E60D55"/>
    <w:rsid w:val="00E614CE"/>
    <w:rsid w:val="00E62F1D"/>
    <w:rsid w:val="00E67EC9"/>
    <w:rsid w:val="00E715BA"/>
    <w:rsid w:val="00E722E4"/>
    <w:rsid w:val="00E7359E"/>
    <w:rsid w:val="00E73701"/>
    <w:rsid w:val="00E7496C"/>
    <w:rsid w:val="00E75814"/>
    <w:rsid w:val="00E7651E"/>
    <w:rsid w:val="00E87E9E"/>
    <w:rsid w:val="00E90C80"/>
    <w:rsid w:val="00E91C8A"/>
    <w:rsid w:val="00E92A12"/>
    <w:rsid w:val="00E937D0"/>
    <w:rsid w:val="00E94828"/>
    <w:rsid w:val="00E952B1"/>
    <w:rsid w:val="00E96218"/>
    <w:rsid w:val="00E97C17"/>
    <w:rsid w:val="00EA0B75"/>
    <w:rsid w:val="00EA1899"/>
    <w:rsid w:val="00EA4582"/>
    <w:rsid w:val="00EA498C"/>
    <w:rsid w:val="00EA671D"/>
    <w:rsid w:val="00EB2FE5"/>
    <w:rsid w:val="00EB439A"/>
    <w:rsid w:val="00EB47D3"/>
    <w:rsid w:val="00EB50B6"/>
    <w:rsid w:val="00EB5C81"/>
    <w:rsid w:val="00EC0272"/>
    <w:rsid w:val="00EC27AE"/>
    <w:rsid w:val="00EC314B"/>
    <w:rsid w:val="00EC3737"/>
    <w:rsid w:val="00EC5E0D"/>
    <w:rsid w:val="00EC5F58"/>
    <w:rsid w:val="00ED06D4"/>
    <w:rsid w:val="00ED2C67"/>
    <w:rsid w:val="00ED46C9"/>
    <w:rsid w:val="00EE2F43"/>
    <w:rsid w:val="00EE3FA5"/>
    <w:rsid w:val="00EE5053"/>
    <w:rsid w:val="00EF3699"/>
    <w:rsid w:val="00EF68EA"/>
    <w:rsid w:val="00F04476"/>
    <w:rsid w:val="00F06961"/>
    <w:rsid w:val="00F07C8A"/>
    <w:rsid w:val="00F1065B"/>
    <w:rsid w:val="00F13CF0"/>
    <w:rsid w:val="00F14F73"/>
    <w:rsid w:val="00F165DB"/>
    <w:rsid w:val="00F22E22"/>
    <w:rsid w:val="00F2517A"/>
    <w:rsid w:val="00F2569E"/>
    <w:rsid w:val="00F27668"/>
    <w:rsid w:val="00F30A95"/>
    <w:rsid w:val="00F30FE0"/>
    <w:rsid w:val="00F31F19"/>
    <w:rsid w:val="00F32AE3"/>
    <w:rsid w:val="00F34731"/>
    <w:rsid w:val="00F3623E"/>
    <w:rsid w:val="00F36A43"/>
    <w:rsid w:val="00F36DFE"/>
    <w:rsid w:val="00F4342D"/>
    <w:rsid w:val="00F43560"/>
    <w:rsid w:val="00F4389C"/>
    <w:rsid w:val="00F445D4"/>
    <w:rsid w:val="00F4580A"/>
    <w:rsid w:val="00F52522"/>
    <w:rsid w:val="00F52CDD"/>
    <w:rsid w:val="00F53FC2"/>
    <w:rsid w:val="00F557AA"/>
    <w:rsid w:val="00F5761A"/>
    <w:rsid w:val="00F57626"/>
    <w:rsid w:val="00F578A3"/>
    <w:rsid w:val="00F6064A"/>
    <w:rsid w:val="00F60662"/>
    <w:rsid w:val="00F64A0D"/>
    <w:rsid w:val="00F64F0D"/>
    <w:rsid w:val="00F666B4"/>
    <w:rsid w:val="00F7391D"/>
    <w:rsid w:val="00F73BE8"/>
    <w:rsid w:val="00F801C6"/>
    <w:rsid w:val="00F81F0E"/>
    <w:rsid w:val="00F85DDC"/>
    <w:rsid w:val="00F860AC"/>
    <w:rsid w:val="00F9143B"/>
    <w:rsid w:val="00F914D5"/>
    <w:rsid w:val="00F91AA7"/>
    <w:rsid w:val="00F92553"/>
    <w:rsid w:val="00F92643"/>
    <w:rsid w:val="00F93D9C"/>
    <w:rsid w:val="00F96321"/>
    <w:rsid w:val="00F971D3"/>
    <w:rsid w:val="00F97384"/>
    <w:rsid w:val="00FA0242"/>
    <w:rsid w:val="00FA55C9"/>
    <w:rsid w:val="00FA6A6A"/>
    <w:rsid w:val="00FA6B7B"/>
    <w:rsid w:val="00FA6ECF"/>
    <w:rsid w:val="00FB3F68"/>
    <w:rsid w:val="00FB59F6"/>
    <w:rsid w:val="00FB6545"/>
    <w:rsid w:val="00FC07AF"/>
    <w:rsid w:val="00FC3801"/>
    <w:rsid w:val="00FC3F2F"/>
    <w:rsid w:val="00FC3FA0"/>
    <w:rsid w:val="00FC5387"/>
    <w:rsid w:val="00FC7BD0"/>
    <w:rsid w:val="00FD28BE"/>
    <w:rsid w:val="00FD4F1F"/>
    <w:rsid w:val="00FD6D8E"/>
    <w:rsid w:val="00FD7016"/>
    <w:rsid w:val="00FD7B3F"/>
    <w:rsid w:val="00FD7EE1"/>
    <w:rsid w:val="00FE1A47"/>
    <w:rsid w:val="00FE5110"/>
    <w:rsid w:val="00FF29F9"/>
    <w:rsid w:val="00FF2D76"/>
    <w:rsid w:val="00FF39E5"/>
    <w:rsid w:val="00FF4342"/>
    <w:rsid w:val="00FF7077"/>
    <w:rsid w:val="0C8D9A48"/>
    <w:rsid w:val="160CC825"/>
    <w:rsid w:val="17A396AC"/>
    <w:rsid w:val="2062A0D2"/>
    <w:rsid w:val="2A1CCF53"/>
    <w:rsid w:val="2B43BB61"/>
    <w:rsid w:val="2FB51DDB"/>
    <w:rsid w:val="37D77B49"/>
    <w:rsid w:val="47F61866"/>
    <w:rsid w:val="51554037"/>
    <w:rsid w:val="54E700C4"/>
    <w:rsid w:val="6792F52C"/>
    <w:rsid w:val="737ACC1A"/>
    <w:rsid w:val="7C8249A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C7F22"/>
  <w15:docId w15:val="{AFACDA97-4168-47A7-8551-4A6B06CC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CE9"/>
    <w:pPr>
      <w:keepNext/>
      <w:numPr>
        <w:numId w:val="14"/>
      </w:numPr>
      <w:spacing w:before="240" w:after="240"/>
      <w:jc w:val="center"/>
      <w:outlineLvl w:val="0"/>
    </w:pPr>
    <w:rPr>
      <w:caps/>
      <w:kern w:val="32"/>
      <w:szCs w:val="20"/>
    </w:rPr>
  </w:style>
  <w:style w:type="paragraph" w:styleId="Heading2">
    <w:name w:val="heading 2"/>
    <w:basedOn w:val="Normal"/>
    <w:next w:val="Heading3"/>
    <w:link w:val="Heading2Char"/>
    <w:qFormat/>
    <w:rsid w:val="00E56CE9"/>
    <w:pPr>
      <w:numPr>
        <w:ilvl w:val="1"/>
        <w:numId w:val="14"/>
      </w:numPr>
      <w:tabs>
        <w:tab w:val="num" w:pos="643"/>
      </w:tabs>
      <w:spacing w:before="240"/>
      <w:ind w:left="643" w:hanging="360"/>
      <w:jc w:val="both"/>
      <w:outlineLvl w:val="1"/>
    </w:pPr>
    <w:rPr>
      <w:b/>
      <w:szCs w:val="20"/>
    </w:rPr>
  </w:style>
  <w:style w:type="paragraph" w:styleId="Heading3">
    <w:name w:val="heading 3"/>
    <w:basedOn w:val="Normal"/>
    <w:link w:val="Heading3Char"/>
    <w:qFormat/>
    <w:rsid w:val="00E56CE9"/>
    <w:pPr>
      <w:numPr>
        <w:ilvl w:val="2"/>
        <w:numId w:val="14"/>
      </w:numPr>
      <w:spacing w:before="50"/>
      <w:jc w:val="both"/>
      <w:outlineLvl w:val="2"/>
    </w:pPr>
    <w:rPr>
      <w:szCs w:val="20"/>
    </w:rPr>
  </w:style>
  <w:style w:type="paragraph" w:styleId="Heading4">
    <w:name w:val="heading 4"/>
    <w:aliases w:val="Heading 4 Char Char Char Char"/>
    <w:basedOn w:val="Normal"/>
    <w:link w:val="Heading4Char"/>
    <w:qFormat/>
    <w:rsid w:val="00E56CE9"/>
    <w:pPr>
      <w:numPr>
        <w:ilvl w:val="3"/>
        <w:numId w:val="14"/>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A844CE"/>
    <w:pPr>
      <w:ind w:left="720"/>
      <w:contextualSpacing/>
    </w:pPr>
  </w:style>
  <w:style w:type="paragraph" w:styleId="BodyText2">
    <w:name w:val="Body Text 2"/>
    <w:basedOn w:val="Normal"/>
    <w:link w:val="BodyText2Char"/>
    <w:rsid w:val="008900E9"/>
    <w:pPr>
      <w:jc w:val="both"/>
    </w:pPr>
    <w:rPr>
      <w:rFonts w:ascii="Garamond" w:hAnsi="Garamond"/>
      <w:szCs w:val="20"/>
      <w:lang w:val="de-DE"/>
    </w:rPr>
  </w:style>
  <w:style w:type="character" w:customStyle="1" w:styleId="BodyText2Char">
    <w:name w:val="Body Text 2 Char"/>
    <w:basedOn w:val="DefaultParagraphFont"/>
    <w:link w:val="BodyText2"/>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semiHidden/>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75E1"/>
    <w:rPr>
      <w:b/>
      <w:bCs/>
    </w:rPr>
  </w:style>
  <w:style w:type="character" w:customStyle="1" w:styleId="CommentSubjectChar">
    <w:name w:val="Comment Subject Char"/>
    <w:basedOn w:val="CommentTextChar"/>
    <w:link w:val="CommentSubject"/>
    <w:uiPriority w:val="99"/>
    <w:semiHidden/>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semiHidden/>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uiPriority w:val="99"/>
    <w:rsid w:val="00376B43"/>
    <w:pPr>
      <w:spacing w:after="0" w:line="240" w:lineRule="auto"/>
    </w:pPr>
    <w:rPr>
      <w:rFonts w:ascii="Times New Roman" w:eastAsia="Times New Roman" w:hAnsi="Times New Roman" w:cs="Times New Roman"/>
      <w:b/>
      <w:caps/>
      <w:sz w:val="24"/>
      <w:szCs w:val="20"/>
      <w:lang w:val="en-GB"/>
    </w:rPr>
  </w:style>
  <w:style w:type="paragraph" w:styleId="BodyTextIndent2">
    <w:name w:val="Body Text Indent 2"/>
    <w:basedOn w:val="Normal"/>
    <w:link w:val="BodyTextIndent2Char"/>
    <w:uiPriority w:val="99"/>
    <w:semiHidden/>
    <w:unhideWhenUsed/>
    <w:rsid w:val="00571D1B"/>
    <w:pPr>
      <w:spacing w:after="120" w:line="480" w:lineRule="auto"/>
      <w:ind w:left="283"/>
    </w:pPr>
  </w:style>
  <w:style w:type="character" w:customStyle="1" w:styleId="BodyTextIndent2Char">
    <w:name w:val="Body Text Indent 2 Char"/>
    <w:basedOn w:val="DefaultParagraphFont"/>
    <w:link w:val="BodyTextIndent2"/>
    <w:uiPriority w:val="99"/>
    <w:semiHidden/>
    <w:rsid w:val="00571D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E56CE9"/>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E56CE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56CE9"/>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E56CE9"/>
    <w:rPr>
      <w:rFonts w:ascii="Times New Roman" w:eastAsia="Times New Roman" w:hAnsi="Times New Roman" w:cs="Times New Roman"/>
      <w:sz w:val="24"/>
      <w:szCs w:val="20"/>
    </w:rPr>
  </w:style>
  <w:style w:type="paragraph" w:customStyle="1" w:styleId="patvirtinta">
    <w:name w:val="patvirtinta"/>
    <w:basedOn w:val="Normal"/>
    <w:rsid w:val="003B55B6"/>
    <w:pPr>
      <w:spacing w:before="100" w:beforeAutospacing="1" w:after="100" w:afterAutospacing="1"/>
    </w:pPr>
    <w:rPr>
      <w:lang w:eastAsia="lt-LT" w:bidi="lo-LA"/>
    </w:rPr>
  </w:style>
  <w:style w:type="paragraph" w:customStyle="1" w:styleId="mazas">
    <w:name w:val="mazas"/>
    <w:basedOn w:val="Normal"/>
    <w:rsid w:val="003B55B6"/>
    <w:pPr>
      <w:spacing w:before="100" w:beforeAutospacing="1" w:after="100" w:afterAutospacing="1"/>
    </w:pPr>
    <w:rPr>
      <w:lang w:eastAsia="lt-LT" w:bidi="lo-LA"/>
    </w:rPr>
  </w:style>
  <w:style w:type="paragraph" w:customStyle="1" w:styleId="centrbold">
    <w:name w:val="centrbold"/>
    <w:basedOn w:val="Normal"/>
    <w:rsid w:val="003B55B6"/>
    <w:pPr>
      <w:spacing w:before="100" w:beforeAutospacing="1" w:after="100" w:afterAutospacing="1"/>
    </w:pPr>
    <w:rPr>
      <w:lang w:eastAsia="lt-LT" w:bidi="lo-LA"/>
    </w:rPr>
  </w:style>
  <w:style w:type="paragraph" w:customStyle="1" w:styleId="bodytext">
    <w:name w:val="bodytext"/>
    <w:basedOn w:val="Normal"/>
    <w:rsid w:val="003B55B6"/>
    <w:pPr>
      <w:spacing w:before="100" w:beforeAutospacing="1" w:after="100" w:afterAutospacing="1"/>
    </w:pPr>
    <w:rPr>
      <w:lang w:eastAsia="lt-LT" w:bidi="lo-LA"/>
    </w:rPr>
  </w:style>
  <w:style w:type="character" w:styleId="PlaceholderText">
    <w:name w:val="Placeholder Text"/>
    <w:basedOn w:val="DefaultParagraphFont"/>
    <w:uiPriority w:val="99"/>
    <w:semiHidden/>
    <w:rsid w:val="00052794"/>
    <w:rPr>
      <w:color w:val="808080"/>
    </w:rPr>
  </w:style>
  <w:style w:type="character" w:customStyle="1" w:styleId="Style1">
    <w:name w:val="Style1"/>
    <w:basedOn w:val="DefaultParagraphFont"/>
    <w:uiPriority w:val="1"/>
    <w:rsid w:val="00855CBF"/>
    <w:rPr>
      <w:b/>
    </w:rPr>
  </w:style>
  <w:style w:type="character" w:customStyle="1" w:styleId="Style2">
    <w:name w:val="Style2"/>
    <w:basedOn w:val="DefaultParagraphFont"/>
    <w:uiPriority w:val="1"/>
    <w:rsid w:val="00855CBF"/>
    <w:rPr>
      <w:rFonts w:ascii="Arial" w:hAnsi="Arial"/>
      <w:b/>
      <w:sz w:val="20"/>
    </w:rPr>
  </w:style>
  <w:style w:type="character" w:styleId="FootnoteReference">
    <w:name w:val="footnote reference"/>
    <w:basedOn w:val="DefaultParagraphFont"/>
    <w:unhideWhenUsed/>
    <w:rsid w:val="008F35F3"/>
    <w:rPr>
      <w:vertAlign w:val="superscript"/>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locked/>
    <w:rsid w:val="00DA59F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A271A0"/>
    <w:pPr>
      <w:spacing w:after="120"/>
      <w:ind w:left="283"/>
    </w:pPr>
  </w:style>
  <w:style w:type="character" w:customStyle="1" w:styleId="BodyTextIndentChar">
    <w:name w:val="Body Text Indent Char"/>
    <w:basedOn w:val="DefaultParagraphFont"/>
    <w:link w:val="BodyTextIndent"/>
    <w:uiPriority w:val="99"/>
    <w:rsid w:val="00A271A0"/>
    <w:rPr>
      <w:rFonts w:ascii="Times New Roman" w:eastAsia="Times New Roman" w:hAnsi="Times New Roman" w:cs="Times New Roman"/>
      <w:sz w:val="24"/>
      <w:szCs w:val="24"/>
    </w:rPr>
  </w:style>
  <w:style w:type="character" w:customStyle="1" w:styleId="FontStyle15">
    <w:name w:val="Font Style15"/>
    <w:basedOn w:val="DefaultParagraphFont"/>
    <w:rsid w:val="00A271A0"/>
    <w:rPr>
      <w:rFonts w:ascii="Times New Roman" w:hAnsi="Times New Roman" w:cs="Times New Roman"/>
      <w:sz w:val="20"/>
      <w:szCs w:val="20"/>
    </w:rPr>
  </w:style>
  <w:style w:type="table" w:styleId="TableGrid">
    <w:name w:val="Table Grid"/>
    <w:basedOn w:val="TableNormal"/>
    <w:uiPriority w:val="39"/>
    <w:rsid w:val="00A271A0"/>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8B1441"/>
    <w:rPr>
      <w:rFonts w:ascii="Arial" w:hAnsi="Arial"/>
      <w:sz w:val="20"/>
    </w:rPr>
  </w:style>
  <w:style w:type="paragraph" w:styleId="FootnoteText">
    <w:name w:val="footnote text"/>
    <w:basedOn w:val="Normal"/>
    <w:link w:val="FootnoteTextChar"/>
    <w:unhideWhenUsed/>
    <w:rsid w:val="003036A0"/>
    <w:rPr>
      <w:sz w:val="20"/>
      <w:szCs w:val="20"/>
    </w:rPr>
  </w:style>
  <w:style w:type="character" w:customStyle="1" w:styleId="FootnoteTextChar">
    <w:name w:val="Footnote Text Char"/>
    <w:basedOn w:val="DefaultParagraphFont"/>
    <w:link w:val="FootnoteText"/>
    <w:rsid w:val="003036A0"/>
    <w:rPr>
      <w:rFonts w:ascii="Times New Roman" w:eastAsia="Times New Roman" w:hAnsi="Times New Roman" w:cs="Times New Roman"/>
      <w:sz w:val="20"/>
      <w:szCs w:val="20"/>
    </w:rPr>
  </w:style>
  <w:style w:type="character" w:customStyle="1" w:styleId="Style4">
    <w:name w:val="Style4"/>
    <w:basedOn w:val="DefaultParagraphFont"/>
    <w:uiPriority w:val="1"/>
    <w:rsid w:val="000D4C54"/>
  </w:style>
  <w:style w:type="character" w:customStyle="1" w:styleId="Style5">
    <w:name w:val="Style5"/>
    <w:basedOn w:val="DefaultParagraphFont"/>
    <w:uiPriority w:val="1"/>
    <w:rsid w:val="00DD603E"/>
    <w:rPr>
      <w:rFonts w:ascii="Arial" w:hAnsi="Arial"/>
      <w:sz w:val="20"/>
    </w:rPr>
  </w:style>
  <w:style w:type="paragraph" w:styleId="NoSpacing">
    <w:name w:val="No Spacing"/>
    <w:uiPriority w:val="1"/>
    <w:qFormat/>
    <w:rsid w:val="00A71D3E"/>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130413"/>
  </w:style>
  <w:style w:type="character" w:styleId="Strong">
    <w:name w:val="Strong"/>
    <w:basedOn w:val="DefaultParagraphFont"/>
    <w:uiPriority w:val="22"/>
    <w:qFormat/>
    <w:rsid w:val="00130413"/>
    <w:rPr>
      <w:b/>
      <w:bCs/>
    </w:rPr>
  </w:style>
  <w:style w:type="character" w:customStyle="1" w:styleId="normaltextrun">
    <w:name w:val="normaltextrun"/>
    <w:basedOn w:val="DefaultParagraphFont"/>
    <w:rsid w:val="005F4A96"/>
  </w:style>
  <w:style w:type="table" w:customStyle="1" w:styleId="TableGrid2">
    <w:name w:val="Table Grid2"/>
    <w:basedOn w:val="TableNormal"/>
    <w:next w:val="TableGrid"/>
    <w:uiPriority w:val="39"/>
    <w:rsid w:val="005F4A9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6B90"/>
    <w:pPr>
      <w:spacing w:before="100" w:beforeAutospacing="1" w:after="100" w:afterAutospacing="1"/>
    </w:pPr>
    <w:rPr>
      <w:lang w:eastAsia="lt-LT"/>
    </w:rPr>
  </w:style>
  <w:style w:type="paragraph" w:styleId="BodyText0">
    <w:name w:val="Body Text"/>
    <w:basedOn w:val="Normal"/>
    <w:link w:val="BodyTextChar"/>
    <w:uiPriority w:val="99"/>
    <w:semiHidden/>
    <w:unhideWhenUsed/>
    <w:rsid w:val="00C36960"/>
    <w:pPr>
      <w:spacing w:after="120"/>
    </w:pPr>
  </w:style>
  <w:style w:type="character" w:customStyle="1" w:styleId="BodyTextChar">
    <w:name w:val="Body Text Char"/>
    <w:basedOn w:val="DefaultParagraphFont"/>
    <w:link w:val="BodyText0"/>
    <w:uiPriority w:val="99"/>
    <w:semiHidden/>
    <w:rsid w:val="00C369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7669">
      <w:bodyDiv w:val="1"/>
      <w:marLeft w:val="0"/>
      <w:marRight w:val="0"/>
      <w:marTop w:val="0"/>
      <w:marBottom w:val="0"/>
      <w:divBdr>
        <w:top w:val="none" w:sz="0" w:space="0" w:color="auto"/>
        <w:left w:val="none" w:sz="0" w:space="0" w:color="auto"/>
        <w:bottom w:val="none" w:sz="0" w:space="0" w:color="auto"/>
        <w:right w:val="none" w:sz="0" w:space="0" w:color="auto"/>
      </w:divBdr>
    </w:div>
    <w:div w:id="232664016">
      <w:bodyDiv w:val="1"/>
      <w:marLeft w:val="0"/>
      <w:marRight w:val="0"/>
      <w:marTop w:val="0"/>
      <w:marBottom w:val="0"/>
      <w:divBdr>
        <w:top w:val="none" w:sz="0" w:space="0" w:color="auto"/>
        <w:left w:val="none" w:sz="0" w:space="0" w:color="auto"/>
        <w:bottom w:val="none" w:sz="0" w:space="0" w:color="auto"/>
        <w:right w:val="none" w:sz="0" w:space="0" w:color="auto"/>
      </w:divBdr>
    </w:div>
    <w:div w:id="588393217">
      <w:bodyDiv w:val="1"/>
      <w:marLeft w:val="0"/>
      <w:marRight w:val="0"/>
      <w:marTop w:val="0"/>
      <w:marBottom w:val="0"/>
      <w:divBdr>
        <w:top w:val="none" w:sz="0" w:space="0" w:color="auto"/>
        <w:left w:val="none" w:sz="0" w:space="0" w:color="auto"/>
        <w:bottom w:val="none" w:sz="0" w:space="0" w:color="auto"/>
        <w:right w:val="none" w:sz="0" w:space="0" w:color="auto"/>
      </w:divBdr>
    </w:div>
    <w:div w:id="739904321">
      <w:bodyDiv w:val="1"/>
      <w:marLeft w:val="0"/>
      <w:marRight w:val="0"/>
      <w:marTop w:val="0"/>
      <w:marBottom w:val="0"/>
      <w:divBdr>
        <w:top w:val="none" w:sz="0" w:space="0" w:color="auto"/>
        <w:left w:val="none" w:sz="0" w:space="0" w:color="auto"/>
        <w:bottom w:val="none" w:sz="0" w:space="0" w:color="auto"/>
        <w:right w:val="none" w:sz="0" w:space="0" w:color="auto"/>
      </w:divBdr>
    </w:div>
    <w:div w:id="787773819">
      <w:bodyDiv w:val="1"/>
      <w:marLeft w:val="0"/>
      <w:marRight w:val="0"/>
      <w:marTop w:val="0"/>
      <w:marBottom w:val="0"/>
      <w:divBdr>
        <w:top w:val="none" w:sz="0" w:space="0" w:color="auto"/>
        <w:left w:val="none" w:sz="0" w:space="0" w:color="auto"/>
        <w:bottom w:val="none" w:sz="0" w:space="0" w:color="auto"/>
        <w:right w:val="none" w:sz="0" w:space="0" w:color="auto"/>
      </w:divBdr>
    </w:div>
    <w:div w:id="920025170">
      <w:bodyDiv w:val="1"/>
      <w:marLeft w:val="0"/>
      <w:marRight w:val="0"/>
      <w:marTop w:val="0"/>
      <w:marBottom w:val="0"/>
      <w:divBdr>
        <w:top w:val="none" w:sz="0" w:space="0" w:color="auto"/>
        <w:left w:val="none" w:sz="0" w:space="0" w:color="auto"/>
        <w:bottom w:val="none" w:sz="0" w:space="0" w:color="auto"/>
        <w:right w:val="none" w:sz="0" w:space="0" w:color="auto"/>
      </w:divBdr>
    </w:div>
    <w:div w:id="1012297746">
      <w:bodyDiv w:val="1"/>
      <w:marLeft w:val="0"/>
      <w:marRight w:val="0"/>
      <w:marTop w:val="0"/>
      <w:marBottom w:val="0"/>
      <w:divBdr>
        <w:top w:val="none" w:sz="0" w:space="0" w:color="auto"/>
        <w:left w:val="none" w:sz="0" w:space="0" w:color="auto"/>
        <w:bottom w:val="none" w:sz="0" w:space="0" w:color="auto"/>
        <w:right w:val="none" w:sz="0" w:space="0" w:color="auto"/>
      </w:divBdr>
    </w:div>
    <w:div w:id="1030910448">
      <w:bodyDiv w:val="1"/>
      <w:marLeft w:val="0"/>
      <w:marRight w:val="0"/>
      <w:marTop w:val="0"/>
      <w:marBottom w:val="0"/>
      <w:divBdr>
        <w:top w:val="none" w:sz="0" w:space="0" w:color="auto"/>
        <w:left w:val="none" w:sz="0" w:space="0" w:color="auto"/>
        <w:bottom w:val="none" w:sz="0" w:space="0" w:color="auto"/>
        <w:right w:val="none" w:sz="0" w:space="0" w:color="auto"/>
      </w:divBdr>
    </w:div>
    <w:div w:id="1083726009">
      <w:bodyDiv w:val="1"/>
      <w:marLeft w:val="0"/>
      <w:marRight w:val="0"/>
      <w:marTop w:val="0"/>
      <w:marBottom w:val="0"/>
      <w:divBdr>
        <w:top w:val="none" w:sz="0" w:space="0" w:color="auto"/>
        <w:left w:val="none" w:sz="0" w:space="0" w:color="auto"/>
        <w:bottom w:val="none" w:sz="0" w:space="0" w:color="auto"/>
        <w:right w:val="none" w:sz="0" w:space="0" w:color="auto"/>
      </w:divBdr>
    </w:div>
    <w:div w:id="1148594931">
      <w:bodyDiv w:val="1"/>
      <w:marLeft w:val="0"/>
      <w:marRight w:val="0"/>
      <w:marTop w:val="0"/>
      <w:marBottom w:val="0"/>
      <w:divBdr>
        <w:top w:val="none" w:sz="0" w:space="0" w:color="auto"/>
        <w:left w:val="none" w:sz="0" w:space="0" w:color="auto"/>
        <w:bottom w:val="none" w:sz="0" w:space="0" w:color="auto"/>
        <w:right w:val="none" w:sz="0" w:space="0" w:color="auto"/>
      </w:divBdr>
    </w:div>
    <w:div w:id="1529441617">
      <w:bodyDiv w:val="1"/>
      <w:marLeft w:val="0"/>
      <w:marRight w:val="0"/>
      <w:marTop w:val="0"/>
      <w:marBottom w:val="0"/>
      <w:divBdr>
        <w:top w:val="none" w:sz="0" w:space="0" w:color="auto"/>
        <w:left w:val="none" w:sz="0" w:space="0" w:color="auto"/>
        <w:bottom w:val="none" w:sz="0" w:space="0" w:color="auto"/>
        <w:right w:val="none" w:sz="0" w:space="0" w:color="auto"/>
      </w:divBdr>
    </w:div>
    <w:div w:id="1533567219">
      <w:bodyDiv w:val="1"/>
      <w:marLeft w:val="0"/>
      <w:marRight w:val="0"/>
      <w:marTop w:val="0"/>
      <w:marBottom w:val="0"/>
      <w:divBdr>
        <w:top w:val="none" w:sz="0" w:space="0" w:color="auto"/>
        <w:left w:val="none" w:sz="0" w:space="0" w:color="auto"/>
        <w:bottom w:val="none" w:sz="0" w:space="0" w:color="auto"/>
        <w:right w:val="none" w:sz="0" w:space="0" w:color="auto"/>
      </w:divBdr>
    </w:div>
    <w:div w:id="1582254089">
      <w:bodyDiv w:val="1"/>
      <w:marLeft w:val="0"/>
      <w:marRight w:val="0"/>
      <w:marTop w:val="0"/>
      <w:marBottom w:val="0"/>
      <w:divBdr>
        <w:top w:val="none" w:sz="0" w:space="0" w:color="auto"/>
        <w:left w:val="none" w:sz="0" w:space="0" w:color="auto"/>
        <w:bottom w:val="none" w:sz="0" w:space="0" w:color="auto"/>
        <w:right w:val="none" w:sz="0" w:space="0" w:color="auto"/>
      </w:divBdr>
    </w:div>
    <w:div w:id="1607423297">
      <w:bodyDiv w:val="1"/>
      <w:marLeft w:val="0"/>
      <w:marRight w:val="0"/>
      <w:marTop w:val="0"/>
      <w:marBottom w:val="0"/>
      <w:divBdr>
        <w:top w:val="none" w:sz="0" w:space="0" w:color="auto"/>
        <w:left w:val="none" w:sz="0" w:space="0" w:color="auto"/>
        <w:bottom w:val="none" w:sz="0" w:space="0" w:color="auto"/>
        <w:right w:val="none" w:sz="0" w:space="0" w:color="auto"/>
      </w:divBdr>
    </w:div>
    <w:div w:id="1622955102">
      <w:bodyDiv w:val="1"/>
      <w:marLeft w:val="251"/>
      <w:marRight w:val="251"/>
      <w:marTop w:val="0"/>
      <w:marBottom w:val="0"/>
      <w:divBdr>
        <w:top w:val="none" w:sz="0" w:space="0" w:color="auto"/>
        <w:left w:val="none" w:sz="0" w:space="0" w:color="auto"/>
        <w:bottom w:val="none" w:sz="0" w:space="0" w:color="auto"/>
        <w:right w:val="none" w:sz="0" w:space="0" w:color="auto"/>
      </w:divBdr>
      <w:divsChild>
        <w:div w:id="1013335397">
          <w:marLeft w:val="0"/>
          <w:marRight w:val="0"/>
          <w:marTop w:val="0"/>
          <w:marBottom w:val="0"/>
          <w:divBdr>
            <w:top w:val="none" w:sz="0" w:space="0" w:color="auto"/>
            <w:left w:val="none" w:sz="0" w:space="0" w:color="auto"/>
            <w:bottom w:val="none" w:sz="0" w:space="0" w:color="auto"/>
            <w:right w:val="none" w:sz="0" w:space="0" w:color="auto"/>
          </w:divBdr>
        </w:div>
      </w:divsChild>
    </w:div>
    <w:div w:id="1642659874">
      <w:bodyDiv w:val="1"/>
      <w:marLeft w:val="251"/>
      <w:marRight w:val="251"/>
      <w:marTop w:val="0"/>
      <w:marBottom w:val="0"/>
      <w:divBdr>
        <w:top w:val="none" w:sz="0" w:space="0" w:color="auto"/>
        <w:left w:val="none" w:sz="0" w:space="0" w:color="auto"/>
        <w:bottom w:val="none" w:sz="0" w:space="0" w:color="auto"/>
        <w:right w:val="none" w:sz="0" w:space="0" w:color="auto"/>
      </w:divBdr>
      <w:divsChild>
        <w:div w:id="1119300987">
          <w:marLeft w:val="0"/>
          <w:marRight w:val="0"/>
          <w:marTop w:val="0"/>
          <w:marBottom w:val="0"/>
          <w:divBdr>
            <w:top w:val="none" w:sz="0" w:space="0" w:color="auto"/>
            <w:left w:val="none" w:sz="0" w:space="0" w:color="auto"/>
            <w:bottom w:val="none" w:sz="0" w:space="0" w:color="auto"/>
            <w:right w:val="none" w:sz="0" w:space="0" w:color="auto"/>
          </w:divBdr>
        </w:div>
      </w:divsChild>
    </w:div>
    <w:div w:id="1648437583">
      <w:bodyDiv w:val="1"/>
      <w:marLeft w:val="251"/>
      <w:marRight w:val="251"/>
      <w:marTop w:val="0"/>
      <w:marBottom w:val="0"/>
      <w:divBdr>
        <w:top w:val="none" w:sz="0" w:space="0" w:color="auto"/>
        <w:left w:val="none" w:sz="0" w:space="0" w:color="auto"/>
        <w:bottom w:val="none" w:sz="0" w:space="0" w:color="auto"/>
        <w:right w:val="none" w:sz="0" w:space="0" w:color="auto"/>
      </w:divBdr>
      <w:divsChild>
        <w:div w:id="666594938">
          <w:marLeft w:val="0"/>
          <w:marRight w:val="0"/>
          <w:marTop w:val="0"/>
          <w:marBottom w:val="0"/>
          <w:divBdr>
            <w:top w:val="none" w:sz="0" w:space="0" w:color="auto"/>
            <w:left w:val="none" w:sz="0" w:space="0" w:color="auto"/>
            <w:bottom w:val="none" w:sz="0" w:space="0" w:color="auto"/>
            <w:right w:val="none" w:sz="0" w:space="0" w:color="auto"/>
          </w:divBdr>
        </w:div>
      </w:divsChild>
    </w:div>
    <w:div w:id="1735545942">
      <w:bodyDiv w:val="1"/>
      <w:marLeft w:val="0"/>
      <w:marRight w:val="0"/>
      <w:marTop w:val="0"/>
      <w:marBottom w:val="0"/>
      <w:divBdr>
        <w:top w:val="none" w:sz="0" w:space="0" w:color="auto"/>
        <w:left w:val="none" w:sz="0" w:space="0" w:color="auto"/>
        <w:bottom w:val="none" w:sz="0" w:space="0" w:color="auto"/>
        <w:right w:val="none" w:sz="0" w:space="0" w:color="auto"/>
      </w:divBdr>
    </w:div>
    <w:div w:id="19027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6E52C2C8D401788DAE8EEEF53A89E"/>
        <w:category>
          <w:name w:val="General"/>
          <w:gallery w:val="placeholder"/>
        </w:category>
        <w:types>
          <w:type w:val="bbPlcHdr"/>
        </w:types>
        <w:behaviors>
          <w:behavior w:val="content"/>
        </w:behaviors>
        <w:guid w:val="{ED4C7ED1-3D52-4E13-843C-85D6AC30D939}"/>
      </w:docPartPr>
      <w:docPartBody>
        <w:p w:rsidR="009E7F70" w:rsidRDefault="000B003D" w:rsidP="000B003D">
          <w:pPr>
            <w:pStyle w:val="6A86E52C2C8D401788DAE8EEEF53A89E"/>
          </w:pPr>
          <w:r w:rsidRPr="00202703">
            <w:rPr>
              <w:rStyle w:val="PlaceholderText"/>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A64"/>
    <w:rsid w:val="000018CB"/>
    <w:rsid w:val="00053B0A"/>
    <w:rsid w:val="00076F51"/>
    <w:rsid w:val="000A67ED"/>
    <w:rsid w:val="000B003D"/>
    <w:rsid w:val="000F7475"/>
    <w:rsid w:val="00101371"/>
    <w:rsid w:val="0010401B"/>
    <w:rsid w:val="00125332"/>
    <w:rsid w:val="001434D2"/>
    <w:rsid w:val="00161C28"/>
    <w:rsid w:val="001A2F30"/>
    <w:rsid w:val="001B2968"/>
    <w:rsid w:val="001B7E3A"/>
    <w:rsid w:val="001D446B"/>
    <w:rsid w:val="0023346D"/>
    <w:rsid w:val="00296D71"/>
    <w:rsid w:val="002C47B7"/>
    <w:rsid w:val="002D6D42"/>
    <w:rsid w:val="002F33BB"/>
    <w:rsid w:val="00323E67"/>
    <w:rsid w:val="00374ED3"/>
    <w:rsid w:val="003A43FE"/>
    <w:rsid w:val="003C08E1"/>
    <w:rsid w:val="003E47D4"/>
    <w:rsid w:val="003F1940"/>
    <w:rsid w:val="0040048D"/>
    <w:rsid w:val="00402FCD"/>
    <w:rsid w:val="00407C63"/>
    <w:rsid w:val="00431615"/>
    <w:rsid w:val="0047418B"/>
    <w:rsid w:val="004745BD"/>
    <w:rsid w:val="004D18B2"/>
    <w:rsid w:val="00504498"/>
    <w:rsid w:val="0050484B"/>
    <w:rsid w:val="00520508"/>
    <w:rsid w:val="0056400B"/>
    <w:rsid w:val="00564F9E"/>
    <w:rsid w:val="0057478F"/>
    <w:rsid w:val="00595ECA"/>
    <w:rsid w:val="00596118"/>
    <w:rsid w:val="005B1CC6"/>
    <w:rsid w:val="005D130D"/>
    <w:rsid w:val="006034F5"/>
    <w:rsid w:val="006075BD"/>
    <w:rsid w:val="00623C1D"/>
    <w:rsid w:val="00644739"/>
    <w:rsid w:val="00651A14"/>
    <w:rsid w:val="006537AC"/>
    <w:rsid w:val="00655994"/>
    <w:rsid w:val="00686D13"/>
    <w:rsid w:val="006A24E4"/>
    <w:rsid w:val="007051A6"/>
    <w:rsid w:val="0070720E"/>
    <w:rsid w:val="007178A4"/>
    <w:rsid w:val="00720B77"/>
    <w:rsid w:val="00742679"/>
    <w:rsid w:val="00785557"/>
    <w:rsid w:val="0079240B"/>
    <w:rsid w:val="00797510"/>
    <w:rsid w:val="007A0166"/>
    <w:rsid w:val="007A3774"/>
    <w:rsid w:val="007D09C0"/>
    <w:rsid w:val="007D764C"/>
    <w:rsid w:val="007E4940"/>
    <w:rsid w:val="007F2DE2"/>
    <w:rsid w:val="007F3F27"/>
    <w:rsid w:val="008028CC"/>
    <w:rsid w:val="008133E8"/>
    <w:rsid w:val="008271D9"/>
    <w:rsid w:val="00832263"/>
    <w:rsid w:val="00835933"/>
    <w:rsid w:val="00843048"/>
    <w:rsid w:val="00853A06"/>
    <w:rsid w:val="0086073E"/>
    <w:rsid w:val="00860932"/>
    <w:rsid w:val="008A5AAA"/>
    <w:rsid w:val="008B419B"/>
    <w:rsid w:val="008C1398"/>
    <w:rsid w:val="008C546A"/>
    <w:rsid w:val="008D3D0F"/>
    <w:rsid w:val="009142F7"/>
    <w:rsid w:val="00924D7D"/>
    <w:rsid w:val="0092568F"/>
    <w:rsid w:val="0092609B"/>
    <w:rsid w:val="00940EAA"/>
    <w:rsid w:val="00956831"/>
    <w:rsid w:val="00961DAC"/>
    <w:rsid w:val="00971D82"/>
    <w:rsid w:val="00972D00"/>
    <w:rsid w:val="00984B2D"/>
    <w:rsid w:val="009915C8"/>
    <w:rsid w:val="009A03C9"/>
    <w:rsid w:val="009D2F03"/>
    <w:rsid w:val="009D43B3"/>
    <w:rsid w:val="009E3743"/>
    <w:rsid w:val="009E7F70"/>
    <w:rsid w:val="00A03F88"/>
    <w:rsid w:val="00A30CFC"/>
    <w:rsid w:val="00A341EB"/>
    <w:rsid w:val="00A4114F"/>
    <w:rsid w:val="00A6413F"/>
    <w:rsid w:val="00A81D9B"/>
    <w:rsid w:val="00AE6806"/>
    <w:rsid w:val="00AF241C"/>
    <w:rsid w:val="00B17177"/>
    <w:rsid w:val="00B20C81"/>
    <w:rsid w:val="00B34B18"/>
    <w:rsid w:val="00B82D02"/>
    <w:rsid w:val="00B9471D"/>
    <w:rsid w:val="00B97127"/>
    <w:rsid w:val="00BB7CA3"/>
    <w:rsid w:val="00BC0F63"/>
    <w:rsid w:val="00BC308B"/>
    <w:rsid w:val="00BC79E0"/>
    <w:rsid w:val="00BD5A29"/>
    <w:rsid w:val="00C036AA"/>
    <w:rsid w:val="00C54800"/>
    <w:rsid w:val="00C74A14"/>
    <w:rsid w:val="00C94F0B"/>
    <w:rsid w:val="00CA228F"/>
    <w:rsid w:val="00CA2830"/>
    <w:rsid w:val="00CB2400"/>
    <w:rsid w:val="00CB25C4"/>
    <w:rsid w:val="00CC1D80"/>
    <w:rsid w:val="00CC4DAA"/>
    <w:rsid w:val="00CF61FC"/>
    <w:rsid w:val="00D04CA0"/>
    <w:rsid w:val="00D31E34"/>
    <w:rsid w:val="00D43AC5"/>
    <w:rsid w:val="00D62ECA"/>
    <w:rsid w:val="00D730FA"/>
    <w:rsid w:val="00DA0B96"/>
    <w:rsid w:val="00DA4982"/>
    <w:rsid w:val="00DC26FC"/>
    <w:rsid w:val="00DC602E"/>
    <w:rsid w:val="00DD5241"/>
    <w:rsid w:val="00DE11A1"/>
    <w:rsid w:val="00DE1A17"/>
    <w:rsid w:val="00DF2A64"/>
    <w:rsid w:val="00E03784"/>
    <w:rsid w:val="00E23E00"/>
    <w:rsid w:val="00E262E4"/>
    <w:rsid w:val="00E5727D"/>
    <w:rsid w:val="00E646FD"/>
    <w:rsid w:val="00E7587E"/>
    <w:rsid w:val="00E9697D"/>
    <w:rsid w:val="00EC15D8"/>
    <w:rsid w:val="00EE22EF"/>
    <w:rsid w:val="00EF4DAE"/>
    <w:rsid w:val="00F11180"/>
    <w:rsid w:val="00F20BA3"/>
    <w:rsid w:val="00F229C8"/>
    <w:rsid w:val="00F446D7"/>
    <w:rsid w:val="00F64791"/>
    <w:rsid w:val="00F7632E"/>
    <w:rsid w:val="00F801C6"/>
    <w:rsid w:val="00F943CA"/>
    <w:rsid w:val="00FB3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03D"/>
    <w:rPr>
      <w:color w:val="808080"/>
    </w:rPr>
  </w:style>
  <w:style w:type="paragraph" w:customStyle="1" w:styleId="8B0283FBEF5C4FFFA90929D1DA151C791">
    <w:name w:val="8B0283FBEF5C4FFFA90929D1DA151C791"/>
    <w:rsid w:val="0079240B"/>
    <w:pPr>
      <w:spacing w:after="0" w:line="240" w:lineRule="auto"/>
    </w:pPr>
    <w:rPr>
      <w:rFonts w:ascii="Times New Roman" w:eastAsia="Times New Roman" w:hAnsi="Times New Roman" w:cs="Times New Roman"/>
      <w:sz w:val="24"/>
      <w:szCs w:val="24"/>
      <w:lang w:eastAsia="en-US"/>
    </w:rPr>
  </w:style>
  <w:style w:type="paragraph" w:customStyle="1" w:styleId="7213CBBA3BC24DAE849B12B1B5112E5F">
    <w:name w:val="7213CBBA3BC24DAE849B12B1B5112E5F"/>
    <w:rsid w:val="00CB25C4"/>
    <w:pPr>
      <w:spacing w:after="160" w:line="259" w:lineRule="auto"/>
    </w:pPr>
  </w:style>
  <w:style w:type="paragraph" w:customStyle="1" w:styleId="BF71A9615F864ECBA62560E7F7898C18">
    <w:name w:val="BF71A9615F864ECBA62560E7F7898C18"/>
    <w:rsid w:val="00CB25C4"/>
    <w:pPr>
      <w:spacing w:after="160" w:line="259" w:lineRule="auto"/>
    </w:pPr>
  </w:style>
  <w:style w:type="paragraph" w:customStyle="1" w:styleId="4190C5A3084B4397A6A4AC2626804307">
    <w:name w:val="4190C5A3084B4397A6A4AC2626804307"/>
    <w:rsid w:val="00655994"/>
    <w:pPr>
      <w:spacing w:after="160" w:line="259" w:lineRule="auto"/>
    </w:pPr>
  </w:style>
  <w:style w:type="paragraph" w:customStyle="1" w:styleId="6A86E52C2C8D401788DAE8EEEF53A89E">
    <w:name w:val="6A86E52C2C8D401788DAE8EEEF53A89E"/>
    <w:rsid w:val="000B00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6CEE080-1ED0-4378-8647-5388B76E9B7B}">
  <ds:schemaRefs>
    <ds:schemaRef ds:uri="http://schemas.openxmlformats.org/officeDocument/2006/bibliography"/>
  </ds:schemaRefs>
</ds:datastoreItem>
</file>

<file path=customXml/itemProps3.xml><?xml version="1.0" encoding="utf-8"?>
<ds:datastoreItem xmlns:ds="http://schemas.openxmlformats.org/officeDocument/2006/customXml" ds:itemID="{CAFBA136-28F9-4E13-B7F6-05303BC1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5069</Words>
  <Characters>2890</Characters>
  <Application>Microsoft Office Word</Application>
  <DocSecurity>0</DocSecurity>
  <Lines>24</Lines>
  <Paragraphs>15</Paragraphs>
  <ScaleCrop>false</ScaleCrop>
  <Company>AB Lietuvos paštas</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 atsakymai į klausimus</dc:title>
  <dc:creator>Egidijus Patalavičius</dc:creator>
  <cp:lastModifiedBy>Rūta Pugžlienė</cp:lastModifiedBy>
  <cp:revision>3</cp:revision>
  <cp:lastPrinted>2014-02-25T10:42:00Z</cp:lastPrinted>
  <dcterms:created xsi:type="dcterms:W3CDTF">2026-06-22T12:02:00Z</dcterms:created>
  <dcterms:modified xsi:type="dcterms:W3CDTF">2026-06-22T12:12:00Z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_DocHome">
    <vt:i4>-41369130</vt:i4>
  </property>
  <property fmtid="{D5CDD505-2E9C-101B-9397-08002B2CF9AE}" pid="4" name="MediaServiceImageTags">
    <vt:lpwstr/>
  </property>
  <property fmtid="{D5CDD505-2E9C-101B-9397-08002B2CF9AE}" pid="5" name="GrammarlyDocumentId">
    <vt:lpwstr>91b6c81d-a053-49a8-bb96-523b63a25d01</vt:lpwstr>
  </property>
</Properties>
</file>