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6F722F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1029" DrawAspect="Content" ObjectID="_1798977709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0335B70" w:rsidR="00DA7DD0" w:rsidRPr="00EA574C" w:rsidRDefault="00FB1496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6BF31C62" w:rsidR="00DA7DD0" w:rsidRPr="00EA574C" w:rsidRDefault="002B5348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5-01-21</w:t>
            </w:r>
            <w:r w:rsidR="00B524BB" w:rsidRPr="00EA574C">
              <w:rPr>
                <w:rFonts w:ascii="Arial" w:hAnsi="Arial" w:cs="Arial"/>
                <w:szCs w:val="24"/>
              </w:rPr>
              <w:t xml:space="preserve">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BC6EED5" w14:textId="62FF7A90" w:rsidR="00861DE2" w:rsidRPr="00EA574C" w:rsidRDefault="00861DE2" w:rsidP="00861DE2">
      <w:pPr>
        <w:jc w:val="both"/>
        <w:rPr>
          <w:rFonts w:ascii="Arial" w:hAnsi="Arial" w:cs="Arial"/>
          <w:b/>
          <w:caps/>
          <w:lang w:val="lt-LT"/>
        </w:rPr>
      </w:pPr>
      <w:r w:rsidRPr="00EA574C">
        <w:rPr>
          <w:rFonts w:ascii="Arial" w:hAnsi="Arial" w:cs="Arial"/>
          <w:b/>
          <w:caps/>
          <w:lang w:val="lt-LT"/>
        </w:rPr>
        <w:t xml:space="preserve">DĖL </w:t>
      </w:r>
      <w:r w:rsidR="00357722" w:rsidRPr="00EA574C">
        <w:rPr>
          <w:rFonts w:ascii="Arial" w:hAnsi="Arial" w:cs="Arial"/>
          <w:b/>
          <w:caps/>
          <w:lang w:val="lt-LT"/>
        </w:rPr>
        <w:t xml:space="preserve">MAŽOS VERTĖS </w:t>
      </w:r>
      <w:r w:rsidR="0087023C" w:rsidRPr="00EA574C">
        <w:rPr>
          <w:rFonts w:ascii="Arial" w:hAnsi="Arial" w:cs="Arial"/>
          <w:b/>
          <w:caps/>
          <w:lang w:val="lt-LT"/>
        </w:rPr>
        <w:t>PIRKIMO</w:t>
      </w:r>
    </w:p>
    <w:p w14:paraId="139521EC" w14:textId="2B8A1F20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191A54B9" w14:textId="34AEEFA9" w:rsidR="00C20CA9" w:rsidRPr="00EA574C" w:rsidRDefault="00C20CA9" w:rsidP="00861DE2">
      <w:pPr>
        <w:pStyle w:val="formFieldParagraphStyle"/>
        <w:ind w:firstLine="720"/>
        <w:jc w:val="both"/>
        <w:rPr>
          <w:rFonts w:ascii="Arial" w:hAnsi="Arial" w:cs="Arial"/>
          <w:bCs/>
          <w:sz w:val="24"/>
          <w:lang w:val="lt-LT"/>
        </w:rPr>
      </w:pPr>
      <w:bookmarkStart w:id="0" w:name="_Hlk83797631"/>
      <w:r w:rsidRPr="00EA574C">
        <w:rPr>
          <w:rFonts w:ascii="Arial" w:hAnsi="Arial" w:cs="Arial"/>
          <w:bCs/>
          <w:sz w:val="24"/>
          <w:lang w:val="lt-LT"/>
        </w:rPr>
        <w:t xml:space="preserve">Pateikiame atsakymus į Tiekėjų pateiktus klausimus / prašymus </w:t>
      </w:r>
      <w:r w:rsidRPr="00EA574C">
        <w:rPr>
          <w:rFonts w:ascii="Arial" w:hAnsi="Arial" w:cs="Arial"/>
          <w:bCs/>
          <w:i/>
          <w:iCs/>
          <w:sz w:val="24"/>
          <w:u w:val="single"/>
          <w:lang w:val="lt-LT"/>
        </w:rPr>
        <w:t>(kalba netaisyta)</w:t>
      </w:r>
      <w:r w:rsidRPr="00EA574C">
        <w:rPr>
          <w:rFonts w:ascii="Arial" w:hAnsi="Arial" w:cs="Arial"/>
          <w:bCs/>
          <w:sz w:val="24"/>
          <w:lang w:val="lt-LT"/>
        </w:rPr>
        <w:t xml:space="preserve"> dėl </w:t>
      </w:r>
      <w:bookmarkStart w:id="1" w:name="_Hlk130390303"/>
      <w:r w:rsidR="00357722" w:rsidRPr="00EA574C">
        <w:rPr>
          <w:rFonts w:ascii="Arial" w:hAnsi="Arial" w:cs="Arial"/>
          <w:bCs/>
          <w:sz w:val="24"/>
          <w:lang w:val="lt-LT"/>
        </w:rPr>
        <w:t>mažos vertės</w:t>
      </w:r>
      <w:r w:rsidR="0087023C" w:rsidRPr="00EA574C">
        <w:rPr>
          <w:rFonts w:ascii="Arial" w:hAnsi="Arial" w:cs="Arial"/>
          <w:bCs/>
          <w:sz w:val="24"/>
          <w:lang w:val="lt-LT"/>
        </w:rPr>
        <w:t xml:space="preserve"> pirkimo</w:t>
      </w:r>
      <w:r w:rsidR="00357722" w:rsidRPr="00EA574C">
        <w:rPr>
          <w:rFonts w:ascii="Arial" w:hAnsi="Arial" w:cs="Arial"/>
          <w:bCs/>
          <w:sz w:val="24"/>
          <w:lang w:val="lt-LT"/>
        </w:rPr>
        <w:t>,</w:t>
      </w:r>
      <w:r w:rsidR="0087023C" w:rsidRPr="00EA574C">
        <w:rPr>
          <w:rFonts w:ascii="Arial" w:hAnsi="Arial" w:cs="Arial"/>
          <w:bCs/>
          <w:sz w:val="24"/>
          <w:lang w:val="lt-LT"/>
        </w:rPr>
        <w:t xml:space="preserve"> vykdomo</w:t>
      </w:r>
      <w:r w:rsidR="00357722" w:rsidRPr="00EA574C">
        <w:rPr>
          <w:rFonts w:ascii="Arial" w:hAnsi="Arial" w:cs="Arial"/>
          <w:bCs/>
          <w:sz w:val="24"/>
          <w:lang w:val="lt-LT"/>
        </w:rPr>
        <w:t xml:space="preserve"> skelbiamos apklausos </w:t>
      </w:r>
      <w:r w:rsidRPr="00EA574C">
        <w:rPr>
          <w:rFonts w:ascii="Arial" w:hAnsi="Arial" w:cs="Arial"/>
          <w:sz w:val="24"/>
          <w:lang w:val="lt-LT"/>
        </w:rPr>
        <w:t>būdu CVP IS priemonėmis, „</w:t>
      </w:r>
      <w:r w:rsidR="00357722" w:rsidRPr="00EA574C">
        <w:rPr>
          <w:rFonts w:ascii="Arial" w:hAnsi="Arial" w:cs="Arial"/>
          <w:sz w:val="24"/>
          <w:lang w:val="lt-LT"/>
        </w:rPr>
        <w:t>Laukiamojo kėdės</w:t>
      </w:r>
      <w:r w:rsidR="002F33E4" w:rsidRPr="00EA574C">
        <w:rPr>
          <w:rFonts w:ascii="Arial" w:hAnsi="Arial" w:cs="Arial"/>
          <w:sz w:val="24"/>
          <w:lang w:val="lt-LT" w:eastAsia="en-US"/>
        </w:rPr>
        <w:t xml:space="preserve">“ (pirkimo </w:t>
      </w:r>
      <w:r w:rsidR="00357722" w:rsidRPr="00EA574C">
        <w:rPr>
          <w:rFonts w:ascii="Arial" w:hAnsi="Arial" w:cs="Arial"/>
          <w:sz w:val="24"/>
          <w:lang w:val="lt-LT" w:eastAsia="en-US"/>
        </w:rPr>
        <w:t>ID761865,skelbimo ID776253, paskelbimo data 2025-01-15)</w:t>
      </w:r>
      <w:r w:rsidR="002F33E4" w:rsidRPr="00EA574C">
        <w:rPr>
          <w:rFonts w:ascii="Arial" w:hAnsi="Arial" w:cs="Arial"/>
          <w:sz w:val="24"/>
          <w:lang w:val="lt-LT" w:eastAsia="en-US"/>
        </w:rPr>
        <w:t>,</w:t>
      </w:r>
      <w:bookmarkEnd w:id="0"/>
      <w:bookmarkEnd w:id="1"/>
      <w:r w:rsidR="00357722" w:rsidRPr="00EA574C">
        <w:rPr>
          <w:rFonts w:ascii="Arial" w:hAnsi="Arial" w:cs="Arial"/>
          <w:sz w:val="24"/>
          <w:lang w:val="lt-LT"/>
        </w:rPr>
        <w:t xml:space="preserve"> </w:t>
      </w:r>
      <w:r w:rsidRPr="00EA574C">
        <w:rPr>
          <w:rFonts w:ascii="Arial" w:hAnsi="Arial" w:cs="Arial"/>
          <w:bCs/>
          <w:sz w:val="24"/>
          <w:lang w:val="lt-LT"/>
        </w:rPr>
        <w:t>(toliau – pirkimas).</w:t>
      </w:r>
    </w:p>
    <w:p w14:paraId="5935C01E" w14:textId="77777777" w:rsidR="008B0BEB" w:rsidRPr="00EA574C" w:rsidRDefault="008B0BEB" w:rsidP="00861DE2">
      <w:pPr>
        <w:pStyle w:val="formFieldParagraphStyle"/>
        <w:ind w:firstLine="720"/>
        <w:jc w:val="both"/>
        <w:rPr>
          <w:rFonts w:ascii="Arial" w:hAnsi="Arial" w:cs="Arial"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866A2" w:rsidRPr="00EA574C" w14:paraId="3E4D418B" w14:textId="77777777" w:rsidTr="00614F7E">
        <w:tc>
          <w:tcPr>
            <w:tcW w:w="4531" w:type="dxa"/>
          </w:tcPr>
          <w:p w14:paraId="2BB1A2A0" w14:textId="6A5A1D2A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Klausima</w:t>
            </w:r>
            <w:r w:rsidR="00042123" w:rsidRPr="00EA574C">
              <w:rPr>
                <w:rFonts w:ascii="Arial" w:hAnsi="Arial" w:cs="Arial"/>
                <w:b/>
                <w:lang w:val="lt-LT"/>
              </w:rPr>
              <w:t>i</w:t>
            </w:r>
          </w:p>
        </w:tc>
        <w:tc>
          <w:tcPr>
            <w:tcW w:w="5097" w:type="dxa"/>
          </w:tcPr>
          <w:p w14:paraId="58B8A2E0" w14:textId="79C2C0A8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Atsakyma</w:t>
            </w:r>
            <w:r w:rsidR="00042123" w:rsidRPr="00EA574C">
              <w:rPr>
                <w:rFonts w:ascii="Arial" w:hAnsi="Arial" w:cs="Arial"/>
                <w:b/>
                <w:lang w:val="lt-LT"/>
              </w:rPr>
              <w:t>i</w:t>
            </w:r>
          </w:p>
        </w:tc>
      </w:tr>
      <w:tr w:rsidR="00357722" w:rsidRPr="00EA574C" w14:paraId="70889E81" w14:textId="77777777" w:rsidTr="00614F7E">
        <w:tc>
          <w:tcPr>
            <w:tcW w:w="4531" w:type="dxa"/>
          </w:tcPr>
          <w:p w14:paraId="68283B6A" w14:textId="3EA7C775" w:rsidR="00357722" w:rsidRPr="00EA574C" w:rsidRDefault="00357722" w:rsidP="00357722">
            <w:pPr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EA574C">
              <w:rPr>
                <w:rFonts w:ascii="Arial" w:hAnsi="Arial" w:cs="Arial"/>
              </w:rPr>
              <w:t>sertifikuoti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kokybiški</w:t>
            </w:r>
            <w:proofErr w:type="spellEnd"/>
            <w:r w:rsidRPr="00EA574C">
              <w:rPr>
                <w:rFonts w:ascii="Arial" w:hAnsi="Arial" w:cs="Arial"/>
              </w:rPr>
              <w:t xml:space="preserve"> 5 </w:t>
            </w:r>
            <w:proofErr w:type="spellStart"/>
            <w:r w:rsidRPr="00EA574C">
              <w:rPr>
                <w:rFonts w:ascii="Arial" w:hAnsi="Arial" w:cs="Arial"/>
              </w:rPr>
              <w:t>vietų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suolai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yra</w:t>
            </w:r>
            <w:proofErr w:type="spellEnd"/>
            <w:r w:rsidRPr="00EA574C">
              <w:rPr>
                <w:rFonts w:ascii="Arial" w:hAnsi="Arial" w:cs="Arial"/>
              </w:rPr>
              <w:t xml:space="preserve"> tik </w:t>
            </w:r>
            <w:proofErr w:type="spellStart"/>
            <w:r w:rsidRPr="00EA574C">
              <w:rPr>
                <w:rFonts w:ascii="Arial" w:hAnsi="Arial" w:cs="Arial"/>
              </w:rPr>
              <w:t>su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dviem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šoninėmis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kojomis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</w:rPr>
              <w:t>Jokių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kojų</w:t>
            </w:r>
            <w:proofErr w:type="spellEnd"/>
            <w:r w:rsidRPr="00EA574C">
              <w:rPr>
                <w:rFonts w:ascii="Arial" w:hAnsi="Arial" w:cs="Arial"/>
              </w:rPr>
              <w:t xml:space="preserve"> per </w:t>
            </w:r>
            <w:proofErr w:type="spellStart"/>
            <w:r w:rsidRPr="00EA574C">
              <w:rPr>
                <w:rFonts w:ascii="Arial" w:hAnsi="Arial" w:cs="Arial"/>
              </w:rPr>
              <w:t>vidurį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nebūna</w:t>
            </w:r>
            <w:proofErr w:type="spellEnd"/>
            <w:r w:rsidRPr="00EA574C">
              <w:rPr>
                <w:rFonts w:ascii="Arial" w:hAnsi="Arial" w:cs="Arial"/>
              </w:rPr>
              <w:t xml:space="preserve">, tai </w:t>
            </w:r>
            <w:proofErr w:type="spellStart"/>
            <w:r w:rsidRPr="00EA574C">
              <w:rPr>
                <w:rFonts w:ascii="Arial" w:hAnsi="Arial" w:cs="Arial"/>
              </w:rPr>
              <w:t>visiškai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nereikalinga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</w:rPr>
              <w:t>Rekomenduojame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papildyti</w:t>
            </w:r>
            <w:proofErr w:type="spellEnd"/>
            <w:r w:rsidRPr="00EA574C">
              <w:rPr>
                <w:rFonts w:ascii="Arial" w:hAnsi="Arial" w:cs="Arial"/>
              </w:rPr>
              <w:t xml:space="preserve"> tech </w:t>
            </w:r>
            <w:proofErr w:type="spellStart"/>
            <w:r w:rsidRPr="00EA574C">
              <w:rPr>
                <w:rFonts w:ascii="Arial" w:hAnsi="Arial" w:cs="Arial"/>
              </w:rPr>
              <w:t>specifikaciją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šitaip</w:t>
            </w:r>
            <w:proofErr w:type="spellEnd"/>
            <w:r w:rsidRPr="00EA574C">
              <w:rPr>
                <w:rFonts w:ascii="Arial" w:hAnsi="Arial" w:cs="Arial"/>
              </w:rPr>
              <w:t>: "</w:t>
            </w:r>
            <w:proofErr w:type="spellStart"/>
            <w:r w:rsidRPr="00EA574C">
              <w:rPr>
                <w:rFonts w:ascii="Arial" w:hAnsi="Arial" w:cs="Arial"/>
              </w:rPr>
              <w:t>Kojos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būti</w:t>
            </w:r>
            <w:proofErr w:type="spellEnd"/>
            <w:r w:rsidRPr="00EA574C">
              <w:rPr>
                <w:rFonts w:ascii="Arial" w:hAnsi="Arial" w:cs="Arial"/>
              </w:rPr>
              <w:t xml:space="preserve"> dvi </w:t>
            </w:r>
            <w:proofErr w:type="spellStart"/>
            <w:r w:rsidRPr="00EA574C">
              <w:rPr>
                <w:rFonts w:ascii="Arial" w:hAnsi="Arial" w:cs="Arial"/>
              </w:rPr>
              <w:t>iš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kraštų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ir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esant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ilgam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blokui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gali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būti</w:t>
            </w:r>
            <w:proofErr w:type="spellEnd"/>
            <w:r w:rsidRPr="00EA574C">
              <w:rPr>
                <w:rFonts w:ascii="Arial" w:hAnsi="Arial" w:cs="Arial"/>
              </w:rPr>
              <w:t xml:space="preserve"> (</w:t>
            </w:r>
            <w:proofErr w:type="spellStart"/>
            <w:r w:rsidRPr="00EA574C">
              <w:rPr>
                <w:rFonts w:ascii="Arial" w:hAnsi="Arial" w:cs="Arial"/>
              </w:rPr>
              <w:t>neprivaloma</w:t>
            </w:r>
            <w:proofErr w:type="spellEnd"/>
            <w:r w:rsidRPr="00EA574C">
              <w:rPr>
                <w:rFonts w:ascii="Arial" w:hAnsi="Arial" w:cs="Arial"/>
              </w:rPr>
              <w:t xml:space="preserve">) </w:t>
            </w:r>
            <w:proofErr w:type="spellStart"/>
            <w:r w:rsidRPr="00EA574C">
              <w:rPr>
                <w:rFonts w:ascii="Arial" w:hAnsi="Arial" w:cs="Arial"/>
              </w:rPr>
              <w:t>papildoma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koja</w:t>
            </w:r>
            <w:proofErr w:type="spellEnd"/>
            <w:r w:rsidRPr="00EA574C">
              <w:rPr>
                <w:rFonts w:ascii="Arial" w:hAnsi="Arial" w:cs="Arial"/>
              </w:rPr>
              <w:t xml:space="preserve"> per </w:t>
            </w:r>
            <w:proofErr w:type="spellStart"/>
            <w:r w:rsidRPr="00EA574C">
              <w:rPr>
                <w:rFonts w:ascii="Arial" w:hAnsi="Arial" w:cs="Arial"/>
              </w:rPr>
              <w:t>vidurį</w:t>
            </w:r>
            <w:proofErr w:type="spellEnd"/>
            <w:r w:rsidRPr="00EA574C">
              <w:rPr>
                <w:rFonts w:ascii="Arial" w:hAnsi="Arial" w:cs="Arial"/>
              </w:rPr>
              <w:t xml:space="preserve">". </w:t>
            </w:r>
            <w:r w:rsidRPr="00EA574C">
              <w:rPr>
                <w:rFonts w:ascii="Arial" w:hAnsi="Arial" w:cs="Arial"/>
              </w:rPr>
              <w:br/>
              <w:t xml:space="preserve">Taip pat </w:t>
            </w:r>
            <w:proofErr w:type="spellStart"/>
            <w:r w:rsidRPr="00EA574C">
              <w:rPr>
                <w:rFonts w:ascii="Arial" w:hAnsi="Arial" w:cs="Arial"/>
              </w:rPr>
              <w:t>rekomenduojame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patikslinti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specifikaciją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nurodant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kad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sėdynės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metalas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gali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būti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perforuotas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arba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vientisas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</w:rPr>
              <w:t>Funkciškai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nėra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jokio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skirtumo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tiesiog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turėsite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platesnį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pasirinkimą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ir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galbūt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geresnę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kainą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r w:rsidRPr="00EA574C">
              <w:rPr>
                <w:rFonts w:ascii="Arial" w:hAnsi="Arial" w:cs="Arial"/>
              </w:rPr>
              <w:br/>
            </w:r>
          </w:p>
        </w:tc>
        <w:tc>
          <w:tcPr>
            <w:tcW w:w="5097" w:type="dxa"/>
          </w:tcPr>
          <w:p w14:paraId="10AD894C" w14:textId="77777777" w:rsidR="00357722" w:rsidRPr="00EA574C" w:rsidRDefault="00357722" w:rsidP="00357722">
            <w:pPr>
              <w:spacing w:line="276" w:lineRule="auto"/>
              <w:rPr>
                <w:rFonts w:ascii="Arial" w:hAnsi="Arial" w:cs="Arial"/>
                <w:color w:val="000000"/>
                <w:lang w:eastAsia="lt-LT"/>
              </w:rPr>
            </w:pP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Informuojame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kad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dėl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3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punkto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reikalavimo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Aprašymas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"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pakeitimui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pritarta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Jis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keičiamas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į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Laukiamojo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kėdės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turi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sudarytos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blokais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iš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atskiros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sėdimosios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atlošo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dalies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kiekvienam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pacientui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Kojos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turi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dvi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iš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kraštų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esant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ilgam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blokui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gali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(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neprivaloma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)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papildoma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koja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per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vidurį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Pridedamas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bloko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pavyzdys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vizualiniam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EA574C">
              <w:rPr>
                <w:rFonts w:ascii="Arial" w:hAnsi="Arial" w:cs="Arial"/>
                <w:color w:val="000000"/>
                <w:lang w:eastAsia="lt-LT"/>
              </w:rPr>
              <w:t>atvaizdavimui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>.“</w:t>
            </w:r>
            <w:proofErr w:type="gram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Pritarta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dėl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9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punkto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reikalavimo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Sėdimosios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atlošo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“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pakeitimo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Jis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keičiamas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į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Perforuotas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arba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vientisas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metalas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arba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lygiavertė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>.“</w:t>
            </w:r>
            <w:proofErr w:type="gramEnd"/>
          </w:p>
          <w:p w14:paraId="6C78DEEE" w14:textId="77777777" w:rsidR="00357722" w:rsidRPr="00EA574C" w:rsidRDefault="00357722" w:rsidP="00357722">
            <w:pPr>
              <w:spacing w:line="276" w:lineRule="auto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ab/>
            </w:r>
          </w:p>
          <w:p w14:paraId="39D9B885" w14:textId="25172AE6" w:rsidR="00357722" w:rsidRPr="00EA574C" w:rsidRDefault="00357722" w:rsidP="003577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</w:p>
        </w:tc>
      </w:tr>
      <w:tr w:rsidR="00357722" w:rsidRPr="00EA574C" w14:paraId="2F906D96" w14:textId="77777777" w:rsidTr="00614F7E">
        <w:tc>
          <w:tcPr>
            <w:tcW w:w="4531" w:type="dxa"/>
          </w:tcPr>
          <w:p w14:paraId="2375A0ED" w14:textId="77777777" w:rsidR="00357722" w:rsidRPr="00EA574C" w:rsidRDefault="00357722" w:rsidP="0087023C">
            <w:pPr>
              <w:pStyle w:val="prastasiniatinkli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574C">
              <w:rPr>
                <w:rFonts w:ascii="Arial" w:hAnsi="Arial" w:cs="Arial"/>
                <w:sz w:val="24"/>
                <w:szCs w:val="24"/>
              </w:rPr>
              <w:t xml:space="preserve">prašau nurodyti dėl kėdžių rėmo medžiagos, techninėje specifikacijoje parašyta metalinė arba analogiška medžiaga, </w:t>
            </w:r>
            <w:r w:rsidRPr="00EA574C">
              <w:rPr>
                <w:rFonts w:ascii="Arial" w:hAnsi="Arial" w:cs="Arial"/>
                <w:sz w:val="24"/>
                <w:szCs w:val="24"/>
              </w:rPr>
              <w:br/>
              <w:t xml:space="preserve">ar analogiška medžiaga galėtų būti plastikas? (viešos įstaigos naudoja su plastiko kojom, tokių būdų jos lengvesnės transportavimui, bet ne </w:t>
            </w:r>
            <w:proofErr w:type="spellStart"/>
            <w:r w:rsidRPr="00EA574C">
              <w:rPr>
                <w:rFonts w:ascii="Arial" w:hAnsi="Arial" w:cs="Arial"/>
                <w:sz w:val="24"/>
                <w:szCs w:val="24"/>
              </w:rPr>
              <w:t>ka</w:t>
            </w:r>
            <w:proofErr w:type="spellEnd"/>
            <w:r w:rsidRPr="00EA574C">
              <w:rPr>
                <w:rFonts w:ascii="Arial" w:hAnsi="Arial" w:cs="Arial"/>
                <w:sz w:val="24"/>
                <w:szCs w:val="24"/>
              </w:rPr>
              <w:t xml:space="preserve"> prastesnės, ir </w:t>
            </w:r>
            <w:proofErr w:type="spellStart"/>
            <w:r w:rsidRPr="00EA574C">
              <w:rPr>
                <w:rFonts w:ascii="Arial" w:hAnsi="Arial" w:cs="Arial"/>
                <w:sz w:val="24"/>
                <w:szCs w:val="24"/>
              </w:rPr>
              <w:t>puikiaI</w:t>
            </w:r>
            <w:proofErr w:type="spellEnd"/>
            <w:r w:rsidRPr="00EA574C">
              <w:rPr>
                <w:rFonts w:ascii="Arial" w:hAnsi="Arial" w:cs="Arial"/>
                <w:sz w:val="24"/>
                <w:szCs w:val="24"/>
              </w:rPr>
              <w:t xml:space="preserve"> atlieka savo paskirtį)</w:t>
            </w:r>
          </w:p>
          <w:p w14:paraId="4AA9FE79" w14:textId="77777777" w:rsidR="00357722" w:rsidRPr="00EA574C" w:rsidRDefault="00357722" w:rsidP="00357722">
            <w:pPr>
              <w:ind w:firstLine="72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5097" w:type="dxa"/>
          </w:tcPr>
          <w:p w14:paraId="72AB795D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>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Laukiamojo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kėdžių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kojų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"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aprašymo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Metalas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arba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lygiavertė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“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paaiškiname</w:t>
            </w:r>
            <w:proofErr w:type="spellEnd"/>
            <w:proofErr w:type="gram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kad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tinkama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gali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plienas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nerūdijantis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plienas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aliuminis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duraliuminis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kiti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tvirti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metalai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Plastikai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nėra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tinkami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>.</w:t>
            </w:r>
          </w:p>
          <w:p w14:paraId="375BD9C0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ab/>
            </w:r>
          </w:p>
          <w:p w14:paraId="76943A60" w14:textId="265BA6B5" w:rsidR="00357722" w:rsidRPr="00EA574C" w:rsidRDefault="00357722" w:rsidP="003577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lt-LT"/>
              </w:rPr>
            </w:pPr>
          </w:p>
        </w:tc>
      </w:tr>
      <w:tr w:rsidR="00357722" w:rsidRPr="00EA574C" w14:paraId="22E80FF6" w14:textId="77777777" w:rsidTr="00614F7E">
        <w:tc>
          <w:tcPr>
            <w:tcW w:w="4531" w:type="dxa"/>
          </w:tcPr>
          <w:p w14:paraId="37DB1371" w14:textId="0C9EC4BA" w:rsidR="00357722" w:rsidRPr="00EA574C" w:rsidRDefault="00357722" w:rsidP="00357722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</w:rPr>
              <w:lastRenderedPageBreak/>
              <w:t xml:space="preserve">Gal </w:t>
            </w:r>
            <w:proofErr w:type="spellStart"/>
            <w:r w:rsidRPr="00EA574C">
              <w:rPr>
                <w:rFonts w:ascii="Arial" w:hAnsi="Arial" w:cs="Arial"/>
              </w:rPr>
              <w:t>galite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patikslinti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kainos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pasiūlymo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dokumento</w:t>
            </w:r>
            <w:proofErr w:type="spellEnd"/>
            <w:r w:rsidRPr="00EA574C">
              <w:rPr>
                <w:rFonts w:ascii="Arial" w:hAnsi="Arial" w:cs="Arial"/>
              </w:rPr>
              <w:t xml:space="preserve"> 4 </w:t>
            </w:r>
            <w:proofErr w:type="spellStart"/>
            <w:r w:rsidRPr="00EA574C">
              <w:rPr>
                <w:rFonts w:ascii="Arial" w:hAnsi="Arial" w:cs="Arial"/>
              </w:rPr>
              <w:t>punkto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aprašymą</w:t>
            </w:r>
            <w:proofErr w:type="spellEnd"/>
            <w:r w:rsidRPr="00EA574C">
              <w:rPr>
                <w:rFonts w:ascii="Arial" w:hAnsi="Arial" w:cs="Arial"/>
              </w:rPr>
              <w:t xml:space="preserve">? Galima </w:t>
            </w:r>
            <w:proofErr w:type="spellStart"/>
            <w:r w:rsidRPr="00EA574C">
              <w:rPr>
                <w:rFonts w:ascii="Arial" w:hAnsi="Arial" w:cs="Arial"/>
              </w:rPr>
              <w:t>įsivėlusi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klaida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r w:rsidRPr="00EA574C">
              <w:rPr>
                <w:rFonts w:ascii="Arial" w:hAnsi="Arial" w:cs="Arial"/>
              </w:rPr>
              <w:br/>
              <w:t xml:space="preserve">4. </w:t>
            </w:r>
            <w:proofErr w:type="spellStart"/>
            <w:r w:rsidRPr="00EA574C">
              <w:rPr>
                <w:rFonts w:ascii="Arial" w:hAnsi="Arial" w:cs="Arial"/>
              </w:rPr>
              <w:t>Laukiamojo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A574C">
              <w:rPr>
                <w:rFonts w:ascii="Arial" w:hAnsi="Arial" w:cs="Arial"/>
              </w:rPr>
              <w:t>kėdės</w:t>
            </w:r>
            <w:proofErr w:type="spellEnd"/>
            <w:r w:rsidRPr="00EA574C">
              <w:rPr>
                <w:rFonts w:ascii="Arial" w:hAnsi="Arial" w:cs="Arial"/>
              </w:rPr>
              <w:t>(</w:t>
            </w:r>
            <w:proofErr w:type="gramEnd"/>
            <w:r w:rsidRPr="00EA574C">
              <w:rPr>
                <w:rFonts w:ascii="Arial" w:hAnsi="Arial" w:cs="Arial"/>
              </w:rPr>
              <w:t xml:space="preserve">6 </w:t>
            </w:r>
            <w:proofErr w:type="spellStart"/>
            <w:r w:rsidRPr="00EA574C">
              <w:rPr>
                <w:rFonts w:ascii="Arial" w:hAnsi="Arial" w:cs="Arial"/>
              </w:rPr>
              <w:t>kėdžių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blokai</w:t>
            </w:r>
            <w:proofErr w:type="spellEnd"/>
            <w:r w:rsidRPr="00EA574C">
              <w:rPr>
                <w:rFonts w:ascii="Arial" w:hAnsi="Arial" w:cs="Arial"/>
              </w:rPr>
              <w:t xml:space="preserve">) </w:t>
            </w:r>
            <w:proofErr w:type="spellStart"/>
            <w:r w:rsidRPr="00EA574C">
              <w:rPr>
                <w:rFonts w:ascii="Arial" w:hAnsi="Arial" w:cs="Arial"/>
              </w:rPr>
              <w:t>Vnt</w:t>
            </w:r>
            <w:proofErr w:type="spellEnd"/>
            <w:r w:rsidRPr="00EA574C">
              <w:rPr>
                <w:rFonts w:ascii="Arial" w:hAnsi="Arial" w:cs="Arial"/>
              </w:rPr>
              <w:t xml:space="preserve">. 5 </w:t>
            </w:r>
            <w:r w:rsidRPr="00EA574C">
              <w:rPr>
                <w:rFonts w:ascii="Arial" w:hAnsi="Arial" w:cs="Arial"/>
              </w:rPr>
              <w:br/>
            </w:r>
          </w:p>
        </w:tc>
        <w:tc>
          <w:tcPr>
            <w:tcW w:w="5097" w:type="dxa"/>
          </w:tcPr>
          <w:p w14:paraId="41EDD715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2" w:name="_Hlk188003531"/>
            <w:proofErr w:type="spellStart"/>
            <w:r w:rsidRPr="00EA574C">
              <w:rPr>
                <w:rFonts w:ascii="Arial" w:hAnsi="Arial" w:cs="Arial"/>
              </w:rPr>
              <w:t>Informuojame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kad</w:t>
            </w:r>
            <w:proofErr w:type="spellEnd"/>
            <w:r w:rsidRPr="00EA574C">
              <w:rPr>
                <w:rFonts w:ascii="Arial" w:hAnsi="Arial" w:cs="Arial"/>
              </w:rPr>
              <w:t xml:space="preserve"> „Kainos </w:t>
            </w:r>
            <w:proofErr w:type="spellStart"/>
            <w:proofErr w:type="gramStart"/>
            <w:r w:rsidRPr="00EA574C">
              <w:rPr>
                <w:rFonts w:ascii="Arial" w:hAnsi="Arial" w:cs="Arial"/>
              </w:rPr>
              <w:t>pasiūlymas</w:t>
            </w:r>
            <w:proofErr w:type="spellEnd"/>
            <w:r w:rsidRPr="00EA574C">
              <w:rPr>
                <w:rFonts w:ascii="Arial" w:hAnsi="Arial" w:cs="Arial"/>
              </w:rPr>
              <w:t>“ 3</w:t>
            </w:r>
            <w:proofErr w:type="gram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lentelėje</w:t>
            </w:r>
            <w:proofErr w:type="spellEnd"/>
            <w:r w:rsidRPr="00EA574C">
              <w:rPr>
                <w:rFonts w:ascii="Arial" w:hAnsi="Arial" w:cs="Arial"/>
              </w:rPr>
              <w:t xml:space="preserve">  4 p. </w:t>
            </w:r>
            <w:proofErr w:type="spellStart"/>
            <w:r w:rsidRPr="00EA574C">
              <w:rPr>
                <w:rFonts w:ascii="Arial" w:hAnsi="Arial" w:cs="Arial"/>
              </w:rPr>
              <w:t>yra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techninė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klaida</w:t>
            </w:r>
            <w:proofErr w:type="spellEnd"/>
            <w:r w:rsidRPr="00EA574C">
              <w:rPr>
                <w:rFonts w:ascii="Arial" w:hAnsi="Arial" w:cs="Arial"/>
              </w:rPr>
              <w:t>.</w:t>
            </w:r>
          </w:p>
          <w:p w14:paraId="5C610D5B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EA574C">
              <w:rPr>
                <w:rFonts w:ascii="Arial" w:hAnsi="Arial" w:cs="Arial"/>
              </w:rPr>
              <w:t>Buvo</w:t>
            </w:r>
            <w:proofErr w:type="spellEnd"/>
            <w:r w:rsidRPr="00EA574C">
              <w:rPr>
                <w:rFonts w:ascii="Arial" w:hAnsi="Arial" w:cs="Arial"/>
              </w:rPr>
              <w:t xml:space="preserve">:  </w:t>
            </w:r>
            <w:proofErr w:type="spellStart"/>
            <w:r w:rsidRPr="00EA574C">
              <w:rPr>
                <w:rFonts w:ascii="Arial" w:hAnsi="Arial" w:cs="Arial"/>
              </w:rPr>
              <w:t>Laukiamojo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kėdės</w:t>
            </w:r>
            <w:proofErr w:type="spellEnd"/>
            <w:r w:rsidRPr="00EA574C">
              <w:rPr>
                <w:rFonts w:ascii="Arial" w:hAnsi="Arial" w:cs="Arial"/>
              </w:rPr>
              <w:t xml:space="preserve"> (6 </w:t>
            </w:r>
            <w:proofErr w:type="spellStart"/>
            <w:r w:rsidRPr="00EA574C">
              <w:rPr>
                <w:rFonts w:ascii="Arial" w:hAnsi="Arial" w:cs="Arial"/>
              </w:rPr>
              <w:t>kėdžių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blokai</w:t>
            </w:r>
            <w:proofErr w:type="spellEnd"/>
            <w:r w:rsidRPr="00EA574C">
              <w:rPr>
                <w:rFonts w:ascii="Arial" w:hAnsi="Arial" w:cs="Arial"/>
              </w:rPr>
              <w:t xml:space="preserve">) – 5 </w:t>
            </w:r>
            <w:proofErr w:type="spellStart"/>
            <w:r w:rsidRPr="00EA574C">
              <w:rPr>
                <w:rFonts w:ascii="Arial" w:hAnsi="Arial" w:cs="Arial"/>
              </w:rPr>
              <w:t>vnt</w:t>
            </w:r>
            <w:proofErr w:type="spellEnd"/>
            <w:r w:rsidRPr="00EA574C">
              <w:rPr>
                <w:rFonts w:ascii="Arial" w:hAnsi="Arial" w:cs="Arial"/>
              </w:rPr>
              <w:t>.</w:t>
            </w:r>
          </w:p>
          <w:p w14:paraId="6A859D15" w14:textId="124A35E7" w:rsidR="00357722" w:rsidRPr="00EA574C" w:rsidRDefault="00357722" w:rsidP="00357722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</w:rPr>
              <w:t xml:space="preserve">Turi </w:t>
            </w:r>
            <w:proofErr w:type="spellStart"/>
            <w:r w:rsidRPr="00EA574C">
              <w:rPr>
                <w:rFonts w:ascii="Arial" w:hAnsi="Arial" w:cs="Arial"/>
              </w:rPr>
              <w:t>būti</w:t>
            </w:r>
            <w:proofErr w:type="spellEnd"/>
            <w:r w:rsidRPr="00EA574C">
              <w:rPr>
                <w:rFonts w:ascii="Arial" w:hAnsi="Arial" w:cs="Arial"/>
              </w:rPr>
              <w:t xml:space="preserve">: </w:t>
            </w:r>
            <w:proofErr w:type="spellStart"/>
            <w:r w:rsidRPr="00EA574C">
              <w:rPr>
                <w:rFonts w:ascii="Arial" w:hAnsi="Arial" w:cs="Arial"/>
              </w:rPr>
              <w:t>Laukiamojo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kėdės</w:t>
            </w:r>
            <w:proofErr w:type="spellEnd"/>
            <w:r w:rsidRPr="00EA574C">
              <w:rPr>
                <w:rFonts w:ascii="Arial" w:hAnsi="Arial" w:cs="Arial"/>
              </w:rPr>
              <w:t xml:space="preserve"> (5 </w:t>
            </w:r>
            <w:proofErr w:type="spellStart"/>
            <w:r w:rsidRPr="00EA574C">
              <w:rPr>
                <w:rFonts w:ascii="Arial" w:hAnsi="Arial" w:cs="Arial"/>
              </w:rPr>
              <w:t>kėdžių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blokai</w:t>
            </w:r>
            <w:proofErr w:type="spellEnd"/>
            <w:r w:rsidRPr="00EA574C">
              <w:rPr>
                <w:rFonts w:ascii="Arial" w:hAnsi="Arial" w:cs="Arial"/>
              </w:rPr>
              <w:t xml:space="preserve">) – 6 </w:t>
            </w:r>
            <w:proofErr w:type="spellStart"/>
            <w:r w:rsidRPr="00EA574C">
              <w:rPr>
                <w:rFonts w:ascii="Arial" w:hAnsi="Arial" w:cs="Arial"/>
              </w:rPr>
              <w:t>vnt</w:t>
            </w:r>
            <w:proofErr w:type="spellEnd"/>
            <w:r w:rsidRPr="00EA574C">
              <w:rPr>
                <w:rFonts w:ascii="Arial" w:hAnsi="Arial" w:cs="Arial"/>
              </w:rPr>
              <w:t>.</w:t>
            </w:r>
            <w:bookmarkEnd w:id="2"/>
          </w:p>
        </w:tc>
      </w:tr>
      <w:tr w:rsidR="00357722" w:rsidRPr="00EA574C" w14:paraId="739B6AA0" w14:textId="77777777" w:rsidTr="00614F7E">
        <w:tc>
          <w:tcPr>
            <w:tcW w:w="4531" w:type="dxa"/>
          </w:tcPr>
          <w:p w14:paraId="7F68B90C" w14:textId="77777777" w:rsidR="00357722" w:rsidRPr="00EA574C" w:rsidRDefault="00357722" w:rsidP="00357722">
            <w:pPr>
              <w:pStyle w:val="prastasiniatinkli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574C">
              <w:rPr>
                <w:rFonts w:ascii="Arial" w:hAnsi="Arial" w:cs="Arial"/>
                <w:sz w:val="24"/>
                <w:szCs w:val="24"/>
              </w:rPr>
              <w:t xml:space="preserve">Ar galima siūlyti </w:t>
            </w:r>
            <w:proofErr w:type="spellStart"/>
            <w:r w:rsidRPr="00EA574C">
              <w:rPr>
                <w:rFonts w:ascii="Arial" w:hAnsi="Arial" w:cs="Arial"/>
                <w:sz w:val="24"/>
                <w:szCs w:val="24"/>
              </w:rPr>
              <w:t>sėdimają</w:t>
            </w:r>
            <w:proofErr w:type="spellEnd"/>
            <w:r w:rsidRPr="00EA574C">
              <w:rPr>
                <w:rFonts w:ascii="Arial" w:hAnsi="Arial" w:cs="Arial"/>
                <w:sz w:val="24"/>
                <w:szCs w:val="24"/>
              </w:rPr>
              <w:t xml:space="preserve"> dalį iš stiklo pluošto? </w:t>
            </w:r>
            <w:r w:rsidRPr="00EA574C">
              <w:rPr>
                <w:rFonts w:ascii="Arial" w:hAnsi="Arial" w:cs="Arial"/>
                <w:sz w:val="24"/>
                <w:szCs w:val="24"/>
              </w:rPr>
              <w:br/>
              <w:t xml:space="preserve">Tai yra </w:t>
            </w:r>
            <w:proofErr w:type="spellStart"/>
            <w:r w:rsidRPr="00EA574C">
              <w:rPr>
                <w:rFonts w:ascii="Arial" w:hAnsi="Arial" w:cs="Arial"/>
                <w:sz w:val="24"/>
                <w:szCs w:val="24"/>
              </w:rPr>
              <w:t>stipri,praktiška</w:t>
            </w:r>
            <w:proofErr w:type="spellEnd"/>
            <w:r w:rsidRPr="00EA574C">
              <w:rPr>
                <w:rFonts w:ascii="Arial" w:hAnsi="Arial" w:cs="Arial"/>
                <w:sz w:val="24"/>
                <w:szCs w:val="24"/>
              </w:rPr>
              <w:t xml:space="preserve"> medžiaga.</w:t>
            </w:r>
          </w:p>
          <w:p w14:paraId="7BC04438" w14:textId="77777777" w:rsidR="00357722" w:rsidRPr="00EA574C" w:rsidRDefault="00357722" w:rsidP="00357722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lang w:val="lt-LT"/>
              </w:rPr>
            </w:pPr>
          </w:p>
        </w:tc>
        <w:tc>
          <w:tcPr>
            <w:tcW w:w="5097" w:type="dxa"/>
          </w:tcPr>
          <w:p w14:paraId="6F900767" w14:textId="77777777" w:rsidR="00357722" w:rsidRPr="00EA574C" w:rsidRDefault="00357722" w:rsidP="00357722">
            <w:pPr>
              <w:spacing w:line="276" w:lineRule="auto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>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Sėdimosios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EA574C">
              <w:rPr>
                <w:rFonts w:ascii="Arial" w:hAnsi="Arial" w:cs="Arial"/>
                <w:color w:val="000000"/>
                <w:lang w:eastAsia="lt-LT"/>
              </w:rPr>
              <w:t>atlošo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“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proofErr w:type="gram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„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metalas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arba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lygiavertė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“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yra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tinkami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: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plienas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aliuminis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kiti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metalai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kurie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turi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tvirti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ilgaamžiai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atsparūs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valymo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medžiagoms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naudojamoms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gydymo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įstaigoje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Plastikai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stiklo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pluoštas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nėra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tinkama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medžiaga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>.</w:t>
            </w:r>
          </w:p>
          <w:p w14:paraId="0378F8FA" w14:textId="77777777" w:rsidR="00357722" w:rsidRPr="00EA574C" w:rsidRDefault="00357722" w:rsidP="00357722">
            <w:pPr>
              <w:spacing w:line="276" w:lineRule="auto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ab/>
            </w:r>
          </w:p>
          <w:p w14:paraId="1A060285" w14:textId="77777777" w:rsidR="00357722" w:rsidRPr="00EA574C" w:rsidRDefault="00357722" w:rsidP="00357722">
            <w:pPr>
              <w:rPr>
                <w:rFonts w:ascii="Arial" w:hAnsi="Arial" w:cs="Arial"/>
                <w:lang w:val="lt-LT"/>
              </w:rPr>
            </w:pPr>
          </w:p>
        </w:tc>
      </w:tr>
      <w:tr w:rsidR="00357722" w:rsidRPr="00EA574C" w14:paraId="70AA4284" w14:textId="77777777" w:rsidTr="00614F7E">
        <w:tc>
          <w:tcPr>
            <w:tcW w:w="4531" w:type="dxa"/>
          </w:tcPr>
          <w:p w14:paraId="0B8EF761" w14:textId="77777777" w:rsidR="00357722" w:rsidRPr="00EA574C" w:rsidRDefault="00357722" w:rsidP="00357722">
            <w:pPr>
              <w:rPr>
                <w:rFonts w:ascii="Arial" w:hAnsi="Arial" w:cs="Arial"/>
              </w:rPr>
            </w:pPr>
            <w:proofErr w:type="spellStart"/>
            <w:r w:rsidRPr="00EA574C">
              <w:rPr>
                <w:rFonts w:ascii="Arial" w:hAnsi="Arial" w:cs="Arial"/>
              </w:rPr>
              <w:t>Techninėje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specifikacijoje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susidūriau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nedideliu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neaiškumu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</w:rPr>
              <w:t>Noriu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pasitikslinti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prieš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teikdamas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pasiūlymą</w:t>
            </w:r>
            <w:proofErr w:type="spellEnd"/>
            <w:r w:rsidRPr="00EA574C">
              <w:rPr>
                <w:rFonts w:ascii="Arial" w:hAnsi="Arial" w:cs="Arial"/>
              </w:rPr>
              <w:t xml:space="preserve">. </w:t>
            </w:r>
            <w:r w:rsidRPr="00EA574C">
              <w:rPr>
                <w:rFonts w:ascii="Arial" w:hAnsi="Arial" w:cs="Arial"/>
              </w:rPr>
              <w:br/>
              <w:t>"</w:t>
            </w:r>
            <w:proofErr w:type="spellStart"/>
            <w:r w:rsidRPr="00EA574C">
              <w:rPr>
                <w:rFonts w:ascii="Arial" w:hAnsi="Arial" w:cs="Arial"/>
              </w:rPr>
              <w:t>Aprašymas</w:t>
            </w:r>
            <w:proofErr w:type="spellEnd"/>
            <w:r w:rsidRPr="00EA574C">
              <w:rPr>
                <w:rFonts w:ascii="Arial" w:hAnsi="Arial" w:cs="Arial"/>
              </w:rPr>
              <w:t xml:space="preserve">" </w:t>
            </w:r>
            <w:proofErr w:type="spellStart"/>
            <w:r w:rsidRPr="00EA574C">
              <w:rPr>
                <w:rFonts w:ascii="Arial" w:hAnsi="Arial" w:cs="Arial"/>
              </w:rPr>
              <w:t>skiltyje</w:t>
            </w:r>
            <w:proofErr w:type="spellEnd"/>
            <w:r w:rsidRPr="00EA574C">
              <w:rPr>
                <w:rFonts w:ascii="Arial" w:hAnsi="Arial" w:cs="Arial"/>
              </w:rPr>
              <w:t xml:space="preserve"> "</w:t>
            </w:r>
            <w:proofErr w:type="spellStart"/>
            <w:r w:rsidRPr="00EA574C">
              <w:rPr>
                <w:rFonts w:ascii="Arial" w:hAnsi="Arial" w:cs="Arial"/>
              </w:rPr>
              <w:t>Laukiamojo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kėdės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būti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sudaryti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blokais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iš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atskiros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sėdimosios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ir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atlošo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dalies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kiekvienam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pacientui</w:t>
            </w:r>
            <w:proofErr w:type="spellEnd"/>
            <w:r w:rsidRPr="00EA574C">
              <w:rPr>
                <w:rFonts w:ascii="Arial" w:hAnsi="Arial" w:cs="Arial"/>
              </w:rPr>
              <w:t xml:space="preserve">". Mano </w:t>
            </w:r>
            <w:proofErr w:type="spellStart"/>
            <w:r w:rsidRPr="00EA574C">
              <w:rPr>
                <w:rFonts w:ascii="Arial" w:hAnsi="Arial" w:cs="Arial"/>
              </w:rPr>
              <w:t>klausimas</w:t>
            </w:r>
            <w:proofErr w:type="spellEnd"/>
            <w:r w:rsidRPr="00EA574C">
              <w:rPr>
                <w:rFonts w:ascii="Arial" w:hAnsi="Arial" w:cs="Arial"/>
              </w:rPr>
              <w:t xml:space="preserve">: </w:t>
            </w:r>
            <w:proofErr w:type="spellStart"/>
            <w:r w:rsidRPr="00EA574C">
              <w:rPr>
                <w:rFonts w:ascii="Arial" w:hAnsi="Arial" w:cs="Arial"/>
              </w:rPr>
              <w:t>Ar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kėdė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turėti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atlošą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atskirtą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nuo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sėdimosios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dalies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ar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šiuo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aprašu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turima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omeny</w:t>
            </w:r>
            <w:proofErr w:type="spellEnd"/>
            <w:r w:rsidRPr="00EA574C">
              <w:rPr>
                <w:rFonts w:ascii="Arial" w:hAnsi="Arial" w:cs="Arial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</w:rPr>
              <w:t>kad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tiesiog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pačios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kėdės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turi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būt</w:t>
            </w:r>
            <w:proofErr w:type="spellEnd"/>
            <w:r w:rsidRPr="00EA574C">
              <w:rPr>
                <w:rFonts w:ascii="Arial" w:hAnsi="Arial" w:cs="Arial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</w:rPr>
              <w:t>atskirtos</w:t>
            </w:r>
            <w:proofErr w:type="spellEnd"/>
            <w:r w:rsidRPr="00EA574C">
              <w:rPr>
                <w:rFonts w:ascii="Arial" w:hAnsi="Arial" w:cs="Arial"/>
              </w:rPr>
              <w:t>?</w:t>
            </w:r>
          </w:p>
          <w:p w14:paraId="06FFF68B" w14:textId="77777777" w:rsidR="00357722" w:rsidRPr="00EA574C" w:rsidRDefault="00357722" w:rsidP="00357722">
            <w:pPr>
              <w:pStyle w:val="prastasiniatinkli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6B4FDDD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Atlošas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sėdimoji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dalis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gali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iš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atskirų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elementų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gali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vientisa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tačiau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pačios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kėdės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tarpusavyje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negali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vientisos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Pvz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.: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jeigu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laukiamo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kėdė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yra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3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vietų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ji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ir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turi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būti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sudaryta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iš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trijų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atskirų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kėdžių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, tik pats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rėmas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jas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jungia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EA574C">
              <w:rPr>
                <w:rFonts w:ascii="Arial" w:hAnsi="Arial" w:cs="Arial"/>
                <w:color w:val="000000"/>
                <w:lang w:eastAsia="lt-LT"/>
              </w:rPr>
              <w:t>tarpusavyje</w:t>
            </w:r>
            <w:proofErr w:type="spellEnd"/>
            <w:r w:rsidRPr="00EA574C">
              <w:rPr>
                <w:rFonts w:ascii="Arial" w:hAnsi="Arial" w:cs="Arial"/>
                <w:color w:val="000000"/>
                <w:lang w:eastAsia="lt-LT"/>
              </w:rPr>
              <w:t>.</w:t>
            </w:r>
          </w:p>
          <w:p w14:paraId="687BAE8C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574C">
              <w:rPr>
                <w:rFonts w:ascii="Arial" w:hAnsi="Arial" w:cs="Arial"/>
                <w:color w:val="000000"/>
                <w:lang w:eastAsia="lt-LT"/>
              </w:rPr>
              <w:tab/>
            </w:r>
          </w:p>
          <w:p w14:paraId="24A1DD0F" w14:textId="77777777" w:rsidR="00357722" w:rsidRPr="00EA574C" w:rsidRDefault="00357722" w:rsidP="0035772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F722F" w:rsidRPr="00EA574C" w14:paraId="3609165D" w14:textId="77777777" w:rsidTr="00614F7E">
        <w:tc>
          <w:tcPr>
            <w:tcW w:w="4531" w:type="dxa"/>
          </w:tcPr>
          <w:p w14:paraId="708EB589" w14:textId="0133390D" w:rsidR="006F722F" w:rsidRPr="00EA574C" w:rsidRDefault="006F722F" w:rsidP="006F722F">
            <w:pPr>
              <w:rPr>
                <w:rFonts w:ascii="Arial" w:hAnsi="Arial" w:cs="Arial"/>
              </w:rPr>
            </w:pPr>
            <w:proofErr w:type="spellStart"/>
            <w:r w:rsidRPr="007E793B">
              <w:rPr>
                <w:rFonts w:ascii="Arial" w:hAnsi="Arial" w:cs="Arial"/>
              </w:rPr>
              <w:t>matau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kad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techninėje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specifikacijoje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ir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pasiūlyme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skiriasi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kėdžių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kiekio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parašymas</w:t>
            </w:r>
            <w:proofErr w:type="spellEnd"/>
            <w:r w:rsidRPr="007E793B">
              <w:rPr>
                <w:rFonts w:ascii="Arial" w:hAnsi="Arial" w:cs="Arial"/>
              </w:rPr>
              <w:t xml:space="preserve">, pra6au </w:t>
            </w:r>
            <w:proofErr w:type="spellStart"/>
            <w:r w:rsidRPr="007E793B">
              <w:rPr>
                <w:rFonts w:ascii="Arial" w:hAnsi="Arial" w:cs="Arial"/>
              </w:rPr>
              <w:t>patikslinti</w:t>
            </w:r>
            <w:proofErr w:type="spellEnd"/>
            <w:r w:rsidRPr="007E793B">
              <w:rPr>
                <w:rFonts w:ascii="Arial" w:hAnsi="Arial" w:cs="Arial"/>
              </w:rPr>
              <w:t xml:space="preserve"> 5 </w:t>
            </w:r>
            <w:proofErr w:type="spellStart"/>
            <w:r w:rsidRPr="007E793B">
              <w:rPr>
                <w:rFonts w:ascii="Arial" w:hAnsi="Arial" w:cs="Arial"/>
              </w:rPr>
              <w:t>ar</w:t>
            </w:r>
            <w:proofErr w:type="spellEnd"/>
            <w:r w:rsidRPr="007E793B">
              <w:rPr>
                <w:rFonts w:ascii="Arial" w:hAnsi="Arial" w:cs="Arial"/>
              </w:rPr>
              <w:t xml:space="preserve"> 6 </w:t>
            </w:r>
            <w:proofErr w:type="spellStart"/>
            <w:r w:rsidRPr="007E793B">
              <w:rPr>
                <w:rFonts w:ascii="Arial" w:hAnsi="Arial" w:cs="Arial"/>
              </w:rPr>
              <w:t>vietų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kėdžių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sujungtų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reikės</w:t>
            </w:r>
            <w:proofErr w:type="spellEnd"/>
            <w:r w:rsidRPr="007E793B">
              <w:rPr>
                <w:rFonts w:ascii="Arial" w:hAnsi="Arial" w:cs="Arial"/>
              </w:rPr>
              <w:t xml:space="preserve">? </w:t>
            </w:r>
            <w:r w:rsidRPr="007E793B">
              <w:rPr>
                <w:rFonts w:ascii="Arial" w:hAnsi="Arial" w:cs="Arial"/>
              </w:rPr>
              <w:br/>
            </w:r>
            <w:proofErr w:type="spellStart"/>
            <w:r w:rsidRPr="007E793B">
              <w:rPr>
                <w:rFonts w:ascii="Arial" w:hAnsi="Arial" w:cs="Arial"/>
              </w:rPr>
              <w:t>specifikacijoje</w:t>
            </w:r>
            <w:proofErr w:type="spellEnd"/>
            <w:r w:rsidRPr="007E793B">
              <w:rPr>
                <w:rFonts w:ascii="Arial" w:hAnsi="Arial" w:cs="Arial"/>
              </w:rPr>
              <w:t xml:space="preserve"> </w:t>
            </w:r>
            <w:proofErr w:type="spellStart"/>
            <w:r w:rsidRPr="007E793B">
              <w:rPr>
                <w:rFonts w:ascii="Arial" w:hAnsi="Arial" w:cs="Arial"/>
              </w:rPr>
              <w:t>nurodyta</w:t>
            </w:r>
            <w:proofErr w:type="spellEnd"/>
            <w:r w:rsidRPr="007E793B">
              <w:rPr>
                <w:rFonts w:ascii="Arial" w:hAnsi="Arial" w:cs="Arial"/>
              </w:rPr>
              <w:t xml:space="preserve"> 5, o </w:t>
            </w:r>
            <w:proofErr w:type="spellStart"/>
            <w:r w:rsidRPr="007E793B">
              <w:rPr>
                <w:rFonts w:ascii="Arial" w:hAnsi="Arial" w:cs="Arial"/>
              </w:rPr>
              <w:t>pasiūlyme</w:t>
            </w:r>
            <w:proofErr w:type="spellEnd"/>
            <w:r w:rsidRPr="007E793B">
              <w:rPr>
                <w:rFonts w:ascii="Arial" w:hAnsi="Arial" w:cs="Arial"/>
              </w:rPr>
              <w:t xml:space="preserve"> 6-vietės. </w:t>
            </w:r>
            <w:r w:rsidRPr="007E793B">
              <w:rPr>
                <w:rFonts w:ascii="Arial" w:hAnsi="Arial" w:cs="Arial"/>
              </w:rPr>
              <w:br/>
            </w:r>
            <w:r w:rsidRPr="007E793B">
              <w:rPr>
                <w:rFonts w:ascii="Arial" w:hAnsi="Arial" w:cs="Arial"/>
              </w:rPr>
              <w:br/>
            </w:r>
          </w:p>
        </w:tc>
        <w:tc>
          <w:tcPr>
            <w:tcW w:w="5097" w:type="dxa"/>
          </w:tcPr>
          <w:p w14:paraId="252065C4" w14:textId="77777777" w:rsidR="006F722F" w:rsidRDefault="006F722F" w:rsidP="006F722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Informuojame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„Kainos </w:t>
            </w:r>
            <w:proofErr w:type="spellStart"/>
            <w:proofErr w:type="gramStart"/>
            <w:r>
              <w:rPr>
                <w:rFonts w:ascii="Arial" w:hAnsi="Arial" w:cs="Arial"/>
              </w:rPr>
              <w:t>pasiūlymas</w:t>
            </w:r>
            <w:proofErr w:type="spellEnd"/>
            <w:r>
              <w:rPr>
                <w:rFonts w:ascii="Arial" w:hAnsi="Arial" w:cs="Arial"/>
              </w:rPr>
              <w:t>“ 3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lentelėje</w:t>
            </w:r>
            <w:proofErr w:type="spellEnd"/>
            <w:r>
              <w:rPr>
                <w:rFonts w:ascii="Arial" w:hAnsi="Arial" w:cs="Arial"/>
              </w:rPr>
              <w:t xml:space="preserve">  4 p. </w:t>
            </w:r>
            <w:proofErr w:type="spellStart"/>
            <w:r>
              <w:rPr>
                <w:rFonts w:ascii="Arial" w:hAnsi="Arial" w:cs="Arial"/>
              </w:rPr>
              <w:t>yra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techninė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klaida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6ECD2F7" w14:textId="77777777" w:rsidR="006F722F" w:rsidRDefault="006F722F" w:rsidP="006F722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Buvo</w:t>
            </w:r>
            <w:proofErr w:type="spellEnd"/>
            <w:r>
              <w:rPr>
                <w:rFonts w:ascii="Arial" w:hAnsi="Arial" w:cs="Arial"/>
              </w:rPr>
              <w:t xml:space="preserve">:  </w:t>
            </w:r>
            <w:proofErr w:type="spellStart"/>
            <w:r w:rsidRPr="00B9751C">
              <w:rPr>
                <w:rFonts w:ascii="Arial" w:hAnsi="Arial" w:cs="Arial"/>
              </w:rPr>
              <w:t>Laukiamojo</w:t>
            </w:r>
            <w:proofErr w:type="spellEnd"/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kėdės</w:t>
            </w:r>
            <w:proofErr w:type="spellEnd"/>
            <w:r w:rsidRPr="00B975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6</w:t>
            </w:r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kėdžių</w:t>
            </w:r>
            <w:proofErr w:type="spellEnd"/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blokai</w:t>
            </w:r>
            <w:proofErr w:type="spellEnd"/>
            <w:r w:rsidRPr="00B9751C">
              <w:rPr>
                <w:rFonts w:ascii="Arial" w:hAnsi="Arial" w:cs="Arial"/>
              </w:rPr>
              <w:t xml:space="preserve">) – </w:t>
            </w:r>
            <w:r>
              <w:rPr>
                <w:rFonts w:ascii="Arial" w:hAnsi="Arial" w:cs="Arial"/>
              </w:rPr>
              <w:t>5</w:t>
            </w:r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vnt</w:t>
            </w:r>
            <w:proofErr w:type="spellEnd"/>
            <w:r w:rsidRPr="00B9751C">
              <w:rPr>
                <w:rFonts w:ascii="Arial" w:hAnsi="Arial" w:cs="Arial"/>
              </w:rPr>
              <w:t>.</w:t>
            </w:r>
          </w:p>
          <w:p w14:paraId="2DD741EE" w14:textId="26662D01" w:rsidR="006F722F" w:rsidRPr="00EA574C" w:rsidRDefault="006F722F" w:rsidP="006F722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</w:rPr>
              <w:t xml:space="preserve">Turi </w:t>
            </w:r>
            <w:proofErr w:type="spellStart"/>
            <w:r>
              <w:rPr>
                <w:rFonts w:ascii="Arial" w:hAnsi="Arial" w:cs="Arial"/>
              </w:rPr>
              <w:t>būti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Laukiamojo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kėdės</w:t>
            </w:r>
            <w:proofErr w:type="spellEnd"/>
            <w:r>
              <w:rPr>
                <w:rFonts w:ascii="Arial" w:hAnsi="Arial" w:cs="Arial"/>
              </w:rPr>
              <w:t xml:space="preserve"> (5 </w:t>
            </w:r>
            <w:proofErr w:type="spellStart"/>
            <w:r>
              <w:rPr>
                <w:rFonts w:ascii="Arial" w:hAnsi="Arial" w:cs="Arial"/>
              </w:rPr>
              <w:t>kėdžių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blokai</w:t>
            </w:r>
            <w:proofErr w:type="spellEnd"/>
            <w:r>
              <w:rPr>
                <w:rFonts w:ascii="Arial" w:hAnsi="Arial" w:cs="Arial"/>
              </w:rPr>
              <w:t xml:space="preserve">) – 6 </w:t>
            </w:r>
            <w:proofErr w:type="spellStart"/>
            <w:r>
              <w:rPr>
                <w:rFonts w:ascii="Arial" w:hAnsi="Arial" w:cs="Arial"/>
              </w:rPr>
              <w:t>vnt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F722F" w:rsidRPr="00EA574C" w14:paraId="2275BE01" w14:textId="77777777" w:rsidTr="00614F7E">
        <w:tc>
          <w:tcPr>
            <w:tcW w:w="4531" w:type="dxa"/>
          </w:tcPr>
          <w:p w14:paraId="1A06F4D2" w14:textId="77777777" w:rsidR="006F722F" w:rsidRPr="00A259C4" w:rsidRDefault="006F722F" w:rsidP="006F722F">
            <w:pPr>
              <w:pStyle w:val="prastasiniatinklio"/>
              <w:spacing w:line="276" w:lineRule="auto"/>
              <w:rPr>
                <w:rFonts w:ascii="Arial" w:hAnsi="Arial" w:cs="Arial"/>
              </w:rPr>
            </w:pPr>
            <w:r w:rsidRPr="00A259C4">
              <w:rPr>
                <w:rFonts w:ascii="Arial" w:hAnsi="Arial" w:cs="Arial"/>
              </w:rPr>
              <w:t xml:space="preserve">Laba diena, jūsų </w:t>
            </w:r>
            <w:proofErr w:type="spellStart"/>
            <w:r w:rsidRPr="00A259C4">
              <w:rPr>
                <w:rFonts w:ascii="Arial" w:hAnsi="Arial" w:cs="Arial"/>
              </w:rPr>
              <w:t>pasiųlymo</w:t>
            </w:r>
            <w:proofErr w:type="spellEnd"/>
            <w:r w:rsidRPr="00A259C4">
              <w:rPr>
                <w:rFonts w:ascii="Arial" w:hAnsi="Arial" w:cs="Arial"/>
              </w:rPr>
              <w:t xml:space="preserve"> formoje yra klaida: 4 eilutėje nurodyti 6-ių kėdžių blokai, 5 vnt. </w:t>
            </w:r>
            <w:proofErr w:type="spellStart"/>
            <w:r w:rsidRPr="00A259C4">
              <w:rPr>
                <w:rFonts w:ascii="Arial" w:hAnsi="Arial" w:cs="Arial"/>
              </w:rPr>
              <w:t>Tech</w:t>
            </w:r>
            <w:proofErr w:type="spellEnd"/>
            <w:r w:rsidRPr="00A259C4">
              <w:rPr>
                <w:rFonts w:ascii="Arial" w:hAnsi="Arial" w:cs="Arial"/>
              </w:rPr>
              <w:t xml:space="preserve"> specifikacijoje prašoma 5-ių kėdžių blokų, 6 vnt. Primename, kad 6 vietų kėdžių blokų (suolų) nebūna. </w:t>
            </w:r>
            <w:r w:rsidRPr="00A259C4">
              <w:rPr>
                <w:rFonts w:ascii="Arial" w:hAnsi="Arial" w:cs="Arial"/>
              </w:rPr>
              <w:br/>
              <w:t xml:space="preserve">Prašome patikslinti pasiūlymo formą. </w:t>
            </w:r>
          </w:p>
          <w:p w14:paraId="1FE31809" w14:textId="77777777" w:rsidR="006F722F" w:rsidRPr="00A94A45" w:rsidRDefault="006F722F" w:rsidP="006F722F">
            <w:pPr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17EAE892" w14:textId="77777777" w:rsidR="006F722F" w:rsidRDefault="006F722F" w:rsidP="006F722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Informuojame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„Kainos </w:t>
            </w:r>
            <w:proofErr w:type="spellStart"/>
            <w:proofErr w:type="gramStart"/>
            <w:r>
              <w:rPr>
                <w:rFonts w:ascii="Arial" w:hAnsi="Arial" w:cs="Arial"/>
              </w:rPr>
              <w:t>pasiūlymas</w:t>
            </w:r>
            <w:proofErr w:type="spellEnd"/>
            <w:r>
              <w:rPr>
                <w:rFonts w:ascii="Arial" w:hAnsi="Arial" w:cs="Arial"/>
              </w:rPr>
              <w:t>“ 3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lentelėje</w:t>
            </w:r>
            <w:proofErr w:type="spellEnd"/>
            <w:r>
              <w:rPr>
                <w:rFonts w:ascii="Arial" w:hAnsi="Arial" w:cs="Arial"/>
              </w:rPr>
              <w:t xml:space="preserve">  4 p. </w:t>
            </w:r>
            <w:proofErr w:type="spellStart"/>
            <w:r>
              <w:rPr>
                <w:rFonts w:ascii="Arial" w:hAnsi="Arial" w:cs="Arial"/>
              </w:rPr>
              <w:t>yra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techninė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klaida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E8D912" w14:textId="77777777" w:rsidR="006F722F" w:rsidRDefault="006F722F" w:rsidP="006F722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Buvo</w:t>
            </w:r>
            <w:proofErr w:type="spellEnd"/>
            <w:r>
              <w:rPr>
                <w:rFonts w:ascii="Arial" w:hAnsi="Arial" w:cs="Arial"/>
              </w:rPr>
              <w:t xml:space="preserve">:  </w:t>
            </w:r>
            <w:proofErr w:type="spellStart"/>
            <w:r w:rsidRPr="00B9751C">
              <w:rPr>
                <w:rFonts w:ascii="Arial" w:hAnsi="Arial" w:cs="Arial"/>
              </w:rPr>
              <w:t>Laukiamojo</w:t>
            </w:r>
            <w:proofErr w:type="spellEnd"/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kėdės</w:t>
            </w:r>
            <w:proofErr w:type="spellEnd"/>
            <w:r w:rsidRPr="00B975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6</w:t>
            </w:r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kėdžių</w:t>
            </w:r>
            <w:proofErr w:type="spellEnd"/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blokai</w:t>
            </w:r>
            <w:proofErr w:type="spellEnd"/>
            <w:r w:rsidRPr="00B9751C">
              <w:rPr>
                <w:rFonts w:ascii="Arial" w:hAnsi="Arial" w:cs="Arial"/>
              </w:rPr>
              <w:t xml:space="preserve">) – </w:t>
            </w:r>
            <w:r>
              <w:rPr>
                <w:rFonts w:ascii="Arial" w:hAnsi="Arial" w:cs="Arial"/>
              </w:rPr>
              <w:t>5</w:t>
            </w:r>
            <w:r w:rsidRPr="00B9751C">
              <w:rPr>
                <w:rFonts w:ascii="Arial" w:hAnsi="Arial" w:cs="Arial"/>
              </w:rPr>
              <w:t xml:space="preserve"> </w:t>
            </w:r>
            <w:proofErr w:type="spellStart"/>
            <w:r w:rsidRPr="00B9751C">
              <w:rPr>
                <w:rFonts w:ascii="Arial" w:hAnsi="Arial" w:cs="Arial"/>
              </w:rPr>
              <w:t>vnt</w:t>
            </w:r>
            <w:proofErr w:type="spellEnd"/>
            <w:r w:rsidRPr="00B9751C">
              <w:rPr>
                <w:rFonts w:ascii="Arial" w:hAnsi="Arial" w:cs="Arial"/>
              </w:rPr>
              <w:t>.</w:t>
            </w:r>
          </w:p>
          <w:p w14:paraId="661DDB5F" w14:textId="64DC4B92" w:rsidR="006F722F" w:rsidRPr="00A94A45" w:rsidRDefault="006F722F" w:rsidP="006F722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Turi </w:t>
            </w:r>
            <w:proofErr w:type="spellStart"/>
            <w:r>
              <w:rPr>
                <w:rFonts w:ascii="Arial" w:hAnsi="Arial" w:cs="Arial"/>
              </w:rPr>
              <w:t>būti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Laukiamojo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kėdės</w:t>
            </w:r>
            <w:proofErr w:type="spellEnd"/>
            <w:r>
              <w:rPr>
                <w:rFonts w:ascii="Arial" w:hAnsi="Arial" w:cs="Arial"/>
              </w:rPr>
              <w:t xml:space="preserve"> (5 </w:t>
            </w:r>
            <w:proofErr w:type="spellStart"/>
            <w:r>
              <w:rPr>
                <w:rFonts w:ascii="Arial" w:hAnsi="Arial" w:cs="Arial"/>
              </w:rPr>
              <w:t>kėdžių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blokai</w:t>
            </w:r>
            <w:proofErr w:type="spellEnd"/>
            <w:r>
              <w:rPr>
                <w:rFonts w:ascii="Arial" w:hAnsi="Arial" w:cs="Arial"/>
              </w:rPr>
              <w:t xml:space="preserve">) – 6 </w:t>
            </w:r>
            <w:proofErr w:type="spellStart"/>
            <w:r>
              <w:rPr>
                <w:rFonts w:ascii="Arial" w:hAnsi="Arial" w:cs="Arial"/>
              </w:rPr>
              <w:t>vnt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5B277F80" w14:textId="77777777" w:rsidR="00A114CE" w:rsidRPr="00EA574C" w:rsidRDefault="00A114CE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895EB1B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2FA0BCD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04529B9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D09C853" w14:textId="4DA36421" w:rsidR="00EA574C" w:rsidRPr="00EA574C" w:rsidRDefault="00EA574C" w:rsidP="00EA574C">
      <w:pPr>
        <w:ind w:firstLine="709"/>
        <w:jc w:val="both"/>
        <w:rPr>
          <w:rFonts w:ascii="Arial" w:hAnsi="Arial" w:cs="Arial"/>
          <w:bCs/>
          <w:lang w:val="lt-LT"/>
        </w:rPr>
      </w:pPr>
      <w:r w:rsidRPr="00EA574C">
        <w:rPr>
          <w:rFonts w:ascii="Arial" w:hAnsi="Arial" w:cs="Arial"/>
          <w:bCs/>
          <w:lang w:val="lt-LT"/>
        </w:rPr>
        <w:t>Atsižvelgiant į padarytus pakeitimus Pirkimo sąlygų 2 priede „Techninė specifikacija“ – (aktuali redakcija 202</w:t>
      </w:r>
      <w:r w:rsidR="001C3AE8">
        <w:rPr>
          <w:rFonts w:ascii="Arial" w:hAnsi="Arial" w:cs="Arial"/>
          <w:bCs/>
          <w:lang w:val="lt-LT"/>
        </w:rPr>
        <w:t>5-01-21</w:t>
      </w:r>
      <w:r w:rsidRPr="00EA574C">
        <w:rPr>
          <w:rFonts w:ascii="Arial" w:hAnsi="Arial" w:cs="Arial"/>
          <w:bCs/>
          <w:lang w:val="lt-LT"/>
        </w:rPr>
        <w:t>)</w:t>
      </w:r>
      <w:r w:rsidR="001C3AE8">
        <w:rPr>
          <w:rFonts w:ascii="Arial" w:hAnsi="Arial" w:cs="Arial"/>
          <w:bCs/>
          <w:lang w:val="lt-LT"/>
        </w:rPr>
        <w:t xml:space="preserve"> ir </w:t>
      </w:r>
      <w:r w:rsidR="0066014F" w:rsidRPr="00EA574C">
        <w:rPr>
          <w:rFonts w:ascii="Arial" w:hAnsi="Arial" w:cs="Arial"/>
          <w:bCs/>
          <w:lang w:val="lt-LT"/>
        </w:rPr>
        <w:t xml:space="preserve">Pirkimo sąlygų </w:t>
      </w:r>
      <w:r w:rsidR="001C3AE8">
        <w:rPr>
          <w:rFonts w:ascii="Arial" w:hAnsi="Arial" w:cs="Arial"/>
          <w:bCs/>
          <w:lang w:val="lt-LT"/>
        </w:rPr>
        <w:t xml:space="preserve">3 priede „Kainos pasiūlymas“ (aktuali </w:t>
      </w:r>
      <w:r w:rsidR="001C3AE8">
        <w:rPr>
          <w:rFonts w:ascii="Arial" w:hAnsi="Arial" w:cs="Arial"/>
          <w:bCs/>
          <w:lang w:val="lt-LT"/>
        </w:rPr>
        <w:lastRenderedPageBreak/>
        <w:t>redakcija 2025-01-21)</w:t>
      </w:r>
      <w:r w:rsidRPr="00EA574C">
        <w:rPr>
          <w:rFonts w:ascii="Arial" w:hAnsi="Arial" w:cs="Arial"/>
          <w:bCs/>
          <w:lang w:val="lt-LT"/>
        </w:rPr>
        <w:t xml:space="preserve"> pasiūlymų pateikimo terminas pratęsiamas iki 202</w:t>
      </w:r>
      <w:r w:rsidR="001C3AE8">
        <w:rPr>
          <w:rFonts w:ascii="Arial" w:hAnsi="Arial" w:cs="Arial"/>
          <w:bCs/>
          <w:lang w:val="lt-LT"/>
        </w:rPr>
        <w:t>5</w:t>
      </w:r>
      <w:r w:rsidRPr="00EA574C">
        <w:rPr>
          <w:rFonts w:ascii="Arial" w:hAnsi="Arial" w:cs="Arial"/>
          <w:bCs/>
          <w:lang w:val="lt-LT"/>
        </w:rPr>
        <w:t xml:space="preserve"> m. </w:t>
      </w:r>
      <w:r w:rsidR="001C3AE8">
        <w:rPr>
          <w:rFonts w:ascii="Arial" w:hAnsi="Arial" w:cs="Arial"/>
          <w:bCs/>
          <w:lang w:val="lt-LT"/>
        </w:rPr>
        <w:t>sausio 30</w:t>
      </w:r>
      <w:r w:rsidRPr="00EA574C">
        <w:rPr>
          <w:rFonts w:ascii="Arial" w:hAnsi="Arial" w:cs="Arial"/>
          <w:bCs/>
          <w:lang w:val="lt-LT"/>
        </w:rPr>
        <w:t xml:space="preserve"> d. 10:00 val.</w:t>
      </w:r>
    </w:p>
    <w:p w14:paraId="5B570CE4" w14:textId="77777777" w:rsidR="00EA574C" w:rsidRPr="00EA574C" w:rsidRDefault="00EA574C" w:rsidP="00EA574C">
      <w:pPr>
        <w:ind w:firstLine="709"/>
        <w:jc w:val="both"/>
        <w:rPr>
          <w:rFonts w:ascii="Arial" w:hAnsi="Arial" w:cs="Arial"/>
          <w:bCs/>
        </w:rPr>
      </w:pPr>
    </w:p>
    <w:p w14:paraId="1114EEB1" w14:textId="77777777" w:rsidR="00EA574C" w:rsidRPr="00EA574C" w:rsidRDefault="00EA574C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B99870D" w14:textId="77777777" w:rsidR="00F30C23" w:rsidRPr="00EA574C" w:rsidRDefault="00F30C23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BDEC090" w14:textId="77777777" w:rsidR="00F30C23" w:rsidRPr="00EA574C" w:rsidRDefault="00F30C23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0FA78DD" w14:textId="7CA3D2AC" w:rsidR="0051236C" w:rsidRPr="00EA574C" w:rsidRDefault="0051236C" w:rsidP="00CC4654">
      <w:pPr>
        <w:rPr>
          <w:rFonts w:ascii="Arial" w:hAnsi="Arial" w:cs="Arial"/>
          <w:color w:val="000000"/>
          <w:lang w:val="lt-LT" w:eastAsia="lt-LT"/>
        </w:rPr>
      </w:pPr>
      <w:bookmarkStart w:id="3" w:name="_Hlk128577762"/>
      <w:r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Pr="00EA574C">
        <w:rPr>
          <w:rFonts w:ascii="Arial" w:hAnsi="Arial" w:cs="Arial"/>
          <w:color w:val="000000"/>
          <w:lang w:val="lt-LT"/>
        </w:rPr>
        <w:tab/>
      </w:r>
      <w:r w:rsidR="00CC4654" w:rsidRPr="00EA574C">
        <w:rPr>
          <w:rFonts w:ascii="Arial" w:hAnsi="Arial" w:cs="Arial"/>
          <w:color w:val="000000"/>
          <w:lang w:val="lt-LT"/>
        </w:rPr>
        <w:t>Jūratė Buivydienė</w:t>
      </w:r>
    </w:p>
    <w:bookmarkEnd w:id="3"/>
    <w:p w14:paraId="54C6CD4B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511D1178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3C55057E" w14:textId="360FFF20" w:rsidR="00D13FAC" w:rsidRPr="00EA574C" w:rsidRDefault="00D13FAC" w:rsidP="0051236C">
      <w:pPr>
        <w:rPr>
          <w:rFonts w:ascii="Arial" w:hAnsi="Arial" w:cs="Arial"/>
          <w:color w:val="000000"/>
          <w:lang w:val="lt-LT" w:eastAsia="lt-LT"/>
        </w:rPr>
      </w:pPr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4EF" w14:textId="77777777" w:rsidR="00F536B1" w:rsidRDefault="00F536B1" w:rsidP="004A7B84">
      <w:r>
        <w:separator/>
      </w:r>
    </w:p>
  </w:endnote>
  <w:endnote w:type="continuationSeparator" w:id="0">
    <w:p w14:paraId="75EEEF82" w14:textId="77777777" w:rsidR="00F536B1" w:rsidRDefault="00F536B1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BDB" w14:textId="77777777" w:rsidR="00F536B1" w:rsidRDefault="00F536B1" w:rsidP="004A7B84">
      <w:r>
        <w:separator/>
      </w:r>
    </w:p>
  </w:footnote>
  <w:footnote w:type="continuationSeparator" w:id="0">
    <w:p w14:paraId="696AE07F" w14:textId="77777777" w:rsidR="00F536B1" w:rsidRDefault="00F536B1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6F722F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2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7"/>
  </w:num>
  <w:num w:numId="2" w16cid:durableId="1624336955">
    <w:abstractNumId w:val="13"/>
  </w:num>
  <w:num w:numId="3" w16cid:durableId="591426657">
    <w:abstractNumId w:val="4"/>
  </w:num>
  <w:num w:numId="4" w16cid:durableId="2019313010">
    <w:abstractNumId w:val="12"/>
  </w:num>
  <w:num w:numId="5" w16cid:durableId="194196832">
    <w:abstractNumId w:val="17"/>
  </w:num>
  <w:num w:numId="6" w16cid:durableId="1454441986">
    <w:abstractNumId w:val="18"/>
  </w:num>
  <w:num w:numId="7" w16cid:durableId="140556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1"/>
  </w:num>
  <w:num w:numId="10" w16cid:durableId="1847329123">
    <w:abstractNumId w:val="19"/>
  </w:num>
  <w:num w:numId="11" w16cid:durableId="1472871257">
    <w:abstractNumId w:val="11"/>
  </w:num>
  <w:num w:numId="12" w16cid:durableId="692926800">
    <w:abstractNumId w:val="24"/>
  </w:num>
  <w:num w:numId="13" w16cid:durableId="1864905419">
    <w:abstractNumId w:val="22"/>
  </w:num>
  <w:num w:numId="14" w16cid:durableId="1599101455">
    <w:abstractNumId w:val="23"/>
  </w:num>
  <w:num w:numId="15" w16cid:durableId="496919382">
    <w:abstractNumId w:val="14"/>
  </w:num>
  <w:num w:numId="16" w16cid:durableId="1524632974">
    <w:abstractNumId w:val="2"/>
  </w:num>
  <w:num w:numId="17" w16cid:durableId="928808375">
    <w:abstractNumId w:val="6"/>
  </w:num>
  <w:num w:numId="18" w16cid:durableId="1852644655">
    <w:abstractNumId w:val="1"/>
  </w:num>
  <w:num w:numId="19" w16cid:durableId="1920671121">
    <w:abstractNumId w:val="8"/>
  </w:num>
  <w:num w:numId="20" w16cid:durableId="1625113955">
    <w:abstractNumId w:val="10"/>
  </w:num>
  <w:num w:numId="21" w16cid:durableId="1559898970">
    <w:abstractNumId w:val="15"/>
  </w:num>
  <w:num w:numId="22" w16cid:durableId="751777057">
    <w:abstractNumId w:val="0"/>
  </w:num>
  <w:num w:numId="23" w16cid:durableId="1719667303">
    <w:abstractNumId w:val="5"/>
  </w:num>
  <w:num w:numId="24" w16cid:durableId="643656474">
    <w:abstractNumId w:val="16"/>
  </w:num>
  <w:num w:numId="25" w16cid:durableId="141716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DA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4D8E"/>
    <w:rsid w:val="002A4E47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660C"/>
    <w:rsid w:val="00450DF3"/>
    <w:rsid w:val="004571C8"/>
    <w:rsid w:val="00457765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50471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798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374D"/>
    <w:rsid w:val="00623FBD"/>
    <w:rsid w:val="006354CC"/>
    <w:rsid w:val="00635D56"/>
    <w:rsid w:val="00635EC1"/>
    <w:rsid w:val="006446A4"/>
    <w:rsid w:val="006502CE"/>
    <w:rsid w:val="00651B23"/>
    <w:rsid w:val="00654484"/>
    <w:rsid w:val="00657F07"/>
    <w:rsid w:val="0066014F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68D7"/>
    <w:rsid w:val="0077008C"/>
    <w:rsid w:val="007838F3"/>
    <w:rsid w:val="00787900"/>
    <w:rsid w:val="00792092"/>
    <w:rsid w:val="007956E5"/>
    <w:rsid w:val="007A4F85"/>
    <w:rsid w:val="007A4FBE"/>
    <w:rsid w:val="007B6C42"/>
    <w:rsid w:val="007D1A66"/>
    <w:rsid w:val="007D34A2"/>
    <w:rsid w:val="007D61D3"/>
    <w:rsid w:val="007D7A56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7023C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7C6B"/>
    <w:rsid w:val="00927CE2"/>
    <w:rsid w:val="009324F8"/>
    <w:rsid w:val="009330B7"/>
    <w:rsid w:val="009405BC"/>
    <w:rsid w:val="00942A7C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9D4"/>
    <w:rsid w:val="009A720E"/>
    <w:rsid w:val="009A78B9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F4783"/>
    <w:rsid w:val="009F50BF"/>
    <w:rsid w:val="009F5D2E"/>
    <w:rsid w:val="009F72B3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B15"/>
    <w:rsid w:val="00BC1E66"/>
    <w:rsid w:val="00BC3D70"/>
    <w:rsid w:val="00BC41A5"/>
    <w:rsid w:val="00BC59FE"/>
    <w:rsid w:val="00BE0BED"/>
    <w:rsid w:val="00BE1110"/>
    <w:rsid w:val="00BE52BA"/>
    <w:rsid w:val="00BE78EA"/>
    <w:rsid w:val="00BF599D"/>
    <w:rsid w:val="00C03E16"/>
    <w:rsid w:val="00C066A9"/>
    <w:rsid w:val="00C11F10"/>
    <w:rsid w:val="00C20CA9"/>
    <w:rsid w:val="00C33498"/>
    <w:rsid w:val="00C33E65"/>
    <w:rsid w:val="00C527E3"/>
    <w:rsid w:val="00C5678F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B1D10"/>
    <w:rsid w:val="00CB5C7E"/>
    <w:rsid w:val="00CC2384"/>
    <w:rsid w:val="00CC4654"/>
    <w:rsid w:val="00CD1E47"/>
    <w:rsid w:val="00CD2C9E"/>
    <w:rsid w:val="00CD3C06"/>
    <w:rsid w:val="00CD6208"/>
    <w:rsid w:val="00CE0103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7DD0"/>
    <w:rsid w:val="00DB13C3"/>
    <w:rsid w:val="00DB27BD"/>
    <w:rsid w:val="00DB7F2E"/>
    <w:rsid w:val="00DC40CD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3D6C"/>
    <w:rsid w:val="00F30C23"/>
    <w:rsid w:val="00F32720"/>
    <w:rsid w:val="00F34090"/>
    <w:rsid w:val="00F3440B"/>
    <w:rsid w:val="00F3717F"/>
    <w:rsid w:val="00F44916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3063"/>
    <w:rsid w:val="00FC2BE2"/>
    <w:rsid w:val="00FC2F77"/>
    <w:rsid w:val="00FC5C97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617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4667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23</cp:revision>
  <cp:lastPrinted>2020-08-27T13:45:00Z</cp:lastPrinted>
  <dcterms:created xsi:type="dcterms:W3CDTF">2024-05-08T08:54:00Z</dcterms:created>
  <dcterms:modified xsi:type="dcterms:W3CDTF">2025-01-21T13:15:00Z</dcterms:modified>
</cp:coreProperties>
</file>