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F1BE" w14:textId="77777777" w:rsidR="00E02BFF" w:rsidRDefault="0056678D" w:rsidP="0056678D">
      <w:pPr>
        <w:pStyle w:val="Title"/>
        <w:rPr>
          <w:rFonts w:cs="Calibri"/>
          <w:sz w:val="32"/>
          <w:szCs w:val="32"/>
        </w:rPr>
      </w:pPr>
      <w:r w:rsidRPr="006C7F7A">
        <w:rPr>
          <w:rFonts w:cs="Calibri"/>
          <w:noProof/>
          <w:lang w:eastAsia="uk-UA"/>
        </w:rPr>
        <w:drawing>
          <wp:anchor distT="0" distB="0" distL="114300" distR="114300" simplePos="0" relativeHeight="251658240" behindDoc="0" locked="0" layoutInCell="1" allowOverlap="1" wp14:anchorId="236C6F5E" wp14:editId="5280129D">
            <wp:simplePos x="0" y="0"/>
            <wp:positionH relativeFrom="margin">
              <wp:align>right</wp:align>
            </wp:positionH>
            <wp:positionV relativeFrom="paragraph">
              <wp:posOffset>-219075</wp:posOffset>
            </wp:positionV>
            <wp:extent cx="803275" cy="765071"/>
            <wp:effectExtent l="0" t="0" r="0" b="0"/>
            <wp:wrapNone/>
            <wp:docPr id="1" name="Picture 3"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ue and grey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Pr="006C7F7A">
        <w:rPr>
          <w:rFonts w:cs="Calibri"/>
          <w:sz w:val="32"/>
          <w:szCs w:val="32"/>
        </w:rPr>
        <w:t xml:space="preserve">TECHNICAL SPECIFICATION </w:t>
      </w:r>
    </w:p>
    <w:p w14:paraId="0F762EBE" w14:textId="7132A671" w:rsidR="0056678D" w:rsidRPr="006C7F7A" w:rsidRDefault="0072035C" w:rsidP="0056678D">
      <w:pPr>
        <w:pStyle w:val="Title"/>
        <w:rPr>
          <w:rFonts w:cs="Calibri"/>
          <w:sz w:val="32"/>
          <w:szCs w:val="32"/>
        </w:rPr>
      </w:pPr>
      <w:r>
        <w:rPr>
          <w:rFonts w:cs="Calibri"/>
          <w:sz w:val="32"/>
          <w:szCs w:val="32"/>
        </w:rPr>
        <w:t>Off-road capable ambulances</w:t>
      </w:r>
    </w:p>
    <w:p w14:paraId="4E5F7783" w14:textId="1DE9D076" w:rsidR="0056678D" w:rsidRPr="00E02BFF" w:rsidRDefault="0056678D" w:rsidP="0056678D">
      <w:pPr>
        <w:spacing w:after="0"/>
        <w:ind w:firstLine="720"/>
        <w:jc w:val="both"/>
        <w:rPr>
          <w:rFonts w:cs="Calibri"/>
        </w:rPr>
      </w:pPr>
    </w:p>
    <w:p w14:paraId="4AB4B77B" w14:textId="6AB342A8" w:rsidR="00E02BFF" w:rsidRPr="00E02BFF" w:rsidRDefault="00E02BFF" w:rsidP="00E02BFF">
      <w:pPr>
        <w:pStyle w:val="ListParagraph"/>
        <w:spacing w:after="120" w:line="240" w:lineRule="auto"/>
        <w:ind w:left="567"/>
        <w:rPr>
          <w:rFonts w:ascii="Calibri" w:hAnsi="Calibri" w:cs="Calibri"/>
          <w:b w:val="0"/>
          <w:bCs/>
          <w:lang w:val="en-GB"/>
        </w:rPr>
      </w:pPr>
    </w:p>
    <w:tbl>
      <w:tblPr>
        <w:tblStyle w:val="GridTable4-Accent1"/>
        <w:tblW w:w="9828" w:type="dxa"/>
        <w:tblLook w:val="04A0" w:firstRow="1" w:lastRow="0" w:firstColumn="1" w:lastColumn="0" w:noHBand="0" w:noVBand="1"/>
      </w:tblPr>
      <w:tblGrid>
        <w:gridCol w:w="988"/>
        <w:gridCol w:w="2887"/>
        <w:gridCol w:w="5953"/>
      </w:tblGrid>
      <w:tr w:rsidR="0056678D" w:rsidRPr="006C7F7A" w14:paraId="0B9E090B" w14:textId="77777777" w:rsidTr="00C44C48">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88" w:type="dxa"/>
          </w:tcPr>
          <w:p w14:paraId="7C6B3016" w14:textId="77777777" w:rsidR="0056678D" w:rsidRPr="006C7F7A" w:rsidRDefault="0056678D" w:rsidP="00CB2CC5">
            <w:pPr>
              <w:spacing w:line="240" w:lineRule="auto"/>
              <w:jc w:val="center"/>
              <w:rPr>
                <w:rFonts w:cs="Calibri"/>
                <w:b w:val="0"/>
                <w:sz w:val="22"/>
                <w:szCs w:val="22"/>
              </w:rPr>
            </w:pPr>
            <w:r w:rsidRPr="006C7F7A">
              <w:rPr>
                <w:rFonts w:cs="Calibri"/>
                <w:sz w:val="22"/>
                <w:szCs w:val="22"/>
              </w:rPr>
              <w:t>No.</w:t>
            </w:r>
          </w:p>
        </w:tc>
        <w:tc>
          <w:tcPr>
            <w:tcW w:w="2887" w:type="dxa"/>
          </w:tcPr>
          <w:p w14:paraId="3720B06E" w14:textId="665CBC2C" w:rsidR="0056678D" w:rsidRPr="006C7F7A" w:rsidRDefault="0056678D" w:rsidP="00CB2CC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rPr>
            </w:pPr>
            <w:r w:rsidRPr="006C7F7A">
              <w:rPr>
                <w:rFonts w:cs="Calibri"/>
                <w:sz w:val="22"/>
                <w:szCs w:val="22"/>
              </w:rPr>
              <w:t>Feature</w:t>
            </w:r>
          </w:p>
        </w:tc>
        <w:tc>
          <w:tcPr>
            <w:tcW w:w="5953" w:type="dxa"/>
          </w:tcPr>
          <w:p w14:paraId="7C1D5049" w14:textId="77777777" w:rsidR="0056678D" w:rsidRPr="006C7F7A" w:rsidRDefault="0056678D" w:rsidP="00CB2CC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rPr>
            </w:pPr>
            <w:r w:rsidRPr="006C7F7A">
              <w:rPr>
                <w:rFonts w:cs="Calibri"/>
                <w:sz w:val="22"/>
                <w:szCs w:val="22"/>
              </w:rPr>
              <w:t>Technical specification requirement</w:t>
            </w:r>
          </w:p>
        </w:tc>
      </w:tr>
      <w:tr w:rsidR="0056678D" w:rsidRPr="0072035C" w14:paraId="69C04144" w14:textId="77777777" w:rsidTr="00C44C48">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88" w:type="dxa"/>
          </w:tcPr>
          <w:p w14:paraId="48CD9CAC" w14:textId="77777777" w:rsidR="0056678D" w:rsidRPr="00C44C48" w:rsidRDefault="0056678D" w:rsidP="0056678D">
            <w:pPr>
              <w:pStyle w:val="ListParagraph"/>
              <w:numPr>
                <w:ilvl w:val="0"/>
                <w:numId w:val="23"/>
              </w:numPr>
              <w:spacing w:after="120" w:line="240" w:lineRule="auto"/>
              <w:jc w:val="both"/>
              <w:rPr>
                <w:rFonts w:ascii="Calibri" w:hAnsi="Calibri" w:cs="Calibri"/>
                <w:lang w:val="en-US"/>
              </w:rPr>
            </w:pPr>
          </w:p>
        </w:tc>
        <w:tc>
          <w:tcPr>
            <w:tcW w:w="2887" w:type="dxa"/>
          </w:tcPr>
          <w:p w14:paraId="13005CBC" w14:textId="77777777" w:rsidR="0056678D" w:rsidRPr="00C44C48"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44C48">
              <w:rPr>
                <w:rFonts w:cs="Calibri"/>
                <w:color w:val="auto"/>
                <w:sz w:val="22"/>
                <w:szCs w:val="22"/>
              </w:rPr>
              <w:t>Object of procurement</w:t>
            </w:r>
          </w:p>
          <w:p w14:paraId="0FF26181" w14:textId="14599AEA" w:rsidR="0056678D" w:rsidRPr="00C44C48"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5953" w:type="dxa"/>
          </w:tcPr>
          <w:p w14:paraId="2418D839" w14:textId="34678E19" w:rsidR="00853679" w:rsidRPr="00C44C48" w:rsidRDefault="00853679" w:rsidP="0085367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44C48">
              <w:rPr>
                <w:rFonts w:cs="Calibri"/>
                <w:color w:val="auto"/>
                <w:sz w:val="22"/>
                <w:szCs w:val="22"/>
              </w:rPr>
              <w:t>Off-Road capable ambulances equipped with medical equipment, suitable for transp</w:t>
            </w:r>
            <w:r w:rsidR="00A00D83" w:rsidRPr="00C44C48">
              <w:rPr>
                <w:rFonts w:cs="Calibri"/>
                <w:color w:val="auto"/>
                <w:sz w:val="22"/>
                <w:szCs w:val="22"/>
              </w:rPr>
              <w:t>orting medical personnel, patients and medical equipment</w:t>
            </w:r>
            <w:r w:rsidR="006D57F5">
              <w:rPr>
                <w:rFonts w:cs="Calibri"/>
                <w:color w:val="auto"/>
                <w:sz w:val="22"/>
                <w:szCs w:val="22"/>
              </w:rPr>
              <w:t xml:space="preserve">. </w:t>
            </w:r>
            <w:r w:rsidR="006B2384" w:rsidRPr="00C44C48">
              <w:rPr>
                <w:rFonts w:cs="Calibri"/>
                <w:color w:val="auto"/>
                <w:sz w:val="22"/>
                <w:szCs w:val="22"/>
              </w:rPr>
              <w:t xml:space="preserve"> </w:t>
            </w:r>
            <w:r w:rsidRPr="00C44C48">
              <w:rPr>
                <w:rFonts w:cs="Calibri"/>
                <w:color w:val="auto"/>
                <w:sz w:val="22"/>
                <w:szCs w:val="22"/>
              </w:rPr>
              <w:t xml:space="preserve"> </w:t>
            </w:r>
          </w:p>
          <w:p w14:paraId="0F812DA1" w14:textId="682BD859" w:rsidR="00F20655" w:rsidRPr="00C44C48" w:rsidRDefault="00853679" w:rsidP="0085367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i/>
                <w:color w:val="auto"/>
                <w:sz w:val="22"/>
                <w:szCs w:val="22"/>
                <w:highlight w:val="yellow"/>
              </w:rPr>
            </w:pPr>
            <w:r w:rsidRPr="00C44C48">
              <w:rPr>
                <w:rFonts w:cs="Calibri"/>
                <w:color w:val="auto"/>
                <w:sz w:val="22"/>
                <w:szCs w:val="22"/>
              </w:rPr>
              <w:t>* the proposed vehicle is considered to meet the procurement object if it meets the following requirements</w:t>
            </w:r>
          </w:p>
        </w:tc>
      </w:tr>
      <w:tr w:rsidR="0056678D" w:rsidRPr="0072035C" w14:paraId="0EF4625A" w14:textId="77777777" w:rsidTr="00C44C48">
        <w:trPr>
          <w:trHeight w:val="183"/>
        </w:trPr>
        <w:tc>
          <w:tcPr>
            <w:cnfStyle w:val="001000000000" w:firstRow="0" w:lastRow="0" w:firstColumn="1" w:lastColumn="0" w:oddVBand="0" w:evenVBand="0" w:oddHBand="0" w:evenHBand="0" w:firstRowFirstColumn="0" w:firstRowLastColumn="0" w:lastRowFirstColumn="0" w:lastRowLastColumn="0"/>
            <w:tcW w:w="988" w:type="dxa"/>
          </w:tcPr>
          <w:p w14:paraId="0F94CE5C" w14:textId="77777777" w:rsidR="0056678D" w:rsidRPr="00C44C48" w:rsidRDefault="0056678D" w:rsidP="0056678D">
            <w:pPr>
              <w:pStyle w:val="ListParagraph"/>
              <w:numPr>
                <w:ilvl w:val="0"/>
                <w:numId w:val="23"/>
              </w:numPr>
              <w:spacing w:after="120" w:line="240" w:lineRule="auto"/>
              <w:jc w:val="both"/>
              <w:rPr>
                <w:rFonts w:ascii="Calibri" w:hAnsi="Calibri" w:cs="Calibri"/>
                <w:lang w:val="en-US"/>
              </w:rPr>
            </w:pPr>
          </w:p>
        </w:tc>
        <w:tc>
          <w:tcPr>
            <w:tcW w:w="2887" w:type="dxa"/>
          </w:tcPr>
          <w:p w14:paraId="5ABD4E2D" w14:textId="2C6249DF" w:rsidR="0056678D" w:rsidRPr="00C44C48"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44C48">
              <w:rPr>
                <w:rFonts w:cs="Calibri"/>
                <w:color w:val="auto"/>
                <w:sz w:val="22"/>
                <w:szCs w:val="22"/>
              </w:rPr>
              <w:t>Place of delivery of goods</w:t>
            </w:r>
          </w:p>
        </w:tc>
        <w:tc>
          <w:tcPr>
            <w:tcW w:w="5953" w:type="dxa"/>
          </w:tcPr>
          <w:p w14:paraId="18C2DE93" w14:textId="17B217A8" w:rsidR="00163CA8" w:rsidRPr="00C44C48" w:rsidRDefault="000E4A2F" w:rsidP="00D04C27">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44C48">
              <w:rPr>
                <w:rFonts w:cs="Calibri"/>
                <w:color w:val="auto"/>
                <w:sz w:val="22"/>
                <w:szCs w:val="22"/>
              </w:rPr>
              <w:t>Yerevan</w:t>
            </w:r>
            <w:r w:rsidR="005318E6" w:rsidRPr="00C44C48">
              <w:rPr>
                <w:rFonts w:cs="Calibri"/>
                <w:color w:val="auto"/>
                <w:sz w:val="22"/>
                <w:szCs w:val="22"/>
              </w:rPr>
              <w:t xml:space="preserve">, </w:t>
            </w:r>
            <w:r w:rsidRPr="00C44C48">
              <w:rPr>
                <w:rFonts w:cs="Calibri"/>
                <w:color w:val="auto"/>
                <w:sz w:val="22"/>
                <w:szCs w:val="22"/>
              </w:rPr>
              <w:t>Republic of Armenia</w:t>
            </w:r>
            <w:r w:rsidR="00163CA8" w:rsidRPr="00C44C48">
              <w:rPr>
                <w:rFonts w:cs="Calibri"/>
                <w:color w:val="auto"/>
                <w:sz w:val="22"/>
                <w:szCs w:val="22"/>
              </w:rPr>
              <w:t>.</w:t>
            </w:r>
          </w:p>
          <w:p w14:paraId="2B6CFB60" w14:textId="75D9BC19" w:rsidR="00163CA8" w:rsidRPr="00617D48" w:rsidRDefault="00163CA8" w:rsidP="00D04C27">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617D48">
              <w:rPr>
                <w:rFonts w:cs="Calibri"/>
                <w:i/>
                <w:iCs/>
                <w:color w:val="auto"/>
                <w:sz w:val="22"/>
                <w:szCs w:val="22"/>
              </w:rPr>
              <w:t>Exact delivery address will be provided for the supplier in the execution of the contract.</w:t>
            </w:r>
            <w:r w:rsidRPr="00617D48">
              <w:rPr>
                <w:rFonts w:cs="Calibri"/>
                <w:color w:val="auto"/>
                <w:sz w:val="22"/>
                <w:szCs w:val="22"/>
              </w:rPr>
              <w:t xml:space="preserve"> </w:t>
            </w:r>
          </w:p>
        </w:tc>
      </w:tr>
      <w:tr w:rsidR="00F13D6B" w:rsidRPr="0072035C" w14:paraId="4A172062" w14:textId="77777777" w:rsidTr="00C44C48">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88" w:type="dxa"/>
          </w:tcPr>
          <w:p w14:paraId="5A152962" w14:textId="77777777" w:rsidR="00F13D6B" w:rsidRPr="00C44C48" w:rsidRDefault="00F13D6B" w:rsidP="0056678D">
            <w:pPr>
              <w:pStyle w:val="ListParagraph"/>
              <w:numPr>
                <w:ilvl w:val="0"/>
                <w:numId w:val="23"/>
              </w:numPr>
              <w:spacing w:after="120" w:line="240" w:lineRule="auto"/>
              <w:jc w:val="both"/>
              <w:rPr>
                <w:rFonts w:ascii="Calibri" w:hAnsi="Calibri" w:cs="Calibri"/>
                <w:lang w:val="en-US"/>
              </w:rPr>
            </w:pPr>
          </w:p>
        </w:tc>
        <w:tc>
          <w:tcPr>
            <w:tcW w:w="2887" w:type="dxa"/>
          </w:tcPr>
          <w:p w14:paraId="78E1849E" w14:textId="7974D6BB" w:rsidR="00F13D6B" w:rsidRPr="00C44C48" w:rsidRDefault="00F13D6B"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44C48">
              <w:rPr>
                <w:rFonts w:cs="Calibri"/>
                <w:color w:val="auto"/>
                <w:sz w:val="22"/>
                <w:szCs w:val="22"/>
              </w:rPr>
              <w:t>Delivery term</w:t>
            </w:r>
          </w:p>
        </w:tc>
        <w:tc>
          <w:tcPr>
            <w:tcW w:w="5953" w:type="dxa"/>
          </w:tcPr>
          <w:p w14:paraId="7EA99070" w14:textId="3DDD4D2E" w:rsidR="00F13D6B" w:rsidRPr="00C44C48" w:rsidRDefault="009C6E36"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yellow"/>
              </w:rPr>
            </w:pPr>
            <w:r w:rsidRPr="009C6E36">
              <w:rPr>
                <w:rFonts w:cs="Calibri"/>
                <w:iCs/>
                <w:color w:val="auto"/>
                <w:sz w:val="22"/>
                <w:szCs w:val="22"/>
              </w:rPr>
              <w:t>No later than 8 months after the Contract enters into force</w:t>
            </w:r>
          </w:p>
        </w:tc>
      </w:tr>
      <w:tr w:rsidR="0056678D" w:rsidRPr="0072035C" w14:paraId="6B0DB6F9" w14:textId="77777777" w:rsidTr="00C44C48">
        <w:trPr>
          <w:trHeight w:val="183"/>
        </w:trPr>
        <w:tc>
          <w:tcPr>
            <w:cnfStyle w:val="001000000000" w:firstRow="0" w:lastRow="0" w:firstColumn="1" w:lastColumn="0" w:oddVBand="0" w:evenVBand="0" w:oddHBand="0" w:evenHBand="0" w:firstRowFirstColumn="0" w:firstRowLastColumn="0" w:lastRowFirstColumn="0" w:lastRowLastColumn="0"/>
            <w:tcW w:w="988" w:type="dxa"/>
          </w:tcPr>
          <w:p w14:paraId="506DCD51" w14:textId="77777777" w:rsidR="0056678D" w:rsidRPr="00C44C48" w:rsidRDefault="0056678D" w:rsidP="0056678D">
            <w:pPr>
              <w:pStyle w:val="ListParagraph"/>
              <w:numPr>
                <w:ilvl w:val="0"/>
                <w:numId w:val="23"/>
              </w:numPr>
              <w:spacing w:after="120" w:line="240" w:lineRule="auto"/>
              <w:jc w:val="both"/>
              <w:rPr>
                <w:rFonts w:ascii="Calibri" w:hAnsi="Calibri" w:cs="Calibri"/>
                <w:lang w:val="en-US"/>
              </w:rPr>
            </w:pPr>
          </w:p>
        </w:tc>
        <w:tc>
          <w:tcPr>
            <w:tcW w:w="2887" w:type="dxa"/>
          </w:tcPr>
          <w:p w14:paraId="1F6A863A" w14:textId="1FCD6438" w:rsidR="0056678D" w:rsidRPr="00C44C48"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44C48">
              <w:rPr>
                <w:rFonts w:cs="Calibri"/>
                <w:color w:val="auto"/>
                <w:sz w:val="22"/>
                <w:szCs w:val="22"/>
              </w:rPr>
              <w:t>Vehicle‘s equipment</w:t>
            </w:r>
          </w:p>
        </w:tc>
        <w:tc>
          <w:tcPr>
            <w:tcW w:w="5953" w:type="dxa"/>
          </w:tcPr>
          <w:p w14:paraId="54AC24D4" w14:textId="2B0804E7" w:rsidR="007C43F7" w:rsidRPr="00C44C48" w:rsidRDefault="0056678D" w:rsidP="001816B5">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44C48">
              <w:rPr>
                <w:rFonts w:cs="Calibri"/>
                <w:color w:val="auto"/>
                <w:sz w:val="22"/>
                <w:szCs w:val="22"/>
              </w:rPr>
              <w:t xml:space="preserve">The vehicle must be equipped to be used in territory of </w:t>
            </w:r>
            <w:r w:rsidR="00927E2F" w:rsidRPr="00C44C48">
              <w:rPr>
                <w:rFonts w:cs="Calibri"/>
                <w:color w:val="auto"/>
                <w:sz w:val="22"/>
                <w:szCs w:val="22"/>
              </w:rPr>
              <w:t>the Republic of Armenia</w:t>
            </w:r>
            <w:r w:rsidRPr="00C44C48">
              <w:rPr>
                <w:rFonts w:cs="Calibri"/>
                <w:color w:val="auto"/>
                <w:sz w:val="22"/>
                <w:szCs w:val="22"/>
              </w:rPr>
              <w:t xml:space="preserve"> without additional measures. The gauges and read-outs of the instrument cluster must be in the metric </w:t>
            </w:r>
            <w:r w:rsidR="005B1229" w:rsidRPr="00C44C48">
              <w:rPr>
                <w:rFonts w:cs="Calibri"/>
                <w:color w:val="auto"/>
                <w:sz w:val="22"/>
                <w:szCs w:val="22"/>
              </w:rPr>
              <w:t>system,</w:t>
            </w:r>
            <w:r w:rsidRPr="00C44C48">
              <w:rPr>
                <w:rFonts w:cs="Calibri"/>
                <w:color w:val="auto"/>
                <w:sz w:val="22"/>
                <w:szCs w:val="22"/>
              </w:rPr>
              <w:t xml:space="preserve"> and the vehicle must be designed for right-hand drive (left-hand steering wheel).</w:t>
            </w:r>
          </w:p>
        </w:tc>
      </w:tr>
      <w:tr w:rsidR="0056678D" w:rsidRPr="0072035C" w14:paraId="352E1FAD" w14:textId="77777777" w:rsidTr="00C44C48">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8" w:type="dxa"/>
          </w:tcPr>
          <w:p w14:paraId="0831661F" w14:textId="77777777" w:rsidR="0056678D" w:rsidRPr="00C44C48" w:rsidRDefault="0056678D" w:rsidP="0056678D">
            <w:pPr>
              <w:pStyle w:val="ListParagraph"/>
              <w:numPr>
                <w:ilvl w:val="0"/>
                <w:numId w:val="23"/>
              </w:numPr>
              <w:spacing w:after="120" w:line="240" w:lineRule="auto"/>
              <w:jc w:val="both"/>
              <w:rPr>
                <w:rFonts w:ascii="Calibri" w:hAnsi="Calibri" w:cs="Calibri"/>
                <w:lang w:val="en-US"/>
              </w:rPr>
            </w:pPr>
          </w:p>
        </w:tc>
        <w:tc>
          <w:tcPr>
            <w:tcW w:w="2887" w:type="dxa"/>
          </w:tcPr>
          <w:p w14:paraId="6A2769E2" w14:textId="77777777" w:rsidR="0056678D" w:rsidRPr="00C44C48"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44C48">
              <w:rPr>
                <w:rFonts w:cs="Calibri"/>
                <w:color w:val="auto"/>
                <w:sz w:val="22"/>
                <w:szCs w:val="22"/>
              </w:rPr>
              <w:t>Vehicle‘s manufacturing</w:t>
            </w:r>
          </w:p>
        </w:tc>
        <w:tc>
          <w:tcPr>
            <w:tcW w:w="5953" w:type="dxa"/>
          </w:tcPr>
          <w:p w14:paraId="0515ECE7" w14:textId="10E1E57A" w:rsidR="0056678D" w:rsidRPr="00C44C48" w:rsidRDefault="0056678D" w:rsidP="001816B5">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44C48">
              <w:rPr>
                <w:rFonts w:cs="Calibri"/>
                <w:color w:val="auto"/>
                <w:sz w:val="22"/>
                <w:szCs w:val="22"/>
              </w:rPr>
              <w:t xml:space="preserve">The vehicle must be new and unused (made </w:t>
            </w:r>
            <w:r w:rsidR="00C35189" w:rsidRPr="00C44C48">
              <w:rPr>
                <w:rFonts w:cs="Calibri"/>
                <w:color w:val="auto"/>
                <w:sz w:val="22"/>
                <w:szCs w:val="22"/>
              </w:rPr>
              <w:t>no</w:t>
            </w:r>
            <w:r w:rsidRPr="00C44C48">
              <w:rPr>
                <w:rFonts w:cs="Calibri"/>
                <w:color w:val="auto"/>
                <w:sz w:val="22"/>
                <w:szCs w:val="22"/>
              </w:rPr>
              <w:t xml:space="preserve"> earlier than 202</w:t>
            </w:r>
            <w:r w:rsidR="00A00D83" w:rsidRPr="00C44C48">
              <w:rPr>
                <w:rFonts w:cs="Calibri"/>
                <w:color w:val="auto"/>
                <w:sz w:val="22"/>
                <w:szCs w:val="22"/>
              </w:rPr>
              <w:t>3</w:t>
            </w:r>
            <w:r w:rsidRPr="00C44C48">
              <w:rPr>
                <w:rFonts w:cs="Calibri"/>
                <w:color w:val="auto"/>
                <w:sz w:val="22"/>
                <w:szCs w:val="22"/>
              </w:rPr>
              <w:t xml:space="preserve"> and with mileage of not more than </w:t>
            </w:r>
            <w:r w:rsidR="0004562A" w:rsidRPr="00C44C48">
              <w:rPr>
                <w:rFonts w:cs="Calibri"/>
                <w:color w:val="auto"/>
                <w:sz w:val="22"/>
                <w:szCs w:val="22"/>
              </w:rPr>
              <w:t>5</w:t>
            </w:r>
            <w:r w:rsidRPr="00C44C48">
              <w:rPr>
                <w:rFonts w:cs="Calibri"/>
                <w:color w:val="auto"/>
                <w:sz w:val="22"/>
                <w:szCs w:val="22"/>
              </w:rPr>
              <w:t xml:space="preserve">000 km). </w:t>
            </w:r>
          </w:p>
        </w:tc>
      </w:tr>
      <w:tr w:rsidR="00210A5A" w:rsidRPr="0072035C" w14:paraId="75F4FCD1" w14:textId="77777777" w:rsidTr="00C44C48">
        <w:trPr>
          <w:trHeight w:val="636"/>
        </w:trPr>
        <w:tc>
          <w:tcPr>
            <w:cnfStyle w:val="001000000000" w:firstRow="0" w:lastRow="0" w:firstColumn="1" w:lastColumn="0" w:oddVBand="0" w:evenVBand="0" w:oddHBand="0" w:evenHBand="0" w:firstRowFirstColumn="0" w:firstRowLastColumn="0" w:lastRowFirstColumn="0" w:lastRowLastColumn="0"/>
            <w:tcW w:w="988" w:type="dxa"/>
          </w:tcPr>
          <w:p w14:paraId="7F81A1D5" w14:textId="77777777" w:rsidR="00210A5A" w:rsidRPr="00C44C48" w:rsidRDefault="00210A5A" w:rsidP="0056678D">
            <w:pPr>
              <w:pStyle w:val="ListParagraph"/>
              <w:numPr>
                <w:ilvl w:val="0"/>
                <w:numId w:val="23"/>
              </w:numPr>
              <w:spacing w:after="120" w:line="240" w:lineRule="auto"/>
              <w:jc w:val="both"/>
              <w:rPr>
                <w:rFonts w:ascii="Calibri" w:hAnsi="Calibri" w:cs="Calibri"/>
                <w:lang w:val="en-US"/>
              </w:rPr>
            </w:pPr>
          </w:p>
        </w:tc>
        <w:tc>
          <w:tcPr>
            <w:tcW w:w="2887" w:type="dxa"/>
          </w:tcPr>
          <w:p w14:paraId="2B2A5973" w14:textId="4F2EE7F4" w:rsidR="00210A5A" w:rsidRPr="00C44C48" w:rsidRDefault="007430CF"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44C48">
              <w:rPr>
                <w:rFonts w:cs="Calibri"/>
                <w:color w:val="auto"/>
                <w:sz w:val="22"/>
                <w:szCs w:val="22"/>
              </w:rPr>
              <w:t>Vehicle‘s type</w:t>
            </w:r>
            <w:r w:rsidRPr="00C44C48">
              <w:rPr>
                <w:rFonts w:cs="Calibri"/>
                <w:color w:val="auto"/>
                <w:sz w:val="22"/>
                <w:szCs w:val="22"/>
              </w:rPr>
              <w:tab/>
            </w:r>
          </w:p>
        </w:tc>
        <w:tc>
          <w:tcPr>
            <w:tcW w:w="5953" w:type="dxa"/>
          </w:tcPr>
          <w:p w14:paraId="12B64801" w14:textId="01918D65" w:rsidR="00210A5A" w:rsidRPr="00C44C48" w:rsidRDefault="006B2384" w:rsidP="00CF027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44C48">
              <w:rPr>
                <w:rFonts w:cs="Calibri"/>
                <w:color w:val="auto"/>
                <w:sz w:val="22"/>
                <w:szCs w:val="22"/>
              </w:rPr>
              <w:t xml:space="preserve">Off-road capable </w:t>
            </w:r>
            <w:r w:rsidR="0004626B" w:rsidRPr="00C44C48">
              <w:rPr>
                <w:rFonts w:cs="Calibri"/>
                <w:color w:val="auto"/>
                <w:sz w:val="22"/>
                <w:szCs w:val="22"/>
              </w:rPr>
              <w:t xml:space="preserve">Sport utility vehicle (SUV) </w:t>
            </w:r>
            <w:r w:rsidRPr="00C44C48">
              <w:rPr>
                <w:rFonts w:cs="Calibri"/>
                <w:color w:val="auto"/>
                <w:sz w:val="22"/>
                <w:szCs w:val="22"/>
              </w:rPr>
              <w:t xml:space="preserve">or </w:t>
            </w:r>
            <w:r w:rsidR="00CF027A" w:rsidRPr="00C44C48">
              <w:rPr>
                <w:rFonts w:cs="Calibri"/>
                <w:color w:val="auto"/>
                <w:sz w:val="22"/>
                <w:szCs w:val="22"/>
              </w:rPr>
              <w:t>P</w:t>
            </w:r>
            <w:r w:rsidRPr="00C44C48">
              <w:rPr>
                <w:rFonts w:cs="Calibri"/>
                <w:color w:val="auto"/>
                <w:sz w:val="22"/>
                <w:szCs w:val="22"/>
              </w:rPr>
              <w:t>ickup-type vehicle manufactured as or modified/converted into an ambulance.</w:t>
            </w:r>
          </w:p>
        </w:tc>
      </w:tr>
      <w:tr w:rsidR="0056678D" w:rsidRPr="0072035C" w14:paraId="3ABE2731" w14:textId="77777777" w:rsidTr="00C44C48">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88" w:type="dxa"/>
          </w:tcPr>
          <w:p w14:paraId="45820DCF" w14:textId="77777777" w:rsidR="0056678D" w:rsidRPr="00C44C48" w:rsidRDefault="0056678D" w:rsidP="0056678D">
            <w:pPr>
              <w:pStyle w:val="ListParagraph"/>
              <w:numPr>
                <w:ilvl w:val="0"/>
                <w:numId w:val="23"/>
              </w:numPr>
              <w:spacing w:after="120" w:line="240" w:lineRule="auto"/>
              <w:jc w:val="both"/>
              <w:rPr>
                <w:rFonts w:ascii="Calibri" w:hAnsi="Calibri" w:cs="Calibri"/>
                <w:lang w:val="en-US"/>
              </w:rPr>
            </w:pPr>
          </w:p>
        </w:tc>
        <w:tc>
          <w:tcPr>
            <w:tcW w:w="2887" w:type="dxa"/>
          </w:tcPr>
          <w:p w14:paraId="29588F80" w14:textId="5C044071" w:rsidR="0056678D" w:rsidRPr="00C44C48" w:rsidRDefault="00415D49"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44C48">
              <w:rPr>
                <w:rFonts w:cs="Calibri"/>
                <w:color w:val="auto"/>
                <w:sz w:val="22"/>
                <w:szCs w:val="22"/>
              </w:rPr>
              <w:t>Q</w:t>
            </w:r>
            <w:r w:rsidR="00467C72" w:rsidRPr="00C44C48">
              <w:rPr>
                <w:rFonts w:cs="Calibri"/>
                <w:color w:val="auto"/>
                <w:sz w:val="22"/>
                <w:szCs w:val="22"/>
              </w:rPr>
              <w:t>uantity</w:t>
            </w:r>
          </w:p>
        </w:tc>
        <w:tc>
          <w:tcPr>
            <w:tcW w:w="5953" w:type="dxa"/>
          </w:tcPr>
          <w:p w14:paraId="4585D80C" w14:textId="3B24A139" w:rsidR="0056678D" w:rsidRPr="00C44C48" w:rsidRDefault="00A00D83" w:rsidP="001816B5">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44C48">
              <w:rPr>
                <w:rFonts w:cs="Calibri"/>
                <w:color w:val="auto"/>
                <w:sz w:val="22"/>
                <w:szCs w:val="22"/>
              </w:rPr>
              <w:t>2 units</w:t>
            </w:r>
          </w:p>
        </w:tc>
      </w:tr>
      <w:tr w:rsidR="0056678D" w:rsidRPr="0072035C" w14:paraId="56F66F9D" w14:textId="77777777" w:rsidTr="00C44C48">
        <w:trPr>
          <w:trHeight w:val="522"/>
        </w:trPr>
        <w:tc>
          <w:tcPr>
            <w:cnfStyle w:val="001000000000" w:firstRow="0" w:lastRow="0" w:firstColumn="1" w:lastColumn="0" w:oddVBand="0" w:evenVBand="0" w:oddHBand="0" w:evenHBand="0" w:firstRowFirstColumn="0" w:firstRowLastColumn="0" w:lastRowFirstColumn="0" w:lastRowLastColumn="0"/>
            <w:tcW w:w="988" w:type="dxa"/>
          </w:tcPr>
          <w:p w14:paraId="2BF24CAE" w14:textId="77777777" w:rsidR="0056678D" w:rsidRPr="00C44C48" w:rsidRDefault="0056678D" w:rsidP="0056678D">
            <w:pPr>
              <w:pStyle w:val="ListParagraph"/>
              <w:numPr>
                <w:ilvl w:val="0"/>
                <w:numId w:val="23"/>
              </w:numPr>
              <w:spacing w:after="120" w:line="240" w:lineRule="auto"/>
              <w:jc w:val="both"/>
              <w:rPr>
                <w:rFonts w:ascii="Calibri" w:hAnsi="Calibri" w:cs="Calibri"/>
                <w:lang w:val="en-US"/>
              </w:rPr>
            </w:pPr>
          </w:p>
        </w:tc>
        <w:tc>
          <w:tcPr>
            <w:tcW w:w="2887" w:type="dxa"/>
          </w:tcPr>
          <w:p w14:paraId="09748CCD" w14:textId="11F29EE2" w:rsidR="0056678D" w:rsidRPr="00C44C48"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44C48">
              <w:rPr>
                <w:rFonts w:cs="Calibri"/>
                <w:color w:val="auto"/>
                <w:sz w:val="22"/>
                <w:szCs w:val="22"/>
              </w:rPr>
              <w:t>Number of passengers (with driver)</w:t>
            </w:r>
          </w:p>
        </w:tc>
        <w:tc>
          <w:tcPr>
            <w:tcW w:w="5953" w:type="dxa"/>
          </w:tcPr>
          <w:p w14:paraId="574A42ED" w14:textId="58D474EC" w:rsidR="0056678D" w:rsidRPr="00C44C48" w:rsidRDefault="00DF11EC" w:rsidP="00DF11EC">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44C48">
              <w:rPr>
                <w:rFonts w:cs="Calibri"/>
                <w:color w:val="auto"/>
                <w:sz w:val="22"/>
                <w:szCs w:val="22"/>
              </w:rPr>
              <w:t>Not less than 3 (one in a cabin and 2 seats in patient compartment), additionally 1 patient on the stretcher and 1 driver seat.</w:t>
            </w:r>
          </w:p>
        </w:tc>
      </w:tr>
      <w:tr w:rsidR="0056678D" w:rsidRPr="0072035C" w14:paraId="07080A38" w14:textId="77777777" w:rsidTr="00C44C48">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88" w:type="dxa"/>
          </w:tcPr>
          <w:p w14:paraId="10A1E7CC" w14:textId="77777777" w:rsidR="0056678D" w:rsidRPr="00C44C48" w:rsidRDefault="0056678D" w:rsidP="005366EC">
            <w:pPr>
              <w:pStyle w:val="ListParagraph"/>
              <w:numPr>
                <w:ilvl w:val="0"/>
                <w:numId w:val="23"/>
              </w:numPr>
              <w:spacing w:after="120" w:line="240" w:lineRule="auto"/>
              <w:jc w:val="both"/>
              <w:rPr>
                <w:rFonts w:ascii="Calibri" w:hAnsi="Calibri" w:cs="Calibri"/>
                <w:lang w:val="en-US"/>
              </w:rPr>
            </w:pPr>
          </w:p>
        </w:tc>
        <w:tc>
          <w:tcPr>
            <w:tcW w:w="2887" w:type="dxa"/>
          </w:tcPr>
          <w:p w14:paraId="2E463A7A" w14:textId="6B787A9E" w:rsidR="0056678D" w:rsidRPr="00C44C48"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44C48">
              <w:rPr>
                <w:rFonts w:cs="Calibri"/>
                <w:color w:val="auto"/>
                <w:sz w:val="22"/>
                <w:szCs w:val="22"/>
              </w:rPr>
              <w:t>Gearbox type</w:t>
            </w:r>
          </w:p>
        </w:tc>
        <w:tc>
          <w:tcPr>
            <w:tcW w:w="5953" w:type="dxa"/>
          </w:tcPr>
          <w:p w14:paraId="573E2B18" w14:textId="4C9A8959" w:rsidR="0056678D" w:rsidRPr="00C44C48" w:rsidRDefault="00397170" w:rsidP="001816B5">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44C48">
              <w:rPr>
                <w:rFonts w:cs="Calibri"/>
                <w:color w:val="auto"/>
                <w:sz w:val="22"/>
                <w:szCs w:val="22"/>
              </w:rPr>
              <w:t>Manual</w:t>
            </w:r>
            <w:r w:rsidR="005366EC" w:rsidRPr="00C44C48">
              <w:rPr>
                <w:rFonts w:cs="Calibri"/>
                <w:color w:val="auto"/>
                <w:sz w:val="22"/>
                <w:szCs w:val="22"/>
              </w:rPr>
              <w:t xml:space="preserve"> or</w:t>
            </w:r>
            <w:r w:rsidRPr="00C44C48">
              <w:rPr>
                <w:rFonts w:cs="Calibri"/>
                <w:color w:val="auto"/>
                <w:sz w:val="22"/>
                <w:szCs w:val="22"/>
              </w:rPr>
              <w:t xml:space="preserve"> a</w:t>
            </w:r>
            <w:r w:rsidR="000F07D0" w:rsidRPr="00C44C48">
              <w:rPr>
                <w:rFonts w:cs="Calibri"/>
                <w:color w:val="auto"/>
                <w:sz w:val="22"/>
                <w:szCs w:val="22"/>
              </w:rPr>
              <w:t>utomatic</w:t>
            </w:r>
            <w:r w:rsidR="0056678D" w:rsidRPr="00C44C48">
              <w:rPr>
                <w:rFonts w:cs="Calibri"/>
                <w:color w:val="auto"/>
                <w:sz w:val="22"/>
                <w:szCs w:val="22"/>
              </w:rPr>
              <w:t xml:space="preserve"> gearbox</w:t>
            </w:r>
            <w:r w:rsidR="00C84A49" w:rsidRPr="00C44C48">
              <w:rPr>
                <w:rFonts w:cs="Calibri"/>
                <w:color w:val="auto"/>
                <w:sz w:val="22"/>
                <w:szCs w:val="22"/>
              </w:rPr>
              <w:t xml:space="preserve"> with </w:t>
            </w:r>
            <w:r w:rsidR="005E45EA" w:rsidRPr="00C44C48">
              <w:rPr>
                <w:rFonts w:cs="Calibri"/>
                <w:color w:val="auto"/>
                <w:sz w:val="22"/>
                <w:szCs w:val="22"/>
              </w:rPr>
              <w:t xml:space="preserve">additional Low-range </w:t>
            </w:r>
            <w:r w:rsidR="00D4356F">
              <w:rPr>
                <w:rFonts w:cs="Calibri"/>
                <w:color w:val="auto"/>
                <w:sz w:val="22"/>
                <w:szCs w:val="22"/>
              </w:rPr>
              <w:t xml:space="preserve">gear, selectable by the driver. </w:t>
            </w:r>
          </w:p>
        </w:tc>
      </w:tr>
      <w:tr w:rsidR="0056678D" w:rsidRPr="0072035C" w14:paraId="74C8BB6E" w14:textId="77777777" w:rsidTr="00C44C48">
        <w:trPr>
          <w:trHeight w:val="230"/>
        </w:trPr>
        <w:tc>
          <w:tcPr>
            <w:cnfStyle w:val="001000000000" w:firstRow="0" w:lastRow="0" w:firstColumn="1" w:lastColumn="0" w:oddVBand="0" w:evenVBand="0" w:oddHBand="0" w:evenHBand="0" w:firstRowFirstColumn="0" w:firstRowLastColumn="0" w:lastRowFirstColumn="0" w:lastRowLastColumn="0"/>
            <w:tcW w:w="988" w:type="dxa"/>
          </w:tcPr>
          <w:p w14:paraId="5A7CB94B" w14:textId="77777777" w:rsidR="0056678D" w:rsidRPr="00C44C48" w:rsidRDefault="0056678D" w:rsidP="005366EC">
            <w:pPr>
              <w:pStyle w:val="ListParagraph"/>
              <w:numPr>
                <w:ilvl w:val="0"/>
                <w:numId w:val="23"/>
              </w:numPr>
              <w:spacing w:after="120" w:line="240" w:lineRule="auto"/>
              <w:jc w:val="both"/>
              <w:rPr>
                <w:rFonts w:ascii="Calibri" w:hAnsi="Calibri" w:cs="Calibri"/>
                <w:lang w:val="en-US"/>
              </w:rPr>
            </w:pPr>
          </w:p>
        </w:tc>
        <w:tc>
          <w:tcPr>
            <w:tcW w:w="2887" w:type="dxa"/>
          </w:tcPr>
          <w:p w14:paraId="7DDD5FDD" w14:textId="77777777" w:rsidR="0056678D" w:rsidRPr="00C44C48"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44C48">
              <w:rPr>
                <w:rFonts w:cs="Calibri"/>
                <w:color w:val="auto"/>
                <w:sz w:val="22"/>
                <w:szCs w:val="22"/>
              </w:rPr>
              <w:t>Engine</w:t>
            </w:r>
          </w:p>
        </w:tc>
        <w:tc>
          <w:tcPr>
            <w:tcW w:w="5953" w:type="dxa"/>
          </w:tcPr>
          <w:p w14:paraId="30B39786" w14:textId="694E0ADD" w:rsidR="0056678D" w:rsidRPr="00C44C48" w:rsidRDefault="0056678D" w:rsidP="001816B5">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44C48">
              <w:rPr>
                <w:rFonts w:cs="Calibri"/>
                <w:color w:val="auto"/>
                <w:sz w:val="22"/>
                <w:szCs w:val="22"/>
              </w:rPr>
              <w:t>Diesel engine</w:t>
            </w:r>
            <w:r w:rsidR="0023371E" w:rsidRPr="00C44C48">
              <w:rPr>
                <w:rFonts w:cs="Calibri"/>
                <w:color w:val="auto"/>
                <w:sz w:val="22"/>
                <w:szCs w:val="22"/>
              </w:rPr>
              <w:t>, equipped with forced induction system (Turbocharger)</w:t>
            </w:r>
            <w:r w:rsidR="0005384E">
              <w:rPr>
                <w:rFonts w:cs="Calibri"/>
                <w:color w:val="auto"/>
                <w:sz w:val="22"/>
                <w:szCs w:val="22"/>
              </w:rPr>
              <w:t xml:space="preserve"> with emission standard not lower than EURO V</w:t>
            </w:r>
          </w:p>
        </w:tc>
      </w:tr>
      <w:tr w:rsidR="00D54BA0" w:rsidRPr="0072035C" w14:paraId="530FA615" w14:textId="77777777" w:rsidTr="00C44C48">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88" w:type="dxa"/>
          </w:tcPr>
          <w:p w14:paraId="04092821" w14:textId="77777777" w:rsidR="00D54BA0" w:rsidRPr="00C44C48" w:rsidRDefault="00D54BA0" w:rsidP="005366EC">
            <w:pPr>
              <w:pStyle w:val="ListParagraph"/>
              <w:numPr>
                <w:ilvl w:val="0"/>
                <w:numId w:val="23"/>
              </w:numPr>
              <w:spacing w:after="120" w:line="240" w:lineRule="auto"/>
              <w:jc w:val="both"/>
              <w:rPr>
                <w:rFonts w:ascii="Calibri" w:hAnsi="Calibri" w:cs="Calibri"/>
                <w:lang w:val="en-US"/>
              </w:rPr>
            </w:pPr>
          </w:p>
        </w:tc>
        <w:tc>
          <w:tcPr>
            <w:tcW w:w="2887" w:type="dxa"/>
          </w:tcPr>
          <w:p w14:paraId="6E553075" w14:textId="4C023C9F" w:rsidR="00D54BA0" w:rsidRPr="00C44C48" w:rsidRDefault="00106265"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44C48">
              <w:rPr>
                <w:rFonts w:cs="Calibri"/>
                <w:color w:val="auto"/>
                <w:sz w:val="22"/>
                <w:szCs w:val="22"/>
              </w:rPr>
              <w:t>Drive system</w:t>
            </w:r>
          </w:p>
        </w:tc>
        <w:tc>
          <w:tcPr>
            <w:tcW w:w="5953" w:type="dxa"/>
          </w:tcPr>
          <w:p w14:paraId="5530FABA" w14:textId="13237B96" w:rsidR="00D54BA0" w:rsidRPr="00C44C48" w:rsidRDefault="00106265" w:rsidP="001816B5">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C44C48">
              <w:rPr>
                <w:rFonts w:cs="Calibri"/>
                <w:color w:val="auto"/>
                <w:sz w:val="22"/>
                <w:szCs w:val="22"/>
              </w:rPr>
              <w:t>4-wheel drive system, selectable (4WD) or constant (AWD).</w:t>
            </w:r>
          </w:p>
        </w:tc>
      </w:tr>
      <w:tr w:rsidR="00ED4C79" w:rsidRPr="0072035C" w14:paraId="451B7D85" w14:textId="77777777" w:rsidTr="00C44C48">
        <w:trPr>
          <w:trHeight w:val="31"/>
        </w:trPr>
        <w:tc>
          <w:tcPr>
            <w:cnfStyle w:val="001000000000" w:firstRow="0" w:lastRow="0" w:firstColumn="1" w:lastColumn="0" w:oddVBand="0" w:evenVBand="0" w:oddHBand="0" w:evenHBand="0" w:firstRowFirstColumn="0" w:firstRowLastColumn="0" w:lastRowFirstColumn="0" w:lastRowLastColumn="0"/>
            <w:tcW w:w="988" w:type="dxa"/>
          </w:tcPr>
          <w:p w14:paraId="21B44810" w14:textId="77777777" w:rsidR="00ED4C79" w:rsidRPr="00C44C48" w:rsidRDefault="00ED4C79" w:rsidP="00ED4C79">
            <w:pPr>
              <w:pStyle w:val="ListParagraph"/>
              <w:numPr>
                <w:ilvl w:val="0"/>
                <w:numId w:val="23"/>
              </w:numPr>
              <w:spacing w:after="120" w:line="240" w:lineRule="auto"/>
              <w:jc w:val="both"/>
              <w:rPr>
                <w:rFonts w:ascii="Calibri" w:hAnsi="Calibri" w:cs="Calibri"/>
                <w:lang w:val="en-US"/>
              </w:rPr>
            </w:pPr>
          </w:p>
        </w:tc>
        <w:tc>
          <w:tcPr>
            <w:tcW w:w="2887" w:type="dxa"/>
          </w:tcPr>
          <w:p w14:paraId="1C3D5D04" w14:textId="5232CCFB" w:rsidR="00ED4C79" w:rsidRPr="00C44C48" w:rsidRDefault="00ED4C79" w:rsidP="00ED4C7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44C48">
              <w:rPr>
                <w:rFonts w:cs="Calibri"/>
                <w:color w:val="auto"/>
                <w:sz w:val="22"/>
                <w:szCs w:val="22"/>
              </w:rPr>
              <w:t>Requirements for the features of the vehicle</w:t>
            </w:r>
          </w:p>
        </w:tc>
        <w:tc>
          <w:tcPr>
            <w:tcW w:w="5953" w:type="dxa"/>
          </w:tcPr>
          <w:p w14:paraId="3B767D3A" w14:textId="77777777" w:rsidR="00ED4C79" w:rsidRPr="00C44C48" w:rsidRDefault="00ED4C79" w:rsidP="00ED4C79">
            <w:pPr>
              <w:spacing w:after="120" w:line="240" w:lineRule="auto"/>
              <w:contextualSpacing/>
              <w:jc w:val="both"/>
              <w:cnfStyle w:val="000000000000" w:firstRow="0" w:lastRow="0" w:firstColumn="0" w:lastColumn="0" w:oddVBand="0" w:evenVBand="0" w:oddHBand="0" w:evenHBand="0" w:firstRowFirstColumn="0" w:firstRowLastColumn="0" w:lastRowFirstColumn="0" w:lastRowLastColumn="0"/>
              <w:rPr>
                <w:rFonts w:eastAsia="Arial" w:cs="Calibri"/>
                <w:color w:val="auto"/>
                <w:sz w:val="22"/>
                <w:szCs w:val="22"/>
              </w:rPr>
            </w:pPr>
            <w:r w:rsidRPr="00C44C48">
              <w:rPr>
                <w:rFonts w:eastAsia="Arial" w:cs="Calibri"/>
                <w:color w:val="auto"/>
                <w:sz w:val="22"/>
                <w:szCs w:val="22"/>
              </w:rPr>
              <w:t>Vehicle must have following functionalities and features:</w:t>
            </w:r>
          </w:p>
          <w:p w14:paraId="1C8E9C91" w14:textId="77777777" w:rsidR="005739C5" w:rsidRPr="00C44C48" w:rsidRDefault="005739C5" w:rsidP="005739C5">
            <w:pPr>
              <w:pStyle w:val="ListParagraph"/>
              <w:numPr>
                <w:ilvl w:val="0"/>
                <w:numId w:val="32"/>
              </w:numPr>
              <w:spacing w:after="120" w:line="240" w:lineRule="auto"/>
              <w:ind w:left="408" w:hanging="425"/>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sidRPr="00C44C48">
              <w:rPr>
                <w:rFonts w:ascii="Calibri" w:eastAsia="Arial" w:hAnsi="Calibri" w:cs="Calibri"/>
                <w:b w:val="0"/>
                <w:lang w:val="en-US" w:eastAsia="ja-JP"/>
              </w:rPr>
              <w:t>Not less than 1 blue priority lighting system (rotating or flashing), visible from all sides of the vehicle.</w:t>
            </w:r>
          </w:p>
          <w:p w14:paraId="1F6AF1A0" w14:textId="2619162F" w:rsidR="00573F5C" w:rsidRPr="00C44C48" w:rsidRDefault="005739C5" w:rsidP="005739C5">
            <w:pPr>
              <w:pStyle w:val="ListParagraph"/>
              <w:numPr>
                <w:ilvl w:val="0"/>
                <w:numId w:val="32"/>
              </w:numPr>
              <w:spacing w:after="120" w:line="240" w:lineRule="auto"/>
              <w:ind w:left="408" w:hanging="425"/>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sidRPr="00C44C48">
              <w:rPr>
                <w:rFonts w:ascii="Calibri" w:eastAsia="Arial" w:hAnsi="Calibri" w:cs="Calibri"/>
                <w:b w:val="0"/>
                <w:lang w:val="en-US" w:eastAsia="ja-JP"/>
              </w:rPr>
              <w:lastRenderedPageBreak/>
              <w:t>Audible siren, controlled from inside the vehicle.</w:t>
            </w:r>
          </w:p>
          <w:p w14:paraId="4BAEF629" w14:textId="5AE0BB2E" w:rsidR="00ED4C79" w:rsidRPr="00C44C48" w:rsidRDefault="005739C5" w:rsidP="00ED4C79">
            <w:pPr>
              <w:pStyle w:val="ListParagraph"/>
              <w:numPr>
                <w:ilvl w:val="0"/>
                <w:numId w:val="32"/>
              </w:numPr>
              <w:spacing w:after="120" w:line="240" w:lineRule="auto"/>
              <w:ind w:left="408" w:hanging="425"/>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sidRPr="00C44C48">
              <w:rPr>
                <w:rFonts w:ascii="Calibri" w:eastAsia="Arial" w:hAnsi="Calibri" w:cs="Calibri"/>
                <w:b w:val="0"/>
                <w:lang w:val="en-US" w:eastAsia="ja-JP"/>
              </w:rPr>
              <w:t>E</w:t>
            </w:r>
            <w:r w:rsidR="00ED4C79" w:rsidRPr="00C44C48">
              <w:rPr>
                <w:rFonts w:ascii="Calibri" w:eastAsia="Arial" w:hAnsi="Calibri" w:cs="Calibri"/>
                <w:b w:val="0"/>
                <w:lang w:val="en-US" w:eastAsia="ja-JP"/>
              </w:rPr>
              <w:t xml:space="preserve">quipped with fire extinguisher weighing at least 2 kg. </w:t>
            </w:r>
          </w:p>
          <w:p w14:paraId="792615B3" w14:textId="25DAFD0D" w:rsidR="00ED4C79" w:rsidRPr="00C44C48" w:rsidRDefault="00D46F35" w:rsidP="00153764">
            <w:pPr>
              <w:pStyle w:val="ListParagraph"/>
              <w:numPr>
                <w:ilvl w:val="0"/>
                <w:numId w:val="32"/>
              </w:numPr>
              <w:spacing w:after="120" w:line="240" w:lineRule="auto"/>
              <w:ind w:left="408" w:hanging="425"/>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sidRPr="00C44C48">
              <w:rPr>
                <w:rFonts w:ascii="Calibri" w:eastAsia="Arial" w:hAnsi="Calibri" w:cs="Calibri"/>
                <w:b w:val="0"/>
                <w:lang w:val="en-US" w:eastAsia="ja-JP"/>
              </w:rPr>
              <w:t>Must be fitted with heating and air</w:t>
            </w:r>
            <w:r w:rsidR="00CC4A5C" w:rsidRPr="00C44C48">
              <w:rPr>
                <w:rFonts w:ascii="Calibri" w:eastAsia="Arial" w:hAnsi="Calibri" w:cs="Calibri"/>
                <w:b w:val="0"/>
                <w:lang w:val="en-US" w:eastAsia="ja-JP"/>
              </w:rPr>
              <w:t xml:space="preserve"> conditioning system for the driver </w:t>
            </w:r>
            <w:r w:rsidR="008C1E4A" w:rsidRPr="00C44C48">
              <w:rPr>
                <w:rFonts w:ascii="Calibri" w:eastAsia="Arial" w:hAnsi="Calibri" w:cs="Calibri"/>
                <w:b w:val="0"/>
                <w:lang w:val="en-US" w:eastAsia="ja-JP"/>
              </w:rPr>
              <w:t xml:space="preserve">compartment and medical compartment/superstructure (single system </w:t>
            </w:r>
            <w:r w:rsidR="00C17E74" w:rsidRPr="00C44C48">
              <w:rPr>
                <w:rFonts w:ascii="Calibri" w:eastAsia="Arial" w:hAnsi="Calibri" w:cs="Calibri"/>
                <w:b w:val="0"/>
                <w:lang w:val="en-US" w:eastAsia="ja-JP"/>
              </w:rPr>
              <w:t xml:space="preserve">or separate systems for each compartment). </w:t>
            </w:r>
            <w:r w:rsidR="00CC4A5C" w:rsidRPr="00C44C48">
              <w:rPr>
                <w:rFonts w:ascii="Calibri" w:eastAsia="Arial" w:hAnsi="Calibri" w:cs="Calibri"/>
                <w:b w:val="0"/>
                <w:lang w:val="en-US" w:eastAsia="ja-JP"/>
              </w:rPr>
              <w:t xml:space="preserve"> </w:t>
            </w:r>
          </w:p>
        </w:tc>
      </w:tr>
      <w:tr w:rsidR="0039048B" w:rsidRPr="0072035C" w14:paraId="5A0DDA4D" w14:textId="77777777" w:rsidTr="00C44C4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88" w:type="dxa"/>
          </w:tcPr>
          <w:p w14:paraId="72B2E147" w14:textId="77777777" w:rsidR="0039048B" w:rsidRPr="00C44C48" w:rsidRDefault="0039048B" w:rsidP="00C44C48">
            <w:pPr>
              <w:pStyle w:val="ListParagraph"/>
              <w:numPr>
                <w:ilvl w:val="0"/>
                <w:numId w:val="23"/>
              </w:numPr>
              <w:spacing w:after="120" w:line="240" w:lineRule="auto"/>
              <w:jc w:val="both"/>
              <w:rPr>
                <w:rFonts w:ascii="Calibri" w:hAnsi="Calibri" w:cs="Calibri"/>
                <w:lang w:val="en-US"/>
              </w:rPr>
            </w:pPr>
          </w:p>
        </w:tc>
        <w:tc>
          <w:tcPr>
            <w:tcW w:w="2887" w:type="dxa"/>
          </w:tcPr>
          <w:p w14:paraId="53795CA6" w14:textId="080589C2" w:rsidR="0039048B" w:rsidRPr="00C44C48" w:rsidRDefault="0039048B" w:rsidP="00C44C4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yellow"/>
                <w:lang w:val="lt-LT"/>
              </w:rPr>
            </w:pPr>
            <w:r w:rsidRPr="00C44C48">
              <w:rPr>
                <w:rFonts w:eastAsia="Arial" w:cs="Calibri"/>
                <w:color w:val="auto"/>
                <w:sz w:val="22"/>
                <w:szCs w:val="22"/>
              </w:rPr>
              <w:t xml:space="preserve">Requirements for the </w:t>
            </w:r>
            <w:r w:rsidR="00485000">
              <w:rPr>
                <w:rFonts w:eastAsia="Arial" w:cs="Calibri"/>
                <w:color w:val="auto"/>
                <w:sz w:val="22"/>
                <w:szCs w:val="22"/>
              </w:rPr>
              <w:t xml:space="preserve">medical compartment/ </w:t>
            </w:r>
            <w:r w:rsidRPr="00C44C48">
              <w:rPr>
                <w:rFonts w:eastAsia="Arial" w:cs="Calibri"/>
                <w:color w:val="auto"/>
                <w:sz w:val="22"/>
                <w:szCs w:val="22"/>
              </w:rPr>
              <w:t>ambulance superstructure</w:t>
            </w:r>
          </w:p>
        </w:tc>
        <w:tc>
          <w:tcPr>
            <w:tcW w:w="5953" w:type="dxa"/>
          </w:tcPr>
          <w:p w14:paraId="0D7A163D" w14:textId="6DB2A5A5" w:rsidR="0039048B" w:rsidRPr="00C44C48" w:rsidRDefault="000D6435" w:rsidP="00C44C48">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eastAsia="Arial" w:cs="Calibri"/>
                <w:color w:val="auto"/>
                <w:sz w:val="22"/>
                <w:szCs w:val="22"/>
              </w:rPr>
            </w:pPr>
            <w:r>
              <w:rPr>
                <w:rFonts w:eastAsia="Arial" w:cs="Calibri"/>
                <w:color w:val="auto"/>
                <w:sz w:val="22"/>
                <w:szCs w:val="22"/>
              </w:rPr>
              <w:t>Medical</w:t>
            </w:r>
            <w:r w:rsidR="0039048B" w:rsidRPr="00C44C48">
              <w:rPr>
                <w:rFonts w:eastAsia="Arial" w:cs="Calibri"/>
                <w:color w:val="auto"/>
                <w:sz w:val="22"/>
                <w:szCs w:val="22"/>
              </w:rPr>
              <w:t xml:space="preserve"> compartment/ambulance superstructure must have</w:t>
            </w:r>
            <w:r w:rsidR="00C44C48" w:rsidRPr="00C44C48">
              <w:rPr>
                <w:rFonts w:eastAsia="Arial" w:cs="Calibri"/>
                <w:color w:val="auto"/>
                <w:sz w:val="22"/>
                <w:szCs w:val="22"/>
              </w:rPr>
              <w:t xml:space="preserve"> </w:t>
            </w:r>
            <w:r w:rsidR="0039048B" w:rsidRPr="00C44C48">
              <w:rPr>
                <w:rFonts w:eastAsia="Arial" w:cs="Calibri"/>
                <w:color w:val="auto"/>
                <w:sz w:val="22"/>
                <w:szCs w:val="22"/>
              </w:rPr>
              <w:t>following features:</w:t>
            </w:r>
          </w:p>
          <w:p w14:paraId="1FB3E838" w14:textId="61C17710" w:rsidR="0039048B" w:rsidRPr="00C44C48" w:rsidRDefault="0039048B" w:rsidP="00C44C48">
            <w:pPr>
              <w:pStyle w:val="ListParagraph"/>
              <w:numPr>
                <w:ilvl w:val="0"/>
                <w:numId w:val="36"/>
              </w:numPr>
              <w:spacing w:after="120" w:line="240" w:lineRule="auto"/>
              <w:ind w:left="409" w:hanging="409"/>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sidRPr="00C44C48">
              <w:rPr>
                <w:rFonts w:ascii="Calibri" w:eastAsia="Arial" w:hAnsi="Calibri" w:cs="Calibri"/>
                <w:b w:val="0"/>
                <w:lang w:val="en-US" w:eastAsia="ja-JP"/>
              </w:rPr>
              <w:t xml:space="preserve">The size of the superstructure must be able to carry one patient </w:t>
            </w:r>
            <w:r w:rsidR="00D35401">
              <w:rPr>
                <w:rFonts w:ascii="Calibri" w:eastAsia="Arial" w:hAnsi="Calibri" w:cs="Calibri"/>
                <w:b w:val="0"/>
                <w:lang w:val="en-US" w:eastAsia="ja-JP"/>
              </w:rPr>
              <w:t xml:space="preserve">on a stretcher </w:t>
            </w:r>
            <w:r w:rsidRPr="00C44C48">
              <w:rPr>
                <w:rFonts w:ascii="Calibri" w:eastAsia="Arial" w:hAnsi="Calibri" w:cs="Calibri"/>
                <w:b w:val="0"/>
                <w:lang w:val="en-US" w:eastAsia="ja-JP"/>
              </w:rPr>
              <w:t>in a dedicated space</w:t>
            </w:r>
            <w:r w:rsidR="00D35401">
              <w:rPr>
                <w:rFonts w:ascii="Calibri" w:eastAsia="Arial" w:hAnsi="Calibri" w:cs="Calibri"/>
                <w:b w:val="0"/>
                <w:lang w:val="en-US" w:eastAsia="ja-JP"/>
              </w:rPr>
              <w:t xml:space="preserve">, with additional 2 seats for </w:t>
            </w:r>
            <w:r w:rsidR="00520B64">
              <w:rPr>
                <w:rFonts w:ascii="Calibri" w:eastAsia="Arial" w:hAnsi="Calibri" w:cs="Calibri"/>
                <w:b w:val="0"/>
                <w:lang w:val="en-US" w:eastAsia="ja-JP"/>
              </w:rPr>
              <w:t>seated pat</w:t>
            </w:r>
            <w:r w:rsidR="002E6A9D">
              <w:rPr>
                <w:rFonts w:ascii="Calibri" w:eastAsia="Arial" w:hAnsi="Calibri" w:cs="Calibri"/>
                <w:b w:val="0"/>
                <w:lang w:val="en-US" w:eastAsia="ja-JP"/>
              </w:rPr>
              <w:t>i</w:t>
            </w:r>
            <w:r w:rsidR="00520B64">
              <w:rPr>
                <w:rFonts w:ascii="Calibri" w:eastAsia="Arial" w:hAnsi="Calibri" w:cs="Calibri"/>
                <w:b w:val="0"/>
                <w:lang w:val="en-US" w:eastAsia="ja-JP"/>
              </w:rPr>
              <w:t>ents/medical personnel</w:t>
            </w:r>
            <w:r w:rsidRPr="00C44C48">
              <w:rPr>
                <w:rFonts w:ascii="Calibri" w:eastAsia="Arial" w:hAnsi="Calibri" w:cs="Calibri"/>
                <w:b w:val="0"/>
                <w:lang w:val="en-US" w:eastAsia="ja-JP"/>
              </w:rPr>
              <w:t xml:space="preserve"> and accommodate all medical equipment.</w:t>
            </w:r>
          </w:p>
          <w:p w14:paraId="53E07FD0" w14:textId="3CBB27DE" w:rsidR="0039048B" w:rsidRPr="00C44C48" w:rsidRDefault="0039048B" w:rsidP="00C44C48">
            <w:pPr>
              <w:pStyle w:val="ListParagraph"/>
              <w:numPr>
                <w:ilvl w:val="0"/>
                <w:numId w:val="36"/>
              </w:numPr>
              <w:spacing w:after="120" w:line="240" w:lineRule="auto"/>
              <w:ind w:left="408" w:hanging="425"/>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sidRPr="00C44C48">
              <w:rPr>
                <w:rFonts w:ascii="Calibri" w:eastAsia="Arial" w:hAnsi="Calibri" w:cs="Calibri"/>
                <w:b w:val="0"/>
                <w:lang w:val="en-US" w:eastAsia="ja-JP"/>
              </w:rPr>
              <w:t xml:space="preserve">The width </w:t>
            </w:r>
            <w:r w:rsidR="00520B64">
              <w:rPr>
                <w:rFonts w:ascii="Calibri" w:eastAsia="Arial" w:hAnsi="Calibri" w:cs="Calibri"/>
                <w:b w:val="0"/>
                <w:lang w:val="en-US" w:eastAsia="ja-JP"/>
              </w:rPr>
              <w:t xml:space="preserve">of the superstructure </w:t>
            </w:r>
            <w:r w:rsidRPr="00C44C48">
              <w:rPr>
                <w:rFonts w:ascii="Calibri" w:eastAsia="Arial" w:hAnsi="Calibri" w:cs="Calibri"/>
                <w:b w:val="0"/>
                <w:lang w:val="en-US" w:eastAsia="ja-JP"/>
              </w:rPr>
              <w:t>must not exceed the width of the vehicle</w:t>
            </w:r>
            <w:r w:rsidR="00520B64">
              <w:rPr>
                <w:rFonts w:ascii="Calibri" w:eastAsia="Arial" w:hAnsi="Calibri" w:cs="Calibri"/>
                <w:b w:val="0"/>
                <w:lang w:val="en-US" w:eastAsia="ja-JP"/>
              </w:rPr>
              <w:t>.</w:t>
            </w:r>
          </w:p>
          <w:p w14:paraId="5EDE7211" w14:textId="14AFC1DB" w:rsidR="0039048B" w:rsidRDefault="0039048B" w:rsidP="00C44C48">
            <w:pPr>
              <w:pStyle w:val="ListParagraph"/>
              <w:numPr>
                <w:ilvl w:val="0"/>
                <w:numId w:val="36"/>
              </w:numPr>
              <w:spacing w:after="120" w:line="240" w:lineRule="auto"/>
              <w:ind w:left="408" w:hanging="425"/>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sidRPr="00C44C48">
              <w:rPr>
                <w:rFonts w:ascii="Calibri" w:eastAsia="Arial" w:hAnsi="Calibri" w:cs="Calibri"/>
                <w:b w:val="0"/>
                <w:lang w:val="en-US" w:eastAsia="ja-JP"/>
              </w:rPr>
              <w:t xml:space="preserve">The rear of the </w:t>
            </w:r>
            <w:r w:rsidR="00F4435F">
              <w:rPr>
                <w:rFonts w:ascii="Calibri" w:eastAsia="Arial" w:hAnsi="Calibri" w:cs="Calibri"/>
                <w:b w:val="0"/>
                <w:lang w:val="en-US" w:eastAsia="ja-JP"/>
              </w:rPr>
              <w:t xml:space="preserve">compartment/ </w:t>
            </w:r>
            <w:r w:rsidRPr="00C44C48">
              <w:rPr>
                <w:rFonts w:ascii="Calibri" w:eastAsia="Arial" w:hAnsi="Calibri" w:cs="Calibri"/>
                <w:b w:val="0"/>
                <w:lang w:val="en-US" w:eastAsia="ja-JP"/>
              </w:rPr>
              <w:t>superstructure must be fitted with 2 side-opening doors</w:t>
            </w:r>
            <w:r w:rsidR="000D6435">
              <w:rPr>
                <w:rFonts w:ascii="Calibri" w:eastAsia="Arial" w:hAnsi="Calibri" w:cs="Calibri"/>
                <w:b w:val="0"/>
                <w:lang w:val="en-US" w:eastAsia="ja-JP"/>
              </w:rPr>
              <w:t xml:space="preserve"> allowing for loading of wheeled stretcher. </w:t>
            </w:r>
          </w:p>
          <w:p w14:paraId="1DD4BC5A" w14:textId="7F404507" w:rsidR="00F4435F" w:rsidRPr="00C44C48" w:rsidRDefault="00A4331F" w:rsidP="00C44C48">
            <w:pPr>
              <w:pStyle w:val="ListParagraph"/>
              <w:numPr>
                <w:ilvl w:val="0"/>
                <w:numId w:val="36"/>
              </w:numPr>
              <w:spacing w:after="120" w:line="240" w:lineRule="auto"/>
              <w:ind w:left="408" w:hanging="425"/>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 xml:space="preserve">If medical </w:t>
            </w:r>
            <w:r w:rsidR="00723645">
              <w:rPr>
                <w:rFonts w:ascii="Calibri" w:eastAsia="Arial" w:hAnsi="Calibri" w:cs="Calibri"/>
                <w:b w:val="0"/>
                <w:lang w:val="en-US" w:eastAsia="ja-JP"/>
              </w:rPr>
              <w:t xml:space="preserve">compartment/superstructure is fitted with windows, they must </w:t>
            </w:r>
            <w:r w:rsidR="00230A74">
              <w:rPr>
                <w:rFonts w:ascii="Calibri" w:eastAsia="Arial" w:hAnsi="Calibri" w:cs="Calibri"/>
                <w:b w:val="0"/>
                <w:lang w:val="en-US" w:eastAsia="ja-JP"/>
              </w:rPr>
              <w:t>not be</w:t>
            </w:r>
            <w:r w:rsidR="00723645">
              <w:rPr>
                <w:rFonts w:ascii="Calibri" w:eastAsia="Arial" w:hAnsi="Calibri" w:cs="Calibri"/>
                <w:b w:val="0"/>
                <w:lang w:val="en-US" w:eastAsia="ja-JP"/>
              </w:rPr>
              <w:t xml:space="preserve"> translucent (</w:t>
            </w:r>
            <w:r w:rsidR="00230A74">
              <w:rPr>
                <w:rFonts w:ascii="Calibri" w:eastAsia="Arial" w:hAnsi="Calibri" w:cs="Calibri"/>
                <w:b w:val="0"/>
                <w:lang w:val="en-US" w:eastAsia="ja-JP"/>
              </w:rPr>
              <w:t xml:space="preserve">must be </w:t>
            </w:r>
            <w:r w:rsidR="00FB11F2">
              <w:rPr>
                <w:rFonts w:ascii="Calibri" w:eastAsia="Arial" w:hAnsi="Calibri" w:cs="Calibri"/>
                <w:b w:val="0"/>
                <w:lang w:val="en-US" w:eastAsia="ja-JP"/>
              </w:rPr>
              <w:t xml:space="preserve">tinted or </w:t>
            </w:r>
            <w:r w:rsidR="00CF105C">
              <w:rPr>
                <w:rFonts w:ascii="Calibri" w:eastAsia="Arial" w:hAnsi="Calibri" w:cs="Calibri"/>
                <w:b w:val="0"/>
                <w:lang w:val="en-US" w:eastAsia="ja-JP"/>
              </w:rPr>
              <w:t xml:space="preserve">obscured in other ways). </w:t>
            </w:r>
          </w:p>
          <w:p w14:paraId="029741B5" w14:textId="0E599C57" w:rsidR="0039048B" w:rsidRPr="00C44C48" w:rsidRDefault="0039048B" w:rsidP="00C44C48">
            <w:pPr>
              <w:pStyle w:val="ListParagraph"/>
              <w:numPr>
                <w:ilvl w:val="0"/>
                <w:numId w:val="36"/>
              </w:numPr>
              <w:spacing w:after="120" w:line="240" w:lineRule="auto"/>
              <w:ind w:left="408" w:hanging="425"/>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sidRPr="00C44C48">
              <w:rPr>
                <w:rFonts w:ascii="Calibri" w:eastAsia="Arial" w:hAnsi="Calibri" w:cs="Calibri"/>
                <w:b w:val="0"/>
                <w:lang w:val="en-US" w:eastAsia="ja-JP"/>
              </w:rPr>
              <w:t xml:space="preserve">12V Electrical wiring for medical devices - at least </w:t>
            </w:r>
            <w:r w:rsidR="009B0637">
              <w:rPr>
                <w:rFonts w:ascii="Calibri" w:eastAsia="Arial" w:hAnsi="Calibri" w:cs="Calibri"/>
                <w:b w:val="0"/>
                <w:lang w:val="en-US" w:eastAsia="ja-JP"/>
              </w:rPr>
              <w:t>2</w:t>
            </w:r>
            <w:r w:rsidRPr="00C44C48">
              <w:rPr>
                <w:rFonts w:ascii="Calibri" w:eastAsia="Arial" w:hAnsi="Calibri" w:cs="Calibri"/>
                <w:b w:val="0"/>
                <w:lang w:val="en-US" w:eastAsia="ja-JP"/>
              </w:rPr>
              <w:t xml:space="preserve"> 12V connectors must be installed</w:t>
            </w:r>
            <w:r w:rsidR="006B7AB8">
              <w:rPr>
                <w:rFonts w:ascii="Calibri" w:eastAsia="Arial" w:hAnsi="Calibri" w:cs="Calibri"/>
                <w:b w:val="0"/>
                <w:lang w:val="en-US" w:eastAsia="ja-JP"/>
              </w:rPr>
              <w:t>.</w:t>
            </w:r>
          </w:p>
          <w:p w14:paraId="35BCFA9E" w14:textId="77777777" w:rsidR="006B7AB8" w:rsidRDefault="0039048B" w:rsidP="00783DAA">
            <w:pPr>
              <w:pStyle w:val="ListParagraph"/>
              <w:numPr>
                <w:ilvl w:val="0"/>
                <w:numId w:val="36"/>
              </w:numPr>
              <w:spacing w:after="120" w:line="240" w:lineRule="auto"/>
              <w:ind w:left="408" w:hanging="425"/>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sidRPr="00C44C48">
              <w:rPr>
                <w:rFonts w:ascii="Calibri" w:eastAsia="Arial" w:hAnsi="Calibri" w:cs="Calibri"/>
                <w:b w:val="0"/>
                <w:lang w:val="en-US" w:eastAsia="ja-JP"/>
              </w:rPr>
              <w:t xml:space="preserve">Interior lighting with the ability to switch lights in patient area must be installed. </w:t>
            </w:r>
          </w:p>
          <w:p w14:paraId="71E42FE2" w14:textId="5A1A353C" w:rsidR="009A6766" w:rsidRPr="00783DAA" w:rsidRDefault="009A6766" w:rsidP="00783DAA">
            <w:pPr>
              <w:pStyle w:val="ListParagraph"/>
              <w:numPr>
                <w:ilvl w:val="0"/>
                <w:numId w:val="36"/>
              </w:numPr>
              <w:spacing w:after="120" w:line="240" w:lineRule="auto"/>
              <w:ind w:left="408" w:hanging="425"/>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Pr>
                <w:rFonts w:ascii="Calibri" w:eastAsia="Arial" w:hAnsi="Calibri" w:cs="Calibri"/>
                <w:b w:val="0"/>
                <w:lang w:val="en-US" w:eastAsia="ja-JP"/>
              </w:rPr>
              <w:t>Shelves and compartments must be installed for the secure storage and transportation of medica</w:t>
            </w:r>
            <w:r w:rsidR="00005B26">
              <w:rPr>
                <w:rFonts w:ascii="Calibri" w:eastAsia="Arial" w:hAnsi="Calibri" w:cs="Calibri"/>
                <w:b w:val="0"/>
                <w:lang w:val="en-US" w:eastAsia="ja-JP"/>
              </w:rPr>
              <w:t xml:space="preserve">l equipment. Shelves and storage compartments must be designed and built with retention features to hold </w:t>
            </w:r>
            <w:r w:rsidR="00230A74">
              <w:rPr>
                <w:rFonts w:ascii="Calibri" w:eastAsia="Arial" w:hAnsi="Calibri" w:cs="Calibri"/>
                <w:b w:val="0"/>
                <w:lang w:val="en-US" w:eastAsia="ja-JP"/>
              </w:rPr>
              <w:t>content</w:t>
            </w:r>
            <w:r w:rsidR="00B61368">
              <w:rPr>
                <w:rFonts w:ascii="Calibri" w:eastAsia="Arial" w:hAnsi="Calibri" w:cs="Calibri"/>
                <w:b w:val="0"/>
                <w:lang w:val="en-US" w:eastAsia="ja-JP"/>
              </w:rPr>
              <w:t xml:space="preserve"> secure during driving. </w:t>
            </w:r>
          </w:p>
        </w:tc>
      </w:tr>
      <w:tr w:rsidR="004C2F9C" w:rsidRPr="0072035C" w14:paraId="6F348943" w14:textId="77777777" w:rsidTr="00C44C48">
        <w:trPr>
          <w:trHeight w:val="466"/>
        </w:trPr>
        <w:tc>
          <w:tcPr>
            <w:cnfStyle w:val="001000000000" w:firstRow="0" w:lastRow="0" w:firstColumn="1" w:lastColumn="0" w:oddVBand="0" w:evenVBand="0" w:oddHBand="0" w:evenHBand="0" w:firstRowFirstColumn="0" w:firstRowLastColumn="0" w:lastRowFirstColumn="0" w:lastRowLastColumn="0"/>
            <w:tcW w:w="988" w:type="dxa"/>
          </w:tcPr>
          <w:p w14:paraId="2D8383FB" w14:textId="77777777" w:rsidR="004C2F9C" w:rsidRPr="00C44C48" w:rsidRDefault="004C2F9C" w:rsidP="004C2F9C">
            <w:pPr>
              <w:pStyle w:val="ListParagraph"/>
              <w:numPr>
                <w:ilvl w:val="0"/>
                <w:numId w:val="23"/>
              </w:numPr>
              <w:spacing w:after="120" w:line="240" w:lineRule="auto"/>
              <w:jc w:val="both"/>
              <w:rPr>
                <w:rFonts w:ascii="Calibri" w:hAnsi="Calibri" w:cs="Calibri"/>
                <w:lang w:val="en-US"/>
              </w:rPr>
            </w:pPr>
          </w:p>
        </w:tc>
        <w:tc>
          <w:tcPr>
            <w:tcW w:w="2887" w:type="dxa"/>
          </w:tcPr>
          <w:p w14:paraId="296B008A" w14:textId="009C5050" w:rsidR="004C2F9C" w:rsidRPr="0072035C" w:rsidRDefault="004C2F9C" w:rsidP="004C2F9C">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rPr>
            </w:pPr>
            <w:r w:rsidRPr="00DF322E">
              <w:rPr>
                <w:rFonts w:eastAsia="Arial" w:cs="Calibri"/>
                <w:color w:val="auto"/>
                <w:sz w:val="22"/>
                <w:szCs w:val="22"/>
              </w:rPr>
              <w:t>Medical equipment installed and supplied with the vehicle</w:t>
            </w:r>
          </w:p>
        </w:tc>
        <w:tc>
          <w:tcPr>
            <w:tcW w:w="5953" w:type="dxa"/>
          </w:tcPr>
          <w:p w14:paraId="2D3294C2" w14:textId="008315BB" w:rsidR="004C2F9C" w:rsidRPr="00DF322E" w:rsidRDefault="004C2F9C" w:rsidP="005B34A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eastAsia="Arial" w:cs="Calibri"/>
                <w:color w:val="auto"/>
                <w:sz w:val="22"/>
                <w:szCs w:val="22"/>
              </w:rPr>
            </w:pPr>
            <w:r w:rsidRPr="00DF322E">
              <w:rPr>
                <w:rFonts w:eastAsia="Arial" w:cs="Calibri"/>
                <w:color w:val="auto"/>
                <w:sz w:val="22"/>
                <w:szCs w:val="22"/>
              </w:rPr>
              <w:t xml:space="preserve">Each vehicle must be fitted with </w:t>
            </w:r>
            <w:r w:rsidR="00F47A31">
              <w:rPr>
                <w:rFonts w:eastAsia="Arial" w:cs="Calibri"/>
                <w:color w:val="auto"/>
                <w:sz w:val="22"/>
                <w:szCs w:val="22"/>
              </w:rPr>
              <w:t>following medical equipment</w:t>
            </w:r>
            <w:r w:rsidRPr="00DF322E">
              <w:rPr>
                <w:rFonts w:eastAsia="Arial" w:cs="Calibri"/>
                <w:color w:val="auto"/>
                <w:sz w:val="22"/>
                <w:szCs w:val="22"/>
              </w:rPr>
              <w:t>:</w:t>
            </w:r>
          </w:p>
          <w:p w14:paraId="0881A471" w14:textId="23EB2DCF" w:rsidR="004C2F9C" w:rsidRPr="005B34A6" w:rsidRDefault="004C2F9C" w:rsidP="005B34A6">
            <w:pPr>
              <w:pStyle w:val="ListParagraph"/>
              <w:numPr>
                <w:ilvl w:val="0"/>
                <w:numId w:val="38"/>
              </w:numPr>
              <w:spacing w:after="120" w:line="240" w:lineRule="auto"/>
              <w:ind w:left="409" w:hanging="426"/>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sidRPr="005B34A6">
              <w:rPr>
                <w:rFonts w:ascii="Calibri" w:eastAsia="Arial" w:hAnsi="Calibri" w:cs="Calibri"/>
                <w:b w:val="0"/>
                <w:lang w:val="en-US" w:eastAsia="ja-JP"/>
              </w:rPr>
              <w:t>Foldable mobile stretcher with wheeled base, mounted on stretcher base</w:t>
            </w:r>
            <w:r w:rsidR="00B83936">
              <w:rPr>
                <w:rFonts w:ascii="Calibri" w:eastAsia="Arial" w:hAnsi="Calibri" w:cs="Calibri"/>
                <w:b w:val="0"/>
                <w:lang w:val="en-US" w:eastAsia="ja-JP"/>
              </w:rPr>
              <w:t xml:space="preserve"> installed in the </w:t>
            </w:r>
            <w:r w:rsidR="00243019">
              <w:rPr>
                <w:rFonts w:ascii="Calibri" w:eastAsia="Arial" w:hAnsi="Calibri" w:cs="Calibri"/>
                <w:b w:val="0"/>
                <w:lang w:val="en-US" w:eastAsia="ja-JP"/>
              </w:rPr>
              <w:t xml:space="preserve">vehicle. </w:t>
            </w:r>
          </w:p>
          <w:p w14:paraId="708E4998" w14:textId="14812C0D" w:rsidR="004C2F9C" w:rsidRPr="005B34A6" w:rsidRDefault="004C2F9C" w:rsidP="005B34A6">
            <w:pPr>
              <w:pStyle w:val="ListParagraph"/>
              <w:numPr>
                <w:ilvl w:val="0"/>
                <w:numId w:val="38"/>
              </w:numPr>
              <w:spacing w:after="120" w:line="240" w:lineRule="auto"/>
              <w:ind w:left="409" w:hanging="409"/>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sidRPr="005B34A6">
              <w:rPr>
                <w:rFonts w:ascii="Calibri" w:eastAsia="Arial" w:hAnsi="Calibri" w:cs="Calibri"/>
                <w:b w:val="0"/>
                <w:lang w:val="en-US" w:eastAsia="ja-JP"/>
              </w:rPr>
              <w:t xml:space="preserve">Pick-up </w:t>
            </w:r>
            <w:r w:rsidR="00154935">
              <w:rPr>
                <w:rFonts w:ascii="Calibri" w:eastAsia="Arial" w:hAnsi="Calibri" w:cs="Calibri"/>
                <w:b w:val="0"/>
                <w:lang w:val="en-US" w:eastAsia="ja-JP"/>
              </w:rPr>
              <w:t xml:space="preserve">(scoop) </w:t>
            </w:r>
            <w:r w:rsidRPr="005B34A6">
              <w:rPr>
                <w:rFonts w:ascii="Calibri" w:eastAsia="Arial" w:hAnsi="Calibri" w:cs="Calibri"/>
                <w:b w:val="0"/>
                <w:lang w:val="en-US" w:eastAsia="ja-JP"/>
              </w:rPr>
              <w:t>stretcher for carrying of the patient, with immobilization straps</w:t>
            </w:r>
            <w:r w:rsidR="009A6766">
              <w:rPr>
                <w:rFonts w:ascii="Calibri" w:eastAsia="Arial" w:hAnsi="Calibri" w:cs="Calibri"/>
                <w:b w:val="0"/>
                <w:lang w:val="en-US" w:eastAsia="ja-JP"/>
              </w:rPr>
              <w:t>.</w:t>
            </w:r>
          </w:p>
          <w:p w14:paraId="796604E8" w14:textId="6A4529EB" w:rsidR="006655DF" w:rsidRDefault="004C2F9C" w:rsidP="006655DF">
            <w:pPr>
              <w:pStyle w:val="ListParagraph"/>
              <w:numPr>
                <w:ilvl w:val="0"/>
                <w:numId w:val="38"/>
              </w:numPr>
              <w:spacing w:after="120" w:line="240" w:lineRule="auto"/>
              <w:ind w:left="409" w:hanging="409"/>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sidRPr="005B34A6">
              <w:rPr>
                <w:rFonts w:ascii="Calibri" w:eastAsia="Arial" w:hAnsi="Calibri" w:cs="Calibri"/>
                <w:b w:val="0"/>
                <w:lang w:val="en-US" w:eastAsia="ja-JP"/>
              </w:rPr>
              <w:t>Rigid spinal board for patient lifting, with handles</w:t>
            </w:r>
            <w:r w:rsidR="009A6766">
              <w:rPr>
                <w:rFonts w:ascii="Calibri" w:eastAsia="Arial" w:hAnsi="Calibri" w:cs="Calibri"/>
                <w:b w:val="0"/>
                <w:lang w:val="en-US" w:eastAsia="ja-JP"/>
              </w:rPr>
              <w:t>.</w:t>
            </w:r>
          </w:p>
          <w:p w14:paraId="09006522" w14:textId="7E808ED2" w:rsidR="004C2F9C" w:rsidRPr="00F47A31" w:rsidRDefault="004C2F9C" w:rsidP="00F47A31">
            <w:pPr>
              <w:pStyle w:val="ListParagraph"/>
              <w:numPr>
                <w:ilvl w:val="0"/>
                <w:numId w:val="38"/>
              </w:numPr>
              <w:spacing w:after="120" w:line="240" w:lineRule="auto"/>
              <w:ind w:left="409" w:hanging="409"/>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sidRPr="00F47A31">
              <w:rPr>
                <w:rFonts w:ascii="Calibri" w:eastAsia="Arial" w:hAnsi="Calibri" w:cs="Calibri"/>
                <w:b w:val="0"/>
                <w:lang w:val="en-US" w:eastAsia="ja-JP"/>
              </w:rPr>
              <w:t xml:space="preserve">Oxygen </w:t>
            </w:r>
            <w:r w:rsidR="00266C7B" w:rsidRPr="00F47A31">
              <w:rPr>
                <w:rFonts w:ascii="Calibri" w:eastAsia="Arial" w:hAnsi="Calibri" w:cs="Calibri"/>
                <w:b w:val="0"/>
                <w:lang w:val="en-US" w:eastAsia="ja-JP"/>
              </w:rPr>
              <w:t xml:space="preserve">supply </w:t>
            </w:r>
            <w:r w:rsidRPr="00F47A31">
              <w:rPr>
                <w:rFonts w:ascii="Calibri" w:eastAsia="Arial" w:hAnsi="Calibri" w:cs="Calibri"/>
                <w:b w:val="0"/>
                <w:lang w:val="en-US" w:eastAsia="ja-JP"/>
              </w:rPr>
              <w:t xml:space="preserve">system with no less </w:t>
            </w:r>
            <w:r w:rsidR="00593E5C" w:rsidRPr="00F47A31">
              <w:rPr>
                <w:rFonts w:ascii="Calibri" w:eastAsia="Arial" w:hAnsi="Calibri" w:cs="Calibri"/>
                <w:b w:val="0"/>
                <w:lang w:val="en-US" w:eastAsia="ja-JP"/>
              </w:rPr>
              <w:t>than 10</w:t>
            </w:r>
            <w:r w:rsidRPr="00F47A31">
              <w:rPr>
                <w:rFonts w:ascii="Calibri" w:eastAsia="Arial" w:hAnsi="Calibri" w:cs="Calibri"/>
                <w:b w:val="0"/>
                <w:lang w:val="en-US" w:eastAsia="ja-JP"/>
              </w:rPr>
              <w:t>-liter oxygen cylinder and oxygen supply system for patient</w:t>
            </w:r>
            <w:r w:rsidR="00266C7B" w:rsidRPr="00F47A31">
              <w:rPr>
                <w:rFonts w:ascii="Calibri" w:eastAsia="Arial" w:hAnsi="Calibri" w:cs="Calibri"/>
                <w:b w:val="0"/>
                <w:lang w:val="en-US" w:eastAsia="ja-JP"/>
              </w:rPr>
              <w:t xml:space="preserve"> with </w:t>
            </w:r>
            <w:r w:rsidR="00764604" w:rsidRPr="00F47A31">
              <w:rPr>
                <w:rFonts w:ascii="Calibri" w:eastAsia="Arial" w:hAnsi="Calibri" w:cs="Calibri"/>
                <w:b w:val="0"/>
                <w:lang w:val="en-US" w:eastAsia="ja-JP"/>
              </w:rPr>
              <w:t>oxygen control valve</w:t>
            </w:r>
            <w:r w:rsidR="00755E32">
              <w:rPr>
                <w:rFonts w:ascii="Calibri" w:eastAsia="Arial" w:hAnsi="Calibri" w:cs="Calibri"/>
                <w:b w:val="0"/>
                <w:lang w:val="en-US" w:eastAsia="ja-JP"/>
              </w:rPr>
              <w:t>, regulator and</w:t>
            </w:r>
            <w:r w:rsidR="00764604" w:rsidRPr="00F47A31">
              <w:rPr>
                <w:rFonts w:ascii="Calibri" w:eastAsia="Arial" w:hAnsi="Calibri" w:cs="Calibri"/>
                <w:b w:val="0"/>
                <w:lang w:val="en-US" w:eastAsia="ja-JP"/>
              </w:rPr>
              <w:t xml:space="preserve"> humidifier</w:t>
            </w:r>
            <w:r w:rsidR="00F47A31" w:rsidRPr="00F47A31">
              <w:rPr>
                <w:rFonts w:ascii="Calibri" w:eastAsia="Arial" w:hAnsi="Calibri" w:cs="Calibri"/>
                <w:b w:val="0"/>
                <w:lang w:val="en-US" w:eastAsia="ja-JP"/>
              </w:rPr>
              <w:t xml:space="preserve"> and connection point for patient supply. </w:t>
            </w:r>
          </w:p>
        </w:tc>
      </w:tr>
      <w:tr w:rsidR="00956C94" w:rsidRPr="0072035C" w14:paraId="15FBE317" w14:textId="77777777" w:rsidTr="00C44C4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88" w:type="dxa"/>
          </w:tcPr>
          <w:p w14:paraId="0821AF22" w14:textId="77777777" w:rsidR="00956C94" w:rsidRPr="006B4BA8" w:rsidRDefault="00956C94" w:rsidP="006B4BA8">
            <w:pPr>
              <w:pStyle w:val="ListParagraph"/>
              <w:numPr>
                <w:ilvl w:val="0"/>
                <w:numId w:val="23"/>
              </w:numPr>
              <w:spacing w:after="120" w:line="240" w:lineRule="auto"/>
              <w:jc w:val="both"/>
              <w:rPr>
                <w:rFonts w:ascii="Calibri" w:hAnsi="Calibri" w:cs="Calibri"/>
                <w:lang w:val="en-US"/>
              </w:rPr>
            </w:pPr>
          </w:p>
        </w:tc>
        <w:tc>
          <w:tcPr>
            <w:tcW w:w="2887" w:type="dxa"/>
          </w:tcPr>
          <w:p w14:paraId="0F4857F0" w14:textId="6E02C760" w:rsidR="00956C94" w:rsidRPr="00603D31" w:rsidRDefault="00956C94" w:rsidP="00956C94">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603D31">
              <w:rPr>
                <w:rFonts w:cs="Calibri"/>
                <w:color w:val="auto"/>
                <w:sz w:val="22"/>
                <w:szCs w:val="22"/>
              </w:rPr>
              <w:t>Bodywork color</w:t>
            </w:r>
          </w:p>
        </w:tc>
        <w:tc>
          <w:tcPr>
            <w:tcW w:w="5953" w:type="dxa"/>
          </w:tcPr>
          <w:p w14:paraId="14714231" w14:textId="5C6AF99B" w:rsidR="00213981" w:rsidRPr="00603D31" w:rsidRDefault="00213981" w:rsidP="00D87D2D">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eastAsia="Arial" w:cs="Calibri"/>
                <w:color w:val="auto"/>
                <w:sz w:val="22"/>
                <w:szCs w:val="22"/>
              </w:rPr>
            </w:pPr>
            <w:r w:rsidRPr="00603D31">
              <w:rPr>
                <w:rFonts w:eastAsia="Arial" w:cs="Calibri"/>
                <w:color w:val="auto"/>
                <w:sz w:val="22"/>
                <w:szCs w:val="22"/>
              </w:rPr>
              <w:t>Vehicles must have following paint scheme:</w:t>
            </w:r>
          </w:p>
          <w:p w14:paraId="23832950" w14:textId="4CB89663" w:rsidR="00956C94" w:rsidRPr="00603D31" w:rsidRDefault="005C61C6" w:rsidP="00D87D2D">
            <w:pPr>
              <w:pStyle w:val="ListParagraph"/>
              <w:numPr>
                <w:ilvl w:val="0"/>
                <w:numId w:val="33"/>
              </w:numPr>
              <w:spacing w:after="120" w:line="240" w:lineRule="auto"/>
              <w:ind w:left="410" w:hanging="410"/>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sidRPr="00603D31">
              <w:rPr>
                <w:rFonts w:ascii="Calibri" w:eastAsia="Arial" w:hAnsi="Calibri" w:cs="Calibri"/>
                <w:b w:val="0"/>
                <w:lang w:val="en-US" w:eastAsia="ja-JP"/>
              </w:rPr>
              <w:lastRenderedPageBreak/>
              <w:t xml:space="preserve">Base color of the vehicle and superstructure must be white. </w:t>
            </w:r>
          </w:p>
          <w:p w14:paraId="06877764" w14:textId="0D4C83D3" w:rsidR="00956C94" w:rsidRPr="00603D31" w:rsidRDefault="005C61C6" w:rsidP="00D87D2D">
            <w:pPr>
              <w:pStyle w:val="ListParagraph"/>
              <w:numPr>
                <w:ilvl w:val="0"/>
                <w:numId w:val="33"/>
              </w:numPr>
              <w:spacing w:after="120" w:line="240" w:lineRule="auto"/>
              <w:ind w:left="410" w:hanging="410"/>
              <w:contextualSpacing w:val="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 w:val="0"/>
                <w:lang w:val="en-US" w:eastAsia="ja-JP"/>
              </w:rPr>
            </w:pPr>
            <w:r w:rsidRPr="00603D31">
              <w:rPr>
                <w:rFonts w:ascii="Calibri" w:eastAsia="Arial" w:hAnsi="Calibri" w:cs="Calibri"/>
                <w:b w:val="0"/>
                <w:lang w:val="en-US" w:eastAsia="ja-JP"/>
              </w:rPr>
              <w:t>Vehicle must have</w:t>
            </w:r>
            <w:r w:rsidR="00603D31" w:rsidRPr="00603D31">
              <w:rPr>
                <w:rFonts w:ascii="Calibri" w:eastAsia="Arial" w:hAnsi="Calibri" w:cs="Calibri"/>
                <w:b w:val="0"/>
                <w:lang w:val="en-US" w:eastAsia="ja-JP"/>
              </w:rPr>
              <w:t xml:space="preserve"> markings for the ambulance vehicle, corresponding to the requirements of Republic of Armenia. </w:t>
            </w:r>
            <w:r w:rsidR="00D87D2D" w:rsidRPr="006A67C0">
              <w:rPr>
                <w:rFonts w:ascii="Calibri" w:eastAsia="Arial" w:hAnsi="Calibri" w:cs="Calibri"/>
                <w:bCs/>
                <w:lang w:val="en-US" w:eastAsia="ja-JP"/>
              </w:rPr>
              <w:t xml:space="preserve">Exact marking </w:t>
            </w:r>
            <w:r w:rsidR="008C4DD5" w:rsidRPr="006A67C0">
              <w:rPr>
                <w:rFonts w:ascii="Calibri" w:eastAsia="Arial" w:hAnsi="Calibri" w:cs="Calibri"/>
                <w:bCs/>
                <w:lang w:val="en-US" w:eastAsia="ja-JP"/>
              </w:rPr>
              <w:t>scheme</w:t>
            </w:r>
            <w:r w:rsidR="00D87D2D" w:rsidRPr="006A67C0">
              <w:rPr>
                <w:rFonts w:ascii="Calibri" w:eastAsia="Arial" w:hAnsi="Calibri" w:cs="Calibri"/>
                <w:bCs/>
                <w:lang w:val="en-US" w:eastAsia="ja-JP"/>
              </w:rPr>
              <w:t xml:space="preserve"> will be provided for the supplier in the execution of the contract.</w:t>
            </w:r>
          </w:p>
        </w:tc>
      </w:tr>
      <w:tr w:rsidR="00956C94" w:rsidRPr="0072035C" w14:paraId="64A5A0E0" w14:textId="77777777" w:rsidTr="00C44C48">
        <w:trPr>
          <w:trHeight w:val="466"/>
        </w:trPr>
        <w:tc>
          <w:tcPr>
            <w:cnfStyle w:val="001000000000" w:firstRow="0" w:lastRow="0" w:firstColumn="1" w:lastColumn="0" w:oddVBand="0" w:evenVBand="0" w:oddHBand="0" w:evenHBand="0" w:firstRowFirstColumn="0" w:firstRowLastColumn="0" w:lastRowFirstColumn="0" w:lastRowLastColumn="0"/>
            <w:tcW w:w="988" w:type="dxa"/>
          </w:tcPr>
          <w:p w14:paraId="59726614" w14:textId="255D731C" w:rsidR="00956C94" w:rsidRPr="006B4BA8" w:rsidRDefault="00956C94" w:rsidP="006B4BA8">
            <w:pPr>
              <w:pStyle w:val="ListParagraph"/>
              <w:numPr>
                <w:ilvl w:val="0"/>
                <w:numId w:val="23"/>
              </w:numPr>
              <w:spacing w:after="120" w:line="240" w:lineRule="auto"/>
              <w:jc w:val="both"/>
              <w:rPr>
                <w:rFonts w:ascii="Calibri" w:hAnsi="Calibri" w:cs="Calibri"/>
                <w:lang w:val="en-US"/>
              </w:rPr>
            </w:pPr>
          </w:p>
        </w:tc>
        <w:tc>
          <w:tcPr>
            <w:tcW w:w="2887" w:type="dxa"/>
          </w:tcPr>
          <w:p w14:paraId="14C2F0A0" w14:textId="77777777" w:rsidR="00956C94" w:rsidRPr="00CF48E4" w:rsidRDefault="00956C94" w:rsidP="00D87D2D">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CF48E4">
              <w:rPr>
                <w:rFonts w:cs="Calibri"/>
                <w:color w:val="auto"/>
                <w:sz w:val="22"/>
                <w:szCs w:val="22"/>
              </w:rPr>
              <w:t>Tires</w:t>
            </w:r>
          </w:p>
        </w:tc>
        <w:tc>
          <w:tcPr>
            <w:tcW w:w="5953" w:type="dxa"/>
          </w:tcPr>
          <w:p w14:paraId="25668C59" w14:textId="0D2AE0E1" w:rsidR="00CF48E4" w:rsidRPr="003F4EA1" w:rsidRDefault="00956C94" w:rsidP="003F4EA1">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eastAsia="Arial" w:cs="Calibri"/>
                <w:sz w:val="22"/>
                <w:szCs w:val="24"/>
              </w:rPr>
            </w:pPr>
            <w:r w:rsidRPr="00CF48E4">
              <w:rPr>
                <w:rFonts w:eastAsia="Arial" w:cs="Calibri"/>
                <w:sz w:val="22"/>
                <w:szCs w:val="24"/>
              </w:rPr>
              <w:t>The vehicle must be</w:t>
            </w:r>
            <w:r w:rsidR="003F4EA1">
              <w:rPr>
                <w:rFonts w:eastAsia="Arial" w:cs="Calibri"/>
                <w:sz w:val="22"/>
                <w:szCs w:val="24"/>
              </w:rPr>
              <w:t xml:space="preserve"> f</w:t>
            </w:r>
            <w:r w:rsidR="00CF48E4" w:rsidRPr="003F4EA1">
              <w:rPr>
                <w:rFonts w:eastAsia="Arial" w:cs="Calibri"/>
                <w:sz w:val="22"/>
                <w:szCs w:val="24"/>
              </w:rPr>
              <w:t>itted with a set of tyres suitable for a wide range of on-road and off-road surfaces and meeting the following requirements:</w:t>
            </w:r>
          </w:p>
          <w:p w14:paraId="6A22ED60" w14:textId="7075CDE0" w:rsidR="00CF48E4" w:rsidRPr="00CF48E4" w:rsidRDefault="00CF48E4" w:rsidP="003F4EA1">
            <w:pPr>
              <w:pStyle w:val="ListParagraph"/>
              <w:numPr>
                <w:ilvl w:val="0"/>
                <w:numId w:val="40"/>
              </w:numPr>
              <w:spacing w:after="120" w:line="240" w:lineRule="auto"/>
              <w:ind w:left="409" w:hanging="426"/>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sidRPr="00CF48E4">
              <w:rPr>
                <w:rFonts w:ascii="Calibri" w:eastAsia="Arial" w:hAnsi="Calibri" w:cs="Calibri"/>
                <w:b w:val="0"/>
                <w:lang w:val="en-US" w:eastAsia="ja-JP"/>
              </w:rPr>
              <w:t xml:space="preserve">Must comply with M+S (Mud+Snow) tyre category and be marked accordingly. </w:t>
            </w:r>
          </w:p>
          <w:p w14:paraId="58F95ACF" w14:textId="25F7CBCE" w:rsidR="00CF48E4" w:rsidRPr="00CF48E4" w:rsidRDefault="00CF48E4" w:rsidP="003F4EA1">
            <w:pPr>
              <w:pStyle w:val="ListParagraph"/>
              <w:numPr>
                <w:ilvl w:val="0"/>
                <w:numId w:val="40"/>
              </w:numPr>
              <w:spacing w:after="120" w:line="240" w:lineRule="auto"/>
              <w:ind w:left="410" w:hanging="41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sidRPr="00CF48E4">
              <w:rPr>
                <w:rFonts w:ascii="Calibri" w:eastAsia="Arial" w:hAnsi="Calibri" w:cs="Calibri"/>
                <w:b w:val="0"/>
                <w:lang w:val="en-US" w:eastAsia="ja-JP"/>
              </w:rPr>
              <w:t>Must be suitable for road and off-road use (</w:t>
            </w:r>
            <w:r w:rsidR="001C104B">
              <w:rPr>
                <w:rFonts w:ascii="Calibri" w:eastAsia="Arial" w:hAnsi="Calibri" w:cs="Calibri"/>
                <w:b w:val="0"/>
                <w:lang w:val="en-US" w:eastAsia="ja-JP"/>
              </w:rPr>
              <w:t xml:space="preserve">have </w:t>
            </w:r>
            <w:r w:rsidRPr="00CF48E4">
              <w:rPr>
                <w:rFonts w:ascii="Calibri" w:eastAsia="Arial" w:hAnsi="Calibri" w:cs="Calibri"/>
                <w:b w:val="0"/>
                <w:lang w:val="en-US" w:eastAsia="ja-JP"/>
              </w:rPr>
              <w:t xml:space="preserve">All-Terrain or Mud-Terrain, or Hybrid-Terrain, or other comparable manufacturers marking). </w:t>
            </w:r>
          </w:p>
          <w:p w14:paraId="171E1520" w14:textId="64E4A56B" w:rsidR="00CF48E4" w:rsidRPr="00CF48E4" w:rsidRDefault="00CF48E4" w:rsidP="003F4EA1">
            <w:pPr>
              <w:pStyle w:val="ListParagraph"/>
              <w:numPr>
                <w:ilvl w:val="0"/>
                <w:numId w:val="40"/>
              </w:numPr>
              <w:spacing w:after="120" w:line="240" w:lineRule="auto"/>
              <w:ind w:left="410" w:hanging="41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sidRPr="00CF48E4">
              <w:rPr>
                <w:rFonts w:ascii="Calibri" w:eastAsia="Arial" w:hAnsi="Calibri" w:cs="Calibri"/>
                <w:b w:val="0"/>
                <w:lang w:val="en-US" w:eastAsia="ja-JP"/>
              </w:rPr>
              <w:t xml:space="preserve">Tyres must be non-studded.  </w:t>
            </w:r>
          </w:p>
          <w:p w14:paraId="308E7830" w14:textId="64915957" w:rsidR="00956C94" w:rsidRPr="00CF48E4" w:rsidRDefault="00CF48E4" w:rsidP="003F4EA1">
            <w:pPr>
              <w:pStyle w:val="ListParagraph"/>
              <w:numPr>
                <w:ilvl w:val="0"/>
                <w:numId w:val="40"/>
              </w:numPr>
              <w:spacing w:after="120" w:line="240" w:lineRule="auto"/>
              <w:ind w:left="410" w:hanging="410"/>
              <w:contextualSpacing w:val="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b w:val="0"/>
                <w:lang w:val="en-US" w:eastAsia="ja-JP"/>
              </w:rPr>
            </w:pPr>
            <w:r w:rsidRPr="00CF48E4">
              <w:rPr>
                <w:rFonts w:ascii="Calibri" w:eastAsia="Arial" w:hAnsi="Calibri" w:cs="Calibri"/>
                <w:b w:val="0"/>
                <w:lang w:val="en-US" w:eastAsia="ja-JP"/>
              </w:rPr>
              <w:t xml:space="preserve">The vehicle must be supplied with a spare wheel of the same size </w:t>
            </w:r>
            <w:r w:rsidR="00ED35EB">
              <w:rPr>
                <w:rFonts w:ascii="Calibri" w:eastAsia="Arial" w:hAnsi="Calibri" w:cs="Calibri"/>
                <w:b w:val="0"/>
                <w:lang w:val="en-US" w:eastAsia="ja-JP"/>
              </w:rPr>
              <w:t>and with the same tyre as fitte</w:t>
            </w:r>
            <w:r w:rsidR="00DB4AA0">
              <w:rPr>
                <w:rFonts w:ascii="Calibri" w:eastAsia="Arial" w:hAnsi="Calibri" w:cs="Calibri"/>
                <w:b w:val="0"/>
                <w:lang w:val="en-US" w:eastAsia="ja-JP"/>
              </w:rPr>
              <w:t xml:space="preserve">d to the vehicle </w:t>
            </w:r>
            <w:r w:rsidRPr="00CF48E4">
              <w:rPr>
                <w:rFonts w:ascii="Calibri" w:eastAsia="Arial" w:hAnsi="Calibri" w:cs="Calibri"/>
                <w:b w:val="0"/>
                <w:lang w:val="en-US" w:eastAsia="ja-JP"/>
              </w:rPr>
              <w:t>and with all the necessary tools to replace the wheel</w:t>
            </w:r>
            <w:r w:rsidR="00DB4AA0">
              <w:rPr>
                <w:rFonts w:ascii="Calibri" w:eastAsia="Arial" w:hAnsi="Calibri" w:cs="Calibri"/>
                <w:b w:val="0"/>
                <w:lang w:val="en-US" w:eastAsia="ja-JP"/>
              </w:rPr>
              <w:t xml:space="preserve"> including lifting device. </w:t>
            </w:r>
          </w:p>
        </w:tc>
      </w:tr>
      <w:tr w:rsidR="00956C94" w:rsidRPr="0072035C" w14:paraId="2315E4BB" w14:textId="77777777" w:rsidTr="00C44C48">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88" w:type="dxa"/>
          </w:tcPr>
          <w:p w14:paraId="4119B09A" w14:textId="77777777" w:rsidR="00956C94" w:rsidRPr="006B4BA8" w:rsidRDefault="00956C94" w:rsidP="006B4BA8">
            <w:pPr>
              <w:pStyle w:val="ListParagraph"/>
              <w:numPr>
                <w:ilvl w:val="0"/>
                <w:numId w:val="23"/>
              </w:numPr>
              <w:spacing w:after="120" w:line="240" w:lineRule="auto"/>
              <w:jc w:val="both"/>
              <w:rPr>
                <w:rFonts w:ascii="Calibri" w:hAnsi="Calibri" w:cs="Calibri"/>
                <w:lang w:val="en-US"/>
              </w:rPr>
            </w:pPr>
          </w:p>
        </w:tc>
        <w:tc>
          <w:tcPr>
            <w:tcW w:w="2887" w:type="dxa"/>
          </w:tcPr>
          <w:p w14:paraId="1198EE1F" w14:textId="77777777" w:rsidR="00956C94" w:rsidRPr="00DE5DC9" w:rsidRDefault="00956C94" w:rsidP="00956C94">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DE5DC9">
              <w:rPr>
                <w:rFonts w:cs="Calibri"/>
                <w:color w:val="auto"/>
                <w:sz w:val="22"/>
                <w:szCs w:val="22"/>
              </w:rPr>
              <w:t>Warranty</w:t>
            </w:r>
          </w:p>
        </w:tc>
        <w:tc>
          <w:tcPr>
            <w:tcW w:w="5953" w:type="dxa"/>
          </w:tcPr>
          <w:p w14:paraId="6EF2FA8A" w14:textId="0A75B1D2" w:rsidR="00956C94" w:rsidRPr="00DE5DC9" w:rsidRDefault="00956C94" w:rsidP="00956C94">
            <w:pPr>
              <w:spacing w:after="120" w:line="240" w:lineRule="auto"/>
              <w:contextualSpacing/>
              <w:jc w:val="both"/>
              <w:cnfStyle w:val="000000100000" w:firstRow="0" w:lastRow="0" w:firstColumn="0" w:lastColumn="0" w:oddVBand="0" w:evenVBand="0" w:oddHBand="1" w:evenHBand="0" w:firstRowFirstColumn="0" w:firstRowLastColumn="0" w:lastRowFirstColumn="0" w:lastRowLastColumn="0"/>
              <w:rPr>
                <w:rFonts w:eastAsia="Arial" w:cs="Calibri"/>
                <w:bCs/>
                <w:color w:val="auto"/>
                <w:sz w:val="22"/>
                <w:szCs w:val="22"/>
              </w:rPr>
            </w:pPr>
            <w:r w:rsidRPr="00DE5DC9">
              <w:rPr>
                <w:rFonts w:eastAsia="Arial" w:cs="Calibri"/>
                <w:bCs/>
                <w:color w:val="auto"/>
                <w:sz w:val="22"/>
                <w:szCs w:val="22"/>
              </w:rPr>
              <w:t xml:space="preserve">The Seller or its authorized representative </w:t>
            </w:r>
            <w:r w:rsidR="005B1AF4" w:rsidRPr="00DE5DC9">
              <w:rPr>
                <w:rFonts w:eastAsia="Arial" w:cs="Calibri"/>
                <w:bCs/>
                <w:color w:val="auto"/>
                <w:sz w:val="22"/>
                <w:szCs w:val="22"/>
              </w:rPr>
              <w:t>must</w:t>
            </w:r>
            <w:r w:rsidRPr="00DE5DC9">
              <w:rPr>
                <w:rFonts w:eastAsia="Arial" w:cs="Calibri"/>
                <w:bCs/>
                <w:color w:val="auto"/>
                <w:sz w:val="22"/>
                <w:szCs w:val="22"/>
              </w:rPr>
              <w:t xml:space="preserve"> ensure the warranty servicing of the vehicle at the service center specified by the Supplier or its representative in the territory of the Republic of Armenia, and if there are no service centers of the Supplier or its representative in the specified territory, the vehicle </w:t>
            </w:r>
            <w:r w:rsidR="00AB5544" w:rsidRPr="00DE5DC9">
              <w:rPr>
                <w:rFonts w:eastAsia="Arial" w:cs="Calibri"/>
                <w:bCs/>
                <w:color w:val="auto"/>
                <w:sz w:val="22"/>
                <w:szCs w:val="22"/>
              </w:rPr>
              <w:t xml:space="preserve">must </w:t>
            </w:r>
            <w:r w:rsidRPr="00DE5DC9">
              <w:rPr>
                <w:rFonts w:eastAsia="Arial" w:cs="Calibri"/>
                <w:bCs/>
                <w:color w:val="auto"/>
                <w:sz w:val="22"/>
                <w:szCs w:val="22"/>
              </w:rPr>
              <w:t>be transported and returned by the Supplier at its own expense from the location of the Beneficiary's deployment to the Seller's or its representative's premises for service and maintenance.</w:t>
            </w:r>
          </w:p>
          <w:p w14:paraId="15159BBA" w14:textId="77777777" w:rsidR="00956C94" w:rsidRPr="00DE5DC9" w:rsidRDefault="00956C94" w:rsidP="00956C94">
            <w:pPr>
              <w:spacing w:after="120" w:line="240" w:lineRule="auto"/>
              <w:contextualSpacing/>
              <w:jc w:val="both"/>
              <w:cnfStyle w:val="000000100000" w:firstRow="0" w:lastRow="0" w:firstColumn="0" w:lastColumn="0" w:oddVBand="0" w:evenVBand="0" w:oddHBand="1" w:evenHBand="0" w:firstRowFirstColumn="0" w:firstRowLastColumn="0" w:lastRowFirstColumn="0" w:lastRowLastColumn="0"/>
              <w:rPr>
                <w:rFonts w:eastAsia="Arial" w:cs="Calibri"/>
                <w:bCs/>
                <w:color w:val="auto"/>
                <w:sz w:val="22"/>
                <w:szCs w:val="22"/>
              </w:rPr>
            </w:pPr>
          </w:p>
          <w:p w14:paraId="1CF96EBB" w14:textId="3A65B367" w:rsidR="00956C94" w:rsidRPr="00DE5DC9" w:rsidRDefault="00956C94" w:rsidP="00956C94">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DE5DC9">
              <w:rPr>
                <w:rFonts w:cs="Calibri"/>
                <w:color w:val="auto"/>
                <w:sz w:val="22"/>
                <w:szCs w:val="22"/>
              </w:rPr>
              <w:t xml:space="preserve">The vehicle </w:t>
            </w:r>
            <w:r w:rsidR="00AB5544" w:rsidRPr="00DE5DC9">
              <w:rPr>
                <w:rFonts w:cs="Calibri"/>
                <w:color w:val="auto"/>
                <w:sz w:val="22"/>
                <w:szCs w:val="22"/>
              </w:rPr>
              <w:t>must</w:t>
            </w:r>
            <w:r w:rsidRPr="00DE5DC9">
              <w:rPr>
                <w:rFonts w:cs="Calibri"/>
                <w:color w:val="auto"/>
                <w:sz w:val="22"/>
                <w:szCs w:val="22"/>
              </w:rPr>
              <w:t xml:space="preserve"> be covered by a warranty of at least 24 months or 1</w:t>
            </w:r>
            <w:r w:rsidR="006E3863" w:rsidRPr="00DE5DC9">
              <w:rPr>
                <w:rFonts w:cs="Calibri"/>
                <w:color w:val="auto"/>
                <w:sz w:val="22"/>
                <w:szCs w:val="22"/>
              </w:rPr>
              <w:t>0</w:t>
            </w:r>
            <w:r w:rsidRPr="00DE5DC9">
              <w:rPr>
                <w:rFonts w:cs="Calibri"/>
                <w:color w:val="auto"/>
                <w:sz w:val="22"/>
                <w:szCs w:val="22"/>
              </w:rPr>
              <w:t xml:space="preserve">0 000 km whichever comes first. </w:t>
            </w:r>
          </w:p>
          <w:p w14:paraId="7E0ECDEE" w14:textId="77777777" w:rsidR="00956C94" w:rsidRPr="00DE5DC9" w:rsidRDefault="00956C94" w:rsidP="00956C94">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p w14:paraId="508540DB" w14:textId="5C9BF46D" w:rsidR="00956C94" w:rsidRPr="00DE5DC9" w:rsidRDefault="006E3863" w:rsidP="00956C94">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DE5DC9">
              <w:rPr>
                <w:rFonts w:cs="Calibri"/>
                <w:color w:val="auto"/>
                <w:sz w:val="22"/>
                <w:szCs w:val="22"/>
              </w:rPr>
              <w:t xml:space="preserve">Medical equipment must be covered </w:t>
            </w:r>
            <w:r w:rsidR="00410A7F" w:rsidRPr="00DE5DC9">
              <w:rPr>
                <w:rFonts w:cs="Calibri"/>
                <w:color w:val="auto"/>
                <w:sz w:val="22"/>
                <w:szCs w:val="22"/>
              </w:rPr>
              <w:t xml:space="preserve">by a warranty of at least 12 months. </w:t>
            </w:r>
            <w:r w:rsidR="00956C94" w:rsidRPr="00DE5DC9">
              <w:rPr>
                <w:rFonts w:cs="Calibri"/>
                <w:color w:val="auto"/>
                <w:sz w:val="22"/>
                <w:szCs w:val="22"/>
              </w:rPr>
              <w:t xml:space="preserve"> </w:t>
            </w:r>
          </w:p>
        </w:tc>
      </w:tr>
      <w:tr w:rsidR="00956C94" w:rsidRPr="006C7F7A" w14:paraId="2B4C87C3" w14:textId="77777777" w:rsidTr="00C44C48">
        <w:trPr>
          <w:trHeight w:val="466"/>
        </w:trPr>
        <w:tc>
          <w:tcPr>
            <w:cnfStyle w:val="001000000000" w:firstRow="0" w:lastRow="0" w:firstColumn="1" w:lastColumn="0" w:oddVBand="0" w:evenVBand="0" w:oddHBand="0" w:evenHBand="0" w:firstRowFirstColumn="0" w:firstRowLastColumn="0" w:lastRowFirstColumn="0" w:lastRowLastColumn="0"/>
            <w:tcW w:w="988" w:type="dxa"/>
          </w:tcPr>
          <w:p w14:paraId="19F4A53D" w14:textId="77777777" w:rsidR="00956C94" w:rsidRPr="006B4BA8" w:rsidRDefault="00956C94" w:rsidP="006B4BA8">
            <w:pPr>
              <w:pStyle w:val="ListParagraph"/>
              <w:numPr>
                <w:ilvl w:val="0"/>
                <w:numId w:val="23"/>
              </w:numPr>
              <w:spacing w:after="120" w:line="240" w:lineRule="auto"/>
              <w:jc w:val="both"/>
              <w:rPr>
                <w:rFonts w:ascii="Calibri" w:hAnsi="Calibri" w:cs="Calibri"/>
                <w:lang w:val="en-US"/>
              </w:rPr>
            </w:pPr>
          </w:p>
        </w:tc>
        <w:tc>
          <w:tcPr>
            <w:tcW w:w="2887" w:type="dxa"/>
          </w:tcPr>
          <w:p w14:paraId="4D0CA28C" w14:textId="401255E1" w:rsidR="00956C94" w:rsidRPr="00DE5DC9" w:rsidRDefault="00956C94" w:rsidP="00956C94">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DE5DC9">
              <w:rPr>
                <w:rFonts w:cs="Calibri"/>
                <w:color w:val="auto"/>
                <w:sz w:val="22"/>
                <w:szCs w:val="22"/>
              </w:rPr>
              <w:t xml:space="preserve">Documentation </w:t>
            </w:r>
          </w:p>
        </w:tc>
        <w:tc>
          <w:tcPr>
            <w:tcW w:w="5953" w:type="dxa"/>
          </w:tcPr>
          <w:p w14:paraId="7517656E" w14:textId="11A71C9B" w:rsidR="00956C94" w:rsidRPr="00DE5DC9" w:rsidRDefault="00956C94" w:rsidP="00956C94">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DE5DC9">
              <w:rPr>
                <w:rFonts w:cs="Calibri"/>
                <w:color w:val="auto"/>
                <w:sz w:val="22"/>
                <w:szCs w:val="22"/>
              </w:rPr>
              <w:t xml:space="preserve">Printed vehicle maintenance and user manual with servicing instructions in English </w:t>
            </w:r>
            <w:r w:rsidR="0085066E" w:rsidRPr="00DE5DC9">
              <w:rPr>
                <w:rFonts w:cs="Calibri"/>
                <w:color w:val="auto"/>
                <w:sz w:val="22"/>
                <w:szCs w:val="22"/>
              </w:rPr>
              <w:t>or</w:t>
            </w:r>
            <w:r w:rsidRPr="00DE5DC9">
              <w:rPr>
                <w:rFonts w:cs="Calibri"/>
                <w:color w:val="auto"/>
                <w:sz w:val="22"/>
                <w:szCs w:val="22"/>
              </w:rPr>
              <w:t xml:space="preserve"> Armenian must be provided with the vehicle.</w:t>
            </w:r>
          </w:p>
          <w:p w14:paraId="64AD7B2D" w14:textId="77777777" w:rsidR="0085066E" w:rsidRPr="00DE5DC9" w:rsidRDefault="0085066E" w:rsidP="00956C94">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p>
          <w:p w14:paraId="78C4A721" w14:textId="10B9AB48" w:rsidR="0085066E" w:rsidRPr="00DE5DC9" w:rsidRDefault="00DE5DC9" w:rsidP="00956C94">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DE5DC9">
              <w:rPr>
                <w:rFonts w:cs="Calibri"/>
                <w:color w:val="auto"/>
                <w:sz w:val="22"/>
                <w:szCs w:val="22"/>
              </w:rPr>
              <w:t>Maintenance and user manuals with servicing instructions in English or Armenian for the medical equipment, printed (one manual for each item of medical equipment, that requires manual to be used properly) should be provided with the vehicle.</w:t>
            </w:r>
          </w:p>
        </w:tc>
      </w:tr>
    </w:tbl>
    <w:p w14:paraId="6EF0B87C" w14:textId="2D69EC60" w:rsidR="0056678D" w:rsidRDefault="0056678D" w:rsidP="0056678D">
      <w:pPr>
        <w:tabs>
          <w:tab w:val="left" w:pos="5535"/>
        </w:tabs>
        <w:spacing w:line="240" w:lineRule="auto"/>
        <w:jc w:val="both"/>
        <w:rPr>
          <w:rFonts w:cs="Calibri"/>
          <w:b/>
          <w:color w:val="auto"/>
          <w:sz w:val="22"/>
          <w:szCs w:val="22"/>
        </w:rPr>
      </w:pPr>
    </w:p>
    <w:p w14:paraId="72619B59" w14:textId="77777777" w:rsidR="00BE0364" w:rsidRPr="00BE0364" w:rsidRDefault="00BE0364" w:rsidP="00BE0364">
      <w:pPr>
        <w:tabs>
          <w:tab w:val="left" w:pos="5535"/>
        </w:tabs>
        <w:spacing w:line="240" w:lineRule="auto"/>
        <w:jc w:val="both"/>
        <w:rPr>
          <w:rFonts w:cs="Calibri"/>
          <w:b/>
          <w:color w:val="auto"/>
          <w:sz w:val="22"/>
          <w:szCs w:val="22"/>
        </w:rPr>
      </w:pPr>
      <w:r w:rsidRPr="00BE0364">
        <w:rPr>
          <w:rFonts w:cs="Calibri"/>
          <w:b/>
          <w:color w:val="auto"/>
          <w:sz w:val="22"/>
          <w:szCs w:val="22"/>
        </w:rPr>
        <w:t xml:space="preserve">Notes: </w:t>
      </w:r>
    </w:p>
    <w:p w14:paraId="25919DE5" w14:textId="77777777" w:rsidR="00BE0364" w:rsidRPr="00BE0364" w:rsidRDefault="00BE0364" w:rsidP="00BE0364">
      <w:pPr>
        <w:tabs>
          <w:tab w:val="left" w:pos="5535"/>
        </w:tabs>
        <w:spacing w:line="240" w:lineRule="auto"/>
        <w:jc w:val="both"/>
        <w:rPr>
          <w:rFonts w:cs="Calibri"/>
          <w:bCs/>
          <w:color w:val="auto"/>
          <w:sz w:val="22"/>
          <w:szCs w:val="22"/>
        </w:rPr>
      </w:pPr>
      <w:r w:rsidRPr="00BE0364">
        <w:rPr>
          <w:rFonts w:cs="Calibri"/>
          <w:bCs/>
          <w:color w:val="auto"/>
          <w:sz w:val="22"/>
          <w:szCs w:val="22"/>
        </w:rPr>
        <w:lastRenderedPageBreak/>
        <w:t>The supplier will be required to submit with the tender documents (manufacturer's technical descriptions and/or other documents) confirming that the characteristics of the goods offered by the supplier comply with the requirements.</w:t>
      </w:r>
    </w:p>
    <w:p w14:paraId="5E6317B5" w14:textId="77777777" w:rsidR="00BE0364" w:rsidRPr="00BE0364" w:rsidRDefault="00BE0364" w:rsidP="00BE0364">
      <w:pPr>
        <w:tabs>
          <w:tab w:val="left" w:pos="5535"/>
        </w:tabs>
        <w:spacing w:line="240" w:lineRule="auto"/>
        <w:jc w:val="both"/>
        <w:rPr>
          <w:rFonts w:cs="Calibri"/>
          <w:bCs/>
          <w:color w:val="auto"/>
          <w:sz w:val="22"/>
          <w:szCs w:val="22"/>
        </w:rPr>
      </w:pPr>
      <w:r w:rsidRPr="00BE0364">
        <w:rPr>
          <w:rFonts w:cs="Calibri"/>
          <w:bCs/>
          <w:color w:val="auto"/>
          <w:sz w:val="22"/>
          <w:szCs w:val="22"/>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09692308" w14:textId="1A915977" w:rsidR="00BE0364" w:rsidRPr="00BE0364" w:rsidRDefault="00BE0364" w:rsidP="00BE0364">
      <w:pPr>
        <w:tabs>
          <w:tab w:val="left" w:pos="5535"/>
        </w:tabs>
        <w:spacing w:line="240" w:lineRule="auto"/>
        <w:jc w:val="both"/>
        <w:rPr>
          <w:rFonts w:cs="Calibri"/>
          <w:bCs/>
          <w:color w:val="auto"/>
          <w:sz w:val="22"/>
          <w:szCs w:val="22"/>
        </w:rPr>
      </w:pPr>
      <w:r w:rsidRPr="00BE0364">
        <w:rPr>
          <w:rFonts w:cs="Calibri"/>
          <w:bCs/>
          <w:color w:val="auto"/>
          <w:sz w:val="22"/>
          <w:szCs w:val="22"/>
        </w:rPr>
        <w:t>In the event that the technical specification specifies values/parameters for a particular technical characteristic, suppliers may offer goods whose values/parameters are not inferior to those specified (goods with no inferior characteristics may be offered).</w:t>
      </w:r>
    </w:p>
    <w:sectPr w:rsidR="00BE0364" w:rsidRPr="00BE0364" w:rsidSect="00F1506A">
      <w:footerReference w:type="default" r:id="rId12"/>
      <w:headerReference w:type="first" r:id="rId13"/>
      <w:pgSz w:w="12240" w:h="15840" w:code="1"/>
      <w:pgMar w:top="1440"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E4C22" w14:textId="77777777" w:rsidR="008B0458" w:rsidRDefault="008B0458">
      <w:pPr>
        <w:spacing w:after="0" w:line="240" w:lineRule="auto"/>
      </w:pPr>
      <w:r>
        <w:separator/>
      </w:r>
    </w:p>
  </w:endnote>
  <w:endnote w:type="continuationSeparator" w:id="0">
    <w:p w14:paraId="62A74C97" w14:textId="77777777" w:rsidR="008B0458" w:rsidRDefault="008B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0C1675C6" w:rsidR="00F15C2C" w:rsidRPr="00DD156F" w:rsidRDefault="00F15C2C"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EB6762">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5419" w14:textId="77777777" w:rsidR="008B0458" w:rsidRDefault="008B0458">
      <w:pPr>
        <w:spacing w:after="0" w:line="240" w:lineRule="auto"/>
      </w:pPr>
      <w:r>
        <w:separator/>
      </w:r>
    </w:p>
  </w:footnote>
  <w:footnote w:type="continuationSeparator" w:id="0">
    <w:p w14:paraId="422E9CC2" w14:textId="77777777" w:rsidR="008B0458" w:rsidRDefault="008B0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Header"/>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F3CC3"/>
    <w:multiLevelType w:val="hybridMultilevel"/>
    <w:tmpl w:val="006A3D0E"/>
    <w:lvl w:ilvl="0" w:tplc="39EA515E">
      <w:start w:val="3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41581F"/>
    <w:multiLevelType w:val="multilevel"/>
    <w:tmpl w:val="4D96D4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626BE"/>
    <w:multiLevelType w:val="hybridMultilevel"/>
    <w:tmpl w:val="4B380670"/>
    <w:lvl w:ilvl="0" w:tplc="FFFFFFFF">
      <w:start w:val="1"/>
      <w:numFmt w:val="decimal"/>
      <w:lvlText w:val="%1."/>
      <w:lvlJc w:val="left"/>
      <w:pPr>
        <w:ind w:left="928" w:hanging="360"/>
      </w:pPr>
      <w:rPr>
        <w:rFonts w:ascii="Calibri" w:hAnsi="Calibri" w:cs="Calibri"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506F48"/>
    <w:multiLevelType w:val="hybridMultilevel"/>
    <w:tmpl w:val="B6F69D5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7D609B"/>
    <w:multiLevelType w:val="hybridMultilevel"/>
    <w:tmpl w:val="BB18F942"/>
    <w:lvl w:ilvl="0" w:tplc="D22EF00C">
      <w:start w:val="15"/>
      <w:numFmt w:val="decimal"/>
      <w:lvlText w:val="%1."/>
      <w:lvlJc w:val="left"/>
      <w:pPr>
        <w:ind w:left="928" w:hanging="360"/>
      </w:pPr>
      <w:rPr>
        <w:rFonts w:ascii="Calibri" w:hAnsi="Calibri" w:cs="Calibr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A77450"/>
    <w:multiLevelType w:val="hybridMultilevel"/>
    <w:tmpl w:val="C3B8245A"/>
    <w:lvl w:ilvl="0" w:tplc="9AF898F0">
      <w:start w:val="30"/>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62B31AC"/>
    <w:multiLevelType w:val="hybridMultilevel"/>
    <w:tmpl w:val="8D709530"/>
    <w:lvl w:ilvl="0" w:tplc="FFFFFFFF">
      <w:start w:val="1"/>
      <w:numFmt w:val="decimal"/>
      <w:lvlText w:val="%1."/>
      <w:lvlJc w:val="left"/>
      <w:pPr>
        <w:ind w:left="720" w:hanging="360"/>
      </w:pPr>
      <w:rPr>
        <w:rFonts w:ascii="Calibri" w:hAnsi="Calibri" w:cs="Calibri"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3"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377A78D1"/>
    <w:multiLevelType w:val="hybridMultilevel"/>
    <w:tmpl w:val="E81C0F12"/>
    <w:lvl w:ilvl="0" w:tplc="FFFFFFFF">
      <w:start w:val="1"/>
      <w:numFmt w:val="decimal"/>
      <w:lvlText w:val="%1."/>
      <w:lvlJc w:val="left"/>
      <w:pPr>
        <w:ind w:left="720" w:hanging="360"/>
      </w:pPr>
      <w:rPr>
        <w:rFonts w:ascii="Calibri" w:hAnsi="Calibri" w:cs="Calibri"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CF1B4B"/>
    <w:multiLevelType w:val="hybridMultilevel"/>
    <w:tmpl w:val="8EE21502"/>
    <w:lvl w:ilvl="0" w:tplc="00AC0DC8">
      <w:start w:val="1"/>
      <w:numFmt w:val="decimal"/>
      <w:lvlText w:val="%1."/>
      <w:lvlJc w:val="left"/>
      <w:pPr>
        <w:ind w:left="786" w:hanging="360"/>
      </w:pPr>
      <w:rPr>
        <w:rFonts w:ascii="Calibri" w:hAnsi="Calibri" w:cs="Calibri" w:hint="default"/>
        <w:b w:val="0"/>
        <w:bCs/>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3C3BCD"/>
    <w:multiLevelType w:val="hybridMultilevel"/>
    <w:tmpl w:val="8D709530"/>
    <w:lvl w:ilvl="0" w:tplc="FFFFFFFF">
      <w:start w:val="1"/>
      <w:numFmt w:val="decimal"/>
      <w:lvlText w:val="%1."/>
      <w:lvlJc w:val="left"/>
      <w:pPr>
        <w:ind w:left="720" w:hanging="360"/>
      </w:pPr>
      <w:rPr>
        <w:rFonts w:ascii="Calibri" w:hAnsi="Calibri" w:cs="Calibri"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6FC6EEE"/>
    <w:multiLevelType w:val="hybridMultilevel"/>
    <w:tmpl w:val="D38AFEF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A93E84"/>
    <w:multiLevelType w:val="hybridMultilevel"/>
    <w:tmpl w:val="4B380670"/>
    <w:lvl w:ilvl="0" w:tplc="FFFFFFFF">
      <w:start w:val="1"/>
      <w:numFmt w:val="decimal"/>
      <w:lvlText w:val="%1."/>
      <w:lvlJc w:val="left"/>
      <w:pPr>
        <w:ind w:left="928" w:hanging="360"/>
      </w:pPr>
      <w:rPr>
        <w:rFonts w:ascii="Calibri" w:hAnsi="Calibri" w:cs="Calibri"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7B1B07"/>
    <w:multiLevelType w:val="hybridMultilevel"/>
    <w:tmpl w:val="8D709530"/>
    <w:lvl w:ilvl="0" w:tplc="FFFFFFFF">
      <w:start w:val="1"/>
      <w:numFmt w:val="decimal"/>
      <w:lvlText w:val="%1."/>
      <w:lvlJc w:val="left"/>
      <w:pPr>
        <w:ind w:left="720" w:hanging="360"/>
      </w:pPr>
      <w:rPr>
        <w:rFonts w:ascii="Calibri" w:hAnsi="Calibri" w:cs="Calibri"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1F479E"/>
    <w:multiLevelType w:val="hybridMultilevel"/>
    <w:tmpl w:val="A0904408"/>
    <w:lvl w:ilvl="0" w:tplc="FFFFFFFF">
      <w:start w:val="1"/>
      <w:numFmt w:val="decimal"/>
      <w:lvlText w:val="%1."/>
      <w:lvlJc w:val="left"/>
      <w:pPr>
        <w:ind w:left="786"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C3413C"/>
    <w:multiLevelType w:val="hybridMultilevel"/>
    <w:tmpl w:val="2AFC731C"/>
    <w:lvl w:ilvl="0" w:tplc="B1E4078E">
      <w:start w:val="3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D15D3A"/>
    <w:multiLevelType w:val="hybridMultilevel"/>
    <w:tmpl w:val="8EE21502"/>
    <w:lvl w:ilvl="0" w:tplc="FFFFFFFF">
      <w:start w:val="1"/>
      <w:numFmt w:val="decimal"/>
      <w:lvlText w:val="%1."/>
      <w:lvlJc w:val="left"/>
      <w:pPr>
        <w:ind w:left="786" w:hanging="360"/>
      </w:pPr>
      <w:rPr>
        <w:rFonts w:ascii="Calibri" w:hAnsi="Calibri" w:cs="Calibri" w:hint="default"/>
        <w:b w:val="0"/>
        <w:bCs/>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E45305"/>
    <w:multiLevelType w:val="hybridMultilevel"/>
    <w:tmpl w:val="60EA5370"/>
    <w:lvl w:ilvl="0" w:tplc="FFFFFFFF">
      <w:start w:val="1"/>
      <w:numFmt w:val="decimal"/>
      <w:lvlText w:val="%1."/>
      <w:lvlJc w:val="left"/>
      <w:pPr>
        <w:ind w:left="720" w:hanging="360"/>
      </w:pPr>
      <w:rPr>
        <w:rFonts w:ascii="Calibri" w:hAnsi="Calibri" w:cs="Calibri"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F5D3C79"/>
    <w:multiLevelType w:val="hybridMultilevel"/>
    <w:tmpl w:val="1666BA20"/>
    <w:lvl w:ilvl="0" w:tplc="FFFFFFFF">
      <w:start w:val="1"/>
      <w:numFmt w:val="decimal"/>
      <w:lvlText w:val="%1."/>
      <w:lvlJc w:val="left"/>
      <w:pPr>
        <w:ind w:left="928" w:hanging="360"/>
      </w:pPr>
      <w:rPr>
        <w:rFonts w:ascii="Calibri" w:hAnsi="Calibri" w:cs="Calibri"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62621485"/>
    <w:multiLevelType w:val="hybridMultilevel"/>
    <w:tmpl w:val="75304B92"/>
    <w:lvl w:ilvl="0" w:tplc="0427000F">
      <w:start w:val="1"/>
      <w:numFmt w:val="decimal"/>
      <w:lvlText w:val="%1."/>
      <w:lvlJc w:val="left"/>
      <w:pPr>
        <w:ind w:left="786"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2B2740"/>
    <w:multiLevelType w:val="hybridMultilevel"/>
    <w:tmpl w:val="F49CC634"/>
    <w:lvl w:ilvl="0" w:tplc="9AF898F0">
      <w:start w:val="30"/>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9C3F0F"/>
    <w:multiLevelType w:val="hybridMultilevel"/>
    <w:tmpl w:val="E8F839E0"/>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3641476"/>
    <w:multiLevelType w:val="hybridMultilevel"/>
    <w:tmpl w:val="2E780776"/>
    <w:lvl w:ilvl="0" w:tplc="A8FC771E">
      <w:start w:val="13"/>
      <w:numFmt w:val="decimal"/>
      <w:lvlText w:val="%1."/>
      <w:lvlJc w:val="left"/>
      <w:pPr>
        <w:ind w:left="928" w:hanging="360"/>
      </w:pPr>
      <w:rPr>
        <w:rFonts w:ascii="Calibri" w:hAnsi="Calibri" w:cs="Calibri"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5E556F"/>
    <w:multiLevelType w:val="hybridMultilevel"/>
    <w:tmpl w:val="9250A3A4"/>
    <w:lvl w:ilvl="0" w:tplc="FFFFFFFF">
      <w:numFmt w:val="bullet"/>
      <w:lvlText w:val="-"/>
      <w:lvlJc w:val="left"/>
      <w:pPr>
        <w:ind w:left="720" w:hanging="360"/>
      </w:pPr>
      <w:rPr>
        <w:rFonts w:ascii="Calibri" w:eastAsiaTheme="minorHAnsi" w:hAnsi="Calibri" w:cs="Calibri"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62487078">
    <w:abstractNumId w:val="0"/>
  </w:num>
  <w:num w:numId="2" w16cid:durableId="215091315">
    <w:abstractNumId w:val="32"/>
  </w:num>
  <w:num w:numId="3" w16cid:durableId="162092366">
    <w:abstractNumId w:val="32"/>
    <w:lvlOverride w:ilvl="0">
      <w:startOverride w:val="1"/>
    </w:lvlOverride>
  </w:num>
  <w:num w:numId="4" w16cid:durableId="1839735030">
    <w:abstractNumId w:val="2"/>
  </w:num>
  <w:num w:numId="5" w16cid:durableId="1170559824">
    <w:abstractNumId w:val="12"/>
  </w:num>
  <w:num w:numId="6" w16cid:durableId="1561791527">
    <w:abstractNumId w:val="17"/>
  </w:num>
  <w:num w:numId="7" w16cid:durableId="398985387">
    <w:abstractNumId w:val="35"/>
  </w:num>
  <w:num w:numId="8" w16cid:durableId="2045906582">
    <w:abstractNumId w:val="1"/>
  </w:num>
  <w:num w:numId="9" w16cid:durableId="799307283">
    <w:abstractNumId w:val="34"/>
  </w:num>
  <w:num w:numId="10" w16cid:durableId="2049990051">
    <w:abstractNumId w:val="5"/>
  </w:num>
  <w:num w:numId="11" w16cid:durableId="18166796">
    <w:abstractNumId w:val="29"/>
  </w:num>
  <w:num w:numId="12" w16cid:durableId="553736407">
    <w:abstractNumId w:val="15"/>
  </w:num>
  <w:num w:numId="13" w16cid:durableId="1297947922">
    <w:abstractNumId w:val="38"/>
  </w:num>
  <w:num w:numId="14" w16cid:durableId="810559788">
    <w:abstractNumId w:val="13"/>
  </w:num>
  <w:num w:numId="15" w16cid:durableId="1692998745">
    <w:abstractNumId w:val="14"/>
  </w:num>
  <w:num w:numId="16" w16cid:durableId="1730304771">
    <w:abstractNumId w:val="11"/>
  </w:num>
  <w:num w:numId="17" w16cid:durableId="469829675">
    <w:abstractNumId w:val="23"/>
  </w:num>
  <w:num w:numId="18" w16cid:durableId="2057318724">
    <w:abstractNumId w:val="3"/>
  </w:num>
  <w:num w:numId="19" w16cid:durableId="566570754">
    <w:abstractNumId w:val="4"/>
  </w:num>
  <w:num w:numId="20" w16cid:durableId="893076726">
    <w:abstractNumId w:val="25"/>
  </w:num>
  <w:num w:numId="21" w16cid:durableId="1884058823">
    <w:abstractNumId w:val="9"/>
  </w:num>
  <w:num w:numId="22" w16cid:durableId="971179654">
    <w:abstractNumId w:val="31"/>
  </w:num>
  <w:num w:numId="23" w16cid:durableId="1745183866">
    <w:abstractNumId w:val="30"/>
  </w:num>
  <w:num w:numId="24" w16cid:durableId="512261741">
    <w:abstractNumId w:val="20"/>
  </w:num>
  <w:num w:numId="25" w16cid:durableId="1407193444">
    <w:abstractNumId w:val="7"/>
  </w:num>
  <w:num w:numId="26" w16cid:durableId="1757239811">
    <w:abstractNumId w:val="37"/>
  </w:num>
  <w:num w:numId="27" w16cid:durableId="1021005771">
    <w:abstractNumId w:val="24"/>
  </w:num>
  <w:num w:numId="28" w16cid:durableId="1117332264">
    <w:abstractNumId w:val="18"/>
  </w:num>
  <w:num w:numId="29" w16cid:durableId="1430270129">
    <w:abstractNumId w:val="26"/>
  </w:num>
  <w:num w:numId="30" w16cid:durableId="721752908">
    <w:abstractNumId w:val="16"/>
  </w:num>
  <w:num w:numId="31" w16cid:durableId="718555742">
    <w:abstractNumId w:val="27"/>
  </w:num>
  <w:num w:numId="32" w16cid:durableId="286159150">
    <w:abstractNumId w:val="21"/>
  </w:num>
  <w:num w:numId="33" w16cid:durableId="64299324">
    <w:abstractNumId w:val="22"/>
  </w:num>
  <w:num w:numId="34" w16cid:durableId="1137258625">
    <w:abstractNumId w:val="10"/>
  </w:num>
  <w:num w:numId="35" w16cid:durableId="304087996">
    <w:abstractNumId w:val="36"/>
  </w:num>
  <w:num w:numId="36" w16cid:durableId="145779865">
    <w:abstractNumId w:val="6"/>
  </w:num>
  <w:num w:numId="37" w16cid:durableId="1260286522">
    <w:abstractNumId w:val="33"/>
  </w:num>
  <w:num w:numId="38" w16cid:durableId="779182707">
    <w:abstractNumId w:val="28"/>
  </w:num>
  <w:num w:numId="39" w16cid:durableId="1221478795">
    <w:abstractNumId w:val="8"/>
  </w:num>
  <w:num w:numId="40" w16cid:durableId="19494342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0296C"/>
    <w:rsid w:val="00005B26"/>
    <w:rsid w:val="00006391"/>
    <w:rsid w:val="00010D88"/>
    <w:rsid w:val="00011AE2"/>
    <w:rsid w:val="00011F5F"/>
    <w:rsid w:val="00016E09"/>
    <w:rsid w:val="00017503"/>
    <w:rsid w:val="00024395"/>
    <w:rsid w:val="00027670"/>
    <w:rsid w:val="000344BC"/>
    <w:rsid w:val="00036F2C"/>
    <w:rsid w:val="000371D6"/>
    <w:rsid w:val="000372B7"/>
    <w:rsid w:val="0004562A"/>
    <w:rsid w:val="0004626B"/>
    <w:rsid w:val="00052C33"/>
    <w:rsid w:val="0005384E"/>
    <w:rsid w:val="0005524D"/>
    <w:rsid w:val="00062199"/>
    <w:rsid w:val="00063863"/>
    <w:rsid w:val="00072B67"/>
    <w:rsid w:val="000735CA"/>
    <w:rsid w:val="00075862"/>
    <w:rsid w:val="00075AAF"/>
    <w:rsid w:val="000770F2"/>
    <w:rsid w:val="00077C6D"/>
    <w:rsid w:val="00082B86"/>
    <w:rsid w:val="0008510B"/>
    <w:rsid w:val="00090AF8"/>
    <w:rsid w:val="00094BC5"/>
    <w:rsid w:val="00097AAB"/>
    <w:rsid w:val="000A35DC"/>
    <w:rsid w:val="000B234F"/>
    <w:rsid w:val="000B351E"/>
    <w:rsid w:val="000B48F8"/>
    <w:rsid w:val="000B5FDB"/>
    <w:rsid w:val="000B5FF2"/>
    <w:rsid w:val="000B6314"/>
    <w:rsid w:val="000C041E"/>
    <w:rsid w:val="000C22ED"/>
    <w:rsid w:val="000C2880"/>
    <w:rsid w:val="000D0447"/>
    <w:rsid w:val="000D3756"/>
    <w:rsid w:val="000D47EE"/>
    <w:rsid w:val="000D561F"/>
    <w:rsid w:val="000D5730"/>
    <w:rsid w:val="000D6435"/>
    <w:rsid w:val="000E2CE8"/>
    <w:rsid w:val="000E4A2F"/>
    <w:rsid w:val="000E50DC"/>
    <w:rsid w:val="000E604C"/>
    <w:rsid w:val="000E70BF"/>
    <w:rsid w:val="000F07D0"/>
    <w:rsid w:val="000F1D54"/>
    <w:rsid w:val="000F1F85"/>
    <w:rsid w:val="000F7AA0"/>
    <w:rsid w:val="00103013"/>
    <w:rsid w:val="00106265"/>
    <w:rsid w:val="001110C9"/>
    <w:rsid w:val="00112E63"/>
    <w:rsid w:val="001130F0"/>
    <w:rsid w:val="0012154B"/>
    <w:rsid w:val="001230E2"/>
    <w:rsid w:val="00131A43"/>
    <w:rsid w:val="001348A5"/>
    <w:rsid w:val="00141986"/>
    <w:rsid w:val="00142AFC"/>
    <w:rsid w:val="001511F0"/>
    <w:rsid w:val="00152817"/>
    <w:rsid w:val="00153764"/>
    <w:rsid w:val="00154560"/>
    <w:rsid w:val="00154935"/>
    <w:rsid w:val="001623FD"/>
    <w:rsid w:val="00163CA8"/>
    <w:rsid w:val="001777E1"/>
    <w:rsid w:val="00180D77"/>
    <w:rsid w:val="001816B5"/>
    <w:rsid w:val="001829AF"/>
    <w:rsid w:val="00183DBA"/>
    <w:rsid w:val="00184643"/>
    <w:rsid w:val="001922F6"/>
    <w:rsid w:val="001924EA"/>
    <w:rsid w:val="00192E83"/>
    <w:rsid w:val="00193A39"/>
    <w:rsid w:val="001947CF"/>
    <w:rsid w:val="001A03C9"/>
    <w:rsid w:val="001A2BD9"/>
    <w:rsid w:val="001B0B1E"/>
    <w:rsid w:val="001B4D05"/>
    <w:rsid w:val="001B4D1D"/>
    <w:rsid w:val="001B5964"/>
    <w:rsid w:val="001C104B"/>
    <w:rsid w:val="001C795D"/>
    <w:rsid w:val="001D1A66"/>
    <w:rsid w:val="001D209A"/>
    <w:rsid w:val="001D2F60"/>
    <w:rsid w:val="001D6430"/>
    <w:rsid w:val="001D712A"/>
    <w:rsid w:val="001E27C3"/>
    <w:rsid w:val="001E3F74"/>
    <w:rsid w:val="001E4BB0"/>
    <w:rsid w:val="001F2000"/>
    <w:rsid w:val="001F3EF5"/>
    <w:rsid w:val="001F7FC2"/>
    <w:rsid w:val="002006BB"/>
    <w:rsid w:val="002060DD"/>
    <w:rsid w:val="00207BC7"/>
    <w:rsid w:val="00210A5A"/>
    <w:rsid w:val="00211B99"/>
    <w:rsid w:val="00213981"/>
    <w:rsid w:val="0022163B"/>
    <w:rsid w:val="00221E35"/>
    <w:rsid w:val="00222968"/>
    <w:rsid w:val="00224E44"/>
    <w:rsid w:val="00225068"/>
    <w:rsid w:val="00225C41"/>
    <w:rsid w:val="0022727B"/>
    <w:rsid w:val="00230A74"/>
    <w:rsid w:val="0023371E"/>
    <w:rsid w:val="00234598"/>
    <w:rsid w:val="00236BBC"/>
    <w:rsid w:val="0024104D"/>
    <w:rsid w:val="0024212D"/>
    <w:rsid w:val="00243019"/>
    <w:rsid w:val="00244A8F"/>
    <w:rsid w:val="00245D0E"/>
    <w:rsid w:val="0024603F"/>
    <w:rsid w:val="00247356"/>
    <w:rsid w:val="0024740E"/>
    <w:rsid w:val="002475EE"/>
    <w:rsid w:val="00250519"/>
    <w:rsid w:val="00251059"/>
    <w:rsid w:val="0025115B"/>
    <w:rsid w:val="00253A13"/>
    <w:rsid w:val="002549CC"/>
    <w:rsid w:val="00257784"/>
    <w:rsid w:val="0025786E"/>
    <w:rsid w:val="00257E31"/>
    <w:rsid w:val="002629D4"/>
    <w:rsid w:val="002629E1"/>
    <w:rsid w:val="00263EBD"/>
    <w:rsid w:val="00264AB9"/>
    <w:rsid w:val="00265DA3"/>
    <w:rsid w:val="00266C7B"/>
    <w:rsid w:val="002728CE"/>
    <w:rsid w:val="00281F13"/>
    <w:rsid w:val="00284318"/>
    <w:rsid w:val="002911F5"/>
    <w:rsid w:val="0029171B"/>
    <w:rsid w:val="00294A8B"/>
    <w:rsid w:val="00295007"/>
    <w:rsid w:val="002B0FBA"/>
    <w:rsid w:val="002B227B"/>
    <w:rsid w:val="002B623F"/>
    <w:rsid w:val="002B7A41"/>
    <w:rsid w:val="002C1D50"/>
    <w:rsid w:val="002C444B"/>
    <w:rsid w:val="002D050D"/>
    <w:rsid w:val="002D0D0B"/>
    <w:rsid w:val="002E2BB8"/>
    <w:rsid w:val="002E6A9D"/>
    <w:rsid w:val="002F7818"/>
    <w:rsid w:val="0031510A"/>
    <w:rsid w:val="00317D66"/>
    <w:rsid w:val="003237BB"/>
    <w:rsid w:val="00325D45"/>
    <w:rsid w:val="00325E01"/>
    <w:rsid w:val="00326069"/>
    <w:rsid w:val="00327055"/>
    <w:rsid w:val="003339E6"/>
    <w:rsid w:val="00333C84"/>
    <w:rsid w:val="003352C3"/>
    <w:rsid w:val="00336C56"/>
    <w:rsid w:val="00341DF3"/>
    <w:rsid w:val="003430E3"/>
    <w:rsid w:val="00343521"/>
    <w:rsid w:val="00345662"/>
    <w:rsid w:val="00346C5A"/>
    <w:rsid w:val="003470F6"/>
    <w:rsid w:val="0035096D"/>
    <w:rsid w:val="00353125"/>
    <w:rsid w:val="00353868"/>
    <w:rsid w:val="003540C4"/>
    <w:rsid w:val="00356D86"/>
    <w:rsid w:val="003607B2"/>
    <w:rsid w:val="00363B38"/>
    <w:rsid w:val="00366147"/>
    <w:rsid w:val="00367AF1"/>
    <w:rsid w:val="00372DAE"/>
    <w:rsid w:val="00377BC8"/>
    <w:rsid w:val="00383602"/>
    <w:rsid w:val="00384E49"/>
    <w:rsid w:val="00384F26"/>
    <w:rsid w:val="0039048B"/>
    <w:rsid w:val="00394B55"/>
    <w:rsid w:val="00397170"/>
    <w:rsid w:val="003A007D"/>
    <w:rsid w:val="003A225B"/>
    <w:rsid w:val="003A30F0"/>
    <w:rsid w:val="003A7CBF"/>
    <w:rsid w:val="003B3671"/>
    <w:rsid w:val="003B4B23"/>
    <w:rsid w:val="003B6F66"/>
    <w:rsid w:val="003C11A9"/>
    <w:rsid w:val="003C1A70"/>
    <w:rsid w:val="003C23AB"/>
    <w:rsid w:val="003C4F3F"/>
    <w:rsid w:val="003C5D64"/>
    <w:rsid w:val="003D1517"/>
    <w:rsid w:val="003D176E"/>
    <w:rsid w:val="003D1B5C"/>
    <w:rsid w:val="003D2194"/>
    <w:rsid w:val="003D423A"/>
    <w:rsid w:val="003D45F7"/>
    <w:rsid w:val="003D7E34"/>
    <w:rsid w:val="003E0498"/>
    <w:rsid w:val="003E138B"/>
    <w:rsid w:val="003E1DBD"/>
    <w:rsid w:val="003E248B"/>
    <w:rsid w:val="003E5743"/>
    <w:rsid w:val="003E68E6"/>
    <w:rsid w:val="003F0AB7"/>
    <w:rsid w:val="003F0C80"/>
    <w:rsid w:val="003F1D44"/>
    <w:rsid w:val="003F2CAD"/>
    <w:rsid w:val="003F3B98"/>
    <w:rsid w:val="003F4D36"/>
    <w:rsid w:val="003F4EA1"/>
    <w:rsid w:val="003F7D8F"/>
    <w:rsid w:val="004010EA"/>
    <w:rsid w:val="00402C43"/>
    <w:rsid w:val="004041D2"/>
    <w:rsid w:val="004067B3"/>
    <w:rsid w:val="004075AC"/>
    <w:rsid w:val="00407617"/>
    <w:rsid w:val="0040789B"/>
    <w:rsid w:val="00407DBE"/>
    <w:rsid w:val="00410A7F"/>
    <w:rsid w:val="00413EA8"/>
    <w:rsid w:val="004151D1"/>
    <w:rsid w:val="00415D49"/>
    <w:rsid w:val="00426967"/>
    <w:rsid w:val="00426EB5"/>
    <w:rsid w:val="00434A0B"/>
    <w:rsid w:val="00436AA6"/>
    <w:rsid w:val="004519D4"/>
    <w:rsid w:val="00452AAE"/>
    <w:rsid w:val="00452DE2"/>
    <w:rsid w:val="004542CA"/>
    <w:rsid w:val="00455D58"/>
    <w:rsid w:val="00457B93"/>
    <w:rsid w:val="00465A96"/>
    <w:rsid w:val="00465F2F"/>
    <w:rsid w:val="00466767"/>
    <w:rsid w:val="00466BE6"/>
    <w:rsid w:val="0046702B"/>
    <w:rsid w:val="00467C63"/>
    <w:rsid w:val="00467C72"/>
    <w:rsid w:val="00485000"/>
    <w:rsid w:val="00497A82"/>
    <w:rsid w:val="004A374E"/>
    <w:rsid w:val="004A560E"/>
    <w:rsid w:val="004A74A9"/>
    <w:rsid w:val="004B119B"/>
    <w:rsid w:val="004B3B3E"/>
    <w:rsid w:val="004B4F61"/>
    <w:rsid w:val="004C2F9C"/>
    <w:rsid w:val="004C67DD"/>
    <w:rsid w:val="004D072F"/>
    <w:rsid w:val="004D3DDF"/>
    <w:rsid w:val="004D3E24"/>
    <w:rsid w:val="004D6551"/>
    <w:rsid w:val="004D7C06"/>
    <w:rsid w:val="004E0FD7"/>
    <w:rsid w:val="004E48EC"/>
    <w:rsid w:val="004E6A22"/>
    <w:rsid w:val="004E6D06"/>
    <w:rsid w:val="004E74A9"/>
    <w:rsid w:val="004F0272"/>
    <w:rsid w:val="004F02B7"/>
    <w:rsid w:val="004F5544"/>
    <w:rsid w:val="004F5BE5"/>
    <w:rsid w:val="00500591"/>
    <w:rsid w:val="00502957"/>
    <w:rsid w:val="00503841"/>
    <w:rsid w:val="0050449B"/>
    <w:rsid w:val="00512DD8"/>
    <w:rsid w:val="00516BA3"/>
    <w:rsid w:val="00520B64"/>
    <w:rsid w:val="0052613B"/>
    <w:rsid w:val="005318E6"/>
    <w:rsid w:val="0053243D"/>
    <w:rsid w:val="00533702"/>
    <w:rsid w:val="005366EC"/>
    <w:rsid w:val="00543E1C"/>
    <w:rsid w:val="005455C7"/>
    <w:rsid w:val="005468B6"/>
    <w:rsid w:val="005511D1"/>
    <w:rsid w:val="00551681"/>
    <w:rsid w:val="0056484F"/>
    <w:rsid w:val="0056678D"/>
    <w:rsid w:val="005739C5"/>
    <w:rsid w:val="00573F5C"/>
    <w:rsid w:val="005746EB"/>
    <w:rsid w:val="00574D0B"/>
    <w:rsid w:val="00575803"/>
    <w:rsid w:val="00577597"/>
    <w:rsid w:val="005808C8"/>
    <w:rsid w:val="005816A0"/>
    <w:rsid w:val="00584E4C"/>
    <w:rsid w:val="005860E9"/>
    <w:rsid w:val="00591FD7"/>
    <w:rsid w:val="00593E5C"/>
    <w:rsid w:val="005943EF"/>
    <w:rsid w:val="00595B2E"/>
    <w:rsid w:val="00596662"/>
    <w:rsid w:val="005969ED"/>
    <w:rsid w:val="00597D2B"/>
    <w:rsid w:val="00597F9D"/>
    <w:rsid w:val="005A0323"/>
    <w:rsid w:val="005A0F95"/>
    <w:rsid w:val="005A63D5"/>
    <w:rsid w:val="005A7BF6"/>
    <w:rsid w:val="005B1229"/>
    <w:rsid w:val="005B1AF4"/>
    <w:rsid w:val="005B258C"/>
    <w:rsid w:val="005B34A6"/>
    <w:rsid w:val="005B3661"/>
    <w:rsid w:val="005C4175"/>
    <w:rsid w:val="005C4932"/>
    <w:rsid w:val="005C61C6"/>
    <w:rsid w:val="005C737F"/>
    <w:rsid w:val="005C7F72"/>
    <w:rsid w:val="005D0200"/>
    <w:rsid w:val="005D2030"/>
    <w:rsid w:val="005D45E4"/>
    <w:rsid w:val="005D499A"/>
    <w:rsid w:val="005D4D1C"/>
    <w:rsid w:val="005E0007"/>
    <w:rsid w:val="005E05D0"/>
    <w:rsid w:val="005E45EA"/>
    <w:rsid w:val="005E6B05"/>
    <w:rsid w:val="005F0152"/>
    <w:rsid w:val="005F3229"/>
    <w:rsid w:val="006005AC"/>
    <w:rsid w:val="00603836"/>
    <w:rsid w:val="00603D31"/>
    <w:rsid w:val="00605148"/>
    <w:rsid w:val="006102A7"/>
    <w:rsid w:val="0061487C"/>
    <w:rsid w:val="006164CF"/>
    <w:rsid w:val="00617D48"/>
    <w:rsid w:val="00621518"/>
    <w:rsid w:val="00623865"/>
    <w:rsid w:val="0062467D"/>
    <w:rsid w:val="00627737"/>
    <w:rsid w:val="00627BBE"/>
    <w:rsid w:val="006327D3"/>
    <w:rsid w:val="00633B93"/>
    <w:rsid w:val="00636A13"/>
    <w:rsid w:val="00637BAF"/>
    <w:rsid w:val="00641D31"/>
    <w:rsid w:val="00642AD7"/>
    <w:rsid w:val="00643524"/>
    <w:rsid w:val="00643DE7"/>
    <w:rsid w:val="00645702"/>
    <w:rsid w:val="00646BE1"/>
    <w:rsid w:val="00647AC3"/>
    <w:rsid w:val="00650175"/>
    <w:rsid w:val="0065044A"/>
    <w:rsid w:val="00651C49"/>
    <w:rsid w:val="00652059"/>
    <w:rsid w:val="00656948"/>
    <w:rsid w:val="006570D7"/>
    <w:rsid w:val="006572B3"/>
    <w:rsid w:val="006576B8"/>
    <w:rsid w:val="00661058"/>
    <w:rsid w:val="00662513"/>
    <w:rsid w:val="00662AC0"/>
    <w:rsid w:val="006655DF"/>
    <w:rsid w:val="00665B61"/>
    <w:rsid w:val="00667B4D"/>
    <w:rsid w:val="00682166"/>
    <w:rsid w:val="00685CF6"/>
    <w:rsid w:val="00685E0A"/>
    <w:rsid w:val="00687015"/>
    <w:rsid w:val="006872F4"/>
    <w:rsid w:val="00687F0C"/>
    <w:rsid w:val="006906F3"/>
    <w:rsid w:val="00690B3F"/>
    <w:rsid w:val="00690C38"/>
    <w:rsid w:val="0069298F"/>
    <w:rsid w:val="006934BC"/>
    <w:rsid w:val="00693F48"/>
    <w:rsid w:val="00695053"/>
    <w:rsid w:val="00695AF6"/>
    <w:rsid w:val="00696129"/>
    <w:rsid w:val="006A67C0"/>
    <w:rsid w:val="006B142C"/>
    <w:rsid w:val="006B1FB9"/>
    <w:rsid w:val="006B2384"/>
    <w:rsid w:val="006B4BA8"/>
    <w:rsid w:val="006B7AB8"/>
    <w:rsid w:val="006C0440"/>
    <w:rsid w:val="006C07D2"/>
    <w:rsid w:val="006C0B1C"/>
    <w:rsid w:val="006C21F5"/>
    <w:rsid w:val="006C7F7A"/>
    <w:rsid w:val="006D26A2"/>
    <w:rsid w:val="006D3647"/>
    <w:rsid w:val="006D4D79"/>
    <w:rsid w:val="006D57F5"/>
    <w:rsid w:val="006D660D"/>
    <w:rsid w:val="006E3863"/>
    <w:rsid w:val="006E5C1C"/>
    <w:rsid w:val="006E6601"/>
    <w:rsid w:val="006F00C2"/>
    <w:rsid w:val="006F1058"/>
    <w:rsid w:val="006F24C9"/>
    <w:rsid w:val="006F4C9E"/>
    <w:rsid w:val="006F6CD9"/>
    <w:rsid w:val="00710243"/>
    <w:rsid w:val="00710B17"/>
    <w:rsid w:val="00712A60"/>
    <w:rsid w:val="00712A87"/>
    <w:rsid w:val="0071372C"/>
    <w:rsid w:val="0071548B"/>
    <w:rsid w:val="0072035C"/>
    <w:rsid w:val="00723645"/>
    <w:rsid w:val="00726DD4"/>
    <w:rsid w:val="007324C7"/>
    <w:rsid w:val="00732A42"/>
    <w:rsid w:val="00733531"/>
    <w:rsid w:val="007335F9"/>
    <w:rsid w:val="00736222"/>
    <w:rsid w:val="007430CF"/>
    <w:rsid w:val="007431F6"/>
    <w:rsid w:val="00745088"/>
    <w:rsid w:val="00745C0D"/>
    <w:rsid w:val="0074612A"/>
    <w:rsid w:val="00747D1E"/>
    <w:rsid w:val="007539C3"/>
    <w:rsid w:val="00755007"/>
    <w:rsid w:val="00755E32"/>
    <w:rsid w:val="007627EE"/>
    <w:rsid w:val="00764604"/>
    <w:rsid w:val="00770CAC"/>
    <w:rsid w:val="00771321"/>
    <w:rsid w:val="00774CEF"/>
    <w:rsid w:val="0077632F"/>
    <w:rsid w:val="00777598"/>
    <w:rsid w:val="00781795"/>
    <w:rsid w:val="00783DAA"/>
    <w:rsid w:val="00793D3B"/>
    <w:rsid w:val="00794E97"/>
    <w:rsid w:val="00797AE9"/>
    <w:rsid w:val="007A3FD3"/>
    <w:rsid w:val="007A4567"/>
    <w:rsid w:val="007A748D"/>
    <w:rsid w:val="007C0709"/>
    <w:rsid w:val="007C43F7"/>
    <w:rsid w:val="007D13CC"/>
    <w:rsid w:val="007D1AC1"/>
    <w:rsid w:val="007D6101"/>
    <w:rsid w:val="007D6160"/>
    <w:rsid w:val="007D6E40"/>
    <w:rsid w:val="007E042E"/>
    <w:rsid w:val="007E0EB3"/>
    <w:rsid w:val="007E1C73"/>
    <w:rsid w:val="007E421F"/>
    <w:rsid w:val="007E5A9B"/>
    <w:rsid w:val="007E7B66"/>
    <w:rsid w:val="007F1935"/>
    <w:rsid w:val="007F4017"/>
    <w:rsid w:val="007F5931"/>
    <w:rsid w:val="00800ADB"/>
    <w:rsid w:val="0080231C"/>
    <w:rsid w:val="0080588A"/>
    <w:rsid w:val="00805BB0"/>
    <w:rsid w:val="0081102C"/>
    <w:rsid w:val="00813323"/>
    <w:rsid w:val="0081687B"/>
    <w:rsid w:val="00821BEF"/>
    <w:rsid w:val="008331B2"/>
    <w:rsid w:val="00833340"/>
    <w:rsid w:val="00846BE6"/>
    <w:rsid w:val="0085066E"/>
    <w:rsid w:val="00851801"/>
    <w:rsid w:val="00853679"/>
    <w:rsid w:val="008538D2"/>
    <w:rsid w:val="00860E3A"/>
    <w:rsid w:val="00864125"/>
    <w:rsid w:val="00864F3B"/>
    <w:rsid w:val="008650B1"/>
    <w:rsid w:val="00870552"/>
    <w:rsid w:val="008732E1"/>
    <w:rsid w:val="00874799"/>
    <w:rsid w:val="008754CF"/>
    <w:rsid w:val="00880161"/>
    <w:rsid w:val="008805CF"/>
    <w:rsid w:val="00887684"/>
    <w:rsid w:val="00892F57"/>
    <w:rsid w:val="00894F3E"/>
    <w:rsid w:val="00896BB9"/>
    <w:rsid w:val="008A30A9"/>
    <w:rsid w:val="008A54A7"/>
    <w:rsid w:val="008A5838"/>
    <w:rsid w:val="008B0458"/>
    <w:rsid w:val="008B14FC"/>
    <w:rsid w:val="008B66D5"/>
    <w:rsid w:val="008C0A54"/>
    <w:rsid w:val="008C1E4A"/>
    <w:rsid w:val="008C2171"/>
    <w:rsid w:val="008C4DD5"/>
    <w:rsid w:val="008C64D7"/>
    <w:rsid w:val="008C6BA4"/>
    <w:rsid w:val="008D5C5B"/>
    <w:rsid w:val="008D69FE"/>
    <w:rsid w:val="008D7BCA"/>
    <w:rsid w:val="008E2B0A"/>
    <w:rsid w:val="008E3D2B"/>
    <w:rsid w:val="008E7663"/>
    <w:rsid w:val="008F1847"/>
    <w:rsid w:val="008F6D21"/>
    <w:rsid w:val="009015AC"/>
    <w:rsid w:val="00903A12"/>
    <w:rsid w:val="00905D1C"/>
    <w:rsid w:val="009074EF"/>
    <w:rsid w:val="00910F71"/>
    <w:rsid w:val="009146A8"/>
    <w:rsid w:val="00914FC9"/>
    <w:rsid w:val="00916A2D"/>
    <w:rsid w:val="00924EE9"/>
    <w:rsid w:val="00925848"/>
    <w:rsid w:val="00926315"/>
    <w:rsid w:val="00927E2F"/>
    <w:rsid w:val="00927EE8"/>
    <w:rsid w:val="009334D8"/>
    <w:rsid w:val="009342AF"/>
    <w:rsid w:val="009349CA"/>
    <w:rsid w:val="0094127C"/>
    <w:rsid w:val="00941490"/>
    <w:rsid w:val="00941FC6"/>
    <w:rsid w:val="0094460A"/>
    <w:rsid w:val="00946D3F"/>
    <w:rsid w:val="009472B9"/>
    <w:rsid w:val="00950C96"/>
    <w:rsid w:val="009550B9"/>
    <w:rsid w:val="00956C94"/>
    <w:rsid w:val="0096630F"/>
    <w:rsid w:val="00966B25"/>
    <w:rsid w:val="00980C64"/>
    <w:rsid w:val="00987DDF"/>
    <w:rsid w:val="00990000"/>
    <w:rsid w:val="009900D0"/>
    <w:rsid w:val="0099562A"/>
    <w:rsid w:val="009A0C60"/>
    <w:rsid w:val="009A1C51"/>
    <w:rsid w:val="009A4E7F"/>
    <w:rsid w:val="009A4F20"/>
    <w:rsid w:val="009A6766"/>
    <w:rsid w:val="009B0637"/>
    <w:rsid w:val="009B1281"/>
    <w:rsid w:val="009B2F63"/>
    <w:rsid w:val="009B5856"/>
    <w:rsid w:val="009C2B76"/>
    <w:rsid w:val="009C49AD"/>
    <w:rsid w:val="009C51AE"/>
    <w:rsid w:val="009C51DD"/>
    <w:rsid w:val="009C69A0"/>
    <w:rsid w:val="009C6E36"/>
    <w:rsid w:val="009C7600"/>
    <w:rsid w:val="009D035D"/>
    <w:rsid w:val="009E0E8A"/>
    <w:rsid w:val="009E7C81"/>
    <w:rsid w:val="009F0957"/>
    <w:rsid w:val="009F0D82"/>
    <w:rsid w:val="009F7998"/>
    <w:rsid w:val="00A00B4A"/>
    <w:rsid w:val="00A00D83"/>
    <w:rsid w:val="00A01013"/>
    <w:rsid w:val="00A16603"/>
    <w:rsid w:val="00A16883"/>
    <w:rsid w:val="00A22AA0"/>
    <w:rsid w:val="00A25AD7"/>
    <w:rsid w:val="00A260E2"/>
    <w:rsid w:val="00A320AF"/>
    <w:rsid w:val="00A34902"/>
    <w:rsid w:val="00A34BE4"/>
    <w:rsid w:val="00A36501"/>
    <w:rsid w:val="00A40A4F"/>
    <w:rsid w:val="00A4331F"/>
    <w:rsid w:val="00A47E8E"/>
    <w:rsid w:val="00A512CF"/>
    <w:rsid w:val="00A52EDD"/>
    <w:rsid w:val="00A5317D"/>
    <w:rsid w:val="00A542B4"/>
    <w:rsid w:val="00A57656"/>
    <w:rsid w:val="00A57B17"/>
    <w:rsid w:val="00A61000"/>
    <w:rsid w:val="00A62FCF"/>
    <w:rsid w:val="00A63040"/>
    <w:rsid w:val="00A64096"/>
    <w:rsid w:val="00A647C7"/>
    <w:rsid w:val="00A64833"/>
    <w:rsid w:val="00A6555B"/>
    <w:rsid w:val="00A67E79"/>
    <w:rsid w:val="00A72BA4"/>
    <w:rsid w:val="00A73622"/>
    <w:rsid w:val="00A75FB5"/>
    <w:rsid w:val="00A80145"/>
    <w:rsid w:val="00A807A0"/>
    <w:rsid w:val="00A83A4B"/>
    <w:rsid w:val="00A83C61"/>
    <w:rsid w:val="00A84B09"/>
    <w:rsid w:val="00A8635A"/>
    <w:rsid w:val="00A9217C"/>
    <w:rsid w:val="00A92C13"/>
    <w:rsid w:val="00A95147"/>
    <w:rsid w:val="00AA0330"/>
    <w:rsid w:val="00AA27C2"/>
    <w:rsid w:val="00AB400D"/>
    <w:rsid w:val="00AB5544"/>
    <w:rsid w:val="00AB5EB2"/>
    <w:rsid w:val="00AB6D93"/>
    <w:rsid w:val="00AC0317"/>
    <w:rsid w:val="00AC158F"/>
    <w:rsid w:val="00AC22A1"/>
    <w:rsid w:val="00AC4DE5"/>
    <w:rsid w:val="00AC6D8A"/>
    <w:rsid w:val="00AD1F4E"/>
    <w:rsid w:val="00AD2647"/>
    <w:rsid w:val="00AD74DC"/>
    <w:rsid w:val="00AE4B6A"/>
    <w:rsid w:val="00AE5EDE"/>
    <w:rsid w:val="00AF23A7"/>
    <w:rsid w:val="00B043C5"/>
    <w:rsid w:val="00B124FE"/>
    <w:rsid w:val="00B14AF9"/>
    <w:rsid w:val="00B15919"/>
    <w:rsid w:val="00B15B8D"/>
    <w:rsid w:val="00B165E5"/>
    <w:rsid w:val="00B20D89"/>
    <w:rsid w:val="00B21837"/>
    <w:rsid w:val="00B22366"/>
    <w:rsid w:val="00B22FF1"/>
    <w:rsid w:val="00B23BBF"/>
    <w:rsid w:val="00B241F2"/>
    <w:rsid w:val="00B25DD2"/>
    <w:rsid w:val="00B26507"/>
    <w:rsid w:val="00B276CE"/>
    <w:rsid w:val="00B27C28"/>
    <w:rsid w:val="00B33587"/>
    <w:rsid w:val="00B37B89"/>
    <w:rsid w:val="00B37BBB"/>
    <w:rsid w:val="00B434ED"/>
    <w:rsid w:val="00B450F4"/>
    <w:rsid w:val="00B45E63"/>
    <w:rsid w:val="00B513D9"/>
    <w:rsid w:val="00B5184A"/>
    <w:rsid w:val="00B54DE4"/>
    <w:rsid w:val="00B61368"/>
    <w:rsid w:val="00B61AA4"/>
    <w:rsid w:val="00B66337"/>
    <w:rsid w:val="00B70813"/>
    <w:rsid w:val="00B81F42"/>
    <w:rsid w:val="00B83936"/>
    <w:rsid w:val="00B84682"/>
    <w:rsid w:val="00B86812"/>
    <w:rsid w:val="00B90F6D"/>
    <w:rsid w:val="00B9645E"/>
    <w:rsid w:val="00BA4E80"/>
    <w:rsid w:val="00BA53D7"/>
    <w:rsid w:val="00BA559E"/>
    <w:rsid w:val="00BB0BCD"/>
    <w:rsid w:val="00BB6688"/>
    <w:rsid w:val="00BB69DD"/>
    <w:rsid w:val="00BC0D43"/>
    <w:rsid w:val="00BC32E4"/>
    <w:rsid w:val="00BC715A"/>
    <w:rsid w:val="00BD1C19"/>
    <w:rsid w:val="00BD4774"/>
    <w:rsid w:val="00BD4A42"/>
    <w:rsid w:val="00BD6231"/>
    <w:rsid w:val="00BE0364"/>
    <w:rsid w:val="00BE1295"/>
    <w:rsid w:val="00BE1F78"/>
    <w:rsid w:val="00BE386F"/>
    <w:rsid w:val="00BE6C90"/>
    <w:rsid w:val="00BE7B75"/>
    <w:rsid w:val="00BE7DE6"/>
    <w:rsid w:val="00BF6807"/>
    <w:rsid w:val="00BF79A6"/>
    <w:rsid w:val="00C0016A"/>
    <w:rsid w:val="00C0108F"/>
    <w:rsid w:val="00C026B4"/>
    <w:rsid w:val="00C06F8B"/>
    <w:rsid w:val="00C12525"/>
    <w:rsid w:val="00C131B6"/>
    <w:rsid w:val="00C17E74"/>
    <w:rsid w:val="00C200A0"/>
    <w:rsid w:val="00C20112"/>
    <w:rsid w:val="00C21BC5"/>
    <w:rsid w:val="00C24B72"/>
    <w:rsid w:val="00C26AB1"/>
    <w:rsid w:val="00C27E7C"/>
    <w:rsid w:val="00C35189"/>
    <w:rsid w:val="00C3545C"/>
    <w:rsid w:val="00C4052D"/>
    <w:rsid w:val="00C444C8"/>
    <w:rsid w:val="00C44C48"/>
    <w:rsid w:val="00C53E8F"/>
    <w:rsid w:val="00C54217"/>
    <w:rsid w:val="00C560D6"/>
    <w:rsid w:val="00C56864"/>
    <w:rsid w:val="00C572AC"/>
    <w:rsid w:val="00C62F84"/>
    <w:rsid w:val="00C65911"/>
    <w:rsid w:val="00C65C2A"/>
    <w:rsid w:val="00C70BF1"/>
    <w:rsid w:val="00C71C27"/>
    <w:rsid w:val="00C725F5"/>
    <w:rsid w:val="00C7393F"/>
    <w:rsid w:val="00C742AF"/>
    <w:rsid w:val="00C7713D"/>
    <w:rsid w:val="00C773C4"/>
    <w:rsid w:val="00C77E50"/>
    <w:rsid w:val="00C807FE"/>
    <w:rsid w:val="00C833CE"/>
    <w:rsid w:val="00C84A49"/>
    <w:rsid w:val="00C85434"/>
    <w:rsid w:val="00C87722"/>
    <w:rsid w:val="00C931D1"/>
    <w:rsid w:val="00C94CD6"/>
    <w:rsid w:val="00C973CF"/>
    <w:rsid w:val="00C978AA"/>
    <w:rsid w:val="00CA051B"/>
    <w:rsid w:val="00CA1532"/>
    <w:rsid w:val="00CA3D74"/>
    <w:rsid w:val="00CA6B06"/>
    <w:rsid w:val="00CA73EA"/>
    <w:rsid w:val="00CB250B"/>
    <w:rsid w:val="00CB2673"/>
    <w:rsid w:val="00CC1232"/>
    <w:rsid w:val="00CC186B"/>
    <w:rsid w:val="00CC344F"/>
    <w:rsid w:val="00CC37DE"/>
    <w:rsid w:val="00CC4A5C"/>
    <w:rsid w:val="00CC53F1"/>
    <w:rsid w:val="00CD4D80"/>
    <w:rsid w:val="00CD6E55"/>
    <w:rsid w:val="00CD74B5"/>
    <w:rsid w:val="00CE325D"/>
    <w:rsid w:val="00CE7C63"/>
    <w:rsid w:val="00CF027A"/>
    <w:rsid w:val="00CF105C"/>
    <w:rsid w:val="00CF434A"/>
    <w:rsid w:val="00CF48E4"/>
    <w:rsid w:val="00CF576C"/>
    <w:rsid w:val="00CF5B9F"/>
    <w:rsid w:val="00CF7E39"/>
    <w:rsid w:val="00D03049"/>
    <w:rsid w:val="00D04C27"/>
    <w:rsid w:val="00D07A79"/>
    <w:rsid w:val="00D14453"/>
    <w:rsid w:val="00D14C53"/>
    <w:rsid w:val="00D15B9A"/>
    <w:rsid w:val="00D16862"/>
    <w:rsid w:val="00D20879"/>
    <w:rsid w:val="00D22840"/>
    <w:rsid w:val="00D22952"/>
    <w:rsid w:val="00D27573"/>
    <w:rsid w:val="00D30C3D"/>
    <w:rsid w:val="00D3336C"/>
    <w:rsid w:val="00D3479F"/>
    <w:rsid w:val="00D35401"/>
    <w:rsid w:val="00D35B70"/>
    <w:rsid w:val="00D4356F"/>
    <w:rsid w:val="00D457ED"/>
    <w:rsid w:val="00D46F35"/>
    <w:rsid w:val="00D54BA0"/>
    <w:rsid w:val="00D55821"/>
    <w:rsid w:val="00D5644E"/>
    <w:rsid w:val="00D614D3"/>
    <w:rsid w:val="00D658B2"/>
    <w:rsid w:val="00D65A4C"/>
    <w:rsid w:val="00D666BF"/>
    <w:rsid w:val="00D74B4C"/>
    <w:rsid w:val="00D7540B"/>
    <w:rsid w:val="00D81778"/>
    <w:rsid w:val="00D8424C"/>
    <w:rsid w:val="00D84E0D"/>
    <w:rsid w:val="00D862F5"/>
    <w:rsid w:val="00D87D2D"/>
    <w:rsid w:val="00D904E9"/>
    <w:rsid w:val="00D91F13"/>
    <w:rsid w:val="00D9600C"/>
    <w:rsid w:val="00DB007C"/>
    <w:rsid w:val="00DB0E5F"/>
    <w:rsid w:val="00DB1C0F"/>
    <w:rsid w:val="00DB2BCC"/>
    <w:rsid w:val="00DB2D7B"/>
    <w:rsid w:val="00DB4AA0"/>
    <w:rsid w:val="00DB66C6"/>
    <w:rsid w:val="00DB7B23"/>
    <w:rsid w:val="00DC079F"/>
    <w:rsid w:val="00DC21C0"/>
    <w:rsid w:val="00DC300E"/>
    <w:rsid w:val="00DC7BF3"/>
    <w:rsid w:val="00DD156F"/>
    <w:rsid w:val="00DD4238"/>
    <w:rsid w:val="00DD7AC7"/>
    <w:rsid w:val="00DE31C5"/>
    <w:rsid w:val="00DE3591"/>
    <w:rsid w:val="00DE57F4"/>
    <w:rsid w:val="00DE5DC9"/>
    <w:rsid w:val="00DE64F3"/>
    <w:rsid w:val="00DE6B68"/>
    <w:rsid w:val="00DE7BD4"/>
    <w:rsid w:val="00DF11EC"/>
    <w:rsid w:val="00DF1419"/>
    <w:rsid w:val="00DF1815"/>
    <w:rsid w:val="00DF2038"/>
    <w:rsid w:val="00DF2AC5"/>
    <w:rsid w:val="00DF563F"/>
    <w:rsid w:val="00DF6ADA"/>
    <w:rsid w:val="00E0000D"/>
    <w:rsid w:val="00E00341"/>
    <w:rsid w:val="00E0241C"/>
    <w:rsid w:val="00E028B0"/>
    <w:rsid w:val="00E02BFF"/>
    <w:rsid w:val="00E03877"/>
    <w:rsid w:val="00E04A0E"/>
    <w:rsid w:val="00E077A5"/>
    <w:rsid w:val="00E101A9"/>
    <w:rsid w:val="00E122B8"/>
    <w:rsid w:val="00E12F05"/>
    <w:rsid w:val="00E13154"/>
    <w:rsid w:val="00E13845"/>
    <w:rsid w:val="00E14D11"/>
    <w:rsid w:val="00E20FD3"/>
    <w:rsid w:val="00E23DDD"/>
    <w:rsid w:val="00E27B1C"/>
    <w:rsid w:val="00E34C5D"/>
    <w:rsid w:val="00E36D54"/>
    <w:rsid w:val="00E40CFA"/>
    <w:rsid w:val="00E41F00"/>
    <w:rsid w:val="00E50876"/>
    <w:rsid w:val="00E53B1C"/>
    <w:rsid w:val="00E5516C"/>
    <w:rsid w:val="00E704D7"/>
    <w:rsid w:val="00E70D4D"/>
    <w:rsid w:val="00E724C6"/>
    <w:rsid w:val="00E76D68"/>
    <w:rsid w:val="00E7731A"/>
    <w:rsid w:val="00E8074C"/>
    <w:rsid w:val="00E80798"/>
    <w:rsid w:val="00E828C7"/>
    <w:rsid w:val="00E84A9F"/>
    <w:rsid w:val="00E904C7"/>
    <w:rsid w:val="00E93734"/>
    <w:rsid w:val="00E96938"/>
    <w:rsid w:val="00EA5E03"/>
    <w:rsid w:val="00EA7163"/>
    <w:rsid w:val="00EB1F0A"/>
    <w:rsid w:val="00EB603E"/>
    <w:rsid w:val="00EB6762"/>
    <w:rsid w:val="00EC1F32"/>
    <w:rsid w:val="00EC36E0"/>
    <w:rsid w:val="00EC6E27"/>
    <w:rsid w:val="00EC7824"/>
    <w:rsid w:val="00ED01C2"/>
    <w:rsid w:val="00ED35EB"/>
    <w:rsid w:val="00ED4C79"/>
    <w:rsid w:val="00ED6CA0"/>
    <w:rsid w:val="00EE10FB"/>
    <w:rsid w:val="00EE285E"/>
    <w:rsid w:val="00EE4673"/>
    <w:rsid w:val="00EE5001"/>
    <w:rsid w:val="00EF26A2"/>
    <w:rsid w:val="00EF3153"/>
    <w:rsid w:val="00EF341B"/>
    <w:rsid w:val="00EF3720"/>
    <w:rsid w:val="00EF540A"/>
    <w:rsid w:val="00F00C28"/>
    <w:rsid w:val="00F01419"/>
    <w:rsid w:val="00F10E34"/>
    <w:rsid w:val="00F13952"/>
    <w:rsid w:val="00F13D6B"/>
    <w:rsid w:val="00F1506A"/>
    <w:rsid w:val="00F15C2C"/>
    <w:rsid w:val="00F20655"/>
    <w:rsid w:val="00F20B75"/>
    <w:rsid w:val="00F24A26"/>
    <w:rsid w:val="00F2706C"/>
    <w:rsid w:val="00F33C4A"/>
    <w:rsid w:val="00F41194"/>
    <w:rsid w:val="00F43099"/>
    <w:rsid w:val="00F430AD"/>
    <w:rsid w:val="00F4435F"/>
    <w:rsid w:val="00F453DF"/>
    <w:rsid w:val="00F47005"/>
    <w:rsid w:val="00F47A31"/>
    <w:rsid w:val="00F502E2"/>
    <w:rsid w:val="00F50C96"/>
    <w:rsid w:val="00F5102F"/>
    <w:rsid w:val="00F52E32"/>
    <w:rsid w:val="00F55E4A"/>
    <w:rsid w:val="00F568B0"/>
    <w:rsid w:val="00F6213C"/>
    <w:rsid w:val="00F6644B"/>
    <w:rsid w:val="00F72011"/>
    <w:rsid w:val="00F75F57"/>
    <w:rsid w:val="00F7664D"/>
    <w:rsid w:val="00F77AD4"/>
    <w:rsid w:val="00F801FB"/>
    <w:rsid w:val="00F802CF"/>
    <w:rsid w:val="00F8152D"/>
    <w:rsid w:val="00F84F93"/>
    <w:rsid w:val="00F84F99"/>
    <w:rsid w:val="00F85272"/>
    <w:rsid w:val="00F90374"/>
    <w:rsid w:val="00F938FD"/>
    <w:rsid w:val="00F94E2F"/>
    <w:rsid w:val="00F95A09"/>
    <w:rsid w:val="00FA1368"/>
    <w:rsid w:val="00FA4162"/>
    <w:rsid w:val="00FB0B34"/>
    <w:rsid w:val="00FB11F2"/>
    <w:rsid w:val="00FB14EE"/>
    <w:rsid w:val="00FB26F4"/>
    <w:rsid w:val="00FB2F4A"/>
    <w:rsid w:val="00FB46FE"/>
    <w:rsid w:val="00FB64FD"/>
    <w:rsid w:val="00FC0935"/>
    <w:rsid w:val="00FC5E8B"/>
    <w:rsid w:val="00FC7B14"/>
    <w:rsid w:val="00FD27EE"/>
    <w:rsid w:val="00FD507D"/>
    <w:rsid w:val="00FD60E2"/>
    <w:rsid w:val="00FE0927"/>
    <w:rsid w:val="00FE47BB"/>
    <w:rsid w:val="00FE4F2A"/>
    <w:rsid w:val="00FE533A"/>
    <w:rsid w:val="00FE7A2A"/>
    <w:rsid w:val="00FE7EBD"/>
    <w:rsid w:val="00FF116C"/>
    <w:rsid w:val="00FF3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801FB"/>
    <w:pPr>
      <w:spacing w:line="360" w:lineRule="auto"/>
    </w:pPr>
    <w:rPr>
      <w:rFonts w:ascii="Calibri" w:hAnsi="Calibri"/>
    </w:rPr>
  </w:style>
  <w:style w:type="paragraph" w:styleId="Heading1">
    <w:name w:val="heading 1"/>
    <w:basedOn w:val="Normal"/>
    <w:next w:val="Normal"/>
    <w:link w:val="Heading1Char"/>
    <w:uiPriority w:val="9"/>
    <w:qFormat/>
    <w:rsid w:val="00F801FB"/>
    <w:pPr>
      <w:outlineLvl w:val="0"/>
    </w:pPr>
    <w:rPr>
      <w:b/>
      <w:color w:val="99CCFF"/>
      <w:sz w:val="24"/>
      <w:lang w:val="lt-LT"/>
    </w:rPr>
  </w:style>
  <w:style w:type="paragraph" w:styleId="Heading2">
    <w:name w:val="heading 2"/>
    <w:basedOn w:val="Normal"/>
    <w:next w:val="Normal"/>
    <w:link w:val="Heading2Char"/>
    <w:uiPriority w:val="9"/>
    <w:unhideWhenUsed/>
    <w:pPr>
      <w:keepNext/>
      <w:keepLines/>
      <w:numPr>
        <w:numId w:val="4"/>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D2F60"/>
    <w:rPr>
      <w:rFonts w:ascii="Times New Roman" w:hAnsi="Times New Roman"/>
      <w:b/>
      <w:color w:val="auto"/>
      <w:sz w:val="22"/>
      <w:szCs w:val="22"/>
      <w:lang w:val="lt-LT" w:eastAsia="en-US"/>
    </w:rPr>
  </w:style>
  <w:style w:type="character" w:styleId="CommentReference">
    <w:name w:val="annotation reference"/>
    <w:basedOn w:val="DefaultParagraphFont"/>
    <w:uiPriority w:val="99"/>
    <w:semiHidden/>
    <w:unhideWhenUsed/>
    <w:rsid w:val="00F90374"/>
    <w:rPr>
      <w:sz w:val="16"/>
      <w:szCs w:val="16"/>
    </w:rPr>
  </w:style>
  <w:style w:type="paragraph" w:styleId="CommentText">
    <w:name w:val="annotation text"/>
    <w:basedOn w:val="Normal"/>
    <w:link w:val="CommentTextChar"/>
    <w:uiPriority w:val="99"/>
    <w:unhideWhenUsed/>
    <w:rsid w:val="00F90374"/>
    <w:pPr>
      <w:spacing w:line="240" w:lineRule="auto"/>
    </w:pPr>
    <w:rPr>
      <w:sz w:val="20"/>
    </w:rPr>
  </w:style>
  <w:style w:type="character" w:customStyle="1" w:styleId="CommentTextChar">
    <w:name w:val="Comment Text Char"/>
    <w:basedOn w:val="DefaultParagraphFont"/>
    <w:link w:val="CommentText"/>
    <w:uiPriority w:val="99"/>
    <w:rsid w:val="00F90374"/>
    <w:rPr>
      <w:rFonts w:ascii="Calibri" w:hAnsi="Calibri"/>
      <w:sz w:val="20"/>
    </w:rPr>
  </w:style>
  <w:style w:type="paragraph" w:styleId="CommentSubject">
    <w:name w:val="annotation subject"/>
    <w:basedOn w:val="CommentText"/>
    <w:next w:val="CommentText"/>
    <w:link w:val="CommentSubjectChar"/>
    <w:uiPriority w:val="99"/>
    <w:semiHidden/>
    <w:unhideWhenUsed/>
    <w:rsid w:val="00F90374"/>
    <w:rPr>
      <w:b/>
      <w:bCs/>
    </w:rPr>
  </w:style>
  <w:style w:type="character" w:customStyle="1" w:styleId="CommentSubjectChar">
    <w:name w:val="Comment Subject Char"/>
    <w:basedOn w:val="CommentTextChar"/>
    <w:link w:val="CommentSubject"/>
    <w:uiPriority w:val="99"/>
    <w:semiHidden/>
    <w:rsid w:val="00F90374"/>
    <w:rPr>
      <w:rFonts w:ascii="Calibri" w:hAnsi="Calibri"/>
      <w:b/>
      <w:bCs/>
      <w:sz w:val="20"/>
    </w:rPr>
  </w:style>
  <w:style w:type="paragraph" w:styleId="BalloonText">
    <w:name w:val="Balloon Text"/>
    <w:basedOn w:val="Normal"/>
    <w:link w:val="BalloonTextChar"/>
    <w:uiPriority w:val="99"/>
    <w:semiHidden/>
    <w:unhideWhenUsed/>
    <w:rsid w:val="00F9037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90374"/>
    <w:rPr>
      <w:rFonts w:ascii="Segoe UI" w:hAnsi="Segoe UI" w:cs="Segoe UI"/>
      <w:szCs w:val="18"/>
    </w:rPr>
  </w:style>
  <w:style w:type="character" w:styleId="FootnoteReference">
    <w:name w:val="footnote reference"/>
    <w:basedOn w:val="DefaultParagraphFont"/>
    <w:uiPriority w:val="99"/>
    <w:semiHidden/>
    <w:unhideWhenUsed/>
    <w:rsid w:val="003B6F66"/>
    <w:rPr>
      <w:vertAlign w:val="superscript"/>
    </w:rPr>
  </w:style>
  <w:style w:type="character" w:styleId="Hyperlink">
    <w:name w:val="Hyperlink"/>
    <w:basedOn w:val="DefaultParagraphFont"/>
    <w:uiPriority w:val="99"/>
    <w:unhideWhenUsed/>
    <w:rsid w:val="006C0B1C"/>
    <w:rPr>
      <w:color w:val="40ACD1" w:themeColor="hyperlink"/>
      <w:u w:val="single"/>
    </w:rPr>
  </w:style>
  <w:style w:type="character" w:styleId="FollowedHyperlink">
    <w:name w:val="FollowedHyperlink"/>
    <w:basedOn w:val="DefaultParagraphFont"/>
    <w:uiPriority w:val="99"/>
    <w:semiHidden/>
    <w:unhideWhenUsed/>
    <w:rsid w:val="00466767"/>
    <w:rPr>
      <w:color w:val="92588D" w:themeColor="followedHyperlink"/>
      <w:u w:val="single"/>
    </w:rPr>
  </w:style>
  <w:style w:type="paragraph" w:styleId="Revision">
    <w:name w:val="Revision"/>
    <w:hidden/>
    <w:uiPriority w:val="99"/>
    <w:semiHidden/>
    <w:rsid w:val="00DD4238"/>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4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C901EABB-C26F-4EB3-BBAD-A85BAF6EB989}">
  <ds:schemaRefs>
    <ds:schemaRef ds:uri="http://schemas.openxmlformats.org/officeDocument/2006/bibliography"/>
  </ds:schemaRefs>
</ds:datastoreItem>
</file>

<file path=customXml/itemProps2.xml><?xml version="1.0" encoding="utf-8"?>
<ds:datastoreItem xmlns:ds="http://schemas.openxmlformats.org/officeDocument/2006/customXml" ds:itemID="{223EEF15-9218-4E09-B8C6-4BD3E9047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4.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338</TotalTime>
  <Pages>4</Pages>
  <Words>4307</Words>
  <Characters>2455</Characters>
  <Application>Microsoft Office Word</Application>
  <DocSecurity>0</DocSecurity>
  <Lines>20</Lines>
  <Paragraphs>13</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1 priedas_Techninė specifikacija</vt:lpstr>
      <vt:lpstr>1 priedas_Techninė specifikacija</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Justas Šakočius</cp:lastModifiedBy>
  <dcterms:created xsi:type="dcterms:W3CDTF">2026-02-12T13:10:00Z</dcterms:created>
  <dcterms:modified xsi:type="dcterms:W3CDTF">2026-06-22T07:35:00Z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0x010100D76F90AF19434866994CD715ED8FEE4200712820E1B0DE314FBCE77D75ADAD206D</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3312;#Teisės ir kokybės kontrolės skyrius|f1f7510f-e303-4b3e-a568-a8cf6cb0ac94</vt:lpwstr>
  </property>
  <property fmtid="{D5CDD505-2E9C-101B-9397-08002B2CF9AE}" pid="7" name="DmsPermissionsUsers">
    <vt:lpwstr>393;#Justas Šakočius;#273;#Dalia Vinklerė;#283;#Karolis Vaičiulis;#74;#Birutė Meržvinskienė</vt:lpwstr>
  </property>
  <property fmtid="{D5CDD505-2E9C-101B-9397-08002B2CF9AE}" pid="8" name="DmsDocPrepDocSendRegReal">
    <vt:bool>false</vt:bool>
  </property>
  <property fmtid="{D5CDD505-2E9C-101B-9397-08002B2CF9AE}" pid="9" name="DmsWaitingForSign">
    <vt:bool>true</vt:bool>
  </property>
</Properties>
</file>