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rPr>
        <w:id w:val="-808551268"/>
        <w:docPartObj>
          <w:docPartGallery w:val="Cover Pages"/>
          <w:docPartUnique/>
        </w:docPartObj>
      </w:sdtPr>
      <w:sdtEndPr>
        <w:rPr>
          <w:b w:val="0"/>
          <w:bCs w:val="0"/>
        </w:rPr>
      </w:sdtEndPr>
      <w:sdtContent>
        <w:p w14:paraId="75D3D489" w14:textId="77777777" w:rsidR="00C2498D" w:rsidRDefault="00C2498D" w:rsidP="004E4612">
          <w:pPr>
            <w:spacing w:after="120" w:line="20" w:lineRule="atLeast"/>
            <w:contextualSpacing/>
            <w:jc w:val="center"/>
            <w:rPr>
              <w:b/>
              <w:bCs/>
            </w:rPr>
          </w:pPr>
        </w:p>
        <w:p w14:paraId="5E578E90" w14:textId="7B8B1708" w:rsidR="005F13F0" w:rsidRPr="00FF63B8" w:rsidRDefault="00995523" w:rsidP="00FF63B8">
          <w:pPr>
            <w:spacing w:after="240" w:line="20" w:lineRule="atLeast"/>
            <w:jc w:val="center"/>
            <w:rPr>
              <w:b/>
              <w:bCs/>
              <w:color w:val="3B3838" w:themeColor="background2" w:themeShade="40"/>
              <w:sz w:val="28"/>
              <w:szCs w:val="28"/>
            </w:rPr>
          </w:pPr>
          <w:r w:rsidRPr="00FF63B8">
            <w:rPr>
              <w:b/>
              <w:bCs/>
              <w:color w:val="3B3838" w:themeColor="background2" w:themeShade="40"/>
              <w:sz w:val="28"/>
              <w:szCs w:val="28"/>
            </w:rPr>
            <w:t xml:space="preserve">Panevėžio miesto savivaldybės administracija </w:t>
          </w:r>
        </w:p>
        <w:p w14:paraId="34A92274" w14:textId="35271214" w:rsidR="0043588F" w:rsidRPr="00FF63B8" w:rsidRDefault="0043588F" w:rsidP="00FF63B8">
          <w:pPr>
            <w:pStyle w:val="Default"/>
            <w:spacing w:line="276" w:lineRule="auto"/>
            <w:jc w:val="center"/>
            <w:rPr>
              <w:color w:val="3B3838" w:themeColor="background2" w:themeShade="40"/>
            </w:rPr>
          </w:pPr>
          <w:r w:rsidRPr="00FF63B8">
            <w:rPr>
              <w:color w:val="3B3838" w:themeColor="background2" w:themeShade="40"/>
            </w:rPr>
            <w:t xml:space="preserve">Biudžetinė įstaiga, </w:t>
          </w:r>
          <w:r w:rsidR="00C2498D" w:rsidRPr="00FF63B8">
            <w:rPr>
              <w:rFonts w:cs="Arial"/>
            </w:rPr>
            <w:t xml:space="preserve">kodas 288724610, </w:t>
          </w:r>
          <w:r w:rsidRPr="00FF63B8">
            <w:rPr>
              <w:color w:val="3B3838" w:themeColor="background2" w:themeShade="40"/>
            </w:rPr>
            <w:t xml:space="preserve">Laisvės a. 20, LT-35200 Panevėžys, tel. +370 45 501360, el. p. </w:t>
          </w:r>
          <w:hyperlink r:id="rId11" w:history="1">
            <w:r w:rsidRPr="00FF63B8">
              <w:rPr>
                <w:color w:val="3B3838" w:themeColor="background2" w:themeShade="40"/>
              </w:rPr>
              <w:t>administracija@panevezys.lt</w:t>
            </w:r>
          </w:hyperlink>
        </w:p>
        <w:p w14:paraId="5D0B5E56" w14:textId="579B7C0E" w:rsidR="0043588F" w:rsidRPr="00DF2CF5" w:rsidRDefault="0043588F" w:rsidP="0043588F">
          <w:pPr>
            <w:spacing w:after="120" w:line="20" w:lineRule="atLeast"/>
            <w:contextualSpacing/>
            <w:jc w:val="center"/>
            <w:rPr>
              <w:color w:val="00B050"/>
            </w:rPr>
          </w:pPr>
        </w:p>
        <w:p w14:paraId="4B92F888" w14:textId="62A247AF" w:rsidR="00C32E53" w:rsidRDefault="00EB164F" w:rsidP="00DE7037">
          <w:pPr>
            <w:tabs>
              <w:tab w:val="left" w:pos="870"/>
            </w:tabs>
            <w:spacing w:after="120" w:line="20" w:lineRule="atLeast"/>
            <w:contextualSpacing/>
            <w:rPr>
              <w:color w:val="00B050"/>
            </w:rPr>
          </w:pPr>
          <w:r w:rsidRPr="00DF2CF5">
            <w:rPr>
              <w:color w:val="00B050"/>
            </w:rPr>
            <w:tab/>
          </w:r>
        </w:p>
        <w:p w14:paraId="6AE897FB" w14:textId="77777777" w:rsidR="00C2498D" w:rsidRPr="00DF2CF5" w:rsidRDefault="00C2498D" w:rsidP="00DE7037">
          <w:pPr>
            <w:tabs>
              <w:tab w:val="left" w:pos="870"/>
            </w:tabs>
            <w:spacing w:after="120" w:line="20" w:lineRule="atLeast"/>
            <w:contextualSpacing/>
            <w:rPr>
              <w:color w:val="00B050"/>
            </w:rPr>
          </w:pPr>
        </w:p>
        <w:p w14:paraId="47B8E29B" w14:textId="1ADA2B87" w:rsidR="00D526C8" w:rsidRPr="00DF2CF5" w:rsidRDefault="00D526C8" w:rsidP="004E4612">
          <w:pPr>
            <w:spacing w:after="120" w:line="20" w:lineRule="atLeast"/>
            <w:contextualSpacing/>
            <w:jc w:val="center"/>
          </w:pPr>
        </w:p>
        <w:p w14:paraId="2E527422" w14:textId="77777777" w:rsidR="000E2642" w:rsidRPr="003012E3" w:rsidRDefault="000E2642" w:rsidP="000E2642">
          <w:pPr>
            <w:spacing w:after="120" w:line="20" w:lineRule="atLeast"/>
            <w:ind w:left="5245"/>
            <w:contextualSpacing/>
          </w:pPr>
          <w:r w:rsidRPr="003012E3">
            <w:t xml:space="preserve">PATVIRTINTA </w:t>
          </w:r>
        </w:p>
        <w:p w14:paraId="2C3DF7FF" w14:textId="01541AD7" w:rsidR="000E2642" w:rsidRPr="003012E3" w:rsidRDefault="000E2642" w:rsidP="000E2642">
          <w:pPr>
            <w:spacing w:after="120" w:line="20" w:lineRule="atLeast"/>
            <w:ind w:left="5245"/>
            <w:contextualSpacing/>
            <w:rPr>
              <w:rFonts w:eastAsiaTheme="minorEastAsia"/>
              <w:lang w:val="en-US" w:eastAsia="en-US"/>
            </w:rPr>
          </w:pPr>
          <w:r w:rsidRPr="00BD1A86">
            <w:rPr>
              <w:rFonts w:eastAsiaTheme="minorEastAsia"/>
              <w:lang w:eastAsia="en-US"/>
            </w:rPr>
            <w:t xml:space="preserve">Panevėžio miesto savivaldybės kontroliuojamų (valdomų) perkančiųjų organizacijų viešiesiems pirkimams vykdyti komisijos </w:t>
          </w:r>
          <w:r w:rsidRPr="003012E3">
            <w:t>2026-0</w:t>
          </w:r>
          <w:r>
            <w:t>6</w:t>
          </w:r>
          <w:r w:rsidRPr="003012E3">
            <w:t>-</w:t>
          </w:r>
          <w:r w:rsidR="002A526A">
            <w:t>23</w:t>
          </w:r>
          <w:r w:rsidRPr="003012E3">
            <w:t xml:space="preserve"> protokolu Nr. </w:t>
          </w:r>
          <w:r w:rsidRPr="003012E3">
            <w:rPr>
              <w:rFonts w:eastAsiaTheme="minorEastAsia"/>
              <w:lang w:val="en-US" w:eastAsia="en-US"/>
            </w:rPr>
            <w:t>VPV-</w:t>
          </w:r>
          <w:r w:rsidR="002A526A">
            <w:rPr>
              <w:rFonts w:eastAsiaTheme="minorEastAsia"/>
              <w:lang w:val="en-US" w:eastAsia="en-US"/>
            </w:rPr>
            <w:t>57</w:t>
          </w:r>
        </w:p>
        <w:p w14:paraId="47EF0C37" w14:textId="19126F9D" w:rsidR="00D526C8" w:rsidRPr="00DF2CF5" w:rsidRDefault="00D526C8" w:rsidP="004E4612">
          <w:pPr>
            <w:spacing w:after="120" w:line="20" w:lineRule="atLeast"/>
            <w:contextualSpacing/>
            <w:jc w:val="center"/>
          </w:pPr>
        </w:p>
        <w:p w14:paraId="7350A7E2" w14:textId="78457EBC" w:rsidR="00D526C8" w:rsidRDefault="00D526C8" w:rsidP="004E4612">
          <w:pPr>
            <w:spacing w:after="120" w:line="20" w:lineRule="atLeast"/>
            <w:contextualSpacing/>
            <w:jc w:val="center"/>
          </w:pPr>
        </w:p>
        <w:p w14:paraId="5CBB3D4B" w14:textId="77777777" w:rsidR="009B6D2B" w:rsidRDefault="009B6D2B" w:rsidP="004E4612">
          <w:pPr>
            <w:spacing w:after="120" w:line="20" w:lineRule="atLeast"/>
            <w:contextualSpacing/>
            <w:jc w:val="center"/>
          </w:pPr>
        </w:p>
        <w:p w14:paraId="4FBFD864" w14:textId="77777777" w:rsidR="00FD3106" w:rsidRPr="00DF2CF5" w:rsidRDefault="00FD3106" w:rsidP="004E4612">
          <w:pPr>
            <w:spacing w:after="120" w:line="20" w:lineRule="atLeast"/>
            <w:contextualSpacing/>
            <w:jc w:val="center"/>
          </w:pPr>
        </w:p>
        <w:p w14:paraId="4D90AB87" w14:textId="2769F981" w:rsidR="009B6D2B" w:rsidRDefault="007A130B" w:rsidP="00FF63B8">
          <w:pPr>
            <w:spacing w:after="240" w:line="276" w:lineRule="auto"/>
            <w:jc w:val="center"/>
            <w:rPr>
              <w:b/>
              <w:bCs/>
              <w:sz w:val="28"/>
              <w:szCs w:val="28"/>
            </w:rPr>
          </w:pPr>
          <w:r w:rsidRPr="00FF63B8">
            <w:rPr>
              <w:b/>
              <w:bCs/>
              <w:sz w:val="28"/>
              <w:szCs w:val="28"/>
            </w:rPr>
            <w:t>TARPTAUTINIO</w:t>
          </w:r>
          <w:r w:rsidRPr="00DF2CF5">
            <w:rPr>
              <w:b/>
              <w:bCs/>
              <w:color w:val="00B050"/>
              <w:sz w:val="28"/>
              <w:szCs w:val="28"/>
            </w:rPr>
            <w:t xml:space="preserve"> </w:t>
          </w:r>
          <w:r w:rsidR="00D526C8" w:rsidRPr="00DF2CF5">
            <w:rPr>
              <w:b/>
              <w:bCs/>
              <w:sz w:val="28"/>
              <w:szCs w:val="28"/>
            </w:rPr>
            <w:t xml:space="preserve">VIEŠOJO PIRKIMO </w:t>
          </w:r>
        </w:p>
        <w:p w14:paraId="1D1BF965" w14:textId="1E84884A" w:rsidR="00D526C8" w:rsidRPr="00DF2CF5" w:rsidRDefault="00D526C8" w:rsidP="00FF63B8">
          <w:pPr>
            <w:spacing w:before="120" w:after="120" w:line="276" w:lineRule="auto"/>
            <w:jc w:val="center"/>
            <w:rPr>
              <w:b/>
              <w:bCs/>
              <w:sz w:val="28"/>
              <w:szCs w:val="28"/>
            </w:rPr>
          </w:pPr>
          <w:bookmarkStart w:id="0" w:name="_Hlk232081743"/>
          <w:r w:rsidRPr="00DF2CF5">
            <w:rPr>
              <w:b/>
              <w:bCs/>
              <w:sz w:val="28"/>
              <w:szCs w:val="28"/>
            </w:rPr>
            <w:t>„</w:t>
          </w:r>
          <w:r w:rsidR="00EB15D5">
            <w:rPr>
              <w:b/>
              <w:bCs/>
              <w:sz w:val="28"/>
              <w:szCs w:val="28"/>
            </w:rPr>
            <w:t>EL. IR POPIERINIŲ BILIETŲ PLATINIMO (PARDAVIMO), EL. PINIGINĖS PILDYMO, EL. BILIETO KORTELIŲ PARDAVIMO PASLAUGOS</w:t>
          </w:r>
          <w:r w:rsidRPr="00DF2CF5">
            <w:rPr>
              <w:b/>
              <w:bCs/>
              <w:sz w:val="28"/>
              <w:szCs w:val="28"/>
            </w:rPr>
            <w:t>“</w:t>
          </w:r>
        </w:p>
        <w:bookmarkEnd w:id="0"/>
        <w:p w14:paraId="7505F3DD" w14:textId="1BD00736" w:rsidR="0043588F" w:rsidRDefault="00D526C8" w:rsidP="00FF63B8">
          <w:pPr>
            <w:spacing w:before="240" w:after="120" w:line="276" w:lineRule="auto"/>
            <w:jc w:val="center"/>
            <w:rPr>
              <w:b/>
              <w:bCs/>
              <w:sz w:val="28"/>
              <w:szCs w:val="28"/>
            </w:rPr>
          </w:pPr>
          <w:r w:rsidRPr="00DF2CF5">
            <w:rPr>
              <w:b/>
              <w:bCs/>
              <w:sz w:val="28"/>
              <w:szCs w:val="28"/>
            </w:rPr>
            <w:t xml:space="preserve">ATVIRO KONKURSO </w:t>
          </w:r>
        </w:p>
        <w:p w14:paraId="44EC5C00" w14:textId="7BC5DB07" w:rsidR="0043588F" w:rsidRDefault="0043588F" w:rsidP="004E4612">
          <w:pPr>
            <w:spacing w:after="120" w:line="20" w:lineRule="atLeast"/>
            <w:contextualSpacing/>
            <w:jc w:val="center"/>
            <w:rPr>
              <w:b/>
              <w:bCs/>
              <w:sz w:val="28"/>
              <w:szCs w:val="28"/>
            </w:rPr>
          </w:pPr>
        </w:p>
        <w:p w14:paraId="1138126C" w14:textId="77777777" w:rsidR="009B6D2B" w:rsidRDefault="009B6D2B" w:rsidP="004E4612">
          <w:pPr>
            <w:spacing w:after="120" w:line="20" w:lineRule="atLeast"/>
            <w:contextualSpacing/>
            <w:jc w:val="center"/>
            <w:rPr>
              <w:b/>
              <w:bCs/>
              <w:sz w:val="28"/>
              <w:szCs w:val="28"/>
            </w:rPr>
          </w:pPr>
        </w:p>
        <w:p w14:paraId="18279145" w14:textId="7C46D87E" w:rsidR="00700D1B" w:rsidRDefault="00EB164F" w:rsidP="004E4612">
          <w:pPr>
            <w:spacing w:after="120" w:line="20" w:lineRule="atLeast"/>
            <w:contextualSpacing/>
            <w:jc w:val="center"/>
            <w:rPr>
              <w:b/>
              <w:bCs/>
              <w:sz w:val="28"/>
              <w:szCs w:val="28"/>
            </w:rPr>
          </w:pPr>
          <w:r w:rsidRPr="00DF2CF5">
            <w:rPr>
              <w:b/>
              <w:bCs/>
              <w:sz w:val="28"/>
              <w:szCs w:val="28"/>
            </w:rPr>
            <w:t xml:space="preserve">SPECIALIOSIOS </w:t>
          </w:r>
          <w:r w:rsidR="00D526C8" w:rsidRPr="00DF2CF5">
            <w:rPr>
              <w:b/>
              <w:bCs/>
              <w:sz w:val="28"/>
              <w:szCs w:val="28"/>
            </w:rPr>
            <w:t>SĄLYGOS</w:t>
          </w:r>
        </w:p>
        <w:p w14:paraId="06A6EEF8" w14:textId="1A075E25" w:rsidR="00700D1B" w:rsidRPr="00FF63B8" w:rsidRDefault="00700D1B" w:rsidP="004E4612">
          <w:pPr>
            <w:spacing w:after="120" w:line="20" w:lineRule="atLeast"/>
            <w:contextualSpacing/>
            <w:jc w:val="center"/>
            <w:rPr>
              <w:b/>
              <w:bCs/>
            </w:rPr>
          </w:pPr>
        </w:p>
        <w:p w14:paraId="67D34D7E" w14:textId="03E9F832" w:rsidR="00D53BF4" w:rsidRPr="00FF63B8" w:rsidRDefault="00D53BF4" w:rsidP="004E4612">
          <w:pPr>
            <w:spacing w:after="120" w:line="20" w:lineRule="atLeast"/>
            <w:contextualSpacing/>
            <w:jc w:val="center"/>
            <w:rPr>
              <w:b/>
              <w:bCs/>
            </w:rPr>
          </w:pPr>
          <w:r w:rsidRPr="00FF63B8">
            <w:rPr>
              <w:b/>
              <w:bCs/>
            </w:rPr>
            <w:t>V</w:t>
          </w:r>
          <w:r w:rsidR="00755F3B" w:rsidRPr="00FF63B8">
            <w:rPr>
              <w:b/>
              <w:bCs/>
            </w:rPr>
            <w:t>ersija</w:t>
          </w:r>
          <w:r w:rsidRPr="00FF63B8">
            <w:rPr>
              <w:b/>
              <w:bCs/>
            </w:rPr>
            <w:t xml:space="preserve"> Nr. </w:t>
          </w:r>
          <w:r w:rsidR="0091762F" w:rsidRPr="00FF63B8">
            <w:rPr>
              <w:b/>
              <w:bCs/>
              <w:lang w:val="en-US"/>
            </w:rPr>
            <w:t>1</w:t>
          </w:r>
        </w:p>
        <w:p w14:paraId="0FC90D8B" w14:textId="77777777" w:rsidR="00D526C8" w:rsidRPr="00FF63B8" w:rsidRDefault="00D526C8" w:rsidP="0048654D">
          <w:pPr>
            <w:spacing w:after="120" w:line="20" w:lineRule="atLeast"/>
            <w:contextualSpacing/>
          </w:pPr>
        </w:p>
        <w:p w14:paraId="7D2E20F1" w14:textId="77777777" w:rsidR="0043588F" w:rsidRPr="0043588F" w:rsidRDefault="005F13F0" w:rsidP="004E4612">
          <w:pPr>
            <w:spacing w:after="120" w:line="20" w:lineRule="atLeast"/>
            <w:contextualSpacing/>
          </w:pPr>
          <w:r w:rsidRPr="00DF2CF5">
            <w:br w:type="page"/>
          </w:r>
        </w:p>
        <w:p w14:paraId="517C01D9" w14:textId="1B8020A9" w:rsidR="001C24BC" w:rsidRPr="00810EF1" w:rsidRDefault="00484F7C" w:rsidP="004E4612">
          <w:pPr>
            <w:spacing w:after="120" w:line="20" w:lineRule="atLeast"/>
            <w:contextualSpacing/>
          </w:pPr>
          <w:r w:rsidRPr="00810EF1">
            <w:lastRenderedPageBreak/>
            <w:t>TURINYS</w:t>
          </w:r>
        </w:p>
        <w:p w14:paraId="68EE042A" w14:textId="77777777" w:rsidR="00484F7C" w:rsidRDefault="00484F7C" w:rsidP="004E4612">
          <w:pPr>
            <w:spacing w:after="120" w:line="20" w:lineRule="atLeast"/>
            <w:contextualSpacing/>
          </w:pPr>
        </w:p>
        <w:p w14:paraId="5343A879" w14:textId="2B2E5E17" w:rsidR="00484F7C" w:rsidRPr="00810EF1" w:rsidRDefault="00484F7C" w:rsidP="0052424D">
          <w:pPr>
            <w:pStyle w:val="Turinys1"/>
            <w:ind w:left="0" w:firstLine="142"/>
          </w:pPr>
          <w:r w:rsidRPr="006B4BD0">
            <w:t>1.</w:t>
          </w:r>
          <w:r w:rsidR="0052424D">
            <w:t xml:space="preserve"> </w:t>
          </w:r>
          <w:r w:rsidR="0052424D" w:rsidRPr="006B4BD0">
            <w:t xml:space="preserve"> </w:t>
          </w:r>
          <w:r w:rsidRPr="006B4BD0">
            <w:t>Bendra informacija</w:t>
          </w:r>
        </w:p>
        <w:p w14:paraId="65A312A1" w14:textId="460F1190" w:rsidR="00484F7C" w:rsidRPr="00810EF1" w:rsidRDefault="00484F7C" w:rsidP="0052424D">
          <w:pPr>
            <w:pStyle w:val="Turinys1"/>
            <w:ind w:left="0" w:firstLine="142"/>
          </w:pPr>
          <w:r w:rsidRPr="006B4BD0">
            <w:t>2.  Pirkimo objektas</w:t>
          </w:r>
        </w:p>
        <w:p w14:paraId="3C0EA12D" w14:textId="76E4BFD8" w:rsidR="00484F7C" w:rsidRPr="00810EF1" w:rsidRDefault="00484F7C" w:rsidP="0052424D">
          <w:pPr>
            <w:pStyle w:val="Turinys1"/>
            <w:ind w:left="0" w:firstLine="142"/>
          </w:pPr>
          <w:r w:rsidRPr="006B4BD0">
            <w:t>3.  Susitikimai su tiekėjais ir objekto apžiūra</w:t>
          </w:r>
        </w:p>
        <w:p w14:paraId="184A0A66" w14:textId="71AFA05C" w:rsidR="00484F7C" w:rsidRPr="00810EF1" w:rsidRDefault="00484F7C" w:rsidP="0052424D">
          <w:pPr>
            <w:pStyle w:val="Turinys1"/>
            <w:ind w:left="0" w:firstLine="142"/>
          </w:pPr>
          <w:r w:rsidRPr="006B4BD0">
            <w:t>4.  Tiekėjų pašalinimo pagrindai ir kvalifikacijos reikalavimai</w:t>
          </w:r>
        </w:p>
        <w:p w14:paraId="6B7DB6BB" w14:textId="737AD156" w:rsidR="00484F7C" w:rsidRPr="00810EF1" w:rsidRDefault="00484F7C" w:rsidP="0052424D">
          <w:pPr>
            <w:pStyle w:val="Turinys1"/>
            <w:ind w:left="0" w:firstLine="142"/>
          </w:pPr>
          <w:r w:rsidRPr="006B4BD0">
            <w:t>5.  Reikalavimai, susiję su nacionaliniu saugumu</w:t>
          </w:r>
        </w:p>
        <w:p w14:paraId="50D80F4E" w14:textId="63978766" w:rsidR="00484F7C" w:rsidRPr="00810EF1" w:rsidRDefault="00484F7C" w:rsidP="0052424D">
          <w:pPr>
            <w:pStyle w:val="Turinys1"/>
            <w:ind w:left="0" w:firstLine="142"/>
          </w:pPr>
          <w:r w:rsidRPr="006B4BD0">
            <w:t>6.  Specialieji reikalavimai pasiūlymų rengimui ir pateikimui</w:t>
          </w:r>
        </w:p>
        <w:p w14:paraId="0BD0086B" w14:textId="029923A6" w:rsidR="00484F7C" w:rsidRPr="00810EF1" w:rsidRDefault="00484F7C" w:rsidP="0052424D">
          <w:pPr>
            <w:pStyle w:val="Turinys1"/>
            <w:ind w:left="0" w:firstLine="142"/>
          </w:pPr>
          <w:r w:rsidRPr="006B4BD0">
            <w:rPr>
              <w:rFonts w:eastAsia="Calibri"/>
            </w:rPr>
            <w:t>7.</w:t>
          </w:r>
          <w:r w:rsidR="0052424D">
            <w:t xml:space="preserve"> </w:t>
          </w:r>
          <w:r w:rsidR="0052424D" w:rsidRPr="006B4BD0">
            <w:t xml:space="preserve"> </w:t>
          </w:r>
          <w:r w:rsidRPr="006B4BD0">
            <w:t>Pasiūlymo galiojimo užtikrinimas</w:t>
          </w:r>
        </w:p>
        <w:p w14:paraId="46DFA59F" w14:textId="7E89BF6F" w:rsidR="00484F7C" w:rsidRPr="00810EF1" w:rsidRDefault="00484F7C" w:rsidP="0052424D">
          <w:pPr>
            <w:pStyle w:val="Turinys1"/>
            <w:ind w:left="0" w:firstLine="142"/>
          </w:pPr>
          <w:r w:rsidRPr="006B4BD0">
            <w:rPr>
              <w:rFonts w:eastAsia="Calibri"/>
            </w:rPr>
            <w:t>8.</w:t>
          </w:r>
          <w:r w:rsidR="0052424D">
            <w:t xml:space="preserve">  </w:t>
          </w:r>
          <w:r w:rsidRPr="006B4BD0">
            <w:t>Elektroninis aukcionas</w:t>
          </w:r>
        </w:p>
        <w:p w14:paraId="0CE199CF" w14:textId="135FBB95" w:rsidR="00484F7C" w:rsidRPr="00810EF1" w:rsidRDefault="00484F7C" w:rsidP="0052424D">
          <w:pPr>
            <w:pStyle w:val="Turinys1"/>
            <w:ind w:left="0" w:firstLine="142"/>
          </w:pPr>
          <w:r w:rsidRPr="006B4BD0">
            <w:rPr>
              <w:rFonts w:eastAsia="Calibri"/>
            </w:rPr>
            <w:t>9.</w:t>
          </w:r>
          <w:r w:rsidR="0052424D">
            <w:t xml:space="preserve">  </w:t>
          </w:r>
          <w:r w:rsidRPr="006B4BD0">
            <w:t>Pasiūlymų vertinimas</w:t>
          </w:r>
        </w:p>
        <w:p w14:paraId="45D653E5" w14:textId="45471B29" w:rsidR="00484F7C" w:rsidRPr="00810EF1" w:rsidRDefault="00484F7C" w:rsidP="0052424D">
          <w:pPr>
            <w:pStyle w:val="Turinys1"/>
            <w:ind w:left="0" w:firstLine="142"/>
          </w:pPr>
          <w:r w:rsidRPr="006B4BD0">
            <w:rPr>
              <w:rFonts w:eastAsia="Calibri"/>
            </w:rPr>
            <w:t>10.</w:t>
          </w:r>
          <w:r w:rsidRPr="00810EF1">
            <w:t xml:space="preserve"> </w:t>
          </w:r>
          <w:r w:rsidRPr="006B4BD0">
            <w:t>Sutarties sudarymas</w:t>
          </w:r>
        </w:p>
        <w:p w14:paraId="3CB44004" w14:textId="77777777" w:rsidR="00484F7C" w:rsidRDefault="00484F7C" w:rsidP="00810EF1">
          <w:pPr>
            <w:pStyle w:val="Turinys1"/>
          </w:pPr>
        </w:p>
        <w:p w14:paraId="4A5D4CC9" w14:textId="382FB4E6" w:rsidR="00484F7C" w:rsidRPr="00810EF1" w:rsidRDefault="00484F7C" w:rsidP="006B4BD0">
          <w:pPr>
            <w:pStyle w:val="Turinys1"/>
            <w:ind w:hanging="426"/>
          </w:pPr>
          <w:r w:rsidRPr="00810EF1">
            <w:t>PRIEDAI:</w:t>
          </w:r>
        </w:p>
        <w:p w14:paraId="785797A1" w14:textId="6E08BD48" w:rsidR="00484F7C" w:rsidRPr="004923FC" w:rsidRDefault="00484F7C" w:rsidP="0052424D">
          <w:pPr>
            <w:pStyle w:val="Turinys1"/>
            <w:ind w:left="0" w:firstLine="567"/>
          </w:pPr>
          <w:r w:rsidRPr="004923FC">
            <w:rPr>
              <w:rStyle w:val="Hipersaitas"/>
            </w:rPr>
            <w:t xml:space="preserve">Pirkimo sąlygų </w:t>
          </w:r>
          <w:r w:rsidRPr="004923FC">
            <w:t xml:space="preserve">1 priedas „Terminai“ </w:t>
          </w:r>
        </w:p>
        <w:p w14:paraId="5360E8CF" w14:textId="66B3E658" w:rsidR="00484F7C" w:rsidRPr="004923FC" w:rsidRDefault="00484F7C" w:rsidP="0052424D">
          <w:pPr>
            <w:pStyle w:val="Turinys2"/>
            <w:ind w:firstLine="567"/>
            <w:rPr>
              <w:rFonts w:eastAsia="Calibri"/>
              <w:noProof/>
            </w:rPr>
          </w:pPr>
          <w:r w:rsidRPr="004923FC">
            <w:rPr>
              <w:rFonts w:eastAsia="Calibri"/>
              <w:noProof/>
            </w:rPr>
            <w:t>Pirkimo sąlygų 2 priedas „Techninė specifikacija“</w:t>
          </w:r>
        </w:p>
        <w:p w14:paraId="47D027A3" w14:textId="4AA19D92" w:rsidR="00484F7C" w:rsidRDefault="00484F7C" w:rsidP="0052424D">
          <w:pPr>
            <w:pStyle w:val="Turinys2"/>
            <w:ind w:firstLine="567"/>
            <w:rPr>
              <w:noProof/>
              <w:lang w:eastAsia="en-US"/>
            </w:rPr>
          </w:pPr>
          <w:r w:rsidRPr="004923FC">
            <w:rPr>
              <w:rFonts w:eastAsia="Calibri"/>
              <w:noProof/>
            </w:rPr>
            <w:t xml:space="preserve">Pirkimo sąlygų </w:t>
          </w:r>
          <w:r w:rsidR="00894AC2" w:rsidRPr="004923FC">
            <w:rPr>
              <w:rFonts w:eastAsia="Calibri"/>
              <w:noProof/>
            </w:rPr>
            <w:t>3</w:t>
          </w:r>
          <w:r w:rsidRPr="004923FC">
            <w:rPr>
              <w:rFonts w:eastAsia="Calibri"/>
              <w:noProof/>
            </w:rPr>
            <w:t xml:space="preserve"> priedas „Tiekėjų pašalinimo pagrindai“</w:t>
          </w:r>
          <w:r w:rsidRPr="00477118">
            <w:rPr>
              <w:noProof/>
              <w:lang w:eastAsia="en-US"/>
            </w:rPr>
            <w:t xml:space="preserve"> </w:t>
          </w:r>
        </w:p>
        <w:p w14:paraId="30753C0A" w14:textId="47B123C3" w:rsidR="00B70B16" w:rsidRPr="00B70B16" w:rsidRDefault="00B70B16" w:rsidP="00B70B16">
          <w:pPr>
            <w:spacing w:line="360" w:lineRule="auto"/>
            <w:rPr>
              <w:lang w:eastAsia="en-US"/>
            </w:rPr>
          </w:pPr>
          <w:r>
            <w:rPr>
              <w:rFonts w:eastAsia="Calibri"/>
              <w:noProof/>
            </w:rPr>
            <w:t xml:space="preserve">         </w:t>
          </w:r>
          <w:r w:rsidRPr="004923FC">
            <w:rPr>
              <w:rFonts w:eastAsia="Calibri"/>
              <w:noProof/>
            </w:rPr>
            <w:t xml:space="preserve">Pirkimo sąlygų </w:t>
          </w:r>
          <w:r>
            <w:rPr>
              <w:rFonts w:eastAsia="Calibri"/>
              <w:noProof/>
            </w:rPr>
            <w:t>4</w:t>
          </w:r>
          <w:r w:rsidRPr="004923FC">
            <w:rPr>
              <w:rFonts w:eastAsia="Calibri"/>
              <w:noProof/>
            </w:rPr>
            <w:t xml:space="preserve"> priedas</w:t>
          </w:r>
          <w:r>
            <w:rPr>
              <w:rFonts w:eastAsia="Calibri"/>
              <w:noProof/>
            </w:rPr>
            <w:t xml:space="preserve"> </w:t>
          </w:r>
          <w:bookmarkStart w:id="1" w:name="_Hlk228175726"/>
          <w:bookmarkStart w:id="2" w:name="_Hlk233009578"/>
          <w:r w:rsidRPr="006B4BD0">
            <w:rPr>
              <w:rFonts w:eastAsia="Calibri"/>
              <w:noProof/>
            </w:rPr>
            <w:t>„Tiekėjų kvalifikacijos reikalavimai“</w:t>
          </w:r>
          <w:bookmarkEnd w:id="1"/>
        </w:p>
        <w:bookmarkEnd w:id="2"/>
        <w:p w14:paraId="29BEE4DA" w14:textId="7A1086BA" w:rsidR="00484F7C" w:rsidRPr="004923FC" w:rsidRDefault="00F03BFE" w:rsidP="00B70B16">
          <w:pPr>
            <w:pStyle w:val="Turinys2"/>
            <w:ind w:firstLine="567"/>
            <w:rPr>
              <w:noProof/>
              <w:lang w:val="en-US" w:eastAsia="en-US"/>
            </w:rPr>
          </w:pPr>
          <w:r w:rsidRPr="004923FC">
            <w:rPr>
              <w:rFonts w:eastAsia="Calibri"/>
              <w:noProof/>
            </w:rPr>
            <w:t xml:space="preserve">Pirkimo sąlygų </w:t>
          </w:r>
          <w:r w:rsidR="00B70B16">
            <w:rPr>
              <w:rFonts w:eastAsia="Calibri"/>
              <w:noProof/>
            </w:rPr>
            <w:t>5</w:t>
          </w:r>
          <w:r w:rsidRPr="004923FC">
            <w:rPr>
              <w:rFonts w:eastAsia="Calibri"/>
              <w:noProof/>
            </w:rPr>
            <w:t xml:space="preserve"> priedas „EBVPD“ </w:t>
          </w:r>
          <w:r w:rsidRPr="004923FC">
            <w:rPr>
              <w:noProof/>
            </w:rPr>
            <w:t>(XML formatu)</w:t>
          </w:r>
          <w:r w:rsidRPr="004923FC">
            <w:rPr>
              <w:noProof/>
              <w:lang w:val="en-US" w:eastAsia="en-US"/>
            </w:rPr>
            <w:t xml:space="preserve"> </w:t>
          </w:r>
        </w:p>
        <w:p w14:paraId="1B5E506C" w14:textId="0AC31C2F" w:rsidR="00484F7C" w:rsidRPr="004923FC" w:rsidRDefault="00B20477" w:rsidP="00B70B16">
          <w:pPr>
            <w:pStyle w:val="Turinys2"/>
            <w:ind w:firstLine="567"/>
            <w:rPr>
              <w:noProof/>
              <w:lang w:val="en-US" w:eastAsia="en-US"/>
            </w:rPr>
          </w:pPr>
          <w:r w:rsidRPr="004923FC">
            <w:rPr>
              <w:rFonts w:eastAsia="Calibri"/>
              <w:noProof/>
            </w:rPr>
            <w:t xml:space="preserve">Pirkimo sąlygų </w:t>
          </w:r>
          <w:r w:rsidR="00B70B16">
            <w:rPr>
              <w:rFonts w:eastAsia="Calibri"/>
              <w:noProof/>
            </w:rPr>
            <w:t>6</w:t>
          </w:r>
          <w:r w:rsidRPr="004923FC">
            <w:rPr>
              <w:rFonts w:eastAsia="Calibri"/>
              <w:noProof/>
            </w:rPr>
            <w:t xml:space="preserve"> priedas „Pasiūlymo forma“</w:t>
          </w:r>
          <w:r w:rsidRPr="004923FC">
            <w:rPr>
              <w:noProof/>
              <w:lang w:val="en-US" w:eastAsia="en-US"/>
            </w:rPr>
            <w:t xml:space="preserve"> </w:t>
          </w:r>
        </w:p>
        <w:p w14:paraId="296C8323" w14:textId="5E6589AE" w:rsidR="00415E45" w:rsidRPr="004923FC" w:rsidRDefault="00415E45" w:rsidP="00415E45">
          <w:pPr>
            <w:pStyle w:val="Turinys2"/>
            <w:ind w:firstLine="567"/>
            <w:rPr>
              <w:rFonts w:eastAsia="Calibri"/>
              <w:noProof/>
            </w:rPr>
          </w:pPr>
          <w:r w:rsidRPr="004923FC">
            <w:rPr>
              <w:rFonts w:eastAsia="Calibri"/>
              <w:noProof/>
            </w:rPr>
            <w:t xml:space="preserve">Pirkimo sąlygų </w:t>
          </w:r>
          <w:r w:rsidR="00B70B16">
            <w:rPr>
              <w:rFonts w:eastAsia="Calibri"/>
              <w:noProof/>
            </w:rPr>
            <w:t>7</w:t>
          </w:r>
          <w:r w:rsidRPr="004923FC">
            <w:rPr>
              <w:rFonts w:eastAsia="Calibri"/>
              <w:noProof/>
            </w:rPr>
            <w:t xml:space="preserve"> priedas „</w:t>
          </w:r>
          <w:r w:rsidRPr="004923FC">
            <w:rPr>
              <w:rFonts w:eastAsia="Calibri"/>
            </w:rPr>
            <w:t>Pasiūlymų vertinimo kriterijai ir sąlygos</w:t>
          </w:r>
          <w:r w:rsidRPr="004923FC">
            <w:rPr>
              <w:rFonts w:eastAsia="Calibri"/>
              <w:noProof/>
            </w:rPr>
            <w:t>“</w:t>
          </w:r>
        </w:p>
        <w:p w14:paraId="0BB98884" w14:textId="0C6C154F" w:rsidR="00484F7C" w:rsidRPr="004923FC" w:rsidRDefault="006433BD" w:rsidP="0052424D">
          <w:pPr>
            <w:pStyle w:val="Turinys2"/>
            <w:ind w:firstLine="567"/>
            <w:rPr>
              <w:noProof/>
              <w:lang w:val="en-US" w:eastAsia="en-US"/>
            </w:rPr>
          </w:pPr>
          <w:r w:rsidRPr="004923FC">
            <w:rPr>
              <w:noProof/>
            </w:rPr>
            <w:t xml:space="preserve">Pirkimo sąlygų </w:t>
          </w:r>
          <w:r w:rsidR="00B70B16">
            <w:rPr>
              <w:noProof/>
            </w:rPr>
            <w:t>8</w:t>
          </w:r>
          <w:r w:rsidRPr="004923FC">
            <w:rPr>
              <w:noProof/>
            </w:rPr>
            <w:t xml:space="preserve"> priedas „Tiekėjo deklaracija dėl atitikties Reglamento nuostatoms juridiniam asmeniui“</w:t>
          </w:r>
          <w:r w:rsidRPr="004923FC">
            <w:rPr>
              <w:noProof/>
              <w:lang w:val="en-US" w:eastAsia="en-US"/>
            </w:rPr>
            <w:t xml:space="preserve"> </w:t>
          </w:r>
        </w:p>
        <w:p w14:paraId="67B6F975" w14:textId="4FB1A531" w:rsidR="00484F7C" w:rsidRPr="004923FC" w:rsidRDefault="009270E9" w:rsidP="0052424D">
          <w:pPr>
            <w:pStyle w:val="Turinys2"/>
            <w:ind w:firstLine="567"/>
            <w:rPr>
              <w:noProof/>
              <w:lang w:val="en-US" w:eastAsia="en-US"/>
            </w:rPr>
          </w:pPr>
          <w:r w:rsidRPr="004923FC">
            <w:rPr>
              <w:noProof/>
            </w:rPr>
            <w:t xml:space="preserve">Pirkimo sąlygų </w:t>
          </w:r>
          <w:r w:rsidR="00B70B16">
            <w:rPr>
              <w:noProof/>
            </w:rPr>
            <w:t>9</w:t>
          </w:r>
          <w:r w:rsidRPr="004923FC">
            <w:rPr>
              <w:noProof/>
            </w:rPr>
            <w:t xml:space="preserve"> priedas „Tiekėjo deklaracija dėl atitikties Reglamento nuostatoms fiziniam asmeniui“</w:t>
          </w:r>
          <w:r w:rsidRPr="004923FC">
            <w:rPr>
              <w:noProof/>
              <w:lang w:val="en-US" w:eastAsia="en-US"/>
            </w:rPr>
            <w:t xml:space="preserve"> </w:t>
          </w:r>
        </w:p>
        <w:p w14:paraId="5FF41B57" w14:textId="5050997B" w:rsidR="00FC2D1E" w:rsidRPr="004923FC" w:rsidRDefault="002D3BDC" w:rsidP="0052424D">
          <w:pPr>
            <w:spacing w:after="120" w:line="360" w:lineRule="auto"/>
            <w:ind w:firstLine="567"/>
            <w:contextualSpacing/>
          </w:pPr>
          <w:r w:rsidRPr="004923FC">
            <w:rPr>
              <w:noProof/>
            </w:rPr>
            <w:t xml:space="preserve">Pirkimo sąlygų </w:t>
          </w:r>
          <w:r w:rsidR="00B70B16">
            <w:rPr>
              <w:noProof/>
            </w:rPr>
            <w:t>10</w:t>
          </w:r>
          <w:r w:rsidRPr="004923FC">
            <w:rPr>
              <w:noProof/>
            </w:rPr>
            <w:t xml:space="preserve"> priedas „Sutarties projektas“</w:t>
          </w:r>
          <w:r w:rsidRPr="004923FC">
            <w:t xml:space="preserve"> </w:t>
          </w:r>
        </w:p>
        <w:p w14:paraId="1C1B0092" w14:textId="505FDB61" w:rsidR="00894AC2" w:rsidRDefault="00445A06" w:rsidP="00445A06">
          <w:pPr>
            <w:spacing w:after="120" w:line="360" w:lineRule="auto"/>
            <w:ind w:firstLine="567"/>
            <w:contextualSpacing/>
            <w:rPr>
              <w:noProof/>
            </w:rPr>
          </w:pPr>
          <w:r w:rsidRPr="004923FC">
            <w:rPr>
              <w:noProof/>
            </w:rPr>
            <w:t xml:space="preserve">Pirkimo sąlygų </w:t>
          </w:r>
          <w:r w:rsidR="00415E45" w:rsidRPr="004923FC">
            <w:rPr>
              <w:noProof/>
            </w:rPr>
            <w:t>1</w:t>
          </w:r>
          <w:r w:rsidR="00B70B16">
            <w:rPr>
              <w:noProof/>
            </w:rPr>
            <w:t>1</w:t>
          </w:r>
          <w:r w:rsidRPr="004923FC">
            <w:rPr>
              <w:noProof/>
            </w:rPr>
            <w:t xml:space="preserve"> priedas „</w:t>
          </w:r>
          <w:r w:rsidR="00874D3C" w:rsidRPr="004923FC">
            <w:rPr>
              <w:rFonts w:eastAsia="Calibri"/>
              <w:lang w:eastAsia="en-US"/>
            </w:rPr>
            <w:t>Deklaracijos dėl Viešųjų pirkimų įstatymo 45 straipsnio 2¹ dalies sąlygų forma</w:t>
          </w:r>
          <w:r w:rsidRPr="004923FC">
            <w:rPr>
              <w:noProof/>
            </w:rPr>
            <w:t>“</w:t>
          </w:r>
        </w:p>
        <w:p w14:paraId="1817E66C" w14:textId="77777777" w:rsidR="00894AC2" w:rsidRDefault="00894AC2" w:rsidP="00445A06">
          <w:pPr>
            <w:spacing w:after="120" w:line="360" w:lineRule="auto"/>
            <w:ind w:firstLine="567"/>
            <w:contextualSpacing/>
            <w:rPr>
              <w:noProof/>
            </w:rPr>
          </w:pPr>
        </w:p>
        <w:p w14:paraId="6972F463" w14:textId="77777777" w:rsidR="00894AC2" w:rsidRDefault="00894AC2" w:rsidP="00445A06">
          <w:pPr>
            <w:spacing w:after="120" w:line="360" w:lineRule="auto"/>
            <w:ind w:firstLine="567"/>
            <w:contextualSpacing/>
            <w:rPr>
              <w:noProof/>
            </w:rPr>
          </w:pPr>
        </w:p>
        <w:p w14:paraId="73CCB438" w14:textId="67EF7BF2" w:rsidR="005F13F0" w:rsidRPr="00DF2CF5" w:rsidRDefault="002A526A" w:rsidP="00445A06">
          <w:pPr>
            <w:spacing w:after="120" w:line="360" w:lineRule="auto"/>
            <w:ind w:firstLine="567"/>
            <w:contextualSpacing/>
          </w:pPr>
        </w:p>
      </w:sdtContent>
    </w:sdt>
    <w:p w14:paraId="7DBFF88B" w14:textId="0FE73970" w:rsidR="002415C7" w:rsidRPr="00FF63B8" w:rsidRDefault="00263B34" w:rsidP="00457163">
      <w:pPr>
        <w:pStyle w:val="Antrat1"/>
        <w:numPr>
          <w:ilvl w:val="0"/>
          <w:numId w:val="1"/>
        </w:numPr>
        <w:spacing w:line="20" w:lineRule="atLeast"/>
        <w:ind w:left="567" w:hanging="567"/>
        <w:contextualSpacing/>
        <w:rPr>
          <w:rFonts w:cs="Times New Roman"/>
          <w:b w:val="0"/>
          <w:szCs w:val="24"/>
        </w:rPr>
      </w:pPr>
      <w:bookmarkStart w:id="3" w:name="_Toc335201954"/>
      <w:bookmarkStart w:id="4" w:name="_Toc147739116"/>
      <w:r w:rsidRPr="00FF63B8">
        <w:rPr>
          <w:rFonts w:cs="Times New Roman"/>
          <w:szCs w:val="24"/>
        </w:rPr>
        <w:lastRenderedPageBreak/>
        <w:t>Bendra informacija</w:t>
      </w:r>
    </w:p>
    <w:p w14:paraId="66CEFE43" w14:textId="019EE681" w:rsidR="00C57AE5" w:rsidRPr="001652B0" w:rsidRDefault="00C57AE5" w:rsidP="00C57AE5">
      <w:pPr>
        <w:pStyle w:val="Sraopastraipa"/>
        <w:numPr>
          <w:ilvl w:val="1"/>
          <w:numId w:val="1"/>
        </w:numPr>
        <w:tabs>
          <w:tab w:val="left" w:pos="1134"/>
        </w:tabs>
        <w:spacing w:line="20" w:lineRule="atLeast"/>
        <w:ind w:left="0" w:firstLine="567"/>
        <w:jc w:val="both"/>
        <w:rPr>
          <w:rFonts w:eastAsia="Calibri"/>
        </w:rPr>
      </w:pPr>
      <w:r w:rsidRPr="00DB3E26">
        <w:t xml:space="preserve">Perkančioji </w:t>
      </w:r>
      <w:r w:rsidRPr="006A0EB6">
        <w:t>organizacija –</w:t>
      </w:r>
      <w:r w:rsidRPr="006A0EB6">
        <w:rPr>
          <w:rFonts w:eastAsia="Calibri"/>
          <w:color w:val="00B050"/>
        </w:rPr>
        <w:t xml:space="preserve"> </w:t>
      </w:r>
      <w:r w:rsidRPr="006A0EB6">
        <w:rPr>
          <w:b/>
          <w:bCs/>
          <w:kern w:val="32"/>
          <w:szCs w:val="32"/>
        </w:rPr>
        <w:t xml:space="preserve"> Panevėžio </w:t>
      </w:r>
      <w:r>
        <w:rPr>
          <w:b/>
          <w:bCs/>
          <w:kern w:val="32"/>
          <w:szCs w:val="32"/>
        </w:rPr>
        <w:t xml:space="preserve">keleivinis transportas, </w:t>
      </w:r>
      <w:r w:rsidRPr="006A0EB6">
        <w:t xml:space="preserve">juridinio asmens kodas </w:t>
      </w:r>
      <w:r>
        <w:t>304977968</w:t>
      </w:r>
      <w:r w:rsidRPr="006A0EB6">
        <w:t xml:space="preserve">, adresas </w:t>
      </w:r>
      <w:r>
        <w:t>Laivės a. 20</w:t>
      </w:r>
      <w:r w:rsidRPr="006A0EB6">
        <w:t>, LT-</w:t>
      </w:r>
      <w:r>
        <w:t>35200</w:t>
      </w:r>
      <w:r w:rsidRPr="006A0EB6">
        <w:t>, Panevėžys</w:t>
      </w:r>
      <w:r>
        <w:t>.</w:t>
      </w:r>
      <w:r w:rsidRPr="00A5140A">
        <w:rPr>
          <w:rFonts w:eastAsiaTheme="minorHAnsi"/>
          <w:lang w:eastAsia="en-US"/>
        </w:rPr>
        <w:t xml:space="preserve"> </w:t>
      </w:r>
      <w:r w:rsidRPr="001652B0">
        <w:rPr>
          <w:rFonts w:eastAsiaTheme="minorHAnsi"/>
          <w:lang w:eastAsia="en-US"/>
        </w:rPr>
        <w:t xml:space="preserve">Perkančioji organizacija </w:t>
      </w:r>
      <w:r>
        <w:rPr>
          <w:rFonts w:eastAsiaTheme="minorHAnsi"/>
          <w:lang w:eastAsia="en-US"/>
        </w:rPr>
        <w:t xml:space="preserve">yra </w:t>
      </w:r>
      <w:r w:rsidRPr="001652B0">
        <w:rPr>
          <w:rFonts w:eastAsiaTheme="minorHAnsi"/>
          <w:lang w:eastAsia="en-US"/>
        </w:rPr>
        <w:t xml:space="preserve"> PVM mokėtoja</w:t>
      </w:r>
      <w:r>
        <w:rPr>
          <w:rFonts w:eastAsiaTheme="minorHAnsi"/>
          <w:lang w:eastAsia="en-US"/>
        </w:rPr>
        <w:t>, PVM mokėtojo kodas LT100013616816</w:t>
      </w:r>
      <w:r w:rsidRPr="001652B0">
        <w:rPr>
          <w:rFonts w:eastAsia="Calibri"/>
        </w:rPr>
        <w:t>.</w:t>
      </w:r>
    </w:p>
    <w:p w14:paraId="2DFD4F58" w14:textId="77777777" w:rsidR="00C57AE5" w:rsidRPr="002B4517" w:rsidRDefault="00C57AE5" w:rsidP="00C57AE5">
      <w:pPr>
        <w:pStyle w:val="Sraopastraipa"/>
        <w:numPr>
          <w:ilvl w:val="1"/>
          <w:numId w:val="1"/>
        </w:numPr>
        <w:tabs>
          <w:tab w:val="left" w:pos="1134"/>
        </w:tabs>
        <w:spacing w:line="20" w:lineRule="atLeast"/>
        <w:ind w:left="0" w:firstLine="567"/>
        <w:jc w:val="both"/>
      </w:pPr>
      <w:r w:rsidRPr="00A5140A">
        <w:rPr>
          <w:rFonts w:eastAsia="Calibri"/>
        </w:rPr>
        <w:t xml:space="preserve">Pirkimą </w:t>
      </w:r>
      <w:r w:rsidRPr="00A5140A">
        <w:t>perkančiosios organizacijos</w:t>
      </w:r>
      <w:r w:rsidRPr="00A5140A">
        <w:rPr>
          <w:rFonts w:eastAsia="Calibri"/>
        </w:rPr>
        <w:t xml:space="preserve"> vardu atlieka centrinė perkančioji organizacija</w:t>
      </w:r>
      <w:r>
        <w:rPr>
          <w:rFonts w:eastAsia="Calibri"/>
        </w:rPr>
        <w:t xml:space="preserve"> – </w:t>
      </w:r>
      <w:r w:rsidRPr="00A5140A">
        <w:rPr>
          <w:rFonts w:eastAsia="Calibri"/>
          <w:b/>
          <w:bCs/>
        </w:rPr>
        <w:t>Panevėžio miesto savivaldybės administracija</w:t>
      </w:r>
      <w:r w:rsidRPr="00A5140A">
        <w:rPr>
          <w:rFonts w:eastAsia="Calibri"/>
        </w:rPr>
        <w:t>,</w:t>
      </w:r>
      <w:r w:rsidRPr="00A5140A">
        <w:rPr>
          <w:rFonts w:eastAsia="Calibri"/>
          <w:color w:val="00B050"/>
        </w:rPr>
        <w:t xml:space="preserve"> </w:t>
      </w:r>
      <w:r w:rsidRPr="00A5140A">
        <w:rPr>
          <w:rFonts w:eastAsia="Calibri"/>
        </w:rPr>
        <w:t xml:space="preserve">juridinio asmens kodas </w:t>
      </w:r>
      <w:r w:rsidRPr="00A5140A">
        <w:t>288724610</w:t>
      </w:r>
      <w:r w:rsidRPr="00A5140A">
        <w:rPr>
          <w:rFonts w:eastAsia="Calibri"/>
        </w:rPr>
        <w:t xml:space="preserve">, adresas </w:t>
      </w:r>
      <w:r w:rsidRPr="00A5140A">
        <w:rPr>
          <w:color w:val="3B3838" w:themeColor="background2" w:themeShade="40"/>
        </w:rPr>
        <w:t>Laisvės a. 20, LT-35200 Panevėžys</w:t>
      </w:r>
      <w:r w:rsidRPr="00A5140A">
        <w:rPr>
          <w:rFonts w:eastAsia="Calibri"/>
        </w:rPr>
        <w:t>, darbo laikas p</w:t>
      </w:r>
      <w:r w:rsidRPr="00A5140A">
        <w:rPr>
          <w:color w:val="000000"/>
          <w:shd w:val="clear" w:color="auto" w:fill="FFFFFF"/>
        </w:rPr>
        <w:t>irmadieniais–ketvirtadieniais nuo 8 iki 17 val.,</w:t>
      </w:r>
      <w:r w:rsidRPr="00FF63B8">
        <w:rPr>
          <w:color w:val="000000"/>
          <w:shd w:val="clear" w:color="auto" w:fill="FFFFFF"/>
        </w:rPr>
        <w:t xml:space="preserve"> penktadieniais nuo 8 iki 15.45 val</w:t>
      </w:r>
      <w:r w:rsidRPr="00DB3E26">
        <w:rPr>
          <w:rFonts w:eastAsia="Calibri"/>
        </w:rPr>
        <w:t>.</w:t>
      </w:r>
      <w:r>
        <w:rPr>
          <w:rFonts w:eastAsia="Calibri"/>
        </w:rPr>
        <w:t xml:space="preserve"> </w:t>
      </w:r>
      <w:r w:rsidRPr="002B4517">
        <w:rPr>
          <w:rFonts w:eastAsia="Calibri"/>
        </w:rPr>
        <w:t xml:space="preserve">Sutartį pasirašys </w:t>
      </w:r>
      <w:r>
        <w:t>perkančioji organizacija</w:t>
      </w:r>
      <w:r w:rsidRPr="002B4517">
        <w:rPr>
          <w:rFonts w:eastAsia="Calibri"/>
        </w:rPr>
        <w:t xml:space="preserve">. </w:t>
      </w:r>
    </w:p>
    <w:p w14:paraId="2239DD1B" w14:textId="56483074" w:rsidR="002F5F8E" w:rsidRDefault="002F5F8E" w:rsidP="004909FF">
      <w:pPr>
        <w:pStyle w:val="Sraopastraipa"/>
        <w:ind w:left="0" w:firstLine="567"/>
        <w:jc w:val="both"/>
      </w:pPr>
      <w:r w:rsidRPr="00DB3E26">
        <w:rPr>
          <w:color w:val="000000" w:themeColor="text1"/>
        </w:rPr>
        <w:t>1.</w:t>
      </w:r>
      <w:r w:rsidR="00846641" w:rsidRPr="00477118">
        <w:rPr>
          <w:color w:val="000000" w:themeColor="text1"/>
        </w:rPr>
        <w:t>3</w:t>
      </w:r>
      <w:r w:rsidRPr="00DB3E26">
        <w:rPr>
          <w:color w:val="000000" w:themeColor="text1"/>
        </w:rPr>
        <w:t xml:space="preserve">. </w:t>
      </w:r>
      <w:r w:rsidR="007D6857" w:rsidRPr="00DB3E26">
        <w:rPr>
          <w:color w:val="000000" w:themeColor="text1"/>
        </w:rPr>
        <w:t>Pirkimas</w:t>
      </w:r>
      <w:r w:rsidR="00B37854" w:rsidRPr="00DB3E26">
        <w:rPr>
          <w:color w:val="000000" w:themeColor="text1"/>
        </w:rPr>
        <w:t xml:space="preserve"> neatlieka</w:t>
      </w:r>
      <w:r w:rsidR="007D6857" w:rsidRPr="00DB3E26">
        <w:rPr>
          <w:color w:val="000000" w:themeColor="text1"/>
        </w:rPr>
        <w:t>mas</w:t>
      </w:r>
      <w:r w:rsidR="00B37854" w:rsidRPr="00DB3E26">
        <w:rPr>
          <w:color w:val="000000" w:themeColor="text1"/>
        </w:rPr>
        <w:t xml:space="preserve"> </w:t>
      </w:r>
      <w:r w:rsidRPr="00DB3E26">
        <w:rPr>
          <w:color w:val="000000" w:themeColor="text1"/>
        </w:rPr>
        <w:t>naudojantis centralizuotų pirkimų katalogu</w:t>
      </w:r>
      <w:r w:rsidR="007D6857" w:rsidRPr="00DB3E26">
        <w:rPr>
          <w:color w:val="000000" w:themeColor="text1"/>
        </w:rPr>
        <w:t xml:space="preserve">, nes </w:t>
      </w:r>
      <w:r w:rsidR="0007136C" w:rsidRPr="00FF63B8">
        <w:t xml:space="preserve">jame nėra šio pirkimo objektą </w:t>
      </w:r>
      <w:r w:rsidR="00B86489" w:rsidRPr="00DB3E26">
        <w:t>atitinkančių paslaugų.</w:t>
      </w:r>
    </w:p>
    <w:p w14:paraId="62DF64D0" w14:textId="50323E22" w:rsidR="00AA23FB" w:rsidRPr="00DF2CF5" w:rsidRDefault="002F5F8E">
      <w:pPr>
        <w:ind w:firstLine="567"/>
        <w:rPr>
          <w:color w:val="FF0000"/>
        </w:rPr>
      </w:pPr>
      <w:r w:rsidRPr="00DF2CF5">
        <w:t>1.</w:t>
      </w:r>
      <w:r w:rsidR="00846641">
        <w:t>4</w:t>
      </w:r>
      <w:r w:rsidRPr="00DF2CF5">
        <w:t xml:space="preserve">. </w:t>
      </w:r>
      <w:r w:rsidR="00AA23FB" w:rsidRPr="00DF2CF5">
        <w:t xml:space="preserve"> Perkančioji organizacija nerezervuoja teisės dalyvauti pirkime.</w:t>
      </w:r>
    </w:p>
    <w:p w14:paraId="573233DF" w14:textId="6DC04A52" w:rsidR="00E32C8E" w:rsidRPr="00DB3E26" w:rsidRDefault="00C447D2" w:rsidP="00FF63B8">
      <w:pPr>
        <w:pStyle w:val="Sraopastraipa"/>
        <w:ind w:left="360" w:firstLine="207"/>
        <w:jc w:val="both"/>
      </w:pPr>
      <w:r w:rsidRPr="00DB3E26">
        <w:t>1.</w:t>
      </w:r>
      <w:r w:rsidR="00846641">
        <w:t>5</w:t>
      </w:r>
      <w:r w:rsidRPr="00700D1B">
        <w:t xml:space="preserve">. </w:t>
      </w:r>
      <w:r w:rsidR="00E2196B">
        <w:t xml:space="preserve"> </w:t>
      </w:r>
      <w:r w:rsidR="00E32C8E" w:rsidRPr="00DB3E26">
        <w:t xml:space="preserve">Stebėtojai dalyvauti </w:t>
      </w:r>
      <w:r w:rsidR="008A3C98" w:rsidRPr="00DB3E26">
        <w:t>K</w:t>
      </w:r>
      <w:r w:rsidR="00E32C8E" w:rsidRPr="00DB3E26">
        <w:t>omisijos posėdžiuose nėra kviečiami.</w:t>
      </w:r>
    </w:p>
    <w:p w14:paraId="39603E6D" w14:textId="754EA6E7" w:rsidR="005E62F0" w:rsidRPr="00FC4C92" w:rsidRDefault="00E2196B" w:rsidP="00FF63B8">
      <w:pPr>
        <w:pStyle w:val="Sraopastraipa"/>
        <w:tabs>
          <w:tab w:val="left" w:pos="1134"/>
        </w:tabs>
        <w:ind w:left="0" w:firstLine="567"/>
        <w:jc w:val="both"/>
      </w:pPr>
      <w:r w:rsidRPr="00FF63B8">
        <w:rPr>
          <w:iCs/>
        </w:rPr>
        <w:t>1.</w:t>
      </w:r>
      <w:r w:rsidR="00846641">
        <w:rPr>
          <w:iCs/>
        </w:rPr>
        <w:t>6</w:t>
      </w:r>
      <w:r w:rsidRPr="00FF63B8">
        <w:rPr>
          <w:iCs/>
        </w:rPr>
        <w:t xml:space="preserve">. </w:t>
      </w:r>
      <w:r w:rsidR="003A502A" w:rsidRPr="00DB3E26">
        <w:t>Atliekamas žaliasis pirkimas. Pirkimas vykdomas vadovaujantis Lietuvos Respublikos aplinkos ministro 2011 m. birželio 28 d. įsakymo Nr. D1-508 „</w:t>
      </w:r>
      <w:hyperlink r:id="rId12" w:history="1">
        <w:r w:rsidR="003A502A" w:rsidRPr="00FF63B8">
          <w:rPr>
            <w:rStyle w:val="Hipersaitas"/>
          </w:rPr>
          <w:t>Dėl Aplinkos apsaugos kriterijų taikymo, vykdant žaliuosius pirkimus, tvarkos aprašo patvirtinimo</w:t>
        </w:r>
      </w:hyperlink>
      <w:r w:rsidR="003A502A" w:rsidRPr="00DB3E26">
        <w:t xml:space="preserve">“ </w:t>
      </w:r>
      <w:r w:rsidR="00F05FC8" w:rsidRPr="00FF63B8">
        <w:rPr>
          <w:b/>
          <w:bCs/>
        </w:rPr>
        <w:t>4.</w:t>
      </w:r>
      <w:r w:rsidR="00846641">
        <w:rPr>
          <w:b/>
          <w:bCs/>
        </w:rPr>
        <w:t>4.3.</w:t>
      </w:r>
      <w:r w:rsidR="003A502A" w:rsidRPr="00FF63B8">
        <w:t xml:space="preserve"> </w:t>
      </w:r>
      <w:r w:rsidR="00477118">
        <w:t>pa</w:t>
      </w:r>
      <w:r w:rsidR="003A502A" w:rsidRPr="00DB3E26">
        <w:t>punk</w:t>
      </w:r>
      <w:r w:rsidR="00846641">
        <w:t>čiu</w:t>
      </w:r>
      <w:r w:rsidR="003A502A" w:rsidRPr="00DB3E26">
        <w:t xml:space="preserve"> (-ais). Aplinkos ap</w:t>
      </w:r>
      <w:r w:rsidR="00846641">
        <w:t>s</w:t>
      </w:r>
      <w:r w:rsidR="003A502A" w:rsidRPr="00DB3E26">
        <w:t xml:space="preserve">augos kriterijai nustatyti </w:t>
      </w:r>
      <w:r w:rsidR="008719BF" w:rsidRPr="00410678">
        <w:t xml:space="preserve">Specialiųjų </w:t>
      </w:r>
      <w:r w:rsidR="008719BF" w:rsidRPr="00FC4C92">
        <w:t>p</w:t>
      </w:r>
      <w:r w:rsidR="00F05FC8" w:rsidRPr="00FC4C92">
        <w:t>irkimo sąlygų</w:t>
      </w:r>
      <w:r w:rsidR="00F05FC8" w:rsidRPr="00FF63B8">
        <w:rPr>
          <w:b/>
          <w:bCs/>
        </w:rPr>
        <w:t xml:space="preserve"> </w:t>
      </w:r>
      <w:r w:rsidR="00735C2C" w:rsidRPr="00FC4C92">
        <w:rPr>
          <w:b/>
          <w:bCs/>
          <w:i/>
          <w:iCs/>
          <w:color w:val="385623" w:themeColor="accent6" w:themeShade="80"/>
        </w:rPr>
        <w:t xml:space="preserve"> </w:t>
      </w:r>
      <w:r w:rsidR="00B70B16">
        <w:rPr>
          <w:b/>
          <w:bCs/>
          <w:i/>
          <w:iCs/>
          <w:color w:val="385623" w:themeColor="accent6" w:themeShade="80"/>
        </w:rPr>
        <w:t>10</w:t>
      </w:r>
      <w:r w:rsidR="004923FC">
        <w:rPr>
          <w:b/>
          <w:bCs/>
          <w:i/>
          <w:iCs/>
          <w:color w:val="385623" w:themeColor="accent6" w:themeShade="80"/>
        </w:rPr>
        <w:t xml:space="preserve"> </w:t>
      </w:r>
      <w:r w:rsidR="00F05FC8" w:rsidRPr="00FC4C92">
        <w:rPr>
          <w:b/>
          <w:bCs/>
          <w:i/>
          <w:iCs/>
          <w:color w:val="385623" w:themeColor="accent6" w:themeShade="80"/>
        </w:rPr>
        <w:t>priedo</w:t>
      </w:r>
      <w:r w:rsidR="00F05FC8" w:rsidRPr="00FC4C92">
        <w:rPr>
          <w:b/>
          <w:bCs/>
          <w:color w:val="385623" w:themeColor="accent6" w:themeShade="80"/>
        </w:rPr>
        <w:t xml:space="preserve"> </w:t>
      </w:r>
      <w:r w:rsidR="00F05FC8" w:rsidRPr="00410678">
        <w:rPr>
          <w:b/>
          <w:bCs/>
        </w:rPr>
        <w:t xml:space="preserve">„Sutarties projektas“ </w:t>
      </w:r>
      <w:r w:rsidR="00F05FC8" w:rsidRPr="00FC4C92">
        <w:t>13.1 punkte</w:t>
      </w:r>
      <w:r w:rsidR="003A502A" w:rsidRPr="00FC4C92">
        <w:t>.</w:t>
      </w:r>
    </w:p>
    <w:p w14:paraId="6FAF4433" w14:textId="25EBFE9F" w:rsidR="00E3670E" w:rsidRPr="00E3670E" w:rsidRDefault="00E3670E" w:rsidP="00FF63B8">
      <w:pPr>
        <w:pStyle w:val="Sraopastraipa"/>
        <w:tabs>
          <w:tab w:val="left" w:pos="993"/>
        </w:tabs>
        <w:ind w:left="567"/>
        <w:jc w:val="both"/>
        <w:rPr>
          <w:rFonts w:eastAsia="Arial"/>
        </w:rPr>
      </w:pPr>
      <w:r>
        <w:t>1</w:t>
      </w:r>
      <w:r w:rsidRPr="00E3670E">
        <w:t>.</w:t>
      </w:r>
      <w:r w:rsidR="00846641">
        <w:t>7</w:t>
      </w:r>
      <w:r w:rsidRPr="00E3670E">
        <w:t xml:space="preserve">. </w:t>
      </w:r>
      <w:r w:rsidR="00E32C8E" w:rsidRPr="00FF63B8">
        <w:rPr>
          <w:rFonts w:eastAsia="Arial"/>
        </w:rPr>
        <w:t xml:space="preserve">Išankstinis skelbimas apie </w:t>
      </w:r>
      <w:r w:rsidR="007A68AD" w:rsidRPr="00FF63B8">
        <w:rPr>
          <w:rFonts w:eastAsia="Arial"/>
        </w:rPr>
        <w:t>p</w:t>
      </w:r>
      <w:r w:rsidR="00E32C8E" w:rsidRPr="00FF63B8">
        <w:rPr>
          <w:rFonts w:eastAsia="Arial"/>
        </w:rPr>
        <w:t>irkimą nebuvo paskelbtas</w:t>
      </w:r>
      <w:r w:rsidR="00E2196B" w:rsidRPr="00E3670E">
        <w:rPr>
          <w:rFonts w:eastAsia="Arial"/>
        </w:rPr>
        <w:t>.</w:t>
      </w:r>
    </w:p>
    <w:p w14:paraId="72EF28E7" w14:textId="6B8511A9" w:rsidR="00AF1430" w:rsidRPr="00E3670E" w:rsidRDefault="00E3670E" w:rsidP="00FF63B8">
      <w:pPr>
        <w:pStyle w:val="Sraopastraipa"/>
        <w:tabs>
          <w:tab w:val="left" w:pos="993"/>
        </w:tabs>
        <w:ind w:left="0" w:firstLine="567"/>
        <w:jc w:val="both"/>
        <w:rPr>
          <w:lang w:eastAsia="en-US"/>
        </w:rPr>
      </w:pPr>
      <w:r w:rsidRPr="00E3670E">
        <w:rPr>
          <w:rFonts w:eastAsia="Arial"/>
        </w:rPr>
        <w:t>1.</w:t>
      </w:r>
      <w:r w:rsidR="00846641">
        <w:rPr>
          <w:rFonts w:eastAsia="Arial"/>
        </w:rPr>
        <w:t>8</w:t>
      </w:r>
      <w:r w:rsidRPr="00E3670E">
        <w:rPr>
          <w:rFonts w:eastAsia="Arial"/>
        </w:rPr>
        <w:t xml:space="preserve">. </w:t>
      </w:r>
      <w:r w:rsidR="00015FC9" w:rsidRPr="00DB3E26">
        <w:rPr>
          <w:lang w:eastAsia="en-US"/>
        </w:rPr>
        <w:t>P</w:t>
      </w:r>
      <w:r w:rsidR="00E32C8E" w:rsidRPr="00DB3E26">
        <w:rPr>
          <w:lang w:eastAsia="en-US"/>
        </w:rPr>
        <w:t>irkime</w:t>
      </w:r>
      <w:r w:rsidR="00E32C8E" w:rsidRPr="00DB3E26">
        <w:t xml:space="preserve"> </w:t>
      </w:r>
      <w:r w:rsidR="007A68AD" w:rsidRPr="00DB3E26">
        <w:t>perkančioji organizacija</w:t>
      </w:r>
      <w:r w:rsidR="00E32C8E" w:rsidRPr="00DB3E26">
        <w:rPr>
          <w:lang w:eastAsia="en-US"/>
        </w:rPr>
        <w:t xml:space="preserve"> nenumato skelbti pranešimo dėl savanoriško </w:t>
      </w:r>
      <w:r w:rsidR="00E32C8E" w:rsidRPr="00DB3E26">
        <w:rPr>
          <w:i/>
          <w:iCs/>
          <w:lang w:eastAsia="en-US"/>
        </w:rPr>
        <w:t>ex ante</w:t>
      </w:r>
      <w:r w:rsidR="00E32C8E" w:rsidRPr="00DB3E26">
        <w:rPr>
          <w:lang w:eastAsia="en-US"/>
        </w:rPr>
        <w:t xml:space="preserve"> skaidrumo.</w:t>
      </w:r>
    </w:p>
    <w:p w14:paraId="49640295" w14:textId="7BAF15D9" w:rsidR="00DC0B83" w:rsidRPr="00DC0B83" w:rsidRDefault="00E3670E" w:rsidP="00FF63B8">
      <w:pPr>
        <w:pStyle w:val="Sraopastraipa"/>
        <w:spacing w:after="160"/>
        <w:ind w:hanging="153"/>
      </w:pPr>
      <w:r w:rsidRPr="00E3670E">
        <w:rPr>
          <w:lang w:eastAsia="en-US"/>
        </w:rPr>
        <w:t>1.</w:t>
      </w:r>
      <w:r w:rsidR="00846641">
        <w:rPr>
          <w:lang w:eastAsia="en-US"/>
        </w:rPr>
        <w:t>9</w:t>
      </w:r>
      <w:r w:rsidRPr="00E3670E">
        <w:rPr>
          <w:lang w:eastAsia="en-US"/>
        </w:rPr>
        <w:t xml:space="preserve">. </w:t>
      </w:r>
      <w:r w:rsidR="007466F8" w:rsidRPr="00DB3E26">
        <w:t>Pirkime neleidžia</w:t>
      </w:r>
      <w:r w:rsidR="00216820" w:rsidRPr="00DB3E26">
        <w:t>ma</w:t>
      </w:r>
      <w:r w:rsidR="007466F8" w:rsidRPr="00DB3E26">
        <w:t xml:space="preserve"> pateikti alternatyvių </w:t>
      </w:r>
      <w:r w:rsidR="00D27E76" w:rsidRPr="00DB3E26">
        <w:t>p</w:t>
      </w:r>
      <w:r w:rsidR="007466F8" w:rsidRPr="00DB3E26">
        <w:t xml:space="preserve">asiūlymų. </w:t>
      </w:r>
    </w:p>
    <w:p w14:paraId="4BA1A1B5" w14:textId="2CED966E" w:rsidR="00DC0B83" w:rsidRPr="006721D7" w:rsidRDefault="00DC0B83" w:rsidP="00FF63B8">
      <w:pPr>
        <w:pStyle w:val="Sraopastraipa"/>
        <w:spacing w:after="160"/>
        <w:ind w:left="0" w:firstLine="567"/>
        <w:jc w:val="both"/>
      </w:pPr>
      <w:r w:rsidRPr="00DC0B83">
        <w:t>1.</w:t>
      </w:r>
      <w:r w:rsidR="00846641">
        <w:t>10</w:t>
      </w:r>
      <w:r w:rsidRPr="00DC0B83">
        <w:t xml:space="preserve">. </w:t>
      </w:r>
      <w:r w:rsidR="004D070C" w:rsidRPr="00FF63B8">
        <w:t xml:space="preserve">Jeigu Pirkimo metu bus atliekama patikra Nacionaliniam saugumui užtikrinti svarbių objektų apsaugos įstatyme nustatyta tvarka, dalyvis turės pateikti tokiai patikrai atlikti reikalingus dokumentus. </w:t>
      </w:r>
    </w:p>
    <w:p w14:paraId="0C002F05" w14:textId="64BD938B" w:rsidR="00E32C8E" w:rsidRDefault="00DC0B83" w:rsidP="00FF63B8">
      <w:pPr>
        <w:pStyle w:val="Sraopastraipa"/>
        <w:spacing w:after="160"/>
        <w:ind w:left="0" w:firstLine="567"/>
        <w:jc w:val="both"/>
        <w:rPr>
          <w:rFonts w:eastAsia="Arial"/>
        </w:rPr>
      </w:pPr>
      <w:r w:rsidRPr="00DC0B83">
        <w:t>1.1</w:t>
      </w:r>
      <w:r w:rsidR="00846641">
        <w:t>1</w:t>
      </w:r>
      <w:r w:rsidRPr="00DC0B83">
        <w:t xml:space="preserve">. </w:t>
      </w:r>
      <w:r w:rsidR="00E32C8E" w:rsidRPr="00FF63B8">
        <w:rPr>
          <w:rFonts w:eastAsia="Arial"/>
        </w:rPr>
        <w:t xml:space="preserve">Bendrosios </w:t>
      </w:r>
      <w:r w:rsidR="007E5F55" w:rsidRPr="00FF63B8">
        <w:rPr>
          <w:rFonts w:eastAsia="Arial"/>
        </w:rPr>
        <w:t xml:space="preserve">pirkimo </w:t>
      </w:r>
      <w:r w:rsidR="00E32C8E" w:rsidRPr="00FF63B8">
        <w:rPr>
          <w:rFonts w:eastAsia="Arial"/>
        </w:rPr>
        <w:t>sąlygos yra neatskiriama ši</w:t>
      </w:r>
      <w:r w:rsidR="00C07F25" w:rsidRPr="00FF63B8">
        <w:rPr>
          <w:rFonts w:eastAsia="Arial"/>
        </w:rPr>
        <w:t>ų</w:t>
      </w:r>
      <w:r w:rsidR="00E32C8E" w:rsidRPr="00FF63B8">
        <w:rPr>
          <w:rFonts w:eastAsia="Arial"/>
        </w:rPr>
        <w:t xml:space="preserve"> </w:t>
      </w:r>
      <w:r w:rsidR="00F4541C" w:rsidRPr="00FF63B8">
        <w:rPr>
          <w:rFonts w:eastAsia="Arial"/>
        </w:rPr>
        <w:t>p</w:t>
      </w:r>
      <w:r w:rsidR="00E32C8E" w:rsidRPr="00FF63B8">
        <w:rPr>
          <w:rFonts w:eastAsia="Arial"/>
        </w:rPr>
        <w:t>irkimo sąlygų dalis.</w:t>
      </w:r>
    </w:p>
    <w:p w14:paraId="03ADE19A" w14:textId="77777777" w:rsidR="001D3A26" w:rsidRPr="00DB3E26" w:rsidRDefault="001D3A26" w:rsidP="00FF63B8">
      <w:pPr>
        <w:pStyle w:val="Sraopastraipa"/>
        <w:spacing w:after="160" w:line="276" w:lineRule="auto"/>
        <w:ind w:left="0" w:firstLine="567"/>
        <w:jc w:val="both"/>
      </w:pPr>
    </w:p>
    <w:p w14:paraId="5DEDEBC7" w14:textId="1ED44FB6" w:rsidR="00B41C66" w:rsidRPr="00FF63B8" w:rsidRDefault="00507DC9" w:rsidP="00717DCC">
      <w:pPr>
        <w:pStyle w:val="Antrat1"/>
        <w:spacing w:line="20" w:lineRule="atLeast"/>
        <w:contextualSpacing/>
        <w:rPr>
          <w:rFonts w:cs="Times New Roman"/>
          <w:b w:val="0"/>
          <w:szCs w:val="24"/>
        </w:rPr>
      </w:pPr>
      <w:bookmarkStart w:id="5" w:name="_Ref39426332"/>
      <w:bookmarkStart w:id="6" w:name="_Ref39426338"/>
      <w:bookmarkEnd w:id="3"/>
      <w:r w:rsidRPr="00FF63B8">
        <w:rPr>
          <w:rFonts w:cs="Times New Roman"/>
          <w:szCs w:val="24"/>
        </w:rPr>
        <w:t xml:space="preserve">2. </w:t>
      </w:r>
      <w:r w:rsidR="00B41C66" w:rsidRPr="00FF63B8">
        <w:rPr>
          <w:rFonts w:cs="Times New Roman"/>
          <w:szCs w:val="24"/>
        </w:rPr>
        <w:t>Pirkimo objektas</w:t>
      </w:r>
      <w:bookmarkEnd w:id="5"/>
      <w:bookmarkEnd w:id="6"/>
    </w:p>
    <w:p w14:paraId="582B38B4" w14:textId="563147C3" w:rsidR="00AA00A5" w:rsidRPr="00D70DAB" w:rsidRDefault="00B41C66" w:rsidP="00975016">
      <w:pPr>
        <w:pStyle w:val="Betarp"/>
        <w:numPr>
          <w:ilvl w:val="1"/>
          <w:numId w:val="8"/>
        </w:numPr>
        <w:tabs>
          <w:tab w:val="left" w:pos="993"/>
        </w:tabs>
        <w:ind w:left="0" w:firstLine="567"/>
        <w:contextualSpacing/>
        <w:jc w:val="both"/>
        <w:rPr>
          <w:rFonts w:ascii="Times New Roman" w:hAnsi="Times New Roman" w:cs="Times New Roman"/>
          <w:sz w:val="24"/>
          <w:szCs w:val="24"/>
        </w:rPr>
      </w:pPr>
      <w:r w:rsidRPr="00FF63B8">
        <w:rPr>
          <w:rFonts w:ascii="Times New Roman" w:eastAsia="Calibri" w:hAnsi="Times New Roman" w:cs="Times New Roman"/>
          <w:color w:val="000000" w:themeColor="text1"/>
          <w:sz w:val="24"/>
          <w:szCs w:val="24"/>
        </w:rPr>
        <w:t>Perkančioji organizacija numato įsigyti</w:t>
      </w:r>
      <w:r w:rsidR="00AA00A5">
        <w:rPr>
          <w:rFonts w:ascii="Times New Roman" w:eastAsia="Calibri" w:hAnsi="Times New Roman" w:cs="Times New Roman"/>
          <w:color w:val="000000" w:themeColor="text1"/>
          <w:sz w:val="24"/>
          <w:szCs w:val="24"/>
        </w:rPr>
        <w:t xml:space="preserve"> </w:t>
      </w:r>
      <w:r w:rsidR="001A4CC2">
        <w:rPr>
          <w:rFonts w:ascii="Times New Roman" w:eastAsia="Calibri" w:hAnsi="Times New Roman" w:cs="Times New Roman"/>
          <w:b/>
          <w:bCs/>
          <w:color w:val="000000" w:themeColor="text1"/>
          <w:sz w:val="24"/>
          <w:szCs w:val="24"/>
        </w:rPr>
        <w:t>e</w:t>
      </w:r>
      <w:r w:rsidR="001A4CC2" w:rsidRPr="001A4CC2">
        <w:rPr>
          <w:rFonts w:ascii="Times New Roman" w:eastAsia="Calibri" w:hAnsi="Times New Roman" w:cs="Times New Roman"/>
          <w:b/>
          <w:bCs/>
          <w:color w:val="000000" w:themeColor="text1"/>
          <w:sz w:val="24"/>
          <w:szCs w:val="24"/>
        </w:rPr>
        <w:t>l</w:t>
      </w:r>
      <w:r w:rsidR="001A4CC2">
        <w:rPr>
          <w:rFonts w:ascii="Times New Roman" w:eastAsia="Calibri" w:hAnsi="Times New Roman" w:cs="Times New Roman"/>
          <w:b/>
          <w:bCs/>
          <w:color w:val="000000" w:themeColor="text1"/>
          <w:sz w:val="24"/>
          <w:szCs w:val="24"/>
        </w:rPr>
        <w:t>ektroninių</w:t>
      </w:r>
      <w:r w:rsidR="001A4CC2" w:rsidRPr="001A4CC2">
        <w:rPr>
          <w:rFonts w:ascii="Times New Roman" w:eastAsia="Calibri" w:hAnsi="Times New Roman" w:cs="Times New Roman"/>
          <w:b/>
          <w:bCs/>
          <w:color w:val="000000" w:themeColor="text1"/>
          <w:sz w:val="24"/>
          <w:szCs w:val="24"/>
        </w:rPr>
        <w:t xml:space="preserve"> ir popierinių bilietų platinimo (pardavimo),</w:t>
      </w:r>
      <w:r w:rsidR="00677273">
        <w:rPr>
          <w:rFonts w:ascii="Times New Roman" w:eastAsia="Calibri" w:hAnsi="Times New Roman" w:cs="Times New Roman"/>
          <w:b/>
          <w:bCs/>
          <w:color w:val="000000" w:themeColor="text1"/>
          <w:sz w:val="24"/>
          <w:szCs w:val="24"/>
        </w:rPr>
        <w:t xml:space="preserve"> </w:t>
      </w:r>
      <w:r w:rsidR="001A4CC2" w:rsidRPr="001A4CC2">
        <w:rPr>
          <w:rFonts w:ascii="Times New Roman" w:eastAsia="Calibri" w:hAnsi="Times New Roman" w:cs="Times New Roman"/>
          <w:b/>
          <w:bCs/>
          <w:color w:val="000000" w:themeColor="text1"/>
          <w:sz w:val="24"/>
          <w:szCs w:val="24"/>
        </w:rPr>
        <w:t>el</w:t>
      </w:r>
      <w:r w:rsidR="001A4CC2">
        <w:rPr>
          <w:rFonts w:ascii="Times New Roman" w:eastAsia="Calibri" w:hAnsi="Times New Roman" w:cs="Times New Roman"/>
          <w:b/>
          <w:bCs/>
          <w:color w:val="000000" w:themeColor="text1"/>
          <w:sz w:val="24"/>
          <w:szCs w:val="24"/>
        </w:rPr>
        <w:t>ektroninės</w:t>
      </w:r>
      <w:r w:rsidR="001A4CC2" w:rsidRPr="001A4CC2">
        <w:rPr>
          <w:rFonts w:ascii="Times New Roman" w:eastAsia="Calibri" w:hAnsi="Times New Roman" w:cs="Times New Roman"/>
          <w:b/>
          <w:bCs/>
          <w:color w:val="000000" w:themeColor="text1"/>
          <w:sz w:val="24"/>
          <w:szCs w:val="24"/>
        </w:rPr>
        <w:t xml:space="preserve"> piniginės pildymo, el</w:t>
      </w:r>
      <w:r w:rsidR="001A4CC2">
        <w:rPr>
          <w:rFonts w:ascii="Times New Roman" w:eastAsia="Calibri" w:hAnsi="Times New Roman" w:cs="Times New Roman"/>
          <w:b/>
          <w:bCs/>
          <w:color w:val="000000" w:themeColor="text1"/>
          <w:sz w:val="24"/>
          <w:szCs w:val="24"/>
        </w:rPr>
        <w:t>ektroninio</w:t>
      </w:r>
      <w:r w:rsidR="001A4CC2" w:rsidRPr="001A4CC2">
        <w:rPr>
          <w:rFonts w:ascii="Times New Roman" w:eastAsia="Calibri" w:hAnsi="Times New Roman" w:cs="Times New Roman"/>
          <w:b/>
          <w:bCs/>
          <w:color w:val="000000" w:themeColor="text1"/>
          <w:sz w:val="24"/>
          <w:szCs w:val="24"/>
        </w:rPr>
        <w:t xml:space="preserve"> bilieto kortelių pardavimo paslaug</w:t>
      </w:r>
      <w:r w:rsidR="00477118">
        <w:rPr>
          <w:rFonts w:ascii="Times New Roman" w:eastAsia="Calibri" w:hAnsi="Times New Roman" w:cs="Times New Roman"/>
          <w:b/>
          <w:bCs/>
          <w:color w:val="000000" w:themeColor="text1"/>
          <w:sz w:val="24"/>
          <w:szCs w:val="24"/>
        </w:rPr>
        <w:t>a</w:t>
      </w:r>
      <w:r w:rsidR="001A4CC2" w:rsidRPr="001A4CC2">
        <w:rPr>
          <w:rFonts w:ascii="Times New Roman" w:eastAsia="Calibri" w:hAnsi="Times New Roman" w:cs="Times New Roman"/>
          <w:b/>
          <w:bCs/>
          <w:color w:val="000000" w:themeColor="text1"/>
          <w:sz w:val="24"/>
          <w:szCs w:val="24"/>
        </w:rPr>
        <w:t>s mažmeninės prekybos vietose (ne autobusuose)</w:t>
      </w:r>
      <w:r w:rsidR="00AA00A5" w:rsidRPr="00AA00A5">
        <w:rPr>
          <w:rFonts w:ascii="Times New Roman" w:eastAsia="Calibri" w:hAnsi="Times New Roman" w:cs="Times New Roman"/>
          <w:sz w:val="24"/>
          <w:szCs w:val="24"/>
        </w:rPr>
        <w:t xml:space="preserve">, </w:t>
      </w:r>
      <w:r w:rsidR="00677273" w:rsidRPr="00677273">
        <w:rPr>
          <w:rFonts w:ascii="Times New Roman" w:eastAsia="Calibri" w:hAnsi="Times New Roman" w:cs="Times New Roman"/>
          <w:sz w:val="24"/>
          <w:szCs w:val="24"/>
          <w:lang w:eastAsia="en-US"/>
        </w:rPr>
        <w:t>atitinkanči</w:t>
      </w:r>
      <w:r w:rsidR="00477118">
        <w:rPr>
          <w:rFonts w:ascii="Times New Roman" w:eastAsia="Calibri" w:hAnsi="Times New Roman" w:cs="Times New Roman"/>
          <w:sz w:val="24"/>
          <w:szCs w:val="24"/>
          <w:lang w:eastAsia="en-US"/>
        </w:rPr>
        <w:t>as</w:t>
      </w:r>
      <w:r w:rsidR="00677273" w:rsidRPr="00677273">
        <w:rPr>
          <w:rFonts w:ascii="Times New Roman" w:eastAsia="Calibri" w:hAnsi="Times New Roman" w:cs="Times New Roman"/>
          <w:sz w:val="24"/>
          <w:szCs w:val="24"/>
          <w:lang w:eastAsia="en-US"/>
        </w:rPr>
        <w:t xml:space="preserve"> Specialiųjų pirkimo sąlygų </w:t>
      </w:r>
      <w:r w:rsidR="00677273" w:rsidRPr="00677273">
        <w:rPr>
          <w:rFonts w:ascii="Times New Roman" w:hAnsi="Times New Roman" w:cs="Times New Roman"/>
          <w:b/>
          <w:bCs/>
          <w:i/>
          <w:iCs/>
          <w:color w:val="385623" w:themeColor="accent6" w:themeShade="80"/>
          <w:sz w:val="24"/>
          <w:szCs w:val="24"/>
        </w:rPr>
        <w:t>2 priede</w:t>
      </w:r>
      <w:r w:rsidR="00677273" w:rsidRPr="00677273">
        <w:rPr>
          <w:rFonts w:ascii="Times New Roman" w:hAnsi="Times New Roman" w:cs="Times New Roman"/>
          <w:b/>
          <w:bCs/>
          <w:color w:val="385623" w:themeColor="accent6" w:themeShade="80"/>
          <w:sz w:val="24"/>
          <w:szCs w:val="24"/>
        </w:rPr>
        <w:t xml:space="preserve"> </w:t>
      </w:r>
      <w:r w:rsidR="00677273" w:rsidRPr="00677273">
        <w:rPr>
          <w:rFonts w:ascii="Times New Roman" w:hAnsi="Times New Roman" w:cs="Times New Roman"/>
          <w:sz w:val="24"/>
          <w:szCs w:val="24"/>
        </w:rPr>
        <w:t xml:space="preserve">„Techninė specifikacija“ </w:t>
      </w:r>
      <w:r w:rsidR="00677273" w:rsidRPr="00677273">
        <w:rPr>
          <w:rFonts w:ascii="Times New Roman" w:eastAsia="Calibri" w:hAnsi="Times New Roman" w:cs="Times New Roman"/>
          <w:sz w:val="24"/>
          <w:szCs w:val="24"/>
          <w:lang w:eastAsia="en-US"/>
        </w:rPr>
        <w:t>nustatytus reikalavimus</w:t>
      </w:r>
      <w:r w:rsidR="00AA00A5" w:rsidRPr="00D70DAB">
        <w:rPr>
          <w:rFonts w:ascii="Times New Roman" w:hAnsi="Times New Roman" w:cs="Times New Roman"/>
          <w:sz w:val="24"/>
          <w:szCs w:val="24"/>
        </w:rPr>
        <w:t>.</w:t>
      </w:r>
      <w:r w:rsidR="00480D8F">
        <w:rPr>
          <w:rFonts w:ascii="Times New Roman" w:hAnsi="Times New Roman" w:cs="Times New Roman"/>
          <w:sz w:val="24"/>
          <w:szCs w:val="24"/>
        </w:rPr>
        <w:t xml:space="preserve"> Paslaugų teikimo vieta –</w:t>
      </w:r>
      <w:r w:rsidR="00F46C73">
        <w:rPr>
          <w:rFonts w:ascii="Times New Roman" w:hAnsi="Times New Roman" w:cs="Times New Roman"/>
          <w:sz w:val="24"/>
          <w:szCs w:val="24"/>
        </w:rPr>
        <w:t xml:space="preserve"> </w:t>
      </w:r>
      <w:r w:rsidR="00677273" w:rsidRPr="00677273">
        <w:rPr>
          <w:rFonts w:ascii="Times New Roman" w:hAnsi="Times New Roman" w:cs="Times New Roman"/>
          <w:sz w:val="24"/>
          <w:szCs w:val="24"/>
        </w:rPr>
        <w:t>Panevėžio mieste ir rajone esantis fizinis objektas - mažmeninės prekybos vieta arba paslaugų teikimo vieta, kurioje Platintojas parduoda vienkartinius popierinius bilietus, korteles ir jas papildo E. bilietais ir lėšomis į E. piniginę.</w:t>
      </w:r>
    </w:p>
    <w:p w14:paraId="3222DAB0" w14:textId="3732F59F" w:rsidR="00D70DAB" w:rsidRPr="00D70DAB" w:rsidRDefault="00D70DAB" w:rsidP="00975016">
      <w:pPr>
        <w:pStyle w:val="Betarp"/>
        <w:numPr>
          <w:ilvl w:val="1"/>
          <w:numId w:val="8"/>
        </w:numPr>
        <w:tabs>
          <w:tab w:val="left" w:pos="993"/>
        </w:tabs>
        <w:ind w:left="0" w:firstLine="567"/>
        <w:contextualSpacing/>
        <w:jc w:val="both"/>
        <w:rPr>
          <w:rFonts w:ascii="Times New Roman" w:hAnsi="Times New Roman" w:cs="Times New Roman"/>
          <w:sz w:val="24"/>
          <w:szCs w:val="24"/>
        </w:rPr>
      </w:pPr>
      <w:r w:rsidRPr="00D70DAB">
        <w:rPr>
          <w:rFonts w:ascii="Times New Roman" w:hAnsi="Times New Roman" w:cs="Times New Roman"/>
          <w:sz w:val="24"/>
          <w:szCs w:val="24"/>
        </w:rPr>
        <w:t xml:space="preserve">Pirkimo objekto </w:t>
      </w:r>
      <w:r w:rsidRPr="00D70DAB">
        <w:rPr>
          <w:rFonts w:ascii="Times New Roman" w:hAnsi="Times New Roman" w:cs="Times New Roman"/>
          <w:b/>
          <w:bCs/>
          <w:sz w:val="24"/>
          <w:szCs w:val="24"/>
        </w:rPr>
        <w:t>BVPŽ kodas</w:t>
      </w:r>
      <w:r w:rsidRPr="00D70DAB">
        <w:rPr>
          <w:rFonts w:ascii="Times New Roman" w:hAnsi="Times New Roman" w:cs="Times New Roman"/>
          <w:sz w:val="24"/>
          <w:szCs w:val="24"/>
        </w:rPr>
        <w:t xml:space="preserve"> </w:t>
      </w:r>
      <w:r>
        <w:rPr>
          <w:rFonts w:ascii="Times New Roman" w:hAnsi="Times New Roman" w:cs="Times New Roman"/>
          <w:sz w:val="24"/>
          <w:szCs w:val="24"/>
        </w:rPr>
        <w:t>–</w:t>
      </w:r>
      <w:r w:rsidRPr="00D70DAB">
        <w:rPr>
          <w:rFonts w:ascii="Times New Roman" w:hAnsi="Times New Roman" w:cs="Times New Roman"/>
          <w:sz w:val="24"/>
          <w:szCs w:val="24"/>
        </w:rPr>
        <w:t xml:space="preserve"> </w:t>
      </w:r>
      <w:r w:rsidR="00F46C73" w:rsidRPr="00F46C73">
        <w:rPr>
          <w:rFonts w:ascii="Times New Roman" w:hAnsi="Times New Roman" w:cs="Times New Roman"/>
          <w:b/>
          <w:bCs/>
          <w:sz w:val="24"/>
          <w:szCs w:val="24"/>
        </w:rPr>
        <w:t xml:space="preserve">55900000-9 Mažmeninės prekybos paslaugos (Paslaugos) </w:t>
      </w:r>
      <w:r w:rsidR="00A217E1">
        <w:rPr>
          <w:rFonts w:ascii="Times New Roman" w:hAnsi="Times New Roman" w:cs="Times New Roman"/>
          <w:sz w:val="24"/>
          <w:szCs w:val="24"/>
        </w:rPr>
        <w:t>(pagrindinis).</w:t>
      </w:r>
    </w:p>
    <w:p w14:paraId="5F4C1EE3" w14:textId="028ED70D" w:rsidR="00F46C73" w:rsidRPr="00975016" w:rsidRDefault="00F46C73" w:rsidP="00975016">
      <w:pPr>
        <w:pStyle w:val="Betarp"/>
        <w:numPr>
          <w:ilvl w:val="1"/>
          <w:numId w:val="8"/>
        </w:numPr>
        <w:tabs>
          <w:tab w:val="left" w:pos="993"/>
        </w:tabs>
        <w:ind w:left="0" w:firstLine="567"/>
        <w:contextualSpacing/>
        <w:jc w:val="both"/>
        <w:rPr>
          <w:rFonts w:ascii="Times New Roman" w:hAnsi="Times New Roman" w:cs="Times New Roman"/>
          <w:color w:val="FF0000"/>
          <w:sz w:val="24"/>
          <w:szCs w:val="24"/>
        </w:rPr>
      </w:pPr>
      <w:r w:rsidRPr="00FF63B8">
        <w:rPr>
          <w:rFonts w:ascii="Times New Roman" w:hAnsi="Times New Roman" w:cs="Times New Roman"/>
          <w:sz w:val="24"/>
          <w:szCs w:val="24"/>
        </w:rPr>
        <w:t xml:space="preserve">Reikalavimai pirkimo objektui nustatyti </w:t>
      </w:r>
      <w:r w:rsidRPr="00410678">
        <w:rPr>
          <w:rFonts w:ascii="Times New Roman" w:hAnsi="Times New Roman" w:cs="Times New Roman"/>
          <w:sz w:val="24"/>
          <w:szCs w:val="24"/>
        </w:rPr>
        <w:t>Specialiųjų pirkimo sąlygų</w:t>
      </w:r>
      <w:r w:rsidRPr="00FC4C92">
        <w:rPr>
          <w:rFonts w:ascii="Times New Roman" w:hAnsi="Times New Roman" w:cs="Times New Roman"/>
          <w:b/>
          <w:bCs/>
          <w:sz w:val="24"/>
          <w:szCs w:val="24"/>
        </w:rPr>
        <w:t xml:space="preserve"> </w:t>
      </w:r>
      <w:r w:rsidRPr="0002075C">
        <w:rPr>
          <w:rFonts w:ascii="Times New Roman" w:hAnsi="Times New Roman" w:cs="Times New Roman"/>
          <w:b/>
          <w:bCs/>
          <w:i/>
          <w:iCs/>
          <w:color w:val="385623" w:themeColor="accent6" w:themeShade="80"/>
          <w:sz w:val="24"/>
          <w:szCs w:val="24"/>
        </w:rPr>
        <w:t xml:space="preserve">2 </w:t>
      </w:r>
      <w:r w:rsidRPr="008143D3">
        <w:rPr>
          <w:rFonts w:ascii="Times New Roman" w:hAnsi="Times New Roman" w:cs="Times New Roman"/>
          <w:b/>
          <w:bCs/>
          <w:i/>
          <w:iCs/>
          <w:color w:val="385623" w:themeColor="accent6" w:themeShade="80"/>
          <w:sz w:val="24"/>
          <w:szCs w:val="24"/>
        </w:rPr>
        <w:t>priede</w:t>
      </w:r>
      <w:r w:rsidRPr="008143D3">
        <w:rPr>
          <w:rFonts w:ascii="Times New Roman" w:hAnsi="Times New Roman" w:cs="Times New Roman"/>
          <w:color w:val="385623" w:themeColor="accent6" w:themeShade="80"/>
          <w:sz w:val="24"/>
          <w:szCs w:val="24"/>
        </w:rPr>
        <w:t xml:space="preserve"> </w:t>
      </w:r>
      <w:r w:rsidRPr="00F46C73">
        <w:rPr>
          <w:rFonts w:ascii="Times New Roman" w:hAnsi="Times New Roman" w:cs="Times New Roman"/>
          <w:b/>
          <w:bCs/>
          <w:sz w:val="24"/>
          <w:szCs w:val="24"/>
        </w:rPr>
        <w:t>„Techninė specifikacija“</w:t>
      </w:r>
      <w:r>
        <w:rPr>
          <w:rFonts w:ascii="Times New Roman" w:hAnsi="Times New Roman" w:cs="Times New Roman"/>
          <w:sz w:val="24"/>
          <w:szCs w:val="24"/>
        </w:rPr>
        <w:t xml:space="preserve"> ir</w:t>
      </w:r>
      <w:r w:rsidRPr="00AB6873">
        <w:rPr>
          <w:rFonts w:ascii="Times New Roman" w:hAnsi="Times New Roman" w:cs="Times New Roman"/>
          <w:sz w:val="24"/>
          <w:szCs w:val="24"/>
        </w:rPr>
        <w:t xml:space="preserve"> </w:t>
      </w:r>
      <w:r w:rsidR="00B70B16">
        <w:rPr>
          <w:rFonts w:ascii="Times New Roman" w:hAnsi="Times New Roman" w:cs="Times New Roman"/>
          <w:b/>
          <w:bCs/>
          <w:i/>
          <w:iCs/>
          <w:color w:val="385623" w:themeColor="accent6" w:themeShade="80"/>
          <w:sz w:val="24"/>
          <w:szCs w:val="24"/>
        </w:rPr>
        <w:t>10</w:t>
      </w:r>
      <w:r w:rsidRPr="005C7095">
        <w:rPr>
          <w:rFonts w:ascii="Times New Roman" w:hAnsi="Times New Roman" w:cs="Times New Roman"/>
          <w:b/>
          <w:bCs/>
          <w:i/>
          <w:iCs/>
          <w:color w:val="385623" w:themeColor="accent6" w:themeShade="80"/>
          <w:sz w:val="24"/>
          <w:szCs w:val="24"/>
        </w:rPr>
        <w:t xml:space="preserve"> priede</w:t>
      </w:r>
      <w:r w:rsidRPr="005C7095">
        <w:rPr>
          <w:rFonts w:ascii="Times New Roman" w:hAnsi="Times New Roman" w:cs="Times New Roman"/>
          <w:color w:val="385623" w:themeColor="accent6" w:themeShade="80"/>
          <w:sz w:val="24"/>
          <w:szCs w:val="24"/>
        </w:rPr>
        <w:t xml:space="preserve"> </w:t>
      </w:r>
      <w:r w:rsidRPr="00F46C73">
        <w:rPr>
          <w:rFonts w:ascii="Times New Roman" w:hAnsi="Times New Roman" w:cs="Times New Roman"/>
          <w:b/>
          <w:bCs/>
          <w:sz w:val="24"/>
          <w:szCs w:val="24"/>
        </w:rPr>
        <w:t>„Sutarties projektas“</w:t>
      </w:r>
      <w:r>
        <w:rPr>
          <w:rFonts w:ascii="Times New Roman" w:hAnsi="Times New Roman" w:cs="Times New Roman"/>
          <w:sz w:val="24"/>
          <w:szCs w:val="24"/>
        </w:rPr>
        <w:t>.</w:t>
      </w:r>
    </w:p>
    <w:p w14:paraId="77C6201D" w14:textId="2D3607E0" w:rsidR="00975016" w:rsidRPr="00975016" w:rsidRDefault="00975016" w:rsidP="00975016">
      <w:pPr>
        <w:pStyle w:val="Betarp"/>
        <w:numPr>
          <w:ilvl w:val="1"/>
          <w:numId w:val="8"/>
        </w:numPr>
        <w:tabs>
          <w:tab w:val="left" w:pos="993"/>
        </w:tabs>
        <w:ind w:left="0" w:firstLine="567"/>
        <w:contextualSpacing/>
        <w:jc w:val="both"/>
        <w:rPr>
          <w:rFonts w:ascii="Times New Roman" w:hAnsi="Times New Roman" w:cs="Times New Roman"/>
          <w:sz w:val="24"/>
          <w:szCs w:val="24"/>
        </w:rPr>
      </w:pPr>
      <w:r w:rsidRPr="00975016">
        <w:rPr>
          <w:rFonts w:ascii="Times New Roman" w:hAnsi="Times New Roman" w:cs="Times New Roman"/>
          <w:b/>
          <w:bCs/>
          <w:sz w:val="24"/>
          <w:szCs w:val="24"/>
        </w:rPr>
        <w:t>Tiekėjo siūlomas procentas negali būti didesnis kaip 7 proc</w:t>
      </w:r>
      <w:r w:rsidRPr="00975016">
        <w:rPr>
          <w:rFonts w:ascii="Times New Roman" w:hAnsi="Times New Roman" w:cs="Times New Roman"/>
          <w:sz w:val="24"/>
          <w:szCs w:val="24"/>
        </w:rPr>
        <w:t>. nuo kiekvieno Popierinio ir elektroninio bilieto pardavimo kainos be PVM, kiekvienos E. bilieto kortelės pardavimo ar papildymo E. bilietų transakcijos sumos be PVM. Jeigu siūlomas įkainis viršys nurodytą, tiekėjo pasiūlymas, bus pripažintas nepriimtinu ir bus atmestas.</w:t>
      </w:r>
      <w:r w:rsidRPr="00975016">
        <w:t xml:space="preserve"> </w:t>
      </w:r>
      <w:r w:rsidRPr="00975016">
        <w:rPr>
          <w:rFonts w:ascii="Times New Roman" w:hAnsi="Times New Roman" w:cs="Times New Roman"/>
          <w:b/>
          <w:bCs/>
          <w:sz w:val="24"/>
          <w:szCs w:val="24"/>
        </w:rPr>
        <w:t>Maksimali pirkimui skirtų lėšų suma – 360 000,00 Eur</w:t>
      </w:r>
      <w:r w:rsidRPr="00975016">
        <w:rPr>
          <w:rFonts w:ascii="Times New Roman" w:hAnsi="Times New Roman" w:cs="Times New Roman"/>
          <w:sz w:val="24"/>
          <w:szCs w:val="24"/>
        </w:rPr>
        <w:t xml:space="preserve"> (trys šimtai šešiasdešimt tūkstančių eurų, 00 ct) be PVM.</w:t>
      </w:r>
    </w:p>
    <w:p w14:paraId="49FAA4F3" w14:textId="3892E348" w:rsidR="005A2B9D" w:rsidRPr="005A2B9D" w:rsidRDefault="00B41C66" w:rsidP="00975016">
      <w:pPr>
        <w:pStyle w:val="Betarp"/>
        <w:numPr>
          <w:ilvl w:val="1"/>
          <w:numId w:val="8"/>
        </w:numPr>
        <w:tabs>
          <w:tab w:val="left" w:pos="993"/>
        </w:tabs>
        <w:ind w:left="0" w:firstLine="567"/>
        <w:contextualSpacing/>
        <w:jc w:val="both"/>
        <w:rPr>
          <w:rFonts w:ascii="Times New Roman" w:hAnsi="Times New Roman" w:cs="Times New Roman"/>
          <w:color w:val="FF0000"/>
          <w:sz w:val="24"/>
          <w:szCs w:val="24"/>
        </w:rPr>
      </w:pPr>
      <w:r w:rsidRPr="00D70DAB">
        <w:rPr>
          <w:rFonts w:ascii="Times New Roman" w:hAnsi="Times New Roman" w:cs="Times New Roman"/>
          <w:sz w:val="24"/>
          <w:szCs w:val="24"/>
        </w:rPr>
        <w:t xml:space="preserve">Pirkimo objektas </w:t>
      </w:r>
      <w:r w:rsidRPr="00D70DAB">
        <w:rPr>
          <w:rFonts w:ascii="Times New Roman" w:hAnsi="Times New Roman" w:cs="Times New Roman"/>
          <w:b/>
          <w:bCs/>
          <w:sz w:val="24"/>
          <w:szCs w:val="24"/>
        </w:rPr>
        <w:t>į dalis neskaidomas</w:t>
      </w:r>
      <w:r w:rsidRPr="00D70DAB">
        <w:rPr>
          <w:rFonts w:ascii="Times New Roman" w:hAnsi="Times New Roman" w:cs="Times New Roman"/>
          <w:sz w:val="24"/>
          <w:szCs w:val="24"/>
        </w:rPr>
        <w:t>.</w:t>
      </w:r>
      <w:r w:rsidR="005A2B9D">
        <w:rPr>
          <w:rFonts w:ascii="Times New Roman" w:hAnsi="Times New Roman" w:cs="Times New Roman"/>
          <w:sz w:val="24"/>
          <w:szCs w:val="24"/>
        </w:rPr>
        <w:t xml:space="preserve"> </w:t>
      </w:r>
      <w:r w:rsidR="007554D6" w:rsidRPr="00D70DAB">
        <w:rPr>
          <w:rFonts w:ascii="Times New Roman" w:hAnsi="Times New Roman" w:cs="Times New Roman"/>
          <w:sz w:val="24"/>
          <w:szCs w:val="24"/>
        </w:rPr>
        <w:t xml:space="preserve">Pirkimo apimtys, reikalavimai ir techninė specifikacija apibrėžti </w:t>
      </w:r>
      <w:r w:rsidR="00F84C6F" w:rsidRPr="00D70DAB">
        <w:rPr>
          <w:rFonts w:ascii="Times New Roman" w:hAnsi="Times New Roman" w:cs="Times New Roman"/>
          <w:sz w:val="24"/>
          <w:szCs w:val="24"/>
        </w:rPr>
        <w:t>S</w:t>
      </w:r>
      <w:r w:rsidR="007204DB" w:rsidRPr="00D70DAB">
        <w:rPr>
          <w:rFonts w:ascii="Times New Roman" w:hAnsi="Times New Roman" w:cs="Times New Roman"/>
          <w:sz w:val="24"/>
          <w:szCs w:val="24"/>
        </w:rPr>
        <w:t xml:space="preserve">pecialiųjų </w:t>
      </w:r>
      <w:r w:rsidR="007554D6" w:rsidRPr="00D70DAB">
        <w:rPr>
          <w:rFonts w:ascii="Times New Roman" w:hAnsi="Times New Roman" w:cs="Times New Roman"/>
          <w:sz w:val="24"/>
          <w:szCs w:val="24"/>
        </w:rPr>
        <w:t>pirkimo sąlygų</w:t>
      </w:r>
      <w:r w:rsidR="007554D6" w:rsidRPr="00D70DAB">
        <w:rPr>
          <w:rFonts w:ascii="Times New Roman" w:hAnsi="Times New Roman" w:cs="Times New Roman"/>
          <w:b/>
          <w:bCs/>
          <w:sz w:val="24"/>
          <w:szCs w:val="24"/>
        </w:rPr>
        <w:t xml:space="preserve"> </w:t>
      </w:r>
      <w:r w:rsidR="00F84C6F" w:rsidRPr="00D70DAB">
        <w:rPr>
          <w:rFonts w:ascii="Times New Roman" w:hAnsi="Times New Roman" w:cs="Times New Roman"/>
          <w:b/>
          <w:bCs/>
          <w:i/>
          <w:iCs/>
          <w:color w:val="385623" w:themeColor="accent6" w:themeShade="80"/>
          <w:sz w:val="24"/>
          <w:szCs w:val="24"/>
        </w:rPr>
        <w:t>2  pried</w:t>
      </w:r>
      <w:r w:rsidR="005A2B9D">
        <w:rPr>
          <w:rFonts w:ascii="Times New Roman" w:hAnsi="Times New Roman" w:cs="Times New Roman"/>
          <w:b/>
          <w:bCs/>
          <w:i/>
          <w:iCs/>
          <w:color w:val="385623" w:themeColor="accent6" w:themeShade="80"/>
          <w:sz w:val="24"/>
          <w:szCs w:val="24"/>
        </w:rPr>
        <w:t>e</w:t>
      </w:r>
      <w:r w:rsidR="005C2E36">
        <w:rPr>
          <w:rFonts w:ascii="Times New Roman" w:hAnsi="Times New Roman" w:cs="Times New Roman"/>
          <w:b/>
          <w:bCs/>
          <w:i/>
          <w:iCs/>
          <w:color w:val="385623" w:themeColor="accent6" w:themeShade="80"/>
          <w:sz w:val="24"/>
          <w:szCs w:val="24"/>
        </w:rPr>
        <w:t xml:space="preserve"> </w:t>
      </w:r>
      <w:r w:rsidR="005C2E36" w:rsidRPr="00F46C73">
        <w:rPr>
          <w:rFonts w:ascii="Times New Roman" w:hAnsi="Times New Roman" w:cs="Times New Roman"/>
          <w:b/>
          <w:bCs/>
          <w:sz w:val="24"/>
          <w:szCs w:val="24"/>
        </w:rPr>
        <w:t>„Techninė specifikacija“</w:t>
      </w:r>
      <w:r w:rsidR="007554D6" w:rsidRPr="00D70DAB">
        <w:rPr>
          <w:rFonts w:ascii="Times New Roman" w:hAnsi="Times New Roman" w:cs="Times New Roman"/>
          <w:sz w:val="24"/>
          <w:szCs w:val="24"/>
        </w:rPr>
        <w:t>.</w:t>
      </w:r>
      <w:r w:rsidR="007554D6" w:rsidRPr="00D70DAB">
        <w:rPr>
          <w:rFonts w:ascii="Times New Roman" w:hAnsi="Times New Roman" w:cs="Times New Roman"/>
          <w:color w:val="00B050"/>
          <w:sz w:val="24"/>
          <w:szCs w:val="24"/>
        </w:rPr>
        <w:t xml:space="preserve"> </w:t>
      </w:r>
      <w:r w:rsidR="005A2B9D" w:rsidRPr="005A2B9D">
        <w:rPr>
          <w:rFonts w:ascii="Times New Roman" w:hAnsi="Times New Roman" w:cs="Times New Roman"/>
          <w:sz w:val="24"/>
          <w:szCs w:val="24"/>
        </w:rPr>
        <w:t xml:space="preserve">Pirkimo objektas nėra skaidomas į dalis, nes elektroninių ir popierinių bilietų platinimo (pardavimo), elektroninės piniginės pildymo bei elektroninio bilieto kortelių pardavimo paslaugos sudaro vientisą ir tarpusavyje susijusį paslaugų kompleksą. Šių paslaugų teikimas reikalauja vieningos techninės infrastruktūros, bendros </w:t>
      </w:r>
      <w:r w:rsidR="005A2B9D" w:rsidRPr="005A2B9D">
        <w:rPr>
          <w:rFonts w:ascii="Times New Roman" w:hAnsi="Times New Roman" w:cs="Times New Roman"/>
          <w:sz w:val="24"/>
          <w:szCs w:val="24"/>
        </w:rPr>
        <w:lastRenderedPageBreak/>
        <w:t>apskaitos, atsiskaitymo ir duomenų perdavimo sistemos, todėl jų išskaidymas tarp kelių tiekėjų galėtų sukelti techninio suderinamumo, paslaugų administravimo ir atsakomybės paskirstymo problemų. Be to, vieno paslaugų teikėjo pasitelkimas užtikrina vienodą paslaugų kokybę, efektyvesnę kontrolę ir patogesnį paslaugų prieinamumą keleiviams Panevėžio mieste ir (ar) rajone esančiose mažmeninės prekybos vietose. Todėl pirkimo objekto skaidymas į dalis šiuo atveju būtų netikslingas techniniu ir organizaciniu požiūriu.</w:t>
      </w:r>
    </w:p>
    <w:p w14:paraId="0CA81FB8" w14:textId="305CB9E0" w:rsidR="00325243" w:rsidRPr="00DB3E26" w:rsidRDefault="00815D5F" w:rsidP="00975016">
      <w:pPr>
        <w:pStyle w:val="Sraopastraipa"/>
        <w:ind w:left="0" w:firstLine="567"/>
        <w:contextualSpacing w:val="0"/>
        <w:jc w:val="both"/>
      </w:pPr>
      <w:r w:rsidRPr="00DB3E26">
        <w:t>2.</w:t>
      </w:r>
      <w:r w:rsidR="00975016">
        <w:t>6</w:t>
      </w:r>
      <w:r w:rsidR="003B0F1F" w:rsidRPr="00DB3E26">
        <w:t xml:space="preserve">. </w:t>
      </w:r>
      <w:r w:rsidR="00E53E12" w:rsidRPr="00DB3E26">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B3E26">
        <w:t xml:space="preserve">turi būti </w:t>
      </w:r>
      <w:r w:rsidR="00AE7624" w:rsidRPr="00DB3E26">
        <w:t xml:space="preserve">laikoma, kad kiekviena tokia nuoroda yra pateikta su žodžiais „arba lygiavertis“. </w:t>
      </w:r>
    </w:p>
    <w:p w14:paraId="3031DC86" w14:textId="51DA5F4D" w:rsidR="00004521" w:rsidRPr="00DB3E26" w:rsidRDefault="00004521" w:rsidP="00975016">
      <w:pPr>
        <w:pStyle w:val="Sraopastraipa"/>
        <w:ind w:left="0" w:firstLine="567"/>
        <w:jc w:val="both"/>
      </w:pPr>
      <w:r w:rsidRPr="00DB3E26">
        <w:t>2.</w:t>
      </w:r>
      <w:r w:rsidR="00975016">
        <w:t>7</w:t>
      </w:r>
      <w:r w:rsidRPr="00DB3E26">
        <w:t>. Jeigu apibūdinant pirkimo objektą techninėje specifikacijoje nurodytas standartas</w:t>
      </w:r>
      <w:r w:rsidR="00245655" w:rsidRPr="00DB3E26">
        <w:t xml:space="preserve">, </w:t>
      </w:r>
      <w:r w:rsidR="00245655" w:rsidRPr="00DB3E26">
        <w:rPr>
          <w:color w:val="000000"/>
        </w:rPr>
        <w:t>techninis liudijimas ar bendrosios techninės specifikacijos</w:t>
      </w:r>
      <w:r w:rsidR="00046522" w:rsidRPr="00DB3E2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B3E26">
        <w:rPr>
          <w:color w:val="000000"/>
        </w:rPr>
        <w:t xml:space="preserve">, </w:t>
      </w:r>
      <w:r w:rsidR="00245655" w:rsidRPr="00DB3E26">
        <w:t xml:space="preserve">turi būti laikoma, kad kiekviena tokia nuoroda yra pateikta su žodžiais „arba lygiavertis“. </w:t>
      </w:r>
    </w:p>
    <w:p w14:paraId="5734BACD" w14:textId="77777777" w:rsidR="0083071D" w:rsidRPr="00DB3E26" w:rsidRDefault="0083071D" w:rsidP="00DE7037">
      <w:pPr>
        <w:pStyle w:val="Sraopastraipa"/>
        <w:ind w:left="0" w:firstLine="567"/>
        <w:jc w:val="both"/>
      </w:pPr>
    </w:p>
    <w:p w14:paraId="7B478B03" w14:textId="61CA0F5A" w:rsidR="00D22226" w:rsidRPr="00FF63B8" w:rsidRDefault="00202323" w:rsidP="00202323">
      <w:pPr>
        <w:pStyle w:val="Antrat1"/>
        <w:spacing w:line="20" w:lineRule="atLeast"/>
        <w:contextualSpacing/>
        <w:rPr>
          <w:rFonts w:cs="Times New Roman"/>
          <w:szCs w:val="24"/>
        </w:rPr>
      </w:pPr>
      <w:r w:rsidRPr="00FF63B8">
        <w:rPr>
          <w:rFonts w:cs="Times New Roman"/>
          <w:szCs w:val="24"/>
        </w:rPr>
        <w:t>3.</w:t>
      </w:r>
      <w:r w:rsidR="00D24970" w:rsidRPr="00FF63B8">
        <w:rPr>
          <w:rFonts w:cs="Times New Roman"/>
          <w:szCs w:val="24"/>
        </w:rPr>
        <w:t xml:space="preserve"> </w:t>
      </w:r>
      <w:bookmarkStart w:id="7" w:name="_Ref39427921"/>
      <w:bookmarkStart w:id="8" w:name="_Ref39427927"/>
      <w:bookmarkStart w:id="9" w:name="_Ref39740354"/>
      <w:r w:rsidR="00D22226" w:rsidRPr="00FF63B8">
        <w:rPr>
          <w:rFonts w:cs="Times New Roman"/>
          <w:szCs w:val="24"/>
        </w:rPr>
        <w:t>Susitikimai su tiekėjais</w:t>
      </w:r>
      <w:bookmarkEnd w:id="7"/>
      <w:bookmarkEnd w:id="8"/>
      <w:r w:rsidR="003B6924" w:rsidRPr="00FF63B8">
        <w:rPr>
          <w:rFonts w:cs="Times New Roman"/>
          <w:szCs w:val="24"/>
        </w:rPr>
        <w:t xml:space="preserve"> ir objekto apžiūra</w:t>
      </w:r>
      <w:bookmarkEnd w:id="9"/>
    </w:p>
    <w:p w14:paraId="3A422005" w14:textId="0856C802" w:rsidR="00B176FD" w:rsidRPr="00FF63B8" w:rsidRDefault="00862DB8" w:rsidP="00FF63B8">
      <w:pPr>
        <w:pStyle w:val="Sraopastraipa"/>
        <w:ind w:left="0" w:firstLine="567"/>
        <w:jc w:val="both"/>
        <w:rPr>
          <w:rFonts w:eastAsiaTheme="minorEastAsia"/>
        </w:rPr>
      </w:pPr>
      <w:r w:rsidRPr="00DB3E26">
        <w:rPr>
          <w:iCs/>
        </w:rPr>
        <w:t>3.1.</w:t>
      </w:r>
      <w:r w:rsidRPr="00DB3E26">
        <w:rPr>
          <w:i/>
          <w:color w:val="FF0000"/>
        </w:rPr>
        <w:t xml:space="preserve"> </w:t>
      </w:r>
      <w:r w:rsidR="00B176FD" w:rsidRPr="00FF63B8">
        <w:rPr>
          <w:rFonts w:eastAsiaTheme="minorEastAsia"/>
        </w:rPr>
        <w:t xml:space="preserve">Perkančioji organizacija nerengs susitikimo su tiekėjais dėl pirkimo </w:t>
      </w:r>
      <w:r w:rsidR="004257A5" w:rsidRPr="00FF63B8">
        <w:rPr>
          <w:rFonts w:eastAsiaTheme="minorEastAsia"/>
        </w:rPr>
        <w:t>sąlyg</w:t>
      </w:r>
      <w:r w:rsidR="00B176FD" w:rsidRPr="00FF63B8">
        <w:rPr>
          <w:rFonts w:eastAsiaTheme="minorEastAsia"/>
        </w:rPr>
        <w:t>ų</w:t>
      </w:r>
      <w:r w:rsidR="00946722" w:rsidRPr="00FF63B8">
        <w:rPr>
          <w:rFonts w:eastAsiaTheme="minorEastAsia"/>
        </w:rPr>
        <w:t xml:space="preserve"> paaiškinimo</w:t>
      </w:r>
      <w:r w:rsidR="00B176FD" w:rsidRPr="00FF63B8">
        <w:rPr>
          <w:rFonts w:eastAsiaTheme="minorEastAsia"/>
        </w:rPr>
        <w:t>.</w:t>
      </w:r>
    </w:p>
    <w:p w14:paraId="24A7FE06" w14:textId="7B1A8DD0" w:rsidR="00BE0587" w:rsidRPr="00DB3E26" w:rsidRDefault="00E30B36" w:rsidP="00BE0587">
      <w:pPr>
        <w:pStyle w:val="Sraopastraipa"/>
        <w:ind w:left="567"/>
        <w:jc w:val="both"/>
        <w:rPr>
          <w:rFonts w:eastAsiaTheme="minorHAnsi"/>
          <w:lang w:eastAsia="en-US"/>
        </w:rPr>
      </w:pPr>
      <w:r w:rsidRPr="00FF63B8">
        <w:rPr>
          <w:rFonts w:eastAsia="Arial Unicode MS"/>
          <w:lang w:val="en-US" w:eastAsia="en-US"/>
        </w:rPr>
        <w:t xml:space="preserve">3.2. </w:t>
      </w:r>
      <w:r w:rsidR="00BE0587" w:rsidRPr="00DB3E26">
        <w:rPr>
          <w:rFonts w:eastAsiaTheme="minorHAnsi"/>
          <w:lang w:eastAsia="en-US"/>
        </w:rPr>
        <w:t>P</w:t>
      </w:r>
      <w:r w:rsidR="00BE0587" w:rsidRPr="00DB3E26">
        <w:t>erkančioji organizacija nerengs objekto apžiūros.</w:t>
      </w:r>
    </w:p>
    <w:p w14:paraId="6443D2FF" w14:textId="040A41C9" w:rsidR="00C94B9F" w:rsidRPr="00FF63B8" w:rsidRDefault="00AD57B1" w:rsidP="00AD57B1">
      <w:pPr>
        <w:pStyle w:val="Antrat1"/>
        <w:spacing w:line="20" w:lineRule="atLeast"/>
        <w:contextualSpacing/>
        <w:rPr>
          <w:rFonts w:cs="Times New Roman"/>
          <w:b w:val="0"/>
          <w:bCs/>
          <w:szCs w:val="24"/>
        </w:rPr>
      </w:pPr>
      <w:bookmarkStart w:id="10" w:name="_Ref39473754"/>
      <w:bookmarkStart w:id="11" w:name="_Ref39473761"/>
      <w:bookmarkStart w:id="12" w:name="_Ref39474188"/>
      <w:r w:rsidRPr="00FF63B8">
        <w:rPr>
          <w:rFonts w:cs="Times New Roman"/>
          <w:bCs/>
          <w:szCs w:val="24"/>
        </w:rPr>
        <w:t xml:space="preserve">4. </w:t>
      </w:r>
      <w:r w:rsidR="00173ACB" w:rsidRPr="00FF63B8">
        <w:rPr>
          <w:rFonts w:cs="Times New Roman"/>
          <w:bCs/>
          <w:szCs w:val="24"/>
        </w:rPr>
        <w:t>Tiekėjų pašalinimo pagrindai</w:t>
      </w:r>
      <w:bookmarkEnd w:id="10"/>
      <w:bookmarkEnd w:id="11"/>
      <w:bookmarkEnd w:id="12"/>
      <w:r w:rsidR="00975F1F" w:rsidRPr="00FF63B8">
        <w:rPr>
          <w:rFonts w:cs="Times New Roman"/>
          <w:bCs/>
          <w:szCs w:val="24"/>
        </w:rPr>
        <w:t xml:space="preserve"> ir kvalifikacijos reikalavimai</w:t>
      </w:r>
    </w:p>
    <w:p w14:paraId="23B058CE" w14:textId="5C6648A9" w:rsidR="002C5249" w:rsidRPr="00DB3E26" w:rsidRDefault="009D2F13" w:rsidP="127DD6E8">
      <w:pPr>
        <w:pStyle w:val="Sraopastraipa"/>
        <w:spacing w:after="120" w:line="20" w:lineRule="atLeast"/>
        <w:ind w:left="0" w:firstLine="567"/>
        <w:jc w:val="both"/>
      </w:pPr>
      <w:r w:rsidRPr="00DB3E26">
        <w:t xml:space="preserve">4.1. </w:t>
      </w:r>
      <w:r w:rsidR="002C5249" w:rsidRPr="00DB3E26">
        <w:t>Reikalavimai dėl tiekėjo ir</w:t>
      </w:r>
      <w:bookmarkStart w:id="13" w:name="_Hlk41039660"/>
      <w:r w:rsidR="00953F2B" w:rsidRPr="00DB3E26">
        <w:t xml:space="preserve"> </w:t>
      </w:r>
      <w:r w:rsidR="007F34C7" w:rsidRPr="00DB3E26">
        <w:t>ūkio subjektų, kurių pajėgumais tiekėjas remiasi,</w:t>
      </w:r>
      <w:r w:rsidR="002C5249" w:rsidRPr="00DB3E26">
        <w:t xml:space="preserve"> </w:t>
      </w:r>
      <w:bookmarkEnd w:id="13"/>
      <w:r w:rsidR="002C5249" w:rsidRPr="00FF63B8">
        <w:rPr>
          <w:b/>
          <w:bCs/>
        </w:rPr>
        <w:t>pašalinimo pagrindų nebuvimo</w:t>
      </w:r>
      <w:r w:rsidR="002C5249" w:rsidRPr="00DB3E26">
        <w:t xml:space="preserve"> bei jų nebuvimą patvirtinantys dokumentai nurodyti </w:t>
      </w:r>
      <w:r w:rsidR="00410678">
        <w:t>S</w:t>
      </w:r>
      <w:r w:rsidR="006A737F" w:rsidRPr="00DB3E26">
        <w:t xml:space="preserve">pecialiųjų </w:t>
      </w:r>
      <w:r w:rsidR="006A737F" w:rsidRPr="00DB3E26">
        <w:rPr>
          <w:rFonts w:eastAsia="Calibri"/>
        </w:rPr>
        <w:t>p</w:t>
      </w:r>
      <w:r w:rsidR="00551FA7" w:rsidRPr="00DB3E26">
        <w:rPr>
          <w:rFonts w:eastAsia="Calibri"/>
        </w:rPr>
        <w:t xml:space="preserve">irkimo </w:t>
      </w:r>
      <w:r w:rsidR="006773B6" w:rsidRPr="00DB3E26">
        <w:rPr>
          <w:rFonts w:eastAsia="Calibri"/>
        </w:rPr>
        <w:t xml:space="preserve">sąlygų </w:t>
      </w:r>
      <w:r w:rsidR="00894AC2">
        <w:rPr>
          <w:b/>
          <w:bCs/>
          <w:i/>
          <w:iCs/>
          <w:color w:val="385623" w:themeColor="accent6" w:themeShade="80"/>
        </w:rPr>
        <w:t>3</w:t>
      </w:r>
      <w:r w:rsidR="00984B02" w:rsidRPr="00FC4C92">
        <w:rPr>
          <w:b/>
          <w:bCs/>
          <w:i/>
          <w:iCs/>
          <w:color w:val="385623" w:themeColor="accent6" w:themeShade="80"/>
        </w:rPr>
        <w:t xml:space="preserve"> </w:t>
      </w:r>
      <w:r w:rsidR="006773B6" w:rsidRPr="00FC4C92">
        <w:rPr>
          <w:rFonts w:eastAsia="Calibri"/>
          <w:b/>
          <w:bCs/>
          <w:i/>
          <w:iCs/>
          <w:color w:val="385623" w:themeColor="accent6" w:themeShade="80"/>
        </w:rPr>
        <w:t>priede</w:t>
      </w:r>
      <w:r w:rsidR="00FA5848">
        <w:t xml:space="preserve"> </w:t>
      </w:r>
      <w:r w:rsidR="00FA5848" w:rsidRPr="00762058">
        <w:t>„Tiekėjų pašalinimo pagrindai“</w:t>
      </w:r>
      <w:r w:rsidR="00762058">
        <w:t xml:space="preserve">, </w:t>
      </w:r>
      <w:r w:rsidR="00B70B16">
        <w:rPr>
          <w:b/>
          <w:bCs/>
          <w:i/>
          <w:iCs/>
          <w:color w:val="385623" w:themeColor="accent6" w:themeShade="80"/>
        </w:rPr>
        <w:t>5</w:t>
      </w:r>
      <w:r w:rsidR="00762058" w:rsidRPr="00FC4C92">
        <w:rPr>
          <w:b/>
          <w:bCs/>
          <w:i/>
          <w:iCs/>
          <w:color w:val="385623" w:themeColor="accent6" w:themeShade="80"/>
        </w:rPr>
        <w:t xml:space="preserve"> priede</w:t>
      </w:r>
      <w:r w:rsidR="00762058" w:rsidRPr="00FC4C92">
        <w:rPr>
          <w:color w:val="385623" w:themeColor="accent6" w:themeShade="80"/>
        </w:rPr>
        <w:t xml:space="preserve"> </w:t>
      </w:r>
      <w:r w:rsidR="00762058">
        <w:t>„EBVPD“</w:t>
      </w:r>
      <w:r w:rsidR="003926CC">
        <w:t xml:space="preserve"> Pašalinimo pagrindai subtiekėjams netaikomi.</w:t>
      </w:r>
    </w:p>
    <w:p w14:paraId="34E32D48" w14:textId="177638F7" w:rsidR="007B6F6D" w:rsidRPr="00DB3E26" w:rsidRDefault="00970624" w:rsidP="00970624">
      <w:pPr>
        <w:pStyle w:val="Sraopastraipa"/>
        <w:tabs>
          <w:tab w:val="left" w:pos="851"/>
        </w:tabs>
        <w:spacing w:line="20" w:lineRule="atLeast"/>
        <w:ind w:left="0" w:firstLine="567"/>
        <w:jc w:val="both"/>
        <w:rPr>
          <w:highlight w:val="yellow"/>
        </w:rPr>
      </w:pPr>
      <w:r w:rsidRPr="00DB3E26">
        <w:t>4.2.</w:t>
      </w:r>
      <w:r w:rsidR="00DD509C">
        <w:t xml:space="preserve"> </w:t>
      </w:r>
      <w:r w:rsidR="00B70B16" w:rsidRPr="00FF63B8">
        <w:t xml:space="preserve">Tiekėjams </w:t>
      </w:r>
      <w:r w:rsidR="00B70B16" w:rsidRPr="00FF63B8">
        <w:rPr>
          <w:b/>
          <w:bCs/>
        </w:rPr>
        <w:t>nustatomi kvalifikacijos reikalavimai</w:t>
      </w:r>
      <w:r w:rsidR="00B70B16" w:rsidRPr="00FF63B8">
        <w:t xml:space="preserve"> ir jų atitiktį patvirtinantys dokumentai nurodyti </w:t>
      </w:r>
      <w:r w:rsidR="00B70B16">
        <w:t>S</w:t>
      </w:r>
      <w:r w:rsidR="00B70B16" w:rsidRPr="00FF63B8">
        <w:t xml:space="preserve">pecialiųjų pirkimo sąlygų </w:t>
      </w:r>
      <w:r w:rsidR="00B70B16">
        <w:rPr>
          <w:b/>
          <w:bCs/>
          <w:i/>
          <w:iCs/>
          <w:color w:val="385623" w:themeColor="accent6" w:themeShade="80"/>
        </w:rPr>
        <w:t>4</w:t>
      </w:r>
      <w:r w:rsidR="00B70B16" w:rsidRPr="007F6B05">
        <w:rPr>
          <w:b/>
          <w:bCs/>
          <w:i/>
          <w:iCs/>
          <w:color w:val="385623" w:themeColor="accent6" w:themeShade="80"/>
        </w:rPr>
        <w:t xml:space="preserve"> </w:t>
      </w:r>
      <w:r w:rsidR="00B70B16" w:rsidRPr="007F6B05">
        <w:rPr>
          <w:rFonts w:eastAsia="Calibri"/>
          <w:b/>
          <w:bCs/>
          <w:i/>
          <w:iCs/>
          <w:color w:val="385623" w:themeColor="accent6" w:themeShade="80"/>
        </w:rPr>
        <w:t>priede</w:t>
      </w:r>
      <w:r w:rsidR="00B70B16">
        <w:t xml:space="preserve"> </w:t>
      </w:r>
      <w:r w:rsidR="00B70B16" w:rsidRPr="00FC4C92">
        <w:t>„Tiekėjų kvalifikacijos reikalavimai“</w:t>
      </w:r>
      <w:r w:rsidR="00B70B16" w:rsidRPr="00FF63B8">
        <w:t xml:space="preserve">. </w:t>
      </w:r>
    </w:p>
    <w:p w14:paraId="69D62E2B" w14:textId="51ABF7CE" w:rsidR="00A000BE" w:rsidRPr="00FF63B8" w:rsidRDefault="00D24970" w:rsidP="0037632B">
      <w:pPr>
        <w:pStyle w:val="Antrat1"/>
        <w:tabs>
          <w:tab w:val="left" w:pos="567"/>
        </w:tabs>
        <w:spacing w:after="0"/>
        <w:contextualSpacing/>
        <w:jc w:val="both"/>
        <w:rPr>
          <w:rFonts w:cs="Times New Roman"/>
          <w:b w:val="0"/>
          <w:bCs/>
          <w:szCs w:val="24"/>
        </w:rPr>
      </w:pPr>
      <w:r w:rsidRPr="00FF63B8">
        <w:rPr>
          <w:rFonts w:cs="Times New Roman"/>
          <w:bCs/>
          <w:szCs w:val="24"/>
        </w:rPr>
        <w:t>5</w:t>
      </w:r>
      <w:r w:rsidR="001E3D5A" w:rsidRPr="00FF63B8">
        <w:rPr>
          <w:rFonts w:cs="Times New Roman"/>
          <w:bCs/>
          <w:szCs w:val="24"/>
        </w:rPr>
        <w:t>.</w:t>
      </w:r>
      <w:r w:rsidR="005E5D6E">
        <w:rPr>
          <w:rFonts w:cs="Times New Roman"/>
          <w:bCs/>
          <w:szCs w:val="24"/>
        </w:rPr>
        <w:t xml:space="preserve"> </w:t>
      </w:r>
      <w:r w:rsidR="009743D3" w:rsidRPr="00FF63B8">
        <w:rPr>
          <w:rFonts w:cs="Times New Roman"/>
          <w:bCs/>
          <w:szCs w:val="24"/>
        </w:rPr>
        <w:t xml:space="preserve">Reikalavimai, susiję su nacionaliniu saugumu </w:t>
      </w:r>
    </w:p>
    <w:p w14:paraId="2FC7443C" w14:textId="73CE6E66" w:rsidR="00DF3DDF" w:rsidRPr="00DF2CF5" w:rsidRDefault="00D24970" w:rsidP="00FC4C92">
      <w:pPr>
        <w:spacing w:before="120"/>
        <w:ind w:firstLine="567"/>
        <w:jc w:val="both"/>
        <w:rPr>
          <w:color w:val="000000" w:themeColor="text1"/>
        </w:rPr>
      </w:pPr>
      <w:r w:rsidRPr="00DF2CF5">
        <w:rPr>
          <w:color w:val="000000" w:themeColor="text1"/>
        </w:rPr>
        <w:t>5</w:t>
      </w:r>
      <w:r w:rsidR="0037632B" w:rsidRPr="00DF2CF5">
        <w:rPr>
          <w:color w:val="000000" w:themeColor="text1"/>
        </w:rPr>
        <w:t xml:space="preserve">.1. </w:t>
      </w:r>
      <w:r w:rsidR="00DF3DDF" w:rsidRPr="00FF63B8">
        <w:rPr>
          <w:b/>
          <w:bCs/>
          <w:color w:val="000000" w:themeColor="text1"/>
        </w:rPr>
        <w:t>Pirkimui taikomos Reglamento nuostatos</w:t>
      </w:r>
      <w:r w:rsidR="00DF3DDF" w:rsidRPr="00DF2CF5">
        <w:rPr>
          <w:color w:val="000000" w:themeColor="text1"/>
        </w:rPr>
        <w:t xml:space="preserve">. </w:t>
      </w:r>
      <w:r w:rsidR="00FD6EE2" w:rsidRPr="00DF2CF5">
        <w:rPr>
          <w:color w:val="000000" w:themeColor="text1"/>
        </w:rPr>
        <w:t xml:space="preserve">Kartu su </w:t>
      </w:r>
      <w:r w:rsidR="00E3566E" w:rsidRPr="00DF2CF5">
        <w:rPr>
          <w:color w:val="000000" w:themeColor="text1"/>
        </w:rPr>
        <w:t>p</w:t>
      </w:r>
      <w:r w:rsidR="00FD6EE2" w:rsidRPr="00DF2CF5">
        <w:rPr>
          <w:color w:val="000000" w:themeColor="text1"/>
        </w:rPr>
        <w:t>asiūlymu tiekėjas turi pateikti</w:t>
      </w:r>
      <w:r w:rsidR="00B96756" w:rsidRPr="00DF2CF5">
        <w:rPr>
          <w:color w:val="000000" w:themeColor="text1"/>
        </w:rPr>
        <w:t xml:space="preserve"> </w:t>
      </w:r>
      <w:r w:rsidR="00B24708" w:rsidRPr="00DF2CF5">
        <w:rPr>
          <w:color w:val="000000" w:themeColor="text1"/>
        </w:rPr>
        <w:t xml:space="preserve">užpildytą </w:t>
      </w:r>
      <w:r w:rsidR="0063163D" w:rsidRPr="00DF2CF5">
        <w:rPr>
          <w:color w:val="000000" w:themeColor="text1"/>
        </w:rPr>
        <w:t>deklaracij</w:t>
      </w:r>
      <w:r w:rsidR="00FD6EE2" w:rsidRPr="00DF2CF5">
        <w:rPr>
          <w:color w:val="000000" w:themeColor="text1"/>
        </w:rPr>
        <w:t>ą</w:t>
      </w:r>
      <w:r w:rsidR="0063163D" w:rsidRPr="00DF2CF5">
        <w:rPr>
          <w:color w:val="000000" w:themeColor="text1"/>
        </w:rPr>
        <w:t xml:space="preserve"> </w:t>
      </w:r>
      <w:r w:rsidR="00FD6EE2" w:rsidRPr="00DF2CF5">
        <w:rPr>
          <w:color w:val="000000" w:themeColor="text1"/>
        </w:rPr>
        <w:t xml:space="preserve">dėl </w:t>
      </w:r>
      <w:r w:rsidR="0078453C" w:rsidRPr="00DF2CF5">
        <w:rPr>
          <w:color w:val="000000" w:themeColor="text1"/>
        </w:rPr>
        <w:t>(ne)atitikties Reglamento nuostatoms</w:t>
      </w:r>
      <w:r w:rsidR="0063163D" w:rsidRPr="00DF2CF5">
        <w:rPr>
          <w:color w:val="000000" w:themeColor="text1"/>
        </w:rPr>
        <w:t xml:space="preserve">, kuri pateikta </w:t>
      </w:r>
      <w:r w:rsidR="003926CC">
        <w:rPr>
          <w:color w:val="000000" w:themeColor="text1"/>
        </w:rPr>
        <w:t>S</w:t>
      </w:r>
      <w:r w:rsidR="006A737F" w:rsidRPr="00DF2CF5">
        <w:rPr>
          <w:color w:val="000000" w:themeColor="text1"/>
        </w:rPr>
        <w:t>pecialiųjų p</w:t>
      </w:r>
      <w:r w:rsidR="00551FA7" w:rsidRPr="00DF2CF5">
        <w:rPr>
          <w:color w:val="000000" w:themeColor="text1"/>
        </w:rPr>
        <w:t xml:space="preserve">irkimo </w:t>
      </w:r>
      <w:r w:rsidR="0063163D" w:rsidRPr="00DF2CF5">
        <w:rPr>
          <w:color w:val="000000" w:themeColor="text1"/>
        </w:rPr>
        <w:t xml:space="preserve">sąlygų </w:t>
      </w:r>
      <w:r w:rsidR="00B70B16">
        <w:rPr>
          <w:b/>
          <w:bCs/>
          <w:i/>
          <w:iCs/>
          <w:color w:val="385623" w:themeColor="accent6" w:themeShade="80"/>
        </w:rPr>
        <w:t>8</w:t>
      </w:r>
      <w:r w:rsidR="00E70DD3" w:rsidRPr="00FC4C92">
        <w:rPr>
          <w:b/>
          <w:bCs/>
          <w:i/>
          <w:iCs/>
          <w:color w:val="385623" w:themeColor="accent6" w:themeShade="80"/>
        </w:rPr>
        <w:t xml:space="preserve"> ir </w:t>
      </w:r>
      <w:r w:rsidR="00B70B16">
        <w:rPr>
          <w:b/>
          <w:bCs/>
          <w:i/>
          <w:iCs/>
          <w:color w:val="385623" w:themeColor="accent6" w:themeShade="80"/>
        </w:rPr>
        <w:t>9</w:t>
      </w:r>
      <w:r w:rsidR="007A15EC" w:rsidRPr="00FC4C92">
        <w:rPr>
          <w:b/>
          <w:bCs/>
          <w:i/>
          <w:iCs/>
          <w:color w:val="385623" w:themeColor="accent6" w:themeShade="80"/>
        </w:rPr>
        <w:t xml:space="preserve"> pried</w:t>
      </w:r>
      <w:r w:rsidR="00E70DD3" w:rsidRPr="00FC4C92">
        <w:rPr>
          <w:b/>
          <w:bCs/>
          <w:i/>
          <w:iCs/>
          <w:color w:val="385623" w:themeColor="accent6" w:themeShade="80"/>
        </w:rPr>
        <w:t>uose</w:t>
      </w:r>
      <w:r w:rsidR="00B24708" w:rsidRPr="00DF2CF5">
        <w:rPr>
          <w:color w:val="000000" w:themeColor="text1"/>
        </w:rPr>
        <w:t>.</w:t>
      </w:r>
      <w:r w:rsidR="00B852B7" w:rsidRPr="00DF2CF5">
        <w:rPr>
          <w:color w:val="000000" w:themeColor="text1"/>
        </w:rPr>
        <w:t xml:space="preserve"> Kilus abejonių dėl </w:t>
      </w:r>
      <w:r w:rsidR="007349E0" w:rsidRPr="00DF2CF5">
        <w:rPr>
          <w:color w:val="000000" w:themeColor="text1"/>
        </w:rPr>
        <w:t>tiekėjo (ne)atitikties Reglamento nuostatoms</w:t>
      </w:r>
      <w:r w:rsidR="0012639E" w:rsidRPr="00DF2CF5">
        <w:rPr>
          <w:color w:val="000000" w:themeColor="text1"/>
        </w:rPr>
        <w:t xml:space="preserve">, perkančioji organizacija </w:t>
      </w:r>
      <w:r w:rsidR="006D5E06" w:rsidRPr="00DF2CF5">
        <w:rPr>
          <w:color w:val="000000" w:themeColor="text1"/>
        </w:rPr>
        <w:t xml:space="preserve">iš galimo laimėtojo </w:t>
      </w:r>
      <w:r w:rsidR="0012639E" w:rsidRPr="00DF2CF5">
        <w:rPr>
          <w:color w:val="000000" w:themeColor="text1"/>
        </w:rPr>
        <w:t xml:space="preserve">prašys pateikti </w:t>
      </w:r>
      <w:r w:rsidR="007349E0" w:rsidRPr="00DF2CF5">
        <w:rPr>
          <w:color w:val="000000" w:themeColor="text1"/>
        </w:rPr>
        <w:t>dokumentus, įrodančius deklaracijoje pateiktų duomenų teisingumą.</w:t>
      </w:r>
    </w:p>
    <w:p w14:paraId="05E7CB20" w14:textId="294B38D3" w:rsidR="002A637A" w:rsidRPr="00DF2CF5" w:rsidRDefault="00D24970" w:rsidP="007872CB">
      <w:pPr>
        <w:ind w:firstLine="567"/>
        <w:jc w:val="both"/>
        <w:rPr>
          <w:color w:val="000000" w:themeColor="text1"/>
        </w:rPr>
      </w:pPr>
      <w:r w:rsidRPr="00DF2CF5">
        <w:rPr>
          <w:color w:val="000000" w:themeColor="text1"/>
        </w:rPr>
        <w:t>5</w:t>
      </w:r>
      <w:r w:rsidR="002A637A" w:rsidRPr="00DF2CF5">
        <w:rPr>
          <w:color w:val="000000" w:themeColor="text1"/>
        </w:rPr>
        <w:t xml:space="preserve">.2. </w:t>
      </w:r>
      <w:r w:rsidR="00CF14EB" w:rsidRPr="00DF2CF5">
        <w:rPr>
          <w:color w:val="000000" w:themeColor="text1"/>
        </w:rPr>
        <w:t>Perkanči</w:t>
      </w:r>
      <w:r w:rsidR="00C727CF" w:rsidRPr="00DF2CF5">
        <w:rPr>
          <w:color w:val="000000" w:themeColor="text1"/>
        </w:rPr>
        <w:t xml:space="preserve">oji </w:t>
      </w:r>
      <w:r w:rsidR="00CF14EB" w:rsidRPr="00DF2CF5">
        <w:rPr>
          <w:color w:val="000000" w:themeColor="text1"/>
        </w:rPr>
        <w:t>organizacija nustačius</w:t>
      </w:r>
      <w:r w:rsidR="00C727CF" w:rsidRPr="00DF2CF5">
        <w:rPr>
          <w:color w:val="000000" w:themeColor="text1"/>
        </w:rPr>
        <w:t>i</w:t>
      </w:r>
      <w:r w:rsidR="00CF14EB" w:rsidRPr="00DF2CF5">
        <w:rPr>
          <w:color w:val="000000" w:themeColor="text1"/>
        </w:rPr>
        <w:t xml:space="preserve">, kad tiekėjo pasitelktas subtiekėjas </w:t>
      </w:r>
      <w:r w:rsidR="009763B1" w:rsidRPr="00DF2CF5">
        <w:rPr>
          <w:color w:val="000000" w:themeColor="text1"/>
        </w:rPr>
        <w:t xml:space="preserve">ar ūkio subjektas, kurio pajėgumais remiamasi, </w:t>
      </w:r>
      <w:r w:rsidR="00BA05C9" w:rsidRPr="00DF2CF5">
        <w:rPr>
          <w:color w:val="000000" w:themeColor="text1"/>
        </w:rPr>
        <w:t>tenkin</w:t>
      </w:r>
      <w:r w:rsidR="00CF14EB" w:rsidRPr="00DF2CF5">
        <w:rPr>
          <w:color w:val="000000" w:themeColor="text1"/>
        </w:rPr>
        <w:t xml:space="preserve">a </w:t>
      </w:r>
      <w:r w:rsidR="00DA1B9B" w:rsidRPr="00DF2CF5">
        <w:rPr>
          <w:color w:val="000000" w:themeColor="text1"/>
        </w:rPr>
        <w:t xml:space="preserve">Reglamento </w:t>
      </w:r>
      <w:r w:rsidR="00A4619E" w:rsidRPr="00DF2CF5">
        <w:rPr>
          <w:color w:val="000000" w:themeColor="text1"/>
        </w:rPr>
        <w:t xml:space="preserve">5 k straipsnyje </w:t>
      </w:r>
      <w:r w:rsidR="00A109FD" w:rsidRPr="00DF2CF5">
        <w:rPr>
          <w:color w:val="000000" w:themeColor="text1"/>
        </w:rPr>
        <w:t xml:space="preserve">nustatytus </w:t>
      </w:r>
      <w:r w:rsidR="00BA05C9" w:rsidRPr="00DF2CF5">
        <w:rPr>
          <w:color w:val="000000" w:themeColor="text1"/>
        </w:rPr>
        <w:t>ribojimus</w:t>
      </w:r>
      <w:r w:rsidR="00A109FD" w:rsidRPr="00DF2CF5">
        <w:rPr>
          <w:color w:val="000000" w:themeColor="text1"/>
        </w:rPr>
        <w:t xml:space="preserve">, </w:t>
      </w:r>
      <w:r w:rsidR="00BA05C9" w:rsidRPr="00DF2CF5">
        <w:rPr>
          <w:color w:val="000000" w:themeColor="text1"/>
        </w:rPr>
        <w:t>reikalaus tiekėjo</w:t>
      </w:r>
      <w:r w:rsidR="00A109FD" w:rsidRPr="00DF2CF5">
        <w:rPr>
          <w:color w:val="000000" w:themeColor="text1"/>
        </w:rPr>
        <w:t xml:space="preserve"> juos pakeisti kitais, </w:t>
      </w:r>
      <w:r w:rsidR="00B42273" w:rsidRPr="00DF2CF5">
        <w:rPr>
          <w:color w:val="000000" w:themeColor="text1"/>
        </w:rPr>
        <w:t>p</w:t>
      </w:r>
      <w:r w:rsidR="00A109FD" w:rsidRPr="00DF2CF5">
        <w:rPr>
          <w:color w:val="000000" w:themeColor="text1"/>
        </w:rPr>
        <w:t>irkimo sąlygų reikalavimus atitinkančiais</w:t>
      </w:r>
      <w:r w:rsidR="00BA05C9" w:rsidRPr="00DF2CF5">
        <w:rPr>
          <w:color w:val="000000" w:themeColor="text1"/>
        </w:rPr>
        <w:t>,</w:t>
      </w:r>
      <w:r w:rsidR="00A109FD" w:rsidRPr="00DF2CF5">
        <w:rPr>
          <w:color w:val="000000" w:themeColor="text1"/>
        </w:rPr>
        <w:t xml:space="preserve"> subjektais. </w:t>
      </w:r>
    </w:p>
    <w:p w14:paraId="31267D11" w14:textId="0A5E7CAE" w:rsidR="00445A06" w:rsidRPr="00445A06" w:rsidRDefault="007E3A91" w:rsidP="00445A06">
      <w:pPr>
        <w:ind w:firstLine="567"/>
        <w:jc w:val="both"/>
        <w:rPr>
          <w:rFonts w:eastAsiaTheme="minorEastAsia"/>
          <w:iCs/>
        </w:rPr>
      </w:pPr>
      <w:r w:rsidRPr="00DF2CF5">
        <w:rPr>
          <w:color w:val="000000" w:themeColor="text1"/>
        </w:rPr>
        <w:t>5.3.</w:t>
      </w:r>
      <w:r w:rsidR="005F75D8">
        <w:rPr>
          <w:i/>
          <w:color w:val="FF0000"/>
        </w:rPr>
        <w:t xml:space="preserve"> </w:t>
      </w:r>
      <w:r w:rsidRPr="00DF2CF5">
        <w:t xml:space="preserve">Perkančioji organizacija atmes tiekėjo pasiūlymą, jei VPĮ </w:t>
      </w:r>
      <w:r w:rsidRPr="00FF63B8">
        <w:rPr>
          <w:b/>
          <w:bCs/>
        </w:rPr>
        <w:t>45 straipsnio 2</w:t>
      </w:r>
      <w:r w:rsidRPr="00FF63B8">
        <w:rPr>
          <w:b/>
          <w:bCs/>
          <w:vertAlign w:val="superscript"/>
        </w:rPr>
        <w:t>1</w:t>
      </w:r>
      <w:r w:rsidRPr="00FF63B8">
        <w:rPr>
          <w:b/>
          <w:bCs/>
        </w:rPr>
        <w:t xml:space="preserve"> dalies 6 punkte</w:t>
      </w:r>
      <w:r w:rsidRPr="00DF2CF5">
        <w:t xml:space="preserve"> nurodytas sąlygas tenkins </w:t>
      </w:r>
      <w:r w:rsidRPr="00445A06">
        <w:rPr>
          <w:b/>
          <w:bCs/>
        </w:rPr>
        <w:t>tiekėjas</w:t>
      </w:r>
      <w:r w:rsidR="005F75D8" w:rsidRPr="00445A06">
        <w:rPr>
          <w:b/>
          <w:bCs/>
        </w:rPr>
        <w:t xml:space="preserve">, </w:t>
      </w:r>
      <w:r w:rsidRPr="00445A06">
        <w:rPr>
          <w:b/>
          <w:bCs/>
        </w:rPr>
        <w:t>jo subtiekėjai</w:t>
      </w:r>
      <w:r w:rsidR="005F75D8" w:rsidRPr="00445A06">
        <w:rPr>
          <w:b/>
          <w:bCs/>
        </w:rPr>
        <w:t xml:space="preserve"> ar </w:t>
      </w:r>
      <w:r w:rsidRPr="00445A06">
        <w:rPr>
          <w:b/>
          <w:bCs/>
        </w:rPr>
        <w:t>ūkio subjektai, kurių pajėgumais remiamasi</w:t>
      </w:r>
      <w:r w:rsidRPr="00FF63B8">
        <w:t>.</w:t>
      </w:r>
      <w:r w:rsidR="00445A06">
        <w:t xml:space="preserve"> </w:t>
      </w:r>
      <w:r w:rsidR="00445A06" w:rsidRPr="00445A06">
        <w:rPr>
          <w:rFonts w:eastAsiaTheme="minorEastAsia"/>
          <w:iCs/>
        </w:rPr>
        <w:t>Tiekėjas kartu su pasiūlymu turi pateikti laisvos formos atitikties deklaraciją</w:t>
      </w:r>
      <w:r w:rsidR="00445A06">
        <w:rPr>
          <w:rFonts w:eastAsiaTheme="minorEastAsia"/>
          <w:iCs/>
        </w:rPr>
        <w:t xml:space="preserve"> (arba užpildyti ir pateikti </w:t>
      </w:r>
      <w:r w:rsidR="00445A06">
        <w:rPr>
          <w:rFonts w:eastAsiaTheme="minorEastAsia"/>
          <w:iCs/>
        </w:rPr>
        <w:lastRenderedPageBreak/>
        <w:t xml:space="preserve">Specialiųjų pirkimo sąlygų </w:t>
      </w:r>
      <w:r w:rsidR="00415E45">
        <w:rPr>
          <w:rFonts w:eastAsiaTheme="minorEastAsia"/>
          <w:b/>
          <w:bCs/>
          <w:i/>
          <w:color w:val="385623" w:themeColor="accent6" w:themeShade="80"/>
        </w:rPr>
        <w:t>1</w:t>
      </w:r>
      <w:r w:rsidR="00B70B16">
        <w:rPr>
          <w:rFonts w:eastAsiaTheme="minorEastAsia"/>
          <w:b/>
          <w:bCs/>
          <w:i/>
          <w:color w:val="385623" w:themeColor="accent6" w:themeShade="80"/>
        </w:rPr>
        <w:t>1</w:t>
      </w:r>
      <w:r w:rsidR="00445A06" w:rsidRPr="00445A06">
        <w:rPr>
          <w:rFonts w:eastAsiaTheme="minorEastAsia"/>
          <w:b/>
          <w:bCs/>
          <w:i/>
          <w:color w:val="385623" w:themeColor="accent6" w:themeShade="80"/>
        </w:rPr>
        <w:t xml:space="preserve"> priedą</w:t>
      </w:r>
      <w:r w:rsidR="00445A06" w:rsidRPr="00445A06">
        <w:rPr>
          <w:rFonts w:eastAsiaTheme="minorEastAsia"/>
          <w:iCs/>
          <w:color w:val="385623" w:themeColor="accent6" w:themeShade="80"/>
        </w:rPr>
        <w:t xml:space="preserve"> </w:t>
      </w:r>
      <w:r w:rsidR="00445A06">
        <w:rPr>
          <w:rFonts w:eastAsiaTheme="minorEastAsia"/>
          <w:iCs/>
        </w:rPr>
        <w:t>„</w:t>
      </w:r>
      <w:r w:rsidR="0073337A">
        <w:rPr>
          <w:rFonts w:eastAsia="Calibri"/>
          <w:lang w:eastAsia="en-US"/>
        </w:rPr>
        <w:t>D</w:t>
      </w:r>
      <w:r w:rsidR="0073337A" w:rsidRPr="00445A06">
        <w:rPr>
          <w:rFonts w:eastAsia="Calibri"/>
          <w:lang w:eastAsia="en-US"/>
        </w:rPr>
        <w:t>eklaracij</w:t>
      </w:r>
      <w:r w:rsidR="0073337A">
        <w:rPr>
          <w:rFonts w:eastAsia="Calibri"/>
          <w:lang w:eastAsia="en-US"/>
        </w:rPr>
        <w:t>os</w:t>
      </w:r>
      <w:r w:rsidR="0073337A" w:rsidRPr="00445A06">
        <w:rPr>
          <w:rFonts w:eastAsia="Calibri"/>
          <w:lang w:eastAsia="en-US"/>
        </w:rPr>
        <w:t xml:space="preserve"> dėl </w:t>
      </w:r>
      <w:r w:rsidR="0073337A">
        <w:rPr>
          <w:rFonts w:eastAsia="Calibri"/>
          <w:lang w:eastAsia="en-US"/>
        </w:rPr>
        <w:t>V</w:t>
      </w:r>
      <w:r w:rsidR="0073337A" w:rsidRPr="00445A06">
        <w:rPr>
          <w:rFonts w:eastAsia="Calibri"/>
          <w:lang w:eastAsia="en-US"/>
        </w:rPr>
        <w:t>iešųjų pirkimų įstatymo 45 straipsnio 2¹ dalies sąlygų</w:t>
      </w:r>
      <w:r w:rsidR="0073337A">
        <w:rPr>
          <w:rFonts w:eastAsia="Calibri"/>
          <w:lang w:eastAsia="en-US"/>
        </w:rPr>
        <w:t xml:space="preserve"> forma</w:t>
      </w:r>
      <w:r w:rsidR="0073337A">
        <w:rPr>
          <w:rFonts w:eastAsiaTheme="minorEastAsia"/>
          <w:iCs/>
        </w:rPr>
        <w:t>“</w:t>
      </w:r>
      <w:r w:rsidR="00445A06" w:rsidRPr="00445A06">
        <w:rPr>
          <w:rFonts w:eastAsiaTheme="minorEastAsia"/>
          <w:iCs/>
        </w:rPr>
        <w:t>.</w:t>
      </w:r>
    </w:p>
    <w:p w14:paraId="517ECE1E" w14:textId="238D596A" w:rsidR="007E3A91" w:rsidRPr="00DB3E26" w:rsidRDefault="007E3A91" w:rsidP="007E3A91">
      <w:pPr>
        <w:pStyle w:val="Sraopastraipa"/>
        <w:ind w:left="0" w:firstLine="567"/>
        <w:jc w:val="both"/>
      </w:pPr>
      <w:r w:rsidRPr="00DB3E26">
        <w:t xml:space="preserve">5.4. Perkančiajai organizacijai kilus abejonių dėl tiekėjo laisvos formos deklaracijoje </w:t>
      </w:r>
      <w:r w:rsidR="00276A84">
        <w:t>(</w:t>
      </w:r>
      <w:r w:rsidR="00276A84">
        <w:rPr>
          <w:rFonts w:eastAsiaTheme="minorEastAsia"/>
          <w:iCs/>
        </w:rPr>
        <w:t xml:space="preserve">arba užpildytame ir pateiktame Specialiųjų pirkimo sąlygų </w:t>
      </w:r>
      <w:r w:rsidR="00415E45">
        <w:rPr>
          <w:rFonts w:eastAsiaTheme="minorEastAsia"/>
          <w:b/>
          <w:bCs/>
          <w:i/>
          <w:color w:val="385623" w:themeColor="accent6" w:themeShade="80"/>
        </w:rPr>
        <w:t>1</w:t>
      </w:r>
      <w:r w:rsidR="00B70B16">
        <w:rPr>
          <w:rFonts w:eastAsiaTheme="minorEastAsia"/>
          <w:b/>
          <w:bCs/>
          <w:i/>
          <w:color w:val="385623" w:themeColor="accent6" w:themeShade="80"/>
        </w:rPr>
        <w:t>1</w:t>
      </w:r>
      <w:r w:rsidR="00276A84" w:rsidRPr="00445A06">
        <w:rPr>
          <w:rFonts w:eastAsiaTheme="minorEastAsia"/>
          <w:b/>
          <w:bCs/>
          <w:i/>
          <w:color w:val="385623" w:themeColor="accent6" w:themeShade="80"/>
        </w:rPr>
        <w:t xml:space="preserve"> pried</w:t>
      </w:r>
      <w:r w:rsidR="00276A84">
        <w:rPr>
          <w:rFonts w:eastAsiaTheme="minorEastAsia"/>
          <w:b/>
          <w:bCs/>
          <w:i/>
          <w:color w:val="385623" w:themeColor="accent6" w:themeShade="80"/>
        </w:rPr>
        <w:t xml:space="preserve">e) </w:t>
      </w:r>
      <w:r w:rsidRPr="00DB3E26">
        <w:t xml:space="preserve">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DB3E26">
        <w:rPr>
          <w:color w:val="000000"/>
        </w:rPr>
        <w:t>ir (ar) paaiškinimus</w:t>
      </w:r>
      <w:r w:rsidRPr="00DB3E26">
        <w:t xml:space="preserve">. Tokių dokumentų </w:t>
      </w:r>
      <w:r w:rsidRPr="00DB3E26">
        <w:rPr>
          <w:color w:val="000000"/>
        </w:rPr>
        <w:t>ir (ar) paaiškinimų</w:t>
      </w:r>
      <w:r w:rsidRPr="00DB3E26">
        <w:t xml:space="preserve"> perkančioji organizacija gali prašyti bet kuriuo pirkimo procedūros metu siekdama užtikrinti tinkamą pirkimo procedūros atlikimą.</w:t>
      </w:r>
    </w:p>
    <w:p w14:paraId="513FBAC6" w14:textId="33EBF01E" w:rsidR="006B6349" w:rsidRPr="00DB3E26" w:rsidRDefault="00F80B9A" w:rsidP="00527A70">
      <w:pPr>
        <w:pStyle w:val="Sraopastraipa"/>
        <w:ind w:left="0" w:firstLine="567"/>
        <w:jc w:val="both"/>
      </w:pPr>
      <w:r w:rsidRPr="00FF63B8">
        <w:rPr>
          <w:iCs/>
        </w:rPr>
        <w:t>5.5.</w:t>
      </w:r>
      <w:r w:rsidR="00527A70" w:rsidRPr="00FF63B8">
        <w:rPr>
          <w:i/>
          <w:iCs/>
          <w:color w:val="FF0000"/>
        </w:rPr>
        <w:t xml:space="preserve"> </w:t>
      </w:r>
      <w:r w:rsidR="00145B8E" w:rsidRPr="00DB3E26">
        <w:t>Perkančioji organizacija</w:t>
      </w:r>
      <w:r w:rsidR="0062770C" w:rsidRPr="00DB3E26">
        <w:t>,</w:t>
      </w:r>
      <w:r w:rsidR="00145B8E" w:rsidRPr="00DB3E26">
        <w:t xml:space="preserve"> įvertin</w:t>
      </w:r>
      <w:r w:rsidR="00BE2699" w:rsidRPr="00DB3E26">
        <w:t xml:space="preserve">usi visus galinčius kelti grėsmę nacionalinio saugumo interesams rizikos veiksnius </w:t>
      </w:r>
      <w:r w:rsidR="007F6C5E" w:rsidRPr="00DB3E26">
        <w:t>numato</w:t>
      </w:r>
      <w:r w:rsidR="00BE2699" w:rsidRPr="00DB3E26">
        <w:t xml:space="preserve">, kad šiame pirkime </w:t>
      </w:r>
      <w:r w:rsidR="00314A80" w:rsidRPr="00FF63B8">
        <w:t>negali</w:t>
      </w:r>
      <w:r w:rsidR="00314A80" w:rsidRPr="00DB3E26">
        <w:t xml:space="preserve"> </w:t>
      </w:r>
      <w:r w:rsidR="00DF6558" w:rsidRPr="00DB3E26">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DB3E26">
        <w:t xml:space="preserve">VPĮ </w:t>
      </w:r>
      <w:r w:rsidR="00A2534E" w:rsidRPr="00DB3E26">
        <w:t>17</w:t>
      </w:r>
      <w:r w:rsidR="00DF6558" w:rsidRPr="00DB3E26">
        <w:t xml:space="preserve"> straipsnio 4 dalyje nurodytus tarptautinius susitarimus.</w:t>
      </w:r>
    </w:p>
    <w:p w14:paraId="4BEDE7AF" w14:textId="457E0FAE" w:rsidR="00AF62E6" w:rsidRPr="00FF63B8" w:rsidRDefault="00245E8F" w:rsidP="00142AB7">
      <w:pPr>
        <w:pStyle w:val="Antrat1"/>
        <w:spacing w:line="20" w:lineRule="atLeast"/>
        <w:contextualSpacing/>
        <w:rPr>
          <w:rFonts w:cs="Times New Roman"/>
          <w:b w:val="0"/>
          <w:bCs/>
          <w:szCs w:val="24"/>
        </w:rPr>
      </w:pPr>
      <w:bookmarkStart w:id="14" w:name="_Ref39666794"/>
      <w:bookmarkStart w:id="15" w:name="_Ref39666796"/>
      <w:r w:rsidRPr="00FF63B8">
        <w:rPr>
          <w:rFonts w:cs="Times New Roman"/>
          <w:bCs/>
          <w:szCs w:val="24"/>
        </w:rPr>
        <w:t>6</w:t>
      </w:r>
      <w:r w:rsidR="0005396D" w:rsidRPr="00FF63B8">
        <w:rPr>
          <w:rFonts w:cs="Times New Roman"/>
          <w:bCs/>
          <w:szCs w:val="24"/>
        </w:rPr>
        <w:t xml:space="preserve">. </w:t>
      </w:r>
      <w:r w:rsidR="00220588" w:rsidRPr="00FF63B8">
        <w:rPr>
          <w:rFonts w:cs="Times New Roman"/>
          <w:bCs/>
          <w:szCs w:val="24"/>
        </w:rPr>
        <w:t>Specialieji r</w:t>
      </w:r>
      <w:r w:rsidR="00DF58E2" w:rsidRPr="00FF63B8">
        <w:rPr>
          <w:rFonts w:cs="Times New Roman"/>
          <w:bCs/>
          <w:szCs w:val="24"/>
        </w:rPr>
        <w:t>eikalavimai pasiūlymų rengimui ir pateikimui</w:t>
      </w:r>
      <w:bookmarkEnd w:id="14"/>
      <w:bookmarkEnd w:id="15"/>
    </w:p>
    <w:p w14:paraId="3D47F821" w14:textId="2F93D89B" w:rsidR="00EF5623" w:rsidRPr="00FF63B8" w:rsidRDefault="00192AF9" w:rsidP="001032F8">
      <w:pPr>
        <w:spacing w:line="20" w:lineRule="atLeast"/>
        <w:ind w:firstLine="567"/>
        <w:jc w:val="both"/>
        <w:rPr>
          <w:i/>
          <w:iCs/>
          <w:color w:val="7030A0"/>
        </w:rPr>
      </w:pPr>
      <w:r w:rsidRPr="00FF63B8">
        <w:t xml:space="preserve">6.1. </w:t>
      </w:r>
      <w:r w:rsidR="00EF5623" w:rsidRPr="00FF63B8">
        <w:t xml:space="preserve">Tiekėjo </w:t>
      </w:r>
      <w:r w:rsidR="0058726C" w:rsidRPr="00FF63B8">
        <w:t>p</w:t>
      </w:r>
      <w:r w:rsidR="00EF5623" w:rsidRPr="00FF63B8">
        <w:t xml:space="preserve">asiūlymą sudaro CVP IS pateikiamų ir žemiau nurodytų dokumentų </w:t>
      </w:r>
      <w:r w:rsidR="00EF5623" w:rsidRPr="00FF63B8">
        <w:rPr>
          <w:b/>
          <w:bCs/>
          <w:u w:val="single"/>
        </w:rPr>
        <w:t>visuma</w:t>
      </w:r>
      <w:r w:rsidR="00FD53CF" w:rsidRPr="00FF63B8">
        <w:rPr>
          <w:b/>
          <w:bCs/>
          <w:u w:val="single"/>
        </w:rPr>
        <w:t>:</w:t>
      </w:r>
    </w:p>
    <w:p w14:paraId="0B17BEF7" w14:textId="490D112E" w:rsidR="00FF12F1" w:rsidRPr="00DB3E26" w:rsidRDefault="003F0DA7" w:rsidP="00415E45">
      <w:pPr>
        <w:pStyle w:val="Sraopastraipa"/>
        <w:numPr>
          <w:ilvl w:val="2"/>
          <w:numId w:val="5"/>
        </w:numPr>
        <w:ind w:left="0" w:firstLine="567"/>
        <w:jc w:val="both"/>
        <w:rPr>
          <w:u w:val="single"/>
        </w:rPr>
      </w:pPr>
      <w:r w:rsidRPr="00DB3E26">
        <w:t xml:space="preserve">tiekėjo </w:t>
      </w:r>
      <w:r w:rsidRPr="00FF63B8">
        <w:t xml:space="preserve">pasirašytas </w:t>
      </w:r>
      <w:r w:rsidR="005A195F" w:rsidRPr="00DB7C40">
        <w:t>p</w:t>
      </w:r>
      <w:r w:rsidRPr="00DB7C40">
        <w:t>asiūlymas</w:t>
      </w:r>
      <w:r w:rsidRPr="00DB3E26">
        <w:t xml:space="preserve">, parengtas pagal </w:t>
      </w:r>
      <w:r w:rsidR="00CD27D2">
        <w:t>S</w:t>
      </w:r>
      <w:r w:rsidR="007C1C57" w:rsidRPr="00DB3E26">
        <w:t>pecialiųjų p</w:t>
      </w:r>
      <w:r w:rsidR="00551FA7" w:rsidRPr="00DB3E26">
        <w:t xml:space="preserve">irkimo </w:t>
      </w:r>
      <w:r w:rsidR="00476F8C" w:rsidRPr="00DB3E26">
        <w:t>sąlygų</w:t>
      </w:r>
      <w:r w:rsidR="00DE5F20" w:rsidRPr="00DB3E26">
        <w:t xml:space="preserve"> </w:t>
      </w:r>
      <w:r w:rsidR="00192374">
        <w:rPr>
          <w:b/>
          <w:bCs/>
          <w:i/>
          <w:iCs/>
          <w:color w:val="385623" w:themeColor="accent6" w:themeShade="80"/>
          <w:shd w:val="clear" w:color="auto" w:fill="FFFFFF"/>
        </w:rPr>
        <w:t>6</w:t>
      </w:r>
      <w:r w:rsidR="00DE5F20" w:rsidRPr="00FC4C92">
        <w:rPr>
          <w:b/>
          <w:bCs/>
          <w:i/>
          <w:iCs/>
          <w:color w:val="385623" w:themeColor="accent6" w:themeShade="80"/>
          <w:shd w:val="clear" w:color="auto" w:fill="FFFFFF"/>
        </w:rPr>
        <w:t xml:space="preserve"> </w:t>
      </w:r>
      <w:r w:rsidR="00476F8C" w:rsidRPr="00FC4C92">
        <w:rPr>
          <w:b/>
          <w:bCs/>
          <w:i/>
          <w:iCs/>
          <w:color w:val="385623" w:themeColor="accent6" w:themeShade="80"/>
        </w:rPr>
        <w:t>priede</w:t>
      </w:r>
      <w:r w:rsidR="00476F8C" w:rsidRPr="00FC4C92">
        <w:rPr>
          <w:color w:val="385623" w:themeColor="accent6" w:themeShade="80"/>
        </w:rPr>
        <w:t xml:space="preserve"> </w:t>
      </w:r>
      <w:r w:rsidR="00552864" w:rsidRPr="00F9564A">
        <w:rPr>
          <w:b/>
          <w:bCs/>
        </w:rPr>
        <w:t>„Pasiūlymo forma“</w:t>
      </w:r>
      <w:r w:rsidR="00552864" w:rsidRPr="00FC4C92">
        <w:t xml:space="preserve"> </w:t>
      </w:r>
      <w:r w:rsidRPr="00DB3E26">
        <w:t xml:space="preserve">pateiktą </w:t>
      </w:r>
      <w:r w:rsidR="00C35C26" w:rsidRPr="00DB3E26">
        <w:t>p</w:t>
      </w:r>
      <w:r w:rsidRPr="00DB3E26">
        <w:t>asiūlymo formą.</w:t>
      </w:r>
      <w:r w:rsidR="00CD27D2">
        <w:t xml:space="preserve"> Kartu pateikiama Specialiųjų pirkimo sąlygų </w:t>
      </w:r>
      <w:bookmarkStart w:id="16" w:name="_Hlk232079566"/>
      <w:r w:rsidR="00F9564A" w:rsidRPr="0002075C">
        <w:rPr>
          <w:b/>
          <w:bCs/>
          <w:i/>
          <w:iCs/>
          <w:color w:val="385623" w:themeColor="accent6" w:themeShade="80"/>
        </w:rPr>
        <w:t xml:space="preserve">2 </w:t>
      </w:r>
      <w:r w:rsidR="00F9564A" w:rsidRPr="008143D3">
        <w:rPr>
          <w:b/>
          <w:bCs/>
          <w:i/>
          <w:iCs/>
          <w:color w:val="385623" w:themeColor="accent6" w:themeShade="80"/>
        </w:rPr>
        <w:t>pried</w:t>
      </w:r>
      <w:r w:rsidR="00F9564A">
        <w:rPr>
          <w:b/>
          <w:bCs/>
          <w:i/>
          <w:iCs/>
          <w:color w:val="385623" w:themeColor="accent6" w:themeShade="80"/>
        </w:rPr>
        <w:t>o</w:t>
      </w:r>
      <w:r w:rsidR="00F9564A" w:rsidRPr="008143D3">
        <w:rPr>
          <w:color w:val="385623" w:themeColor="accent6" w:themeShade="80"/>
        </w:rPr>
        <w:t xml:space="preserve"> </w:t>
      </w:r>
      <w:r w:rsidR="00F9564A" w:rsidRPr="00F46C73">
        <w:rPr>
          <w:b/>
          <w:bCs/>
        </w:rPr>
        <w:t>„Techninė specifikacija“</w:t>
      </w:r>
      <w:r w:rsidR="00F9564A">
        <w:rPr>
          <w:b/>
          <w:bCs/>
        </w:rPr>
        <w:t xml:space="preserve"> </w:t>
      </w:r>
      <w:r w:rsidR="00F9564A" w:rsidRPr="00F9564A">
        <w:t>užpildytas</w:t>
      </w:r>
      <w:r w:rsidR="00F9564A">
        <w:rPr>
          <w:b/>
          <w:bCs/>
          <w:i/>
          <w:iCs/>
          <w:color w:val="385623" w:themeColor="accent6" w:themeShade="80"/>
        </w:rPr>
        <w:t xml:space="preserve"> </w:t>
      </w:r>
      <w:r w:rsidR="00F9564A" w:rsidRPr="00F9564A">
        <w:t xml:space="preserve"> </w:t>
      </w:r>
      <w:r w:rsidR="00F9564A" w:rsidRPr="00F9564A">
        <w:rPr>
          <w:b/>
          <w:bCs/>
          <w:i/>
          <w:iCs/>
          <w:color w:val="385623" w:themeColor="accent6" w:themeShade="80"/>
        </w:rPr>
        <w:t>2 priedas</w:t>
      </w:r>
      <w:r w:rsidR="00F9564A" w:rsidRPr="00F9564A">
        <w:rPr>
          <w:color w:val="385623" w:themeColor="accent6" w:themeShade="80"/>
        </w:rPr>
        <w:t xml:space="preserve"> </w:t>
      </w:r>
      <w:r w:rsidR="00F9564A" w:rsidRPr="00F9564A">
        <w:rPr>
          <w:b/>
          <w:bCs/>
        </w:rPr>
        <w:t>„Prekybos vietų sąrašas“</w:t>
      </w:r>
      <w:bookmarkEnd w:id="16"/>
      <w:r w:rsidR="00CD27D2" w:rsidRPr="00F9564A">
        <w:rPr>
          <w:b/>
          <w:bCs/>
        </w:rPr>
        <w:t>.</w:t>
      </w:r>
    </w:p>
    <w:p w14:paraId="3459FD0B" w14:textId="0DAA7BB0" w:rsidR="009C1155" w:rsidRPr="00DB3E26" w:rsidRDefault="009C1155" w:rsidP="00415E45">
      <w:pPr>
        <w:pStyle w:val="Sraopastraipa"/>
        <w:numPr>
          <w:ilvl w:val="2"/>
          <w:numId w:val="5"/>
        </w:numPr>
        <w:ind w:left="0" w:firstLine="567"/>
        <w:jc w:val="both"/>
        <w:rPr>
          <w:u w:val="single"/>
        </w:rPr>
      </w:pPr>
      <w:r w:rsidRPr="00DB3E26">
        <w:t xml:space="preserve">užpildytas </w:t>
      </w:r>
      <w:r w:rsidRPr="00DB7C40">
        <w:t>EBVPD</w:t>
      </w:r>
      <w:r w:rsidRPr="00DB3E26">
        <w:t xml:space="preserve"> (</w:t>
      </w:r>
      <w:r w:rsidR="008335BF">
        <w:t>S</w:t>
      </w:r>
      <w:r w:rsidRPr="00DB3E26">
        <w:t xml:space="preserve">pecialiųjų pirkimo sąlygų </w:t>
      </w:r>
      <w:r w:rsidR="00192374">
        <w:rPr>
          <w:b/>
          <w:bCs/>
          <w:i/>
          <w:iCs/>
          <w:color w:val="385623" w:themeColor="accent6" w:themeShade="80"/>
        </w:rPr>
        <w:t>5</w:t>
      </w:r>
      <w:r w:rsidRPr="00FC4C92">
        <w:rPr>
          <w:b/>
          <w:bCs/>
          <w:i/>
          <w:iCs/>
          <w:color w:val="385623" w:themeColor="accent6" w:themeShade="80"/>
        </w:rPr>
        <w:t xml:space="preserve"> priedas</w:t>
      </w:r>
      <w:r w:rsidRPr="00DB3E26">
        <w:t xml:space="preserve">). </w:t>
      </w:r>
      <w:r w:rsidR="0008659E" w:rsidRPr="00DB3E26">
        <w:t xml:space="preserve">Pateikdamas </w:t>
      </w:r>
      <w:r w:rsidR="0008659E" w:rsidRPr="00FF63B8">
        <w:t>ir p</w:t>
      </w:r>
      <w:r w:rsidRPr="00FF63B8">
        <w:t xml:space="preserve">asirašydamas </w:t>
      </w:r>
      <w:r w:rsidR="00C35C26" w:rsidRPr="00DB3E26">
        <w:t>p</w:t>
      </w:r>
      <w:r w:rsidRPr="00DB3E26">
        <w:t>asiūlymą, tiekėjas patvirtina ir EBVPD tikrumą;</w:t>
      </w:r>
    </w:p>
    <w:p w14:paraId="021CA68F" w14:textId="346D8E49" w:rsidR="007C1C57" w:rsidRPr="00DB3E26" w:rsidRDefault="000C55D6" w:rsidP="00415E45">
      <w:pPr>
        <w:pStyle w:val="Sraopastraipa"/>
        <w:numPr>
          <w:ilvl w:val="2"/>
          <w:numId w:val="5"/>
        </w:numPr>
        <w:ind w:left="0" w:firstLine="567"/>
        <w:jc w:val="both"/>
        <w:rPr>
          <w:u w:val="single"/>
        </w:rPr>
      </w:pPr>
      <w:r w:rsidRPr="00DB3E26">
        <w:t xml:space="preserve">jungtinės veiklos sutarties kopija (jeigu </w:t>
      </w:r>
      <w:r w:rsidR="00C35C26" w:rsidRPr="00DB3E26">
        <w:t>p</w:t>
      </w:r>
      <w:r w:rsidRPr="00DB3E26">
        <w:t>irkime dalyvauja ūkio subjektų grupė jungtinės veiklos sutarties pagrindu)</w:t>
      </w:r>
      <w:r w:rsidR="007C1C57" w:rsidRPr="00DB3E26">
        <w:t>;</w:t>
      </w:r>
    </w:p>
    <w:p w14:paraId="50A0B33A" w14:textId="5DAAFF49" w:rsidR="006D0EC0" w:rsidRPr="00DB3E26" w:rsidRDefault="006D0EC0" w:rsidP="00415E45">
      <w:pPr>
        <w:pStyle w:val="Sraopastraipa"/>
        <w:numPr>
          <w:ilvl w:val="2"/>
          <w:numId w:val="5"/>
        </w:numPr>
        <w:ind w:left="0" w:firstLine="567"/>
        <w:jc w:val="both"/>
        <w:rPr>
          <w:u w:val="single"/>
        </w:rPr>
      </w:pPr>
      <w:r w:rsidRPr="00DB3E26">
        <w:t xml:space="preserve">dokumentas, patvirtinantis, kad asmuo, kuris </w:t>
      </w:r>
      <w:r w:rsidR="0008659E" w:rsidRPr="00DB3E26">
        <w:t xml:space="preserve">pateikė </w:t>
      </w:r>
      <w:r w:rsidR="0008659E" w:rsidRPr="00FF63B8">
        <w:t xml:space="preserve">ir </w:t>
      </w:r>
      <w:r w:rsidRPr="00FF63B8">
        <w:t>pasirašė</w:t>
      </w:r>
      <w:r w:rsidR="0008659E" w:rsidRPr="00FF63B8">
        <w:t xml:space="preserve"> </w:t>
      </w:r>
      <w:r w:rsidR="00212F68" w:rsidRPr="00DB3E26">
        <w:t>p</w:t>
      </w:r>
      <w:r w:rsidRPr="00DB3E26">
        <w:t xml:space="preserve">asiūlymą (jei jis ne tiekėjo vadovas), turėjo teisę jį </w:t>
      </w:r>
      <w:r w:rsidR="0008659E" w:rsidRPr="00DB3E26">
        <w:t xml:space="preserve">pateikti </w:t>
      </w:r>
      <w:r w:rsidR="0008659E" w:rsidRPr="00FF63B8">
        <w:t xml:space="preserve">ir </w:t>
      </w:r>
      <w:r w:rsidRPr="00FF63B8">
        <w:t>pasirašyti</w:t>
      </w:r>
      <w:r w:rsidRPr="00DB3E26">
        <w:t>;</w:t>
      </w:r>
    </w:p>
    <w:p w14:paraId="53A8B5A3" w14:textId="109B0BB3" w:rsidR="00450415" w:rsidRPr="00DB3E26" w:rsidRDefault="00450415" w:rsidP="00415E45">
      <w:pPr>
        <w:pStyle w:val="Sraopastraipa"/>
        <w:numPr>
          <w:ilvl w:val="2"/>
          <w:numId w:val="5"/>
        </w:numPr>
        <w:ind w:left="0" w:firstLine="567"/>
        <w:jc w:val="both"/>
        <w:rPr>
          <w:u w:val="single"/>
        </w:rPr>
      </w:pPr>
      <w:r w:rsidRPr="00DB3E26">
        <w:t>jei tiekėjas pasitelkia ūkio subjektus, kurių pajėgumais remiasi, – įrodymai, kad šie ištekliai bus prieinami per visą sutartinių įsipareigojimų vykdymo laikotarpį;</w:t>
      </w:r>
    </w:p>
    <w:p w14:paraId="0A4D1BFD" w14:textId="2CC41AA4" w:rsidR="00450415" w:rsidRPr="00374C6F" w:rsidRDefault="00450415" w:rsidP="00415E45">
      <w:pPr>
        <w:pStyle w:val="Sraopastraipa"/>
        <w:numPr>
          <w:ilvl w:val="2"/>
          <w:numId w:val="5"/>
        </w:numPr>
        <w:ind w:left="0" w:firstLine="567"/>
        <w:jc w:val="both"/>
        <w:rPr>
          <w:u w:val="single"/>
        </w:rPr>
      </w:pPr>
      <w:r w:rsidRPr="00DB3E26">
        <w:t xml:space="preserve"> jei tiekėjas pasitelkia subtiekėjus, subtiekėjo deklaracija ar kitas dokumentas, patvirtinantis jo sutikimą būti subtiekėju </w:t>
      </w:r>
      <w:r w:rsidR="00212F68" w:rsidRPr="00DB3E26">
        <w:t>p</w:t>
      </w:r>
      <w:r w:rsidRPr="00DB3E26">
        <w:t>irkime</w:t>
      </w:r>
      <w:r w:rsidR="00374C6F">
        <w:t>;</w:t>
      </w:r>
    </w:p>
    <w:p w14:paraId="54B28FB8" w14:textId="28FD8327" w:rsidR="00374C6F" w:rsidRPr="00DB3E26" w:rsidRDefault="00374C6F" w:rsidP="00415E45">
      <w:pPr>
        <w:pStyle w:val="Sraopastraipa"/>
        <w:numPr>
          <w:ilvl w:val="2"/>
          <w:numId w:val="5"/>
        </w:numPr>
        <w:ind w:left="0" w:firstLine="567"/>
        <w:jc w:val="both"/>
        <w:rPr>
          <w:u w:val="single"/>
        </w:rPr>
      </w:pPr>
      <w:r>
        <w:t xml:space="preserve">užpildytos, pasirašytos deklaracijos (Specialiųjų pirkimo sąlygų </w:t>
      </w:r>
      <w:r w:rsidR="00192374">
        <w:rPr>
          <w:b/>
          <w:bCs/>
          <w:i/>
          <w:iCs/>
          <w:color w:val="385623" w:themeColor="accent6" w:themeShade="80"/>
        </w:rPr>
        <w:t>8</w:t>
      </w:r>
      <w:r w:rsidRPr="00374C6F">
        <w:rPr>
          <w:b/>
          <w:bCs/>
          <w:i/>
          <w:iCs/>
          <w:color w:val="385623" w:themeColor="accent6" w:themeShade="80"/>
        </w:rPr>
        <w:t xml:space="preserve"> priedas</w:t>
      </w:r>
      <w:r w:rsidRPr="00374C6F">
        <w:rPr>
          <w:color w:val="385623" w:themeColor="accent6" w:themeShade="80"/>
        </w:rPr>
        <w:t xml:space="preserve"> </w:t>
      </w:r>
      <w:r>
        <w:t xml:space="preserve">arba </w:t>
      </w:r>
      <w:r w:rsidR="00192374">
        <w:rPr>
          <w:b/>
          <w:bCs/>
          <w:i/>
          <w:iCs/>
          <w:color w:val="385623" w:themeColor="accent6" w:themeShade="80"/>
        </w:rPr>
        <w:t>9</w:t>
      </w:r>
      <w:r w:rsidRPr="00374C6F">
        <w:rPr>
          <w:b/>
          <w:bCs/>
          <w:i/>
          <w:iCs/>
          <w:color w:val="385623" w:themeColor="accent6" w:themeShade="80"/>
        </w:rPr>
        <w:t xml:space="preserve"> priedas</w:t>
      </w:r>
      <w:r>
        <w:t xml:space="preserve">, </w:t>
      </w:r>
      <w:r w:rsidRPr="00374C6F">
        <w:rPr>
          <w:b/>
          <w:bCs/>
          <w:i/>
          <w:iCs/>
          <w:color w:val="385623" w:themeColor="accent6" w:themeShade="80"/>
        </w:rPr>
        <w:t>1</w:t>
      </w:r>
      <w:r w:rsidR="00192374">
        <w:rPr>
          <w:b/>
          <w:bCs/>
          <w:i/>
          <w:iCs/>
          <w:color w:val="385623" w:themeColor="accent6" w:themeShade="80"/>
        </w:rPr>
        <w:t>1</w:t>
      </w:r>
      <w:r w:rsidRPr="00374C6F">
        <w:rPr>
          <w:b/>
          <w:bCs/>
          <w:i/>
          <w:iCs/>
          <w:color w:val="385623" w:themeColor="accent6" w:themeShade="80"/>
        </w:rPr>
        <w:t xml:space="preserve"> priedas</w:t>
      </w:r>
      <w:r>
        <w:rPr>
          <w:color w:val="385623" w:themeColor="accent6" w:themeShade="80"/>
        </w:rPr>
        <w:t xml:space="preserve"> </w:t>
      </w:r>
      <w:r w:rsidRPr="00374C6F">
        <w:t>(arba laisvos formos deklaracija)</w:t>
      </w:r>
      <w:r>
        <w:t>).</w:t>
      </w:r>
    </w:p>
    <w:p w14:paraId="479B3B42" w14:textId="1AFC2F9E" w:rsidR="00FD03FA" w:rsidRPr="00DF2CF5" w:rsidRDefault="00C7179F" w:rsidP="00922C44">
      <w:pPr>
        <w:ind w:firstLine="567"/>
        <w:jc w:val="both"/>
        <w:rPr>
          <w:u w:val="single"/>
        </w:rPr>
      </w:pPr>
      <w:r w:rsidRPr="00DF2CF5">
        <w:t>6.2</w:t>
      </w:r>
      <w:r w:rsidR="00EE3480" w:rsidRPr="00942386">
        <w:rPr>
          <w:color w:val="7030A0"/>
        </w:rPr>
        <w:t>.</w:t>
      </w:r>
      <w:r w:rsidR="004771AF" w:rsidRPr="00942386">
        <w:rPr>
          <w:color w:val="7030A0"/>
        </w:rPr>
        <w:t xml:space="preserve"> </w:t>
      </w:r>
      <w:r w:rsidR="00BD41D7" w:rsidRPr="00FC4C92">
        <w:rPr>
          <w:rFonts w:eastAsia="Calibri"/>
        </w:rPr>
        <w:t>P</w:t>
      </w:r>
      <w:r w:rsidR="00FD03FA" w:rsidRPr="00FC4C92">
        <w:rPr>
          <w:rFonts w:eastAsia="Calibri"/>
        </w:rPr>
        <w:t>asiūlymas</w:t>
      </w:r>
      <w:r w:rsidR="00FD03FA" w:rsidRPr="00DF2CF5">
        <w:rPr>
          <w:rFonts w:eastAsia="Calibri"/>
        </w:rPr>
        <w:t xml:space="preserve"> </w:t>
      </w:r>
      <w:r w:rsidR="00071366" w:rsidRPr="00DF2CF5">
        <w:rPr>
          <w:rFonts w:eastAsia="Calibri"/>
        </w:rPr>
        <w:t>turi</w:t>
      </w:r>
      <w:r w:rsidR="00FD03FA" w:rsidRPr="00DF2CF5">
        <w:rPr>
          <w:rFonts w:eastAsia="Calibri"/>
        </w:rPr>
        <w:t xml:space="preserve"> būti pasirašytas </w:t>
      </w:r>
      <w:r w:rsidR="00DD138F" w:rsidRPr="00FF63B8">
        <w:rPr>
          <w:rFonts w:eastAsia="Calibri"/>
          <w:b/>
          <w:bCs/>
        </w:rPr>
        <w:t xml:space="preserve">fiziniu parašu arba </w:t>
      </w:r>
      <w:r w:rsidR="00FD03FA" w:rsidRPr="00FF63B8">
        <w:rPr>
          <w:rFonts w:eastAsia="Calibri"/>
          <w:b/>
          <w:bCs/>
        </w:rPr>
        <w:t>kvalifikuotu elektroniniu parašu</w:t>
      </w:r>
      <w:r w:rsidR="00FD03FA" w:rsidRPr="00DF2CF5">
        <w:rPr>
          <w:rFonts w:eastAsia="Calibri"/>
        </w:rPr>
        <w:t xml:space="preserve">. Jeigu tiekėjas dokumentus tvirtina naudodamas elektroninį, o ne fizinį parašą, elektroninis parašas turi atitikti VPĮ 22 straipsnio 11 dalies 2 ir 3 punktuose nustatytus reikalavimus. </w:t>
      </w:r>
      <w:r w:rsidR="00FD03FA" w:rsidRPr="00DF2CF5">
        <w:t>Perkančiajai organizacijai kilus abejonių dėl dokumentų tikrumo, ji turi teisę reikalauti pateikti dokumentų originalus.</w:t>
      </w:r>
      <w:r w:rsidR="00FD03FA" w:rsidRPr="00DF2CF5">
        <w:rPr>
          <w:rFonts w:eastAsia="Calibri"/>
        </w:rPr>
        <w:t xml:space="preserve"> Gali būti:</w:t>
      </w:r>
    </w:p>
    <w:p w14:paraId="293D3908" w14:textId="1DF5A18C" w:rsidR="00FD03FA" w:rsidRPr="00DB3E26" w:rsidRDefault="00C7179F" w:rsidP="00922C44">
      <w:pPr>
        <w:pStyle w:val="Sraopastraipa"/>
        <w:ind w:left="0" w:firstLine="567"/>
        <w:jc w:val="both"/>
        <w:rPr>
          <w:bCs/>
          <w:iCs/>
          <w:u w:val="single"/>
        </w:rPr>
      </w:pPr>
      <w:r w:rsidRPr="00DB3E26">
        <w:rPr>
          <w:rFonts w:eastAsia="Calibri"/>
          <w:bCs/>
          <w:iCs/>
        </w:rPr>
        <w:t>6</w:t>
      </w:r>
      <w:r w:rsidR="00390B20" w:rsidRPr="00DB3E26">
        <w:rPr>
          <w:rFonts w:eastAsia="Calibri"/>
          <w:bCs/>
          <w:iCs/>
        </w:rPr>
        <w:t>.</w:t>
      </w:r>
      <w:r w:rsidRPr="00DB3E26">
        <w:rPr>
          <w:rFonts w:eastAsia="Calibri"/>
          <w:bCs/>
          <w:iCs/>
        </w:rPr>
        <w:t>2</w:t>
      </w:r>
      <w:r w:rsidR="00390B20" w:rsidRPr="00DB3E26">
        <w:rPr>
          <w:rFonts w:eastAsia="Calibri"/>
          <w:bCs/>
          <w:iCs/>
        </w:rPr>
        <w:t>.</w:t>
      </w:r>
      <w:r w:rsidR="00EE3480" w:rsidRPr="00DB3E26">
        <w:rPr>
          <w:rFonts w:eastAsia="Calibri"/>
          <w:bCs/>
          <w:iCs/>
        </w:rPr>
        <w:t>1</w:t>
      </w:r>
      <w:r w:rsidR="00FD03FA" w:rsidRPr="00DB3E26">
        <w:rPr>
          <w:rFonts w:eastAsia="Calibri"/>
          <w:bCs/>
          <w:iCs/>
        </w:rPr>
        <w:t xml:space="preserve"> pateikiami kvalifikuotu elektroniniu parašu pasirašyti elektroninėmis priemonėmis suformuoti dokumentai;</w:t>
      </w:r>
    </w:p>
    <w:p w14:paraId="2CC1AA85" w14:textId="40F4D236" w:rsidR="00FD03FA" w:rsidRPr="00DB3E26" w:rsidRDefault="00FD03FA" w:rsidP="00415E45">
      <w:pPr>
        <w:pStyle w:val="Sraopastraipa"/>
        <w:numPr>
          <w:ilvl w:val="2"/>
          <w:numId w:val="6"/>
        </w:numPr>
        <w:tabs>
          <w:tab w:val="left" w:pos="1418"/>
        </w:tabs>
        <w:ind w:left="0" w:firstLine="567"/>
        <w:jc w:val="both"/>
        <w:rPr>
          <w:bCs/>
          <w:iCs/>
        </w:rPr>
      </w:pPr>
      <w:r w:rsidRPr="00DB3E26">
        <w:rPr>
          <w:rFonts w:eastAsia="Calibri"/>
          <w:bCs/>
          <w:iCs/>
        </w:rPr>
        <w:t>skaitmeninės dokumentų kopijos (</w:t>
      </w:r>
      <w:r w:rsidRPr="00DB3E26">
        <w:rPr>
          <w:rFonts w:eastAsia="Calibri"/>
          <w:iCs/>
        </w:rPr>
        <w:t>fiziniu parašu tvirtinami dokumentai turi būti pateikiami pasirašyti ir nuskenuoti)</w:t>
      </w:r>
      <w:r w:rsidRPr="00DB3E26">
        <w:rPr>
          <w:rFonts w:eastAsia="Calibri"/>
          <w:bCs/>
          <w:iCs/>
        </w:rPr>
        <w:t>.</w:t>
      </w:r>
    </w:p>
    <w:p w14:paraId="6602056D" w14:textId="0D26A3B7" w:rsidR="0096678C" w:rsidRPr="000E1DB7" w:rsidRDefault="009B079B" w:rsidP="009B079B">
      <w:pPr>
        <w:pStyle w:val="Sraopastraipa"/>
        <w:ind w:left="0" w:firstLine="567"/>
        <w:jc w:val="both"/>
      </w:pPr>
      <w:r w:rsidRPr="00FF63B8">
        <w:t xml:space="preserve">6.3. </w:t>
      </w:r>
      <w:r w:rsidR="0099696F" w:rsidRPr="00DB3E26">
        <w:t>P</w:t>
      </w:r>
      <w:r w:rsidR="0048587E" w:rsidRPr="00DB3E26">
        <w:t>asiūlymas turi būti parengtas</w:t>
      </w:r>
      <w:r w:rsidR="00EE44B0" w:rsidRPr="00DB3E26">
        <w:t xml:space="preserve"> </w:t>
      </w:r>
      <w:r w:rsidR="0048587E" w:rsidRPr="00FC4C92">
        <w:rPr>
          <w:b/>
          <w:bCs/>
        </w:rPr>
        <w:t>lietuvių kalba</w:t>
      </w:r>
      <w:r w:rsidR="00D17972" w:rsidRPr="00DB3E26">
        <w:rPr>
          <w:color w:val="7030A0"/>
        </w:rPr>
        <w:t>.</w:t>
      </w:r>
      <w:r w:rsidR="0048587E" w:rsidRPr="00DB3E26">
        <w:rPr>
          <w:color w:val="7030A0"/>
        </w:rPr>
        <w:t xml:space="preserve"> </w:t>
      </w:r>
      <w:r w:rsidR="00F17A1F" w:rsidRPr="00DB3E26">
        <w:rPr>
          <w:rFonts w:eastAsia="Arial"/>
        </w:rPr>
        <w:t>Jei kurie nors su pasiūlymu teikiami dokumentai parengti ne</w:t>
      </w:r>
      <w:r w:rsidR="001427AB" w:rsidRPr="00DB3E26">
        <w:rPr>
          <w:rFonts w:eastAsia="Arial"/>
        </w:rPr>
        <w:t xml:space="preserve"> ta kalba, kuria</w:t>
      </w:r>
      <w:r w:rsidR="00F17A1F" w:rsidRPr="00DB3E26">
        <w:rPr>
          <w:rFonts w:eastAsia="Arial"/>
        </w:rPr>
        <w:t xml:space="preserve"> </w:t>
      </w:r>
      <w:r w:rsidR="0BCA4ED4" w:rsidRPr="00DB3E26">
        <w:rPr>
          <w:rFonts w:eastAsia="Arial"/>
        </w:rPr>
        <w:t>reikalaujama</w:t>
      </w:r>
      <w:r w:rsidR="001427AB" w:rsidRPr="00DB3E26">
        <w:rPr>
          <w:rFonts w:eastAsia="Arial"/>
        </w:rPr>
        <w:t xml:space="preserve">, </w:t>
      </w:r>
      <w:r w:rsidR="003F1D78" w:rsidRPr="00DB3E26">
        <w:rPr>
          <w:rFonts w:eastAsia="Arial"/>
        </w:rPr>
        <w:t xml:space="preserve">turi būti pateiktas tikslus vertimas į </w:t>
      </w:r>
      <w:r w:rsidR="40DC6EFC" w:rsidRPr="00DB3E26">
        <w:rPr>
          <w:rFonts w:eastAsia="Arial"/>
        </w:rPr>
        <w:t>reikalaujamą</w:t>
      </w:r>
      <w:r w:rsidR="001427AB" w:rsidRPr="00DB3E26">
        <w:rPr>
          <w:rFonts w:eastAsia="Arial"/>
        </w:rPr>
        <w:t xml:space="preserve"> </w:t>
      </w:r>
      <w:r w:rsidR="00141BF1" w:rsidRPr="00DB3E26">
        <w:rPr>
          <w:rFonts w:eastAsia="Arial"/>
        </w:rPr>
        <w:t>kalbą</w:t>
      </w:r>
      <w:r w:rsidR="00F17A1F" w:rsidRPr="00DB3E26">
        <w:rPr>
          <w:rFonts w:eastAsia="Arial"/>
        </w:rPr>
        <w:t xml:space="preserve">. </w:t>
      </w:r>
      <w:r w:rsidR="0085364E" w:rsidRPr="00DB3E26">
        <w:t>Perkančiajai organizacijai turint įtarimų</w:t>
      </w:r>
      <w:r w:rsidR="0048587E" w:rsidRPr="00DB3E26">
        <w:t xml:space="preserve"> dėl pasiūlyme pateikto dokumento vertimo kokybės ir (ar) jo atitikties dokumento originalo turiniui, perkančioji organizacija reikalauja </w:t>
      </w:r>
      <w:r w:rsidR="0048587E" w:rsidRPr="00FF63B8">
        <w:t>pateikti</w:t>
      </w:r>
      <w:r w:rsidR="0048587E" w:rsidRPr="00DB3E26">
        <w:t xml:space="preserve"> </w:t>
      </w:r>
      <w:r w:rsidR="0048587E" w:rsidRPr="00FF63B8">
        <w:t>vertimą atlikusio asmens parašu ir vertimų biuro antspaudu (jei turi) patvirtintą šio dokumento vertimą</w:t>
      </w:r>
      <w:r w:rsidR="0048587E" w:rsidRPr="00DB3E26">
        <w:t xml:space="preserve">. </w:t>
      </w:r>
    </w:p>
    <w:p w14:paraId="3DCDFBA1" w14:textId="4F57264A" w:rsidR="002378CB" w:rsidRPr="002C16A6" w:rsidRDefault="000E1DB7" w:rsidP="002378CB">
      <w:pPr>
        <w:pStyle w:val="Sraopastraipa"/>
        <w:ind w:left="0" w:firstLine="567"/>
        <w:jc w:val="both"/>
        <w:rPr>
          <w:rFonts w:eastAsia="Arial"/>
        </w:rPr>
      </w:pPr>
      <w:r w:rsidRPr="002C16A6">
        <w:lastRenderedPageBreak/>
        <w:t xml:space="preserve">6.4. </w:t>
      </w:r>
      <w:r w:rsidR="008D03B2" w:rsidRPr="002C16A6">
        <w:rPr>
          <w:rFonts w:eastAsia="Arial"/>
          <w:b/>
          <w:bCs/>
        </w:rPr>
        <w:t>Bendra</w:t>
      </w:r>
      <w:r w:rsidR="002C16A6" w:rsidRPr="002C16A6">
        <w:rPr>
          <w:rFonts w:eastAsia="Arial"/>
          <w:b/>
          <w:bCs/>
        </w:rPr>
        <w:t>s</w:t>
      </w:r>
      <w:r w:rsidR="008D03B2" w:rsidRPr="002C16A6">
        <w:rPr>
          <w:rFonts w:eastAsia="Arial"/>
          <w:b/>
          <w:bCs/>
        </w:rPr>
        <w:t xml:space="preserve"> </w:t>
      </w:r>
      <w:r w:rsidR="00BA6AB3" w:rsidRPr="002C16A6">
        <w:rPr>
          <w:rFonts w:eastAsia="Arial"/>
          <w:b/>
          <w:bCs/>
        </w:rPr>
        <w:t>p</w:t>
      </w:r>
      <w:r w:rsidR="008D03B2" w:rsidRPr="002C16A6">
        <w:rPr>
          <w:rFonts w:eastAsia="Arial"/>
          <w:b/>
          <w:bCs/>
        </w:rPr>
        <w:t xml:space="preserve">asiūlymo </w:t>
      </w:r>
      <w:r w:rsidR="002C16A6" w:rsidRPr="002C16A6">
        <w:rPr>
          <w:rFonts w:eastAsia="Arial"/>
          <w:b/>
          <w:bCs/>
        </w:rPr>
        <w:t>į</w:t>
      </w:r>
      <w:r w:rsidR="008D03B2" w:rsidRPr="002C16A6">
        <w:rPr>
          <w:rFonts w:eastAsia="Arial"/>
          <w:b/>
          <w:bCs/>
        </w:rPr>
        <w:t>kain</w:t>
      </w:r>
      <w:r w:rsidR="002C16A6" w:rsidRPr="002C16A6">
        <w:rPr>
          <w:rFonts w:eastAsia="Arial"/>
          <w:b/>
          <w:bCs/>
        </w:rPr>
        <w:t>is</w:t>
      </w:r>
      <w:r w:rsidR="00D247A7" w:rsidRPr="002C16A6">
        <w:rPr>
          <w:rFonts w:eastAsia="Arial"/>
          <w:b/>
          <w:bCs/>
        </w:rPr>
        <w:t xml:space="preserve"> </w:t>
      </w:r>
      <w:r w:rsidR="002C16A6" w:rsidRPr="002C16A6">
        <w:rPr>
          <w:rFonts w:eastAsia="Arial"/>
          <w:b/>
          <w:bCs/>
        </w:rPr>
        <w:t xml:space="preserve">procentais </w:t>
      </w:r>
      <w:r w:rsidR="000B049C" w:rsidRPr="002C16A6">
        <w:rPr>
          <w:rFonts w:eastAsia="Arial"/>
          <w:b/>
          <w:bCs/>
        </w:rPr>
        <w:t xml:space="preserve">turi būti nurodoma </w:t>
      </w:r>
      <w:r w:rsidR="00D247A7" w:rsidRPr="002C16A6">
        <w:rPr>
          <w:rFonts w:eastAsia="Arial"/>
          <w:b/>
          <w:bCs/>
        </w:rPr>
        <w:t>dviejų skaičių po kablelio tikslumu</w:t>
      </w:r>
      <w:r w:rsidR="00D247A7" w:rsidRPr="002C16A6">
        <w:rPr>
          <w:rFonts w:eastAsia="Arial"/>
        </w:rPr>
        <w:t xml:space="preserve">. </w:t>
      </w:r>
    </w:p>
    <w:p w14:paraId="7A15AE0A" w14:textId="6A10D485" w:rsidR="00EE1C85" w:rsidRPr="00FF63B8" w:rsidRDefault="00F55501" w:rsidP="00FF63B8">
      <w:pPr>
        <w:pStyle w:val="Antrat1"/>
        <w:tabs>
          <w:tab w:val="left" w:pos="709"/>
        </w:tabs>
        <w:rPr>
          <w:rFonts w:cs="Times New Roman"/>
          <w:b w:val="0"/>
          <w:szCs w:val="24"/>
        </w:rPr>
      </w:pPr>
      <w:bookmarkStart w:id="17" w:name="_Toc91497102"/>
      <w:bookmarkStart w:id="18" w:name="_Toc91497103"/>
      <w:bookmarkStart w:id="19" w:name="_Toc91497104"/>
      <w:bookmarkStart w:id="20" w:name="_Toc91497105"/>
      <w:bookmarkStart w:id="21" w:name="_Toc91497106"/>
      <w:bookmarkStart w:id="22" w:name="_Ref39430768"/>
      <w:bookmarkStart w:id="23" w:name="_Ref39430779"/>
      <w:bookmarkEnd w:id="17"/>
      <w:bookmarkEnd w:id="18"/>
      <w:bookmarkEnd w:id="19"/>
      <w:bookmarkEnd w:id="20"/>
      <w:bookmarkEnd w:id="21"/>
      <w:r>
        <w:rPr>
          <w:rFonts w:cs="Times New Roman"/>
          <w:szCs w:val="24"/>
        </w:rPr>
        <w:t xml:space="preserve">7. </w:t>
      </w:r>
      <w:r w:rsidR="00EE1C85" w:rsidRPr="00FF63B8">
        <w:rPr>
          <w:rFonts w:cs="Times New Roman"/>
          <w:szCs w:val="24"/>
        </w:rPr>
        <w:t>Pasiūlymo galiojimo užtikrinimas</w:t>
      </w:r>
      <w:bookmarkEnd w:id="22"/>
      <w:bookmarkEnd w:id="23"/>
    </w:p>
    <w:p w14:paraId="2B38CB47" w14:textId="71E1F4FE" w:rsidR="00B3551C" w:rsidRDefault="00655F17" w:rsidP="00FF63B8">
      <w:pPr>
        <w:pStyle w:val="Sraopastraipa"/>
        <w:spacing w:after="160"/>
        <w:ind w:left="0" w:firstLine="567"/>
        <w:jc w:val="both"/>
        <w:rPr>
          <w:rFonts w:eastAsia="Calibri"/>
        </w:rPr>
      </w:pPr>
      <w:r w:rsidRPr="00DB3E26">
        <w:t xml:space="preserve">7.1.  </w:t>
      </w:r>
      <w:r w:rsidR="00B3551C" w:rsidRPr="00DB3E26">
        <w:rPr>
          <w:rFonts w:eastAsia="Calibri"/>
        </w:rPr>
        <w:t xml:space="preserve">Perkančioji organizacija </w:t>
      </w:r>
      <w:r w:rsidR="00B3551C" w:rsidRPr="00FF63B8">
        <w:rPr>
          <w:rFonts w:eastAsia="Calibri"/>
          <w:b/>
          <w:bCs/>
        </w:rPr>
        <w:t>nereikalauja</w:t>
      </w:r>
      <w:r w:rsidR="00B3551C" w:rsidRPr="00DB3E26">
        <w:rPr>
          <w:rFonts w:eastAsia="Calibri"/>
        </w:rPr>
        <w:t xml:space="preserve"> užtikrinti </w:t>
      </w:r>
      <w:r w:rsidR="00110481" w:rsidRPr="00DB3E26">
        <w:rPr>
          <w:rFonts w:eastAsia="Calibri"/>
        </w:rPr>
        <w:t>p</w:t>
      </w:r>
      <w:r w:rsidR="00B3551C" w:rsidRPr="00DB3E26">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22CF443" w14:textId="77777777" w:rsidR="004C2B3D" w:rsidRPr="00DB3E26" w:rsidRDefault="004C2B3D" w:rsidP="00FF63B8">
      <w:pPr>
        <w:pStyle w:val="Sraopastraipa"/>
        <w:spacing w:after="160"/>
        <w:ind w:left="0" w:firstLine="567"/>
        <w:jc w:val="both"/>
      </w:pPr>
    </w:p>
    <w:p w14:paraId="7136C94B" w14:textId="7F819110" w:rsidR="00040C0F" w:rsidRPr="00FF63B8" w:rsidRDefault="00F55501" w:rsidP="00FF63B8">
      <w:pPr>
        <w:pStyle w:val="Antrat1"/>
        <w:tabs>
          <w:tab w:val="left" w:pos="709"/>
        </w:tabs>
        <w:spacing w:line="20" w:lineRule="atLeast"/>
        <w:contextualSpacing/>
        <w:rPr>
          <w:rFonts w:cs="Times New Roman"/>
          <w:b w:val="0"/>
          <w:bCs/>
          <w:iCs/>
          <w:szCs w:val="24"/>
        </w:rPr>
      </w:pPr>
      <w:r w:rsidRPr="00FF63B8">
        <w:rPr>
          <w:rFonts w:eastAsiaTheme="minorHAnsi" w:cs="Times New Roman"/>
          <w:bCs/>
          <w:iCs/>
          <w:color w:val="auto"/>
          <w:szCs w:val="24"/>
        </w:rPr>
        <w:t>8.</w:t>
      </w:r>
      <w:r w:rsidRPr="00FF63B8">
        <w:rPr>
          <w:rFonts w:eastAsiaTheme="minorHAnsi" w:cs="Times New Roman"/>
          <w:bCs/>
          <w:iCs/>
          <w:color w:val="FF0000"/>
          <w:szCs w:val="24"/>
        </w:rPr>
        <w:t xml:space="preserve"> </w:t>
      </w:r>
      <w:bookmarkStart w:id="24" w:name="_Ref39658218"/>
      <w:bookmarkStart w:id="25" w:name="_Ref39658226"/>
      <w:bookmarkStart w:id="26" w:name="_Ref39658248"/>
      <w:bookmarkStart w:id="27" w:name="_Ref39658251"/>
      <w:bookmarkStart w:id="28" w:name="_Ref39485250"/>
      <w:bookmarkStart w:id="29" w:name="_Ref39485258"/>
      <w:r w:rsidR="00040C0F" w:rsidRPr="00FF63B8">
        <w:rPr>
          <w:rFonts w:cs="Times New Roman"/>
          <w:bCs/>
          <w:iCs/>
          <w:szCs w:val="24"/>
        </w:rPr>
        <w:t>Elektroninis aukcionas</w:t>
      </w:r>
      <w:bookmarkEnd w:id="24"/>
      <w:bookmarkEnd w:id="25"/>
      <w:bookmarkEnd w:id="26"/>
      <w:bookmarkEnd w:id="27"/>
    </w:p>
    <w:p w14:paraId="0BFDB7B0" w14:textId="4C7E6C45" w:rsidR="00040C0F" w:rsidRDefault="002827E4">
      <w:pPr>
        <w:ind w:firstLine="567"/>
      </w:pPr>
      <w:r w:rsidRPr="00DF2CF5">
        <w:t xml:space="preserve">8.1. </w:t>
      </w:r>
      <w:r w:rsidR="00040C0F" w:rsidRPr="00DF2CF5">
        <w:t xml:space="preserve">Perkančioji organizacija pirkime </w:t>
      </w:r>
      <w:r w:rsidR="00040C0F" w:rsidRPr="00FF63B8">
        <w:rPr>
          <w:b/>
          <w:bCs/>
        </w:rPr>
        <w:t>netaikys</w:t>
      </w:r>
      <w:r w:rsidR="00040C0F" w:rsidRPr="00DF2CF5">
        <w:t xml:space="preserve"> elektroninio aukciono.</w:t>
      </w:r>
    </w:p>
    <w:p w14:paraId="14CBD3AD" w14:textId="12FB1E88" w:rsidR="009D0DC5" w:rsidRPr="00FF63B8" w:rsidRDefault="00F55501" w:rsidP="00FF63B8">
      <w:pPr>
        <w:pStyle w:val="Antrat1"/>
        <w:tabs>
          <w:tab w:val="left" w:pos="709"/>
        </w:tabs>
        <w:spacing w:line="20" w:lineRule="atLeast"/>
        <w:contextualSpacing/>
        <w:rPr>
          <w:rFonts w:cs="Times New Roman"/>
          <w:b w:val="0"/>
          <w:szCs w:val="24"/>
        </w:rPr>
      </w:pPr>
      <w:r w:rsidRPr="00FF63B8">
        <w:rPr>
          <w:rFonts w:cs="Times New Roman"/>
          <w:color w:val="auto"/>
          <w:szCs w:val="24"/>
        </w:rPr>
        <w:t xml:space="preserve">9. </w:t>
      </w:r>
      <w:bookmarkStart w:id="30" w:name="_Ref39667303"/>
      <w:bookmarkStart w:id="31" w:name="_Ref39667308"/>
      <w:r w:rsidR="00EA001C" w:rsidRPr="00FF63B8">
        <w:rPr>
          <w:rFonts w:cs="Times New Roman"/>
          <w:szCs w:val="24"/>
        </w:rPr>
        <w:t>P</w:t>
      </w:r>
      <w:r w:rsidR="00014A61" w:rsidRPr="00FF63B8">
        <w:rPr>
          <w:rFonts w:cs="Times New Roman"/>
          <w:szCs w:val="24"/>
        </w:rPr>
        <w:t>asiūlymų vertinimas</w:t>
      </w:r>
      <w:bookmarkEnd w:id="28"/>
      <w:bookmarkEnd w:id="29"/>
      <w:bookmarkEnd w:id="30"/>
      <w:bookmarkEnd w:id="31"/>
    </w:p>
    <w:p w14:paraId="46E1A60B" w14:textId="0F6850DD" w:rsidR="004E71CB" w:rsidRPr="00DF2CF5" w:rsidRDefault="002D470F" w:rsidP="00FF63B8">
      <w:pPr>
        <w:ind w:firstLine="567"/>
        <w:jc w:val="both"/>
        <w:rPr>
          <w:color w:val="7030A0"/>
        </w:rPr>
      </w:pPr>
      <w:r w:rsidRPr="00DF2CF5">
        <w:t xml:space="preserve">9.1. </w:t>
      </w:r>
      <w:r w:rsidR="004E71CB" w:rsidRPr="00DF2CF5">
        <w:rPr>
          <w:rFonts w:eastAsia="Calibri"/>
        </w:rPr>
        <w:t xml:space="preserve">Perkančioji organizacija ekonomiškai naudingiausią pasiūlymą išrenka pagal tiekėjo pasiūlyme nurodytą </w:t>
      </w:r>
      <w:r w:rsidR="00003A3F" w:rsidRPr="00FF63B8">
        <w:rPr>
          <w:rFonts w:eastAsia="Calibri"/>
          <w:b/>
        </w:rPr>
        <w:t>kain</w:t>
      </w:r>
      <w:r w:rsidR="004E71CB" w:rsidRPr="00FF63B8">
        <w:rPr>
          <w:rFonts w:eastAsia="Calibri"/>
          <w:b/>
        </w:rPr>
        <w:t>ą</w:t>
      </w:r>
      <w:r w:rsidR="00003A3F" w:rsidRPr="00FF63B8">
        <w:rPr>
          <w:rFonts w:eastAsia="Calibri"/>
          <w:b/>
        </w:rPr>
        <w:t>,</w:t>
      </w:r>
      <w:r w:rsidR="00003A3F" w:rsidRPr="00DF2CF5">
        <w:rPr>
          <w:rFonts w:eastAsia="Calibri"/>
        </w:rPr>
        <w:t xml:space="preserve"> kuri turi būti apskaičiuota ir nurodyta taip, kaip reikalaujama </w:t>
      </w:r>
      <w:bookmarkStart w:id="32" w:name="_Hlk91157291"/>
      <w:r w:rsidR="00552864">
        <w:rPr>
          <w:rFonts w:eastAsia="Calibri"/>
        </w:rPr>
        <w:t>S</w:t>
      </w:r>
      <w:r w:rsidR="00CE14DF" w:rsidRPr="00DF2CF5">
        <w:rPr>
          <w:rFonts w:eastAsia="Calibri"/>
        </w:rPr>
        <w:t xml:space="preserve">pecialiųjų </w:t>
      </w:r>
      <w:r w:rsidR="00090235" w:rsidRPr="00DF2CF5">
        <w:rPr>
          <w:rFonts w:eastAsia="Calibri"/>
        </w:rPr>
        <w:t>p</w:t>
      </w:r>
      <w:r w:rsidR="00551FA7" w:rsidRPr="00DF2CF5">
        <w:rPr>
          <w:rFonts w:eastAsia="Calibri"/>
        </w:rPr>
        <w:t xml:space="preserve">irkimo </w:t>
      </w:r>
      <w:r w:rsidR="00A176D5" w:rsidRPr="00DF2CF5">
        <w:rPr>
          <w:rFonts w:eastAsia="Calibri"/>
        </w:rPr>
        <w:t xml:space="preserve">sąlygų </w:t>
      </w:r>
      <w:bookmarkEnd w:id="32"/>
      <w:r w:rsidR="00192374">
        <w:rPr>
          <w:b/>
          <w:bCs/>
          <w:i/>
          <w:iCs/>
          <w:color w:val="385623" w:themeColor="accent6" w:themeShade="80"/>
          <w:shd w:val="clear" w:color="auto" w:fill="FFFFFF"/>
        </w:rPr>
        <w:t>6</w:t>
      </w:r>
      <w:r w:rsidR="00090235" w:rsidRPr="00FC4C92">
        <w:rPr>
          <w:rFonts w:eastAsia="Calibri"/>
          <w:b/>
          <w:bCs/>
          <w:i/>
          <w:iCs/>
          <w:color w:val="385623" w:themeColor="accent6" w:themeShade="80"/>
        </w:rPr>
        <w:t xml:space="preserve"> priede</w:t>
      </w:r>
      <w:r w:rsidR="00ED24F8">
        <w:rPr>
          <w:rFonts w:eastAsia="Calibri"/>
        </w:rPr>
        <w:t xml:space="preserve"> „Pasiūlymo forma“.</w:t>
      </w:r>
    </w:p>
    <w:p w14:paraId="102136D3" w14:textId="07652015" w:rsidR="00D734C6" w:rsidRPr="00DB3E26" w:rsidRDefault="0093343E" w:rsidP="0093343E">
      <w:pPr>
        <w:pStyle w:val="Sraopastraipa"/>
        <w:spacing w:line="20" w:lineRule="atLeast"/>
        <w:ind w:left="0" w:firstLine="567"/>
        <w:jc w:val="both"/>
        <w:rPr>
          <w:rFonts w:eastAsiaTheme="minorHAnsi"/>
          <w:bCs/>
          <w:iCs/>
        </w:rPr>
      </w:pPr>
      <w:r w:rsidRPr="00FF63B8">
        <w:rPr>
          <w:bCs/>
        </w:rPr>
        <w:t xml:space="preserve">9.2. </w:t>
      </w:r>
      <w:r w:rsidR="00D734C6" w:rsidRPr="00DB3E26">
        <w:rPr>
          <w:color w:val="000000" w:themeColor="text1"/>
        </w:rPr>
        <w:t xml:space="preserve">Laimėjusiu </w:t>
      </w:r>
      <w:r w:rsidR="005D7D8C" w:rsidRPr="00DB3E26">
        <w:rPr>
          <w:color w:val="000000" w:themeColor="text1"/>
        </w:rPr>
        <w:t>pasiūlymu</w:t>
      </w:r>
      <w:r w:rsidR="00D734C6" w:rsidRPr="00DB3E26">
        <w:rPr>
          <w:color w:val="000000" w:themeColor="text1"/>
        </w:rPr>
        <w:t xml:space="preserve"> galės būti pripažintas </w:t>
      </w:r>
      <w:r w:rsidR="00D734C6" w:rsidRPr="00FC4C92">
        <w:rPr>
          <w:b/>
          <w:bCs/>
          <w:color w:val="000000" w:themeColor="text1"/>
        </w:rPr>
        <w:t xml:space="preserve">tik 1 (vienas) </w:t>
      </w:r>
      <w:r w:rsidR="005D7D8C" w:rsidRPr="00FC4C92">
        <w:rPr>
          <w:b/>
          <w:bCs/>
          <w:color w:val="000000" w:themeColor="text1"/>
        </w:rPr>
        <w:t>ekonomiškai naudingiausias pasiūlymas</w:t>
      </w:r>
      <w:r w:rsidR="005D7D8C" w:rsidRPr="00DB3E26">
        <w:rPr>
          <w:color w:val="000000" w:themeColor="text1"/>
        </w:rPr>
        <w:t>, esantis pasiūlymų eilės pirmojoje vietoje</w:t>
      </w:r>
      <w:r w:rsidR="00D734C6" w:rsidRPr="00DB3E26">
        <w:rPr>
          <w:color w:val="000000" w:themeColor="text1"/>
        </w:rPr>
        <w:t xml:space="preserve">. </w:t>
      </w:r>
    </w:p>
    <w:p w14:paraId="60FEBC05" w14:textId="0618395E" w:rsidR="001A25FD" w:rsidRPr="00ED24F8" w:rsidRDefault="0093343E" w:rsidP="00FF63B8">
      <w:pPr>
        <w:pStyle w:val="Betarp"/>
        <w:spacing w:line="20" w:lineRule="atLeast"/>
        <w:ind w:firstLine="567"/>
        <w:contextualSpacing/>
        <w:jc w:val="both"/>
        <w:rPr>
          <w:rFonts w:ascii="Times New Roman" w:eastAsiaTheme="minorHAnsi" w:hAnsi="Times New Roman" w:cs="Times New Roman"/>
          <w:bCs/>
          <w:iCs/>
          <w:color w:val="7030A0"/>
          <w:sz w:val="24"/>
          <w:szCs w:val="24"/>
        </w:rPr>
      </w:pPr>
      <w:r w:rsidRPr="00FF63B8">
        <w:rPr>
          <w:rFonts w:ascii="Times New Roman" w:eastAsiaTheme="minorHAnsi" w:hAnsi="Times New Roman" w:cs="Times New Roman"/>
          <w:bCs/>
          <w:iCs/>
          <w:sz w:val="24"/>
          <w:szCs w:val="24"/>
        </w:rPr>
        <w:t xml:space="preserve">9.3. </w:t>
      </w:r>
      <w:r w:rsidR="00A9488B" w:rsidRPr="00FF63B8">
        <w:rPr>
          <w:rStyle w:val="cf01"/>
          <w:rFonts w:ascii="Times New Roman" w:hAnsi="Times New Roman" w:cs="Times New Roman"/>
          <w:bCs/>
          <w:iCs/>
          <w:sz w:val="24"/>
          <w:szCs w:val="24"/>
        </w:rPr>
        <w:t xml:space="preserve">Perkančioji organizacija </w:t>
      </w:r>
      <w:r w:rsidR="00A9488B" w:rsidRPr="00FC4C92">
        <w:rPr>
          <w:rStyle w:val="cf01"/>
          <w:rFonts w:ascii="Times New Roman" w:hAnsi="Times New Roman" w:cs="Times New Roman"/>
          <w:b/>
          <w:iCs/>
          <w:color w:val="C00000"/>
          <w:sz w:val="24"/>
          <w:szCs w:val="24"/>
        </w:rPr>
        <w:t>atmes</w:t>
      </w:r>
      <w:r w:rsidR="00A9488B" w:rsidRPr="00FF63B8">
        <w:rPr>
          <w:rStyle w:val="cf01"/>
          <w:rFonts w:ascii="Times New Roman" w:hAnsi="Times New Roman" w:cs="Times New Roman"/>
          <w:bCs/>
          <w:iCs/>
          <w:sz w:val="24"/>
          <w:szCs w:val="24"/>
        </w:rPr>
        <w:t xml:space="preserve"> tiekėjo pasiūlymą, </w:t>
      </w:r>
      <w:r w:rsidR="00A9488B" w:rsidRPr="00FC4C92">
        <w:rPr>
          <w:rStyle w:val="cf01"/>
          <w:rFonts w:ascii="Times New Roman" w:hAnsi="Times New Roman" w:cs="Times New Roman"/>
          <w:b/>
          <w:iCs/>
          <w:sz w:val="24"/>
          <w:szCs w:val="24"/>
        </w:rPr>
        <w:t>jei</w:t>
      </w:r>
      <w:r w:rsidR="00195572" w:rsidRPr="00FC4C92">
        <w:rPr>
          <w:rStyle w:val="cf01"/>
          <w:rFonts w:ascii="Times New Roman" w:hAnsi="Times New Roman" w:cs="Times New Roman"/>
          <w:b/>
          <w:iCs/>
          <w:sz w:val="24"/>
          <w:szCs w:val="24"/>
        </w:rPr>
        <w:t>gu</w:t>
      </w:r>
      <w:r w:rsidR="00195572" w:rsidRPr="00FF63B8">
        <w:rPr>
          <w:rStyle w:val="cf01"/>
          <w:rFonts w:ascii="Times New Roman" w:hAnsi="Times New Roman" w:cs="Times New Roman"/>
          <w:bCs/>
          <w:iCs/>
          <w:sz w:val="24"/>
          <w:szCs w:val="24"/>
        </w:rPr>
        <w:t xml:space="preserve"> kartu su pasiūlymu </w:t>
      </w:r>
      <w:r w:rsidR="00B2125E" w:rsidRPr="00FC4C92">
        <w:rPr>
          <w:rStyle w:val="cf01"/>
          <w:rFonts w:ascii="Times New Roman" w:hAnsi="Times New Roman" w:cs="Times New Roman"/>
          <w:b/>
          <w:iCs/>
          <w:sz w:val="24"/>
          <w:szCs w:val="24"/>
        </w:rPr>
        <w:t>nebus pateikt</w:t>
      </w:r>
      <w:r w:rsidR="00ED24F8" w:rsidRPr="00FC4C92">
        <w:rPr>
          <w:rStyle w:val="cf01"/>
          <w:rFonts w:ascii="Times New Roman" w:hAnsi="Times New Roman" w:cs="Times New Roman"/>
          <w:b/>
          <w:iCs/>
          <w:sz w:val="24"/>
          <w:szCs w:val="24"/>
        </w:rPr>
        <w:t>as</w:t>
      </w:r>
      <w:r w:rsidR="00B2125E" w:rsidRPr="00FF63B8">
        <w:rPr>
          <w:rStyle w:val="cf01"/>
          <w:rFonts w:ascii="Times New Roman" w:hAnsi="Times New Roman" w:cs="Times New Roman"/>
          <w:bCs/>
          <w:iCs/>
          <w:sz w:val="24"/>
          <w:szCs w:val="24"/>
        </w:rPr>
        <w:t xml:space="preserve"> ši</w:t>
      </w:r>
      <w:r w:rsidR="00ED24F8">
        <w:rPr>
          <w:rStyle w:val="cf01"/>
          <w:rFonts w:ascii="Times New Roman" w:hAnsi="Times New Roman" w:cs="Times New Roman"/>
          <w:bCs/>
          <w:iCs/>
          <w:sz w:val="24"/>
          <w:szCs w:val="24"/>
        </w:rPr>
        <w:t>s</w:t>
      </w:r>
      <w:r w:rsidR="00B2125E" w:rsidRPr="00FF63B8">
        <w:rPr>
          <w:rStyle w:val="cf01"/>
          <w:rFonts w:ascii="Times New Roman" w:hAnsi="Times New Roman" w:cs="Times New Roman"/>
          <w:bCs/>
          <w:iCs/>
          <w:sz w:val="24"/>
          <w:szCs w:val="24"/>
        </w:rPr>
        <w:t xml:space="preserve"> </w:t>
      </w:r>
      <w:r w:rsidR="00277634" w:rsidRPr="00FF63B8">
        <w:rPr>
          <w:rStyle w:val="cf01"/>
          <w:rFonts w:ascii="Times New Roman" w:hAnsi="Times New Roman" w:cs="Times New Roman"/>
          <w:bCs/>
          <w:iCs/>
          <w:sz w:val="24"/>
          <w:szCs w:val="24"/>
        </w:rPr>
        <w:t>p</w:t>
      </w:r>
      <w:r w:rsidR="00B2125E" w:rsidRPr="00FF63B8">
        <w:rPr>
          <w:rStyle w:val="cf01"/>
          <w:rFonts w:ascii="Times New Roman" w:hAnsi="Times New Roman" w:cs="Times New Roman"/>
          <w:bCs/>
          <w:iCs/>
          <w:sz w:val="24"/>
          <w:szCs w:val="24"/>
        </w:rPr>
        <w:t>irkimo sąlygose reikalaujam</w:t>
      </w:r>
      <w:r w:rsidR="00ED24F8">
        <w:rPr>
          <w:rStyle w:val="cf01"/>
          <w:rFonts w:ascii="Times New Roman" w:hAnsi="Times New Roman" w:cs="Times New Roman"/>
          <w:bCs/>
          <w:iCs/>
          <w:sz w:val="24"/>
          <w:szCs w:val="24"/>
        </w:rPr>
        <w:t>as</w:t>
      </w:r>
      <w:r w:rsidR="00B2125E" w:rsidRPr="00FF63B8">
        <w:rPr>
          <w:rStyle w:val="cf01"/>
          <w:rFonts w:ascii="Times New Roman" w:hAnsi="Times New Roman" w:cs="Times New Roman"/>
          <w:bCs/>
          <w:iCs/>
          <w:sz w:val="24"/>
          <w:szCs w:val="24"/>
        </w:rPr>
        <w:t xml:space="preserve"> pateikti dokumenta</w:t>
      </w:r>
      <w:r w:rsidR="00ED24F8">
        <w:rPr>
          <w:rStyle w:val="cf01"/>
          <w:rFonts w:ascii="Times New Roman" w:hAnsi="Times New Roman" w:cs="Times New Roman"/>
          <w:bCs/>
          <w:iCs/>
          <w:sz w:val="24"/>
          <w:szCs w:val="24"/>
        </w:rPr>
        <w:t>s</w:t>
      </w:r>
      <w:r w:rsidR="002866B7" w:rsidRPr="0088101A">
        <w:rPr>
          <w:rStyle w:val="cf01"/>
          <w:rFonts w:ascii="Times New Roman" w:hAnsi="Times New Roman" w:cs="Times New Roman"/>
          <w:bCs/>
          <w:iCs/>
          <w:sz w:val="24"/>
          <w:szCs w:val="24"/>
        </w:rPr>
        <w:t xml:space="preserve"> –</w:t>
      </w:r>
      <w:r w:rsidR="00D50618">
        <w:rPr>
          <w:rStyle w:val="cf01"/>
          <w:rFonts w:ascii="Times New Roman" w:hAnsi="Times New Roman" w:cs="Times New Roman"/>
          <w:b/>
          <w:iCs/>
          <w:sz w:val="24"/>
          <w:szCs w:val="24"/>
        </w:rPr>
        <w:t xml:space="preserve"> </w:t>
      </w:r>
      <w:r w:rsidR="00ED24F8" w:rsidRPr="00FC4C92">
        <w:rPr>
          <w:rFonts w:ascii="Times New Roman" w:hAnsi="Times New Roman" w:cs="Times New Roman"/>
          <w:sz w:val="24"/>
          <w:szCs w:val="24"/>
        </w:rPr>
        <w:t xml:space="preserve">Specialiųjų pirkimo sąlygų </w:t>
      </w:r>
      <w:r w:rsidR="00F9564A" w:rsidRPr="00F9564A">
        <w:rPr>
          <w:rFonts w:ascii="Times New Roman" w:hAnsi="Times New Roman" w:cs="Times New Roman"/>
          <w:b/>
          <w:bCs/>
          <w:i/>
          <w:iCs/>
          <w:color w:val="385623" w:themeColor="accent6" w:themeShade="80"/>
          <w:sz w:val="24"/>
          <w:szCs w:val="24"/>
        </w:rPr>
        <w:t>2 priedo</w:t>
      </w:r>
      <w:r w:rsidR="00F9564A" w:rsidRPr="00F9564A">
        <w:rPr>
          <w:rFonts w:ascii="Times New Roman" w:hAnsi="Times New Roman" w:cs="Times New Roman"/>
          <w:color w:val="385623" w:themeColor="accent6" w:themeShade="80"/>
          <w:sz w:val="24"/>
          <w:szCs w:val="24"/>
        </w:rPr>
        <w:t xml:space="preserve"> </w:t>
      </w:r>
      <w:r w:rsidR="00F9564A" w:rsidRPr="00D50618">
        <w:rPr>
          <w:rFonts w:ascii="Times New Roman" w:hAnsi="Times New Roman" w:cs="Times New Roman"/>
          <w:sz w:val="24"/>
          <w:szCs w:val="24"/>
        </w:rPr>
        <w:t>„Techninė specifikacija“</w:t>
      </w:r>
      <w:r w:rsidR="00F9564A" w:rsidRPr="00F9564A">
        <w:rPr>
          <w:rFonts w:ascii="Times New Roman" w:hAnsi="Times New Roman" w:cs="Times New Roman"/>
          <w:b/>
          <w:bCs/>
          <w:sz w:val="24"/>
          <w:szCs w:val="24"/>
        </w:rPr>
        <w:t xml:space="preserve"> </w:t>
      </w:r>
      <w:r w:rsidR="00F9564A" w:rsidRPr="00D50618">
        <w:rPr>
          <w:rFonts w:ascii="Times New Roman" w:hAnsi="Times New Roman" w:cs="Times New Roman"/>
          <w:b/>
          <w:bCs/>
          <w:sz w:val="24"/>
          <w:szCs w:val="24"/>
        </w:rPr>
        <w:t>užpildytas</w:t>
      </w:r>
      <w:r w:rsidR="00F9564A" w:rsidRPr="00F9564A">
        <w:rPr>
          <w:rFonts w:ascii="Times New Roman" w:hAnsi="Times New Roman" w:cs="Times New Roman"/>
          <w:b/>
          <w:bCs/>
          <w:i/>
          <w:iCs/>
          <w:color w:val="385623" w:themeColor="accent6" w:themeShade="80"/>
          <w:sz w:val="24"/>
          <w:szCs w:val="24"/>
        </w:rPr>
        <w:t xml:space="preserve"> </w:t>
      </w:r>
      <w:r w:rsidR="00F9564A" w:rsidRPr="00F9564A">
        <w:rPr>
          <w:rFonts w:ascii="Times New Roman" w:hAnsi="Times New Roman" w:cs="Times New Roman"/>
          <w:sz w:val="24"/>
          <w:szCs w:val="24"/>
        </w:rPr>
        <w:t xml:space="preserve"> </w:t>
      </w:r>
      <w:r w:rsidR="00F9564A" w:rsidRPr="00F9564A">
        <w:rPr>
          <w:rFonts w:ascii="Times New Roman" w:hAnsi="Times New Roman" w:cs="Times New Roman"/>
          <w:b/>
          <w:bCs/>
          <w:i/>
          <w:iCs/>
          <w:color w:val="385623" w:themeColor="accent6" w:themeShade="80"/>
          <w:sz w:val="24"/>
          <w:szCs w:val="24"/>
        </w:rPr>
        <w:t>2 priedas</w:t>
      </w:r>
      <w:r w:rsidR="00F9564A" w:rsidRPr="00F9564A">
        <w:rPr>
          <w:rFonts w:ascii="Times New Roman" w:hAnsi="Times New Roman" w:cs="Times New Roman"/>
          <w:color w:val="385623" w:themeColor="accent6" w:themeShade="80"/>
          <w:sz w:val="24"/>
          <w:szCs w:val="24"/>
        </w:rPr>
        <w:t xml:space="preserve"> </w:t>
      </w:r>
      <w:r w:rsidR="00F9564A" w:rsidRPr="00D50618">
        <w:rPr>
          <w:rFonts w:ascii="Times New Roman" w:hAnsi="Times New Roman" w:cs="Times New Roman"/>
          <w:sz w:val="24"/>
          <w:szCs w:val="24"/>
        </w:rPr>
        <w:t>„Prekybos vietų sąrašas</w:t>
      </w:r>
      <w:r w:rsidR="00ED24F8" w:rsidRPr="00F9564A">
        <w:rPr>
          <w:rFonts w:ascii="Times New Roman" w:hAnsi="Times New Roman" w:cs="Times New Roman"/>
          <w:sz w:val="24"/>
          <w:szCs w:val="24"/>
        </w:rPr>
        <w:t>“.</w:t>
      </w:r>
    </w:p>
    <w:p w14:paraId="678C44CA" w14:textId="6814CC9D" w:rsidR="00FE7908" w:rsidRPr="00FF63B8" w:rsidRDefault="0088101A" w:rsidP="00FF63B8">
      <w:pPr>
        <w:pStyle w:val="Antrat1"/>
        <w:tabs>
          <w:tab w:val="left" w:pos="567"/>
        </w:tabs>
        <w:spacing w:line="20" w:lineRule="atLeast"/>
        <w:contextualSpacing/>
        <w:rPr>
          <w:rFonts w:cs="Times New Roman"/>
          <w:b w:val="0"/>
          <w:szCs w:val="24"/>
        </w:rPr>
      </w:pPr>
      <w:bookmarkStart w:id="33" w:name="_Ref39425999"/>
      <w:bookmarkStart w:id="34" w:name="_Ref39426005"/>
      <w:r>
        <w:rPr>
          <w:rFonts w:cs="Times New Roman"/>
          <w:szCs w:val="24"/>
        </w:rPr>
        <w:t xml:space="preserve">10. </w:t>
      </w:r>
      <w:r w:rsidR="00FE7908" w:rsidRPr="00FF63B8">
        <w:rPr>
          <w:rFonts w:cs="Times New Roman"/>
          <w:szCs w:val="24"/>
        </w:rPr>
        <w:t>S</w:t>
      </w:r>
      <w:r w:rsidR="00281735" w:rsidRPr="00FF63B8">
        <w:rPr>
          <w:rFonts w:cs="Times New Roman"/>
          <w:szCs w:val="24"/>
        </w:rPr>
        <w:t>utarties sudarymas</w:t>
      </w:r>
      <w:bookmarkEnd w:id="33"/>
      <w:bookmarkEnd w:id="34"/>
    </w:p>
    <w:p w14:paraId="27CAEFF7" w14:textId="79D912C3" w:rsidR="00F57665" w:rsidRPr="00FC4C92" w:rsidRDefault="00F57665" w:rsidP="00415E45">
      <w:pPr>
        <w:pStyle w:val="Sraopastraipa"/>
        <w:numPr>
          <w:ilvl w:val="1"/>
          <w:numId w:val="7"/>
        </w:numPr>
        <w:ind w:left="0" w:firstLine="567"/>
        <w:jc w:val="both"/>
      </w:pPr>
      <w:r w:rsidRPr="00DB3E26">
        <w:rPr>
          <w:color w:val="000000" w:themeColor="text1"/>
        </w:rPr>
        <w:t>Ši pirkimo procedūra atliekama siekiant sudaryti sutartį</w:t>
      </w:r>
      <w:r w:rsidR="009A7D11" w:rsidRPr="00DB3E26">
        <w:rPr>
          <w:color w:val="000000" w:themeColor="text1"/>
        </w:rPr>
        <w:t xml:space="preserve"> su tiekėju, kurio pasiūlymas</w:t>
      </w:r>
      <w:r w:rsidR="007B12FF" w:rsidRPr="00DB3E26">
        <w:rPr>
          <w:color w:val="000000" w:themeColor="text1"/>
        </w:rPr>
        <w:t xml:space="preserve">, vadovaujantis </w:t>
      </w:r>
      <w:r w:rsidR="008F4194" w:rsidRPr="00DB3E26">
        <w:rPr>
          <w:color w:val="000000" w:themeColor="text1"/>
        </w:rPr>
        <w:t>p</w:t>
      </w:r>
      <w:r w:rsidR="007B12FF" w:rsidRPr="00DB3E26">
        <w:rPr>
          <w:color w:val="000000" w:themeColor="text1"/>
        </w:rPr>
        <w:t xml:space="preserve">irkimo </w:t>
      </w:r>
      <w:r w:rsidR="00207E40" w:rsidRPr="00DB3E26">
        <w:rPr>
          <w:color w:val="000000" w:themeColor="text1"/>
        </w:rPr>
        <w:t>sąlygose</w:t>
      </w:r>
      <w:r w:rsidR="007B12FF" w:rsidRPr="00DB3E26">
        <w:rPr>
          <w:color w:val="0070C0"/>
        </w:rPr>
        <w:t xml:space="preserve"> </w:t>
      </w:r>
      <w:r w:rsidR="007B12FF" w:rsidRPr="00DB3E26">
        <w:rPr>
          <w:color w:val="000000" w:themeColor="text1"/>
        </w:rPr>
        <w:t>nustatyta tvarka</w:t>
      </w:r>
      <w:r w:rsidR="0023505D" w:rsidRPr="00DB3E26">
        <w:rPr>
          <w:color w:val="000000" w:themeColor="text1"/>
        </w:rPr>
        <w:t>,</w:t>
      </w:r>
      <w:r w:rsidR="009A7D11" w:rsidRPr="00DB3E26">
        <w:rPr>
          <w:color w:val="000000" w:themeColor="text1"/>
        </w:rPr>
        <w:t xml:space="preserve"> bus pripažintas laimėjęs</w:t>
      </w:r>
      <w:r w:rsidR="00F065D6" w:rsidRPr="00DB3E26">
        <w:rPr>
          <w:color w:val="000000" w:themeColor="text1"/>
        </w:rPr>
        <w:t xml:space="preserve">. </w:t>
      </w:r>
      <w:r w:rsidR="004B2DE4" w:rsidRPr="00DB3E26">
        <w:t xml:space="preserve">Sutarties sąlygos pateikiamos </w:t>
      </w:r>
      <w:r w:rsidR="00BF003F">
        <w:t xml:space="preserve">Specialiųjų </w:t>
      </w:r>
      <w:r w:rsidR="00BF003F" w:rsidRPr="00FC4C92">
        <w:t>p</w:t>
      </w:r>
      <w:r w:rsidR="00551FA7" w:rsidRPr="00FC4C92">
        <w:t xml:space="preserve">irkimo </w:t>
      </w:r>
      <w:r w:rsidR="00D86901" w:rsidRPr="00FC4C92">
        <w:t xml:space="preserve">sąlygų </w:t>
      </w:r>
      <w:r w:rsidR="00192374">
        <w:rPr>
          <w:b/>
          <w:bCs/>
          <w:i/>
          <w:iCs/>
          <w:color w:val="385623" w:themeColor="accent6" w:themeShade="80"/>
        </w:rPr>
        <w:t>10</w:t>
      </w:r>
      <w:r w:rsidR="00BF003F" w:rsidRPr="00FC4C92">
        <w:rPr>
          <w:b/>
          <w:bCs/>
          <w:i/>
          <w:iCs/>
          <w:color w:val="385623" w:themeColor="accent6" w:themeShade="80"/>
        </w:rPr>
        <w:t xml:space="preserve"> </w:t>
      </w:r>
      <w:r w:rsidR="00D86901" w:rsidRPr="00FC4C92">
        <w:rPr>
          <w:b/>
          <w:bCs/>
          <w:i/>
          <w:iCs/>
          <w:color w:val="385623" w:themeColor="accent6" w:themeShade="80"/>
        </w:rPr>
        <w:t>priede</w:t>
      </w:r>
      <w:r w:rsidR="00D86901" w:rsidRPr="00FC4C92">
        <w:rPr>
          <w:color w:val="385623" w:themeColor="accent6" w:themeShade="80"/>
        </w:rPr>
        <w:t xml:space="preserve"> </w:t>
      </w:r>
      <w:r w:rsidR="00D86901" w:rsidRPr="00FC4C92">
        <w:t>„Sutarties projektas“</w:t>
      </w:r>
      <w:r w:rsidR="004B2DE4" w:rsidRPr="00BF003F">
        <w:t>.</w:t>
      </w:r>
    </w:p>
    <w:p w14:paraId="5395966A" w14:textId="77777777" w:rsidR="00CE3CE3" w:rsidRPr="00996C63" w:rsidRDefault="00CE3CE3" w:rsidP="00FF63B8">
      <w:pPr>
        <w:jc w:val="both"/>
        <w:rPr>
          <w:color w:val="000000" w:themeColor="text1"/>
        </w:rPr>
      </w:pPr>
    </w:p>
    <w:bookmarkEnd w:id="4"/>
    <w:p w14:paraId="1D834017" w14:textId="77777777" w:rsidR="00CE3CE3" w:rsidRPr="00DF2CF5" w:rsidRDefault="00CE3CE3" w:rsidP="00501215">
      <w:pPr>
        <w:shd w:val="clear" w:color="auto" w:fill="FFFFFF"/>
        <w:jc w:val="both"/>
        <w:rPr>
          <w:i/>
          <w:iCs/>
          <w:color w:val="7030A0"/>
        </w:rPr>
      </w:pPr>
    </w:p>
    <w:p w14:paraId="7881FCAE" w14:textId="2B4213D1" w:rsidR="00C87AB8" w:rsidRPr="00DF2CF5" w:rsidRDefault="008D704D" w:rsidP="00C87AB8">
      <w:pPr>
        <w:shd w:val="clear" w:color="auto" w:fill="FFFFFF"/>
        <w:jc w:val="center"/>
        <w:rPr>
          <w:rFonts w:eastAsia="Calibri"/>
        </w:rPr>
        <w:sectPr w:rsidR="00C87AB8" w:rsidRPr="00DF2CF5" w:rsidSect="00232C0C">
          <w:headerReference w:type="default" r:id="rId13"/>
          <w:pgSz w:w="12240" w:h="15840"/>
          <w:pgMar w:top="1134" w:right="567" w:bottom="1134" w:left="1701" w:header="720" w:footer="720" w:gutter="0"/>
          <w:cols w:space="720"/>
          <w:titlePg/>
          <w:docGrid w:linePitch="360"/>
        </w:sectPr>
      </w:pPr>
      <w:r w:rsidRPr="00DF2CF5">
        <w:rPr>
          <w:rFonts w:eastAsia="Calibri"/>
        </w:rPr>
        <w:t>_____</w:t>
      </w:r>
      <w:r w:rsidR="00B529A3">
        <w:rPr>
          <w:rFonts w:eastAsia="Calibri"/>
        </w:rPr>
        <w:t>___________________</w:t>
      </w:r>
      <w:r w:rsidRPr="00DF2CF5">
        <w:rPr>
          <w:rFonts w:eastAsia="Calibri"/>
        </w:rPr>
        <w:t>_____</w:t>
      </w:r>
    </w:p>
    <w:p w14:paraId="775C358D" w14:textId="05ECEBEE" w:rsidR="00C56695" w:rsidRDefault="00C56695" w:rsidP="00FF63B8">
      <w:pPr>
        <w:pStyle w:val="Antrat2"/>
        <w:ind w:left="4820" w:firstLine="2126"/>
        <w:jc w:val="right"/>
        <w:rPr>
          <w:rFonts w:ascii="Times New Roman" w:eastAsia="Calibri" w:hAnsi="Times New Roman" w:cs="Times New Roman"/>
          <w:b/>
          <w:color w:val="auto"/>
          <w:sz w:val="24"/>
          <w:szCs w:val="24"/>
        </w:rPr>
      </w:pPr>
      <w:r w:rsidRPr="002437C9">
        <w:rPr>
          <w:rFonts w:ascii="Times New Roman" w:eastAsia="Calibri" w:hAnsi="Times New Roman" w:cs="Times New Roman"/>
          <w:b/>
          <w:color w:val="auto"/>
          <w:sz w:val="24"/>
          <w:szCs w:val="24"/>
        </w:rPr>
        <w:lastRenderedPageBreak/>
        <w:t xml:space="preserve">Pirkimo sąlygų </w:t>
      </w:r>
      <w:r w:rsidRPr="00FF63B8">
        <w:rPr>
          <w:rFonts w:ascii="Times New Roman" w:eastAsia="Calibri" w:hAnsi="Times New Roman" w:cs="Times New Roman"/>
          <w:b/>
          <w:i/>
          <w:iCs/>
          <w:color w:val="auto"/>
          <w:sz w:val="24"/>
          <w:szCs w:val="24"/>
        </w:rPr>
        <w:t>1 priedas</w:t>
      </w:r>
      <w:r w:rsidRPr="002437C9">
        <w:rPr>
          <w:rFonts w:ascii="Times New Roman" w:eastAsia="Calibri" w:hAnsi="Times New Roman" w:cs="Times New Roman"/>
          <w:b/>
          <w:color w:val="auto"/>
          <w:sz w:val="24"/>
          <w:szCs w:val="24"/>
        </w:rPr>
        <w:t xml:space="preserve"> </w:t>
      </w:r>
    </w:p>
    <w:p w14:paraId="277F47C1" w14:textId="60B6EFB7" w:rsidR="00C56695" w:rsidRPr="00FF63B8" w:rsidRDefault="00C56695" w:rsidP="00FF63B8">
      <w:pPr>
        <w:pStyle w:val="Antrat2"/>
        <w:ind w:left="4820" w:firstLine="2126"/>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„Terminai“</w:t>
      </w:r>
    </w:p>
    <w:p w14:paraId="5369DEF7" w14:textId="77777777" w:rsidR="00A53BAE" w:rsidRPr="00DF2CF5" w:rsidRDefault="00A53BAE" w:rsidP="008E479D">
      <w:pPr>
        <w:shd w:val="clear" w:color="auto" w:fill="FFFFFF"/>
        <w:jc w:val="right"/>
        <w:rPr>
          <w:rFonts w:eastAsia="Calibri"/>
          <w:color w:val="0070C0"/>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3272"/>
        <w:gridCol w:w="3643"/>
        <w:gridCol w:w="2311"/>
      </w:tblGrid>
      <w:tr w:rsidR="00774AA5" w:rsidRPr="00F739B4" w14:paraId="730836B8" w14:textId="77777777" w:rsidTr="00FF63B8">
        <w:trPr>
          <w:trHeight w:val="20"/>
        </w:trPr>
        <w:tc>
          <w:tcPr>
            <w:tcW w:w="726" w:type="dxa"/>
            <w:shd w:val="clear" w:color="auto" w:fill="F2F2F2" w:themeFill="background1" w:themeFillShade="F2"/>
            <w:tcMar>
              <w:top w:w="0" w:type="dxa"/>
              <w:left w:w="108" w:type="dxa"/>
              <w:bottom w:w="0" w:type="dxa"/>
              <w:right w:w="108" w:type="dxa"/>
            </w:tcMar>
            <w:vAlign w:val="center"/>
          </w:tcPr>
          <w:p w14:paraId="200EEC47" w14:textId="7B18E661" w:rsidR="00774AA5" w:rsidRPr="00DF2CF5" w:rsidRDefault="009F4FBE" w:rsidP="008E0098">
            <w:pPr>
              <w:spacing w:before="120" w:after="120"/>
              <w:jc w:val="center"/>
              <w:rPr>
                <w:b/>
                <w:bCs/>
              </w:rPr>
            </w:pPr>
            <w:r w:rsidRPr="00DF2CF5">
              <w:rPr>
                <w:b/>
                <w:bCs/>
              </w:rPr>
              <w:t>Eil.</w:t>
            </w:r>
            <w:r w:rsidR="00F739B4" w:rsidRPr="00EE4553">
              <w:rPr>
                <w:b/>
                <w:bCs/>
              </w:rPr>
              <w:t xml:space="preserve"> </w:t>
            </w:r>
            <w:r w:rsidRPr="00DF2CF5">
              <w:rPr>
                <w:b/>
                <w:bCs/>
              </w:rPr>
              <w:t>Nr.</w:t>
            </w:r>
          </w:p>
        </w:tc>
        <w:tc>
          <w:tcPr>
            <w:tcW w:w="3272" w:type="dxa"/>
            <w:shd w:val="clear" w:color="auto" w:fill="F2F2F2" w:themeFill="background1" w:themeFillShade="F2"/>
            <w:tcMar>
              <w:top w:w="0" w:type="dxa"/>
              <w:left w:w="108" w:type="dxa"/>
              <w:bottom w:w="0" w:type="dxa"/>
              <w:right w:w="108" w:type="dxa"/>
            </w:tcMar>
            <w:vAlign w:val="center"/>
          </w:tcPr>
          <w:p w14:paraId="778B1404" w14:textId="0B137751" w:rsidR="00774AA5" w:rsidRPr="00DF2CF5" w:rsidRDefault="004B3551" w:rsidP="008E0098">
            <w:pPr>
              <w:spacing w:before="120" w:after="120"/>
              <w:jc w:val="center"/>
              <w:rPr>
                <w:b/>
                <w:bCs/>
              </w:rPr>
            </w:pPr>
            <w:r w:rsidRPr="00DF2CF5">
              <w:rPr>
                <w:b/>
                <w:bCs/>
              </w:rPr>
              <w:t>VEIKSMAS</w:t>
            </w:r>
          </w:p>
        </w:tc>
        <w:tc>
          <w:tcPr>
            <w:tcW w:w="3643" w:type="dxa"/>
            <w:shd w:val="clear" w:color="auto" w:fill="F2F2F2" w:themeFill="background1" w:themeFillShade="F2"/>
            <w:tcMar>
              <w:top w:w="0" w:type="dxa"/>
              <w:left w:w="108" w:type="dxa"/>
              <w:bottom w:w="0" w:type="dxa"/>
              <w:right w:w="108" w:type="dxa"/>
            </w:tcMar>
            <w:vAlign w:val="center"/>
          </w:tcPr>
          <w:p w14:paraId="2D8BCE72" w14:textId="77777777" w:rsidR="00774AA5" w:rsidRPr="00DF2CF5" w:rsidRDefault="00774AA5" w:rsidP="008E0098">
            <w:pPr>
              <w:spacing w:before="120" w:after="120"/>
              <w:jc w:val="center"/>
              <w:rPr>
                <w:b/>
              </w:rPr>
            </w:pPr>
            <w:r w:rsidRPr="00DF2CF5">
              <w:rPr>
                <w:b/>
              </w:rPr>
              <w:t>DATA/DIENŲ SKAIČIUS/ LAIKAS</w:t>
            </w:r>
          </w:p>
          <w:p w14:paraId="677BC1F4" w14:textId="77777777" w:rsidR="00774AA5" w:rsidRPr="00DF2CF5" w:rsidRDefault="00774AA5" w:rsidP="008E0098">
            <w:pPr>
              <w:spacing w:before="120" w:after="120"/>
              <w:jc w:val="center"/>
            </w:pPr>
            <w:r w:rsidRPr="00DF2CF5">
              <w:t>(Lietuvos laiku)</w:t>
            </w:r>
          </w:p>
        </w:tc>
        <w:tc>
          <w:tcPr>
            <w:tcW w:w="2311" w:type="dxa"/>
            <w:shd w:val="clear" w:color="auto" w:fill="F2F2F2" w:themeFill="background1" w:themeFillShade="F2"/>
            <w:tcMar>
              <w:top w:w="0" w:type="dxa"/>
              <w:left w:w="108" w:type="dxa"/>
              <w:bottom w:w="0" w:type="dxa"/>
              <w:right w:w="108" w:type="dxa"/>
            </w:tcMar>
            <w:vAlign w:val="center"/>
          </w:tcPr>
          <w:p w14:paraId="11CCA5FB" w14:textId="77777777" w:rsidR="00774AA5" w:rsidRPr="00DF2CF5" w:rsidRDefault="00774AA5" w:rsidP="008E0098">
            <w:pPr>
              <w:spacing w:before="120" w:after="120"/>
              <w:jc w:val="center"/>
              <w:rPr>
                <w:b/>
              </w:rPr>
            </w:pPr>
            <w:r w:rsidRPr="00DF2CF5">
              <w:rPr>
                <w:b/>
              </w:rPr>
              <w:t>PASTABOS</w:t>
            </w:r>
          </w:p>
        </w:tc>
      </w:tr>
      <w:tr w:rsidR="00F739B4" w:rsidRPr="00F739B4" w14:paraId="534C9C5A" w14:textId="77777777" w:rsidTr="00FF63B8">
        <w:trPr>
          <w:cantSplit/>
          <w:trHeight w:val="20"/>
        </w:trPr>
        <w:tc>
          <w:tcPr>
            <w:tcW w:w="726" w:type="dxa"/>
            <w:shd w:val="clear" w:color="auto" w:fill="FFFFFF" w:themeFill="background1"/>
            <w:tcMar>
              <w:top w:w="0" w:type="dxa"/>
              <w:left w:w="108" w:type="dxa"/>
              <w:bottom w:w="0" w:type="dxa"/>
              <w:right w:w="108" w:type="dxa"/>
            </w:tcMar>
            <w:vAlign w:val="center"/>
          </w:tcPr>
          <w:p w14:paraId="775D5116" w14:textId="3D1706A8" w:rsidR="00F739B4" w:rsidRPr="00FF63B8" w:rsidRDefault="00F739B4" w:rsidP="008E0098">
            <w:pPr>
              <w:jc w:val="center"/>
              <w:rPr>
                <w:bCs/>
                <w:i/>
                <w:sz w:val="16"/>
                <w:szCs w:val="16"/>
              </w:rPr>
            </w:pPr>
            <w:r w:rsidRPr="00FF63B8">
              <w:rPr>
                <w:bCs/>
                <w:i/>
                <w:sz w:val="16"/>
                <w:szCs w:val="16"/>
              </w:rPr>
              <w:t>1</w:t>
            </w:r>
          </w:p>
        </w:tc>
        <w:tc>
          <w:tcPr>
            <w:tcW w:w="3272" w:type="dxa"/>
            <w:shd w:val="clear" w:color="auto" w:fill="FFFFFF" w:themeFill="background1"/>
            <w:tcMar>
              <w:top w:w="0" w:type="dxa"/>
              <w:left w:w="108" w:type="dxa"/>
              <w:bottom w:w="0" w:type="dxa"/>
              <w:right w:w="108" w:type="dxa"/>
            </w:tcMar>
            <w:vAlign w:val="center"/>
          </w:tcPr>
          <w:p w14:paraId="51FCB0A7" w14:textId="37672C54" w:rsidR="00F739B4" w:rsidRPr="00FF63B8" w:rsidRDefault="00F739B4" w:rsidP="008E0098">
            <w:pPr>
              <w:jc w:val="center"/>
              <w:rPr>
                <w:bCs/>
                <w:i/>
                <w:sz w:val="16"/>
                <w:szCs w:val="16"/>
              </w:rPr>
            </w:pPr>
            <w:r w:rsidRPr="00FF63B8">
              <w:rPr>
                <w:bCs/>
                <w:i/>
                <w:sz w:val="16"/>
                <w:szCs w:val="16"/>
              </w:rPr>
              <w:t>2</w:t>
            </w:r>
          </w:p>
        </w:tc>
        <w:tc>
          <w:tcPr>
            <w:tcW w:w="3643" w:type="dxa"/>
            <w:shd w:val="clear" w:color="auto" w:fill="FFFFFF" w:themeFill="background1"/>
            <w:tcMar>
              <w:top w:w="0" w:type="dxa"/>
              <w:left w:w="108" w:type="dxa"/>
              <w:bottom w:w="0" w:type="dxa"/>
              <w:right w:w="108" w:type="dxa"/>
            </w:tcMar>
            <w:vAlign w:val="center"/>
          </w:tcPr>
          <w:p w14:paraId="6611D3A7" w14:textId="0C1C6F6E" w:rsidR="00F739B4" w:rsidRPr="00FF63B8" w:rsidRDefault="00F739B4" w:rsidP="008E0098">
            <w:pPr>
              <w:jc w:val="center"/>
              <w:rPr>
                <w:i/>
                <w:sz w:val="16"/>
                <w:szCs w:val="16"/>
              </w:rPr>
            </w:pPr>
            <w:r w:rsidRPr="00FF63B8">
              <w:rPr>
                <w:i/>
                <w:sz w:val="16"/>
                <w:szCs w:val="16"/>
              </w:rPr>
              <w:t>3</w:t>
            </w:r>
          </w:p>
        </w:tc>
        <w:tc>
          <w:tcPr>
            <w:tcW w:w="2311" w:type="dxa"/>
            <w:shd w:val="clear" w:color="auto" w:fill="FFFFFF" w:themeFill="background1"/>
            <w:tcMar>
              <w:top w:w="0" w:type="dxa"/>
              <w:left w:w="108" w:type="dxa"/>
              <w:bottom w:w="0" w:type="dxa"/>
              <w:right w:w="108" w:type="dxa"/>
            </w:tcMar>
            <w:vAlign w:val="center"/>
          </w:tcPr>
          <w:p w14:paraId="54F19777" w14:textId="39EB8B6E" w:rsidR="00F739B4" w:rsidRPr="00FF63B8" w:rsidRDefault="00F739B4" w:rsidP="008E0098">
            <w:pPr>
              <w:jc w:val="center"/>
              <w:rPr>
                <w:i/>
                <w:sz w:val="16"/>
                <w:szCs w:val="16"/>
              </w:rPr>
            </w:pPr>
            <w:r w:rsidRPr="00FF63B8">
              <w:rPr>
                <w:i/>
                <w:sz w:val="16"/>
                <w:szCs w:val="16"/>
              </w:rPr>
              <w:t>4</w:t>
            </w:r>
          </w:p>
        </w:tc>
      </w:tr>
      <w:tr w:rsidR="00774AA5" w:rsidRPr="00F739B4" w14:paraId="33F22B33" w14:textId="77777777" w:rsidTr="00FF63B8">
        <w:trPr>
          <w:trHeight w:val="20"/>
        </w:trPr>
        <w:tc>
          <w:tcPr>
            <w:tcW w:w="726" w:type="dxa"/>
            <w:tcMar>
              <w:top w:w="0" w:type="dxa"/>
              <w:left w:w="108" w:type="dxa"/>
              <w:bottom w:w="0" w:type="dxa"/>
              <w:right w:w="108" w:type="dxa"/>
            </w:tcMar>
          </w:tcPr>
          <w:p w14:paraId="1D2814F3" w14:textId="2D8BEDEE" w:rsidR="00774AA5" w:rsidRPr="00DF2CF5" w:rsidRDefault="006932C2" w:rsidP="008E0098">
            <w:pPr>
              <w:keepNext/>
              <w:spacing w:before="120" w:after="120"/>
              <w:rPr>
                <w:bCs/>
              </w:rPr>
            </w:pPr>
            <w:r w:rsidRPr="00DF2CF5">
              <w:rPr>
                <w:bCs/>
              </w:rPr>
              <w:t>1.</w:t>
            </w:r>
          </w:p>
        </w:tc>
        <w:tc>
          <w:tcPr>
            <w:tcW w:w="3272" w:type="dxa"/>
            <w:tcMar>
              <w:top w:w="0" w:type="dxa"/>
              <w:left w:w="108" w:type="dxa"/>
              <w:bottom w:w="0" w:type="dxa"/>
              <w:right w:w="108" w:type="dxa"/>
            </w:tcMar>
          </w:tcPr>
          <w:p w14:paraId="25B87B88" w14:textId="77777777" w:rsidR="00774AA5" w:rsidRPr="00FF63B8" w:rsidRDefault="00774AA5" w:rsidP="008E0098">
            <w:pPr>
              <w:keepNext/>
              <w:spacing w:before="120" w:after="120"/>
            </w:pPr>
            <w:r w:rsidRPr="00DF2CF5">
              <w:rPr>
                <w:bCs/>
              </w:rPr>
              <w:t>Pasiūlymų pateikimo terminas</w:t>
            </w:r>
          </w:p>
        </w:tc>
        <w:tc>
          <w:tcPr>
            <w:tcW w:w="3643" w:type="dxa"/>
            <w:tcMar>
              <w:top w:w="0" w:type="dxa"/>
              <w:left w:w="108" w:type="dxa"/>
              <w:bottom w:w="0" w:type="dxa"/>
              <w:right w:w="108" w:type="dxa"/>
            </w:tcMar>
          </w:tcPr>
          <w:p w14:paraId="3167CE4C" w14:textId="719F5068" w:rsidR="00774AA5" w:rsidRPr="00DF2CF5" w:rsidRDefault="00774AA5" w:rsidP="008E0098">
            <w:pPr>
              <w:spacing w:before="120" w:after="120"/>
            </w:pPr>
            <w:r w:rsidRPr="00DF2CF5">
              <w:t xml:space="preserve">nurodytas </w:t>
            </w:r>
            <w:r w:rsidR="00C47599" w:rsidRPr="00DF2CF5">
              <w:t>s</w:t>
            </w:r>
            <w:r w:rsidRPr="00DF2CF5">
              <w:t xml:space="preserve">kelbime </w:t>
            </w:r>
          </w:p>
        </w:tc>
        <w:tc>
          <w:tcPr>
            <w:tcW w:w="2311" w:type="dxa"/>
            <w:tcMar>
              <w:top w:w="0" w:type="dxa"/>
              <w:left w:w="108" w:type="dxa"/>
              <w:bottom w:w="0" w:type="dxa"/>
              <w:right w:w="108" w:type="dxa"/>
            </w:tcMar>
          </w:tcPr>
          <w:p w14:paraId="2BC4B21F" w14:textId="0CE68D8A" w:rsidR="00774AA5" w:rsidRPr="00DF2CF5" w:rsidRDefault="00774AA5" w:rsidP="008E0098">
            <w:pPr>
              <w:spacing w:before="120" w:after="120"/>
              <w:rPr>
                <w:iCs/>
              </w:rPr>
            </w:pPr>
            <w:r w:rsidRPr="00DF2CF5">
              <w:t>Perkančioji organizacija turi teisę pratęsti pasiūlymų pateikimo terminą.</w:t>
            </w:r>
          </w:p>
        </w:tc>
      </w:tr>
      <w:tr w:rsidR="00774AA5" w:rsidRPr="00F739B4" w14:paraId="2DDCD559" w14:textId="77777777" w:rsidTr="00FF63B8">
        <w:trPr>
          <w:trHeight w:val="20"/>
        </w:trPr>
        <w:tc>
          <w:tcPr>
            <w:tcW w:w="726" w:type="dxa"/>
            <w:tcMar>
              <w:top w:w="0" w:type="dxa"/>
              <w:left w:w="108" w:type="dxa"/>
              <w:bottom w:w="0" w:type="dxa"/>
              <w:right w:w="108" w:type="dxa"/>
            </w:tcMar>
          </w:tcPr>
          <w:p w14:paraId="6C70187E" w14:textId="7D03D63A" w:rsidR="00774AA5" w:rsidRPr="00DF2CF5" w:rsidRDefault="006932C2" w:rsidP="008E0098">
            <w:pPr>
              <w:keepNext/>
              <w:spacing w:before="120" w:after="120"/>
              <w:rPr>
                <w:bCs/>
              </w:rPr>
            </w:pPr>
            <w:r w:rsidRPr="00DF2CF5">
              <w:rPr>
                <w:bCs/>
              </w:rPr>
              <w:t>2.</w:t>
            </w:r>
          </w:p>
        </w:tc>
        <w:tc>
          <w:tcPr>
            <w:tcW w:w="3272" w:type="dxa"/>
            <w:tcMar>
              <w:top w:w="0" w:type="dxa"/>
              <w:left w:w="108" w:type="dxa"/>
              <w:bottom w:w="0" w:type="dxa"/>
              <w:right w:w="108" w:type="dxa"/>
            </w:tcMar>
          </w:tcPr>
          <w:p w14:paraId="2368993B" w14:textId="77777777" w:rsidR="00774AA5" w:rsidRPr="00FF63B8" w:rsidRDefault="00774AA5" w:rsidP="008E0098">
            <w:pPr>
              <w:keepNext/>
              <w:spacing w:before="120" w:after="120"/>
            </w:pPr>
            <w:r w:rsidRPr="00DF2CF5">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DF2CF5" w:rsidRDefault="00774AA5" w:rsidP="008E0098">
            <w:pPr>
              <w:spacing w:before="120" w:after="120"/>
            </w:pPr>
            <w:r w:rsidRPr="00DF2CF5">
              <w:t xml:space="preserve">Pradedamas ne anksčiau nei </w:t>
            </w:r>
            <w:r w:rsidRPr="00DF2CF5">
              <w:rPr>
                <w:color w:val="000000" w:themeColor="text1"/>
              </w:rPr>
              <w:t xml:space="preserve">po </w:t>
            </w:r>
            <w:r w:rsidR="006B0247" w:rsidRPr="00DF2CF5">
              <w:rPr>
                <w:color w:val="000000" w:themeColor="text1"/>
              </w:rPr>
              <w:t>30</w:t>
            </w:r>
            <w:r w:rsidRPr="00DF2CF5">
              <w:rPr>
                <w:color w:val="000000" w:themeColor="text1"/>
              </w:rPr>
              <w:t xml:space="preserve"> minučių</w:t>
            </w:r>
            <w:r w:rsidRPr="00DF2CF5">
              <w:t xml:space="preserve"> po pasiūlymų pateikimo termino pabaigos</w:t>
            </w:r>
          </w:p>
        </w:tc>
        <w:tc>
          <w:tcPr>
            <w:tcW w:w="2311" w:type="dxa"/>
            <w:tcMar>
              <w:top w:w="0" w:type="dxa"/>
              <w:left w:w="108" w:type="dxa"/>
              <w:bottom w:w="0" w:type="dxa"/>
              <w:right w:w="108" w:type="dxa"/>
            </w:tcMar>
          </w:tcPr>
          <w:p w14:paraId="516BC120" w14:textId="3556D373" w:rsidR="00774AA5" w:rsidRPr="00DF2CF5" w:rsidRDefault="00774AA5" w:rsidP="008E0098">
            <w:pPr>
              <w:spacing w:before="120" w:after="120"/>
              <w:rPr>
                <w:iCs/>
              </w:rPr>
            </w:pPr>
          </w:p>
        </w:tc>
      </w:tr>
      <w:tr w:rsidR="00774AA5" w:rsidRPr="00F739B4" w14:paraId="0E1517C9" w14:textId="77777777" w:rsidTr="00FF63B8">
        <w:trPr>
          <w:trHeight w:val="20"/>
        </w:trPr>
        <w:tc>
          <w:tcPr>
            <w:tcW w:w="726" w:type="dxa"/>
            <w:tcMar>
              <w:top w:w="0" w:type="dxa"/>
              <w:left w:w="108" w:type="dxa"/>
              <w:bottom w:w="0" w:type="dxa"/>
              <w:right w:w="108" w:type="dxa"/>
            </w:tcMar>
          </w:tcPr>
          <w:p w14:paraId="0BF18051" w14:textId="03A0C935" w:rsidR="00774AA5" w:rsidRPr="00DF2CF5" w:rsidRDefault="006932C2" w:rsidP="008E0098">
            <w:pPr>
              <w:keepNext/>
              <w:spacing w:before="120" w:after="120"/>
              <w:rPr>
                <w:bCs/>
              </w:rPr>
            </w:pPr>
            <w:r w:rsidRPr="00DF2CF5">
              <w:rPr>
                <w:bCs/>
              </w:rPr>
              <w:t>3.</w:t>
            </w:r>
          </w:p>
        </w:tc>
        <w:tc>
          <w:tcPr>
            <w:tcW w:w="3272" w:type="dxa"/>
            <w:tcMar>
              <w:top w:w="0" w:type="dxa"/>
              <w:left w:w="108" w:type="dxa"/>
              <w:bottom w:w="0" w:type="dxa"/>
              <w:right w:w="108" w:type="dxa"/>
            </w:tcMar>
          </w:tcPr>
          <w:p w14:paraId="4AD453C1" w14:textId="70320C71" w:rsidR="00774AA5" w:rsidRPr="00DF2CF5" w:rsidRDefault="00774AA5" w:rsidP="008E0098">
            <w:pPr>
              <w:keepNext/>
              <w:spacing w:before="120" w:after="120"/>
              <w:rPr>
                <w:bCs/>
              </w:rPr>
            </w:pPr>
            <w:r w:rsidRPr="00DF2CF5">
              <w:t xml:space="preserve">Prašymą paaiškinti, patikslinti pirkimo </w:t>
            </w:r>
            <w:r w:rsidR="00EF5E21" w:rsidRPr="00DF2CF5">
              <w:t>sąlygas</w:t>
            </w:r>
            <w:r w:rsidRPr="00DF2CF5">
              <w:t xml:space="preserve"> tiekėjas turi pateikti ne vėliau kaip:</w:t>
            </w:r>
          </w:p>
        </w:tc>
        <w:tc>
          <w:tcPr>
            <w:tcW w:w="3643" w:type="dxa"/>
            <w:tcMar>
              <w:top w:w="0" w:type="dxa"/>
              <w:left w:w="108" w:type="dxa"/>
              <w:bottom w:w="0" w:type="dxa"/>
              <w:right w:w="108" w:type="dxa"/>
            </w:tcMar>
          </w:tcPr>
          <w:p w14:paraId="56FC8010" w14:textId="2B8E3C92" w:rsidR="00774AA5" w:rsidRPr="00DF2CF5" w:rsidRDefault="00996C63" w:rsidP="008E0098">
            <w:pPr>
              <w:spacing w:before="120" w:after="120"/>
            </w:pPr>
            <w:r w:rsidRPr="00FF63B8">
              <w:rPr>
                <w:b/>
                <w:bCs/>
                <w:color w:val="3B3838" w:themeColor="background2" w:themeShade="40"/>
              </w:rPr>
              <w:t xml:space="preserve">10 (dešimt) </w:t>
            </w:r>
            <w:r w:rsidR="005F17E7" w:rsidRPr="00FF63B8">
              <w:rPr>
                <w:b/>
                <w:bCs/>
              </w:rPr>
              <w:t>dienų</w:t>
            </w:r>
            <w:r w:rsidR="005F17E7" w:rsidRPr="00DF2CF5">
              <w:t xml:space="preserve"> iki pasiūlymų pateikimo termino dienos</w:t>
            </w:r>
          </w:p>
        </w:tc>
        <w:tc>
          <w:tcPr>
            <w:tcW w:w="2311" w:type="dxa"/>
            <w:tcMar>
              <w:top w:w="0" w:type="dxa"/>
              <w:left w:w="108" w:type="dxa"/>
              <w:bottom w:w="0" w:type="dxa"/>
              <w:right w:w="108" w:type="dxa"/>
            </w:tcMar>
          </w:tcPr>
          <w:p w14:paraId="6B3FEA86" w14:textId="6E4BB9A7" w:rsidR="00774AA5" w:rsidRPr="00DF2CF5" w:rsidRDefault="00774AA5" w:rsidP="008E0098">
            <w:pPr>
              <w:spacing w:before="120" w:after="120"/>
              <w:rPr>
                <w:iCs/>
                <w:color w:val="7030A0"/>
              </w:rPr>
            </w:pPr>
          </w:p>
        </w:tc>
      </w:tr>
      <w:tr w:rsidR="00774AA5" w:rsidRPr="00F739B4" w14:paraId="6E37868A" w14:textId="77777777" w:rsidTr="00FF63B8">
        <w:trPr>
          <w:trHeight w:val="20"/>
        </w:trPr>
        <w:tc>
          <w:tcPr>
            <w:tcW w:w="726" w:type="dxa"/>
            <w:tcMar>
              <w:top w:w="0" w:type="dxa"/>
              <w:left w:w="108" w:type="dxa"/>
              <w:bottom w:w="0" w:type="dxa"/>
              <w:right w:w="108" w:type="dxa"/>
            </w:tcMar>
          </w:tcPr>
          <w:p w14:paraId="5A3E2C4C" w14:textId="033C7E4A" w:rsidR="00774AA5" w:rsidRPr="00DB3E26" w:rsidRDefault="00774AA5" w:rsidP="00415E45">
            <w:pPr>
              <w:pStyle w:val="Sraopastraipa"/>
              <w:numPr>
                <w:ilvl w:val="0"/>
                <w:numId w:val="4"/>
              </w:numPr>
              <w:spacing w:before="120" w:after="120"/>
              <w:contextualSpacing w:val="0"/>
              <w:rPr>
                <w:bCs/>
              </w:rPr>
            </w:pPr>
          </w:p>
        </w:tc>
        <w:tc>
          <w:tcPr>
            <w:tcW w:w="3272" w:type="dxa"/>
            <w:tcMar>
              <w:top w:w="0" w:type="dxa"/>
              <w:left w:w="108" w:type="dxa"/>
              <w:bottom w:w="0" w:type="dxa"/>
              <w:right w:w="108" w:type="dxa"/>
            </w:tcMar>
          </w:tcPr>
          <w:p w14:paraId="1E3634E1" w14:textId="6A145837" w:rsidR="00774AA5" w:rsidRPr="00DF2CF5" w:rsidRDefault="00774AA5" w:rsidP="008E0098">
            <w:pPr>
              <w:spacing w:before="120" w:after="120"/>
            </w:pPr>
            <w:r w:rsidRPr="00FF63B8">
              <w:t xml:space="preserve">Perkančioji organizacija </w:t>
            </w:r>
            <w:r w:rsidR="009B3AF8" w:rsidRPr="00FF63B8">
              <w:t>p</w:t>
            </w:r>
            <w:r w:rsidRPr="00FF63B8">
              <w:t xml:space="preserve">irkimo </w:t>
            </w:r>
            <w:r w:rsidR="00EF5E21" w:rsidRPr="00FF63B8">
              <w:t>sąlygų</w:t>
            </w:r>
            <w:r w:rsidRPr="00FF63B8">
              <w:t xml:space="preserve"> paaiškinimą, patikslinimą pateikia visiems tiekėjams ne vėliau kaip:</w:t>
            </w:r>
          </w:p>
        </w:tc>
        <w:tc>
          <w:tcPr>
            <w:tcW w:w="3643" w:type="dxa"/>
            <w:tcMar>
              <w:top w:w="0" w:type="dxa"/>
              <w:left w:w="108" w:type="dxa"/>
              <w:bottom w:w="0" w:type="dxa"/>
              <w:right w:w="108" w:type="dxa"/>
            </w:tcMar>
          </w:tcPr>
          <w:p w14:paraId="4D170373" w14:textId="23EEB724" w:rsidR="00774AA5" w:rsidRPr="00DF2CF5" w:rsidRDefault="00996C63" w:rsidP="008E0098">
            <w:pPr>
              <w:spacing w:before="120" w:after="120"/>
            </w:pPr>
            <w:r w:rsidRPr="00FF63B8">
              <w:rPr>
                <w:b/>
                <w:bCs/>
                <w:color w:val="3B3838" w:themeColor="background2" w:themeShade="40"/>
              </w:rPr>
              <w:t>6 (šešios) dienos</w:t>
            </w:r>
            <w:r w:rsidRPr="00FF63B8">
              <w:rPr>
                <w:color w:val="3B3838" w:themeColor="background2" w:themeShade="40"/>
              </w:rPr>
              <w:t xml:space="preserve"> </w:t>
            </w:r>
            <w:r w:rsidR="00CE1F13" w:rsidRPr="00DF2CF5">
              <w:t>iki pasiūlymų pateikimo termino dienos</w:t>
            </w:r>
          </w:p>
        </w:tc>
        <w:tc>
          <w:tcPr>
            <w:tcW w:w="2311" w:type="dxa"/>
            <w:tcMar>
              <w:top w:w="0" w:type="dxa"/>
              <w:left w:w="108" w:type="dxa"/>
              <w:bottom w:w="0" w:type="dxa"/>
              <w:right w:w="108" w:type="dxa"/>
            </w:tcMar>
          </w:tcPr>
          <w:p w14:paraId="2E898EC9" w14:textId="3C1C919B" w:rsidR="00774AA5" w:rsidRPr="00DF2CF5" w:rsidRDefault="00774AA5" w:rsidP="008E0098">
            <w:pPr>
              <w:spacing w:before="120" w:after="120"/>
            </w:pPr>
          </w:p>
        </w:tc>
      </w:tr>
      <w:tr w:rsidR="00774AA5" w:rsidRPr="00F739B4" w14:paraId="7621DE63" w14:textId="77777777" w:rsidTr="00FF63B8">
        <w:trPr>
          <w:trHeight w:val="20"/>
        </w:trPr>
        <w:tc>
          <w:tcPr>
            <w:tcW w:w="726" w:type="dxa"/>
            <w:tcMar>
              <w:top w:w="0" w:type="dxa"/>
              <w:left w:w="108" w:type="dxa"/>
              <w:bottom w:w="0" w:type="dxa"/>
              <w:right w:w="108" w:type="dxa"/>
            </w:tcMar>
          </w:tcPr>
          <w:p w14:paraId="63314DF2" w14:textId="5548A91C" w:rsidR="00774AA5" w:rsidRPr="00DB3E26" w:rsidRDefault="00774AA5" w:rsidP="00415E45">
            <w:pPr>
              <w:pStyle w:val="Sraopastraipa"/>
              <w:numPr>
                <w:ilvl w:val="0"/>
                <w:numId w:val="4"/>
              </w:numPr>
              <w:spacing w:before="120" w:after="120"/>
              <w:contextualSpacing w:val="0"/>
              <w:rPr>
                <w:bCs/>
              </w:rPr>
            </w:pPr>
          </w:p>
        </w:tc>
        <w:tc>
          <w:tcPr>
            <w:tcW w:w="3272" w:type="dxa"/>
            <w:tcMar>
              <w:top w:w="0" w:type="dxa"/>
              <w:left w:w="108" w:type="dxa"/>
              <w:bottom w:w="0" w:type="dxa"/>
              <w:right w:w="108" w:type="dxa"/>
            </w:tcMar>
          </w:tcPr>
          <w:p w14:paraId="758839D1" w14:textId="4F4D0EEB" w:rsidR="00774AA5" w:rsidRPr="00FF63B8" w:rsidRDefault="00455131" w:rsidP="008E0098">
            <w:pPr>
              <w:spacing w:before="120" w:after="120"/>
            </w:pPr>
            <w:r w:rsidRPr="00FF63B8">
              <w:t>O</w:t>
            </w:r>
            <w:r w:rsidR="00774AA5" w:rsidRPr="00FF63B8">
              <w:t>bjekto apžiūra bus vykdoma:</w:t>
            </w:r>
          </w:p>
        </w:tc>
        <w:tc>
          <w:tcPr>
            <w:tcW w:w="3643" w:type="dxa"/>
            <w:tcMar>
              <w:top w:w="0" w:type="dxa"/>
              <w:left w:w="108" w:type="dxa"/>
              <w:bottom w:w="0" w:type="dxa"/>
              <w:right w:w="108" w:type="dxa"/>
            </w:tcMar>
          </w:tcPr>
          <w:p w14:paraId="16ACE08C" w14:textId="77777777" w:rsidR="00774AA5" w:rsidRPr="00DF2CF5" w:rsidRDefault="00774AA5" w:rsidP="008E0098">
            <w:pPr>
              <w:spacing w:before="120" w:after="120"/>
              <w:rPr>
                <w:iCs/>
                <w:color w:val="FF0000"/>
              </w:rPr>
            </w:pPr>
            <w:r w:rsidRPr="00DF2CF5">
              <w:rPr>
                <w:iCs/>
              </w:rPr>
              <w:t>NETAIKOMA</w:t>
            </w:r>
          </w:p>
        </w:tc>
        <w:tc>
          <w:tcPr>
            <w:tcW w:w="2311" w:type="dxa"/>
            <w:tcMar>
              <w:top w:w="0" w:type="dxa"/>
              <w:left w:w="108" w:type="dxa"/>
              <w:bottom w:w="0" w:type="dxa"/>
              <w:right w:w="108" w:type="dxa"/>
            </w:tcMar>
          </w:tcPr>
          <w:p w14:paraId="0CB425FC" w14:textId="7EBD484A" w:rsidR="00774AA5" w:rsidRPr="00DF2CF5" w:rsidRDefault="00774AA5" w:rsidP="008E0098">
            <w:pPr>
              <w:spacing w:before="120" w:after="120"/>
            </w:pPr>
          </w:p>
        </w:tc>
      </w:tr>
      <w:tr w:rsidR="00774AA5" w:rsidRPr="00F739B4" w14:paraId="3AA572DF" w14:textId="77777777" w:rsidTr="00FF63B8">
        <w:trPr>
          <w:trHeight w:val="20"/>
        </w:trPr>
        <w:tc>
          <w:tcPr>
            <w:tcW w:w="726" w:type="dxa"/>
            <w:tcMar>
              <w:top w:w="0" w:type="dxa"/>
              <w:left w:w="108" w:type="dxa"/>
              <w:bottom w:w="0" w:type="dxa"/>
              <w:right w:w="108" w:type="dxa"/>
            </w:tcMar>
          </w:tcPr>
          <w:p w14:paraId="0C5D727C" w14:textId="097AAFC5" w:rsidR="00774AA5" w:rsidRPr="00DB3E26" w:rsidRDefault="00774AA5" w:rsidP="00415E45">
            <w:pPr>
              <w:pStyle w:val="Sraopastraipa"/>
              <w:numPr>
                <w:ilvl w:val="0"/>
                <w:numId w:val="4"/>
              </w:numPr>
              <w:spacing w:before="120" w:after="120"/>
              <w:contextualSpacing w:val="0"/>
              <w:rPr>
                <w:bCs/>
              </w:rPr>
            </w:pPr>
          </w:p>
        </w:tc>
        <w:tc>
          <w:tcPr>
            <w:tcW w:w="3272" w:type="dxa"/>
            <w:tcMar>
              <w:top w:w="0" w:type="dxa"/>
              <w:left w:w="108" w:type="dxa"/>
              <w:bottom w:w="0" w:type="dxa"/>
              <w:right w:w="108" w:type="dxa"/>
            </w:tcMar>
          </w:tcPr>
          <w:p w14:paraId="77FDC819" w14:textId="2D3D8B4C" w:rsidR="00774AA5" w:rsidRPr="00DF2CF5" w:rsidRDefault="00774AA5" w:rsidP="008E0098">
            <w:pPr>
              <w:spacing w:before="120" w:after="120"/>
            </w:pPr>
            <w:r w:rsidRPr="00DF2CF5">
              <w:t xml:space="preserve">Perkančioji organizacija rengs susitikimus su tiekėjais dėl pirkimo </w:t>
            </w:r>
            <w:r w:rsidR="006932C2" w:rsidRPr="00DF2CF5">
              <w:t>sąlygų</w:t>
            </w:r>
            <w:r w:rsidRPr="00DF2CF5">
              <w:t xml:space="preserve"> paaiškinimo</w:t>
            </w:r>
          </w:p>
        </w:tc>
        <w:tc>
          <w:tcPr>
            <w:tcW w:w="3643" w:type="dxa"/>
            <w:tcMar>
              <w:top w:w="0" w:type="dxa"/>
              <w:left w:w="108" w:type="dxa"/>
              <w:bottom w:w="0" w:type="dxa"/>
              <w:right w:w="108" w:type="dxa"/>
            </w:tcMar>
          </w:tcPr>
          <w:p w14:paraId="37463C11" w14:textId="77777777" w:rsidR="00774AA5" w:rsidRPr="00DF2CF5" w:rsidRDefault="00774AA5" w:rsidP="008E0098">
            <w:pPr>
              <w:spacing w:before="120" w:after="120"/>
              <w:rPr>
                <w:iCs/>
              </w:rPr>
            </w:pPr>
            <w:r w:rsidRPr="00DF2CF5">
              <w:rPr>
                <w:iCs/>
              </w:rPr>
              <w:t>NETAIKOMA</w:t>
            </w:r>
          </w:p>
        </w:tc>
        <w:tc>
          <w:tcPr>
            <w:tcW w:w="2311" w:type="dxa"/>
            <w:tcMar>
              <w:top w:w="0" w:type="dxa"/>
              <w:left w:w="108" w:type="dxa"/>
              <w:bottom w:w="0" w:type="dxa"/>
              <w:right w:w="108" w:type="dxa"/>
            </w:tcMar>
          </w:tcPr>
          <w:p w14:paraId="1C7B20C9" w14:textId="6A383921" w:rsidR="00774AA5" w:rsidRPr="00DF2CF5" w:rsidRDefault="00774AA5" w:rsidP="008E0098">
            <w:pPr>
              <w:spacing w:before="120" w:after="120"/>
            </w:pPr>
          </w:p>
        </w:tc>
      </w:tr>
      <w:tr w:rsidR="00774AA5" w:rsidRPr="00F739B4" w14:paraId="595801DB" w14:textId="77777777" w:rsidTr="00FF63B8">
        <w:trPr>
          <w:trHeight w:val="20"/>
        </w:trPr>
        <w:tc>
          <w:tcPr>
            <w:tcW w:w="726" w:type="dxa"/>
            <w:tcMar>
              <w:top w:w="0" w:type="dxa"/>
              <w:left w:w="108" w:type="dxa"/>
              <w:bottom w:w="0" w:type="dxa"/>
              <w:right w:w="108" w:type="dxa"/>
            </w:tcMar>
          </w:tcPr>
          <w:p w14:paraId="7834A329" w14:textId="7DD7B5EE" w:rsidR="00774AA5" w:rsidRPr="00DB3E26" w:rsidRDefault="00774AA5" w:rsidP="00415E45">
            <w:pPr>
              <w:pStyle w:val="Sraopastraipa"/>
              <w:numPr>
                <w:ilvl w:val="0"/>
                <w:numId w:val="4"/>
              </w:numPr>
              <w:spacing w:before="120" w:after="120"/>
              <w:contextualSpacing w:val="0"/>
              <w:rPr>
                <w:bCs/>
              </w:rPr>
            </w:pPr>
          </w:p>
        </w:tc>
        <w:tc>
          <w:tcPr>
            <w:tcW w:w="3272" w:type="dxa"/>
            <w:tcMar>
              <w:top w:w="0" w:type="dxa"/>
              <w:left w:w="108" w:type="dxa"/>
              <w:bottom w:w="0" w:type="dxa"/>
              <w:right w:w="108" w:type="dxa"/>
            </w:tcMar>
          </w:tcPr>
          <w:p w14:paraId="1664470B" w14:textId="04429B88" w:rsidR="00774AA5" w:rsidRPr="00DF2CF5" w:rsidRDefault="00774AA5" w:rsidP="008E0098">
            <w:pPr>
              <w:spacing w:before="120" w:after="120"/>
            </w:pPr>
            <w:r w:rsidRPr="00DF2CF5">
              <w:t>Tiekėjai turi pateikti prekių pavyzdžius</w:t>
            </w:r>
          </w:p>
        </w:tc>
        <w:tc>
          <w:tcPr>
            <w:tcW w:w="3643" w:type="dxa"/>
            <w:tcMar>
              <w:top w:w="0" w:type="dxa"/>
              <w:left w:w="108" w:type="dxa"/>
              <w:bottom w:w="0" w:type="dxa"/>
              <w:right w:w="108" w:type="dxa"/>
            </w:tcMar>
          </w:tcPr>
          <w:p w14:paraId="2276FCB7" w14:textId="24B0E00E" w:rsidR="00774AA5" w:rsidRPr="00FF63B8" w:rsidRDefault="00774AA5" w:rsidP="008E0098">
            <w:pPr>
              <w:pStyle w:val="Body2"/>
              <w:spacing w:before="120" w:after="120"/>
              <w:rPr>
                <w:rFonts w:cs="Times New Roman"/>
                <w:iCs/>
                <w:color w:val="00B050"/>
                <w:sz w:val="24"/>
                <w:szCs w:val="24"/>
              </w:rPr>
            </w:pPr>
            <w:r w:rsidRPr="00FF63B8">
              <w:rPr>
                <w:rFonts w:cs="Times New Roman"/>
                <w:sz w:val="24"/>
                <w:szCs w:val="24"/>
              </w:rPr>
              <w:t>NETAIKOMA</w:t>
            </w:r>
          </w:p>
        </w:tc>
        <w:tc>
          <w:tcPr>
            <w:tcW w:w="2311" w:type="dxa"/>
            <w:tcMar>
              <w:top w:w="0" w:type="dxa"/>
              <w:left w:w="108" w:type="dxa"/>
              <w:bottom w:w="0" w:type="dxa"/>
              <w:right w:w="108" w:type="dxa"/>
            </w:tcMar>
          </w:tcPr>
          <w:p w14:paraId="49C9AF54" w14:textId="060712A8" w:rsidR="00774AA5" w:rsidRPr="00DF2CF5" w:rsidRDefault="00774AA5" w:rsidP="008E0098">
            <w:pPr>
              <w:spacing w:before="120" w:after="120"/>
            </w:pPr>
          </w:p>
        </w:tc>
      </w:tr>
      <w:tr w:rsidR="00774AA5" w:rsidRPr="00F739B4" w14:paraId="712AAA1F" w14:textId="77777777" w:rsidTr="00FF63B8">
        <w:trPr>
          <w:trHeight w:val="20"/>
        </w:trPr>
        <w:tc>
          <w:tcPr>
            <w:tcW w:w="726" w:type="dxa"/>
            <w:tcMar>
              <w:top w:w="0" w:type="dxa"/>
              <w:left w:w="108" w:type="dxa"/>
              <w:bottom w:w="0" w:type="dxa"/>
              <w:right w:w="108" w:type="dxa"/>
            </w:tcMar>
          </w:tcPr>
          <w:p w14:paraId="204C0E52" w14:textId="1B708D3D" w:rsidR="00774AA5" w:rsidRPr="00DB3E26" w:rsidRDefault="00774AA5" w:rsidP="00415E45">
            <w:pPr>
              <w:pStyle w:val="Sraopastraipa"/>
              <w:numPr>
                <w:ilvl w:val="0"/>
                <w:numId w:val="4"/>
              </w:numPr>
              <w:spacing w:before="120" w:after="120"/>
              <w:contextualSpacing w:val="0"/>
              <w:rPr>
                <w:bCs/>
              </w:rPr>
            </w:pPr>
          </w:p>
        </w:tc>
        <w:tc>
          <w:tcPr>
            <w:tcW w:w="3272" w:type="dxa"/>
            <w:tcMar>
              <w:top w:w="0" w:type="dxa"/>
              <w:left w:w="108" w:type="dxa"/>
              <w:bottom w:w="0" w:type="dxa"/>
              <w:right w:w="108" w:type="dxa"/>
            </w:tcMar>
          </w:tcPr>
          <w:p w14:paraId="20CE1883" w14:textId="77777777" w:rsidR="00774AA5" w:rsidRPr="00DF2CF5" w:rsidRDefault="00774AA5" w:rsidP="008E0098">
            <w:pPr>
              <w:spacing w:before="120" w:after="120"/>
              <w:rPr>
                <w:bCs/>
              </w:rPr>
            </w:pPr>
            <w:r w:rsidRPr="00DF2CF5">
              <w:rPr>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60BFFD71" w:rsidR="00774AA5" w:rsidRPr="00DF2CF5" w:rsidRDefault="00774AA5" w:rsidP="008E0098">
            <w:pPr>
              <w:spacing w:before="120" w:after="120"/>
              <w:rPr>
                <w:iCs/>
              </w:rPr>
            </w:pPr>
            <w:r w:rsidRPr="00FF63B8">
              <w:rPr>
                <w:b/>
                <w:iCs/>
              </w:rPr>
              <w:t>90 (devyniasdešimt) dienų</w:t>
            </w:r>
            <w:r w:rsidRPr="00FF63B8">
              <w:rPr>
                <w:iCs/>
              </w:rPr>
              <w:t xml:space="preserve"> </w:t>
            </w:r>
            <w:r w:rsidRPr="00DF2CF5">
              <w:rPr>
                <w:iCs/>
              </w:rPr>
              <w:t>nuo pasiūlymų pateikimo galutinio termino pabaigos</w:t>
            </w:r>
          </w:p>
        </w:tc>
        <w:tc>
          <w:tcPr>
            <w:tcW w:w="2311" w:type="dxa"/>
            <w:tcMar>
              <w:top w:w="0" w:type="dxa"/>
              <w:left w:w="108" w:type="dxa"/>
              <w:bottom w:w="0" w:type="dxa"/>
              <w:right w:w="108" w:type="dxa"/>
            </w:tcMar>
          </w:tcPr>
          <w:p w14:paraId="16D7D59D" w14:textId="7639E1B8" w:rsidR="00774AA5" w:rsidRPr="00DF2CF5" w:rsidRDefault="00774AA5" w:rsidP="008E0098">
            <w:pPr>
              <w:spacing w:before="120" w:after="120"/>
            </w:pPr>
          </w:p>
        </w:tc>
      </w:tr>
      <w:tr w:rsidR="00774AA5" w:rsidRPr="00F739B4" w14:paraId="046FE48C" w14:textId="77777777" w:rsidTr="00FF63B8">
        <w:trPr>
          <w:trHeight w:val="20"/>
        </w:trPr>
        <w:tc>
          <w:tcPr>
            <w:tcW w:w="726" w:type="dxa"/>
            <w:tcMar>
              <w:top w:w="0" w:type="dxa"/>
              <w:left w:w="108" w:type="dxa"/>
              <w:bottom w:w="0" w:type="dxa"/>
              <w:right w:w="108" w:type="dxa"/>
            </w:tcMar>
          </w:tcPr>
          <w:p w14:paraId="0CCD490C" w14:textId="1C5F8541" w:rsidR="00774AA5" w:rsidRPr="00DB3E26" w:rsidRDefault="00774AA5" w:rsidP="00415E45">
            <w:pPr>
              <w:pStyle w:val="Sraopastraipa"/>
              <w:numPr>
                <w:ilvl w:val="0"/>
                <w:numId w:val="4"/>
              </w:numPr>
              <w:spacing w:before="120" w:after="120"/>
              <w:contextualSpacing w:val="0"/>
            </w:pPr>
          </w:p>
        </w:tc>
        <w:tc>
          <w:tcPr>
            <w:tcW w:w="3272" w:type="dxa"/>
            <w:tcMar>
              <w:top w:w="0" w:type="dxa"/>
              <w:left w:w="108" w:type="dxa"/>
              <w:bottom w:w="0" w:type="dxa"/>
              <w:right w:w="108" w:type="dxa"/>
            </w:tcMar>
          </w:tcPr>
          <w:p w14:paraId="3A78067C" w14:textId="77777777" w:rsidR="00774AA5" w:rsidRPr="00DF2CF5" w:rsidRDefault="00774AA5" w:rsidP="008E0098">
            <w:pPr>
              <w:spacing w:before="120" w:after="120"/>
              <w:rPr>
                <w:bCs/>
              </w:rPr>
            </w:pPr>
            <w:r w:rsidRPr="00DF2CF5">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186C4CB4" w:rsidR="00774AA5" w:rsidRPr="00DF2CF5" w:rsidRDefault="00756AFD" w:rsidP="008E0098">
            <w:pPr>
              <w:spacing w:before="120" w:after="120"/>
              <w:rPr>
                <w:iCs/>
              </w:rPr>
            </w:pPr>
            <w:r w:rsidRPr="00D74A2C">
              <w:t>NETAIKOMA</w:t>
            </w:r>
          </w:p>
        </w:tc>
        <w:tc>
          <w:tcPr>
            <w:tcW w:w="2311" w:type="dxa"/>
            <w:tcMar>
              <w:top w:w="0" w:type="dxa"/>
              <w:left w:w="108" w:type="dxa"/>
              <w:bottom w:w="0" w:type="dxa"/>
              <w:right w:w="108" w:type="dxa"/>
            </w:tcMar>
          </w:tcPr>
          <w:p w14:paraId="7A43570F" w14:textId="3106889D" w:rsidR="00774AA5" w:rsidRPr="00DF2CF5" w:rsidRDefault="00774AA5" w:rsidP="008E0098">
            <w:pPr>
              <w:spacing w:before="120" w:after="120"/>
            </w:pPr>
          </w:p>
        </w:tc>
      </w:tr>
      <w:tr w:rsidR="00774AA5" w:rsidRPr="00F739B4" w14:paraId="1F2EA374" w14:textId="77777777" w:rsidTr="00FF63B8">
        <w:trPr>
          <w:trHeight w:val="20"/>
        </w:trPr>
        <w:tc>
          <w:tcPr>
            <w:tcW w:w="726" w:type="dxa"/>
            <w:tcMar>
              <w:top w:w="0" w:type="dxa"/>
              <w:left w:w="108" w:type="dxa"/>
              <w:bottom w:w="0" w:type="dxa"/>
              <w:right w:w="108" w:type="dxa"/>
            </w:tcMar>
          </w:tcPr>
          <w:p w14:paraId="539F7958" w14:textId="226D3FF6" w:rsidR="00774AA5" w:rsidRPr="00DB3E26" w:rsidRDefault="00774AA5" w:rsidP="00415E45">
            <w:pPr>
              <w:pStyle w:val="Sraopastraipa"/>
              <w:numPr>
                <w:ilvl w:val="0"/>
                <w:numId w:val="4"/>
              </w:numPr>
              <w:spacing w:before="120" w:after="120"/>
              <w:contextualSpacing w:val="0"/>
              <w:rPr>
                <w:bCs/>
              </w:rPr>
            </w:pPr>
          </w:p>
        </w:tc>
        <w:tc>
          <w:tcPr>
            <w:tcW w:w="3272" w:type="dxa"/>
            <w:tcMar>
              <w:top w:w="0" w:type="dxa"/>
              <w:left w:w="108" w:type="dxa"/>
              <w:bottom w:w="0" w:type="dxa"/>
              <w:right w:w="108" w:type="dxa"/>
            </w:tcMar>
          </w:tcPr>
          <w:p w14:paraId="27FEFE6F" w14:textId="77777777" w:rsidR="00774AA5" w:rsidRPr="00DF2CF5" w:rsidRDefault="00774AA5" w:rsidP="008E0098">
            <w:pPr>
              <w:spacing w:before="120" w:after="120"/>
              <w:rPr>
                <w:bCs/>
              </w:rPr>
            </w:pPr>
            <w:r w:rsidRPr="00DF2CF5">
              <w:rPr>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01507B6D" w:rsidR="00774AA5" w:rsidRPr="00DF2CF5" w:rsidRDefault="00756AFD" w:rsidP="008E0098">
            <w:pPr>
              <w:spacing w:before="120" w:after="120"/>
              <w:jc w:val="both"/>
              <w:rPr>
                <w:color w:val="000000" w:themeColor="text1"/>
              </w:rPr>
            </w:pPr>
            <w:r w:rsidRPr="00D74A2C">
              <w:t>NETAIKOMA</w:t>
            </w:r>
          </w:p>
        </w:tc>
        <w:tc>
          <w:tcPr>
            <w:tcW w:w="2311" w:type="dxa"/>
            <w:tcMar>
              <w:top w:w="0" w:type="dxa"/>
              <w:left w:w="108" w:type="dxa"/>
              <w:bottom w:w="0" w:type="dxa"/>
              <w:right w:w="108" w:type="dxa"/>
            </w:tcMar>
          </w:tcPr>
          <w:p w14:paraId="7D43700D" w14:textId="6B58743F" w:rsidR="00774AA5" w:rsidRPr="00DF2CF5" w:rsidRDefault="00774AA5" w:rsidP="008E0098">
            <w:pPr>
              <w:spacing w:before="120" w:after="120"/>
            </w:pPr>
          </w:p>
        </w:tc>
      </w:tr>
      <w:tr w:rsidR="00774AA5" w:rsidRPr="00F739B4" w14:paraId="6D55395E" w14:textId="77777777" w:rsidTr="00FF63B8">
        <w:trPr>
          <w:trHeight w:val="20"/>
        </w:trPr>
        <w:tc>
          <w:tcPr>
            <w:tcW w:w="726" w:type="dxa"/>
            <w:tcMar>
              <w:top w:w="0" w:type="dxa"/>
              <w:left w:w="108" w:type="dxa"/>
              <w:bottom w:w="0" w:type="dxa"/>
              <w:right w:w="108" w:type="dxa"/>
            </w:tcMar>
          </w:tcPr>
          <w:p w14:paraId="5B414F03" w14:textId="2549B1DC" w:rsidR="00774AA5" w:rsidRPr="00DB3E26" w:rsidRDefault="00774AA5" w:rsidP="00415E45">
            <w:pPr>
              <w:pStyle w:val="Sraopastraipa"/>
              <w:numPr>
                <w:ilvl w:val="0"/>
                <w:numId w:val="4"/>
              </w:numPr>
              <w:spacing w:before="120" w:after="120"/>
              <w:contextualSpacing w:val="0"/>
              <w:rPr>
                <w:bCs/>
              </w:rPr>
            </w:pPr>
          </w:p>
        </w:tc>
        <w:tc>
          <w:tcPr>
            <w:tcW w:w="3272" w:type="dxa"/>
            <w:tcMar>
              <w:top w:w="0" w:type="dxa"/>
              <w:left w:w="108" w:type="dxa"/>
              <w:bottom w:w="0" w:type="dxa"/>
              <w:right w:w="108" w:type="dxa"/>
            </w:tcMar>
          </w:tcPr>
          <w:p w14:paraId="738116EE" w14:textId="77777777" w:rsidR="00774AA5" w:rsidRPr="00DF2CF5" w:rsidRDefault="00774AA5" w:rsidP="008E0098">
            <w:pPr>
              <w:spacing w:before="120" w:after="120"/>
              <w:rPr>
                <w:bCs/>
              </w:rPr>
            </w:pPr>
            <w:r w:rsidRPr="00DF2CF5">
              <w:rPr>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DF2CF5" w:rsidRDefault="00774AA5" w:rsidP="008E0098">
            <w:pPr>
              <w:spacing w:before="120" w:after="120"/>
              <w:rPr>
                <w:bCs/>
              </w:rPr>
            </w:pPr>
            <w:r w:rsidRPr="00FF63B8">
              <w:rPr>
                <w:b/>
              </w:rPr>
              <w:t>3 (tris) darbo dienas</w:t>
            </w:r>
            <w:r w:rsidRPr="00DF2CF5">
              <w:rPr>
                <w:bCs/>
              </w:rPr>
              <w:t xml:space="preserve"> nuo sprendimo priėmimo dienos</w:t>
            </w:r>
          </w:p>
        </w:tc>
        <w:tc>
          <w:tcPr>
            <w:tcW w:w="2311" w:type="dxa"/>
            <w:tcMar>
              <w:top w:w="0" w:type="dxa"/>
              <w:left w:w="108" w:type="dxa"/>
              <w:bottom w:w="0" w:type="dxa"/>
              <w:right w:w="108" w:type="dxa"/>
            </w:tcMar>
          </w:tcPr>
          <w:p w14:paraId="1A133141" w14:textId="16262ED2" w:rsidR="00774AA5" w:rsidRPr="00DF2CF5" w:rsidRDefault="00774AA5" w:rsidP="008E0098">
            <w:pPr>
              <w:spacing w:before="120" w:after="120"/>
              <w:rPr>
                <w:bCs/>
              </w:rPr>
            </w:pPr>
          </w:p>
        </w:tc>
      </w:tr>
      <w:tr w:rsidR="00774AA5" w:rsidRPr="00F739B4" w14:paraId="59E99749" w14:textId="77777777" w:rsidTr="00FF63B8">
        <w:trPr>
          <w:trHeight w:val="20"/>
        </w:trPr>
        <w:tc>
          <w:tcPr>
            <w:tcW w:w="726" w:type="dxa"/>
            <w:tcMar>
              <w:top w:w="0" w:type="dxa"/>
              <w:left w:w="108" w:type="dxa"/>
              <w:bottom w:w="0" w:type="dxa"/>
              <w:right w:w="108" w:type="dxa"/>
            </w:tcMar>
          </w:tcPr>
          <w:p w14:paraId="7986B22C" w14:textId="28A1D23B" w:rsidR="00774AA5" w:rsidRPr="00DB3E26" w:rsidRDefault="00774AA5" w:rsidP="00415E45">
            <w:pPr>
              <w:pStyle w:val="Sraopastraipa"/>
              <w:numPr>
                <w:ilvl w:val="0"/>
                <w:numId w:val="4"/>
              </w:numPr>
              <w:spacing w:before="120" w:after="120"/>
              <w:contextualSpacing w:val="0"/>
              <w:rPr>
                <w:bCs/>
              </w:rPr>
            </w:pPr>
          </w:p>
        </w:tc>
        <w:tc>
          <w:tcPr>
            <w:tcW w:w="3272" w:type="dxa"/>
            <w:tcMar>
              <w:top w:w="0" w:type="dxa"/>
              <w:left w:w="108" w:type="dxa"/>
              <w:bottom w:w="0" w:type="dxa"/>
              <w:right w:w="108" w:type="dxa"/>
            </w:tcMar>
          </w:tcPr>
          <w:p w14:paraId="3F6E38E5" w14:textId="77777777" w:rsidR="00774AA5" w:rsidRPr="00DF2CF5" w:rsidRDefault="00774AA5" w:rsidP="008E0098">
            <w:pPr>
              <w:spacing w:before="120" w:after="120"/>
              <w:rPr>
                <w:bCs/>
              </w:rPr>
            </w:pPr>
            <w:r w:rsidRPr="00DF2CF5">
              <w:rPr>
                <w:bCs/>
              </w:rPr>
              <w:t xml:space="preserve">Perkančioji organizacija pirkimo dalyviams praneša apie priimtą sprendimą nustatyti laimėjusį pasiūlymą, </w:t>
            </w:r>
            <w:r w:rsidRPr="00DF2CF5">
              <w:t>dėl kurio bus sudaroma</w:t>
            </w:r>
            <w:r w:rsidRPr="00DF2CF5">
              <w:rPr>
                <w:bCs/>
              </w:rPr>
              <w:t xml:space="preserve"> sutartis ne vėliau kaip per</w:t>
            </w:r>
          </w:p>
        </w:tc>
        <w:tc>
          <w:tcPr>
            <w:tcW w:w="3643" w:type="dxa"/>
            <w:tcMar>
              <w:top w:w="0" w:type="dxa"/>
              <w:left w:w="108" w:type="dxa"/>
              <w:bottom w:w="0" w:type="dxa"/>
              <w:right w:w="108" w:type="dxa"/>
            </w:tcMar>
          </w:tcPr>
          <w:p w14:paraId="02898D3A" w14:textId="1A56EDAC" w:rsidR="00774AA5" w:rsidRPr="00DF2CF5" w:rsidRDefault="00CC70B1" w:rsidP="008E0098">
            <w:pPr>
              <w:spacing w:before="120" w:after="120"/>
              <w:rPr>
                <w:bCs/>
              </w:rPr>
            </w:pPr>
            <w:r w:rsidRPr="00FF63B8">
              <w:rPr>
                <w:b/>
              </w:rPr>
              <w:t>3</w:t>
            </w:r>
            <w:r w:rsidR="00774AA5" w:rsidRPr="00FF63B8">
              <w:rPr>
                <w:b/>
              </w:rPr>
              <w:t xml:space="preserve"> (</w:t>
            </w:r>
            <w:r w:rsidR="00D707AB" w:rsidRPr="00FF63B8">
              <w:rPr>
                <w:b/>
              </w:rPr>
              <w:t>tris</w:t>
            </w:r>
            <w:r w:rsidR="00774AA5" w:rsidRPr="00FF63B8">
              <w:rPr>
                <w:b/>
              </w:rPr>
              <w:t>) darbo dienas</w:t>
            </w:r>
            <w:r w:rsidR="00774AA5" w:rsidRPr="00DF2CF5">
              <w:rPr>
                <w:bCs/>
              </w:rPr>
              <w:t xml:space="preserve"> nuo sprendimo priėmimo dienos</w:t>
            </w:r>
          </w:p>
        </w:tc>
        <w:tc>
          <w:tcPr>
            <w:tcW w:w="2311" w:type="dxa"/>
            <w:tcMar>
              <w:top w:w="0" w:type="dxa"/>
              <w:left w:w="108" w:type="dxa"/>
              <w:bottom w:w="0" w:type="dxa"/>
              <w:right w:w="108" w:type="dxa"/>
            </w:tcMar>
          </w:tcPr>
          <w:p w14:paraId="71FB89FD" w14:textId="2A118ABE" w:rsidR="00774AA5" w:rsidRPr="00DF2CF5" w:rsidRDefault="00774AA5" w:rsidP="008E0098">
            <w:pPr>
              <w:spacing w:before="120" w:after="120"/>
            </w:pPr>
          </w:p>
        </w:tc>
      </w:tr>
      <w:tr w:rsidR="00774AA5" w:rsidRPr="00F739B4" w14:paraId="5D779D75" w14:textId="77777777" w:rsidTr="00FF63B8">
        <w:trPr>
          <w:trHeight w:val="20"/>
        </w:trPr>
        <w:tc>
          <w:tcPr>
            <w:tcW w:w="726" w:type="dxa"/>
            <w:tcMar>
              <w:top w:w="0" w:type="dxa"/>
              <w:left w:w="108" w:type="dxa"/>
              <w:bottom w:w="0" w:type="dxa"/>
              <w:right w:w="108" w:type="dxa"/>
            </w:tcMar>
          </w:tcPr>
          <w:p w14:paraId="715DBD55" w14:textId="53D9A072" w:rsidR="00774AA5" w:rsidRPr="00DB3E26" w:rsidRDefault="00774AA5" w:rsidP="00415E45">
            <w:pPr>
              <w:pStyle w:val="Sraopastraipa"/>
              <w:numPr>
                <w:ilvl w:val="0"/>
                <w:numId w:val="4"/>
              </w:numPr>
              <w:spacing w:before="120" w:after="120"/>
              <w:contextualSpacing w:val="0"/>
              <w:rPr>
                <w:bCs/>
              </w:rPr>
            </w:pPr>
          </w:p>
        </w:tc>
        <w:tc>
          <w:tcPr>
            <w:tcW w:w="3272" w:type="dxa"/>
            <w:tcMar>
              <w:top w:w="0" w:type="dxa"/>
              <w:left w:w="108" w:type="dxa"/>
              <w:bottom w:w="0" w:type="dxa"/>
              <w:right w:w="108" w:type="dxa"/>
            </w:tcMar>
          </w:tcPr>
          <w:p w14:paraId="343562B6" w14:textId="77777777" w:rsidR="00774AA5" w:rsidRPr="00DF2CF5" w:rsidRDefault="00774AA5" w:rsidP="008E0098">
            <w:pPr>
              <w:spacing w:before="120" w:after="120"/>
              <w:rPr>
                <w:bCs/>
              </w:rPr>
            </w:pPr>
            <w:r w:rsidRPr="00DF2CF5">
              <w:rPr>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DF2CF5" w:rsidRDefault="00774AA5" w:rsidP="008E0098">
            <w:pPr>
              <w:spacing w:before="120" w:after="120"/>
              <w:rPr>
                <w:bCs/>
              </w:rPr>
            </w:pPr>
            <w:r w:rsidRPr="00FF63B8">
              <w:rPr>
                <w:b/>
              </w:rPr>
              <w:t>15 (penkiolika) dienų</w:t>
            </w:r>
            <w:r w:rsidRPr="00DF2CF5">
              <w:rPr>
                <w:bCs/>
              </w:rPr>
              <w:t xml:space="preserve"> nuo pirkimo dalyvio raštu pateikto prašymo gavimo dienos</w:t>
            </w:r>
          </w:p>
        </w:tc>
        <w:tc>
          <w:tcPr>
            <w:tcW w:w="2311" w:type="dxa"/>
            <w:tcMar>
              <w:top w:w="0" w:type="dxa"/>
              <w:left w:w="108" w:type="dxa"/>
              <w:bottom w:w="0" w:type="dxa"/>
              <w:right w:w="108" w:type="dxa"/>
            </w:tcMar>
          </w:tcPr>
          <w:p w14:paraId="7A6A5CD0" w14:textId="36C4D3EC" w:rsidR="00774AA5" w:rsidRPr="00FF63B8" w:rsidRDefault="00774AA5" w:rsidP="008E0098">
            <w:pPr>
              <w:pStyle w:val="tajtip"/>
              <w:shd w:val="clear" w:color="auto" w:fill="FFFFFF"/>
              <w:spacing w:before="120" w:beforeAutospacing="0" w:after="120" w:afterAutospacing="0"/>
              <w:ind w:firstLine="313"/>
            </w:pPr>
          </w:p>
        </w:tc>
      </w:tr>
      <w:tr w:rsidR="00774AA5" w:rsidRPr="00F739B4" w14:paraId="3739CF2C" w14:textId="77777777" w:rsidTr="00FF63B8">
        <w:trPr>
          <w:trHeight w:val="20"/>
        </w:trPr>
        <w:tc>
          <w:tcPr>
            <w:tcW w:w="726" w:type="dxa"/>
            <w:tcMar>
              <w:top w:w="0" w:type="dxa"/>
              <w:left w:w="108" w:type="dxa"/>
              <w:bottom w:w="0" w:type="dxa"/>
              <w:right w:w="108" w:type="dxa"/>
            </w:tcMar>
          </w:tcPr>
          <w:p w14:paraId="50E0821F" w14:textId="51531F71" w:rsidR="00774AA5" w:rsidRPr="00DB3E26" w:rsidRDefault="00774AA5" w:rsidP="00415E45">
            <w:pPr>
              <w:pStyle w:val="Sraopastraipa"/>
              <w:numPr>
                <w:ilvl w:val="0"/>
                <w:numId w:val="4"/>
              </w:numPr>
              <w:spacing w:before="120" w:after="120"/>
              <w:contextualSpacing w:val="0"/>
              <w:rPr>
                <w:bCs/>
              </w:rPr>
            </w:pPr>
          </w:p>
        </w:tc>
        <w:tc>
          <w:tcPr>
            <w:tcW w:w="3272" w:type="dxa"/>
            <w:tcMar>
              <w:top w:w="0" w:type="dxa"/>
              <w:left w:w="108" w:type="dxa"/>
              <w:bottom w:w="0" w:type="dxa"/>
              <w:right w:w="108" w:type="dxa"/>
            </w:tcMar>
          </w:tcPr>
          <w:p w14:paraId="4FECB953" w14:textId="77777777" w:rsidR="00774AA5" w:rsidRPr="00DF2CF5" w:rsidRDefault="00774AA5" w:rsidP="008E0098">
            <w:pPr>
              <w:spacing w:before="120" w:after="120"/>
              <w:rPr>
                <w:bCs/>
              </w:rPr>
            </w:pPr>
            <w:r w:rsidRPr="00DF2CF5">
              <w:rPr>
                <w:color w:val="000000"/>
                <w:shd w:val="clear" w:color="auto" w:fill="FFFFFF"/>
              </w:rPr>
              <w:t xml:space="preserve">Tiekėjas turi teisę pateikti pretenziją perkančiajai organizacijai, pateikti prašymą ar pareikšti ieškinį teismui </w:t>
            </w:r>
            <w:r w:rsidRPr="00DF2CF5">
              <w:rPr>
                <w:bCs/>
              </w:rPr>
              <w:t>ne vėliau kaip per</w:t>
            </w:r>
          </w:p>
        </w:tc>
        <w:tc>
          <w:tcPr>
            <w:tcW w:w="3643" w:type="dxa"/>
            <w:tcMar>
              <w:top w:w="0" w:type="dxa"/>
              <w:left w:w="108" w:type="dxa"/>
              <w:bottom w:w="0" w:type="dxa"/>
              <w:right w:w="108" w:type="dxa"/>
            </w:tcMar>
          </w:tcPr>
          <w:p w14:paraId="38F150E0" w14:textId="6DEE1B49" w:rsidR="006C7941" w:rsidRPr="00DF2CF5" w:rsidRDefault="00774AA5" w:rsidP="008E0098">
            <w:pPr>
              <w:spacing w:before="120" w:after="120"/>
            </w:pPr>
            <w:r w:rsidRPr="00FF63B8">
              <w:rPr>
                <w:b/>
              </w:rPr>
              <w:t xml:space="preserve">10 (dešimt) </w:t>
            </w:r>
            <w:r w:rsidR="00C77CAE" w:rsidRPr="00FF63B8">
              <w:rPr>
                <w:b/>
              </w:rPr>
              <w:t>dienų</w:t>
            </w:r>
            <w:r w:rsidR="00D00531">
              <w:t xml:space="preserve"> </w:t>
            </w:r>
            <w:r w:rsidR="00D65C16" w:rsidRPr="00DF2CF5">
              <w:t xml:space="preserve">nuo </w:t>
            </w:r>
            <w:r w:rsidR="006C7941" w:rsidRPr="00DF2CF5">
              <w:rPr>
                <w:rFonts w:eastAsia="Arial"/>
              </w:rPr>
              <w:t>perkančiosios organizacijos</w:t>
            </w:r>
            <w:r w:rsidR="00D65C16" w:rsidRPr="00DF2CF5">
              <w:t xml:space="preserve"> pranešimo raštu apie jos priimtą sprendimą išsiuntimo tiekėjams dienos arba nuo paskelbimo apie </w:t>
            </w:r>
            <w:r w:rsidR="006C7941" w:rsidRPr="00DF2CF5">
              <w:rPr>
                <w:rFonts w:eastAsia="Arial"/>
              </w:rPr>
              <w:t>perkančiosios organizacijos</w:t>
            </w:r>
            <w:r w:rsidR="00D65C16" w:rsidRPr="00DF2CF5">
              <w:t xml:space="preserve"> priimtus sprendimus dienos, jei VPĮ nenumato reikalavimo raštu informuoti tiekėjus apie </w:t>
            </w:r>
            <w:r w:rsidR="00D65C16" w:rsidRPr="00DF2CF5">
              <w:rPr>
                <w:rFonts w:eastAsia="Arial"/>
              </w:rPr>
              <w:t xml:space="preserve"> </w:t>
            </w:r>
            <w:r w:rsidR="006C7941" w:rsidRPr="00DF2CF5">
              <w:rPr>
                <w:rFonts w:eastAsia="Arial"/>
              </w:rPr>
              <w:t>perkančiosios organizacijos</w:t>
            </w:r>
            <w:r w:rsidR="00D65C16" w:rsidRPr="00DF2CF5">
              <w:t xml:space="preserve"> priimtus sprendimus;</w:t>
            </w:r>
          </w:p>
          <w:p w14:paraId="24167C40" w14:textId="4434CEE0" w:rsidR="00774AA5" w:rsidRPr="00DF2CF5" w:rsidRDefault="00D65C16" w:rsidP="008E0098">
            <w:pPr>
              <w:spacing w:before="120" w:after="120"/>
            </w:pPr>
            <w:r w:rsidRPr="00DF2CF5">
              <w:t>15 (penkiolika) dienų nuo pranešimo išsiuntimo tiekėjams dienos, jeigu šis pranešimas nebuvo siunčiamas elektroninėmis priemonėmis.</w:t>
            </w:r>
          </w:p>
        </w:tc>
        <w:tc>
          <w:tcPr>
            <w:tcW w:w="2311" w:type="dxa"/>
            <w:tcMar>
              <w:top w:w="0" w:type="dxa"/>
              <w:left w:w="108" w:type="dxa"/>
              <w:bottom w:w="0" w:type="dxa"/>
              <w:right w:w="108" w:type="dxa"/>
            </w:tcMar>
          </w:tcPr>
          <w:p w14:paraId="0DA96950" w14:textId="70776E48" w:rsidR="00774AA5" w:rsidRPr="00DF2CF5" w:rsidRDefault="00774AA5" w:rsidP="008E0098">
            <w:pPr>
              <w:spacing w:before="120" w:after="120"/>
              <w:rPr>
                <w:bCs/>
              </w:rPr>
            </w:pPr>
          </w:p>
        </w:tc>
      </w:tr>
      <w:tr w:rsidR="00774AA5" w:rsidRPr="00F739B4" w14:paraId="1A8FC6DE" w14:textId="77777777" w:rsidTr="00FF63B8">
        <w:trPr>
          <w:trHeight w:val="20"/>
        </w:trPr>
        <w:tc>
          <w:tcPr>
            <w:tcW w:w="726" w:type="dxa"/>
            <w:tcMar>
              <w:top w:w="0" w:type="dxa"/>
              <w:left w:w="108" w:type="dxa"/>
              <w:bottom w:w="0" w:type="dxa"/>
              <w:right w:w="108" w:type="dxa"/>
            </w:tcMar>
          </w:tcPr>
          <w:p w14:paraId="3FCD8BCC" w14:textId="19D85D51" w:rsidR="00774AA5" w:rsidRPr="00DB3E26" w:rsidRDefault="00774AA5" w:rsidP="00415E45">
            <w:pPr>
              <w:pStyle w:val="Sraopastraipa"/>
              <w:numPr>
                <w:ilvl w:val="0"/>
                <w:numId w:val="4"/>
              </w:numPr>
              <w:spacing w:before="120" w:after="120"/>
              <w:contextualSpacing w:val="0"/>
            </w:pPr>
          </w:p>
        </w:tc>
        <w:tc>
          <w:tcPr>
            <w:tcW w:w="3272" w:type="dxa"/>
            <w:tcMar>
              <w:top w:w="0" w:type="dxa"/>
              <w:left w:w="108" w:type="dxa"/>
              <w:bottom w:w="0" w:type="dxa"/>
              <w:right w:w="108" w:type="dxa"/>
            </w:tcMar>
          </w:tcPr>
          <w:p w14:paraId="4B78EF85" w14:textId="77777777" w:rsidR="00774AA5" w:rsidRPr="00DF2CF5" w:rsidRDefault="00774AA5" w:rsidP="008E0098">
            <w:pPr>
              <w:spacing w:before="120" w:after="120"/>
            </w:pPr>
            <w:r w:rsidRPr="00DF2CF5">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DF2CF5" w:rsidRDefault="00774AA5" w:rsidP="008E0098">
            <w:pPr>
              <w:spacing w:before="120" w:after="120"/>
            </w:pPr>
            <w:r w:rsidRPr="00FF63B8">
              <w:rPr>
                <w:b/>
                <w:bCs/>
              </w:rPr>
              <w:t>6 (šešias) darbo dienas</w:t>
            </w:r>
            <w:r w:rsidRPr="00DF2CF5">
              <w:t xml:space="preserve"> nuo pretenzijos gavimo dienos</w:t>
            </w:r>
          </w:p>
        </w:tc>
        <w:tc>
          <w:tcPr>
            <w:tcW w:w="2311" w:type="dxa"/>
            <w:tcMar>
              <w:top w:w="0" w:type="dxa"/>
              <w:left w:w="108" w:type="dxa"/>
              <w:bottom w:w="0" w:type="dxa"/>
              <w:right w:w="108" w:type="dxa"/>
            </w:tcMar>
          </w:tcPr>
          <w:p w14:paraId="2E4EA800" w14:textId="424A9933" w:rsidR="00774AA5" w:rsidRPr="00DF2CF5" w:rsidRDefault="00774AA5" w:rsidP="008E0098">
            <w:pPr>
              <w:spacing w:before="120" w:after="120"/>
            </w:pPr>
          </w:p>
        </w:tc>
      </w:tr>
      <w:tr w:rsidR="00774AA5" w:rsidRPr="00F739B4" w14:paraId="65BDD6BA" w14:textId="77777777" w:rsidTr="00FF63B8">
        <w:trPr>
          <w:trHeight w:val="20"/>
        </w:trPr>
        <w:tc>
          <w:tcPr>
            <w:tcW w:w="726" w:type="dxa"/>
            <w:tcMar>
              <w:top w:w="0" w:type="dxa"/>
              <w:left w:w="108" w:type="dxa"/>
              <w:bottom w:w="0" w:type="dxa"/>
              <w:right w:w="108" w:type="dxa"/>
            </w:tcMar>
          </w:tcPr>
          <w:p w14:paraId="18CCF556" w14:textId="1FABF3A4" w:rsidR="00774AA5" w:rsidRPr="00DB3E26" w:rsidRDefault="00774AA5" w:rsidP="00415E45">
            <w:pPr>
              <w:pStyle w:val="Sraopastraipa"/>
              <w:numPr>
                <w:ilvl w:val="0"/>
                <w:numId w:val="4"/>
              </w:numPr>
              <w:spacing w:before="120" w:after="120"/>
              <w:contextualSpacing w:val="0"/>
              <w:rPr>
                <w:bCs/>
              </w:rPr>
            </w:pPr>
          </w:p>
        </w:tc>
        <w:tc>
          <w:tcPr>
            <w:tcW w:w="3272" w:type="dxa"/>
            <w:tcMar>
              <w:top w:w="0" w:type="dxa"/>
              <w:left w:w="108" w:type="dxa"/>
              <w:bottom w:w="0" w:type="dxa"/>
              <w:right w:w="108" w:type="dxa"/>
            </w:tcMar>
          </w:tcPr>
          <w:p w14:paraId="09ECB10C" w14:textId="77777777" w:rsidR="00774AA5" w:rsidRPr="00DF2CF5" w:rsidRDefault="00774AA5" w:rsidP="008E0098">
            <w:pPr>
              <w:spacing w:before="120" w:after="120"/>
              <w:rPr>
                <w:bCs/>
              </w:rPr>
            </w:pPr>
            <w:r w:rsidRPr="00DF2CF5">
              <w:t>Jeigu perkančioji organizacija per nustatytą terminą neišnagrinėja jai pateiktos pretenzijos, tiekėjas turi teisę pateikti prašymą ar pareikšti ieškinį teismui per</w:t>
            </w:r>
            <w:r w:rsidRPr="00DF2CF5">
              <w:rPr>
                <w:bCs/>
              </w:rPr>
              <w:t xml:space="preserve"> (išskyrus </w:t>
            </w:r>
            <w:r w:rsidRPr="00DF2CF5">
              <w:rPr>
                <w:bCs/>
              </w:rPr>
              <w:lastRenderedPageBreak/>
              <w:t xml:space="preserve">ieškinį dėl sutarties pripažinimo negaliojančia) </w:t>
            </w:r>
          </w:p>
        </w:tc>
        <w:tc>
          <w:tcPr>
            <w:tcW w:w="3643" w:type="dxa"/>
            <w:tcMar>
              <w:top w:w="0" w:type="dxa"/>
              <w:left w:w="108" w:type="dxa"/>
              <w:bottom w:w="0" w:type="dxa"/>
              <w:right w:w="108" w:type="dxa"/>
            </w:tcMar>
          </w:tcPr>
          <w:p w14:paraId="5850D3CD" w14:textId="77777777" w:rsidR="00774AA5" w:rsidRPr="00DF2CF5" w:rsidRDefault="00774AA5" w:rsidP="008E0098">
            <w:pPr>
              <w:spacing w:before="120" w:after="120"/>
            </w:pPr>
            <w:r w:rsidRPr="00DF2CF5">
              <w:lastRenderedPageBreak/>
              <w:t xml:space="preserve">per </w:t>
            </w:r>
            <w:r w:rsidRPr="00FF63B8">
              <w:rPr>
                <w:b/>
              </w:rPr>
              <w:t>15 (penkiolika) dienų</w:t>
            </w:r>
            <w:r w:rsidRPr="00DF2CF5">
              <w:t xml:space="preserve"> nuo dienos, kurią perkančioji organizacija turėjo raštu pranešti apie priimtą sprendimą pretenziją pateikusiam tiekėjui,   </w:t>
            </w:r>
            <w:r w:rsidRPr="00DF2CF5">
              <w:lastRenderedPageBreak/>
              <w:t>suinteresuotiems pirkimo dalyviams.</w:t>
            </w:r>
          </w:p>
        </w:tc>
        <w:tc>
          <w:tcPr>
            <w:tcW w:w="2311" w:type="dxa"/>
            <w:tcMar>
              <w:top w:w="0" w:type="dxa"/>
              <w:left w:w="108" w:type="dxa"/>
              <w:bottom w:w="0" w:type="dxa"/>
              <w:right w:w="108" w:type="dxa"/>
            </w:tcMar>
          </w:tcPr>
          <w:p w14:paraId="2FDA5363" w14:textId="6C91B860" w:rsidR="00774AA5" w:rsidRPr="00DF2CF5" w:rsidRDefault="00774AA5" w:rsidP="008E0098">
            <w:pPr>
              <w:spacing w:before="120" w:after="120"/>
            </w:pPr>
          </w:p>
        </w:tc>
      </w:tr>
      <w:tr w:rsidR="00774AA5" w:rsidRPr="00F739B4" w14:paraId="1EEDC62F" w14:textId="77777777" w:rsidTr="00FF63B8">
        <w:trPr>
          <w:trHeight w:val="20"/>
        </w:trPr>
        <w:tc>
          <w:tcPr>
            <w:tcW w:w="726" w:type="dxa"/>
            <w:tcMar>
              <w:top w:w="0" w:type="dxa"/>
              <w:left w:w="108" w:type="dxa"/>
              <w:bottom w:w="0" w:type="dxa"/>
              <w:right w:w="108" w:type="dxa"/>
            </w:tcMar>
          </w:tcPr>
          <w:p w14:paraId="3EE38EA3" w14:textId="7B1FEB4A" w:rsidR="00774AA5" w:rsidRPr="00DB3E26" w:rsidRDefault="00774AA5" w:rsidP="00415E45">
            <w:pPr>
              <w:pStyle w:val="Sraopastraipa"/>
              <w:numPr>
                <w:ilvl w:val="0"/>
                <w:numId w:val="4"/>
              </w:numPr>
              <w:spacing w:before="120" w:after="120"/>
              <w:contextualSpacing w:val="0"/>
            </w:pPr>
          </w:p>
        </w:tc>
        <w:tc>
          <w:tcPr>
            <w:tcW w:w="3272" w:type="dxa"/>
            <w:tcMar>
              <w:top w:w="0" w:type="dxa"/>
              <w:left w:w="108" w:type="dxa"/>
              <w:bottom w:w="0" w:type="dxa"/>
              <w:right w:w="108" w:type="dxa"/>
            </w:tcMar>
          </w:tcPr>
          <w:p w14:paraId="3AE3E0BA" w14:textId="77777777" w:rsidR="00774AA5" w:rsidRPr="00DF2CF5" w:rsidRDefault="00774AA5" w:rsidP="008E0098">
            <w:pPr>
              <w:spacing w:before="120" w:after="120"/>
            </w:pPr>
            <w:r w:rsidRPr="00DF2CF5">
              <w:t>Perkančioji organizacija negali sudaryti sutarties anksčiau kaip po</w:t>
            </w:r>
          </w:p>
        </w:tc>
        <w:tc>
          <w:tcPr>
            <w:tcW w:w="3643" w:type="dxa"/>
            <w:tcMar>
              <w:top w:w="0" w:type="dxa"/>
              <w:left w:w="108" w:type="dxa"/>
              <w:bottom w:w="0" w:type="dxa"/>
              <w:right w:w="108" w:type="dxa"/>
            </w:tcMar>
          </w:tcPr>
          <w:p w14:paraId="1FD5A236" w14:textId="5737FFBD" w:rsidR="00774AA5" w:rsidRPr="00DF2CF5" w:rsidRDefault="00774AA5" w:rsidP="008E0098">
            <w:pPr>
              <w:spacing w:before="120" w:after="120"/>
            </w:pPr>
            <w:r w:rsidRPr="00FF63B8">
              <w:rPr>
                <w:b/>
                <w:bCs/>
              </w:rPr>
              <w:t>10 (dešimt) dienų</w:t>
            </w:r>
            <w:r w:rsidRPr="00DF2CF5">
              <w:rPr>
                <w:bCs/>
              </w:rPr>
              <w:t>,</w:t>
            </w:r>
            <w:r w:rsidRPr="00DF2CF5">
              <w:t xml:space="preserve"> nuo pranešimo apie sprendimą sudaryti sutartį (o jei buv</w:t>
            </w:r>
            <w:r w:rsidR="00087211" w:rsidRPr="00DF2CF5">
              <w:t>o</w:t>
            </w:r>
            <w:r w:rsidRPr="00DF2CF5">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311" w:type="dxa"/>
            <w:tcMar>
              <w:top w:w="0" w:type="dxa"/>
              <w:left w:w="108" w:type="dxa"/>
              <w:bottom w:w="0" w:type="dxa"/>
              <w:right w:w="108" w:type="dxa"/>
            </w:tcMar>
          </w:tcPr>
          <w:p w14:paraId="61BCB161" w14:textId="39873F9D" w:rsidR="00774AA5" w:rsidRPr="00DF2CF5" w:rsidRDefault="00774AA5" w:rsidP="008E0098">
            <w:pPr>
              <w:spacing w:before="120" w:after="120"/>
            </w:pPr>
          </w:p>
        </w:tc>
      </w:tr>
      <w:tr w:rsidR="00451AF7" w:rsidRPr="00F739B4" w14:paraId="74B4ACF3" w14:textId="77777777" w:rsidTr="00FF63B8">
        <w:trPr>
          <w:trHeight w:val="20"/>
        </w:trPr>
        <w:tc>
          <w:tcPr>
            <w:tcW w:w="726" w:type="dxa"/>
            <w:tcMar>
              <w:top w:w="0" w:type="dxa"/>
              <w:left w:w="108" w:type="dxa"/>
              <w:bottom w:w="0" w:type="dxa"/>
              <w:right w:w="108" w:type="dxa"/>
            </w:tcMar>
          </w:tcPr>
          <w:p w14:paraId="5A1CA8A8" w14:textId="77777777" w:rsidR="00F50C57" w:rsidRPr="00DB3E26" w:rsidRDefault="00F50C57" w:rsidP="00415E45">
            <w:pPr>
              <w:pStyle w:val="Sraopastraipa"/>
              <w:numPr>
                <w:ilvl w:val="0"/>
                <w:numId w:val="4"/>
              </w:numPr>
              <w:spacing w:before="120" w:after="120"/>
              <w:contextualSpacing w:val="0"/>
            </w:pPr>
          </w:p>
        </w:tc>
        <w:tc>
          <w:tcPr>
            <w:tcW w:w="3272" w:type="dxa"/>
            <w:tcMar>
              <w:top w:w="0" w:type="dxa"/>
              <w:left w:w="108" w:type="dxa"/>
              <w:bottom w:w="0" w:type="dxa"/>
              <w:right w:w="108" w:type="dxa"/>
            </w:tcMar>
          </w:tcPr>
          <w:p w14:paraId="187F2A99" w14:textId="787AA8A5" w:rsidR="00F50C57" w:rsidRPr="00DF2CF5" w:rsidRDefault="00F50C57" w:rsidP="008E0098">
            <w:pPr>
              <w:spacing w:before="120" w:after="120"/>
            </w:pPr>
            <w:r w:rsidRPr="00DF2CF5">
              <w:t xml:space="preserve">Jeigu </w:t>
            </w:r>
            <w:r w:rsidR="00F46E88" w:rsidRPr="00DF2CF5">
              <w:rPr>
                <w:iCs/>
              </w:rPr>
              <w:t>suinteresuotas dalyvis paprašys perkančiosios organizacijos pateikti laimėjusį pasiūlymą</w:t>
            </w:r>
          </w:p>
        </w:tc>
        <w:tc>
          <w:tcPr>
            <w:tcW w:w="3643" w:type="dxa"/>
            <w:tcMar>
              <w:top w:w="0" w:type="dxa"/>
              <w:left w:w="108" w:type="dxa"/>
              <w:bottom w:w="0" w:type="dxa"/>
              <w:right w:w="108" w:type="dxa"/>
            </w:tcMar>
          </w:tcPr>
          <w:p w14:paraId="6191E2D5" w14:textId="1A5ADEB6" w:rsidR="00ED5B78" w:rsidRPr="00FF63B8" w:rsidRDefault="000B4E01" w:rsidP="008E0098">
            <w:pPr>
              <w:spacing w:before="120" w:after="120"/>
              <w:jc w:val="both"/>
            </w:pPr>
            <w:r w:rsidRPr="00FF63B8">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311" w:type="dxa"/>
            <w:tcMar>
              <w:top w:w="0" w:type="dxa"/>
              <w:left w:w="108" w:type="dxa"/>
              <w:bottom w:w="0" w:type="dxa"/>
              <w:right w:w="108" w:type="dxa"/>
            </w:tcMar>
          </w:tcPr>
          <w:p w14:paraId="34B7E883" w14:textId="77777777" w:rsidR="00F50C57" w:rsidRPr="00DF2CF5" w:rsidRDefault="00F50C57" w:rsidP="008E0098">
            <w:pPr>
              <w:spacing w:before="120" w:after="120"/>
            </w:pPr>
          </w:p>
        </w:tc>
      </w:tr>
    </w:tbl>
    <w:p w14:paraId="7300D3EE" w14:textId="187855F2" w:rsidR="008F59C5" w:rsidRPr="00DF2CF5" w:rsidRDefault="008F59C5" w:rsidP="008D704D">
      <w:pPr>
        <w:tabs>
          <w:tab w:val="left" w:pos="2977"/>
        </w:tabs>
        <w:spacing w:after="120" w:line="20" w:lineRule="atLeast"/>
        <w:jc w:val="center"/>
        <w:rPr>
          <w:rFonts w:eastAsia="Calibri"/>
        </w:rPr>
      </w:pPr>
    </w:p>
    <w:p w14:paraId="4D10CC3E" w14:textId="4EFD242F" w:rsidR="00A4599F" w:rsidRPr="00DF2CF5" w:rsidRDefault="008F59C5" w:rsidP="009F0698">
      <w:pPr>
        <w:rPr>
          <w:rFonts w:eastAsia="Calibri"/>
        </w:rPr>
      </w:pPr>
      <w:r w:rsidRPr="00DF2CF5">
        <w:rPr>
          <w:rFonts w:eastAsia="Calibri"/>
        </w:rPr>
        <w:br w:type="page"/>
      </w:r>
    </w:p>
    <w:p w14:paraId="395D2FE9" w14:textId="77777777" w:rsidR="00F50E4F" w:rsidRDefault="008D704D" w:rsidP="00FF63B8">
      <w:pPr>
        <w:pStyle w:val="Antrat2"/>
        <w:ind w:left="4820" w:firstLine="2126"/>
        <w:jc w:val="right"/>
        <w:rPr>
          <w:rFonts w:ascii="Times New Roman" w:eastAsia="Calibri" w:hAnsi="Times New Roman" w:cs="Times New Roman"/>
          <w:b/>
          <w:color w:val="auto"/>
          <w:sz w:val="24"/>
          <w:szCs w:val="24"/>
        </w:rPr>
      </w:pPr>
      <w:bookmarkStart w:id="35" w:name="_Ref38539939"/>
      <w:bookmarkStart w:id="36" w:name="_Ref38541068"/>
      <w:bookmarkStart w:id="37" w:name="_Ref38885053"/>
      <w:bookmarkStart w:id="38" w:name="_Ref38899023"/>
      <w:r w:rsidRPr="00FF63B8">
        <w:rPr>
          <w:rFonts w:ascii="Times New Roman" w:eastAsia="Calibri" w:hAnsi="Times New Roman" w:cs="Times New Roman"/>
          <w:b/>
          <w:color w:val="auto"/>
          <w:sz w:val="24"/>
          <w:szCs w:val="24"/>
        </w:rPr>
        <w:lastRenderedPageBreak/>
        <w:t xml:space="preserve">Pirkimo sąlygų </w:t>
      </w:r>
      <w:r w:rsidR="005F0B78" w:rsidRPr="00FF63B8">
        <w:rPr>
          <w:rFonts w:ascii="Times New Roman" w:eastAsia="Calibri" w:hAnsi="Times New Roman" w:cs="Times New Roman"/>
          <w:b/>
          <w:i/>
          <w:iCs/>
          <w:color w:val="auto"/>
          <w:sz w:val="24"/>
          <w:szCs w:val="24"/>
        </w:rPr>
        <w:t>2</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01D56E47" w14:textId="1AA17314" w:rsidR="008D704D" w:rsidRDefault="008D704D" w:rsidP="00FF63B8">
      <w:pPr>
        <w:pStyle w:val="Antrat2"/>
        <w:ind w:left="4820" w:firstLine="2126"/>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„Techninė specifikacija“</w:t>
      </w:r>
      <w:bookmarkEnd w:id="35"/>
      <w:bookmarkEnd w:id="36"/>
      <w:bookmarkEnd w:id="37"/>
      <w:bookmarkEnd w:id="38"/>
    </w:p>
    <w:p w14:paraId="5F6F1419" w14:textId="4C06DD38" w:rsidR="004936BC" w:rsidRPr="00FF63B8" w:rsidRDefault="004936BC" w:rsidP="00FF63B8">
      <w:pPr>
        <w:tabs>
          <w:tab w:val="left" w:pos="6946"/>
        </w:tabs>
        <w:jc w:val="right"/>
        <w:rPr>
          <w:rFonts w:eastAsia="Calibri"/>
        </w:rPr>
      </w:pPr>
      <w:r>
        <w:tab/>
      </w:r>
      <w:r w:rsidRPr="00DF2CF5">
        <w:tab/>
      </w:r>
      <w:r w:rsidRPr="00DF2CF5">
        <w:tab/>
      </w:r>
      <w:r w:rsidRPr="00DF2CF5">
        <w:tab/>
        <w:t>(Sutarties priedas Nr. 1)</w:t>
      </w:r>
    </w:p>
    <w:p w14:paraId="557D6867" w14:textId="77777777" w:rsidR="00192374" w:rsidRPr="00192374" w:rsidRDefault="00192374" w:rsidP="00192374">
      <w:pPr>
        <w:keepNext/>
        <w:jc w:val="center"/>
        <w:outlineLvl w:val="0"/>
        <w:rPr>
          <w:b/>
          <w:sz w:val="22"/>
          <w:szCs w:val="22"/>
          <w:lang w:eastAsia="en-US"/>
        </w:rPr>
      </w:pPr>
      <w:r w:rsidRPr="00192374">
        <w:rPr>
          <w:b/>
          <w:sz w:val="22"/>
          <w:szCs w:val="22"/>
          <w:lang w:eastAsia="en-US"/>
        </w:rPr>
        <w:t>TECHNINĖ SPECIFIKACIJA</w:t>
      </w:r>
    </w:p>
    <w:p w14:paraId="471B2171" w14:textId="77777777" w:rsidR="00192374" w:rsidRPr="00192374" w:rsidRDefault="00192374" w:rsidP="00192374">
      <w:pPr>
        <w:rPr>
          <w:sz w:val="20"/>
          <w:szCs w:val="20"/>
          <w:lang w:eastAsia="en-US"/>
        </w:rPr>
      </w:pPr>
    </w:p>
    <w:p w14:paraId="76DEC6B6" w14:textId="77777777" w:rsidR="00192374" w:rsidRPr="00192374" w:rsidRDefault="00192374" w:rsidP="00192374">
      <w:pPr>
        <w:widowControl w:val="0"/>
        <w:numPr>
          <w:ilvl w:val="0"/>
          <w:numId w:val="20"/>
        </w:numPr>
        <w:tabs>
          <w:tab w:val="left" w:pos="557"/>
        </w:tabs>
        <w:spacing w:after="100" w:line="293" w:lineRule="auto"/>
        <w:jc w:val="center"/>
        <w:rPr>
          <w:b/>
          <w:bCs/>
          <w:sz w:val="22"/>
          <w:szCs w:val="22"/>
          <w:lang w:eastAsia="en-US"/>
        </w:rPr>
      </w:pPr>
      <w:r w:rsidRPr="00192374">
        <w:rPr>
          <w:b/>
          <w:bCs/>
          <w:sz w:val="22"/>
          <w:szCs w:val="22"/>
          <w:lang w:eastAsia="en-US"/>
        </w:rPr>
        <w:t>Sąvokos</w:t>
      </w:r>
    </w:p>
    <w:p w14:paraId="5B7A2C13" w14:textId="77777777" w:rsidR="00192374" w:rsidRPr="00192374" w:rsidRDefault="00192374" w:rsidP="00192374">
      <w:pPr>
        <w:widowControl w:val="0"/>
        <w:numPr>
          <w:ilvl w:val="1"/>
          <w:numId w:val="20"/>
        </w:numPr>
        <w:tabs>
          <w:tab w:val="left" w:pos="409"/>
        </w:tabs>
        <w:spacing w:after="100" w:line="293" w:lineRule="auto"/>
        <w:jc w:val="both"/>
        <w:rPr>
          <w:color w:val="FF0000"/>
          <w:sz w:val="22"/>
          <w:szCs w:val="22"/>
          <w:lang w:eastAsia="fr-FR" w:bidi="fr-FR"/>
        </w:rPr>
      </w:pPr>
      <w:r w:rsidRPr="00192374">
        <w:rPr>
          <w:b/>
          <w:bCs/>
          <w:sz w:val="22"/>
          <w:szCs w:val="22"/>
          <w:lang w:eastAsia="en-US"/>
        </w:rPr>
        <w:t>Užsakovas</w:t>
      </w:r>
      <w:r w:rsidRPr="00192374">
        <w:rPr>
          <w:sz w:val="22"/>
          <w:szCs w:val="22"/>
          <w:lang w:eastAsia="en-US"/>
        </w:rPr>
        <w:t xml:space="preserve"> </w:t>
      </w:r>
      <w:r w:rsidRPr="00192374">
        <w:rPr>
          <w:sz w:val="22"/>
          <w:szCs w:val="22"/>
          <w:lang w:eastAsia="fr-FR" w:bidi="fr-FR"/>
        </w:rPr>
        <w:t>– VšĮ</w:t>
      </w:r>
      <w:r w:rsidRPr="00192374">
        <w:rPr>
          <w:sz w:val="22"/>
          <w:szCs w:val="22"/>
          <w:lang w:eastAsia="en-US"/>
        </w:rPr>
        <w:t xml:space="preserve"> </w:t>
      </w:r>
      <w:r w:rsidRPr="00192374">
        <w:rPr>
          <w:sz w:val="22"/>
          <w:szCs w:val="22"/>
          <w:lang w:eastAsia="fr-FR" w:bidi="fr-FR"/>
        </w:rPr>
        <w:t>„Panevėžio keleivinis transportas“.</w:t>
      </w:r>
      <w:r w:rsidRPr="00192374">
        <w:rPr>
          <w:kern w:val="2"/>
          <w:sz w:val="22"/>
          <w:szCs w:val="22"/>
          <w:lang w:eastAsia="fr-FR" w:bidi="fr-FR"/>
          <w14:ligatures w14:val="standardContextual"/>
        </w:rPr>
        <w:t xml:space="preserve"> </w:t>
      </w:r>
    </w:p>
    <w:p w14:paraId="78F9CDC2" w14:textId="77777777" w:rsidR="00192374" w:rsidRPr="00192374" w:rsidRDefault="00192374" w:rsidP="00192374">
      <w:pPr>
        <w:widowControl w:val="0"/>
        <w:numPr>
          <w:ilvl w:val="1"/>
          <w:numId w:val="20"/>
        </w:numPr>
        <w:tabs>
          <w:tab w:val="left" w:pos="447"/>
        </w:tabs>
        <w:spacing w:after="100" w:line="293" w:lineRule="auto"/>
        <w:jc w:val="both"/>
        <w:rPr>
          <w:sz w:val="22"/>
          <w:szCs w:val="22"/>
          <w:lang w:eastAsia="en-US"/>
        </w:rPr>
      </w:pPr>
      <w:r w:rsidRPr="00192374">
        <w:rPr>
          <w:b/>
          <w:sz w:val="22"/>
          <w:szCs w:val="22"/>
          <w:lang w:eastAsia="fr-FR" w:bidi="fr-FR"/>
        </w:rPr>
        <w:t xml:space="preserve">E. bilieto </w:t>
      </w:r>
      <w:r w:rsidRPr="00192374">
        <w:rPr>
          <w:b/>
          <w:sz w:val="22"/>
          <w:szCs w:val="22"/>
          <w:lang w:eastAsia="en-US"/>
        </w:rPr>
        <w:t xml:space="preserve">kortelė </w:t>
      </w:r>
      <w:r w:rsidRPr="00192374">
        <w:rPr>
          <w:b/>
          <w:sz w:val="22"/>
          <w:szCs w:val="22"/>
          <w:lang w:eastAsia="fr-FR" w:bidi="fr-FR"/>
        </w:rPr>
        <w:t xml:space="preserve">(toliau – </w:t>
      </w:r>
      <w:r w:rsidRPr="00192374">
        <w:rPr>
          <w:b/>
          <w:sz w:val="22"/>
          <w:szCs w:val="22"/>
          <w:lang w:eastAsia="en-US"/>
        </w:rPr>
        <w:t>kortelė)</w:t>
      </w:r>
      <w:r w:rsidRPr="00192374">
        <w:rPr>
          <w:bCs/>
          <w:sz w:val="22"/>
          <w:szCs w:val="22"/>
          <w:lang w:eastAsia="en-US"/>
        </w:rPr>
        <w:t xml:space="preserve"> </w:t>
      </w:r>
      <w:r w:rsidRPr="00192374">
        <w:rPr>
          <w:sz w:val="22"/>
          <w:szCs w:val="22"/>
          <w:lang w:eastAsia="fr-FR" w:bidi="fr-FR"/>
        </w:rPr>
        <w:t xml:space="preserve">– </w:t>
      </w:r>
      <w:r w:rsidRPr="00192374">
        <w:rPr>
          <w:sz w:val="22"/>
          <w:szCs w:val="22"/>
          <w:lang w:eastAsia="en-US"/>
        </w:rPr>
        <w:t xml:space="preserve">Užsakovo išduodama bekontaktė intelektinė </w:t>
      </w:r>
      <w:r w:rsidRPr="00192374">
        <w:rPr>
          <w:sz w:val="22"/>
          <w:szCs w:val="22"/>
          <w:lang w:eastAsia="fr-FR" w:bidi="fr-FR"/>
        </w:rPr>
        <w:t xml:space="preserve">RFID </w:t>
      </w:r>
      <w:r w:rsidRPr="00192374">
        <w:rPr>
          <w:sz w:val="22"/>
          <w:szCs w:val="22"/>
          <w:lang w:eastAsia="en-US"/>
        </w:rPr>
        <w:t xml:space="preserve">kortelė </w:t>
      </w:r>
      <w:r w:rsidRPr="00192374">
        <w:rPr>
          <w:sz w:val="22"/>
          <w:szCs w:val="22"/>
          <w:lang w:eastAsia="fr-FR" w:bidi="fr-FR"/>
        </w:rPr>
        <w:t xml:space="preserve">ar kita laikmena, kurioje saugoma informacija apie E. bilietus ir kita su E. </w:t>
      </w:r>
      <w:r w:rsidRPr="00192374">
        <w:rPr>
          <w:sz w:val="22"/>
          <w:szCs w:val="22"/>
          <w:lang w:eastAsia="en-US"/>
        </w:rPr>
        <w:t xml:space="preserve">bilietų </w:t>
      </w:r>
      <w:r w:rsidRPr="00192374">
        <w:rPr>
          <w:sz w:val="22"/>
          <w:szCs w:val="22"/>
          <w:lang w:eastAsia="fr-FR" w:bidi="fr-FR"/>
        </w:rPr>
        <w:t xml:space="preserve">paslaugos teikimu bei </w:t>
      </w:r>
      <w:r w:rsidRPr="00192374">
        <w:rPr>
          <w:sz w:val="22"/>
          <w:szCs w:val="22"/>
          <w:lang w:eastAsia="en-US"/>
        </w:rPr>
        <w:t xml:space="preserve">kitų paslaugų </w:t>
      </w:r>
      <w:r w:rsidRPr="00192374">
        <w:rPr>
          <w:sz w:val="22"/>
          <w:szCs w:val="22"/>
          <w:lang w:eastAsia="fr-FR" w:bidi="fr-FR"/>
        </w:rPr>
        <w:t xml:space="preserve">teikimu susijusi informacija. </w:t>
      </w:r>
      <w:r w:rsidRPr="00192374">
        <w:rPr>
          <w:sz w:val="22"/>
          <w:szCs w:val="22"/>
          <w:lang w:eastAsia="en-US"/>
        </w:rPr>
        <w:t xml:space="preserve">Kortelė </w:t>
      </w:r>
      <w:r w:rsidRPr="00192374">
        <w:rPr>
          <w:sz w:val="22"/>
          <w:szCs w:val="22"/>
          <w:lang w:eastAsia="fr-FR" w:bidi="fr-FR"/>
        </w:rPr>
        <w:t xml:space="preserve">ir visa joje esanti </w:t>
      </w:r>
      <w:r w:rsidRPr="00192374">
        <w:rPr>
          <w:sz w:val="22"/>
          <w:szCs w:val="22"/>
          <w:lang w:eastAsia="en-US"/>
        </w:rPr>
        <w:t xml:space="preserve">infrastruktūra </w:t>
      </w:r>
      <w:r w:rsidRPr="00192374">
        <w:rPr>
          <w:sz w:val="22"/>
          <w:szCs w:val="22"/>
          <w:lang w:eastAsia="fr-FR" w:bidi="fr-FR"/>
        </w:rPr>
        <w:t xml:space="preserve">priklauso </w:t>
      </w:r>
      <w:r w:rsidRPr="00192374">
        <w:rPr>
          <w:sz w:val="22"/>
          <w:szCs w:val="22"/>
          <w:lang w:eastAsia="en-US"/>
        </w:rPr>
        <w:t>Užsakovui.</w:t>
      </w:r>
    </w:p>
    <w:p w14:paraId="22578B28" w14:textId="77777777" w:rsidR="00192374" w:rsidRPr="00192374" w:rsidRDefault="00192374" w:rsidP="00192374">
      <w:pPr>
        <w:widowControl w:val="0"/>
        <w:numPr>
          <w:ilvl w:val="1"/>
          <w:numId w:val="20"/>
        </w:numPr>
        <w:tabs>
          <w:tab w:val="left" w:pos="447"/>
        </w:tabs>
        <w:spacing w:after="100" w:line="293" w:lineRule="auto"/>
        <w:jc w:val="both"/>
        <w:rPr>
          <w:sz w:val="22"/>
          <w:szCs w:val="22"/>
          <w:lang w:eastAsia="en-US"/>
        </w:rPr>
      </w:pPr>
      <w:r w:rsidRPr="00192374">
        <w:rPr>
          <w:b/>
          <w:sz w:val="22"/>
          <w:szCs w:val="22"/>
          <w:lang w:eastAsia="fr-FR" w:bidi="fr-FR"/>
        </w:rPr>
        <w:t>E. bilietas - elektroninis keleivinio transporto bilietas.</w:t>
      </w:r>
      <w:r w:rsidRPr="00192374">
        <w:rPr>
          <w:sz w:val="22"/>
          <w:szCs w:val="22"/>
          <w:lang w:eastAsia="fr-FR" w:bidi="fr-FR"/>
        </w:rPr>
        <w:t xml:space="preserve"> </w:t>
      </w:r>
      <w:r w:rsidRPr="00192374">
        <w:rPr>
          <w:sz w:val="22"/>
          <w:szCs w:val="22"/>
          <w:lang w:eastAsia="en-US"/>
        </w:rPr>
        <w:t xml:space="preserve">Skaitmeninėje duomenų bazėje </w:t>
      </w:r>
      <w:r w:rsidRPr="00192374">
        <w:rPr>
          <w:sz w:val="22"/>
          <w:szCs w:val="22"/>
          <w:lang w:eastAsia="fr-FR" w:bidi="fr-FR"/>
        </w:rPr>
        <w:t xml:space="preserve">saugomas keleivio </w:t>
      </w:r>
      <w:r w:rsidRPr="00192374">
        <w:rPr>
          <w:sz w:val="22"/>
          <w:szCs w:val="22"/>
          <w:lang w:eastAsia="en-US"/>
        </w:rPr>
        <w:t xml:space="preserve">vežimo sutartį </w:t>
      </w:r>
      <w:r w:rsidRPr="00192374">
        <w:rPr>
          <w:sz w:val="22"/>
          <w:szCs w:val="22"/>
          <w:lang w:eastAsia="fr-FR" w:bidi="fr-FR"/>
        </w:rPr>
        <w:t xml:space="preserve">patvirtinantis elektroninis dokumentas. E. bilietas suprantamas kaip bet kokios </w:t>
      </w:r>
      <w:r w:rsidRPr="00192374">
        <w:rPr>
          <w:sz w:val="22"/>
          <w:szCs w:val="22"/>
          <w:lang w:eastAsia="en-US"/>
        </w:rPr>
        <w:t xml:space="preserve">rūšies </w:t>
      </w:r>
      <w:r w:rsidRPr="00192374">
        <w:rPr>
          <w:sz w:val="22"/>
          <w:szCs w:val="22"/>
          <w:lang w:eastAsia="fr-FR" w:bidi="fr-FR"/>
        </w:rPr>
        <w:t>ir nominalo E. bilietas.</w:t>
      </w:r>
    </w:p>
    <w:p w14:paraId="138244CB" w14:textId="77777777" w:rsidR="00192374" w:rsidRPr="00192374" w:rsidRDefault="00192374" w:rsidP="00192374">
      <w:pPr>
        <w:shd w:val="clear" w:color="auto" w:fill="FFFFFF" w:themeFill="background1"/>
        <w:tabs>
          <w:tab w:val="left" w:pos="426"/>
        </w:tabs>
        <w:snapToGrid w:val="0"/>
        <w:spacing w:after="120" w:line="276" w:lineRule="auto"/>
        <w:jc w:val="both"/>
        <w:outlineLvl w:val="2"/>
        <w:rPr>
          <w:sz w:val="22"/>
          <w:szCs w:val="22"/>
        </w:rPr>
      </w:pPr>
      <w:r w:rsidRPr="00192374">
        <w:rPr>
          <w:sz w:val="22"/>
          <w:szCs w:val="22"/>
          <w:lang w:eastAsia="fr-FR" w:bidi="fr-FR"/>
        </w:rPr>
        <w:t>1.4.</w:t>
      </w:r>
      <w:r w:rsidRPr="00192374">
        <w:rPr>
          <w:kern w:val="2"/>
          <w:sz w:val="22"/>
          <w:szCs w:val="22"/>
          <w:lang w:eastAsia="fr-FR" w:bidi="fr-FR"/>
          <w14:ligatures w14:val="standardContextual"/>
        </w:rPr>
        <w:t xml:space="preserve"> </w:t>
      </w:r>
      <w:r w:rsidRPr="00192374">
        <w:rPr>
          <w:b/>
          <w:bCs/>
          <w:kern w:val="2"/>
          <w:sz w:val="22"/>
          <w:szCs w:val="22"/>
          <w:lang w:eastAsia="fr-FR" w:bidi="fr-FR"/>
          <w14:ligatures w14:val="standardContextual"/>
        </w:rPr>
        <w:t xml:space="preserve">E. </w:t>
      </w:r>
      <w:r w:rsidRPr="00192374">
        <w:rPr>
          <w:b/>
          <w:bCs/>
          <w:kern w:val="2"/>
          <w:sz w:val="22"/>
          <w:szCs w:val="22"/>
          <w14:ligatures w14:val="standardContextual"/>
        </w:rPr>
        <w:t>piniginė</w:t>
      </w:r>
      <w:r w:rsidRPr="00192374">
        <w:rPr>
          <w:kern w:val="2"/>
          <w:sz w:val="22"/>
          <w:szCs w:val="22"/>
          <w14:ligatures w14:val="standardContextual"/>
        </w:rPr>
        <w:t xml:space="preserve"> </w:t>
      </w:r>
      <w:r w:rsidRPr="00192374">
        <w:rPr>
          <w:kern w:val="2"/>
          <w:sz w:val="22"/>
          <w:szCs w:val="22"/>
          <w:lang w:eastAsia="fr-FR" w:bidi="fr-FR"/>
          <w14:ligatures w14:val="standardContextual"/>
        </w:rPr>
        <w:t>– naudotojo paskyra, su kuria susieta E. bilieto</w:t>
      </w:r>
      <w:r w:rsidRPr="00192374">
        <w:rPr>
          <w:kern w:val="2"/>
          <w:sz w:val="22"/>
          <w:szCs w:val="22"/>
          <w14:ligatures w14:val="standardContextual"/>
        </w:rPr>
        <w:t xml:space="preserve"> kortelė, lėšoms </w:t>
      </w:r>
      <w:r w:rsidRPr="00192374">
        <w:rPr>
          <w:kern w:val="2"/>
          <w:sz w:val="22"/>
          <w:szCs w:val="22"/>
          <w:lang w:eastAsia="fr-FR" w:bidi="fr-FR"/>
          <w14:ligatures w14:val="standardContextual"/>
        </w:rPr>
        <w:t xml:space="preserve">laikyti. E. </w:t>
      </w:r>
      <w:r w:rsidRPr="00192374">
        <w:rPr>
          <w:kern w:val="2"/>
          <w:sz w:val="22"/>
          <w:szCs w:val="22"/>
          <w14:ligatures w14:val="standardContextual"/>
        </w:rPr>
        <w:t xml:space="preserve">piniginė </w:t>
      </w:r>
      <w:r w:rsidRPr="00192374">
        <w:rPr>
          <w:kern w:val="2"/>
          <w:sz w:val="22"/>
          <w:szCs w:val="22"/>
          <w:lang w:eastAsia="fr-FR" w:bidi="fr-FR"/>
          <w14:ligatures w14:val="standardContextual"/>
        </w:rPr>
        <w:t xml:space="preserve">naudojama atsiskaitymui </w:t>
      </w:r>
      <w:r w:rsidRPr="00192374">
        <w:rPr>
          <w:kern w:val="2"/>
          <w:sz w:val="22"/>
          <w:szCs w:val="22"/>
          <w14:ligatures w14:val="standardContextual"/>
        </w:rPr>
        <w:t xml:space="preserve">už važiavimą viešuoju </w:t>
      </w:r>
      <w:r w:rsidRPr="00192374">
        <w:rPr>
          <w:kern w:val="2"/>
          <w:sz w:val="22"/>
          <w:szCs w:val="22"/>
          <w:lang w:eastAsia="fr-FR" w:bidi="fr-FR"/>
          <w14:ligatures w14:val="standardContextual"/>
        </w:rPr>
        <w:t xml:space="preserve">transportu. Atsiskaitant </w:t>
      </w:r>
      <w:r w:rsidRPr="00192374">
        <w:rPr>
          <w:kern w:val="2"/>
          <w:sz w:val="22"/>
          <w:szCs w:val="22"/>
          <w14:ligatures w14:val="standardContextual"/>
        </w:rPr>
        <w:t xml:space="preserve">už važiavimą viešuoju </w:t>
      </w:r>
      <w:r w:rsidRPr="00192374">
        <w:rPr>
          <w:kern w:val="2"/>
          <w:sz w:val="22"/>
          <w:szCs w:val="22"/>
          <w:lang w:eastAsia="fr-FR" w:bidi="fr-FR"/>
          <w14:ligatures w14:val="standardContextual"/>
        </w:rPr>
        <w:t xml:space="preserve">transportu atsiskaitoma keleivinio transporto </w:t>
      </w:r>
      <w:r w:rsidRPr="00192374">
        <w:rPr>
          <w:kern w:val="2"/>
          <w:sz w:val="22"/>
          <w:szCs w:val="22"/>
          <w14:ligatures w14:val="standardContextual"/>
        </w:rPr>
        <w:t xml:space="preserve">priemonėje </w:t>
      </w:r>
      <w:r w:rsidRPr="00192374">
        <w:rPr>
          <w:kern w:val="2"/>
          <w:sz w:val="22"/>
          <w:szCs w:val="22"/>
          <w:lang w:eastAsia="fr-FR" w:bidi="fr-FR"/>
          <w14:ligatures w14:val="standardContextual"/>
        </w:rPr>
        <w:t xml:space="preserve">specialios nuskaitymo </w:t>
      </w:r>
      <w:r w:rsidRPr="00192374">
        <w:rPr>
          <w:kern w:val="2"/>
          <w:sz w:val="22"/>
          <w:szCs w:val="22"/>
          <w14:ligatures w14:val="standardContextual"/>
        </w:rPr>
        <w:t xml:space="preserve">įrangos </w:t>
      </w:r>
      <w:r w:rsidRPr="00192374">
        <w:rPr>
          <w:kern w:val="2"/>
          <w:sz w:val="22"/>
          <w:szCs w:val="22"/>
          <w:lang w:eastAsia="fr-FR" w:bidi="fr-FR"/>
          <w14:ligatures w14:val="standardContextual"/>
        </w:rPr>
        <w:t xml:space="preserve">pagalba. Atsiskaitant </w:t>
      </w:r>
      <w:r w:rsidRPr="00192374">
        <w:rPr>
          <w:kern w:val="2"/>
          <w:sz w:val="22"/>
          <w:szCs w:val="22"/>
          <w14:ligatures w14:val="standardContextual"/>
        </w:rPr>
        <w:t xml:space="preserve">už kelionę, </w:t>
      </w:r>
      <w:r w:rsidRPr="00192374">
        <w:rPr>
          <w:kern w:val="2"/>
          <w:sz w:val="22"/>
          <w:szCs w:val="22"/>
          <w:lang w:eastAsia="fr-FR" w:bidi="fr-FR"/>
          <w14:ligatures w14:val="standardContextual"/>
        </w:rPr>
        <w:t xml:space="preserve">nuo </w:t>
      </w:r>
      <w:r w:rsidRPr="00192374">
        <w:rPr>
          <w:kern w:val="2"/>
          <w:sz w:val="22"/>
          <w:szCs w:val="22"/>
          <w14:ligatures w14:val="standardContextual"/>
        </w:rPr>
        <w:t xml:space="preserve">kortelės </w:t>
      </w:r>
      <w:r w:rsidRPr="00192374">
        <w:rPr>
          <w:kern w:val="2"/>
          <w:sz w:val="22"/>
          <w:szCs w:val="22"/>
          <w:lang w:eastAsia="fr-FR" w:bidi="fr-FR"/>
          <w14:ligatures w14:val="standardContextual"/>
        </w:rPr>
        <w:t xml:space="preserve">nuskaitoma </w:t>
      </w:r>
      <w:r w:rsidRPr="00192374">
        <w:rPr>
          <w:kern w:val="2"/>
          <w:sz w:val="22"/>
          <w:szCs w:val="22"/>
          <w14:ligatures w14:val="standardContextual"/>
        </w:rPr>
        <w:t xml:space="preserve">lėšų </w:t>
      </w:r>
      <w:r w:rsidRPr="00192374">
        <w:rPr>
          <w:kern w:val="2"/>
          <w:sz w:val="22"/>
          <w:szCs w:val="22"/>
          <w:lang w:eastAsia="fr-FR" w:bidi="fr-FR"/>
          <w14:ligatures w14:val="standardContextual"/>
        </w:rPr>
        <w:t xml:space="preserve">suma, atitinkanti </w:t>
      </w:r>
      <w:r w:rsidRPr="00192374">
        <w:rPr>
          <w:kern w:val="2"/>
          <w:sz w:val="22"/>
          <w:szCs w:val="22"/>
          <w14:ligatures w14:val="standardContextual"/>
        </w:rPr>
        <w:t>mokestį už pravažiavimą.</w:t>
      </w:r>
      <w:r w:rsidRPr="00192374">
        <w:rPr>
          <w:kern w:val="2"/>
          <w:sz w:val="22"/>
          <w:szCs w:val="22"/>
          <w:lang w:eastAsia="fr-FR" w:bidi="fr-FR"/>
          <w14:ligatures w14:val="standardContextual"/>
        </w:rPr>
        <w:t xml:space="preserve"> </w:t>
      </w:r>
    </w:p>
    <w:p w14:paraId="0795C943" w14:textId="77777777" w:rsidR="00192374" w:rsidRPr="00192374" w:rsidRDefault="00192374" w:rsidP="00192374">
      <w:pPr>
        <w:widowControl w:val="0"/>
        <w:tabs>
          <w:tab w:val="left" w:pos="447"/>
        </w:tabs>
        <w:spacing w:after="100" w:line="293" w:lineRule="auto"/>
        <w:contextualSpacing/>
        <w:jc w:val="both"/>
        <w:rPr>
          <w:sz w:val="22"/>
          <w:szCs w:val="22"/>
          <w:lang w:eastAsia="fr-FR" w:bidi="fr-FR"/>
        </w:rPr>
      </w:pPr>
      <w:r w:rsidRPr="00192374">
        <w:rPr>
          <w:sz w:val="22"/>
          <w:szCs w:val="22"/>
          <w:lang w:eastAsia="fr-FR" w:bidi="fr-FR"/>
        </w:rPr>
        <w:t xml:space="preserve">1.5. </w:t>
      </w:r>
      <w:r w:rsidRPr="00192374">
        <w:rPr>
          <w:b/>
          <w:bCs/>
          <w:sz w:val="22"/>
          <w:szCs w:val="22"/>
          <w:lang w:eastAsia="fr-FR" w:bidi="fr-FR"/>
        </w:rPr>
        <w:t xml:space="preserve">E. </w:t>
      </w:r>
      <w:r w:rsidRPr="00192374">
        <w:rPr>
          <w:b/>
          <w:bCs/>
          <w:sz w:val="22"/>
          <w:szCs w:val="22"/>
          <w:lang w:eastAsia="en-US"/>
        </w:rPr>
        <w:t xml:space="preserve">bilietų </w:t>
      </w:r>
      <w:r w:rsidRPr="00192374">
        <w:rPr>
          <w:b/>
          <w:bCs/>
          <w:sz w:val="22"/>
          <w:szCs w:val="22"/>
          <w:lang w:eastAsia="fr-FR" w:bidi="fr-FR"/>
        </w:rPr>
        <w:t>paslauga</w:t>
      </w:r>
      <w:r w:rsidRPr="00192374">
        <w:rPr>
          <w:sz w:val="22"/>
          <w:szCs w:val="22"/>
          <w:lang w:eastAsia="fr-FR" w:bidi="fr-FR"/>
        </w:rPr>
        <w:t xml:space="preserve"> – E. </w:t>
      </w:r>
      <w:r w:rsidRPr="00192374">
        <w:rPr>
          <w:sz w:val="22"/>
          <w:szCs w:val="22"/>
          <w:lang w:eastAsia="en-US"/>
        </w:rPr>
        <w:t xml:space="preserve">bilietų </w:t>
      </w:r>
      <w:r w:rsidRPr="00192374">
        <w:rPr>
          <w:sz w:val="22"/>
          <w:szCs w:val="22"/>
          <w:lang w:eastAsia="fr-FR" w:bidi="fr-FR"/>
        </w:rPr>
        <w:t xml:space="preserve">paslauga organizuojama per </w:t>
      </w:r>
      <w:r w:rsidRPr="00192374">
        <w:rPr>
          <w:sz w:val="22"/>
          <w:szCs w:val="22"/>
          <w:lang w:eastAsia="en-US"/>
        </w:rPr>
        <w:t>Užsakovo</w:t>
      </w:r>
      <w:r w:rsidRPr="00192374">
        <w:rPr>
          <w:color w:val="FF0000"/>
          <w:sz w:val="22"/>
          <w:szCs w:val="22"/>
          <w:lang w:eastAsia="en-US"/>
        </w:rPr>
        <w:t xml:space="preserve"> </w:t>
      </w:r>
      <w:r w:rsidRPr="00192374">
        <w:rPr>
          <w:sz w:val="22"/>
          <w:szCs w:val="22"/>
          <w:lang w:eastAsia="en-US"/>
        </w:rPr>
        <w:t xml:space="preserve">valdomą </w:t>
      </w:r>
      <w:r w:rsidRPr="00192374">
        <w:rPr>
          <w:sz w:val="22"/>
          <w:szCs w:val="22"/>
          <w:lang w:eastAsia="fr-FR" w:bidi="fr-FR"/>
        </w:rPr>
        <w:t xml:space="preserve">elektroninio bilieto </w:t>
      </w:r>
      <w:r w:rsidRPr="00192374">
        <w:rPr>
          <w:sz w:val="22"/>
          <w:szCs w:val="22"/>
          <w:lang w:eastAsia="en-US"/>
        </w:rPr>
        <w:t xml:space="preserve">informacinę sistemą </w:t>
      </w:r>
      <w:r w:rsidRPr="00192374">
        <w:rPr>
          <w:sz w:val="22"/>
          <w:szCs w:val="22"/>
          <w:lang w:eastAsia="fr-FR" w:bidi="fr-FR"/>
        </w:rPr>
        <w:t>(toliau – EBIS)</w:t>
      </w:r>
      <w:r w:rsidRPr="00192374">
        <w:rPr>
          <w:kern w:val="2"/>
          <w:sz w:val="22"/>
          <w:szCs w:val="22"/>
          <w:lang w:eastAsia="fr-FR" w:bidi="fr-FR"/>
          <w14:ligatures w14:val="standardContextual"/>
        </w:rPr>
        <w:t>.</w:t>
      </w:r>
    </w:p>
    <w:p w14:paraId="1856B495" w14:textId="77777777" w:rsidR="00192374" w:rsidRPr="00192374" w:rsidRDefault="00192374" w:rsidP="00192374">
      <w:pPr>
        <w:widowControl w:val="0"/>
        <w:tabs>
          <w:tab w:val="left" w:pos="0"/>
        </w:tabs>
        <w:spacing w:after="100" w:line="293" w:lineRule="auto"/>
        <w:jc w:val="both"/>
        <w:rPr>
          <w:kern w:val="2"/>
          <w:sz w:val="22"/>
          <w:szCs w:val="22"/>
          <w:lang w:eastAsia="fr-FR" w:bidi="fr-FR"/>
          <w14:ligatures w14:val="standardContextual"/>
        </w:rPr>
      </w:pPr>
      <w:r w:rsidRPr="00192374">
        <w:rPr>
          <w:kern w:val="2"/>
          <w:sz w:val="22"/>
          <w:szCs w:val="22"/>
          <w:lang w:eastAsia="fr-FR" w:bidi="fr-FR"/>
          <w14:ligatures w14:val="standardContextual"/>
        </w:rPr>
        <w:t xml:space="preserve">1.6. </w:t>
      </w:r>
      <w:r w:rsidRPr="00192374">
        <w:rPr>
          <w:b/>
          <w:bCs/>
          <w:kern w:val="2"/>
          <w:sz w:val="22"/>
          <w:szCs w:val="22"/>
          <w:lang w:eastAsia="fr-FR" w:bidi="fr-FR"/>
          <w14:ligatures w14:val="standardContextual"/>
        </w:rPr>
        <w:t>Vienkartinis popierinis bilietas</w:t>
      </w:r>
      <w:r w:rsidRPr="00192374">
        <w:rPr>
          <w:kern w:val="2"/>
          <w:sz w:val="22"/>
          <w:szCs w:val="22"/>
          <w:lang w:eastAsia="fr-FR" w:bidi="fr-FR"/>
          <w14:ligatures w14:val="standardContextual"/>
        </w:rPr>
        <w:t xml:space="preserve">  (toliau – popierinis bilietas)– fizinis (popierinis) bilietas, kuris galioja tik vienai kelionei viešuoju transportu nuo bilieto pažymėjimo momento.</w:t>
      </w:r>
    </w:p>
    <w:p w14:paraId="515A762B" w14:textId="77777777" w:rsidR="00192374" w:rsidRPr="00192374" w:rsidRDefault="00192374" w:rsidP="00192374">
      <w:pPr>
        <w:widowControl w:val="0"/>
        <w:tabs>
          <w:tab w:val="left" w:pos="0"/>
        </w:tabs>
        <w:spacing w:after="100" w:line="290" w:lineRule="auto"/>
        <w:contextualSpacing/>
        <w:jc w:val="both"/>
        <w:rPr>
          <w:sz w:val="22"/>
          <w:szCs w:val="22"/>
          <w:lang w:eastAsia="en-US"/>
        </w:rPr>
      </w:pPr>
      <w:r w:rsidRPr="00192374">
        <w:rPr>
          <w:sz w:val="22"/>
          <w:szCs w:val="22"/>
          <w:lang w:eastAsia="fr-FR" w:bidi="fr-FR"/>
        </w:rPr>
        <w:t>1.7.</w:t>
      </w:r>
      <w:r w:rsidRPr="00192374">
        <w:rPr>
          <w:b/>
          <w:bCs/>
          <w:sz w:val="22"/>
          <w:szCs w:val="22"/>
          <w:lang w:eastAsia="fr-FR" w:bidi="fr-FR"/>
        </w:rPr>
        <w:t>Keleivinis transportas</w:t>
      </w:r>
      <w:r w:rsidRPr="00192374">
        <w:rPr>
          <w:sz w:val="22"/>
          <w:szCs w:val="22"/>
          <w:lang w:eastAsia="fr-FR" w:bidi="fr-FR"/>
        </w:rPr>
        <w:t xml:space="preserve"> – </w:t>
      </w:r>
      <w:r w:rsidRPr="00192374">
        <w:rPr>
          <w:sz w:val="22"/>
          <w:szCs w:val="22"/>
          <w:lang w:eastAsia="en-US"/>
        </w:rPr>
        <w:t xml:space="preserve">vežėjas (-ai), </w:t>
      </w:r>
      <w:r w:rsidRPr="00192374">
        <w:rPr>
          <w:sz w:val="22"/>
          <w:szCs w:val="22"/>
          <w:lang w:eastAsia="fr-FR" w:bidi="fr-FR"/>
        </w:rPr>
        <w:t xml:space="preserve">teikiantys </w:t>
      </w:r>
      <w:r w:rsidRPr="00192374">
        <w:rPr>
          <w:sz w:val="22"/>
          <w:szCs w:val="22"/>
          <w:lang w:eastAsia="en-US"/>
        </w:rPr>
        <w:t xml:space="preserve">keleivių vežimo </w:t>
      </w:r>
      <w:r w:rsidRPr="00192374">
        <w:rPr>
          <w:sz w:val="22"/>
          <w:szCs w:val="22"/>
          <w:lang w:eastAsia="fr-FR" w:bidi="fr-FR"/>
        </w:rPr>
        <w:t xml:space="preserve">paslaugas vietinio (miesto) reguliaraus susisiekimo </w:t>
      </w:r>
      <w:r w:rsidRPr="00192374">
        <w:rPr>
          <w:sz w:val="22"/>
          <w:szCs w:val="22"/>
          <w:lang w:eastAsia="en-US"/>
        </w:rPr>
        <w:t xml:space="preserve">maršrutais, </w:t>
      </w:r>
      <w:r w:rsidRPr="00192374">
        <w:rPr>
          <w:sz w:val="22"/>
          <w:szCs w:val="22"/>
          <w:lang w:eastAsia="fr-FR" w:bidi="fr-FR"/>
        </w:rPr>
        <w:t xml:space="preserve">laikantis </w:t>
      </w:r>
      <w:r w:rsidRPr="00192374">
        <w:rPr>
          <w:sz w:val="22"/>
          <w:szCs w:val="22"/>
          <w:lang w:eastAsia="en-US"/>
        </w:rPr>
        <w:t>nustatytų tarifų.</w:t>
      </w:r>
    </w:p>
    <w:p w14:paraId="167438C0" w14:textId="77777777" w:rsidR="00192374" w:rsidRPr="00192374" w:rsidRDefault="00192374" w:rsidP="00192374">
      <w:pPr>
        <w:widowControl w:val="0"/>
        <w:tabs>
          <w:tab w:val="left" w:pos="452"/>
        </w:tabs>
        <w:spacing w:after="100" w:line="293" w:lineRule="auto"/>
        <w:jc w:val="both"/>
        <w:rPr>
          <w:sz w:val="22"/>
          <w:szCs w:val="22"/>
          <w:lang w:eastAsia="en-US"/>
        </w:rPr>
      </w:pPr>
      <w:r w:rsidRPr="00192374">
        <w:rPr>
          <w:sz w:val="22"/>
          <w:szCs w:val="22"/>
          <w:lang w:eastAsia="en-US"/>
        </w:rPr>
        <w:t>1.8.</w:t>
      </w:r>
      <w:r w:rsidRPr="00192374">
        <w:rPr>
          <w:b/>
          <w:bCs/>
          <w:sz w:val="22"/>
          <w:szCs w:val="22"/>
          <w:lang w:eastAsia="en-US"/>
        </w:rPr>
        <w:t xml:space="preserve">Klientų </w:t>
      </w:r>
      <w:r w:rsidRPr="00192374">
        <w:rPr>
          <w:b/>
          <w:bCs/>
          <w:sz w:val="22"/>
          <w:szCs w:val="22"/>
          <w:lang w:eastAsia="fr-FR" w:bidi="fr-FR"/>
        </w:rPr>
        <w:t>aptarnavimo centras</w:t>
      </w:r>
      <w:r w:rsidRPr="00192374">
        <w:rPr>
          <w:sz w:val="22"/>
          <w:szCs w:val="22"/>
          <w:lang w:eastAsia="fr-FR" w:bidi="fr-FR"/>
        </w:rPr>
        <w:t xml:space="preserve"> – </w:t>
      </w:r>
      <w:r w:rsidRPr="00192374">
        <w:rPr>
          <w:sz w:val="22"/>
          <w:szCs w:val="22"/>
          <w:lang w:eastAsia="en-US"/>
        </w:rPr>
        <w:t xml:space="preserve">Užsakovo klientų </w:t>
      </w:r>
      <w:r w:rsidRPr="00192374">
        <w:rPr>
          <w:sz w:val="22"/>
          <w:szCs w:val="22"/>
          <w:lang w:eastAsia="fr-FR" w:bidi="fr-FR"/>
        </w:rPr>
        <w:t xml:space="preserve">aptarnavimo centras, kuriame Klientas gali gauti </w:t>
      </w:r>
      <w:r w:rsidRPr="00192374">
        <w:rPr>
          <w:sz w:val="22"/>
          <w:szCs w:val="22"/>
          <w:lang w:eastAsia="en-US"/>
        </w:rPr>
        <w:t xml:space="preserve">papildomą informaciją </w:t>
      </w:r>
      <w:r w:rsidRPr="00192374">
        <w:rPr>
          <w:sz w:val="22"/>
          <w:szCs w:val="22"/>
          <w:lang w:eastAsia="fr-FR" w:bidi="fr-FR"/>
        </w:rPr>
        <w:t xml:space="preserve">apie </w:t>
      </w:r>
      <w:r w:rsidRPr="00192374">
        <w:rPr>
          <w:sz w:val="22"/>
          <w:szCs w:val="22"/>
          <w:lang w:eastAsia="en-US"/>
        </w:rPr>
        <w:t xml:space="preserve">kortelę </w:t>
      </w:r>
      <w:r w:rsidRPr="00192374">
        <w:rPr>
          <w:sz w:val="22"/>
          <w:szCs w:val="22"/>
          <w:lang w:eastAsia="fr-FR" w:bidi="fr-FR"/>
        </w:rPr>
        <w:t xml:space="preserve">bei jos </w:t>
      </w:r>
      <w:r w:rsidRPr="00192374">
        <w:rPr>
          <w:sz w:val="22"/>
          <w:szCs w:val="22"/>
          <w:lang w:eastAsia="en-US"/>
        </w:rPr>
        <w:t xml:space="preserve">naudojimą, </w:t>
      </w:r>
      <w:r w:rsidRPr="00192374">
        <w:rPr>
          <w:sz w:val="22"/>
          <w:szCs w:val="22"/>
          <w:lang w:eastAsia="fr-FR" w:bidi="fr-FR"/>
        </w:rPr>
        <w:t xml:space="preserve">taip pat </w:t>
      </w:r>
      <w:r w:rsidRPr="00192374">
        <w:rPr>
          <w:sz w:val="22"/>
          <w:szCs w:val="22"/>
          <w:lang w:eastAsia="en-US"/>
        </w:rPr>
        <w:t xml:space="preserve">išspręsti </w:t>
      </w:r>
      <w:r w:rsidRPr="00192374">
        <w:rPr>
          <w:sz w:val="22"/>
          <w:szCs w:val="22"/>
          <w:lang w:eastAsia="fr-FR" w:bidi="fr-FR"/>
        </w:rPr>
        <w:t xml:space="preserve">su kortele susijusias problemas (netinkama nuolaidos </w:t>
      </w:r>
      <w:r w:rsidRPr="00192374">
        <w:rPr>
          <w:sz w:val="22"/>
          <w:szCs w:val="22"/>
          <w:lang w:eastAsia="en-US"/>
        </w:rPr>
        <w:t xml:space="preserve">rūšis, </w:t>
      </w:r>
      <w:r w:rsidRPr="00192374">
        <w:rPr>
          <w:sz w:val="22"/>
          <w:szCs w:val="22"/>
          <w:lang w:eastAsia="fr-FR" w:bidi="fr-FR"/>
        </w:rPr>
        <w:t xml:space="preserve">blokuota </w:t>
      </w:r>
      <w:r w:rsidRPr="00192374">
        <w:rPr>
          <w:sz w:val="22"/>
          <w:szCs w:val="22"/>
          <w:lang w:eastAsia="en-US"/>
        </w:rPr>
        <w:t xml:space="preserve">kortelė </w:t>
      </w:r>
      <w:r w:rsidRPr="00192374">
        <w:rPr>
          <w:sz w:val="22"/>
          <w:szCs w:val="22"/>
          <w:lang w:eastAsia="fr-FR" w:bidi="fr-FR"/>
        </w:rPr>
        <w:t xml:space="preserve">ir pan.). </w:t>
      </w:r>
      <w:r w:rsidRPr="00192374">
        <w:rPr>
          <w:sz w:val="22"/>
          <w:szCs w:val="22"/>
          <w:lang w:eastAsia="en-US"/>
        </w:rPr>
        <w:t xml:space="preserve">Klientų </w:t>
      </w:r>
      <w:r w:rsidRPr="00192374">
        <w:rPr>
          <w:sz w:val="22"/>
          <w:szCs w:val="22"/>
          <w:lang w:eastAsia="fr-FR" w:bidi="fr-FR"/>
        </w:rPr>
        <w:t xml:space="preserve">aptarnavimo </w:t>
      </w:r>
      <w:r w:rsidRPr="00192374">
        <w:rPr>
          <w:sz w:val="22"/>
          <w:szCs w:val="22"/>
          <w:lang w:eastAsia="en-US"/>
        </w:rPr>
        <w:t xml:space="preserve">centrų </w:t>
      </w:r>
      <w:r w:rsidRPr="00192374">
        <w:rPr>
          <w:sz w:val="22"/>
          <w:szCs w:val="22"/>
          <w:lang w:eastAsia="fr-FR" w:bidi="fr-FR"/>
        </w:rPr>
        <w:t>adresas (adresai) pateikiami</w:t>
      </w:r>
      <w:hyperlink w:history="1">
        <w:r w:rsidRPr="00192374">
          <w:rPr>
            <w:color w:val="0000FF"/>
            <w:sz w:val="22"/>
            <w:szCs w:val="22"/>
            <w:u w:val="single"/>
            <w:lang w:eastAsia="fr-FR" w:bidi="fr-FR"/>
          </w:rPr>
          <w:t xml:space="preserve"> www.pktransportas.lt</w:t>
        </w:r>
      </w:hyperlink>
    </w:p>
    <w:p w14:paraId="03B1CB29" w14:textId="77777777" w:rsidR="00192374" w:rsidRPr="00192374" w:rsidRDefault="00192374" w:rsidP="00192374">
      <w:pPr>
        <w:widowControl w:val="0"/>
        <w:tabs>
          <w:tab w:val="left" w:pos="461"/>
        </w:tabs>
        <w:spacing w:after="100" w:line="295" w:lineRule="auto"/>
        <w:jc w:val="both"/>
        <w:rPr>
          <w:sz w:val="22"/>
          <w:szCs w:val="22"/>
          <w:lang w:eastAsia="en-US"/>
        </w:rPr>
      </w:pPr>
      <w:r w:rsidRPr="00192374">
        <w:rPr>
          <w:sz w:val="22"/>
          <w:szCs w:val="22"/>
          <w:lang w:eastAsia="fr-FR" w:bidi="fr-FR"/>
        </w:rPr>
        <w:t xml:space="preserve">1.9. </w:t>
      </w:r>
      <w:r w:rsidRPr="00192374">
        <w:rPr>
          <w:b/>
          <w:bCs/>
          <w:sz w:val="22"/>
          <w:szCs w:val="22"/>
          <w:lang w:eastAsia="fr-FR" w:bidi="fr-FR"/>
        </w:rPr>
        <w:t>Platintojas</w:t>
      </w:r>
      <w:r w:rsidRPr="00192374">
        <w:rPr>
          <w:sz w:val="22"/>
          <w:szCs w:val="22"/>
          <w:lang w:eastAsia="fr-FR" w:bidi="fr-FR"/>
        </w:rPr>
        <w:t xml:space="preserve"> – juridinis asmuo, </w:t>
      </w:r>
      <w:r w:rsidRPr="00192374">
        <w:rPr>
          <w:sz w:val="22"/>
          <w:szCs w:val="22"/>
          <w:lang w:eastAsia="en-US"/>
        </w:rPr>
        <w:t xml:space="preserve">įgijęs teisę </w:t>
      </w:r>
      <w:r w:rsidRPr="00192374">
        <w:rPr>
          <w:sz w:val="22"/>
          <w:szCs w:val="22"/>
          <w:lang w:eastAsia="fr-FR" w:bidi="fr-FR"/>
        </w:rPr>
        <w:t xml:space="preserve">parduoti/platinti vienkartinius popierinius bilietus ir korteles, jas papildyti E. bilietais ir </w:t>
      </w:r>
      <w:r w:rsidRPr="00192374">
        <w:rPr>
          <w:sz w:val="22"/>
          <w:szCs w:val="22"/>
          <w:lang w:eastAsia="en-US"/>
        </w:rPr>
        <w:t xml:space="preserve">lėšomis į </w:t>
      </w:r>
      <w:r w:rsidRPr="00192374">
        <w:rPr>
          <w:sz w:val="22"/>
          <w:szCs w:val="22"/>
          <w:lang w:eastAsia="fr-FR" w:bidi="fr-FR"/>
        </w:rPr>
        <w:t xml:space="preserve">E. </w:t>
      </w:r>
      <w:r w:rsidRPr="00192374">
        <w:rPr>
          <w:sz w:val="22"/>
          <w:szCs w:val="22"/>
          <w:lang w:eastAsia="en-US"/>
        </w:rPr>
        <w:t>Piniginę.</w:t>
      </w:r>
    </w:p>
    <w:p w14:paraId="56CB9A37" w14:textId="77777777" w:rsidR="00192374" w:rsidRPr="00192374" w:rsidRDefault="00192374" w:rsidP="00192374">
      <w:pPr>
        <w:widowControl w:val="0"/>
        <w:tabs>
          <w:tab w:val="left" w:pos="457"/>
        </w:tabs>
        <w:spacing w:after="100" w:line="295" w:lineRule="auto"/>
        <w:jc w:val="both"/>
        <w:rPr>
          <w:sz w:val="22"/>
          <w:szCs w:val="22"/>
          <w:lang w:eastAsia="en-US"/>
        </w:rPr>
      </w:pPr>
      <w:r w:rsidRPr="00192374">
        <w:rPr>
          <w:sz w:val="22"/>
          <w:szCs w:val="22"/>
          <w:lang w:eastAsia="en-US"/>
        </w:rPr>
        <w:t>1.10.</w:t>
      </w:r>
      <w:r w:rsidRPr="00192374">
        <w:rPr>
          <w:b/>
          <w:bCs/>
          <w:sz w:val="22"/>
          <w:szCs w:val="22"/>
          <w:lang w:eastAsia="en-US"/>
        </w:rPr>
        <w:t xml:space="preserve">Paslaugų </w:t>
      </w:r>
      <w:r w:rsidRPr="00192374">
        <w:rPr>
          <w:b/>
          <w:bCs/>
          <w:sz w:val="22"/>
          <w:szCs w:val="22"/>
          <w:lang w:eastAsia="fr-FR" w:bidi="fr-FR"/>
        </w:rPr>
        <w:t>sutartis</w:t>
      </w:r>
      <w:r w:rsidRPr="00192374">
        <w:rPr>
          <w:sz w:val="22"/>
          <w:szCs w:val="22"/>
          <w:lang w:eastAsia="fr-FR" w:bidi="fr-FR"/>
        </w:rPr>
        <w:t xml:space="preserve"> – pirkimo pagrindu su Platintoju </w:t>
      </w:r>
      <w:r w:rsidRPr="00192374">
        <w:rPr>
          <w:sz w:val="22"/>
          <w:szCs w:val="22"/>
          <w:lang w:eastAsia="en-US"/>
        </w:rPr>
        <w:t xml:space="preserve">pasirašyta </w:t>
      </w:r>
      <w:r w:rsidRPr="00192374">
        <w:rPr>
          <w:sz w:val="22"/>
          <w:szCs w:val="22"/>
          <w:lang w:eastAsia="fr-FR" w:bidi="fr-FR"/>
        </w:rPr>
        <w:t xml:space="preserve">sutartis </w:t>
      </w:r>
      <w:r w:rsidRPr="00192374">
        <w:rPr>
          <w:sz w:val="22"/>
          <w:szCs w:val="22"/>
          <w:lang w:eastAsia="en-US"/>
        </w:rPr>
        <w:t xml:space="preserve">dėl </w:t>
      </w:r>
      <w:r w:rsidRPr="00192374">
        <w:rPr>
          <w:sz w:val="22"/>
          <w:szCs w:val="22"/>
          <w:lang w:eastAsia="fr-FR" w:bidi="fr-FR"/>
        </w:rPr>
        <w:t xml:space="preserve">vienkartinių </w:t>
      </w:r>
      <w:r w:rsidRPr="00192374">
        <w:rPr>
          <w:sz w:val="22"/>
          <w:szCs w:val="22"/>
          <w:lang w:eastAsia="en-US"/>
        </w:rPr>
        <w:t xml:space="preserve">popierinių bilietų, kortelių </w:t>
      </w:r>
      <w:r w:rsidRPr="00192374">
        <w:rPr>
          <w:sz w:val="22"/>
          <w:szCs w:val="22"/>
          <w:lang w:eastAsia="fr-FR" w:bidi="fr-FR"/>
        </w:rPr>
        <w:t xml:space="preserve">ir E. </w:t>
      </w:r>
      <w:r w:rsidRPr="00192374">
        <w:rPr>
          <w:sz w:val="22"/>
          <w:szCs w:val="22"/>
          <w:lang w:eastAsia="en-US"/>
        </w:rPr>
        <w:t xml:space="preserve">bilietų </w:t>
      </w:r>
      <w:r w:rsidRPr="00192374">
        <w:rPr>
          <w:sz w:val="22"/>
          <w:szCs w:val="22"/>
          <w:lang w:eastAsia="fr-FR" w:bidi="fr-FR"/>
        </w:rPr>
        <w:t xml:space="preserve">platinimo bei </w:t>
      </w:r>
      <w:r w:rsidRPr="00192374">
        <w:rPr>
          <w:sz w:val="22"/>
          <w:szCs w:val="22"/>
          <w:lang w:eastAsia="en-US"/>
        </w:rPr>
        <w:t xml:space="preserve">kortelės </w:t>
      </w:r>
      <w:r w:rsidRPr="00192374">
        <w:rPr>
          <w:sz w:val="22"/>
          <w:szCs w:val="22"/>
          <w:lang w:eastAsia="fr-FR" w:bidi="fr-FR"/>
        </w:rPr>
        <w:t xml:space="preserve">E. </w:t>
      </w:r>
      <w:r w:rsidRPr="00192374">
        <w:rPr>
          <w:sz w:val="22"/>
          <w:szCs w:val="22"/>
          <w:lang w:eastAsia="en-US"/>
        </w:rPr>
        <w:t xml:space="preserve">piniginės </w:t>
      </w:r>
      <w:r w:rsidRPr="00192374">
        <w:rPr>
          <w:sz w:val="22"/>
          <w:szCs w:val="22"/>
          <w:lang w:eastAsia="fr-FR" w:bidi="fr-FR"/>
        </w:rPr>
        <w:t xml:space="preserve">papildymo </w:t>
      </w:r>
      <w:r w:rsidRPr="00192374">
        <w:rPr>
          <w:sz w:val="22"/>
          <w:szCs w:val="22"/>
          <w:lang w:eastAsia="en-US"/>
        </w:rPr>
        <w:t>lėšomis.</w:t>
      </w:r>
    </w:p>
    <w:p w14:paraId="5BE82445" w14:textId="77777777" w:rsidR="00192374" w:rsidRPr="00192374" w:rsidRDefault="00192374" w:rsidP="00192374">
      <w:pPr>
        <w:widowControl w:val="0"/>
        <w:tabs>
          <w:tab w:val="left" w:pos="567"/>
        </w:tabs>
        <w:spacing w:after="100" w:line="290" w:lineRule="auto"/>
        <w:jc w:val="both"/>
        <w:rPr>
          <w:sz w:val="22"/>
          <w:szCs w:val="22"/>
          <w:lang w:eastAsia="en-US"/>
        </w:rPr>
      </w:pPr>
      <w:r w:rsidRPr="00192374">
        <w:rPr>
          <w:sz w:val="22"/>
          <w:szCs w:val="22"/>
          <w:lang w:eastAsia="fr-FR" w:bidi="fr-FR"/>
        </w:rPr>
        <w:t>1.11.</w:t>
      </w:r>
      <w:r w:rsidRPr="00192374">
        <w:rPr>
          <w:b/>
          <w:bCs/>
          <w:sz w:val="22"/>
          <w:szCs w:val="22"/>
          <w:lang w:eastAsia="fr-FR" w:bidi="fr-FR"/>
        </w:rPr>
        <w:t xml:space="preserve">Klientas </w:t>
      </w:r>
      <w:r w:rsidRPr="00192374">
        <w:rPr>
          <w:sz w:val="22"/>
          <w:szCs w:val="22"/>
          <w:lang w:eastAsia="fr-FR" w:bidi="fr-FR"/>
        </w:rPr>
        <w:t xml:space="preserve">– </w:t>
      </w:r>
      <w:r w:rsidRPr="00192374">
        <w:rPr>
          <w:sz w:val="22"/>
          <w:szCs w:val="22"/>
          <w:lang w:eastAsia="en-US"/>
        </w:rPr>
        <w:t xml:space="preserve">šiame </w:t>
      </w:r>
      <w:r w:rsidRPr="00192374">
        <w:rPr>
          <w:sz w:val="22"/>
          <w:szCs w:val="22"/>
          <w:lang w:eastAsia="fr-FR" w:bidi="fr-FR"/>
        </w:rPr>
        <w:t xml:space="preserve">dokumente </w:t>
      </w:r>
      <w:r w:rsidRPr="00192374">
        <w:rPr>
          <w:sz w:val="22"/>
          <w:szCs w:val="22"/>
          <w:lang w:eastAsia="en-US"/>
        </w:rPr>
        <w:t xml:space="preserve">reiškia </w:t>
      </w:r>
      <w:r w:rsidRPr="00192374">
        <w:rPr>
          <w:sz w:val="22"/>
          <w:szCs w:val="22"/>
          <w:lang w:eastAsia="fr-FR" w:bidi="fr-FR"/>
        </w:rPr>
        <w:t xml:space="preserve">vienkartinių </w:t>
      </w:r>
      <w:r w:rsidRPr="00192374">
        <w:rPr>
          <w:sz w:val="22"/>
          <w:szCs w:val="22"/>
          <w:lang w:eastAsia="en-US"/>
        </w:rPr>
        <w:t xml:space="preserve">popierinių bilietų, kortelių, </w:t>
      </w:r>
      <w:r w:rsidRPr="00192374">
        <w:rPr>
          <w:sz w:val="22"/>
          <w:szCs w:val="22"/>
          <w:lang w:eastAsia="fr-FR" w:bidi="fr-FR"/>
        </w:rPr>
        <w:t xml:space="preserve">E. </w:t>
      </w:r>
      <w:r w:rsidRPr="00192374">
        <w:rPr>
          <w:sz w:val="22"/>
          <w:szCs w:val="22"/>
          <w:lang w:eastAsia="en-US"/>
        </w:rPr>
        <w:t xml:space="preserve">bilietų </w:t>
      </w:r>
      <w:r w:rsidRPr="00192374">
        <w:rPr>
          <w:sz w:val="22"/>
          <w:szCs w:val="22"/>
          <w:lang w:eastAsia="fr-FR" w:bidi="fr-FR"/>
        </w:rPr>
        <w:t xml:space="preserve">ir </w:t>
      </w:r>
      <w:r w:rsidRPr="00192374">
        <w:rPr>
          <w:sz w:val="22"/>
          <w:szCs w:val="22"/>
          <w:lang w:eastAsia="en-US"/>
        </w:rPr>
        <w:t xml:space="preserve">susijusių paslaugų pirkėją (fizinį </w:t>
      </w:r>
      <w:r w:rsidRPr="00192374">
        <w:rPr>
          <w:sz w:val="22"/>
          <w:szCs w:val="22"/>
          <w:lang w:eastAsia="fr-FR" w:bidi="fr-FR"/>
        </w:rPr>
        <w:t xml:space="preserve">ar </w:t>
      </w:r>
      <w:r w:rsidRPr="00192374">
        <w:rPr>
          <w:sz w:val="22"/>
          <w:szCs w:val="22"/>
          <w:lang w:eastAsia="en-US"/>
        </w:rPr>
        <w:t>juridinį asmenį).</w:t>
      </w:r>
    </w:p>
    <w:p w14:paraId="73C4414E" w14:textId="77777777" w:rsidR="00192374" w:rsidRPr="00192374" w:rsidRDefault="00192374" w:rsidP="00192374">
      <w:pPr>
        <w:widowControl w:val="0"/>
        <w:tabs>
          <w:tab w:val="left" w:pos="490"/>
        </w:tabs>
        <w:spacing w:after="100" w:line="293" w:lineRule="auto"/>
        <w:jc w:val="both"/>
        <w:rPr>
          <w:sz w:val="22"/>
          <w:szCs w:val="22"/>
          <w:lang w:eastAsia="en-US"/>
        </w:rPr>
      </w:pPr>
      <w:r w:rsidRPr="00192374">
        <w:rPr>
          <w:sz w:val="22"/>
          <w:szCs w:val="22"/>
          <w:lang w:eastAsia="fr-FR" w:bidi="fr-FR"/>
        </w:rPr>
        <w:t>1.12.</w:t>
      </w:r>
      <w:r w:rsidRPr="00192374">
        <w:rPr>
          <w:b/>
          <w:bCs/>
          <w:sz w:val="22"/>
          <w:szCs w:val="22"/>
          <w:lang w:eastAsia="fr-FR" w:bidi="fr-FR"/>
        </w:rPr>
        <w:t>Prekybos vieta</w:t>
      </w:r>
      <w:r w:rsidRPr="00192374">
        <w:rPr>
          <w:sz w:val="22"/>
          <w:szCs w:val="22"/>
          <w:lang w:eastAsia="fr-FR" w:bidi="fr-FR"/>
        </w:rPr>
        <w:t xml:space="preserve"> – Panevėžio mieste ir</w:t>
      </w:r>
      <w:r w:rsidRPr="00192374">
        <w:rPr>
          <w:kern w:val="2"/>
          <w:sz w:val="22"/>
          <w:szCs w:val="22"/>
          <w:lang w:eastAsia="fr-FR" w:bidi="fr-FR"/>
          <w14:ligatures w14:val="standardContextual"/>
        </w:rPr>
        <w:t xml:space="preserve"> </w:t>
      </w:r>
      <w:r w:rsidRPr="00192374">
        <w:rPr>
          <w:sz w:val="22"/>
          <w:szCs w:val="22"/>
          <w:lang w:eastAsia="fr-FR" w:bidi="fr-FR"/>
        </w:rPr>
        <w:t xml:space="preserve">rajone </w:t>
      </w:r>
      <w:r w:rsidRPr="00192374">
        <w:rPr>
          <w:kern w:val="2"/>
          <w:sz w:val="22"/>
          <w:szCs w:val="22"/>
          <w:lang w:eastAsia="fr-FR" w:bidi="fr-FR"/>
          <w14:ligatures w14:val="standardContextual"/>
        </w:rPr>
        <w:t xml:space="preserve">esantis fizinis objektas - </w:t>
      </w:r>
      <w:r w:rsidRPr="00192374">
        <w:rPr>
          <w:sz w:val="22"/>
          <w:szCs w:val="22"/>
          <w:lang w:eastAsia="en-US"/>
        </w:rPr>
        <w:t xml:space="preserve">mažmeninės </w:t>
      </w:r>
      <w:r w:rsidRPr="00192374">
        <w:rPr>
          <w:sz w:val="22"/>
          <w:szCs w:val="22"/>
          <w:lang w:eastAsia="fr-FR" w:bidi="fr-FR"/>
        </w:rPr>
        <w:t xml:space="preserve">prekybos vieta arba </w:t>
      </w:r>
      <w:r w:rsidRPr="00192374">
        <w:rPr>
          <w:sz w:val="22"/>
          <w:szCs w:val="22"/>
          <w:lang w:eastAsia="en-US"/>
        </w:rPr>
        <w:t xml:space="preserve">paslaugų </w:t>
      </w:r>
      <w:r w:rsidRPr="00192374">
        <w:rPr>
          <w:sz w:val="22"/>
          <w:szCs w:val="22"/>
          <w:lang w:eastAsia="fr-FR" w:bidi="fr-FR"/>
        </w:rPr>
        <w:t xml:space="preserve">teikimo vieta, kurioje Platintojas parduoda vienkartinius popierinius bilietus, korteles ir jas papildo E. bilietais ir </w:t>
      </w:r>
      <w:r w:rsidRPr="00192374">
        <w:rPr>
          <w:sz w:val="22"/>
          <w:szCs w:val="22"/>
          <w:lang w:eastAsia="en-US"/>
        </w:rPr>
        <w:t xml:space="preserve">lėšomis į </w:t>
      </w:r>
      <w:r w:rsidRPr="00192374">
        <w:rPr>
          <w:sz w:val="22"/>
          <w:szCs w:val="22"/>
          <w:lang w:eastAsia="fr-FR" w:bidi="fr-FR"/>
        </w:rPr>
        <w:t xml:space="preserve">E. </w:t>
      </w:r>
      <w:r w:rsidRPr="00192374">
        <w:rPr>
          <w:sz w:val="22"/>
          <w:szCs w:val="22"/>
          <w:lang w:eastAsia="en-US"/>
        </w:rPr>
        <w:t>piniginę.</w:t>
      </w:r>
    </w:p>
    <w:p w14:paraId="4B0A5029" w14:textId="77777777" w:rsidR="00192374" w:rsidRPr="00192374" w:rsidRDefault="00192374" w:rsidP="00192374">
      <w:pPr>
        <w:widowControl w:val="0"/>
        <w:tabs>
          <w:tab w:val="left" w:pos="567"/>
        </w:tabs>
        <w:spacing w:after="100" w:line="295" w:lineRule="auto"/>
        <w:jc w:val="both"/>
        <w:rPr>
          <w:sz w:val="22"/>
          <w:szCs w:val="22"/>
          <w:lang w:eastAsia="en-US"/>
        </w:rPr>
      </w:pPr>
      <w:r w:rsidRPr="00192374">
        <w:rPr>
          <w:sz w:val="22"/>
          <w:szCs w:val="22"/>
          <w:lang w:eastAsia="en-US"/>
        </w:rPr>
        <w:t>1.13.</w:t>
      </w:r>
      <w:r w:rsidRPr="00192374">
        <w:rPr>
          <w:b/>
          <w:bCs/>
          <w:sz w:val="22"/>
          <w:szCs w:val="22"/>
          <w:lang w:eastAsia="en-US"/>
        </w:rPr>
        <w:t>Platinimo taškas</w:t>
      </w:r>
      <w:r w:rsidRPr="00192374">
        <w:rPr>
          <w:sz w:val="22"/>
          <w:szCs w:val="22"/>
          <w:lang w:eastAsia="en-US"/>
        </w:rPr>
        <w:t xml:space="preserve"> – Kliento aptarnavimo vieta, kurioje įrengtas Platintojo fiskalinis kasos aparatas ir yra prieiga (prisijungimas) prie EBIS (toliau – platinimo taškas).</w:t>
      </w:r>
    </w:p>
    <w:p w14:paraId="65B2146D" w14:textId="77777777" w:rsidR="00192374" w:rsidRPr="00192374" w:rsidRDefault="00192374" w:rsidP="00192374">
      <w:pPr>
        <w:widowControl w:val="0"/>
        <w:tabs>
          <w:tab w:val="left" w:pos="567"/>
        </w:tabs>
        <w:spacing w:after="100" w:line="295" w:lineRule="auto"/>
        <w:jc w:val="both"/>
        <w:rPr>
          <w:sz w:val="22"/>
          <w:szCs w:val="22"/>
          <w:lang w:eastAsia="en-US"/>
        </w:rPr>
      </w:pPr>
      <w:r w:rsidRPr="00192374">
        <w:rPr>
          <w:sz w:val="22"/>
          <w:szCs w:val="22"/>
          <w:lang w:eastAsia="en-US"/>
        </w:rPr>
        <w:t>1.14.</w:t>
      </w:r>
      <w:r w:rsidRPr="00192374">
        <w:rPr>
          <w:b/>
          <w:bCs/>
          <w:sz w:val="22"/>
          <w:szCs w:val="22"/>
          <w:lang w:eastAsia="en-US"/>
        </w:rPr>
        <w:t xml:space="preserve">Transakcija </w:t>
      </w:r>
      <w:r w:rsidRPr="00192374">
        <w:rPr>
          <w:sz w:val="22"/>
          <w:szCs w:val="22"/>
          <w:lang w:eastAsia="en-US"/>
        </w:rPr>
        <w:t>– kortelės</w:t>
      </w:r>
      <w:r w:rsidRPr="00192374">
        <w:rPr>
          <w:kern w:val="2"/>
          <w:sz w:val="22"/>
          <w:szCs w:val="22"/>
          <w:lang w:eastAsia="en-US"/>
          <w14:ligatures w14:val="standardContextual"/>
        </w:rPr>
        <w:t xml:space="preserve"> ir popierinių bilietų pardavimas ir / arba papildymas E. bilietais, lėšomis į E. piniginę, išduodant kasos fiskalinį kvitą.</w:t>
      </w:r>
    </w:p>
    <w:p w14:paraId="7BC68A23" w14:textId="77777777" w:rsidR="00192374" w:rsidRPr="00192374" w:rsidRDefault="00192374" w:rsidP="00192374">
      <w:pPr>
        <w:widowControl w:val="0"/>
        <w:tabs>
          <w:tab w:val="left" w:pos="567"/>
        </w:tabs>
        <w:spacing w:after="420" w:line="254" w:lineRule="auto"/>
        <w:jc w:val="both"/>
        <w:rPr>
          <w:sz w:val="22"/>
          <w:szCs w:val="22"/>
          <w:lang w:eastAsia="en-US"/>
        </w:rPr>
      </w:pPr>
      <w:r w:rsidRPr="00192374">
        <w:rPr>
          <w:sz w:val="22"/>
          <w:szCs w:val="22"/>
          <w:lang w:eastAsia="en-US"/>
        </w:rPr>
        <w:t>1.15.</w:t>
      </w:r>
      <w:r w:rsidRPr="00192374">
        <w:rPr>
          <w:b/>
          <w:bCs/>
          <w:sz w:val="22"/>
          <w:szCs w:val="22"/>
          <w:lang w:eastAsia="en-US"/>
        </w:rPr>
        <w:t>Šalys</w:t>
      </w:r>
      <w:r w:rsidRPr="00192374">
        <w:rPr>
          <w:sz w:val="22"/>
          <w:szCs w:val="22"/>
          <w:lang w:eastAsia="en-US"/>
        </w:rPr>
        <w:t xml:space="preserve"> – Užsakovas ir Platintojas.</w:t>
      </w:r>
    </w:p>
    <w:p w14:paraId="0AAE5A2D" w14:textId="77777777" w:rsidR="00192374" w:rsidRPr="00192374" w:rsidRDefault="00192374" w:rsidP="00192374">
      <w:pPr>
        <w:keepNext/>
        <w:keepLines/>
        <w:widowControl w:val="0"/>
        <w:numPr>
          <w:ilvl w:val="0"/>
          <w:numId w:val="20"/>
        </w:numPr>
        <w:tabs>
          <w:tab w:val="left" w:pos="567"/>
        </w:tabs>
        <w:spacing w:after="160" w:line="254" w:lineRule="auto"/>
        <w:ind w:left="720"/>
        <w:contextualSpacing/>
        <w:jc w:val="center"/>
        <w:outlineLvl w:val="0"/>
        <w:rPr>
          <w:rFonts w:eastAsia="Arial"/>
          <w:sz w:val="22"/>
          <w:szCs w:val="22"/>
          <w:lang w:eastAsia="en-US"/>
        </w:rPr>
      </w:pPr>
      <w:bookmarkStart w:id="39" w:name="bookmark0"/>
      <w:r w:rsidRPr="00192374">
        <w:rPr>
          <w:rFonts w:eastAsia="Arial"/>
          <w:b/>
          <w:bCs/>
          <w:sz w:val="22"/>
          <w:szCs w:val="22"/>
          <w:lang w:eastAsia="en-US"/>
        </w:rPr>
        <w:lastRenderedPageBreak/>
        <w:t>Informacija apie pirkimo objektą</w:t>
      </w:r>
      <w:bookmarkEnd w:id="39"/>
    </w:p>
    <w:p w14:paraId="5DC634C1" w14:textId="77777777" w:rsidR="00192374" w:rsidRPr="00192374" w:rsidRDefault="00192374" w:rsidP="00192374">
      <w:pPr>
        <w:keepNext/>
        <w:keepLines/>
        <w:widowControl w:val="0"/>
        <w:tabs>
          <w:tab w:val="left" w:pos="567"/>
        </w:tabs>
        <w:spacing w:line="254" w:lineRule="auto"/>
        <w:outlineLvl w:val="0"/>
        <w:rPr>
          <w:rFonts w:eastAsia="Arial"/>
          <w:sz w:val="22"/>
          <w:szCs w:val="22"/>
          <w:lang w:eastAsia="en-US"/>
        </w:rPr>
      </w:pPr>
    </w:p>
    <w:p w14:paraId="17E2CA19" w14:textId="77777777" w:rsidR="00192374" w:rsidRPr="00192374" w:rsidRDefault="00192374" w:rsidP="00192374">
      <w:pPr>
        <w:widowControl w:val="0"/>
        <w:tabs>
          <w:tab w:val="left" w:pos="284"/>
          <w:tab w:val="left" w:pos="709"/>
        </w:tabs>
        <w:spacing w:after="220" w:line="254" w:lineRule="auto"/>
        <w:jc w:val="both"/>
        <w:rPr>
          <w:sz w:val="22"/>
          <w:szCs w:val="22"/>
          <w:lang w:eastAsia="en-US"/>
        </w:rPr>
      </w:pPr>
      <w:r w:rsidRPr="00192374">
        <w:rPr>
          <w:sz w:val="22"/>
          <w:szCs w:val="22"/>
          <w:lang w:eastAsia="en-US"/>
        </w:rPr>
        <w:t xml:space="preserve">2.1. Pirkimo objektą sudaro elektroninio bilieto kortelių pardavimo (platinimo) bei jų papildymo E. bilietais ir E. pinigais į E. piniginę bei vienkartinių popierinių bilietų platinimo/pardavimo paslaugos Panevėžio mieste ir/ar </w:t>
      </w:r>
      <w:r w:rsidRPr="00192374">
        <w:rPr>
          <w:kern w:val="2"/>
          <w:sz w:val="22"/>
          <w:szCs w:val="22"/>
          <w:lang w:eastAsia="en-US"/>
          <w14:ligatures w14:val="standardContextual"/>
        </w:rPr>
        <w:t>rajone esančiose mažmeninės prekybos vietose, ne autobusuose (toliau – Paslaugos).</w:t>
      </w:r>
    </w:p>
    <w:p w14:paraId="726FEFD4" w14:textId="77777777" w:rsidR="00192374" w:rsidRPr="00192374" w:rsidRDefault="00192374" w:rsidP="00192374">
      <w:pPr>
        <w:widowControl w:val="0"/>
        <w:tabs>
          <w:tab w:val="left" w:pos="514"/>
        </w:tabs>
        <w:spacing w:after="220" w:line="252" w:lineRule="auto"/>
        <w:jc w:val="both"/>
        <w:rPr>
          <w:rFonts w:asciiTheme="minorHAnsi" w:eastAsiaTheme="minorHAnsi" w:hAnsiTheme="minorHAnsi" w:cstheme="minorBidi"/>
          <w:kern w:val="2"/>
          <w:lang w:eastAsia="en-US"/>
          <w14:ligatures w14:val="standardContextual"/>
        </w:rPr>
      </w:pPr>
      <w:r w:rsidRPr="00192374">
        <w:rPr>
          <w:kern w:val="2"/>
          <w:sz w:val="22"/>
          <w:szCs w:val="22"/>
          <w:lang w:eastAsia="en-US"/>
          <w14:ligatures w14:val="standardContextual"/>
        </w:rPr>
        <w:t>2.2.  Platintojas pateikia platinimo vietų/taškų sąrašą (toliau – Sąrašas) (Techninės specifikacijos (toliau – TS) 2 priedas), kuriose bus vykdomas Paslaugos teikimas, ir turi užtikrinti, kad visose sąraše nurodytose platinimo vietose Panevėžio mieste ir/ar rajone, įrengs ne mažiau kaip po vieną platinimo tašką.</w:t>
      </w:r>
    </w:p>
    <w:p w14:paraId="4B50948C" w14:textId="77777777" w:rsidR="00192374" w:rsidRPr="00192374" w:rsidRDefault="00192374" w:rsidP="00192374">
      <w:pPr>
        <w:widowControl w:val="0"/>
        <w:tabs>
          <w:tab w:val="left" w:pos="505"/>
        </w:tabs>
        <w:spacing w:after="220" w:line="252" w:lineRule="auto"/>
        <w:jc w:val="both"/>
        <w:rPr>
          <w:kern w:val="2"/>
          <w:sz w:val="22"/>
          <w:szCs w:val="22"/>
          <w:lang w:eastAsia="en-US"/>
          <w14:ligatures w14:val="standardContextual"/>
        </w:rPr>
      </w:pPr>
      <w:r w:rsidRPr="00192374">
        <w:rPr>
          <w:kern w:val="2"/>
          <w:sz w:val="22"/>
          <w:szCs w:val="22"/>
          <w:lang w:eastAsia="en-US"/>
          <w14:ligatures w14:val="standardContextual"/>
        </w:rPr>
        <w:t>2.3. Platintojas turi užtikrinti nenutrūkstamą ir kokybišką Paslaugos teikimą Sąraše nurodytuose Platintojo prekybinio tinklo Platinimo vietose bei įrengtuose Platinimo taškuose. Platintojas turi užtikrinti Paslaugų teikimą visu Prekybos vietos oficialiu darbo laiku. Šis reikalavimas netaikomas Platinimo sistemos paruošimo laikotarpiu.</w:t>
      </w:r>
    </w:p>
    <w:p w14:paraId="6D5F9480" w14:textId="77777777" w:rsidR="00192374" w:rsidRPr="00192374" w:rsidRDefault="00192374" w:rsidP="00192374">
      <w:pPr>
        <w:widowControl w:val="0"/>
        <w:tabs>
          <w:tab w:val="left" w:pos="505"/>
        </w:tabs>
        <w:spacing w:after="220" w:line="252" w:lineRule="auto"/>
        <w:jc w:val="both"/>
        <w:rPr>
          <w:rFonts w:asciiTheme="minorHAnsi" w:eastAsiaTheme="minorHAnsi" w:hAnsiTheme="minorHAnsi" w:cstheme="minorBidi"/>
          <w:kern w:val="2"/>
          <w:lang w:eastAsia="en-US"/>
          <w14:ligatures w14:val="standardContextual"/>
        </w:rPr>
      </w:pPr>
      <w:r w:rsidRPr="00192374">
        <w:rPr>
          <w:sz w:val="22"/>
          <w:szCs w:val="22"/>
          <w:lang w:eastAsia="en-US"/>
        </w:rPr>
        <w:t xml:space="preserve">2.4. </w:t>
      </w:r>
      <w:r w:rsidRPr="00192374">
        <w:rPr>
          <w:kern w:val="2"/>
          <w:sz w:val="22"/>
          <w:szCs w:val="22"/>
          <w:lang w:eastAsia="en-US"/>
          <w14:ligatures w14:val="standardContextual"/>
        </w:rPr>
        <w:t xml:space="preserve">Aplinkosauginiai kriterijai Paslaugoms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 – perkamos Paslaugos yra nematerialaus pobūdžio, t. y. nesusijusios su materialaus objekto sukūrimu, kurių teikimo metu nėra numatomas reikšmingas neigiamas poveikis aplinkai, nesukuriamas taršos šaltinis ir negeneruojamos atliekos. </w:t>
      </w:r>
    </w:p>
    <w:p w14:paraId="06D0E3F2" w14:textId="77777777" w:rsidR="00192374" w:rsidRPr="00192374" w:rsidRDefault="00192374" w:rsidP="00192374">
      <w:pPr>
        <w:keepNext/>
        <w:keepLines/>
        <w:widowControl w:val="0"/>
        <w:numPr>
          <w:ilvl w:val="0"/>
          <w:numId w:val="21"/>
        </w:numPr>
        <w:tabs>
          <w:tab w:val="left" w:pos="567"/>
        </w:tabs>
        <w:spacing w:after="120" w:line="278" w:lineRule="auto"/>
        <w:jc w:val="center"/>
        <w:outlineLvl w:val="0"/>
        <w:rPr>
          <w:rFonts w:eastAsia="Arial"/>
          <w:sz w:val="22"/>
          <w:szCs w:val="22"/>
          <w:lang w:eastAsia="en-US"/>
        </w:rPr>
      </w:pPr>
      <w:r w:rsidRPr="00192374">
        <w:rPr>
          <w:rFonts w:eastAsia="Arial"/>
          <w:b/>
          <w:bCs/>
          <w:sz w:val="22"/>
          <w:szCs w:val="22"/>
          <w:lang w:eastAsia="en-US"/>
        </w:rPr>
        <w:t>Pasiruošimas Paslaugų teikimui, Paslaugų teikimo pradžia</w:t>
      </w:r>
    </w:p>
    <w:p w14:paraId="16C56EB1" w14:textId="77777777" w:rsidR="00192374" w:rsidRPr="00192374" w:rsidRDefault="00192374" w:rsidP="00192374">
      <w:pPr>
        <w:keepNext/>
        <w:keepLines/>
        <w:widowControl w:val="0"/>
        <w:tabs>
          <w:tab w:val="left" w:pos="567"/>
        </w:tabs>
        <w:spacing w:after="120"/>
        <w:jc w:val="both"/>
        <w:rPr>
          <w:rFonts w:asciiTheme="minorHAnsi" w:eastAsiaTheme="minorHAnsi" w:hAnsiTheme="minorHAnsi" w:cstheme="minorBidi"/>
          <w:kern w:val="2"/>
          <w:lang w:eastAsia="en-US"/>
          <w14:ligatures w14:val="standardContextual"/>
        </w:rPr>
      </w:pPr>
      <w:r w:rsidRPr="00192374">
        <w:rPr>
          <w:kern w:val="2"/>
          <w:sz w:val="22"/>
          <w:szCs w:val="22"/>
          <w:lang w:eastAsia="en-US"/>
          <w14:ligatures w14:val="standardContextual"/>
        </w:rPr>
        <w:t xml:space="preserve">3.1. </w:t>
      </w:r>
      <w:r w:rsidRPr="00192374">
        <w:rPr>
          <w:rFonts w:eastAsia="Arial"/>
          <w:kern w:val="2"/>
          <w:sz w:val="22"/>
          <w:szCs w:val="22"/>
          <w:lang w:eastAsia="en-US"/>
          <w14:ligatures w14:val="standardContextual"/>
        </w:rPr>
        <w:t>Platintojas, kuris iki Sutarties paslaugų teikimo pradžios dar nėra atlikęs savo naudojamos sistemos integracijos su Užsakovo naudojama sistema:</w:t>
      </w:r>
    </w:p>
    <w:p w14:paraId="2F34437C" w14:textId="77777777" w:rsidR="00192374" w:rsidRPr="00192374" w:rsidRDefault="00192374" w:rsidP="00192374">
      <w:pPr>
        <w:keepNext/>
        <w:keepLines/>
        <w:widowControl w:val="0"/>
        <w:tabs>
          <w:tab w:val="left" w:pos="567"/>
        </w:tabs>
        <w:spacing w:after="120"/>
        <w:jc w:val="both"/>
        <w:rPr>
          <w:rFonts w:asciiTheme="minorHAnsi" w:eastAsiaTheme="minorHAnsi" w:hAnsiTheme="minorHAnsi" w:cstheme="minorBidi"/>
          <w:kern w:val="2"/>
          <w:lang w:eastAsia="en-US"/>
          <w14:ligatures w14:val="standardContextual"/>
        </w:rPr>
      </w:pPr>
      <w:r w:rsidRPr="00192374">
        <w:rPr>
          <w:rFonts w:eastAsia="Arial"/>
          <w:kern w:val="2"/>
          <w:sz w:val="22"/>
          <w:szCs w:val="22"/>
          <w:lang w:eastAsia="en-US"/>
          <w14:ligatures w14:val="standardContextual"/>
        </w:rPr>
        <w:t>3.1.1. per 20 (dvidešimt) kalendorinių dienų nuo Sutarties sudarymo dienos privalo pasiruošti Paslaugų teikimui ir atlikti integraciją. Terminas gali būti pratęsiamas ir maksimalus pasiruošimo terminas neturi viršyti 30 (trisdešimt) kalendorinių dienų. Tam Platintojas turės sudaryti sutartį su Užsakovo sistemas prižiūrinčiu UAB “Virtualių paslaugų operatorius” (toliau - Įmonė) dėl platintojo pajungimo prie POS. Platintojo ir Įmonės sudaromos sutarties projektas pateikiamas šios TS 1 priede. Sutarties su Įmone sudarymo terminas įskaičiuojamas į šiame punkte numatytą pasiruošimo Paslaugų teikimui terminą. Platintojas integraciją turi atlikti tik vieną kartą po Sutarties sudarymo (esant poreikiui naujai integruoti Platintojo paslaugas, Užsakovas tai atliktų savo lėšomis).</w:t>
      </w:r>
    </w:p>
    <w:p w14:paraId="030DB4F5" w14:textId="77777777" w:rsidR="00192374" w:rsidRPr="00192374" w:rsidRDefault="00192374" w:rsidP="00192374">
      <w:pPr>
        <w:keepNext/>
        <w:keepLines/>
        <w:widowControl w:val="0"/>
        <w:tabs>
          <w:tab w:val="left" w:pos="505"/>
        </w:tabs>
        <w:spacing w:after="220" w:line="254" w:lineRule="auto"/>
        <w:jc w:val="both"/>
        <w:rPr>
          <w:rFonts w:eastAsia="Arial"/>
          <w:sz w:val="22"/>
          <w:szCs w:val="22"/>
          <w:lang w:eastAsia="en-US"/>
        </w:rPr>
      </w:pPr>
      <w:r w:rsidRPr="00192374">
        <w:rPr>
          <w:rFonts w:eastAsia="Arial"/>
          <w:kern w:val="2"/>
          <w:sz w:val="22"/>
          <w:szCs w:val="22"/>
          <w:lang w:eastAsia="en-US"/>
          <w14:ligatures w14:val="standardContextual"/>
        </w:rPr>
        <w:t>3.1.2. Platintojas integracijos neįskaičiuoja į Paslaugų įkainius. Užsakovas Platintojui, kuris šios Sutarties pagrindu pirmąkart atliks Integraciją, kompensuoja integracijos išlaidas  (tiek, kiek jos susijusios su Įmonės Platintojui integracijos metu suteiktomis paslaugomis) (jei tokios išlaidos būtų patirtos) taikant sutarties vykdymo išlaidų atlyginimo kainodarą. Į kompensuojamas išlaidas negali būti įtrauktas Platintojo pelnas ir (ar) papildomos sąnaudos, susijusios su Įmonės darbu integruojant sistemas.</w:t>
      </w:r>
    </w:p>
    <w:p w14:paraId="3FE3C45D" w14:textId="77777777" w:rsidR="00192374" w:rsidRPr="00192374" w:rsidRDefault="00192374" w:rsidP="00192374">
      <w:pPr>
        <w:keepNext/>
        <w:keepLines/>
        <w:widowControl w:val="0"/>
        <w:tabs>
          <w:tab w:val="left" w:pos="505"/>
        </w:tabs>
        <w:spacing w:after="220" w:line="254" w:lineRule="auto"/>
        <w:jc w:val="both"/>
        <w:rPr>
          <w:rFonts w:eastAsia="Arial"/>
          <w:sz w:val="22"/>
          <w:szCs w:val="22"/>
          <w:lang w:eastAsia="en-US"/>
        </w:rPr>
      </w:pPr>
      <w:r w:rsidRPr="00192374">
        <w:rPr>
          <w:rFonts w:eastAsia="Arial"/>
          <w:kern w:val="2"/>
          <w:sz w:val="22"/>
          <w:szCs w:val="22"/>
          <w:lang w:eastAsia="en-US"/>
          <w14:ligatures w14:val="standardContextual"/>
        </w:rPr>
        <w:t>3.1.3. Sutarties vykdymo metu Platintojo priimami sprendimai, susiję su šiomis išlaidomis, su Užsakovu turi būti derinami iš anksto (derinimas vykdomas elektroniniu paštu). Užsakovo pagal šią Sutartį atlyginamų integracijos išlaidų maksimali suma – 1500,00 EUR (vienas tūkstantis penki šimtai eurų ir 00 ct) be PVM.</w:t>
      </w:r>
    </w:p>
    <w:p w14:paraId="1FF107D2" w14:textId="77777777" w:rsidR="00192374" w:rsidRPr="00192374" w:rsidRDefault="00192374" w:rsidP="00192374">
      <w:pPr>
        <w:keepNext/>
        <w:keepLines/>
        <w:widowControl w:val="0"/>
        <w:tabs>
          <w:tab w:val="left" w:pos="505"/>
        </w:tabs>
        <w:spacing w:after="220" w:line="254" w:lineRule="auto"/>
        <w:jc w:val="both"/>
        <w:rPr>
          <w:rFonts w:asciiTheme="minorHAnsi" w:eastAsiaTheme="minorHAnsi" w:hAnsiTheme="minorHAnsi" w:cstheme="minorBidi"/>
          <w:kern w:val="2"/>
          <w:lang w:eastAsia="en-US"/>
          <w14:ligatures w14:val="standardContextual"/>
        </w:rPr>
      </w:pPr>
      <w:r w:rsidRPr="00192374">
        <w:rPr>
          <w:rFonts w:eastAsia="Arial"/>
          <w:kern w:val="2"/>
          <w:sz w:val="22"/>
          <w:szCs w:val="22"/>
          <w:lang w:eastAsia="en-US"/>
          <w14:ligatures w14:val="standardContextual"/>
        </w:rPr>
        <w:t>3.1.4. Su Įmone Platintojas atsiskaito tiesiogiai. Šiuo atveju Platintojas įsipareigoja:</w:t>
      </w:r>
    </w:p>
    <w:p w14:paraId="7CC5BA35" w14:textId="77777777" w:rsidR="00192374" w:rsidRPr="00192374" w:rsidRDefault="00192374" w:rsidP="00192374">
      <w:pPr>
        <w:keepNext/>
        <w:keepLines/>
        <w:widowControl w:val="0"/>
        <w:tabs>
          <w:tab w:val="left" w:pos="505"/>
        </w:tabs>
        <w:spacing w:after="220" w:line="254" w:lineRule="auto"/>
        <w:jc w:val="both"/>
        <w:rPr>
          <w:rFonts w:asciiTheme="minorHAnsi" w:eastAsiaTheme="minorHAnsi" w:hAnsiTheme="minorHAnsi" w:cstheme="minorBidi"/>
          <w:kern w:val="2"/>
          <w:lang w:eastAsia="en-US"/>
          <w14:ligatures w14:val="standardContextual"/>
        </w:rPr>
      </w:pPr>
      <w:r w:rsidRPr="00192374">
        <w:rPr>
          <w:rFonts w:eastAsia="Arial"/>
          <w:kern w:val="2"/>
          <w:sz w:val="22"/>
          <w:szCs w:val="22"/>
          <w:lang w:eastAsia="en-US"/>
          <w14:ligatures w14:val="standardContextual"/>
        </w:rPr>
        <w:t xml:space="preserve">3.1.4.1. pagal Užsakovo poreikius ir Užsakovo interesais pirkti paslaugas rinkos kaina ir sąlygomis, numatant, kad už tinkamai suteiktas paslaugas Platintojas atsiskaitys Įmonei tiesiogiai; </w:t>
      </w:r>
    </w:p>
    <w:p w14:paraId="488588ED" w14:textId="77777777" w:rsidR="00192374" w:rsidRPr="00192374" w:rsidRDefault="00192374" w:rsidP="00192374">
      <w:pPr>
        <w:keepNext/>
        <w:keepLines/>
        <w:widowControl w:val="0"/>
        <w:tabs>
          <w:tab w:val="left" w:pos="505"/>
        </w:tabs>
        <w:spacing w:after="220" w:line="254" w:lineRule="auto"/>
        <w:jc w:val="both"/>
        <w:rPr>
          <w:rFonts w:asciiTheme="minorHAnsi" w:eastAsiaTheme="minorHAnsi" w:hAnsiTheme="minorHAnsi" w:cstheme="minorBidi"/>
          <w:kern w:val="2"/>
          <w:lang w:eastAsia="en-US"/>
          <w14:ligatures w14:val="standardContextual"/>
        </w:rPr>
      </w:pPr>
      <w:r w:rsidRPr="00192374">
        <w:rPr>
          <w:rFonts w:eastAsia="Arial"/>
          <w:kern w:val="2"/>
          <w:sz w:val="22"/>
          <w:szCs w:val="22"/>
          <w:lang w:eastAsia="en-US"/>
          <w14:ligatures w14:val="standardContextual"/>
        </w:rPr>
        <w:t>3.1.4.2. gauti iš Įmonės paslaugų sąmatą, pagrindžiančią išlaidas, ir ją suderinti su Užsakovu (gauti Užsakovo pritarimą el. paštu);</w:t>
      </w:r>
    </w:p>
    <w:p w14:paraId="45E2C7BC" w14:textId="77777777" w:rsidR="00192374" w:rsidRPr="00192374" w:rsidRDefault="00192374" w:rsidP="00192374">
      <w:pPr>
        <w:widowControl w:val="0"/>
        <w:tabs>
          <w:tab w:val="left" w:pos="505"/>
        </w:tabs>
        <w:spacing w:after="220" w:line="254" w:lineRule="auto"/>
        <w:jc w:val="both"/>
        <w:rPr>
          <w:rFonts w:asciiTheme="minorHAnsi" w:eastAsiaTheme="minorHAnsi" w:hAnsiTheme="minorHAnsi" w:cstheme="minorBidi"/>
          <w:kern w:val="2"/>
          <w:lang w:eastAsia="en-US"/>
          <w14:ligatures w14:val="standardContextual"/>
        </w:rPr>
      </w:pPr>
      <w:r w:rsidRPr="00192374">
        <w:rPr>
          <w:rFonts w:eastAsia="Arial"/>
          <w:kern w:val="2"/>
          <w:sz w:val="22"/>
          <w:szCs w:val="22"/>
          <w:lang w:eastAsia="en-US"/>
          <w14:ligatures w14:val="standardContextual"/>
        </w:rPr>
        <w:t xml:space="preserve">3.1.4.3. sąmatą ir iš Įmonės gautų PVM sąskaitų faktūrų kopijas pateikti Užsakovui. </w:t>
      </w:r>
    </w:p>
    <w:p w14:paraId="281556C2" w14:textId="77777777" w:rsidR="00192374" w:rsidRPr="00192374" w:rsidRDefault="00192374" w:rsidP="00192374">
      <w:pPr>
        <w:widowControl w:val="0"/>
        <w:tabs>
          <w:tab w:val="left" w:pos="505"/>
        </w:tabs>
        <w:spacing w:after="220" w:line="254" w:lineRule="auto"/>
        <w:jc w:val="both"/>
        <w:rPr>
          <w:rFonts w:asciiTheme="minorHAnsi" w:eastAsiaTheme="minorHAnsi" w:hAnsiTheme="minorHAnsi" w:cstheme="minorBidi"/>
          <w:kern w:val="2"/>
          <w:lang w:eastAsia="en-US"/>
          <w14:ligatures w14:val="standardContextual"/>
        </w:rPr>
      </w:pPr>
      <w:r w:rsidRPr="00192374">
        <w:rPr>
          <w:rFonts w:eastAsia="Arial"/>
          <w:kern w:val="2"/>
          <w:sz w:val="22"/>
          <w:szCs w:val="22"/>
          <w:lang w:eastAsia="en-US"/>
          <w14:ligatures w14:val="standardContextual"/>
        </w:rPr>
        <w:t xml:space="preserve">3.1.5. Užsakovas kompensuoja Platintojui nurodytas sutarties vykdymo išlaidas ne vėliau kaip per 30 (trisdešimt) kalendorinių dienų nuo PVM sąskaitos faktūros su pagrindžiančiais dokumentais (t. y. sąmatos ir </w:t>
      </w:r>
      <w:r w:rsidRPr="00192374">
        <w:rPr>
          <w:rFonts w:eastAsia="Arial"/>
          <w:kern w:val="2"/>
          <w:sz w:val="22"/>
          <w:szCs w:val="22"/>
          <w:lang w:eastAsia="en-US"/>
          <w14:ligatures w14:val="standardContextual"/>
        </w:rPr>
        <w:lastRenderedPageBreak/>
        <w:t xml:space="preserve">Įmonės išrašytų Platintojui PVM sąskaitų faktūrų kopijų) gavimo dienos. </w:t>
      </w:r>
    </w:p>
    <w:p w14:paraId="55AE13B0" w14:textId="77777777" w:rsidR="00192374" w:rsidRPr="00192374" w:rsidRDefault="00192374" w:rsidP="00192374">
      <w:pPr>
        <w:keepNext/>
        <w:keepLines/>
        <w:widowControl w:val="0"/>
        <w:tabs>
          <w:tab w:val="left" w:pos="505"/>
        </w:tabs>
        <w:spacing w:after="220" w:line="254" w:lineRule="auto"/>
        <w:jc w:val="both"/>
        <w:rPr>
          <w:rFonts w:eastAsia="Arial"/>
          <w:sz w:val="22"/>
          <w:szCs w:val="22"/>
          <w:lang w:eastAsia="en-US"/>
        </w:rPr>
      </w:pPr>
      <w:r w:rsidRPr="00192374">
        <w:rPr>
          <w:rFonts w:eastAsia="Arial"/>
          <w:kern w:val="2"/>
          <w:sz w:val="22"/>
          <w:szCs w:val="22"/>
          <w:lang w:eastAsia="en-US"/>
          <w14:ligatures w14:val="standardContextual"/>
        </w:rPr>
        <w:t xml:space="preserve">3.1.6. Platintojas apie baigtą pasiruošimą teikti Paslaugas turi pranešti Užsakovui elektroniniu paštu, pridedant Įmonės raštišką patvirtinimą apie tinkamai atliktą integraciją. Užsakovas, gavęs tinkamą pranešimą, nurodo Platintojui Paslaugų teikimo pradžios datą ne vėliau kaip prieš 3 (tris) darbo dienas iki pageidaujamos Paslaugų teikimo pradžios. Platintojui negalint pasiruošti Paslaugų teikimui dėl priežasčių, priklausančių nuo Užsakovo (pvz., jeigu Užsakovas neužtikrina prieigos (prisijungimo) prie Užsakovo sistemos ar nepateikia integracijai būtinų duomenų/informacijos) ar Įmonės, 3.1 punkte numatytas pasiruošimo teikti Paslaugas integracijos atlikimo terminas gali būti pratęsiamas atskiru rašytiniu Šalių susitarimu. Terminas gali būti pratęsiamas ir maksimalus pasiruošimo terminas neturi viršyti 30 (trisdešimt) kalendorinių dienų. </w:t>
      </w:r>
    </w:p>
    <w:p w14:paraId="12361E28" w14:textId="77777777" w:rsidR="00192374" w:rsidRPr="00192374" w:rsidRDefault="00192374" w:rsidP="00192374">
      <w:pPr>
        <w:keepNext/>
        <w:keepLines/>
        <w:widowControl w:val="0"/>
        <w:tabs>
          <w:tab w:val="left" w:pos="505"/>
        </w:tabs>
        <w:spacing w:after="220" w:line="254" w:lineRule="auto"/>
        <w:jc w:val="both"/>
        <w:rPr>
          <w:rFonts w:eastAsia="Arial"/>
          <w:sz w:val="22"/>
          <w:szCs w:val="22"/>
          <w:lang w:eastAsia="en-US"/>
        </w:rPr>
      </w:pPr>
      <w:r w:rsidRPr="00192374">
        <w:rPr>
          <w:rFonts w:eastAsia="Arial"/>
          <w:kern w:val="2"/>
          <w:sz w:val="22"/>
          <w:szCs w:val="22"/>
          <w:lang w:eastAsia="en-US"/>
          <w14:ligatures w14:val="standardContextual"/>
        </w:rPr>
        <w:t xml:space="preserve">3.1.7. Platintojas apie Prekybos vietos oficialaus darbo laiko pasikeitimą, laikiną (pvz., Prekybos vietos remonto atveju) ar nuolatinį pradinio Sąrašo (TS 2 priedas) pasikeitimą turi iš anksto ne vėliau kaip prieš 5 (penkias) darbo dienas iki numatomo pasikeitimo raštu ar el. paštu informuoti Užsakovą. Apie trumpalaikį Prekybos vietos oficialaus darbo laiko pasikeitimą valstybinių švenčių dienomis ar kitais panašiais atvejais Užsakovo informuoti nereikia. Platintojas įsipareigoja naujoje Prekybos vietoje pradėti teikti TS nustatytus reikalavimus atitinkančias Paslaugas per 30 (trisdešimt) kalendorinių dienų nuo informavimo apie pasikeitimus dienos. </w:t>
      </w:r>
    </w:p>
    <w:p w14:paraId="412FA87E" w14:textId="77777777" w:rsidR="00192374" w:rsidRPr="00192374" w:rsidRDefault="00192374" w:rsidP="00192374">
      <w:pPr>
        <w:widowControl w:val="0"/>
        <w:tabs>
          <w:tab w:val="left" w:pos="567"/>
        </w:tabs>
        <w:spacing w:after="120"/>
        <w:jc w:val="both"/>
        <w:rPr>
          <w:sz w:val="22"/>
          <w:szCs w:val="22"/>
          <w:lang w:eastAsia="en-US"/>
        </w:rPr>
      </w:pPr>
      <w:r w:rsidRPr="00192374">
        <w:rPr>
          <w:sz w:val="22"/>
          <w:szCs w:val="22"/>
          <w:lang w:eastAsia="en-US"/>
        </w:rPr>
        <w:t xml:space="preserve">3.2. </w:t>
      </w:r>
      <w:r w:rsidRPr="00192374">
        <w:rPr>
          <w:kern w:val="2"/>
          <w:sz w:val="22"/>
          <w:szCs w:val="22"/>
          <w:lang w:eastAsia="en-US"/>
          <w14:ligatures w14:val="standardContextual"/>
        </w:rPr>
        <w:t>Platintojas turi nemokamai bendradarbiauti su Užsakovu sistemos integracijos klausimais pagal Užsakovo poreikį. Konsultacijos turi būti teikiamos lietuvių kalba.</w:t>
      </w:r>
    </w:p>
    <w:p w14:paraId="5C5FB9F2" w14:textId="77777777" w:rsidR="00192374" w:rsidRPr="00192374" w:rsidRDefault="00192374" w:rsidP="00192374">
      <w:pPr>
        <w:widowControl w:val="0"/>
        <w:tabs>
          <w:tab w:val="left" w:pos="567"/>
        </w:tabs>
        <w:spacing w:after="120"/>
        <w:jc w:val="both"/>
        <w:rPr>
          <w:sz w:val="22"/>
          <w:szCs w:val="22"/>
          <w:lang w:eastAsia="en-US"/>
        </w:rPr>
      </w:pPr>
      <w:r w:rsidRPr="00192374">
        <w:rPr>
          <w:sz w:val="22"/>
          <w:szCs w:val="22"/>
          <w:lang w:eastAsia="en-US"/>
        </w:rPr>
        <w:t xml:space="preserve">3.3. </w:t>
      </w:r>
      <w:r w:rsidRPr="00192374">
        <w:rPr>
          <w:kern w:val="2"/>
          <w:sz w:val="22"/>
          <w:szCs w:val="22"/>
          <w:lang w:eastAsia="en-US"/>
          <w14:ligatures w14:val="standardContextual"/>
        </w:rPr>
        <w:t>Platintojas taip pat privalo savo sąskaita modifikuoti ir parengti platinimo taškuose įrengtų kompiuterinių fiskalinių kasos aparatų programinę įrangą darbui su Užsakovo EBIS pagal Užsakovo pateiktus reikalavimus.</w:t>
      </w:r>
    </w:p>
    <w:p w14:paraId="5F6D6063" w14:textId="77777777" w:rsidR="00192374" w:rsidRPr="00192374" w:rsidRDefault="00192374" w:rsidP="00192374">
      <w:pPr>
        <w:widowControl w:val="0"/>
        <w:tabs>
          <w:tab w:val="left" w:pos="567"/>
        </w:tabs>
        <w:spacing w:after="120"/>
        <w:jc w:val="both"/>
        <w:rPr>
          <w:sz w:val="22"/>
          <w:szCs w:val="22"/>
          <w:lang w:eastAsia="en-US"/>
        </w:rPr>
      </w:pPr>
      <w:r w:rsidRPr="00192374">
        <w:rPr>
          <w:sz w:val="22"/>
          <w:szCs w:val="22"/>
          <w:lang w:eastAsia="en-US"/>
        </w:rPr>
        <w:t>3.</w:t>
      </w:r>
      <w:r w:rsidRPr="00192374">
        <w:rPr>
          <w:kern w:val="2"/>
          <w:sz w:val="22"/>
          <w:szCs w:val="22"/>
          <w:lang w:eastAsia="en-US"/>
          <w14:ligatures w14:val="standardContextual"/>
        </w:rPr>
        <w:t xml:space="preserve">4. </w:t>
      </w:r>
      <w:r w:rsidRPr="00192374">
        <w:rPr>
          <w:rFonts w:eastAsia="Arial"/>
          <w:kern w:val="2"/>
          <w:sz w:val="22"/>
          <w:szCs w:val="22"/>
          <w:lang w:eastAsia="en-US"/>
          <w14:ligatures w14:val="standardContextual"/>
        </w:rPr>
        <w:t xml:space="preserve">Platintojas per 5 (penkias) darbo dienas nuo Sutarties sudarymo užpildo ir pasirašytinai pateikia Užsakovui visų savo Prekybos vietų Panevėžio mieste ir/ar rajone sąrašą (toliau - Sąrašas) pagal TS priede Nr. 2 pateiktą formą. </w:t>
      </w:r>
    </w:p>
    <w:p w14:paraId="0217B040" w14:textId="77777777" w:rsidR="00192374" w:rsidRPr="00192374" w:rsidRDefault="00192374" w:rsidP="00192374">
      <w:pPr>
        <w:keepNext/>
        <w:keepLines/>
        <w:widowControl w:val="0"/>
        <w:numPr>
          <w:ilvl w:val="0"/>
          <w:numId w:val="21"/>
        </w:numPr>
        <w:tabs>
          <w:tab w:val="left" w:pos="567"/>
        </w:tabs>
        <w:spacing w:after="120" w:line="254" w:lineRule="auto"/>
        <w:jc w:val="center"/>
        <w:outlineLvl w:val="0"/>
        <w:rPr>
          <w:rFonts w:eastAsia="Arial"/>
          <w:sz w:val="22"/>
          <w:szCs w:val="22"/>
          <w:lang w:eastAsia="en-US"/>
        </w:rPr>
      </w:pPr>
      <w:bookmarkStart w:id="40" w:name="bookmark4"/>
      <w:r w:rsidRPr="00192374">
        <w:rPr>
          <w:rFonts w:eastAsia="Arial"/>
          <w:b/>
          <w:bCs/>
          <w:sz w:val="22"/>
          <w:szCs w:val="22"/>
          <w:lang w:eastAsia="en-US"/>
        </w:rPr>
        <w:t>Reikalavimai popierinių bilietų ir  kortelių pardavimui (platinimui)</w:t>
      </w:r>
      <w:bookmarkEnd w:id="40"/>
    </w:p>
    <w:p w14:paraId="61D14B82" w14:textId="77777777" w:rsidR="00192374" w:rsidRPr="00192374" w:rsidRDefault="00192374" w:rsidP="00192374">
      <w:pPr>
        <w:widowControl w:val="0"/>
        <w:numPr>
          <w:ilvl w:val="1"/>
          <w:numId w:val="21"/>
        </w:numPr>
        <w:tabs>
          <w:tab w:val="left" w:pos="567"/>
        </w:tabs>
        <w:spacing w:after="120" w:line="254" w:lineRule="auto"/>
        <w:jc w:val="both"/>
        <w:rPr>
          <w:sz w:val="22"/>
          <w:szCs w:val="22"/>
          <w:lang w:eastAsia="en-US"/>
        </w:rPr>
      </w:pPr>
      <w:r w:rsidRPr="00192374">
        <w:rPr>
          <w:sz w:val="22"/>
          <w:szCs w:val="22"/>
          <w:lang w:eastAsia="en-US"/>
        </w:rPr>
        <w:t xml:space="preserve">Platintojas privalo parduoti (platinti) korteles ir popierinius bilietus visuose įrengtuose Platinimo taškuose tik už Užsakovo nurodytą pardavimo kainą (kainos/bilietų rūšys teikiamos </w:t>
      </w:r>
      <w:r w:rsidRPr="00192374">
        <w:rPr>
          <w:kern w:val="2"/>
          <w:sz w:val="22"/>
          <w:szCs w:val="22"/>
          <w:lang w:eastAsia="en-US"/>
          <w14:ligatures w14:val="standardContextual"/>
        </w:rPr>
        <w:t xml:space="preserve">TS priede Nr. 3 ir gali būti keičiamos Panevėžio miesto savivaldybės tarybos sprendimu). Platintojas negali taikyti Klientams jokių papildomų Paslaugos/aptarnavimo mokesčių bei savo iniciatyva taikyti nuolaidų parduodamoms (platinamoms) kortelėms ir popieriniams bilietams. </w:t>
      </w:r>
    </w:p>
    <w:p w14:paraId="354AA647" w14:textId="77777777" w:rsidR="00192374" w:rsidRPr="00192374" w:rsidRDefault="00192374" w:rsidP="00192374">
      <w:pPr>
        <w:widowControl w:val="0"/>
        <w:numPr>
          <w:ilvl w:val="1"/>
          <w:numId w:val="21"/>
        </w:numPr>
        <w:tabs>
          <w:tab w:val="left" w:pos="567"/>
        </w:tabs>
        <w:spacing w:after="120" w:line="254" w:lineRule="auto"/>
        <w:jc w:val="both"/>
        <w:rPr>
          <w:kern w:val="2"/>
          <w:sz w:val="22"/>
          <w:szCs w:val="22"/>
          <w:lang w:eastAsia="en-US"/>
          <w14:ligatures w14:val="standardContextual"/>
        </w:rPr>
      </w:pPr>
      <w:r w:rsidRPr="00192374">
        <w:rPr>
          <w:kern w:val="2"/>
          <w:sz w:val="22"/>
          <w:szCs w:val="22"/>
          <w:lang w:eastAsia="en-US"/>
          <w14:ligatures w14:val="standardContextual"/>
        </w:rPr>
        <w:t>Platintojas turi užtikrinti, kad jo platinimo taškuose dirbantis personalas (darbuotojai) kiekvienu u kortelės ir/ar popierinio (-ių) bilieto (-ų) pardavimu atveju pateiktų Klientui kvitą, kuriame, kartu su teisės aktais reglamentuota informacija, turi būti papildomai pateikta ši su Paslaugomis susijusi informacija: parduotos kortelės numeris, popierinio bilieto rūšis, kaina (kainos/bilietų rūšys teikiamos TS 3 priede ir gali būti keičiamos Panevėžio miesto savivaldybės tarybos sprendimu). Pirkėjui pageidaujant ir esant techninei galimybei, kvitas gali būti perduodamas elektroniniu būdu.</w:t>
      </w:r>
    </w:p>
    <w:p w14:paraId="0BD9B96E" w14:textId="77777777" w:rsidR="00192374" w:rsidRPr="00192374" w:rsidRDefault="00192374" w:rsidP="00192374">
      <w:pPr>
        <w:widowControl w:val="0"/>
        <w:numPr>
          <w:ilvl w:val="1"/>
          <w:numId w:val="21"/>
        </w:numPr>
        <w:tabs>
          <w:tab w:val="left" w:pos="505"/>
        </w:tabs>
        <w:spacing w:after="220" w:line="257" w:lineRule="auto"/>
        <w:jc w:val="both"/>
        <w:rPr>
          <w:sz w:val="22"/>
          <w:szCs w:val="22"/>
          <w:lang w:eastAsia="en-US"/>
        </w:rPr>
      </w:pPr>
      <w:r w:rsidRPr="00192374">
        <w:rPr>
          <w:sz w:val="22"/>
          <w:szCs w:val="22"/>
          <w:lang w:eastAsia="en-US"/>
        </w:rPr>
        <w:t>Jei Klientas pageidauja, Platintojas turi parduoti jam tik kortelę, t. y. be papildymo E. bilietais ar lėšomis į E. piniginę.</w:t>
      </w:r>
    </w:p>
    <w:p w14:paraId="3AAB56F3" w14:textId="77777777" w:rsidR="00192374" w:rsidRPr="00192374" w:rsidRDefault="00192374" w:rsidP="00192374">
      <w:pPr>
        <w:widowControl w:val="0"/>
        <w:numPr>
          <w:ilvl w:val="1"/>
          <w:numId w:val="21"/>
        </w:numPr>
        <w:tabs>
          <w:tab w:val="left" w:pos="505"/>
        </w:tabs>
        <w:spacing w:after="220" w:line="257" w:lineRule="auto"/>
        <w:jc w:val="both"/>
        <w:rPr>
          <w:sz w:val="22"/>
          <w:szCs w:val="22"/>
          <w:lang w:eastAsia="en-US"/>
        </w:rPr>
      </w:pPr>
      <w:r w:rsidRPr="00192374">
        <w:rPr>
          <w:sz w:val="22"/>
          <w:szCs w:val="22"/>
          <w:lang w:eastAsia="en-US"/>
        </w:rPr>
        <w:t>Platintojas visą Paslaugos teikimo laikotarpį privalo užtikrinti pakankamą kortelių ir popierinių bilietų kiekį visuose platinimo taškuose, kad Klientai galėtų netrukdomai jų įsigyti, nepatirdami jokių nepatogumų.</w:t>
      </w:r>
    </w:p>
    <w:p w14:paraId="5A3385A3" w14:textId="77777777" w:rsidR="00192374" w:rsidRPr="00192374" w:rsidRDefault="00192374" w:rsidP="00192374">
      <w:pPr>
        <w:widowControl w:val="0"/>
        <w:numPr>
          <w:ilvl w:val="1"/>
          <w:numId w:val="21"/>
        </w:numPr>
        <w:tabs>
          <w:tab w:val="left" w:pos="524"/>
        </w:tabs>
        <w:spacing w:after="220" w:line="254" w:lineRule="auto"/>
        <w:jc w:val="both"/>
        <w:rPr>
          <w:sz w:val="22"/>
          <w:szCs w:val="22"/>
          <w:lang w:eastAsia="en-US"/>
        </w:rPr>
      </w:pPr>
      <w:r w:rsidRPr="00192374">
        <w:rPr>
          <w:sz w:val="22"/>
          <w:szCs w:val="22"/>
          <w:lang w:eastAsia="en-US"/>
        </w:rPr>
        <w:t>Kortelių ir popierinių bilietų pristatymo sąlygos nuro</w:t>
      </w:r>
      <w:r w:rsidRPr="00192374">
        <w:rPr>
          <w:kern w:val="2"/>
          <w:sz w:val="22"/>
          <w:szCs w:val="22"/>
          <w:lang w:eastAsia="en-US"/>
          <w14:ligatures w14:val="standardContextual"/>
        </w:rPr>
        <w:t>dytos  Sutarties specialiosiose sąlygose.</w:t>
      </w:r>
    </w:p>
    <w:p w14:paraId="059AA47F" w14:textId="77777777" w:rsidR="00192374" w:rsidRPr="00192374" w:rsidRDefault="00192374" w:rsidP="00192374">
      <w:pPr>
        <w:keepNext/>
        <w:keepLines/>
        <w:widowControl w:val="0"/>
        <w:numPr>
          <w:ilvl w:val="0"/>
          <w:numId w:val="21"/>
        </w:numPr>
        <w:tabs>
          <w:tab w:val="left" w:pos="567"/>
        </w:tabs>
        <w:spacing w:after="120" w:line="278" w:lineRule="auto"/>
        <w:jc w:val="center"/>
        <w:outlineLvl w:val="0"/>
        <w:rPr>
          <w:rFonts w:eastAsia="Arial"/>
          <w:sz w:val="22"/>
          <w:szCs w:val="22"/>
          <w:lang w:eastAsia="en-US"/>
        </w:rPr>
      </w:pPr>
      <w:bookmarkStart w:id="41" w:name="bookmark6"/>
      <w:r w:rsidRPr="00192374">
        <w:rPr>
          <w:rFonts w:eastAsia="Arial"/>
          <w:b/>
          <w:bCs/>
          <w:sz w:val="22"/>
          <w:szCs w:val="22"/>
          <w:lang w:eastAsia="en-US"/>
        </w:rPr>
        <w:t>Reikalavimai E. bilietų pardavimui (platinimui)</w:t>
      </w:r>
      <w:bookmarkEnd w:id="41"/>
    </w:p>
    <w:p w14:paraId="18A54D4B" w14:textId="77777777" w:rsidR="00192374" w:rsidRPr="00192374" w:rsidRDefault="00192374" w:rsidP="00192374">
      <w:pPr>
        <w:widowControl w:val="0"/>
        <w:numPr>
          <w:ilvl w:val="1"/>
          <w:numId w:val="21"/>
        </w:numPr>
        <w:tabs>
          <w:tab w:val="left" w:pos="567"/>
        </w:tabs>
        <w:spacing w:after="120" w:line="278" w:lineRule="auto"/>
        <w:jc w:val="both"/>
        <w:rPr>
          <w:sz w:val="22"/>
          <w:szCs w:val="22"/>
          <w:lang w:eastAsia="en-US"/>
        </w:rPr>
      </w:pPr>
      <w:r w:rsidRPr="00192374">
        <w:rPr>
          <w:sz w:val="22"/>
          <w:szCs w:val="22"/>
          <w:lang w:eastAsia="en-US"/>
        </w:rPr>
        <w:t>E. bilietų pardavimas (platinimas) apima kortelių pildymą E. bilietais ir lėšomis į E. piniginę.</w:t>
      </w:r>
    </w:p>
    <w:p w14:paraId="1892EFB8" w14:textId="77777777" w:rsidR="00192374" w:rsidRPr="00192374" w:rsidRDefault="00192374" w:rsidP="00192374">
      <w:pPr>
        <w:widowControl w:val="0"/>
        <w:numPr>
          <w:ilvl w:val="1"/>
          <w:numId w:val="21"/>
        </w:numPr>
        <w:tabs>
          <w:tab w:val="left" w:pos="567"/>
        </w:tabs>
        <w:spacing w:after="220" w:line="254" w:lineRule="auto"/>
        <w:jc w:val="both"/>
        <w:rPr>
          <w:kern w:val="2"/>
          <w:sz w:val="22"/>
          <w:szCs w:val="22"/>
          <w:lang w:eastAsia="en-US"/>
          <w14:ligatures w14:val="standardContextual"/>
        </w:rPr>
      </w:pPr>
      <w:r w:rsidRPr="00192374">
        <w:rPr>
          <w:sz w:val="22"/>
          <w:szCs w:val="22"/>
          <w:lang w:eastAsia="en-US"/>
        </w:rPr>
        <w:t>Platintojas privalo parduoti (platinti) E. bilietus visuose platinimo taškuose tik už Užsakovo nurodytą</w:t>
      </w:r>
      <w:r w:rsidRPr="00192374">
        <w:rPr>
          <w:kern w:val="2"/>
          <w:sz w:val="22"/>
          <w:szCs w:val="22"/>
          <w:lang w:eastAsia="en-US"/>
          <w14:ligatures w14:val="standardContextual"/>
        </w:rPr>
        <w:t xml:space="preserve"> pardavimo kainą (kainos/bilietų rūšys teikiamos TS 3 priede ir gali būti keičiamos Panevėžio miesto savivaldybės tarybos sprendimu). Platintojas, pildydamas kortelę E. bilietais ir lėšomis į E. piniginę, negali taikyti Klientams jokių papildomų Paslaugos / aptarnavimo mokesčių bei savo iniciatyva taikyti nuolaidų </w:t>
      </w:r>
      <w:r w:rsidRPr="00192374">
        <w:rPr>
          <w:kern w:val="2"/>
          <w:sz w:val="22"/>
          <w:szCs w:val="22"/>
          <w:lang w:eastAsia="en-US"/>
          <w14:ligatures w14:val="standardContextual"/>
        </w:rPr>
        <w:lastRenderedPageBreak/>
        <w:t>parduodamiems (platinamiems) E. bilietams ir lėšoms į E. piniginę.</w:t>
      </w:r>
    </w:p>
    <w:p w14:paraId="58032588" w14:textId="77777777" w:rsidR="00192374" w:rsidRPr="00192374" w:rsidRDefault="00192374" w:rsidP="00192374">
      <w:pPr>
        <w:widowControl w:val="0"/>
        <w:numPr>
          <w:ilvl w:val="1"/>
          <w:numId w:val="21"/>
        </w:numPr>
        <w:tabs>
          <w:tab w:val="left" w:pos="567"/>
        </w:tabs>
        <w:spacing w:after="240" w:line="276" w:lineRule="auto"/>
        <w:jc w:val="both"/>
        <w:rPr>
          <w:sz w:val="22"/>
          <w:szCs w:val="22"/>
          <w:lang w:eastAsia="en-US"/>
        </w:rPr>
      </w:pPr>
      <w:r w:rsidRPr="00192374">
        <w:rPr>
          <w:sz w:val="22"/>
          <w:szCs w:val="22"/>
          <w:lang w:eastAsia="en-US"/>
        </w:rPr>
        <w:t>Platintojas turi užtikrinti, kad jo platinimo taškuose dirbantis personalas (darbuotojai) kiekvienu</w:t>
      </w:r>
      <w:r w:rsidRPr="00192374">
        <w:rPr>
          <w:kern w:val="2"/>
          <w:sz w:val="22"/>
          <w:szCs w:val="22"/>
          <w:lang w:eastAsia="en-US"/>
          <w14:ligatures w14:val="standardContextual"/>
        </w:rPr>
        <w:t xml:space="preserve"> sėkmingu kortelės papildymo atveju pateiktų Klientui kvitą, kuriame, kartu su teisės aktais reglamentuota informacija, turi būti papildomai pateikta ši su Paslaugomis susijusi informacija: aptarnautos kortelės numeris, E. bilieto rūšis ir kaina ir / ar lėšų įneštų į E. piniginę papildymo suma. Pirkėjui pageidaujant ir esant techninei galimybei, kvitas gali būti perduodamas elektroniniu būdu.</w:t>
      </w:r>
    </w:p>
    <w:p w14:paraId="0BC3BB62" w14:textId="77777777" w:rsidR="00192374" w:rsidRPr="00192374" w:rsidRDefault="00192374" w:rsidP="00192374">
      <w:pPr>
        <w:widowControl w:val="0"/>
        <w:spacing w:after="240" w:line="276" w:lineRule="auto"/>
        <w:jc w:val="both"/>
        <w:rPr>
          <w:sz w:val="22"/>
          <w:szCs w:val="22"/>
          <w:lang w:eastAsia="en-US"/>
        </w:rPr>
      </w:pPr>
      <w:r w:rsidRPr="00192374">
        <w:rPr>
          <w:sz w:val="22"/>
          <w:szCs w:val="22"/>
          <w:lang w:eastAsia="en-US"/>
        </w:rPr>
        <w:t xml:space="preserve">5.4. </w:t>
      </w:r>
      <w:r w:rsidRPr="00192374">
        <w:rPr>
          <w:kern w:val="2"/>
          <w:sz w:val="22"/>
          <w:szCs w:val="22"/>
          <w:lang w:eastAsia="en-US"/>
          <w14:ligatures w14:val="standardContextual"/>
        </w:rPr>
        <w:t>E. bilietų grąžinimas atliekamas vadovaujantis Panevėžio miesto savivaldybės tarybos patvirtintomis Keleivių ir bagažo vežimo autobusais vietinio (miesto) reguliaraus susisiekimo maršrutais Panevėžio mieste taisyklėmis.</w:t>
      </w:r>
    </w:p>
    <w:p w14:paraId="6EF8646F" w14:textId="77777777" w:rsidR="00192374" w:rsidRPr="00192374" w:rsidRDefault="00192374" w:rsidP="00192374">
      <w:pPr>
        <w:widowControl w:val="0"/>
        <w:tabs>
          <w:tab w:val="left" w:pos="438"/>
        </w:tabs>
        <w:spacing w:after="220" w:line="276" w:lineRule="auto"/>
        <w:jc w:val="both"/>
        <w:rPr>
          <w:strike/>
          <w:sz w:val="22"/>
          <w:szCs w:val="22"/>
          <w:lang w:eastAsia="en-US"/>
        </w:rPr>
      </w:pPr>
      <w:r w:rsidRPr="00192374">
        <w:rPr>
          <w:sz w:val="22"/>
          <w:szCs w:val="22"/>
          <w:lang w:eastAsia="en-US"/>
        </w:rPr>
        <w:t xml:space="preserve">5.5. </w:t>
      </w:r>
      <w:r w:rsidRPr="00192374">
        <w:rPr>
          <w:kern w:val="2"/>
          <w:sz w:val="22"/>
          <w:szCs w:val="22"/>
          <w:lang w:eastAsia="en-US"/>
          <w14:ligatures w14:val="standardContextual"/>
        </w:rPr>
        <w:t>Kortelių papildymą E. bilietais ir lėšomis į E. piniginę Platintojas privalo vykdyti išimtinai tik per Užsakovo EBIS.</w:t>
      </w:r>
    </w:p>
    <w:p w14:paraId="4A31DB41" w14:textId="77777777" w:rsidR="00192374" w:rsidRPr="00192374" w:rsidRDefault="00192374" w:rsidP="00192374">
      <w:pPr>
        <w:widowControl w:val="0"/>
        <w:tabs>
          <w:tab w:val="left" w:pos="284"/>
        </w:tabs>
        <w:spacing w:after="220" w:line="254" w:lineRule="auto"/>
        <w:jc w:val="both"/>
        <w:rPr>
          <w:rFonts w:asciiTheme="minorHAnsi" w:eastAsiaTheme="minorHAnsi" w:hAnsiTheme="minorHAnsi" w:cstheme="minorBidi"/>
          <w:kern w:val="2"/>
          <w:lang w:eastAsia="en-US"/>
          <w14:ligatures w14:val="standardContextual"/>
        </w:rPr>
      </w:pPr>
      <w:r w:rsidRPr="00192374">
        <w:rPr>
          <w:sz w:val="22"/>
          <w:szCs w:val="22"/>
          <w:lang w:eastAsia="en-US"/>
        </w:rPr>
        <w:t xml:space="preserve">5.6. </w:t>
      </w:r>
      <w:r w:rsidRPr="00192374">
        <w:rPr>
          <w:kern w:val="2"/>
          <w:sz w:val="22"/>
          <w:szCs w:val="22"/>
          <w:lang w:eastAsia="en-US"/>
          <w14:ligatures w14:val="standardContextual"/>
        </w:rPr>
        <w:t>Visos kortelių papildymo E. bilietais ir lėšomis į E. piniginę transakcijos autorizuojamos tik per Užsakovo EBIS. Transakcija užskaitoma tik tuo atveju, kai pilnai įvykdoma pardavimo procedūra (pateikta apibendrintai): (a) EBIS autorizuoja vykdyti pardavimo transakciją, atsakydama į platinimo taško užklausą; (b) platinimo taške sėkmingai atliekamas kortelės pardavimas ir / arba papildymas E. bilietais ir / arba lėšomis į E. piniginę ir atspausdinamas fiskalinis kvitas; (c) informacija apie sėkmingą pardavimą arba papildymą perduodama ir įrašoma į EBIS; (d) EBIS patvirtina, kad operacija atlikta sėkmingai ir kasos aparatas bei EBIS uždaro sesiją.</w:t>
      </w:r>
    </w:p>
    <w:p w14:paraId="75B519DD" w14:textId="77777777" w:rsidR="00192374" w:rsidRPr="00192374" w:rsidRDefault="00192374" w:rsidP="00192374">
      <w:pPr>
        <w:widowControl w:val="0"/>
        <w:tabs>
          <w:tab w:val="left" w:pos="487"/>
        </w:tabs>
        <w:jc w:val="center"/>
        <w:rPr>
          <w:rFonts w:eastAsiaTheme="minorEastAsia"/>
          <w:sz w:val="22"/>
          <w:szCs w:val="22"/>
          <w:lang w:eastAsia="en-US"/>
        </w:rPr>
      </w:pPr>
      <w:r w:rsidRPr="00192374">
        <w:rPr>
          <w:rFonts w:eastAsiaTheme="minorEastAsia"/>
          <w:b/>
          <w:bCs/>
          <w:sz w:val="22"/>
          <w:szCs w:val="22"/>
          <w:lang w:eastAsia="en-US"/>
        </w:rPr>
        <w:t>6.  Ataskaitų pateikimo ir gautų lėšų pervedimo Užsakovui tvarka</w:t>
      </w:r>
    </w:p>
    <w:p w14:paraId="3FAE178A" w14:textId="77777777" w:rsidR="00192374" w:rsidRPr="00192374" w:rsidRDefault="00192374" w:rsidP="00192374">
      <w:pPr>
        <w:widowControl w:val="0"/>
        <w:tabs>
          <w:tab w:val="left" w:pos="487"/>
        </w:tabs>
        <w:spacing w:after="140" w:line="257" w:lineRule="auto"/>
        <w:jc w:val="both"/>
        <w:rPr>
          <w:rFonts w:eastAsiaTheme="minorEastAsia"/>
          <w:color w:val="00B050"/>
          <w:sz w:val="22"/>
          <w:szCs w:val="22"/>
          <w:lang w:eastAsia="en-US"/>
        </w:rPr>
      </w:pPr>
    </w:p>
    <w:p w14:paraId="14C9E479" w14:textId="77777777" w:rsidR="00192374" w:rsidRPr="00192374" w:rsidRDefault="00192374" w:rsidP="00192374">
      <w:pPr>
        <w:widowControl w:val="0"/>
        <w:tabs>
          <w:tab w:val="left" w:pos="487"/>
        </w:tabs>
        <w:spacing w:after="140" w:line="257" w:lineRule="auto"/>
        <w:jc w:val="both"/>
        <w:rPr>
          <w:rFonts w:eastAsiaTheme="minorEastAsia"/>
          <w:sz w:val="22"/>
          <w:szCs w:val="22"/>
          <w:lang w:eastAsia="en-US"/>
        </w:rPr>
      </w:pPr>
      <w:r w:rsidRPr="00192374">
        <w:rPr>
          <w:rFonts w:eastAsiaTheme="minorEastAsia"/>
          <w:sz w:val="22"/>
          <w:szCs w:val="22"/>
          <w:lang w:eastAsia="en-US"/>
        </w:rPr>
        <w:t xml:space="preserve">6.1. Pasibaigus kalendoriniam mėnesiui ne vėliau kaip iki 5-os kito mėnesio dienos, Platintojas pateikia Užsakovui informaciją (TS 5 priedas “Parduotų popierinių bilietų ataskaita”) apie per praėjusį kalendorinį mėnesį parduotus popierinių bilietų kiekius el. paštu adresu: </w:t>
      </w:r>
      <w:hyperlink r:id="rId14">
        <w:r w:rsidRPr="00192374">
          <w:rPr>
            <w:kern w:val="2"/>
            <w:sz w:val="22"/>
            <w:szCs w:val="22"/>
            <w:u w:val="single"/>
            <w:lang w:eastAsia="en-US"/>
            <w14:ligatures w14:val="standardContextual"/>
          </w:rPr>
          <w:t>___________________</w:t>
        </w:r>
      </w:hyperlink>
      <w:r w:rsidRPr="00192374">
        <w:rPr>
          <w:rFonts w:eastAsiaTheme="minorEastAsia"/>
          <w:sz w:val="22"/>
          <w:szCs w:val="22"/>
          <w:lang w:eastAsia="en-US"/>
        </w:rPr>
        <w:t>. Užsakovas, gavęs minėtą informaciją, ją įvertina ir, jeigu neturi pastabų dėl pateiktų duomenų tikslumo / teisingumo, išrašo Platintojui PVM sąskaitą faktūrą už Platintojo per praėjusį mėnesį parduotus  popierinius bilietus.</w:t>
      </w:r>
    </w:p>
    <w:p w14:paraId="204EB98B" w14:textId="77777777" w:rsidR="00192374" w:rsidRPr="00192374" w:rsidRDefault="00192374" w:rsidP="00192374">
      <w:pPr>
        <w:widowControl w:val="0"/>
        <w:tabs>
          <w:tab w:val="left" w:pos="487"/>
        </w:tabs>
        <w:spacing w:after="140" w:line="257" w:lineRule="auto"/>
        <w:jc w:val="both"/>
        <w:rPr>
          <w:rFonts w:eastAsiaTheme="minorEastAsia"/>
          <w:sz w:val="22"/>
          <w:szCs w:val="22"/>
          <w:lang w:eastAsia="en-US"/>
        </w:rPr>
      </w:pPr>
      <w:r w:rsidRPr="00192374">
        <w:rPr>
          <w:rFonts w:eastAsiaTheme="minorEastAsia"/>
          <w:sz w:val="22"/>
          <w:szCs w:val="22"/>
          <w:lang w:eastAsia="en-US"/>
        </w:rPr>
        <w:t xml:space="preserve">6.2. Platintojas kortelių ir E. bilietų pardavimų, atliktų lėšų papildymų į E. pinigines ataskaitas pagal pridėtą formą  (TS priedas Nr. 4) pateikia ir suderina su Užsakovu el. paštu adresu: </w:t>
      </w:r>
      <w:r w:rsidRPr="00192374">
        <w:rPr>
          <w:kern w:val="2"/>
          <w:sz w:val="22"/>
          <w:szCs w:val="22"/>
          <w:lang w:eastAsia="en-US"/>
          <w14:ligatures w14:val="standardContextual"/>
        </w:rPr>
        <w:t>_______________</w:t>
      </w:r>
      <w:r w:rsidRPr="00192374">
        <w:rPr>
          <w:rFonts w:eastAsiaTheme="minorEastAsia"/>
          <w:sz w:val="22"/>
          <w:szCs w:val="22"/>
          <w:lang w:eastAsia="en-US"/>
        </w:rPr>
        <w:t xml:space="preserve"> tokia tvarka:</w:t>
      </w:r>
    </w:p>
    <w:p w14:paraId="0730DD32" w14:textId="77777777" w:rsidR="00192374" w:rsidRPr="00192374" w:rsidRDefault="00192374" w:rsidP="00192374">
      <w:pPr>
        <w:widowControl w:val="0"/>
        <w:tabs>
          <w:tab w:val="left" w:pos="487"/>
        </w:tabs>
        <w:spacing w:after="140" w:line="257" w:lineRule="auto"/>
        <w:jc w:val="both"/>
        <w:rPr>
          <w:rFonts w:eastAsiaTheme="minorEastAsia"/>
          <w:sz w:val="22"/>
          <w:szCs w:val="22"/>
          <w:lang w:eastAsia="en-US"/>
        </w:rPr>
      </w:pPr>
      <w:r w:rsidRPr="00192374">
        <w:rPr>
          <w:rFonts w:eastAsiaTheme="minorEastAsia"/>
          <w:sz w:val="22"/>
          <w:szCs w:val="22"/>
          <w:lang w:eastAsia="en-US"/>
        </w:rPr>
        <w:t xml:space="preserve">6.2.1. už 1-15 mėnesio dienas pateikia iki to paties mėnesio 19 dienos pabaigos (jeigu tai nedarbo diena - iki pirmos po jos einančios darbo dienos pabaigos); </w:t>
      </w:r>
    </w:p>
    <w:p w14:paraId="78A27684" w14:textId="77777777" w:rsidR="00192374" w:rsidRPr="00192374" w:rsidRDefault="00192374" w:rsidP="00192374">
      <w:pPr>
        <w:widowControl w:val="0"/>
        <w:tabs>
          <w:tab w:val="left" w:pos="487"/>
        </w:tabs>
        <w:spacing w:after="140" w:line="257" w:lineRule="auto"/>
        <w:jc w:val="both"/>
        <w:rPr>
          <w:rFonts w:eastAsiaTheme="minorEastAsia"/>
          <w:sz w:val="22"/>
          <w:szCs w:val="22"/>
          <w:lang w:eastAsia="en-US"/>
        </w:rPr>
      </w:pPr>
      <w:r w:rsidRPr="00192374">
        <w:rPr>
          <w:rFonts w:eastAsiaTheme="minorEastAsia"/>
          <w:sz w:val="22"/>
          <w:szCs w:val="22"/>
          <w:lang w:eastAsia="en-US"/>
        </w:rPr>
        <w:t>6.2.2. už nuo 16 iki paskutinės mėnesio dienos pateikia iki kito mėnesio 5-os dienos pabaigos (jeigu tai nedarbo diena - iki pirmos po jos einančios darbo dienos pabaigos).</w:t>
      </w:r>
    </w:p>
    <w:p w14:paraId="0BA99E5E" w14:textId="77777777" w:rsidR="00192374" w:rsidRPr="00192374" w:rsidRDefault="00192374" w:rsidP="00192374">
      <w:pPr>
        <w:widowControl w:val="0"/>
        <w:tabs>
          <w:tab w:val="left" w:pos="487"/>
        </w:tabs>
        <w:spacing w:after="140" w:line="257" w:lineRule="auto"/>
        <w:jc w:val="both"/>
        <w:rPr>
          <w:rFonts w:asciiTheme="minorHAnsi" w:eastAsiaTheme="minorHAnsi" w:hAnsiTheme="minorHAnsi" w:cstheme="minorBidi"/>
          <w:kern w:val="2"/>
          <w:lang w:eastAsia="en-US"/>
          <w14:ligatures w14:val="standardContextual"/>
        </w:rPr>
      </w:pPr>
      <w:r w:rsidRPr="00192374">
        <w:rPr>
          <w:rFonts w:eastAsiaTheme="minorEastAsia"/>
          <w:sz w:val="22"/>
          <w:szCs w:val="22"/>
          <w:lang w:eastAsia="en-US"/>
        </w:rPr>
        <w:t>6.3. Platintojas per 2 (dvi) darbo dienas nuo 6.2.1 p. ataskaitos Užsakovui pateikimo ir suderinimo perveda Užsakovui Sutarties 6.2.1 p. ataskaitoje gautų lėšų sumą, neatskaičius komisinio mokesčio, į Užsakovo banko sąskaitą Nr. LT14 7300 0101 5730 2182 AB Swedbank.</w:t>
      </w:r>
    </w:p>
    <w:p w14:paraId="052D2BBB" w14:textId="77777777" w:rsidR="00192374" w:rsidRPr="00192374" w:rsidRDefault="00192374" w:rsidP="00192374">
      <w:pPr>
        <w:widowControl w:val="0"/>
        <w:tabs>
          <w:tab w:val="left" w:pos="487"/>
        </w:tabs>
        <w:spacing w:after="140" w:line="257" w:lineRule="auto"/>
        <w:jc w:val="both"/>
        <w:rPr>
          <w:rFonts w:eastAsiaTheme="minorEastAsia"/>
          <w:sz w:val="22"/>
          <w:szCs w:val="22"/>
          <w:lang w:eastAsia="en-US"/>
        </w:rPr>
      </w:pPr>
      <w:r w:rsidRPr="00192374">
        <w:rPr>
          <w:rFonts w:eastAsiaTheme="minorEastAsia"/>
          <w:sz w:val="22"/>
          <w:szCs w:val="22"/>
          <w:lang w:eastAsia="en-US"/>
        </w:rPr>
        <w:t>6.4. Platintojas per 5 (penkias) darbo dienas sumą, kurią sudaro 6.1. ir 6.2.2. p. ataskaitose suderintų lėšų  sumos, sudengus komisinį mokestį (Sutarties Specialiųjų sąlygų 5.5.2. p.), pagal tarpusavio skolų užskaitymo aktą perveda į Užsakovo banko sąskaitą Nr. LT14 7300 0101 5730 2182 AB Swedbank.</w:t>
      </w:r>
    </w:p>
    <w:p w14:paraId="30F36586" w14:textId="77777777" w:rsidR="00192374" w:rsidRPr="00192374" w:rsidRDefault="00192374" w:rsidP="00192374">
      <w:pPr>
        <w:widowControl w:val="0"/>
        <w:tabs>
          <w:tab w:val="left" w:pos="487"/>
        </w:tabs>
        <w:spacing w:after="140" w:line="257" w:lineRule="auto"/>
        <w:jc w:val="center"/>
        <w:rPr>
          <w:rFonts w:eastAsiaTheme="minorEastAsia"/>
          <w:b/>
          <w:bCs/>
          <w:sz w:val="22"/>
          <w:szCs w:val="22"/>
          <w:lang w:eastAsia="en-US"/>
        </w:rPr>
      </w:pPr>
      <w:r w:rsidRPr="00192374">
        <w:rPr>
          <w:rFonts w:eastAsiaTheme="minorEastAsia"/>
          <w:b/>
          <w:bCs/>
          <w:sz w:val="22"/>
          <w:szCs w:val="22"/>
          <w:lang w:eastAsia="en-US"/>
        </w:rPr>
        <w:t>7.  Kortelių ir popierinių bilietų  keitimo/grąžinimo tvarka</w:t>
      </w:r>
    </w:p>
    <w:p w14:paraId="048A8F30" w14:textId="77777777" w:rsidR="00192374" w:rsidRPr="00192374" w:rsidRDefault="00192374" w:rsidP="00192374">
      <w:pPr>
        <w:widowControl w:val="0"/>
        <w:spacing w:after="220" w:line="254" w:lineRule="auto"/>
        <w:jc w:val="both"/>
        <w:rPr>
          <w:kern w:val="2"/>
          <w:sz w:val="22"/>
          <w:szCs w:val="22"/>
          <w:lang w:eastAsia="en-US"/>
          <w14:ligatures w14:val="standardContextual"/>
        </w:rPr>
      </w:pPr>
      <w:r w:rsidRPr="00192374">
        <w:rPr>
          <w:kern w:val="2"/>
          <w:sz w:val="22"/>
          <w:szCs w:val="22"/>
          <w:lang w:eastAsia="en-US"/>
          <w14:ligatures w14:val="standardContextual"/>
        </w:rPr>
        <w:t>7.1. Platintojas iki einamojo mėnesio pabaigos korteles, kurių nepavyksta aptarnauti Platinimo taške (tikėtinas gamybos brokas), perduoda Užsakovui pagal kortelių grąžinimo aktą (vieną kartą per kalendorinį mėnesį grąžinamas per praėjusį mėnesį sukauptas brokuotų kortelių kiekis) (TS priedas Nr. 6 “Popierinių bilietų/El.bilieto kortelių grąžinimo aktas”).</w:t>
      </w:r>
    </w:p>
    <w:p w14:paraId="52A3DF2E" w14:textId="77777777" w:rsidR="00192374" w:rsidRPr="00192374" w:rsidRDefault="00192374" w:rsidP="00192374">
      <w:pPr>
        <w:widowControl w:val="0"/>
        <w:spacing w:after="220" w:line="254" w:lineRule="auto"/>
        <w:jc w:val="both"/>
        <w:rPr>
          <w:kern w:val="2"/>
          <w:sz w:val="22"/>
          <w:szCs w:val="22"/>
          <w:lang w:eastAsia="en-US"/>
          <w14:ligatures w14:val="standardContextual"/>
        </w:rPr>
      </w:pPr>
      <w:r w:rsidRPr="00192374">
        <w:rPr>
          <w:kern w:val="2"/>
          <w:sz w:val="22"/>
          <w:szCs w:val="22"/>
          <w:lang w:eastAsia="en-US"/>
          <w14:ligatures w14:val="standardContextual"/>
        </w:rPr>
        <w:t xml:space="preserve">7.2. Užsakovas Platintojo pagrįstai grąžintas korteles, kurių neįmanoma aptarnauti Platinimo taške, neatlygintinai pakeičia kitomis kortelėmis ir pateikia jas Platintojui, arba grąžina jas Platintojui (taikoma tuo </w:t>
      </w:r>
      <w:r w:rsidRPr="00192374">
        <w:rPr>
          <w:kern w:val="2"/>
          <w:sz w:val="22"/>
          <w:szCs w:val="22"/>
          <w:lang w:eastAsia="en-US"/>
          <w14:ligatures w14:val="standardContextual"/>
        </w:rPr>
        <w:lastRenderedPageBreak/>
        <w:t>atveju, jei kortelių gamybos brokas nenustatomas).</w:t>
      </w:r>
    </w:p>
    <w:p w14:paraId="73B5D122" w14:textId="77777777" w:rsidR="00192374" w:rsidRPr="00192374" w:rsidRDefault="00192374" w:rsidP="00192374">
      <w:pPr>
        <w:widowControl w:val="0"/>
        <w:tabs>
          <w:tab w:val="left" w:pos="487"/>
        </w:tabs>
        <w:spacing w:after="140" w:line="257" w:lineRule="auto"/>
        <w:jc w:val="both"/>
        <w:rPr>
          <w:rFonts w:eastAsiaTheme="minorEastAsia"/>
          <w:sz w:val="22"/>
          <w:szCs w:val="22"/>
          <w:lang w:eastAsia="en-US"/>
        </w:rPr>
      </w:pPr>
      <w:r w:rsidRPr="00192374">
        <w:rPr>
          <w:rFonts w:eastAsiaTheme="minorEastAsia"/>
          <w:sz w:val="22"/>
          <w:szCs w:val="22"/>
          <w:lang w:eastAsia="en-US"/>
        </w:rPr>
        <w:t xml:space="preserve">7.3. Kai Platintojas nustato popierinių bilietų spausdinimo broką, šie bilietai grąžinami Užsakovui Sutarties 7.1, 7.2. p. nustatyta tvarka. Popieriniai bilietai, kurie Platintojo buvo priimti iš Užsakovo platinimui, tačiau saugojimo pas Platintoją metu, tapo netinkamais naudoti (platinti) dėl šių bilietų mechaninių pažeidimų, kurie atsirado dėl netinkamo bilietų laikymo ar saugojimo, turi būti grąžinami Užsakovui pagal netinkamų platinti popierinių bilietų grąžinimo aktą. Platintojo sugadinti bilietai nekeičiami naujais. Už dėl Platintojo kaltės ar netinkamo saugojimo nenaudotinais tapusius bilietus, Platintojas sumoka Užsakovui šioje sutartyje nustatyta tvarka, kaip už tinkamus naudojimui bilietus. Toks Platintojo mokėjimas už sugadintus ir dėl to netinkamus naudoti bilietus, laikomas minimalių Užsakovo patirtų nuostolių atlyginimu. </w:t>
      </w:r>
    </w:p>
    <w:p w14:paraId="2124F4FF" w14:textId="77777777" w:rsidR="00192374" w:rsidRPr="00192374" w:rsidRDefault="00192374" w:rsidP="00192374">
      <w:pPr>
        <w:widowControl w:val="0"/>
        <w:tabs>
          <w:tab w:val="left" w:pos="487"/>
        </w:tabs>
        <w:spacing w:after="140" w:line="257" w:lineRule="auto"/>
        <w:jc w:val="both"/>
        <w:rPr>
          <w:rFonts w:eastAsiaTheme="minorEastAsia"/>
          <w:sz w:val="22"/>
          <w:szCs w:val="22"/>
          <w:lang w:eastAsia="en-US"/>
        </w:rPr>
      </w:pPr>
      <w:r w:rsidRPr="00192374">
        <w:rPr>
          <w:rFonts w:eastAsiaTheme="minorEastAsia"/>
          <w:sz w:val="22"/>
          <w:szCs w:val="22"/>
          <w:lang w:eastAsia="en-US"/>
        </w:rPr>
        <w:t>7.4. Pasibaigus šiai Sutarčiai, Platintojas per 5 (penkias) darbo dienas grąžina Užsakovui likusias neparduotas korteles ir/ar popierinius bilietus, Šalims pasirašant atitinkamą aktą, kuriame turi būti nurodytas grąžinimų kortelių ir grąžinamų popierinių bilietų kiekis.</w:t>
      </w:r>
    </w:p>
    <w:p w14:paraId="21D7A6FE" w14:textId="77777777" w:rsidR="00192374" w:rsidRPr="00192374" w:rsidRDefault="00192374" w:rsidP="00192374">
      <w:pPr>
        <w:keepNext/>
        <w:keepLines/>
        <w:widowControl w:val="0"/>
        <w:tabs>
          <w:tab w:val="left" w:pos="331"/>
        </w:tabs>
        <w:spacing w:after="120" w:line="254" w:lineRule="auto"/>
        <w:jc w:val="center"/>
        <w:outlineLvl w:val="0"/>
        <w:rPr>
          <w:rFonts w:eastAsia="Arial"/>
          <w:sz w:val="22"/>
          <w:szCs w:val="22"/>
          <w:lang w:eastAsia="en-US"/>
        </w:rPr>
      </w:pPr>
      <w:bookmarkStart w:id="42" w:name="bookmark8"/>
      <w:r w:rsidRPr="00192374">
        <w:rPr>
          <w:rFonts w:eastAsia="Arial"/>
          <w:b/>
          <w:bCs/>
          <w:sz w:val="22"/>
          <w:szCs w:val="22"/>
          <w:lang w:eastAsia="en-US"/>
        </w:rPr>
        <w:t xml:space="preserve">8. </w:t>
      </w:r>
      <w:r w:rsidRPr="00192374">
        <w:rPr>
          <w:rFonts w:eastAsia="Arial"/>
          <w:b/>
          <w:bCs/>
          <w:kern w:val="2"/>
          <w:sz w:val="22"/>
          <w:szCs w:val="22"/>
          <w:lang w:eastAsia="en-US"/>
          <w14:ligatures w14:val="standardContextual"/>
        </w:rPr>
        <w:t>Reikalavimai Paslaugų viešinimui</w:t>
      </w:r>
      <w:bookmarkEnd w:id="42"/>
    </w:p>
    <w:p w14:paraId="692E1545" w14:textId="77777777" w:rsidR="00192374" w:rsidRPr="00192374" w:rsidRDefault="00192374" w:rsidP="00192374">
      <w:pPr>
        <w:widowControl w:val="0"/>
        <w:tabs>
          <w:tab w:val="left" w:pos="567"/>
        </w:tabs>
        <w:spacing w:after="120" w:line="254" w:lineRule="auto"/>
        <w:jc w:val="both"/>
        <w:rPr>
          <w:sz w:val="22"/>
          <w:szCs w:val="22"/>
          <w:lang w:eastAsia="en-US"/>
        </w:rPr>
      </w:pPr>
      <w:r w:rsidRPr="00192374">
        <w:rPr>
          <w:sz w:val="22"/>
          <w:szCs w:val="22"/>
          <w:lang w:eastAsia="en-US"/>
        </w:rPr>
        <w:t xml:space="preserve">8.1. </w:t>
      </w:r>
      <w:r w:rsidRPr="00192374">
        <w:rPr>
          <w:kern w:val="2"/>
          <w:sz w:val="22"/>
          <w:szCs w:val="22"/>
          <w:lang w:eastAsia="en-US"/>
          <w14:ligatures w14:val="standardContextual"/>
        </w:rPr>
        <w:t>Platintojas savo sąskaita turi teisę talpinti informacinius skelbimus ar kitaip informuoti Klientus apie teikiamas Paslaugas, prieš tai suderinus su Užsakovu.</w:t>
      </w:r>
    </w:p>
    <w:p w14:paraId="27F2DE58" w14:textId="77777777" w:rsidR="00192374" w:rsidRPr="00192374" w:rsidRDefault="00192374" w:rsidP="00192374">
      <w:pPr>
        <w:widowControl w:val="0"/>
        <w:tabs>
          <w:tab w:val="left" w:pos="442"/>
        </w:tabs>
        <w:spacing w:after="220" w:line="257" w:lineRule="auto"/>
        <w:jc w:val="both"/>
        <w:rPr>
          <w:sz w:val="22"/>
          <w:szCs w:val="22"/>
          <w:lang w:eastAsia="en-US"/>
        </w:rPr>
      </w:pPr>
      <w:r w:rsidRPr="00192374">
        <w:rPr>
          <w:sz w:val="22"/>
          <w:szCs w:val="22"/>
          <w:lang w:eastAsia="en-US"/>
        </w:rPr>
        <w:t xml:space="preserve">8.2. </w:t>
      </w:r>
      <w:r w:rsidRPr="00192374">
        <w:rPr>
          <w:kern w:val="2"/>
          <w:sz w:val="22"/>
          <w:szCs w:val="22"/>
          <w:lang w:eastAsia="en-US"/>
          <w14:ligatures w14:val="standardContextual"/>
        </w:rPr>
        <w:t>Šalių susitarimu Užsakovas gali pateikti Platintojui išplatinti informacinę medžiagą, skirtą Klientams (transporto schemos, informacija apie naujas bilietų rūšis), atitinkančią teisės aktų reikalavimus, atlyginant papildomas pagrįstas Platintojo išlaidas, susidariusias dėl tokios medžiagos platinimo. Užsakovas savo sąskaita pristato viešinimo medžiagą į Platintojo platinimo vietas. Informacinės medžiagos platinimo tvarka nustatoma Šalių susitarimu.</w:t>
      </w:r>
    </w:p>
    <w:p w14:paraId="2B48AD7D" w14:textId="77777777" w:rsidR="00192374" w:rsidRPr="00192374" w:rsidRDefault="00192374" w:rsidP="00192374">
      <w:pPr>
        <w:widowControl w:val="0"/>
        <w:tabs>
          <w:tab w:val="left" w:pos="438"/>
        </w:tabs>
        <w:spacing w:after="220" w:line="257" w:lineRule="auto"/>
        <w:jc w:val="both"/>
        <w:rPr>
          <w:sz w:val="22"/>
          <w:szCs w:val="22"/>
          <w:lang w:eastAsia="en-US"/>
        </w:rPr>
      </w:pPr>
      <w:r w:rsidRPr="00192374">
        <w:rPr>
          <w:sz w:val="22"/>
          <w:szCs w:val="22"/>
          <w:lang w:eastAsia="en-US"/>
        </w:rPr>
        <w:t xml:space="preserve">8.3. </w:t>
      </w:r>
      <w:r w:rsidRPr="00192374">
        <w:rPr>
          <w:kern w:val="2"/>
          <w:sz w:val="22"/>
          <w:szCs w:val="22"/>
          <w:lang w:eastAsia="en-US"/>
          <w14:ligatures w14:val="standardContextual"/>
        </w:rPr>
        <w:t>Platintojas privalo iš anksto suderinti su Užsakovu bet kokį Paslaugų viešinimą, kurios iniciatorius nėra Užsakovas. Platintojas negali viešinti Paslaugų be išankstinio rašytinio Užsakovo leidimo (sutikimo).</w:t>
      </w:r>
    </w:p>
    <w:p w14:paraId="1E344DE2" w14:textId="77777777" w:rsidR="00192374" w:rsidRPr="00192374" w:rsidRDefault="00192374" w:rsidP="00192374">
      <w:pPr>
        <w:keepNext/>
        <w:keepLines/>
        <w:widowControl w:val="0"/>
        <w:tabs>
          <w:tab w:val="left" w:pos="331"/>
        </w:tabs>
        <w:spacing w:after="120" w:line="257" w:lineRule="auto"/>
        <w:jc w:val="center"/>
        <w:outlineLvl w:val="0"/>
        <w:rPr>
          <w:rFonts w:eastAsia="Arial"/>
          <w:sz w:val="22"/>
          <w:szCs w:val="22"/>
          <w:lang w:eastAsia="en-US"/>
        </w:rPr>
      </w:pPr>
      <w:bookmarkStart w:id="43" w:name="bookmark10"/>
      <w:r w:rsidRPr="00192374">
        <w:rPr>
          <w:rFonts w:eastAsia="Arial"/>
          <w:b/>
          <w:bCs/>
          <w:sz w:val="22"/>
          <w:szCs w:val="22"/>
          <w:lang w:eastAsia="en-US"/>
        </w:rPr>
        <w:t xml:space="preserve">9. </w:t>
      </w:r>
      <w:r w:rsidRPr="00192374">
        <w:rPr>
          <w:rFonts w:eastAsia="Arial"/>
          <w:b/>
          <w:bCs/>
          <w:kern w:val="2"/>
          <w:sz w:val="22"/>
          <w:szCs w:val="22"/>
          <w:lang w:eastAsia="en-US"/>
          <w14:ligatures w14:val="standardContextual"/>
        </w:rPr>
        <w:t>Reikalavimai Klientų aptarnavimui</w:t>
      </w:r>
      <w:bookmarkEnd w:id="43"/>
    </w:p>
    <w:p w14:paraId="579C96CA" w14:textId="77777777" w:rsidR="00192374" w:rsidRPr="00192374" w:rsidRDefault="00192374" w:rsidP="00192374">
      <w:pPr>
        <w:widowControl w:val="0"/>
        <w:tabs>
          <w:tab w:val="left" w:pos="399"/>
        </w:tabs>
        <w:spacing w:after="120" w:line="257" w:lineRule="auto"/>
        <w:jc w:val="both"/>
        <w:rPr>
          <w:sz w:val="22"/>
          <w:szCs w:val="22"/>
          <w:lang w:eastAsia="en-US"/>
        </w:rPr>
      </w:pPr>
      <w:r w:rsidRPr="00192374">
        <w:rPr>
          <w:sz w:val="22"/>
          <w:szCs w:val="22"/>
          <w:lang w:eastAsia="en-US"/>
        </w:rPr>
        <w:t xml:space="preserve">9.1. </w:t>
      </w:r>
      <w:r w:rsidRPr="00192374">
        <w:rPr>
          <w:kern w:val="2"/>
          <w:sz w:val="22"/>
          <w:szCs w:val="22"/>
          <w:lang w:eastAsia="en-US"/>
          <w14:ligatures w14:val="standardContextual"/>
        </w:rPr>
        <w:t>Platintojas turi užtikrinti, kad jo personalas (darbuotojai) suteiks Klientams, pageidaujantiems įsigyti  popierinį bilietą, kortelę ir / ar E. bilietą ar papildyti E. piniginę lėšomis, aiškią ir išsamią informaciją apie Paslaugas, kortelę ir / ar jos naudojimo tvarką.</w:t>
      </w:r>
    </w:p>
    <w:p w14:paraId="2D51AC5C" w14:textId="77777777" w:rsidR="00192374" w:rsidRPr="00192374" w:rsidRDefault="00192374" w:rsidP="00192374">
      <w:pPr>
        <w:widowControl w:val="0"/>
        <w:tabs>
          <w:tab w:val="left" w:pos="442"/>
        </w:tabs>
        <w:spacing w:after="220" w:line="254" w:lineRule="auto"/>
        <w:jc w:val="both"/>
        <w:rPr>
          <w:sz w:val="22"/>
          <w:szCs w:val="22"/>
          <w:lang w:eastAsia="en-US"/>
        </w:rPr>
      </w:pPr>
      <w:r w:rsidRPr="00192374">
        <w:rPr>
          <w:sz w:val="22"/>
          <w:szCs w:val="22"/>
          <w:lang w:eastAsia="en-US"/>
        </w:rPr>
        <w:t xml:space="preserve">9.2. </w:t>
      </w:r>
      <w:r w:rsidRPr="00192374">
        <w:rPr>
          <w:kern w:val="2"/>
          <w:sz w:val="22"/>
          <w:szCs w:val="22"/>
          <w:lang w:eastAsia="en-US"/>
          <w14:ligatures w14:val="standardContextual"/>
        </w:rPr>
        <w:t>Platintojo personalas (darbuotojai), Klientui paprašius, privalo pateikti tokią informaciją valstybine (lietuvių) kalba: (a) visos galiojančių popierinių ir  E. bilietų rūšys ir kainos; (b) kur kreiptis (Užsakovo Klientų aptarnavimo centrų kontaktiniai duomenys), jei Klientas pageidauja papildomų paslaugų, kurių neteikia Platintojas (kortelės dublikato išdavimas, baudos sumokėjimas ir pan.); (c) kitą su Paslaugomis susijusią informaciją. Informacija gali būti pateikiama tiek žodžiu, tiek spausdintine ar elektronine forma (bukletas, vaizdas ekrane ir pan.).</w:t>
      </w:r>
    </w:p>
    <w:p w14:paraId="314E0B42" w14:textId="77777777" w:rsidR="00192374" w:rsidRPr="00192374" w:rsidRDefault="00192374" w:rsidP="00192374">
      <w:pPr>
        <w:widowControl w:val="0"/>
        <w:tabs>
          <w:tab w:val="left" w:pos="498"/>
        </w:tabs>
        <w:spacing w:after="220" w:line="254" w:lineRule="auto"/>
        <w:jc w:val="both"/>
        <w:rPr>
          <w:sz w:val="22"/>
          <w:szCs w:val="22"/>
          <w:lang w:eastAsia="en-US"/>
        </w:rPr>
      </w:pPr>
      <w:r w:rsidRPr="00192374">
        <w:rPr>
          <w:sz w:val="22"/>
          <w:szCs w:val="22"/>
          <w:lang w:eastAsia="en-US"/>
        </w:rPr>
        <w:t xml:space="preserve">9.3. </w:t>
      </w:r>
      <w:r w:rsidRPr="00192374">
        <w:rPr>
          <w:kern w:val="2"/>
          <w:sz w:val="22"/>
          <w:szCs w:val="22"/>
          <w:lang w:eastAsia="en-US"/>
          <w14:ligatures w14:val="standardContextual"/>
        </w:rPr>
        <w:t>Jei Užsakovas gauna Kliento skundą dėl netinkamos Paslaugų teikimo kokybės pagal Paslaugų sutartį, Platintojas įsipareigoja ne vėliau kaip per 5 darbo dienas pateikti Užsakovui motyvuotą paaiškinimą / atsakymo Klientui projektą kiekvienam Užsakovo persiųstam skundui.</w:t>
      </w:r>
    </w:p>
    <w:p w14:paraId="1A12A18B" w14:textId="77777777" w:rsidR="00192374" w:rsidRPr="00192374" w:rsidRDefault="00192374" w:rsidP="00192374">
      <w:pPr>
        <w:keepNext/>
        <w:keepLines/>
        <w:widowControl w:val="0"/>
        <w:tabs>
          <w:tab w:val="left" w:pos="398"/>
        </w:tabs>
        <w:spacing w:after="120" w:line="257" w:lineRule="auto"/>
        <w:jc w:val="center"/>
        <w:outlineLvl w:val="0"/>
        <w:rPr>
          <w:rFonts w:eastAsia="Arial"/>
          <w:sz w:val="22"/>
          <w:szCs w:val="22"/>
          <w:lang w:eastAsia="en-US"/>
        </w:rPr>
      </w:pPr>
      <w:bookmarkStart w:id="44" w:name="bookmark12"/>
      <w:r w:rsidRPr="00192374">
        <w:rPr>
          <w:rFonts w:eastAsia="Arial"/>
          <w:b/>
          <w:bCs/>
          <w:sz w:val="22"/>
          <w:szCs w:val="22"/>
          <w:lang w:eastAsia="en-US"/>
        </w:rPr>
        <w:t xml:space="preserve">10. </w:t>
      </w:r>
      <w:r w:rsidRPr="00192374">
        <w:rPr>
          <w:rFonts w:eastAsia="Arial"/>
          <w:b/>
          <w:bCs/>
          <w:kern w:val="2"/>
          <w:sz w:val="22"/>
          <w:szCs w:val="22"/>
          <w:lang w:eastAsia="en-US"/>
          <w14:ligatures w14:val="standardContextual"/>
        </w:rPr>
        <w:t>Elektroninio bilieto informacinės sistemos priežiūra (aptarnavimas)</w:t>
      </w:r>
      <w:bookmarkEnd w:id="44"/>
    </w:p>
    <w:p w14:paraId="57CC1EAC" w14:textId="77777777" w:rsidR="00192374" w:rsidRPr="00192374" w:rsidRDefault="00192374" w:rsidP="00192374">
      <w:pPr>
        <w:widowControl w:val="0"/>
        <w:tabs>
          <w:tab w:val="left" w:pos="567"/>
        </w:tabs>
        <w:spacing w:after="120" w:line="257" w:lineRule="auto"/>
        <w:jc w:val="both"/>
        <w:rPr>
          <w:sz w:val="22"/>
          <w:szCs w:val="22"/>
          <w:lang w:eastAsia="en-US"/>
        </w:rPr>
      </w:pPr>
      <w:r w:rsidRPr="00192374">
        <w:rPr>
          <w:sz w:val="22"/>
          <w:szCs w:val="22"/>
          <w:lang w:eastAsia="en-US"/>
        </w:rPr>
        <w:t xml:space="preserve">10.1. </w:t>
      </w:r>
      <w:r w:rsidRPr="00192374">
        <w:rPr>
          <w:kern w:val="2"/>
          <w:sz w:val="22"/>
          <w:szCs w:val="22"/>
          <w:lang w:eastAsia="en-US"/>
          <w14:ligatures w14:val="standardContextual"/>
        </w:rPr>
        <w:t xml:space="preserve">Užsakovas per visą Paslaugų teikimo laikotarpį užtikrina Platintojui prieigą (prieinamą integracinę sąsają) prie </w:t>
      </w:r>
      <w:bookmarkStart w:id="45" w:name="_Hlk138250616"/>
      <w:r w:rsidRPr="00192374">
        <w:rPr>
          <w:kern w:val="2"/>
          <w:sz w:val="22"/>
          <w:szCs w:val="22"/>
          <w:lang w:eastAsia="en-US"/>
          <w14:ligatures w14:val="standardContextual"/>
        </w:rPr>
        <w:t>EBIS</w:t>
      </w:r>
      <w:bookmarkEnd w:id="45"/>
      <w:r w:rsidRPr="00192374">
        <w:rPr>
          <w:kern w:val="2"/>
          <w:sz w:val="22"/>
          <w:szCs w:val="22"/>
          <w:lang w:eastAsia="en-US"/>
          <w14:ligatures w14:val="standardContextual"/>
        </w:rPr>
        <w:t>.</w:t>
      </w:r>
    </w:p>
    <w:p w14:paraId="4CC189C5" w14:textId="77777777" w:rsidR="00192374" w:rsidRPr="00192374" w:rsidRDefault="00192374" w:rsidP="00192374">
      <w:pPr>
        <w:widowControl w:val="0"/>
        <w:tabs>
          <w:tab w:val="left" w:pos="507"/>
        </w:tabs>
        <w:spacing w:after="220" w:line="257" w:lineRule="auto"/>
        <w:jc w:val="both"/>
        <w:rPr>
          <w:sz w:val="22"/>
          <w:szCs w:val="22"/>
          <w:lang w:eastAsia="en-US"/>
        </w:rPr>
      </w:pPr>
      <w:r w:rsidRPr="00192374">
        <w:rPr>
          <w:sz w:val="22"/>
          <w:szCs w:val="22"/>
          <w:lang w:eastAsia="en-US"/>
        </w:rPr>
        <w:t xml:space="preserve">10.2. </w:t>
      </w:r>
      <w:r w:rsidRPr="00192374">
        <w:rPr>
          <w:kern w:val="2"/>
          <w:sz w:val="22"/>
          <w:szCs w:val="22"/>
          <w:lang w:eastAsia="en-US"/>
          <w14:ligatures w14:val="standardContextual"/>
        </w:rPr>
        <w:t>Užsakovas administruoja ir aptarnauja EBIS. EBIS administravimas ir aptarnavimas apima:</w:t>
      </w:r>
    </w:p>
    <w:p w14:paraId="37CF29E0" w14:textId="77777777" w:rsidR="00192374" w:rsidRPr="00192374" w:rsidRDefault="00192374" w:rsidP="00192374">
      <w:pPr>
        <w:spacing w:after="160" w:line="278" w:lineRule="auto"/>
        <w:contextualSpacing/>
        <w:jc w:val="both"/>
        <w:rPr>
          <w:sz w:val="22"/>
          <w:szCs w:val="22"/>
          <w:lang w:eastAsia="en-US"/>
        </w:rPr>
      </w:pPr>
      <w:r w:rsidRPr="00192374">
        <w:rPr>
          <w:sz w:val="22"/>
          <w:szCs w:val="22"/>
          <w:lang w:eastAsia="en-US"/>
        </w:rPr>
        <w:t>10.</w:t>
      </w:r>
      <w:r w:rsidRPr="00192374">
        <w:rPr>
          <w:kern w:val="2"/>
          <w:sz w:val="22"/>
          <w:szCs w:val="22"/>
          <w:lang w:eastAsia="en-US"/>
          <w14:ligatures w14:val="standardContextual"/>
        </w:rPr>
        <w:t xml:space="preserve">2.1. EBIS techninę priežiūrą, konsultacijas ir pagalbą Platintojo personalui (darbuotojams) EBIS naudojimo klausimais darbo dienomis: nuo pirmadienio iki ketvirtadienio nuo 8:00 val. iki 17:00 valandos, penktadienį - nuo 8:00 val. iki 15:45 valandos registruojant sutrikimus ir klausimus adresu </w:t>
      </w:r>
      <w:hyperlink r:id="rId15">
        <w:r w:rsidRPr="00192374">
          <w:rPr>
            <w:color w:val="0563C1" w:themeColor="hyperlink"/>
            <w:kern w:val="2"/>
            <w:sz w:val="22"/>
            <w:szCs w:val="22"/>
            <w:u w:val="single"/>
            <w:lang w:eastAsia="en-US"/>
            <w14:ligatures w14:val="standardContextual"/>
          </w:rPr>
          <w:t>pagalba@pktransportas.lt</w:t>
        </w:r>
      </w:hyperlink>
      <w:r w:rsidRPr="00192374">
        <w:rPr>
          <w:kern w:val="2"/>
          <w:sz w:val="22"/>
          <w:szCs w:val="22"/>
          <w:lang w:eastAsia="en-US"/>
          <w14:ligatures w14:val="standardContextual"/>
        </w:rPr>
        <w:t xml:space="preserve"> . </w:t>
      </w:r>
    </w:p>
    <w:p w14:paraId="21865204" w14:textId="77777777" w:rsidR="00192374" w:rsidRPr="00192374" w:rsidRDefault="00192374" w:rsidP="00192374">
      <w:pPr>
        <w:widowControl w:val="0"/>
        <w:tabs>
          <w:tab w:val="left" w:pos="0"/>
        </w:tabs>
        <w:spacing w:after="220" w:line="257" w:lineRule="auto"/>
        <w:jc w:val="both"/>
        <w:rPr>
          <w:sz w:val="22"/>
          <w:szCs w:val="22"/>
          <w:lang w:eastAsia="en-US"/>
        </w:rPr>
      </w:pPr>
      <w:r w:rsidRPr="00192374">
        <w:rPr>
          <w:sz w:val="22"/>
          <w:szCs w:val="22"/>
          <w:lang w:eastAsia="en-US"/>
        </w:rPr>
        <w:t xml:space="preserve">10.2.2. </w:t>
      </w:r>
      <w:r w:rsidRPr="00192374">
        <w:rPr>
          <w:kern w:val="2"/>
          <w:sz w:val="22"/>
          <w:szCs w:val="22"/>
          <w:lang w:eastAsia="en-US"/>
          <w14:ligatures w14:val="standardContextual"/>
        </w:rPr>
        <w:t>esant Platintojo pageidavimui, vienkartinius Platintojo personalo (darbuotojų) mokymus EBIS naudojimo klausimais (iki 10 asmenų grupei);</w:t>
      </w:r>
    </w:p>
    <w:p w14:paraId="39051C8D" w14:textId="77777777" w:rsidR="00192374" w:rsidRPr="00192374" w:rsidRDefault="00192374" w:rsidP="00192374">
      <w:pPr>
        <w:widowControl w:val="0"/>
        <w:tabs>
          <w:tab w:val="left" w:pos="661"/>
        </w:tabs>
        <w:spacing w:after="220" w:line="257" w:lineRule="auto"/>
        <w:jc w:val="both"/>
        <w:rPr>
          <w:sz w:val="22"/>
          <w:szCs w:val="22"/>
          <w:lang w:eastAsia="en-US"/>
        </w:rPr>
      </w:pPr>
      <w:r w:rsidRPr="00192374">
        <w:rPr>
          <w:sz w:val="22"/>
          <w:szCs w:val="22"/>
          <w:lang w:eastAsia="en-US"/>
        </w:rPr>
        <w:lastRenderedPageBreak/>
        <w:t xml:space="preserve">10.2.3. </w:t>
      </w:r>
      <w:r w:rsidRPr="00192374">
        <w:rPr>
          <w:kern w:val="2"/>
          <w:sz w:val="22"/>
          <w:szCs w:val="22"/>
          <w:lang w:eastAsia="en-US"/>
          <w14:ligatures w14:val="standardContextual"/>
        </w:rPr>
        <w:t>EBIS veiklos sutrikimų šalinimą, išskyrus atvejus, kai EBIS veikla sutrinka dėl Platintojo sistemų ir / ar programinės įrangos;</w:t>
      </w:r>
    </w:p>
    <w:p w14:paraId="14251070" w14:textId="77777777" w:rsidR="00192374" w:rsidRPr="00192374" w:rsidRDefault="00192374" w:rsidP="00192374">
      <w:pPr>
        <w:widowControl w:val="0"/>
        <w:tabs>
          <w:tab w:val="left" w:pos="567"/>
        </w:tabs>
        <w:spacing w:after="220" w:line="257" w:lineRule="auto"/>
        <w:jc w:val="both"/>
        <w:rPr>
          <w:sz w:val="22"/>
          <w:szCs w:val="22"/>
          <w:lang w:eastAsia="en-US"/>
        </w:rPr>
      </w:pPr>
      <w:r w:rsidRPr="00192374">
        <w:rPr>
          <w:sz w:val="22"/>
          <w:szCs w:val="22"/>
          <w:lang w:eastAsia="en-US"/>
        </w:rPr>
        <w:t xml:space="preserve">10.2.4. </w:t>
      </w:r>
      <w:r w:rsidRPr="00192374">
        <w:rPr>
          <w:kern w:val="2"/>
          <w:sz w:val="22"/>
          <w:szCs w:val="22"/>
          <w:lang w:eastAsia="en-US"/>
          <w14:ligatures w14:val="standardContextual"/>
        </w:rPr>
        <w:t>EBIS atnaujinimų („updates, upgrades“) ir klaidų taisymų („patches“) diegimą.</w:t>
      </w:r>
    </w:p>
    <w:p w14:paraId="6CF4498A" w14:textId="77777777" w:rsidR="00192374" w:rsidRPr="00192374" w:rsidRDefault="00192374" w:rsidP="00192374">
      <w:pPr>
        <w:widowControl w:val="0"/>
        <w:tabs>
          <w:tab w:val="left" w:pos="502"/>
        </w:tabs>
        <w:spacing w:after="220" w:line="252" w:lineRule="auto"/>
        <w:jc w:val="both"/>
        <w:rPr>
          <w:sz w:val="22"/>
          <w:szCs w:val="22"/>
          <w:lang w:eastAsia="en-US"/>
        </w:rPr>
      </w:pPr>
      <w:r w:rsidRPr="00192374">
        <w:rPr>
          <w:sz w:val="22"/>
          <w:szCs w:val="22"/>
          <w:lang w:eastAsia="en-US"/>
        </w:rPr>
        <w:t xml:space="preserve">10.3. </w:t>
      </w:r>
      <w:r w:rsidRPr="00192374">
        <w:rPr>
          <w:kern w:val="2"/>
          <w:sz w:val="22"/>
          <w:szCs w:val="22"/>
          <w:lang w:eastAsia="en-US"/>
          <w14:ligatures w14:val="standardContextual"/>
        </w:rPr>
        <w:t xml:space="preserve">Užsakovas užtikrina EBIS sutrikimų registravimą techninės priežiūros sistemoje (angl. Help desk) adresu </w:t>
      </w:r>
      <w:hyperlink r:id="rId16">
        <w:r w:rsidRPr="00192374">
          <w:rPr>
            <w:color w:val="0000FF"/>
            <w:kern w:val="2"/>
            <w:sz w:val="22"/>
            <w:szCs w:val="22"/>
            <w:u w:val="single"/>
            <w:lang w:eastAsia="en-US"/>
            <w14:ligatures w14:val="standardContextual"/>
          </w:rPr>
          <w:t>pagalba@pktransportas.lt</w:t>
        </w:r>
      </w:hyperlink>
      <w:r w:rsidRPr="00192374">
        <w:rPr>
          <w:kern w:val="2"/>
          <w:sz w:val="22"/>
          <w:szCs w:val="22"/>
          <w:lang w:eastAsia="en-US"/>
          <w14:ligatures w14:val="standardContextual"/>
        </w:rPr>
        <w:t xml:space="preserve"> ir informuoja Platintoją apie EBIS sutrikimų šalinimo būseną.</w:t>
      </w:r>
    </w:p>
    <w:p w14:paraId="72B61D74" w14:textId="77777777" w:rsidR="00192374" w:rsidRPr="00192374" w:rsidRDefault="00192374" w:rsidP="00192374">
      <w:pPr>
        <w:widowControl w:val="0"/>
        <w:tabs>
          <w:tab w:val="left" w:pos="526"/>
        </w:tabs>
        <w:spacing w:after="220" w:line="257" w:lineRule="auto"/>
        <w:jc w:val="both"/>
        <w:rPr>
          <w:sz w:val="22"/>
          <w:szCs w:val="22"/>
          <w:lang w:eastAsia="en-US"/>
        </w:rPr>
      </w:pPr>
      <w:r w:rsidRPr="00192374">
        <w:rPr>
          <w:sz w:val="22"/>
          <w:szCs w:val="22"/>
          <w:lang w:eastAsia="en-US"/>
        </w:rPr>
        <w:t xml:space="preserve">10.4. </w:t>
      </w:r>
      <w:r w:rsidRPr="00192374">
        <w:rPr>
          <w:kern w:val="2"/>
          <w:sz w:val="22"/>
          <w:szCs w:val="22"/>
          <w:lang w:eastAsia="en-US"/>
          <w14:ligatures w14:val="standardContextual"/>
        </w:rPr>
        <w:t>Užsakovo vykdomas EBIS administravimas ir aptarnavimas neapima:</w:t>
      </w:r>
    </w:p>
    <w:p w14:paraId="4F94E1C0" w14:textId="77777777" w:rsidR="00192374" w:rsidRPr="00192374" w:rsidRDefault="00192374" w:rsidP="00192374">
      <w:pPr>
        <w:widowControl w:val="0"/>
        <w:tabs>
          <w:tab w:val="left" w:pos="646"/>
        </w:tabs>
        <w:spacing w:after="220" w:line="254" w:lineRule="auto"/>
        <w:jc w:val="both"/>
        <w:rPr>
          <w:sz w:val="22"/>
          <w:szCs w:val="22"/>
          <w:lang w:eastAsia="en-US"/>
        </w:rPr>
      </w:pPr>
      <w:r w:rsidRPr="00192374">
        <w:rPr>
          <w:sz w:val="22"/>
          <w:szCs w:val="22"/>
          <w:lang w:eastAsia="en-US"/>
        </w:rPr>
        <w:t xml:space="preserve">10.4.1. </w:t>
      </w:r>
      <w:r w:rsidRPr="00192374">
        <w:rPr>
          <w:kern w:val="2"/>
          <w:sz w:val="22"/>
          <w:szCs w:val="22"/>
          <w:lang w:eastAsia="en-US"/>
          <w14:ligatures w14:val="standardContextual"/>
        </w:rPr>
        <w:t>Platintojo infrastruktūros (informacinės sistemos, kasos aparatai, programinė įranga ir kita įranga) paruošimo Paslaugų teikimui. Platintojas pats savo sąskaita privalo paruošti savo infrastruktūrą Paslaugų teikimui;</w:t>
      </w:r>
    </w:p>
    <w:p w14:paraId="1DA57146" w14:textId="77777777" w:rsidR="00192374" w:rsidRPr="00192374" w:rsidRDefault="00192374" w:rsidP="00192374">
      <w:pPr>
        <w:widowControl w:val="0"/>
        <w:tabs>
          <w:tab w:val="left" w:pos="680"/>
        </w:tabs>
        <w:spacing w:after="220" w:line="257" w:lineRule="auto"/>
        <w:jc w:val="both"/>
        <w:rPr>
          <w:sz w:val="22"/>
          <w:szCs w:val="22"/>
          <w:lang w:eastAsia="en-US"/>
        </w:rPr>
      </w:pPr>
      <w:r w:rsidRPr="00192374">
        <w:rPr>
          <w:sz w:val="22"/>
          <w:szCs w:val="22"/>
          <w:lang w:eastAsia="en-US"/>
        </w:rPr>
        <w:t xml:space="preserve">10.4.2. </w:t>
      </w:r>
      <w:r w:rsidRPr="00192374">
        <w:rPr>
          <w:kern w:val="2"/>
          <w:sz w:val="22"/>
          <w:szCs w:val="22"/>
          <w:lang w:eastAsia="en-US"/>
          <w14:ligatures w14:val="standardContextual"/>
        </w:rPr>
        <w:t>Platintojo personalo (darbuotojų) mokymo dirbti su EBIS (išskyrus Techninės specifikacijos 10.2.2 p. numatytą atvejį).</w:t>
      </w:r>
    </w:p>
    <w:p w14:paraId="6EF73AD5" w14:textId="77777777" w:rsidR="00192374" w:rsidRPr="00192374" w:rsidRDefault="00192374" w:rsidP="00192374">
      <w:pPr>
        <w:widowControl w:val="0"/>
        <w:tabs>
          <w:tab w:val="left" w:pos="522"/>
        </w:tabs>
        <w:spacing w:after="220" w:line="257" w:lineRule="auto"/>
        <w:jc w:val="both"/>
        <w:rPr>
          <w:sz w:val="22"/>
          <w:szCs w:val="22"/>
          <w:lang w:eastAsia="en-US"/>
        </w:rPr>
      </w:pPr>
      <w:r w:rsidRPr="00192374">
        <w:rPr>
          <w:sz w:val="22"/>
          <w:szCs w:val="22"/>
          <w:lang w:eastAsia="en-US"/>
        </w:rPr>
        <w:t xml:space="preserve">10.5. </w:t>
      </w:r>
      <w:r w:rsidRPr="00192374">
        <w:rPr>
          <w:kern w:val="2"/>
          <w:sz w:val="22"/>
          <w:szCs w:val="22"/>
          <w:lang w:eastAsia="en-US"/>
          <w14:ligatures w14:val="standardContextual"/>
        </w:rPr>
        <w:t>Užsakovas prieš 3 (tris) darbo dienas suderina su Platintoju ruošiamo EBIS priežiūros darbų vykdymą, o Platintojas suderintu laiku privalo sudaryti sąlygas ir netrukdyti Užsakovo personalui (darbuotojams ir / ar įgaliotiems tretiesiems asmenims) Prekybos vietos oficialiu darbo laiku (ar Šalims susitarus pasibaigus šiam laikui) vykdyti EBIS administravimą ir aptarnavimą.</w:t>
      </w:r>
    </w:p>
    <w:p w14:paraId="1D98E442" w14:textId="77777777" w:rsidR="00192374" w:rsidRPr="00192374" w:rsidRDefault="00192374" w:rsidP="00192374">
      <w:pPr>
        <w:keepNext/>
        <w:keepLines/>
        <w:widowControl w:val="0"/>
        <w:tabs>
          <w:tab w:val="left" w:pos="398"/>
        </w:tabs>
        <w:snapToGrid w:val="0"/>
        <w:spacing w:after="120" w:line="257" w:lineRule="auto"/>
        <w:ind w:left="540"/>
        <w:jc w:val="center"/>
        <w:outlineLvl w:val="0"/>
        <w:rPr>
          <w:rFonts w:eastAsia="Arial"/>
          <w:sz w:val="22"/>
          <w:szCs w:val="22"/>
          <w:lang w:eastAsia="en-US"/>
        </w:rPr>
      </w:pPr>
      <w:bookmarkStart w:id="46" w:name="bookmark14"/>
      <w:r w:rsidRPr="00192374">
        <w:rPr>
          <w:rFonts w:eastAsia="Arial"/>
          <w:b/>
          <w:bCs/>
          <w:sz w:val="22"/>
          <w:szCs w:val="22"/>
          <w:lang w:eastAsia="en-US"/>
        </w:rPr>
        <w:t xml:space="preserve">11. </w:t>
      </w:r>
      <w:r w:rsidRPr="00192374">
        <w:rPr>
          <w:rFonts w:eastAsia="Arial"/>
          <w:b/>
          <w:bCs/>
          <w:kern w:val="2"/>
          <w:sz w:val="22"/>
          <w:szCs w:val="22"/>
          <w:lang w:eastAsia="en-US"/>
          <w14:ligatures w14:val="standardContextual"/>
        </w:rPr>
        <w:t>Paslaugų kokybės ir platinimo taškų kontrolė</w:t>
      </w:r>
      <w:bookmarkEnd w:id="46"/>
    </w:p>
    <w:p w14:paraId="0D797A97" w14:textId="77777777" w:rsidR="00192374" w:rsidRPr="00192374" w:rsidRDefault="00192374" w:rsidP="00192374">
      <w:pPr>
        <w:widowControl w:val="0"/>
        <w:tabs>
          <w:tab w:val="left" w:pos="469"/>
        </w:tabs>
        <w:snapToGrid w:val="0"/>
        <w:spacing w:after="120" w:line="257" w:lineRule="auto"/>
        <w:jc w:val="both"/>
        <w:rPr>
          <w:sz w:val="22"/>
          <w:szCs w:val="22"/>
          <w:lang w:eastAsia="en-US"/>
        </w:rPr>
      </w:pPr>
      <w:r w:rsidRPr="00192374">
        <w:rPr>
          <w:sz w:val="22"/>
          <w:szCs w:val="22"/>
          <w:lang w:eastAsia="en-US"/>
        </w:rPr>
        <w:t xml:space="preserve">11.1. </w:t>
      </w:r>
      <w:r w:rsidRPr="00192374">
        <w:rPr>
          <w:kern w:val="2"/>
          <w:sz w:val="22"/>
          <w:szCs w:val="22"/>
          <w:lang w:eastAsia="en-US"/>
          <w14:ligatures w14:val="standardContextual"/>
        </w:rPr>
        <w:t>Užsakovas turi teisę kontroliuoti (patikrinti), kaip vykdomas Paslaugų teikimas pasirinktose Prekybos vietose / platinimo taškuose:</w:t>
      </w:r>
    </w:p>
    <w:p w14:paraId="0860B8B1" w14:textId="77777777" w:rsidR="00192374" w:rsidRPr="00192374" w:rsidRDefault="00192374" w:rsidP="00192374">
      <w:pPr>
        <w:widowControl w:val="0"/>
        <w:tabs>
          <w:tab w:val="left" w:pos="579"/>
        </w:tabs>
        <w:spacing w:after="140" w:line="257" w:lineRule="auto"/>
        <w:jc w:val="both"/>
        <w:rPr>
          <w:sz w:val="22"/>
          <w:szCs w:val="22"/>
          <w:lang w:eastAsia="en-US"/>
        </w:rPr>
      </w:pPr>
      <w:r w:rsidRPr="00192374">
        <w:rPr>
          <w:sz w:val="22"/>
          <w:szCs w:val="22"/>
          <w:lang w:eastAsia="en-US"/>
        </w:rPr>
        <w:t xml:space="preserve">11.1.1. </w:t>
      </w:r>
      <w:r w:rsidRPr="00192374">
        <w:rPr>
          <w:kern w:val="2"/>
          <w:sz w:val="22"/>
          <w:szCs w:val="22"/>
          <w:lang w:eastAsia="en-US"/>
          <w14:ligatures w14:val="standardContextual"/>
        </w:rPr>
        <w:t>ar teikiamos / tinkamai teikiamos Paslaugos;</w:t>
      </w:r>
    </w:p>
    <w:p w14:paraId="019A1CDF" w14:textId="77777777" w:rsidR="00192374" w:rsidRPr="00192374" w:rsidRDefault="00192374" w:rsidP="00192374">
      <w:pPr>
        <w:widowControl w:val="0"/>
        <w:tabs>
          <w:tab w:val="left" w:pos="622"/>
        </w:tabs>
        <w:spacing w:after="220" w:line="257" w:lineRule="auto"/>
        <w:jc w:val="both"/>
        <w:rPr>
          <w:sz w:val="22"/>
          <w:szCs w:val="22"/>
          <w:lang w:eastAsia="en-US"/>
        </w:rPr>
      </w:pPr>
      <w:r w:rsidRPr="00192374">
        <w:rPr>
          <w:sz w:val="22"/>
          <w:szCs w:val="22"/>
          <w:lang w:eastAsia="en-US"/>
        </w:rPr>
        <w:t xml:space="preserve">11.1.2. </w:t>
      </w:r>
      <w:r w:rsidRPr="00192374">
        <w:rPr>
          <w:kern w:val="2"/>
          <w:sz w:val="22"/>
          <w:szCs w:val="22"/>
          <w:lang w:eastAsia="en-US"/>
          <w14:ligatures w14:val="standardContextual"/>
        </w:rPr>
        <w:t>ar Klientas aptarnaujamas tinkamai pagal TS reikalavimus;</w:t>
      </w:r>
    </w:p>
    <w:p w14:paraId="10523DD4" w14:textId="77777777" w:rsidR="00192374" w:rsidRPr="00192374" w:rsidRDefault="00192374" w:rsidP="00192374">
      <w:pPr>
        <w:widowControl w:val="0"/>
        <w:tabs>
          <w:tab w:val="left" w:pos="637"/>
        </w:tabs>
        <w:spacing w:after="220" w:line="257" w:lineRule="auto"/>
        <w:jc w:val="both"/>
        <w:rPr>
          <w:sz w:val="22"/>
          <w:szCs w:val="22"/>
          <w:lang w:eastAsia="en-US"/>
        </w:rPr>
      </w:pPr>
      <w:r w:rsidRPr="00192374">
        <w:rPr>
          <w:sz w:val="22"/>
          <w:szCs w:val="22"/>
          <w:lang w:eastAsia="en-US"/>
        </w:rPr>
        <w:t xml:space="preserve">11.1.3. </w:t>
      </w:r>
      <w:r w:rsidRPr="00192374">
        <w:rPr>
          <w:kern w:val="2"/>
          <w:sz w:val="22"/>
          <w:szCs w:val="22"/>
          <w:lang w:eastAsia="en-US"/>
          <w14:ligatures w14:val="standardContextual"/>
        </w:rPr>
        <w:t>ar Platintojo personalas tinkamai dirba su EBIS.</w:t>
      </w:r>
    </w:p>
    <w:p w14:paraId="3E1AA4F1" w14:textId="77777777" w:rsidR="00192374" w:rsidRPr="00192374" w:rsidRDefault="00192374" w:rsidP="00192374">
      <w:pPr>
        <w:widowControl w:val="0"/>
        <w:tabs>
          <w:tab w:val="left" w:pos="567"/>
        </w:tabs>
        <w:spacing w:after="220" w:line="254" w:lineRule="auto"/>
        <w:jc w:val="both"/>
        <w:rPr>
          <w:sz w:val="22"/>
          <w:szCs w:val="22"/>
          <w:lang w:eastAsia="en-US"/>
        </w:rPr>
      </w:pPr>
      <w:r w:rsidRPr="00192374">
        <w:rPr>
          <w:sz w:val="22"/>
          <w:szCs w:val="22"/>
          <w:lang w:eastAsia="en-US"/>
        </w:rPr>
        <w:t xml:space="preserve">11.2. </w:t>
      </w:r>
      <w:r w:rsidRPr="00192374">
        <w:rPr>
          <w:kern w:val="2"/>
          <w:sz w:val="22"/>
          <w:szCs w:val="22"/>
          <w:lang w:eastAsia="en-US"/>
          <w14:ligatures w14:val="standardContextual"/>
        </w:rPr>
        <w:t>Apie numatomą patikrinimą Užsakovas Platintojui pranešti iš anksto neprivalo. Platintojo pardavimo vietos atsakingas darbuotojas informuojamas Užsakovo atstovui atvykus į platinimo vietą ir turi teisę dalyvauti patikrinime ir fiksuoti jo vykdymo eigą. Baigus patikrinimą Užsakovo įgalioti asmenys surašo Prekybos vietų / platinimo taškų kontrolės protokolą. Nustačius, kad Platintojas teikia Paslaugas netinkamai, Užsakovas nustato protingą terminą (protingu laikomas terminas ne trumpesnis kaip 3 darbo dienos) Prekybos vietų / platinimo taškų kontrolės protokole užfiksuotiems trūkumams pašalinti. Platintojui per nustatytą terminą nepašalinus trūkumų, Užsakovas turi teisę taikyti Platintojui Paslaugų sutartyje numatytas sankcijas.</w:t>
      </w:r>
    </w:p>
    <w:p w14:paraId="1F367600" w14:textId="77777777" w:rsidR="00192374" w:rsidRPr="00192374" w:rsidRDefault="00192374" w:rsidP="00192374">
      <w:pPr>
        <w:widowControl w:val="0"/>
        <w:tabs>
          <w:tab w:val="left" w:pos="426"/>
        </w:tabs>
        <w:spacing w:after="140" w:line="254" w:lineRule="auto"/>
        <w:jc w:val="both"/>
        <w:rPr>
          <w:sz w:val="22"/>
          <w:szCs w:val="22"/>
          <w:lang w:eastAsia="en-US"/>
        </w:rPr>
      </w:pPr>
      <w:r w:rsidRPr="00192374">
        <w:rPr>
          <w:sz w:val="22"/>
          <w:szCs w:val="22"/>
          <w:lang w:eastAsia="en-US"/>
        </w:rPr>
        <w:t xml:space="preserve">11.3. </w:t>
      </w:r>
      <w:r w:rsidRPr="00192374">
        <w:rPr>
          <w:kern w:val="2"/>
          <w:sz w:val="22"/>
          <w:szCs w:val="22"/>
          <w:lang w:eastAsia="en-US"/>
          <w14:ligatures w14:val="standardContextual"/>
        </w:rPr>
        <w:t>Platintojas privalo iš anksto (ne vėliau kaip prieš 1 darbo dieną) pranešti Užsakovui apie planuojamus Paslaugų teikimo sutrikimus. Pranešime turi būti tiksliai nurodytos susijusios Prekybos vietos ir platinimo taškai, sutrikimų priežastys ir terminai, iki kada bus atnaujintas Paslaugų teikimas.</w:t>
      </w:r>
    </w:p>
    <w:p w14:paraId="0759A1E4" w14:textId="77777777" w:rsidR="00192374" w:rsidRPr="00192374" w:rsidRDefault="00192374" w:rsidP="00192374">
      <w:pPr>
        <w:widowControl w:val="0"/>
        <w:tabs>
          <w:tab w:val="left" w:pos="478"/>
        </w:tabs>
        <w:spacing w:after="140" w:line="257" w:lineRule="auto"/>
        <w:jc w:val="both"/>
        <w:rPr>
          <w:sz w:val="22"/>
          <w:szCs w:val="22"/>
          <w:lang w:eastAsia="en-US"/>
        </w:rPr>
      </w:pPr>
      <w:r w:rsidRPr="00192374">
        <w:rPr>
          <w:sz w:val="22"/>
          <w:szCs w:val="22"/>
          <w:lang w:eastAsia="en-US"/>
        </w:rPr>
        <w:t xml:space="preserve">11.4. </w:t>
      </w:r>
      <w:r w:rsidRPr="00192374">
        <w:rPr>
          <w:kern w:val="2"/>
          <w:sz w:val="22"/>
          <w:szCs w:val="22"/>
          <w:lang w:eastAsia="en-US"/>
          <w14:ligatures w14:val="standardContextual"/>
        </w:rPr>
        <w:t>Platintojas, arba Užsakovas (priklausomai nuo to, kurioje pusėje įvykęs sutrikimas), privalo tą pačią darbo dieną pranešti apie nenumatytus Paslaugų teikimo sutrikimus tuo atveju, kai Paslaugų teikimas neįmanomas bent viename platinimo taške bet kurioje iš Platintojo Prekybos vietų, jei Paslaugų teikimo nepavyko atnaujinti per 3 Platintojo oficialias darbo valandas.</w:t>
      </w:r>
    </w:p>
    <w:p w14:paraId="14A44AAC" w14:textId="77777777" w:rsidR="00192374" w:rsidRPr="00192374" w:rsidRDefault="00192374" w:rsidP="00192374">
      <w:pPr>
        <w:widowControl w:val="0"/>
        <w:tabs>
          <w:tab w:val="left" w:pos="463"/>
        </w:tabs>
        <w:spacing w:after="380" w:line="257" w:lineRule="auto"/>
        <w:jc w:val="both"/>
        <w:rPr>
          <w:sz w:val="22"/>
          <w:szCs w:val="22"/>
          <w:lang w:eastAsia="en-US"/>
        </w:rPr>
      </w:pPr>
      <w:r w:rsidRPr="00192374">
        <w:rPr>
          <w:sz w:val="22"/>
          <w:szCs w:val="22"/>
          <w:lang w:eastAsia="en-US"/>
        </w:rPr>
        <w:t xml:space="preserve">11.5. </w:t>
      </w:r>
      <w:r w:rsidRPr="00192374">
        <w:rPr>
          <w:kern w:val="2"/>
          <w:sz w:val="22"/>
          <w:szCs w:val="22"/>
          <w:lang w:eastAsia="en-US"/>
          <w14:ligatures w14:val="standardContextual"/>
        </w:rPr>
        <w:t>Platintojas privalo užtikrinti tinkamą ir operatyvų savo Klientų informavimą apie Paslaugų teikimo sutrikimus.</w:t>
      </w:r>
    </w:p>
    <w:p w14:paraId="7DD16DB7" w14:textId="77777777" w:rsidR="00192374" w:rsidRPr="00192374" w:rsidRDefault="00192374" w:rsidP="00192374">
      <w:pPr>
        <w:keepNext/>
        <w:keepLines/>
        <w:widowControl w:val="0"/>
        <w:tabs>
          <w:tab w:val="left" w:pos="415"/>
        </w:tabs>
        <w:spacing w:after="120" w:line="257" w:lineRule="auto"/>
        <w:ind w:left="540"/>
        <w:jc w:val="center"/>
        <w:outlineLvl w:val="0"/>
        <w:rPr>
          <w:rFonts w:eastAsia="Arial"/>
          <w:sz w:val="22"/>
          <w:szCs w:val="22"/>
          <w:lang w:eastAsia="en-US"/>
        </w:rPr>
      </w:pPr>
      <w:bookmarkStart w:id="47" w:name="bookmark16"/>
      <w:r w:rsidRPr="00192374">
        <w:rPr>
          <w:rFonts w:eastAsia="Arial"/>
          <w:b/>
          <w:bCs/>
          <w:sz w:val="22"/>
          <w:szCs w:val="22"/>
          <w:lang w:eastAsia="en-US"/>
        </w:rPr>
        <w:t xml:space="preserve">12. </w:t>
      </w:r>
      <w:r w:rsidRPr="00192374">
        <w:rPr>
          <w:rFonts w:eastAsia="Arial"/>
          <w:b/>
          <w:bCs/>
          <w:kern w:val="2"/>
          <w:sz w:val="22"/>
          <w:szCs w:val="22"/>
          <w:lang w:eastAsia="en-US"/>
          <w14:ligatures w14:val="standardContextual"/>
        </w:rPr>
        <w:t>Pokyčių valdymas</w:t>
      </w:r>
      <w:bookmarkEnd w:id="47"/>
    </w:p>
    <w:p w14:paraId="666AFF63" w14:textId="77777777" w:rsidR="00192374" w:rsidRPr="00192374" w:rsidRDefault="00192374" w:rsidP="00192374">
      <w:pPr>
        <w:widowControl w:val="0"/>
        <w:tabs>
          <w:tab w:val="left" w:pos="506"/>
        </w:tabs>
        <w:spacing w:after="140" w:line="257" w:lineRule="auto"/>
        <w:jc w:val="both"/>
        <w:rPr>
          <w:sz w:val="22"/>
          <w:szCs w:val="22"/>
          <w:lang w:eastAsia="en-US"/>
        </w:rPr>
      </w:pPr>
      <w:r w:rsidRPr="00192374">
        <w:rPr>
          <w:sz w:val="22"/>
          <w:szCs w:val="22"/>
          <w:lang w:eastAsia="en-US"/>
        </w:rPr>
        <w:t xml:space="preserve">12.1. </w:t>
      </w:r>
      <w:r w:rsidRPr="00192374">
        <w:rPr>
          <w:kern w:val="2"/>
          <w:sz w:val="22"/>
          <w:szCs w:val="22"/>
          <w:lang w:eastAsia="en-US"/>
          <w14:ligatures w14:val="standardContextual"/>
        </w:rPr>
        <w:t xml:space="preserve">Užsakovas, vykdydamas Panevėžio miesto savivaldybės tarybos sprendimus, turi teisę keisti popierinių bilietų,  kortelių bei E. bilietų kainas, taip pat įvesti naujas arba panaikinti esamas E. bilietų rūšis. Apie pakeitimus Užsakovas informuoja Platintoją iš anksto ne vėliau kaip prieš 10 kalendorinių dienų iki pakeitimų </w:t>
      </w:r>
      <w:r w:rsidRPr="00192374">
        <w:rPr>
          <w:kern w:val="2"/>
          <w:sz w:val="22"/>
          <w:szCs w:val="22"/>
          <w:lang w:eastAsia="en-US"/>
          <w14:ligatures w14:val="standardContextual"/>
        </w:rPr>
        <w:lastRenderedPageBreak/>
        <w:t>įsigaliojimo. Platintojas privalo atlikti visus reikiamus atnaujinimus ir pakeitimus savo Prekybos vietose / platinimo taškuose iki pakeitimų įsigaliojimo.</w:t>
      </w:r>
    </w:p>
    <w:p w14:paraId="31D46730" w14:textId="77777777" w:rsidR="00192374" w:rsidRPr="00192374" w:rsidRDefault="00192374" w:rsidP="00192374">
      <w:pPr>
        <w:widowControl w:val="0"/>
        <w:tabs>
          <w:tab w:val="left" w:pos="550"/>
        </w:tabs>
        <w:spacing w:after="140" w:line="257" w:lineRule="auto"/>
        <w:jc w:val="both"/>
        <w:rPr>
          <w:sz w:val="22"/>
          <w:szCs w:val="22"/>
          <w:lang w:eastAsia="en-US"/>
        </w:rPr>
      </w:pPr>
      <w:r w:rsidRPr="00192374">
        <w:rPr>
          <w:sz w:val="22"/>
          <w:szCs w:val="22"/>
          <w:lang w:eastAsia="en-US"/>
        </w:rPr>
        <w:t xml:space="preserve">12.2. </w:t>
      </w:r>
      <w:r w:rsidRPr="00192374">
        <w:rPr>
          <w:kern w:val="2"/>
          <w:sz w:val="22"/>
          <w:szCs w:val="22"/>
          <w:lang w:eastAsia="en-US"/>
          <w14:ligatures w14:val="standardContextual"/>
        </w:rPr>
        <w:t>Platintojas ne vėliau kaip prieš 3 darbo dienas privalo informuoti Užsakovą apie ketinamą atlikti bet kurį iš šių pokyčių:</w:t>
      </w:r>
    </w:p>
    <w:p w14:paraId="3C875755" w14:textId="77777777" w:rsidR="00192374" w:rsidRPr="00192374" w:rsidRDefault="00192374" w:rsidP="00192374">
      <w:pPr>
        <w:widowControl w:val="0"/>
        <w:tabs>
          <w:tab w:val="left" w:pos="665"/>
        </w:tabs>
        <w:spacing w:after="140" w:line="257" w:lineRule="auto"/>
        <w:jc w:val="both"/>
        <w:rPr>
          <w:sz w:val="22"/>
          <w:szCs w:val="22"/>
          <w:lang w:eastAsia="en-US"/>
        </w:rPr>
      </w:pPr>
      <w:r w:rsidRPr="00192374">
        <w:rPr>
          <w:sz w:val="22"/>
          <w:szCs w:val="22"/>
          <w:lang w:eastAsia="en-US"/>
        </w:rPr>
        <w:t xml:space="preserve">12.2.1. </w:t>
      </w:r>
      <w:r w:rsidRPr="00192374">
        <w:rPr>
          <w:kern w:val="2"/>
          <w:sz w:val="22"/>
          <w:szCs w:val="22"/>
          <w:lang w:eastAsia="en-US"/>
          <w14:ligatures w14:val="standardContextual"/>
        </w:rPr>
        <w:t>pakeistas Prekybos vietos įprastinis darbo laikas ir / arba adresas;</w:t>
      </w:r>
    </w:p>
    <w:p w14:paraId="2F2E28E1" w14:textId="77777777" w:rsidR="00192374" w:rsidRPr="00192374" w:rsidRDefault="00192374" w:rsidP="00192374">
      <w:pPr>
        <w:widowControl w:val="0"/>
        <w:tabs>
          <w:tab w:val="left" w:pos="703"/>
        </w:tabs>
        <w:spacing w:after="140" w:line="257" w:lineRule="auto"/>
        <w:jc w:val="both"/>
        <w:rPr>
          <w:sz w:val="22"/>
          <w:szCs w:val="22"/>
          <w:lang w:eastAsia="en-US"/>
        </w:rPr>
      </w:pPr>
      <w:r w:rsidRPr="00192374">
        <w:rPr>
          <w:sz w:val="22"/>
          <w:szCs w:val="22"/>
          <w:lang w:eastAsia="en-US"/>
        </w:rPr>
        <w:t xml:space="preserve">12.2.2. </w:t>
      </w:r>
      <w:r w:rsidRPr="00192374">
        <w:rPr>
          <w:kern w:val="2"/>
          <w:sz w:val="22"/>
          <w:szCs w:val="22"/>
          <w:lang w:eastAsia="en-US"/>
          <w14:ligatures w14:val="standardContextual"/>
        </w:rPr>
        <w:t>pakeisti bet kokie Prekybos vietos ir / arba platinimo taško kontaktiniai duomenys;</w:t>
      </w:r>
    </w:p>
    <w:p w14:paraId="18E300C7" w14:textId="77777777" w:rsidR="00192374" w:rsidRPr="00192374" w:rsidRDefault="00192374" w:rsidP="00192374">
      <w:pPr>
        <w:widowControl w:val="0"/>
        <w:tabs>
          <w:tab w:val="left" w:pos="703"/>
        </w:tabs>
        <w:spacing w:after="140" w:line="257" w:lineRule="auto"/>
        <w:jc w:val="both"/>
        <w:rPr>
          <w:sz w:val="22"/>
          <w:szCs w:val="22"/>
          <w:lang w:eastAsia="en-US"/>
        </w:rPr>
      </w:pPr>
      <w:r w:rsidRPr="00192374">
        <w:rPr>
          <w:sz w:val="22"/>
          <w:szCs w:val="22"/>
          <w:lang w:eastAsia="en-US"/>
        </w:rPr>
        <w:t xml:space="preserve">12.2.3. </w:t>
      </w:r>
      <w:r w:rsidRPr="00192374">
        <w:rPr>
          <w:kern w:val="2"/>
          <w:sz w:val="22"/>
          <w:szCs w:val="22"/>
          <w:lang w:eastAsia="en-US"/>
          <w14:ligatures w14:val="standardContextual"/>
        </w:rPr>
        <w:t>pakeistas naujų vienkartinių popierinių bilietų ir kortelių pristatymo adresas.</w:t>
      </w:r>
    </w:p>
    <w:p w14:paraId="57A19F3E" w14:textId="77777777" w:rsidR="00192374" w:rsidRPr="00192374" w:rsidRDefault="00192374" w:rsidP="00192374">
      <w:pPr>
        <w:widowControl w:val="0"/>
        <w:tabs>
          <w:tab w:val="left" w:pos="550"/>
        </w:tabs>
        <w:spacing w:after="140" w:line="276" w:lineRule="auto"/>
        <w:jc w:val="both"/>
        <w:rPr>
          <w:sz w:val="22"/>
          <w:szCs w:val="22"/>
          <w:lang w:eastAsia="en-US"/>
        </w:rPr>
      </w:pPr>
      <w:r w:rsidRPr="00192374">
        <w:rPr>
          <w:sz w:val="22"/>
          <w:szCs w:val="22"/>
          <w:lang w:eastAsia="en-US"/>
        </w:rPr>
        <w:t xml:space="preserve">12.3. </w:t>
      </w:r>
      <w:r w:rsidRPr="00192374">
        <w:rPr>
          <w:kern w:val="2"/>
          <w:sz w:val="22"/>
          <w:szCs w:val="22"/>
          <w:lang w:eastAsia="en-US"/>
          <w14:ligatures w14:val="standardContextual"/>
        </w:rPr>
        <w:t>Po sutarties pasirašymo Prekybos vietos (jų adresai, skaičius) gali būti plečiamas/mažinamas vienašališku Platintojo pareiškimu, apie tai informuojant Užsakovą raštu, ir nurodant tokio pasikeitimo priežastis.</w:t>
      </w:r>
    </w:p>
    <w:p w14:paraId="6E66FC44" w14:textId="77777777" w:rsidR="00192374" w:rsidRPr="00192374" w:rsidRDefault="00192374" w:rsidP="00192374">
      <w:pPr>
        <w:keepNext/>
        <w:keepLines/>
        <w:widowControl w:val="0"/>
        <w:tabs>
          <w:tab w:val="left" w:pos="389"/>
        </w:tabs>
        <w:spacing w:after="120" w:line="257" w:lineRule="auto"/>
        <w:ind w:left="540"/>
        <w:jc w:val="center"/>
        <w:outlineLvl w:val="0"/>
        <w:rPr>
          <w:rFonts w:eastAsia="Arial"/>
          <w:sz w:val="22"/>
          <w:szCs w:val="22"/>
          <w:lang w:eastAsia="en-US"/>
        </w:rPr>
      </w:pPr>
      <w:bookmarkStart w:id="48" w:name="bookmark18"/>
      <w:r w:rsidRPr="00192374">
        <w:rPr>
          <w:rFonts w:eastAsia="Arial"/>
          <w:b/>
          <w:bCs/>
          <w:sz w:val="22"/>
          <w:szCs w:val="22"/>
          <w:lang w:eastAsia="en-US"/>
        </w:rPr>
        <w:t xml:space="preserve">13. </w:t>
      </w:r>
      <w:r w:rsidRPr="00192374">
        <w:rPr>
          <w:rFonts w:eastAsia="Arial"/>
          <w:b/>
          <w:bCs/>
          <w:kern w:val="2"/>
          <w:sz w:val="22"/>
          <w:szCs w:val="22"/>
          <w:lang w:eastAsia="en-US"/>
          <w14:ligatures w14:val="standardContextual"/>
        </w:rPr>
        <w:t>Saugumo reikalavimai:</w:t>
      </w:r>
      <w:bookmarkEnd w:id="48"/>
    </w:p>
    <w:p w14:paraId="7FE8A85F" w14:textId="77777777" w:rsidR="00192374" w:rsidRPr="00192374" w:rsidRDefault="00192374" w:rsidP="00192374">
      <w:pPr>
        <w:widowControl w:val="0"/>
        <w:tabs>
          <w:tab w:val="left" w:pos="487"/>
        </w:tabs>
        <w:spacing w:after="140" w:line="257" w:lineRule="auto"/>
        <w:jc w:val="both"/>
        <w:rPr>
          <w:sz w:val="22"/>
          <w:szCs w:val="22"/>
          <w:lang w:eastAsia="en-US"/>
        </w:rPr>
      </w:pPr>
      <w:r w:rsidRPr="00192374">
        <w:rPr>
          <w:sz w:val="22"/>
          <w:szCs w:val="22"/>
          <w:lang w:eastAsia="en-US"/>
        </w:rPr>
        <w:t xml:space="preserve">13.1. </w:t>
      </w:r>
      <w:r w:rsidRPr="00192374">
        <w:rPr>
          <w:kern w:val="2"/>
          <w:sz w:val="22"/>
          <w:szCs w:val="22"/>
          <w:lang w:eastAsia="en-US"/>
          <w14:ligatures w14:val="standardContextual"/>
        </w:rPr>
        <w:t>Duomenų mainai tarp Platintojo IS ir EBIS turi būti vykdomi tik naudojant EBIS naudojamus tam skirtus duomenų šifravimo algoritmus.</w:t>
      </w:r>
    </w:p>
    <w:p w14:paraId="1B904577" w14:textId="77777777" w:rsidR="00192374" w:rsidRPr="00192374" w:rsidRDefault="00192374" w:rsidP="00192374">
      <w:pPr>
        <w:widowControl w:val="0"/>
        <w:tabs>
          <w:tab w:val="left" w:pos="487"/>
        </w:tabs>
        <w:spacing w:after="140" w:line="257" w:lineRule="auto"/>
        <w:jc w:val="both"/>
        <w:rPr>
          <w:sz w:val="22"/>
          <w:szCs w:val="22"/>
          <w:lang w:eastAsia="en-US"/>
        </w:rPr>
      </w:pPr>
      <w:r w:rsidRPr="00192374">
        <w:rPr>
          <w:sz w:val="22"/>
          <w:szCs w:val="22"/>
          <w:lang w:eastAsia="en-US"/>
        </w:rPr>
        <w:t xml:space="preserve">13.2. </w:t>
      </w:r>
      <w:r w:rsidRPr="00192374">
        <w:rPr>
          <w:kern w:val="2"/>
          <w:sz w:val="22"/>
          <w:szCs w:val="22"/>
          <w:lang w:eastAsia="en-US"/>
          <w14:ligatures w14:val="standardContextual"/>
        </w:rPr>
        <w:t>Kortelės duomenų nuskaitymas ir duomenų įrašymas į kortelę gali būti vykdomi tik naudojant EBIS tam skirtus duomenų šifravimo algoritmus.</w:t>
      </w:r>
    </w:p>
    <w:p w14:paraId="08C5B0F0" w14:textId="77777777" w:rsidR="00192374" w:rsidRPr="00192374" w:rsidRDefault="00192374" w:rsidP="00192374">
      <w:pPr>
        <w:widowControl w:val="0"/>
        <w:tabs>
          <w:tab w:val="left" w:pos="487"/>
        </w:tabs>
        <w:spacing w:after="140" w:line="257" w:lineRule="auto"/>
        <w:ind w:left="540"/>
        <w:jc w:val="both"/>
        <w:rPr>
          <w:sz w:val="22"/>
          <w:szCs w:val="22"/>
          <w:lang w:eastAsia="en-US"/>
        </w:rPr>
      </w:pPr>
    </w:p>
    <w:p w14:paraId="23219E56" w14:textId="77777777" w:rsidR="00192374" w:rsidRPr="00192374" w:rsidRDefault="00192374" w:rsidP="00192374">
      <w:pPr>
        <w:widowControl w:val="0"/>
        <w:tabs>
          <w:tab w:val="left" w:pos="487"/>
        </w:tabs>
        <w:spacing w:after="140" w:line="257" w:lineRule="auto"/>
        <w:ind w:left="540"/>
        <w:jc w:val="both"/>
        <w:rPr>
          <w:sz w:val="22"/>
          <w:szCs w:val="22"/>
          <w:highlight w:val="red"/>
          <w:lang w:eastAsia="en-US"/>
        </w:rPr>
      </w:pPr>
    </w:p>
    <w:p w14:paraId="5BC41717" w14:textId="77777777" w:rsidR="00192374" w:rsidRPr="00192374" w:rsidRDefault="00192374" w:rsidP="00192374">
      <w:pPr>
        <w:widowControl w:val="0"/>
        <w:tabs>
          <w:tab w:val="left" w:pos="487"/>
        </w:tabs>
        <w:spacing w:after="140" w:line="257" w:lineRule="auto"/>
        <w:ind w:left="540"/>
        <w:jc w:val="both"/>
        <w:rPr>
          <w:sz w:val="22"/>
          <w:szCs w:val="22"/>
          <w:lang w:eastAsia="en-US"/>
        </w:rPr>
      </w:pPr>
    </w:p>
    <w:p w14:paraId="0CB6C2FF" w14:textId="77777777" w:rsidR="00192374" w:rsidRPr="00192374" w:rsidRDefault="00192374" w:rsidP="00192374">
      <w:pPr>
        <w:widowControl w:val="0"/>
        <w:tabs>
          <w:tab w:val="left" w:pos="487"/>
        </w:tabs>
        <w:spacing w:after="140" w:line="257" w:lineRule="auto"/>
        <w:ind w:left="540"/>
        <w:jc w:val="both"/>
        <w:rPr>
          <w:sz w:val="22"/>
          <w:szCs w:val="22"/>
          <w:lang w:eastAsia="en-US"/>
        </w:rPr>
      </w:pPr>
    </w:p>
    <w:p w14:paraId="5A636ADB" w14:textId="77777777" w:rsidR="00192374" w:rsidRPr="00192374" w:rsidRDefault="00192374" w:rsidP="00192374">
      <w:pPr>
        <w:widowControl w:val="0"/>
        <w:tabs>
          <w:tab w:val="left" w:pos="487"/>
        </w:tabs>
        <w:spacing w:after="140" w:line="257" w:lineRule="auto"/>
        <w:ind w:left="540"/>
        <w:jc w:val="both"/>
        <w:rPr>
          <w:sz w:val="22"/>
          <w:szCs w:val="22"/>
          <w:lang w:eastAsia="en-US"/>
        </w:rPr>
      </w:pPr>
    </w:p>
    <w:p w14:paraId="33073292" w14:textId="77777777" w:rsidR="00192374" w:rsidRPr="00192374" w:rsidRDefault="00192374" w:rsidP="00192374">
      <w:pPr>
        <w:widowControl w:val="0"/>
        <w:tabs>
          <w:tab w:val="left" w:pos="487"/>
        </w:tabs>
        <w:spacing w:after="140" w:line="257" w:lineRule="auto"/>
        <w:ind w:left="540"/>
        <w:jc w:val="both"/>
        <w:rPr>
          <w:sz w:val="22"/>
          <w:szCs w:val="22"/>
          <w:lang w:eastAsia="en-US"/>
        </w:rPr>
      </w:pPr>
    </w:p>
    <w:p w14:paraId="362BCACE" w14:textId="77777777" w:rsidR="00192374" w:rsidRPr="00192374" w:rsidRDefault="00192374" w:rsidP="00192374">
      <w:pPr>
        <w:spacing w:after="160" w:line="278" w:lineRule="auto"/>
        <w:rPr>
          <w:rFonts w:asciiTheme="minorHAnsi" w:eastAsiaTheme="minorHAnsi" w:hAnsiTheme="minorHAnsi" w:cstheme="minorBidi"/>
          <w:kern w:val="2"/>
          <w:lang w:eastAsia="en-US"/>
          <w14:ligatures w14:val="standardContextual"/>
        </w:rPr>
      </w:pPr>
      <w:r w:rsidRPr="00192374">
        <w:rPr>
          <w:rFonts w:asciiTheme="minorHAnsi" w:eastAsiaTheme="minorHAnsi" w:hAnsiTheme="minorHAnsi" w:cstheme="minorBidi"/>
          <w:kern w:val="2"/>
          <w:lang w:eastAsia="en-US"/>
          <w14:ligatures w14:val="standardContextual"/>
        </w:rPr>
        <w:br w:type="page"/>
      </w:r>
    </w:p>
    <w:p w14:paraId="49100A6A" w14:textId="77777777" w:rsidR="00192374" w:rsidRPr="00192374" w:rsidRDefault="00192374" w:rsidP="00192374">
      <w:pPr>
        <w:keepNext/>
        <w:keepLines/>
        <w:widowControl w:val="0"/>
        <w:spacing w:after="240" w:line="254" w:lineRule="auto"/>
        <w:jc w:val="right"/>
        <w:outlineLvl w:val="0"/>
        <w:rPr>
          <w:rFonts w:eastAsia="Arial"/>
          <w:kern w:val="2"/>
          <w:sz w:val="22"/>
          <w:szCs w:val="22"/>
          <w:lang w:eastAsia="en-US"/>
          <w14:ligatures w14:val="standardContextual"/>
        </w:rPr>
      </w:pPr>
      <w:r w:rsidRPr="00192374">
        <w:rPr>
          <w:rFonts w:eastAsia="Arial"/>
          <w:kern w:val="2"/>
          <w:sz w:val="22"/>
          <w:szCs w:val="22"/>
          <w:lang w:eastAsia="en-US"/>
          <w14:ligatures w14:val="standardContextual"/>
        </w:rPr>
        <w:lastRenderedPageBreak/>
        <w:t>Techninės specifikacijos priedas Nr. 1</w:t>
      </w:r>
    </w:p>
    <w:p w14:paraId="076C6C96" w14:textId="77777777" w:rsidR="00192374" w:rsidRPr="00192374" w:rsidRDefault="00192374" w:rsidP="00192374">
      <w:pPr>
        <w:widowControl w:val="0"/>
        <w:tabs>
          <w:tab w:val="left" w:pos="487"/>
        </w:tabs>
        <w:spacing w:after="140" w:line="257" w:lineRule="auto"/>
        <w:ind w:left="540"/>
        <w:jc w:val="right"/>
        <w:rPr>
          <w:kern w:val="2"/>
          <w:sz w:val="22"/>
          <w:szCs w:val="22"/>
          <w:lang w:eastAsia="en-US"/>
          <w14:ligatures w14:val="standardContextual"/>
        </w:rPr>
      </w:pPr>
    </w:p>
    <w:p w14:paraId="658E756E" w14:textId="77777777" w:rsidR="00192374" w:rsidRPr="00192374" w:rsidRDefault="00192374" w:rsidP="00192374">
      <w:pPr>
        <w:widowControl w:val="0"/>
        <w:spacing w:beforeAutospacing="1" w:afterAutospacing="1"/>
        <w:jc w:val="center"/>
        <w:rPr>
          <w:color w:val="000000" w:themeColor="text1"/>
          <w:kern w:val="2"/>
          <w:lang w:eastAsia="en-US"/>
          <w14:ligatures w14:val="standardContextual"/>
        </w:rPr>
      </w:pPr>
      <w:r w:rsidRPr="00192374">
        <w:rPr>
          <w:b/>
          <w:bCs/>
          <w:color w:val="000000" w:themeColor="text1"/>
          <w:kern w:val="2"/>
          <w:lang w:eastAsia="en-US"/>
          <w14:ligatures w14:val="standardContextual"/>
        </w:rPr>
        <w:t>Aptarnavimo paslaugų sutartis</w:t>
      </w:r>
    </w:p>
    <w:p w14:paraId="253BECFB" w14:textId="77777777" w:rsidR="00192374" w:rsidRPr="00192374" w:rsidRDefault="00192374" w:rsidP="00192374">
      <w:pPr>
        <w:widowControl w:val="0"/>
        <w:spacing w:beforeAutospacing="1" w:afterAutospacing="1"/>
        <w:jc w:val="center"/>
        <w:rPr>
          <w:rFonts w:ascii="Segoe UI" w:eastAsia="Segoe UI" w:hAnsi="Segoe UI" w:cs="Segoe UI"/>
          <w:color w:val="000000" w:themeColor="text1"/>
          <w:kern w:val="2"/>
          <w:sz w:val="22"/>
          <w:szCs w:val="22"/>
          <w:lang w:eastAsia="en-US"/>
          <w14:ligatures w14:val="standardContextual"/>
        </w:rPr>
      </w:pPr>
      <w:r w:rsidRPr="00192374">
        <w:rPr>
          <w:rFonts w:ascii="Segoe UI" w:eastAsia="Segoe UI" w:hAnsi="Segoe UI" w:cs="Segoe UI"/>
          <w:color w:val="000000" w:themeColor="text1"/>
          <w:kern w:val="2"/>
          <w:sz w:val="22"/>
          <w:szCs w:val="22"/>
          <w:lang w:eastAsia="en-US"/>
          <w14:ligatures w14:val="standardContextual"/>
        </w:rPr>
        <w:t>20__ metų ________ __ diena, Nr. ______,</w:t>
      </w:r>
    </w:p>
    <w:p w14:paraId="06FF21DE" w14:textId="77777777" w:rsidR="00192374" w:rsidRPr="00192374" w:rsidRDefault="00192374" w:rsidP="00192374">
      <w:pPr>
        <w:widowControl w:val="0"/>
        <w:spacing w:beforeAutospacing="1" w:afterAutospacing="1"/>
        <w:jc w:val="both"/>
        <w:rPr>
          <w:color w:val="000000" w:themeColor="text1"/>
          <w:kern w:val="2"/>
          <w:sz w:val="22"/>
          <w:szCs w:val="22"/>
          <w:lang w:eastAsia="en-US"/>
          <w14:ligatures w14:val="standardContextual"/>
        </w:rPr>
      </w:pPr>
      <w:r w:rsidRPr="00192374">
        <w:rPr>
          <w:color w:val="000000" w:themeColor="text1"/>
          <w:kern w:val="2"/>
          <w:sz w:val="22"/>
          <w:szCs w:val="22"/>
          <w:lang w:eastAsia="en-US"/>
          <w14:ligatures w14:val="standardContextual"/>
        </w:rPr>
        <w:t xml:space="preserve">UAB „Virtualių paslaugų operatorius“, atstovaujama _________________ (toliau vadinama „Vykdytojas“) ir </w:t>
      </w:r>
    </w:p>
    <w:p w14:paraId="04C2FC79" w14:textId="77777777" w:rsidR="00192374" w:rsidRPr="00192374" w:rsidRDefault="00192374" w:rsidP="00192374">
      <w:pPr>
        <w:widowControl w:val="0"/>
        <w:spacing w:beforeAutospacing="1" w:afterAutospacing="1"/>
        <w:jc w:val="both"/>
        <w:rPr>
          <w:color w:val="000000" w:themeColor="text1"/>
          <w:kern w:val="2"/>
          <w:sz w:val="22"/>
          <w:szCs w:val="22"/>
          <w:lang w:eastAsia="en-US"/>
          <w14:ligatures w14:val="standardContextual"/>
        </w:rPr>
      </w:pPr>
      <w:r w:rsidRPr="00192374">
        <w:rPr>
          <w:color w:val="000000" w:themeColor="text1"/>
          <w:kern w:val="2"/>
          <w:sz w:val="22"/>
          <w:szCs w:val="22"/>
          <w:lang w:eastAsia="en-US"/>
          <w14:ligatures w14:val="standardContextual"/>
        </w:rPr>
        <w:t xml:space="preserve">UAB „________________“, atstovaujama ________________, veikiančios pagal _____________ (toliau vadinama „Platintojas“), toliau kartu vadinamos Šalimis, o kiekviena atskirai – Šalimi, </w:t>
      </w:r>
    </w:p>
    <w:p w14:paraId="475C519F" w14:textId="77777777" w:rsidR="00192374" w:rsidRPr="00192374" w:rsidRDefault="00192374" w:rsidP="00192374">
      <w:pPr>
        <w:widowControl w:val="0"/>
        <w:spacing w:beforeAutospacing="1" w:afterAutospacing="1"/>
        <w:jc w:val="both"/>
        <w:rPr>
          <w:color w:val="000000" w:themeColor="text1"/>
          <w:kern w:val="2"/>
          <w:sz w:val="22"/>
          <w:szCs w:val="22"/>
          <w:lang w:eastAsia="en-US"/>
          <w14:ligatures w14:val="standardContextual"/>
        </w:rPr>
      </w:pPr>
      <w:r w:rsidRPr="00192374">
        <w:rPr>
          <w:color w:val="000000" w:themeColor="text1"/>
          <w:kern w:val="2"/>
          <w:sz w:val="22"/>
          <w:szCs w:val="22"/>
          <w:lang w:eastAsia="en-US"/>
          <w14:ligatures w14:val="standardContextual"/>
        </w:rPr>
        <w:t xml:space="preserve">REMDAMIESI: </w:t>
      </w:r>
    </w:p>
    <w:p w14:paraId="3BB42C49" w14:textId="77777777" w:rsidR="00192374" w:rsidRPr="00192374" w:rsidRDefault="00192374" w:rsidP="00192374">
      <w:pPr>
        <w:widowControl w:val="0"/>
        <w:numPr>
          <w:ilvl w:val="0"/>
          <w:numId w:val="19"/>
        </w:numPr>
        <w:spacing w:beforeAutospacing="1" w:after="160" w:afterAutospacing="1" w:line="278" w:lineRule="auto"/>
        <w:ind w:left="851" w:hanging="851"/>
        <w:contextualSpacing/>
        <w:jc w:val="both"/>
        <w:rPr>
          <w:color w:val="000000" w:themeColor="text1"/>
          <w:kern w:val="2"/>
          <w:sz w:val="22"/>
          <w:szCs w:val="22"/>
          <w:lang w:eastAsia="en-US"/>
          <w14:ligatures w14:val="standardContextual"/>
        </w:rPr>
      </w:pPr>
      <w:r w:rsidRPr="00192374">
        <w:rPr>
          <w:color w:val="000000" w:themeColor="text1"/>
          <w:kern w:val="2"/>
          <w:sz w:val="22"/>
          <w:szCs w:val="22"/>
          <w:lang w:eastAsia="en-US"/>
          <w14:ligatures w14:val="standardContextual"/>
        </w:rPr>
        <w:t xml:space="preserve">tarp Platintojo ir VšĮ „Panevėžio keleivinis transportas“ 20__ m. _________ ___ d. sudarytos sutarties dėl </w:t>
      </w:r>
      <w:r w:rsidRPr="00192374">
        <w:rPr>
          <w:color w:val="000000" w:themeColor="text1"/>
          <w:kern w:val="2"/>
          <w:lang w:eastAsia="en-US"/>
          <w14:ligatures w14:val="standardContextual"/>
        </w:rPr>
        <w:t xml:space="preserve"> </w:t>
      </w:r>
      <w:r w:rsidRPr="00192374">
        <w:rPr>
          <w:color w:val="000000" w:themeColor="text1"/>
          <w:kern w:val="2"/>
          <w:sz w:val="22"/>
          <w:szCs w:val="22"/>
          <w:lang w:eastAsia="en-US"/>
          <w14:ligatures w14:val="standardContextual"/>
        </w:rPr>
        <w:t xml:space="preserve">Panevėžio miesto viešojo transporto elektroninių ir popierinių bilietų pardavimo (platinimo) , El.piniginės pildymo, El.bilieto kortelių pardavimo _______________ tinkle paslaugų pirkimo; </w:t>
      </w:r>
    </w:p>
    <w:p w14:paraId="0A13B91A" w14:textId="77777777" w:rsidR="00192374" w:rsidRPr="00192374" w:rsidRDefault="00192374" w:rsidP="00192374">
      <w:pPr>
        <w:widowControl w:val="0"/>
        <w:numPr>
          <w:ilvl w:val="0"/>
          <w:numId w:val="19"/>
        </w:numPr>
        <w:spacing w:beforeAutospacing="1" w:after="160" w:afterAutospacing="1" w:line="278" w:lineRule="auto"/>
        <w:ind w:left="851" w:hanging="851"/>
        <w:contextualSpacing/>
        <w:jc w:val="both"/>
        <w:rPr>
          <w:color w:val="000000" w:themeColor="text1"/>
          <w:kern w:val="2"/>
          <w:sz w:val="22"/>
          <w:szCs w:val="22"/>
          <w:lang w:eastAsia="en-US"/>
          <w14:ligatures w14:val="standardContextual"/>
        </w:rPr>
      </w:pPr>
      <w:r w:rsidRPr="00192374">
        <w:rPr>
          <w:color w:val="000000" w:themeColor="text1"/>
          <w:kern w:val="2"/>
          <w:sz w:val="22"/>
          <w:szCs w:val="22"/>
          <w:lang w:eastAsia="en-US"/>
          <w14:ligatures w14:val="standardContextual"/>
        </w:rPr>
        <w:t xml:space="preserve">tarp „Ridango“AS (kurio subtiekėjas - UAB „Virtualių paslaugų operatorius“) ir VšĮ „Panevėžio keleivinis transportas“ galiojančia sutartimi Nr. PK-221227, </w:t>
      </w:r>
    </w:p>
    <w:p w14:paraId="31B0BFFC" w14:textId="77777777" w:rsidR="00192374" w:rsidRPr="00192374" w:rsidRDefault="00192374" w:rsidP="00192374">
      <w:pPr>
        <w:widowControl w:val="0"/>
        <w:spacing w:beforeAutospacing="1" w:afterAutospacing="1"/>
        <w:ind w:left="851" w:hanging="851"/>
        <w:jc w:val="both"/>
        <w:rPr>
          <w:color w:val="000000" w:themeColor="text1"/>
          <w:kern w:val="2"/>
          <w:sz w:val="22"/>
          <w:szCs w:val="22"/>
          <w:lang w:eastAsia="en-US"/>
          <w14:ligatures w14:val="standardContextual"/>
        </w:rPr>
      </w:pPr>
      <w:r w:rsidRPr="00192374">
        <w:rPr>
          <w:color w:val="000000" w:themeColor="text1"/>
          <w:kern w:val="2"/>
          <w:sz w:val="22"/>
          <w:szCs w:val="22"/>
          <w:lang w:eastAsia="en-US"/>
          <w14:ligatures w14:val="standardContextual"/>
        </w:rPr>
        <w:t xml:space="preserve">sudaro šią Sutartį ir susitaria: </w:t>
      </w:r>
    </w:p>
    <w:p w14:paraId="64C20075" w14:textId="77777777" w:rsidR="00192374" w:rsidRPr="00192374" w:rsidRDefault="00192374" w:rsidP="00192374">
      <w:pPr>
        <w:widowControl w:val="0"/>
        <w:numPr>
          <w:ilvl w:val="0"/>
          <w:numId w:val="18"/>
        </w:numPr>
        <w:spacing w:beforeAutospacing="1" w:after="160" w:afterAutospacing="1" w:line="278" w:lineRule="auto"/>
        <w:contextualSpacing/>
        <w:jc w:val="both"/>
        <w:rPr>
          <w:color w:val="000000" w:themeColor="text1"/>
          <w:kern w:val="2"/>
          <w:sz w:val="22"/>
          <w:szCs w:val="22"/>
          <w:lang w:eastAsia="en-US"/>
          <w14:ligatures w14:val="standardContextual"/>
        </w:rPr>
      </w:pPr>
      <w:r w:rsidRPr="00192374">
        <w:rPr>
          <w:b/>
          <w:bCs/>
          <w:color w:val="000000" w:themeColor="text1"/>
          <w:kern w:val="2"/>
          <w:sz w:val="22"/>
          <w:szCs w:val="22"/>
          <w:lang w:eastAsia="en-US"/>
          <w14:ligatures w14:val="standardContextual"/>
        </w:rPr>
        <w:t xml:space="preserve">NAUDOJAMOS SĄVOKOS </w:t>
      </w:r>
    </w:p>
    <w:p w14:paraId="01988783" w14:textId="77777777" w:rsidR="00192374" w:rsidRPr="00192374" w:rsidRDefault="00192374" w:rsidP="00192374">
      <w:pPr>
        <w:widowControl w:val="0"/>
        <w:numPr>
          <w:ilvl w:val="1"/>
          <w:numId w:val="18"/>
        </w:numPr>
        <w:spacing w:beforeAutospacing="1" w:after="160" w:afterAutospacing="1" w:line="278" w:lineRule="auto"/>
        <w:ind w:left="851" w:hanging="851"/>
        <w:contextualSpacing/>
        <w:jc w:val="both"/>
        <w:rPr>
          <w:color w:val="000000" w:themeColor="text1"/>
          <w:kern w:val="2"/>
          <w:sz w:val="22"/>
          <w:szCs w:val="22"/>
          <w:lang w:eastAsia="en-US"/>
          <w14:ligatures w14:val="standardContextual"/>
        </w:rPr>
      </w:pPr>
      <w:r w:rsidRPr="00192374">
        <w:rPr>
          <w:color w:val="000000" w:themeColor="text1"/>
          <w:kern w:val="2"/>
          <w:sz w:val="22"/>
          <w:szCs w:val="22"/>
          <w:lang w:eastAsia="en-US"/>
          <w14:ligatures w14:val="standardContextual"/>
        </w:rPr>
        <w:t>Užsakovas – VšĮ „Panevėžio keleivinis transportas“.</w:t>
      </w:r>
    </w:p>
    <w:p w14:paraId="53935B7E" w14:textId="77777777" w:rsidR="00192374" w:rsidRPr="00192374" w:rsidRDefault="00192374" w:rsidP="00192374">
      <w:pPr>
        <w:widowControl w:val="0"/>
        <w:numPr>
          <w:ilvl w:val="1"/>
          <w:numId w:val="18"/>
        </w:numPr>
        <w:spacing w:beforeAutospacing="1" w:after="160" w:afterAutospacing="1" w:line="278" w:lineRule="auto"/>
        <w:ind w:left="851" w:hanging="851"/>
        <w:contextualSpacing/>
        <w:jc w:val="both"/>
        <w:rPr>
          <w:color w:val="000000" w:themeColor="text1"/>
          <w:kern w:val="2"/>
          <w:sz w:val="22"/>
          <w:szCs w:val="22"/>
          <w:lang w:eastAsia="en-US"/>
          <w14:ligatures w14:val="standardContextual"/>
        </w:rPr>
      </w:pPr>
      <w:r w:rsidRPr="00192374">
        <w:rPr>
          <w:color w:val="000000" w:themeColor="text1"/>
          <w:kern w:val="2"/>
          <w:sz w:val="22"/>
          <w:szCs w:val="22"/>
          <w:lang w:eastAsia="en-US"/>
          <w14:ligatures w14:val="standardContextual"/>
        </w:rPr>
        <w:t xml:space="preserve">Pagrindinė sutartis – sutartis tarp „Ridango“AS (kurio subtiekėjas - UAB „Virtualių paslaugų operatorius“, toliau - vadinamas „Vykdytoju“)) ir VšĮ „Panevėžio keleivinis transportas“ dėl e-bilieto sistemos techninės ir programinės įrangos įsigijimo, montavimo ir paleidimo. </w:t>
      </w:r>
    </w:p>
    <w:p w14:paraId="5729E5BD" w14:textId="77777777" w:rsidR="00192374" w:rsidRPr="00192374" w:rsidRDefault="00192374" w:rsidP="00192374">
      <w:pPr>
        <w:widowControl w:val="0"/>
        <w:numPr>
          <w:ilvl w:val="1"/>
          <w:numId w:val="18"/>
        </w:numPr>
        <w:spacing w:beforeAutospacing="1" w:after="160" w:afterAutospacing="1" w:line="278" w:lineRule="auto"/>
        <w:ind w:left="851" w:hanging="851"/>
        <w:contextualSpacing/>
        <w:jc w:val="both"/>
        <w:rPr>
          <w:color w:val="000000" w:themeColor="text1"/>
          <w:kern w:val="2"/>
          <w:sz w:val="22"/>
          <w:szCs w:val="22"/>
          <w:lang w:eastAsia="en-US"/>
          <w14:ligatures w14:val="standardContextual"/>
        </w:rPr>
      </w:pPr>
      <w:r w:rsidRPr="00192374">
        <w:rPr>
          <w:color w:val="000000" w:themeColor="text1"/>
          <w:kern w:val="2"/>
          <w:sz w:val="22"/>
          <w:szCs w:val="22"/>
          <w:lang w:eastAsia="en-US"/>
          <w14:ligatures w14:val="standardContextual"/>
        </w:rPr>
        <w:t xml:space="preserve">Aptarnavimo paslaugų sutartis arba Sutartis – ši sutartis. </w:t>
      </w:r>
    </w:p>
    <w:p w14:paraId="7D5F575A" w14:textId="77777777" w:rsidR="00192374" w:rsidRPr="00192374" w:rsidRDefault="00192374" w:rsidP="00192374">
      <w:pPr>
        <w:widowControl w:val="0"/>
        <w:numPr>
          <w:ilvl w:val="1"/>
          <w:numId w:val="18"/>
        </w:numPr>
        <w:spacing w:beforeAutospacing="1" w:after="160" w:afterAutospacing="1" w:line="278" w:lineRule="auto"/>
        <w:ind w:left="851" w:hanging="851"/>
        <w:contextualSpacing/>
        <w:jc w:val="both"/>
        <w:rPr>
          <w:color w:val="000000" w:themeColor="text1"/>
          <w:kern w:val="2"/>
          <w:sz w:val="22"/>
          <w:szCs w:val="22"/>
          <w:lang w:eastAsia="en-US"/>
          <w14:ligatures w14:val="standardContextual"/>
        </w:rPr>
      </w:pPr>
      <w:r w:rsidRPr="00192374">
        <w:rPr>
          <w:color w:val="000000" w:themeColor="text1"/>
          <w:kern w:val="2"/>
          <w:sz w:val="22"/>
          <w:szCs w:val="22"/>
          <w:lang w:eastAsia="en-US"/>
          <w14:ligatures w14:val="standardContextual"/>
        </w:rPr>
        <w:t xml:space="preserve">E-bilietas – VšĮ „Panevėžio keleivinis transportas“ priklausantis bilietas elektroninėje formoje, suteikiantis teisę vartotojui važiuoti Panevėžio miesto viešuoju transportu atitinkamą laikotarpį priklausomai nuo E-bilieto rūšies. E- bilietas suprantamas kaip visų nominalų (bilieto kainų vartotojams) e- bilietas. </w:t>
      </w:r>
    </w:p>
    <w:p w14:paraId="4DA713C7" w14:textId="77777777" w:rsidR="00192374" w:rsidRPr="00192374" w:rsidRDefault="00192374" w:rsidP="00192374">
      <w:pPr>
        <w:widowControl w:val="0"/>
        <w:numPr>
          <w:ilvl w:val="1"/>
          <w:numId w:val="18"/>
        </w:numPr>
        <w:spacing w:beforeAutospacing="1" w:after="160" w:afterAutospacing="1" w:line="278" w:lineRule="auto"/>
        <w:ind w:left="851" w:hanging="851"/>
        <w:contextualSpacing/>
        <w:jc w:val="both"/>
        <w:rPr>
          <w:color w:val="000000" w:themeColor="text1"/>
          <w:kern w:val="2"/>
          <w:sz w:val="22"/>
          <w:szCs w:val="22"/>
          <w:lang w:eastAsia="en-US"/>
          <w14:ligatures w14:val="standardContextual"/>
        </w:rPr>
      </w:pPr>
      <w:r w:rsidRPr="00192374">
        <w:rPr>
          <w:color w:val="000000" w:themeColor="text1"/>
          <w:kern w:val="2"/>
          <w:sz w:val="22"/>
          <w:szCs w:val="22"/>
          <w:lang w:eastAsia="en-US"/>
          <w14:ligatures w14:val="standardContextual"/>
        </w:rPr>
        <w:t xml:space="preserve">Panevėžio miesto viešasis transportas – suprantamas kaip vežėjų keleivinis transportas, važiuojantis vietinio (miesto susisiekimo) maršrutais, bei atitinkamai kitų vežėjų, kurie prisijungs prie bendros bilietų sistemos, keleivinis transportas, važiuojantis vietinio (miesto) susisiekimo maršrutais </w:t>
      </w:r>
    </w:p>
    <w:p w14:paraId="1DAE8B58" w14:textId="77777777" w:rsidR="00192374" w:rsidRPr="00192374" w:rsidRDefault="00192374" w:rsidP="00192374">
      <w:pPr>
        <w:widowControl w:val="0"/>
        <w:numPr>
          <w:ilvl w:val="1"/>
          <w:numId w:val="18"/>
        </w:numPr>
        <w:spacing w:beforeAutospacing="1" w:after="160" w:afterAutospacing="1" w:line="278" w:lineRule="auto"/>
        <w:ind w:left="851" w:hanging="851"/>
        <w:contextualSpacing/>
        <w:jc w:val="both"/>
        <w:rPr>
          <w:color w:val="000000" w:themeColor="text1"/>
          <w:kern w:val="2"/>
          <w:sz w:val="22"/>
          <w:szCs w:val="22"/>
          <w:lang w:eastAsia="en-US"/>
          <w14:ligatures w14:val="standardContextual"/>
        </w:rPr>
      </w:pPr>
      <w:r w:rsidRPr="00192374">
        <w:rPr>
          <w:color w:val="000000" w:themeColor="text1"/>
          <w:kern w:val="2"/>
          <w:sz w:val="22"/>
          <w:szCs w:val="22"/>
          <w:lang w:eastAsia="en-US"/>
          <w14:ligatures w14:val="standardContextual"/>
        </w:rPr>
        <w:t xml:space="preserve">Aptarnavimo paslaugos – prisijungimo teisių prie E-bilietų duomenų bazės Platintojui suteikimas bei administravimas; Platintojo aptarnavimo detalesnės sąlygos (tiek būtinos tiek neprivalomos) toliau aptartos šioje sutartyje ir jos prieduose. </w:t>
      </w:r>
    </w:p>
    <w:p w14:paraId="4C245E79" w14:textId="77777777" w:rsidR="00192374" w:rsidRPr="00192374" w:rsidRDefault="00192374" w:rsidP="00192374">
      <w:pPr>
        <w:widowControl w:val="0"/>
        <w:numPr>
          <w:ilvl w:val="1"/>
          <w:numId w:val="18"/>
        </w:numPr>
        <w:spacing w:beforeAutospacing="1" w:after="160" w:afterAutospacing="1" w:line="278" w:lineRule="auto"/>
        <w:ind w:left="851" w:hanging="851"/>
        <w:contextualSpacing/>
        <w:jc w:val="both"/>
        <w:rPr>
          <w:color w:val="000000" w:themeColor="text1"/>
          <w:kern w:val="2"/>
          <w:sz w:val="22"/>
          <w:szCs w:val="22"/>
          <w:lang w:eastAsia="en-US"/>
          <w14:ligatures w14:val="standardContextual"/>
        </w:rPr>
      </w:pPr>
      <w:r w:rsidRPr="00192374">
        <w:rPr>
          <w:color w:val="000000" w:themeColor="text1"/>
          <w:kern w:val="2"/>
          <w:sz w:val="22"/>
          <w:szCs w:val="22"/>
          <w:lang w:eastAsia="en-US"/>
          <w14:ligatures w14:val="standardContextual"/>
        </w:rPr>
        <w:t xml:space="preserve">POS'as – Platintojo pardavimo vieta (kioskas, parduotuvės kasa ir pan.). </w:t>
      </w:r>
    </w:p>
    <w:p w14:paraId="2A4927F1" w14:textId="77777777" w:rsidR="00192374" w:rsidRPr="00192374" w:rsidRDefault="00192374" w:rsidP="00192374">
      <w:pPr>
        <w:widowControl w:val="0"/>
        <w:numPr>
          <w:ilvl w:val="1"/>
          <w:numId w:val="18"/>
        </w:numPr>
        <w:spacing w:beforeAutospacing="1" w:after="160" w:afterAutospacing="1" w:line="278" w:lineRule="auto"/>
        <w:ind w:left="851" w:hanging="851"/>
        <w:contextualSpacing/>
        <w:jc w:val="both"/>
        <w:rPr>
          <w:color w:val="000000" w:themeColor="text1"/>
          <w:kern w:val="2"/>
          <w:sz w:val="22"/>
          <w:szCs w:val="22"/>
          <w:lang w:eastAsia="en-US"/>
          <w14:ligatures w14:val="standardContextual"/>
        </w:rPr>
      </w:pPr>
      <w:r w:rsidRPr="00192374">
        <w:rPr>
          <w:color w:val="000000" w:themeColor="text1"/>
          <w:kern w:val="2"/>
          <w:sz w:val="22"/>
          <w:szCs w:val="22"/>
          <w:lang w:eastAsia="en-US"/>
          <w14:ligatures w14:val="standardContextual"/>
        </w:rPr>
        <w:t xml:space="preserve">Transakcija – e-bilieto pardavimas. E-bilietas laikomas parduotu, kai iš POS'o siųsta informacija apie e-bilieto pardavimą įrašoma į e-bilieto duomenų bazę ir POS'e gaunamas pranešimas iš e- bilieto duomenų bazės apie sėkmingą operaciją. Neįrašius informacijos apie e-bilieto pardavimą į e-bilieto duomenų bazę laikoma, kad e-bilietas nėra parduotas. </w:t>
      </w:r>
    </w:p>
    <w:p w14:paraId="538E162D" w14:textId="77777777" w:rsidR="00192374" w:rsidRPr="00192374" w:rsidRDefault="00192374" w:rsidP="00192374">
      <w:pPr>
        <w:widowControl w:val="0"/>
        <w:numPr>
          <w:ilvl w:val="1"/>
          <w:numId w:val="18"/>
        </w:numPr>
        <w:spacing w:beforeAutospacing="1" w:after="160" w:afterAutospacing="1" w:line="278" w:lineRule="auto"/>
        <w:ind w:left="851" w:hanging="851"/>
        <w:contextualSpacing/>
        <w:jc w:val="both"/>
        <w:rPr>
          <w:color w:val="000000" w:themeColor="text1"/>
          <w:kern w:val="2"/>
          <w:sz w:val="22"/>
          <w:szCs w:val="22"/>
          <w:lang w:eastAsia="en-US"/>
          <w14:ligatures w14:val="standardContextual"/>
        </w:rPr>
      </w:pPr>
      <w:r w:rsidRPr="00192374">
        <w:rPr>
          <w:color w:val="000000" w:themeColor="text1"/>
          <w:kern w:val="2"/>
          <w:sz w:val="22"/>
          <w:szCs w:val="22"/>
          <w:lang w:eastAsia="en-US"/>
          <w14:ligatures w14:val="standardContextual"/>
        </w:rPr>
        <w:t xml:space="preserve">E-bilieto papildymo kortelė – elektroninė RFID plastikinė laikmena, kurioje saugoma informacija pagal kurią šios kortelės turėtojas identifikuojamas kaip turintis e-bilietą. </w:t>
      </w:r>
    </w:p>
    <w:p w14:paraId="0CF59D15" w14:textId="77777777" w:rsidR="00192374" w:rsidRPr="00192374" w:rsidRDefault="00192374" w:rsidP="00192374">
      <w:pPr>
        <w:widowControl w:val="0"/>
        <w:numPr>
          <w:ilvl w:val="1"/>
          <w:numId w:val="18"/>
        </w:numPr>
        <w:spacing w:beforeAutospacing="1" w:after="160" w:afterAutospacing="1" w:line="278" w:lineRule="auto"/>
        <w:ind w:left="851" w:hanging="851"/>
        <w:contextualSpacing/>
        <w:jc w:val="both"/>
        <w:rPr>
          <w:color w:val="000000" w:themeColor="text1"/>
          <w:kern w:val="2"/>
          <w:sz w:val="22"/>
          <w:szCs w:val="22"/>
          <w:lang w:eastAsia="en-US"/>
          <w14:ligatures w14:val="standardContextual"/>
        </w:rPr>
      </w:pPr>
      <w:r w:rsidRPr="00192374">
        <w:rPr>
          <w:color w:val="000000" w:themeColor="text1"/>
          <w:kern w:val="2"/>
          <w:sz w:val="22"/>
          <w:szCs w:val="22"/>
          <w:lang w:eastAsia="en-US"/>
          <w14:ligatures w14:val="standardContextual"/>
        </w:rPr>
        <w:t xml:space="preserve">E-bilietų duomenų bazė – Vykdytojo administruojama duomenų bazė, kurioje saugomi informacija apie elektroninius bilietus. </w:t>
      </w:r>
    </w:p>
    <w:p w14:paraId="4597F536" w14:textId="77777777" w:rsidR="00192374" w:rsidRPr="00192374" w:rsidRDefault="00192374" w:rsidP="00192374">
      <w:pPr>
        <w:widowControl w:val="0"/>
        <w:numPr>
          <w:ilvl w:val="1"/>
          <w:numId w:val="18"/>
        </w:numPr>
        <w:spacing w:beforeAutospacing="1" w:after="160" w:afterAutospacing="1" w:line="278" w:lineRule="auto"/>
        <w:ind w:left="851" w:hanging="851"/>
        <w:contextualSpacing/>
        <w:jc w:val="both"/>
        <w:rPr>
          <w:color w:val="000000" w:themeColor="text1"/>
          <w:kern w:val="2"/>
          <w:sz w:val="22"/>
          <w:szCs w:val="22"/>
          <w:lang w:eastAsia="en-US"/>
          <w14:ligatures w14:val="standardContextual"/>
        </w:rPr>
      </w:pPr>
      <w:r w:rsidRPr="00192374">
        <w:rPr>
          <w:color w:val="000000" w:themeColor="text1"/>
          <w:kern w:val="2"/>
          <w:sz w:val="22"/>
          <w:szCs w:val="22"/>
          <w:lang w:eastAsia="en-US"/>
          <w14:ligatures w14:val="standardContextual"/>
        </w:rPr>
        <w:t xml:space="preserve">Vartotojas – asmuo, kuris naudojasi E-bilietu Panevėžio miesto viešajame transporte, e-bilietą įsigydamas Platintojo prekybos taškuose (POS'suose). </w:t>
      </w:r>
    </w:p>
    <w:p w14:paraId="71A6F680" w14:textId="77777777" w:rsidR="00192374" w:rsidRPr="00192374" w:rsidRDefault="00192374" w:rsidP="00192374">
      <w:pPr>
        <w:widowControl w:val="0"/>
        <w:numPr>
          <w:ilvl w:val="1"/>
          <w:numId w:val="18"/>
        </w:numPr>
        <w:spacing w:beforeAutospacing="1" w:after="160" w:afterAutospacing="1" w:line="278" w:lineRule="auto"/>
        <w:ind w:left="851" w:hanging="851"/>
        <w:contextualSpacing/>
        <w:jc w:val="both"/>
        <w:rPr>
          <w:color w:val="000000" w:themeColor="text1"/>
          <w:kern w:val="2"/>
          <w:sz w:val="22"/>
          <w:szCs w:val="22"/>
          <w:lang w:eastAsia="en-US"/>
          <w14:ligatures w14:val="standardContextual"/>
        </w:rPr>
      </w:pPr>
      <w:r w:rsidRPr="00192374">
        <w:rPr>
          <w:color w:val="000000" w:themeColor="text1"/>
          <w:kern w:val="2"/>
          <w:sz w:val="22"/>
          <w:szCs w:val="22"/>
          <w:lang w:eastAsia="en-US"/>
          <w14:ligatures w14:val="standardContextual"/>
        </w:rPr>
        <w:t>Platinimo paslaugos – Pirkimo sutartyje apibrėžtos e-bilietų platinimo paslaugos.</w:t>
      </w:r>
    </w:p>
    <w:p w14:paraId="2D4B7D32" w14:textId="77777777" w:rsidR="00192374" w:rsidRPr="00192374" w:rsidRDefault="00192374" w:rsidP="00192374">
      <w:pPr>
        <w:widowControl w:val="0"/>
        <w:spacing w:beforeAutospacing="1" w:afterAutospacing="1"/>
        <w:jc w:val="both"/>
        <w:rPr>
          <w:color w:val="000000" w:themeColor="text1"/>
          <w:kern w:val="2"/>
          <w:sz w:val="22"/>
          <w:szCs w:val="22"/>
          <w:lang w:eastAsia="en-US"/>
          <w14:ligatures w14:val="standardContextual"/>
        </w:rPr>
      </w:pPr>
    </w:p>
    <w:p w14:paraId="440EA1D5" w14:textId="77777777" w:rsidR="00192374" w:rsidRPr="00192374" w:rsidRDefault="00192374" w:rsidP="00192374">
      <w:pPr>
        <w:widowControl w:val="0"/>
        <w:numPr>
          <w:ilvl w:val="0"/>
          <w:numId w:val="18"/>
        </w:numPr>
        <w:spacing w:beforeAutospacing="1" w:after="160" w:afterAutospacing="1" w:line="278" w:lineRule="auto"/>
        <w:contextualSpacing/>
        <w:jc w:val="both"/>
        <w:rPr>
          <w:color w:val="000000" w:themeColor="text1"/>
          <w:kern w:val="2"/>
          <w:sz w:val="22"/>
          <w:szCs w:val="22"/>
          <w:lang w:eastAsia="en-US"/>
          <w14:ligatures w14:val="standardContextual"/>
        </w:rPr>
      </w:pPr>
      <w:r w:rsidRPr="00192374">
        <w:rPr>
          <w:b/>
          <w:bCs/>
          <w:color w:val="000000" w:themeColor="text1"/>
          <w:kern w:val="2"/>
          <w:sz w:val="22"/>
          <w:szCs w:val="22"/>
          <w:lang w:eastAsia="en-US"/>
          <w14:ligatures w14:val="standardContextual"/>
        </w:rPr>
        <w:t xml:space="preserve">SUTARTIES OBJEKTAS </w:t>
      </w:r>
    </w:p>
    <w:p w14:paraId="00634AD7" w14:textId="77777777" w:rsidR="00192374" w:rsidRPr="00192374" w:rsidRDefault="00192374" w:rsidP="00192374">
      <w:pPr>
        <w:widowControl w:val="0"/>
        <w:numPr>
          <w:ilvl w:val="1"/>
          <w:numId w:val="18"/>
        </w:numPr>
        <w:spacing w:beforeAutospacing="1" w:after="160" w:afterAutospacing="1" w:line="278" w:lineRule="auto"/>
        <w:ind w:left="851" w:hanging="851"/>
        <w:contextualSpacing/>
        <w:jc w:val="both"/>
        <w:rPr>
          <w:color w:val="000000" w:themeColor="text1"/>
          <w:kern w:val="2"/>
          <w:sz w:val="22"/>
          <w:szCs w:val="22"/>
          <w:lang w:eastAsia="en-US"/>
          <w14:ligatures w14:val="standardContextual"/>
        </w:rPr>
      </w:pPr>
      <w:r w:rsidRPr="00192374">
        <w:rPr>
          <w:color w:val="000000" w:themeColor="text1"/>
          <w:kern w:val="2"/>
          <w:sz w:val="22"/>
          <w:szCs w:val="22"/>
          <w:lang w:eastAsia="en-US"/>
          <w14:ligatures w14:val="standardContextual"/>
        </w:rPr>
        <w:t xml:space="preserve">Vykdytojas įsipareigoja patikrinti, ar Platintojas turi technines galimybes pagal numatytas technines sąlygas platinti e-bilietą, bei tokį atitikimą nustačius, suteikti prieigą Platintojui prie Užsakovui priklausančios E-bilieto platinimo sistemos Sutartyje numatytomis sąlygomis, o Platintojas įsipareigoja sumokėti už Vykdytojo suteiktas paslaugas. </w:t>
      </w:r>
    </w:p>
    <w:p w14:paraId="7C3AC124" w14:textId="77777777" w:rsidR="00192374" w:rsidRPr="00192374" w:rsidRDefault="00192374" w:rsidP="00192374">
      <w:pPr>
        <w:widowControl w:val="0"/>
        <w:numPr>
          <w:ilvl w:val="1"/>
          <w:numId w:val="18"/>
        </w:numPr>
        <w:spacing w:beforeAutospacing="1" w:after="160" w:afterAutospacing="1" w:line="278" w:lineRule="auto"/>
        <w:ind w:left="851" w:hanging="851"/>
        <w:contextualSpacing/>
        <w:jc w:val="both"/>
        <w:rPr>
          <w:color w:val="000000" w:themeColor="text1"/>
          <w:kern w:val="2"/>
          <w:sz w:val="22"/>
          <w:szCs w:val="22"/>
          <w:lang w:eastAsia="en-US"/>
          <w14:ligatures w14:val="standardContextual"/>
        </w:rPr>
      </w:pPr>
      <w:r w:rsidRPr="00192374">
        <w:rPr>
          <w:color w:val="000000" w:themeColor="text1"/>
          <w:kern w:val="2"/>
          <w:sz w:val="22"/>
          <w:szCs w:val="22"/>
          <w:lang w:eastAsia="en-US"/>
          <w14:ligatures w14:val="standardContextual"/>
        </w:rPr>
        <w:t xml:space="preserve">Užsakovas Platintojui pagal Pirkimo sutartį sudarė galimybę (įgyvendinus numatytas technines sąlygas) platinti E- bilietus. </w:t>
      </w:r>
    </w:p>
    <w:p w14:paraId="75107444" w14:textId="77777777" w:rsidR="00192374" w:rsidRPr="00192374" w:rsidRDefault="00192374" w:rsidP="00192374">
      <w:pPr>
        <w:widowControl w:val="0"/>
        <w:numPr>
          <w:ilvl w:val="0"/>
          <w:numId w:val="18"/>
        </w:numPr>
        <w:spacing w:beforeAutospacing="1" w:after="160" w:afterAutospacing="1" w:line="278" w:lineRule="auto"/>
        <w:contextualSpacing/>
        <w:jc w:val="both"/>
        <w:rPr>
          <w:color w:val="000000" w:themeColor="text1"/>
          <w:kern w:val="2"/>
          <w:sz w:val="22"/>
          <w:szCs w:val="22"/>
          <w:lang w:eastAsia="en-US"/>
          <w14:ligatures w14:val="standardContextual"/>
        </w:rPr>
      </w:pPr>
      <w:r w:rsidRPr="00192374">
        <w:rPr>
          <w:b/>
          <w:bCs/>
          <w:color w:val="000000" w:themeColor="text1"/>
          <w:kern w:val="2"/>
          <w:sz w:val="22"/>
          <w:szCs w:val="22"/>
          <w:lang w:eastAsia="en-US"/>
          <w14:ligatures w14:val="standardContextual"/>
        </w:rPr>
        <w:t xml:space="preserve">SUTARTIES VYKDYMO REIKALAVIMAI IR TERMINAI </w:t>
      </w:r>
    </w:p>
    <w:p w14:paraId="13495C67" w14:textId="77777777" w:rsidR="00192374" w:rsidRPr="00192374" w:rsidRDefault="00192374" w:rsidP="00192374">
      <w:pPr>
        <w:widowControl w:val="0"/>
        <w:numPr>
          <w:ilvl w:val="1"/>
          <w:numId w:val="18"/>
        </w:numPr>
        <w:spacing w:beforeAutospacing="1" w:after="160" w:afterAutospacing="1" w:line="278" w:lineRule="auto"/>
        <w:ind w:left="851" w:hanging="851"/>
        <w:contextualSpacing/>
        <w:jc w:val="both"/>
        <w:rPr>
          <w:color w:val="000000" w:themeColor="text1"/>
          <w:kern w:val="2"/>
          <w:sz w:val="22"/>
          <w:szCs w:val="22"/>
          <w:lang w:eastAsia="en-US"/>
          <w14:ligatures w14:val="standardContextual"/>
        </w:rPr>
      </w:pPr>
      <w:r w:rsidRPr="00192374">
        <w:rPr>
          <w:color w:val="000000" w:themeColor="text1"/>
          <w:kern w:val="2"/>
          <w:sz w:val="22"/>
          <w:szCs w:val="22"/>
          <w:lang w:eastAsia="en-US"/>
          <w14:ligatures w14:val="standardContextual"/>
        </w:rPr>
        <w:t xml:space="preserve">Platintojas ir Vykdytojas įsipareigoja pilnai pasirengti Platinimo paslaugos teikimui per 20 (dvidešimt) kalendorinių dienų nuo sutarties tarp Platintojo ir VšĮ „Panevėžio keleivinis transportas“ pasirašymo dienos. Terminas gali būti pratęsiamas ir maksimalus pasiruošimo terminas neturi viršyti 35 (trisdešimt penkių) kalendorinių dienų. Vykdytojas privalo teikti visą reikalingą informaciją ir bendradarbiauti siekiant Platintojui tinkamai pasirengti Platinimo paslaugoms. </w:t>
      </w:r>
    </w:p>
    <w:p w14:paraId="006A8D1A" w14:textId="77777777" w:rsidR="00192374" w:rsidRPr="00192374" w:rsidRDefault="00192374" w:rsidP="00192374">
      <w:pPr>
        <w:widowControl w:val="0"/>
        <w:numPr>
          <w:ilvl w:val="1"/>
          <w:numId w:val="18"/>
        </w:numPr>
        <w:spacing w:beforeAutospacing="1" w:after="160" w:afterAutospacing="1" w:line="278" w:lineRule="auto"/>
        <w:ind w:left="851" w:hanging="851"/>
        <w:contextualSpacing/>
        <w:jc w:val="both"/>
        <w:rPr>
          <w:color w:val="000000" w:themeColor="text1"/>
          <w:kern w:val="2"/>
          <w:sz w:val="22"/>
          <w:szCs w:val="22"/>
          <w:lang w:eastAsia="en-US"/>
          <w14:ligatures w14:val="standardContextual"/>
        </w:rPr>
      </w:pPr>
      <w:r w:rsidRPr="00192374">
        <w:rPr>
          <w:color w:val="000000" w:themeColor="text1"/>
          <w:kern w:val="2"/>
          <w:sz w:val="22"/>
          <w:szCs w:val="22"/>
          <w:lang w:eastAsia="en-US"/>
          <w14:ligatures w14:val="standardContextual"/>
        </w:rPr>
        <w:t xml:space="preserve">Pasirengimo Platinimo paslaugos teikimui veiksmus Platintojas įgyvendina vienoje Platintojo pasirinktoje testuojamoje platinimo vietoje. Apie testuojamos platinimo vietos parengimo Platinimo paslaugų teikimui Platintojas praneša Vykdytojui. Vykdytojas kartu Platintojas atstovais ištestuoja platinimo vietą per 3 (tris) darbo dienas nuo Platintojo pranešimo gavimo dienos. Testavimo rezultatus Šalys nurodo platinimo vietos testavimo protokole. Testavimo protokolu Šalys gali susitarti: (1) papildomam Platintojo nurodytam terminui pratęsti platinimo vietos testavimą tuo atveju, jei Platintojas negali teikti Platinimo paslaugų; (2) patvirtinti, kad Platinimo paslaugos gali būti teikiamos. </w:t>
      </w:r>
    </w:p>
    <w:p w14:paraId="12B3BBF8" w14:textId="77777777" w:rsidR="00192374" w:rsidRPr="00192374" w:rsidRDefault="00192374" w:rsidP="00192374">
      <w:pPr>
        <w:widowControl w:val="0"/>
        <w:numPr>
          <w:ilvl w:val="1"/>
          <w:numId w:val="18"/>
        </w:numPr>
        <w:spacing w:beforeAutospacing="1" w:after="160" w:afterAutospacing="1" w:line="278" w:lineRule="auto"/>
        <w:ind w:left="851" w:hanging="851"/>
        <w:contextualSpacing/>
        <w:jc w:val="both"/>
        <w:rPr>
          <w:color w:val="000000" w:themeColor="text1"/>
          <w:kern w:val="2"/>
          <w:sz w:val="22"/>
          <w:szCs w:val="22"/>
          <w:lang w:eastAsia="en-US"/>
          <w14:ligatures w14:val="standardContextual"/>
        </w:rPr>
      </w:pPr>
      <w:r w:rsidRPr="00192374">
        <w:rPr>
          <w:color w:val="000000" w:themeColor="text1"/>
          <w:kern w:val="2"/>
          <w:sz w:val="22"/>
          <w:szCs w:val="22"/>
          <w:lang w:eastAsia="en-US"/>
          <w14:ligatures w14:val="standardContextual"/>
        </w:rPr>
        <w:t xml:space="preserve">Tuo atveju, jeigu testavimo protokolu Šalys patvirtina, kad Platinimo paslaugos gali būti teikiamos, Platintojas atlieka pasirengimo Platinimo paslaugos teikimui veiksmus visose platinimo vietose per 5 (penkias) darbo dienas nuo testavimo protokolo pasirašymo dienos. Platintojui atlikus šiuos veiksmus, Vykdytojas kartu su Platintojo atstovais per 3 (tris) dienas atlieka visos Platinimo sistemos patikrinimą. Patikrinimo rezultatus Šalys nurodo patikrinimo akte. Patikrinimo aktu Šalys gali susitarti: (1) papildomam Platintojo nurodytam terminui pratęsti platinimo vietų parengimą, jei Platintojas negali teikti Platinimo paslaugų; (2) patvirtinti, kad Platinimo paslaugos gali būti teikiamos. </w:t>
      </w:r>
    </w:p>
    <w:p w14:paraId="143EE24E" w14:textId="77777777" w:rsidR="00192374" w:rsidRPr="00192374" w:rsidRDefault="00192374" w:rsidP="00192374">
      <w:pPr>
        <w:widowControl w:val="0"/>
        <w:numPr>
          <w:ilvl w:val="1"/>
          <w:numId w:val="18"/>
        </w:numPr>
        <w:spacing w:beforeAutospacing="1" w:after="160" w:afterAutospacing="1" w:line="278" w:lineRule="auto"/>
        <w:ind w:left="851" w:hanging="851"/>
        <w:contextualSpacing/>
        <w:jc w:val="both"/>
        <w:rPr>
          <w:color w:val="000000" w:themeColor="text1"/>
          <w:kern w:val="2"/>
          <w:sz w:val="22"/>
          <w:szCs w:val="22"/>
          <w:lang w:eastAsia="en-US"/>
          <w14:ligatures w14:val="standardContextual"/>
        </w:rPr>
      </w:pPr>
      <w:r w:rsidRPr="00192374">
        <w:rPr>
          <w:color w:val="000000" w:themeColor="text1"/>
          <w:kern w:val="2"/>
          <w:sz w:val="22"/>
          <w:szCs w:val="22"/>
          <w:lang w:eastAsia="en-US"/>
          <w14:ligatures w14:val="standardContextual"/>
        </w:rPr>
        <w:t xml:space="preserve">Tuo atveju, jeigu patikrinimo aktu Šalys patvirtina, kad Platinimo paslaugos gali būti teikiamos, Platintojas įsipareigoja pradėti teikti Platinimo paslaugas ne vėliau kaip per 5 (penkias) darbo dienas nuo patikrinimo akto pasirašymo dienos. </w:t>
      </w:r>
    </w:p>
    <w:p w14:paraId="4B7C74B5" w14:textId="77777777" w:rsidR="00192374" w:rsidRPr="00192374" w:rsidRDefault="00192374" w:rsidP="00192374">
      <w:pPr>
        <w:widowControl w:val="0"/>
        <w:numPr>
          <w:ilvl w:val="1"/>
          <w:numId w:val="18"/>
        </w:numPr>
        <w:spacing w:beforeAutospacing="1" w:after="160" w:afterAutospacing="1" w:line="278" w:lineRule="auto"/>
        <w:ind w:left="851" w:hanging="851"/>
        <w:contextualSpacing/>
        <w:jc w:val="both"/>
        <w:rPr>
          <w:color w:val="000000" w:themeColor="text1"/>
          <w:kern w:val="2"/>
          <w:sz w:val="22"/>
          <w:szCs w:val="22"/>
          <w:lang w:eastAsia="en-US"/>
          <w14:ligatures w14:val="standardContextual"/>
        </w:rPr>
      </w:pPr>
      <w:r w:rsidRPr="00192374">
        <w:rPr>
          <w:color w:val="000000" w:themeColor="text1"/>
          <w:kern w:val="2"/>
          <w:sz w:val="22"/>
          <w:szCs w:val="22"/>
          <w:lang w:eastAsia="en-US"/>
          <w14:ligatures w14:val="standardContextual"/>
        </w:rPr>
        <w:t xml:space="preserve">Šalių susitarimu, lygiai tokia pati pasirengimo Platinimo paslaugų teikimui tvarka yra taikoma ir tuo atveju, jeigu Vykdytojas keičia Platinimo paslaugų teikimo sąlygas, reikalavimus, parametrus ar įrangą, Tvarką ir Platintojas turi iš naujo atlikti pasirengimo Platinimo paslaugoms veiksmus. </w:t>
      </w:r>
    </w:p>
    <w:p w14:paraId="009625F4" w14:textId="77777777" w:rsidR="00192374" w:rsidRPr="00192374" w:rsidRDefault="00192374" w:rsidP="00192374">
      <w:pPr>
        <w:widowControl w:val="0"/>
        <w:numPr>
          <w:ilvl w:val="0"/>
          <w:numId w:val="18"/>
        </w:numPr>
        <w:spacing w:beforeAutospacing="1" w:after="160" w:afterAutospacing="1" w:line="278" w:lineRule="auto"/>
        <w:contextualSpacing/>
        <w:jc w:val="both"/>
        <w:rPr>
          <w:color w:val="000000" w:themeColor="text1"/>
          <w:kern w:val="2"/>
          <w:sz w:val="22"/>
          <w:szCs w:val="22"/>
          <w:lang w:eastAsia="en-US"/>
          <w14:ligatures w14:val="standardContextual"/>
        </w:rPr>
      </w:pPr>
      <w:r w:rsidRPr="00192374">
        <w:rPr>
          <w:b/>
          <w:bCs/>
          <w:color w:val="000000" w:themeColor="text1"/>
          <w:kern w:val="2"/>
          <w:sz w:val="22"/>
          <w:szCs w:val="22"/>
          <w:lang w:eastAsia="en-US"/>
          <w14:ligatures w14:val="standardContextual"/>
        </w:rPr>
        <w:t xml:space="preserve">PLATINTOJO ĮRANGA IR RYŠYS REIKALINGI E-BILIETŲ PLATINIMUI </w:t>
      </w:r>
    </w:p>
    <w:p w14:paraId="1B3AA383" w14:textId="77777777" w:rsidR="00192374" w:rsidRPr="00192374" w:rsidRDefault="00192374" w:rsidP="00192374">
      <w:pPr>
        <w:widowControl w:val="0"/>
        <w:numPr>
          <w:ilvl w:val="1"/>
          <w:numId w:val="18"/>
        </w:numPr>
        <w:spacing w:beforeAutospacing="1" w:after="160" w:afterAutospacing="1" w:line="278" w:lineRule="auto"/>
        <w:ind w:left="851" w:hanging="851"/>
        <w:contextualSpacing/>
        <w:jc w:val="both"/>
        <w:rPr>
          <w:color w:val="000000" w:themeColor="text1"/>
          <w:kern w:val="2"/>
          <w:sz w:val="22"/>
          <w:szCs w:val="22"/>
          <w:lang w:eastAsia="en-US"/>
          <w14:ligatures w14:val="standardContextual"/>
        </w:rPr>
      </w:pPr>
      <w:r w:rsidRPr="00192374">
        <w:rPr>
          <w:color w:val="000000" w:themeColor="text1"/>
          <w:kern w:val="2"/>
          <w:sz w:val="22"/>
          <w:szCs w:val="22"/>
          <w:lang w:eastAsia="en-US"/>
          <w14:ligatures w14:val="standardContextual"/>
        </w:rPr>
        <w:t xml:space="preserve">Vykdytojas nesuteikia Platintojui jokios programinės ar techninės įrangos (reikalingos e-bilietų platinimui). </w:t>
      </w:r>
    </w:p>
    <w:p w14:paraId="339F8FF7" w14:textId="77777777" w:rsidR="00192374" w:rsidRPr="00192374" w:rsidRDefault="00192374" w:rsidP="00192374">
      <w:pPr>
        <w:widowControl w:val="0"/>
        <w:numPr>
          <w:ilvl w:val="1"/>
          <w:numId w:val="18"/>
        </w:numPr>
        <w:spacing w:beforeAutospacing="1" w:after="160" w:afterAutospacing="1" w:line="278" w:lineRule="auto"/>
        <w:ind w:left="851" w:hanging="851"/>
        <w:contextualSpacing/>
        <w:jc w:val="both"/>
        <w:rPr>
          <w:color w:val="000000" w:themeColor="text1"/>
          <w:kern w:val="2"/>
          <w:sz w:val="22"/>
          <w:szCs w:val="22"/>
          <w:lang w:eastAsia="en-US"/>
          <w14:ligatures w14:val="standardContextual"/>
        </w:rPr>
      </w:pPr>
      <w:r w:rsidRPr="00192374">
        <w:rPr>
          <w:color w:val="000000" w:themeColor="text1"/>
          <w:kern w:val="2"/>
          <w:sz w:val="22"/>
          <w:szCs w:val="22"/>
          <w:lang w:eastAsia="en-US"/>
          <w14:ligatures w14:val="standardContextual"/>
        </w:rPr>
        <w:t xml:space="preserve">Platintojas, pasirašęs Sutartį, pats adaptuoja savo turimą programinę įrangą savo POS‘uose, serveryje (-iuose) (pagal Vykdytojo nurodytas techninnes sąlygas informacijos siuntimui į E- bilieto platinimo sistemą ir jos gavimui iš E-bilieto duomenų bazės) ir jos pagalba iš savo serverio (-ių) jungiasi prie E-bilieto duomenų bazės. </w:t>
      </w:r>
    </w:p>
    <w:p w14:paraId="0B62BEA1" w14:textId="77777777" w:rsidR="00192374" w:rsidRPr="00192374" w:rsidRDefault="00192374" w:rsidP="00192374">
      <w:pPr>
        <w:widowControl w:val="0"/>
        <w:numPr>
          <w:ilvl w:val="1"/>
          <w:numId w:val="18"/>
        </w:numPr>
        <w:spacing w:beforeAutospacing="1" w:after="160" w:afterAutospacing="1" w:line="278" w:lineRule="auto"/>
        <w:ind w:left="851" w:hanging="851"/>
        <w:contextualSpacing/>
        <w:jc w:val="both"/>
        <w:rPr>
          <w:color w:val="000000" w:themeColor="text1"/>
          <w:kern w:val="2"/>
          <w:sz w:val="22"/>
          <w:szCs w:val="22"/>
          <w:lang w:eastAsia="en-US"/>
          <w14:ligatures w14:val="standardContextual"/>
        </w:rPr>
      </w:pPr>
      <w:r w:rsidRPr="00192374">
        <w:rPr>
          <w:color w:val="000000" w:themeColor="text1"/>
          <w:kern w:val="2"/>
          <w:sz w:val="22"/>
          <w:szCs w:val="22"/>
          <w:lang w:eastAsia="en-US"/>
          <w14:ligatures w14:val="standardContextual"/>
        </w:rPr>
        <w:t xml:space="preserve">Platintojas pats turi turėti ir įdiegti: </w:t>
      </w:r>
    </w:p>
    <w:p w14:paraId="6637D1AF" w14:textId="77777777" w:rsidR="00192374" w:rsidRPr="00192374" w:rsidRDefault="00192374" w:rsidP="00192374">
      <w:pPr>
        <w:widowControl w:val="0"/>
        <w:numPr>
          <w:ilvl w:val="2"/>
          <w:numId w:val="18"/>
        </w:numPr>
        <w:spacing w:beforeAutospacing="1" w:after="160" w:afterAutospacing="1" w:line="278" w:lineRule="auto"/>
        <w:ind w:left="851" w:hanging="851"/>
        <w:contextualSpacing/>
        <w:jc w:val="both"/>
        <w:rPr>
          <w:color w:val="000000" w:themeColor="text1"/>
          <w:kern w:val="2"/>
          <w:sz w:val="22"/>
          <w:szCs w:val="22"/>
          <w:lang w:eastAsia="en-US"/>
          <w14:ligatures w14:val="standardContextual"/>
        </w:rPr>
      </w:pPr>
      <w:r w:rsidRPr="00192374">
        <w:rPr>
          <w:color w:val="000000" w:themeColor="text1"/>
          <w:kern w:val="2"/>
          <w:sz w:val="22"/>
          <w:szCs w:val="22"/>
          <w:lang w:eastAsia="en-US"/>
          <w14:ligatures w14:val="standardContextual"/>
        </w:rPr>
        <w:t xml:space="preserve">techninę ir programinę įrangą savo POS'uose, </w:t>
      </w:r>
    </w:p>
    <w:p w14:paraId="067408B2" w14:textId="77777777" w:rsidR="00192374" w:rsidRPr="00192374" w:rsidRDefault="00192374" w:rsidP="00192374">
      <w:pPr>
        <w:widowControl w:val="0"/>
        <w:numPr>
          <w:ilvl w:val="2"/>
          <w:numId w:val="18"/>
        </w:numPr>
        <w:spacing w:beforeAutospacing="1" w:after="160" w:afterAutospacing="1" w:line="278" w:lineRule="auto"/>
        <w:ind w:left="851" w:hanging="851"/>
        <w:contextualSpacing/>
        <w:jc w:val="both"/>
        <w:rPr>
          <w:color w:val="000000" w:themeColor="text1"/>
          <w:kern w:val="2"/>
          <w:sz w:val="22"/>
          <w:szCs w:val="22"/>
          <w:lang w:eastAsia="en-US"/>
          <w14:ligatures w14:val="standardContextual"/>
        </w:rPr>
      </w:pPr>
      <w:r w:rsidRPr="00192374">
        <w:rPr>
          <w:color w:val="000000" w:themeColor="text1"/>
          <w:kern w:val="2"/>
          <w:sz w:val="22"/>
          <w:szCs w:val="22"/>
          <w:lang w:eastAsia="en-US"/>
          <w14:ligatures w14:val="standardContextual"/>
        </w:rPr>
        <w:t xml:space="preserve">ryšį tarp POS'ų ir savo (Platintojo) serverio, </w:t>
      </w:r>
    </w:p>
    <w:p w14:paraId="2C7E55DA" w14:textId="77777777" w:rsidR="00192374" w:rsidRPr="00192374" w:rsidRDefault="00192374" w:rsidP="00192374">
      <w:pPr>
        <w:widowControl w:val="0"/>
        <w:numPr>
          <w:ilvl w:val="2"/>
          <w:numId w:val="18"/>
        </w:numPr>
        <w:spacing w:beforeAutospacing="1" w:after="160" w:afterAutospacing="1" w:line="278" w:lineRule="auto"/>
        <w:ind w:left="851" w:hanging="851"/>
        <w:contextualSpacing/>
        <w:jc w:val="both"/>
        <w:rPr>
          <w:color w:val="000000" w:themeColor="text1"/>
          <w:kern w:val="2"/>
          <w:sz w:val="22"/>
          <w:szCs w:val="22"/>
          <w:lang w:eastAsia="en-US"/>
          <w14:ligatures w14:val="standardContextual"/>
        </w:rPr>
      </w:pPr>
      <w:r w:rsidRPr="00192374">
        <w:rPr>
          <w:color w:val="000000" w:themeColor="text1"/>
          <w:kern w:val="2"/>
          <w:sz w:val="22"/>
          <w:szCs w:val="22"/>
          <w:lang w:eastAsia="en-US"/>
          <w14:ligatures w14:val="standardContextual"/>
        </w:rPr>
        <w:t xml:space="preserve">ryšį nuo savo serverio (kreipties taško) iki Vykdytojo serverio, kuriame yra E-bilieto duomenų bazė. </w:t>
      </w:r>
    </w:p>
    <w:p w14:paraId="05B06716" w14:textId="77777777" w:rsidR="00192374" w:rsidRPr="00192374" w:rsidRDefault="00192374" w:rsidP="00192374">
      <w:pPr>
        <w:widowControl w:val="0"/>
        <w:numPr>
          <w:ilvl w:val="0"/>
          <w:numId w:val="18"/>
        </w:numPr>
        <w:spacing w:beforeAutospacing="1" w:after="160" w:afterAutospacing="1" w:line="278" w:lineRule="auto"/>
        <w:contextualSpacing/>
        <w:jc w:val="both"/>
        <w:rPr>
          <w:color w:val="000000" w:themeColor="text1"/>
          <w:kern w:val="2"/>
          <w:sz w:val="22"/>
          <w:szCs w:val="22"/>
          <w:lang w:eastAsia="en-US"/>
          <w14:ligatures w14:val="standardContextual"/>
        </w:rPr>
      </w:pPr>
      <w:r w:rsidRPr="00192374">
        <w:rPr>
          <w:b/>
          <w:bCs/>
          <w:color w:val="000000" w:themeColor="text1"/>
          <w:kern w:val="2"/>
          <w:sz w:val="22"/>
          <w:szCs w:val="22"/>
          <w:lang w:eastAsia="en-US"/>
          <w14:ligatures w14:val="standardContextual"/>
        </w:rPr>
        <w:t xml:space="preserve">PRIEIGA PRIE DUOMENŲ BAZĖS </w:t>
      </w:r>
    </w:p>
    <w:p w14:paraId="5B6F7721" w14:textId="77777777" w:rsidR="00192374" w:rsidRPr="00192374" w:rsidRDefault="00192374" w:rsidP="00192374">
      <w:pPr>
        <w:widowControl w:val="0"/>
        <w:numPr>
          <w:ilvl w:val="1"/>
          <w:numId w:val="18"/>
        </w:numPr>
        <w:spacing w:beforeAutospacing="1" w:after="160" w:afterAutospacing="1" w:line="278" w:lineRule="auto"/>
        <w:ind w:left="851" w:hanging="851"/>
        <w:contextualSpacing/>
        <w:jc w:val="both"/>
        <w:rPr>
          <w:color w:val="000000" w:themeColor="text1"/>
          <w:kern w:val="2"/>
          <w:sz w:val="22"/>
          <w:szCs w:val="22"/>
          <w:lang w:eastAsia="en-US"/>
          <w14:ligatures w14:val="standardContextual"/>
        </w:rPr>
      </w:pPr>
      <w:r w:rsidRPr="00192374">
        <w:rPr>
          <w:color w:val="000000" w:themeColor="text1"/>
          <w:kern w:val="2"/>
          <w:sz w:val="22"/>
          <w:szCs w:val="22"/>
          <w:lang w:eastAsia="en-US"/>
          <w14:ligatures w14:val="standardContextual"/>
        </w:rPr>
        <w:t xml:space="preserve">Nustačius kad įranga ir ryšys yra tinkami Vykdytojas suteikia Platintojui prieigą prie E-bilieto </w:t>
      </w:r>
      <w:r w:rsidRPr="00192374">
        <w:rPr>
          <w:color w:val="000000" w:themeColor="text1"/>
          <w:kern w:val="2"/>
          <w:sz w:val="22"/>
          <w:szCs w:val="22"/>
          <w:lang w:eastAsia="en-US"/>
          <w14:ligatures w14:val="standardContextual"/>
        </w:rPr>
        <w:lastRenderedPageBreak/>
        <w:t xml:space="preserve">platinimo sistemos ir galimybę platinti E-bilietą. </w:t>
      </w:r>
    </w:p>
    <w:p w14:paraId="5E3A1968" w14:textId="77777777" w:rsidR="00192374" w:rsidRPr="00192374" w:rsidRDefault="00192374" w:rsidP="00192374">
      <w:pPr>
        <w:widowControl w:val="0"/>
        <w:numPr>
          <w:ilvl w:val="0"/>
          <w:numId w:val="18"/>
        </w:numPr>
        <w:spacing w:beforeAutospacing="1" w:after="160" w:afterAutospacing="1" w:line="278" w:lineRule="auto"/>
        <w:contextualSpacing/>
        <w:jc w:val="both"/>
        <w:rPr>
          <w:color w:val="000000" w:themeColor="text1"/>
          <w:kern w:val="2"/>
          <w:sz w:val="22"/>
          <w:szCs w:val="22"/>
          <w:lang w:eastAsia="en-US"/>
          <w14:ligatures w14:val="standardContextual"/>
        </w:rPr>
      </w:pPr>
      <w:r w:rsidRPr="00192374">
        <w:rPr>
          <w:b/>
          <w:bCs/>
          <w:color w:val="000000" w:themeColor="text1"/>
          <w:kern w:val="2"/>
          <w:sz w:val="22"/>
          <w:szCs w:val="22"/>
          <w:lang w:eastAsia="en-US"/>
          <w14:ligatures w14:val="standardContextual"/>
        </w:rPr>
        <w:t xml:space="preserve">E-BILIETO PLATINIMAS </w:t>
      </w:r>
    </w:p>
    <w:p w14:paraId="75EDA49D" w14:textId="77777777" w:rsidR="00192374" w:rsidRPr="00192374" w:rsidRDefault="00192374" w:rsidP="00192374">
      <w:pPr>
        <w:widowControl w:val="0"/>
        <w:numPr>
          <w:ilvl w:val="1"/>
          <w:numId w:val="18"/>
        </w:numPr>
        <w:spacing w:beforeAutospacing="1" w:after="160" w:afterAutospacing="1" w:line="278" w:lineRule="auto"/>
        <w:ind w:left="851" w:hanging="851"/>
        <w:contextualSpacing/>
        <w:jc w:val="both"/>
        <w:rPr>
          <w:color w:val="000000" w:themeColor="text1"/>
          <w:kern w:val="2"/>
          <w:sz w:val="22"/>
          <w:szCs w:val="22"/>
          <w:lang w:eastAsia="en-US"/>
          <w14:ligatures w14:val="standardContextual"/>
        </w:rPr>
      </w:pPr>
      <w:r w:rsidRPr="00192374">
        <w:rPr>
          <w:color w:val="000000" w:themeColor="text1"/>
          <w:kern w:val="2"/>
          <w:sz w:val="22"/>
          <w:szCs w:val="22"/>
          <w:lang w:eastAsia="en-US"/>
          <w14:ligatures w14:val="standardContextual"/>
        </w:rPr>
        <w:t xml:space="preserve">Platintojas visu E-bilieto platinimo laikotarpiu turi: </w:t>
      </w:r>
    </w:p>
    <w:p w14:paraId="38D10236" w14:textId="77777777" w:rsidR="00192374" w:rsidRPr="00192374" w:rsidRDefault="00192374" w:rsidP="00192374">
      <w:pPr>
        <w:widowControl w:val="0"/>
        <w:numPr>
          <w:ilvl w:val="2"/>
          <w:numId w:val="18"/>
        </w:numPr>
        <w:spacing w:beforeAutospacing="1" w:after="160" w:afterAutospacing="1" w:line="278" w:lineRule="auto"/>
        <w:ind w:left="851" w:hanging="851"/>
        <w:contextualSpacing/>
        <w:jc w:val="both"/>
        <w:rPr>
          <w:color w:val="000000" w:themeColor="text1"/>
          <w:kern w:val="2"/>
          <w:sz w:val="22"/>
          <w:szCs w:val="22"/>
          <w:lang w:eastAsia="en-US"/>
          <w14:ligatures w14:val="standardContextual"/>
        </w:rPr>
      </w:pPr>
      <w:r w:rsidRPr="00192374">
        <w:rPr>
          <w:color w:val="000000" w:themeColor="text1"/>
          <w:kern w:val="2"/>
          <w:sz w:val="22"/>
          <w:szCs w:val="22"/>
          <w:lang w:eastAsia="en-US"/>
          <w14:ligatures w14:val="standardContextual"/>
        </w:rPr>
        <w:t xml:space="preserve">laikytis Pirkimo sutarties sąlygų; </w:t>
      </w:r>
    </w:p>
    <w:p w14:paraId="454EB01A" w14:textId="77777777" w:rsidR="00192374" w:rsidRPr="00192374" w:rsidRDefault="00192374" w:rsidP="00192374">
      <w:pPr>
        <w:widowControl w:val="0"/>
        <w:numPr>
          <w:ilvl w:val="2"/>
          <w:numId w:val="18"/>
        </w:numPr>
        <w:spacing w:beforeAutospacing="1" w:after="160" w:afterAutospacing="1" w:line="278" w:lineRule="auto"/>
        <w:ind w:left="851" w:hanging="851"/>
        <w:contextualSpacing/>
        <w:jc w:val="both"/>
        <w:rPr>
          <w:color w:val="000000" w:themeColor="text1"/>
          <w:kern w:val="2"/>
          <w:sz w:val="22"/>
          <w:szCs w:val="22"/>
          <w:lang w:eastAsia="en-US"/>
          <w14:ligatures w14:val="standardContextual"/>
        </w:rPr>
      </w:pPr>
      <w:r w:rsidRPr="00192374">
        <w:rPr>
          <w:color w:val="000000" w:themeColor="text1"/>
          <w:kern w:val="2"/>
          <w:sz w:val="22"/>
          <w:szCs w:val="22"/>
          <w:lang w:eastAsia="en-US"/>
          <w14:ligatures w14:val="standardContextual"/>
        </w:rPr>
        <w:t xml:space="preserve">laikytis Sutarties sąlygų; </w:t>
      </w:r>
    </w:p>
    <w:p w14:paraId="76C6B128" w14:textId="77777777" w:rsidR="00192374" w:rsidRPr="00192374" w:rsidRDefault="00192374" w:rsidP="00192374">
      <w:pPr>
        <w:widowControl w:val="0"/>
        <w:numPr>
          <w:ilvl w:val="2"/>
          <w:numId w:val="18"/>
        </w:numPr>
        <w:spacing w:beforeAutospacing="1" w:after="160" w:afterAutospacing="1" w:line="278" w:lineRule="auto"/>
        <w:ind w:left="851" w:hanging="851"/>
        <w:contextualSpacing/>
        <w:jc w:val="both"/>
        <w:rPr>
          <w:color w:val="000000" w:themeColor="text1"/>
          <w:kern w:val="2"/>
          <w:sz w:val="22"/>
          <w:szCs w:val="22"/>
          <w:lang w:eastAsia="en-US"/>
          <w14:ligatures w14:val="standardContextual"/>
        </w:rPr>
      </w:pPr>
      <w:r w:rsidRPr="00192374">
        <w:rPr>
          <w:color w:val="000000" w:themeColor="text1"/>
          <w:kern w:val="2"/>
          <w:sz w:val="22"/>
          <w:szCs w:val="22"/>
          <w:lang w:eastAsia="en-US"/>
          <w14:ligatures w14:val="standardContextual"/>
        </w:rPr>
        <w:t xml:space="preserve">turėti tinkamą įrangą ir ryšį (duomenų perdavimui). </w:t>
      </w:r>
    </w:p>
    <w:p w14:paraId="3F8731F5" w14:textId="77777777" w:rsidR="00192374" w:rsidRPr="00192374" w:rsidRDefault="00192374" w:rsidP="00192374">
      <w:pPr>
        <w:widowControl w:val="0"/>
        <w:numPr>
          <w:ilvl w:val="1"/>
          <w:numId w:val="18"/>
        </w:numPr>
        <w:spacing w:beforeAutospacing="1" w:after="160" w:afterAutospacing="1" w:line="278" w:lineRule="auto"/>
        <w:ind w:left="851" w:hanging="851"/>
        <w:contextualSpacing/>
        <w:jc w:val="both"/>
        <w:rPr>
          <w:color w:val="000000" w:themeColor="text1"/>
          <w:kern w:val="2"/>
          <w:sz w:val="22"/>
          <w:szCs w:val="22"/>
          <w:lang w:eastAsia="en-US"/>
          <w14:ligatures w14:val="standardContextual"/>
        </w:rPr>
      </w:pPr>
      <w:r w:rsidRPr="00192374">
        <w:rPr>
          <w:color w:val="000000" w:themeColor="text1"/>
          <w:kern w:val="2"/>
          <w:sz w:val="22"/>
          <w:szCs w:val="22"/>
          <w:lang w:eastAsia="en-US"/>
          <w14:ligatures w14:val="standardContextual"/>
        </w:rPr>
        <w:t xml:space="preserve">Platintojo įsipareigojimų pagal Sutartį pažeidimus fiksuoja Vykdytojas ir praneša apie tai Platintojui ir Užsakovui ir gali stabdyti Platintojo teisę platinti e-bilietus iki pažeidimų ištaisymo. </w:t>
      </w:r>
    </w:p>
    <w:p w14:paraId="40946988" w14:textId="77777777" w:rsidR="00192374" w:rsidRPr="00192374" w:rsidRDefault="00192374" w:rsidP="00192374">
      <w:pPr>
        <w:widowControl w:val="0"/>
        <w:numPr>
          <w:ilvl w:val="1"/>
          <w:numId w:val="18"/>
        </w:numPr>
        <w:spacing w:beforeAutospacing="1" w:after="160" w:afterAutospacing="1" w:line="278" w:lineRule="auto"/>
        <w:ind w:left="851" w:hanging="851"/>
        <w:contextualSpacing/>
        <w:jc w:val="both"/>
        <w:rPr>
          <w:color w:val="000000" w:themeColor="text1"/>
          <w:kern w:val="2"/>
          <w:sz w:val="22"/>
          <w:szCs w:val="22"/>
          <w:lang w:eastAsia="en-US"/>
          <w14:ligatures w14:val="standardContextual"/>
        </w:rPr>
      </w:pPr>
      <w:r w:rsidRPr="00192374">
        <w:rPr>
          <w:color w:val="000000" w:themeColor="text1"/>
          <w:kern w:val="2"/>
          <w:sz w:val="22"/>
          <w:szCs w:val="22"/>
          <w:lang w:eastAsia="en-US"/>
          <w14:ligatures w14:val="standardContextual"/>
        </w:rPr>
        <w:t xml:space="preserve">Platintojo įsipareigojimų pagal Pirkimo sutartį pažeidimus fiksuoja Užsakovas ir praneša apie tai Platintojui ir gali nurodyti Vykdytojui sustabdyti Platintojo teisę platinti e-bilietus iki pažeidimų ištaisymo. </w:t>
      </w:r>
    </w:p>
    <w:p w14:paraId="18A164F8" w14:textId="77777777" w:rsidR="00192374" w:rsidRPr="00192374" w:rsidRDefault="00192374" w:rsidP="00192374">
      <w:pPr>
        <w:widowControl w:val="0"/>
        <w:numPr>
          <w:ilvl w:val="1"/>
          <w:numId w:val="18"/>
        </w:numPr>
        <w:spacing w:beforeAutospacing="1" w:after="160" w:afterAutospacing="1" w:line="278" w:lineRule="auto"/>
        <w:ind w:left="851" w:hanging="851"/>
        <w:contextualSpacing/>
        <w:jc w:val="both"/>
        <w:rPr>
          <w:color w:val="000000" w:themeColor="text1"/>
          <w:kern w:val="2"/>
          <w:sz w:val="22"/>
          <w:szCs w:val="22"/>
          <w:lang w:eastAsia="en-US"/>
          <w14:ligatures w14:val="standardContextual"/>
        </w:rPr>
      </w:pPr>
      <w:r w:rsidRPr="00192374">
        <w:rPr>
          <w:color w:val="000000" w:themeColor="text1"/>
          <w:kern w:val="2"/>
          <w:sz w:val="22"/>
          <w:szCs w:val="22"/>
          <w:lang w:eastAsia="en-US"/>
          <w14:ligatures w14:val="standardContextual"/>
        </w:rPr>
        <w:t xml:space="preserve">Sprendimą dėl e-bilieto platinimo teisės Platintojui sustabdymo kai yra Platinimo sutarties pažeidimai priima Užsakovas. </w:t>
      </w:r>
    </w:p>
    <w:p w14:paraId="02AB3A6A" w14:textId="77777777" w:rsidR="00192374" w:rsidRPr="00192374" w:rsidRDefault="00192374" w:rsidP="00192374">
      <w:pPr>
        <w:widowControl w:val="0"/>
        <w:numPr>
          <w:ilvl w:val="1"/>
          <w:numId w:val="18"/>
        </w:numPr>
        <w:spacing w:beforeAutospacing="1" w:after="160" w:afterAutospacing="1" w:line="278" w:lineRule="auto"/>
        <w:ind w:left="851" w:hanging="851"/>
        <w:contextualSpacing/>
        <w:jc w:val="both"/>
        <w:rPr>
          <w:color w:val="000000" w:themeColor="text1"/>
          <w:kern w:val="2"/>
          <w:sz w:val="22"/>
          <w:szCs w:val="22"/>
          <w:lang w:eastAsia="en-US"/>
          <w14:ligatures w14:val="standardContextual"/>
        </w:rPr>
      </w:pPr>
      <w:r w:rsidRPr="00192374">
        <w:rPr>
          <w:color w:val="000000" w:themeColor="text1"/>
          <w:kern w:val="2"/>
          <w:sz w:val="22"/>
          <w:szCs w:val="22"/>
          <w:lang w:eastAsia="en-US"/>
          <w14:ligatures w14:val="standardContextual"/>
        </w:rPr>
        <w:t xml:space="preserve">Pažeidus šios skyriaus paminėtas sąlygas (ar bent vieną iš jų) Vykdytojas turi teisę stabdyti Platintojo teisę platinti e-bilietus tik prieš tai gavęs Užsakovo sutikimą. </w:t>
      </w:r>
    </w:p>
    <w:p w14:paraId="7DECB072" w14:textId="77777777" w:rsidR="00192374" w:rsidRPr="00192374" w:rsidRDefault="00192374" w:rsidP="00192374">
      <w:pPr>
        <w:widowControl w:val="0"/>
        <w:numPr>
          <w:ilvl w:val="1"/>
          <w:numId w:val="18"/>
        </w:numPr>
        <w:spacing w:beforeAutospacing="1" w:after="160" w:afterAutospacing="1" w:line="278" w:lineRule="auto"/>
        <w:ind w:left="851" w:hanging="851"/>
        <w:contextualSpacing/>
        <w:jc w:val="both"/>
        <w:rPr>
          <w:color w:val="000000" w:themeColor="text1"/>
          <w:kern w:val="2"/>
          <w:sz w:val="22"/>
          <w:szCs w:val="22"/>
          <w:lang w:eastAsia="en-US"/>
          <w14:ligatures w14:val="standardContextual"/>
        </w:rPr>
      </w:pPr>
      <w:r w:rsidRPr="00192374">
        <w:rPr>
          <w:color w:val="000000" w:themeColor="text1"/>
          <w:kern w:val="2"/>
          <w:sz w:val="22"/>
          <w:szCs w:val="22"/>
          <w:lang w:eastAsia="en-US"/>
          <w14:ligatures w14:val="standardContextual"/>
        </w:rPr>
        <w:t xml:space="preserve">Be aukščiau nurodytų atvejų, Vykdytojas be Užsakovo pirminio sutikimo taip pat turi teisę stabdyti Platintojui teisę platinti e-bilietus pagal Aptarnavimo paslaugų sutartį, jei Platintojas vėluoja pilnai sumokėti įsiskolinimą Vykdytojui ilgiau kaip 60 kalendorinių dienų. Vykdytojas turi informuoti apie tai Užsakovą bei Platintoją prieš 30 dienų iki teisės platinti e-bilietus sustabdymo. </w:t>
      </w:r>
    </w:p>
    <w:p w14:paraId="7C3A119B" w14:textId="77777777" w:rsidR="00192374" w:rsidRPr="00192374" w:rsidRDefault="00192374" w:rsidP="00192374">
      <w:pPr>
        <w:widowControl w:val="0"/>
        <w:numPr>
          <w:ilvl w:val="1"/>
          <w:numId w:val="18"/>
        </w:numPr>
        <w:spacing w:beforeAutospacing="1" w:after="160" w:afterAutospacing="1" w:line="278" w:lineRule="auto"/>
        <w:ind w:left="851" w:hanging="851"/>
        <w:contextualSpacing/>
        <w:jc w:val="both"/>
        <w:rPr>
          <w:color w:val="000000" w:themeColor="text1"/>
          <w:kern w:val="2"/>
          <w:sz w:val="22"/>
          <w:szCs w:val="22"/>
          <w:lang w:eastAsia="en-US"/>
          <w14:ligatures w14:val="standardContextual"/>
        </w:rPr>
      </w:pPr>
      <w:r w:rsidRPr="00192374">
        <w:rPr>
          <w:color w:val="000000" w:themeColor="text1"/>
          <w:kern w:val="2"/>
          <w:sz w:val="22"/>
          <w:szCs w:val="22"/>
          <w:lang w:eastAsia="en-US"/>
          <w14:ligatures w14:val="standardContextual"/>
        </w:rPr>
        <w:t xml:space="preserve">Be aukščiau nurodytų atvejų, Užsakovas gali nurodyti Vykdytojui, stabdyti teisę platinti aptarnavimo paslaugų sutartį, o Vykdytojas privalo paklusti tokiam nurodymui, jei Platintojas vėluoja sumokėti įsiskolinimą Užsakovui. </w:t>
      </w:r>
    </w:p>
    <w:p w14:paraId="5AC25261" w14:textId="77777777" w:rsidR="00192374" w:rsidRPr="00192374" w:rsidRDefault="00192374" w:rsidP="00192374">
      <w:pPr>
        <w:widowControl w:val="0"/>
        <w:numPr>
          <w:ilvl w:val="1"/>
          <w:numId w:val="18"/>
        </w:numPr>
        <w:spacing w:beforeAutospacing="1" w:after="160" w:afterAutospacing="1" w:line="278" w:lineRule="auto"/>
        <w:ind w:left="851" w:hanging="851"/>
        <w:contextualSpacing/>
        <w:jc w:val="both"/>
        <w:rPr>
          <w:color w:val="000000" w:themeColor="text1"/>
          <w:kern w:val="2"/>
          <w:sz w:val="22"/>
          <w:szCs w:val="22"/>
          <w:lang w:eastAsia="en-US"/>
          <w14:ligatures w14:val="standardContextual"/>
        </w:rPr>
      </w:pPr>
      <w:r w:rsidRPr="00192374">
        <w:rPr>
          <w:color w:val="000000" w:themeColor="text1"/>
          <w:kern w:val="2"/>
          <w:sz w:val="22"/>
          <w:szCs w:val="22"/>
          <w:lang w:eastAsia="en-US"/>
          <w14:ligatures w14:val="standardContextual"/>
        </w:rPr>
        <w:t xml:space="preserve">Jei teisės platinti e-bilietus sustabdymas (inicijuotas Vykdytojo) buvo neteisėtas, Vykdytojas atsako už nuostolius padarytus asmenis dėl šiuo sustabdymo. </w:t>
      </w:r>
    </w:p>
    <w:p w14:paraId="6BDF42CE" w14:textId="77777777" w:rsidR="00192374" w:rsidRPr="00192374" w:rsidRDefault="00192374" w:rsidP="00192374">
      <w:pPr>
        <w:widowControl w:val="0"/>
        <w:numPr>
          <w:ilvl w:val="0"/>
          <w:numId w:val="18"/>
        </w:numPr>
        <w:spacing w:beforeAutospacing="1" w:after="160" w:afterAutospacing="1" w:line="278" w:lineRule="auto"/>
        <w:contextualSpacing/>
        <w:jc w:val="both"/>
        <w:rPr>
          <w:color w:val="000000" w:themeColor="text1"/>
          <w:kern w:val="2"/>
          <w:sz w:val="22"/>
          <w:szCs w:val="22"/>
          <w:lang w:eastAsia="en-US"/>
          <w14:ligatures w14:val="standardContextual"/>
        </w:rPr>
      </w:pPr>
      <w:r w:rsidRPr="00192374">
        <w:rPr>
          <w:b/>
          <w:bCs/>
          <w:color w:val="000000" w:themeColor="text1"/>
          <w:kern w:val="2"/>
          <w:sz w:val="22"/>
          <w:szCs w:val="22"/>
          <w:lang w:eastAsia="en-US"/>
          <w14:ligatures w14:val="standardContextual"/>
        </w:rPr>
        <w:t xml:space="preserve">VYKDYTOJO ĮSIPAREIGOJIMAI PLATINTOJUI </w:t>
      </w:r>
    </w:p>
    <w:p w14:paraId="6F12C46E" w14:textId="77777777" w:rsidR="00192374" w:rsidRPr="00192374" w:rsidRDefault="00192374" w:rsidP="00192374">
      <w:pPr>
        <w:widowControl w:val="0"/>
        <w:numPr>
          <w:ilvl w:val="1"/>
          <w:numId w:val="18"/>
        </w:numPr>
        <w:spacing w:beforeAutospacing="1" w:after="160" w:afterAutospacing="1" w:line="278" w:lineRule="auto"/>
        <w:ind w:left="851" w:hanging="851"/>
        <w:contextualSpacing/>
        <w:jc w:val="both"/>
        <w:rPr>
          <w:color w:val="000000" w:themeColor="text1"/>
          <w:kern w:val="2"/>
          <w:sz w:val="22"/>
          <w:szCs w:val="22"/>
          <w:lang w:eastAsia="en-US"/>
          <w14:ligatures w14:val="standardContextual"/>
        </w:rPr>
      </w:pPr>
      <w:r w:rsidRPr="00192374">
        <w:rPr>
          <w:color w:val="000000" w:themeColor="text1"/>
          <w:kern w:val="2"/>
          <w:sz w:val="22"/>
          <w:szCs w:val="22"/>
          <w:lang w:eastAsia="en-US"/>
          <w14:ligatures w14:val="standardContextual"/>
        </w:rPr>
        <w:t xml:space="preserve">Vykdytojas visu Sutarties laikotarpiui privalo teikti kokybiškas Aptarnavimo paslaugas pagal Sutarties sąlygas. </w:t>
      </w:r>
    </w:p>
    <w:p w14:paraId="3E06A9DF" w14:textId="77777777" w:rsidR="00192374" w:rsidRPr="00192374" w:rsidRDefault="00192374" w:rsidP="00192374">
      <w:pPr>
        <w:widowControl w:val="0"/>
        <w:numPr>
          <w:ilvl w:val="1"/>
          <w:numId w:val="18"/>
        </w:numPr>
        <w:spacing w:beforeAutospacing="1" w:after="160" w:afterAutospacing="1" w:line="278" w:lineRule="auto"/>
        <w:ind w:left="851" w:hanging="851"/>
        <w:contextualSpacing/>
        <w:jc w:val="both"/>
        <w:rPr>
          <w:color w:val="000000" w:themeColor="text1"/>
          <w:kern w:val="2"/>
          <w:sz w:val="22"/>
          <w:szCs w:val="22"/>
          <w:lang w:eastAsia="en-US"/>
          <w14:ligatures w14:val="standardContextual"/>
        </w:rPr>
      </w:pPr>
      <w:r w:rsidRPr="00192374">
        <w:rPr>
          <w:color w:val="000000" w:themeColor="text1"/>
          <w:kern w:val="2"/>
          <w:sz w:val="22"/>
          <w:szCs w:val="22"/>
          <w:lang w:eastAsia="en-US"/>
          <w14:ligatures w14:val="standardContextual"/>
        </w:rPr>
        <w:t xml:space="preserve">Vykdytojo teikiamos Platintojui standartinės Aptarnavimo paslaugos po prieigos Platintojui prie e-duomenų bazės suteikimo nurodytos Sutarties priede B2. </w:t>
      </w:r>
    </w:p>
    <w:p w14:paraId="20AF97DF" w14:textId="77777777" w:rsidR="00192374" w:rsidRPr="00192374" w:rsidRDefault="00192374" w:rsidP="00192374">
      <w:pPr>
        <w:widowControl w:val="0"/>
        <w:numPr>
          <w:ilvl w:val="0"/>
          <w:numId w:val="18"/>
        </w:numPr>
        <w:spacing w:beforeAutospacing="1" w:after="160" w:afterAutospacing="1" w:line="278" w:lineRule="auto"/>
        <w:contextualSpacing/>
        <w:jc w:val="both"/>
        <w:rPr>
          <w:color w:val="000000" w:themeColor="text1"/>
          <w:kern w:val="2"/>
          <w:sz w:val="22"/>
          <w:szCs w:val="22"/>
          <w:lang w:eastAsia="en-US"/>
          <w14:ligatures w14:val="standardContextual"/>
        </w:rPr>
      </w:pPr>
      <w:r w:rsidRPr="00192374">
        <w:rPr>
          <w:b/>
          <w:bCs/>
          <w:color w:val="000000" w:themeColor="text1"/>
          <w:kern w:val="2"/>
          <w:sz w:val="22"/>
          <w:szCs w:val="22"/>
          <w:lang w:eastAsia="en-US"/>
          <w14:ligatures w14:val="standardContextual"/>
        </w:rPr>
        <w:t xml:space="preserve">ATSISKAITYMO TVARKA </w:t>
      </w:r>
    </w:p>
    <w:p w14:paraId="0B6200E9" w14:textId="77777777" w:rsidR="00192374" w:rsidRPr="00192374" w:rsidRDefault="00192374" w:rsidP="00192374">
      <w:pPr>
        <w:widowControl w:val="0"/>
        <w:numPr>
          <w:ilvl w:val="1"/>
          <w:numId w:val="18"/>
        </w:numPr>
        <w:spacing w:beforeAutospacing="1" w:after="160" w:afterAutospacing="1" w:line="278" w:lineRule="auto"/>
        <w:ind w:left="851" w:hanging="851"/>
        <w:contextualSpacing/>
        <w:jc w:val="both"/>
        <w:rPr>
          <w:color w:val="000000" w:themeColor="text1"/>
          <w:kern w:val="2"/>
          <w:sz w:val="22"/>
          <w:szCs w:val="22"/>
          <w:lang w:eastAsia="en-US"/>
          <w14:ligatures w14:val="standardContextual"/>
        </w:rPr>
      </w:pPr>
      <w:r w:rsidRPr="00192374">
        <w:rPr>
          <w:color w:val="000000" w:themeColor="text1"/>
          <w:kern w:val="2"/>
          <w:sz w:val="22"/>
          <w:szCs w:val="22"/>
          <w:lang w:eastAsia="en-US"/>
          <w14:ligatures w14:val="standardContextual"/>
        </w:rPr>
        <w:t xml:space="preserve">Vykdytojo paslaugų Platintojui įkainiai nustatyti Sutarties priede C2. </w:t>
      </w:r>
    </w:p>
    <w:p w14:paraId="49C99547" w14:textId="77777777" w:rsidR="00192374" w:rsidRPr="00192374" w:rsidRDefault="00192374" w:rsidP="00192374">
      <w:pPr>
        <w:widowControl w:val="0"/>
        <w:numPr>
          <w:ilvl w:val="1"/>
          <w:numId w:val="18"/>
        </w:numPr>
        <w:spacing w:beforeAutospacing="1" w:after="160" w:afterAutospacing="1" w:line="278" w:lineRule="auto"/>
        <w:ind w:left="851" w:hanging="851"/>
        <w:contextualSpacing/>
        <w:jc w:val="both"/>
        <w:rPr>
          <w:color w:val="000000" w:themeColor="text1"/>
          <w:kern w:val="2"/>
          <w:sz w:val="22"/>
          <w:szCs w:val="22"/>
          <w:lang w:eastAsia="en-US"/>
          <w14:ligatures w14:val="standardContextual"/>
        </w:rPr>
      </w:pPr>
      <w:r w:rsidRPr="00192374">
        <w:rPr>
          <w:color w:val="000000" w:themeColor="text1"/>
          <w:kern w:val="2"/>
          <w:sz w:val="22"/>
          <w:szCs w:val="22"/>
          <w:lang w:eastAsia="en-US"/>
          <w14:ligatures w14:val="standardContextual"/>
        </w:rPr>
        <w:t xml:space="preserve">Šalių susitarimu, Šalys patvirtina atsakingų asmenų parašais duomenų suderinimo aktus suteiktas Vykdytojo paslaugas Platintojui. Esant duomenų nesutapimams, Šalys įsipareigoja pateikti visą informaciją, reikalingą duomenų suderinimui. </w:t>
      </w:r>
    </w:p>
    <w:p w14:paraId="5570AC31" w14:textId="77777777" w:rsidR="00192374" w:rsidRPr="00192374" w:rsidRDefault="00192374" w:rsidP="00192374">
      <w:pPr>
        <w:widowControl w:val="0"/>
        <w:numPr>
          <w:ilvl w:val="1"/>
          <w:numId w:val="18"/>
        </w:numPr>
        <w:spacing w:beforeAutospacing="1" w:after="160" w:afterAutospacing="1" w:line="278" w:lineRule="auto"/>
        <w:ind w:left="851" w:hanging="851"/>
        <w:contextualSpacing/>
        <w:jc w:val="both"/>
        <w:rPr>
          <w:color w:val="000000" w:themeColor="text1"/>
          <w:kern w:val="2"/>
          <w:sz w:val="22"/>
          <w:szCs w:val="22"/>
          <w:lang w:eastAsia="en-US"/>
          <w14:ligatures w14:val="standardContextual"/>
        </w:rPr>
      </w:pPr>
      <w:r w:rsidRPr="00192374">
        <w:rPr>
          <w:color w:val="000000" w:themeColor="text1"/>
          <w:kern w:val="2"/>
          <w:sz w:val="22"/>
          <w:szCs w:val="22"/>
          <w:lang w:eastAsia="en-US"/>
          <w14:ligatures w14:val="standardContextual"/>
        </w:rPr>
        <w:t xml:space="preserve">Šalių susitarimu, Vykdytojas, vadovaujantis priede C2 nustatytais Vykdytojo paslaugų įkainiais, įsipareigoja išrašyti Platintojui PVM sąskaitą –faktūrą, kurią Platintojas apmoka per 5 darbo dienas nuo sąskaitos gavimo dienos. </w:t>
      </w:r>
    </w:p>
    <w:p w14:paraId="5E8AC71D" w14:textId="77777777" w:rsidR="00192374" w:rsidRPr="00192374" w:rsidRDefault="00192374" w:rsidP="00192374">
      <w:pPr>
        <w:widowControl w:val="0"/>
        <w:numPr>
          <w:ilvl w:val="1"/>
          <w:numId w:val="18"/>
        </w:numPr>
        <w:spacing w:beforeAutospacing="1" w:after="160" w:afterAutospacing="1" w:line="278" w:lineRule="auto"/>
        <w:ind w:left="851" w:hanging="851"/>
        <w:contextualSpacing/>
        <w:jc w:val="both"/>
        <w:rPr>
          <w:color w:val="000000" w:themeColor="text1"/>
          <w:kern w:val="2"/>
          <w:sz w:val="22"/>
          <w:szCs w:val="22"/>
          <w:lang w:eastAsia="en-US"/>
          <w14:ligatures w14:val="standardContextual"/>
        </w:rPr>
      </w:pPr>
      <w:r w:rsidRPr="00192374">
        <w:rPr>
          <w:color w:val="000000" w:themeColor="text1"/>
          <w:kern w:val="2"/>
          <w:sz w:val="22"/>
          <w:szCs w:val="22"/>
          <w:lang w:eastAsia="en-US"/>
          <w14:ligatures w14:val="standardContextual"/>
        </w:rPr>
        <w:t xml:space="preserve">Platintojui vėluojant atsiskaityti su Vykdytoju, Platintojas moka Vykdytojui 0,02 proc. nuo skolos dydžio delspinigius per dieną. </w:t>
      </w:r>
    </w:p>
    <w:p w14:paraId="0D059248" w14:textId="77777777" w:rsidR="00192374" w:rsidRPr="00192374" w:rsidRDefault="00192374" w:rsidP="00192374">
      <w:pPr>
        <w:widowControl w:val="0"/>
        <w:numPr>
          <w:ilvl w:val="0"/>
          <w:numId w:val="18"/>
        </w:numPr>
        <w:spacing w:beforeAutospacing="1" w:after="160" w:afterAutospacing="1" w:line="278" w:lineRule="auto"/>
        <w:contextualSpacing/>
        <w:jc w:val="both"/>
        <w:rPr>
          <w:color w:val="000000" w:themeColor="text1"/>
          <w:kern w:val="2"/>
          <w:sz w:val="22"/>
          <w:szCs w:val="22"/>
          <w:lang w:eastAsia="en-US"/>
          <w14:ligatures w14:val="standardContextual"/>
        </w:rPr>
      </w:pPr>
      <w:r w:rsidRPr="00192374">
        <w:rPr>
          <w:b/>
          <w:bCs/>
          <w:color w:val="000000" w:themeColor="text1"/>
          <w:kern w:val="2"/>
          <w:sz w:val="22"/>
          <w:szCs w:val="22"/>
          <w:lang w:eastAsia="en-US"/>
          <w14:ligatures w14:val="standardContextual"/>
        </w:rPr>
        <w:t>ATSAKOMYBĖ</w:t>
      </w:r>
    </w:p>
    <w:p w14:paraId="29C99977" w14:textId="77777777" w:rsidR="00192374" w:rsidRPr="00192374" w:rsidRDefault="00192374" w:rsidP="00192374">
      <w:pPr>
        <w:widowControl w:val="0"/>
        <w:numPr>
          <w:ilvl w:val="1"/>
          <w:numId w:val="18"/>
        </w:numPr>
        <w:spacing w:beforeAutospacing="1" w:after="160" w:afterAutospacing="1" w:line="278" w:lineRule="auto"/>
        <w:ind w:left="851" w:hanging="851"/>
        <w:contextualSpacing/>
        <w:jc w:val="both"/>
        <w:rPr>
          <w:color w:val="000000" w:themeColor="text1"/>
          <w:kern w:val="2"/>
          <w:sz w:val="22"/>
          <w:szCs w:val="22"/>
          <w:lang w:eastAsia="en-US"/>
          <w14:ligatures w14:val="standardContextual"/>
        </w:rPr>
      </w:pPr>
      <w:r w:rsidRPr="00192374">
        <w:rPr>
          <w:color w:val="000000" w:themeColor="text1"/>
          <w:kern w:val="2"/>
          <w:sz w:val="22"/>
          <w:szCs w:val="22"/>
          <w:lang w:eastAsia="en-US"/>
          <w14:ligatures w14:val="standardContextual"/>
        </w:rPr>
        <w:t xml:space="preserve">Šalis, pažeidusi Sutarties nuostatas, privalo atlyginti kitai Šaliai visus dėl tokio pažeidimo patirtus nuostolius. </w:t>
      </w:r>
    </w:p>
    <w:p w14:paraId="361144BF" w14:textId="77777777" w:rsidR="00192374" w:rsidRPr="00192374" w:rsidRDefault="00192374" w:rsidP="00192374">
      <w:pPr>
        <w:widowControl w:val="0"/>
        <w:numPr>
          <w:ilvl w:val="1"/>
          <w:numId w:val="18"/>
        </w:numPr>
        <w:spacing w:beforeAutospacing="1" w:after="160" w:afterAutospacing="1" w:line="278" w:lineRule="auto"/>
        <w:ind w:left="851" w:hanging="851"/>
        <w:contextualSpacing/>
        <w:jc w:val="both"/>
        <w:rPr>
          <w:color w:val="000000" w:themeColor="text1"/>
          <w:kern w:val="2"/>
          <w:sz w:val="22"/>
          <w:szCs w:val="22"/>
          <w:lang w:eastAsia="en-US"/>
          <w14:ligatures w14:val="standardContextual"/>
        </w:rPr>
      </w:pPr>
      <w:r w:rsidRPr="00192374">
        <w:rPr>
          <w:color w:val="000000" w:themeColor="text1"/>
          <w:kern w:val="2"/>
          <w:sz w:val="22"/>
          <w:szCs w:val="22"/>
          <w:lang w:eastAsia="en-US"/>
          <w14:ligatures w14:val="standardContextual"/>
        </w:rPr>
        <w:t xml:space="preserve">Bet kokia su Sutarties vykdymu susijusi informacija, taip pat ir Sutarties turinys, bei bet kokia kita informacija, kurią šalis gavo iš kitos Šalies vykdant Sutartį, Šalių susitarimu laikoma konfidencialia ir negali būti atskleista trečiajai šaliai, išskyrus Užsakovą, be raštiško kitos Šalies sutikimo, išskyrus įstatymų numatytus atvejus. </w:t>
      </w:r>
    </w:p>
    <w:p w14:paraId="4F87170C" w14:textId="77777777" w:rsidR="00192374" w:rsidRPr="00192374" w:rsidRDefault="00192374" w:rsidP="00192374">
      <w:pPr>
        <w:widowControl w:val="0"/>
        <w:numPr>
          <w:ilvl w:val="1"/>
          <w:numId w:val="18"/>
        </w:numPr>
        <w:spacing w:beforeAutospacing="1" w:after="160" w:afterAutospacing="1" w:line="278" w:lineRule="auto"/>
        <w:ind w:left="851" w:hanging="851"/>
        <w:contextualSpacing/>
        <w:jc w:val="both"/>
        <w:rPr>
          <w:color w:val="000000" w:themeColor="text1"/>
          <w:kern w:val="2"/>
          <w:sz w:val="22"/>
          <w:szCs w:val="22"/>
          <w:lang w:eastAsia="en-US"/>
          <w14:ligatures w14:val="standardContextual"/>
        </w:rPr>
      </w:pPr>
      <w:r w:rsidRPr="00192374">
        <w:rPr>
          <w:color w:val="000000" w:themeColor="text1"/>
          <w:kern w:val="2"/>
          <w:sz w:val="22"/>
          <w:szCs w:val="22"/>
          <w:lang w:eastAsia="en-US"/>
          <w14:ligatures w14:val="standardContextual"/>
        </w:rPr>
        <w:t>Šalys neatsakys už nuostolius dėl Sutartyje numatytų įsipareigojimų nevykdymo, jei ji šių įsipareigojimų negali vykdyti dėl nuo jos valios nepriklausančių aplinkybių (</w:t>
      </w:r>
      <w:r w:rsidRPr="00192374">
        <w:rPr>
          <w:i/>
          <w:iCs/>
          <w:color w:val="000000" w:themeColor="text1"/>
          <w:kern w:val="2"/>
          <w:sz w:val="22"/>
          <w:szCs w:val="22"/>
          <w:lang w:eastAsia="en-US"/>
          <w14:ligatures w14:val="standardContextual"/>
        </w:rPr>
        <w:t>force majeure</w:t>
      </w:r>
      <w:r w:rsidRPr="00192374">
        <w:rPr>
          <w:color w:val="000000" w:themeColor="text1"/>
          <w:kern w:val="2"/>
          <w:sz w:val="22"/>
          <w:szCs w:val="22"/>
          <w:lang w:eastAsia="en-US"/>
          <w14:ligatures w14:val="standardContextual"/>
        </w:rPr>
        <w:t xml:space="preserve">) tokių kaip gaisrai, potvyniai, sprogimai, avarijos, ekstremalios situacijos, sukilimai bei karai ar kitokios </w:t>
      </w:r>
      <w:r w:rsidRPr="00192374">
        <w:rPr>
          <w:color w:val="000000" w:themeColor="text1"/>
          <w:kern w:val="2"/>
          <w:sz w:val="22"/>
          <w:szCs w:val="22"/>
          <w:lang w:eastAsia="en-US"/>
          <w14:ligatures w14:val="standardContextual"/>
        </w:rPr>
        <w:lastRenderedPageBreak/>
        <w:t>stambios avarijos arba panašaus pobūdžio aplinkybės. Laikoma, kad ankstesniame sakinyje nurodytoms situacijoms prilygsta privalomi valstybės valdžios ar savivaldos institucijų arba tarptautinių organizacijų aktai, darbo ginčai arba blokados bei tiekėjų įsipareigojimų pagal Sutartis nevykdymas dėl anksčiau išdėstytų priežasčių.</w:t>
      </w:r>
    </w:p>
    <w:p w14:paraId="0C8C0207" w14:textId="77777777" w:rsidR="00192374" w:rsidRPr="00192374" w:rsidRDefault="00192374" w:rsidP="00192374">
      <w:pPr>
        <w:widowControl w:val="0"/>
        <w:numPr>
          <w:ilvl w:val="0"/>
          <w:numId w:val="18"/>
        </w:numPr>
        <w:spacing w:beforeAutospacing="1" w:after="160" w:afterAutospacing="1" w:line="278" w:lineRule="auto"/>
        <w:contextualSpacing/>
        <w:jc w:val="both"/>
        <w:rPr>
          <w:color w:val="000000" w:themeColor="text1"/>
          <w:kern w:val="2"/>
          <w:sz w:val="22"/>
          <w:szCs w:val="22"/>
          <w:lang w:eastAsia="en-US"/>
          <w14:ligatures w14:val="standardContextual"/>
        </w:rPr>
      </w:pPr>
      <w:r w:rsidRPr="00192374">
        <w:rPr>
          <w:b/>
          <w:bCs/>
          <w:color w:val="000000" w:themeColor="text1"/>
          <w:kern w:val="2"/>
          <w:sz w:val="22"/>
          <w:szCs w:val="22"/>
          <w:lang w:eastAsia="en-US"/>
          <w14:ligatures w14:val="standardContextual"/>
        </w:rPr>
        <w:t xml:space="preserve">SUTARTIES GALIOJIMAS </w:t>
      </w:r>
    </w:p>
    <w:p w14:paraId="723671C6" w14:textId="77777777" w:rsidR="00192374" w:rsidRPr="00192374" w:rsidRDefault="00192374" w:rsidP="00192374">
      <w:pPr>
        <w:widowControl w:val="0"/>
        <w:numPr>
          <w:ilvl w:val="1"/>
          <w:numId w:val="18"/>
        </w:numPr>
        <w:spacing w:beforeAutospacing="1" w:after="160" w:afterAutospacing="1" w:line="278" w:lineRule="auto"/>
        <w:ind w:left="851" w:hanging="851"/>
        <w:contextualSpacing/>
        <w:jc w:val="both"/>
        <w:rPr>
          <w:color w:val="000000" w:themeColor="text1"/>
          <w:kern w:val="2"/>
          <w:sz w:val="22"/>
          <w:szCs w:val="22"/>
          <w:lang w:eastAsia="en-US"/>
          <w14:ligatures w14:val="standardContextual"/>
        </w:rPr>
      </w:pPr>
      <w:r w:rsidRPr="00192374">
        <w:rPr>
          <w:b/>
          <w:bCs/>
          <w:color w:val="000000" w:themeColor="text1"/>
          <w:kern w:val="2"/>
          <w:sz w:val="22"/>
          <w:szCs w:val="22"/>
          <w:lang w:eastAsia="en-US"/>
          <w14:ligatures w14:val="standardContextual"/>
        </w:rPr>
        <w:t>S</w:t>
      </w:r>
      <w:r w:rsidRPr="00192374">
        <w:rPr>
          <w:color w:val="000000" w:themeColor="text1"/>
          <w:kern w:val="2"/>
          <w:sz w:val="22"/>
          <w:szCs w:val="22"/>
          <w:lang w:eastAsia="en-US"/>
          <w14:ligatures w14:val="standardContextual"/>
        </w:rPr>
        <w:t xml:space="preserve">utartis įsigalioja nuo jos pasirašymo dienos. Šalys privalo pasirašyti Sutartį ne vėliau kaip per 1 (vieną) darbo dieną nuo Pirkimo sutarties įsigaliojimo dienos. Tuo atveju, jeigu Šalys nepasirašo Sutarties per 1 (vieną) darbo dieną nuo Pirkimo sutarties įsigaliojimo dienos, visi Sutartyje nurodyti Šalių įsipareigojimų vykdymo terminai yra pratęsiami atitinkamam dienų laikotarpiui nekeičiant bendro Sutarties galiojimo termino. </w:t>
      </w:r>
    </w:p>
    <w:p w14:paraId="2DB7B1B7" w14:textId="77777777" w:rsidR="00192374" w:rsidRPr="00192374" w:rsidRDefault="00192374" w:rsidP="00192374">
      <w:pPr>
        <w:widowControl w:val="0"/>
        <w:numPr>
          <w:ilvl w:val="1"/>
          <w:numId w:val="18"/>
        </w:numPr>
        <w:spacing w:beforeAutospacing="1" w:after="160" w:afterAutospacing="1" w:line="278" w:lineRule="auto"/>
        <w:ind w:left="851" w:hanging="851"/>
        <w:contextualSpacing/>
        <w:jc w:val="both"/>
        <w:rPr>
          <w:color w:val="000000" w:themeColor="text1"/>
          <w:kern w:val="2"/>
          <w:sz w:val="22"/>
          <w:szCs w:val="22"/>
          <w:lang w:eastAsia="en-US"/>
          <w14:ligatures w14:val="standardContextual"/>
        </w:rPr>
      </w:pPr>
      <w:r w:rsidRPr="00192374">
        <w:rPr>
          <w:color w:val="000000" w:themeColor="text1"/>
          <w:kern w:val="2"/>
          <w:sz w:val="22"/>
          <w:szCs w:val="22"/>
          <w:lang w:eastAsia="en-US"/>
          <w14:ligatures w14:val="standardContextual"/>
        </w:rPr>
        <w:t xml:space="preserve">Sutartis galioja iki Pagrindinės sutarties termino, kuris Sutarties sudarymo metu yra iki _____________ dienos (imtinai). Nutraukus Pagrindinę sutartį automatiškai nutrūksta ir ši paslaugų sutartis. Pagrindinės sutarties pasibaigimo arba pratęsimo atvejais Vykdytojas informuoja raštu Platintoją apie tai prieš 14 kalendorinių dienų. </w:t>
      </w:r>
    </w:p>
    <w:p w14:paraId="7B298BD3" w14:textId="77777777" w:rsidR="00192374" w:rsidRPr="00192374" w:rsidRDefault="00192374" w:rsidP="00192374">
      <w:pPr>
        <w:widowControl w:val="0"/>
        <w:numPr>
          <w:ilvl w:val="1"/>
          <w:numId w:val="18"/>
        </w:numPr>
        <w:spacing w:beforeAutospacing="1" w:after="160" w:afterAutospacing="1" w:line="278" w:lineRule="auto"/>
        <w:ind w:left="851" w:hanging="851"/>
        <w:contextualSpacing/>
        <w:jc w:val="both"/>
        <w:rPr>
          <w:color w:val="000000" w:themeColor="text1"/>
          <w:kern w:val="2"/>
          <w:sz w:val="22"/>
          <w:szCs w:val="22"/>
          <w:lang w:eastAsia="en-US"/>
          <w14:ligatures w14:val="standardContextual"/>
        </w:rPr>
      </w:pPr>
      <w:r w:rsidRPr="00192374">
        <w:rPr>
          <w:color w:val="000000" w:themeColor="text1"/>
          <w:kern w:val="2"/>
          <w:sz w:val="22"/>
          <w:szCs w:val="22"/>
          <w:lang w:eastAsia="en-US"/>
          <w14:ligatures w14:val="standardContextual"/>
        </w:rPr>
        <w:t xml:space="preserve">Platintojo aptarnavimo sutartis automatiškai nutrūksta nutrūkus Platinimo sutarčiai tarp Užsakovo ir Platintojo. </w:t>
      </w:r>
    </w:p>
    <w:p w14:paraId="03E60F66" w14:textId="77777777" w:rsidR="00192374" w:rsidRPr="00192374" w:rsidRDefault="00192374" w:rsidP="00192374">
      <w:pPr>
        <w:widowControl w:val="0"/>
        <w:numPr>
          <w:ilvl w:val="1"/>
          <w:numId w:val="18"/>
        </w:numPr>
        <w:spacing w:beforeAutospacing="1" w:after="160" w:afterAutospacing="1" w:line="278" w:lineRule="auto"/>
        <w:ind w:left="851" w:hanging="851"/>
        <w:contextualSpacing/>
        <w:jc w:val="both"/>
        <w:rPr>
          <w:color w:val="000000" w:themeColor="text1"/>
          <w:kern w:val="2"/>
          <w:sz w:val="22"/>
          <w:szCs w:val="22"/>
          <w:lang w:eastAsia="en-US"/>
          <w14:ligatures w14:val="standardContextual"/>
        </w:rPr>
      </w:pPr>
      <w:r w:rsidRPr="00192374">
        <w:rPr>
          <w:color w:val="000000" w:themeColor="text1"/>
          <w:kern w:val="2"/>
          <w:sz w:val="22"/>
          <w:szCs w:val="22"/>
          <w:lang w:eastAsia="en-US"/>
          <w14:ligatures w14:val="standardContextual"/>
        </w:rPr>
        <w:t xml:space="preserve">Platintojas gali nutraukti Sutartį prieš 1 mėn. įspėjęs Vykdytoją raštu. </w:t>
      </w:r>
    </w:p>
    <w:p w14:paraId="2BE96557" w14:textId="77777777" w:rsidR="00192374" w:rsidRPr="00192374" w:rsidRDefault="00192374" w:rsidP="00192374">
      <w:pPr>
        <w:widowControl w:val="0"/>
        <w:numPr>
          <w:ilvl w:val="1"/>
          <w:numId w:val="18"/>
        </w:numPr>
        <w:spacing w:beforeAutospacing="1" w:after="160" w:afterAutospacing="1" w:line="278" w:lineRule="auto"/>
        <w:ind w:left="851" w:hanging="851"/>
        <w:contextualSpacing/>
        <w:jc w:val="both"/>
        <w:rPr>
          <w:color w:val="000000" w:themeColor="text1"/>
          <w:kern w:val="2"/>
          <w:sz w:val="22"/>
          <w:szCs w:val="22"/>
          <w:lang w:eastAsia="en-US"/>
          <w14:ligatures w14:val="standardContextual"/>
        </w:rPr>
      </w:pPr>
      <w:r w:rsidRPr="00192374">
        <w:rPr>
          <w:color w:val="000000" w:themeColor="text1"/>
          <w:kern w:val="2"/>
          <w:sz w:val="22"/>
          <w:szCs w:val="22"/>
          <w:lang w:eastAsia="en-US"/>
          <w14:ligatures w14:val="standardContextual"/>
        </w:rPr>
        <w:t xml:space="preserve">Vykdytojas gali nutraukti Sutartį tik esant svarbioms priežastims nepriklausančioms nuo Vykdytojo. </w:t>
      </w:r>
    </w:p>
    <w:p w14:paraId="33E197AB" w14:textId="77777777" w:rsidR="00192374" w:rsidRPr="00192374" w:rsidRDefault="00192374" w:rsidP="00192374">
      <w:pPr>
        <w:widowControl w:val="0"/>
        <w:numPr>
          <w:ilvl w:val="1"/>
          <w:numId w:val="18"/>
        </w:numPr>
        <w:spacing w:beforeAutospacing="1" w:after="160" w:afterAutospacing="1" w:line="278" w:lineRule="auto"/>
        <w:ind w:left="851" w:hanging="851"/>
        <w:contextualSpacing/>
        <w:jc w:val="both"/>
        <w:rPr>
          <w:color w:val="000000" w:themeColor="text1"/>
          <w:kern w:val="2"/>
          <w:sz w:val="22"/>
          <w:szCs w:val="22"/>
          <w:lang w:eastAsia="en-US"/>
          <w14:ligatures w14:val="standardContextual"/>
        </w:rPr>
      </w:pPr>
      <w:r w:rsidRPr="00192374">
        <w:rPr>
          <w:color w:val="000000" w:themeColor="text1"/>
          <w:kern w:val="2"/>
          <w:sz w:val="22"/>
          <w:szCs w:val="22"/>
          <w:lang w:eastAsia="en-US"/>
          <w14:ligatures w14:val="standardContextual"/>
        </w:rPr>
        <w:t xml:space="preserve">Vykdytojas gali nutraukti Platinimo aptarnavimo sutartį Platintojui iš esmės pažeidus sutartį. Prieš įspėjimą nutraukti sutarties galiojimą dėl esminio jos sąlygų pažeidimo, Platintojui turi būti suteikiamas 10 dienų terminas trūkumams (pažeidimams) pašalinti. </w:t>
      </w:r>
    </w:p>
    <w:p w14:paraId="70844586" w14:textId="77777777" w:rsidR="00192374" w:rsidRPr="00192374" w:rsidRDefault="00192374" w:rsidP="00192374">
      <w:pPr>
        <w:widowControl w:val="0"/>
        <w:numPr>
          <w:ilvl w:val="0"/>
          <w:numId w:val="18"/>
        </w:numPr>
        <w:spacing w:beforeAutospacing="1" w:after="160" w:afterAutospacing="1" w:line="278" w:lineRule="auto"/>
        <w:contextualSpacing/>
        <w:jc w:val="both"/>
        <w:rPr>
          <w:color w:val="000000" w:themeColor="text1"/>
          <w:kern w:val="2"/>
          <w:sz w:val="22"/>
          <w:szCs w:val="22"/>
          <w:lang w:eastAsia="en-US"/>
          <w14:ligatures w14:val="standardContextual"/>
        </w:rPr>
      </w:pPr>
      <w:r w:rsidRPr="00192374">
        <w:rPr>
          <w:b/>
          <w:bCs/>
          <w:color w:val="000000" w:themeColor="text1"/>
          <w:kern w:val="2"/>
          <w:sz w:val="22"/>
          <w:szCs w:val="22"/>
          <w:lang w:eastAsia="en-US"/>
          <w14:ligatures w14:val="standardContextual"/>
        </w:rPr>
        <w:t xml:space="preserve">KITOS SĄLYGOS </w:t>
      </w:r>
    </w:p>
    <w:p w14:paraId="1D6C0DAF" w14:textId="77777777" w:rsidR="00192374" w:rsidRPr="00192374" w:rsidRDefault="00192374" w:rsidP="00192374">
      <w:pPr>
        <w:widowControl w:val="0"/>
        <w:numPr>
          <w:ilvl w:val="1"/>
          <w:numId w:val="18"/>
        </w:numPr>
        <w:spacing w:beforeAutospacing="1" w:after="160" w:afterAutospacing="1" w:line="278" w:lineRule="auto"/>
        <w:ind w:left="851" w:hanging="851"/>
        <w:contextualSpacing/>
        <w:jc w:val="both"/>
        <w:rPr>
          <w:color w:val="000000" w:themeColor="text1"/>
          <w:kern w:val="2"/>
          <w:sz w:val="22"/>
          <w:szCs w:val="22"/>
          <w:lang w:eastAsia="en-US"/>
          <w14:ligatures w14:val="standardContextual"/>
        </w:rPr>
      </w:pPr>
      <w:r w:rsidRPr="00192374">
        <w:rPr>
          <w:color w:val="000000" w:themeColor="text1"/>
          <w:kern w:val="2"/>
          <w:sz w:val="22"/>
          <w:szCs w:val="22"/>
          <w:lang w:eastAsia="en-US"/>
          <w14:ligatures w14:val="standardContextual"/>
        </w:rPr>
        <w:t xml:space="preserve">Vykdytojas įsipareigoja nedelsiant, ne vėliau nei per 2 darbo dienas, informuoti Platintoją raštu apie aplinkybes, kurios lemia Sutarties galiojimo ar vykdymo sąlygas. Dėl šio įsipareigojimo neįvykdymo ar netinkamo vykdymo Vykdytojas atlygina visus dėl to Platintojo patirtus nuostolius. </w:t>
      </w:r>
    </w:p>
    <w:p w14:paraId="5555AA8B" w14:textId="77777777" w:rsidR="00192374" w:rsidRPr="00192374" w:rsidRDefault="00192374" w:rsidP="00192374">
      <w:pPr>
        <w:widowControl w:val="0"/>
        <w:numPr>
          <w:ilvl w:val="1"/>
          <w:numId w:val="18"/>
        </w:numPr>
        <w:spacing w:beforeAutospacing="1" w:after="160" w:afterAutospacing="1" w:line="278" w:lineRule="auto"/>
        <w:ind w:left="851" w:hanging="851"/>
        <w:contextualSpacing/>
        <w:jc w:val="both"/>
        <w:rPr>
          <w:color w:val="000000" w:themeColor="text1"/>
          <w:kern w:val="2"/>
          <w:sz w:val="22"/>
          <w:szCs w:val="22"/>
          <w:lang w:eastAsia="en-US"/>
          <w14:ligatures w14:val="standardContextual"/>
        </w:rPr>
      </w:pPr>
      <w:r w:rsidRPr="00192374">
        <w:rPr>
          <w:color w:val="000000" w:themeColor="text1"/>
          <w:kern w:val="2"/>
          <w:sz w:val="22"/>
          <w:szCs w:val="22"/>
          <w:lang w:eastAsia="en-US"/>
          <w14:ligatures w14:val="standardContextual"/>
        </w:rPr>
        <w:t xml:space="preserve">Sutartis bei joje numatytos teisės ir pareigos yra privalomos bei galioja Sutarties Šalių bei atitinkamų jų teisių paveldėtojų ir perėmėjų naudai, įskaitant subjektus, kurie pakeičia bet kurią Šalį dėl jos reorganizavimo ar kitokio pertvarkymo įstatymų nustatyta tvarka (išskyrus bankroto arba likvidavimo procedūras). </w:t>
      </w:r>
    </w:p>
    <w:p w14:paraId="527C8AA2" w14:textId="77777777" w:rsidR="00192374" w:rsidRPr="00192374" w:rsidRDefault="00192374" w:rsidP="00192374">
      <w:pPr>
        <w:widowControl w:val="0"/>
        <w:numPr>
          <w:ilvl w:val="1"/>
          <w:numId w:val="18"/>
        </w:numPr>
        <w:spacing w:beforeAutospacing="1" w:after="160" w:afterAutospacing="1" w:line="278" w:lineRule="auto"/>
        <w:ind w:left="851" w:hanging="851"/>
        <w:contextualSpacing/>
        <w:jc w:val="both"/>
        <w:rPr>
          <w:color w:val="000000" w:themeColor="text1"/>
          <w:kern w:val="2"/>
          <w:sz w:val="22"/>
          <w:szCs w:val="22"/>
          <w:lang w:eastAsia="en-US"/>
          <w14:ligatures w14:val="standardContextual"/>
        </w:rPr>
      </w:pPr>
      <w:r w:rsidRPr="00192374">
        <w:rPr>
          <w:color w:val="000000" w:themeColor="text1"/>
          <w:kern w:val="2"/>
          <w:sz w:val="22"/>
          <w:szCs w:val="22"/>
          <w:lang w:eastAsia="en-US"/>
          <w14:ligatures w14:val="standardContextual"/>
        </w:rPr>
        <w:t xml:space="preserve">Nei viena Šalis neturi teisės perleisti savo įsipareigojimų trečiajai šaliai be išankstinio raštiško kitos Šalies sutikimo. </w:t>
      </w:r>
    </w:p>
    <w:p w14:paraId="0EDF5786" w14:textId="77777777" w:rsidR="00192374" w:rsidRPr="00192374" w:rsidRDefault="00192374" w:rsidP="00192374">
      <w:pPr>
        <w:widowControl w:val="0"/>
        <w:numPr>
          <w:ilvl w:val="1"/>
          <w:numId w:val="18"/>
        </w:numPr>
        <w:spacing w:beforeAutospacing="1" w:after="160" w:afterAutospacing="1" w:line="278" w:lineRule="auto"/>
        <w:ind w:left="851" w:hanging="851"/>
        <w:contextualSpacing/>
        <w:jc w:val="both"/>
        <w:rPr>
          <w:color w:val="000000" w:themeColor="text1"/>
          <w:kern w:val="2"/>
          <w:sz w:val="22"/>
          <w:szCs w:val="22"/>
          <w:lang w:eastAsia="en-US"/>
          <w14:ligatures w14:val="standardContextual"/>
        </w:rPr>
      </w:pPr>
      <w:r w:rsidRPr="00192374">
        <w:rPr>
          <w:color w:val="000000" w:themeColor="text1"/>
          <w:kern w:val="2"/>
          <w:sz w:val="22"/>
          <w:szCs w:val="22"/>
          <w:lang w:eastAsia="en-US"/>
          <w14:ligatures w14:val="standardContextual"/>
        </w:rPr>
        <w:t xml:space="preserve">Tuo atveju, jei kuri nors Sutarties dalis bus laikoma negaliojančia arba neįgyvendinama, toks negaliojimas neturės įtakos kitoms, galiojančioms, šios sutarties nuostatoms arba jos priedams. Šalys dės pastangas sąžiningų derybų keliu pakeisti negaliojančią arba neįgyvendinamą šios sutarties dalį bei kitas dalis, kurias įtakoja minėtoji negaliojančioji dalis prieš tai gavusios Užsakovo sutikimą raštu. Jei Šalys nesutaria dėl pakeitimo nuostatos, tai neturi įtakos likusios Sutarties dalies galiojimui. </w:t>
      </w:r>
    </w:p>
    <w:p w14:paraId="292D6E06" w14:textId="77777777" w:rsidR="00192374" w:rsidRPr="00192374" w:rsidRDefault="00192374" w:rsidP="00192374">
      <w:pPr>
        <w:widowControl w:val="0"/>
        <w:numPr>
          <w:ilvl w:val="1"/>
          <w:numId w:val="18"/>
        </w:numPr>
        <w:spacing w:beforeAutospacing="1" w:after="160" w:afterAutospacing="1" w:line="278" w:lineRule="auto"/>
        <w:ind w:left="851" w:hanging="851"/>
        <w:contextualSpacing/>
        <w:jc w:val="both"/>
        <w:rPr>
          <w:color w:val="000000" w:themeColor="text1"/>
          <w:kern w:val="2"/>
          <w:sz w:val="22"/>
          <w:szCs w:val="22"/>
          <w:lang w:eastAsia="en-US"/>
          <w14:ligatures w14:val="standardContextual"/>
        </w:rPr>
      </w:pPr>
      <w:r w:rsidRPr="00192374">
        <w:rPr>
          <w:color w:val="000000" w:themeColor="text1"/>
          <w:kern w:val="2"/>
          <w:sz w:val="22"/>
          <w:szCs w:val="22"/>
          <w:lang w:eastAsia="en-US"/>
          <w14:ligatures w14:val="standardContextual"/>
        </w:rPr>
        <w:t xml:space="preserve">Šalys įsipareigoja per tris darbo dienas informuoti viena kitą raštu apie pasikeitusius Šalių rekvizitus. Šalis, neįvykdžiusi šio reikalavimo, negali reikšti pretenzijų, jog kitos Šalies veiksmai, atlikti pagal paskutinius jai žinomus rekvizitus, neatitinka sutarties sąlygų, arba, jog ji negavo pranešimų, siųstų pagal tuos rekvizitus. </w:t>
      </w:r>
    </w:p>
    <w:p w14:paraId="4EE29473" w14:textId="77777777" w:rsidR="00192374" w:rsidRPr="00192374" w:rsidRDefault="00192374" w:rsidP="00192374">
      <w:pPr>
        <w:widowControl w:val="0"/>
        <w:numPr>
          <w:ilvl w:val="1"/>
          <w:numId w:val="18"/>
        </w:numPr>
        <w:spacing w:beforeAutospacing="1" w:after="160" w:afterAutospacing="1" w:line="278" w:lineRule="auto"/>
        <w:ind w:left="851" w:hanging="851"/>
        <w:contextualSpacing/>
        <w:jc w:val="both"/>
        <w:rPr>
          <w:color w:val="000000" w:themeColor="text1"/>
          <w:kern w:val="2"/>
          <w:sz w:val="22"/>
          <w:szCs w:val="22"/>
          <w:lang w:eastAsia="en-US"/>
          <w14:ligatures w14:val="standardContextual"/>
        </w:rPr>
      </w:pPr>
      <w:r w:rsidRPr="00192374">
        <w:rPr>
          <w:color w:val="000000" w:themeColor="text1"/>
          <w:kern w:val="2"/>
          <w:sz w:val="22"/>
          <w:szCs w:val="22"/>
          <w:lang w:eastAsia="en-US"/>
          <w14:ligatures w14:val="standardContextual"/>
        </w:rPr>
        <w:t xml:space="preserve">SutartisarjospriedaigalibūtipakeistiarbapapildytiŠaliųraštiškususitarimuprieštaisuderinus su Užsakovu raštu. </w:t>
      </w:r>
    </w:p>
    <w:p w14:paraId="6565E96D" w14:textId="77777777" w:rsidR="00192374" w:rsidRPr="00192374" w:rsidRDefault="00192374" w:rsidP="00192374">
      <w:pPr>
        <w:widowControl w:val="0"/>
        <w:numPr>
          <w:ilvl w:val="1"/>
          <w:numId w:val="18"/>
        </w:numPr>
        <w:spacing w:beforeAutospacing="1" w:after="160" w:afterAutospacing="1" w:line="278" w:lineRule="auto"/>
        <w:ind w:left="851" w:hanging="851"/>
        <w:contextualSpacing/>
        <w:jc w:val="both"/>
        <w:rPr>
          <w:color w:val="000000" w:themeColor="text1"/>
          <w:kern w:val="2"/>
          <w:sz w:val="22"/>
          <w:szCs w:val="22"/>
          <w:lang w:eastAsia="en-US"/>
          <w14:ligatures w14:val="standardContextual"/>
        </w:rPr>
      </w:pPr>
      <w:r w:rsidRPr="00192374">
        <w:rPr>
          <w:color w:val="000000" w:themeColor="text1"/>
          <w:kern w:val="2"/>
          <w:sz w:val="22"/>
          <w:szCs w:val="22"/>
          <w:lang w:eastAsia="en-US"/>
          <w14:ligatures w14:val="standardContextual"/>
        </w:rPr>
        <w:t xml:space="preserve">Šalių adresai susirašinėjimui: </w:t>
      </w:r>
    </w:p>
    <w:p w14:paraId="11B8D8C9" w14:textId="77777777" w:rsidR="00192374" w:rsidRPr="00192374" w:rsidRDefault="00192374" w:rsidP="00192374">
      <w:pPr>
        <w:widowControl w:val="0"/>
        <w:numPr>
          <w:ilvl w:val="2"/>
          <w:numId w:val="18"/>
        </w:numPr>
        <w:spacing w:beforeAutospacing="1" w:after="160" w:afterAutospacing="1" w:line="278" w:lineRule="auto"/>
        <w:ind w:left="851" w:hanging="851"/>
        <w:contextualSpacing/>
        <w:jc w:val="both"/>
        <w:rPr>
          <w:color w:val="000000" w:themeColor="text1"/>
          <w:kern w:val="2"/>
          <w:sz w:val="22"/>
          <w:szCs w:val="22"/>
          <w:lang w:eastAsia="en-US"/>
          <w14:ligatures w14:val="standardContextual"/>
        </w:rPr>
      </w:pPr>
      <w:r w:rsidRPr="00192374">
        <w:rPr>
          <w:color w:val="000000" w:themeColor="text1"/>
          <w:kern w:val="2"/>
          <w:sz w:val="22"/>
          <w:szCs w:val="22"/>
          <w:lang w:eastAsia="en-US"/>
          <w14:ligatures w14:val="standardContextual"/>
        </w:rPr>
        <w:t xml:space="preserve">Vykdytojas: Ateities 10, Vilnius, el. p. </w:t>
      </w:r>
      <w:hyperlink r:id="rId17">
        <w:r w:rsidRPr="00192374">
          <w:rPr>
            <w:color w:val="0563C1" w:themeColor="hyperlink"/>
            <w:kern w:val="2"/>
            <w:sz w:val="22"/>
            <w:szCs w:val="22"/>
            <w:u w:val="single"/>
            <w:lang w:eastAsia="en-US"/>
            <w14:ligatures w14:val="standardContextual"/>
          </w:rPr>
          <w:t>info@vpo.lt</w:t>
        </w:r>
      </w:hyperlink>
      <w:r w:rsidRPr="00192374">
        <w:rPr>
          <w:color w:val="000000" w:themeColor="text1"/>
          <w:kern w:val="2"/>
          <w:sz w:val="22"/>
          <w:szCs w:val="22"/>
          <w:lang w:eastAsia="en-US"/>
          <w14:ligatures w14:val="standardContextual"/>
        </w:rPr>
        <w:t>, tel. 8 614 44853.</w:t>
      </w:r>
    </w:p>
    <w:p w14:paraId="7B6156DB" w14:textId="77777777" w:rsidR="00192374" w:rsidRPr="00192374" w:rsidRDefault="00192374" w:rsidP="00192374">
      <w:pPr>
        <w:widowControl w:val="0"/>
        <w:numPr>
          <w:ilvl w:val="2"/>
          <w:numId w:val="18"/>
        </w:numPr>
        <w:spacing w:beforeAutospacing="1" w:after="160" w:afterAutospacing="1" w:line="278" w:lineRule="auto"/>
        <w:ind w:left="851" w:hanging="851"/>
        <w:contextualSpacing/>
        <w:jc w:val="both"/>
        <w:rPr>
          <w:color w:val="000000" w:themeColor="text1"/>
          <w:kern w:val="2"/>
          <w:sz w:val="22"/>
          <w:szCs w:val="22"/>
          <w:lang w:eastAsia="en-US"/>
          <w14:ligatures w14:val="standardContextual"/>
        </w:rPr>
      </w:pPr>
      <w:r w:rsidRPr="00192374">
        <w:rPr>
          <w:color w:val="000000" w:themeColor="text1"/>
          <w:kern w:val="2"/>
          <w:sz w:val="22"/>
          <w:szCs w:val="22"/>
          <w:lang w:eastAsia="en-US"/>
          <w14:ligatures w14:val="standardContextual"/>
        </w:rPr>
        <w:t xml:space="preserve">Platintojas: ____________________ </w:t>
      </w:r>
    </w:p>
    <w:p w14:paraId="604E0678" w14:textId="77777777" w:rsidR="00192374" w:rsidRPr="00192374" w:rsidRDefault="00192374" w:rsidP="00192374">
      <w:pPr>
        <w:widowControl w:val="0"/>
        <w:numPr>
          <w:ilvl w:val="1"/>
          <w:numId w:val="18"/>
        </w:numPr>
        <w:spacing w:beforeAutospacing="1" w:after="160" w:afterAutospacing="1" w:line="278" w:lineRule="auto"/>
        <w:ind w:left="851" w:hanging="851"/>
        <w:contextualSpacing/>
        <w:jc w:val="both"/>
        <w:rPr>
          <w:color w:val="000000" w:themeColor="text1"/>
          <w:kern w:val="2"/>
          <w:sz w:val="22"/>
          <w:szCs w:val="22"/>
          <w:lang w:eastAsia="en-US"/>
          <w14:ligatures w14:val="standardContextual"/>
        </w:rPr>
      </w:pPr>
      <w:r w:rsidRPr="00192374">
        <w:rPr>
          <w:color w:val="000000" w:themeColor="text1"/>
          <w:kern w:val="2"/>
          <w:sz w:val="22"/>
          <w:szCs w:val="22"/>
          <w:lang w:eastAsia="en-US"/>
          <w14:ligatures w14:val="standardContextual"/>
        </w:rPr>
        <w:t xml:space="preserve">Pasikeitus Šalies adresui, Šalis turi pranešti kitai Šaliai apie naujus adresus per 5 dienas nuo jų pasikeitimo. Priešingu atveju, negavus tokios informacijos, senais adresais siųsta informacija bus laikoma įteikta, nepriklausomai nuo jų gavimo ar negavimo. </w:t>
      </w:r>
    </w:p>
    <w:p w14:paraId="2C5B0DA0" w14:textId="77777777" w:rsidR="00192374" w:rsidRPr="00192374" w:rsidRDefault="00192374" w:rsidP="00192374">
      <w:pPr>
        <w:widowControl w:val="0"/>
        <w:numPr>
          <w:ilvl w:val="1"/>
          <w:numId w:val="18"/>
        </w:numPr>
        <w:spacing w:beforeAutospacing="1" w:after="160" w:afterAutospacing="1" w:line="278" w:lineRule="auto"/>
        <w:ind w:left="851" w:hanging="851"/>
        <w:contextualSpacing/>
        <w:jc w:val="both"/>
        <w:rPr>
          <w:color w:val="000000" w:themeColor="text1"/>
          <w:kern w:val="2"/>
          <w:sz w:val="22"/>
          <w:szCs w:val="22"/>
          <w:lang w:eastAsia="en-US"/>
          <w14:ligatures w14:val="standardContextual"/>
        </w:rPr>
      </w:pPr>
      <w:r w:rsidRPr="00192374">
        <w:rPr>
          <w:color w:val="000000" w:themeColor="text1"/>
          <w:kern w:val="2"/>
          <w:sz w:val="22"/>
          <w:szCs w:val="22"/>
          <w:lang w:eastAsia="en-US"/>
          <w14:ligatures w14:val="standardContextual"/>
        </w:rPr>
        <w:t xml:space="preserve">Klausimai neaptarti sutartyje reguliuojami Lietuvos Respublikos įstatymų. </w:t>
      </w:r>
    </w:p>
    <w:p w14:paraId="3C267969" w14:textId="77777777" w:rsidR="00192374" w:rsidRPr="00192374" w:rsidRDefault="00192374" w:rsidP="00192374">
      <w:pPr>
        <w:widowControl w:val="0"/>
        <w:numPr>
          <w:ilvl w:val="1"/>
          <w:numId w:val="18"/>
        </w:numPr>
        <w:spacing w:beforeAutospacing="1" w:after="160" w:afterAutospacing="1" w:line="278" w:lineRule="auto"/>
        <w:ind w:left="851" w:hanging="851"/>
        <w:contextualSpacing/>
        <w:jc w:val="both"/>
        <w:rPr>
          <w:color w:val="000000" w:themeColor="text1"/>
          <w:kern w:val="2"/>
          <w:sz w:val="22"/>
          <w:szCs w:val="22"/>
          <w:lang w:eastAsia="en-US"/>
          <w14:ligatures w14:val="standardContextual"/>
        </w:rPr>
      </w:pPr>
      <w:r w:rsidRPr="00192374">
        <w:rPr>
          <w:color w:val="000000" w:themeColor="text1"/>
          <w:kern w:val="2"/>
          <w:sz w:val="22"/>
          <w:szCs w:val="22"/>
          <w:lang w:eastAsia="en-US"/>
          <w14:ligatures w14:val="standardContextual"/>
        </w:rPr>
        <w:lastRenderedPageBreak/>
        <w:t xml:space="preserve">Ginčai dėl šios sutarties nevykdymo ar netinkamo vykdymo sprendžiami Šalių susitarimu, nesusitarus – Lietuvos Respublikos įstatymų nustatyta tvarka Lietuvos Respublikos teismuose. </w:t>
      </w:r>
    </w:p>
    <w:p w14:paraId="2B0C7328" w14:textId="77777777" w:rsidR="00192374" w:rsidRPr="00192374" w:rsidRDefault="00192374" w:rsidP="00192374">
      <w:pPr>
        <w:widowControl w:val="0"/>
        <w:numPr>
          <w:ilvl w:val="1"/>
          <w:numId w:val="18"/>
        </w:numPr>
        <w:spacing w:beforeAutospacing="1" w:after="160" w:afterAutospacing="1" w:line="278" w:lineRule="auto"/>
        <w:ind w:left="851" w:hanging="851"/>
        <w:contextualSpacing/>
        <w:jc w:val="both"/>
        <w:rPr>
          <w:color w:val="000000" w:themeColor="text1"/>
          <w:kern w:val="2"/>
          <w:sz w:val="22"/>
          <w:szCs w:val="22"/>
          <w:lang w:eastAsia="en-US"/>
          <w14:ligatures w14:val="standardContextual"/>
        </w:rPr>
      </w:pPr>
      <w:r w:rsidRPr="00192374">
        <w:rPr>
          <w:color w:val="000000" w:themeColor="text1"/>
          <w:kern w:val="2"/>
          <w:sz w:val="22"/>
          <w:szCs w:val="22"/>
          <w:lang w:eastAsia="en-US"/>
          <w14:ligatures w14:val="standardContextual"/>
        </w:rPr>
        <w:t xml:space="preserve">Šios sutarties surašyti du vienodą galią turintys egzemplioriai, po vieną kiekvienai Šaliai. Visi sutarties priedai laikomi neatsiejama sutarties dalimi: </w:t>
      </w:r>
    </w:p>
    <w:p w14:paraId="17AAA059" w14:textId="77777777" w:rsidR="00192374" w:rsidRPr="00192374" w:rsidRDefault="00192374" w:rsidP="00192374">
      <w:pPr>
        <w:widowControl w:val="0"/>
        <w:numPr>
          <w:ilvl w:val="2"/>
          <w:numId w:val="18"/>
        </w:numPr>
        <w:spacing w:beforeAutospacing="1" w:after="160" w:afterAutospacing="1" w:line="278" w:lineRule="auto"/>
        <w:ind w:left="851" w:hanging="851"/>
        <w:contextualSpacing/>
        <w:jc w:val="both"/>
        <w:rPr>
          <w:color w:val="000000" w:themeColor="text1"/>
          <w:kern w:val="2"/>
          <w:sz w:val="22"/>
          <w:szCs w:val="22"/>
          <w:lang w:eastAsia="en-US"/>
          <w14:ligatures w14:val="standardContextual"/>
        </w:rPr>
      </w:pPr>
      <w:r w:rsidRPr="00192374">
        <w:rPr>
          <w:color w:val="000000" w:themeColor="text1"/>
          <w:kern w:val="2"/>
          <w:sz w:val="22"/>
          <w:szCs w:val="22"/>
          <w:lang w:eastAsia="en-US"/>
          <w14:ligatures w14:val="standardContextual"/>
        </w:rPr>
        <w:t xml:space="preserve">Standartinės Aptarnavimo paslaugos; </w:t>
      </w:r>
    </w:p>
    <w:p w14:paraId="07D62F82" w14:textId="77777777" w:rsidR="00192374" w:rsidRPr="00192374" w:rsidRDefault="00192374" w:rsidP="00192374">
      <w:pPr>
        <w:widowControl w:val="0"/>
        <w:numPr>
          <w:ilvl w:val="2"/>
          <w:numId w:val="18"/>
        </w:numPr>
        <w:spacing w:beforeAutospacing="1" w:after="160" w:afterAutospacing="1" w:line="278" w:lineRule="auto"/>
        <w:ind w:left="851" w:hanging="851"/>
        <w:contextualSpacing/>
        <w:jc w:val="both"/>
        <w:rPr>
          <w:rFonts w:eastAsia="Segoe UI"/>
          <w:color w:val="000000" w:themeColor="text1"/>
          <w:kern w:val="2"/>
          <w:sz w:val="22"/>
          <w:szCs w:val="22"/>
          <w:lang w:eastAsia="en-US"/>
          <w14:ligatures w14:val="standardContextual"/>
        </w:rPr>
      </w:pPr>
      <w:r w:rsidRPr="00192374">
        <w:rPr>
          <w:color w:val="000000" w:themeColor="text1"/>
          <w:kern w:val="2"/>
          <w:sz w:val="22"/>
          <w:szCs w:val="22"/>
          <w:lang w:eastAsia="en-US"/>
          <w14:ligatures w14:val="standardContextual"/>
        </w:rPr>
        <w:t>Vykdytojo paslaugų Platintojui įkainiai.</w:t>
      </w:r>
      <w:r w:rsidRPr="00192374">
        <w:rPr>
          <w:rFonts w:eastAsia="Segoe UI"/>
          <w:color w:val="000000" w:themeColor="text1"/>
          <w:kern w:val="2"/>
          <w:sz w:val="22"/>
          <w:szCs w:val="22"/>
          <w:lang w:eastAsia="en-US"/>
          <w14:ligatures w14:val="standardContextual"/>
        </w:rPr>
        <w:t xml:space="preserve"> </w:t>
      </w:r>
    </w:p>
    <w:p w14:paraId="3EE9320B" w14:textId="77777777" w:rsidR="00192374" w:rsidRPr="00192374" w:rsidRDefault="00192374" w:rsidP="00192374">
      <w:pPr>
        <w:widowControl w:val="0"/>
        <w:spacing w:after="160" w:line="259" w:lineRule="auto"/>
        <w:rPr>
          <w:rFonts w:ascii="Segoe UI" w:eastAsia="Segoe UI" w:hAnsi="Segoe UI" w:cs="Segoe UI"/>
          <w:color w:val="000000" w:themeColor="text1"/>
          <w:kern w:val="2"/>
          <w:sz w:val="22"/>
          <w:szCs w:val="22"/>
          <w:lang w:eastAsia="en-US"/>
          <w14:ligatures w14:val="standardContextual"/>
        </w:rPr>
      </w:pPr>
    </w:p>
    <w:p w14:paraId="1331A318" w14:textId="77777777" w:rsidR="00192374" w:rsidRPr="00192374" w:rsidRDefault="00192374" w:rsidP="00192374">
      <w:pPr>
        <w:widowControl w:val="0"/>
        <w:spacing w:after="160" w:line="259" w:lineRule="auto"/>
        <w:rPr>
          <w:rFonts w:ascii="Segoe UI" w:eastAsia="Segoe UI" w:hAnsi="Segoe UI" w:cs="Segoe UI"/>
          <w:color w:val="000000" w:themeColor="text1"/>
          <w:kern w:val="2"/>
          <w:sz w:val="22"/>
          <w:szCs w:val="22"/>
          <w:lang w:eastAsia="en-US"/>
          <w14:ligatures w14:val="standardContextual"/>
        </w:rPr>
      </w:pPr>
    </w:p>
    <w:p w14:paraId="724A940D" w14:textId="77777777" w:rsidR="00192374" w:rsidRPr="00192374" w:rsidRDefault="00192374" w:rsidP="00192374">
      <w:pPr>
        <w:widowControl w:val="0"/>
        <w:spacing w:after="160" w:line="259" w:lineRule="auto"/>
        <w:rPr>
          <w:rFonts w:ascii="Segoe UI" w:eastAsia="Segoe UI" w:hAnsi="Segoe UI" w:cs="Segoe UI"/>
          <w:color w:val="000000" w:themeColor="text1"/>
          <w:kern w:val="2"/>
          <w:sz w:val="22"/>
          <w:szCs w:val="22"/>
          <w:lang w:eastAsia="en-US"/>
          <w14:ligatures w14:val="standardContextual"/>
        </w:rPr>
      </w:pPr>
    </w:p>
    <w:p w14:paraId="321EA9BD" w14:textId="77777777" w:rsidR="00192374" w:rsidRPr="00192374" w:rsidRDefault="00192374" w:rsidP="00192374">
      <w:pPr>
        <w:widowControl w:val="0"/>
        <w:spacing w:after="160" w:line="259" w:lineRule="auto"/>
        <w:rPr>
          <w:rFonts w:ascii="Segoe UI" w:eastAsia="Segoe UI" w:hAnsi="Segoe UI" w:cs="Segoe UI"/>
          <w:color w:val="000000" w:themeColor="text1"/>
          <w:kern w:val="2"/>
          <w:sz w:val="22"/>
          <w:szCs w:val="22"/>
          <w:lang w:eastAsia="en-US"/>
          <w14:ligatures w14:val="standardContextual"/>
        </w:rPr>
      </w:pPr>
    </w:p>
    <w:p w14:paraId="5D628A9B" w14:textId="77777777" w:rsidR="00192374" w:rsidRPr="00192374" w:rsidRDefault="00192374" w:rsidP="00192374">
      <w:pPr>
        <w:widowControl w:val="0"/>
        <w:spacing w:after="160" w:line="259" w:lineRule="auto"/>
        <w:rPr>
          <w:rFonts w:ascii="Segoe UI" w:eastAsia="Segoe UI" w:hAnsi="Segoe UI" w:cs="Segoe UI"/>
          <w:color w:val="000000" w:themeColor="text1"/>
          <w:kern w:val="2"/>
          <w:sz w:val="22"/>
          <w:szCs w:val="22"/>
          <w:lang w:eastAsia="en-US"/>
          <w14:ligatures w14:val="standardContextual"/>
        </w:rPr>
      </w:pPr>
    </w:p>
    <w:p w14:paraId="286C3912" w14:textId="77777777" w:rsidR="00192374" w:rsidRDefault="00192374" w:rsidP="00192374">
      <w:pPr>
        <w:widowControl w:val="0"/>
        <w:spacing w:after="160" w:line="259" w:lineRule="auto"/>
        <w:rPr>
          <w:rFonts w:ascii="Segoe UI" w:eastAsia="Segoe UI" w:hAnsi="Segoe UI" w:cs="Segoe UI"/>
          <w:color w:val="000000" w:themeColor="text1"/>
          <w:kern w:val="2"/>
          <w:sz w:val="22"/>
          <w:szCs w:val="22"/>
          <w:lang w:eastAsia="en-US"/>
          <w14:ligatures w14:val="standardContextual"/>
        </w:rPr>
      </w:pPr>
    </w:p>
    <w:p w14:paraId="0E16BFA2" w14:textId="77777777" w:rsidR="00452E3B" w:rsidRDefault="00452E3B" w:rsidP="00192374">
      <w:pPr>
        <w:widowControl w:val="0"/>
        <w:spacing w:after="160" w:line="259" w:lineRule="auto"/>
        <w:rPr>
          <w:rFonts w:ascii="Segoe UI" w:eastAsia="Segoe UI" w:hAnsi="Segoe UI" w:cs="Segoe UI"/>
          <w:color w:val="000000" w:themeColor="text1"/>
          <w:kern w:val="2"/>
          <w:sz w:val="22"/>
          <w:szCs w:val="22"/>
          <w:lang w:eastAsia="en-US"/>
          <w14:ligatures w14:val="standardContextual"/>
        </w:rPr>
      </w:pPr>
    </w:p>
    <w:p w14:paraId="4ED124B7" w14:textId="77777777" w:rsidR="00452E3B" w:rsidRDefault="00452E3B" w:rsidP="00192374">
      <w:pPr>
        <w:widowControl w:val="0"/>
        <w:spacing w:after="160" w:line="259" w:lineRule="auto"/>
        <w:rPr>
          <w:rFonts w:ascii="Segoe UI" w:eastAsia="Segoe UI" w:hAnsi="Segoe UI" w:cs="Segoe UI"/>
          <w:color w:val="000000" w:themeColor="text1"/>
          <w:kern w:val="2"/>
          <w:sz w:val="22"/>
          <w:szCs w:val="22"/>
          <w:lang w:eastAsia="en-US"/>
          <w14:ligatures w14:val="standardContextual"/>
        </w:rPr>
      </w:pPr>
    </w:p>
    <w:p w14:paraId="1A1B5FA0" w14:textId="77777777" w:rsidR="00452E3B" w:rsidRDefault="00452E3B" w:rsidP="00192374">
      <w:pPr>
        <w:widowControl w:val="0"/>
        <w:spacing w:after="160" w:line="259" w:lineRule="auto"/>
        <w:rPr>
          <w:rFonts w:ascii="Segoe UI" w:eastAsia="Segoe UI" w:hAnsi="Segoe UI" w:cs="Segoe UI"/>
          <w:color w:val="000000" w:themeColor="text1"/>
          <w:kern w:val="2"/>
          <w:sz w:val="22"/>
          <w:szCs w:val="22"/>
          <w:lang w:eastAsia="en-US"/>
          <w14:ligatures w14:val="standardContextual"/>
        </w:rPr>
      </w:pPr>
    </w:p>
    <w:p w14:paraId="019C94E7" w14:textId="77777777" w:rsidR="00452E3B" w:rsidRDefault="00452E3B" w:rsidP="00192374">
      <w:pPr>
        <w:widowControl w:val="0"/>
        <w:spacing w:after="160" w:line="259" w:lineRule="auto"/>
        <w:rPr>
          <w:rFonts w:ascii="Segoe UI" w:eastAsia="Segoe UI" w:hAnsi="Segoe UI" w:cs="Segoe UI"/>
          <w:color w:val="000000" w:themeColor="text1"/>
          <w:kern w:val="2"/>
          <w:sz w:val="22"/>
          <w:szCs w:val="22"/>
          <w:lang w:eastAsia="en-US"/>
          <w14:ligatures w14:val="standardContextual"/>
        </w:rPr>
      </w:pPr>
    </w:p>
    <w:p w14:paraId="496FC1E9" w14:textId="77777777" w:rsidR="00452E3B" w:rsidRDefault="00452E3B" w:rsidP="00192374">
      <w:pPr>
        <w:widowControl w:val="0"/>
        <w:spacing w:after="160" w:line="259" w:lineRule="auto"/>
        <w:rPr>
          <w:rFonts w:ascii="Segoe UI" w:eastAsia="Segoe UI" w:hAnsi="Segoe UI" w:cs="Segoe UI"/>
          <w:color w:val="000000" w:themeColor="text1"/>
          <w:kern w:val="2"/>
          <w:sz w:val="22"/>
          <w:szCs w:val="22"/>
          <w:lang w:eastAsia="en-US"/>
          <w14:ligatures w14:val="standardContextual"/>
        </w:rPr>
      </w:pPr>
    </w:p>
    <w:p w14:paraId="3A23B6DC" w14:textId="77777777" w:rsidR="00452E3B" w:rsidRDefault="00452E3B" w:rsidP="00192374">
      <w:pPr>
        <w:widowControl w:val="0"/>
        <w:spacing w:after="160" w:line="259" w:lineRule="auto"/>
        <w:rPr>
          <w:rFonts w:ascii="Segoe UI" w:eastAsia="Segoe UI" w:hAnsi="Segoe UI" w:cs="Segoe UI"/>
          <w:color w:val="000000" w:themeColor="text1"/>
          <w:kern w:val="2"/>
          <w:sz w:val="22"/>
          <w:szCs w:val="22"/>
          <w:lang w:eastAsia="en-US"/>
          <w14:ligatures w14:val="standardContextual"/>
        </w:rPr>
      </w:pPr>
    </w:p>
    <w:p w14:paraId="14962504" w14:textId="77777777" w:rsidR="00452E3B" w:rsidRDefault="00452E3B" w:rsidP="00192374">
      <w:pPr>
        <w:widowControl w:val="0"/>
        <w:spacing w:after="160" w:line="259" w:lineRule="auto"/>
        <w:rPr>
          <w:rFonts w:ascii="Segoe UI" w:eastAsia="Segoe UI" w:hAnsi="Segoe UI" w:cs="Segoe UI"/>
          <w:color w:val="000000" w:themeColor="text1"/>
          <w:kern w:val="2"/>
          <w:sz w:val="22"/>
          <w:szCs w:val="22"/>
          <w:lang w:eastAsia="en-US"/>
          <w14:ligatures w14:val="standardContextual"/>
        </w:rPr>
      </w:pPr>
    </w:p>
    <w:p w14:paraId="07C316A7" w14:textId="77777777" w:rsidR="00452E3B" w:rsidRDefault="00452E3B" w:rsidP="00192374">
      <w:pPr>
        <w:widowControl w:val="0"/>
        <w:spacing w:after="160" w:line="259" w:lineRule="auto"/>
        <w:rPr>
          <w:rFonts w:ascii="Segoe UI" w:eastAsia="Segoe UI" w:hAnsi="Segoe UI" w:cs="Segoe UI"/>
          <w:color w:val="000000" w:themeColor="text1"/>
          <w:kern w:val="2"/>
          <w:sz w:val="22"/>
          <w:szCs w:val="22"/>
          <w:lang w:eastAsia="en-US"/>
          <w14:ligatures w14:val="standardContextual"/>
        </w:rPr>
      </w:pPr>
    </w:p>
    <w:p w14:paraId="1A8DF7F6" w14:textId="77777777" w:rsidR="00452E3B" w:rsidRDefault="00452E3B" w:rsidP="00192374">
      <w:pPr>
        <w:widowControl w:val="0"/>
        <w:spacing w:after="160" w:line="259" w:lineRule="auto"/>
        <w:rPr>
          <w:rFonts w:ascii="Segoe UI" w:eastAsia="Segoe UI" w:hAnsi="Segoe UI" w:cs="Segoe UI"/>
          <w:color w:val="000000" w:themeColor="text1"/>
          <w:kern w:val="2"/>
          <w:sz w:val="22"/>
          <w:szCs w:val="22"/>
          <w:lang w:eastAsia="en-US"/>
          <w14:ligatures w14:val="standardContextual"/>
        </w:rPr>
      </w:pPr>
    </w:p>
    <w:p w14:paraId="4B65D7DD" w14:textId="77777777" w:rsidR="00452E3B" w:rsidRDefault="00452E3B" w:rsidP="00192374">
      <w:pPr>
        <w:widowControl w:val="0"/>
        <w:spacing w:after="160" w:line="259" w:lineRule="auto"/>
        <w:rPr>
          <w:rFonts w:ascii="Segoe UI" w:eastAsia="Segoe UI" w:hAnsi="Segoe UI" w:cs="Segoe UI"/>
          <w:color w:val="000000" w:themeColor="text1"/>
          <w:kern w:val="2"/>
          <w:sz w:val="22"/>
          <w:szCs w:val="22"/>
          <w:lang w:eastAsia="en-US"/>
          <w14:ligatures w14:val="standardContextual"/>
        </w:rPr>
      </w:pPr>
    </w:p>
    <w:p w14:paraId="1745DB52" w14:textId="77777777" w:rsidR="00452E3B" w:rsidRDefault="00452E3B" w:rsidP="00192374">
      <w:pPr>
        <w:widowControl w:val="0"/>
        <w:spacing w:after="160" w:line="259" w:lineRule="auto"/>
        <w:rPr>
          <w:rFonts w:ascii="Segoe UI" w:eastAsia="Segoe UI" w:hAnsi="Segoe UI" w:cs="Segoe UI"/>
          <w:color w:val="000000" w:themeColor="text1"/>
          <w:kern w:val="2"/>
          <w:sz w:val="22"/>
          <w:szCs w:val="22"/>
          <w:lang w:eastAsia="en-US"/>
          <w14:ligatures w14:val="standardContextual"/>
        </w:rPr>
      </w:pPr>
    </w:p>
    <w:p w14:paraId="66E1D721" w14:textId="77777777" w:rsidR="00452E3B" w:rsidRDefault="00452E3B" w:rsidP="00192374">
      <w:pPr>
        <w:widowControl w:val="0"/>
        <w:spacing w:after="160" w:line="259" w:lineRule="auto"/>
        <w:rPr>
          <w:rFonts w:ascii="Segoe UI" w:eastAsia="Segoe UI" w:hAnsi="Segoe UI" w:cs="Segoe UI"/>
          <w:color w:val="000000" w:themeColor="text1"/>
          <w:kern w:val="2"/>
          <w:sz w:val="22"/>
          <w:szCs w:val="22"/>
          <w:lang w:eastAsia="en-US"/>
          <w14:ligatures w14:val="standardContextual"/>
        </w:rPr>
      </w:pPr>
    </w:p>
    <w:p w14:paraId="066F6407" w14:textId="77777777" w:rsidR="00452E3B" w:rsidRDefault="00452E3B" w:rsidP="00192374">
      <w:pPr>
        <w:widowControl w:val="0"/>
        <w:spacing w:after="160" w:line="259" w:lineRule="auto"/>
        <w:rPr>
          <w:rFonts w:ascii="Segoe UI" w:eastAsia="Segoe UI" w:hAnsi="Segoe UI" w:cs="Segoe UI"/>
          <w:color w:val="000000" w:themeColor="text1"/>
          <w:kern w:val="2"/>
          <w:sz w:val="22"/>
          <w:szCs w:val="22"/>
          <w:lang w:eastAsia="en-US"/>
          <w14:ligatures w14:val="standardContextual"/>
        </w:rPr>
      </w:pPr>
    </w:p>
    <w:p w14:paraId="616E0E9E" w14:textId="77777777" w:rsidR="00452E3B" w:rsidRDefault="00452E3B" w:rsidP="00192374">
      <w:pPr>
        <w:widowControl w:val="0"/>
        <w:spacing w:after="160" w:line="259" w:lineRule="auto"/>
        <w:rPr>
          <w:rFonts w:ascii="Segoe UI" w:eastAsia="Segoe UI" w:hAnsi="Segoe UI" w:cs="Segoe UI"/>
          <w:color w:val="000000" w:themeColor="text1"/>
          <w:kern w:val="2"/>
          <w:sz w:val="22"/>
          <w:szCs w:val="22"/>
          <w:lang w:eastAsia="en-US"/>
          <w14:ligatures w14:val="standardContextual"/>
        </w:rPr>
      </w:pPr>
    </w:p>
    <w:p w14:paraId="1A6B020D" w14:textId="77777777" w:rsidR="00452E3B" w:rsidRDefault="00452E3B" w:rsidP="00192374">
      <w:pPr>
        <w:widowControl w:val="0"/>
        <w:spacing w:after="160" w:line="259" w:lineRule="auto"/>
        <w:rPr>
          <w:rFonts w:ascii="Segoe UI" w:eastAsia="Segoe UI" w:hAnsi="Segoe UI" w:cs="Segoe UI"/>
          <w:color w:val="000000" w:themeColor="text1"/>
          <w:kern w:val="2"/>
          <w:sz w:val="22"/>
          <w:szCs w:val="22"/>
          <w:lang w:eastAsia="en-US"/>
          <w14:ligatures w14:val="standardContextual"/>
        </w:rPr>
      </w:pPr>
    </w:p>
    <w:p w14:paraId="5B693517" w14:textId="77777777" w:rsidR="00452E3B" w:rsidRDefault="00452E3B" w:rsidP="00192374">
      <w:pPr>
        <w:widowControl w:val="0"/>
        <w:spacing w:after="160" w:line="259" w:lineRule="auto"/>
        <w:rPr>
          <w:rFonts w:ascii="Segoe UI" w:eastAsia="Segoe UI" w:hAnsi="Segoe UI" w:cs="Segoe UI"/>
          <w:color w:val="000000" w:themeColor="text1"/>
          <w:kern w:val="2"/>
          <w:sz w:val="22"/>
          <w:szCs w:val="22"/>
          <w:lang w:eastAsia="en-US"/>
          <w14:ligatures w14:val="standardContextual"/>
        </w:rPr>
      </w:pPr>
    </w:p>
    <w:p w14:paraId="5AD22881" w14:textId="77777777" w:rsidR="00452E3B" w:rsidRPr="00192374" w:rsidRDefault="00452E3B" w:rsidP="00192374">
      <w:pPr>
        <w:widowControl w:val="0"/>
        <w:spacing w:after="160" w:line="259" w:lineRule="auto"/>
        <w:rPr>
          <w:rFonts w:ascii="Segoe UI" w:eastAsia="Segoe UI" w:hAnsi="Segoe UI" w:cs="Segoe UI"/>
          <w:color w:val="000000" w:themeColor="text1"/>
          <w:kern w:val="2"/>
          <w:sz w:val="22"/>
          <w:szCs w:val="22"/>
          <w:lang w:eastAsia="en-US"/>
          <w14:ligatures w14:val="standardContextual"/>
        </w:rPr>
      </w:pPr>
    </w:p>
    <w:p w14:paraId="5AD63C6E" w14:textId="77777777" w:rsidR="00192374" w:rsidRPr="00192374" w:rsidRDefault="00192374" w:rsidP="00192374">
      <w:pPr>
        <w:widowControl w:val="0"/>
        <w:spacing w:after="160" w:line="259" w:lineRule="auto"/>
        <w:rPr>
          <w:rFonts w:ascii="Segoe UI" w:eastAsia="Segoe UI" w:hAnsi="Segoe UI" w:cs="Segoe UI"/>
          <w:color w:val="000000" w:themeColor="text1"/>
          <w:kern w:val="2"/>
          <w:sz w:val="22"/>
          <w:szCs w:val="22"/>
          <w:lang w:eastAsia="en-US"/>
          <w14:ligatures w14:val="standardContextual"/>
        </w:rPr>
      </w:pPr>
    </w:p>
    <w:p w14:paraId="67D94072" w14:textId="77777777" w:rsidR="00192374" w:rsidRPr="00192374" w:rsidRDefault="00192374" w:rsidP="00192374">
      <w:pPr>
        <w:widowControl w:val="0"/>
        <w:spacing w:after="160" w:line="259" w:lineRule="auto"/>
        <w:rPr>
          <w:rFonts w:ascii="Segoe UI" w:eastAsia="Segoe UI" w:hAnsi="Segoe UI" w:cs="Segoe UI"/>
          <w:color w:val="000000" w:themeColor="text1"/>
          <w:kern w:val="2"/>
          <w:sz w:val="22"/>
          <w:szCs w:val="22"/>
          <w:lang w:eastAsia="en-US"/>
          <w14:ligatures w14:val="standardContextual"/>
        </w:rPr>
      </w:pPr>
    </w:p>
    <w:p w14:paraId="148A3241" w14:textId="77777777" w:rsidR="00192374" w:rsidRPr="00192374" w:rsidRDefault="00192374" w:rsidP="00192374">
      <w:pPr>
        <w:widowControl w:val="0"/>
        <w:spacing w:after="160" w:line="259" w:lineRule="auto"/>
        <w:rPr>
          <w:rFonts w:ascii="Segoe UI" w:eastAsia="Segoe UI" w:hAnsi="Segoe UI" w:cs="Segoe UI"/>
          <w:color w:val="000000" w:themeColor="text1"/>
          <w:kern w:val="2"/>
          <w:sz w:val="22"/>
          <w:szCs w:val="22"/>
          <w:lang w:eastAsia="en-US"/>
          <w14:ligatures w14:val="standardContextual"/>
        </w:rPr>
      </w:pPr>
    </w:p>
    <w:p w14:paraId="14B69D1D" w14:textId="77777777" w:rsidR="00192374" w:rsidRPr="00192374" w:rsidRDefault="00192374" w:rsidP="00192374">
      <w:pPr>
        <w:widowControl w:val="0"/>
        <w:spacing w:after="160" w:line="259" w:lineRule="auto"/>
        <w:rPr>
          <w:rFonts w:ascii="Segoe UI" w:eastAsia="Segoe UI" w:hAnsi="Segoe UI" w:cs="Segoe UI"/>
          <w:color w:val="000000" w:themeColor="text1"/>
          <w:kern w:val="2"/>
          <w:sz w:val="22"/>
          <w:szCs w:val="22"/>
          <w:lang w:eastAsia="en-US"/>
          <w14:ligatures w14:val="standardContextual"/>
        </w:rPr>
      </w:pPr>
    </w:p>
    <w:p w14:paraId="3CB62F89" w14:textId="77777777" w:rsidR="00192374" w:rsidRPr="00192374" w:rsidRDefault="00192374" w:rsidP="00192374">
      <w:pPr>
        <w:widowControl w:val="0"/>
        <w:tabs>
          <w:tab w:val="left" w:pos="180"/>
          <w:tab w:val="left" w:pos="360"/>
        </w:tabs>
        <w:ind w:left="567" w:hanging="567"/>
        <w:jc w:val="right"/>
        <w:rPr>
          <w:color w:val="000000" w:themeColor="text1"/>
          <w:kern w:val="2"/>
          <w:sz w:val="20"/>
          <w:szCs w:val="20"/>
          <w:lang w:eastAsia="en-US"/>
          <w14:ligatures w14:val="standardContextual"/>
        </w:rPr>
      </w:pPr>
      <w:r w:rsidRPr="00192374">
        <w:rPr>
          <w:b/>
          <w:bCs/>
          <w:color w:val="000000" w:themeColor="text1"/>
          <w:kern w:val="2"/>
          <w:sz w:val="20"/>
          <w:szCs w:val="20"/>
          <w:lang w:eastAsia="en-US"/>
          <w14:ligatures w14:val="standardContextual"/>
        </w:rPr>
        <w:lastRenderedPageBreak/>
        <w:t>Aptarnavimo paslaugų sutarties Nr. _______Priedas B2</w:t>
      </w:r>
    </w:p>
    <w:p w14:paraId="344A77FB" w14:textId="77777777" w:rsidR="00192374" w:rsidRPr="00192374" w:rsidRDefault="00192374" w:rsidP="00192374">
      <w:pPr>
        <w:widowControl w:val="0"/>
        <w:tabs>
          <w:tab w:val="left" w:pos="180"/>
          <w:tab w:val="left" w:pos="360"/>
        </w:tabs>
        <w:ind w:left="567" w:hanging="567"/>
        <w:jc w:val="right"/>
        <w:rPr>
          <w:color w:val="000000" w:themeColor="text1"/>
          <w:kern w:val="2"/>
          <w:sz w:val="20"/>
          <w:szCs w:val="20"/>
          <w:lang w:eastAsia="en-US"/>
          <w14:ligatures w14:val="standardContextual"/>
        </w:rPr>
      </w:pPr>
    </w:p>
    <w:p w14:paraId="27E9B087" w14:textId="77777777" w:rsidR="00192374" w:rsidRPr="00192374" w:rsidRDefault="00192374" w:rsidP="00192374">
      <w:pPr>
        <w:widowControl w:val="0"/>
        <w:tabs>
          <w:tab w:val="left" w:pos="180"/>
          <w:tab w:val="left" w:pos="360"/>
        </w:tabs>
        <w:ind w:left="567" w:hanging="567"/>
        <w:jc w:val="right"/>
        <w:rPr>
          <w:color w:val="000000" w:themeColor="text1"/>
          <w:kern w:val="2"/>
          <w:sz w:val="20"/>
          <w:szCs w:val="20"/>
          <w:lang w:eastAsia="en-US"/>
          <w14:ligatures w14:val="standardContextual"/>
        </w:rPr>
      </w:pPr>
    </w:p>
    <w:p w14:paraId="4B25E470" w14:textId="77777777" w:rsidR="00192374" w:rsidRPr="00192374" w:rsidRDefault="00192374" w:rsidP="00192374">
      <w:pPr>
        <w:widowControl w:val="0"/>
        <w:tabs>
          <w:tab w:val="left" w:pos="180"/>
          <w:tab w:val="left" w:pos="360"/>
        </w:tabs>
        <w:ind w:left="567" w:hanging="567"/>
        <w:jc w:val="center"/>
        <w:rPr>
          <w:color w:val="000000" w:themeColor="text1"/>
          <w:kern w:val="2"/>
          <w:sz w:val="20"/>
          <w:szCs w:val="20"/>
          <w:lang w:eastAsia="en-US"/>
          <w14:ligatures w14:val="standardContextual"/>
        </w:rPr>
      </w:pPr>
      <w:r w:rsidRPr="00192374">
        <w:rPr>
          <w:b/>
          <w:bCs/>
          <w:color w:val="000000" w:themeColor="text1"/>
          <w:kern w:val="2"/>
          <w:sz w:val="20"/>
          <w:szCs w:val="20"/>
          <w:lang w:eastAsia="en-US"/>
          <w14:ligatures w14:val="standardContextual"/>
        </w:rPr>
        <w:t>VYKDYTOJO TEIKIAMOS PLATINTOJUI STANDARTINĖS PASLAUGOS PO PRIEIGOS PLATINTOJUI PRIE E-DUOMENŲ BAZĖS SUTEIKIMO IR JŲ TEIKIMO SĄLYGOS</w:t>
      </w:r>
    </w:p>
    <w:p w14:paraId="07B97BC6" w14:textId="77777777" w:rsidR="00192374" w:rsidRPr="00192374" w:rsidRDefault="00192374" w:rsidP="00192374">
      <w:pPr>
        <w:widowControl w:val="0"/>
        <w:tabs>
          <w:tab w:val="left" w:pos="720"/>
        </w:tabs>
        <w:ind w:left="567" w:hanging="567"/>
        <w:jc w:val="both"/>
        <w:rPr>
          <w:color w:val="000000" w:themeColor="text1"/>
          <w:kern w:val="2"/>
          <w:sz w:val="20"/>
          <w:szCs w:val="20"/>
          <w:lang w:eastAsia="en-US"/>
          <w14:ligatures w14:val="standardContextual"/>
        </w:rPr>
      </w:pPr>
    </w:p>
    <w:p w14:paraId="71CE21A9" w14:textId="77777777" w:rsidR="00192374" w:rsidRPr="00192374" w:rsidRDefault="00192374" w:rsidP="00192374">
      <w:pPr>
        <w:widowControl w:val="0"/>
        <w:numPr>
          <w:ilvl w:val="0"/>
          <w:numId w:val="17"/>
        </w:numPr>
        <w:tabs>
          <w:tab w:val="left" w:pos="709"/>
        </w:tabs>
        <w:spacing w:after="160" w:line="278" w:lineRule="auto"/>
        <w:ind w:left="567" w:hanging="567"/>
        <w:contextualSpacing/>
        <w:jc w:val="both"/>
        <w:rPr>
          <w:color w:val="000000" w:themeColor="text1"/>
          <w:kern w:val="2"/>
          <w:sz w:val="20"/>
          <w:szCs w:val="20"/>
          <w:lang w:eastAsia="en-US"/>
          <w14:ligatures w14:val="standardContextual"/>
        </w:rPr>
      </w:pPr>
      <w:r w:rsidRPr="00192374">
        <w:rPr>
          <w:color w:val="000000" w:themeColor="text1"/>
          <w:kern w:val="2"/>
          <w:sz w:val="20"/>
          <w:szCs w:val="20"/>
          <w:lang w:eastAsia="en-US"/>
          <w14:ligatures w14:val="standardContextual"/>
        </w:rPr>
        <w:t>Vykdytojas įsipareigoja Platintojui suteikti prieigą prie  E-bilietų platinimo sistemos (toliau - Prieiga).</w:t>
      </w:r>
    </w:p>
    <w:p w14:paraId="0BEE3C38" w14:textId="77777777" w:rsidR="00192374" w:rsidRPr="00192374" w:rsidRDefault="00192374" w:rsidP="00192374">
      <w:pPr>
        <w:widowControl w:val="0"/>
        <w:numPr>
          <w:ilvl w:val="0"/>
          <w:numId w:val="17"/>
        </w:numPr>
        <w:tabs>
          <w:tab w:val="left" w:pos="709"/>
        </w:tabs>
        <w:spacing w:after="160" w:line="278" w:lineRule="auto"/>
        <w:ind w:left="567" w:hanging="567"/>
        <w:contextualSpacing/>
        <w:jc w:val="both"/>
        <w:rPr>
          <w:color w:val="000000" w:themeColor="text1"/>
          <w:kern w:val="2"/>
          <w:sz w:val="20"/>
          <w:szCs w:val="20"/>
          <w:lang w:eastAsia="en-US"/>
          <w14:ligatures w14:val="standardContextual"/>
        </w:rPr>
      </w:pPr>
      <w:r w:rsidRPr="00192374">
        <w:rPr>
          <w:color w:val="000000" w:themeColor="text1"/>
          <w:kern w:val="2"/>
          <w:sz w:val="20"/>
          <w:szCs w:val="20"/>
          <w:lang w:eastAsia="en-US"/>
          <w14:ligatures w14:val="standardContextual"/>
        </w:rPr>
        <w:t>Vykdytojas nesuteikia programinės įrangą nei Platintojo POS'uose nei Platintojo serveriuose (kreipties taškuose) reikalingą prisijungimui prie E-bilieto duomenų bazės.</w:t>
      </w:r>
    </w:p>
    <w:p w14:paraId="4D88F281" w14:textId="77777777" w:rsidR="00192374" w:rsidRPr="00192374" w:rsidRDefault="00192374" w:rsidP="00192374">
      <w:pPr>
        <w:widowControl w:val="0"/>
        <w:numPr>
          <w:ilvl w:val="0"/>
          <w:numId w:val="17"/>
        </w:numPr>
        <w:tabs>
          <w:tab w:val="left" w:pos="709"/>
        </w:tabs>
        <w:spacing w:after="160" w:line="278" w:lineRule="auto"/>
        <w:ind w:left="567" w:hanging="567"/>
        <w:contextualSpacing/>
        <w:jc w:val="both"/>
        <w:rPr>
          <w:color w:val="000000" w:themeColor="text1"/>
          <w:kern w:val="2"/>
          <w:sz w:val="20"/>
          <w:szCs w:val="20"/>
          <w:lang w:eastAsia="en-US"/>
          <w14:ligatures w14:val="standardContextual"/>
        </w:rPr>
      </w:pPr>
      <w:r w:rsidRPr="00192374">
        <w:rPr>
          <w:color w:val="000000" w:themeColor="text1"/>
          <w:kern w:val="2"/>
          <w:sz w:val="20"/>
          <w:szCs w:val="20"/>
          <w:lang w:eastAsia="en-US"/>
          <w14:ligatures w14:val="standardContextual"/>
        </w:rPr>
        <w:t>Vykdytojas įsipareigoja priimti informaciją iš Platintojo POS'o apie  parduodamą e-bilietą ir:</w:t>
      </w:r>
    </w:p>
    <w:p w14:paraId="19CC279E" w14:textId="77777777" w:rsidR="00192374" w:rsidRPr="00192374" w:rsidRDefault="00192374" w:rsidP="00192374">
      <w:pPr>
        <w:widowControl w:val="0"/>
        <w:numPr>
          <w:ilvl w:val="1"/>
          <w:numId w:val="17"/>
        </w:numPr>
        <w:tabs>
          <w:tab w:val="left" w:pos="709"/>
        </w:tabs>
        <w:spacing w:after="160" w:line="278" w:lineRule="auto"/>
        <w:ind w:left="567" w:hanging="567"/>
        <w:contextualSpacing/>
        <w:jc w:val="both"/>
        <w:rPr>
          <w:color w:val="000000" w:themeColor="text1"/>
          <w:kern w:val="2"/>
          <w:sz w:val="20"/>
          <w:szCs w:val="20"/>
          <w:lang w:eastAsia="en-US"/>
          <w14:ligatures w14:val="standardContextual"/>
        </w:rPr>
      </w:pPr>
      <w:r w:rsidRPr="00192374">
        <w:rPr>
          <w:color w:val="000000" w:themeColor="text1"/>
          <w:kern w:val="2"/>
          <w:sz w:val="20"/>
          <w:szCs w:val="20"/>
          <w:lang w:eastAsia="en-US"/>
          <w14:ligatures w14:val="standardContextual"/>
        </w:rPr>
        <w:t>jei informacija atsiųsta tinkamame formate, įrašyti ją į e-bilieto duomenų bazę, bei išsiųsti patvirtinimą apie įrašymą. Laikoma kad e-bilietas yra parduotas kai informacija apie pardavimą įrašoma e-bilieto duomenų bazėje ir išsiunčiamas patvirtinimas į Platintojo POS'ą.</w:t>
      </w:r>
    </w:p>
    <w:p w14:paraId="48188954" w14:textId="77777777" w:rsidR="00192374" w:rsidRPr="00192374" w:rsidRDefault="00192374" w:rsidP="00192374">
      <w:pPr>
        <w:widowControl w:val="0"/>
        <w:numPr>
          <w:ilvl w:val="1"/>
          <w:numId w:val="17"/>
        </w:numPr>
        <w:tabs>
          <w:tab w:val="left" w:pos="709"/>
        </w:tabs>
        <w:spacing w:after="160" w:line="278" w:lineRule="auto"/>
        <w:ind w:left="567" w:hanging="567"/>
        <w:contextualSpacing/>
        <w:jc w:val="both"/>
        <w:rPr>
          <w:color w:val="000000" w:themeColor="text1"/>
          <w:kern w:val="2"/>
          <w:sz w:val="20"/>
          <w:szCs w:val="20"/>
          <w:lang w:eastAsia="en-US"/>
          <w14:ligatures w14:val="standardContextual"/>
        </w:rPr>
      </w:pPr>
      <w:r w:rsidRPr="00192374">
        <w:rPr>
          <w:color w:val="000000" w:themeColor="text1"/>
          <w:kern w:val="2"/>
          <w:sz w:val="20"/>
          <w:szCs w:val="20"/>
          <w:lang w:eastAsia="en-US"/>
          <w14:ligatures w14:val="standardContextual"/>
        </w:rPr>
        <w:t>jei informacija atsiųsta netinkamame formate, neįrašyti jos į e-bilieto duomenų bazę bei išsiųsti pranešimą apie tai į Platintojo POS'ą. Šiuo atveju laikoma, kad e-bilietas nėra parduotas.</w:t>
      </w:r>
    </w:p>
    <w:p w14:paraId="70592671" w14:textId="77777777" w:rsidR="00192374" w:rsidRPr="00192374" w:rsidRDefault="00192374" w:rsidP="00192374">
      <w:pPr>
        <w:widowControl w:val="0"/>
        <w:numPr>
          <w:ilvl w:val="0"/>
          <w:numId w:val="17"/>
        </w:numPr>
        <w:tabs>
          <w:tab w:val="left" w:pos="709"/>
        </w:tabs>
        <w:spacing w:after="160" w:line="278" w:lineRule="auto"/>
        <w:ind w:left="567" w:hanging="567"/>
        <w:contextualSpacing/>
        <w:jc w:val="both"/>
        <w:rPr>
          <w:color w:val="000000" w:themeColor="text1"/>
          <w:kern w:val="2"/>
          <w:sz w:val="20"/>
          <w:szCs w:val="20"/>
          <w:lang w:eastAsia="en-US"/>
          <w14:ligatures w14:val="standardContextual"/>
        </w:rPr>
      </w:pPr>
      <w:r w:rsidRPr="00192374">
        <w:rPr>
          <w:color w:val="000000" w:themeColor="text1"/>
          <w:kern w:val="2"/>
          <w:sz w:val="20"/>
          <w:szCs w:val="20"/>
          <w:lang w:eastAsia="en-US"/>
          <w14:ligatures w14:val="standardContextual"/>
        </w:rPr>
        <w:t>Bet kokiu atveju e-bilietas bus laikomas parduotu tik įrašius informaciją į E-bilieto platinimo sistemą. Tad nesant ryšio tarp POS'o ir  E-bilieto duomenų bazės, siunčiant netinkamą informaciją (ar netinkamame formate), Platintojas negalės parduoti e-bilieto.</w:t>
      </w:r>
    </w:p>
    <w:p w14:paraId="2724AF78" w14:textId="77777777" w:rsidR="00192374" w:rsidRPr="00192374" w:rsidRDefault="00192374" w:rsidP="00192374">
      <w:pPr>
        <w:widowControl w:val="0"/>
        <w:numPr>
          <w:ilvl w:val="0"/>
          <w:numId w:val="17"/>
        </w:numPr>
        <w:tabs>
          <w:tab w:val="left" w:pos="709"/>
        </w:tabs>
        <w:spacing w:after="160" w:line="278" w:lineRule="auto"/>
        <w:ind w:left="567" w:hanging="567"/>
        <w:contextualSpacing/>
        <w:jc w:val="both"/>
        <w:rPr>
          <w:color w:val="000000" w:themeColor="text1"/>
          <w:kern w:val="2"/>
          <w:sz w:val="20"/>
          <w:szCs w:val="20"/>
          <w:lang w:eastAsia="en-US"/>
          <w14:ligatures w14:val="standardContextual"/>
        </w:rPr>
      </w:pPr>
      <w:r w:rsidRPr="00192374">
        <w:rPr>
          <w:color w:val="000000" w:themeColor="text1"/>
          <w:kern w:val="2"/>
          <w:sz w:val="20"/>
          <w:szCs w:val="20"/>
          <w:lang w:eastAsia="en-US"/>
          <w14:ligatures w14:val="standardContextual"/>
        </w:rPr>
        <w:t>Transakcija laikoma įvykusia, tik esant sėkmingam informacijos apie e-bilieto paradavimą įrašymui į E-bilieto duomenų bazę. Tik įvykusios transakcijos traukiamos į apskaitą skaičiuojant ataskaitinio laikotarpio paslaugos kainą už Vykdytojo paslaugas Platintojui.</w:t>
      </w:r>
    </w:p>
    <w:p w14:paraId="456C5028" w14:textId="77777777" w:rsidR="00192374" w:rsidRPr="00192374" w:rsidRDefault="00192374" w:rsidP="00192374">
      <w:pPr>
        <w:widowControl w:val="0"/>
        <w:numPr>
          <w:ilvl w:val="0"/>
          <w:numId w:val="17"/>
        </w:numPr>
        <w:tabs>
          <w:tab w:val="left" w:pos="709"/>
        </w:tabs>
        <w:spacing w:after="160" w:line="278" w:lineRule="auto"/>
        <w:ind w:left="567" w:hanging="567"/>
        <w:contextualSpacing/>
        <w:jc w:val="both"/>
        <w:rPr>
          <w:color w:val="000000" w:themeColor="text1"/>
          <w:kern w:val="2"/>
          <w:sz w:val="20"/>
          <w:szCs w:val="20"/>
          <w:lang w:eastAsia="en-US"/>
          <w14:ligatures w14:val="standardContextual"/>
        </w:rPr>
      </w:pPr>
      <w:r w:rsidRPr="00192374">
        <w:rPr>
          <w:color w:val="000000" w:themeColor="text1"/>
          <w:kern w:val="2"/>
          <w:sz w:val="20"/>
          <w:szCs w:val="20"/>
          <w:lang w:eastAsia="en-US"/>
          <w14:ligatures w14:val="standardContextual"/>
        </w:rPr>
        <w:t>Vykdytojas atsako už Prieigos suteikimo ir administravimo procese atsiradusius nesusipratimus, klaidas, problemas ir kitus su Prieigos suteikimu Platintojui susijusius klausimus.</w:t>
      </w:r>
    </w:p>
    <w:p w14:paraId="674BE5E5" w14:textId="77777777" w:rsidR="00192374" w:rsidRPr="00192374" w:rsidRDefault="00192374" w:rsidP="00192374">
      <w:pPr>
        <w:widowControl w:val="0"/>
        <w:numPr>
          <w:ilvl w:val="0"/>
          <w:numId w:val="17"/>
        </w:numPr>
        <w:tabs>
          <w:tab w:val="left" w:pos="709"/>
        </w:tabs>
        <w:spacing w:after="160" w:line="278" w:lineRule="auto"/>
        <w:ind w:left="567" w:hanging="567"/>
        <w:contextualSpacing/>
        <w:jc w:val="both"/>
        <w:rPr>
          <w:color w:val="000000" w:themeColor="text1"/>
          <w:kern w:val="2"/>
          <w:sz w:val="20"/>
          <w:szCs w:val="20"/>
          <w:lang w:eastAsia="en-US"/>
          <w14:ligatures w14:val="standardContextual"/>
        </w:rPr>
      </w:pPr>
      <w:r w:rsidRPr="00192374">
        <w:rPr>
          <w:color w:val="000000" w:themeColor="text1"/>
          <w:kern w:val="2"/>
          <w:sz w:val="20"/>
          <w:szCs w:val="20"/>
          <w:lang w:eastAsia="en-US"/>
          <w14:ligatures w14:val="standardContextual"/>
        </w:rPr>
        <w:t>Vykdytojas teikia Platintojui paaiškinimus, detalizacijas ir atsakymus visais prieigos suteikimo ir administravimo klausimais.</w:t>
      </w:r>
    </w:p>
    <w:p w14:paraId="65BF7A73" w14:textId="77777777" w:rsidR="00192374" w:rsidRPr="00192374" w:rsidRDefault="00192374" w:rsidP="00192374">
      <w:pPr>
        <w:widowControl w:val="0"/>
        <w:rPr>
          <w:color w:val="000000" w:themeColor="text1"/>
          <w:kern w:val="2"/>
          <w:sz w:val="20"/>
          <w:szCs w:val="20"/>
          <w:lang w:eastAsia="en-US"/>
          <w14:ligatures w14:val="standardContextual"/>
        </w:rPr>
      </w:pPr>
    </w:p>
    <w:tbl>
      <w:tblPr>
        <w:tblW w:w="0" w:type="auto"/>
        <w:tblInd w:w="105"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000" w:firstRow="0" w:lastRow="0" w:firstColumn="0" w:lastColumn="0" w:noHBand="0" w:noVBand="0"/>
      </w:tblPr>
      <w:tblGrid>
        <w:gridCol w:w="4410"/>
        <w:gridCol w:w="4680"/>
      </w:tblGrid>
      <w:tr w:rsidR="00192374" w:rsidRPr="00192374" w14:paraId="147A611D" w14:textId="77777777" w:rsidTr="00490CF0">
        <w:trPr>
          <w:trHeight w:val="3240"/>
        </w:trPr>
        <w:tc>
          <w:tcPr>
            <w:tcW w:w="4410" w:type="dxa"/>
            <w:tcMar>
              <w:left w:w="105" w:type="dxa"/>
              <w:right w:w="105" w:type="dxa"/>
            </w:tcMar>
          </w:tcPr>
          <w:p w14:paraId="7DC97C11" w14:textId="77777777" w:rsidR="00192374" w:rsidRPr="00192374" w:rsidRDefault="00192374" w:rsidP="00192374">
            <w:pPr>
              <w:rPr>
                <w:kern w:val="2"/>
                <w:sz w:val="20"/>
                <w:szCs w:val="20"/>
                <w:lang w:eastAsia="en-US"/>
                <w14:ligatures w14:val="standardContextual"/>
              </w:rPr>
            </w:pPr>
            <w:r w:rsidRPr="00192374">
              <w:rPr>
                <w:b/>
                <w:bCs/>
                <w:kern w:val="2"/>
                <w:sz w:val="20"/>
                <w:szCs w:val="20"/>
                <w:lang w:eastAsia="en-US"/>
                <w14:ligatures w14:val="standardContextual"/>
              </w:rPr>
              <w:t>Vykdytojas:</w:t>
            </w:r>
          </w:p>
          <w:p w14:paraId="35A9A6C4" w14:textId="77777777" w:rsidR="00192374" w:rsidRPr="00192374" w:rsidRDefault="00192374" w:rsidP="00192374">
            <w:pPr>
              <w:ind w:firstLine="33"/>
              <w:rPr>
                <w:kern w:val="2"/>
                <w:sz w:val="20"/>
                <w:szCs w:val="20"/>
                <w:lang w:eastAsia="en-US"/>
                <w14:ligatures w14:val="standardContextual"/>
              </w:rPr>
            </w:pPr>
          </w:p>
          <w:p w14:paraId="486F7A27" w14:textId="77777777" w:rsidR="00192374" w:rsidRPr="00192374" w:rsidRDefault="00192374" w:rsidP="00192374">
            <w:pPr>
              <w:ind w:firstLine="33"/>
              <w:rPr>
                <w:kern w:val="2"/>
                <w:sz w:val="20"/>
                <w:szCs w:val="20"/>
                <w:lang w:eastAsia="en-US"/>
                <w14:ligatures w14:val="standardContextual"/>
              </w:rPr>
            </w:pPr>
          </w:p>
          <w:p w14:paraId="77AE18E9" w14:textId="77777777" w:rsidR="00192374" w:rsidRPr="00192374" w:rsidRDefault="00192374" w:rsidP="00192374">
            <w:pPr>
              <w:ind w:firstLine="33"/>
              <w:rPr>
                <w:kern w:val="2"/>
                <w:sz w:val="20"/>
                <w:szCs w:val="20"/>
                <w:lang w:eastAsia="en-US"/>
                <w14:ligatures w14:val="standardContextual"/>
              </w:rPr>
            </w:pPr>
          </w:p>
          <w:p w14:paraId="6CFE8E50" w14:textId="77777777" w:rsidR="00192374" w:rsidRPr="00192374" w:rsidRDefault="00192374" w:rsidP="00192374">
            <w:pPr>
              <w:ind w:firstLine="33"/>
              <w:rPr>
                <w:kern w:val="2"/>
                <w:sz w:val="20"/>
                <w:szCs w:val="20"/>
                <w:lang w:eastAsia="en-US"/>
                <w14:ligatures w14:val="standardContextual"/>
              </w:rPr>
            </w:pPr>
            <w:r w:rsidRPr="00192374">
              <w:rPr>
                <w:kern w:val="2"/>
                <w:sz w:val="20"/>
                <w:szCs w:val="20"/>
                <w:lang w:eastAsia="en-US"/>
                <w14:ligatures w14:val="standardContextual"/>
              </w:rPr>
              <w:t>_________________</w:t>
            </w:r>
          </w:p>
          <w:p w14:paraId="7CA69403" w14:textId="77777777" w:rsidR="00192374" w:rsidRPr="00192374" w:rsidRDefault="00192374" w:rsidP="00192374">
            <w:pPr>
              <w:ind w:firstLine="33"/>
              <w:rPr>
                <w:kern w:val="2"/>
                <w:sz w:val="20"/>
                <w:szCs w:val="20"/>
                <w:lang w:eastAsia="en-US"/>
                <w14:ligatures w14:val="standardContextual"/>
              </w:rPr>
            </w:pPr>
            <w:r w:rsidRPr="00192374">
              <w:rPr>
                <w:kern w:val="2"/>
                <w:sz w:val="20"/>
                <w:szCs w:val="20"/>
                <w:lang w:eastAsia="en-US"/>
                <w14:ligatures w14:val="standardContextual"/>
              </w:rPr>
              <w:t xml:space="preserve">          (parašas)</w:t>
            </w:r>
          </w:p>
          <w:p w14:paraId="1D892829" w14:textId="77777777" w:rsidR="00192374" w:rsidRPr="00192374" w:rsidRDefault="00192374" w:rsidP="00192374">
            <w:pPr>
              <w:rPr>
                <w:kern w:val="2"/>
                <w:sz w:val="20"/>
                <w:szCs w:val="20"/>
                <w:lang w:eastAsia="en-US"/>
                <w14:ligatures w14:val="standardContextual"/>
              </w:rPr>
            </w:pPr>
          </w:p>
          <w:p w14:paraId="31D6641E" w14:textId="77777777" w:rsidR="00192374" w:rsidRPr="00192374" w:rsidRDefault="00192374" w:rsidP="00192374">
            <w:pPr>
              <w:rPr>
                <w:kern w:val="2"/>
                <w:sz w:val="20"/>
                <w:szCs w:val="20"/>
                <w:lang w:eastAsia="en-US"/>
                <w14:ligatures w14:val="standardContextual"/>
              </w:rPr>
            </w:pPr>
            <w:r w:rsidRPr="00192374">
              <w:rPr>
                <w:kern w:val="2"/>
                <w:sz w:val="20"/>
                <w:szCs w:val="20"/>
                <w:lang w:eastAsia="en-US"/>
                <w14:ligatures w14:val="standardContextual"/>
              </w:rPr>
              <w:t xml:space="preserve">             A.V</w:t>
            </w:r>
          </w:p>
          <w:p w14:paraId="08CBA7B9" w14:textId="77777777" w:rsidR="00192374" w:rsidRPr="00192374" w:rsidRDefault="00192374" w:rsidP="00192374">
            <w:pPr>
              <w:rPr>
                <w:kern w:val="2"/>
                <w:sz w:val="20"/>
                <w:szCs w:val="20"/>
                <w:lang w:eastAsia="en-US"/>
                <w14:ligatures w14:val="standardContextual"/>
              </w:rPr>
            </w:pPr>
          </w:p>
        </w:tc>
        <w:tc>
          <w:tcPr>
            <w:tcW w:w="4680" w:type="dxa"/>
            <w:tcMar>
              <w:left w:w="105" w:type="dxa"/>
              <w:right w:w="105" w:type="dxa"/>
            </w:tcMar>
          </w:tcPr>
          <w:p w14:paraId="07EE0900" w14:textId="77777777" w:rsidR="00192374" w:rsidRPr="00192374" w:rsidRDefault="00192374" w:rsidP="00192374">
            <w:pPr>
              <w:jc w:val="right"/>
              <w:rPr>
                <w:kern w:val="2"/>
                <w:sz w:val="20"/>
                <w:szCs w:val="20"/>
                <w:lang w:eastAsia="en-US"/>
                <w14:ligatures w14:val="standardContextual"/>
              </w:rPr>
            </w:pPr>
            <w:r w:rsidRPr="00192374">
              <w:rPr>
                <w:b/>
                <w:bCs/>
                <w:kern w:val="2"/>
                <w:sz w:val="20"/>
                <w:szCs w:val="20"/>
                <w:lang w:eastAsia="en-US"/>
                <w14:ligatures w14:val="standardContextual"/>
              </w:rPr>
              <w:t>Platintojas:</w:t>
            </w:r>
          </w:p>
          <w:p w14:paraId="51DBFF98" w14:textId="77777777" w:rsidR="00192374" w:rsidRPr="00192374" w:rsidRDefault="00192374" w:rsidP="00192374">
            <w:pPr>
              <w:jc w:val="right"/>
              <w:rPr>
                <w:kern w:val="2"/>
                <w:sz w:val="20"/>
                <w:szCs w:val="20"/>
                <w:lang w:eastAsia="en-US"/>
                <w14:ligatures w14:val="standardContextual"/>
              </w:rPr>
            </w:pPr>
          </w:p>
          <w:p w14:paraId="7FE945B4" w14:textId="77777777" w:rsidR="00192374" w:rsidRPr="00192374" w:rsidRDefault="00192374" w:rsidP="00192374">
            <w:pPr>
              <w:jc w:val="center"/>
              <w:rPr>
                <w:kern w:val="2"/>
                <w:sz w:val="20"/>
                <w:szCs w:val="20"/>
                <w:lang w:eastAsia="en-US"/>
                <w14:ligatures w14:val="standardContextual"/>
              </w:rPr>
            </w:pPr>
          </w:p>
          <w:p w14:paraId="33240247" w14:textId="77777777" w:rsidR="00192374" w:rsidRPr="00192374" w:rsidRDefault="00192374" w:rsidP="00192374">
            <w:pPr>
              <w:jc w:val="right"/>
              <w:rPr>
                <w:kern w:val="2"/>
                <w:sz w:val="20"/>
                <w:szCs w:val="20"/>
                <w:lang w:eastAsia="en-US"/>
                <w14:ligatures w14:val="standardContextual"/>
              </w:rPr>
            </w:pPr>
          </w:p>
          <w:p w14:paraId="07782940" w14:textId="77777777" w:rsidR="00192374" w:rsidRPr="00192374" w:rsidRDefault="00192374" w:rsidP="00192374">
            <w:pPr>
              <w:jc w:val="right"/>
              <w:rPr>
                <w:kern w:val="2"/>
                <w:sz w:val="20"/>
                <w:szCs w:val="20"/>
                <w:lang w:eastAsia="en-US"/>
                <w14:ligatures w14:val="standardContextual"/>
              </w:rPr>
            </w:pPr>
            <w:r w:rsidRPr="00192374">
              <w:rPr>
                <w:kern w:val="2"/>
                <w:sz w:val="20"/>
                <w:szCs w:val="20"/>
                <w:lang w:eastAsia="en-US"/>
                <w14:ligatures w14:val="standardContextual"/>
              </w:rPr>
              <w:t>___________________</w:t>
            </w:r>
          </w:p>
          <w:p w14:paraId="27D32C5B" w14:textId="77777777" w:rsidR="00192374" w:rsidRPr="00192374" w:rsidRDefault="00192374" w:rsidP="00192374">
            <w:pPr>
              <w:jc w:val="right"/>
              <w:rPr>
                <w:kern w:val="2"/>
                <w:sz w:val="20"/>
                <w:szCs w:val="20"/>
                <w:lang w:eastAsia="en-US"/>
                <w14:ligatures w14:val="standardContextual"/>
              </w:rPr>
            </w:pPr>
            <w:r w:rsidRPr="00192374">
              <w:rPr>
                <w:kern w:val="2"/>
                <w:sz w:val="20"/>
                <w:szCs w:val="20"/>
                <w:lang w:eastAsia="en-US"/>
                <w14:ligatures w14:val="standardContextual"/>
              </w:rPr>
              <w:t>(parašas)</w:t>
            </w:r>
          </w:p>
          <w:p w14:paraId="6B596A0F" w14:textId="77777777" w:rsidR="00192374" w:rsidRPr="00192374" w:rsidRDefault="00192374" w:rsidP="00192374">
            <w:pPr>
              <w:keepLines/>
              <w:tabs>
                <w:tab w:val="left" w:pos="4820"/>
              </w:tabs>
              <w:ind w:firstLine="284"/>
              <w:jc w:val="right"/>
              <w:rPr>
                <w:rFonts w:ascii="Arial" w:eastAsia="Arial" w:hAnsi="Arial" w:cs="Arial"/>
                <w:b/>
                <w:bCs/>
                <w:kern w:val="2"/>
                <w:lang w:eastAsia="en-US"/>
                <w14:ligatures w14:val="standardContextual"/>
              </w:rPr>
            </w:pPr>
          </w:p>
          <w:p w14:paraId="6046BAD5" w14:textId="77777777" w:rsidR="00192374" w:rsidRPr="00192374" w:rsidRDefault="00192374" w:rsidP="00192374">
            <w:pPr>
              <w:jc w:val="right"/>
              <w:rPr>
                <w:kern w:val="2"/>
                <w:sz w:val="20"/>
                <w:szCs w:val="20"/>
                <w:lang w:eastAsia="en-US"/>
                <w14:ligatures w14:val="standardContextual"/>
              </w:rPr>
            </w:pPr>
            <w:r w:rsidRPr="00192374">
              <w:rPr>
                <w:kern w:val="2"/>
                <w:sz w:val="20"/>
                <w:szCs w:val="20"/>
                <w:lang w:eastAsia="en-US"/>
                <w14:ligatures w14:val="standardContextual"/>
              </w:rPr>
              <w:t>A.V</w:t>
            </w:r>
          </w:p>
        </w:tc>
      </w:tr>
    </w:tbl>
    <w:p w14:paraId="35EC3FF2" w14:textId="77777777" w:rsidR="00192374" w:rsidRPr="00192374" w:rsidRDefault="00192374" w:rsidP="00192374">
      <w:pPr>
        <w:widowControl w:val="0"/>
        <w:rPr>
          <w:color w:val="000000" w:themeColor="text1"/>
          <w:kern w:val="2"/>
          <w:sz w:val="20"/>
          <w:szCs w:val="20"/>
          <w:lang w:eastAsia="en-US"/>
          <w14:ligatures w14:val="standardContextual"/>
        </w:rPr>
      </w:pPr>
    </w:p>
    <w:p w14:paraId="435DF969" w14:textId="77777777" w:rsidR="00192374" w:rsidRPr="00192374" w:rsidRDefault="00192374" w:rsidP="00192374">
      <w:pPr>
        <w:widowControl w:val="0"/>
        <w:spacing w:after="160" w:line="259" w:lineRule="auto"/>
        <w:rPr>
          <w:color w:val="000000" w:themeColor="text1"/>
          <w:kern w:val="2"/>
          <w:sz w:val="20"/>
          <w:szCs w:val="20"/>
          <w:lang w:eastAsia="en-US"/>
          <w14:ligatures w14:val="standardContextual"/>
        </w:rPr>
      </w:pPr>
    </w:p>
    <w:p w14:paraId="07360A76" w14:textId="77777777" w:rsidR="00192374" w:rsidRPr="00192374" w:rsidRDefault="00192374" w:rsidP="00192374">
      <w:pPr>
        <w:widowControl w:val="0"/>
        <w:tabs>
          <w:tab w:val="left" w:pos="180"/>
          <w:tab w:val="left" w:pos="360"/>
        </w:tabs>
        <w:jc w:val="right"/>
        <w:rPr>
          <w:b/>
          <w:bCs/>
          <w:color w:val="000000" w:themeColor="text1"/>
          <w:kern w:val="2"/>
          <w:sz w:val="20"/>
          <w:szCs w:val="20"/>
          <w:lang w:eastAsia="en-US"/>
          <w14:ligatures w14:val="standardContextual"/>
        </w:rPr>
      </w:pPr>
    </w:p>
    <w:p w14:paraId="3F3C1820" w14:textId="77777777" w:rsidR="00192374" w:rsidRPr="00192374" w:rsidRDefault="00192374" w:rsidP="00192374">
      <w:pPr>
        <w:widowControl w:val="0"/>
        <w:tabs>
          <w:tab w:val="left" w:pos="180"/>
          <w:tab w:val="left" w:pos="360"/>
        </w:tabs>
        <w:jc w:val="right"/>
        <w:rPr>
          <w:b/>
          <w:bCs/>
          <w:color w:val="000000" w:themeColor="text1"/>
          <w:kern w:val="2"/>
          <w:sz w:val="20"/>
          <w:szCs w:val="20"/>
          <w:lang w:eastAsia="en-US"/>
          <w14:ligatures w14:val="standardContextual"/>
        </w:rPr>
      </w:pPr>
    </w:p>
    <w:p w14:paraId="7F76537F" w14:textId="77777777" w:rsidR="00192374" w:rsidRPr="00192374" w:rsidRDefault="00192374" w:rsidP="00192374">
      <w:pPr>
        <w:widowControl w:val="0"/>
        <w:tabs>
          <w:tab w:val="left" w:pos="180"/>
          <w:tab w:val="left" w:pos="360"/>
        </w:tabs>
        <w:jc w:val="right"/>
        <w:rPr>
          <w:b/>
          <w:bCs/>
          <w:color w:val="000000" w:themeColor="text1"/>
          <w:kern w:val="2"/>
          <w:sz w:val="20"/>
          <w:szCs w:val="20"/>
          <w:lang w:eastAsia="en-US"/>
          <w14:ligatures w14:val="standardContextual"/>
        </w:rPr>
      </w:pPr>
    </w:p>
    <w:p w14:paraId="796E2119" w14:textId="77777777" w:rsidR="00192374" w:rsidRPr="00192374" w:rsidRDefault="00192374" w:rsidP="00192374">
      <w:pPr>
        <w:widowControl w:val="0"/>
        <w:tabs>
          <w:tab w:val="left" w:pos="180"/>
          <w:tab w:val="left" w:pos="360"/>
        </w:tabs>
        <w:jc w:val="right"/>
        <w:rPr>
          <w:b/>
          <w:bCs/>
          <w:color w:val="000000" w:themeColor="text1"/>
          <w:kern w:val="2"/>
          <w:sz w:val="20"/>
          <w:szCs w:val="20"/>
          <w:lang w:eastAsia="en-US"/>
          <w14:ligatures w14:val="standardContextual"/>
        </w:rPr>
      </w:pPr>
    </w:p>
    <w:p w14:paraId="10F8C6ED" w14:textId="77777777" w:rsidR="00192374" w:rsidRPr="00192374" w:rsidRDefault="00192374" w:rsidP="00192374">
      <w:pPr>
        <w:widowControl w:val="0"/>
        <w:tabs>
          <w:tab w:val="left" w:pos="180"/>
          <w:tab w:val="left" w:pos="360"/>
        </w:tabs>
        <w:jc w:val="right"/>
        <w:rPr>
          <w:b/>
          <w:bCs/>
          <w:color w:val="000000" w:themeColor="text1"/>
          <w:kern w:val="2"/>
          <w:sz w:val="20"/>
          <w:szCs w:val="20"/>
          <w:lang w:eastAsia="en-US"/>
          <w14:ligatures w14:val="standardContextual"/>
        </w:rPr>
      </w:pPr>
    </w:p>
    <w:p w14:paraId="32F43BE7" w14:textId="77777777" w:rsidR="00192374" w:rsidRPr="00192374" w:rsidRDefault="00192374" w:rsidP="00192374">
      <w:pPr>
        <w:widowControl w:val="0"/>
        <w:tabs>
          <w:tab w:val="left" w:pos="180"/>
          <w:tab w:val="left" w:pos="360"/>
        </w:tabs>
        <w:jc w:val="right"/>
        <w:rPr>
          <w:b/>
          <w:bCs/>
          <w:color w:val="000000" w:themeColor="text1"/>
          <w:kern w:val="2"/>
          <w:sz w:val="20"/>
          <w:szCs w:val="20"/>
          <w:lang w:eastAsia="en-US"/>
          <w14:ligatures w14:val="standardContextual"/>
        </w:rPr>
      </w:pPr>
    </w:p>
    <w:p w14:paraId="5EAAE389" w14:textId="77777777" w:rsidR="00192374" w:rsidRPr="00192374" w:rsidRDefault="00192374" w:rsidP="00192374">
      <w:pPr>
        <w:widowControl w:val="0"/>
        <w:tabs>
          <w:tab w:val="left" w:pos="180"/>
          <w:tab w:val="left" w:pos="360"/>
        </w:tabs>
        <w:jc w:val="right"/>
        <w:rPr>
          <w:b/>
          <w:bCs/>
          <w:color w:val="000000" w:themeColor="text1"/>
          <w:kern w:val="2"/>
          <w:sz w:val="20"/>
          <w:szCs w:val="20"/>
          <w:lang w:eastAsia="en-US"/>
          <w14:ligatures w14:val="standardContextual"/>
        </w:rPr>
      </w:pPr>
    </w:p>
    <w:p w14:paraId="5CE7D7B5" w14:textId="77777777" w:rsidR="00192374" w:rsidRPr="00192374" w:rsidRDefault="00192374" w:rsidP="00192374">
      <w:pPr>
        <w:widowControl w:val="0"/>
        <w:tabs>
          <w:tab w:val="left" w:pos="180"/>
          <w:tab w:val="left" w:pos="360"/>
        </w:tabs>
        <w:jc w:val="right"/>
        <w:rPr>
          <w:b/>
          <w:bCs/>
          <w:color w:val="000000" w:themeColor="text1"/>
          <w:kern w:val="2"/>
          <w:sz w:val="20"/>
          <w:szCs w:val="20"/>
          <w:lang w:eastAsia="en-US"/>
          <w14:ligatures w14:val="standardContextual"/>
        </w:rPr>
      </w:pPr>
    </w:p>
    <w:p w14:paraId="454B2BE5" w14:textId="77777777" w:rsidR="00192374" w:rsidRPr="00192374" w:rsidRDefault="00192374" w:rsidP="00192374">
      <w:pPr>
        <w:widowControl w:val="0"/>
        <w:tabs>
          <w:tab w:val="left" w:pos="180"/>
          <w:tab w:val="left" w:pos="360"/>
        </w:tabs>
        <w:jc w:val="right"/>
        <w:rPr>
          <w:b/>
          <w:bCs/>
          <w:color w:val="000000" w:themeColor="text1"/>
          <w:kern w:val="2"/>
          <w:sz w:val="20"/>
          <w:szCs w:val="20"/>
          <w:lang w:eastAsia="en-US"/>
          <w14:ligatures w14:val="standardContextual"/>
        </w:rPr>
      </w:pPr>
    </w:p>
    <w:p w14:paraId="6FDFD4AB" w14:textId="77777777" w:rsidR="00192374" w:rsidRPr="00192374" w:rsidRDefault="00192374" w:rsidP="00192374">
      <w:pPr>
        <w:widowControl w:val="0"/>
        <w:tabs>
          <w:tab w:val="left" w:pos="180"/>
          <w:tab w:val="left" w:pos="360"/>
        </w:tabs>
        <w:jc w:val="right"/>
        <w:rPr>
          <w:b/>
          <w:bCs/>
          <w:color w:val="000000" w:themeColor="text1"/>
          <w:kern w:val="2"/>
          <w:sz w:val="20"/>
          <w:szCs w:val="20"/>
          <w:lang w:eastAsia="en-US"/>
          <w14:ligatures w14:val="standardContextual"/>
        </w:rPr>
      </w:pPr>
    </w:p>
    <w:p w14:paraId="78EE9436" w14:textId="77777777" w:rsidR="00192374" w:rsidRPr="00192374" w:rsidRDefault="00192374" w:rsidP="00192374">
      <w:pPr>
        <w:widowControl w:val="0"/>
        <w:tabs>
          <w:tab w:val="left" w:pos="180"/>
          <w:tab w:val="left" w:pos="360"/>
        </w:tabs>
        <w:jc w:val="right"/>
        <w:rPr>
          <w:b/>
          <w:bCs/>
          <w:color w:val="000000" w:themeColor="text1"/>
          <w:kern w:val="2"/>
          <w:sz w:val="20"/>
          <w:szCs w:val="20"/>
          <w:lang w:eastAsia="en-US"/>
          <w14:ligatures w14:val="standardContextual"/>
        </w:rPr>
      </w:pPr>
    </w:p>
    <w:p w14:paraId="73B8D1A0" w14:textId="77777777" w:rsidR="00192374" w:rsidRPr="00192374" w:rsidRDefault="00192374" w:rsidP="00192374">
      <w:pPr>
        <w:widowControl w:val="0"/>
        <w:tabs>
          <w:tab w:val="left" w:pos="180"/>
          <w:tab w:val="left" w:pos="360"/>
        </w:tabs>
        <w:jc w:val="right"/>
        <w:rPr>
          <w:b/>
          <w:bCs/>
          <w:color w:val="000000" w:themeColor="text1"/>
          <w:kern w:val="2"/>
          <w:sz w:val="20"/>
          <w:szCs w:val="20"/>
          <w:lang w:eastAsia="en-US"/>
          <w14:ligatures w14:val="standardContextual"/>
        </w:rPr>
      </w:pPr>
    </w:p>
    <w:p w14:paraId="144EEAA1" w14:textId="77777777" w:rsidR="00192374" w:rsidRPr="00192374" w:rsidRDefault="00192374" w:rsidP="00192374">
      <w:pPr>
        <w:widowControl w:val="0"/>
        <w:tabs>
          <w:tab w:val="left" w:pos="180"/>
          <w:tab w:val="left" w:pos="360"/>
        </w:tabs>
        <w:jc w:val="right"/>
        <w:rPr>
          <w:b/>
          <w:bCs/>
          <w:color w:val="000000" w:themeColor="text1"/>
          <w:kern w:val="2"/>
          <w:sz w:val="20"/>
          <w:szCs w:val="20"/>
          <w:lang w:eastAsia="en-US"/>
          <w14:ligatures w14:val="standardContextual"/>
        </w:rPr>
      </w:pPr>
    </w:p>
    <w:p w14:paraId="328BCD93" w14:textId="77777777" w:rsidR="00192374" w:rsidRPr="00192374" w:rsidRDefault="00192374" w:rsidP="00192374">
      <w:pPr>
        <w:widowControl w:val="0"/>
        <w:tabs>
          <w:tab w:val="left" w:pos="180"/>
          <w:tab w:val="left" w:pos="360"/>
        </w:tabs>
        <w:jc w:val="right"/>
        <w:rPr>
          <w:b/>
          <w:bCs/>
          <w:color w:val="000000" w:themeColor="text1"/>
          <w:kern w:val="2"/>
          <w:sz w:val="20"/>
          <w:szCs w:val="20"/>
          <w:lang w:eastAsia="en-US"/>
          <w14:ligatures w14:val="standardContextual"/>
        </w:rPr>
      </w:pPr>
    </w:p>
    <w:p w14:paraId="385A44E3" w14:textId="77777777" w:rsidR="00192374" w:rsidRPr="00192374" w:rsidRDefault="00192374" w:rsidP="00192374">
      <w:pPr>
        <w:widowControl w:val="0"/>
        <w:tabs>
          <w:tab w:val="left" w:pos="180"/>
          <w:tab w:val="left" w:pos="360"/>
        </w:tabs>
        <w:jc w:val="right"/>
        <w:rPr>
          <w:b/>
          <w:bCs/>
          <w:color w:val="000000" w:themeColor="text1"/>
          <w:kern w:val="2"/>
          <w:sz w:val="20"/>
          <w:szCs w:val="20"/>
          <w:lang w:eastAsia="en-US"/>
          <w14:ligatures w14:val="standardContextual"/>
        </w:rPr>
      </w:pPr>
    </w:p>
    <w:p w14:paraId="7A11930D" w14:textId="77777777" w:rsidR="00192374" w:rsidRPr="00192374" w:rsidRDefault="00192374" w:rsidP="00192374">
      <w:pPr>
        <w:widowControl w:val="0"/>
        <w:tabs>
          <w:tab w:val="left" w:pos="180"/>
          <w:tab w:val="left" w:pos="360"/>
        </w:tabs>
        <w:jc w:val="right"/>
        <w:rPr>
          <w:b/>
          <w:bCs/>
          <w:color w:val="000000" w:themeColor="text1"/>
          <w:kern w:val="2"/>
          <w:sz w:val="20"/>
          <w:szCs w:val="20"/>
          <w:lang w:eastAsia="en-US"/>
          <w14:ligatures w14:val="standardContextual"/>
        </w:rPr>
      </w:pPr>
    </w:p>
    <w:p w14:paraId="0F434AB8" w14:textId="77777777" w:rsidR="00192374" w:rsidRPr="00192374" w:rsidRDefault="00192374" w:rsidP="00192374">
      <w:pPr>
        <w:widowControl w:val="0"/>
        <w:tabs>
          <w:tab w:val="left" w:pos="180"/>
          <w:tab w:val="left" w:pos="360"/>
        </w:tabs>
        <w:jc w:val="right"/>
        <w:rPr>
          <w:b/>
          <w:bCs/>
          <w:color w:val="000000" w:themeColor="text1"/>
          <w:kern w:val="2"/>
          <w:sz w:val="20"/>
          <w:szCs w:val="20"/>
          <w:lang w:eastAsia="en-US"/>
          <w14:ligatures w14:val="standardContextual"/>
        </w:rPr>
      </w:pPr>
    </w:p>
    <w:p w14:paraId="23962506" w14:textId="77777777" w:rsidR="00192374" w:rsidRPr="00192374" w:rsidRDefault="00192374" w:rsidP="00192374">
      <w:pPr>
        <w:widowControl w:val="0"/>
        <w:tabs>
          <w:tab w:val="left" w:pos="180"/>
          <w:tab w:val="left" w:pos="360"/>
        </w:tabs>
        <w:jc w:val="right"/>
        <w:rPr>
          <w:b/>
          <w:bCs/>
          <w:color w:val="000000" w:themeColor="text1"/>
          <w:kern w:val="2"/>
          <w:sz w:val="20"/>
          <w:szCs w:val="20"/>
          <w:lang w:eastAsia="en-US"/>
          <w14:ligatures w14:val="standardContextual"/>
        </w:rPr>
      </w:pPr>
    </w:p>
    <w:p w14:paraId="52172927" w14:textId="77777777" w:rsidR="00192374" w:rsidRPr="00192374" w:rsidRDefault="00192374" w:rsidP="00192374">
      <w:pPr>
        <w:widowControl w:val="0"/>
        <w:tabs>
          <w:tab w:val="left" w:pos="180"/>
          <w:tab w:val="left" w:pos="360"/>
        </w:tabs>
        <w:jc w:val="right"/>
        <w:rPr>
          <w:b/>
          <w:bCs/>
          <w:color w:val="000000" w:themeColor="text1"/>
          <w:kern w:val="2"/>
          <w:sz w:val="20"/>
          <w:szCs w:val="20"/>
          <w:lang w:eastAsia="en-US"/>
          <w14:ligatures w14:val="standardContextual"/>
        </w:rPr>
      </w:pPr>
    </w:p>
    <w:p w14:paraId="5D928C11" w14:textId="77777777" w:rsidR="00192374" w:rsidRPr="00192374" w:rsidRDefault="00192374" w:rsidP="00192374">
      <w:pPr>
        <w:widowControl w:val="0"/>
        <w:tabs>
          <w:tab w:val="left" w:pos="180"/>
          <w:tab w:val="left" w:pos="360"/>
        </w:tabs>
        <w:jc w:val="right"/>
        <w:rPr>
          <w:b/>
          <w:bCs/>
          <w:color w:val="000000" w:themeColor="text1"/>
          <w:kern w:val="2"/>
          <w:sz w:val="20"/>
          <w:szCs w:val="20"/>
          <w:lang w:eastAsia="en-US"/>
          <w14:ligatures w14:val="standardContextual"/>
        </w:rPr>
      </w:pPr>
    </w:p>
    <w:p w14:paraId="5A144C47" w14:textId="77777777" w:rsidR="00192374" w:rsidRPr="00192374" w:rsidRDefault="00192374" w:rsidP="00192374">
      <w:pPr>
        <w:widowControl w:val="0"/>
        <w:tabs>
          <w:tab w:val="left" w:pos="180"/>
          <w:tab w:val="left" w:pos="360"/>
        </w:tabs>
        <w:jc w:val="right"/>
        <w:rPr>
          <w:color w:val="000000" w:themeColor="text1"/>
          <w:kern w:val="2"/>
          <w:sz w:val="20"/>
          <w:szCs w:val="20"/>
          <w:lang w:eastAsia="en-US"/>
          <w14:ligatures w14:val="standardContextual"/>
        </w:rPr>
      </w:pPr>
      <w:r w:rsidRPr="00192374">
        <w:rPr>
          <w:b/>
          <w:bCs/>
          <w:color w:val="000000" w:themeColor="text1"/>
          <w:kern w:val="2"/>
          <w:sz w:val="20"/>
          <w:szCs w:val="20"/>
          <w:lang w:eastAsia="en-US"/>
          <w14:ligatures w14:val="standardContextual"/>
        </w:rPr>
        <w:t>Aptarnavimo paslaugų sutarties Nr. _______ Priedas C2</w:t>
      </w:r>
    </w:p>
    <w:p w14:paraId="57BF3368" w14:textId="77777777" w:rsidR="00192374" w:rsidRPr="00192374" w:rsidRDefault="00192374" w:rsidP="00192374">
      <w:pPr>
        <w:widowControl w:val="0"/>
        <w:tabs>
          <w:tab w:val="left" w:pos="180"/>
          <w:tab w:val="left" w:pos="360"/>
        </w:tabs>
        <w:jc w:val="right"/>
        <w:rPr>
          <w:color w:val="000000" w:themeColor="text1"/>
          <w:kern w:val="2"/>
          <w:sz w:val="20"/>
          <w:szCs w:val="20"/>
          <w:lang w:eastAsia="en-US"/>
          <w14:ligatures w14:val="standardContextual"/>
        </w:rPr>
      </w:pPr>
    </w:p>
    <w:p w14:paraId="5D240109" w14:textId="77777777" w:rsidR="00192374" w:rsidRPr="00192374" w:rsidRDefault="00192374" w:rsidP="00192374">
      <w:pPr>
        <w:widowControl w:val="0"/>
        <w:pBdr>
          <w:top w:val="nil"/>
          <w:left w:val="nil"/>
          <w:bottom w:val="nil"/>
          <w:right w:val="nil"/>
          <w:between w:val="nil"/>
        </w:pBdr>
        <w:jc w:val="center"/>
        <w:rPr>
          <w:color w:val="000000" w:themeColor="text1"/>
          <w:kern w:val="2"/>
          <w:sz w:val="20"/>
          <w:szCs w:val="20"/>
          <w:lang w:eastAsia="en-US"/>
          <w14:ligatures w14:val="standardContextual"/>
        </w:rPr>
      </w:pPr>
      <w:r w:rsidRPr="00192374">
        <w:rPr>
          <w:b/>
          <w:bCs/>
          <w:color w:val="000000" w:themeColor="text1"/>
          <w:kern w:val="2"/>
          <w:sz w:val="20"/>
          <w:szCs w:val="20"/>
          <w:lang w:eastAsia="en-US"/>
          <w14:ligatures w14:val="standardContextual"/>
        </w:rPr>
        <w:t>Prisijungimo prie el bilietų sistemos pajungimo kaina</w:t>
      </w:r>
    </w:p>
    <w:p w14:paraId="49489175" w14:textId="77777777" w:rsidR="00192374" w:rsidRPr="00192374" w:rsidRDefault="00192374" w:rsidP="00192374">
      <w:pPr>
        <w:widowControl w:val="0"/>
        <w:pBdr>
          <w:top w:val="nil"/>
          <w:left w:val="nil"/>
          <w:bottom w:val="nil"/>
          <w:right w:val="nil"/>
          <w:between w:val="nil"/>
        </w:pBdr>
        <w:jc w:val="right"/>
        <w:rPr>
          <w:color w:val="000000" w:themeColor="text1"/>
          <w:kern w:val="2"/>
          <w:sz w:val="20"/>
          <w:szCs w:val="20"/>
          <w:lang w:eastAsia="en-US"/>
          <w14:ligatures w14:val="standardContextual"/>
        </w:rPr>
      </w:pPr>
    </w:p>
    <w:p w14:paraId="00011185" w14:textId="77777777" w:rsidR="00192374" w:rsidRPr="00192374" w:rsidRDefault="00192374" w:rsidP="00192374">
      <w:pPr>
        <w:widowControl w:val="0"/>
        <w:pBdr>
          <w:top w:val="nil"/>
          <w:left w:val="nil"/>
          <w:bottom w:val="nil"/>
          <w:right w:val="nil"/>
          <w:between w:val="nil"/>
        </w:pBdr>
        <w:jc w:val="right"/>
        <w:rPr>
          <w:color w:val="000000" w:themeColor="text1"/>
          <w:kern w:val="2"/>
          <w:sz w:val="20"/>
          <w:szCs w:val="20"/>
          <w:lang w:eastAsia="en-US"/>
          <w14:ligatures w14:val="standardContextual"/>
        </w:rPr>
      </w:pPr>
    </w:p>
    <w:tbl>
      <w:tblPr>
        <w:tblW w:w="0" w:type="auto"/>
        <w:tblInd w:w="-46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688"/>
        <w:gridCol w:w="7399"/>
      </w:tblGrid>
      <w:tr w:rsidR="00192374" w:rsidRPr="00192374" w14:paraId="479F8FCC" w14:textId="77777777" w:rsidTr="00490CF0">
        <w:trPr>
          <w:trHeight w:val="270"/>
        </w:trPr>
        <w:tc>
          <w:tcPr>
            <w:tcW w:w="1047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09D0E4" w14:textId="77777777" w:rsidR="00192374" w:rsidRPr="00192374" w:rsidRDefault="00192374" w:rsidP="00192374">
            <w:pPr>
              <w:pBdr>
                <w:top w:val="nil"/>
                <w:left w:val="nil"/>
                <w:bottom w:val="nil"/>
                <w:right w:val="nil"/>
                <w:between w:val="nil"/>
              </w:pBdr>
              <w:jc w:val="center"/>
              <w:rPr>
                <w:kern w:val="2"/>
                <w:sz w:val="21"/>
                <w:szCs w:val="21"/>
                <w:lang w:eastAsia="en-US"/>
                <w14:ligatures w14:val="standardContextual"/>
              </w:rPr>
            </w:pPr>
            <w:r w:rsidRPr="00192374">
              <w:rPr>
                <w:kern w:val="2"/>
                <w:sz w:val="21"/>
                <w:szCs w:val="21"/>
                <w:lang w:eastAsia="en-US"/>
                <w14:ligatures w14:val="standardContextual"/>
              </w:rPr>
              <w:t xml:space="preserve">Pavadinimas / Kaina (EUR be PVM) </w:t>
            </w:r>
          </w:p>
        </w:tc>
      </w:tr>
      <w:tr w:rsidR="00192374" w:rsidRPr="00192374" w14:paraId="4FE3E388" w14:textId="77777777" w:rsidTr="00490CF0">
        <w:trPr>
          <w:trHeight w:val="255"/>
        </w:trPr>
        <w:tc>
          <w:tcPr>
            <w:tcW w:w="27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F5C6C0F" w14:textId="77777777" w:rsidR="00192374" w:rsidRPr="00192374" w:rsidRDefault="00192374" w:rsidP="00192374">
            <w:pPr>
              <w:pBdr>
                <w:top w:val="nil"/>
                <w:left w:val="nil"/>
                <w:bottom w:val="nil"/>
                <w:right w:val="nil"/>
                <w:between w:val="nil"/>
              </w:pBdr>
              <w:rPr>
                <w:kern w:val="2"/>
                <w:sz w:val="16"/>
                <w:szCs w:val="16"/>
                <w:lang w:eastAsia="en-US"/>
                <w14:ligatures w14:val="standardContextual"/>
              </w:rPr>
            </w:pPr>
            <w:r w:rsidRPr="00192374">
              <w:rPr>
                <w:kern w:val="2"/>
                <w:sz w:val="16"/>
                <w:szCs w:val="16"/>
                <w:lang w:eastAsia="en-US"/>
                <w14:ligatures w14:val="standardContextual"/>
              </w:rPr>
              <w:t>Platintojo infrastruktūros platinimui patikrinimas bei pajungimas (pavienis POS)</w:t>
            </w:r>
          </w:p>
        </w:tc>
        <w:tc>
          <w:tcPr>
            <w:tcW w:w="77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7AA6B52" w14:textId="77777777" w:rsidR="00192374" w:rsidRPr="00192374" w:rsidRDefault="00192374" w:rsidP="00192374">
            <w:pPr>
              <w:pBdr>
                <w:top w:val="nil"/>
                <w:left w:val="nil"/>
                <w:bottom w:val="nil"/>
                <w:right w:val="nil"/>
                <w:between w:val="nil"/>
              </w:pBdr>
              <w:jc w:val="center"/>
              <w:rPr>
                <w:kern w:val="2"/>
                <w:sz w:val="16"/>
                <w:szCs w:val="16"/>
                <w:lang w:eastAsia="en-US"/>
                <w14:ligatures w14:val="standardContextual"/>
              </w:rPr>
            </w:pPr>
            <w:r w:rsidRPr="00192374">
              <w:rPr>
                <w:kern w:val="2"/>
                <w:sz w:val="16"/>
                <w:szCs w:val="16"/>
                <w:lang w:eastAsia="en-US"/>
                <w14:ligatures w14:val="standardContextual"/>
              </w:rPr>
              <w:t>700,00</w:t>
            </w:r>
          </w:p>
        </w:tc>
      </w:tr>
      <w:tr w:rsidR="00192374" w:rsidRPr="00192374" w14:paraId="65AC0CBF" w14:textId="77777777" w:rsidTr="00490CF0">
        <w:trPr>
          <w:trHeight w:val="255"/>
        </w:trPr>
        <w:tc>
          <w:tcPr>
            <w:tcW w:w="27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49CC1D4" w14:textId="77777777" w:rsidR="00192374" w:rsidRPr="00192374" w:rsidRDefault="00192374" w:rsidP="00192374">
            <w:pPr>
              <w:pBdr>
                <w:top w:val="nil"/>
                <w:left w:val="nil"/>
                <w:bottom w:val="nil"/>
                <w:right w:val="nil"/>
                <w:between w:val="nil"/>
              </w:pBdr>
              <w:rPr>
                <w:kern w:val="2"/>
                <w:sz w:val="16"/>
                <w:szCs w:val="16"/>
                <w:lang w:eastAsia="en-US"/>
                <w14:ligatures w14:val="standardContextual"/>
              </w:rPr>
            </w:pPr>
            <w:r w:rsidRPr="00192374">
              <w:rPr>
                <w:kern w:val="2"/>
                <w:sz w:val="16"/>
                <w:szCs w:val="16"/>
                <w:lang w:eastAsia="en-US"/>
                <w14:ligatures w14:val="standardContextual"/>
              </w:rPr>
              <w:t>Mobili programėlė*</w:t>
            </w:r>
          </w:p>
        </w:tc>
        <w:tc>
          <w:tcPr>
            <w:tcW w:w="77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CC4D1A9" w14:textId="77777777" w:rsidR="00192374" w:rsidRPr="00192374" w:rsidRDefault="00192374" w:rsidP="00192374">
            <w:pPr>
              <w:pBdr>
                <w:top w:val="nil"/>
                <w:left w:val="nil"/>
                <w:bottom w:val="nil"/>
                <w:right w:val="nil"/>
                <w:between w:val="nil"/>
              </w:pBdr>
              <w:jc w:val="center"/>
              <w:rPr>
                <w:kern w:val="2"/>
                <w:sz w:val="16"/>
                <w:szCs w:val="16"/>
                <w:lang w:eastAsia="en-US"/>
                <w14:ligatures w14:val="standardContextual"/>
              </w:rPr>
            </w:pPr>
            <w:r w:rsidRPr="00192374">
              <w:rPr>
                <w:kern w:val="2"/>
                <w:sz w:val="16"/>
                <w:szCs w:val="16"/>
                <w:lang w:eastAsia="en-US"/>
                <w14:ligatures w14:val="standardContextual"/>
              </w:rPr>
              <w:t>4000,00 – 7000,00</w:t>
            </w:r>
          </w:p>
        </w:tc>
      </w:tr>
      <w:tr w:rsidR="00192374" w:rsidRPr="00192374" w14:paraId="64D43A46" w14:textId="77777777" w:rsidTr="00490CF0">
        <w:trPr>
          <w:trHeight w:val="255"/>
        </w:trPr>
        <w:tc>
          <w:tcPr>
            <w:tcW w:w="27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471D8C0" w14:textId="77777777" w:rsidR="00192374" w:rsidRPr="00192374" w:rsidRDefault="00192374" w:rsidP="00192374">
            <w:pPr>
              <w:pBdr>
                <w:top w:val="nil"/>
                <w:left w:val="nil"/>
                <w:bottom w:val="nil"/>
                <w:right w:val="nil"/>
                <w:between w:val="nil"/>
              </w:pBdr>
              <w:rPr>
                <w:kern w:val="2"/>
                <w:sz w:val="16"/>
                <w:szCs w:val="16"/>
                <w:lang w:eastAsia="en-US"/>
                <w14:ligatures w14:val="standardContextual"/>
              </w:rPr>
            </w:pPr>
            <w:r w:rsidRPr="00192374">
              <w:rPr>
                <w:kern w:val="2"/>
                <w:sz w:val="16"/>
                <w:szCs w:val="16"/>
                <w:lang w:eastAsia="en-US"/>
                <w14:ligatures w14:val="standardContextual"/>
              </w:rPr>
              <w:t>Prekybos tinklas (pajungimas vykdomas iš vieno kreipties taško visam prekybos tinklui)</w:t>
            </w:r>
          </w:p>
        </w:tc>
        <w:tc>
          <w:tcPr>
            <w:tcW w:w="77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E94FDA9" w14:textId="77777777" w:rsidR="00192374" w:rsidRPr="00192374" w:rsidRDefault="00192374" w:rsidP="00192374">
            <w:pPr>
              <w:pBdr>
                <w:top w:val="nil"/>
                <w:left w:val="nil"/>
                <w:bottom w:val="nil"/>
                <w:right w:val="nil"/>
                <w:between w:val="nil"/>
              </w:pBdr>
              <w:jc w:val="center"/>
              <w:rPr>
                <w:kern w:val="2"/>
                <w:sz w:val="16"/>
                <w:szCs w:val="16"/>
                <w:lang w:eastAsia="en-US"/>
                <w14:ligatures w14:val="standardContextual"/>
              </w:rPr>
            </w:pPr>
            <w:r w:rsidRPr="00192374">
              <w:rPr>
                <w:kern w:val="2"/>
                <w:sz w:val="16"/>
                <w:szCs w:val="16"/>
                <w:lang w:eastAsia="en-US"/>
                <w14:ligatures w14:val="standardContextual"/>
              </w:rPr>
              <w:t>1500,00</w:t>
            </w:r>
          </w:p>
        </w:tc>
      </w:tr>
      <w:tr w:rsidR="00192374" w:rsidRPr="00192374" w14:paraId="55873C4D" w14:textId="77777777" w:rsidTr="00490CF0">
        <w:trPr>
          <w:trHeight w:val="255"/>
        </w:trPr>
        <w:tc>
          <w:tcPr>
            <w:tcW w:w="27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CCC6F43" w14:textId="77777777" w:rsidR="00192374" w:rsidRPr="00192374" w:rsidRDefault="00192374" w:rsidP="00192374">
            <w:pPr>
              <w:pBdr>
                <w:top w:val="nil"/>
                <w:left w:val="nil"/>
                <w:bottom w:val="nil"/>
                <w:right w:val="nil"/>
                <w:between w:val="nil"/>
              </w:pBdr>
              <w:rPr>
                <w:kern w:val="2"/>
                <w:sz w:val="16"/>
                <w:szCs w:val="16"/>
                <w:lang w:eastAsia="en-US"/>
                <w14:ligatures w14:val="standardContextual"/>
              </w:rPr>
            </w:pPr>
          </w:p>
        </w:tc>
        <w:tc>
          <w:tcPr>
            <w:tcW w:w="77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9D54365" w14:textId="77777777" w:rsidR="00192374" w:rsidRPr="00192374" w:rsidRDefault="00192374" w:rsidP="00192374">
            <w:pPr>
              <w:pBdr>
                <w:top w:val="nil"/>
                <w:left w:val="nil"/>
                <w:bottom w:val="nil"/>
                <w:right w:val="nil"/>
                <w:between w:val="nil"/>
              </w:pBdr>
              <w:jc w:val="center"/>
              <w:rPr>
                <w:kern w:val="2"/>
                <w:sz w:val="16"/>
                <w:szCs w:val="16"/>
                <w:lang w:eastAsia="en-US"/>
                <w14:ligatures w14:val="standardContextual"/>
              </w:rPr>
            </w:pPr>
          </w:p>
        </w:tc>
      </w:tr>
    </w:tbl>
    <w:p w14:paraId="4021422B" w14:textId="77777777" w:rsidR="00192374" w:rsidRPr="00192374" w:rsidRDefault="00192374" w:rsidP="00192374">
      <w:pPr>
        <w:widowControl w:val="0"/>
        <w:tabs>
          <w:tab w:val="left" w:pos="180"/>
          <w:tab w:val="left" w:pos="360"/>
        </w:tabs>
        <w:rPr>
          <w:color w:val="000000" w:themeColor="text1"/>
          <w:kern w:val="2"/>
          <w:sz w:val="22"/>
          <w:szCs w:val="22"/>
          <w:lang w:eastAsia="en-US"/>
          <w14:ligatures w14:val="standardContextual"/>
        </w:rPr>
      </w:pPr>
      <w:r w:rsidRPr="00192374">
        <w:rPr>
          <w:color w:val="000000" w:themeColor="text1"/>
          <w:kern w:val="2"/>
          <w:sz w:val="22"/>
          <w:szCs w:val="22"/>
          <w:lang w:eastAsia="en-US"/>
          <w14:ligatures w14:val="standardContextual"/>
        </w:rPr>
        <w:t>*galutinė pajungimo kaina bus nustatyta įvertinus Platintojo mobilios programėlės technines galimybes</w:t>
      </w:r>
    </w:p>
    <w:p w14:paraId="56F4508C" w14:textId="77777777" w:rsidR="00192374" w:rsidRPr="00192374" w:rsidRDefault="00192374" w:rsidP="00192374">
      <w:pPr>
        <w:widowControl w:val="0"/>
        <w:tabs>
          <w:tab w:val="left" w:pos="180"/>
          <w:tab w:val="left" w:pos="360"/>
        </w:tabs>
        <w:rPr>
          <w:color w:val="000000" w:themeColor="text1"/>
          <w:kern w:val="2"/>
          <w:sz w:val="22"/>
          <w:szCs w:val="22"/>
          <w:lang w:eastAsia="en-US"/>
          <w14:ligatures w14:val="standardContextual"/>
        </w:rPr>
      </w:pPr>
    </w:p>
    <w:p w14:paraId="75C2FE65" w14:textId="77777777" w:rsidR="00192374" w:rsidRPr="00192374" w:rsidRDefault="00192374" w:rsidP="00192374">
      <w:pPr>
        <w:widowControl w:val="0"/>
        <w:tabs>
          <w:tab w:val="left" w:pos="180"/>
          <w:tab w:val="left" w:pos="360"/>
        </w:tabs>
        <w:rPr>
          <w:color w:val="000000" w:themeColor="text1"/>
          <w:kern w:val="2"/>
          <w:sz w:val="22"/>
          <w:szCs w:val="22"/>
          <w:lang w:eastAsia="en-US"/>
          <w14:ligatures w14:val="standardContextual"/>
        </w:rPr>
      </w:pPr>
    </w:p>
    <w:tbl>
      <w:tblPr>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000" w:firstRow="0" w:lastRow="0" w:firstColumn="0" w:lastColumn="0" w:noHBand="0" w:noVBand="0"/>
      </w:tblPr>
      <w:tblGrid>
        <w:gridCol w:w="4410"/>
        <w:gridCol w:w="4680"/>
      </w:tblGrid>
      <w:tr w:rsidR="00192374" w:rsidRPr="00192374" w14:paraId="51D18D0C" w14:textId="77777777" w:rsidTr="00490CF0">
        <w:trPr>
          <w:trHeight w:val="3240"/>
        </w:trPr>
        <w:tc>
          <w:tcPr>
            <w:tcW w:w="4410" w:type="dxa"/>
            <w:tcMar>
              <w:left w:w="105" w:type="dxa"/>
              <w:right w:w="105" w:type="dxa"/>
            </w:tcMar>
          </w:tcPr>
          <w:p w14:paraId="54A66C57" w14:textId="77777777" w:rsidR="00192374" w:rsidRPr="00192374" w:rsidRDefault="00192374" w:rsidP="00192374">
            <w:pPr>
              <w:rPr>
                <w:kern w:val="2"/>
                <w:sz w:val="20"/>
                <w:szCs w:val="20"/>
                <w:lang w:eastAsia="en-US"/>
                <w14:ligatures w14:val="standardContextual"/>
              </w:rPr>
            </w:pPr>
            <w:r w:rsidRPr="00192374">
              <w:rPr>
                <w:b/>
                <w:bCs/>
                <w:kern w:val="2"/>
                <w:sz w:val="20"/>
                <w:szCs w:val="20"/>
                <w:lang w:eastAsia="en-US"/>
                <w14:ligatures w14:val="standardContextual"/>
              </w:rPr>
              <w:t>Vykdytojas:</w:t>
            </w:r>
          </w:p>
          <w:p w14:paraId="0F9724FE" w14:textId="77777777" w:rsidR="00192374" w:rsidRPr="00192374" w:rsidRDefault="00192374" w:rsidP="00192374">
            <w:pPr>
              <w:ind w:firstLine="33"/>
              <w:rPr>
                <w:kern w:val="2"/>
                <w:sz w:val="20"/>
                <w:szCs w:val="20"/>
                <w:lang w:eastAsia="en-US"/>
                <w14:ligatures w14:val="standardContextual"/>
              </w:rPr>
            </w:pPr>
          </w:p>
          <w:p w14:paraId="3472E084" w14:textId="77777777" w:rsidR="00192374" w:rsidRPr="00192374" w:rsidRDefault="00192374" w:rsidP="00192374">
            <w:pPr>
              <w:ind w:firstLine="33"/>
              <w:rPr>
                <w:kern w:val="2"/>
                <w:sz w:val="20"/>
                <w:szCs w:val="20"/>
                <w:lang w:eastAsia="en-US"/>
                <w14:ligatures w14:val="standardContextual"/>
              </w:rPr>
            </w:pPr>
          </w:p>
          <w:p w14:paraId="361C034B" w14:textId="77777777" w:rsidR="00192374" w:rsidRPr="00192374" w:rsidRDefault="00192374" w:rsidP="00192374">
            <w:pPr>
              <w:ind w:firstLine="33"/>
              <w:rPr>
                <w:kern w:val="2"/>
                <w:sz w:val="20"/>
                <w:szCs w:val="20"/>
                <w:lang w:eastAsia="en-US"/>
                <w14:ligatures w14:val="standardContextual"/>
              </w:rPr>
            </w:pPr>
          </w:p>
          <w:p w14:paraId="6BB717D4" w14:textId="77777777" w:rsidR="00192374" w:rsidRPr="00192374" w:rsidRDefault="00192374" w:rsidP="00192374">
            <w:pPr>
              <w:ind w:firstLine="33"/>
              <w:rPr>
                <w:kern w:val="2"/>
                <w:sz w:val="20"/>
                <w:szCs w:val="20"/>
                <w:lang w:eastAsia="en-US"/>
                <w14:ligatures w14:val="standardContextual"/>
              </w:rPr>
            </w:pPr>
            <w:r w:rsidRPr="00192374">
              <w:rPr>
                <w:kern w:val="2"/>
                <w:sz w:val="20"/>
                <w:szCs w:val="20"/>
                <w:lang w:eastAsia="en-US"/>
                <w14:ligatures w14:val="standardContextual"/>
              </w:rPr>
              <w:t>_________________</w:t>
            </w:r>
          </w:p>
          <w:p w14:paraId="6A1A1A12" w14:textId="77777777" w:rsidR="00192374" w:rsidRPr="00192374" w:rsidRDefault="00192374" w:rsidP="00192374">
            <w:pPr>
              <w:ind w:firstLine="33"/>
              <w:rPr>
                <w:kern w:val="2"/>
                <w:sz w:val="20"/>
                <w:szCs w:val="20"/>
                <w:lang w:eastAsia="en-US"/>
                <w14:ligatures w14:val="standardContextual"/>
              </w:rPr>
            </w:pPr>
            <w:r w:rsidRPr="00192374">
              <w:rPr>
                <w:kern w:val="2"/>
                <w:sz w:val="20"/>
                <w:szCs w:val="20"/>
                <w:lang w:eastAsia="en-US"/>
                <w14:ligatures w14:val="standardContextual"/>
              </w:rPr>
              <w:t xml:space="preserve">          (parašas)</w:t>
            </w:r>
          </w:p>
          <w:p w14:paraId="066720B3" w14:textId="77777777" w:rsidR="00192374" w:rsidRPr="00192374" w:rsidRDefault="00192374" w:rsidP="00192374">
            <w:pPr>
              <w:rPr>
                <w:kern w:val="2"/>
                <w:sz w:val="20"/>
                <w:szCs w:val="20"/>
                <w:lang w:eastAsia="en-US"/>
                <w14:ligatures w14:val="standardContextual"/>
              </w:rPr>
            </w:pPr>
          </w:p>
          <w:p w14:paraId="3D5E25AE" w14:textId="77777777" w:rsidR="00192374" w:rsidRPr="00192374" w:rsidRDefault="00192374" w:rsidP="00192374">
            <w:pPr>
              <w:rPr>
                <w:kern w:val="2"/>
                <w:sz w:val="20"/>
                <w:szCs w:val="20"/>
                <w:lang w:eastAsia="en-US"/>
                <w14:ligatures w14:val="standardContextual"/>
              </w:rPr>
            </w:pPr>
            <w:r w:rsidRPr="00192374">
              <w:rPr>
                <w:kern w:val="2"/>
                <w:sz w:val="20"/>
                <w:szCs w:val="20"/>
                <w:lang w:eastAsia="en-US"/>
                <w14:ligatures w14:val="standardContextual"/>
              </w:rPr>
              <w:t xml:space="preserve">             A.V</w:t>
            </w:r>
          </w:p>
          <w:p w14:paraId="5FD855F5" w14:textId="77777777" w:rsidR="00192374" w:rsidRPr="00192374" w:rsidRDefault="00192374" w:rsidP="00192374">
            <w:pPr>
              <w:rPr>
                <w:kern w:val="2"/>
                <w:sz w:val="20"/>
                <w:szCs w:val="20"/>
                <w:lang w:eastAsia="en-US"/>
                <w14:ligatures w14:val="standardContextual"/>
              </w:rPr>
            </w:pPr>
          </w:p>
        </w:tc>
        <w:tc>
          <w:tcPr>
            <w:tcW w:w="4680" w:type="dxa"/>
            <w:tcMar>
              <w:left w:w="105" w:type="dxa"/>
              <w:right w:w="105" w:type="dxa"/>
            </w:tcMar>
          </w:tcPr>
          <w:p w14:paraId="0966785E" w14:textId="77777777" w:rsidR="00192374" w:rsidRPr="00192374" w:rsidRDefault="00192374" w:rsidP="00192374">
            <w:pPr>
              <w:jc w:val="right"/>
              <w:rPr>
                <w:kern w:val="2"/>
                <w:sz w:val="20"/>
                <w:szCs w:val="20"/>
                <w:lang w:eastAsia="en-US"/>
                <w14:ligatures w14:val="standardContextual"/>
              </w:rPr>
            </w:pPr>
            <w:r w:rsidRPr="00192374">
              <w:rPr>
                <w:b/>
                <w:bCs/>
                <w:kern w:val="2"/>
                <w:sz w:val="20"/>
                <w:szCs w:val="20"/>
                <w:lang w:eastAsia="en-US"/>
                <w14:ligatures w14:val="standardContextual"/>
              </w:rPr>
              <w:t>Platintojas:</w:t>
            </w:r>
          </w:p>
          <w:p w14:paraId="3B2451E4" w14:textId="77777777" w:rsidR="00192374" w:rsidRPr="00192374" w:rsidRDefault="00192374" w:rsidP="00192374">
            <w:pPr>
              <w:jc w:val="right"/>
              <w:rPr>
                <w:kern w:val="2"/>
                <w:sz w:val="20"/>
                <w:szCs w:val="20"/>
                <w:lang w:eastAsia="en-US"/>
                <w14:ligatures w14:val="standardContextual"/>
              </w:rPr>
            </w:pPr>
          </w:p>
          <w:p w14:paraId="7B6663F4" w14:textId="77777777" w:rsidR="00192374" w:rsidRPr="00192374" w:rsidRDefault="00192374" w:rsidP="00192374">
            <w:pPr>
              <w:jc w:val="right"/>
              <w:rPr>
                <w:kern w:val="2"/>
                <w:sz w:val="20"/>
                <w:szCs w:val="20"/>
                <w:lang w:eastAsia="en-US"/>
                <w14:ligatures w14:val="standardContextual"/>
              </w:rPr>
            </w:pPr>
          </w:p>
          <w:p w14:paraId="22157676" w14:textId="77777777" w:rsidR="00192374" w:rsidRPr="00192374" w:rsidRDefault="00192374" w:rsidP="00192374">
            <w:pPr>
              <w:jc w:val="right"/>
              <w:rPr>
                <w:kern w:val="2"/>
                <w:sz w:val="20"/>
                <w:szCs w:val="20"/>
                <w:lang w:eastAsia="en-US"/>
                <w14:ligatures w14:val="standardContextual"/>
              </w:rPr>
            </w:pPr>
          </w:p>
          <w:p w14:paraId="2C6E5938" w14:textId="77777777" w:rsidR="00192374" w:rsidRPr="00192374" w:rsidRDefault="00192374" w:rsidP="00192374">
            <w:pPr>
              <w:jc w:val="right"/>
              <w:rPr>
                <w:kern w:val="2"/>
                <w:sz w:val="20"/>
                <w:szCs w:val="20"/>
                <w:lang w:eastAsia="en-US"/>
                <w14:ligatures w14:val="standardContextual"/>
              </w:rPr>
            </w:pPr>
            <w:r w:rsidRPr="00192374">
              <w:rPr>
                <w:kern w:val="2"/>
                <w:sz w:val="20"/>
                <w:szCs w:val="20"/>
                <w:lang w:eastAsia="en-US"/>
                <w14:ligatures w14:val="standardContextual"/>
              </w:rPr>
              <w:t>___________________</w:t>
            </w:r>
          </w:p>
          <w:p w14:paraId="206196B5" w14:textId="77777777" w:rsidR="00192374" w:rsidRPr="00192374" w:rsidRDefault="00192374" w:rsidP="00192374">
            <w:pPr>
              <w:jc w:val="right"/>
              <w:rPr>
                <w:kern w:val="2"/>
                <w:sz w:val="20"/>
                <w:szCs w:val="20"/>
                <w:lang w:eastAsia="en-US"/>
                <w14:ligatures w14:val="standardContextual"/>
              </w:rPr>
            </w:pPr>
            <w:r w:rsidRPr="00192374">
              <w:rPr>
                <w:kern w:val="2"/>
                <w:sz w:val="20"/>
                <w:szCs w:val="20"/>
                <w:lang w:eastAsia="en-US"/>
                <w14:ligatures w14:val="standardContextual"/>
              </w:rPr>
              <w:t>(parašas)</w:t>
            </w:r>
          </w:p>
          <w:p w14:paraId="5ADF5DAB" w14:textId="77777777" w:rsidR="00192374" w:rsidRPr="00192374" w:rsidRDefault="00192374" w:rsidP="00192374">
            <w:pPr>
              <w:keepLines/>
              <w:tabs>
                <w:tab w:val="left" w:pos="4820"/>
              </w:tabs>
              <w:ind w:firstLine="284"/>
              <w:jc w:val="right"/>
              <w:rPr>
                <w:rFonts w:ascii="Arial" w:eastAsia="Arial" w:hAnsi="Arial" w:cs="Arial"/>
                <w:b/>
                <w:bCs/>
                <w:kern w:val="2"/>
                <w:lang w:eastAsia="en-US"/>
                <w14:ligatures w14:val="standardContextual"/>
              </w:rPr>
            </w:pPr>
          </w:p>
          <w:p w14:paraId="461940A3" w14:textId="77777777" w:rsidR="00192374" w:rsidRPr="00192374" w:rsidRDefault="00192374" w:rsidP="00192374">
            <w:pPr>
              <w:jc w:val="right"/>
              <w:rPr>
                <w:kern w:val="2"/>
                <w:sz w:val="20"/>
                <w:szCs w:val="20"/>
                <w:lang w:eastAsia="en-US"/>
                <w14:ligatures w14:val="standardContextual"/>
              </w:rPr>
            </w:pPr>
            <w:r w:rsidRPr="00192374">
              <w:rPr>
                <w:kern w:val="2"/>
                <w:sz w:val="20"/>
                <w:szCs w:val="20"/>
                <w:lang w:eastAsia="en-US"/>
                <w14:ligatures w14:val="standardContextual"/>
              </w:rPr>
              <w:t>A.V</w:t>
            </w:r>
          </w:p>
        </w:tc>
      </w:tr>
    </w:tbl>
    <w:p w14:paraId="6F1CEB69" w14:textId="77777777" w:rsidR="00192374" w:rsidRPr="00192374" w:rsidRDefault="00192374" w:rsidP="00192374">
      <w:pPr>
        <w:widowControl w:val="0"/>
        <w:tabs>
          <w:tab w:val="left" w:pos="487"/>
        </w:tabs>
        <w:spacing w:after="140" w:line="257" w:lineRule="auto"/>
        <w:ind w:left="540"/>
        <w:jc w:val="right"/>
        <w:rPr>
          <w:kern w:val="2"/>
          <w:sz w:val="22"/>
          <w:szCs w:val="22"/>
          <w:lang w:eastAsia="en-US"/>
          <w14:ligatures w14:val="standardContextual"/>
        </w:rPr>
      </w:pPr>
    </w:p>
    <w:p w14:paraId="4380041F" w14:textId="77777777" w:rsidR="00192374" w:rsidRPr="00192374" w:rsidRDefault="00192374" w:rsidP="00192374">
      <w:pPr>
        <w:widowControl w:val="0"/>
        <w:tabs>
          <w:tab w:val="left" w:pos="487"/>
        </w:tabs>
        <w:spacing w:after="140" w:line="257" w:lineRule="auto"/>
        <w:ind w:left="540"/>
        <w:jc w:val="right"/>
        <w:rPr>
          <w:kern w:val="2"/>
          <w:sz w:val="22"/>
          <w:szCs w:val="22"/>
          <w:lang w:eastAsia="en-US"/>
          <w14:ligatures w14:val="standardContextual"/>
        </w:rPr>
      </w:pPr>
    </w:p>
    <w:p w14:paraId="212ADF2C" w14:textId="77777777" w:rsidR="00192374" w:rsidRPr="00192374" w:rsidRDefault="00192374" w:rsidP="00192374">
      <w:pPr>
        <w:widowControl w:val="0"/>
        <w:tabs>
          <w:tab w:val="left" w:pos="487"/>
        </w:tabs>
        <w:spacing w:after="140" w:line="257" w:lineRule="auto"/>
        <w:ind w:left="540"/>
        <w:jc w:val="right"/>
        <w:rPr>
          <w:kern w:val="2"/>
          <w:sz w:val="22"/>
          <w:szCs w:val="22"/>
          <w:lang w:eastAsia="en-US"/>
          <w14:ligatures w14:val="standardContextual"/>
        </w:rPr>
      </w:pPr>
    </w:p>
    <w:p w14:paraId="04C06086" w14:textId="77777777" w:rsidR="00192374" w:rsidRPr="00192374" w:rsidRDefault="00192374" w:rsidP="00192374">
      <w:pPr>
        <w:widowControl w:val="0"/>
        <w:tabs>
          <w:tab w:val="left" w:pos="487"/>
        </w:tabs>
        <w:spacing w:after="140" w:line="257" w:lineRule="auto"/>
        <w:ind w:left="540"/>
        <w:jc w:val="right"/>
        <w:rPr>
          <w:kern w:val="2"/>
          <w:sz w:val="22"/>
          <w:szCs w:val="22"/>
          <w:lang w:eastAsia="en-US"/>
          <w14:ligatures w14:val="standardContextual"/>
        </w:rPr>
      </w:pPr>
    </w:p>
    <w:p w14:paraId="6343975F" w14:textId="77777777" w:rsidR="00192374" w:rsidRPr="00192374" w:rsidRDefault="00192374" w:rsidP="00192374">
      <w:pPr>
        <w:widowControl w:val="0"/>
        <w:tabs>
          <w:tab w:val="left" w:pos="487"/>
        </w:tabs>
        <w:spacing w:after="140" w:line="257" w:lineRule="auto"/>
        <w:ind w:left="540"/>
        <w:jc w:val="right"/>
        <w:rPr>
          <w:kern w:val="2"/>
          <w:sz w:val="22"/>
          <w:szCs w:val="22"/>
          <w:lang w:eastAsia="en-US"/>
          <w14:ligatures w14:val="standardContextual"/>
        </w:rPr>
      </w:pPr>
    </w:p>
    <w:p w14:paraId="3312F52C" w14:textId="77777777" w:rsidR="00192374" w:rsidRPr="00192374" w:rsidRDefault="00192374" w:rsidP="00192374">
      <w:pPr>
        <w:spacing w:after="160" w:line="278" w:lineRule="auto"/>
        <w:rPr>
          <w:rFonts w:asciiTheme="minorHAnsi" w:eastAsiaTheme="minorHAnsi" w:hAnsiTheme="minorHAnsi" w:cstheme="minorBidi"/>
          <w:kern w:val="2"/>
          <w:lang w:eastAsia="en-US"/>
          <w14:ligatures w14:val="standardContextual"/>
        </w:rPr>
      </w:pPr>
      <w:r w:rsidRPr="00192374">
        <w:rPr>
          <w:rFonts w:asciiTheme="minorHAnsi" w:eastAsiaTheme="minorHAnsi" w:hAnsiTheme="minorHAnsi" w:cstheme="minorBidi"/>
          <w:kern w:val="2"/>
          <w:lang w:eastAsia="en-US"/>
          <w14:ligatures w14:val="standardContextual"/>
        </w:rPr>
        <w:br w:type="page"/>
      </w:r>
    </w:p>
    <w:p w14:paraId="795474C5" w14:textId="77777777" w:rsidR="00192374" w:rsidRPr="00192374" w:rsidRDefault="00192374" w:rsidP="00192374">
      <w:pPr>
        <w:keepNext/>
        <w:keepLines/>
        <w:widowControl w:val="0"/>
        <w:spacing w:after="240" w:line="254" w:lineRule="auto"/>
        <w:jc w:val="right"/>
        <w:outlineLvl w:val="0"/>
        <w:rPr>
          <w:rFonts w:eastAsia="Arial"/>
          <w:kern w:val="2"/>
          <w:sz w:val="22"/>
          <w:szCs w:val="22"/>
          <w:lang w:eastAsia="en-US"/>
          <w14:ligatures w14:val="standardContextual"/>
        </w:rPr>
      </w:pPr>
      <w:r w:rsidRPr="00192374">
        <w:rPr>
          <w:rFonts w:eastAsia="Arial"/>
          <w:kern w:val="2"/>
          <w:sz w:val="22"/>
          <w:szCs w:val="22"/>
          <w:lang w:eastAsia="en-US"/>
          <w14:ligatures w14:val="standardContextual"/>
        </w:rPr>
        <w:lastRenderedPageBreak/>
        <w:t>Techninės specifikacijos priedas Nr. 2</w:t>
      </w:r>
    </w:p>
    <w:p w14:paraId="381096F6" w14:textId="77777777" w:rsidR="00192374" w:rsidRPr="00192374" w:rsidRDefault="00192374" w:rsidP="00192374">
      <w:pPr>
        <w:spacing w:after="160" w:line="278" w:lineRule="auto"/>
        <w:jc w:val="right"/>
        <w:rPr>
          <w:b/>
          <w:bCs/>
          <w:kern w:val="2"/>
          <w:lang w:eastAsia="en-US"/>
          <w14:ligatures w14:val="standardContextual"/>
        </w:rPr>
      </w:pPr>
    </w:p>
    <w:p w14:paraId="6F7C3CB2" w14:textId="77777777" w:rsidR="00192374" w:rsidRPr="00192374" w:rsidRDefault="00192374" w:rsidP="00192374">
      <w:pPr>
        <w:spacing w:after="160" w:line="278" w:lineRule="auto"/>
        <w:jc w:val="center"/>
        <w:rPr>
          <w:rFonts w:asciiTheme="minorHAnsi" w:eastAsiaTheme="minorHAnsi" w:hAnsiTheme="minorHAnsi" w:cstheme="minorBidi"/>
          <w:kern w:val="2"/>
          <w:lang w:eastAsia="en-US"/>
          <w14:ligatures w14:val="standardContextual"/>
        </w:rPr>
      </w:pPr>
      <w:r w:rsidRPr="00192374">
        <w:rPr>
          <w:b/>
          <w:bCs/>
          <w:kern w:val="2"/>
          <w:lang w:eastAsia="en-US"/>
          <w14:ligatures w14:val="standardContextual"/>
        </w:rPr>
        <w:t>PREKYBOS VIETŲ SĄRAŠAS</w:t>
      </w:r>
    </w:p>
    <w:tbl>
      <w:tblPr>
        <w:tblStyle w:val="Lentelstinklelis1"/>
        <w:tblW w:w="9630" w:type="dxa"/>
        <w:tblLook w:val="04A0" w:firstRow="1" w:lastRow="0" w:firstColumn="1" w:lastColumn="0" w:noHBand="0" w:noVBand="1"/>
      </w:tblPr>
      <w:tblGrid>
        <w:gridCol w:w="936"/>
        <w:gridCol w:w="2264"/>
        <w:gridCol w:w="2191"/>
        <w:gridCol w:w="2181"/>
        <w:gridCol w:w="2058"/>
      </w:tblGrid>
      <w:tr w:rsidR="00192374" w:rsidRPr="00192374" w14:paraId="7C15089A" w14:textId="77777777" w:rsidTr="00490CF0">
        <w:trPr>
          <w:trHeight w:val="300"/>
        </w:trPr>
        <w:tc>
          <w:tcPr>
            <w:tcW w:w="734" w:type="dxa"/>
            <w:tcBorders>
              <w:top w:val="single" w:sz="8" w:space="0" w:color="auto"/>
              <w:left w:val="single" w:sz="8" w:space="0" w:color="auto"/>
              <w:bottom w:val="single" w:sz="8" w:space="0" w:color="auto"/>
              <w:right w:val="single" w:sz="8" w:space="0" w:color="auto"/>
            </w:tcBorders>
            <w:tcMar>
              <w:left w:w="108" w:type="dxa"/>
              <w:right w:w="108" w:type="dxa"/>
            </w:tcMar>
          </w:tcPr>
          <w:p w14:paraId="0C3176FF" w14:textId="77777777" w:rsidR="00192374" w:rsidRPr="00192374" w:rsidRDefault="00192374" w:rsidP="00192374">
            <w:pPr>
              <w:ind w:left="-114" w:right="-277"/>
              <w:jc w:val="center"/>
              <w:rPr>
                <w:rFonts w:asciiTheme="minorHAnsi" w:eastAsiaTheme="minorHAnsi" w:hAnsiTheme="minorHAnsi" w:cstheme="minorBidi"/>
              </w:rPr>
            </w:pPr>
            <w:r w:rsidRPr="00192374">
              <w:rPr>
                <w:b/>
                <w:bCs/>
              </w:rPr>
              <w:t>Eil. Nr.</w:t>
            </w:r>
          </w:p>
        </w:tc>
        <w:tc>
          <w:tcPr>
            <w:tcW w:w="2330" w:type="dxa"/>
            <w:tcBorders>
              <w:top w:val="single" w:sz="8" w:space="0" w:color="auto"/>
              <w:left w:val="single" w:sz="8" w:space="0" w:color="auto"/>
              <w:bottom w:val="single" w:sz="8" w:space="0" w:color="auto"/>
              <w:right w:val="single" w:sz="8" w:space="0" w:color="auto"/>
            </w:tcBorders>
            <w:tcMar>
              <w:left w:w="108" w:type="dxa"/>
              <w:right w:w="108" w:type="dxa"/>
            </w:tcMar>
          </w:tcPr>
          <w:p w14:paraId="60AED1B4" w14:textId="77777777" w:rsidR="00192374" w:rsidRPr="00192374" w:rsidRDefault="00192374" w:rsidP="00192374">
            <w:pPr>
              <w:ind w:left="-24" w:right="-277" w:firstLine="24"/>
              <w:jc w:val="center"/>
              <w:rPr>
                <w:rFonts w:asciiTheme="minorHAnsi" w:eastAsiaTheme="minorHAnsi" w:hAnsiTheme="minorHAnsi" w:cstheme="minorBidi"/>
              </w:rPr>
            </w:pPr>
            <w:r w:rsidRPr="00192374">
              <w:rPr>
                <w:b/>
                <w:bCs/>
              </w:rPr>
              <w:t>Adresas</w:t>
            </w:r>
          </w:p>
        </w:tc>
        <w:tc>
          <w:tcPr>
            <w:tcW w:w="2224" w:type="dxa"/>
            <w:tcBorders>
              <w:top w:val="single" w:sz="8" w:space="0" w:color="auto"/>
              <w:left w:val="single" w:sz="8" w:space="0" w:color="auto"/>
              <w:bottom w:val="single" w:sz="8" w:space="0" w:color="auto"/>
              <w:right w:val="single" w:sz="8" w:space="0" w:color="auto"/>
            </w:tcBorders>
            <w:tcMar>
              <w:left w:w="108" w:type="dxa"/>
              <w:right w:w="108" w:type="dxa"/>
            </w:tcMar>
          </w:tcPr>
          <w:p w14:paraId="2DAFC1A8" w14:textId="77777777" w:rsidR="00192374" w:rsidRPr="00192374" w:rsidRDefault="00192374" w:rsidP="00192374">
            <w:pPr>
              <w:ind w:right="59"/>
              <w:jc w:val="center"/>
              <w:rPr>
                <w:rFonts w:asciiTheme="minorHAnsi" w:eastAsiaTheme="minorHAnsi" w:hAnsiTheme="minorHAnsi" w:cstheme="minorBidi"/>
              </w:rPr>
            </w:pPr>
            <w:r w:rsidRPr="00192374">
              <w:rPr>
                <w:b/>
                <w:bCs/>
              </w:rPr>
              <w:t>Prekybos vietos pavadinimas</w:t>
            </w:r>
          </w:p>
        </w:tc>
        <w:tc>
          <w:tcPr>
            <w:tcW w:w="2224" w:type="dxa"/>
            <w:tcBorders>
              <w:top w:val="single" w:sz="8" w:space="0" w:color="auto"/>
              <w:left w:val="single" w:sz="8" w:space="0" w:color="auto"/>
              <w:bottom w:val="single" w:sz="8" w:space="0" w:color="auto"/>
              <w:right w:val="single" w:sz="8" w:space="0" w:color="auto"/>
            </w:tcBorders>
            <w:tcMar>
              <w:left w:w="108" w:type="dxa"/>
              <w:right w:w="108" w:type="dxa"/>
            </w:tcMar>
          </w:tcPr>
          <w:p w14:paraId="4AA506A6" w14:textId="77777777" w:rsidR="00192374" w:rsidRPr="00192374" w:rsidRDefault="00192374" w:rsidP="00192374">
            <w:pPr>
              <w:jc w:val="center"/>
              <w:rPr>
                <w:rFonts w:asciiTheme="minorHAnsi" w:eastAsiaTheme="minorHAnsi" w:hAnsiTheme="minorHAnsi" w:cstheme="minorBidi"/>
              </w:rPr>
            </w:pPr>
            <w:r w:rsidRPr="00192374">
              <w:rPr>
                <w:b/>
                <w:bCs/>
              </w:rPr>
              <w:t>Prekybos vietos kontaktinis tel. Nr.</w:t>
            </w:r>
          </w:p>
        </w:tc>
        <w:tc>
          <w:tcPr>
            <w:tcW w:w="2118" w:type="dxa"/>
            <w:tcBorders>
              <w:top w:val="single" w:sz="8" w:space="0" w:color="auto"/>
              <w:left w:val="single" w:sz="8" w:space="0" w:color="auto"/>
              <w:bottom w:val="single" w:sz="8" w:space="0" w:color="auto"/>
              <w:right w:val="single" w:sz="8" w:space="0" w:color="auto"/>
            </w:tcBorders>
            <w:tcMar>
              <w:left w:w="108" w:type="dxa"/>
              <w:right w:w="108" w:type="dxa"/>
            </w:tcMar>
          </w:tcPr>
          <w:p w14:paraId="37FCE61F" w14:textId="77777777" w:rsidR="00192374" w:rsidRPr="00192374" w:rsidRDefault="00192374" w:rsidP="00192374">
            <w:pPr>
              <w:ind w:firstLine="75"/>
              <w:jc w:val="center"/>
              <w:rPr>
                <w:rFonts w:asciiTheme="minorHAnsi" w:eastAsiaTheme="minorHAnsi" w:hAnsiTheme="minorHAnsi" w:cstheme="minorBidi"/>
              </w:rPr>
            </w:pPr>
            <w:r w:rsidRPr="00192374">
              <w:rPr>
                <w:b/>
                <w:bCs/>
              </w:rPr>
              <w:t>Darbo laikas</w:t>
            </w:r>
          </w:p>
        </w:tc>
      </w:tr>
      <w:tr w:rsidR="00192374" w:rsidRPr="00192374" w14:paraId="1F6FF521" w14:textId="77777777" w:rsidTr="00490CF0">
        <w:trPr>
          <w:trHeight w:val="300"/>
        </w:trPr>
        <w:tc>
          <w:tcPr>
            <w:tcW w:w="734" w:type="dxa"/>
            <w:tcBorders>
              <w:top w:val="single" w:sz="8" w:space="0" w:color="auto"/>
              <w:left w:val="single" w:sz="8" w:space="0" w:color="auto"/>
              <w:bottom w:val="single" w:sz="8" w:space="0" w:color="auto"/>
              <w:right w:val="single" w:sz="8" w:space="0" w:color="auto"/>
            </w:tcBorders>
            <w:tcMar>
              <w:left w:w="108" w:type="dxa"/>
              <w:right w:w="108" w:type="dxa"/>
            </w:tcMar>
          </w:tcPr>
          <w:p w14:paraId="4DF7F7E0" w14:textId="77777777" w:rsidR="00192374" w:rsidRPr="00192374" w:rsidRDefault="00192374" w:rsidP="00192374">
            <w:pPr>
              <w:ind w:firstLine="720"/>
              <w:jc w:val="both"/>
              <w:rPr>
                <w:rFonts w:asciiTheme="minorHAnsi" w:eastAsiaTheme="minorHAnsi" w:hAnsiTheme="minorHAnsi" w:cstheme="minorBidi"/>
              </w:rPr>
            </w:pPr>
            <w:r w:rsidRPr="00192374">
              <w:t xml:space="preserve"> </w:t>
            </w:r>
          </w:p>
        </w:tc>
        <w:tc>
          <w:tcPr>
            <w:tcW w:w="2330" w:type="dxa"/>
            <w:tcBorders>
              <w:top w:val="single" w:sz="8" w:space="0" w:color="auto"/>
              <w:left w:val="single" w:sz="8" w:space="0" w:color="auto"/>
              <w:bottom w:val="single" w:sz="8" w:space="0" w:color="auto"/>
              <w:right w:val="single" w:sz="8" w:space="0" w:color="auto"/>
            </w:tcBorders>
            <w:tcMar>
              <w:left w:w="108" w:type="dxa"/>
              <w:right w:w="108" w:type="dxa"/>
            </w:tcMar>
          </w:tcPr>
          <w:p w14:paraId="3CED3700" w14:textId="77777777" w:rsidR="00192374" w:rsidRPr="00192374" w:rsidRDefault="00192374" w:rsidP="00192374">
            <w:pPr>
              <w:ind w:firstLine="720"/>
              <w:jc w:val="both"/>
              <w:rPr>
                <w:rFonts w:asciiTheme="minorHAnsi" w:eastAsiaTheme="minorHAnsi" w:hAnsiTheme="minorHAnsi" w:cstheme="minorBidi"/>
              </w:rPr>
            </w:pPr>
            <w:r w:rsidRPr="00192374">
              <w:t xml:space="preserve"> </w:t>
            </w:r>
          </w:p>
        </w:tc>
        <w:tc>
          <w:tcPr>
            <w:tcW w:w="2224" w:type="dxa"/>
            <w:tcBorders>
              <w:top w:val="single" w:sz="8" w:space="0" w:color="auto"/>
              <w:left w:val="single" w:sz="8" w:space="0" w:color="auto"/>
              <w:bottom w:val="single" w:sz="8" w:space="0" w:color="auto"/>
              <w:right w:val="single" w:sz="8" w:space="0" w:color="auto"/>
            </w:tcBorders>
            <w:tcMar>
              <w:left w:w="108" w:type="dxa"/>
              <w:right w:w="108" w:type="dxa"/>
            </w:tcMar>
          </w:tcPr>
          <w:p w14:paraId="7363C0AE" w14:textId="77777777" w:rsidR="00192374" w:rsidRPr="00192374" w:rsidRDefault="00192374" w:rsidP="00192374">
            <w:pPr>
              <w:ind w:firstLine="720"/>
              <w:jc w:val="both"/>
              <w:rPr>
                <w:rFonts w:asciiTheme="minorHAnsi" w:eastAsiaTheme="minorHAnsi" w:hAnsiTheme="minorHAnsi" w:cstheme="minorBidi"/>
              </w:rPr>
            </w:pPr>
            <w:r w:rsidRPr="00192374">
              <w:t xml:space="preserve"> </w:t>
            </w:r>
          </w:p>
        </w:tc>
        <w:tc>
          <w:tcPr>
            <w:tcW w:w="2224" w:type="dxa"/>
            <w:tcBorders>
              <w:top w:val="single" w:sz="8" w:space="0" w:color="auto"/>
              <w:left w:val="single" w:sz="8" w:space="0" w:color="auto"/>
              <w:bottom w:val="single" w:sz="8" w:space="0" w:color="auto"/>
              <w:right w:val="single" w:sz="8" w:space="0" w:color="auto"/>
            </w:tcBorders>
            <w:tcMar>
              <w:left w:w="108" w:type="dxa"/>
              <w:right w:w="108" w:type="dxa"/>
            </w:tcMar>
          </w:tcPr>
          <w:p w14:paraId="54E3D091" w14:textId="77777777" w:rsidR="00192374" w:rsidRPr="00192374" w:rsidRDefault="00192374" w:rsidP="00192374">
            <w:pPr>
              <w:ind w:firstLine="720"/>
              <w:jc w:val="both"/>
            </w:pPr>
          </w:p>
        </w:tc>
        <w:tc>
          <w:tcPr>
            <w:tcW w:w="2118" w:type="dxa"/>
            <w:tcBorders>
              <w:top w:val="single" w:sz="8" w:space="0" w:color="auto"/>
              <w:left w:val="single" w:sz="8" w:space="0" w:color="auto"/>
              <w:bottom w:val="single" w:sz="8" w:space="0" w:color="auto"/>
              <w:right w:val="single" w:sz="8" w:space="0" w:color="auto"/>
            </w:tcBorders>
            <w:tcMar>
              <w:left w:w="108" w:type="dxa"/>
              <w:right w:w="108" w:type="dxa"/>
            </w:tcMar>
          </w:tcPr>
          <w:p w14:paraId="42C5202B" w14:textId="77777777" w:rsidR="00192374" w:rsidRPr="00192374" w:rsidRDefault="00192374" w:rsidP="00192374">
            <w:pPr>
              <w:ind w:firstLine="720"/>
              <w:jc w:val="both"/>
              <w:rPr>
                <w:rFonts w:asciiTheme="minorHAnsi" w:eastAsiaTheme="minorHAnsi" w:hAnsiTheme="minorHAnsi" w:cstheme="minorBidi"/>
              </w:rPr>
            </w:pPr>
            <w:r w:rsidRPr="00192374">
              <w:t xml:space="preserve"> </w:t>
            </w:r>
          </w:p>
        </w:tc>
      </w:tr>
      <w:tr w:rsidR="00192374" w:rsidRPr="00192374" w14:paraId="0ED3BAB3" w14:textId="77777777" w:rsidTr="00490CF0">
        <w:trPr>
          <w:trHeight w:val="300"/>
        </w:trPr>
        <w:tc>
          <w:tcPr>
            <w:tcW w:w="734" w:type="dxa"/>
            <w:tcBorders>
              <w:top w:val="single" w:sz="8" w:space="0" w:color="auto"/>
              <w:left w:val="single" w:sz="8" w:space="0" w:color="auto"/>
              <w:bottom w:val="single" w:sz="8" w:space="0" w:color="auto"/>
              <w:right w:val="single" w:sz="8" w:space="0" w:color="auto"/>
            </w:tcBorders>
            <w:tcMar>
              <w:left w:w="108" w:type="dxa"/>
              <w:right w:w="108" w:type="dxa"/>
            </w:tcMar>
          </w:tcPr>
          <w:p w14:paraId="251BAEDC" w14:textId="77777777" w:rsidR="00192374" w:rsidRPr="00192374" w:rsidRDefault="00192374" w:rsidP="00192374">
            <w:pPr>
              <w:ind w:firstLine="720"/>
              <w:jc w:val="both"/>
              <w:rPr>
                <w:rFonts w:asciiTheme="minorHAnsi" w:eastAsiaTheme="minorHAnsi" w:hAnsiTheme="minorHAnsi" w:cstheme="minorBidi"/>
              </w:rPr>
            </w:pPr>
            <w:r w:rsidRPr="00192374">
              <w:t xml:space="preserve"> </w:t>
            </w:r>
          </w:p>
        </w:tc>
        <w:tc>
          <w:tcPr>
            <w:tcW w:w="2330" w:type="dxa"/>
            <w:tcBorders>
              <w:top w:val="single" w:sz="8" w:space="0" w:color="auto"/>
              <w:left w:val="single" w:sz="8" w:space="0" w:color="auto"/>
              <w:bottom w:val="single" w:sz="8" w:space="0" w:color="auto"/>
              <w:right w:val="single" w:sz="8" w:space="0" w:color="auto"/>
            </w:tcBorders>
            <w:tcMar>
              <w:left w:w="108" w:type="dxa"/>
              <w:right w:w="108" w:type="dxa"/>
            </w:tcMar>
          </w:tcPr>
          <w:p w14:paraId="320FE66B" w14:textId="77777777" w:rsidR="00192374" w:rsidRPr="00192374" w:rsidRDefault="00192374" w:rsidP="00192374">
            <w:pPr>
              <w:ind w:firstLine="720"/>
              <w:jc w:val="both"/>
              <w:rPr>
                <w:rFonts w:asciiTheme="minorHAnsi" w:eastAsiaTheme="minorHAnsi" w:hAnsiTheme="minorHAnsi" w:cstheme="minorBidi"/>
              </w:rPr>
            </w:pPr>
            <w:r w:rsidRPr="00192374">
              <w:t xml:space="preserve"> </w:t>
            </w:r>
          </w:p>
        </w:tc>
        <w:tc>
          <w:tcPr>
            <w:tcW w:w="2224" w:type="dxa"/>
            <w:tcBorders>
              <w:top w:val="single" w:sz="8" w:space="0" w:color="auto"/>
              <w:left w:val="single" w:sz="8" w:space="0" w:color="auto"/>
              <w:bottom w:val="single" w:sz="8" w:space="0" w:color="auto"/>
              <w:right w:val="single" w:sz="8" w:space="0" w:color="auto"/>
            </w:tcBorders>
            <w:tcMar>
              <w:left w:w="108" w:type="dxa"/>
              <w:right w:w="108" w:type="dxa"/>
            </w:tcMar>
          </w:tcPr>
          <w:p w14:paraId="27076F10" w14:textId="77777777" w:rsidR="00192374" w:rsidRPr="00192374" w:rsidRDefault="00192374" w:rsidP="00192374">
            <w:pPr>
              <w:ind w:firstLine="720"/>
              <w:jc w:val="both"/>
              <w:rPr>
                <w:rFonts w:asciiTheme="minorHAnsi" w:eastAsiaTheme="minorHAnsi" w:hAnsiTheme="minorHAnsi" w:cstheme="minorBidi"/>
              </w:rPr>
            </w:pPr>
            <w:r w:rsidRPr="00192374">
              <w:t xml:space="preserve"> </w:t>
            </w:r>
          </w:p>
        </w:tc>
        <w:tc>
          <w:tcPr>
            <w:tcW w:w="2224" w:type="dxa"/>
            <w:tcBorders>
              <w:top w:val="single" w:sz="8" w:space="0" w:color="auto"/>
              <w:left w:val="single" w:sz="8" w:space="0" w:color="auto"/>
              <w:bottom w:val="single" w:sz="8" w:space="0" w:color="auto"/>
              <w:right w:val="single" w:sz="8" w:space="0" w:color="auto"/>
            </w:tcBorders>
            <w:tcMar>
              <w:left w:w="108" w:type="dxa"/>
              <w:right w:w="108" w:type="dxa"/>
            </w:tcMar>
          </w:tcPr>
          <w:p w14:paraId="633C8AA2" w14:textId="77777777" w:rsidR="00192374" w:rsidRPr="00192374" w:rsidRDefault="00192374" w:rsidP="00192374">
            <w:pPr>
              <w:ind w:firstLine="720"/>
              <w:jc w:val="both"/>
            </w:pPr>
          </w:p>
        </w:tc>
        <w:tc>
          <w:tcPr>
            <w:tcW w:w="2118" w:type="dxa"/>
            <w:tcBorders>
              <w:top w:val="single" w:sz="8" w:space="0" w:color="auto"/>
              <w:left w:val="single" w:sz="8" w:space="0" w:color="auto"/>
              <w:bottom w:val="single" w:sz="8" w:space="0" w:color="auto"/>
              <w:right w:val="single" w:sz="8" w:space="0" w:color="auto"/>
            </w:tcBorders>
            <w:tcMar>
              <w:left w:w="108" w:type="dxa"/>
              <w:right w:w="108" w:type="dxa"/>
            </w:tcMar>
          </w:tcPr>
          <w:p w14:paraId="249F502E" w14:textId="77777777" w:rsidR="00192374" w:rsidRPr="00192374" w:rsidRDefault="00192374" w:rsidP="00192374">
            <w:pPr>
              <w:ind w:firstLine="720"/>
              <w:jc w:val="both"/>
              <w:rPr>
                <w:rFonts w:asciiTheme="minorHAnsi" w:eastAsiaTheme="minorHAnsi" w:hAnsiTheme="minorHAnsi" w:cstheme="minorBidi"/>
              </w:rPr>
            </w:pPr>
            <w:r w:rsidRPr="00192374">
              <w:t xml:space="preserve"> </w:t>
            </w:r>
          </w:p>
        </w:tc>
      </w:tr>
      <w:tr w:rsidR="00192374" w:rsidRPr="00192374" w14:paraId="791ADB15" w14:textId="77777777" w:rsidTr="00490CF0">
        <w:trPr>
          <w:trHeight w:val="300"/>
        </w:trPr>
        <w:tc>
          <w:tcPr>
            <w:tcW w:w="734" w:type="dxa"/>
            <w:tcBorders>
              <w:top w:val="single" w:sz="8" w:space="0" w:color="auto"/>
              <w:left w:val="single" w:sz="8" w:space="0" w:color="auto"/>
              <w:bottom w:val="single" w:sz="8" w:space="0" w:color="auto"/>
              <w:right w:val="single" w:sz="8" w:space="0" w:color="auto"/>
            </w:tcBorders>
            <w:tcMar>
              <w:left w:w="108" w:type="dxa"/>
              <w:right w:w="108" w:type="dxa"/>
            </w:tcMar>
          </w:tcPr>
          <w:p w14:paraId="6BAE0B2A" w14:textId="77777777" w:rsidR="00192374" w:rsidRPr="00192374" w:rsidRDefault="00192374" w:rsidP="00192374">
            <w:pPr>
              <w:ind w:firstLine="720"/>
              <w:jc w:val="both"/>
              <w:rPr>
                <w:rFonts w:asciiTheme="minorHAnsi" w:eastAsiaTheme="minorHAnsi" w:hAnsiTheme="minorHAnsi" w:cstheme="minorBidi"/>
              </w:rPr>
            </w:pPr>
            <w:r w:rsidRPr="00192374">
              <w:t xml:space="preserve"> </w:t>
            </w:r>
          </w:p>
        </w:tc>
        <w:tc>
          <w:tcPr>
            <w:tcW w:w="2330" w:type="dxa"/>
            <w:tcBorders>
              <w:top w:val="single" w:sz="8" w:space="0" w:color="auto"/>
              <w:left w:val="single" w:sz="8" w:space="0" w:color="auto"/>
              <w:bottom w:val="single" w:sz="8" w:space="0" w:color="auto"/>
              <w:right w:val="single" w:sz="8" w:space="0" w:color="auto"/>
            </w:tcBorders>
            <w:tcMar>
              <w:left w:w="108" w:type="dxa"/>
              <w:right w:w="108" w:type="dxa"/>
            </w:tcMar>
          </w:tcPr>
          <w:p w14:paraId="0EEF358F" w14:textId="77777777" w:rsidR="00192374" w:rsidRPr="00192374" w:rsidRDefault="00192374" w:rsidP="00192374">
            <w:pPr>
              <w:ind w:firstLine="720"/>
              <w:jc w:val="both"/>
              <w:rPr>
                <w:rFonts w:asciiTheme="minorHAnsi" w:eastAsiaTheme="minorHAnsi" w:hAnsiTheme="minorHAnsi" w:cstheme="minorBidi"/>
              </w:rPr>
            </w:pPr>
            <w:r w:rsidRPr="00192374">
              <w:t xml:space="preserve"> </w:t>
            </w:r>
          </w:p>
        </w:tc>
        <w:tc>
          <w:tcPr>
            <w:tcW w:w="2224" w:type="dxa"/>
            <w:tcBorders>
              <w:top w:val="single" w:sz="8" w:space="0" w:color="auto"/>
              <w:left w:val="single" w:sz="8" w:space="0" w:color="auto"/>
              <w:bottom w:val="single" w:sz="8" w:space="0" w:color="auto"/>
              <w:right w:val="single" w:sz="8" w:space="0" w:color="auto"/>
            </w:tcBorders>
            <w:tcMar>
              <w:left w:w="108" w:type="dxa"/>
              <w:right w:w="108" w:type="dxa"/>
            </w:tcMar>
          </w:tcPr>
          <w:p w14:paraId="09E666A0" w14:textId="77777777" w:rsidR="00192374" w:rsidRPr="00192374" w:rsidRDefault="00192374" w:rsidP="00192374">
            <w:pPr>
              <w:ind w:firstLine="720"/>
              <w:jc w:val="both"/>
              <w:rPr>
                <w:rFonts w:asciiTheme="minorHAnsi" w:eastAsiaTheme="minorHAnsi" w:hAnsiTheme="minorHAnsi" w:cstheme="minorBidi"/>
              </w:rPr>
            </w:pPr>
            <w:r w:rsidRPr="00192374">
              <w:t xml:space="preserve"> </w:t>
            </w:r>
          </w:p>
        </w:tc>
        <w:tc>
          <w:tcPr>
            <w:tcW w:w="2224" w:type="dxa"/>
            <w:tcBorders>
              <w:top w:val="single" w:sz="8" w:space="0" w:color="auto"/>
              <w:left w:val="single" w:sz="8" w:space="0" w:color="auto"/>
              <w:bottom w:val="single" w:sz="8" w:space="0" w:color="auto"/>
              <w:right w:val="single" w:sz="8" w:space="0" w:color="auto"/>
            </w:tcBorders>
            <w:tcMar>
              <w:left w:w="108" w:type="dxa"/>
              <w:right w:w="108" w:type="dxa"/>
            </w:tcMar>
          </w:tcPr>
          <w:p w14:paraId="66FBBA06" w14:textId="77777777" w:rsidR="00192374" w:rsidRPr="00192374" w:rsidRDefault="00192374" w:rsidP="00192374">
            <w:pPr>
              <w:ind w:firstLine="720"/>
              <w:jc w:val="both"/>
            </w:pPr>
          </w:p>
        </w:tc>
        <w:tc>
          <w:tcPr>
            <w:tcW w:w="2118" w:type="dxa"/>
            <w:tcBorders>
              <w:top w:val="single" w:sz="8" w:space="0" w:color="auto"/>
              <w:left w:val="single" w:sz="8" w:space="0" w:color="auto"/>
              <w:bottom w:val="single" w:sz="8" w:space="0" w:color="auto"/>
              <w:right w:val="single" w:sz="8" w:space="0" w:color="auto"/>
            </w:tcBorders>
            <w:tcMar>
              <w:left w:w="108" w:type="dxa"/>
              <w:right w:w="108" w:type="dxa"/>
            </w:tcMar>
          </w:tcPr>
          <w:p w14:paraId="621C7755" w14:textId="77777777" w:rsidR="00192374" w:rsidRPr="00192374" w:rsidRDefault="00192374" w:rsidP="00192374">
            <w:pPr>
              <w:ind w:firstLine="720"/>
              <w:jc w:val="both"/>
              <w:rPr>
                <w:rFonts w:asciiTheme="minorHAnsi" w:eastAsiaTheme="minorHAnsi" w:hAnsiTheme="minorHAnsi" w:cstheme="minorBidi"/>
              </w:rPr>
            </w:pPr>
            <w:r w:rsidRPr="00192374">
              <w:t xml:space="preserve"> </w:t>
            </w:r>
          </w:p>
        </w:tc>
      </w:tr>
      <w:tr w:rsidR="00192374" w:rsidRPr="00192374" w14:paraId="7E31ADE3" w14:textId="77777777" w:rsidTr="00490CF0">
        <w:trPr>
          <w:trHeight w:val="300"/>
        </w:trPr>
        <w:tc>
          <w:tcPr>
            <w:tcW w:w="734" w:type="dxa"/>
            <w:tcBorders>
              <w:top w:val="single" w:sz="8" w:space="0" w:color="auto"/>
              <w:left w:val="single" w:sz="8" w:space="0" w:color="auto"/>
              <w:bottom w:val="single" w:sz="8" w:space="0" w:color="auto"/>
              <w:right w:val="single" w:sz="8" w:space="0" w:color="auto"/>
            </w:tcBorders>
            <w:tcMar>
              <w:left w:w="108" w:type="dxa"/>
              <w:right w:w="108" w:type="dxa"/>
            </w:tcMar>
          </w:tcPr>
          <w:p w14:paraId="1653A15A" w14:textId="77777777" w:rsidR="00192374" w:rsidRPr="00192374" w:rsidRDefault="00192374" w:rsidP="00192374">
            <w:pPr>
              <w:ind w:firstLine="720"/>
              <w:jc w:val="both"/>
              <w:rPr>
                <w:rFonts w:asciiTheme="minorHAnsi" w:eastAsiaTheme="minorHAnsi" w:hAnsiTheme="minorHAnsi" w:cstheme="minorBidi"/>
              </w:rPr>
            </w:pPr>
            <w:r w:rsidRPr="00192374">
              <w:t xml:space="preserve"> </w:t>
            </w:r>
          </w:p>
        </w:tc>
        <w:tc>
          <w:tcPr>
            <w:tcW w:w="2330" w:type="dxa"/>
            <w:tcBorders>
              <w:top w:val="single" w:sz="8" w:space="0" w:color="auto"/>
              <w:left w:val="single" w:sz="8" w:space="0" w:color="auto"/>
              <w:bottom w:val="single" w:sz="8" w:space="0" w:color="auto"/>
              <w:right w:val="single" w:sz="8" w:space="0" w:color="auto"/>
            </w:tcBorders>
            <w:tcMar>
              <w:left w:w="108" w:type="dxa"/>
              <w:right w:w="108" w:type="dxa"/>
            </w:tcMar>
          </w:tcPr>
          <w:p w14:paraId="2161C2C1" w14:textId="77777777" w:rsidR="00192374" w:rsidRPr="00192374" w:rsidRDefault="00192374" w:rsidP="00192374">
            <w:pPr>
              <w:ind w:firstLine="720"/>
              <w:jc w:val="both"/>
              <w:rPr>
                <w:rFonts w:asciiTheme="minorHAnsi" w:eastAsiaTheme="minorHAnsi" w:hAnsiTheme="minorHAnsi" w:cstheme="minorBidi"/>
              </w:rPr>
            </w:pPr>
            <w:r w:rsidRPr="00192374">
              <w:t xml:space="preserve"> </w:t>
            </w:r>
          </w:p>
        </w:tc>
        <w:tc>
          <w:tcPr>
            <w:tcW w:w="2224" w:type="dxa"/>
            <w:tcBorders>
              <w:top w:val="single" w:sz="8" w:space="0" w:color="auto"/>
              <w:left w:val="single" w:sz="8" w:space="0" w:color="auto"/>
              <w:bottom w:val="single" w:sz="8" w:space="0" w:color="auto"/>
              <w:right w:val="single" w:sz="8" w:space="0" w:color="auto"/>
            </w:tcBorders>
            <w:tcMar>
              <w:left w:w="108" w:type="dxa"/>
              <w:right w:w="108" w:type="dxa"/>
            </w:tcMar>
          </w:tcPr>
          <w:p w14:paraId="3E791D69" w14:textId="77777777" w:rsidR="00192374" w:rsidRPr="00192374" w:rsidRDefault="00192374" w:rsidP="00192374">
            <w:pPr>
              <w:ind w:firstLine="720"/>
              <w:jc w:val="both"/>
              <w:rPr>
                <w:rFonts w:asciiTheme="minorHAnsi" w:eastAsiaTheme="minorHAnsi" w:hAnsiTheme="minorHAnsi" w:cstheme="minorBidi"/>
              </w:rPr>
            </w:pPr>
            <w:r w:rsidRPr="00192374">
              <w:t xml:space="preserve"> </w:t>
            </w:r>
          </w:p>
        </w:tc>
        <w:tc>
          <w:tcPr>
            <w:tcW w:w="2224" w:type="dxa"/>
            <w:tcBorders>
              <w:top w:val="single" w:sz="8" w:space="0" w:color="auto"/>
              <w:left w:val="single" w:sz="8" w:space="0" w:color="auto"/>
              <w:bottom w:val="single" w:sz="8" w:space="0" w:color="auto"/>
              <w:right w:val="single" w:sz="8" w:space="0" w:color="auto"/>
            </w:tcBorders>
            <w:tcMar>
              <w:left w:w="108" w:type="dxa"/>
              <w:right w:w="108" w:type="dxa"/>
            </w:tcMar>
          </w:tcPr>
          <w:p w14:paraId="476A20EE" w14:textId="77777777" w:rsidR="00192374" w:rsidRPr="00192374" w:rsidRDefault="00192374" w:rsidP="00192374">
            <w:pPr>
              <w:ind w:firstLine="720"/>
              <w:jc w:val="both"/>
            </w:pPr>
          </w:p>
        </w:tc>
        <w:tc>
          <w:tcPr>
            <w:tcW w:w="2118" w:type="dxa"/>
            <w:tcBorders>
              <w:top w:val="single" w:sz="8" w:space="0" w:color="auto"/>
              <w:left w:val="single" w:sz="8" w:space="0" w:color="auto"/>
              <w:bottom w:val="single" w:sz="8" w:space="0" w:color="auto"/>
              <w:right w:val="single" w:sz="8" w:space="0" w:color="auto"/>
            </w:tcBorders>
            <w:tcMar>
              <w:left w:w="108" w:type="dxa"/>
              <w:right w:w="108" w:type="dxa"/>
            </w:tcMar>
          </w:tcPr>
          <w:p w14:paraId="4D7E37DB" w14:textId="77777777" w:rsidR="00192374" w:rsidRPr="00192374" w:rsidRDefault="00192374" w:rsidP="00192374">
            <w:pPr>
              <w:ind w:firstLine="720"/>
              <w:jc w:val="both"/>
              <w:rPr>
                <w:rFonts w:asciiTheme="minorHAnsi" w:eastAsiaTheme="minorHAnsi" w:hAnsiTheme="minorHAnsi" w:cstheme="minorBidi"/>
              </w:rPr>
            </w:pPr>
            <w:r w:rsidRPr="00192374">
              <w:t xml:space="preserve"> </w:t>
            </w:r>
          </w:p>
        </w:tc>
      </w:tr>
      <w:tr w:rsidR="00192374" w:rsidRPr="00192374" w14:paraId="3239E664" w14:textId="77777777" w:rsidTr="00490CF0">
        <w:trPr>
          <w:trHeight w:val="300"/>
        </w:trPr>
        <w:tc>
          <w:tcPr>
            <w:tcW w:w="734" w:type="dxa"/>
            <w:tcBorders>
              <w:top w:val="single" w:sz="8" w:space="0" w:color="auto"/>
              <w:left w:val="single" w:sz="8" w:space="0" w:color="auto"/>
              <w:bottom w:val="single" w:sz="8" w:space="0" w:color="auto"/>
              <w:right w:val="single" w:sz="8" w:space="0" w:color="auto"/>
            </w:tcBorders>
            <w:tcMar>
              <w:left w:w="108" w:type="dxa"/>
              <w:right w:w="108" w:type="dxa"/>
            </w:tcMar>
          </w:tcPr>
          <w:p w14:paraId="52E8DBCB" w14:textId="77777777" w:rsidR="00192374" w:rsidRPr="00192374" w:rsidRDefault="00192374" w:rsidP="00192374">
            <w:pPr>
              <w:ind w:firstLine="720"/>
              <w:jc w:val="both"/>
              <w:rPr>
                <w:rFonts w:asciiTheme="minorHAnsi" w:eastAsiaTheme="minorHAnsi" w:hAnsiTheme="minorHAnsi" w:cstheme="minorBidi"/>
              </w:rPr>
            </w:pPr>
            <w:r w:rsidRPr="00192374">
              <w:t xml:space="preserve"> </w:t>
            </w:r>
          </w:p>
        </w:tc>
        <w:tc>
          <w:tcPr>
            <w:tcW w:w="2330" w:type="dxa"/>
            <w:tcBorders>
              <w:top w:val="single" w:sz="8" w:space="0" w:color="auto"/>
              <w:left w:val="single" w:sz="8" w:space="0" w:color="auto"/>
              <w:bottom w:val="single" w:sz="8" w:space="0" w:color="auto"/>
              <w:right w:val="single" w:sz="8" w:space="0" w:color="auto"/>
            </w:tcBorders>
            <w:tcMar>
              <w:left w:w="108" w:type="dxa"/>
              <w:right w:w="108" w:type="dxa"/>
            </w:tcMar>
          </w:tcPr>
          <w:p w14:paraId="4A44DE2D" w14:textId="77777777" w:rsidR="00192374" w:rsidRPr="00192374" w:rsidRDefault="00192374" w:rsidP="00192374">
            <w:pPr>
              <w:ind w:firstLine="720"/>
              <w:jc w:val="both"/>
              <w:rPr>
                <w:rFonts w:asciiTheme="minorHAnsi" w:eastAsiaTheme="minorHAnsi" w:hAnsiTheme="minorHAnsi" w:cstheme="minorBidi"/>
              </w:rPr>
            </w:pPr>
            <w:r w:rsidRPr="00192374">
              <w:t xml:space="preserve"> </w:t>
            </w:r>
          </w:p>
        </w:tc>
        <w:tc>
          <w:tcPr>
            <w:tcW w:w="2224" w:type="dxa"/>
            <w:tcBorders>
              <w:top w:val="single" w:sz="8" w:space="0" w:color="auto"/>
              <w:left w:val="single" w:sz="8" w:space="0" w:color="auto"/>
              <w:bottom w:val="single" w:sz="8" w:space="0" w:color="auto"/>
              <w:right w:val="single" w:sz="8" w:space="0" w:color="auto"/>
            </w:tcBorders>
            <w:tcMar>
              <w:left w:w="108" w:type="dxa"/>
              <w:right w:w="108" w:type="dxa"/>
            </w:tcMar>
          </w:tcPr>
          <w:p w14:paraId="4F0C3F9C" w14:textId="77777777" w:rsidR="00192374" w:rsidRPr="00192374" w:rsidRDefault="00192374" w:rsidP="00192374">
            <w:pPr>
              <w:ind w:firstLine="720"/>
              <w:jc w:val="both"/>
              <w:rPr>
                <w:rFonts w:asciiTheme="minorHAnsi" w:eastAsiaTheme="minorHAnsi" w:hAnsiTheme="minorHAnsi" w:cstheme="minorBidi"/>
              </w:rPr>
            </w:pPr>
            <w:r w:rsidRPr="00192374">
              <w:t xml:space="preserve"> </w:t>
            </w:r>
          </w:p>
        </w:tc>
        <w:tc>
          <w:tcPr>
            <w:tcW w:w="2224" w:type="dxa"/>
            <w:tcBorders>
              <w:top w:val="single" w:sz="8" w:space="0" w:color="auto"/>
              <w:left w:val="single" w:sz="8" w:space="0" w:color="auto"/>
              <w:bottom w:val="single" w:sz="8" w:space="0" w:color="auto"/>
              <w:right w:val="single" w:sz="8" w:space="0" w:color="auto"/>
            </w:tcBorders>
            <w:tcMar>
              <w:left w:w="108" w:type="dxa"/>
              <w:right w:w="108" w:type="dxa"/>
            </w:tcMar>
          </w:tcPr>
          <w:p w14:paraId="23F126A7" w14:textId="77777777" w:rsidR="00192374" w:rsidRPr="00192374" w:rsidRDefault="00192374" w:rsidP="00192374">
            <w:pPr>
              <w:ind w:firstLine="720"/>
              <w:jc w:val="both"/>
            </w:pPr>
          </w:p>
        </w:tc>
        <w:tc>
          <w:tcPr>
            <w:tcW w:w="2118" w:type="dxa"/>
            <w:tcBorders>
              <w:top w:val="single" w:sz="8" w:space="0" w:color="auto"/>
              <w:left w:val="single" w:sz="8" w:space="0" w:color="auto"/>
              <w:bottom w:val="single" w:sz="8" w:space="0" w:color="auto"/>
              <w:right w:val="single" w:sz="8" w:space="0" w:color="auto"/>
            </w:tcBorders>
            <w:tcMar>
              <w:left w:w="108" w:type="dxa"/>
              <w:right w:w="108" w:type="dxa"/>
            </w:tcMar>
          </w:tcPr>
          <w:p w14:paraId="7564AC7B" w14:textId="77777777" w:rsidR="00192374" w:rsidRPr="00192374" w:rsidRDefault="00192374" w:rsidP="00192374">
            <w:pPr>
              <w:ind w:firstLine="720"/>
              <w:jc w:val="both"/>
            </w:pPr>
          </w:p>
        </w:tc>
      </w:tr>
    </w:tbl>
    <w:p w14:paraId="72485FF8" w14:textId="77777777" w:rsidR="00192374" w:rsidRPr="00192374" w:rsidRDefault="00192374" w:rsidP="00192374">
      <w:pPr>
        <w:widowControl w:val="0"/>
        <w:tabs>
          <w:tab w:val="left" w:pos="487"/>
        </w:tabs>
        <w:spacing w:after="140" w:line="257" w:lineRule="auto"/>
        <w:ind w:left="540"/>
        <w:jc w:val="right"/>
        <w:rPr>
          <w:kern w:val="2"/>
          <w:sz w:val="22"/>
          <w:szCs w:val="22"/>
          <w:lang w:eastAsia="en-US"/>
          <w14:ligatures w14:val="standardContextual"/>
        </w:rPr>
      </w:pPr>
    </w:p>
    <w:p w14:paraId="5D969E89" w14:textId="77777777" w:rsidR="00192374" w:rsidRPr="00192374" w:rsidRDefault="00192374" w:rsidP="00192374">
      <w:pPr>
        <w:spacing w:after="160" w:line="278" w:lineRule="auto"/>
        <w:rPr>
          <w:rFonts w:asciiTheme="minorHAnsi" w:eastAsiaTheme="minorHAnsi" w:hAnsiTheme="minorHAnsi" w:cstheme="minorBidi"/>
          <w:kern w:val="2"/>
          <w:lang w:eastAsia="en-US"/>
          <w14:ligatures w14:val="standardContextual"/>
        </w:rPr>
      </w:pPr>
      <w:r w:rsidRPr="00192374">
        <w:rPr>
          <w:rFonts w:asciiTheme="minorHAnsi" w:eastAsiaTheme="minorHAnsi" w:hAnsiTheme="minorHAnsi" w:cstheme="minorBidi"/>
          <w:kern w:val="2"/>
          <w:lang w:eastAsia="en-US"/>
          <w14:ligatures w14:val="standardContextual"/>
        </w:rPr>
        <w:br w:type="page"/>
      </w:r>
    </w:p>
    <w:p w14:paraId="764CC7E8" w14:textId="77777777" w:rsidR="00192374" w:rsidRPr="00192374" w:rsidRDefault="00192374" w:rsidP="00192374">
      <w:pPr>
        <w:keepNext/>
        <w:keepLines/>
        <w:widowControl w:val="0"/>
        <w:spacing w:after="240" w:line="254" w:lineRule="auto"/>
        <w:jc w:val="right"/>
        <w:outlineLvl w:val="0"/>
        <w:rPr>
          <w:rFonts w:eastAsia="Arial"/>
          <w:kern w:val="2"/>
          <w:sz w:val="22"/>
          <w:szCs w:val="22"/>
          <w:lang w:eastAsia="en-US"/>
          <w14:ligatures w14:val="standardContextual"/>
        </w:rPr>
      </w:pPr>
      <w:bookmarkStart w:id="49" w:name="bookmark20"/>
      <w:r w:rsidRPr="00192374">
        <w:rPr>
          <w:rFonts w:eastAsia="Arial"/>
          <w:kern w:val="2"/>
          <w:sz w:val="22"/>
          <w:szCs w:val="22"/>
          <w:lang w:eastAsia="en-US"/>
          <w14:ligatures w14:val="standardContextual"/>
        </w:rPr>
        <w:lastRenderedPageBreak/>
        <w:t>Techninės specifikacijos priedas Nr. 3</w:t>
      </w:r>
    </w:p>
    <w:p w14:paraId="7A9DFCD3" w14:textId="77777777" w:rsidR="00192374" w:rsidRPr="00192374" w:rsidRDefault="00192374" w:rsidP="00192374">
      <w:pPr>
        <w:keepNext/>
        <w:keepLines/>
        <w:widowControl w:val="0"/>
        <w:spacing w:after="240"/>
        <w:jc w:val="center"/>
        <w:outlineLvl w:val="0"/>
        <w:rPr>
          <w:rFonts w:eastAsia="Arial"/>
          <w:kern w:val="2"/>
          <w:sz w:val="22"/>
          <w:szCs w:val="22"/>
          <w:lang w:eastAsia="en-US"/>
          <w14:ligatures w14:val="standardContextual"/>
        </w:rPr>
      </w:pPr>
      <w:r w:rsidRPr="00192374">
        <w:rPr>
          <w:rFonts w:eastAsia="Arial"/>
          <w:b/>
          <w:bCs/>
          <w:kern w:val="2"/>
          <w:sz w:val="22"/>
          <w:szCs w:val="22"/>
          <w:lang w:eastAsia="en-US"/>
          <w14:ligatures w14:val="standardContextual"/>
        </w:rPr>
        <w:t>GALIOJANČIOS PASLAUGŲ KAINOS KLIENTUI</w:t>
      </w:r>
      <w:bookmarkEnd w:id="49"/>
    </w:p>
    <w:p w14:paraId="19F91A13" w14:textId="77777777" w:rsidR="00192374" w:rsidRPr="00192374" w:rsidRDefault="00192374" w:rsidP="00192374">
      <w:pPr>
        <w:tabs>
          <w:tab w:val="left" w:pos="710"/>
        </w:tabs>
        <w:jc w:val="both"/>
        <w:rPr>
          <w:sz w:val="22"/>
          <w:szCs w:val="22"/>
          <w:lang w:eastAsia="en-US"/>
        </w:rPr>
      </w:pPr>
      <w:r w:rsidRPr="00192374">
        <w:rPr>
          <w:sz w:val="22"/>
          <w:szCs w:val="22"/>
          <w:lang w:eastAsia="en-US"/>
        </w:rPr>
        <w:tab/>
        <w:t xml:space="preserve">Panevėžio miesto savivaldybės tarybos 2025 m. rugpjūčio 28 d. sprendimu Nr. 1-245 „Dėl savivaldybės tarybos 2023 m. birželio 22 d. sprendimo Nr. 1-187 „ Dėl keleivių vežimo vietinio (miesto) reguliaraus susisiekimo autobusų maršrutais Panevėžio mieste bilietų rūšių ir kainų nustatymo, savivaldybės tarybos 2011 m. gruodžio 15 d. sprendimo Nr. 1-12-4 pripažinimo netekusiu galios“ pakeitimo“ patvirtintos bilietų kainos: </w:t>
      </w:r>
    </w:p>
    <w:p w14:paraId="046A0247" w14:textId="77777777" w:rsidR="00192374" w:rsidRPr="00192374" w:rsidRDefault="00192374" w:rsidP="00192374">
      <w:pPr>
        <w:tabs>
          <w:tab w:val="left" w:pos="710"/>
        </w:tabs>
        <w:jc w:val="both"/>
        <w:rPr>
          <w:sz w:val="22"/>
          <w:szCs w:val="22"/>
          <w:lang w:eastAsia="en-US"/>
        </w:rPr>
      </w:pPr>
    </w:p>
    <w:tbl>
      <w:tblPr>
        <w:tblOverlap w:val="never"/>
        <w:tblW w:w="9731" w:type="dxa"/>
        <w:jc w:val="center"/>
        <w:tblLayout w:type="fixed"/>
        <w:tblCellMar>
          <w:left w:w="10" w:type="dxa"/>
          <w:right w:w="10" w:type="dxa"/>
        </w:tblCellMar>
        <w:tblLook w:val="04A0" w:firstRow="1" w:lastRow="0" w:firstColumn="1" w:lastColumn="0" w:noHBand="0" w:noVBand="1"/>
      </w:tblPr>
      <w:tblGrid>
        <w:gridCol w:w="480"/>
        <w:gridCol w:w="5056"/>
        <w:gridCol w:w="1197"/>
        <w:gridCol w:w="1644"/>
        <w:gridCol w:w="1354"/>
      </w:tblGrid>
      <w:tr w:rsidR="00192374" w:rsidRPr="00192374" w14:paraId="4D84A1F2" w14:textId="77777777" w:rsidTr="00490CF0">
        <w:trPr>
          <w:trHeight w:hRule="exact" w:val="293"/>
          <w:jc w:val="center"/>
        </w:trPr>
        <w:tc>
          <w:tcPr>
            <w:tcW w:w="480" w:type="dxa"/>
            <w:vMerge w:val="restart"/>
            <w:tcBorders>
              <w:top w:val="single" w:sz="4" w:space="0" w:color="auto"/>
              <w:left w:val="single" w:sz="4" w:space="0" w:color="auto"/>
              <w:bottom w:val="single" w:sz="4" w:space="0" w:color="auto"/>
            </w:tcBorders>
            <w:vAlign w:val="center"/>
          </w:tcPr>
          <w:p w14:paraId="71E61A2F" w14:textId="77777777" w:rsidR="00192374" w:rsidRPr="00192374" w:rsidRDefault="00192374" w:rsidP="00192374">
            <w:pPr>
              <w:widowControl w:val="0"/>
              <w:spacing w:after="220"/>
              <w:rPr>
                <w:rFonts w:eastAsia="Arial"/>
                <w:kern w:val="2"/>
                <w:sz w:val="22"/>
                <w:szCs w:val="22"/>
                <w:lang w:eastAsia="en-US"/>
                <w14:ligatures w14:val="standardContextual"/>
              </w:rPr>
            </w:pPr>
            <w:r w:rsidRPr="00192374">
              <w:rPr>
                <w:rFonts w:eastAsia="Arial"/>
                <w:kern w:val="2"/>
                <w:sz w:val="22"/>
                <w:szCs w:val="22"/>
                <w:lang w:eastAsia="en-US" w:bidi="en-US"/>
                <w14:ligatures w14:val="standardContextual"/>
              </w:rPr>
              <w:t>Eil. Nr.</w:t>
            </w:r>
          </w:p>
        </w:tc>
        <w:tc>
          <w:tcPr>
            <w:tcW w:w="5056" w:type="dxa"/>
            <w:vMerge w:val="restart"/>
            <w:tcBorders>
              <w:top w:val="single" w:sz="4" w:space="0" w:color="auto"/>
              <w:left w:val="single" w:sz="4" w:space="0" w:color="auto"/>
              <w:bottom w:val="single" w:sz="4" w:space="0" w:color="auto"/>
            </w:tcBorders>
            <w:vAlign w:val="center"/>
          </w:tcPr>
          <w:p w14:paraId="2387665A" w14:textId="77777777" w:rsidR="00192374" w:rsidRPr="00192374" w:rsidRDefault="00192374" w:rsidP="00192374">
            <w:pPr>
              <w:widowControl w:val="0"/>
              <w:spacing w:after="220"/>
              <w:jc w:val="center"/>
              <w:rPr>
                <w:rFonts w:eastAsia="Arial"/>
                <w:kern w:val="2"/>
                <w:sz w:val="22"/>
                <w:szCs w:val="22"/>
                <w:lang w:eastAsia="en-US"/>
                <w14:ligatures w14:val="standardContextual"/>
              </w:rPr>
            </w:pPr>
            <w:r w:rsidRPr="00192374">
              <w:rPr>
                <w:rFonts w:eastAsia="Arial"/>
                <w:kern w:val="2"/>
                <w:sz w:val="22"/>
                <w:szCs w:val="22"/>
                <w:lang w:eastAsia="en-US"/>
                <w14:ligatures w14:val="standardContextual"/>
              </w:rPr>
              <w:t>Pavadinimas</w:t>
            </w:r>
          </w:p>
        </w:tc>
        <w:tc>
          <w:tcPr>
            <w:tcW w:w="4195" w:type="dxa"/>
            <w:gridSpan w:val="3"/>
            <w:tcBorders>
              <w:top w:val="single" w:sz="4" w:space="0" w:color="auto"/>
              <w:left w:val="single" w:sz="4" w:space="0" w:color="auto"/>
              <w:right w:val="single" w:sz="4" w:space="0" w:color="auto"/>
            </w:tcBorders>
            <w:vAlign w:val="bottom"/>
          </w:tcPr>
          <w:p w14:paraId="1C6E461E" w14:textId="77777777" w:rsidR="00192374" w:rsidRPr="00192374" w:rsidRDefault="00192374" w:rsidP="00192374">
            <w:pPr>
              <w:widowControl w:val="0"/>
              <w:spacing w:after="220"/>
              <w:jc w:val="center"/>
              <w:rPr>
                <w:rFonts w:eastAsia="Arial"/>
                <w:kern w:val="2"/>
                <w:sz w:val="22"/>
                <w:szCs w:val="22"/>
                <w:lang w:eastAsia="en-US"/>
                <w14:ligatures w14:val="standardContextual"/>
              </w:rPr>
            </w:pPr>
            <w:r w:rsidRPr="00192374">
              <w:rPr>
                <w:rFonts w:eastAsia="Arial"/>
                <w:kern w:val="2"/>
                <w:sz w:val="22"/>
                <w:szCs w:val="22"/>
                <w:lang w:eastAsia="en-US"/>
                <w14:ligatures w14:val="standardContextual"/>
              </w:rPr>
              <w:t>Bilieto kaina eurais su PVM</w:t>
            </w:r>
          </w:p>
        </w:tc>
      </w:tr>
      <w:tr w:rsidR="00192374" w:rsidRPr="00192374" w14:paraId="351B3ED9" w14:textId="77777777" w:rsidTr="00490CF0">
        <w:trPr>
          <w:trHeight w:hRule="exact" w:val="1114"/>
          <w:jc w:val="center"/>
        </w:trPr>
        <w:tc>
          <w:tcPr>
            <w:tcW w:w="480" w:type="dxa"/>
            <w:vMerge/>
            <w:tcBorders>
              <w:top w:val="single" w:sz="4" w:space="0" w:color="auto"/>
              <w:left w:val="single" w:sz="4" w:space="0" w:color="auto"/>
              <w:bottom w:val="single" w:sz="4" w:space="0" w:color="auto"/>
              <w:right w:val="single" w:sz="4" w:space="0" w:color="auto"/>
            </w:tcBorders>
            <w:vAlign w:val="center"/>
          </w:tcPr>
          <w:p w14:paraId="7445B1D4" w14:textId="77777777" w:rsidR="00192374" w:rsidRPr="00192374" w:rsidRDefault="00192374" w:rsidP="00192374">
            <w:pPr>
              <w:spacing w:after="160" w:line="278" w:lineRule="auto"/>
              <w:rPr>
                <w:rFonts w:asciiTheme="minorHAnsi" w:eastAsiaTheme="minorHAnsi" w:hAnsiTheme="minorHAnsi" w:cstheme="minorBidi"/>
                <w:kern w:val="2"/>
                <w:sz w:val="22"/>
                <w:szCs w:val="22"/>
                <w:lang w:eastAsia="en-US"/>
                <w14:ligatures w14:val="standardContextual"/>
              </w:rPr>
            </w:pPr>
          </w:p>
        </w:tc>
        <w:tc>
          <w:tcPr>
            <w:tcW w:w="5056" w:type="dxa"/>
            <w:vMerge/>
            <w:tcBorders>
              <w:top w:val="single" w:sz="4" w:space="0" w:color="auto"/>
              <w:left w:val="single" w:sz="4" w:space="0" w:color="auto"/>
              <w:bottom w:val="single" w:sz="4" w:space="0" w:color="auto"/>
            </w:tcBorders>
            <w:vAlign w:val="center"/>
          </w:tcPr>
          <w:p w14:paraId="30C407F4" w14:textId="77777777" w:rsidR="00192374" w:rsidRPr="00192374" w:rsidRDefault="00192374" w:rsidP="00192374">
            <w:pPr>
              <w:spacing w:after="160" w:line="278" w:lineRule="auto"/>
              <w:rPr>
                <w:rFonts w:asciiTheme="minorHAnsi" w:eastAsiaTheme="minorHAnsi" w:hAnsiTheme="minorHAnsi" w:cstheme="minorBidi"/>
                <w:kern w:val="2"/>
                <w:sz w:val="22"/>
                <w:szCs w:val="22"/>
                <w:lang w:eastAsia="en-US"/>
                <w14:ligatures w14:val="standardContextual"/>
              </w:rPr>
            </w:pPr>
          </w:p>
        </w:tc>
        <w:tc>
          <w:tcPr>
            <w:tcW w:w="1197" w:type="dxa"/>
            <w:vMerge w:val="restart"/>
            <w:tcBorders>
              <w:top w:val="single" w:sz="4" w:space="0" w:color="auto"/>
              <w:left w:val="single" w:sz="4" w:space="0" w:color="auto"/>
            </w:tcBorders>
            <w:vAlign w:val="center"/>
          </w:tcPr>
          <w:p w14:paraId="6B71F1E1" w14:textId="77777777" w:rsidR="00192374" w:rsidRPr="00192374" w:rsidRDefault="00192374" w:rsidP="00192374">
            <w:pPr>
              <w:widowControl w:val="0"/>
              <w:spacing w:after="220"/>
              <w:jc w:val="center"/>
              <w:rPr>
                <w:rFonts w:eastAsia="Arial"/>
                <w:kern w:val="2"/>
                <w:sz w:val="22"/>
                <w:szCs w:val="22"/>
                <w:lang w:eastAsia="en-US"/>
                <w14:ligatures w14:val="standardContextual"/>
              </w:rPr>
            </w:pPr>
            <w:r w:rsidRPr="00192374">
              <w:rPr>
                <w:rFonts w:eastAsia="Arial"/>
                <w:kern w:val="2"/>
                <w:sz w:val="22"/>
                <w:szCs w:val="22"/>
                <w:lang w:eastAsia="en-US" w:bidi="en-US"/>
                <w14:ligatures w14:val="standardContextual"/>
              </w:rPr>
              <w:t>Visa kaina</w:t>
            </w:r>
          </w:p>
        </w:tc>
        <w:tc>
          <w:tcPr>
            <w:tcW w:w="2998" w:type="dxa"/>
            <w:gridSpan w:val="2"/>
            <w:tcBorders>
              <w:top w:val="single" w:sz="4" w:space="0" w:color="auto"/>
              <w:left w:val="single" w:sz="4" w:space="0" w:color="auto"/>
              <w:right w:val="single" w:sz="4" w:space="0" w:color="auto"/>
            </w:tcBorders>
            <w:vAlign w:val="bottom"/>
          </w:tcPr>
          <w:p w14:paraId="0D594791" w14:textId="77777777" w:rsidR="00192374" w:rsidRPr="00192374" w:rsidRDefault="00192374" w:rsidP="00192374">
            <w:pPr>
              <w:widowControl w:val="0"/>
              <w:spacing w:after="220"/>
              <w:jc w:val="center"/>
              <w:rPr>
                <w:rFonts w:eastAsia="Arial"/>
                <w:kern w:val="2"/>
                <w:sz w:val="22"/>
                <w:szCs w:val="22"/>
                <w:lang w:eastAsia="en-US"/>
                <w14:ligatures w14:val="standardContextual"/>
              </w:rPr>
            </w:pPr>
            <w:r w:rsidRPr="00192374">
              <w:rPr>
                <w:rFonts w:eastAsia="Arial"/>
                <w:kern w:val="2"/>
                <w:sz w:val="22"/>
                <w:szCs w:val="22"/>
                <w:lang w:eastAsia="en-US"/>
                <w14:ligatures w14:val="standardContextual"/>
              </w:rPr>
              <w:t>Vardinis bilietas asmenims, kuriems pagal Lietuvos Respublikos transporto lengvatų įstatymą taikoma nuolaida</w:t>
            </w:r>
          </w:p>
        </w:tc>
      </w:tr>
      <w:tr w:rsidR="00192374" w:rsidRPr="00192374" w14:paraId="4CA3A8FF" w14:textId="77777777" w:rsidTr="00490CF0">
        <w:trPr>
          <w:trHeight w:hRule="exact" w:val="283"/>
          <w:jc w:val="center"/>
        </w:trPr>
        <w:tc>
          <w:tcPr>
            <w:tcW w:w="480" w:type="dxa"/>
            <w:vMerge/>
            <w:tcBorders>
              <w:top w:val="single" w:sz="4" w:space="0" w:color="auto"/>
              <w:left w:val="single" w:sz="4" w:space="0" w:color="auto"/>
              <w:bottom w:val="single" w:sz="4" w:space="0" w:color="auto"/>
              <w:right w:val="single" w:sz="4" w:space="0" w:color="auto"/>
            </w:tcBorders>
            <w:vAlign w:val="center"/>
          </w:tcPr>
          <w:p w14:paraId="7146D502" w14:textId="77777777" w:rsidR="00192374" w:rsidRPr="00192374" w:rsidRDefault="00192374" w:rsidP="00192374">
            <w:pPr>
              <w:spacing w:after="160" w:line="278" w:lineRule="auto"/>
              <w:rPr>
                <w:rFonts w:asciiTheme="minorHAnsi" w:eastAsiaTheme="minorHAnsi" w:hAnsiTheme="minorHAnsi" w:cstheme="minorBidi"/>
                <w:kern w:val="2"/>
                <w:sz w:val="22"/>
                <w:szCs w:val="22"/>
                <w:lang w:eastAsia="en-US"/>
                <w14:ligatures w14:val="standardContextual"/>
              </w:rPr>
            </w:pPr>
          </w:p>
        </w:tc>
        <w:tc>
          <w:tcPr>
            <w:tcW w:w="5056" w:type="dxa"/>
            <w:vMerge/>
            <w:tcBorders>
              <w:top w:val="single" w:sz="4" w:space="0" w:color="auto"/>
              <w:left w:val="single" w:sz="4" w:space="0" w:color="auto"/>
              <w:bottom w:val="single" w:sz="4" w:space="0" w:color="auto"/>
              <w:right w:val="single" w:sz="4" w:space="0" w:color="auto"/>
            </w:tcBorders>
            <w:vAlign w:val="center"/>
          </w:tcPr>
          <w:p w14:paraId="4566A72F" w14:textId="77777777" w:rsidR="00192374" w:rsidRPr="00192374" w:rsidRDefault="00192374" w:rsidP="00192374">
            <w:pPr>
              <w:spacing w:after="160" w:line="278" w:lineRule="auto"/>
              <w:rPr>
                <w:rFonts w:asciiTheme="minorHAnsi" w:eastAsiaTheme="minorHAnsi" w:hAnsiTheme="minorHAnsi" w:cstheme="minorBidi"/>
                <w:kern w:val="2"/>
                <w:sz w:val="22"/>
                <w:szCs w:val="22"/>
                <w:lang w:eastAsia="en-US"/>
                <w14:ligatures w14:val="standardContextual"/>
              </w:rPr>
            </w:pPr>
          </w:p>
        </w:tc>
        <w:tc>
          <w:tcPr>
            <w:tcW w:w="1197" w:type="dxa"/>
            <w:vMerge/>
            <w:tcBorders>
              <w:left w:val="single" w:sz="4" w:space="0" w:color="auto"/>
            </w:tcBorders>
            <w:vAlign w:val="center"/>
          </w:tcPr>
          <w:p w14:paraId="0E28A0DA" w14:textId="77777777" w:rsidR="00192374" w:rsidRPr="00192374" w:rsidRDefault="00192374" w:rsidP="00192374">
            <w:pPr>
              <w:spacing w:after="160" w:line="278" w:lineRule="auto"/>
              <w:rPr>
                <w:rFonts w:asciiTheme="minorHAnsi" w:eastAsiaTheme="minorHAnsi" w:hAnsiTheme="minorHAnsi" w:cstheme="minorBidi"/>
                <w:kern w:val="2"/>
                <w:sz w:val="22"/>
                <w:szCs w:val="22"/>
                <w:lang w:eastAsia="en-US"/>
                <w14:ligatures w14:val="standardContextual"/>
              </w:rPr>
            </w:pPr>
          </w:p>
        </w:tc>
        <w:tc>
          <w:tcPr>
            <w:tcW w:w="1644" w:type="dxa"/>
            <w:tcBorders>
              <w:top w:val="single" w:sz="4" w:space="0" w:color="auto"/>
              <w:left w:val="single" w:sz="4" w:space="0" w:color="auto"/>
            </w:tcBorders>
            <w:vAlign w:val="bottom"/>
          </w:tcPr>
          <w:p w14:paraId="47AF7874" w14:textId="77777777" w:rsidR="00192374" w:rsidRPr="00192374" w:rsidRDefault="00192374" w:rsidP="00192374">
            <w:pPr>
              <w:widowControl w:val="0"/>
              <w:spacing w:after="220"/>
              <w:jc w:val="center"/>
              <w:rPr>
                <w:rFonts w:eastAsia="Arial"/>
                <w:kern w:val="2"/>
                <w:sz w:val="22"/>
                <w:szCs w:val="22"/>
                <w:lang w:eastAsia="en-US"/>
                <w14:ligatures w14:val="standardContextual"/>
              </w:rPr>
            </w:pPr>
            <w:r w:rsidRPr="00192374">
              <w:rPr>
                <w:rFonts w:eastAsia="Arial"/>
                <w:kern w:val="2"/>
                <w:sz w:val="22"/>
                <w:szCs w:val="22"/>
                <w:lang w:eastAsia="en-US" w:bidi="en-US"/>
                <w14:ligatures w14:val="standardContextual"/>
              </w:rPr>
              <w:t>50 proc.</w:t>
            </w:r>
          </w:p>
        </w:tc>
        <w:tc>
          <w:tcPr>
            <w:tcW w:w="1354" w:type="dxa"/>
            <w:tcBorders>
              <w:top w:val="single" w:sz="4" w:space="0" w:color="auto"/>
              <w:left w:val="single" w:sz="4" w:space="0" w:color="auto"/>
              <w:right w:val="single" w:sz="4" w:space="0" w:color="auto"/>
            </w:tcBorders>
            <w:vAlign w:val="bottom"/>
          </w:tcPr>
          <w:p w14:paraId="31ACC8E4" w14:textId="77777777" w:rsidR="00192374" w:rsidRPr="00192374" w:rsidRDefault="00192374" w:rsidP="00192374">
            <w:pPr>
              <w:widowControl w:val="0"/>
              <w:spacing w:after="220"/>
              <w:jc w:val="center"/>
              <w:rPr>
                <w:rFonts w:eastAsia="Arial"/>
                <w:kern w:val="2"/>
                <w:sz w:val="22"/>
                <w:szCs w:val="22"/>
                <w:lang w:eastAsia="en-US"/>
                <w14:ligatures w14:val="standardContextual"/>
              </w:rPr>
            </w:pPr>
            <w:r w:rsidRPr="00192374">
              <w:rPr>
                <w:rFonts w:eastAsia="Arial"/>
                <w:kern w:val="2"/>
                <w:sz w:val="22"/>
                <w:szCs w:val="22"/>
                <w:lang w:eastAsia="en-US" w:bidi="en-US"/>
                <w14:ligatures w14:val="standardContextual"/>
              </w:rPr>
              <w:t>80 proc.</w:t>
            </w:r>
          </w:p>
        </w:tc>
      </w:tr>
      <w:tr w:rsidR="00192374" w:rsidRPr="00192374" w14:paraId="0DF80D61" w14:textId="77777777" w:rsidTr="00490CF0">
        <w:trPr>
          <w:trHeight w:hRule="exact" w:val="288"/>
          <w:jc w:val="center"/>
        </w:trPr>
        <w:tc>
          <w:tcPr>
            <w:tcW w:w="480" w:type="dxa"/>
            <w:tcBorders>
              <w:top w:val="single" w:sz="4" w:space="0" w:color="auto"/>
              <w:left w:val="single" w:sz="4" w:space="0" w:color="auto"/>
            </w:tcBorders>
            <w:vAlign w:val="bottom"/>
          </w:tcPr>
          <w:p w14:paraId="3D971421" w14:textId="77777777" w:rsidR="00192374" w:rsidRPr="00192374" w:rsidRDefault="00192374" w:rsidP="00192374">
            <w:pPr>
              <w:widowControl w:val="0"/>
              <w:spacing w:after="220"/>
              <w:rPr>
                <w:rFonts w:eastAsia="Arial"/>
                <w:kern w:val="2"/>
                <w:sz w:val="22"/>
                <w:szCs w:val="22"/>
                <w:lang w:eastAsia="en-US"/>
                <w14:ligatures w14:val="standardContextual"/>
              </w:rPr>
            </w:pPr>
            <w:r w:rsidRPr="00192374">
              <w:rPr>
                <w:rFonts w:eastAsia="Arial"/>
                <w:kern w:val="2"/>
                <w:sz w:val="22"/>
                <w:szCs w:val="22"/>
                <w:lang w:eastAsia="en-US" w:bidi="en-US"/>
                <w14:ligatures w14:val="standardContextual"/>
              </w:rPr>
              <w:t>1</w:t>
            </w:r>
          </w:p>
        </w:tc>
        <w:tc>
          <w:tcPr>
            <w:tcW w:w="5056" w:type="dxa"/>
            <w:tcBorders>
              <w:top w:val="single" w:sz="4" w:space="0" w:color="auto"/>
              <w:left w:val="single" w:sz="4" w:space="0" w:color="auto"/>
            </w:tcBorders>
            <w:vAlign w:val="bottom"/>
          </w:tcPr>
          <w:p w14:paraId="67EC197E" w14:textId="77777777" w:rsidR="00192374" w:rsidRPr="00192374" w:rsidRDefault="00192374" w:rsidP="00192374">
            <w:pPr>
              <w:widowControl w:val="0"/>
              <w:spacing w:after="220"/>
              <w:jc w:val="center"/>
              <w:rPr>
                <w:rFonts w:eastAsia="Arial"/>
                <w:kern w:val="2"/>
                <w:sz w:val="22"/>
                <w:szCs w:val="22"/>
                <w:lang w:eastAsia="en-US"/>
                <w14:ligatures w14:val="standardContextual"/>
              </w:rPr>
            </w:pPr>
            <w:r w:rsidRPr="00192374">
              <w:rPr>
                <w:rFonts w:eastAsia="Arial"/>
                <w:kern w:val="2"/>
                <w:sz w:val="22"/>
                <w:szCs w:val="22"/>
                <w:lang w:eastAsia="en-US"/>
                <w14:ligatures w14:val="standardContextual"/>
              </w:rPr>
              <w:t>2</w:t>
            </w:r>
          </w:p>
        </w:tc>
        <w:tc>
          <w:tcPr>
            <w:tcW w:w="1197" w:type="dxa"/>
            <w:tcBorders>
              <w:top w:val="single" w:sz="4" w:space="0" w:color="auto"/>
              <w:left w:val="single" w:sz="4" w:space="0" w:color="auto"/>
            </w:tcBorders>
            <w:vAlign w:val="bottom"/>
          </w:tcPr>
          <w:p w14:paraId="679AD901" w14:textId="77777777" w:rsidR="00192374" w:rsidRPr="00192374" w:rsidRDefault="00192374" w:rsidP="00192374">
            <w:pPr>
              <w:widowControl w:val="0"/>
              <w:spacing w:after="220"/>
              <w:jc w:val="center"/>
              <w:rPr>
                <w:rFonts w:eastAsia="Arial"/>
                <w:kern w:val="2"/>
                <w:sz w:val="22"/>
                <w:szCs w:val="22"/>
                <w:lang w:eastAsia="en-US"/>
                <w14:ligatures w14:val="standardContextual"/>
              </w:rPr>
            </w:pPr>
            <w:r w:rsidRPr="00192374">
              <w:rPr>
                <w:rFonts w:eastAsia="Arial"/>
                <w:kern w:val="2"/>
                <w:sz w:val="22"/>
                <w:szCs w:val="22"/>
                <w:lang w:eastAsia="en-US" w:bidi="en-US"/>
                <w14:ligatures w14:val="standardContextual"/>
              </w:rPr>
              <w:t>3</w:t>
            </w:r>
          </w:p>
        </w:tc>
        <w:tc>
          <w:tcPr>
            <w:tcW w:w="1644" w:type="dxa"/>
            <w:tcBorders>
              <w:top w:val="single" w:sz="4" w:space="0" w:color="auto"/>
              <w:left w:val="single" w:sz="4" w:space="0" w:color="auto"/>
            </w:tcBorders>
            <w:vAlign w:val="bottom"/>
          </w:tcPr>
          <w:p w14:paraId="3A83DA39" w14:textId="77777777" w:rsidR="00192374" w:rsidRPr="00192374" w:rsidRDefault="00192374" w:rsidP="00192374">
            <w:pPr>
              <w:widowControl w:val="0"/>
              <w:spacing w:after="220"/>
              <w:jc w:val="center"/>
              <w:rPr>
                <w:rFonts w:eastAsia="Arial"/>
                <w:kern w:val="2"/>
                <w:sz w:val="22"/>
                <w:szCs w:val="22"/>
                <w:lang w:eastAsia="en-US"/>
                <w14:ligatures w14:val="standardContextual"/>
              </w:rPr>
            </w:pPr>
            <w:r w:rsidRPr="00192374">
              <w:rPr>
                <w:rFonts w:eastAsia="Arial"/>
                <w:kern w:val="2"/>
                <w:sz w:val="22"/>
                <w:szCs w:val="22"/>
                <w:lang w:eastAsia="en-US" w:bidi="en-US"/>
                <w14:ligatures w14:val="standardContextual"/>
              </w:rPr>
              <w:t>4</w:t>
            </w:r>
          </w:p>
        </w:tc>
        <w:tc>
          <w:tcPr>
            <w:tcW w:w="1354" w:type="dxa"/>
            <w:tcBorders>
              <w:top w:val="single" w:sz="4" w:space="0" w:color="auto"/>
              <w:left w:val="single" w:sz="4" w:space="0" w:color="auto"/>
              <w:right w:val="single" w:sz="4" w:space="0" w:color="auto"/>
            </w:tcBorders>
            <w:vAlign w:val="bottom"/>
          </w:tcPr>
          <w:p w14:paraId="6F5794E5" w14:textId="77777777" w:rsidR="00192374" w:rsidRPr="00192374" w:rsidRDefault="00192374" w:rsidP="00192374">
            <w:pPr>
              <w:widowControl w:val="0"/>
              <w:spacing w:after="220"/>
              <w:jc w:val="center"/>
              <w:rPr>
                <w:rFonts w:eastAsia="Arial"/>
                <w:kern w:val="2"/>
                <w:sz w:val="22"/>
                <w:szCs w:val="22"/>
                <w:lang w:eastAsia="en-US"/>
                <w14:ligatures w14:val="standardContextual"/>
              </w:rPr>
            </w:pPr>
            <w:r w:rsidRPr="00192374">
              <w:rPr>
                <w:rFonts w:eastAsia="Arial"/>
                <w:kern w:val="2"/>
                <w:sz w:val="22"/>
                <w:szCs w:val="22"/>
                <w:lang w:eastAsia="en-US" w:bidi="en-US"/>
                <w14:ligatures w14:val="standardContextual"/>
              </w:rPr>
              <w:t>5</w:t>
            </w:r>
          </w:p>
        </w:tc>
      </w:tr>
      <w:tr w:rsidR="00192374" w:rsidRPr="00192374" w14:paraId="4D55A7E0" w14:textId="77777777" w:rsidTr="00490CF0">
        <w:trPr>
          <w:trHeight w:hRule="exact" w:val="288"/>
          <w:jc w:val="center"/>
        </w:trPr>
        <w:tc>
          <w:tcPr>
            <w:tcW w:w="9731" w:type="dxa"/>
            <w:gridSpan w:val="5"/>
            <w:tcBorders>
              <w:top w:val="single" w:sz="4" w:space="0" w:color="auto"/>
              <w:left w:val="single" w:sz="4" w:space="0" w:color="auto"/>
              <w:right w:val="single" w:sz="4" w:space="0" w:color="auto"/>
            </w:tcBorders>
            <w:vAlign w:val="bottom"/>
          </w:tcPr>
          <w:p w14:paraId="00260335" w14:textId="77777777" w:rsidR="00192374" w:rsidRPr="00192374" w:rsidRDefault="00192374" w:rsidP="00192374">
            <w:pPr>
              <w:widowControl w:val="0"/>
              <w:spacing w:after="220"/>
              <w:jc w:val="center"/>
              <w:rPr>
                <w:rFonts w:eastAsia="Arial"/>
                <w:kern w:val="2"/>
                <w:sz w:val="22"/>
                <w:szCs w:val="22"/>
                <w:lang w:eastAsia="en-US"/>
                <w14:ligatures w14:val="standardContextual"/>
              </w:rPr>
            </w:pPr>
            <w:r w:rsidRPr="00192374">
              <w:rPr>
                <w:rFonts w:eastAsia="Arial"/>
                <w:kern w:val="2"/>
                <w:sz w:val="22"/>
                <w:szCs w:val="22"/>
                <w:lang w:eastAsia="en-US"/>
                <w14:ligatures w14:val="standardContextual"/>
              </w:rPr>
              <w:t>1. Vienkartiniai bilietai**</w:t>
            </w:r>
          </w:p>
        </w:tc>
      </w:tr>
      <w:tr w:rsidR="00192374" w:rsidRPr="00192374" w14:paraId="7E0DAB3C" w14:textId="77777777" w:rsidTr="00490CF0">
        <w:trPr>
          <w:trHeight w:val="1080"/>
          <w:jc w:val="center"/>
        </w:trPr>
        <w:tc>
          <w:tcPr>
            <w:tcW w:w="480" w:type="dxa"/>
            <w:tcBorders>
              <w:top w:val="single" w:sz="4" w:space="0" w:color="auto"/>
              <w:left w:val="single" w:sz="4" w:space="0" w:color="auto"/>
            </w:tcBorders>
          </w:tcPr>
          <w:p w14:paraId="6A1608E0" w14:textId="77777777" w:rsidR="00192374" w:rsidRPr="00192374" w:rsidRDefault="00192374" w:rsidP="00192374">
            <w:pPr>
              <w:widowControl w:val="0"/>
              <w:spacing w:after="220"/>
              <w:rPr>
                <w:rFonts w:eastAsia="Arial"/>
                <w:kern w:val="2"/>
                <w:sz w:val="22"/>
                <w:szCs w:val="22"/>
                <w:lang w:eastAsia="en-US"/>
                <w14:ligatures w14:val="standardContextual"/>
              </w:rPr>
            </w:pPr>
            <w:r w:rsidRPr="00192374">
              <w:rPr>
                <w:rFonts w:eastAsia="Arial"/>
                <w:kern w:val="2"/>
                <w:sz w:val="22"/>
                <w:szCs w:val="22"/>
                <w:lang w:eastAsia="en-US" w:bidi="en-US"/>
                <w14:ligatures w14:val="standardContextual"/>
              </w:rPr>
              <w:t>1.1.</w:t>
            </w:r>
          </w:p>
        </w:tc>
        <w:tc>
          <w:tcPr>
            <w:tcW w:w="5056" w:type="dxa"/>
            <w:tcBorders>
              <w:top w:val="single" w:sz="4" w:space="0" w:color="auto"/>
              <w:left w:val="single" w:sz="4" w:space="0" w:color="auto"/>
            </w:tcBorders>
            <w:vAlign w:val="bottom"/>
          </w:tcPr>
          <w:p w14:paraId="6A5F730E" w14:textId="77777777" w:rsidR="00192374" w:rsidRPr="00192374" w:rsidRDefault="00192374" w:rsidP="00192374">
            <w:pPr>
              <w:widowControl w:val="0"/>
              <w:spacing w:after="220"/>
              <w:jc w:val="both"/>
              <w:rPr>
                <w:rFonts w:eastAsia="Arial"/>
                <w:kern w:val="2"/>
                <w:sz w:val="22"/>
                <w:szCs w:val="22"/>
                <w:lang w:eastAsia="en-US"/>
                <w14:ligatures w14:val="standardContextual"/>
              </w:rPr>
            </w:pPr>
            <w:r w:rsidRPr="00192374">
              <w:rPr>
                <w:rFonts w:eastAsia="Arial"/>
                <w:kern w:val="2"/>
                <w:sz w:val="22"/>
                <w:szCs w:val="22"/>
                <w:lang w:eastAsia="en-US"/>
                <w14:ligatures w14:val="standardContextual"/>
              </w:rPr>
              <w:t>Vienkartinis elektroninis bilietas (atsiskaitant elektronine laikmena ar mobiliąja programėle su galimybe per 30 min. nemokamai persėsti į kitus autobusus)</w:t>
            </w:r>
          </w:p>
        </w:tc>
        <w:tc>
          <w:tcPr>
            <w:tcW w:w="1197" w:type="dxa"/>
            <w:tcBorders>
              <w:top w:val="single" w:sz="4" w:space="0" w:color="auto"/>
              <w:left w:val="single" w:sz="4" w:space="0" w:color="auto"/>
            </w:tcBorders>
            <w:vAlign w:val="center"/>
          </w:tcPr>
          <w:p w14:paraId="6ACDDFB0" w14:textId="77777777" w:rsidR="00192374" w:rsidRPr="00192374" w:rsidRDefault="00192374" w:rsidP="00192374">
            <w:pPr>
              <w:widowControl w:val="0"/>
              <w:spacing w:after="220"/>
              <w:ind w:firstLine="340"/>
              <w:rPr>
                <w:rFonts w:eastAsia="Arial"/>
                <w:kern w:val="2"/>
                <w:sz w:val="22"/>
                <w:szCs w:val="22"/>
                <w:lang w:eastAsia="en-US"/>
                <w14:ligatures w14:val="standardContextual"/>
              </w:rPr>
            </w:pPr>
            <w:r w:rsidRPr="00192374">
              <w:rPr>
                <w:rFonts w:eastAsia="Arial"/>
                <w:kern w:val="2"/>
                <w:sz w:val="22"/>
                <w:szCs w:val="22"/>
                <w:lang w:eastAsia="en-US" w:bidi="en-US"/>
                <w14:ligatures w14:val="standardContextual"/>
              </w:rPr>
              <w:t>0,70</w:t>
            </w:r>
          </w:p>
        </w:tc>
        <w:tc>
          <w:tcPr>
            <w:tcW w:w="1644" w:type="dxa"/>
            <w:tcBorders>
              <w:top w:val="single" w:sz="4" w:space="0" w:color="auto"/>
              <w:left w:val="single" w:sz="4" w:space="0" w:color="auto"/>
            </w:tcBorders>
            <w:vAlign w:val="center"/>
          </w:tcPr>
          <w:p w14:paraId="770B4996" w14:textId="77777777" w:rsidR="00192374" w:rsidRPr="00192374" w:rsidRDefault="00192374" w:rsidP="00192374">
            <w:pPr>
              <w:widowControl w:val="0"/>
              <w:spacing w:after="220"/>
              <w:jc w:val="center"/>
              <w:rPr>
                <w:rFonts w:eastAsia="Arial"/>
                <w:kern w:val="2"/>
                <w:sz w:val="22"/>
                <w:szCs w:val="22"/>
                <w:lang w:eastAsia="en-US"/>
                <w14:ligatures w14:val="standardContextual"/>
              </w:rPr>
            </w:pPr>
            <w:r w:rsidRPr="00192374">
              <w:rPr>
                <w:rFonts w:eastAsia="Arial"/>
                <w:kern w:val="2"/>
                <w:sz w:val="22"/>
                <w:szCs w:val="22"/>
                <w:lang w:eastAsia="en-US" w:bidi="en-US"/>
                <w14:ligatures w14:val="standardContextual"/>
              </w:rPr>
              <w:t>0,35</w:t>
            </w:r>
          </w:p>
        </w:tc>
        <w:tc>
          <w:tcPr>
            <w:tcW w:w="1354" w:type="dxa"/>
            <w:tcBorders>
              <w:top w:val="single" w:sz="4" w:space="0" w:color="auto"/>
              <w:left w:val="single" w:sz="4" w:space="0" w:color="auto"/>
              <w:right w:val="single" w:sz="4" w:space="0" w:color="auto"/>
            </w:tcBorders>
            <w:vAlign w:val="center"/>
          </w:tcPr>
          <w:p w14:paraId="0712FA01" w14:textId="77777777" w:rsidR="00192374" w:rsidRPr="00192374" w:rsidRDefault="00192374" w:rsidP="00192374">
            <w:pPr>
              <w:widowControl w:val="0"/>
              <w:spacing w:after="220"/>
              <w:jc w:val="center"/>
              <w:rPr>
                <w:rFonts w:eastAsia="Arial"/>
                <w:kern w:val="2"/>
                <w:sz w:val="22"/>
                <w:szCs w:val="22"/>
                <w:lang w:eastAsia="en-US"/>
                <w14:ligatures w14:val="standardContextual"/>
              </w:rPr>
            </w:pPr>
            <w:r w:rsidRPr="00192374">
              <w:rPr>
                <w:rFonts w:eastAsia="Arial"/>
                <w:kern w:val="2"/>
                <w:sz w:val="22"/>
                <w:szCs w:val="22"/>
                <w:lang w:eastAsia="en-US" w:bidi="en-US"/>
                <w14:ligatures w14:val="standardContextual"/>
              </w:rPr>
              <w:t>0,14</w:t>
            </w:r>
          </w:p>
        </w:tc>
      </w:tr>
      <w:tr w:rsidR="00192374" w:rsidRPr="00192374" w14:paraId="69627DF2" w14:textId="77777777" w:rsidTr="00490CF0">
        <w:trPr>
          <w:trHeight w:hRule="exact" w:val="835"/>
          <w:jc w:val="center"/>
        </w:trPr>
        <w:tc>
          <w:tcPr>
            <w:tcW w:w="480" w:type="dxa"/>
            <w:tcBorders>
              <w:top w:val="single" w:sz="4" w:space="0" w:color="auto"/>
              <w:left w:val="single" w:sz="4" w:space="0" w:color="auto"/>
            </w:tcBorders>
          </w:tcPr>
          <w:p w14:paraId="6D6F29CF" w14:textId="77777777" w:rsidR="00192374" w:rsidRPr="00192374" w:rsidRDefault="00192374" w:rsidP="00192374">
            <w:pPr>
              <w:widowControl w:val="0"/>
              <w:spacing w:after="220"/>
              <w:rPr>
                <w:rFonts w:eastAsia="Arial"/>
                <w:kern w:val="2"/>
                <w:sz w:val="22"/>
                <w:szCs w:val="22"/>
                <w:lang w:eastAsia="en-US"/>
                <w14:ligatures w14:val="standardContextual"/>
              </w:rPr>
            </w:pPr>
            <w:r w:rsidRPr="00192374">
              <w:rPr>
                <w:rFonts w:eastAsia="Arial"/>
                <w:kern w:val="2"/>
                <w:sz w:val="22"/>
                <w:szCs w:val="22"/>
                <w:lang w:eastAsia="en-US" w:bidi="en-US"/>
                <w14:ligatures w14:val="standardContextual"/>
              </w:rPr>
              <w:t>1.2.</w:t>
            </w:r>
          </w:p>
        </w:tc>
        <w:tc>
          <w:tcPr>
            <w:tcW w:w="5056" w:type="dxa"/>
            <w:tcBorders>
              <w:top w:val="single" w:sz="4" w:space="0" w:color="auto"/>
              <w:left w:val="single" w:sz="4" w:space="0" w:color="auto"/>
            </w:tcBorders>
            <w:vAlign w:val="bottom"/>
          </w:tcPr>
          <w:p w14:paraId="5CA3E4B5" w14:textId="77777777" w:rsidR="00192374" w:rsidRPr="00192374" w:rsidRDefault="00192374" w:rsidP="00192374">
            <w:pPr>
              <w:widowControl w:val="0"/>
              <w:spacing w:after="220"/>
              <w:jc w:val="both"/>
              <w:rPr>
                <w:rFonts w:eastAsia="Arial"/>
                <w:kern w:val="2"/>
                <w:sz w:val="22"/>
                <w:szCs w:val="22"/>
                <w:lang w:eastAsia="en-US"/>
                <w14:ligatures w14:val="standardContextual"/>
              </w:rPr>
            </w:pPr>
            <w:r w:rsidRPr="00192374">
              <w:rPr>
                <w:rFonts w:eastAsia="Arial"/>
                <w:kern w:val="2"/>
                <w:sz w:val="22"/>
                <w:szCs w:val="22"/>
                <w:lang w:eastAsia="en-US"/>
                <w14:ligatures w14:val="standardContextual"/>
              </w:rPr>
              <w:t>Vienkartinis popierinis bilietas (su QR kodu įsigyjamas autobuse / kitose platinimo vietose)</w:t>
            </w:r>
          </w:p>
        </w:tc>
        <w:tc>
          <w:tcPr>
            <w:tcW w:w="1197" w:type="dxa"/>
            <w:tcBorders>
              <w:top w:val="single" w:sz="4" w:space="0" w:color="auto"/>
              <w:left w:val="single" w:sz="4" w:space="0" w:color="auto"/>
            </w:tcBorders>
            <w:vAlign w:val="center"/>
          </w:tcPr>
          <w:p w14:paraId="1689CCFF" w14:textId="77777777" w:rsidR="00192374" w:rsidRPr="00192374" w:rsidRDefault="00192374" w:rsidP="00192374">
            <w:pPr>
              <w:widowControl w:val="0"/>
              <w:spacing w:after="220"/>
              <w:jc w:val="center"/>
              <w:rPr>
                <w:rFonts w:eastAsia="Arial"/>
                <w:kern w:val="2"/>
                <w:sz w:val="22"/>
                <w:szCs w:val="22"/>
                <w:lang w:eastAsia="en-US"/>
                <w14:ligatures w14:val="standardContextual"/>
              </w:rPr>
            </w:pPr>
            <w:r w:rsidRPr="00192374">
              <w:rPr>
                <w:rFonts w:eastAsia="Arial"/>
                <w:kern w:val="2"/>
                <w:sz w:val="22"/>
                <w:szCs w:val="22"/>
                <w:lang w:eastAsia="en-US" w:bidi="en-US"/>
                <w14:ligatures w14:val="standardContextual"/>
              </w:rPr>
              <w:t>1,50</w:t>
            </w:r>
          </w:p>
        </w:tc>
        <w:tc>
          <w:tcPr>
            <w:tcW w:w="1644" w:type="dxa"/>
            <w:tcBorders>
              <w:top w:val="single" w:sz="4" w:space="0" w:color="auto"/>
              <w:left w:val="single" w:sz="4" w:space="0" w:color="auto"/>
            </w:tcBorders>
            <w:vAlign w:val="center"/>
          </w:tcPr>
          <w:p w14:paraId="3F8A12ED" w14:textId="77777777" w:rsidR="00192374" w:rsidRPr="00192374" w:rsidRDefault="00192374" w:rsidP="00192374">
            <w:pPr>
              <w:widowControl w:val="0"/>
              <w:spacing w:after="220"/>
              <w:jc w:val="center"/>
              <w:rPr>
                <w:rFonts w:eastAsia="Arial"/>
                <w:kern w:val="2"/>
                <w:sz w:val="22"/>
                <w:szCs w:val="22"/>
                <w:lang w:eastAsia="en-US"/>
                <w14:ligatures w14:val="standardContextual"/>
              </w:rPr>
            </w:pPr>
            <w:r w:rsidRPr="00192374">
              <w:rPr>
                <w:rFonts w:eastAsia="Arial"/>
                <w:kern w:val="2"/>
                <w:sz w:val="22"/>
                <w:szCs w:val="22"/>
                <w:lang w:eastAsia="en-US" w:bidi="en-US"/>
                <w14:ligatures w14:val="standardContextual"/>
              </w:rPr>
              <w:t>0,75</w:t>
            </w:r>
          </w:p>
        </w:tc>
        <w:tc>
          <w:tcPr>
            <w:tcW w:w="1354" w:type="dxa"/>
            <w:tcBorders>
              <w:top w:val="single" w:sz="4" w:space="0" w:color="auto"/>
              <w:left w:val="single" w:sz="4" w:space="0" w:color="auto"/>
              <w:right w:val="single" w:sz="4" w:space="0" w:color="auto"/>
            </w:tcBorders>
            <w:vAlign w:val="center"/>
          </w:tcPr>
          <w:p w14:paraId="2F04E218" w14:textId="77777777" w:rsidR="00192374" w:rsidRPr="00192374" w:rsidRDefault="00192374" w:rsidP="00192374">
            <w:pPr>
              <w:widowControl w:val="0"/>
              <w:spacing w:after="220"/>
              <w:jc w:val="center"/>
              <w:rPr>
                <w:rFonts w:eastAsia="Arial"/>
                <w:kern w:val="2"/>
                <w:sz w:val="22"/>
                <w:szCs w:val="22"/>
                <w:lang w:eastAsia="en-US"/>
                <w14:ligatures w14:val="standardContextual"/>
              </w:rPr>
            </w:pPr>
            <w:r w:rsidRPr="00192374">
              <w:rPr>
                <w:rFonts w:eastAsia="Arial"/>
                <w:kern w:val="2"/>
                <w:sz w:val="22"/>
                <w:szCs w:val="22"/>
                <w:lang w:eastAsia="en-US" w:bidi="en-US"/>
                <w14:ligatures w14:val="standardContextual"/>
              </w:rPr>
              <w:t>0,30</w:t>
            </w:r>
          </w:p>
        </w:tc>
      </w:tr>
      <w:tr w:rsidR="00192374" w:rsidRPr="00192374" w14:paraId="0008D37A" w14:textId="77777777" w:rsidTr="00490CF0">
        <w:trPr>
          <w:trHeight w:hRule="exact" w:val="288"/>
          <w:jc w:val="center"/>
        </w:trPr>
        <w:tc>
          <w:tcPr>
            <w:tcW w:w="9731" w:type="dxa"/>
            <w:gridSpan w:val="5"/>
            <w:tcBorders>
              <w:top w:val="single" w:sz="4" w:space="0" w:color="auto"/>
              <w:left w:val="single" w:sz="4" w:space="0" w:color="auto"/>
              <w:right w:val="single" w:sz="4" w:space="0" w:color="auto"/>
            </w:tcBorders>
            <w:vAlign w:val="bottom"/>
          </w:tcPr>
          <w:p w14:paraId="028694D8" w14:textId="77777777" w:rsidR="00192374" w:rsidRPr="00192374" w:rsidRDefault="00192374" w:rsidP="00192374">
            <w:pPr>
              <w:widowControl w:val="0"/>
              <w:spacing w:after="220"/>
              <w:jc w:val="center"/>
              <w:rPr>
                <w:rFonts w:eastAsia="Arial"/>
                <w:kern w:val="2"/>
                <w:sz w:val="22"/>
                <w:szCs w:val="22"/>
                <w:lang w:eastAsia="en-US"/>
                <w14:ligatures w14:val="standardContextual"/>
              </w:rPr>
            </w:pPr>
            <w:r w:rsidRPr="00192374">
              <w:rPr>
                <w:rFonts w:eastAsia="Arial"/>
                <w:kern w:val="2"/>
                <w:sz w:val="22"/>
                <w:szCs w:val="22"/>
                <w:lang w:eastAsia="en-US"/>
                <w14:ligatures w14:val="standardContextual"/>
              </w:rPr>
              <w:t>2. Terminuotieji bilietai**</w:t>
            </w:r>
          </w:p>
        </w:tc>
      </w:tr>
      <w:tr w:rsidR="00192374" w:rsidRPr="00192374" w14:paraId="63B2CB6B" w14:textId="77777777" w:rsidTr="00490CF0">
        <w:trPr>
          <w:trHeight w:hRule="exact" w:val="418"/>
          <w:jc w:val="center"/>
        </w:trPr>
        <w:tc>
          <w:tcPr>
            <w:tcW w:w="480" w:type="dxa"/>
            <w:tcBorders>
              <w:top w:val="single" w:sz="4" w:space="0" w:color="auto"/>
              <w:left w:val="single" w:sz="4" w:space="0" w:color="auto"/>
            </w:tcBorders>
          </w:tcPr>
          <w:p w14:paraId="6DA59ADB" w14:textId="77777777" w:rsidR="00192374" w:rsidRPr="00192374" w:rsidRDefault="00192374" w:rsidP="00192374">
            <w:pPr>
              <w:widowControl w:val="0"/>
              <w:spacing w:after="220"/>
              <w:rPr>
                <w:rFonts w:eastAsia="Arial"/>
                <w:kern w:val="2"/>
                <w:sz w:val="22"/>
                <w:szCs w:val="22"/>
                <w:lang w:eastAsia="en-US"/>
                <w14:ligatures w14:val="standardContextual"/>
              </w:rPr>
            </w:pPr>
            <w:r w:rsidRPr="00192374">
              <w:rPr>
                <w:rFonts w:eastAsia="Arial"/>
                <w:kern w:val="2"/>
                <w:sz w:val="22"/>
                <w:szCs w:val="22"/>
                <w:lang w:eastAsia="en-US" w:bidi="en-US"/>
                <w14:ligatures w14:val="standardContextual"/>
              </w:rPr>
              <w:t>2.1.</w:t>
            </w:r>
          </w:p>
        </w:tc>
        <w:tc>
          <w:tcPr>
            <w:tcW w:w="5056" w:type="dxa"/>
            <w:tcBorders>
              <w:top w:val="single" w:sz="4" w:space="0" w:color="auto"/>
              <w:left w:val="single" w:sz="4" w:space="0" w:color="auto"/>
            </w:tcBorders>
            <w:vAlign w:val="bottom"/>
          </w:tcPr>
          <w:p w14:paraId="0532A27E" w14:textId="77777777" w:rsidR="00192374" w:rsidRPr="00192374" w:rsidRDefault="00192374" w:rsidP="00192374">
            <w:pPr>
              <w:widowControl w:val="0"/>
              <w:spacing w:after="220"/>
              <w:jc w:val="both"/>
              <w:rPr>
                <w:rFonts w:eastAsia="Arial"/>
                <w:kern w:val="2"/>
                <w:sz w:val="22"/>
                <w:szCs w:val="22"/>
                <w:lang w:eastAsia="en-US"/>
                <w14:ligatures w14:val="standardContextual"/>
              </w:rPr>
            </w:pPr>
            <w:r w:rsidRPr="00192374">
              <w:rPr>
                <w:rFonts w:eastAsia="Arial"/>
                <w:kern w:val="2"/>
                <w:sz w:val="22"/>
                <w:szCs w:val="22"/>
                <w:lang w:eastAsia="en-US"/>
                <w14:ligatures w14:val="standardContextual"/>
              </w:rPr>
              <w:t>Dienos elektroninis bilietas*/***</w:t>
            </w:r>
          </w:p>
          <w:p w14:paraId="029063B7" w14:textId="77777777" w:rsidR="00192374" w:rsidRPr="00192374" w:rsidRDefault="00192374" w:rsidP="00192374">
            <w:pPr>
              <w:widowControl w:val="0"/>
              <w:spacing w:after="220"/>
              <w:jc w:val="both"/>
              <w:rPr>
                <w:rFonts w:eastAsia="Arial"/>
                <w:kern w:val="2"/>
                <w:sz w:val="22"/>
                <w:szCs w:val="22"/>
                <w:lang w:eastAsia="en-US"/>
                <w14:ligatures w14:val="standardContextual"/>
              </w:rPr>
            </w:pPr>
          </w:p>
        </w:tc>
        <w:tc>
          <w:tcPr>
            <w:tcW w:w="1197" w:type="dxa"/>
            <w:tcBorders>
              <w:top w:val="single" w:sz="4" w:space="0" w:color="auto"/>
              <w:left w:val="single" w:sz="4" w:space="0" w:color="auto"/>
            </w:tcBorders>
            <w:vAlign w:val="center"/>
          </w:tcPr>
          <w:p w14:paraId="784E0FD6" w14:textId="77777777" w:rsidR="00192374" w:rsidRPr="00192374" w:rsidRDefault="00192374" w:rsidP="00192374">
            <w:pPr>
              <w:widowControl w:val="0"/>
              <w:spacing w:after="220"/>
              <w:ind w:firstLine="340"/>
              <w:rPr>
                <w:rFonts w:eastAsia="Arial"/>
                <w:kern w:val="2"/>
                <w:sz w:val="22"/>
                <w:szCs w:val="22"/>
                <w:lang w:eastAsia="en-US"/>
                <w14:ligatures w14:val="standardContextual"/>
              </w:rPr>
            </w:pPr>
            <w:r w:rsidRPr="00192374">
              <w:rPr>
                <w:rFonts w:eastAsia="Arial"/>
                <w:kern w:val="2"/>
                <w:sz w:val="20"/>
                <w:szCs w:val="20"/>
                <w:lang w:eastAsia="en-US" w:bidi="en-US"/>
                <w14:ligatures w14:val="standardContextual"/>
              </w:rPr>
              <w:t>2,00</w:t>
            </w:r>
          </w:p>
        </w:tc>
        <w:tc>
          <w:tcPr>
            <w:tcW w:w="1644" w:type="dxa"/>
            <w:tcBorders>
              <w:top w:val="single" w:sz="4" w:space="0" w:color="auto"/>
              <w:left w:val="single" w:sz="4" w:space="0" w:color="auto"/>
            </w:tcBorders>
            <w:vAlign w:val="center"/>
          </w:tcPr>
          <w:p w14:paraId="65C272F6" w14:textId="77777777" w:rsidR="00192374" w:rsidRPr="00192374" w:rsidRDefault="00192374" w:rsidP="00192374">
            <w:pPr>
              <w:widowControl w:val="0"/>
              <w:spacing w:after="220"/>
              <w:jc w:val="center"/>
              <w:rPr>
                <w:rFonts w:eastAsia="Arial"/>
                <w:kern w:val="2"/>
                <w:sz w:val="22"/>
                <w:szCs w:val="22"/>
                <w:lang w:eastAsia="en-US"/>
                <w14:ligatures w14:val="standardContextual"/>
              </w:rPr>
            </w:pPr>
            <w:r w:rsidRPr="00192374">
              <w:rPr>
                <w:rFonts w:eastAsia="Arial"/>
                <w:kern w:val="2"/>
                <w:sz w:val="22"/>
                <w:szCs w:val="22"/>
                <w:lang w:eastAsia="en-US" w:bidi="en-US"/>
                <w14:ligatures w14:val="standardContextual"/>
              </w:rPr>
              <w:t>1,00</w:t>
            </w:r>
          </w:p>
        </w:tc>
        <w:tc>
          <w:tcPr>
            <w:tcW w:w="1354" w:type="dxa"/>
            <w:tcBorders>
              <w:top w:val="single" w:sz="4" w:space="0" w:color="auto"/>
              <w:left w:val="single" w:sz="4" w:space="0" w:color="auto"/>
              <w:right w:val="single" w:sz="4" w:space="0" w:color="auto"/>
            </w:tcBorders>
            <w:vAlign w:val="center"/>
          </w:tcPr>
          <w:p w14:paraId="6FC13FA0" w14:textId="77777777" w:rsidR="00192374" w:rsidRPr="00192374" w:rsidRDefault="00192374" w:rsidP="00192374">
            <w:pPr>
              <w:widowControl w:val="0"/>
              <w:spacing w:after="220"/>
              <w:jc w:val="center"/>
              <w:rPr>
                <w:rFonts w:eastAsia="Arial"/>
                <w:kern w:val="2"/>
                <w:sz w:val="22"/>
                <w:szCs w:val="22"/>
                <w:lang w:eastAsia="en-US"/>
                <w14:ligatures w14:val="standardContextual"/>
              </w:rPr>
            </w:pPr>
            <w:r w:rsidRPr="00192374">
              <w:rPr>
                <w:rFonts w:eastAsia="Arial"/>
                <w:kern w:val="2"/>
                <w:sz w:val="22"/>
                <w:szCs w:val="22"/>
                <w:lang w:eastAsia="en-US" w:bidi="en-US"/>
                <w14:ligatures w14:val="standardContextual"/>
              </w:rPr>
              <w:t>0,40</w:t>
            </w:r>
          </w:p>
        </w:tc>
      </w:tr>
      <w:tr w:rsidR="00192374" w:rsidRPr="00192374" w14:paraId="2EA9EA6D" w14:textId="77777777" w:rsidTr="00490CF0">
        <w:trPr>
          <w:trHeight w:hRule="exact" w:val="566"/>
          <w:jc w:val="center"/>
        </w:trPr>
        <w:tc>
          <w:tcPr>
            <w:tcW w:w="480" w:type="dxa"/>
            <w:tcBorders>
              <w:top w:val="single" w:sz="4" w:space="0" w:color="auto"/>
              <w:left w:val="single" w:sz="4" w:space="0" w:color="auto"/>
            </w:tcBorders>
            <w:vAlign w:val="center"/>
          </w:tcPr>
          <w:p w14:paraId="5D32B018" w14:textId="77777777" w:rsidR="00192374" w:rsidRPr="00192374" w:rsidRDefault="00192374" w:rsidP="00192374">
            <w:pPr>
              <w:widowControl w:val="0"/>
              <w:spacing w:after="220"/>
              <w:rPr>
                <w:rFonts w:eastAsia="Arial"/>
                <w:kern w:val="2"/>
                <w:sz w:val="22"/>
                <w:szCs w:val="22"/>
                <w:lang w:eastAsia="en-US"/>
                <w14:ligatures w14:val="standardContextual"/>
              </w:rPr>
            </w:pPr>
            <w:r w:rsidRPr="00192374">
              <w:rPr>
                <w:rFonts w:eastAsia="Arial"/>
                <w:kern w:val="2"/>
                <w:sz w:val="22"/>
                <w:szCs w:val="22"/>
                <w:lang w:eastAsia="en-US" w:bidi="en-US"/>
                <w14:ligatures w14:val="standardContextual"/>
              </w:rPr>
              <w:t>2.2.</w:t>
            </w:r>
          </w:p>
        </w:tc>
        <w:tc>
          <w:tcPr>
            <w:tcW w:w="5056" w:type="dxa"/>
            <w:tcBorders>
              <w:top w:val="single" w:sz="4" w:space="0" w:color="auto"/>
              <w:left w:val="single" w:sz="4" w:space="0" w:color="auto"/>
            </w:tcBorders>
            <w:vAlign w:val="center"/>
          </w:tcPr>
          <w:p w14:paraId="7C9A7BF5" w14:textId="77777777" w:rsidR="00192374" w:rsidRPr="00192374" w:rsidRDefault="00192374" w:rsidP="00192374">
            <w:pPr>
              <w:widowControl w:val="0"/>
              <w:spacing w:after="220"/>
              <w:jc w:val="both"/>
              <w:rPr>
                <w:rFonts w:eastAsia="Arial"/>
                <w:kern w:val="2"/>
                <w:sz w:val="22"/>
                <w:szCs w:val="22"/>
                <w:lang w:eastAsia="en-US"/>
                <w14:ligatures w14:val="standardContextual"/>
              </w:rPr>
            </w:pPr>
            <w:r w:rsidRPr="00192374">
              <w:rPr>
                <w:rFonts w:eastAsia="Arial"/>
                <w:kern w:val="2"/>
                <w:sz w:val="22"/>
                <w:szCs w:val="22"/>
                <w:lang w:eastAsia="en-US"/>
                <w14:ligatures w14:val="standardContextual"/>
              </w:rPr>
              <w:t>7 kalendorinių dienų elektroninis bilietas</w:t>
            </w:r>
          </w:p>
        </w:tc>
        <w:tc>
          <w:tcPr>
            <w:tcW w:w="1197" w:type="dxa"/>
            <w:tcBorders>
              <w:top w:val="single" w:sz="4" w:space="0" w:color="auto"/>
              <w:left w:val="single" w:sz="4" w:space="0" w:color="auto"/>
            </w:tcBorders>
            <w:vAlign w:val="center"/>
          </w:tcPr>
          <w:p w14:paraId="4D924DC7" w14:textId="77777777" w:rsidR="00192374" w:rsidRPr="00192374" w:rsidRDefault="00192374" w:rsidP="00192374">
            <w:pPr>
              <w:widowControl w:val="0"/>
              <w:spacing w:after="220"/>
              <w:jc w:val="center"/>
              <w:rPr>
                <w:rFonts w:eastAsia="Arial"/>
                <w:kern w:val="2"/>
                <w:sz w:val="22"/>
                <w:szCs w:val="22"/>
                <w:lang w:eastAsia="en-US"/>
                <w14:ligatures w14:val="standardContextual"/>
              </w:rPr>
            </w:pPr>
            <w:r w:rsidRPr="00192374">
              <w:rPr>
                <w:rFonts w:eastAsia="Arial"/>
                <w:kern w:val="2"/>
                <w:sz w:val="22"/>
                <w:szCs w:val="22"/>
                <w:lang w:eastAsia="en-US" w:bidi="en-US"/>
                <w14:ligatures w14:val="standardContextual"/>
              </w:rPr>
              <w:t>8,00</w:t>
            </w:r>
          </w:p>
        </w:tc>
        <w:tc>
          <w:tcPr>
            <w:tcW w:w="1644" w:type="dxa"/>
            <w:tcBorders>
              <w:top w:val="single" w:sz="4" w:space="0" w:color="auto"/>
              <w:left w:val="single" w:sz="4" w:space="0" w:color="auto"/>
            </w:tcBorders>
            <w:vAlign w:val="center"/>
          </w:tcPr>
          <w:p w14:paraId="00BEBB2A" w14:textId="77777777" w:rsidR="00192374" w:rsidRPr="00192374" w:rsidRDefault="00192374" w:rsidP="00192374">
            <w:pPr>
              <w:widowControl w:val="0"/>
              <w:spacing w:after="220"/>
              <w:jc w:val="center"/>
              <w:rPr>
                <w:rFonts w:eastAsia="Arial"/>
                <w:kern w:val="2"/>
                <w:sz w:val="22"/>
                <w:szCs w:val="22"/>
                <w:lang w:eastAsia="en-US"/>
                <w14:ligatures w14:val="standardContextual"/>
              </w:rPr>
            </w:pPr>
            <w:r w:rsidRPr="00192374">
              <w:rPr>
                <w:rFonts w:eastAsia="Arial"/>
                <w:kern w:val="2"/>
                <w:sz w:val="22"/>
                <w:szCs w:val="22"/>
                <w:lang w:eastAsia="en-US" w:bidi="en-US"/>
                <w14:ligatures w14:val="standardContextual"/>
              </w:rPr>
              <w:t>4,00</w:t>
            </w:r>
          </w:p>
        </w:tc>
        <w:tc>
          <w:tcPr>
            <w:tcW w:w="1354" w:type="dxa"/>
            <w:tcBorders>
              <w:top w:val="single" w:sz="4" w:space="0" w:color="auto"/>
              <w:left w:val="single" w:sz="4" w:space="0" w:color="auto"/>
              <w:right w:val="single" w:sz="4" w:space="0" w:color="auto"/>
            </w:tcBorders>
            <w:vAlign w:val="center"/>
          </w:tcPr>
          <w:p w14:paraId="301EF501" w14:textId="77777777" w:rsidR="00192374" w:rsidRPr="00192374" w:rsidRDefault="00192374" w:rsidP="00192374">
            <w:pPr>
              <w:widowControl w:val="0"/>
              <w:spacing w:after="220"/>
              <w:jc w:val="center"/>
              <w:rPr>
                <w:rFonts w:eastAsia="Arial"/>
                <w:kern w:val="2"/>
                <w:sz w:val="22"/>
                <w:szCs w:val="22"/>
                <w:lang w:eastAsia="en-US"/>
                <w14:ligatures w14:val="standardContextual"/>
              </w:rPr>
            </w:pPr>
            <w:r w:rsidRPr="00192374">
              <w:rPr>
                <w:rFonts w:eastAsia="Arial"/>
                <w:kern w:val="2"/>
                <w:sz w:val="22"/>
                <w:szCs w:val="22"/>
                <w:lang w:eastAsia="en-US" w:bidi="en-US"/>
                <w14:ligatures w14:val="standardContextual"/>
              </w:rPr>
              <w:t>1,60</w:t>
            </w:r>
          </w:p>
        </w:tc>
      </w:tr>
      <w:tr w:rsidR="00192374" w:rsidRPr="00192374" w14:paraId="4A4B5164" w14:textId="77777777" w:rsidTr="00490CF0">
        <w:trPr>
          <w:trHeight w:hRule="exact" w:val="288"/>
          <w:jc w:val="center"/>
        </w:trPr>
        <w:tc>
          <w:tcPr>
            <w:tcW w:w="480" w:type="dxa"/>
            <w:tcBorders>
              <w:top w:val="single" w:sz="4" w:space="0" w:color="auto"/>
              <w:left w:val="single" w:sz="4" w:space="0" w:color="auto"/>
            </w:tcBorders>
            <w:vAlign w:val="bottom"/>
          </w:tcPr>
          <w:p w14:paraId="47932C61" w14:textId="77777777" w:rsidR="00192374" w:rsidRPr="00192374" w:rsidRDefault="00192374" w:rsidP="00192374">
            <w:pPr>
              <w:widowControl w:val="0"/>
              <w:spacing w:after="220"/>
              <w:rPr>
                <w:rFonts w:eastAsia="Arial"/>
                <w:kern w:val="2"/>
                <w:sz w:val="22"/>
                <w:szCs w:val="22"/>
                <w:lang w:eastAsia="en-US"/>
                <w14:ligatures w14:val="standardContextual"/>
              </w:rPr>
            </w:pPr>
            <w:r w:rsidRPr="00192374">
              <w:rPr>
                <w:rFonts w:eastAsia="Arial"/>
                <w:kern w:val="2"/>
                <w:sz w:val="22"/>
                <w:szCs w:val="22"/>
                <w:lang w:eastAsia="en-US" w:bidi="en-US"/>
                <w14:ligatures w14:val="standardContextual"/>
              </w:rPr>
              <w:t>2.3.</w:t>
            </w:r>
          </w:p>
        </w:tc>
        <w:tc>
          <w:tcPr>
            <w:tcW w:w="5056" w:type="dxa"/>
            <w:tcBorders>
              <w:top w:val="single" w:sz="4" w:space="0" w:color="auto"/>
              <w:left w:val="single" w:sz="4" w:space="0" w:color="auto"/>
            </w:tcBorders>
            <w:vAlign w:val="bottom"/>
          </w:tcPr>
          <w:p w14:paraId="741A6016" w14:textId="77777777" w:rsidR="00192374" w:rsidRPr="00192374" w:rsidRDefault="00192374" w:rsidP="00192374">
            <w:pPr>
              <w:widowControl w:val="0"/>
              <w:spacing w:after="220"/>
              <w:jc w:val="both"/>
              <w:rPr>
                <w:rFonts w:eastAsia="Arial"/>
                <w:kern w:val="2"/>
                <w:sz w:val="22"/>
                <w:szCs w:val="22"/>
                <w:lang w:eastAsia="en-US"/>
                <w14:ligatures w14:val="standardContextual"/>
              </w:rPr>
            </w:pPr>
            <w:r w:rsidRPr="00192374">
              <w:rPr>
                <w:rFonts w:eastAsia="Arial"/>
                <w:kern w:val="2"/>
                <w:sz w:val="22"/>
                <w:szCs w:val="22"/>
                <w:lang w:eastAsia="en-US"/>
                <w14:ligatures w14:val="standardContextual"/>
              </w:rPr>
              <w:t>30 dienų elektroninis bilietas</w:t>
            </w:r>
          </w:p>
        </w:tc>
        <w:tc>
          <w:tcPr>
            <w:tcW w:w="1197" w:type="dxa"/>
            <w:tcBorders>
              <w:top w:val="single" w:sz="4" w:space="0" w:color="auto"/>
              <w:left w:val="single" w:sz="4" w:space="0" w:color="auto"/>
            </w:tcBorders>
            <w:vAlign w:val="bottom"/>
          </w:tcPr>
          <w:p w14:paraId="32E5223B" w14:textId="77777777" w:rsidR="00192374" w:rsidRPr="00192374" w:rsidRDefault="00192374" w:rsidP="00192374">
            <w:pPr>
              <w:widowControl w:val="0"/>
              <w:spacing w:after="220"/>
              <w:jc w:val="center"/>
              <w:rPr>
                <w:rFonts w:eastAsia="Arial"/>
                <w:kern w:val="2"/>
                <w:sz w:val="22"/>
                <w:szCs w:val="22"/>
                <w:lang w:eastAsia="en-US"/>
                <w14:ligatures w14:val="standardContextual"/>
              </w:rPr>
            </w:pPr>
            <w:r w:rsidRPr="00192374">
              <w:rPr>
                <w:rFonts w:eastAsia="Arial"/>
                <w:kern w:val="2"/>
                <w:sz w:val="22"/>
                <w:szCs w:val="22"/>
                <w:lang w:eastAsia="en-US" w:bidi="en-US"/>
                <w14:ligatures w14:val="standardContextual"/>
              </w:rPr>
              <w:t>30,00</w:t>
            </w:r>
          </w:p>
        </w:tc>
        <w:tc>
          <w:tcPr>
            <w:tcW w:w="1644" w:type="dxa"/>
            <w:tcBorders>
              <w:top w:val="single" w:sz="4" w:space="0" w:color="auto"/>
              <w:left w:val="single" w:sz="4" w:space="0" w:color="auto"/>
            </w:tcBorders>
            <w:vAlign w:val="bottom"/>
          </w:tcPr>
          <w:p w14:paraId="1B5EFD30" w14:textId="77777777" w:rsidR="00192374" w:rsidRPr="00192374" w:rsidRDefault="00192374" w:rsidP="00192374">
            <w:pPr>
              <w:widowControl w:val="0"/>
              <w:spacing w:after="220"/>
              <w:jc w:val="center"/>
              <w:rPr>
                <w:rFonts w:eastAsia="Arial"/>
                <w:kern w:val="2"/>
                <w:sz w:val="22"/>
                <w:szCs w:val="22"/>
                <w:lang w:eastAsia="en-US"/>
                <w14:ligatures w14:val="standardContextual"/>
              </w:rPr>
            </w:pPr>
            <w:r w:rsidRPr="00192374">
              <w:rPr>
                <w:rFonts w:eastAsia="Arial"/>
                <w:kern w:val="2"/>
                <w:sz w:val="22"/>
                <w:szCs w:val="22"/>
                <w:lang w:eastAsia="en-US" w:bidi="en-US"/>
                <w14:ligatures w14:val="standardContextual"/>
              </w:rPr>
              <w:t>15,00</w:t>
            </w:r>
          </w:p>
        </w:tc>
        <w:tc>
          <w:tcPr>
            <w:tcW w:w="1354" w:type="dxa"/>
            <w:tcBorders>
              <w:top w:val="single" w:sz="4" w:space="0" w:color="auto"/>
              <w:left w:val="single" w:sz="4" w:space="0" w:color="auto"/>
              <w:right w:val="single" w:sz="4" w:space="0" w:color="auto"/>
            </w:tcBorders>
            <w:vAlign w:val="bottom"/>
          </w:tcPr>
          <w:p w14:paraId="2623E66B" w14:textId="77777777" w:rsidR="00192374" w:rsidRPr="00192374" w:rsidRDefault="00192374" w:rsidP="00192374">
            <w:pPr>
              <w:widowControl w:val="0"/>
              <w:spacing w:after="220"/>
              <w:jc w:val="center"/>
              <w:rPr>
                <w:rFonts w:eastAsia="Arial"/>
                <w:kern w:val="2"/>
                <w:sz w:val="22"/>
                <w:szCs w:val="22"/>
                <w:lang w:eastAsia="en-US"/>
                <w14:ligatures w14:val="standardContextual"/>
              </w:rPr>
            </w:pPr>
            <w:r w:rsidRPr="00192374">
              <w:rPr>
                <w:rFonts w:eastAsia="Arial"/>
                <w:kern w:val="2"/>
                <w:sz w:val="22"/>
                <w:szCs w:val="22"/>
                <w:lang w:eastAsia="en-US" w:bidi="en-US"/>
                <w14:ligatures w14:val="standardContextual"/>
              </w:rPr>
              <w:t>6,00</w:t>
            </w:r>
          </w:p>
        </w:tc>
      </w:tr>
      <w:tr w:rsidR="00192374" w:rsidRPr="00192374" w14:paraId="33FDFD3D" w14:textId="77777777" w:rsidTr="00490CF0">
        <w:trPr>
          <w:trHeight w:hRule="exact" w:val="562"/>
          <w:jc w:val="center"/>
        </w:trPr>
        <w:tc>
          <w:tcPr>
            <w:tcW w:w="480" w:type="dxa"/>
            <w:tcBorders>
              <w:top w:val="single" w:sz="4" w:space="0" w:color="auto"/>
              <w:left w:val="single" w:sz="4" w:space="0" w:color="auto"/>
            </w:tcBorders>
            <w:vAlign w:val="center"/>
          </w:tcPr>
          <w:p w14:paraId="467E3DD9" w14:textId="77777777" w:rsidR="00192374" w:rsidRPr="00192374" w:rsidRDefault="00192374" w:rsidP="00192374">
            <w:pPr>
              <w:widowControl w:val="0"/>
              <w:spacing w:after="220"/>
              <w:rPr>
                <w:rFonts w:eastAsia="Arial"/>
                <w:kern w:val="2"/>
                <w:sz w:val="22"/>
                <w:szCs w:val="22"/>
                <w:lang w:eastAsia="en-US"/>
                <w14:ligatures w14:val="standardContextual"/>
              </w:rPr>
            </w:pPr>
            <w:r w:rsidRPr="00192374">
              <w:rPr>
                <w:rFonts w:eastAsia="Arial"/>
                <w:kern w:val="2"/>
                <w:sz w:val="22"/>
                <w:szCs w:val="22"/>
                <w:lang w:eastAsia="en-US" w:bidi="en-US"/>
                <w14:ligatures w14:val="standardContextual"/>
              </w:rPr>
              <w:t>2.4.</w:t>
            </w:r>
          </w:p>
        </w:tc>
        <w:tc>
          <w:tcPr>
            <w:tcW w:w="5056" w:type="dxa"/>
            <w:tcBorders>
              <w:top w:val="single" w:sz="4" w:space="0" w:color="auto"/>
              <w:left w:val="single" w:sz="4" w:space="0" w:color="auto"/>
            </w:tcBorders>
            <w:vAlign w:val="bottom"/>
          </w:tcPr>
          <w:p w14:paraId="74178379" w14:textId="77777777" w:rsidR="00192374" w:rsidRPr="00192374" w:rsidRDefault="00192374" w:rsidP="00192374">
            <w:pPr>
              <w:widowControl w:val="0"/>
              <w:spacing w:after="220"/>
              <w:jc w:val="both"/>
              <w:rPr>
                <w:rFonts w:eastAsia="Arial"/>
                <w:kern w:val="2"/>
                <w:sz w:val="22"/>
                <w:szCs w:val="22"/>
                <w:lang w:eastAsia="en-US"/>
                <w14:ligatures w14:val="standardContextual"/>
              </w:rPr>
            </w:pPr>
            <w:r w:rsidRPr="00192374">
              <w:rPr>
                <w:rFonts w:eastAsia="Arial"/>
                <w:kern w:val="2"/>
                <w:sz w:val="22"/>
                <w:szCs w:val="22"/>
                <w:lang w:eastAsia="en-US"/>
                <w14:ligatures w14:val="standardContextual"/>
              </w:rPr>
              <w:t>30 dienų elektroninis bilietas, galiojantis tik darbo dienomis</w:t>
            </w:r>
          </w:p>
        </w:tc>
        <w:tc>
          <w:tcPr>
            <w:tcW w:w="1197" w:type="dxa"/>
            <w:tcBorders>
              <w:top w:val="single" w:sz="4" w:space="0" w:color="auto"/>
              <w:left w:val="single" w:sz="4" w:space="0" w:color="auto"/>
            </w:tcBorders>
            <w:vAlign w:val="center"/>
          </w:tcPr>
          <w:p w14:paraId="451BAA66" w14:textId="77777777" w:rsidR="00192374" w:rsidRPr="00192374" w:rsidRDefault="00192374" w:rsidP="00192374">
            <w:pPr>
              <w:widowControl w:val="0"/>
              <w:spacing w:after="220"/>
              <w:jc w:val="center"/>
              <w:rPr>
                <w:rFonts w:eastAsia="Arial"/>
                <w:kern w:val="2"/>
                <w:sz w:val="22"/>
                <w:szCs w:val="22"/>
                <w:lang w:eastAsia="en-US"/>
                <w14:ligatures w14:val="standardContextual"/>
              </w:rPr>
            </w:pPr>
            <w:r w:rsidRPr="00192374">
              <w:rPr>
                <w:rFonts w:eastAsia="Arial"/>
                <w:kern w:val="2"/>
                <w:sz w:val="22"/>
                <w:szCs w:val="22"/>
                <w:lang w:eastAsia="en-US" w:bidi="en-US"/>
                <w14:ligatures w14:val="standardContextual"/>
              </w:rPr>
              <w:t>24,00</w:t>
            </w:r>
          </w:p>
        </w:tc>
        <w:tc>
          <w:tcPr>
            <w:tcW w:w="1644" w:type="dxa"/>
            <w:tcBorders>
              <w:top w:val="single" w:sz="4" w:space="0" w:color="auto"/>
              <w:left w:val="single" w:sz="4" w:space="0" w:color="auto"/>
            </w:tcBorders>
            <w:vAlign w:val="center"/>
          </w:tcPr>
          <w:p w14:paraId="5164E531" w14:textId="77777777" w:rsidR="00192374" w:rsidRPr="00192374" w:rsidRDefault="00192374" w:rsidP="00192374">
            <w:pPr>
              <w:widowControl w:val="0"/>
              <w:spacing w:after="220"/>
              <w:jc w:val="center"/>
              <w:rPr>
                <w:rFonts w:eastAsia="Arial"/>
                <w:kern w:val="2"/>
                <w:sz w:val="22"/>
                <w:szCs w:val="22"/>
                <w:lang w:eastAsia="en-US"/>
                <w14:ligatures w14:val="standardContextual"/>
              </w:rPr>
            </w:pPr>
            <w:r w:rsidRPr="00192374">
              <w:rPr>
                <w:rFonts w:eastAsia="Arial"/>
                <w:kern w:val="2"/>
                <w:sz w:val="22"/>
                <w:szCs w:val="22"/>
                <w:lang w:eastAsia="en-US" w:bidi="en-US"/>
                <w14:ligatures w14:val="standardContextual"/>
              </w:rPr>
              <w:t>12,00</w:t>
            </w:r>
          </w:p>
        </w:tc>
        <w:tc>
          <w:tcPr>
            <w:tcW w:w="1354" w:type="dxa"/>
            <w:tcBorders>
              <w:top w:val="single" w:sz="4" w:space="0" w:color="auto"/>
              <w:left w:val="single" w:sz="4" w:space="0" w:color="auto"/>
              <w:right w:val="single" w:sz="4" w:space="0" w:color="auto"/>
            </w:tcBorders>
            <w:vAlign w:val="center"/>
          </w:tcPr>
          <w:p w14:paraId="26B97659" w14:textId="77777777" w:rsidR="00192374" w:rsidRPr="00192374" w:rsidRDefault="00192374" w:rsidP="00192374">
            <w:pPr>
              <w:widowControl w:val="0"/>
              <w:spacing w:after="220"/>
              <w:jc w:val="center"/>
              <w:rPr>
                <w:rFonts w:eastAsia="Arial"/>
                <w:kern w:val="2"/>
                <w:sz w:val="22"/>
                <w:szCs w:val="22"/>
                <w:lang w:eastAsia="en-US"/>
                <w14:ligatures w14:val="standardContextual"/>
              </w:rPr>
            </w:pPr>
            <w:r w:rsidRPr="00192374">
              <w:rPr>
                <w:rFonts w:eastAsia="Arial"/>
                <w:kern w:val="2"/>
                <w:sz w:val="22"/>
                <w:szCs w:val="22"/>
                <w:lang w:eastAsia="en-US" w:bidi="en-US"/>
                <w14:ligatures w14:val="standardContextual"/>
              </w:rPr>
              <w:t>4,80</w:t>
            </w:r>
          </w:p>
        </w:tc>
      </w:tr>
      <w:tr w:rsidR="00192374" w:rsidRPr="00192374" w14:paraId="6FB087A2" w14:textId="77777777" w:rsidTr="00490CF0">
        <w:trPr>
          <w:trHeight w:hRule="exact" w:val="288"/>
          <w:jc w:val="center"/>
        </w:trPr>
        <w:tc>
          <w:tcPr>
            <w:tcW w:w="480" w:type="dxa"/>
            <w:tcBorders>
              <w:top w:val="single" w:sz="4" w:space="0" w:color="auto"/>
              <w:left w:val="single" w:sz="4" w:space="0" w:color="auto"/>
            </w:tcBorders>
            <w:vAlign w:val="bottom"/>
          </w:tcPr>
          <w:p w14:paraId="31E8DCE3" w14:textId="77777777" w:rsidR="00192374" w:rsidRPr="00192374" w:rsidRDefault="00192374" w:rsidP="00192374">
            <w:pPr>
              <w:widowControl w:val="0"/>
              <w:spacing w:after="220"/>
              <w:rPr>
                <w:rFonts w:eastAsia="Arial"/>
                <w:kern w:val="2"/>
                <w:sz w:val="22"/>
                <w:szCs w:val="22"/>
                <w:lang w:eastAsia="en-US"/>
                <w14:ligatures w14:val="standardContextual"/>
              </w:rPr>
            </w:pPr>
            <w:r w:rsidRPr="00192374">
              <w:rPr>
                <w:rFonts w:eastAsia="Arial"/>
                <w:kern w:val="2"/>
                <w:sz w:val="22"/>
                <w:szCs w:val="22"/>
                <w:lang w:eastAsia="en-US" w:bidi="en-US"/>
                <w14:ligatures w14:val="standardContextual"/>
              </w:rPr>
              <w:t>2.5.</w:t>
            </w:r>
          </w:p>
        </w:tc>
        <w:tc>
          <w:tcPr>
            <w:tcW w:w="5056" w:type="dxa"/>
            <w:tcBorders>
              <w:top w:val="single" w:sz="4" w:space="0" w:color="auto"/>
              <w:left w:val="single" w:sz="4" w:space="0" w:color="auto"/>
            </w:tcBorders>
            <w:vAlign w:val="bottom"/>
          </w:tcPr>
          <w:p w14:paraId="4D6EAE21" w14:textId="77777777" w:rsidR="00192374" w:rsidRPr="00192374" w:rsidRDefault="00192374" w:rsidP="00192374">
            <w:pPr>
              <w:widowControl w:val="0"/>
              <w:spacing w:after="220"/>
              <w:jc w:val="both"/>
              <w:rPr>
                <w:rFonts w:eastAsia="Arial"/>
                <w:kern w:val="2"/>
                <w:sz w:val="22"/>
                <w:szCs w:val="22"/>
                <w:lang w:eastAsia="en-US"/>
                <w14:ligatures w14:val="standardContextual"/>
              </w:rPr>
            </w:pPr>
            <w:r w:rsidRPr="00192374">
              <w:rPr>
                <w:rFonts w:eastAsia="Arial"/>
                <w:kern w:val="2"/>
                <w:sz w:val="22"/>
                <w:szCs w:val="22"/>
                <w:lang w:eastAsia="en-US"/>
                <w14:ligatures w14:val="standardContextual"/>
              </w:rPr>
              <w:t>180 dienų elektroninis bilietas</w:t>
            </w:r>
          </w:p>
        </w:tc>
        <w:tc>
          <w:tcPr>
            <w:tcW w:w="1197" w:type="dxa"/>
            <w:tcBorders>
              <w:top w:val="single" w:sz="4" w:space="0" w:color="auto"/>
              <w:left w:val="single" w:sz="4" w:space="0" w:color="auto"/>
            </w:tcBorders>
            <w:vAlign w:val="bottom"/>
          </w:tcPr>
          <w:p w14:paraId="2A1B14A3" w14:textId="77777777" w:rsidR="00192374" w:rsidRPr="00192374" w:rsidRDefault="00192374" w:rsidP="00192374">
            <w:pPr>
              <w:widowControl w:val="0"/>
              <w:spacing w:after="220"/>
              <w:ind w:firstLine="280"/>
              <w:rPr>
                <w:rFonts w:eastAsia="Arial"/>
                <w:kern w:val="2"/>
                <w:sz w:val="22"/>
                <w:szCs w:val="22"/>
                <w:lang w:eastAsia="en-US"/>
                <w14:ligatures w14:val="standardContextual"/>
              </w:rPr>
            </w:pPr>
            <w:r w:rsidRPr="00192374">
              <w:rPr>
                <w:rFonts w:eastAsia="Arial"/>
                <w:kern w:val="2"/>
                <w:sz w:val="22"/>
                <w:szCs w:val="22"/>
                <w:lang w:eastAsia="en-US" w:bidi="en-US"/>
                <w14:ligatures w14:val="standardContextual"/>
              </w:rPr>
              <w:t>150,00</w:t>
            </w:r>
          </w:p>
        </w:tc>
        <w:tc>
          <w:tcPr>
            <w:tcW w:w="1644" w:type="dxa"/>
            <w:tcBorders>
              <w:top w:val="single" w:sz="4" w:space="0" w:color="auto"/>
              <w:left w:val="single" w:sz="4" w:space="0" w:color="auto"/>
            </w:tcBorders>
            <w:vAlign w:val="bottom"/>
          </w:tcPr>
          <w:p w14:paraId="6BF37339" w14:textId="77777777" w:rsidR="00192374" w:rsidRPr="00192374" w:rsidRDefault="00192374" w:rsidP="00192374">
            <w:pPr>
              <w:widowControl w:val="0"/>
              <w:spacing w:after="220"/>
              <w:jc w:val="center"/>
              <w:rPr>
                <w:rFonts w:eastAsia="Arial"/>
                <w:kern w:val="2"/>
                <w:sz w:val="22"/>
                <w:szCs w:val="22"/>
                <w:lang w:eastAsia="en-US"/>
                <w14:ligatures w14:val="standardContextual"/>
              </w:rPr>
            </w:pPr>
            <w:r w:rsidRPr="00192374">
              <w:rPr>
                <w:rFonts w:eastAsia="Arial"/>
                <w:kern w:val="2"/>
                <w:sz w:val="22"/>
                <w:szCs w:val="22"/>
                <w:lang w:eastAsia="en-US" w:bidi="en-US"/>
                <w14:ligatures w14:val="standardContextual"/>
              </w:rPr>
              <w:t>75,00</w:t>
            </w:r>
          </w:p>
        </w:tc>
        <w:tc>
          <w:tcPr>
            <w:tcW w:w="1354" w:type="dxa"/>
            <w:tcBorders>
              <w:top w:val="single" w:sz="4" w:space="0" w:color="auto"/>
              <w:left w:val="single" w:sz="4" w:space="0" w:color="auto"/>
              <w:right w:val="single" w:sz="4" w:space="0" w:color="auto"/>
            </w:tcBorders>
            <w:vAlign w:val="bottom"/>
          </w:tcPr>
          <w:p w14:paraId="759852E1" w14:textId="77777777" w:rsidR="00192374" w:rsidRPr="00192374" w:rsidRDefault="00192374" w:rsidP="00192374">
            <w:pPr>
              <w:widowControl w:val="0"/>
              <w:spacing w:after="220"/>
              <w:jc w:val="center"/>
              <w:rPr>
                <w:rFonts w:eastAsia="Arial"/>
                <w:kern w:val="2"/>
                <w:sz w:val="22"/>
                <w:szCs w:val="22"/>
                <w:lang w:eastAsia="en-US"/>
                <w14:ligatures w14:val="standardContextual"/>
              </w:rPr>
            </w:pPr>
            <w:r w:rsidRPr="00192374">
              <w:rPr>
                <w:rFonts w:eastAsia="Arial"/>
                <w:kern w:val="2"/>
                <w:sz w:val="22"/>
                <w:szCs w:val="22"/>
                <w:lang w:eastAsia="en-US" w:bidi="en-US"/>
                <w14:ligatures w14:val="standardContextual"/>
              </w:rPr>
              <w:t>30,00</w:t>
            </w:r>
          </w:p>
        </w:tc>
      </w:tr>
      <w:tr w:rsidR="00192374" w:rsidRPr="00192374" w14:paraId="6508AECB" w14:textId="77777777" w:rsidTr="00490CF0">
        <w:trPr>
          <w:trHeight w:hRule="exact" w:val="557"/>
          <w:jc w:val="center"/>
        </w:trPr>
        <w:tc>
          <w:tcPr>
            <w:tcW w:w="480" w:type="dxa"/>
            <w:tcBorders>
              <w:top w:val="single" w:sz="4" w:space="0" w:color="auto"/>
              <w:left w:val="single" w:sz="4" w:space="0" w:color="auto"/>
            </w:tcBorders>
            <w:vAlign w:val="center"/>
          </w:tcPr>
          <w:p w14:paraId="62504278" w14:textId="77777777" w:rsidR="00192374" w:rsidRPr="00192374" w:rsidRDefault="00192374" w:rsidP="00192374">
            <w:pPr>
              <w:widowControl w:val="0"/>
              <w:spacing w:after="220"/>
              <w:rPr>
                <w:rFonts w:eastAsia="Arial"/>
                <w:kern w:val="2"/>
                <w:sz w:val="22"/>
                <w:szCs w:val="22"/>
                <w:lang w:eastAsia="en-US"/>
                <w14:ligatures w14:val="standardContextual"/>
              </w:rPr>
            </w:pPr>
            <w:r w:rsidRPr="00192374">
              <w:rPr>
                <w:rFonts w:eastAsia="Arial"/>
                <w:kern w:val="2"/>
                <w:sz w:val="22"/>
                <w:szCs w:val="22"/>
                <w:lang w:eastAsia="en-US" w:bidi="en-US"/>
                <w14:ligatures w14:val="standardContextual"/>
              </w:rPr>
              <w:t>2.6.</w:t>
            </w:r>
          </w:p>
        </w:tc>
        <w:tc>
          <w:tcPr>
            <w:tcW w:w="5056" w:type="dxa"/>
            <w:tcBorders>
              <w:top w:val="single" w:sz="4" w:space="0" w:color="auto"/>
              <w:left w:val="single" w:sz="4" w:space="0" w:color="auto"/>
            </w:tcBorders>
            <w:vAlign w:val="bottom"/>
          </w:tcPr>
          <w:p w14:paraId="3C12CFBC" w14:textId="77777777" w:rsidR="00192374" w:rsidRPr="00192374" w:rsidRDefault="00192374" w:rsidP="00192374">
            <w:pPr>
              <w:widowControl w:val="0"/>
              <w:spacing w:after="220"/>
              <w:jc w:val="both"/>
              <w:rPr>
                <w:rFonts w:eastAsia="Arial"/>
                <w:kern w:val="2"/>
                <w:sz w:val="22"/>
                <w:szCs w:val="22"/>
                <w:lang w:eastAsia="en-US"/>
                <w14:ligatures w14:val="standardContextual"/>
              </w:rPr>
            </w:pPr>
            <w:r w:rsidRPr="00192374">
              <w:rPr>
                <w:rFonts w:eastAsia="Arial"/>
                <w:kern w:val="2"/>
                <w:sz w:val="22"/>
                <w:szCs w:val="22"/>
                <w:lang w:eastAsia="en-US"/>
                <w14:ligatures w14:val="standardContextual"/>
              </w:rPr>
              <w:t>180 dienų elektroninis bilietas, galiojantis tik darbo dienomis</w:t>
            </w:r>
          </w:p>
        </w:tc>
        <w:tc>
          <w:tcPr>
            <w:tcW w:w="1197" w:type="dxa"/>
            <w:tcBorders>
              <w:top w:val="single" w:sz="4" w:space="0" w:color="auto"/>
              <w:left w:val="single" w:sz="4" w:space="0" w:color="auto"/>
            </w:tcBorders>
            <w:vAlign w:val="center"/>
          </w:tcPr>
          <w:p w14:paraId="38B8267B" w14:textId="77777777" w:rsidR="00192374" w:rsidRPr="00192374" w:rsidRDefault="00192374" w:rsidP="00192374">
            <w:pPr>
              <w:widowControl w:val="0"/>
              <w:spacing w:after="220"/>
              <w:jc w:val="center"/>
              <w:rPr>
                <w:rFonts w:eastAsia="Arial"/>
                <w:kern w:val="2"/>
                <w:sz w:val="22"/>
                <w:szCs w:val="22"/>
                <w:lang w:eastAsia="en-US"/>
                <w14:ligatures w14:val="standardContextual"/>
              </w:rPr>
            </w:pPr>
            <w:r w:rsidRPr="00192374">
              <w:rPr>
                <w:rFonts w:eastAsia="Arial"/>
                <w:kern w:val="2"/>
                <w:sz w:val="22"/>
                <w:szCs w:val="22"/>
                <w:lang w:eastAsia="en-US" w:bidi="en-US"/>
                <w14:ligatures w14:val="standardContextual"/>
              </w:rPr>
              <w:t>110,00</w:t>
            </w:r>
          </w:p>
        </w:tc>
        <w:tc>
          <w:tcPr>
            <w:tcW w:w="1644" w:type="dxa"/>
            <w:tcBorders>
              <w:top w:val="single" w:sz="4" w:space="0" w:color="auto"/>
              <w:left w:val="single" w:sz="4" w:space="0" w:color="auto"/>
            </w:tcBorders>
            <w:vAlign w:val="center"/>
          </w:tcPr>
          <w:p w14:paraId="0BA90598" w14:textId="77777777" w:rsidR="00192374" w:rsidRPr="00192374" w:rsidRDefault="00192374" w:rsidP="00192374">
            <w:pPr>
              <w:widowControl w:val="0"/>
              <w:spacing w:after="220"/>
              <w:jc w:val="center"/>
              <w:rPr>
                <w:rFonts w:eastAsia="Arial"/>
                <w:kern w:val="2"/>
                <w:sz w:val="22"/>
                <w:szCs w:val="22"/>
                <w:lang w:eastAsia="en-US"/>
                <w14:ligatures w14:val="standardContextual"/>
              </w:rPr>
            </w:pPr>
            <w:r w:rsidRPr="00192374">
              <w:rPr>
                <w:rFonts w:eastAsia="Arial"/>
                <w:kern w:val="2"/>
                <w:sz w:val="22"/>
                <w:szCs w:val="22"/>
                <w:lang w:eastAsia="en-US" w:bidi="en-US"/>
                <w14:ligatures w14:val="standardContextual"/>
              </w:rPr>
              <w:t>55,00</w:t>
            </w:r>
          </w:p>
        </w:tc>
        <w:tc>
          <w:tcPr>
            <w:tcW w:w="1354" w:type="dxa"/>
            <w:tcBorders>
              <w:top w:val="single" w:sz="4" w:space="0" w:color="auto"/>
              <w:left w:val="single" w:sz="4" w:space="0" w:color="auto"/>
              <w:right w:val="single" w:sz="4" w:space="0" w:color="auto"/>
            </w:tcBorders>
            <w:vAlign w:val="center"/>
          </w:tcPr>
          <w:p w14:paraId="6E484194" w14:textId="77777777" w:rsidR="00192374" w:rsidRPr="00192374" w:rsidRDefault="00192374" w:rsidP="00192374">
            <w:pPr>
              <w:widowControl w:val="0"/>
              <w:spacing w:after="220"/>
              <w:jc w:val="center"/>
              <w:rPr>
                <w:rFonts w:eastAsia="Arial"/>
                <w:kern w:val="2"/>
                <w:sz w:val="22"/>
                <w:szCs w:val="22"/>
                <w:lang w:eastAsia="en-US"/>
                <w14:ligatures w14:val="standardContextual"/>
              </w:rPr>
            </w:pPr>
            <w:r w:rsidRPr="00192374">
              <w:rPr>
                <w:rFonts w:eastAsia="Arial"/>
                <w:kern w:val="2"/>
                <w:sz w:val="22"/>
                <w:szCs w:val="22"/>
                <w:lang w:eastAsia="en-US" w:bidi="en-US"/>
                <w14:ligatures w14:val="standardContextual"/>
              </w:rPr>
              <w:t>22,00</w:t>
            </w:r>
          </w:p>
        </w:tc>
      </w:tr>
      <w:tr w:rsidR="00192374" w:rsidRPr="00192374" w14:paraId="31A2CD30" w14:textId="77777777" w:rsidTr="00490CF0">
        <w:trPr>
          <w:trHeight w:hRule="exact" w:val="288"/>
          <w:jc w:val="center"/>
        </w:trPr>
        <w:tc>
          <w:tcPr>
            <w:tcW w:w="480" w:type="dxa"/>
            <w:tcBorders>
              <w:top w:val="single" w:sz="4" w:space="0" w:color="auto"/>
              <w:left w:val="single" w:sz="4" w:space="0" w:color="auto"/>
            </w:tcBorders>
            <w:vAlign w:val="bottom"/>
          </w:tcPr>
          <w:p w14:paraId="19268E78" w14:textId="77777777" w:rsidR="00192374" w:rsidRPr="00192374" w:rsidRDefault="00192374" w:rsidP="00192374">
            <w:pPr>
              <w:widowControl w:val="0"/>
              <w:spacing w:after="220"/>
              <w:rPr>
                <w:rFonts w:eastAsia="Arial"/>
                <w:kern w:val="2"/>
                <w:sz w:val="22"/>
                <w:szCs w:val="22"/>
                <w:lang w:eastAsia="en-US"/>
                <w14:ligatures w14:val="standardContextual"/>
              </w:rPr>
            </w:pPr>
            <w:r w:rsidRPr="00192374">
              <w:rPr>
                <w:rFonts w:eastAsia="Arial"/>
                <w:kern w:val="2"/>
                <w:sz w:val="22"/>
                <w:szCs w:val="22"/>
                <w:lang w:eastAsia="en-US" w:bidi="en-US"/>
                <w14:ligatures w14:val="standardContextual"/>
              </w:rPr>
              <w:t>2.9.</w:t>
            </w:r>
          </w:p>
        </w:tc>
        <w:tc>
          <w:tcPr>
            <w:tcW w:w="5056" w:type="dxa"/>
            <w:tcBorders>
              <w:top w:val="single" w:sz="4" w:space="0" w:color="auto"/>
              <w:left w:val="single" w:sz="4" w:space="0" w:color="auto"/>
            </w:tcBorders>
            <w:vAlign w:val="bottom"/>
          </w:tcPr>
          <w:p w14:paraId="77345A92" w14:textId="77777777" w:rsidR="00192374" w:rsidRPr="00192374" w:rsidRDefault="00192374" w:rsidP="00192374">
            <w:pPr>
              <w:widowControl w:val="0"/>
              <w:spacing w:after="220"/>
              <w:jc w:val="both"/>
              <w:rPr>
                <w:rFonts w:eastAsia="Arial"/>
                <w:kern w:val="2"/>
                <w:sz w:val="22"/>
                <w:szCs w:val="22"/>
                <w:lang w:eastAsia="en-US"/>
                <w14:ligatures w14:val="standardContextual"/>
              </w:rPr>
            </w:pPr>
            <w:r w:rsidRPr="00192374">
              <w:rPr>
                <w:rFonts w:eastAsia="Arial"/>
                <w:kern w:val="2"/>
                <w:sz w:val="22"/>
                <w:szCs w:val="22"/>
                <w:lang w:eastAsia="en-US"/>
                <w14:ligatures w14:val="standardContextual"/>
              </w:rPr>
              <w:t>365 dienų elektroninis bilietas</w:t>
            </w:r>
          </w:p>
        </w:tc>
        <w:tc>
          <w:tcPr>
            <w:tcW w:w="1197" w:type="dxa"/>
            <w:tcBorders>
              <w:top w:val="single" w:sz="4" w:space="0" w:color="auto"/>
              <w:left w:val="single" w:sz="4" w:space="0" w:color="auto"/>
            </w:tcBorders>
            <w:vAlign w:val="bottom"/>
          </w:tcPr>
          <w:p w14:paraId="2E839019" w14:textId="77777777" w:rsidR="00192374" w:rsidRPr="00192374" w:rsidRDefault="00192374" w:rsidP="00192374">
            <w:pPr>
              <w:widowControl w:val="0"/>
              <w:spacing w:after="220"/>
              <w:ind w:firstLine="280"/>
              <w:rPr>
                <w:rFonts w:eastAsia="Arial"/>
                <w:kern w:val="2"/>
                <w:sz w:val="22"/>
                <w:szCs w:val="22"/>
                <w:lang w:eastAsia="en-US"/>
                <w14:ligatures w14:val="standardContextual"/>
              </w:rPr>
            </w:pPr>
            <w:r w:rsidRPr="00192374">
              <w:rPr>
                <w:rFonts w:eastAsia="Arial"/>
                <w:kern w:val="2"/>
                <w:sz w:val="22"/>
                <w:szCs w:val="22"/>
                <w:lang w:eastAsia="en-US" w:bidi="en-US"/>
                <w14:ligatures w14:val="standardContextual"/>
              </w:rPr>
              <w:t>280,00</w:t>
            </w:r>
          </w:p>
        </w:tc>
        <w:tc>
          <w:tcPr>
            <w:tcW w:w="1644" w:type="dxa"/>
            <w:tcBorders>
              <w:top w:val="single" w:sz="4" w:space="0" w:color="auto"/>
              <w:left w:val="single" w:sz="4" w:space="0" w:color="auto"/>
            </w:tcBorders>
            <w:vAlign w:val="bottom"/>
          </w:tcPr>
          <w:p w14:paraId="083BC8B5" w14:textId="77777777" w:rsidR="00192374" w:rsidRPr="00192374" w:rsidRDefault="00192374" w:rsidP="00192374">
            <w:pPr>
              <w:widowControl w:val="0"/>
              <w:spacing w:after="220"/>
              <w:jc w:val="center"/>
              <w:rPr>
                <w:rFonts w:eastAsia="Arial"/>
                <w:kern w:val="2"/>
                <w:sz w:val="22"/>
                <w:szCs w:val="22"/>
                <w:lang w:eastAsia="en-US"/>
                <w14:ligatures w14:val="standardContextual"/>
              </w:rPr>
            </w:pPr>
            <w:r w:rsidRPr="00192374">
              <w:rPr>
                <w:rFonts w:eastAsia="Arial"/>
                <w:kern w:val="2"/>
                <w:sz w:val="22"/>
                <w:szCs w:val="22"/>
                <w:lang w:eastAsia="en-US" w:bidi="en-US"/>
                <w14:ligatures w14:val="standardContextual"/>
              </w:rPr>
              <w:t>140,00</w:t>
            </w:r>
          </w:p>
        </w:tc>
        <w:tc>
          <w:tcPr>
            <w:tcW w:w="1354" w:type="dxa"/>
            <w:tcBorders>
              <w:top w:val="single" w:sz="4" w:space="0" w:color="auto"/>
              <w:left w:val="single" w:sz="4" w:space="0" w:color="auto"/>
              <w:right w:val="single" w:sz="4" w:space="0" w:color="auto"/>
            </w:tcBorders>
            <w:vAlign w:val="bottom"/>
          </w:tcPr>
          <w:p w14:paraId="788F6F03" w14:textId="77777777" w:rsidR="00192374" w:rsidRPr="00192374" w:rsidRDefault="00192374" w:rsidP="00192374">
            <w:pPr>
              <w:widowControl w:val="0"/>
              <w:spacing w:after="220"/>
              <w:jc w:val="center"/>
              <w:rPr>
                <w:rFonts w:eastAsia="Arial"/>
                <w:kern w:val="2"/>
                <w:sz w:val="22"/>
                <w:szCs w:val="22"/>
                <w:lang w:eastAsia="en-US"/>
                <w14:ligatures w14:val="standardContextual"/>
              </w:rPr>
            </w:pPr>
            <w:r w:rsidRPr="00192374">
              <w:rPr>
                <w:rFonts w:eastAsia="Arial"/>
                <w:kern w:val="2"/>
                <w:sz w:val="22"/>
                <w:szCs w:val="22"/>
                <w:lang w:eastAsia="en-US" w:bidi="en-US"/>
                <w14:ligatures w14:val="standardContextual"/>
              </w:rPr>
              <w:t>56,00</w:t>
            </w:r>
          </w:p>
        </w:tc>
      </w:tr>
      <w:tr w:rsidR="00192374" w:rsidRPr="00192374" w14:paraId="12A7A6C4" w14:textId="77777777" w:rsidTr="00490CF0">
        <w:trPr>
          <w:trHeight w:hRule="exact" w:val="571"/>
          <w:jc w:val="center"/>
        </w:trPr>
        <w:tc>
          <w:tcPr>
            <w:tcW w:w="480" w:type="dxa"/>
            <w:tcBorders>
              <w:top w:val="single" w:sz="4" w:space="0" w:color="auto"/>
              <w:left w:val="single" w:sz="4" w:space="0" w:color="auto"/>
              <w:bottom w:val="single" w:sz="4" w:space="0" w:color="auto"/>
            </w:tcBorders>
          </w:tcPr>
          <w:p w14:paraId="4DA67118" w14:textId="77777777" w:rsidR="00192374" w:rsidRPr="00192374" w:rsidRDefault="00192374" w:rsidP="00192374">
            <w:pPr>
              <w:widowControl w:val="0"/>
              <w:spacing w:after="220"/>
              <w:rPr>
                <w:rFonts w:eastAsia="Arial"/>
                <w:kern w:val="2"/>
                <w:sz w:val="22"/>
                <w:szCs w:val="22"/>
                <w:lang w:eastAsia="en-US"/>
                <w14:ligatures w14:val="standardContextual"/>
              </w:rPr>
            </w:pPr>
            <w:r w:rsidRPr="00192374">
              <w:rPr>
                <w:rFonts w:eastAsia="Arial"/>
                <w:kern w:val="2"/>
                <w:sz w:val="22"/>
                <w:szCs w:val="22"/>
                <w:lang w:eastAsia="en-US" w:bidi="en-US"/>
                <w14:ligatures w14:val="standardContextual"/>
              </w:rPr>
              <w:t>2.10.</w:t>
            </w:r>
          </w:p>
        </w:tc>
        <w:tc>
          <w:tcPr>
            <w:tcW w:w="5056" w:type="dxa"/>
            <w:tcBorders>
              <w:top w:val="single" w:sz="4" w:space="0" w:color="auto"/>
              <w:left w:val="single" w:sz="4" w:space="0" w:color="auto"/>
              <w:bottom w:val="single" w:sz="4" w:space="0" w:color="auto"/>
            </w:tcBorders>
            <w:vAlign w:val="bottom"/>
          </w:tcPr>
          <w:p w14:paraId="054D8A93" w14:textId="77777777" w:rsidR="00192374" w:rsidRPr="00192374" w:rsidRDefault="00192374" w:rsidP="00192374">
            <w:pPr>
              <w:widowControl w:val="0"/>
              <w:spacing w:after="220"/>
              <w:jc w:val="both"/>
              <w:rPr>
                <w:rFonts w:eastAsia="Arial"/>
                <w:kern w:val="2"/>
                <w:sz w:val="22"/>
                <w:szCs w:val="22"/>
                <w:lang w:eastAsia="en-US"/>
                <w14:ligatures w14:val="standardContextual"/>
              </w:rPr>
            </w:pPr>
            <w:r w:rsidRPr="00192374">
              <w:rPr>
                <w:rFonts w:eastAsia="Arial"/>
                <w:kern w:val="2"/>
                <w:sz w:val="22"/>
                <w:szCs w:val="22"/>
                <w:lang w:eastAsia="en-US"/>
                <w14:ligatures w14:val="standardContextual"/>
              </w:rPr>
              <w:t>365 dienų elektroninis bilietas, galiojantis tik darbo dienomis</w:t>
            </w:r>
          </w:p>
        </w:tc>
        <w:tc>
          <w:tcPr>
            <w:tcW w:w="1197" w:type="dxa"/>
            <w:tcBorders>
              <w:top w:val="single" w:sz="4" w:space="0" w:color="auto"/>
              <w:left w:val="single" w:sz="4" w:space="0" w:color="auto"/>
              <w:bottom w:val="single" w:sz="4" w:space="0" w:color="auto"/>
            </w:tcBorders>
            <w:vAlign w:val="center"/>
          </w:tcPr>
          <w:p w14:paraId="0AC9EF9D" w14:textId="77777777" w:rsidR="00192374" w:rsidRPr="00192374" w:rsidRDefault="00192374" w:rsidP="00192374">
            <w:pPr>
              <w:widowControl w:val="0"/>
              <w:spacing w:after="220"/>
              <w:ind w:firstLine="280"/>
              <w:rPr>
                <w:rFonts w:eastAsia="Arial"/>
                <w:kern w:val="2"/>
                <w:sz w:val="22"/>
                <w:szCs w:val="22"/>
                <w:lang w:eastAsia="en-US"/>
                <w14:ligatures w14:val="standardContextual"/>
              </w:rPr>
            </w:pPr>
            <w:r w:rsidRPr="00192374">
              <w:rPr>
                <w:rFonts w:eastAsia="Arial"/>
                <w:kern w:val="2"/>
                <w:sz w:val="22"/>
                <w:szCs w:val="22"/>
                <w:lang w:eastAsia="en-US" w:bidi="en-US"/>
                <w14:ligatures w14:val="standardContextual"/>
              </w:rPr>
              <w:t>200,00</w:t>
            </w:r>
          </w:p>
        </w:tc>
        <w:tc>
          <w:tcPr>
            <w:tcW w:w="1644" w:type="dxa"/>
            <w:tcBorders>
              <w:top w:val="single" w:sz="4" w:space="0" w:color="auto"/>
              <w:left w:val="single" w:sz="4" w:space="0" w:color="auto"/>
              <w:bottom w:val="single" w:sz="4" w:space="0" w:color="auto"/>
            </w:tcBorders>
            <w:vAlign w:val="center"/>
          </w:tcPr>
          <w:p w14:paraId="7FFA1513" w14:textId="77777777" w:rsidR="00192374" w:rsidRPr="00192374" w:rsidRDefault="00192374" w:rsidP="00192374">
            <w:pPr>
              <w:widowControl w:val="0"/>
              <w:spacing w:after="220"/>
              <w:jc w:val="center"/>
              <w:rPr>
                <w:rFonts w:eastAsia="Arial"/>
                <w:kern w:val="2"/>
                <w:sz w:val="22"/>
                <w:szCs w:val="22"/>
                <w:lang w:eastAsia="en-US"/>
                <w14:ligatures w14:val="standardContextual"/>
              </w:rPr>
            </w:pPr>
            <w:r w:rsidRPr="00192374">
              <w:rPr>
                <w:rFonts w:eastAsia="Arial"/>
                <w:kern w:val="2"/>
                <w:sz w:val="22"/>
                <w:szCs w:val="22"/>
                <w:lang w:eastAsia="en-US" w:bidi="en-US"/>
                <w14:ligatures w14:val="standardContextual"/>
              </w:rPr>
              <w:t>100,00</w:t>
            </w:r>
          </w:p>
        </w:tc>
        <w:tc>
          <w:tcPr>
            <w:tcW w:w="1354" w:type="dxa"/>
            <w:tcBorders>
              <w:top w:val="single" w:sz="4" w:space="0" w:color="auto"/>
              <w:left w:val="single" w:sz="4" w:space="0" w:color="auto"/>
              <w:bottom w:val="single" w:sz="4" w:space="0" w:color="auto"/>
              <w:right w:val="single" w:sz="4" w:space="0" w:color="auto"/>
            </w:tcBorders>
            <w:vAlign w:val="center"/>
          </w:tcPr>
          <w:p w14:paraId="38077F33" w14:textId="77777777" w:rsidR="00192374" w:rsidRPr="00192374" w:rsidRDefault="00192374" w:rsidP="00192374">
            <w:pPr>
              <w:widowControl w:val="0"/>
              <w:spacing w:after="220"/>
              <w:jc w:val="center"/>
              <w:rPr>
                <w:rFonts w:eastAsia="Arial"/>
                <w:kern w:val="2"/>
                <w:sz w:val="22"/>
                <w:szCs w:val="22"/>
                <w:lang w:eastAsia="en-US"/>
                <w14:ligatures w14:val="standardContextual"/>
              </w:rPr>
            </w:pPr>
            <w:r w:rsidRPr="00192374">
              <w:rPr>
                <w:rFonts w:eastAsia="Arial"/>
                <w:kern w:val="2"/>
                <w:sz w:val="22"/>
                <w:szCs w:val="22"/>
                <w:lang w:eastAsia="en-US" w:bidi="en-US"/>
                <w14:ligatures w14:val="standardContextual"/>
              </w:rPr>
              <w:t>40,00</w:t>
            </w:r>
          </w:p>
        </w:tc>
      </w:tr>
      <w:tr w:rsidR="00192374" w:rsidRPr="00192374" w14:paraId="7C846DCE" w14:textId="77777777" w:rsidTr="00490CF0">
        <w:trPr>
          <w:trHeight w:hRule="exact" w:val="571"/>
          <w:jc w:val="center"/>
        </w:trPr>
        <w:tc>
          <w:tcPr>
            <w:tcW w:w="9731" w:type="dxa"/>
            <w:gridSpan w:val="5"/>
            <w:tcBorders>
              <w:top w:val="single" w:sz="4" w:space="0" w:color="auto"/>
              <w:left w:val="single" w:sz="4" w:space="0" w:color="auto"/>
              <w:bottom w:val="single" w:sz="4" w:space="0" w:color="auto"/>
              <w:right w:val="single" w:sz="4" w:space="0" w:color="auto"/>
            </w:tcBorders>
            <w:vAlign w:val="bottom"/>
          </w:tcPr>
          <w:p w14:paraId="44B55B82" w14:textId="77777777" w:rsidR="00192374" w:rsidRPr="00192374" w:rsidRDefault="00192374" w:rsidP="00192374">
            <w:pPr>
              <w:widowControl w:val="0"/>
              <w:spacing w:after="220"/>
              <w:jc w:val="center"/>
              <w:rPr>
                <w:rFonts w:eastAsia="Arial"/>
                <w:kern w:val="2"/>
                <w:sz w:val="22"/>
                <w:szCs w:val="22"/>
                <w:lang w:eastAsia="en-US" w:bidi="en-US"/>
                <w14:ligatures w14:val="standardContextual"/>
              </w:rPr>
            </w:pPr>
            <w:r w:rsidRPr="00192374">
              <w:rPr>
                <w:rFonts w:eastAsia="Arial"/>
                <w:kern w:val="2"/>
                <w:sz w:val="22"/>
                <w:szCs w:val="22"/>
                <w:lang w:eastAsia="en-US"/>
                <w14:ligatures w14:val="standardContextual"/>
              </w:rPr>
              <w:t>3. Specialieji bilietai</w:t>
            </w:r>
          </w:p>
        </w:tc>
      </w:tr>
      <w:tr w:rsidR="00192374" w:rsidRPr="00192374" w14:paraId="72B9822F" w14:textId="77777777" w:rsidTr="00490CF0">
        <w:trPr>
          <w:trHeight w:hRule="exact" w:val="571"/>
          <w:jc w:val="center"/>
        </w:trPr>
        <w:tc>
          <w:tcPr>
            <w:tcW w:w="480" w:type="dxa"/>
            <w:tcBorders>
              <w:top w:val="single" w:sz="4" w:space="0" w:color="auto"/>
              <w:left w:val="single" w:sz="4" w:space="0" w:color="auto"/>
              <w:bottom w:val="single" w:sz="4" w:space="0" w:color="auto"/>
            </w:tcBorders>
          </w:tcPr>
          <w:p w14:paraId="7F756108" w14:textId="77777777" w:rsidR="00192374" w:rsidRPr="00192374" w:rsidRDefault="00192374" w:rsidP="00192374">
            <w:pPr>
              <w:widowControl w:val="0"/>
              <w:spacing w:after="220"/>
              <w:rPr>
                <w:rFonts w:eastAsia="Arial"/>
                <w:kern w:val="2"/>
                <w:sz w:val="22"/>
                <w:szCs w:val="22"/>
                <w:lang w:eastAsia="en-US"/>
                <w14:ligatures w14:val="standardContextual"/>
              </w:rPr>
            </w:pPr>
            <w:r w:rsidRPr="00192374">
              <w:rPr>
                <w:rFonts w:eastAsia="Arial"/>
                <w:kern w:val="2"/>
                <w:sz w:val="22"/>
                <w:szCs w:val="22"/>
                <w:lang w:eastAsia="en-US"/>
                <w14:ligatures w14:val="standardContextual"/>
              </w:rPr>
              <w:t>3.1.</w:t>
            </w:r>
          </w:p>
        </w:tc>
        <w:tc>
          <w:tcPr>
            <w:tcW w:w="5056" w:type="dxa"/>
            <w:tcBorders>
              <w:top w:val="single" w:sz="4" w:space="0" w:color="auto"/>
              <w:left w:val="single" w:sz="4" w:space="0" w:color="auto"/>
              <w:bottom w:val="single" w:sz="4" w:space="0" w:color="auto"/>
            </w:tcBorders>
            <w:vAlign w:val="bottom"/>
          </w:tcPr>
          <w:p w14:paraId="55187102" w14:textId="77777777" w:rsidR="00192374" w:rsidRPr="00192374" w:rsidRDefault="00192374" w:rsidP="00192374">
            <w:pPr>
              <w:widowControl w:val="0"/>
              <w:spacing w:after="220"/>
              <w:jc w:val="both"/>
              <w:rPr>
                <w:rFonts w:eastAsia="Arial"/>
                <w:kern w:val="2"/>
                <w:sz w:val="22"/>
                <w:szCs w:val="22"/>
                <w:lang w:eastAsia="en-US"/>
                <w14:ligatures w14:val="standardContextual"/>
              </w:rPr>
            </w:pPr>
            <w:r w:rsidRPr="00192374">
              <w:rPr>
                <w:rFonts w:eastAsia="Arial"/>
                <w:kern w:val="2"/>
                <w:sz w:val="22"/>
                <w:szCs w:val="22"/>
                <w:lang w:eastAsia="en-US"/>
                <w14:ligatures w14:val="standardContextual"/>
              </w:rPr>
              <w:t>Pradinuko (1-4 klasės) elektroninis bilietas (galiojantis nuo rugpjūčio 28 d. iki birželio 30 d.)*</w:t>
            </w:r>
          </w:p>
        </w:tc>
        <w:tc>
          <w:tcPr>
            <w:tcW w:w="1197" w:type="dxa"/>
            <w:tcBorders>
              <w:top w:val="single" w:sz="4" w:space="0" w:color="auto"/>
              <w:left w:val="single" w:sz="4" w:space="0" w:color="auto"/>
              <w:bottom w:val="single" w:sz="4" w:space="0" w:color="auto"/>
            </w:tcBorders>
            <w:vAlign w:val="center"/>
          </w:tcPr>
          <w:p w14:paraId="25B4325E" w14:textId="77777777" w:rsidR="00192374" w:rsidRPr="00192374" w:rsidRDefault="00192374" w:rsidP="00192374">
            <w:pPr>
              <w:widowControl w:val="0"/>
              <w:spacing w:after="220"/>
              <w:ind w:firstLine="280"/>
              <w:rPr>
                <w:rFonts w:eastAsia="Arial"/>
                <w:kern w:val="2"/>
                <w:sz w:val="22"/>
                <w:szCs w:val="22"/>
                <w:lang w:eastAsia="en-US" w:bidi="en-US"/>
                <w14:ligatures w14:val="standardContextual"/>
              </w:rPr>
            </w:pPr>
            <w:r w:rsidRPr="00192374">
              <w:rPr>
                <w:rFonts w:eastAsia="Arial"/>
                <w:kern w:val="2"/>
                <w:sz w:val="22"/>
                <w:szCs w:val="22"/>
                <w:lang w:eastAsia="en-US"/>
                <w14:ligatures w14:val="standardContextual"/>
              </w:rPr>
              <w:t>10,00</w:t>
            </w:r>
          </w:p>
        </w:tc>
        <w:tc>
          <w:tcPr>
            <w:tcW w:w="1644" w:type="dxa"/>
            <w:tcBorders>
              <w:top w:val="single" w:sz="4" w:space="0" w:color="auto"/>
              <w:left w:val="single" w:sz="4" w:space="0" w:color="auto"/>
              <w:bottom w:val="single" w:sz="4" w:space="0" w:color="auto"/>
            </w:tcBorders>
            <w:vAlign w:val="center"/>
          </w:tcPr>
          <w:p w14:paraId="0CFD156C" w14:textId="77777777" w:rsidR="00192374" w:rsidRPr="00192374" w:rsidRDefault="00192374" w:rsidP="00192374">
            <w:pPr>
              <w:widowControl w:val="0"/>
              <w:spacing w:after="220"/>
              <w:jc w:val="center"/>
              <w:rPr>
                <w:rFonts w:eastAsia="Arial"/>
                <w:kern w:val="2"/>
                <w:sz w:val="22"/>
                <w:szCs w:val="22"/>
                <w:lang w:eastAsia="en-US" w:bidi="en-US"/>
                <w14:ligatures w14:val="standardContextual"/>
              </w:rPr>
            </w:pPr>
            <w:r w:rsidRPr="00192374">
              <w:rPr>
                <w:rFonts w:eastAsia="Arial"/>
                <w:kern w:val="2"/>
                <w:sz w:val="22"/>
                <w:szCs w:val="22"/>
                <w:lang w:eastAsia="en-US"/>
                <w14:ligatures w14:val="standardContextual"/>
              </w:rPr>
              <w:t>-</w:t>
            </w:r>
          </w:p>
        </w:tc>
        <w:tc>
          <w:tcPr>
            <w:tcW w:w="1354" w:type="dxa"/>
            <w:tcBorders>
              <w:top w:val="single" w:sz="4" w:space="0" w:color="auto"/>
              <w:left w:val="single" w:sz="4" w:space="0" w:color="auto"/>
              <w:bottom w:val="single" w:sz="4" w:space="0" w:color="auto"/>
              <w:right w:val="single" w:sz="4" w:space="0" w:color="auto"/>
            </w:tcBorders>
            <w:vAlign w:val="center"/>
          </w:tcPr>
          <w:p w14:paraId="642B7878" w14:textId="77777777" w:rsidR="00192374" w:rsidRPr="00192374" w:rsidRDefault="00192374" w:rsidP="00192374">
            <w:pPr>
              <w:widowControl w:val="0"/>
              <w:spacing w:after="220"/>
              <w:jc w:val="center"/>
              <w:rPr>
                <w:rFonts w:eastAsia="Arial"/>
                <w:kern w:val="2"/>
                <w:sz w:val="22"/>
                <w:szCs w:val="22"/>
                <w:lang w:eastAsia="en-US" w:bidi="en-US"/>
                <w14:ligatures w14:val="standardContextual"/>
              </w:rPr>
            </w:pPr>
            <w:r w:rsidRPr="00192374">
              <w:rPr>
                <w:rFonts w:eastAsia="Arial"/>
                <w:kern w:val="2"/>
                <w:sz w:val="22"/>
                <w:szCs w:val="22"/>
                <w:lang w:eastAsia="en-US"/>
                <w14:ligatures w14:val="standardContextual"/>
              </w:rPr>
              <w:t>-</w:t>
            </w:r>
          </w:p>
        </w:tc>
      </w:tr>
      <w:tr w:rsidR="00192374" w:rsidRPr="00192374" w14:paraId="7237FFD0" w14:textId="77777777" w:rsidTr="00490CF0">
        <w:trPr>
          <w:trHeight w:hRule="exact" w:val="571"/>
          <w:jc w:val="center"/>
        </w:trPr>
        <w:tc>
          <w:tcPr>
            <w:tcW w:w="9731" w:type="dxa"/>
            <w:gridSpan w:val="5"/>
            <w:tcBorders>
              <w:top w:val="single" w:sz="4" w:space="0" w:color="auto"/>
              <w:left w:val="single" w:sz="4" w:space="0" w:color="auto"/>
              <w:bottom w:val="single" w:sz="4" w:space="0" w:color="auto"/>
              <w:right w:val="single" w:sz="4" w:space="0" w:color="auto"/>
            </w:tcBorders>
            <w:vAlign w:val="bottom"/>
          </w:tcPr>
          <w:p w14:paraId="51C4492C" w14:textId="77777777" w:rsidR="00192374" w:rsidRPr="00192374" w:rsidRDefault="00192374" w:rsidP="00192374">
            <w:pPr>
              <w:widowControl w:val="0"/>
              <w:spacing w:after="220"/>
              <w:jc w:val="center"/>
              <w:rPr>
                <w:rFonts w:eastAsia="Arial"/>
                <w:kern w:val="2"/>
                <w:sz w:val="22"/>
                <w:szCs w:val="22"/>
                <w:lang w:eastAsia="en-US"/>
                <w14:ligatures w14:val="standardContextual"/>
              </w:rPr>
            </w:pPr>
            <w:r w:rsidRPr="00192374">
              <w:rPr>
                <w:rFonts w:eastAsia="Arial"/>
                <w:kern w:val="2"/>
                <w:sz w:val="22"/>
                <w:szCs w:val="22"/>
                <w:lang w:eastAsia="en-US"/>
                <w14:ligatures w14:val="standardContextual"/>
              </w:rPr>
              <w:t>4. Elektroninio bilieto kortelė</w:t>
            </w:r>
          </w:p>
        </w:tc>
      </w:tr>
      <w:tr w:rsidR="00192374" w:rsidRPr="00192374" w14:paraId="6A70541F" w14:textId="77777777" w:rsidTr="00490CF0">
        <w:trPr>
          <w:trHeight w:hRule="exact" w:val="571"/>
          <w:jc w:val="center"/>
        </w:trPr>
        <w:tc>
          <w:tcPr>
            <w:tcW w:w="480" w:type="dxa"/>
            <w:tcBorders>
              <w:top w:val="single" w:sz="4" w:space="0" w:color="auto"/>
              <w:left w:val="single" w:sz="4" w:space="0" w:color="auto"/>
              <w:bottom w:val="single" w:sz="4" w:space="0" w:color="auto"/>
            </w:tcBorders>
            <w:vAlign w:val="bottom"/>
          </w:tcPr>
          <w:p w14:paraId="695DBECE" w14:textId="77777777" w:rsidR="00192374" w:rsidRPr="00192374" w:rsidRDefault="00192374" w:rsidP="00192374">
            <w:pPr>
              <w:widowControl w:val="0"/>
              <w:spacing w:after="220"/>
              <w:rPr>
                <w:rFonts w:eastAsia="Arial"/>
                <w:kern w:val="2"/>
                <w:sz w:val="22"/>
                <w:szCs w:val="22"/>
                <w:lang w:eastAsia="en-US"/>
                <w14:ligatures w14:val="standardContextual"/>
              </w:rPr>
            </w:pPr>
            <w:r w:rsidRPr="00192374">
              <w:rPr>
                <w:rFonts w:eastAsia="Arial"/>
                <w:kern w:val="2"/>
                <w:sz w:val="22"/>
                <w:szCs w:val="22"/>
                <w:lang w:eastAsia="en-US"/>
                <w14:ligatures w14:val="standardContextual"/>
              </w:rPr>
              <w:t>4.1.</w:t>
            </w:r>
          </w:p>
        </w:tc>
        <w:tc>
          <w:tcPr>
            <w:tcW w:w="5056" w:type="dxa"/>
            <w:tcBorders>
              <w:top w:val="single" w:sz="4" w:space="0" w:color="auto"/>
              <w:left w:val="single" w:sz="4" w:space="0" w:color="auto"/>
              <w:bottom w:val="single" w:sz="4" w:space="0" w:color="auto"/>
            </w:tcBorders>
            <w:vAlign w:val="bottom"/>
          </w:tcPr>
          <w:p w14:paraId="4C6DC292" w14:textId="77777777" w:rsidR="00192374" w:rsidRPr="00192374" w:rsidRDefault="00192374" w:rsidP="00192374">
            <w:pPr>
              <w:widowControl w:val="0"/>
              <w:spacing w:after="220"/>
              <w:jc w:val="both"/>
              <w:rPr>
                <w:rFonts w:eastAsia="Arial"/>
                <w:kern w:val="2"/>
                <w:sz w:val="22"/>
                <w:szCs w:val="22"/>
                <w:lang w:eastAsia="en-US"/>
                <w14:ligatures w14:val="standardContextual"/>
              </w:rPr>
            </w:pPr>
            <w:r w:rsidRPr="00192374">
              <w:rPr>
                <w:rFonts w:eastAsia="Arial"/>
                <w:kern w:val="2"/>
                <w:sz w:val="22"/>
                <w:szCs w:val="22"/>
                <w:lang w:eastAsia="en-US"/>
                <w14:ligatures w14:val="standardContextual"/>
              </w:rPr>
              <w:t>Kortelė su įvedimu į sistemą</w:t>
            </w:r>
          </w:p>
        </w:tc>
        <w:tc>
          <w:tcPr>
            <w:tcW w:w="1197" w:type="dxa"/>
            <w:tcBorders>
              <w:top w:val="single" w:sz="4" w:space="0" w:color="auto"/>
              <w:left w:val="single" w:sz="4" w:space="0" w:color="auto"/>
              <w:bottom w:val="single" w:sz="4" w:space="0" w:color="auto"/>
            </w:tcBorders>
            <w:vAlign w:val="bottom"/>
          </w:tcPr>
          <w:p w14:paraId="29CE3DCC" w14:textId="77777777" w:rsidR="00192374" w:rsidRPr="00192374" w:rsidRDefault="00192374" w:rsidP="00192374">
            <w:pPr>
              <w:widowControl w:val="0"/>
              <w:spacing w:after="220"/>
              <w:ind w:firstLine="280"/>
              <w:rPr>
                <w:rFonts w:eastAsia="Arial"/>
                <w:kern w:val="2"/>
                <w:sz w:val="22"/>
                <w:szCs w:val="22"/>
                <w:lang w:eastAsia="en-US"/>
                <w14:ligatures w14:val="standardContextual"/>
              </w:rPr>
            </w:pPr>
            <w:r w:rsidRPr="00192374">
              <w:rPr>
                <w:rFonts w:eastAsia="Arial"/>
                <w:kern w:val="2"/>
                <w:sz w:val="22"/>
                <w:szCs w:val="22"/>
                <w:lang w:eastAsia="en-US"/>
                <w14:ligatures w14:val="standardContextual"/>
              </w:rPr>
              <w:t>2,00</w:t>
            </w:r>
          </w:p>
        </w:tc>
        <w:tc>
          <w:tcPr>
            <w:tcW w:w="1644" w:type="dxa"/>
            <w:tcBorders>
              <w:top w:val="single" w:sz="4" w:space="0" w:color="auto"/>
              <w:left w:val="single" w:sz="4" w:space="0" w:color="auto"/>
              <w:bottom w:val="single" w:sz="4" w:space="0" w:color="auto"/>
            </w:tcBorders>
            <w:vAlign w:val="bottom"/>
          </w:tcPr>
          <w:p w14:paraId="68257E05" w14:textId="77777777" w:rsidR="00192374" w:rsidRPr="00192374" w:rsidRDefault="00192374" w:rsidP="00192374">
            <w:pPr>
              <w:widowControl w:val="0"/>
              <w:spacing w:after="220"/>
              <w:jc w:val="center"/>
              <w:rPr>
                <w:rFonts w:eastAsia="Arial"/>
                <w:kern w:val="2"/>
                <w:sz w:val="22"/>
                <w:szCs w:val="22"/>
                <w:lang w:eastAsia="en-US"/>
                <w14:ligatures w14:val="standardContextual"/>
              </w:rPr>
            </w:pPr>
            <w:r w:rsidRPr="00192374">
              <w:rPr>
                <w:rFonts w:eastAsia="Arial"/>
                <w:kern w:val="2"/>
                <w:sz w:val="22"/>
                <w:szCs w:val="22"/>
                <w:lang w:eastAsia="en-US"/>
                <w14:ligatures w14:val="standardContextual"/>
              </w:rPr>
              <w:t>-</w:t>
            </w:r>
          </w:p>
        </w:tc>
        <w:tc>
          <w:tcPr>
            <w:tcW w:w="1354" w:type="dxa"/>
            <w:tcBorders>
              <w:top w:val="single" w:sz="4" w:space="0" w:color="auto"/>
              <w:left w:val="single" w:sz="4" w:space="0" w:color="auto"/>
              <w:bottom w:val="single" w:sz="4" w:space="0" w:color="auto"/>
              <w:right w:val="single" w:sz="4" w:space="0" w:color="auto"/>
            </w:tcBorders>
            <w:vAlign w:val="bottom"/>
          </w:tcPr>
          <w:p w14:paraId="01606787" w14:textId="77777777" w:rsidR="00192374" w:rsidRPr="00192374" w:rsidRDefault="00192374" w:rsidP="00192374">
            <w:pPr>
              <w:widowControl w:val="0"/>
              <w:spacing w:after="220"/>
              <w:jc w:val="center"/>
              <w:rPr>
                <w:rFonts w:eastAsia="Arial"/>
                <w:kern w:val="2"/>
                <w:sz w:val="22"/>
                <w:szCs w:val="22"/>
                <w:lang w:eastAsia="en-US"/>
                <w14:ligatures w14:val="standardContextual"/>
              </w:rPr>
            </w:pPr>
            <w:r w:rsidRPr="00192374">
              <w:rPr>
                <w:rFonts w:eastAsia="Arial"/>
                <w:kern w:val="2"/>
                <w:sz w:val="22"/>
                <w:szCs w:val="22"/>
                <w:lang w:eastAsia="en-US"/>
                <w14:ligatures w14:val="standardContextual"/>
              </w:rPr>
              <w:t>-</w:t>
            </w:r>
          </w:p>
        </w:tc>
      </w:tr>
    </w:tbl>
    <w:p w14:paraId="72581E4C" w14:textId="77777777" w:rsidR="00192374" w:rsidRPr="00192374" w:rsidRDefault="00192374" w:rsidP="00192374">
      <w:pPr>
        <w:spacing w:after="260"/>
        <w:ind w:left="142" w:hanging="142"/>
        <w:jc w:val="both"/>
        <w:rPr>
          <w:sz w:val="22"/>
          <w:szCs w:val="22"/>
          <w:lang w:eastAsia="en-US"/>
        </w:rPr>
      </w:pPr>
      <w:r w:rsidRPr="00192374">
        <w:rPr>
          <w:sz w:val="22"/>
          <w:szCs w:val="22"/>
          <w:lang w:eastAsia="en-US"/>
        </w:rPr>
        <w:t>* keleivio bilietas asmenims, kuriems pagal Lietuvos Respublikos transporto lengvatų įstatymą taikoma ir Panevėžio miesto savivaldybės tarybos sprendimu suteikta nuolaida, galioja tik pateikus reikiamus dokumentus, patvirtinančius teisę į transporto lengvatas.</w:t>
      </w:r>
    </w:p>
    <w:p w14:paraId="398F4AA3" w14:textId="77777777" w:rsidR="00192374" w:rsidRPr="00192374" w:rsidRDefault="00192374" w:rsidP="00192374">
      <w:pPr>
        <w:keepNext/>
        <w:keepLines/>
        <w:widowControl w:val="0"/>
        <w:tabs>
          <w:tab w:val="left" w:pos="487"/>
        </w:tabs>
        <w:spacing w:after="140" w:line="257" w:lineRule="auto"/>
        <w:jc w:val="both"/>
        <w:rPr>
          <w:rFonts w:asciiTheme="minorHAnsi" w:eastAsiaTheme="minorHAnsi" w:hAnsiTheme="minorHAnsi" w:cstheme="minorBidi"/>
          <w:kern w:val="2"/>
          <w:lang w:eastAsia="en-US"/>
          <w14:ligatures w14:val="standardContextual"/>
        </w:rPr>
        <w:sectPr w:rsidR="00192374" w:rsidRPr="00192374" w:rsidSect="00192374">
          <w:headerReference w:type="default" r:id="rId18"/>
          <w:footerReference w:type="default" r:id="rId19"/>
          <w:pgSz w:w="11906" w:h="16838"/>
          <w:pgMar w:top="1134" w:right="567" w:bottom="1134" w:left="1701" w:header="567" w:footer="567" w:gutter="0"/>
          <w:cols w:space="1296"/>
          <w:docGrid w:linePitch="360"/>
        </w:sectPr>
      </w:pPr>
      <w:r w:rsidRPr="00192374">
        <w:rPr>
          <w:rFonts w:eastAsiaTheme="minorEastAsia"/>
          <w:sz w:val="22"/>
          <w:szCs w:val="22"/>
          <w:lang w:eastAsia="en-US"/>
        </w:rPr>
        <w:t>** nepažymėti transporto priemonėje vienkartiniai ar terminuotieji elektroniniai bilietai negalioja.</w:t>
      </w:r>
      <w:r w:rsidRPr="00192374">
        <w:rPr>
          <w:rFonts w:asciiTheme="minorHAnsi" w:eastAsiaTheme="minorHAnsi" w:hAnsiTheme="minorHAnsi" w:cstheme="minorBidi"/>
          <w:kern w:val="2"/>
          <w:lang w:eastAsia="en-US"/>
          <w14:ligatures w14:val="standardContextual"/>
        </w:rPr>
        <w:br w:type="page"/>
      </w:r>
    </w:p>
    <w:p w14:paraId="492F20F6" w14:textId="77777777" w:rsidR="00192374" w:rsidRPr="00192374" w:rsidRDefault="00192374" w:rsidP="00192374">
      <w:pPr>
        <w:keepNext/>
        <w:keepLines/>
        <w:widowControl w:val="0"/>
        <w:spacing w:after="240" w:line="254" w:lineRule="auto"/>
        <w:jc w:val="right"/>
        <w:outlineLvl w:val="0"/>
        <w:rPr>
          <w:rFonts w:eastAsia="Arial"/>
          <w:kern w:val="2"/>
          <w:sz w:val="22"/>
          <w:szCs w:val="22"/>
          <w:lang w:eastAsia="en-US"/>
          <w14:ligatures w14:val="standardContextual"/>
        </w:rPr>
      </w:pPr>
      <w:r w:rsidRPr="00192374">
        <w:rPr>
          <w:rFonts w:eastAsia="Arial"/>
          <w:kern w:val="2"/>
          <w:sz w:val="22"/>
          <w:szCs w:val="22"/>
          <w:lang w:eastAsia="en-US"/>
          <w14:ligatures w14:val="standardContextual"/>
        </w:rPr>
        <w:lastRenderedPageBreak/>
        <w:t>Techninės specifikacijos priedas Nr. 4</w:t>
      </w:r>
    </w:p>
    <w:p w14:paraId="30105DBA" w14:textId="77777777" w:rsidR="00192374" w:rsidRPr="00192374" w:rsidRDefault="00192374" w:rsidP="00192374">
      <w:pPr>
        <w:spacing w:after="160" w:line="278" w:lineRule="auto"/>
        <w:jc w:val="center"/>
        <w:rPr>
          <w:b/>
          <w:bCs/>
          <w:kern w:val="2"/>
          <w:lang w:eastAsia="en-US"/>
          <w14:ligatures w14:val="standardContextual"/>
        </w:rPr>
      </w:pPr>
      <w:r w:rsidRPr="00192374">
        <w:rPr>
          <w:b/>
          <w:bCs/>
          <w:kern w:val="2"/>
          <w:lang w:eastAsia="en-US"/>
          <w14:ligatures w14:val="standardContextual"/>
        </w:rPr>
        <w:t>SUTEIKTŲ PASLAUGŲ ATASKAITA</w:t>
      </w:r>
    </w:p>
    <w:p w14:paraId="7EE872AC" w14:textId="77777777" w:rsidR="00192374" w:rsidRPr="00192374" w:rsidRDefault="00192374" w:rsidP="00192374">
      <w:pPr>
        <w:spacing w:after="160" w:line="278" w:lineRule="auto"/>
        <w:jc w:val="both"/>
        <w:rPr>
          <w:rFonts w:asciiTheme="minorHAnsi" w:eastAsiaTheme="minorHAnsi" w:hAnsiTheme="minorHAnsi" w:cstheme="minorBidi"/>
          <w:kern w:val="2"/>
          <w:lang w:eastAsia="en-US"/>
          <w14:ligatures w14:val="standardContextual"/>
        </w:rPr>
      </w:pPr>
      <w:r w:rsidRPr="00192374">
        <w:rPr>
          <w:kern w:val="2"/>
          <w:sz w:val="20"/>
          <w:szCs w:val="20"/>
          <w:lang w:eastAsia="en-US"/>
          <w14:ligatures w14:val="standardContextual"/>
        </w:rPr>
        <w:t xml:space="preserve"> </w:t>
      </w:r>
    </w:p>
    <w:p w14:paraId="368422FA" w14:textId="77777777" w:rsidR="00192374" w:rsidRPr="00192374" w:rsidRDefault="00192374" w:rsidP="00192374">
      <w:pPr>
        <w:spacing w:after="160" w:line="278" w:lineRule="auto"/>
        <w:ind w:firstLine="851"/>
        <w:jc w:val="both"/>
        <w:rPr>
          <w:rFonts w:asciiTheme="minorHAnsi" w:eastAsiaTheme="minorHAnsi" w:hAnsiTheme="minorHAnsi" w:cstheme="minorBidi"/>
          <w:kern w:val="2"/>
          <w:lang w:eastAsia="en-US"/>
          <w14:ligatures w14:val="standardContextual"/>
        </w:rPr>
      </w:pPr>
      <w:r w:rsidRPr="00192374">
        <w:rPr>
          <w:kern w:val="2"/>
          <w:sz w:val="20"/>
          <w:szCs w:val="20"/>
          <w:lang w:eastAsia="en-US"/>
          <w14:ligatures w14:val="standardContextual"/>
        </w:rPr>
        <w:t>Vadovaujantis ______/data/_____ sudaryta Panevėžio miesto viešojo transporto elektroninių ir popierinių bilietų pardavimo (platinimo) , El. piniginės pildymo, El. bilieto kortelių pardavimo _________________________ tinkle paslaugų pirkimo sutartimi Nr._________, Platintojas pateikia periodinę suteiktų paslaugų ataskaitą:</w:t>
      </w:r>
    </w:p>
    <w:p w14:paraId="063E9948" w14:textId="77777777" w:rsidR="00192374" w:rsidRPr="00192374" w:rsidRDefault="00192374" w:rsidP="00192374">
      <w:pPr>
        <w:spacing w:after="160" w:line="278" w:lineRule="auto"/>
        <w:jc w:val="both"/>
        <w:rPr>
          <w:rFonts w:asciiTheme="minorHAnsi" w:eastAsiaTheme="minorHAnsi" w:hAnsiTheme="minorHAnsi" w:cstheme="minorBidi"/>
          <w:kern w:val="2"/>
          <w:lang w:eastAsia="en-US"/>
          <w14:ligatures w14:val="standardContextual"/>
        </w:rPr>
      </w:pPr>
      <w:r w:rsidRPr="00192374">
        <w:rPr>
          <w:kern w:val="2"/>
          <w:sz w:val="20"/>
          <w:szCs w:val="20"/>
          <w:lang w:eastAsia="en-US"/>
          <w14:ligatures w14:val="standardContextual"/>
        </w:rPr>
        <w:t>Ataskaitos išsiuntimo data: ____________;</w:t>
      </w:r>
    </w:p>
    <w:p w14:paraId="2A8B0512" w14:textId="77777777" w:rsidR="00192374" w:rsidRPr="00192374" w:rsidRDefault="00192374" w:rsidP="00192374">
      <w:pPr>
        <w:spacing w:after="160" w:line="278" w:lineRule="auto"/>
        <w:jc w:val="both"/>
        <w:rPr>
          <w:rFonts w:asciiTheme="minorHAnsi" w:eastAsiaTheme="minorHAnsi" w:hAnsiTheme="minorHAnsi" w:cstheme="minorBidi"/>
          <w:kern w:val="2"/>
          <w:lang w:eastAsia="en-US"/>
          <w14:ligatures w14:val="standardContextual"/>
        </w:rPr>
      </w:pPr>
      <w:r w:rsidRPr="00192374">
        <w:rPr>
          <w:kern w:val="2"/>
          <w:sz w:val="20"/>
          <w:szCs w:val="20"/>
          <w:lang w:eastAsia="en-US"/>
          <w14:ligatures w14:val="standardContextual"/>
        </w:rPr>
        <w:t>Ataskaitinis periodas:_____________________;</w:t>
      </w:r>
    </w:p>
    <w:p w14:paraId="324E59EF" w14:textId="77777777" w:rsidR="00192374" w:rsidRPr="00192374" w:rsidRDefault="00192374" w:rsidP="00192374">
      <w:pPr>
        <w:spacing w:after="160" w:line="278" w:lineRule="auto"/>
        <w:jc w:val="both"/>
        <w:rPr>
          <w:rFonts w:asciiTheme="minorHAnsi" w:eastAsiaTheme="minorHAnsi" w:hAnsiTheme="minorHAnsi" w:cstheme="minorBidi"/>
          <w:kern w:val="2"/>
          <w:lang w:eastAsia="en-US"/>
          <w14:ligatures w14:val="standardContextual"/>
        </w:rPr>
      </w:pPr>
      <w:r w:rsidRPr="00192374">
        <w:rPr>
          <w:kern w:val="2"/>
          <w:sz w:val="20"/>
          <w:szCs w:val="20"/>
          <w:lang w:eastAsia="en-US"/>
          <w14:ligatures w14:val="standardContextual"/>
        </w:rPr>
        <w:t>Mokėtina suma:______________________;</w:t>
      </w:r>
    </w:p>
    <w:p w14:paraId="02DCE9DD" w14:textId="77777777" w:rsidR="00192374" w:rsidRPr="00192374" w:rsidRDefault="00192374" w:rsidP="00192374">
      <w:pPr>
        <w:spacing w:after="160" w:line="278" w:lineRule="auto"/>
        <w:jc w:val="both"/>
        <w:rPr>
          <w:rFonts w:asciiTheme="minorHAnsi" w:eastAsiaTheme="minorHAnsi" w:hAnsiTheme="minorHAnsi" w:cstheme="minorBidi"/>
          <w:kern w:val="2"/>
          <w:lang w:eastAsia="en-US"/>
          <w14:ligatures w14:val="standardContextual"/>
        </w:rPr>
      </w:pPr>
      <w:r w:rsidRPr="00192374">
        <w:rPr>
          <w:kern w:val="2"/>
          <w:sz w:val="20"/>
          <w:szCs w:val="20"/>
          <w:lang w:eastAsia="en-US"/>
          <w14:ligatures w14:val="standardContextual"/>
        </w:rPr>
        <w:t xml:space="preserve">Mokėtinos sumos išklotinė: </w:t>
      </w:r>
    </w:p>
    <w:p w14:paraId="70047410" w14:textId="77777777" w:rsidR="00192374" w:rsidRPr="00192374" w:rsidRDefault="00192374" w:rsidP="00192374">
      <w:pPr>
        <w:spacing w:after="160" w:line="278" w:lineRule="auto"/>
        <w:jc w:val="both"/>
        <w:rPr>
          <w:rFonts w:asciiTheme="minorHAnsi" w:eastAsiaTheme="minorHAnsi" w:hAnsiTheme="minorHAnsi" w:cstheme="minorBidi"/>
          <w:kern w:val="2"/>
          <w:lang w:eastAsia="en-US"/>
          <w14:ligatures w14:val="standardContextual"/>
        </w:rPr>
      </w:pPr>
      <w:r w:rsidRPr="00192374">
        <w:rPr>
          <w:kern w:val="2"/>
          <w:sz w:val="20"/>
          <w:szCs w:val="20"/>
          <w:lang w:eastAsia="en-US"/>
          <w14:ligatures w14:val="standardContextual"/>
        </w:rPr>
        <w:t xml:space="preserve"> </w:t>
      </w:r>
    </w:p>
    <w:tbl>
      <w:tblPr>
        <w:tblStyle w:val="Lentelstinklelis1"/>
        <w:tblW w:w="14591" w:type="dxa"/>
        <w:tblLayout w:type="fixed"/>
        <w:tblLook w:val="04A0" w:firstRow="1" w:lastRow="0" w:firstColumn="1" w:lastColumn="0" w:noHBand="0" w:noVBand="1"/>
      </w:tblPr>
      <w:tblGrid>
        <w:gridCol w:w="557"/>
        <w:gridCol w:w="1916"/>
        <w:gridCol w:w="1203"/>
        <w:gridCol w:w="1417"/>
        <w:gridCol w:w="1418"/>
        <w:gridCol w:w="1134"/>
        <w:gridCol w:w="1559"/>
        <w:gridCol w:w="1418"/>
        <w:gridCol w:w="1275"/>
        <w:gridCol w:w="1276"/>
        <w:gridCol w:w="1418"/>
      </w:tblGrid>
      <w:tr w:rsidR="00192374" w:rsidRPr="00192374" w14:paraId="1FBDB5E3" w14:textId="77777777" w:rsidTr="00490CF0">
        <w:trPr>
          <w:trHeight w:val="300"/>
        </w:trPr>
        <w:tc>
          <w:tcPr>
            <w:tcW w:w="557"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75E56D2B" w14:textId="77777777" w:rsidR="00192374" w:rsidRPr="00192374" w:rsidRDefault="00192374" w:rsidP="00192374">
            <w:pPr>
              <w:ind w:firstLine="28"/>
              <w:rPr>
                <w:sz w:val="18"/>
                <w:szCs w:val="18"/>
              </w:rPr>
            </w:pPr>
            <w:r w:rsidRPr="00192374">
              <w:rPr>
                <w:sz w:val="18"/>
                <w:szCs w:val="18"/>
              </w:rPr>
              <w:t xml:space="preserve">              Eil Nr.</w:t>
            </w:r>
          </w:p>
        </w:tc>
        <w:tc>
          <w:tcPr>
            <w:tcW w:w="1916"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99F5FD" w14:textId="77777777" w:rsidR="00192374" w:rsidRPr="00192374" w:rsidRDefault="00192374" w:rsidP="00192374">
            <w:pPr>
              <w:ind w:firstLine="23"/>
              <w:jc w:val="center"/>
              <w:rPr>
                <w:rFonts w:asciiTheme="minorHAnsi" w:eastAsiaTheme="minorHAnsi" w:hAnsiTheme="minorHAnsi" w:cstheme="minorBidi"/>
              </w:rPr>
            </w:pPr>
            <w:r w:rsidRPr="00192374">
              <w:rPr>
                <w:b/>
                <w:bCs/>
                <w:sz w:val="20"/>
                <w:szCs w:val="20"/>
              </w:rPr>
              <w:t>Paslaugos pavadinimas</w:t>
            </w:r>
          </w:p>
        </w:tc>
        <w:tc>
          <w:tcPr>
            <w:tcW w:w="12118" w:type="dxa"/>
            <w:gridSpan w:val="9"/>
            <w:tcBorders>
              <w:top w:val="single" w:sz="8" w:space="0" w:color="auto"/>
              <w:left w:val="single" w:sz="8" w:space="0" w:color="auto"/>
              <w:bottom w:val="single" w:sz="8" w:space="0" w:color="auto"/>
              <w:right w:val="single" w:sz="8" w:space="0" w:color="auto"/>
            </w:tcBorders>
            <w:tcMar>
              <w:left w:w="108" w:type="dxa"/>
              <w:right w:w="108" w:type="dxa"/>
            </w:tcMar>
          </w:tcPr>
          <w:p w14:paraId="167EF65B" w14:textId="77777777" w:rsidR="00192374" w:rsidRPr="00192374" w:rsidRDefault="00192374" w:rsidP="00192374">
            <w:pPr>
              <w:ind w:firstLine="720"/>
              <w:jc w:val="center"/>
              <w:rPr>
                <w:rFonts w:asciiTheme="minorHAnsi" w:eastAsiaTheme="minorHAnsi" w:hAnsiTheme="minorHAnsi" w:cstheme="minorBidi"/>
              </w:rPr>
            </w:pPr>
            <w:r w:rsidRPr="00192374">
              <w:rPr>
                <w:sz w:val="20"/>
                <w:szCs w:val="20"/>
              </w:rPr>
              <w:t>Bilieto kaina, Eur su PVM</w:t>
            </w:r>
          </w:p>
        </w:tc>
      </w:tr>
      <w:tr w:rsidR="00192374" w:rsidRPr="00192374" w14:paraId="026923AC" w14:textId="77777777" w:rsidTr="00490CF0">
        <w:trPr>
          <w:trHeight w:val="300"/>
        </w:trPr>
        <w:tc>
          <w:tcPr>
            <w:tcW w:w="557" w:type="dxa"/>
            <w:vMerge/>
            <w:tcBorders>
              <w:left w:val="single" w:sz="0" w:space="0" w:color="auto"/>
              <w:right w:val="single" w:sz="0" w:space="0" w:color="auto"/>
            </w:tcBorders>
            <w:vAlign w:val="center"/>
          </w:tcPr>
          <w:p w14:paraId="4BF77B1D" w14:textId="77777777" w:rsidR="00192374" w:rsidRPr="00192374" w:rsidRDefault="00192374" w:rsidP="00192374">
            <w:pPr>
              <w:rPr>
                <w:rFonts w:asciiTheme="minorHAnsi" w:eastAsiaTheme="minorHAnsi" w:hAnsiTheme="minorHAnsi" w:cstheme="minorBidi"/>
              </w:rPr>
            </w:pPr>
          </w:p>
        </w:tc>
        <w:tc>
          <w:tcPr>
            <w:tcW w:w="1916" w:type="dxa"/>
            <w:vMerge/>
            <w:tcBorders>
              <w:left w:val="single" w:sz="0" w:space="0" w:color="auto"/>
              <w:right w:val="single" w:sz="0" w:space="0" w:color="auto"/>
            </w:tcBorders>
            <w:vAlign w:val="center"/>
          </w:tcPr>
          <w:p w14:paraId="703AE378" w14:textId="77777777" w:rsidR="00192374" w:rsidRPr="00192374" w:rsidRDefault="00192374" w:rsidP="00192374">
            <w:pPr>
              <w:rPr>
                <w:rFonts w:asciiTheme="minorHAnsi" w:eastAsiaTheme="minorHAnsi" w:hAnsiTheme="minorHAnsi" w:cstheme="minorBidi"/>
              </w:rPr>
            </w:pPr>
          </w:p>
        </w:tc>
        <w:tc>
          <w:tcPr>
            <w:tcW w:w="1203" w:type="dxa"/>
            <w:tcBorders>
              <w:top w:val="single" w:sz="8" w:space="0" w:color="auto"/>
              <w:left w:val="nil"/>
              <w:bottom w:val="single" w:sz="8" w:space="0" w:color="auto"/>
              <w:right w:val="single" w:sz="8" w:space="0" w:color="auto"/>
            </w:tcBorders>
            <w:tcMar>
              <w:left w:w="108" w:type="dxa"/>
              <w:right w:w="108" w:type="dxa"/>
            </w:tcMar>
          </w:tcPr>
          <w:p w14:paraId="1E356DEE" w14:textId="77777777" w:rsidR="00192374" w:rsidRPr="00192374" w:rsidRDefault="00192374" w:rsidP="00192374">
            <w:pPr>
              <w:ind w:firstLine="43"/>
              <w:jc w:val="both"/>
              <w:rPr>
                <w:rFonts w:asciiTheme="minorHAnsi" w:eastAsiaTheme="minorHAnsi" w:hAnsiTheme="minorHAnsi" w:cstheme="minorBidi"/>
              </w:rPr>
            </w:pPr>
            <w:r w:rsidRPr="00192374">
              <w:rPr>
                <w:sz w:val="20"/>
                <w:szCs w:val="20"/>
              </w:rPr>
              <w:t xml:space="preserve"> </w:t>
            </w:r>
          </w:p>
        </w:tc>
        <w:tc>
          <w:tcPr>
            <w:tcW w:w="1417" w:type="dxa"/>
            <w:tcBorders>
              <w:top w:val="nil"/>
              <w:left w:val="single" w:sz="8" w:space="0" w:color="auto"/>
              <w:bottom w:val="single" w:sz="8" w:space="0" w:color="auto"/>
              <w:right w:val="single" w:sz="8" w:space="0" w:color="auto"/>
            </w:tcBorders>
            <w:tcMar>
              <w:left w:w="108" w:type="dxa"/>
              <w:right w:w="108" w:type="dxa"/>
            </w:tcMar>
          </w:tcPr>
          <w:p w14:paraId="02C6F657" w14:textId="77777777" w:rsidR="00192374" w:rsidRPr="00192374" w:rsidRDefault="00192374" w:rsidP="00192374">
            <w:pPr>
              <w:ind w:firstLine="720"/>
              <w:jc w:val="both"/>
              <w:rPr>
                <w:rFonts w:asciiTheme="minorHAnsi" w:eastAsiaTheme="minorHAnsi" w:hAnsiTheme="minorHAnsi" w:cstheme="minorBidi"/>
              </w:rPr>
            </w:pPr>
            <w:r w:rsidRPr="00192374">
              <w:rPr>
                <w:sz w:val="20"/>
                <w:szCs w:val="20"/>
              </w:rPr>
              <w:t xml:space="preserve"> </w:t>
            </w:r>
          </w:p>
        </w:tc>
        <w:tc>
          <w:tcPr>
            <w:tcW w:w="1418" w:type="dxa"/>
            <w:tcBorders>
              <w:top w:val="nil"/>
              <w:left w:val="single" w:sz="8" w:space="0" w:color="auto"/>
              <w:bottom w:val="single" w:sz="8" w:space="0" w:color="auto"/>
              <w:right w:val="single" w:sz="8" w:space="0" w:color="auto"/>
            </w:tcBorders>
            <w:tcMar>
              <w:left w:w="108" w:type="dxa"/>
              <w:right w:w="108" w:type="dxa"/>
            </w:tcMar>
          </w:tcPr>
          <w:p w14:paraId="25E527E5" w14:textId="77777777" w:rsidR="00192374" w:rsidRPr="00192374" w:rsidRDefault="00192374" w:rsidP="00192374">
            <w:pPr>
              <w:ind w:firstLine="720"/>
              <w:jc w:val="both"/>
              <w:rPr>
                <w:rFonts w:asciiTheme="minorHAnsi" w:eastAsiaTheme="minorHAnsi" w:hAnsiTheme="minorHAnsi" w:cstheme="minorBidi"/>
              </w:rPr>
            </w:pPr>
            <w:r w:rsidRPr="00192374">
              <w:rPr>
                <w:sz w:val="20"/>
                <w:szCs w:val="20"/>
              </w:rPr>
              <w:t xml:space="preserve"> </w:t>
            </w:r>
          </w:p>
        </w:tc>
        <w:tc>
          <w:tcPr>
            <w:tcW w:w="8080" w:type="dxa"/>
            <w:gridSpan w:val="6"/>
            <w:tcBorders>
              <w:top w:val="nil"/>
              <w:left w:val="single" w:sz="8" w:space="0" w:color="auto"/>
              <w:bottom w:val="single" w:sz="8" w:space="0" w:color="auto"/>
              <w:right w:val="single" w:sz="8" w:space="0" w:color="auto"/>
            </w:tcBorders>
            <w:tcMar>
              <w:left w:w="108" w:type="dxa"/>
              <w:right w:w="108" w:type="dxa"/>
            </w:tcMar>
          </w:tcPr>
          <w:p w14:paraId="63385030" w14:textId="77777777" w:rsidR="00192374" w:rsidRPr="00192374" w:rsidRDefault="00192374" w:rsidP="00192374">
            <w:pPr>
              <w:jc w:val="center"/>
              <w:rPr>
                <w:rFonts w:asciiTheme="minorHAnsi" w:eastAsiaTheme="minorHAnsi" w:hAnsiTheme="minorHAnsi" w:cstheme="minorBidi"/>
              </w:rPr>
            </w:pPr>
            <w:r w:rsidRPr="00192374">
              <w:rPr>
                <w:sz w:val="20"/>
                <w:szCs w:val="20"/>
              </w:rPr>
              <w:t>Bilietas asmenims, kuriems pagal Lietuvos Respublikos transporto lengvatų įstatymą taikoma nuolaida</w:t>
            </w:r>
          </w:p>
        </w:tc>
      </w:tr>
      <w:tr w:rsidR="00192374" w:rsidRPr="00192374" w14:paraId="0A583527" w14:textId="77777777" w:rsidTr="00490CF0">
        <w:trPr>
          <w:trHeight w:val="300"/>
        </w:trPr>
        <w:tc>
          <w:tcPr>
            <w:tcW w:w="557" w:type="dxa"/>
            <w:vMerge/>
            <w:tcBorders>
              <w:left w:val="single" w:sz="0" w:space="0" w:color="auto"/>
              <w:bottom w:val="single" w:sz="0" w:space="0" w:color="auto"/>
              <w:right w:val="single" w:sz="0" w:space="0" w:color="auto"/>
            </w:tcBorders>
            <w:vAlign w:val="center"/>
          </w:tcPr>
          <w:p w14:paraId="168A35FC" w14:textId="77777777" w:rsidR="00192374" w:rsidRPr="00192374" w:rsidRDefault="00192374" w:rsidP="00192374">
            <w:pPr>
              <w:rPr>
                <w:rFonts w:asciiTheme="minorHAnsi" w:eastAsiaTheme="minorHAnsi" w:hAnsiTheme="minorHAnsi" w:cstheme="minorBidi"/>
              </w:rPr>
            </w:pPr>
          </w:p>
        </w:tc>
        <w:tc>
          <w:tcPr>
            <w:tcW w:w="1916" w:type="dxa"/>
            <w:vMerge/>
            <w:tcBorders>
              <w:left w:val="single" w:sz="0" w:space="0" w:color="auto"/>
              <w:bottom w:val="single" w:sz="0" w:space="0" w:color="auto"/>
              <w:right w:val="single" w:sz="0" w:space="0" w:color="auto"/>
            </w:tcBorders>
            <w:vAlign w:val="center"/>
          </w:tcPr>
          <w:p w14:paraId="4F45B660" w14:textId="77777777" w:rsidR="00192374" w:rsidRPr="00192374" w:rsidRDefault="00192374" w:rsidP="00192374">
            <w:pPr>
              <w:rPr>
                <w:rFonts w:asciiTheme="minorHAnsi" w:eastAsiaTheme="minorHAnsi" w:hAnsiTheme="minorHAnsi" w:cstheme="minorBidi"/>
              </w:rPr>
            </w:pPr>
          </w:p>
        </w:tc>
        <w:tc>
          <w:tcPr>
            <w:tcW w:w="1203" w:type="dxa"/>
            <w:tcBorders>
              <w:top w:val="single" w:sz="8" w:space="0" w:color="auto"/>
              <w:left w:val="nil"/>
              <w:bottom w:val="single" w:sz="8" w:space="0" w:color="auto"/>
              <w:right w:val="single" w:sz="8" w:space="0" w:color="auto"/>
            </w:tcBorders>
            <w:tcMar>
              <w:left w:w="108" w:type="dxa"/>
              <w:right w:w="108" w:type="dxa"/>
            </w:tcMar>
          </w:tcPr>
          <w:p w14:paraId="407269B3" w14:textId="77777777" w:rsidR="00192374" w:rsidRPr="00192374" w:rsidRDefault="00192374" w:rsidP="00192374">
            <w:pPr>
              <w:jc w:val="center"/>
              <w:rPr>
                <w:sz w:val="20"/>
                <w:szCs w:val="20"/>
              </w:rPr>
            </w:pPr>
            <w:r w:rsidRPr="00192374">
              <w:rPr>
                <w:sz w:val="20"/>
                <w:szCs w:val="20"/>
              </w:rPr>
              <w:t>Visa kaina, Eur</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004DD64B" w14:textId="77777777" w:rsidR="00192374" w:rsidRPr="00192374" w:rsidRDefault="00192374" w:rsidP="00192374">
            <w:pPr>
              <w:jc w:val="center"/>
              <w:rPr>
                <w:sz w:val="20"/>
                <w:szCs w:val="20"/>
              </w:rPr>
            </w:pPr>
            <w:r w:rsidRPr="00192374">
              <w:rPr>
                <w:sz w:val="20"/>
                <w:szCs w:val="20"/>
              </w:rPr>
              <w:t>Parduotas kiekis, vnt.</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45229BB1" w14:textId="77777777" w:rsidR="00192374" w:rsidRPr="00192374" w:rsidRDefault="00192374" w:rsidP="00192374">
            <w:pPr>
              <w:jc w:val="center"/>
              <w:rPr>
                <w:sz w:val="20"/>
                <w:szCs w:val="20"/>
              </w:rPr>
            </w:pPr>
            <w:r w:rsidRPr="00192374">
              <w:rPr>
                <w:sz w:val="20"/>
                <w:szCs w:val="20"/>
              </w:rPr>
              <w:t>Pardavimų suma, Eur.</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5BBBA1BA" w14:textId="77777777" w:rsidR="00192374" w:rsidRPr="00192374" w:rsidRDefault="00192374" w:rsidP="00192374">
            <w:pPr>
              <w:ind w:firstLine="14"/>
              <w:jc w:val="center"/>
              <w:rPr>
                <w:sz w:val="20"/>
                <w:szCs w:val="20"/>
              </w:rPr>
            </w:pPr>
            <w:r w:rsidRPr="00192374">
              <w:rPr>
                <w:sz w:val="20"/>
                <w:szCs w:val="20"/>
              </w:rPr>
              <w:t>50 proc.</w:t>
            </w:r>
          </w:p>
        </w:tc>
        <w:tc>
          <w:tcPr>
            <w:tcW w:w="1559" w:type="dxa"/>
            <w:tcBorders>
              <w:top w:val="nil"/>
              <w:left w:val="single" w:sz="8" w:space="0" w:color="auto"/>
              <w:bottom w:val="single" w:sz="8" w:space="0" w:color="auto"/>
              <w:right w:val="single" w:sz="8" w:space="0" w:color="auto"/>
            </w:tcBorders>
            <w:tcMar>
              <w:left w:w="108" w:type="dxa"/>
              <w:right w:w="108" w:type="dxa"/>
            </w:tcMar>
          </w:tcPr>
          <w:p w14:paraId="48384F49" w14:textId="77777777" w:rsidR="00192374" w:rsidRPr="00192374" w:rsidRDefault="00192374" w:rsidP="00192374">
            <w:pPr>
              <w:ind w:left="15" w:hanging="15"/>
              <w:jc w:val="center"/>
              <w:rPr>
                <w:sz w:val="20"/>
                <w:szCs w:val="20"/>
              </w:rPr>
            </w:pPr>
            <w:r w:rsidRPr="00192374">
              <w:rPr>
                <w:sz w:val="20"/>
                <w:szCs w:val="20"/>
              </w:rPr>
              <w:t>Parduotas kiekis, vnt.</w:t>
            </w:r>
          </w:p>
        </w:tc>
        <w:tc>
          <w:tcPr>
            <w:tcW w:w="1418" w:type="dxa"/>
            <w:tcBorders>
              <w:top w:val="nil"/>
              <w:left w:val="single" w:sz="8" w:space="0" w:color="auto"/>
              <w:bottom w:val="single" w:sz="8" w:space="0" w:color="auto"/>
              <w:right w:val="single" w:sz="8" w:space="0" w:color="auto"/>
            </w:tcBorders>
            <w:tcMar>
              <w:left w:w="108" w:type="dxa"/>
              <w:right w:w="108" w:type="dxa"/>
            </w:tcMar>
          </w:tcPr>
          <w:p w14:paraId="334680E2" w14:textId="77777777" w:rsidR="00192374" w:rsidRPr="00192374" w:rsidRDefault="00192374" w:rsidP="00192374">
            <w:pPr>
              <w:ind w:firstLine="21"/>
              <w:jc w:val="center"/>
              <w:rPr>
                <w:sz w:val="20"/>
                <w:szCs w:val="20"/>
              </w:rPr>
            </w:pPr>
            <w:r w:rsidRPr="00192374">
              <w:rPr>
                <w:sz w:val="20"/>
                <w:szCs w:val="20"/>
              </w:rPr>
              <w:t>Pardavimų suma, Eur.</w:t>
            </w:r>
          </w:p>
        </w:tc>
        <w:tc>
          <w:tcPr>
            <w:tcW w:w="1275" w:type="dxa"/>
            <w:tcBorders>
              <w:top w:val="nil"/>
              <w:left w:val="single" w:sz="8" w:space="0" w:color="auto"/>
              <w:bottom w:val="single" w:sz="8" w:space="0" w:color="auto"/>
              <w:right w:val="single" w:sz="8" w:space="0" w:color="auto"/>
            </w:tcBorders>
            <w:tcMar>
              <w:left w:w="108" w:type="dxa"/>
              <w:right w:w="108" w:type="dxa"/>
            </w:tcMar>
          </w:tcPr>
          <w:p w14:paraId="32CB1E04" w14:textId="77777777" w:rsidR="00192374" w:rsidRPr="00192374" w:rsidRDefault="00192374" w:rsidP="00192374">
            <w:pPr>
              <w:jc w:val="center"/>
              <w:rPr>
                <w:sz w:val="20"/>
                <w:szCs w:val="20"/>
              </w:rPr>
            </w:pPr>
            <w:r w:rsidRPr="00192374">
              <w:rPr>
                <w:sz w:val="20"/>
                <w:szCs w:val="20"/>
              </w:rPr>
              <w:t>80 proc.</w:t>
            </w:r>
          </w:p>
        </w:tc>
        <w:tc>
          <w:tcPr>
            <w:tcW w:w="1276" w:type="dxa"/>
            <w:tcBorders>
              <w:top w:val="nil"/>
              <w:left w:val="single" w:sz="8" w:space="0" w:color="auto"/>
              <w:bottom w:val="single" w:sz="8" w:space="0" w:color="auto"/>
              <w:right w:val="single" w:sz="8" w:space="0" w:color="auto"/>
            </w:tcBorders>
            <w:tcMar>
              <w:left w:w="108" w:type="dxa"/>
              <w:right w:w="108" w:type="dxa"/>
            </w:tcMar>
          </w:tcPr>
          <w:p w14:paraId="354B56F8" w14:textId="77777777" w:rsidR="00192374" w:rsidRPr="00192374" w:rsidRDefault="00192374" w:rsidP="00192374">
            <w:pPr>
              <w:jc w:val="center"/>
              <w:rPr>
                <w:sz w:val="20"/>
                <w:szCs w:val="20"/>
              </w:rPr>
            </w:pPr>
            <w:r w:rsidRPr="00192374">
              <w:rPr>
                <w:sz w:val="20"/>
                <w:szCs w:val="20"/>
              </w:rPr>
              <w:t>Parduotas kiekis, vnt.</w:t>
            </w:r>
          </w:p>
        </w:tc>
        <w:tc>
          <w:tcPr>
            <w:tcW w:w="1418" w:type="dxa"/>
            <w:tcBorders>
              <w:top w:val="nil"/>
              <w:left w:val="single" w:sz="8" w:space="0" w:color="auto"/>
              <w:bottom w:val="single" w:sz="8" w:space="0" w:color="auto"/>
              <w:right w:val="single" w:sz="8" w:space="0" w:color="auto"/>
            </w:tcBorders>
            <w:tcMar>
              <w:left w:w="108" w:type="dxa"/>
              <w:right w:w="108" w:type="dxa"/>
            </w:tcMar>
          </w:tcPr>
          <w:p w14:paraId="265447EE" w14:textId="77777777" w:rsidR="00192374" w:rsidRPr="00192374" w:rsidRDefault="00192374" w:rsidP="00192374">
            <w:pPr>
              <w:jc w:val="center"/>
              <w:rPr>
                <w:sz w:val="20"/>
                <w:szCs w:val="20"/>
              </w:rPr>
            </w:pPr>
            <w:r w:rsidRPr="00192374">
              <w:rPr>
                <w:sz w:val="20"/>
                <w:szCs w:val="20"/>
              </w:rPr>
              <w:t>Pardavimų suma, Eur.</w:t>
            </w:r>
          </w:p>
        </w:tc>
      </w:tr>
      <w:tr w:rsidR="00192374" w:rsidRPr="00192374" w14:paraId="5297BDB7" w14:textId="77777777" w:rsidTr="00490CF0">
        <w:trPr>
          <w:trHeight w:val="300"/>
        </w:trPr>
        <w:tc>
          <w:tcPr>
            <w:tcW w:w="557" w:type="dxa"/>
            <w:tcBorders>
              <w:top w:val="nil"/>
              <w:left w:val="single" w:sz="8" w:space="0" w:color="auto"/>
              <w:bottom w:val="single" w:sz="8" w:space="0" w:color="auto"/>
              <w:right w:val="single" w:sz="8" w:space="0" w:color="auto"/>
            </w:tcBorders>
            <w:tcMar>
              <w:left w:w="108" w:type="dxa"/>
              <w:right w:w="108" w:type="dxa"/>
            </w:tcMar>
          </w:tcPr>
          <w:p w14:paraId="74FBDBC7" w14:textId="77777777" w:rsidR="00192374" w:rsidRPr="00192374" w:rsidRDefault="00192374" w:rsidP="00192374">
            <w:pPr>
              <w:ind w:right="205"/>
              <w:rPr>
                <w:rFonts w:asciiTheme="minorHAnsi" w:eastAsiaTheme="minorHAnsi" w:hAnsiTheme="minorHAnsi" w:cstheme="minorBidi"/>
              </w:rPr>
            </w:pPr>
            <w:r w:rsidRPr="00192374">
              <w:rPr>
                <w:sz w:val="18"/>
                <w:szCs w:val="18"/>
              </w:rPr>
              <w:t>1.</w:t>
            </w:r>
          </w:p>
        </w:tc>
        <w:tc>
          <w:tcPr>
            <w:tcW w:w="1916" w:type="dxa"/>
            <w:tcBorders>
              <w:top w:val="nil"/>
              <w:left w:val="single" w:sz="8" w:space="0" w:color="auto"/>
              <w:bottom w:val="single" w:sz="8" w:space="0" w:color="auto"/>
              <w:right w:val="single" w:sz="8" w:space="0" w:color="auto"/>
            </w:tcBorders>
            <w:tcMar>
              <w:left w:w="108" w:type="dxa"/>
              <w:right w:w="108" w:type="dxa"/>
            </w:tcMar>
          </w:tcPr>
          <w:p w14:paraId="7D2B4D7C" w14:textId="77777777" w:rsidR="00192374" w:rsidRPr="00192374" w:rsidRDefault="00192374" w:rsidP="00192374">
            <w:pPr>
              <w:rPr>
                <w:rFonts w:asciiTheme="minorHAnsi" w:eastAsiaTheme="minorHAnsi" w:hAnsiTheme="minorHAnsi" w:cstheme="minorBidi"/>
              </w:rPr>
            </w:pPr>
            <w:r w:rsidRPr="00192374">
              <w:rPr>
                <w:sz w:val="20"/>
                <w:szCs w:val="20"/>
              </w:rPr>
              <w:t>Vienkartinis elektroninis bilietas</w:t>
            </w:r>
          </w:p>
        </w:tc>
        <w:tc>
          <w:tcPr>
            <w:tcW w:w="1203" w:type="dxa"/>
            <w:tcBorders>
              <w:top w:val="single" w:sz="8" w:space="0" w:color="auto"/>
              <w:left w:val="single" w:sz="8" w:space="0" w:color="auto"/>
              <w:bottom w:val="single" w:sz="8" w:space="0" w:color="auto"/>
              <w:right w:val="single" w:sz="8" w:space="0" w:color="auto"/>
            </w:tcBorders>
            <w:tcMar>
              <w:left w:w="108" w:type="dxa"/>
              <w:right w:w="108" w:type="dxa"/>
            </w:tcMar>
          </w:tcPr>
          <w:p w14:paraId="01489958" w14:textId="77777777" w:rsidR="00192374" w:rsidRPr="00192374" w:rsidRDefault="00192374" w:rsidP="00192374">
            <w:pPr>
              <w:jc w:val="center"/>
              <w:rPr>
                <w:rFonts w:asciiTheme="minorHAnsi" w:eastAsiaTheme="minorHAnsi" w:hAnsiTheme="minorHAnsi" w:cstheme="minorBidi"/>
              </w:rPr>
            </w:pPr>
            <w:r w:rsidRPr="00192374">
              <w:rPr>
                <w:sz w:val="20"/>
                <w:szCs w:val="20"/>
              </w:rPr>
              <w:t>0,70</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592F6BDB" w14:textId="77777777" w:rsidR="00192374" w:rsidRPr="00192374" w:rsidRDefault="00192374" w:rsidP="00192374">
            <w:pPr>
              <w:ind w:firstLine="720"/>
              <w:jc w:val="center"/>
              <w:rPr>
                <w:rFonts w:asciiTheme="minorHAnsi" w:eastAsiaTheme="minorHAnsi" w:hAnsiTheme="minorHAnsi" w:cstheme="minorBidi"/>
              </w:rPr>
            </w:pPr>
            <w:r w:rsidRPr="00192374">
              <w:rPr>
                <w:sz w:val="20"/>
                <w:szCs w:val="20"/>
              </w:rPr>
              <w:t xml:space="preserve"> </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0B4994D1" w14:textId="77777777" w:rsidR="00192374" w:rsidRPr="00192374" w:rsidRDefault="00192374" w:rsidP="00192374">
            <w:pPr>
              <w:ind w:firstLine="720"/>
              <w:jc w:val="center"/>
              <w:rPr>
                <w:rFonts w:asciiTheme="minorHAnsi" w:eastAsiaTheme="minorHAnsi" w:hAnsiTheme="minorHAnsi" w:cstheme="minorBidi"/>
              </w:rPr>
            </w:pPr>
            <w:r w:rsidRPr="00192374">
              <w:rPr>
                <w:sz w:val="20"/>
                <w:szCs w:val="20"/>
              </w:rPr>
              <w:t xml:space="preserve"> </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0DED637" w14:textId="77777777" w:rsidR="00192374" w:rsidRPr="00192374" w:rsidRDefault="00192374" w:rsidP="00192374">
            <w:pPr>
              <w:jc w:val="center"/>
              <w:rPr>
                <w:rFonts w:asciiTheme="minorHAnsi" w:eastAsiaTheme="minorHAnsi" w:hAnsiTheme="minorHAnsi" w:cstheme="minorBidi"/>
              </w:rPr>
            </w:pPr>
            <w:r w:rsidRPr="00192374">
              <w:rPr>
                <w:sz w:val="20"/>
                <w:szCs w:val="20"/>
              </w:rPr>
              <w:t>0,35</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tcPr>
          <w:p w14:paraId="1FCCCFFA" w14:textId="77777777" w:rsidR="00192374" w:rsidRPr="00192374" w:rsidRDefault="00192374" w:rsidP="00192374">
            <w:pPr>
              <w:ind w:firstLine="720"/>
              <w:jc w:val="center"/>
              <w:rPr>
                <w:rFonts w:asciiTheme="minorHAnsi" w:eastAsiaTheme="minorHAnsi" w:hAnsiTheme="minorHAnsi" w:cstheme="minorBidi"/>
              </w:rPr>
            </w:pPr>
            <w:r w:rsidRPr="00192374">
              <w:rPr>
                <w:sz w:val="20"/>
                <w:szCs w:val="20"/>
              </w:rPr>
              <w:t xml:space="preserve"> </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0F53750D" w14:textId="77777777" w:rsidR="00192374" w:rsidRPr="00192374" w:rsidRDefault="00192374" w:rsidP="00192374">
            <w:pPr>
              <w:ind w:firstLine="720"/>
              <w:jc w:val="center"/>
              <w:rPr>
                <w:rFonts w:asciiTheme="minorHAnsi" w:eastAsiaTheme="minorHAnsi" w:hAnsiTheme="minorHAnsi" w:cstheme="minorBidi"/>
              </w:rPr>
            </w:pPr>
            <w:r w:rsidRPr="00192374">
              <w:rPr>
                <w:sz w:val="20"/>
                <w:szCs w:val="20"/>
              </w:rPr>
              <w:t xml:space="preserve"> </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0FBE354A" w14:textId="77777777" w:rsidR="00192374" w:rsidRPr="00192374" w:rsidRDefault="00192374" w:rsidP="00192374">
            <w:pPr>
              <w:jc w:val="center"/>
              <w:rPr>
                <w:rFonts w:asciiTheme="minorHAnsi" w:eastAsiaTheme="minorHAnsi" w:hAnsiTheme="minorHAnsi" w:cstheme="minorBidi"/>
              </w:rPr>
            </w:pPr>
            <w:r w:rsidRPr="00192374">
              <w:rPr>
                <w:sz w:val="20"/>
                <w:szCs w:val="20"/>
              </w:rPr>
              <w:t>0,14</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0F0F08E4" w14:textId="77777777" w:rsidR="00192374" w:rsidRPr="00192374" w:rsidRDefault="00192374" w:rsidP="00192374">
            <w:pPr>
              <w:ind w:firstLine="720"/>
              <w:jc w:val="both"/>
              <w:rPr>
                <w:rFonts w:asciiTheme="minorHAnsi" w:eastAsiaTheme="minorHAnsi" w:hAnsiTheme="minorHAnsi" w:cstheme="minorBidi"/>
              </w:rPr>
            </w:pPr>
            <w:r w:rsidRPr="00192374">
              <w:rPr>
                <w:sz w:val="20"/>
                <w:szCs w:val="20"/>
              </w:rPr>
              <w:t xml:space="preserve"> </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4ED4BE5C" w14:textId="77777777" w:rsidR="00192374" w:rsidRPr="00192374" w:rsidRDefault="00192374" w:rsidP="00192374">
            <w:pPr>
              <w:ind w:firstLine="720"/>
              <w:jc w:val="both"/>
              <w:rPr>
                <w:rFonts w:asciiTheme="minorHAnsi" w:eastAsiaTheme="minorHAnsi" w:hAnsiTheme="minorHAnsi" w:cstheme="minorBidi"/>
              </w:rPr>
            </w:pPr>
            <w:r w:rsidRPr="00192374">
              <w:rPr>
                <w:sz w:val="20"/>
                <w:szCs w:val="20"/>
              </w:rPr>
              <w:t xml:space="preserve"> </w:t>
            </w:r>
          </w:p>
        </w:tc>
      </w:tr>
      <w:tr w:rsidR="00192374" w:rsidRPr="00192374" w14:paraId="41B1E301" w14:textId="77777777" w:rsidTr="00490CF0">
        <w:trPr>
          <w:trHeight w:val="300"/>
        </w:trPr>
        <w:tc>
          <w:tcPr>
            <w:tcW w:w="557" w:type="dxa"/>
            <w:tcBorders>
              <w:top w:val="single" w:sz="8" w:space="0" w:color="auto"/>
              <w:left w:val="single" w:sz="8" w:space="0" w:color="auto"/>
              <w:bottom w:val="single" w:sz="8" w:space="0" w:color="auto"/>
              <w:right w:val="single" w:sz="8" w:space="0" w:color="auto"/>
            </w:tcBorders>
            <w:tcMar>
              <w:left w:w="108" w:type="dxa"/>
              <w:right w:w="108" w:type="dxa"/>
            </w:tcMar>
          </w:tcPr>
          <w:p w14:paraId="2255FDB5" w14:textId="77777777" w:rsidR="00192374" w:rsidRPr="00192374" w:rsidRDefault="00192374" w:rsidP="00192374">
            <w:pPr>
              <w:ind w:right="-986" w:firstLine="31"/>
              <w:jc w:val="both"/>
              <w:rPr>
                <w:sz w:val="18"/>
                <w:szCs w:val="18"/>
              </w:rPr>
            </w:pPr>
            <w:r w:rsidRPr="00192374">
              <w:rPr>
                <w:sz w:val="18"/>
                <w:szCs w:val="18"/>
              </w:rPr>
              <w:t>2.</w:t>
            </w:r>
          </w:p>
        </w:tc>
        <w:tc>
          <w:tcPr>
            <w:tcW w:w="1916" w:type="dxa"/>
            <w:tcBorders>
              <w:top w:val="single" w:sz="8" w:space="0" w:color="auto"/>
              <w:left w:val="single" w:sz="8" w:space="0" w:color="auto"/>
              <w:bottom w:val="single" w:sz="8" w:space="0" w:color="auto"/>
              <w:right w:val="single" w:sz="8" w:space="0" w:color="auto"/>
            </w:tcBorders>
            <w:tcMar>
              <w:left w:w="108" w:type="dxa"/>
              <w:right w:w="108" w:type="dxa"/>
            </w:tcMar>
          </w:tcPr>
          <w:p w14:paraId="57F2D5A1" w14:textId="77777777" w:rsidR="00192374" w:rsidRPr="00192374" w:rsidRDefault="00192374" w:rsidP="00192374">
            <w:pPr>
              <w:rPr>
                <w:rFonts w:asciiTheme="minorHAnsi" w:eastAsiaTheme="minorHAnsi" w:hAnsiTheme="minorHAnsi" w:cstheme="minorBidi"/>
              </w:rPr>
            </w:pPr>
            <w:r w:rsidRPr="00192374">
              <w:rPr>
                <w:sz w:val="20"/>
                <w:szCs w:val="20"/>
              </w:rPr>
              <w:t>Dienos elektroninis bilietas</w:t>
            </w:r>
          </w:p>
        </w:tc>
        <w:tc>
          <w:tcPr>
            <w:tcW w:w="1203" w:type="dxa"/>
            <w:tcBorders>
              <w:top w:val="single" w:sz="8" w:space="0" w:color="auto"/>
              <w:left w:val="single" w:sz="8" w:space="0" w:color="auto"/>
              <w:bottom w:val="single" w:sz="8" w:space="0" w:color="auto"/>
              <w:right w:val="single" w:sz="8" w:space="0" w:color="auto"/>
            </w:tcBorders>
            <w:tcMar>
              <w:left w:w="108" w:type="dxa"/>
              <w:right w:w="108" w:type="dxa"/>
            </w:tcMar>
          </w:tcPr>
          <w:p w14:paraId="19FA6944" w14:textId="77777777" w:rsidR="00192374" w:rsidRPr="00192374" w:rsidRDefault="00192374" w:rsidP="00192374">
            <w:pPr>
              <w:jc w:val="center"/>
              <w:rPr>
                <w:rFonts w:asciiTheme="minorHAnsi" w:eastAsiaTheme="minorHAnsi" w:hAnsiTheme="minorHAnsi" w:cstheme="minorBidi"/>
              </w:rPr>
            </w:pPr>
            <w:r w:rsidRPr="00192374">
              <w:rPr>
                <w:sz w:val="20"/>
                <w:szCs w:val="20"/>
              </w:rPr>
              <w:t>2,00</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36A51F22" w14:textId="77777777" w:rsidR="00192374" w:rsidRPr="00192374" w:rsidRDefault="00192374" w:rsidP="00192374">
            <w:pPr>
              <w:ind w:firstLine="720"/>
              <w:jc w:val="center"/>
              <w:rPr>
                <w:rFonts w:asciiTheme="minorHAnsi" w:eastAsiaTheme="minorHAnsi" w:hAnsiTheme="minorHAnsi" w:cstheme="minorBidi"/>
              </w:rPr>
            </w:pPr>
            <w:r w:rsidRPr="00192374">
              <w:rPr>
                <w:sz w:val="20"/>
                <w:szCs w:val="20"/>
              </w:rPr>
              <w:t xml:space="preserve"> </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77A8357D" w14:textId="77777777" w:rsidR="00192374" w:rsidRPr="00192374" w:rsidRDefault="00192374" w:rsidP="00192374">
            <w:pPr>
              <w:ind w:firstLine="720"/>
              <w:jc w:val="center"/>
              <w:rPr>
                <w:rFonts w:asciiTheme="minorHAnsi" w:eastAsiaTheme="minorHAnsi" w:hAnsiTheme="minorHAnsi" w:cstheme="minorBidi"/>
              </w:rPr>
            </w:pPr>
            <w:r w:rsidRPr="00192374">
              <w:rPr>
                <w:sz w:val="20"/>
                <w:szCs w:val="20"/>
              </w:rPr>
              <w:t xml:space="preserve"> </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B18E9F5" w14:textId="77777777" w:rsidR="00192374" w:rsidRPr="00192374" w:rsidRDefault="00192374" w:rsidP="00192374">
            <w:pPr>
              <w:jc w:val="center"/>
              <w:rPr>
                <w:rFonts w:asciiTheme="minorHAnsi" w:eastAsiaTheme="minorHAnsi" w:hAnsiTheme="minorHAnsi" w:cstheme="minorBidi"/>
              </w:rPr>
            </w:pPr>
            <w:r w:rsidRPr="00192374">
              <w:rPr>
                <w:sz w:val="20"/>
                <w:szCs w:val="20"/>
              </w:rPr>
              <w:t>1,00</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tcPr>
          <w:p w14:paraId="55D4250F" w14:textId="77777777" w:rsidR="00192374" w:rsidRPr="00192374" w:rsidRDefault="00192374" w:rsidP="00192374">
            <w:pPr>
              <w:ind w:firstLine="720"/>
              <w:jc w:val="center"/>
              <w:rPr>
                <w:rFonts w:asciiTheme="minorHAnsi" w:eastAsiaTheme="minorHAnsi" w:hAnsiTheme="minorHAnsi" w:cstheme="minorBidi"/>
              </w:rPr>
            </w:pPr>
            <w:r w:rsidRPr="00192374">
              <w:rPr>
                <w:sz w:val="20"/>
                <w:szCs w:val="20"/>
              </w:rPr>
              <w:t xml:space="preserve"> </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469E8E1C" w14:textId="77777777" w:rsidR="00192374" w:rsidRPr="00192374" w:rsidRDefault="00192374" w:rsidP="00192374">
            <w:pPr>
              <w:ind w:firstLine="720"/>
              <w:jc w:val="center"/>
              <w:rPr>
                <w:rFonts w:asciiTheme="minorHAnsi" w:eastAsiaTheme="minorHAnsi" w:hAnsiTheme="minorHAnsi" w:cstheme="minorBidi"/>
              </w:rPr>
            </w:pPr>
            <w:r w:rsidRPr="00192374">
              <w:rPr>
                <w:sz w:val="20"/>
                <w:szCs w:val="20"/>
              </w:rPr>
              <w:t xml:space="preserve"> </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4BBEA3F5" w14:textId="77777777" w:rsidR="00192374" w:rsidRPr="00192374" w:rsidRDefault="00192374" w:rsidP="00192374">
            <w:pPr>
              <w:jc w:val="center"/>
              <w:rPr>
                <w:rFonts w:asciiTheme="minorHAnsi" w:eastAsiaTheme="minorHAnsi" w:hAnsiTheme="minorHAnsi" w:cstheme="minorBidi"/>
              </w:rPr>
            </w:pPr>
            <w:r w:rsidRPr="00192374">
              <w:rPr>
                <w:sz w:val="20"/>
                <w:szCs w:val="20"/>
              </w:rPr>
              <w:t>0,40</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6BA4DB66" w14:textId="77777777" w:rsidR="00192374" w:rsidRPr="00192374" w:rsidRDefault="00192374" w:rsidP="00192374">
            <w:pPr>
              <w:ind w:firstLine="720"/>
              <w:jc w:val="both"/>
              <w:rPr>
                <w:rFonts w:asciiTheme="minorHAnsi" w:eastAsiaTheme="minorHAnsi" w:hAnsiTheme="minorHAnsi" w:cstheme="minorBidi"/>
              </w:rPr>
            </w:pPr>
            <w:r w:rsidRPr="00192374">
              <w:rPr>
                <w:sz w:val="20"/>
                <w:szCs w:val="20"/>
              </w:rPr>
              <w:t xml:space="preserve"> </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2E81B963" w14:textId="77777777" w:rsidR="00192374" w:rsidRPr="00192374" w:rsidRDefault="00192374" w:rsidP="00192374">
            <w:pPr>
              <w:ind w:firstLine="720"/>
              <w:jc w:val="both"/>
              <w:rPr>
                <w:rFonts w:asciiTheme="minorHAnsi" w:eastAsiaTheme="minorHAnsi" w:hAnsiTheme="minorHAnsi" w:cstheme="minorBidi"/>
              </w:rPr>
            </w:pPr>
            <w:r w:rsidRPr="00192374">
              <w:rPr>
                <w:sz w:val="20"/>
                <w:szCs w:val="20"/>
              </w:rPr>
              <w:t xml:space="preserve"> </w:t>
            </w:r>
          </w:p>
        </w:tc>
      </w:tr>
      <w:tr w:rsidR="00192374" w:rsidRPr="00192374" w14:paraId="17874A8E" w14:textId="77777777" w:rsidTr="00490CF0">
        <w:trPr>
          <w:trHeight w:val="300"/>
        </w:trPr>
        <w:tc>
          <w:tcPr>
            <w:tcW w:w="557" w:type="dxa"/>
            <w:tcBorders>
              <w:top w:val="single" w:sz="8" w:space="0" w:color="auto"/>
              <w:left w:val="single" w:sz="8" w:space="0" w:color="auto"/>
              <w:bottom w:val="single" w:sz="8" w:space="0" w:color="auto"/>
              <w:right w:val="single" w:sz="8" w:space="0" w:color="auto"/>
            </w:tcBorders>
            <w:tcMar>
              <w:left w:w="108" w:type="dxa"/>
              <w:right w:w="108" w:type="dxa"/>
            </w:tcMar>
          </w:tcPr>
          <w:p w14:paraId="605E879C" w14:textId="77777777" w:rsidR="00192374" w:rsidRPr="00192374" w:rsidRDefault="00192374" w:rsidP="00192374">
            <w:pPr>
              <w:jc w:val="both"/>
              <w:rPr>
                <w:sz w:val="18"/>
                <w:szCs w:val="18"/>
              </w:rPr>
            </w:pPr>
            <w:r w:rsidRPr="00192374">
              <w:rPr>
                <w:sz w:val="18"/>
                <w:szCs w:val="18"/>
              </w:rPr>
              <w:t>3.</w:t>
            </w:r>
          </w:p>
        </w:tc>
        <w:tc>
          <w:tcPr>
            <w:tcW w:w="1916" w:type="dxa"/>
            <w:tcBorders>
              <w:top w:val="single" w:sz="8" w:space="0" w:color="auto"/>
              <w:left w:val="single" w:sz="8" w:space="0" w:color="auto"/>
              <w:bottom w:val="single" w:sz="8" w:space="0" w:color="auto"/>
              <w:right w:val="single" w:sz="8" w:space="0" w:color="auto"/>
            </w:tcBorders>
            <w:tcMar>
              <w:left w:w="108" w:type="dxa"/>
              <w:right w:w="108" w:type="dxa"/>
            </w:tcMar>
          </w:tcPr>
          <w:p w14:paraId="25855B3E" w14:textId="77777777" w:rsidR="00192374" w:rsidRPr="00192374" w:rsidRDefault="00192374" w:rsidP="00192374">
            <w:pPr>
              <w:rPr>
                <w:rFonts w:asciiTheme="minorHAnsi" w:eastAsiaTheme="minorHAnsi" w:hAnsiTheme="minorHAnsi" w:cstheme="minorBidi"/>
              </w:rPr>
            </w:pPr>
            <w:r w:rsidRPr="00192374">
              <w:rPr>
                <w:sz w:val="20"/>
                <w:szCs w:val="20"/>
              </w:rPr>
              <w:t>7 kalendorinių dienų elektroninis bilietas</w:t>
            </w:r>
          </w:p>
        </w:tc>
        <w:tc>
          <w:tcPr>
            <w:tcW w:w="1203" w:type="dxa"/>
            <w:tcBorders>
              <w:top w:val="single" w:sz="8" w:space="0" w:color="auto"/>
              <w:left w:val="single" w:sz="8" w:space="0" w:color="auto"/>
              <w:bottom w:val="single" w:sz="8" w:space="0" w:color="auto"/>
              <w:right w:val="single" w:sz="8" w:space="0" w:color="auto"/>
            </w:tcBorders>
            <w:tcMar>
              <w:left w:w="108" w:type="dxa"/>
              <w:right w:w="108" w:type="dxa"/>
            </w:tcMar>
          </w:tcPr>
          <w:p w14:paraId="080A1EC3" w14:textId="77777777" w:rsidR="00192374" w:rsidRPr="00192374" w:rsidRDefault="00192374" w:rsidP="00192374">
            <w:pPr>
              <w:jc w:val="center"/>
              <w:rPr>
                <w:rFonts w:asciiTheme="minorHAnsi" w:eastAsiaTheme="minorHAnsi" w:hAnsiTheme="minorHAnsi" w:cstheme="minorBidi"/>
              </w:rPr>
            </w:pPr>
            <w:r w:rsidRPr="00192374">
              <w:rPr>
                <w:sz w:val="20"/>
                <w:szCs w:val="20"/>
              </w:rPr>
              <w:t>8,00</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074ACC07" w14:textId="77777777" w:rsidR="00192374" w:rsidRPr="00192374" w:rsidRDefault="00192374" w:rsidP="00192374">
            <w:pPr>
              <w:ind w:firstLine="720"/>
              <w:jc w:val="center"/>
              <w:rPr>
                <w:rFonts w:asciiTheme="minorHAnsi" w:eastAsiaTheme="minorHAnsi" w:hAnsiTheme="minorHAnsi" w:cstheme="minorBidi"/>
              </w:rPr>
            </w:pPr>
            <w:r w:rsidRPr="00192374">
              <w:rPr>
                <w:sz w:val="20"/>
                <w:szCs w:val="20"/>
              </w:rPr>
              <w:t xml:space="preserve"> </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5B81C9F6" w14:textId="77777777" w:rsidR="00192374" w:rsidRPr="00192374" w:rsidRDefault="00192374" w:rsidP="00192374">
            <w:pPr>
              <w:ind w:firstLine="720"/>
              <w:jc w:val="center"/>
              <w:rPr>
                <w:rFonts w:asciiTheme="minorHAnsi" w:eastAsiaTheme="minorHAnsi" w:hAnsiTheme="minorHAnsi" w:cstheme="minorBidi"/>
              </w:rPr>
            </w:pPr>
            <w:r w:rsidRPr="00192374">
              <w:rPr>
                <w:sz w:val="20"/>
                <w:szCs w:val="20"/>
              </w:rPr>
              <w:t xml:space="preserve"> </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1D2DBCA9" w14:textId="77777777" w:rsidR="00192374" w:rsidRPr="00192374" w:rsidRDefault="00192374" w:rsidP="00192374">
            <w:pPr>
              <w:jc w:val="center"/>
              <w:rPr>
                <w:rFonts w:asciiTheme="minorHAnsi" w:eastAsiaTheme="minorHAnsi" w:hAnsiTheme="minorHAnsi" w:cstheme="minorBidi"/>
              </w:rPr>
            </w:pPr>
            <w:r w:rsidRPr="00192374">
              <w:rPr>
                <w:sz w:val="20"/>
                <w:szCs w:val="20"/>
              </w:rPr>
              <w:t>4,00</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tcPr>
          <w:p w14:paraId="7EAB4E25" w14:textId="77777777" w:rsidR="00192374" w:rsidRPr="00192374" w:rsidRDefault="00192374" w:rsidP="00192374">
            <w:pPr>
              <w:ind w:firstLine="720"/>
              <w:jc w:val="center"/>
              <w:rPr>
                <w:rFonts w:asciiTheme="minorHAnsi" w:eastAsiaTheme="minorHAnsi" w:hAnsiTheme="minorHAnsi" w:cstheme="minorBidi"/>
              </w:rPr>
            </w:pPr>
            <w:r w:rsidRPr="00192374">
              <w:rPr>
                <w:sz w:val="20"/>
                <w:szCs w:val="20"/>
              </w:rPr>
              <w:t xml:space="preserve"> </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0CE1EED6" w14:textId="77777777" w:rsidR="00192374" w:rsidRPr="00192374" w:rsidRDefault="00192374" w:rsidP="00192374">
            <w:pPr>
              <w:ind w:firstLine="720"/>
              <w:jc w:val="center"/>
              <w:rPr>
                <w:rFonts w:asciiTheme="minorHAnsi" w:eastAsiaTheme="minorHAnsi" w:hAnsiTheme="minorHAnsi" w:cstheme="minorBidi"/>
              </w:rPr>
            </w:pPr>
            <w:r w:rsidRPr="00192374">
              <w:rPr>
                <w:sz w:val="20"/>
                <w:szCs w:val="20"/>
              </w:rPr>
              <w:t xml:space="preserve"> </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529431ED" w14:textId="77777777" w:rsidR="00192374" w:rsidRPr="00192374" w:rsidRDefault="00192374" w:rsidP="00192374">
            <w:pPr>
              <w:jc w:val="center"/>
              <w:rPr>
                <w:rFonts w:asciiTheme="minorHAnsi" w:eastAsiaTheme="minorHAnsi" w:hAnsiTheme="minorHAnsi" w:cstheme="minorBidi"/>
              </w:rPr>
            </w:pPr>
            <w:r w:rsidRPr="00192374">
              <w:rPr>
                <w:sz w:val="20"/>
                <w:szCs w:val="20"/>
              </w:rPr>
              <w:t>1,60</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1A4C350E" w14:textId="77777777" w:rsidR="00192374" w:rsidRPr="00192374" w:rsidRDefault="00192374" w:rsidP="00192374">
            <w:pPr>
              <w:ind w:firstLine="720"/>
              <w:jc w:val="both"/>
              <w:rPr>
                <w:rFonts w:asciiTheme="minorHAnsi" w:eastAsiaTheme="minorHAnsi" w:hAnsiTheme="minorHAnsi" w:cstheme="minorBidi"/>
              </w:rPr>
            </w:pPr>
            <w:r w:rsidRPr="00192374">
              <w:rPr>
                <w:sz w:val="20"/>
                <w:szCs w:val="20"/>
              </w:rPr>
              <w:t xml:space="preserve"> </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789C1966" w14:textId="77777777" w:rsidR="00192374" w:rsidRPr="00192374" w:rsidRDefault="00192374" w:rsidP="00192374">
            <w:pPr>
              <w:ind w:firstLine="720"/>
              <w:jc w:val="both"/>
              <w:rPr>
                <w:rFonts w:asciiTheme="minorHAnsi" w:eastAsiaTheme="minorHAnsi" w:hAnsiTheme="minorHAnsi" w:cstheme="minorBidi"/>
              </w:rPr>
            </w:pPr>
            <w:r w:rsidRPr="00192374">
              <w:rPr>
                <w:sz w:val="20"/>
                <w:szCs w:val="20"/>
              </w:rPr>
              <w:t xml:space="preserve"> </w:t>
            </w:r>
          </w:p>
        </w:tc>
      </w:tr>
      <w:tr w:rsidR="00192374" w:rsidRPr="00192374" w14:paraId="765EA457" w14:textId="77777777" w:rsidTr="00490CF0">
        <w:trPr>
          <w:trHeight w:val="300"/>
        </w:trPr>
        <w:tc>
          <w:tcPr>
            <w:tcW w:w="557" w:type="dxa"/>
            <w:tcBorders>
              <w:top w:val="single" w:sz="8" w:space="0" w:color="auto"/>
              <w:left w:val="single" w:sz="8" w:space="0" w:color="auto"/>
              <w:bottom w:val="single" w:sz="8" w:space="0" w:color="auto"/>
              <w:right w:val="single" w:sz="8" w:space="0" w:color="auto"/>
            </w:tcBorders>
            <w:tcMar>
              <w:left w:w="108" w:type="dxa"/>
              <w:right w:w="108" w:type="dxa"/>
            </w:tcMar>
          </w:tcPr>
          <w:p w14:paraId="3C43DDA9" w14:textId="77777777" w:rsidR="00192374" w:rsidRPr="00192374" w:rsidRDefault="00192374" w:rsidP="00192374">
            <w:pPr>
              <w:ind w:left="-266" w:firstLine="297"/>
              <w:jc w:val="both"/>
              <w:rPr>
                <w:sz w:val="18"/>
                <w:szCs w:val="18"/>
              </w:rPr>
            </w:pPr>
            <w:r w:rsidRPr="00192374">
              <w:rPr>
                <w:sz w:val="18"/>
                <w:szCs w:val="18"/>
              </w:rPr>
              <w:t>4.</w:t>
            </w:r>
          </w:p>
        </w:tc>
        <w:tc>
          <w:tcPr>
            <w:tcW w:w="1916" w:type="dxa"/>
            <w:tcBorders>
              <w:top w:val="single" w:sz="8" w:space="0" w:color="auto"/>
              <w:left w:val="single" w:sz="8" w:space="0" w:color="auto"/>
              <w:bottom w:val="single" w:sz="8" w:space="0" w:color="auto"/>
              <w:right w:val="single" w:sz="8" w:space="0" w:color="auto"/>
            </w:tcBorders>
            <w:tcMar>
              <w:left w:w="108" w:type="dxa"/>
              <w:right w:w="108" w:type="dxa"/>
            </w:tcMar>
          </w:tcPr>
          <w:p w14:paraId="129B7F74" w14:textId="77777777" w:rsidR="00192374" w:rsidRPr="00192374" w:rsidRDefault="00192374" w:rsidP="00192374">
            <w:pPr>
              <w:rPr>
                <w:rFonts w:asciiTheme="minorHAnsi" w:eastAsiaTheme="minorHAnsi" w:hAnsiTheme="minorHAnsi" w:cstheme="minorBidi"/>
              </w:rPr>
            </w:pPr>
            <w:r w:rsidRPr="00192374">
              <w:rPr>
                <w:sz w:val="20"/>
                <w:szCs w:val="20"/>
              </w:rPr>
              <w:t>30 dienų elektroninis bilietas</w:t>
            </w:r>
          </w:p>
        </w:tc>
        <w:tc>
          <w:tcPr>
            <w:tcW w:w="1203" w:type="dxa"/>
            <w:tcBorders>
              <w:top w:val="single" w:sz="8" w:space="0" w:color="auto"/>
              <w:left w:val="single" w:sz="8" w:space="0" w:color="auto"/>
              <w:bottom w:val="single" w:sz="8" w:space="0" w:color="auto"/>
              <w:right w:val="single" w:sz="8" w:space="0" w:color="auto"/>
            </w:tcBorders>
            <w:tcMar>
              <w:left w:w="108" w:type="dxa"/>
              <w:right w:w="108" w:type="dxa"/>
            </w:tcMar>
          </w:tcPr>
          <w:p w14:paraId="72753D8F" w14:textId="77777777" w:rsidR="00192374" w:rsidRPr="00192374" w:rsidRDefault="00192374" w:rsidP="00192374">
            <w:pPr>
              <w:jc w:val="center"/>
              <w:rPr>
                <w:rFonts w:asciiTheme="minorHAnsi" w:eastAsiaTheme="minorHAnsi" w:hAnsiTheme="minorHAnsi" w:cstheme="minorBidi"/>
              </w:rPr>
            </w:pPr>
            <w:r w:rsidRPr="00192374">
              <w:rPr>
                <w:sz w:val="20"/>
                <w:szCs w:val="20"/>
              </w:rPr>
              <w:t>30,00</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16C78E8A" w14:textId="77777777" w:rsidR="00192374" w:rsidRPr="00192374" w:rsidRDefault="00192374" w:rsidP="00192374">
            <w:pPr>
              <w:ind w:firstLine="720"/>
              <w:jc w:val="center"/>
              <w:rPr>
                <w:rFonts w:asciiTheme="minorHAnsi" w:eastAsiaTheme="minorHAnsi" w:hAnsiTheme="minorHAnsi" w:cstheme="minorBidi"/>
              </w:rPr>
            </w:pPr>
            <w:r w:rsidRPr="00192374">
              <w:rPr>
                <w:sz w:val="20"/>
                <w:szCs w:val="20"/>
              </w:rPr>
              <w:t xml:space="preserve"> </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00B3F3B7" w14:textId="77777777" w:rsidR="00192374" w:rsidRPr="00192374" w:rsidRDefault="00192374" w:rsidP="00192374">
            <w:pPr>
              <w:ind w:firstLine="720"/>
              <w:jc w:val="center"/>
              <w:rPr>
                <w:rFonts w:asciiTheme="minorHAnsi" w:eastAsiaTheme="minorHAnsi" w:hAnsiTheme="minorHAnsi" w:cstheme="minorBidi"/>
              </w:rPr>
            </w:pPr>
            <w:r w:rsidRPr="00192374">
              <w:rPr>
                <w:sz w:val="20"/>
                <w:szCs w:val="20"/>
              </w:rPr>
              <w:t xml:space="preserve"> </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12997412" w14:textId="77777777" w:rsidR="00192374" w:rsidRPr="00192374" w:rsidRDefault="00192374" w:rsidP="00192374">
            <w:pPr>
              <w:jc w:val="center"/>
              <w:rPr>
                <w:sz w:val="20"/>
                <w:szCs w:val="20"/>
              </w:rPr>
            </w:pPr>
            <w:r w:rsidRPr="00192374">
              <w:rPr>
                <w:sz w:val="20"/>
                <w:szCs w:val="20"/>
              </w:rPr>
              <w:t>15,00</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tcPr>
          <w:p w14:paraId="2406A00C" w14:textId="77777777" w:rsidR="00192374" w:rsidRPr="00192374" w:rsidRDefault="00192374" w:rsidP="00192374">
            <w:pPr>
              <w:ind w:firstLine="720"/>
              <w:jc w:val="center"/>
              <w:rPr>
                <w:rFonts w:asciiTheme="minorHAnsi" w:eastAsiaTheme="minorHAnsi" w:hAnsiTheme="minorHAnsi" w:cstheme="minorBidi"/>
              </w:rPr>
            </w:pPr>
            <w:r w:rsidRPr="00192374">
              <w:rPr>
                <w:sz w:val="20"/>
                <w:szCs w:val="20"/>
              </w:rPr>
              <w:t xml:space="preserve"> </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2D36B29B" w14:textId="77777777" w:rsidR="00192374" w:rsidRPr="00192374" w:rsidRDefault="00192374" w:rsidP="00192374">
            <w:pPr>
              <w:ind w:firstLine="720"/>
              <w:jc w:val="center"/>
              <w:rPr>
                <w:rFonts w:asciiTheme="minorHAnsi" w:eastAsiaTheme="minorHAnsi" w:hAnsiTheme="minorHAnsi" w:cstheme="minorBidi"/>
              </w:rPr>
            </w:pPr>
            <w:r w:rsidRPr="00192374">
              <w:rPr>
                <w:sz w:val="20"/>
                <w:szCs w:val="20"/>
              </w:rPr>
              <w:t xml:space="preserve"> </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266EB605" w14:textId="77777777" w:rsidR="00192374" w:rsidRPr="00192374" w:rsidRDefault="00192374" w:rsidP="00192374">
            <w:pPr>
              <w:jc w:val="center"/>
              <w:rPr>
                <w:rFonts w:asciiTheme="minorHAnsi" w:eastAsiaTheme="minorHAnsi" w:hAnsiTheme="minorHAnsi" w:cstheme="minorBidi"/>
              </w:rPr>
            </w:pPr>
            <w:r w:rsidRPr="00192374">
              <w:rPr>
                <w:sz w:val="20"/>
                <w:szCs w:val="20"/>
              </w:rPr>
              <w:t>6,00</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0049A783" w14:textId="77777777" w:rsidR="00192374" w:rsidRPr="00192374" w:rsidRDefault="00192374" w:rsidP="00192374">
            <w:pPr>
              <w:ind w:firstLine="720"/>
              <w:jc w:val="both"/>
              <w:rPr>
                <w:rFonts w:asciiTheme="minorHAnsi" w:eastAsiaTheme="minorHAnsi" w:hAnsiTheme="minorHAnsi" w:cstheme="minorBidi"/>
              </w:rPr>
            </w:pPr>
            <w:r w:rsidRPr="00192374">
              <w:rPr>
                <w:sz w:val="20"/>
                <w:szCs w:val="20"/>
              </w:rPr>
              <w:t xml:space="preserve"> </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24AC0593" w14:textId="77777777" w:rsidR="00192374" w:rsidRPr="00192374" w:rsidRDefault="00192374" w:rsidP="00192374">
            <w:pPr>
              <w:ind w:firstLine="720"/>
              <w:jc w:val="both"/>
              <w:rPr>
                <w:rFonts w:asciiTheme="minorHAnsi" w:eastAsiaTheme="minorHAnsi" w:hAnsiTheme="minorHAnsi" w:cstheme="minorBidi"/>
              </w:rPr>
            </w:pPr>
            <w:r w:rsidRPr="00192374">
              <w:rPr>
                <w:sz w:val="20"/>
                <w:szCs w:val="20"/>
              </w:rPr>
              <w:t xml:space="preserve"> </w:t>
            </w:r>
          </w:p>
        </w:tc>
      </w:tr>
      <w:tr w:rsidR="00192374" w:rsidRPr="00192374" w14:paraId="71A9873E" w14:textId="77777777" w:rsidTr="00490CF0">
        <w:trPr>
          <w:trHeight w:val="300"/>
        </w:trPr>
        <w:tc>
          <w:tcPr>
            <w:tcW w:w="557" w:type="dxa"/>
            <w:tcBorders>
              <w:top w:val="single" w:sz="8" w:space="0" w:color="auto"/>
              <w:left w:val="single" w:sz="8" w:space="0" w:color="auto"/>
              <w:bottom w:val="single" w:sz="8" w:space="0" w:color="auto"/>
              <w:right w:val="single" w:sz="8" w:space="0" w:color="auto"/>
            </w:tcBorders>
            <w:tcMar>
              <w:left w:w="108" w:type="dxa"/>
              <w:right w:w="108" w:type="dxa"/>
            </w:tcMar>
          </w:tcPr>
          <w:p w14:paraId="27D39C93" w14:textId="77777777" w:rsidR="00192374" w:rsidRPr="00192374" w:rsidRDefault="00192374" w:rsidP="00192374">
            <w:pPr>
              <w:ind w:left="-266" w:firstLine="297"/>
              <w:jc w:val="both"/>
              <w:rPr>
                <w:sz w:val="18"/>
                <w:szCs w:val="18"/>
              </w:rPr>
            </w:pPr>
            <w:r w:rsidRPr="00192374">
              <w:rPr>
                <w:sz w:val="18"/>
                <w:szCs w:val="18"/>
              </w:rPr>
              <w:t>5.</w:t>
            </w:r>
          </w:p>
        </w:tc>
        <w:tc>
          <w:tcPr>
            <w:tcW w:w="1916" w:type="dxa"/>
            <w:tcBorders>
              <w:top w:val="single" w:sz="8" w:space="0" w:color="auto"/>
              <w:left w:val="single" w:sz="8" w:space="0" w:color="auto"/>
              <w:bottom w:val="single" w:sz="8" w:space="0" w:color="auto"/>
              <w:right w:val="single" w:sz="8" w:space="0" w:color="auto"/>
            </w:tcBorders>
            <w:tcMar>
              <w:left w:w="108" w:type="dxa"/>
              <w:right w:w="108" w:type="dxa"/>
            </w:tcMar>
          </w:tcPr>
          <w:p w14:paraId="7C2A721D" w14:textId="77777777" w:rsidR="00192374" w:rsidRPr="00192374" w:rsidRDefault="00192374" w:rsidP="00192374">
            <w:pPr>
              <w:rPr>
                <w:rFonts w:asciiTheme="minorHAnsi" w:eastAsiaTheme="minorHAnsi" w:hAnsiTheme="minorHAnsi" w:cstheme="minorBidi"/>
              </w:rPr>
            </w:pPr>
            <w:r w:rsidRPr="00192374">
              <w:rPr>
                <w:sz w:val="20"/>
                <w:szCs w:val="20"/>
              </w:rPr>
              <w:t>30 dienų elektroninis bilietas, galiojantis tik darbo dienomis</w:t>
            </w:r>
          </w:p>
        </w:tc>
        <w:tc>
          <w:tcPr>
            <w:tcW w:w="1203" w:type="dxa"/>
            <w:tcBorders>
              <w:top w:val="single" w:sz="8" w:space="0" w:color="auto"/>
              <w:left w:val="single" w:sz="8" w:space="0" w:color="auto"/>
              <w:bottom w:val="single" w:sz="8" w:space="0" w:color="auto"/>
              <w:right w:val="single" w:sz="8" w:space="0" w:color="auto"/>
            </w:tcBorders>
            <w:tcMar>
              <w:left w:w="108" w:type="dxa"/>
              <w:right w:w="108" w:type="dxa"/>
            </w:tcMar>
          </w:tcPr>
          <w:p w14:paraId="0368C404" w14:textId="77777777" w:rsidR="00192374" w:rsidRPr="00192374" w:rsidRDefault="00192374" w:rsidP="00192374">
            <w:pPr>
              <w:jc w:val="center"/>
              <w:rPr>
                <w:rFonts w:asciiTheme="minorHAnsi" w:eastAsiaTheme="minorHAnsi" w:hAnsiTheme="minorHAnsi" w:cstheme="minorBidi"/>
              </w:rPr>
            </w:pPr>
            <w:r w:rsidRPr="00192374">
              <w:rPr>
                <w:sz w:val="20"/>
                <w:szCs w:val="20"/>
              </w:rPr>
              <w:t>24,00</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65347C22" w14:textId="77777777" w:rsidR="00192374" w:rsidRPr="00192374" w:rsidRDefault="00192374" w:rsidP="00192374">
            <w:pPr>
              <w:ind w:firstLine="720"/>
              <w:jc w:val="center"/>
              <w:rPr>
                <w:rFonts w:asciiTheme="minorHAnsi" w:eastAsiaTheme="minorHAnsi" w:hAnsiTheme="minorHAnsi" w:cstheme="minorBidi"/>
              </w:rPr>
            </w:pPr>
            <w:r w:rsidRPr="00192374">
              <w:rPr>
                <w:sz w:val="20"/>
                <w:szCs w:val="20"/>
              </w:rPr>
              <w:t xml:space="preserve"> </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298B0469" w14:textId="77777777" w:rsidR="00192374" w:rsidRPr="00192374" w:rsidRDefault="00192374" w:rsidP="00192374">
            <w:pPr>
              <w:ind w:firstLine="720"/>
              <w:jc w:val="center"/>
              <w:rPr>
                <w:rFonts w:asciiTheme="minorHAnsi" w:eastAsiaTheme="minorHAnsi" w:hAnsiTheme="minorHAnsi" w:cstheme="minorBidi"/>
              </w:rPr>
            </w:pPr>
            <w:r w:rsidRPr="00192374">
              <w:rPr>
                <w:sz w:val="20"/>
                <w:szCs w:val="20"/>
              </w:rPr>
              <w:t xml:space="preserve"> </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553504BD" w14:textId="77777777" w:rsidR="00192374" w:rsidRPr="00192374" w:rsidRDefault="00192374" w:rsidP="00192374">
            <w:pPr>
              <w:jc w:val="center"/>
              <w:rPr>
                <w:rFonts w:asciiTheme="minorHAnsi" w:eastAsiaTheme="minorHAnsi" w:hAnsiTheme="minorHAnsi" w:cstheme="minorBidi"/>
              </w:rPr>
            </w:pPr>
            <w:r w:rsidRPr="00192374">
              <w:rPr>
                <w:sz w:val="20"/>
                <w:szCs w:val="20"/>
              </w:rPr>
              <w:t>12,00</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tcPr>
          <w:p w14:paraId="6E03A345" w14:textId="77777777" w:rsidR="00192374" w:rsidRPr="00192374" w:rsidRDefault="00192374" w:rsidP="00192374">
            <w:pPr>
              <w:ind w:firstLine="720"/>
              <w:jc w:val="center"/>
              <w:rPr>
                <w:rFonts w:asciiTheme="minorHAnsi" w:eastAsiaTheme="minorHAnsi" w:hAnsiTheme="minorHAnsi" w:cstheme="minorBidi"/>
              </w:rPr>
            </w:pPr>
            <w:r w:rsidRPr="00192374">
              <w:rPr>
                <w:sz w:val="20"/>
                <w:szCs w:val="20"/>
              </w:rPr>
              <w:t xml:space="preserve"> </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1C9B7B64" w14:textId="77777777" w:rsidR="00192374" w:rsidRPr="00192374" w:rsidRDefault="00192374" w:rsidP="00192374">
            <w:pPr>
              <w:ind w:firstLine="720"/>
              <w:jc w:val="center"/>
              <w:rPr>
                <w:rFonts w:asciiTheme="minorHAnsi" w:eastAsiaTheme="minorHAnsi" w:hAnsiTheme="minorHAnsi" w:cstheme="minorBidi"/>
              </w:rPr>
            </w:pPr>
            <w:r w:rsidRPr="00192374">
              <w:rPr>
                <w:sz w:val="20"/>
                <w:szCs w:val="20"/>
              </w:rPr>
              <w:t xml:space="preserve"> </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13D95F68" w14:textId="77777777" w:rsidR="00192374" w:rsidRPr="00192374" w:rsidRDefault="00192374" w:rsidP="00192374">
            <w:pPr>
              <w:jc w:val="center"/>
              <w:rPr>
                <w:rFonts w:asciiTheme="minorHAnsi" w:eastAsiaTheme="minorHAnsi" w:hAnsiTheme="minorHAnsi" w:cstheme="minorBidi"/>
              </w:rPr>
            </w:pPr>
            <w:r w:rsidRPr="00192374">
              <w:rPr>
                <w:sz w:val="20"/>
                <w:szCs w:val="20"/>
              </w:rPr>
              <w:t>4,80</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152DD57A" w14:textId="77777777" w:rsidR="00192374" w:rsidRPr="00192374" w:rsidRDefault="00192374" w:rsidP="00192374">
            <w:pPr>
              <w:ind w:firstLine="720"/>
              <w:jc w:val="both"/>
              <w:rPr>
                <w:rFonts w:asciiTheme="minorHAnsi" w:eastAsiaTheme="minorHAnsi" w:hAnsiTheme="minorHAnsi" w:cstheme="minorBidi"/>
              </w:rPr>
            </w:pPr>
            <w:r w:rsidRPr="00192374">
              <w:rPr>
                <w:sz w:val="20"/>
                <w:szCs w:val="20"/>
              </w:rPr>
              <w:t xml:space="preserve"> </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1A6361BE" w14:textId="77777777" w:rsidR="00192374" w:rsidRPr="00192374" w:rsidRDefault="00192374" w:rsidP="00192374">
            <w:pPr>
              <w:ind w:firstLine="720"/>
              <w:jc w:val="both"/>
              <w:rPr>
                <w:rFonts w:asciiTheme="minorHAnsi" w:eastAsiaTheme="minorHAnsi" w:hAnsiTheme="minorHAnsi" w:cstheme="minorBidi"/>
              </w:rPr>
            </w:pPr>
            <w:r w:rsidRPr="00192374">
              <w:rPr>
                <w:sz w:val="20"/>
                <w:szCs w:val="20"/>
              </w:rPr>
              <w:t xml:space="preserve"> </w:t>
            </w:r>
          </w:p>
        </w:tc>
      </w:tr>
      <w:tr w:rsidR="00192374" w:rsidRPr="00192374" w14:paraId="346BE6AA" w14:textId="77777777" w:rsidTr="00490CF0">
        <w:trPr>
          <w:trHeight w:val="300"/>
        </w:trPr>
        <w:tc>
          <w:tcPr>
            <w:tcW w:w="557" w:type="dxa"/>
            <w:tcBorders>
              <w:top w:val="single" w:sz="8" w:space="0" w:color="auto"/>
              <w:left w:val="single" w:sz="8" w:space="0" w:color="auto"/>
              <w:bottom w:val="single" w:sz="8" w:space="0" w:color="auto"/>
              <w:right w:val="single" w:sz="8" w:space="0" w:color="auto"/>
            </w:tcBorders>
            <w:tcMar>
              <w:left w:w="108" w:type="dxa"/>
              <w:right w:w="108" w:type="dxa"/>
            </w:tcMar>
          </w:tcPr>
          <w:p w14:paraId="0FB651D5" w14:textId="77777777" w:rsidR="00192374" w:rsidRPr="00192374" w:rsidRDefault="00192374" w:rsidP="00192374">
            <w:pPr>
              <w:ind w:left="-266" w:firstLine="297"/>
              <w:jc w:val="both"/>
              <w:rPr>
                <w:sz w:val="18"/>
                <w:szCs w:val="18"/>
              </w:rPr>
            </w:pPr>
            <w:r w:rsidRPr="00192374">
              <w:rPr>
                <w:sz w:val="18"/>
                <w:szCs w:val="18"/>
              </w:rPr>
              <w:t>6.</w:t>
            </w:r>
          </w:p>
        </w:tc>
        <w:tc>
          <w:tcPr>
            <w:tcW w:w="1916" w:type="dxa"/>
            <w:tcBorders>
              <w:top w:val="single" w:sz="8" w:space="0" w:color="auto"/>
              <w:left w:val="single" w:sz="8" w:space="0" w:color="auto"/>
              <w:bottom w:val="single" w:sz="8" w:space="0" w:color="auto"/>
              <w:right w:val="single" w:sz="8" w:space="0" w:color="auto"/>
            </w:tcBorders>
            <w:tcMar>
              <w:left w:w="108" w:type="dxa"/>
              <w:right w:w="108" w:type="dxa"/>
            </w:tcMar>
          </w:tcPr>
          <w:p w14:paraId="606E190A" w14:textId="77777777" w:rsidR="00192374" w:rsidRPr="00192374" w:rsidRDefault="00192374" w:rsidP="00192374">
            <w:pPr>
              <w:rPr>
                <w:rFonts w:asciiTheme="minorHAnsi" w:eastAsiaTheme="minorHAnsi" w:hAnsiTheme="minorHAnsi" w:cstheme="minorBidi"/>
              </w:rPr>
            </w:pPr>
            <w:r w:rsidRPr="00192374">
              <w:rPr>
                <w:sz w:val="20"/>
                <w:szCs w:val="20"/>
              </w:rPr>
              <w:t>180 dienų elektroninis bilietas</w:t>
            </w:r>
          </w:p>
        </w:tc>
        <w:tc>
          <w:tcPr>
            <w:tcW w:w="1203" w:type="dxa"/>
            <w:tcBorders>
              <w:top w:val="single" w:sz="8" w:space="0" w:color="auto"/>
              <w:left w:val="single" w:sz="8" w:space="0" w:color="auto"/>
              <w:bottom w:val="single" w:sz="8" w:space="0" w:color="auto"/>
              <w:right w:val="single" w:sz="8" w:space="0" w:color="auto"/>
            </w:tcBorders>
            <w:tcMar>
              <w:left w:w="108" w:type="dxa"/>
              <w:right w:w="108" w:type="dxa"/>
            </w:tcMar>
          </w:tcPr>
          <w:p w14:paraId="7AC38B77" w14:textId="77777777" w:rsidR="00192374" w:rsidRPr="00192374" w:rsidRDefault="00192374" w:rsidP="00192374">
            <w:pPr>
              <w:jc w:val="center"/>
              <w:rPr>
                <w:rFonts w:asciiTheme="minorHAnsi" w:eastAsiaTheme="minorHAnsi" w:hAnsiTheme="minorHAnsi" w:cstheme="minorBidi"/>
              </w:rPr>
            </w:pPr>
            <w:r w:rsidRPr="00192374">
              <w:rPr>
                <w:sz w:val="20"/>
                <w:szCs w:val="20"/>
              </w:rPr>
              <w:t>150,00</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3ACA5795" w14:textId="77777777" w:rsidR="00192374" w:rsidRPr="00192374" w:rsidRDefault="00192374" w:rsidP="00192374">
            <w:pPr>
              <w:ind w:firstLine="720"/>
              <w:jc w:val="center"/>
              <w:rPr>
                <w:rFonts w:asciiTheme="minorHAnsi" w:eastAsiaTheme="minorHAnsi" w:hAnsiTheme="minorHAnsi" w:cstheme="minorBidi"/>
              </w:rPr>
            </w:pPr>
            <w:r w:rsidRPr="00192374">
              <w:rPr>
                <w:sz w:val="20"/>
                <w:szCs w:val="20"/>
              </w:rPr>
              <w:t xml:space="preserve"> </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7F8EB2A3" w14:textId="77777777" w:rsidR="00192374" w:rsidRPr="00192374" w:rsidRDefault="00192374" w:rsidP="00192374">
            <w:pPr>
              <w:ind w:firstLine="720"/>
              <w:jc w:val="center"/>
              <w:rPr>
                <w:rFonts w:asciiTheme="minorHAnsi" w:eastAsiaTheme="minorHAnsi" w:hAnsiTheme="minorHAnsi" w:cstheme="minorBidi"/>
              </w:rPr>
            </w:pPr>
            <w:r w:rsidRPr="00192374">
              <w:rPr>
                <w:sz w:val="20"/>
                <w:szCs w:val="20"/>
              </w:rPr>
              <w:t xml:space="preserve"> </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0680A4F" w14:textId="77777777" w:rsidR="00192374" w:rsidRPr="00192374" w:rsidRDefault="00192374" w:rsidP="00192374">
            <w:pPr>
              <w:jc w:val="center"/>
              <w:rPr>
                <w:rFonts w:asciiTheme="minorHAnsi" w:eastAsiaTheme="minorHAnsi" w:hAnsiTheme="minorHAnsi" w:cstheme="minorBidi"/>
              </w:rPr>
            </w:pPr>
            <w:r w:rsidRPr="00192374">
              <w:rPr>
                <w:sz w:val="20"/>
                <w:szCs w:val="20"/>
              </w:rPr>
              <w:t>75,00</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tcPr>
          <w:p w14:paraId="52602C2D" w14:textId="77777777" w:rsidR="00192374" w:rsidRPr="00192374" w:rsidRDefault="00192374" w:rsidP="00192374">
            <w:pPr>
              <w:ind w:firstLine="720"/>
              <w:jc w:val="center"/>
              <w:rPr>
                <w:rFonts w:asciiTheme="minorHAnsi" w:eastAsiaTheme="minorHAnsi" w:hAnsiTheme="minorHAnsi" w:cstheme="minorBidi"/>
              </w:rPr>
            </w:pPr>
            <w:r w:rsidRPr="00192374">
              <w:rPr>
                <w:sz w:val="20"/>
                <w:szCs w:val="20"/>
              </w:rPr>
              <w:t xml:space="preserve"> </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4E8B8C05" w14:textId="77777777" w:rsidR="00192374" w:rsidRPr="00192374" w:rsidRDefault="00192374" w:rsidP="00192374">
            <w:pPr>
              <w:ind w:firstLine="720"/>
              <w:jc w:val="center"/>
              <w:rPr>
                <w:rFonts w:asciiTheme="minorHAnsi" w:eastAsiaTheme="minorHAnsi" w:hAnsiTheme="minorHAnsi" w:cstheme="minorBidi"/>
              </w:rPr>
            </w:pPr>
            <w:r w:rsidRPr="00192374">
              <w:rPr>
                <w:sz w:val="20"/>
                <w:szCs w:val="20"/>
              </w:rPr>
              <w:t xml:space="preserve"> </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5A877534" w14:textId="77777777" w:rsidR="00192374" w:rsidRPr="00192374" w:rsidRDefault="00192374" w:rsidP="00192374">
            <w:pPr>
              <w:jc w:val="center"/>
              <w:rPr>
                <w:rFonts w:asciiTheme="minorHAnsi" w:eastAsiaTheme="minorHAnsi" w:hAnsiTheme="minorHAnsi" w:cstheme="minorBidi"/>
              </w:rPr>
            </w:pPr>
            <w:r w:rsidRPr="00192374">
              <w:rPr>
                <w:sz w:val="20"/>
                <w:szCs w:val="20"/>
              </w:rPr>
              <w:t>30,00</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19A8407B" w14:textId="77777777" w:rsidR="00192374" w:rsidRPr="00192374" w:rsidRDefault="00192374" w:rsidP="00192374">
            <w:pPr>
              <w:ind w:firstLine="720"/>
              <w:jc w:val="both"/>
              <w:rPr>
                <w:rFonts w:asciiTheme="minorHAnsi" w:eastAsiaTheme="minorHAnsi" w:hAnsiTheme="minorHAnsi" w:cstheme="minorBidi"/>
              </w:rPr>
            </w:pPr>
            <w:r w:rsidRPr="00192374">
              <w:rPr>
                <w:sz w:val="20"/>
                <w:szCs w:val="20"/>
              </w:rPr>
              <w:t xml:space="preserve"> </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66BE7A6F" w14:textId="77777777" w:rsidR="00192374" w:rsidRPr="00192374" w:rsidRDefault="00192374" w:rsidP="00192374">
            <w:pPr>
              <w:ind w:firstLine="720"/>
              <w:jc w:val="both"/>
              <w:rPr>
                <w:rFonts w:asciiTheme="minorHAnsi" w:eastAsiaTheme="minorHAnsi" w:hAnsiTheme="minorHAnsi" w:cstheme="minorBidi"/>
              </w:rPr>
            </w:pPr>
            <w:r w:rsidRPr="00192374">
              <w:rPr>
                <w:sz w:val="20"/>
                <w:szCs w:val="20"/>
              </w:rPr>
              <w:t xml:space="preserve"> </w:t>
            </w:r>
          </w:p>
        </w:tc>
      </w:tr>
      <w:tr w:rsidR="00192374" w:rsidRPr="00192374" w14:paraId="05E9954B" w14:textId="77777777" w:rsidTr="00490CF0">
        <w:trPr>
          <w:trHeight w:val="300"/>
        </w:trPr>
        <w:tc>
          <w:tcPr>
            <w:tcW w:w="557" w:type="dxa"/>
            <w:tcBorders>
              <w:top w:val="single" w:sz="8" w:space="0" w:color="auto"/>
              <w:left w:val="single" w:sz="8" w:space="0" w:color="auto"/>
              <w:bottom w:val="single" w:sz="8" w:space="0" w:color="auto"/>
              <w:right w:val="single" w:sz="8" w:space="0" w:color="auto"/>
            </w:tcBorders>
            <w:tcMar>
              <w:left w:w="108" w:type="dxa"/>
              <w:right w:w="108" w:type="dxa"/>
            </w:tcMar>
          </w:tcPr>
          <w:p w14:paraId="2A7CE8A4" w14:textId="77777777" w:rsidR="00192374" w:rsidRPr="00192374" w:rsidRDefault="00192374" w:rsidP="00192374">
            <w:pPr>
              <w:ind w:left="-266" w:firstLine="297"/>
              <w:jc w:val="both"/>
              <w:rPr>
                <w:sz w:val="18"/>
                <w:szCs w:val="18"/>
              </w:rPr>
            </w:pPr>
            <w:r w:rsidRPr="00192374">
              <w:rPr>
                <w:sz w:val="18"/>
                <w:szCs w:val="18"/>
              </w:rPr>
              <w:t>7.</w:t>
            </w:r>
          </w:p>
        </w:tc>
        <w:tc>
          <w:tcPr>
            <w:tcW w:w="1916" w:type="dxa"/>
            <w:tcBorders>
              <w:top w:val="single" w:sz="8" w:space="0" w:color="auto"/>
              <w:left w:val="single" w:sz="8" w:space="0" w:color="auto"/>
              <w:bottom w:val="single" w:sz="8" w:space="0" w:color="auto"/>
              <w:right w:val="single" w:sz="8" w:space="0" w:color="auto"/>
            </w:tcBorders>
            <w:tcMar>
              <w:left w:w="108" w:type="dxa"/>
              <w:right w:w="108" w:type="dxa"/>
            </w:tcMar>
          </w:tcPr>
          <w:p w14:paraId="14F5B01A" w14:textId="77777777" w:rsidR="00192374" w:rsidRPr="00192374" w:rsidRDefault="00192374" w:rsidP="00192374">
            <w:pPr>
              <w:rPr>
                <w:rFonts w:asciiTheme="minorHAnsi" w:eastAsiaTheme="minorHAnsi" w:hAnsiTheme="minorHAnsi" w:cstheme="minorBidi"/>
              </w:rPr>
            </w:pPr>
            <w:r w:rsidRPr="00192374">
              <w:rPr>
                <w:sz w:val="20"/>
                <w:szCs w:val="20"/>
              </w:rPr>
              <w:t xml:space="preserve">180 dienų elektroninis bilietas, </w:t>
            </w:r>
            <w:r w:rsidRPr="00192374">
              <w:rPr>
                <w:sz w:val="20"/>
                <w:szCs w:val="20"/>
              </w:rPr>
              <w:lastRenderedPageBreak/>
              <w:t>galiojantis tik darbo dienomis</w:t>
            </w:r>
          </w:p>
        </w:tc>
        <w:tc>
          <w:tcPr>
            <w:tcW w:w="1203" w:type="dxa"/>
            <w:tcBorders>
              <w:top w:val="single" w:sz="8" w:space="0" w:color="auto"/>
              <w:left w:val="single" w:sz="8" w:space="0" w:color="auto"/>
              <w:bottom w:val="single" w:sz="8" w:space="0" w:color="auto"/>
              <w:right w:val="single" w:sz="8" w:space="0" w:color="auto"/>
            </w:tcBorders>
            <w:tcMar>
              <w:left w:w="108" w:type="dxa"/>
              <w:right w:w="108" w:type="dxa"/>
            </w:tcMar>
          </w:tcPr>
          <w:p w14:paraId="307184BA" w14:textId="77777777" w:rsidR="00192374" w:rsidRPr="00192374" w:rsidRDefault="00192374" w:rsidP="00192374">
            <w:pPr>
              <w:jc w:val="center"/>
              <w:rPr>
                <w:rFonts w:asciiTheme="minorHAnsi" w:eastAsiaTheme="minorHAnsi" w:hAnsiTheme="minorHAnsi" w:cstheme="minorBidi"/>
              </w:rPr>
            </w:pPr>
            <w:r w:rsidRPr="00192374">
              <w:rPr>
                <w:sz w:val="20"/>
                <w:szCs w:val="20"/>
              </w:rPr>
              <w:lastRenderedPageBreak/>
              <w:t>110,00</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0DFD9EA7" w14:textId="77777777" w:rsidR="00192374" w:rsidRPr="00192374" w:rsidRDefault="00192374" w:rsidP="00192374">
            <w:pPr>
              <w:ind w:firstLine="720"/>
              <w:jc w:val="center"/>
              <w:rPr>
                <w:rFonts w:asciiTheme="minorHAnsi" w:eastAsiaTheme="minorHAnsi" w:hAnsiTheme="minorHAnsi" w:cstheme="minorBidi"/>
              </w:rPr>
            </w:pPr>
            <w:r w:rsidRPr="00192374">
              <w:rPr>
                <w:sz w:val="20"/>
                <w:szCs w:val="20"/>
              </w:rPr>
              <w:t xml:space="preserve"> </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55BC204B" w14:textId="77777777" w:rsidR="00192374" w:rsidRPr="00192374" w:rsidRDefault="00192374" w:rsidP="00192374">
            <w:pPr>
              <w:ind w:firstLine="720"/>
              <w:jc w:val="center"/>
              <w:rPr>
                <w:rFonts w:asciiTheme="minorHAnsi" w:eastAsiaTheme="minorHAnsi" w:hAnsiTheme="minorHAnsi" w:cstheme="minorBidi"/>
              </w:rPr>
            </w:pPr>
            <w:r w:rsidRPr="00192374">
              <w:rPr>
                <w:sz w:val="20"/>
                <w:szCs w:val="20"/>
              </w:rPr>
              <w:t xml:space="preserve"> </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D2FBCDB" w14:textId="77777777" w:rsidR="00192374" w:rsidRPr="00192374" w:rsidRDefault="00192374" w:rsidP="00192374">
            <w:pPr>
              <w:jc w:val="center"/>
              <w:rPr>
                <w:rFonts w:asciiTheme="minorHAnsi" w:eastAsiaTheme="minorHAnsi" w:hAnsiTheme="minorHAnsi" w:cstheme="minorBidi"/>
              </w:rPr>
            </w:pPr>
            <w:r w:rsidRPr="00192374">
              <w:rPr>
                <w:sz w:val="20"/>
                <w:szCs w:val="20"/>
              </w:rPr>
              <w:t>55,00</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tcPr>
          <w:p w14:paraId="1B6CEEB5" w14:textId="77777777" w:rsidR="00192374" w:rsidRPr="00192374" w:rsidRDefault="00192374" w:rsidP="00192374">
            <w:pPr>
              <w:ind w:firstLine="720"/>
              <w:jc w:val="center"/>
              <w:rPr>
                <w:rFonts w:asciiTheme="minorHAnsi" w:eastAsiaTheme="minorHAnsi" w:hAnsiTheme="minorHAnsi" w:cstheme="minorBidi"/>
              </w:rPr>
            </w:pPr>
            <w:r w:rsidRPr="00192374">
              <w:rPr>
                <w:sz w:val="20"/>
                <w:szCs w:val="20"/>
              </w:rPr>
              <w:t xml:space="preserve"> </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3D0E64BB" w14:textId="77777777" w:rsidR="00192374" w:rsidRPr="00192374" w:rsidRDefault="00192374" w:rsidP="00192374">
            <w:pPr>
              <w:ind w:firstLine="720"/>
              <w:jc w:val="center"/>
              <w:rPr>
                <w:rFonts w:asciiTheme="minorHAnsi" w:eastAsiaTheme="minorHAnsi" w:hAnsiTheme="minorHAnsi" w:cstheme="minorBidi"/>
              </w:rPr>
            </w:pPr>
            <w:r w:rsidRPr="00192374">
              <w:rPr>
                <w:sz w:val="20"/>
                <w:szCs w:val="20"/>
              </w:rPr>
              <w:t xml:space="preserve"> </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6C3B1EA4" w14:textId="77777777" w:rsidR="00192374" w:rsidRPr="00192374" w:rsidRDefault="00192374" w:rsidP="00192374">
            <w:pPr>
              <w:jc w:val="center"/>
              <w:rPr>
                <w:rFonts w:asciiTheme="minorHAnsi" w:eastAsiaTheme="minorHAnsi" w:hAnsiTheme="minorHAnsi" w:cstheme="minorBidi"/>
              </w:rPr>
            </w:pPr>
            <w:r w:rsidRPr="00192374">
              <w:rPr>
                <w:sz w:val="20"/>
                <w:szCs w:val="20"/>
              </w:rPr>
              <w:t>22,00</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33136913" w14:textId="77777777" w:rsidR="00192374" w:rsidRPr="00192374" w:rsidRDefault="00192374" w:rsidP="00192374">
            <w:pPr>
              <w:ind w:firstLine="720"/>
              <w:jc w:val="both"/>
              <w:rPr>
                <w:rFonts w:asciiTheme="minorHAnsi" w:eastAsiaTheme="minorHAnsi" w:hAnsiTheme="minorHAnsi" w:cstheme="minorBidi"/>
              </w:rPr>
            </w:pPr>
            <w:r w:rsidRPr="00192374">
              <w:rPr>
                <w:sz w:val="20"/>
                <w:szCs w:val="20"/>
              </w:rPr>
              <w:t xml:space="preserve"> </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0AB2BC2C" w14:textId="77777777" w:rsidR="00192374" w:rsidRPr="00192374" w:rsidRDefault="00192374" w:rsidP="00192374">
            <w:pPr>
              <w:ind w:firstLine="720"/>
              <w:jc w:val="both"/>
              <w:rPr>
                <w:rFonts w:asciiTheme="minorHAnsi" w:eastAsiaTheme="minorHAnsi" w:hAnsiTheme="minorHAnsi" w:cstheme="minorBidi"/>
              </w:rPr>
            </w:pPr>
            <w:r w:rsidRPr="00192374">
              <w:rPr>
                <w:sz w:val="20"/>
                <w:szCs w:val="20"/>
              </w:rPr>
              <w:t xml:space="preserve"> </w:t>
            </w:r>
          </w:p>
        </w:tc>
      </w:tr>
      <w:tr w:rsidR="00192374" w:rsidRPr="00192374" w14:paraId="4645ADED" w14:textId="77777777" w:rsidTr="00490CF0">
        <w:trPr>
          <w:trHeight w:val="300"/>
        </w:trPr>
        <w:tc>
          <w:tcPr>
            <w:tcW w:w="557" w:type="dxa"/>
            <w:tcBorders>
              <w:top w:val="single" w:sz="8" w:space="0" w:color="auto"/>
              <w:left w:val="single" w:sz="8" w:space="0" w:color="auto"/>
              <w:bottom w:val="single" w:sz="8" w:space="0" w:color="auto"/>
              <w:right w:val="single" w:sz="8" w:space="0" w:color="auto"/>
            </w:tcBorders>
            <w:tcMar>
              <w:left w:w="108" w:type="dxa"/>
              <w:right w:w="108" w:type="dxa"/>
            </w:tcMar>
          </w:tcPr>
          <w:p w14:paraId="6D10FF49" w14:textId="77777777" w:rsidR="00192374" w:rsidRPr="00192374" w:rsidRDefault="00192374" w:rsidP="00192374">
            <w:pPr>
              <w:ind w:left="-266" w:firstLine="297"/>
              <w:jc w:val="both"/>
              <w:rPr>
                <w:sz w:val="18"/>
                <w:szCs w:val="18"/>
              </w:rPr>
            </w:pPr>
            <w:r w:rsidRPr="00192374">
              <w:rPr>
                <w:sz w:val="18"/>
                <w:szCs w:val="18"/>
              </w:rPr>
              <w:t>10.</w:t>
            </w:r>
          </w:p>
        </w:tc>
        <w:tc>
          <w:tcPr>
            <w:tcW w:w="1916" w:type="dxa"/>
            <w:tcBorders>
              <w:top w:val="single" w:sz="8" w:space="0" w:color="auto"/>
              <w:left w:val="single" w:sz="8" w:space="0" w:color="auto"/>
              <w:bottom w:val="single" w:sz="8" w:space="0" w:color="auto"/>
              <w:right w:val="single" w:sz="8" w:space="0" w:color="auto"/>
            </w:tcBorders>
            <w:tcMar>
              <w:left w:w="108" w:type="dxa"/>
              <w:right w:w="108" w:type="dxa"/>
            </w:tcMar>
          </w:tcPr>
          <w:p w14:paraId="401E97B1" w14:textId="77777777" w:rsidR="00192374" w:rsidRPr="00192374" w:rsidRDefault="00192374" w:rsidP="00192374">
            <w:pPr>
              <w:rPr>
                <w:rFonts w:asciiTheme="minorHAnsi" w:eastAsiaTheme="minorHAnsi" w:hAnsiTheme="minorHAnsi" w:cstheme="minorBidi"/>
              </w:rPr>
            </w:pPr>
            <w:r w:rsidRPr="00192374">
              <w:rPr>
                <w:sz w:val="20"/>
                <w:szCs w:val="20"/>
              </w:rPr>
              <w:t>365 dienų elektroninis bilietas</w:t>
            </w:r>
          </w:p>
        </w:tc>
        <w:tc>
          <w:tcPr>
            <w:tcW w:w="1203" w:type="dxa"/>
            <w:tcBorders>
              <w:top w:val="single" w:sz="8" w:space="0" w:color="auto"/>
              <w:left w:val="single" w:sz="8" w:space="0" w:color="auto"/>
              <w:bottom w:val="single" w:sz="8" w:space="0" w:color="auto"/>
              <w:right w:val="single" w:sz="8" w:space="0" w:color="auto"/>
            </w:tcBorders>
            <w:tcMar>
              <w:left w:w="108" w:type="dxa"/>
              <w:right w:w="108" w:type="dxa"/>
            </w:tcMar>
          </w:tcPr>
          <w:p w14:paraId="70AE4B06" w14:textId="77777777" w:rsidR="00192374" w:rsidRPr="00192374" w:rsidRDefault="00192374" w:rsidP="00192374">
            <w:pPr>
              <w:jc w:val="center"/>
              <w:rPr>
                <w:rFonts w:asciiTheme="minorHAnsi" w:eastAsiaTheme="minorHAnsi" w:hAnsiTheme="minorHAnsi" w:cstheme="minorBidi"/>
              </w:rPr>
            </w:pPr>
            <w:r w:rsidRPr="00192374">
              <w:rPr>
                <w:sz w:val="20"/>
                <w:szCs w:val="20"/>
              </w:rPr>
              <w:t>280,00</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69810A55" w14:textId="77777777" w:rsidR="00192374" w:rsidRPr="00192374" w:rsidRDefault="00192374" w:rsidP="00192374">
            <w:pPr>
              <w:ind w:firstLine="720"/>
              <w:jc w:val="center"/>
              <w:rPr>
                <w:rFonts w:asciiTheme="minorHAnsi" w:eastAsiaTheme="minorHAnsi" w:hAnsiTheme="minorHAnsi" w:cstheme="minorBidi"/>
              </w:rPr>
            </w:pPr>
            <w:r w:rsidRPr="00192374">
              <w:rPr>
                <w:sz w:val="20"/>
                <w:szCs w:val="20"/>
              </w:rPr>
              <w:t xml:space="preserve"> </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1676411D" w14:textId="77777777" w:rsidR="00192374" w:rsidRPr="00192374" w:rsidRDefault="00192374" w:rsidP="00192374">
            <w:pPr>
              <w:ind w:firstLine="720"/>
              <w:jc w:val="center"/>
              <w:rPr>
                <w:rFonts w:asciiTheme="minorHAnsi" w:eastAsiaTheme="minorHAnsi" w:hAnsiTheme="minorHAnsi" w:cstheme="minorBidi"/>
              </w:rPr>
            </w:pPr>
            <w:r w:rsidRPr="00192374">
              <w:rPr>
                <w:sz w:val="20"/>
                <w:szCs w:val="20"/>
              </w:rPr>
              <w:t xml:space="preserve"> </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51ACAE08" w14:textId="77777777" w:rsidR="00192374" w:rsidRPr="00192374" w:rsidRDefault="00192374" w:rsidP="00192374">
            <w:pPr>
              <w:jc w:val="center"/>
              <w:rPr>
                <w:rFonts w:asciiTheme="minorHAnsi" w:eastAsiaTheme="minorHAnsi" w:hAnsiTheme="minorHAnsi" w:cstheme="minorBidi"/>
              </w:rPr>
            </w:pPr>
            <w:r w:rsidRPr="00192374">
              <w:rPr>
                <w:sz w:val="20"/>
                <w:szCs w:val="20"/>
              </w:rPr>
              <w:t>140,00</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tcPr>
          <w:p w14:paraId="689D4118" w14:textId="77777777" w:rsidR="00192374" w:rsidRPr="00192374" w:rsidRDefault="00192374" w:rsidP="00192374">
            <w:pPr>
              <w:ind w:firstLine="720"/>
              <w:jc w:val="center"/>
              <w:rPr>
                <w:rFonts w:asciiTheme="minorHAnsi" w:eastAsiaTheme="minorHAnsi" w:hAnsiTheme="minorHAnsi" w:cstheme="minorBidi"/>
              </w:rPr>
            </w:pPr>
            <w:r w:rsidRPr="00192374">
              <w:rPr>
                <w:sz w:val="20"/>
                <w:szCs w:val="20"/>
              </w:rPr>
              <w:t xml:space="preserve"> </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73D72DE7" w14:textId="77777777" w:rsidR="00192374" w:rsidRPr="00192374" w:rsidRDefault="00192374" w:rsidP="00192374">
            <w:pPr>
              <w:ind w:firstLine="720"/>
              <w:jc w:val="center"/>
              <w:rPr>
                <w:rFonts w:asciiTheme="minorHAnsi" w:eastAsiaTheme="minorHAnsi" w:hAnsiTheme="minorHAnsi" w:cstheme="minorBidi"/>
              </w:rPr>
            </w:pPr>
            <w:r w:rsidRPr="00192374">
              <w:rPr>
                <w:sz w:val="20"/>
                <w:szCs w:val="20"/>
              </w:rPr>
              <w:t xml:space="preserve"> </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2108DE3F" w14:textId="77777777" w:rsidR="00192374" w:rsidRPr="00192374" w:rsidRDefault="00192374" w:rsidP="00192374">
            <w:pPr>
              <w:jc w:val="center"/>
              <w:rPr>
                <w:rFonts w:asciiTheme="minorHAnsi" w:eastAsiaTheme="minorHAnsi" w:hAnsiTheme="minorHAnsi" w:cstheme="minorBidi"/>
              </w:rPr>
            </w:pPr>
            <w:r w:rsidRPr="00192374">
              <w:rPr>
                <w:sz w:val="20"/>
                <w:szCs w:val="20"/>
              </w:rPr>
              <w:t>56,00</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6C42DCF1" w14:textId="77777777" w:rsidR="00192374" w:rsidRPr="00192374" w:rsidRDefault="00192374" w:rsidP="00192374">
            <w:pPr>
              <w:ind w:firstLine="720"/>
              <w:jc w:val="both"/>
              <w:rPr>
                <w:rFonts w:asciiTheme="minorHAnsi" w:eastAsiaTheme="minorHAnsi" w:hAnsiTheme="minorHAnsi" w:cstheme="minorBidi"/>
              </w:rPr>
            </w:pPr>
            <w:r w:rsidRPr="00192374">
              <w:rPr>
                <w:sz w:val="20"/>
                <w:szCs w:val="20"/>
              </w:rPr>
              <w:t xml:space="preserve"> </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5C230362" w14:textId="77777777" w:rsidR="00192374" w:rsidRPr="00192374" w:rsidRDefault="00192374" w:rsidP="00192374">
            <w:pPr>
              <w:ind w:firstLine="720"/>
              <w:jc w:val="both"/>
              <w:rPr>
                <w:rFonts w:asciiTheme="minorHAnsi" w:eastAsiaTheme="minorHAnsi" w:hAnsiTheme="minorHAnsi" w:cstheme="minorBidi"/>
              </w:rPr>
            </w:pPr>
            <w:r w:rsidRPr="00192374">
              <w:rPr>
                <w:sz w:val="20"/>
                <w:szCs w:val="20"/>
              </w:rPr>
              <w:t xml:space="preserve"> </w:t>
            </w:r>
          </w:p>
        </w:tc>
      </w:tr>
      <w:tr w:rsidR="00192374" w:rsidRPr="00192374" w14:paraId="435095E1" w14:textId="77777777" w:rsidTr="00490CF0">
        <w:trPr>
          <w:trHeight w:val="300"/>
        </w:trPr>
        <w:tc>
          <w:tcPr>
            <w:tcW w:w="557" w:type="dxa"/>
            <w:tcBorders>
              <w:top w:val="single" w:sz="8" w:space="0" w:color="auto"/>
              <w:left w:val="single" w:sz="8" w:space="0" w:color="auto"/>
              <w:bottom w:val="single" w:sz="8" w:space="0" w:color="auto"/>
              <w:right w:val="single" w:sz="8" w:space="0" w:color="auto"/>
            </w:tcBorders>
            <w:tcMar>
              <w:left w:w="108" w:type="dxa"/>
              <w:right w:w="108" w:type="dxa"/>
            </w:tcMar>
          </w:tcPr>
          <w:p w14:paraId="7A2E4971" w14:textId="77777777" w:rsidR="00192374" w:rsidRPr="00192374" w:rsidRDefault="00192374" w:rsidP="00192374">
            <w:pPr>
              <w:ind w:left="-266" w:firstLine="297"/>
              <w:jc w:val="both"/>
              <w:rPr>
                <w:sz w:val="18"/>
                <w:szCs w:val="18"/>
              </w:rPr>
            </w:pPr>
            <w:r w:rsidRPr="00192374">
              <w:rPr>
                <w:sz w:val="18"/>
                <w:szCs w:val="18"/>
              </w:rPr>
              <w:t>11.</w:t>
            </w:r>
          </w:p>
        </w:tc>
        <w:tc>
          <w:tcPr>
            <w:tcW w:w="1916" w:type="dxa"/>
            <w:tcBorders>
              <w:top w:val="single" w:sz="8" w:space="0" w:color="auto"/>
              <w:left w:val="single" w:sz="8" w:space="0" w:color="auto"/>
              <w:bottom w:val="single" w:sz="8" w:space="0" w:color="auto"/>
              <w:right w:val="single" w:sz="8" w:space="0" w:color="auto"/>
            </w:tcBorders>
            <w:tcMar>
              <w:left w:w="108" w:type="dxa"/>
              <w:right w:w="108" w:type="dxa"/>
            </w:tcMar>
          </w:tcPr>
          <w:p w14:paraId="5CC466EA" w14:textId="77777777" w:rsidR="00192374" w:rsidRPr="00192374" w:rsidRDefault="00192374" w:rsidP="00192374">
            <w:pPr>
              <w:rPr>
                <w:rFonts w:asciiTheme="minorHAnsi" w:eastAsiaTheme="minorHAnsi" w:hAnsiTheme="minorHAnsi" w:cstheme="minorBidi"/>
              </w:rPr>
            </w:pPr>
            <w:r w:rsidRPr="00192374">
              <w:rPr>
                <w:sz w:val="20"/>
                <w:szCs w:val="20"/>
              </w:rPr>
              <w:t>365 dienų elektroninis bilietas, galiojantis tik darbo dienomis</w:t>
            </w:r>
          </w:p>
        </w:tc>
        <w:tc>
          <w:tcPr>
            <w:tcW w:w="1203" w:type="dxa"/>
            <w:tcBorders>
              <w:top w:val="single" w:sz="8" w:space="0" w:color="auto"/>
              <w:left w:val="single" w:sz="8" w:space="0" w:color="auto"/>
              <w:bottom w:val="single" w:sz="8" w:space="0" w:color="auto"/>
              <w:right w:val="single" w:sz="8" w:space="0" w:color="auto"/>
            </w:tcBorders>
            <w:tcMar>
              <w:left w:w="108" w:type="dxa"/>
              <w:right w:w="108" w:type="dxa"/>
            </w:tcMar>
          </w:tcPr>
          <w:p w14:paraId="75AD0A61" w14:textId="77777777" w:rsidR="00192374" w:rsidRPr="00192374" w:rsidRDefault="00192374" w:rsidP="00192374">
            <w:pPr>
              <w:jc w:val="center"/>
              <w:rPr>
                <w:rFonts w:asciiTheme="minorHAnsi" w:eastAsiaTheme="minorHAnsi" w:hAnsiTheme="minorHAnsi" w:cstheme="minorBidi"/>
              </w:rPr>
            </w:pPr>
            <w:r w:rsidRPr="00192374">
              <w:rPr>
                <w:sz w:val="20"/>
                <w:szCs w:val="20"/>
              </w:rPr>
              <w:t>200,00</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0A74103F" w14:textId="77777777" w:rsidR="00192374" w:rsidRPr="00192374" w:rsidRDefault="00192374" w:rsidP="00192374">
            <w:pPr>
              <w:ind w:firstLine="720"/>
              <w:jc w:val="center"/>
              <w:rPr>
                <w:rFonts w:asciiTheme="minorHAnsi" w:eastAsiaTheme="minorHAnsi" w:hAnsiTheme="minorHAnsi" w:cstheme="minorBidi"/>
              </w:rPr>
            </w:pPr>
            <w:r w:rsidRPr="00192374">
              <w:rPr>
                <w:sz w:val="20"/>
                <w:szCs w:val="20"/>
              </w:rPr>
              <w:t xml:space="preserve"> </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219FEEAC" w14:textId="77777777" w:rsidR="00192374" w:rsidRPr="00192374" w:rsidRDefault="00192374" w:rsidP="00192374">
            <w:pPr>
              <w:ind w:firstLine="720"/>
              <w:jc w:val="center"/>
              <w:rPr>
                <w:rFonts w:asciiTheme="minorHAnsi" w:eastAsiaTheme="minorHAnsi" w:hAnsiTheme="minorHAnsi" w:cstheme="minorBidi"/>
              </w:rPr>
            </w:pPr>
            <w:r w:rsidRPr="00192374">
              <w:rPr>
                <w:sz w:val="20"/>
                <w:szCs w:val="20"/>
              </w:rPr>
              <w:t xml:space="preserve"> </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F93EF4A" w14:textId="77777777" w:rsidR="00192374" w:rsidRPr="00192374" w:rsidRDefault="00192374" w:rsidP="00192374">
            <w:pPr>
              <w:jc w:val="center"/>
              <w:rPr>
                <w:rFonts w:asciiTheme="minorHAnsi" w:eastAsiaTheme="minorHAnsi" w:hAnsiTheme="minorHAnsi" w:cstheme="minorBidi"/>
              </w:rPr>
            </w:pPr>
            <w:r w:rsidRPr="00192374">
              <w:rPr>
                <w:sz w:val="20"/>
                <w:szCs w:val="20"/>
              </w:rPr>
              <w:t>100,00</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tcPr>
          <w:p w14:paraId="394FA334" w14:textId="77777777" w:rsidR="00192374" w:rsidRPr="00192374" w:rsidRDefault="00192374" w:rsidP="00192374">
            <w:pPr>
              <w:ind w:firstLine="720"/>
              <w:jc w:val="center"/>
              <w:rPr>
                <w:rFonts w:asciiTheme="minorHAnsi" w:eastAsiaTheme="minorHAnsi" w:hAnsiTheme="minorHAnsi" w:cstheme="minorBidi"/>
              </w:rPr>
            </w:pPr>
            <w:r w:rsidRPr="00192374">
              <w:rPr>
                <w:sz w:val="20"/>
                <w:szCs w:val="20"/>
              </w:rPr>
              <w:t xml:space="preserve"> </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3F34DA02" w14:textId="77777777" w:rsidR="00192374" w:rsidRPr="00192374" w:rsidRDefault="00192374" w:rsidP="00192374">
            <w:pPr>
              <w:ind w:firstLine="720"/>
              <w:jc w:val="center"/>
              <w:rPr>
                <w:rFonts w:asciiTheme="minorHAnsi" w:eastAsiaTheme="minorHAnsi" w:hAnsiTheme="minorHAnsi" w:cstheme="minorBidi"/>
              </w:rPr>
            </w:pPr>
            <w:r w:rsidRPr="00192374">
              <w:rPr>
                <w:sz w:val="20"/>
                <w:szCs w:val="20"/>
              </w:rPr>
              <w:t xml:space="preserve"> </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699C4994" w14:textId="77777777" w:rsidR="00192374" w:rsidRPr="00192374" w:rsidRDefault="00192374" w:rsidP="00192374">
            <w:pPr>
              <w:jc w:val="center"/>
              <w:rPr>
                <w:rFonts w:asciiTheme="minorHAnsi" w:eastAsiaTheme="minorHAnsi" w:hAnsiTheme="minorHAnsi" w:cstheme="minorBidi"/>
              </w:rPr>
            </w:pPr>
            <w:r w:rsidRPr="00192374">
              <w:rPr>
                <w:sz w:val="20"/>
                <w:szCs w:val="20"/>
              </w:rPr>
              <w:t>40,00</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2BBF9E37" w14:textId="77777777" w:rsidR="00192374" w:rsidRPr="00192374" w:rsidRDefault="00192374" w:rsidP="00192374">
            <w:pPr>
              <w:ind w:firstLine="720"/>
              <w:jc w:val="both"/>
              <w:rPr>
                <w:rFonts w:asciiTheme="minorHAnsi" w:eastAsiaTheme="minorHAnsi" w:hAnsiTheme="minorHAnsi" w:cstheme="minorBidi"/>
              </w:rPr>
            </w:pPr>
            <w:r w:rsidRPr="00192374">
              <w:rPr>
                <w:sz w:val="20"/>
                <w:szCs w:val="20"/>
              </w:rPr>
              <w:t xml:space="preserve"> </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71256996" w14:textId="77777777" w:rsidR="00192374" w:rsidRPr="00192374" w:rsidRDefault="00192374" w:rsidP="00192374">
            <w:pPr>
              <w:ind w:firstLine="720"/>
              <w:jc w:val="both"/>
              <w:rPr>
                <w:rFonts w:asciiTheme="minorHAnsi" w:eastAsiaTheme="minorHAnsi" w:hAnsiTheme="minorHAnsi" w:cstheme="minorBidi"/>
              </w:rPr>
            </w:pPr>
            <w:r w:rsidRPr="00192374">
              <w:rPr>
                <w:sz w:val="20"/>
                <w:szCs w:val="20"/>
              </w:rPr>
              <w:t xml:space="preserve"> </w:t>
            </w:r>
          </w:p>
        </w:tc>
      </w:tr>
      <w:tr w:rsidR="00192374" w:rsidRPr="00192374" w14:paraId="35381979" w14:textId="77777777" w:rsidTr="00490CF0">
        <w:trPr>
          <w:trHeight w:val="300"/>
        </w:trPr>
        <w:tc>
          <w:tcPr>
            <w:tcW w:w="557" w:type="dxa"/>
            <w:tcBorders>
              <w:top w:val="single" w:sz="8" w:space="0" w:color="auto"/>
              <w:left w:val="single" w:sz="8" w:space="0" w:color="auto"/>
              <w:bottom w:val="single" w:sz="8" w:space="0" w:color="auto"/>
              <w:right w:val="single" w:sz="8" w:space="0" w:color="auto"/>
            </w:tcBorders>
            <w:tcMar>
              <w:left w:w="108" w:type="dxa"/>
              <w:right w:w="108" w:type="dxa"/>
            </w:tcMar>
          </w:tcPr>
          <w:p w14:paraId="0592B248" w14:textId="77777777" w:rsidR="00192374" w:rsidRPr="00192374" w:rsidRDefault="00192374" w:rsidP="00192374">
            <w:pPr>
              <w:ind w:left="-266" w:firstLine="297"/>
              <w:jc w:val="both"/>
              <w:rPr>
                <w:sz w:val="18"/>
                <w:szCs w:val="18"/>
              </w:rPr>
            </w:pPr>
            <w:r w:rsidRPr="00192374">
              <w:rPr>
                <w:sz w:val="18"/>
                <w:szCs w:val="18"/>
              </w:rPr>
              <w:t>12.</w:t>
            </w:r>
          </w:p>
        </w:tc>
        <w:tc>
          <w:tcPr>
            <w:tcW w:w="1916" w:type="dxa"/>
            <w:tcBorders>
              <w:top w:val="single" w:sz="8" w:space="0" w:color="auto"/>
              <w:left w:val="single" w:sz="8" w:space="0" w:color="auto"/>
              <w:bottom w:val="single" w:sz="8" w:space="0" w:color="auto"/>
              <w:right w:val="single" w:sz="8" w:space="0" w:color="auto"/>
            </w:tcBorders>
            <w:tcMar>
              <w:left w:w="108" w:type="dxa"/>
              <w:right w:w="108" w:type="dxa"/>
            </w:tcMar>
          </w:tcPr>
          <w:p w14:paraId="67CE29F4" w14:textId="77777777" w:rsidR="00192374" w:rsidRPr="00192374" w:rsidRDefault="00192374" w:rsidP="00192374">
            <w:pPr>
              <w:rPr>
                <w:rFonts w:asciiTheme="minorHAnsi" w:eastAsiaTheme="minorHAnsi" w:hAnsiTheme="minorHAnsi" w:cstheme="minorBidi"/>
              </w:rPr>
            </w:pPr>
            <w:r w:rsidRPr="00192374">
              <w:rPr>
                <w:sz w:val="20"/>
                <w:szCs w:val="20"/>
              </w:rPr>
              <w:t>Pradinuko (1-4 klasės) elektroninis bilietas (galiojantis nuo rugpjūčio 28 d. iki birželio 30 d.)</w:t>
            </w:r>
          </w:p>
        </w:tc>
        <w:tc>
          <w:tcPr>
            <w:tcW w:w="1203" w:type="dxa"/>
            <w:tcBorders>
              <w:top w:val="single" w:sz="8" w:space="0" w:color="auto"/>
              <w:left w:val="single" w:sz="8" w:space="0" w:color="auto"/>
              <w:bottom w:val="single" w:sz="8" w:space="0" w:color="auto"/>
              <w:right w:val="single" w:sz="8" w:space="0" w:color="auto"/>
            </w:tcBorders>
            <w:tcMar>
              <w:left w:w="108" w:type="dxa"/>
              <w:right w:w="108" w:type="dxa"/>
            </w:tcMar>
          </w:tcPr>
          <w:p w14:paraId="6B2C5F83" w14:textId="77777777" w:rsidR="00192374" w:rsidRPr="00192374" w:rsidRDefault="00192374" w:rsidP="00192374">
            <w:pPr>
              <w:jc w:val="center"/>
              <w:rPr>
                <w:rFonts w:asciiTheme="minorHAnsi" w:eastAsiaTheme="minorHAnsi" w:hAnsiTheme="minorHAnsi" w:cstheme="minorBidi"/>
              </w:rPr>
            </w:pPr>
            <w:r w:rsidRPr="00192374">
              <w:rPr>
                <w:sz w:val="20"/>
                <w:szCs w:val="20"/>
              </w:rPr>
              <w:t>10,00</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205917AF" w14:textId="77777777" w:rsidR="00192374" w:rsidRPr="00192374" w:rsidRDefault="00192374" w:rsidP="00192374">
            <w:pPr>
              <w:ind w:firstLine="720"/>
              <w:jc w:val="center"/>
              <w:rPr>
                <w:rFonts w:asciiTheme="minorHAnsi" w:eastAsiaTheme="minorHAnsi" w:hAnsiTheme="minorHAnsi" w:cstheme="minorBidi"/>
              </w:rPr>
            </w:pPr>
            <w:r w:rsidRPr="00192374">
              <w:rPr>
                <w:sz w:val="20"/>
                <w:szCs w:val="20"/>
              </w:rPr>
              <w:t xml:space="preserve"> </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14EE480E" w14:textId="77777777" w:rsidR="00192374" w:rsidRPr="00192374" w:rsidRDefault="00192374" w:rsidP="00192374">
            <w:pPr>
              <w:ind w:firstLine="720"/>
              <w:jc w:val="center"/>
              <w:rPr>
                <w:rFonts w:asciiTheme="minorHAnsi" w:eastAsiaTheme="minorHAnsi" w:hAnsiTheme="minorHAnsi" w:cstheme="minorBidi"/>
              </w:rPr>
            </w:pPr>
            <w:r w:rsidRPr="00192374">
              <w:rPr>
                <w:sz w:val="20"/>
                <w:szCs w:val="20"/>
              </w:rPr>
              <w:t xml:space="preserve"> </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144EEC66" w14:textId="77777777" w:rsidR="00192374" w:rsidRPr="00192374" w:rsidRDefault="00192374" w:rsidP="00192374">
            <w:pPr>
              <w:ind w:firstLine="720"/>
              <w:jc w:val="center"/>
              <w:rPr>
                <w:rFonts w:asciiTheme="minorHAnsi" w:eastAsiaTheme="minorHAnsi" w:hAnsiTheme="minorHAnsi" w:cstheme="minorBidi"/>
              </w:rPr>
            </w:pPr>
            <w:r w:rsidRPr="00192374">
              <w:rPr>
                <w:sz w:val="20"/>
                <w:szCs w:val="20"/>
              </w:rPr>
              <w:t xml:space="preserve"> </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tcPr>
          <w:p w14:paraId="32CFB815" w14:textId="77777777" w:rsidR="00192374" w:rsidRPr="00192374" w:rsidRDefault="00192374" w:rsidP="00192374">
            <w:pPr>
              <w:ind w:firstLine="720"/>
              <w:jc w:val="center"/>
              <w:rPr>
                <w:rFonts w:asciiTheme="minorHAnsi" w:eastAsiaTheme="minorHAnsi" w:hAnsiTheme="minorHAnsi" w:cstheme="minorBidi"/>
              </w:rPr>
            </w:pPr>
            <w:r w:rsidRPr="00192374">
              <w:rPr>
                <w:sz w:val="20"/>
                <w:szCs w:val="20"/>
              </w:rPr>
              <w:t xml:space="preserve"> </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65D5CBDA" w14:textId="77777777" w:rsidR="00192374" w:rsidRPr="00192374" w:rsidRDefault="00192374" w:rsidP="00192374">
            <w:pPr>
              <w:ind w:firstLine="720"/>
              <w:jc w:val="center"/>
              <w:rPr>
                <w:rFonts w:asciiTheme="minorHAnsi" w:eastAsiaTheme="minorHAnsi" w:hAnsiTheme="minorHAnsi" w:cstheme="minorBidi"/>
              </w:rPr>
            </w:pPr>
            <w:r w:rsidRPr="00192374">
              <w:rPr>
                <w:sz w:val="20"/>
                <w:szCs w:val="20"/>
              </w:rPr>
              <w:t xml:space="preserve"> </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55FA5C4F" w14:textId="77777777" w:rsidR="00192374" w:rsidRPr="00192374" w:rsidRDefault="00192374" w:rsidP="00192374">
            <w:pPr>
              <w:ind w:firstLine="720"/>
              <w:jc w:val="center"/>
              <w:rPr>
                <w:rFonts w:asciiTheme="minorHAnsi" w:eastAsiaTheme="minorHAnsi" w:hAnsiTheme="minorHAnsi" w:cstheme="minorBidi"/>
              </w:rPr>
            </w:pPr>
            <w:r w:rsidRPr="00192374">
              <w:rPr>
                <w:sz w:val="20"/>
                <w:szCs w:val="20"/>
              </w:rPr>
              <w:t xml:space="preserve"> </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00B4350B" w14:textId="77777777" w:rsidR="00192374" w:rsidRPr="00192374" w:rsidRDefault="00192374" w:rsidP="00192374">
            <w:pPr>
              <w:ind w:firstLine="720"/>
              <w:jc w:val="both"/>
              <w:rPr>
                <w:rFonts w:asciiTheme="minorHAnsi" w:eastAsiaTheme="minorHAnsi" w:hAnsiTheme="minorHAnsi" w:cstheme="minorBidi"/>
              </w:rPr>
            </w:pPr>
            <w:r w:rsidRPr="00192374">
              <w:rPr>
                <w:sz w:val="20"/>
                <w:szCs w:val="20"/>
              </w:rPr>
              <w:t xml:space="preserve"> </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1C63A185" w14:textId="77777777" w:rsidR="00192374" w:rsidRPr="00192374" w:rsidRDefault="00192374" w:rsidP="00192374">
            <w:pPr>
              <w:ind w:firstLine="720"/>
              <w:jc w:val="both"/>
              <w:rPr>
                <w:rFonts w:asciiTheme="minorHAnsi" w:eastAsiaTheme="minorHAnsi" w:hAnsiTheme="minorHAnsi" w:cstheme="minorBidi"/>
              </w:rPr>
            </w:pPr>
            <w:r w:rsidRPr="00192374">
              <w:rPr>
                <w:sz w:val="20"/>
                <w:szCs w:val="20"/>
              </w:rPr>
              <w:t xml:space="preserve"> </w:t>
            </w:r>
          </w:p>
        </w:tc>
      </w:tr>
      <w:tr w:rsidR="00192374" w:rsidRPr="00192374" w14:paraId="0830D9F1" w14:textId="77777777" w:rsidTr="00490CF0">
        <w:trPr>
          <w:trHeight w:val="300"/>
        </w:trPr>
        <w:tc>
          <w:tcPr>
            <w:tcW w:w="557" w:type="dxa"/>
            <w:tcBorders>
              <w:top w:val="single" w:sz="8" w:space="0" w:color="auto"/>
              <w:left w:val="single" w:sz="8" w:space="0" w:color="auto"/>
              <w:bottom w:val="single" w:sz="8" w:space="0" w:color="auto"/>
              <w:right w:val="single" w:sz="8" w:space="0" w:color="auto"/>
            </w:tcBorders>
            <w:tcMar>
              <w:left w:w="108" w:type="dxa"/>
              <w:right w:w="108" w:type="dxa"/>
            </w:tcMar>
          </w:tcPr>
          <w:p w14:paraId="4436181A" w14:textId="77777777" w:rsidR="00192374" w:rsidRPr="00192374" w:rsidRDefault="00192374" w:rsidP="00192374">
            <w:pPr>
              <w:ind w:left="-266" w:firstLine="297"/>
              <w:jc w:val="both"/>
              <w:rPr>
                <w:sz w:val="18"/>
                <w:szCs w:val="18"/>
              </w:rPr>
            </w:pPr>
            <w:r w:rsidRPr="00192374">
              <w:rPr>
                <w:sz w:val="18"/>
                <w:szCs w:val="18"/>
              </w:rPr>
              <w:t>13.</w:t>
            </w:r>
          </w:p>
        </w:tc>
        <w:tc>
          <w:tcPr>
            <w:tcW w:w="1916" w:type="dxa"/>
            <w:tcBorders>
              <w:top w:val="single" w:sz="8" w:space="0" w:color="auto"/>
              <w:left w:val="single" w:sz="8" w:space="0" w:color="auto"/>
              <w:bottom w:val="single" w:sz="8" w:space="0" w:color="auto"/>
              <w:right w:val="single" w:sz="8" w:space="0" w:color="auto"/>
            </w:tcBorders>
            <w:tcMar>
              <w:left w:w="108" w:type="dxa"/>
              <w:right w:w="108" w:type="dxa"/>
            </w:tcMar>
          </w:tcPr>
          <w:p w14:paraId="6A47772B" w14:textId="77777777" w:rsidR="00192374" w:rsidRPr="00192374" w:rsidRDefault="00192374" w:rsidP="00192374">
            <w:pPr>
              <w:rPr>
                <w:rFonts w:asciiTheme="minorHAnsi" w:eastAsiaTheme="minorHAnsi" w:hAnsiTheme="minorHAnsi" w:cstheme="minorBidi"/>
              </w:rPr>
            </w:pPr>
            <w:r w:rsidRPr="00192374">
              <w:rPr>
                <w:sz w:val="20"/>
                <w:szCs w:val="20"/>
              </w:rPr>
              <w:t>Kortelė su įvedimu į sistemą</w:t>
            </w:r>
          </w:p>
        </w:tc>
        <w:tc>
          <w:tcPr>
            <w:tcW w:w="1203" w:type="dxa"/>
            <w:tcBorders>
              <w:top w:val="single" w:sz="8" w:space="0" w:color="auto"/>
              <w:left w:val="single" w:sz="8" w:space="0" w:color="auto"/>
              <w:bottom w:val="single" w:sz="8" w:space="0" w:color="auto"/>
              <w:right w:val="single" w:sz="8" w:space="0" w:color="auto"/>
            </w:tcBorders>
            <w:tcMar>
              <w:left w:w="108" w:type="dxa"/>
              <w:right w:w="108" w:type="dxa"/>
            </w:tcMar>
          </w:tcPr>
          <w:p w14:paraId="52B3AD59" w14:textId="77777777" w:rsidR="00192374" w:rsidRPr="00192374" w:rsidRDefault="00192374" w:rsidP="00192374">
            <w:pPr>
              <w:jc w:val="center"/>
              <w:rPr>
                <w:rFonts w:asciiTheme="minorHAnsi" w:eastAsiaTheme="minorHAnsi" w:hAnsiTheme="minorHAnsi" w:cstheme="minorBidi"/>
              </w:rPr>
            </w:pPr>
            <w:r w:rsidRPr="00192374">
              <w:rPr>
                <w:sz w:val="20"/>
                <w:szCs w:val="20"/>
              </w:rPr>
              <w:t>2,00</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520E0B6B" w14:textId="77777777" w:rsidR="00192374" w:rsidRPr="00192374" w:rsidRDefault="00192374" w:rsidP="00192374">
            <w:pPr>
              <w:ind w:firstLine="720"/>
              <w:jc w:val="center"/>
              <w:rPr>
                <w:rFonts w:asciiTheme="minorHAnsi" w:eastAsiaTheme="minorHAnsi" w:hAnsiTheme="minorHAnsi" w:cstheme="minorBidi"/>
              </w:rPr>
            </w:pPr>
            <w:r w:rsidRPr="00192374">
              <w:rPr>
                <w:sz w:val="20"/>
                <w:szCs w:val="20"/>
              </w:rPr>
              <w:t xml:space="preserve"> </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7FD8EAC6" w14:textId="77777777" w:rsidR="00192374" w:rsidRPr="00192374" w:rsidRDefault="00192374" w:rsidP="00192374">
            <w:pPr>
              <w:ind w:firstLine="720"/>
              <w:jc w:val="center"/>
              <w:rPr>
                <w:rFonts w:asciiTheme="minorHAnsi" w:eastAsiaTheme="minorHAnsi" w:hAnsiTheme="minorHAnsi" w:cstheme="minorBidi"/>
              </w:rPr>
            </w:pPr>
            <w:r w:rsidRPr="00192374">
              <w:rPr>
                <w:sz w:val="20"/>
                <w:szCs w:val="20"/>
              </w:rPr>
              <w:t xml:space="preserve"> </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FB3A524" w14:textId="77777777" w:rsidR="00192374" w:rsidRPr="00192374" w:rsidRDefault="00192374" w:rsidP="00192374">
            <w:pPr>
              <w:ind w:firstLine="720"/>
              <w:jc w:val="center"/>
              <w:rPr>
                <w:rFonts w:asciiTheme="minorHAnsi" w:eastAsiaTheme="minorHAnsi" w:hAnsiTheme="minorHAnsi" w:cstheme="minorBidi"/>
              </w:rPr>
            </w:pPr>
            <w:r w:rsidRPr="00192374">
              <w:rPr>
                <w:sz w:val="20"/>
                <w:szCs w:val="20"/>
              </w:rPr>
              <w:t xml:space="preserve"> </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tcPr>
          <w:p w14:paraId="69D32F9D" w14:textId="77777777" w:rsidR="00192374" w:rsidRPr="00192374" w:rsidRDefault="00192374" w:rsidP="00192374">
            <w:pPr>
              <w:ind w:firstLine="720"/>
              <w:jc w:val="center"/>
              <w:rPr>
                <w:rFonts w:asciiTheme="minorHAnsi" w:eastAsiaTheme="minorHAnsi" w:hAnsiTheme="minorHAnsi" w:cstheme="minorBidi"/>
              </w:rPr>
            </w:pPr>
            <w:r w:rsidRPr="00192374">
              <w:rPr>
                <w:sz w:val="20"/>
                <w:szCs w:val="20"/>
              </w:rPr>
              <w:t xml:space="preserve"> </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65D69C8F" w14:textId="77777777" w:rsidR="00192374" w:rsidRPr="00192374" w:rsidRDefault="00192374" w:rsidP="00192374">
            <w:pPr>
              <w:ind w:firstLine="720"/>
              <w:jc w:val="center"/>
              <w:rPr>
                <w:rFonts w:asciiTheme="minorHAnsi" w:eastAsiaTheme="minorHAnsi" w:hAnsiTheme="minorHAnsi" w:cstheme="minorBidi"/>
              </w:rPr>
            </w:pPr>
            <w:r w:rsidRPr="00192374">
              <w:rPr>
                <w:sz w:val="20"/>
                <w:szCs w:val="20"/>
              </w:rPr>
              <w:t xml:space="preserve"> </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754103D2" w14:textId="77777777" w:rsidR="00192374" w:rsidRPr="00192374" w:rsidRDefault="00192374" w:rsidP="00192374">
            <w:pPr>
              <w:ind w:firstLine="720"/>
              <w:jc w:val="center"/>
              <w:rPr>
                <w:rFonts w:asciiTheme="minorHAnsi" w:eastAsiaTheme="minorHAnsi" w:hAnsiTheme="minorHAnsi" w:cstheme="minorBidi"/>
              </w:rPr>
            </w:pPr>
            <w:r w:rsidRPr="00192374">
              <w:rPr>
                <w:sz w:val="20"/>
                <w:szCs w:val="20"/>
              </w:rPr>
              <w:t xml:space="preserve"> </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5A3C8261" w14:textId="77777777" w:rsidR="00192374" w:rsidRPr="00192374" w:rsidRDefault="00192374" w:rsidP="00192374">
            <w:pPr>
              <w:ind w:firstLine="720"/>
              <w:jc w:val="both"/>
              <w:rPr>
                <w:rFonts w:asciiTheme="minorHAnsi" w:eastAsiaTheme="minorHAnsi" w:hAnsiTheme="minorHAnsi" w:cstheme="minorBidi"/>
              </w:rPr>
            </w:pPr>
            <w:r w:rsidRPr="00192374">
              <w:rPr>
                <w:sz w:val="20"/>
                <w:szCs w:val="20"/>
              </w:rPr>
              <w:t xml:space="preserve"> </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5E629D13" w14:textId="77777777" w:rsidR="00192374" w:rsidRPr="00192374" w:rsidRDefault="00192374" w:rsidP="00192374">
            <w:pPr>
              <w:ind w:firstLine="720"/>
              <w:jc w:val="both"/>
              <w:rPr>
                <w:rFonts w:asciiTheme="minorHAnsi" w:eastAsiaTheme="minorHAnsi" w:hAnsiTheme="minorHAnsi" w:cstheme="minorBidi"/>
              </w:rPr>
            </w:pPr>
            <w:r w:rsidRPr="00192374">
              <w:rPr>
                <w:sz w:val="20"/>
                <w:szCs w:val="20"/>
              </w:rPr>
              <w:t xml:space="preserve"> </w:t>
            </w:r>
          </w:p>
        </w:tc>
      </w:tr>
      <w:tr w:rsidR="00192374" w:rsidRPr="00192374" w14:paraId="019A1086" w14:textId="77777777" w:rsidTr="00490CF0">
        <w:trPr>
          <w:trHeight w:val="300"/>
        </w:trPr>
        <w:tc>
          <w:tcPr>
            <w:tcW w:w="557" w:type="dxa"/>
            <w:tcBorders>
              <w:top w:val="single" w:sz="8" w:space="0" w:color="auto"/>
              <w:left w:val="single" w:sz="8" w:space="0" w:color="auto"/>
              <w:bottom w:val="single" w:sz="8" w:space="0" w:color="auto"/>
              <w:right w:val="single" w:sz="8" w:space="0" w:color="auto"/>
            </w:tcBorders>
            <w:tcMar>
              <w:left w:w="108" w:type="dxa"/>
              <w:right w:w="108" w:type="dxa"/>
            </w:tcMar>
          </w:tcPr>
          <w:p w14:paraId="5525A593" w14:textId="77777777" w:rsidR="00192374" w:rsidRPr="00192374" w:rsidRDefault="00192374" w:rsidP="00192374">
            <w:pPr>
              <w:jc w:val="both"/>
              <w:rPr>
                <w:rFonts w:asciiTheme="minorHAnsi" w:eastAsiaTheme="minorHAnsi" w:hAnsiTheme="minorHAnsi" w:cstheme="minorBidi"/>
              </w:rPr>
            </w:pPr>
            <w:r w:rsidRPr="00192374">
              <w:rPr>
                <w:sz w:val="18"/>
                <w:szCs w:val="18"/>
              </w:rPr>
              <w:t>14.</w:t>
            </w:r>
          </w:p>
        </w:tc>
        <w:tc>
          <w:tcPr>
            <w:tcW w:w="1916" w:type="dxa"/>
            <w:tcBorders>
              <w:top w:val="single" w:sz="8" w:space="0" w:color="auto"/>
              <w:left w:val="single" w:sz="8" w:space="0" w:color="auto"/>
              <w:bottom w:val="single" w:sz="8" w:space="0" w:color="auto"/>
              <w:right w:val="single" w:sz="8" w:space="0" w:color="000000" w:themeColor="text1"/>
            </w:tcBorders>
            <w:tcMar>
              <w:left w:w="108" w:type="dxa"/>
              <w:right w:w="108" w:type="dxa"/>
            </w:tcMar>
          </w:tcPr>
          <w:p w14:paraId="204DECFE" w14:textId="77777777" w:rsidR="00192374" w:rsidRPr="00192374" w:rsidRDefault="00192374" w:rsidP="00192374">
            <w:pPr>
              <w:rPr>
                <w:rFonts w:asciiTheme="minorHAnsi" w:eastAsiaTheme="minorHAnsi" w:hAnsiTheme="minorHAnsi" w:cstheme="minorBidi"/>
              </w:rPr>
            </w:pPr>
            <w:r w:rsidRPr="00192374">
              <w:rPr>
                <w:sz w:val="20"/>
                <w:szCs w:val="20"/>
              </w:rPr>
              <w:t>E. piniginės papildymų suma, Eur</w:t>
            </w:r>
          </w:p>
        </w:tc>
        <w:tc>
          <w:tcPr>
            <w:tcW w:w="12118" w:type="dxa"/>
            <w:gridSpan w:val="9"/>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68899806" w14:textId="77777777" w:rsidR="00192374" w:rsidRPr="00192374" w:rsidRDefault="00192374" w:rsidP="00192374">
            <w:pPr>
              <w:jc w:val="center"/>
              <w:rPr>
                <w:sz w:val="20"/>
                <w:szCs w:val="20"/>
              </w:rPr>
            </w:pPr>
          </w:p>
        </w:tc>
      </w:tr>
    </w:tbl>
    <w:p w14:paraId="0E789F34" w14:textId="77777777" w:rsidR="00192374" w:rsidRPr="00192374" w:rsidRDefault="00192374" w:rsidP="00192374">
      <w:pPr>
        <w:spacing w:after="160" w:line="278" w:lineRule="auto"/>
        <w:jc w:val="both"/>
        <w:rPr>
          <w:rFonts w:asciiTheme="minorHAnsi" w:eastAsiaTheme="minorHAnsi" w:hAnsiTheme="minorHAnsi" w:cstheme="minorBidi"/>
          <w:kern w:val="2"/>
          <w:lang w:eastAsia="en-US"/>
          <w14:ligatures w14:val="standardContextual"/>
        </w:rPr>
      </w:pPr>
      <w:r w:rsidRPr="00192374">
        <w:rPr>
          <w:kern w:val="2"/>
          <w:sz w:val="20"/>
          <w:szCs w:val="20"/>
          <w:lang w:eastAsia="en-US"/>
          <w14:ligatures w14:val="standardContextual"/>
        </w:rPr>
        <w:t xml:space="preserve"> </w:t>
      </w:r>
    </w:p>
    <w:p w14:paraId="44803C0C" w14:textId="77777777" w:rsidR="00192374" w:rsidRPr="00192374" w:rsidRDefault="00192374" w:rsidP="00192374">
      <w:pPr>
        <w:spacing w:after="160" w:line="278" w:lineRule="auto"/>
        <w:jc w:val="both"/>
        <w:rPr>
          <w:kern w:val="2"/>
          <w:sz w:val="20"/>
          <w:szCs w:val="20"/>
          <w:lang w:eastAsia="en-US"/>
          <w14:ligatures w14:val="standardContextual"/>
        </w:rPr>
        <w:sectPr w:rsidR="00192374" w:rsidRPr="00192374" w:rsidSect="00192374">
          <w:pgSz w:w="16838" w:h="11906" w:orient="landscape"/>
          <w:pgMar w:top="1701" w:right="1134" w:bottom="567" w:left="1134" w:header="567" w:footer="567" w:gutter="0"/>
          <w:cols w:space="1296"/>
          <w:docGrid w:linePitch="360"/>
        </w:sectPr>
      </w:pPr>
    </w:p>
    <w:p w14:paraId="068C7982" w14:textId="77777777" w:rsidR="00192374" w:rsidRPr="00192374" w:rsidRDefault="00192374" w:rsidP="00192374">
      <w:pPr>
        <w:spacing w:after="160" w:line="278" w:lineRule="auto"/>
        <w:jc w:val="right"/>
        <w:rPr>
          <w:rFonts w:eastAsia="Arial"/>
          <w:b/>
          <w:bCs/>
          <w:kern w:val="2"/>
          <w:sz w:val="22"/>
          <w:szCs w:val="22"/>
          <w:lang w:eastAsia="en-US"/>
          <w14:ligatures w14:val="standardContextual"/>
        </w:rPr>
      </w:pPr>
      <w:r w:rsidRPr="00192374">
        <w:rPr>
          <w:kern w:val="2"/>
          <w:sz w:val="20"/>
          <w:szCs w:val="20"/>
          <w:lang w:eastAsia="en-US"/>
          <w14:ligatures w14:val="standardContextual"/>
        </w:rPr>
        <w:lastRenderedPageBreak/>
        <w:t xml:space="preserve"> </w:t>
      </w:r>
      <w:r w:rsidRPr="00192374">
        <w:rPr>
          <w:rFonts w:eastAsia="Arial"/>
          <w:kern w:val="2"/>
          <w:sz w:val="22"/>
          <w:szCs w:val="22"/>
          <w:lang w:eastAsia="en-US"/>
          <w14:ligatures w14:val="standardContextual"/>
        </w:rPr>
        <w:t>Techninės specifikacijos priedas Nr. 5</w:t>
      </w:r>
    </w:p>
    <w:p w14:paraId="561E23A0" w14:textId="77777777" w:rsidR="00192374" w:rsidRPr="00192374" w:rsidRDefault="00192374" w:rsidP="00192374">
      <w:pPr>
        <w:spacing w:after="160" w:line="278" w:lineRule="auto"/>
        <w:jc w:val="center"/>
        <w:rPr>
          <w:rFonts w:asciiTheme="minorHAnsi" w:eastAsiaTheme="minorHAnsi" w:hAnsiTheme="minorHAnsi" w:cstheme="minorBidi"/>
          <w:kern w:val="2"/>
          <w:lang w:eastAsia="en-US"/>
          <w14:ligatures w14:val="standardContextual"/>
        </w:rPr>
      </w:pPr>
      <w:r w:rsidRPr="00192374">
        <w:rPr>
          <w:b/>
          <w:bCs/>
          <w:kern w:val="2"/>
          <w:lang w:eastAsia="en-US"/>
          <w14:ligatures w14:val="standardContextual"/>
        </w:rPr>
        <w:t>PARDUOTŲ POPIERINIŲ BILIETŲ ATASKAITA</w:t>
      </w:r>
    </w:p>
    <w:p w14:paraId="5D49A231" w14:textId="77777777" w:rsidR="00192374" w:rsidRPr="00192374" w:rsidRDefault="00192374" w:rsidP="00192374">
      <w:pPr>
        <w:spacing w:after="160" w:line="278" w:lineRule="auto"/>
        <w:jc w:val="both"/>
        <w:rPr>
          <w:rFonts w:asciiTheme="minorHAnsi" w:eastAsiaTheme="minorHAnsi" w:hAnsiTheme="minorHAnsi" w:cstheme="minorBidi"/>
          <w:kern w:val="2"/>
          <w:lang w:eastAsia="en-US"/>
          <w14:ligatures w14:val="standardContextual"/>
        </w:rPr>
      </w:pPr>
      <w:r w:rsidRPr="00192374">
        <w:rPr>
          <w:kern w:val="2"/>
          <w:sz w:val="20"/>
          <w:szCs w:val="20"/>
          <w:lang w:eastAsia="en-US"/>
          <w14:ligatures w14:val="standardContextual"/>
        </w:rPr>
        <w:t xml:space="preserve"> </w:t>
      </w:r>
    </w:p>
    <w:p w14:paraId="6CE00F4F" w14:textId="77777777" w:rsidR="00192374" w:rsidRPr="00192374" w:rsidRDefault="00192374" w:rsidP="00192374">
      <w:pPr>
        <w:spacing w:after="160" w:line="278" w:lineRule="auto"/>
        <w:ind w:firstLine="851"/>
        <w:jc w:val="both"/>
        <w:rPr>
          <w:rFonts w:asciiTheme="minorHAnsi" w:eastAsiaTheme="minorHAnsi" w:hAnsiTheme="minorHAnsi" w:cstheme="minorBidi"/>
          <w:kern w:val="2"/>
          <w:lang w:eastAsia="en-US"/>
          <w14:ligatures w14:val="standardContextual"/>
        </w:rPr>
      </w:pPr>
      <w:r w:rsidRPr="00192374">
        <w:rPr>
          <w:kern w:val="2"/>
          <w:sz w:val="20"/>
          <w:szCs w:val="20"/>
          <w:lang w:eastAsia="en-US"/>
          <w14:ligatures w14:val="standardContextual"/>
        </w:rPr>
        <w:t>Vadovaujantis ______/data/_____ sudaryta Panevėžio miesto viešojo transporto elektroninių ir popierinių bilietų pardavimo (platinimo) , El. piniginės pildymo, El. bilieto kortelių pardavimo _______________________________ tinkle paslaugų pirkimo sutartimi Nr._________, Platintojas pateikia periodinę parduotų popierinių bilietų ataskaitą:</w:t>
      </w:r>
    </w:p>
    <w:p w14:paraId="6AB83DE9" w14:textId="77777777" w:rsidR="00192374" w:rsidRPr="00192374" w:rsidRDefault="00192374" w:rsidP="00192374">
      <w:pPr>
        <w:spacing w:after="160" w:line="278" w:lineRule="auto"/>
        <w:jc w:val="both"/>
        <w:rPr>
          <w:rFonts w:asciiTheme="minorHAnsi" w:eastAsiaTheme="minorHAnsi" w:hAnsiTheme="minorHAnsi" w:cstheme="minorBidi"/>
          <w:kern w:val="2"/>
          <w:lang w:eastAsia="en-US"/>
          <w14:ligatures w14:val="standardContextual"/>
        </w:rPr>
      </w:pPr>
      <w:r w:rsidRPr="00192374">
        <w:rPr>
          <w:kern w:val="2"/>
          <w:sz w:val="20"/>
          <w:szCs w:val="20"/>
          <w:lang w:eastAsia="en-US"/>
          <w14:ligatures w14:val="standardContextual"/>
        </w:rPr>
        <w:t>Ataskaitos išsiuntimo data: ____________;</w:t>
      </w:r>
    </w:p>
    <w:p w14:paraId="392C095C" w14:textId="77777777" w:rsidR="00192374" w:rsidRPr="00192374" w:rsidRDefault="00192374" w:rsidP="00192374">
      <w:pPr>
        <w:spacing w:after="160" w:line="278" w:lineRule="auto"/>
        <w:jc w:val="both"/>
        <w:rPr>
          <w:rFonts w:asciiTheme="minorHAnsi" w:eastAsiaTheme="minorHAnsi" w:hAnsiTheme="minorHAnsi" w:cstheme="minorBidi"/>
          <w:kern w:val="2"/>
          <w:lang w:eastAsia="en-US"/>
          <w14:ligatures w14:val="standardContextual"/>
        </w:rPr>
      </w:pPr>
      <w:r w:rsidRPr="00192374">
        <w:rPr>
          <w:kern w:val="2"/>
          <w:sz w:val="20"/>
          <w:szCs w:val="20"/>
          <w:lang w:eastAsia="en-US"/>
          <w14:ligatures w14:val="standardContextual"/>
        </w:rPr>
        <w:t>Ataskaitinis periodas:_____________________;</w:t>
      </w:r>
    </w:p>
    <w:p w14:paraId="696FCF9B" w14:textId="77777777" w:rsidR="00192374" w:rsidRPr="00192374" w:rsidRDefault="00192374" w:rsidP="00192374">
      <w:pPr>
        <w:spacing w:after="160" w:line="278" w:lineRule="auto"/>
        <w:jc w:val="both"/>
        <w:rPr>
          <w:rFonts w:asciiTheme="minorHAnsi" w:eastAsiaTheme="minorHAnsi" w:hAnsiTheme="minorHAnsi" w:cstheme="minorBidi"/>
          <w:kern w:val="2"/>
          <w:lang w:eastAsia="en-US"/>
          <w14:ligatures w14:val="standardContextual"/>
        </w:rPr>
      </w:pPr>
      <w:r w:rsidRPr="00192374">
        <w:rPr>
          <w:kern w:val="2"/>
          <w:sz w:val="20"/>
          <w:szCs w:val="20"/>
          <w:lang w:eastAsia="en-US"/>
          <w14:ligatures w14:val="standardContextual"/>
        </w:rPr>
        <w:t>Mokėtina suma:______________________;</w:t>
      </w:r>
    </w:p>
    <w:p w14:paraId="017C6E90" w14:textId="77777777" w:rsidR="00192374" w:rsidRPr="00192374" w:rsidRDefault="00192374" w:rsidP="00192374">
      <w:pPr>
        <w:spacing w:after="160" w:line="278" w:lineRule="auto"/>
        <w:jc w:val="both"/>
        <w:rPr>
          <w:rFonts w:asciiTheme="minorHAnsi" w:eastAsiaTheme="minorHAnsi" w:hAnsiTheme="minorHAnsi" w:cstheme="minorBidi"/>
          <w:kern w:val="2"/>
          <w:lang w:eastAsia="en-US"/>
          <w14:ligatures w14:val="standardContextual"/>
        </w:rPr>
      </w:pPr>
      <w:r w:rsidRPr="00192374">
        <w:rPr>
          <w:kern w:val="2"/>
          <w:sz w:val="20"/>
          <w:szCs w:val="20"/>
          <w:lang w:eastAsia="en-US"/>
          <w14:ligatures w14:val="standardContextual"/>
        </w:rPr>
        <w:t xml:space="preserve">Mokėtinos sumos išklotinė: </w:t>
      </w:r>
    </w:p>
    <w:p w14:paraId="1DAA4A74" w14:textId="77777777" w:rsidR="00192374" w:rsidRPr="00192374" w:rsidRDefault="00192374" w:rsidP="00192374">
      <w:pPr>
        <w:spacing w:after="160" w:line="278" w:lineRule="auto"/>
        <w:jc w:val="both"/>
        <w:rPr>
          <w:rFonts w:asciiTheme="minorHAnsi" w:eastAsiaTheme="minorHAnsi" w:hAnsiTheme="minorHAnsi" w:cstheme="minorBidi"/>
          <w:kern w:val="2"/>
          <w:lang w:eastAsia="en-US"/>
          <w14:ligatures w14:val="standardContextual"/>
        </w:rPr>
      </w:pPr>
      <w:r w:rsidRPr="00192374">
        <w:rPr>
          <w:kern w:val="2"/>
          <w:sz w:val="20"/>
          <w:szCs w:val="20"/>
          <w:lang w:eastAsia="en-US"/>
          <w14:ligatures w14:val="standardContextual"/>
        </w:rPr>
        <w:t xml:space="preserve"> </w:t>
      </w:r>
    </w:p>
    <w:tbl>
      <w:tblPr>
        <w:tblStyle w:val="Lentelstinklelis1"/>
        <w:tblW w:w="14591" w:type="dxa"/>
        <w:tblLook w:val="04A0" w:firstRow="1" w:lastRow="0" w:firstColumn="1" w:lastColumn="0" w:noHBand="0" w:noVBand="1"/>
      </w:tblPr>
      <w:tblGrid>
        <w:gridCol w:w="513"/>
        <w:gridCol w:w="1946"/>
        <w:gridCol w:w="1217"/>
        <w:gridCol w:w="1417"/>
        <w:gridCol w:w="1418"/>
        <w:gridCol w:w="992"/>
        <w:gridCol w:w="1559"/>
        <w:gridCol w:w="1560"/>
        <w:gridCol w:w="992"/>
        <w:gridCol w:w="1417"/>
        <w:gridCol w:w="1560"/>
      </w:tblGrid>
      <w:tr w:rsidR="00192374" w:rsidRPr="00192374" w14:paraId="64D3B230" w14:textId="77777777" w:rsidTr="00490CF0">
        <w:trPr>
          <w:trHeight w:val="300"/>
        </w:trPr>
        <w:tc>
          <w:tcPr>
            <w:tcW w:w="513"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28F70A34" w14:textId="77777777" w:rsidR="00192374" w:rsidRPr="00192374" w:rsidRDefault="00192374" w:rsidP="00192374">
            <w:pPr>
              <w:ind w:firstLine="28"/>
              <w:jc w:val="center"/>
              <w:rPr>
                <w:rFonts w:asciiTheme="minorHAnsi" w:eastAsiaTheme="minorHAnsi" w:hAnsiTheme="minorHAnsi" w:cstheme="minorBidi"/>
              </w:rPr>
            </w:pPr>
            <w:r w:rsidRPr="00192374">
              <w:rPr>
                <w:sz w:val="20"/>
                <w:szCs w:val="20"/>
              </w:rPr>
              <w:t>Eil Nr.</w:t>
            </w:r>
          </w:p>
        </w:tc>
        <w:tc>
          <w:tcPr>
            <w:tcW w:w="1946"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4F2580" w14:textId="77777777" w:rsidR="00192374" w:rsidRPr="00192374" w:rsidRDefault="00192374" w:rsidP="00192374">
            <w:pPr>
              <w:ind w:firstLine="23"/>
              <w:jc w:val="center"/>
              <w:rPr>
                <w:rFonts w:asciiTheme="minorHAnsi" w:eastAsiaTheme="minorHAnsi" w:hAnsiTheme="minorHAnsi" w:cstheme="minorBidi"/>
              </w:rPr>
            </w:pPr>
            <w:r w:rsidRPr="00192374">
              <w:rPr>
                <w:b/>
                <w:bCs/>
                <w:sz w:val="20"/>
                <w:szCs w:val="20"/>
              </w:rPr>
              <w:t>Paslaugos pavadinimas</w:t>
            </w:r>
          </w:p>
        </w:tc>
        <w:tc>
          <w:tcPr>
            <w:tcW w:w="12132" w:type="dxa"/>
            <w:gridSpan w:val="9"/>
            <w:tcBorders>
              <w:top w:val="single" w:sz="8" w:space="0" w:color="auto"/>
              <w:left w:val="single" w:sz="8" w:space="0" w:color="auto"/>
              <w:bottom w:val="single" w:sz="8" w:space="0" w:color="auto"/>
              <w:right w:val="single" w:sz="8" w:space="0" w:color="auto"/>
            </w:tcBorders>
            <w:tcMar>
              <w:left w:w="108" w:type="dxa"/>
              <w:right w:w="108" w:type="dxa"/>
            </w:tcMar>
          </w:tcPr>
          <w:p w14:paraId="7F5E6EF5" w14:textId="77777777" w:rsidR="00192374" w:rsidRPr="00192374" w:rsidRDefault="00192374" w:rsidP="00192374">
            <w:pPr>
              <w:ind w:firstLine="720"/>
              <w:jc w:val="center"/>
              <w:rPr>
                <w:rFonts w:asciiTheme="minorHAnsi" w:eastAsiaTheme="minorHAnsi" w:hAnsiTheme="minorHAnsi" w:cstheme="minorBidi"/>
              </w:rPr>
            </w:pPr>
            <w:r w:rsidRPr="00192374">
              <w:rPr>
                <w:sz w:val="20"/>
                <w:szCs w:val="20"/>
              </w:rPr>
              <w:t>Bilieto kaina, Eur su PVM</w:t>
            </w:r>
          </w:p>
        </w:tc>
      </w:tr>
      <w:tr w:rsidR="00192374" w:rsidRPr="00192374" w14:paraId="065D8939" w14:textId="77777777" w:rsidTr="00490CF0">
        <w:trPr>
          <w:trHeight w:val="300"/>
        </w:trPr>
        <w:tc>
          <w:tcPr>
            <w:tcW w:w="513" w:type="dxa"/>
            <w:vMerge/>
            <w:tcBorders>
              <w:left w:val="single" w:sz="0" w:space="0" w:color="auto"/>
              <w:right w:val="single" w:sz="0" w:space="0" w:color="auto"/>
            </w:tcBorders>
            <w:vAlign w:val="center"/>
          </w:tcPr>
          <w:p w14:paraId="2867C35D" w14:textId="77777777" w:rsidR="00192374" w:rsidRPr="00192374" w:rsidRDefault="00192374" w:rsidP="00192374">
            <w:pPr>
              <w:rPr>
                <w:rFonts w:asciiTheme="minorHAnsi" w:eastAsiaTheme="minorHAnsi" w:hAnsiTheme="minorHAnsi" w:cstheme="minorBidi"/>
              </w:rPr>
            </w:pPr>
          </w:p>
        </w:tc>
        <w:tc>
          <w:tcPr>
            <w:tcW w:w="1946" w:type="dxa"/>
            <w:vMerge/>
            <w:tcBorders>
              <w:left w:val="single" w:sz="0" w:space="0" w:color="auto"/>
              <w:right w:val="single" w:sz="0" w:space="0" w:color="auto"/>
            </w:tcBorders>
            <w:vAlign w:val="center"/>
          </w:tcPr>
          <w:p w14:paraId="2FBE9E27" w14:textId="77777777" w:rsidR="00192374" w:rsidRPr="00192374" w:rsidRDefault="00192374" w:rsidP="00192374">
            <w:pPr>
              <w:rPr>
                <w:rFonts w:asciiTheme="minorHAnsi" w:eastAsiaTheme="minorHAnsi" w:hAnsiTheme="minorHAnsi" w:cstheme="minorBidi"/>
              </w:rPr>
            </w:pPr>
          </w:p>
        </w:tc>
        <w:tc>
          <w:tcPr>
            <w:tcW w:w="1217" w:type="dxa"/>
            <w:tcBorders>
              <w:top w:val="single" w:sz="8" w:space="0" w:color="auto"/>
              <w:left w:val="nil"/>
              <w:bottom w:val="single" w:sz="8" w:space="0" w:color="auto"/>
              <w:right w:val="single" w:sz="8" w:space="0" w:color="auto"/>
            </w:tcBorders>
            <w:tcMar>
              <w:left w:w="108" w:type="dxa"/>
              <w:right w:w="108" w:type="dxa"/>
            </w:tcMar>
          </w:tcPr>
          <w:p w14:paraId="3EC61011" w14:textId="77777777" w:rsidR="00192374" w:rsidRPr="00192374" w:rsidRDefault="00192374" w:rsidP="00192374">
            <w:pPr>
              <w:ind w:firstLine="43"/>
              <w:jc w:val="both"/>
              <w:rPr>
                <w:rFonts w:asciiTheme="minorHAnsi" w:eastAsiaTheme="minorHAnsi" w:hAnsiTheme="minorHAnsi" w:cstheme="minorBidi"/>
              </w:rPr>
            </w:pPr>
            <w:r w:rsidRPr="00192374">
              <w:rPr>
                <w:sz w:val="20"/>
                <w:szCs w:val="20"/>
              </w:rPr>
              <w:t xml:space="preserve"> </w:t>
            </w:r>
          </w:p>
        </w:tc>
        <w:tc>
          <w:tcPr>
            <w:tcW w:w="1417" w:type="dxa"/>
            <w:tcBorders>
              <w:top w:val="nil"/>
              <w:left w:val="single" w:sz="8" w:space="0" w:color="auto"/>
              <w:bottom w:val="single" w:sz="8" w:space="0" w:color="auto"/>
              <w:right w:val="single" w:sz="8" w:space="0" w:color="auto"/>
            </w:tcBorders>
            <w:tcMar>
              <w:left w:w="108" w:type="dxa"/>
              <w:right w:w="108" w:type="dxa"/>
            </w:tcMar>
          </w:tcPr>
          <w:p w14:paraId="4F63241B" w14:textId="77777777" w:rsidR="00192374" w:rsidRPr="00192374" w:rsidRDefault="00192374" w:rsidP="00192374">
            <w:pPr>
              <w:ind w:firstLine="720"/>
              <w:jc w:val="both"/>
              <w:rPr>
                <w:rFonts w:asciiTheme="minorHAnsi" w:eastAsiaTheme="minorHAnsi" w:hAnsiTheme="minorHAnsi" w:cstheme="minorBidi"/>
              </w:rPr>
            </w:pPr>
            <w:r w:rsidRPr="00192374">
              <w:rPr>
                <w:sz w:val="20"/>
                <w:szCs w:val="20"/>
              </w:rPr>
              <w:t xml:space="preserve"> </w:t>
            </w:r>
          </w:p>
        </w:tc>
        <w:tc>
          <w:tcPr>
            <w:tcW w:w="1418" w:type="dxa"/>
            <w:tcBorders>
              <w:top w:val="nil"/>
              <w:left w:val="single" w:sz="8" w:space="0" w:color="auto"/>
              <w:bottom w:val="single" w:sz="8" w:space="0" w:color="auto"/>
              <w:right w:val="single" w:sz="8" w:space="0" w:color="auto"/>
            </w:tcBorders>
            <w:tcMar>
              <w:left w:w="108" w:type="dxa"/>
              <w:right w:w="108" w:type="dxa"/>
            </w:tcMar>
          </w:tcPr>
          <w:p w14:paraId="296D0809" w14:textId="77777777" w:rsidR="00192374" w:rsidRPr="00192374" w:rsidRDefault="00192374" w:rsidP="00192374">
            <w:pPr>
              <w:ind w:firstLine="720"/>
              <w:jc w:val="both"/>
              <w:rPr>
                <w:rFonts w:asciiTheme="minorHAnsi" w:eastAsiaTheme="minorHAnsi" w:hAnsiTheme="minorHAnsi" w:cstheme="minorBidi"/>
              </w:rPr>
            </w:pPr>
            <w:r w:rsidRPr="00192374">
              <w:rPr>
                <w:sz w:val="20"/>
                <w:szCs w:val="20"/>
              </w:rPr>
              <w:t xml:space="preserve"> </w:t>
            </w:r>
          </w:p>
        </w:tc>
        <w:tc>
          <w:tcPr>
            <w:tcW w:w="8080" w:type="dxa"/>
            <w:gridSpan w:val="6"/>
            <w:tcBorders>
              <w:top w:val="nil"/>
              <w:left w:val="single" w:sz="8" w:space="0" w:color="auto"/>
              <w:bottom w:val="single" w:sz="8" w:space="0" w:color="auto"/>
              <w:right w:val="single" w:sz="8" w:space="0" w:color="auto"/>
            </w:tcBorders>
            <w:tcMar>
              <w:left w:w="108" w:type="dxa"/>
              <w:right w:w="108" w:type="dxa"/>
            </w:tcMar>
          </w:tcPr>
          <w:p w14:paraId="56DA0E25" w14:textId="77777777" w:rsidR="00192374" w:rsidRPr="00192374" w:rsidRDefault="00192374" w:rsidP="00192374">
            <w:pPr>
              <w:jc w:val="center"/>
              <w:rPr>
                <w:rFonts w:asciiTheme="minorHAnsi" w:eastAsiaTheme="minorHAnsi" w:hAnsiTheme="minorHAnsi" w:cstheme="minorBidi"/>
              </w:rPr>
            </w:pPr>
            <w:r w:rsidRPr="00192374">
              <w:rPr>
                <w:sz w:val="20"/>
                <w:szCs w:val="20"/>
              </w:rPr>
              <w:t>Bilietas asmenims, kuriems pagal Lietuvos Respublikos transporto lengvatų įstatymą taikoma nuolaida</w:t>
            </w:r>
          </w:p>
        </w:tc>
      </w:tr>
      <w:tr w:rsidR="00192374" w:rsidRPr="00192374" w14:paraId="63B1D5DD" w14:textId="77777777" w:rsidTr="00490CF0">
        <w:trPr>
          <w:trHeight w:val="300"/>
        </w:trPr>
        <w:tc>
          <w:tcPr>
            <w:tcW w:w="513" w:type="dxa"/>
            <w:vMerge/>
            <w:tcBorders>
              <w:left w:val="single" w:sz="0" w:space="0" w:color="auto"/>
              <w:bottom w:val="single" w:sz="0" w:space="0" w:color="auto"/>
              <w:right w:val="single" w:sz="0" w:space="0" w:color="auto"/>
            </w:tcBorders>
            <w:vAlign w:val="center"/>
          </w:tcPr>
          <w:p w14:paraId="4D65F2C6" w14:textId="77777777" w:rsidR="00192374" w:rsidRPr="00192374" w:rsidRDefault="00192374" w:rsidP="00192374">
            <w:pPr>
              <w:rPr>
                <w:rFonts w:asciiTheme="minorHAnsi" w:eastAsiaTheme="minorHAnsi" w:hAnsiTheme="minorHAnsi" w:cstheme="minorBidi"/>
              </w:rPr>
            </w:pPr>
          </w:p>
        </w:tc>
        <w:tc>
          <w:tcPr>
            <w:tcW w:w="1946" w:type="dxa"/>
            <w:vMerge/>
            <w:tcBorders>
              <w:left w:val="single" w:sz="0" w:space="0" w:color="auto"/>
              <w:bottom w:val="single" w:sz="0" w:space="0" w:color="auto"/>
              <w:right w:val="single" w:sz="0" w:space="0" w:color="auto"/>
            </w:tcBorders>
            <w:vAlign w:val="center"/>
          </w:tcPr>
          <w:p w14:paraId="5B1F7011" w14:textId="77777777" w:rsidR="00192374" w:rsidRPr="00192374" w:rsidRDefault="00192374" w:rsidP="00192374">
            <w:pPr>
              <w:rPr>
                <w:rFonts w:asciiTheme="minorHAnsi" w:eastAsiaTheme="minorHAnsi" w:hAnsiTheme="minorHAnsi" w:cstheme="minorBidi"/>
              </w:rPr>
            </w:pPr>
          </w:p>
        </w:tc>
        <w:tc>
          <w:tcPr>
            <w:tcW w:w="1217" w:type="dxa"/>
            <w:tcBorders>
              <w:top w:val="single" w:sz="8" w:space="0" w:color="auto"/>
              <w:left w:val="nil"/>
              <w:bottom w:val="single" w:sz="8" w:space="0" w:color="auto"/>
              <w:right w:val="single" w:sz="8" w:space="0" w:color="auto"/>
            </w:tcBorders>
            <w:tcMar>
              <w:left w:w="108" w:type="dxa"/>
              <w:right w:w="108" w:type="dxa"/>
            </w:tcMar>
          </w:tcPr>
          <w:p w14:paraId="601B29B8" w14:textId="77777777" w:rsidR="00192374" w:rsidRPr="00192374" w:rsidRDefault="00192374" w:rsidP="00192374">
            <w:pPr>
              <w:jc w:val="center"/>
              <w:rPr>
                <w:rFonts w:asciiTheme="minorHAnsi" w:eastAsiaTheme="minorHAnsi" w:hAnsiTheme="minorHAnsi" w:cstheme="minorBidi"/>
              </w:rPr>
            </w:pPr>
            <w:r w:rsidRPr="00192374">
              <w:rPr>
                <w:sz w:val="20"/>
                <w:szCs w:val="20"/>
              </w:rPr>
              <w:t>Visa kaina, Eur</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0D1C671E" w14:textId="77777777" w:rsidR="00192374" w:rsidRPr="00192374" w:rsidRDefault="00192374" w:rsidP="00192374">
            <w:pPr>
              <w:jc w:val="center"/>
              <w:rPr>
                <w:rFonts w:asciiTheme="minorHAnsi" w:eastAsiaTheme="minorHAnsi" w:hAnsiTheme="minorHAnsi" w:cstheme="minorBidi"/>
              </w:rPr>
            </w:pPr>
            <w:r w:rsidRPr="00192374">
              <w:rPr>
                <w:sz w:val="20"/>
                <w:szCs w:val="20"/>
              </w:rPr>
              <w:t>Parduotas kiekis, vnt.</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15AC9343" w14:textId="77777777" w:rsidR="00192374" w:rsidRPr="00192374" w:rsidRDefault="00192374" w:rsidP="00192374">
            <w:pPr>
              <w:jc w:val="center"/>
              <w:rPr>
                <w:rFonts w:asciiTheme="minorHAnsi" w:eastAsiaTheme="minorHAnsi" w:hAnsiTheme="minorHAnsi" w:cstheme="minorBidi"/>
              </w:rPr>
            </w:pPr>
            <w:r w:rsidRPr="00192374">
              <w:rPr>
                <w:sz w:val="20"/>
                <w:szCs w:val="20"/>
              </w:rPr>
              <w:t>Pardavimų suma, Eur.</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89A2F02" w14:textId="77777777" w:rsidR="00192374" w:rsidRPr="00192374" w:rsidRDefault="00192374" w:rsidP="00192374">
            <w:pPr>
              <w:ind w:firstLine="14"/>
              <w:jc w:val="center"/>
              <w:rPr>
                <w:rFonts w:asciiTheme="minorHAnsi" w:eastAsiaTheme="minorHAnsi" w:hAnsiTheme="minorHAnsi" w:cstheme="minorBidi"/>
              </w:rPr>
            </w:pPr>
            <w:r w:rsidRPr="00192374">
              <w:rPr>
                <w:sz w:val="20"/>
                <w:szCs w:val="20"/>
              </w:rPr>
              <w:t>50 proc.</w:t>
            </w:r>
          </w:p>
        </w:tc>
        <w:tc>
          <w:tcPr>
            <w:tcW w:w="1559" w:type="dxa"/>
            <w:tcBorders>
              <w:top w:val="nil"/>
              <w:left w:val="single" w:sz="8" w:space="0" w:color="auto"/>
              <w:bottom w:val="single" w:sz="8" w:space="0" w:color="auto"/>
              <w:right w:val="single" w:sz="8" w:space="0" w:color="auto"/>
            </w:tcBorders>
            <w:tcMar>
              <w:left w:w="108" w:type="dxa"/>
              <w:right w:w="108" w:type="dxa"/>
            </w:tcMar>
          </w:tcPr>
          <w:p w14:paraId="6E0A2602" w14:textId="77777777" w:rsidR="00192374" w:rsidRPr="00192374" w:rsidRDefault="00192374" w:rsidP="00192374">
            <w:pPr>
              <w:ind w:left="15" w:hanging="15"/>
              <w:jc w:val="center"/>
              <w:rPr>
                <w:rFonts w:asciiTheme="minorHAnsi" w:eastAsiaTheme="minorHAnsi" w:hAnsiTheme="minorHAnsi" w:cstheme="minorBidi"/>
              </w:rPr>
            </w:pPr>
            <w:r w:rsidRPr="00192374">
              <w:rPr>
                <w:sz w:val="20"/>
                <w:szCs w:val="20"/>
              </w:rPr>
              <w:t>Parduotas kiekis, vnt.</w:t>
            </w:r>
          </w:p>
        </w:tc>
        <w:tc>
          <w:tcPr>
            <w:tcW w:w="1560" w:type="dxa"/>
            <w:tcBorders>
              <w:top w:val="nil"/>
              <w:left w:val="single" w:sz="8" w:space="0" w:color="auto"/>
              <w:bottom w:val="single" w:sz="8" w:space="0" w:color="auto"/>
              <w:right w:val="single" w:sz="8" w:space="0" w:color="auto"/>
            </w:tcBorders>
            <w:tcMar>
              <w:left w:w="108" w:type="dxa"/>
              <w:right w:w="108" w:type="dxa"/>
            </w:tcMar>
          </w:tcPr>
          <w:p w14:paraId="1661031B" w14:textId="77777777" w:rsidR="00192374" w:rsidRPr="00192374" w:rsidRDefault="00192374" w:rsidP="00192374">
            <w:pPr>
              <w:ind w:firstLine="21"/>
              <w:jc w:val="center"/>
              <w:rPr>
                <w:rFonts w:asciiTheme="minorHAnsi" w:eastAsiaTheme="minorHAnsi" w:hAnsiTheme="minorHAnsi" w:cstheme="minorBidi"/>
              </w:rPr>
            </w:pPr>
            <w:r w:rsidRPr="00192374">
              <w:rPr>
                <w:sz w:val="20"/>
                <w:szCs w:val="20"/>
              </w:rPr>
              <w:t>Pardavimų suma, Eur.</w:t>
            </w:r>
          </w:p>
        </w:tc>
        <w:tc>
          <w:tcPr>
            <w:tcW w:w="992" w:type="dxa"/>
            <w:tcBorders>
              <w:top w:val="nil"/>
              <w:left w:val="single" w:sz="8" w:space="0" w:color="auto"/>
              <w:bottom w:val="single" w:sz="8" w:space="0" w:color="auto"/>
              <w:right w:val="single" w:sz="8" w:space="0" w:color="auto"/>
            </w:tcBorders>
            <w:tcMar>
              <w:left w:w="108" w:type="dxa"/>
              <w:right w:w="108" w:type="dxa"/>
            </w:tcMar>
          </w:tcPr>
          <w:p w14:paraId="22C0D756" w14:textId="77777777" w:rsidR="00192374" w:rsidRPr="00192374" w:rsidRDefault="00192374" w:rsidP="00192374">
            <w:pPr>
              <w:jc w:val="center"/>
              <w:rPr>
                <w:rFonts w:asciiTheme="minorHAnsi" w:eastAsiaTheme="minorHAnsi" w:hAnsiTheme="minorHAnsi" w:cstheme="minorBidi"/>
              </w:rPr>
            </w:pPr>
            <w:r w:rsidRPr="00192374">
              <w:rPr>
                <w:sz w:val="20"/>
                <w:szCs w:val="20"/>
              </w:rPr>
              <w:t>80 proc.</w:t>
            </w:r>
          </w:p>
        </w:tc>
        <w:tc>
          <w:tcPr>
            <w:tcW w:w="1417" w:type="dxa"/>
            <w:tcBorders>
              <w:top w:val="nil"/>
              <w:left w:val="single" w:sz="8" w:space="0" w:color="auto"/>
              <w:bottom w:val="single" w:sz="8" w:space="0" w:color="auto"/>
              <w:right w:val="single" w:sz="8" w:space="0" w:color="auto"/>
            </w:tcBorders>
            <w:tcMar>
              <w:left w:w="108" w:type="dxa"/>
              <w:right w:w="108" w:type="dxa"/>
            </w:tcMar>
          </w:tcPr>
          <w:p w14:paraId="5B11BE61" w14:textId="77777777" w:rsidR="00192374" w:rsidRPr="00192374" w:rsidRDefault="00192374" w:rsidP="00192374">
            <w:pPr>
              <w:jc w:val="center"/>
              <w:rPr>
                <w:rFonts w:asciiTheme="minorHAnsi" w:eastAsiaTheme="minorHAnsi" w:hAnsiTheme="minorHAnsi" w:cstheme="minorBidi"/>
              </w:rPr>
            </w:pPr>
            <w:r w:rsidRPr="00192374">
              <w:rPr>
                <w:sz w:val="20"/>
                <w:szCs w:val="20"/>
              </w:rPr>
              <w:t>Parduotas kiekis, vnt.</w:t>
            </w:r>
          </w:p>
        </w:tc>
        <w:tc>
          <w:tcPr>
            <w:tcW w:w="1560" w:type="dxa"/>
            <w:tcBorders>
              <w:top w:val="nil"/>
              <w:left w:val="single" w:sz="8" w:space="0" w:color="auto"/>
              <w:bottom w:val="single" w:sz="8" w:space="0" w:color="auto"/>
              <w:right w:val="single" w:sz="8" w:space="0" w:color="auto"/>
            </w:tcBorders>
            <w:tcMar>
              <w:left w:w="108" w:type="dxa"/>
              <w:right w:w="108" w:type="dxa"/>
            </w:tcMar>
          </w:tcPr>
          <w:p w14:paraId="52C17BA9" w14:textId="77777777" w:rsidR="00192374" w:rsidRPr="00192374" w:rsidRDefault="00192374" w:rsidP="00192374">
            <w:pPr>
              <w:jc w:val="center"/>
              <w:rPr>
                <w:rFonts w:asciiTheme="minorHAnsi" w:eastAsiaTheme="minorHAnsi" w:hAnsiTheme="minorHAnsi" w:cstheme="minorBidi"/>
              </w:rPr>
            </w:pPr>
            <w:r w:rsidRPr="00192374">
              <w:rPr>
                <w:sz w:val="20"/>
                <w:szCs w:val="20"/>
              </w:rPr>
              <w:t>Pardavimų suma, Eur.</w:t>
            </w:r>
          </w:p>
        </w:tc>
      </w:tr>
      <w:tr w:rsidR="00192374" w:rsidRPr="00192374" w14:paraId="2805E330" w14:textId="77777777" w:rsidTr="00490CF0">
        <w:trPr>
          <w:trHeight w:val="300"/>
        </w:trPr>
        <w:tc>
          <w:tcPr>
            <w:tcW w:w="513" w:type="dxa"/>
            <w:tcBorders>
              <w:top w:val="nil"/>
              <w:left w:val="single" w:sz="8" w:space="0" w:color="auto"/>
              <w:bottom w:val="single" w:sz="8" w:space="0" w:color="auto"/>
              <w:right w:val="single" w:sz="8" w:space="0" w:color="auto"/>
            </w:tcBorders>
            <w:tcMar>
              <w:left w:w="108" w:type="dxa"/>
              <w:right w:w="108" w:type="dxa"/>
            </w:tcMar>
          </w:tcPr>
          <w:p w14:paraId="38666676" w14:textId="77777777" w:rsidR="00192374" w:rsidRPr="00192374" w:rsidRDefault="00192374" w:rsidP="00192374">
            <w:pPr>
              <w:ind w:right="-315"/>
              <w:jc w:val="both"/>
              <w:rPr>
                <w:rFonts w:asciiTheme="minorHAnsi" w:eastAsiaTheme="minorHAnsi" w:hAnsiTheme="minorHAnsi" w:cstheme="minorBidi"/>
              </w:rPr>
            </w:pPr>
            <w:r w:rsidRPr="00192374">
              <w:rPr>
                <w:sz w:val="20"/>
                <w:szCs w:val="20"/>
              </w:rPr>
              <w:t xml:space="preserve">1. </w:t>
            </w:r>
          </w:p>
        </w:tc>
        <w:tc>
          <w:tcPr>
            <w:tcW w:w="1946" w:type="dxa"/>
            <w:tcBorders>
              <w:top w:val="nil"/>
              <w:left w:val="single" w:sz="8" w:space="0" w:color="auto"/>
              <w:bottom w:val="single" w:sz="8" w:space="0" w:color="auto"/>
              <w:right w:val="single" w:sz="8" w:space="0" w:color="auto"/>
            </w:tcBorders>
            <w:tcMar>
              <w:left w:w="108" w:type="dxa"/>
              <w:right w:w="108" w:type="dxa"/>
            </w:tcMar>
          </w:tcPr>
          <w:p w14:paraId="4B759B47" w14:textId="77777777" w:rsidR="00192374" w:rsidRPr="00192374" w:rsidRDefault="00192374" w:rsidP="00192374">
            <w:pPr>
              <w:jc w:val="both"/>
              <w:rPr>
                <w:rFonts w:asciiTheme="minorHAnsi" w:eastAsiaTheme="minorHAnsi" w:hAnsiTheme="minorHAnsi" w:cstheme="minorBidi"/>
              </w:rPr>
            </w:pPr>
            <w:r w:rsidRPr="00192374">
              <w:rPr>
                <w:sz w:val="20"/>
                <w:szCs w:val="20"/>
              </w:rPr>
              <w:t>Vienkartinis popierinis bilietas (su QR kodu įsigyjamas pas Platintoją)</w:t>
            </w:r>
          </w:p>
        </w:tc>
        <w:tc>
          <w:tcPr>
            <w:tcW w:w="1217" w:type="dxa"/>
            <w:tcBorders>
              <w:top w:val="single" w:sz="8" w:space="0" w:color="auto"/>
              <w:left w:val="single" w:sz="8" w:space="0" w:color="auto"/>
              <w:bottom w:val="single" w:sz="8" w:space="0" w:color="auto"/>
              <w:right w:val="single" w:sz="8" w:space="0" w:color="auto"/>
            </w:tcBorders>
            <w:tcMar>
              <w:left w:w="108" w:type="dxa"/>
              <w:right w:w="108" w:type="dxa"/>
            </w:tcMar>
          </w:tcPr>
          <w:p w14:paraId="79D2C789" w14:textId="77777777" w:rsidR="00192374" w:rsidRPr="00192374" w:rsidRDefault="00192374" w:rsidP="00192374">
            <w:pPr>
              <w:jc w:val="center"/>
              <w:rPr>
                <w:rFonts w:asciiTheme="minorHAnsi" w:eastAsiaTheme="minorHAnsi" w:hAnsiTheme="minorHAnsi" w:cstheme="minorBidi"/>
              </w:rPr>
            </w:pPr>
            <w:r w:rsidRPr="00192374">
              <w:rPr>
                <w:sz w:val="20"/>
                <w:szCs w:val="20"/>
              </w:rPr>
              <w:t>1,50</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263DBD52" w14:textId="77777777" w:rsidR="00192374" w:rsidRPr="00192374" w:rsidRDefault="00192374" w:rsidP="00192374">
            <w:pPr>
              <w:ind w:firstLine="720"/>
              <w:jc w:val="center"/>
              <w:rPr>
                <w:rFonts w:asciiTheme="minorHAnsi" w:eastAsiaTheme="minorHAnsi" w:hAnsiTheme="minorHAnsi" w:cstheme="minorBidi"/>
              </w:rPr>
            </w:pPr>
            <w:r w:rsidRPr="00192374">
              <w:rPr>
                <w:sz w:val="20"/>
                <w:szCs w:val="20"/>
              </w:rPr>
              <w:t xml:space="preserve"> </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2994B1A8" w14:textId="77777777" w:rsidR="00192374" w:rsidRPr="00192374" w:rsidRDefault="00192374" w:rsidP="00192374">
            <w:pPr>
              <w:ind w:firstLine="720"/>
              <w:jc w:val="center"/>
              <w:rPr>
                <w:rFonts w:asciiTheme="minorHAnsi" w:eastAsiaTheme="minorHAnsi" w:hAnsiTheme="minorHAnsi" w:cstheme="minorBidi"/>
              </w:rPr>
            </w:pPr>
            <w:r w:rsidRPr="00192374">
              <w:rPr>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8703CB8" w14:textId="77777777" w:rsidR="00192374" w:rsidRPr="00192374" w:rsidRDefault="00192374" w:rsidP="00192374">
            <w:pPr>
              <w:jc w:val="center"/>
              <w:rPr>
                <w:sz w:val="20"/>
                <w:szCs w:val="20"/>
              </w:rPr>
            </w:pPr>
            <w:r w:rsidRPr="00192374">
              <w:rPr>
                <w:sz w:val="20"/>
                <w:szCs w:val="20"/>
              </w:rPr>
              <w:t>0,75</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tcPr>
          <w:p w14:paraId="14D62BA6" w14:textId="77777777" w:rsidR="00192374" w:rsidRPr="00192374" w:rsidRDefault="00192374" w:rsidP="00192374">
            <w:pPr>
              <w:ind w:firstLine="720"/>
              <w:jc w:val="center"/>
              <w:rPr>
                <w:rFonts w:asciiTheme="minorHAnsi" w:eastAsiaTheme="minorHAnsi" w:hAnsiTheme="minorHAnsi" w:cstheme="minorBidi"/>
              </w:rPr>
            </w:pPr>
            <w:r w:rsidRPr="00192374">
              <w:rPr>
                <w:sz w:val="20"/>
                <w:szCs w:val="20"/>
              </w:rPr>
              <w:t xml:space="preserve"> </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775539BF" w14:textId="77777777" w:rsidR="00192374" w:rsidRPr="00192374" w:rsidRDefault="00192374" w:rsidP="00192374">
            <w:pPr>
              <w:ind w:firstLine="720"/>
              <w:jc w:val="center"/>
              <w:rPr>
                <w:rFonts w:asciiTheme="minorHAnsi" w:eastAsiaTheme="minorHAnsi" w:hAnsiTheme="minorHAnsi" w:cstheme="minorBidi"/>
              </w:rPr>
            </w:pPr>
            <w:r w:rsidRPr="00192374">
              <w:rPr>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B95484E" w14:textId="77777777" w:rsidR="00192374" w:rsidRPr="00192374" w:rsidRDefault="00192374" w:rsidP="00192374">
            <w:pPr>
              <w:jc w:val="center"/>
              <w:rPr>
                <w:rFonts w:asciiTheme="minorHAnsi" w:eastAsiaTheme="minorHAnsi" w:hAnsiTheme="minorHAnsi" w:cstheme="minorBidi"/>
              </w:rPr>
            </w:pPr>
            <w:r w:rsidRPr="00192374">
              <w:rPr>
                <w:sz w:val="20"/>
                <w:szCs w:val="20"/>
              </w:rPr>
              <w:t>0,30</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49038BD0" w14:textId="77777777" w:rsidR="00192374" w:rsidRPr="00192374" w:rsidRDefault="00192374" w:rsidP="00192374">
            <w:pPr>
              <w:ind w:firstLine="720"/>
              <w:jc w:val="center"/>
              <w:rPr>
                <w:rFonts w:asciiTheme="minorHAnsi" w:eastAsiaTheme="minorHAnsi" w:hAnsiTheme="minorHAnsi" w:cstheme="minorBidi"/>
              </w:rPr>
            </w:pPr>
            <w:r w:rsidRPr="00192374">
              <w:rPr>
                <w:sz w:val="20"/>
                <w:szCs w:val="20"/>
              </w:rPr>
              <w:t xml:space="preserve"> </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28177C3C" w14:textId="77777777" w:rsidR="00192374" w:rsidRPr="00192374" w:rsidRDefault="00192374" w:rsidP="00192374">
            <w:pPr>
              <w:ind w:firstLine="720"/>
              <w:jc w:val="both"/>
              <w:rPr>
                <w:rFonts w:asciiTheme="minorHAnsi" w:eastAsiaTheme="minorHAnsi" w:hAnsiTheme="minorHAnsi" w:cstheme="minorBidi"/>
              </w:rPr>
            </w:pPr>
            <w:r w:rsidRPr="00192374">
              <w:rPr>
                <w:sz w:val="20"/>
                <w:szCs w:val="20"/>
              </w:rPr>
              <w:t xml:space="preserve"> </w:t>
            </w:r>
          </w:p>
        </w:tc>
      </w:tr>
    </w:tbl>
    <w:p w14:paraId="04E976AB" w14:textId="77777777" w:rsidR="00192374" w:rsidRPr="00192374" w:rsidRDefault="00192374" w:rsidP="00192374">
      <w:pPr>
        <w:spacing w:after="160" w:line="278" w:lineRule="auto"/>
        <w:jc w:val="both"/>
        <w:rPr>
          <w:kern w:val="2"/>
          <w:sz w:val="20"/>
          <w:szCs w:val="20"/>
          <w:lang w:eastAsia="en-US"/>
          <w14:ligatures w14:val="standardContextual"/>
        </w:rPr>
      </w:pPr>
      <w:r w:rsidRPr="00192374">
        <w:rPr>
          <w:kern w:val="2"/>
          <w:sz w:val="20"/>
          <w:szCs w:val="20"/>
          <w:lang w:eastAsia="en-US"/>
          <w14:ligatures w14:val="standardContextual"/>
        </w:rPr>
        <w:t xml:space="preserve"> </w:t>
      </w:r>
    </w:p>
    <w:p w14:paraId="0B7A2384" w14:textId="77777777" w:rsidR="00192374" w:rsidRPr="00192374" w:rsidRDefault="00192374" w:rsidP="00192374">
      <w:pPr>
        <w:spacing w:after="160" w:line="278" w:lineRule="auto"/>
        <w:jc w:val="both"/>
        <w:rPr>
          <w:kern w:val="2"/>
          <w:sz w:val="20"/>
          <w:szCs w:val="20"/>
          <w:lang w:eastAsia="en-US"/>
          <w14:ligatures w14:val="standardContextual"/>
        </w:rPr>
      </w:pPr>
    </w:p>
    <w:p w14:paraId="67B12491" w14:textId="77777777" w:rsidR="00192374" w:rsidRPr="00192374" w:rsidRDefault="00192374" w:rsidP="00192374">
      <w:pPr>
        <w:spacing w:after="160" w:line="278" w:lineRule="auto"/>
        <w:jc w:val="both"/>
        <w:rPr>
          <w:kern w:val="2"/>
          <w:sz w:val="20"/>
          <w:szCs w:val="20"/>
          <w:lang w:eastAsia="en-US"/>
          <w14:ligatures w14:val="standardContextual"/>
        </w:rPr>
      </w:pPr>
    </w:p>
    <w:p w14:paraId="11D4AF90" w14:textId="77777777" w:rsidR="00192374" w:rsidRPr="00192374" w:rsidRDefault="00192374" w:rsidP="00192374">
      <w:pPr>
        <w:jc w:val="right"/>
        <w:rPr>
          <w:sz w:val="22"/>
          <w:szCs w:val="22"/>
          <w:lang w:eastAsia="en-US"/>
        </w:rPr>
      </w:pPr>
    </w:p>
    <w:p w14:paraId="275FD578" w14:textId="77777777" w:rsidR="00192374" w:rsidRPr="00192374" w:rsidRDefault="00192374" w:rsidP="00192374">
      <w:pPr>
        <w:jc w:val="right"/>
        <w:rPr>
          <w:sz w:val="22"/>
          <w:szCs w:val="22"/>
          <w:lang w:eastAsia="en-US"/>
        </w:rPr>
      </w:pPr>
    </w:p>
    <w:p w14:paraId="228D323D" w14:textId="77777777" w:rsidR="00192374" w:rsidRPr="00192374" w:rsidRDefault="00192374" w:rsidP="00192374">
      <w:pPr>
        <w:jc w:val="right"/>
        <w:rPr>
          <w:sz w:val="22"/>
          <w:szCs w:val="22"/>
          <w:lang w:eastAsia="en-US"/>
        </w:rPr>
      </w:pPr>
    </w:p>
    <w:p w14:paraId="1DCD193E" w14:textId="77777777" w:rsidR="00192374" w:rsidRPr="00192374" w:rsidRDefault="00192374" w:rsidP="00192374">
      <w:pPr>
        <w:jc w:val="right"/>
        <w:rPr>
          <w:sz w:val="22"/>
          <w:szCs w:val="22"/>
          <w:lang w:eastAsia="en-US"/>
        </w:rPr>
      </w:pPr>
    </w:p>
    <w:p w14:paraId="604E1326" w14:textId="77777777" w:rsidR="00192374" w:rsidRPr="00192374" w:rsidRDefault="00192374" w:rsidP="00192374">
      <w:pPr>
        <w:jc w:val="right"/>
        <w:rPr>
          <w:sz w:val="22"/>
          <w:szCs w:val="22"/>
          <w:lang w:eastAsia="en-US"/>
        </w:rPr>
        <w:sectPr w:rsidR="00192374" w:rsidRPr="00192374" w:rsidSect="00192374">
          <w:pgSz w:w="16838" w:h="11906" w:orient="landscape"/>
          <w:pgMar w:top="1701" w:right="1134" w:bottom="567" w:left="1134" w:header="567" w:footer="567" w:gutter="0"/>
          <w:cols w:space="1296"/>
          <w:docGrid w:linePitch="360"/>
        </w:sectPr>
      </w:pPr>
    </w:p>
    <w:p w14:paraId="2E41786A" w14:textId="77777777" w:rsidR="00192374" w:rsidRPr="00192374" w:rsidRDefault="00192374" w:rsidP="00192374">
      <w:pPr>
        <w:jc w:val="right"/>
        <w:rPr>
          <w:sz w:val="22"/>
          <w:szCs w:val="22"/>
          <w:lang w:eastAsia="en-GB"/>
        </w:rPr>
      </w:pPr>
      <w:r w:rsidRPr="00192374">
        <w:rPr>
          <w:sz w:val="22"/>
          <w:szCs w:val="22"/>
          <w:lang w:eastAsia="en-US"/>
        </w:rPr>
        <w:lastRenderedPageBreak/>
        <w:t>Techninės specifikacijos priedas Nr. 6</w:t>
      </w:r>
    </w:p>
    <w:p w14:paraId="20B54BA8" w14:textId="77777777" w:rsidR="00192374" w:rsidRPr="00192374" w:rsidRDefault="00192374" w:rsidP="00192374">
      <w:pPr>
        <w:rPr>
          <w:sz w:val="22"/>
          <w:szCs w:val="22"/>
          <w:lang w:eastAsia="en-GB"/>
        </w:rPr>
      </w:pPr>
    </w:p>
    <w:p w14:paraId="66243B01" w14:textId="77777777" w:rsidR="00192374" w:rsidRPr="00192374" w:rsidRDefault="00192374" w:rsidP="00192374">
      <w:pPr>
        <w:jc w:val="center"/>
        <w:rPr>
          <w:b/>
          <w:bCs/>
          <w:sz w:val="22"/>
          <w:szCs w:val="22"/>
          <w:lang w:eastAsia="en-GB"/>
        </w:rPr>
      </w:pPr>
      <w:r w:rsidRPr="00192374">
        <w:rPr>
          <w:b/>
          <w:bCs/>
          <w:sz w:val="22"/>
          <w:szCs w:val="22"/>
          <w:lang w:eastAsia="en-GB"/>
        </w:rPr>
        <w:t>POPIERINIŲ BILIETŲ/ EL. BILIETO KORTELIŲ GRĄŽINIMO AKTAS</w:t>
      </w:r>
    </w:p>
    <w:p w14:paraId="16F88070" w14:textId="77777777" w:rsidR="00192374" w:rsidRPr="00192374" w:rsidRDefault="00192374" w:rsidP="00192374">
      <w:pPr>
        <w:rPr>
          <w:sz w:val="22"/>
          <w:szCs w:val="22"/>
          <w:lang w:eastAsia="en-GB"/>
        </w:rPr>
      </w:pPr>
    </w:p>
    <w:p w14:paraId="566411D1" w14:textId="77777777" w:rsidR="00192374" w:rsidRPr="00192374" w:rsidRDefault="00192374" w:rsidP="00192374">
      <w:pPr>
        <w:rPr>
          <w:sz w:val="22"/>
          <w:szCs w:val="22"/>
          <w:lang w:eastAsia="en-GB"/>
        </w:rPr>
      </w:pPr>
    </w:p>
    <w:p w14:paraId="580C638E" w14:textId="77777777" w:rsidR="00192374" w:rsidRPr="00192374" w:rsidRDefault="00192374" w:rsidP="00192374">
      <w:pPr>
        <w:ind w:firstLine="851"/>
        <w:jc w:val="both"/>
        <w:rPr>
          <w:sz w:val="22"/>
          <w:szCs w:val="22"/>
          <w:lang w:eastAsia="en-US"/>
        </w:rPr>
      </w:pPr>
      <w:r w:rsidRPr="00192374">
        <w:rPr>
          <w:sz w:val="22"/>
          <w:szCs w:val="22"/>
          <w:lang w:eastAsia="en-GB"/>
        </w:rPr>
        <w:t xml:space="preserve">Vadovaujantis </w:t>
      </w:r>
      <w:r w:rsidRPr="00192374">
        <w:rPr>
          <w:sz w:val="22"/>
          <w:szCs w:val="22"/>
          <w:u w:val="single"/>
          <w:lang w:eastAsia="en-GB"/>
        </w:rPr>
        <w:t>_________________/data/______________</w:t>
      </w:r>
      <w:r w:rsidRPr="00192374">
        <w:rPr>
          <w:sz w:val="22"/>
          <w:szCs w:val="22"/>
          <w:lang w:eastAsia="en-GB"/>
        </w:rPr>
        <w:t xml:space="preserve"> sudaryta Panevėžio miesto viešojo </w:t>
      </w:r>
      <w:r w:rsidRPr="00192374">
        <w:rPr>
          <w:sz w:val="22"/>
          <w:szCs w:val="22"/>
          <w:lang w:eastAsia="en-US"/>
        </w:rPr>
        <w:t xml:space="preserve">transporto elektroninių ir popierinių bilietų pardavimo (platinimo) , El. piniginės pildymo, El. bilieto kortelių pardavimo ________________________ tinkle paslaugų pirkimo sutartimi Nr. _____________________, Platintojas, atstovaujamas </w:t>
      </w:r>
      <w:r w:rsidRPr="00192374">
        <w:rPr>
          <w:sz w:val="22"/>
          <w:szCs w:val="22"/>
          <w:u w:val="single"/>
          <w:lang w:eastAsia="en-US"/>
        </w:rPr>
        <w:t>______________/pareigos, vardas pavardė/____________________________</w:t>
      </w:r>
      <w:r w:rsidRPr="00192374">
        <w:rPr>
          <w:sz w:val="22"/>
          <w:szCs w:val="22"/>
          <w:lang w:eastAsia="en-US"/>
        </w:rPr>
        <w:t xml:space="preserve"> grąžina, o Užsakovas, atstovaujamas ______________________________________________/pareigos, vardas pavardė/_______________________________ priima: </w:t>
      </w:r>
    </w:p>
    <w:p w14:paraId="6E541640" w14:textId="77777777" w:rsidR="00192374" w:rsidRPr="00192374" w:rsidRDefault="00192374" w:rsidP="00192374">
      <w:pPr>
        <w:rPr>
          <w:sz w:val="22"/>
          <w:szCs w:val="22"/>
          <w:lang w:eastAsia="en-US"/>
        </w:rPr>
      </w:pPr>
    </w:p>
    <w:p w14:paraId="2AE68306" w14:textId="77777777" w:rsidR="00192374" w:rsidRPr="00192374" w:rsidRDefault="00192374" w:rsidP="00192374">
      <w:pPr>
        <w:rPr>
          <w:sz w:val="22"/>
          <w:szCs w:val="22"/>
          <w:lang w:eastAsia="en-US"/>
        </w:rPr>
      </w:pPr>
    </w:p>
    <w:p w14:paraId="683D34B3" w14:textId="77777777" w:rsidR="00192374" w:rsidRPr="00192374" w:rsidRDefault="00192374" w:rsidP="00192374">
      <w:pPr>
        <w:rPr>
          <w:sz w:val="22"/>
          <w:szCs w:val="22"/>
          <w:lang w:eastAsia="en-US"/>
        </w:rPr>
      </w:pPr>
      <w:r w:rsidRPr="00192374">
        <w:rPr>
          <w:sz w:val="22"/>
          <w:szCs w:val="22"/>
          <w:lang w:eastAsia="en-US"/>
        </w:rPr>
        <w:t>Grąžinamų popierinių bilietų / el. bilieto kortelių n</w:t>
      </w:r>
      <w:r w:rsidRPr="00192374">
        <w:rPr>
          <w:kern w:val="2"/>
          <w:sz w:val="22"/>
          <w:szCs w:val="22"/>
          <w:lang w:eastAsia="en-US"/>
          <w14:ligatures w14:val="standardContextual"/>
        </w:rPr>
        <w:t xml:space="preserve">umeriai ir kiekiai: </w:t>
      </w:r>
    </w:p>
    <w:p w14:paraId="0F1BA7B9" w14:textId="77777777" w:rsidR="00192374" w:rsidRPr="00192374" w:rsidRDefault="00192374" w:rsidP="00192374">
      <w:pPr>
        <w:rPr>
          <w:sz w:val="22"/>
          <w:szCs w:val="22"/>
          <w:lang w:eastAsia="en-US"/>
        </w:rPr>
      </w:pPr>
    </w:p>
    <w:tbl>
      <w:tblPr>
        <w:tblStyle w:val="TableGrid11"/>
        <w:tblW w:w="0" w:type="auto"/>
        <w:tblLook w:val="04A0" w:firstRow="1" w:lastRow="0" w:firstColumn="1" w:lastColumn="0" w:noHBand="0" w:noVBand="1"/>
      </w:tblPr>
      <w:tblGrid>
        <w:gridCol w:w="1413"/>
        <w:gridCol w:w="5005"/>
        <w:gridCol w:w="3210"/>
      </w:tblGrid>
      <w:tr w:rsidR="00192374" w:rsidRPr="00192374" w14:paraId="4D7F7D7C" w14:textId="77777777" w:rsidTr="00490CF0">
        <w:tc>
          <w:tcPr>
            <w:tcW w:w="1413" w:type="dxa"/>
          </w:tcPr>
          <w:p w14:paraId="32FE1EE1" w14:textId="77777777" w:rsidR="00192374" w:rsidRPr="00192374" w:rsidRDefault="00192374" w:rsidP="00192374">
            <w:pPr>
              <w:ind w:right="38" w:firstLine="28"/>
              <w:rPr>
                <w:sz w:val="22"/>
                <w:szCs w:val="22"/>
              </w:rPr>
            </w:pPr>
            <w:r w:rsidRPr="00192374">
              <w:rPr>
                <w:sz w:val="22"/>
                <w:szCs w:val="22"/>
              </w:rPr>
              <w:t>Eil. Nr.</w:t>
            </w:r>
          </w:p>
        </w:tc>
        <w:tc>
          <w:tcPr>
            <w:tcW w:w="5005" w:type="dxa"/>
          </w:tcPr>
          <w:p w14:paraId="59F359D4" w14:textId="77777777" w:rsidR="00192374" w:rsidRPr="00192374" w:rsidRDefault="00192374" w:rsidP="00192374">
            <w:pPr>
              <w:rPr>
                <w:sz w:val="22"/>
                <w:szCs w:val="22"/>
              </w:rPr>
            </w:pPr>
            <w:r w:rsidRPr="00192374">
              <w:rPr>
                <w:sz w:val="22"/>
                <w:szCs w:val="22"/>
              </w:rPr>
              <w:t>Kortelės numeris</w:t>
            </w:r>
          </w:p>
        </w:tc>
        <w:tc>
          <w:tcPr>
            <w:tcW w:w="3210" w:type="dxa"/>
          </w:tcPr>
          <w:p w14:paraId="67CA0DC7" w14:textId="77777777" w:rsidR="00192374" w:rsidRPr="00192374" w:rsidRDefault="00192374" w:rsidP="00192374">
            <w:pPr>
              <w:rPr>
                <w:sz w:val="22"/>
                <w:szCs w:val="22"/>
              </w:rPr>
            </w:pPr>
            <w:r w:rsidRPr="00192374">
              <w:rPr>
                <w:sz w:val="22"/>
                <w:szCs w:val="22"/>
              </w:rPr>
              <w:t>Grąžinimo priežastis</w:t>
            </w:r>
          </w:p>
        </w:tc>
      </w:tr>
      <w:tr w:rsidR="00192374" w:rsidRPr="00192374" w14:paraId="7677F860" w14:textId="77777777" w:rsidTr="00490CF0">
        <w:tc>
          <w:tcPr>
            <w:tcW w:w="1413" w:type="dxa"/>
          </w:tcPr>
          <w:p w14:paraId="2EFDD0FE" w14:textId="77777777" w:rsidR="00192374" w:rsidRPr="00192374" w:rsidRDefault="00192374" w:rsidP="00192374">
            <w:pPr>
              <w:ind w:right="38" w:firstLine="28"/>
              <w:rPr>
                <w:sz w:val="22"/>
                <w:szCs w:val="22"/>
              </w:rPr>
            </w:pPr>
          </w:p>
        </w:tc>
        <w:tc>
          <w:tcPr>
            <w:tcW w:w="5005" w:type="dxa"/>
          </w:tcPr>
          <w:p w14:paraId="5A477D09" w14:textId="77777777" w:rsidR="00192374" w:rsidRPr="00192374" w:rsidRDefault="00192374" w:rsidP="00192374">
            <w:pPr>
              <w:rPr>
                <w:sz w:val="22"/>
                <w:szCs w:val="22"/>
              </w:rPr>
            </w:pPr>
          </w:p>
        </w:tc>
        <w:tc>
          <w:tcPr>
            <w:tcW w:w="3210" w:type="dxa"/>
          </w:tcPr>
          <w:p w14:paraId="0394972B" w14:textId="77777777" w:rsidR="00192374" w:rsidRPr="00192374" w:rsidRDefault="00192374" w:rsidP="00192374">
            <w:pPr>
              <w:rPr>
                <w:sz w:val="22"/>
                <w:szCs w:val="22"/>
              </w:rPr>
            </w:pPr>
          </w:p>
        </w:tc>
      </w:tr>
      <w:tr w:rsidR="00192374" w:rsidRPr="00192374" w14:paraId="4B8914DD" w14:textId="77777777" w:rsidTr="00490CF0">
        <w:tc>
          <w:tcPr>
            <w:tcW w:w="1413" w:type="dxa"/>
          </w:tcPr>
          <w:p w14:paraId="73807E12" w14:textId="77777777" w:rsidR="00192374" w:rsidRPr="00192374" w:rsidRDefault="00192374" w:rsidP="00192374">
            <w:pPr>
              <w:ind w:right="38" w:firstLine="28"/>
              <w:rPr>
                <w:sz w:val="22"/>
                <w:szCs w:val="22"/>
              </w:rPr>
            </w:pPr>
          </w:p>
        </w:tc>
        <w:tc>
          <w:tcPr>
            <w:tcW w:w="5005" w:type="dxa"/>
          </w:tcPr>
          <w:p w14:paraId="23717AD7" w14:textId="77777777" w:rsidR="00192374" w:rsidRPr="00192374" w:rsidRDefault="00192374" w:rsidP="00192374">
            <w:pPr>
              <w:rPr>
                <w:sz w:val="22"/>
                <w:szCs w:val="22"/>
              </w:rPr>
            </w:pPr>
          </w:p>
        </w:tc>
        <w:tc>
          <w:tcPr>
            <w:tcW w:w="3210" w:type="dxa"/>
          </w:tcPr>
          <w:p w14:paraId="53825F26" w14:textId="77777777" w:rsidR="00192374" w:rsidRPr="00192374" w:rsidRDefault="00192374" w:rsidP="00192374">
            <w:pPr>
              <w:rPr>
                <w:sz w:val="22"/>
                <w:szCs w:val="22"/>
              </w:rPr>
            </w:pPr>
          </w:p>
        </w:tc>
      </w:tr>
      <w:tr w:rsidR="00192374" w:rsidRPr="00192374" w14:paraId="35637A08" w14:textId="77777777" w:rsidTr="00490CF0">
        <w:tc>
          <w:tcPr>
            <w:tcW w:w="1413" w:type="dxa"/>
          </w:tcPr>
          <w:p w14:paraId="64F236E1" w14:textId="77777777" w:rsidR="00192374" w:rsidRPr="00192374" w:rsidRDefault="00192374" w:rsidP="00192374">
            <w:pPr>
              <w:ind w:right="38" w:firstLine="28"/>
              <w:rPr>
                <w:sz w:val="22"/>
                <w:szCs w:val="22"/>
              </w:rPr>
            </w:pPr>
          </w:p>
        </w:tc>
        <w:tc>
          <w:tcPr>
            <w:tcW w:w="5005" w:type="dxa"/>
          </w:tcPr>
          <w:p w14:paraId="3B30325A" w14:textId="77777777" w:rsidR="00192374" w:rsidRPr="00192374" w:rsidRDefault="00192374" w:rsidP="00192374">
            <w:pPr>
              <w:rPr>
                <w:sz w:val="22"/>
                <w:szCs w:val="22"/>
              </w:rPr>
            </w:pPr>
          </w:p>
        </w:tc>
        <w:tc>
          <w:tcPr>
            <w:tcW w:w="3210" w:type="dxa"/>
          </w:tcPr>
          <w:p w14:paraId="43086DA7" w14:textId="77777777" w:rsidR="00192374" w:rsidRPr="00192374" w:rsidRDefault="00192374" w:rsidP="00192374">
            <w:pPr>
              <w:rPr>
                <w:sz w:val="22"/>
                <w:szCs w:val="22"/>
              </w:rPr>
            </w:pPr>
          </w:p>
        </w:tc>
      </w:tr>
      <w:tr w:rsidR="00192374" w:rsidRPr="00192374" w14:paraId="0C13B36B" w14:textId="77777777" w:rsidTr="00490CF0">
        <w:tc>
          <w:tcPr>
            <w:tcW w:w="1413" w:type="dxa"/>
          </w:tcPr>
          <w:p w14:paraId="444D60FE" w14:textId="77777777" w:rsidR="00192374" w:rsidRPr="00192374" w:rsidRDefault="00192374" w:rsidP="00192374">
            <w:pPr>
              <w:ind w:right="38" w:firstLine="28"/>
              <w:rPr>
                <w:sz w:val="22"/>
                <w:szCs w:val="22"/>
              </w:rPr>
            </w:pPr>
          </w:p>
        </w:tc>
        <w:tc>
          <w:tcPr>
            <w:tcW w:w="5005" w:type="dxa"/>
          </w:tcPr>
          <w:p w14:paraId="678ED32D" w14:textId="77777777" w:rsidR="00192374" w:rsidRPr="00192374" w:rsidRDefault="00192374" w:rsidP="00192374">
            <w:pPr>
              <w:rPr>
                <w:sz w:val="22"/>
                <w:szCs w:val="22"/>
              </w:rPr>
            </w:pPr>
          </w:p>
        </w:tc>
        <w:tc>
          <w:tcPr>
            <w:tcW w:w="3210" w:type="dxa"/>
          </w:tcPr>
          <w:p w14:paraId="6D485C8E" w14:textId="77777777" w:rsidR="00192374" w:rsidRPr="00192374" w:rsidRDefault="00192374" w:rsidP="00192374">
            <w:pPr>
              <w:rPr>
                <w:sz w:val="22"/>
                <w:szCs w:val="22"/>
              </w:rPr>
            </w:pPr>
          </w:p>
        </w:tc>
      </w:tr>
      <w:tr w:rsidR="00192374" w:rsidRPr="00192374" w14:paraId="1D7A87EB" w14:textId="77777777" w:rsidTr="00490CF0">
        <w:tc>
          <w:tcPr>
            <w:tcW w:w="1413" w:type="dxa"/>
          </w:tcPr>
          <w:p w14:paraId="6AD6BED9" w14:textId="77777777" w:rsidR="00192374" w:rsidRPr="00192374" w:rsidRDefault="00192374" w:rsidP="00192374">
            <w:pPr>
              <w:ind w:right="38" w:firstLine="28"/>
              <w:rPr>
                <w:sz w:val="22"/>
                <w:szCs w:val="22"/>
              </w:rPr>
            </w:pPr>
          </w:p>
        </w:tc>
        <w:tc>
          <w:tcPr>
            <w:tcW w:w="5005" w:type="dxa"/>
          </w:tcPr>
          <w:p w14:paraId="4B6486C3" w14:textId="77777777" w:rsidR="00192374" w:rsidRPr="00192374" w:rsidRDefault="00192374" w:rsidP="00192374">
            <w:pPr>
              <w:rPr>
                <w:sz w:val="22"/>
                <w:szCs w:val="22"/>
              </w:rPr>
            </w:pPr>
          </w:p>
        </w:tc>
        <w:tc>
          <w:tcPr>
            <w:tcW w:w="3210" w:type="dxa"/>
          </w:tcPr>
          <w:p w14:paraId="6A92D176" w14:textId="77777777" w:rsidR="00192374" w:rsidRPr="00192374" w:rsidRDefault="00192374" w:rsidP="00192374">
            <w:pPr>
              <w:rPr>
                <w:sz w:val="22"/>
                <w:szCs w:val="22"/>
              </w:rPr>
            </w:pPr>
          </w:p>
        </w:tc>
      </w:tr>
      <w:tr w:rsidR="00192374" w:rsidRPr="00192374" w14:paraId="4A76B4BF" w14:textId="77777777" w:rsidTr="00490CF0">
        <w:tc>
          <w:tcPr>
            <w:tcW w:w="1413" w:type="dxa"/>
          </w:tcPr>
          <w:p w14:paraId="00BCF301" w14:textId="77777777" w:rsidR="00192374" w:rsidRPr="00192374" w:rsidRDefault="00192374" w:rsidP="00192374">
            <w:pPr>
              <w:ind w:right="38" w:firstLine="28"/>
              <w:rPr>
                <w:sz w:val="22"/>
                <w:szCs w:val="22"/>
              </w:rPr>
            </w:pPr>
          </w:p>
        </w:tc>
        <w:tc>
          <w:tcPr>
            <w:tcW w:w="5005" w:type="dxa"/>
          </w:tcPr>
          <w:p w14:paraId="6BC31C6A" w14:textId="77777777" w:rsidR="00192374" w:rsidRPr="00192374" w:rsidRDefault="00192374" w:rsidP="00192374">
            <w:pPr>
              <w:rPr>
                <w:sz w:val="22"/>
                <w:szCs w:val="22"/>
              </w:rPr>
            </w:pPr>
          </w:p>
        </w:tc>
        <w:tc>
          <w:tcPr>
            <w:tcW w:w="3210" w:type="dxa"/>
          </w:tcPr>
          <w:p w14:paraId="37261169" w14:textId="77777777" w:rsidR="00192374" w:rsidRPr="00192374" w:rsidRDefault="00192374" w:rsidP="00192374">
            <w:pPr>
              <w:rPr>
                <w:sz w:val="22"/>
                <w:szCs w:val="22"/>
              </w:rPr>
            </w:pPr>
          </w:p>
        </w:tc>
      </w:tr>
      <w:tr w:rsidR="00192374" w:rsidRPr="00192374" w14:paraId="45DD0A53" w14:textId="77777777" w:rsidTr="00490CF0">
        <w:tc>
          <w:tcPr>
            <w:tcW w:w="1413" w:type="dxa"/>
          </w:tcPr>
          <w:p w14:paraId="4700E7CA" w14:textId="77777777" w:rsidR="00192374" w:rsidRPr="00192374" w:rsidRDefault="00192374" w:rsidP="00192374">
            <w:pPr>
              <w:ind w:right="38" w:firstLine="28"/>
              <w:rPr>
                <w:sz w:val="22"/>
                <w:szCs w:val="22"/>
              </w:rPr>
            </w:pPr>
          </w:p>
        </w:tc>
        <w:tc>
          <w:tcPr>
            <w:tcW w:w="5005" w:type="dxa"/>
          </w:tcPr>
          <w:p w14:paraId="08C91983" w14:textId="77777777" w:rsidR="00192374" w:rsidRPr="00192374" w:rsidRDefault="00192374" w:rsidP="00192374">
            <w:pPr>
              <w:jc w:val="right"/>
              <w:rPr>
                <w:sz w:val="22"/>
                <w:szCs w:val="22"/>
              </w:rPr>
            </w:pPr>
            <w:r w:rsidRPr="00192374">
              <w:rPr>
                <w:sz w:val="22"/>
                <w:szCs w:val="22"/>
              </w:rPr>
              <w:t>Kiekis iš viso:</w:t>
            </w:r>
          </w:p>
        </w:tc>
        <w:tc>
          <w:tcPr>
            <w:tcW w:w="3210" w:type="dxa"/>
          </w:tcPr>
          <w:p w14:paraId="25E46400" w14:textId="77777777" w:rsidR="00192374" w:rsidRPr="00192374" w:rsidRDefault="00192374" w:rsidP="00192374">
            <w:pPr>
              <w:rPr>
                <w:sz w:val="22"/>
                <w:szCs w:val="22"/>
              </w:rPr>
            </w:pPr>
          </w:p>
        </w:tc>
      </w:tr>
    </w:tbl>
    <w:p w14:paraId="4BE1E014" w14:textId="77777777" w:rsidR="00192374" w:rsidRPr="00192374" w:rsidRDefault="00192374" w:rsidP="00192374">
      <w:pPr>
        <w:rPr>
          <w:sz w:val="22"/>
          <w:szCs w:val="22"/>
          <w:lang w:eastAsia="en-GB"/>
        </w:rPr>
      </w:pPr>
    </w:p>
    <w:tbl>
      <w:tblPr>
        <w:tblStyle w:val="TableGrid11"/>
        <w:tblW w:w="9631" w:type="dxa"/>
        <w:tblLook w:val="04A0" w:firstRow="1" w:lastRow="0" w:firstColumn="1" w:lastColumn="0" w:noHBand="0" w:noVBand="1"/>
      </w:tblPr>
      <w:tblGrid>
        <w:gridCol w:w="594"/>
        <w:gridCol w:w="2148"/>
        <w:gridCol w:w="1593"/>
        <w:gridCol w:w="1853"/>
        <w:gridCol w:w="1566"/>
        <w:gridCol w:w="1877"/>
      </w:tblGrid>
      <w:tr w:rsidR="00192374" w:rsidRPr="00192374" w14:paraId="598F849E" w14:textId="77777777" w:rsidTr="00490CF0">
        <w:trPr>
          <w:trHeight w:val="300"/>
        </w:trPr>
        <w:tc>
          <w:tcPr>
            <w:tcW w:w="585" w:type="dxa"/>
          </w:tcPr>
          <w:p w14:paraId="335E3582" w14:textId="77777777" w:rsidR="00192374" w:rsidRPr="00192374" w:rsidRDefault="00192374" w:rsidP="00192374">
            <w:pPr>
              <w:ind w:right="38" w:firstLine="28"/>
              <w:rPr>
                <w:sz w:val="22"/>
                <w:szCs w:val="22"/>
              </w:rPr>
            </w:pPr>
            <w:r w:rsidRPr="00192374">
              <w:rPr>
                <w:sz w:val="22"/>
                <w:szCs w:val="22"/>
              </w:rPr>
              <w:t>Eil. Nr.</w:t>
            </w:r>
          </w:p>
        </w:tc>
        <w:tc>
          <w:tcPr>
            <w:tcW w:w="2745" w:type="dxa"/>
          </w:tcPr>
          <w:p w14:paraId="403798B0" w14:textId="77777777" w:rsidR="00192374" w:rsidRPr="00192374" w:rsidRDefault="00192374" w:rsidP="00192374">
            <w:pPr>
              <w:ind w:firstLine="28"/>
              <w:rPr>
                <w:sz w:val="22"/>
                <w:szCs w:val="22"/>
                <w:highlight w:val="red"/>
              </w:rPr>
            </w:pPr>
            <w:r w:rsidRPr="00192374">
              <w:rPr>
                <w:sz w:val="22"/>
                <w:szCs w:val="22"/>
              </w:rPr>
              <w:t>Popierinio bilieto pavadinimas</w:t>
            </w:r>
          </w:p>
        </w:tc>
        <w:tc>
          <w:tcPr>
            <w:tcW w:w="2079" w:type="dxa"/>
          </w:tcPr>
          <w:p w14:paraId="2FE97753" w14:textId="77777777" w:rsidR="00192374" w:rsidRPr="00192374" w:rsidRDefault="00192374" w:rsidP="00192374">
            <w:pPr>
              <w:ind w:firstLine="28"/>
              <w:rPr>
                <w:sz w:val="22"/>
                <w:szCs w:val="22"/>
              </w:rPr>
            </w:pPr>
            <w:r w:rsidRPr="00192374">
              <w:rPr>
                <w:sz w:val="22"/>
                <w:szCs w:val="22"/>
              </w:rPr>
              <w:t>Serija, numeris</w:t>
            </w:r>
          </w:p>
        </w:tc>
        <w:tc>
          <w:tcPr>
            <w:tcW w:w="1770" w:type="dxa"/>
          </w:tcPr>
          <w:p w14:paraId="2A936765" w14:textId="77777777" w:rsidR="00192374" w:rsidRPr="00192374" w:rsidRDefault="00192374" w:rsidP="00192374">
            <w:pPr>
              <w:rPr>
                <w:sz w:val="22"/>
                <w:szCs w:val="22"/>
                <w:highlight w:val="red"/>
              </w:rPr>
            </w:pPr>
            <w:r w:rsidRPr="00192374">
              <w:rPr>
                <w:sz w:val="22"/>
                <w:szCs w:val="22"/>
              </w:rPr>
              <w:t>Popierinio bilieto kaina, Eur</w:t>
            </w:r>
          </w:p>
        </w:tc>
        <w:tc>
          <w:tcPr>
            <w:tcW w:w="1050" w:type="dxa"/>
          </w:tcPr>
          <w:p w14:paraId="73F26907" w14:textId="77777777" w:rsidR="00192374" w:rsidRPr="00192374" w:rsidRDefault="00192374" w:rsidP="00192374">
            <w:pPr>
              <w:rPr>
                <w:sz w:val="22"/>
                <w:szCs w:val="22"/>
                <w:highlight w:val="red"/>
              </w:rPr>
            </w:pPr>
            <w:r w:rsidRPr="00192374">
              <w:rPr>
                <w:sz w:val="22"/>
                <w:szCs w:val="22"/>
              </w:rPr>
              <w:t xml:space="preserve">Kiekis, vnt. </w:t>
            </w:r>
          </w:p>
        </w:tc>
        <w:tc>
          <w:tcPr>
            <w:tcW w:w="1402" w:type="dxa"/>
          </w:tcPr>
          <w:p w14:paraId="35B41B7E" w14:textId="77777777" w:rsidR="00192374" w:rsidRPr="00192374" w:rsidRDefault="00192374" w:rsidP="00192374">
            <w:pPr>
              <w:rPr>
                <w:sz w:val="22"/>
                <w:szCs w:val="22"/>
              </w:rPr>
            </w:pPr>
            <w:r w:rsidRPr="00192374">
              <w:rPr>
                <w:sz w:val="22"/>
                <w:szCs w:val="22"/>
              </w:rPr>
              <w:t>Grąžinimo priežastis</w:t>
            </w:r>
          </w:p>
        </w:tc>
      </w:tr>
      <w:tr w:rsidR="00192374" w:rsidRPr="00192374" w14:paraId="03B7CCCF" w14:textId="77777777" w:rsidTr="00490CF0">
        <w:trPr>
          <w:trHeight w:val="735"/>
        </w:trPr>
        <w:tc>
          <w:tcPr>
            <w:tcW w:w="585" w:type="dxa"/>
            <w:tcBorders>
              <w:bottom w:val="single" w:sz="4" w:space="0" w:color="auto"/>
            </w:tcBorders>
          </w:tcPr>
          <w:p w14:paraId="71DF850D" w14:textId="77777777" w:rsidR="00192374" w:rsidRPr="00192374" w:rsidRDefault="00192374" w:rsidP="00192374">
            <w:pPr>
              <w:ind w:right="38" w:firstLine="28"/>
              <w:rPr>
                <w:sz w:val="22"/>
                <w:szCs w:val="22"/>
              </w:rPr>
            </w:pPr>
          </w:p>
        </w:tc>
        <w:tc>
          <w:tcPr>
            <w:tcW w:w="2745" w:type="dxa"/>
            <w:tcBorders>
              <w:bottom w:val="single" w:sz="4" w:space="0" w:color="auto"/>
            </w:tcBorders>
          </w:tcPr>
          <w:p w14:paraId="270033E4" w14:textId="77777777" w:rsidR="00192374" w:rsidRPr="00192374" w:rsidRDefault="00192374" w:rsidP="00192374">
            <w:pPr>
              <w:ind w:firstLine="28"/>
              <w:rPr>
                <w:sz w:val="22"/>
                <w:szCs w:val="22"/>
              </w:rPr>
            </w:pPr>
          </w:p>
        </w:tc>
        <w:tc>
          <w:tcPr>
            <w:tcW w:w="2079" w:type="dxa"/>
            <w:tcBorders>
              <w:bottom w:val="single" w:sz="4" w:space="0" w:color="auto"/>
            </w:tcBorders>
          </w:tcPr>
          <w:p w14:paraId="4DD38885" w14:textId="77777777" w:rsidR="00192374" w:rsidRPr="00192374" w:rsidRDefault="00192374" w:rsidP="00192374">
            <w:pPr>
              <w:ind w:firstLine="28"/>
              <w:rPr>
                <w:sz w:val="22"/>
                <w:szCs w:val="22"/>
              </w:rPr>
            </w:pPr>
          </w:p>
        </w:tc>
        <w:tc>
          <w:tcPr>
            <w:tcW w:w="1770" w:type="dxa"/>
            <w:tcBorders>
              <w:bottom w:val="single" w:sz="4" w:space="0" w:color="auto"/>
            </w:tcBorders>
          </w:tcPr>
          <w:p w14:paraId="47293639" w14:textId="77777777" w:rsidR="00192374" w:rsidRPr="00192374" w:rsidRDefault="00192374" w:rsidP="00192374">
            <w:pPr>
              <w:rPr>
                <w:sz w:val="22"/>
                <w:szCs w:val="22"/>
              </w:rPr>
            </w:pPr>
          </w:p>
        </w:tc>
        <w:tc>
          <w:tcPr>
            <w:tcW w:w="1050" w:type="dxa"/>
            <w:tcBorders>
              <w:bottom w:val="single" w:sz="4" w:space="0" w:color="auto"/>
            </w:tcBorders>
          </w:tcPr>
          <w:p w14:paraId="131215BB" w14:textId="77777777" w:rsidR="00192374" w:rsidRPr="00192374" w:rsidRDefault="00192374" w:rsidP="00192374">
            <w:pPr>
              <w:rPr>
                <w:sz w:val="22"/>
                <w:szCs w:val="22"/>
              </w:rPr>
            </w:pPr>
          </w:p>
        </w:tc>
        <w:tc>
          <w:tcPr>
            <w:tcW w:w="1402" w:type="dxa"/>
            <w:tcBorders>
              <w:bottom w:val="single" w:sz="4" w:space="0" w:color="auto"/>
            </w:tcBorders>
          </w:tcPr>
          <w:p w14:paraId="37D8656D" w14:textId="77777777" w:rsidR="00192374" w:rsidRPr="00192374" w:rsidRDefault="00192374" w:rsidP="00192374">
            <w:pPr>
              <w:rPr>
                <w:sz w:val="22"/>
                <w:szCs w:val="22"/>
              </w:rPr>
            </w:pPr>
          </w:p>
        </w:tc>
      </w:tr>
      <w:tr w:rsidR="00192374" w:rsidRPr="00192374" w14:paraId="2A8396A2" w14:textId="77777777" w:rsidTr="00490CF0">
        <w:trPr>
          <w:trHeight w:val="750"/>
        </w:trPr>
        <w:tc>
          <w:tcPr>
            <w:tcW w:w="585" w:type="dxa"/>
            <w:tcBorders>
              <w:bottom w:val="single" w:sz="4" w:space="0" w:color="auto"/>
            </w:tcBorders>
          </w:tcPr>
          <w:p w14:paraId="3D38DC3E" w14:textId="77777777" w:rsidR="00192374" w:rsidRPr="00192374" w:rsidRDefault="00192374" w:rsidP="00192374">
            <w:pPr>
              <w:ind w:right="38" w:firstLine="28"/>
              <w:rPr>
                <w:sz w:val="22"/>
                <w:szCs w:val="22"/>
              </w:rPr>
            </w:pPr>
          </w:p>
        </w:tc>
        <w:tc>
          <w:tcPr>
            <w:tcW w:w="2745" w:type="dxa"/>
            <w:tcBorders>
              <w:bottom w:val="single" w:sz="4" w:space="0" w:color="auto"/>
            </w:tcBorders>
          </w:tcPr>
          <w:p w14:paraId="49661575" w14:textId="77777777" w:rsidR="00192374" w:rsidRPr="00192374" w:rsidRDefault="00192374" w:rsidP="00192374">
            <w:pPr>
              <w:ind w:firstLine="28"/>
              <w:rPr>
                <w:sz w:val="22"/>
                <w:szCs w:val="22"/>
              </w:rPr>
            </w:pPr>
          </w:p>
        </w:tc>
        <w:tc>
          <w:tcPr>
            <w:tcW w:w="2079" w:type="dxa"/>
            <w:tcBorders>
              <w:bottom w:val="single" w:sz="4" w:space="0" w:color="auto"/>
            </w:tcBorders>
          </w:tcPr>
          <w:p w14:paraId="6C5208A9" w14:textId="77777777" w:rsidR="00192374" w:rsidRPr="00192374" w:rsidRDefault="00192374" w:rsidP="00192374">
            <w:pPr>
              <w:ind w:firstLine="28"/>
              <w:rPr>
                <w:sz w:val="22"/>
                <w:szCs w:val="22"/>
              </w:rPr>
            </w:pPr>
          </w:p>
        </w:tc>
        <w:tc>
          <w:tcPr>
            <w:tcW w:w="1770" w:type="dxa"/>
            <w:tcBorders>
              <w:bottom w:val="single" w:sz="4" w:space="0" w:color="auto"/>
            </w:tcBorders>
          </w:tcPr>
          <w:p w14:paraId="22232F76" w14:textId="77777777" w:rsidR="00192374" w:rsidRPr="00192374" w:rsidRDefault="00192374" w:rsidP="00192374">
            <w:pPr>
              <w:rPr>
                <w:sz w:val="22"/>
                <w:szCs w:val="22"/>
              </w:rPr>
            </w:pPr>
          </w:p>
        </w:tc>
        <w:tc>
          <w:tcPr>
            <w:tcW w:w="1050" w:type="dxa"/>
            <w:tcBorders>
              <w:bottom w:val="single" w:sz="4" w:space="0" w:color="auto"/>
            </w:tcBorders>
          </w:tcPr>
          <w:p w14:paraId="3AE08348" w14:textId="77777777" w:rsidR="00192374" w:rsidRPr="00192374" w:rsidRDefault="00192374" w:rsidP="00192374">
            <w:pPr>
              <w:rPr>
                <w:sz w:val="22"/>
                <w:szCs w:val="22"/>
              </w:rPr>
            </w:pPr>
          </w:p>
        </w:tc>
        <w:tc>
          <w:tcPr>
            <w:tcW w:w="1402" w:type="dxa"/>
            <w:tcBorders>
              <w:bottom w:val="single" w:sz="4" w:space="0" w:color="auto"/>
            </w:tcBorders>
          </w:tcPr>
          <w:p w14:paraId="52192A96" w14:textId="77777777" w:rsidR="00192374" w:rsidRPr="00192374" w:rsidRDefault="00192374" w:rsidP="00192374">
            <w:pPr>
              <w:rPr>
                <w:sz w:val="22"/>
                <w:szCs w:val="22"/>
              </w:rPr>
            </w:pPr>
          </w:p>
        </w:tc>
      </w:tr>
      <w:tr w:rsidR="00192374" w:rsidRPr="00192374" w14:paraId="65DE7112" w14:textId="77777777" w:rsidTr="00490CF0">
        <w:trPr>
          <w:trHeight w:val="735"/>
        </w:trPr>
        <w:tc>
          <w:tcPr>
            <w:tcW w:w="585" w:type="dxa"/>
            <w:tcBorders>
              <w:bottom w:val="single" w:sz="4" w:space="0" w:color="auto"/>
            </w:tcBorders>
          </w:tcPr>
          <w:p w14:paraId="15368C09" w14:textId="77777777" w:rsidR="00192374" w:rsidRPr="00192374" w:rsidRDefault="00192374" w:rsidP="00192374">
            <w:pPr>
              <w:ind w:right="38" w:firstLine="28"/>
              <w:rPr>
                <w:sz w:val="22"/>
                <w:szCs w:val="22"/>
              </w:rPr>
            </w:pPr>
          </w:p>
        </w:tc>
        <w:tc>
          <w:tcPr>
            <w:tcW w:w="2745" w:type="dxa"/>
            <w:tcBorders>
              <w:bottom w:val="single" w:sz="4" w:space="0" w:color="auto"/>
            </w:tcBorders>
          </w:tcPr>
          <w:p w14:paraId="68A6FE2C" w14:textId="77777777" w:rsidR="00192374" w:rsidRPr="00192374" w:rsidRDefault="00192374" w:rsidP="00192374">
            <w:pPr>
              <w:ind w:firstLine="28"/>
              <w:rPr>
                <w:sz w:val="22"/>
                <w:szCs w:val="22"/>
              </w:rPr>
            </w:pPr>
          </w:p>
        </w:tc>
        <w:tc>
          <w:tcPr>
            <w:tcW w:w="2079" w:type="dxa"/>
            <w:tcBorders>
              <w:bottom w:val="single" w:sz="4" w:space="0" w:color="auto"/>
            </w:tcBorders>
          </w:tcPr>
          <w:p w14:paraId="6971D412" w14:textId="77777777" w:rsidR="00192374" w:rsidRPr="00192374" w:rsidRDefault="00192374" w:rsidP="00192374">
            <w:pPr>
              <w:ind w:firstLine="28"/>
              <w:rPr>
                <w:sz w:val="22"/>
                <w:szCs w:val="22"/>
              </w:rPr>
            </w:pPr>
          </w:p>
        </w:tc>
        <w:tc>
          <w:tcPr>
            <w:tcW w:w="1770" w:type="dxa"/>
            <w:tcBorders>
              <w:bottom w:val="single" w:sz="4" w:space="0" w:color="auto"/>
            </w:tcBorders>
          </w:tcPr>
          <w:p w14:paraId="4EE19A91" w14:textId="77777777" w:rsidR="00192374" w:rsidRPr="00192374" w:rsidRDefault="00192374" w:rsidP="00192374">
            <w:pPr>
              <w:rPr>
                <w:sz w:val="22"/>
                <w:szCs w:val="22"/>
              </w:rPr>
            </w:pPr>
          </w:p>
        </w:tc>
        <w:tc>
          <w:tcPr>
            <w:tcW w:w="1050" w:type="dxa"/>
            <w:tcBorders>
              <w:bottom w:val="single" w:sz="4" w:space="0" w:color="auto"/>
            </w:tcBorders>
          </w:tcPr>
          <w:p w14:paraId="3FF39952" w14:textId="77777777" w:rsidR="00192374" w:rsidRPr="00192374" w:rsidRDefault="00192374" w:rsidP="00192374">
            <w:pPr>
              <w:rPr>
                <w:sz w:val="22"/>
                <w:szCs w:val="22"/>
              </w:rPr>
            </w:pPr>
          </w:p>
        </w:tc>
        <w:tc>
          <w:tcPr>
            <w:tcW w:w="1402" w:type="dxa"/>
            <w:tcBorders>
              <w:bottom w:val="single" w:sz="4" w:space="0" w:color="auto"/>
            </w:tcBorders>
          </w:tcPr>
          <w:p w14:paraId="7F4DC729" w14:textId="77777777" w:rsidR="00192374" w:rsidRPr="00192374" w:rsidRDefault="00192374" w:rsidP="00192374">
            <w:pPr>
              <w:rPr>
                <w:sz w:val="22"/>
                <w:szCs w:val="22"/>
              </w:rPr>
            </w:pPr>
          </w:p>
        </w:tc>
      </w:tr>
      <w:tr w:rsidR="00192374" w:rsidRPr="00192374" w14:paraId="3712DE75" w14:textId="77777777" w:rsidTr="00490CF0">
        <w:trPr>
          <w:trHeight w:val="705"/>
        </w:trPr>
        <w:tc>
          <w:tcPr>
            <w:tcW w:w="585" w:type="dxa"/>
            <w:tcBorders>
              <w:bottom w:val="single" w:sz="4" w:space="0" w:color="auto"/>
            </w:tcBorders>
          </w:tcPr>
          <w:p w14:paraId="21A49F13" w14:textId="77777777" w:rsidR="00192374" w:rsidRPr="00192374" w:rsidRDefault="00192374" w:rsidP="00192374">
            <w:pPr>
              <w:ind w:right="38" w:firstLine="28"/>
              <w:rPr>
                <w:sz w:val="22"/>
                <w:szCs w:val="22"/>
              </w:rPr>
            </w:pPr>
          </w:p>
        </w:tc>
        <w:tc>
          <w:tcPr>
            <w:tcW w:w="2745" w:type="dxa"/>
            <w:tcBorders>
              <w:bottom w:val="single" w:sz="4" w:space="0" w:color="auto"/>
            </w:tcBorders>
          </w:tcPr>
          <w:p w14:paraId="43776615" w14:textId="77777777" w:rsidR="00192374" w:rsidRPr="00192374" w:rsidRDefault="00192374" w:rsidP="00192374">
            <w:pPr>
              <w:ind w:firstLine="28"/>
              <w:rPr>
                <w:sz w:val="22"/>
                <w:szCs w:val="22"/>
              </w:rPr>
            </w:pPr>
          </w:p>
        </w:tc>
        <w:tc>
          <w:tcPr>
            <w:tcW w:w="2079" w:type="dxa"/>
            <w:tcBorders>
              <w:bottom w:val="single" w:sz="4" w:space="0" w:color="auto"/>
            </w:tcBorders>
          </w:tcPr>
          <w:p w14:paraId="569406B9" w14:textId="77777777" w:rsidR="00192374" w:rsidRPr="00192374" w:rsidRDefault="00192374" w:rsidP="00192374">
            <w:pPr>
              <w:ind w:firstLine="28"/>
              <w:rPr>
                <w:sz w:val="22"/>
                <w:szCs w:val="22"/>
              </w:rPr>
            </w:pPr>
          </w:p>
        </w:tc>
        <w:tc>
          <w:tcPr>
            <w:tcW w:w="1770" w:type="dxa"/>
            <w:tcBorders>
              <w:bottom w:val="single" w:sz="4" w:space="0" w:color="auto"/>
            </w:tcBorders>
          </w:tcPr>
          <w:p w14:paraId="07D2D1E9" w14:textId="77777777" w:rsidR="00192374" w:rsidRPr="00192374" w:rsidRDefault="00192374" w:rsidP="00192374">
            <w:pPr>
              <w:rPr>
                <w:sz w:val="22"/>
                <w:szCs w:val="22"/>
              </w:rPr>
            </w:pPr>
          </w:p>
        </w:tc>
        <w:tc>
          <w:tcPr>
            <w:tcW w:w="1050" w:type="dxa"/>
            <w:tcBorders>
              <w:bottom w:val="single" w:sz="4" w:space="0" w:color="auto"/>
            </w:tcBorders>
          </w:tcPr>
          <w:p w14:paraId="3DCB7DEF" w14:textId="77777777" w:rsidR="00192374" w:rsidRPr="00192374" w:rsidRDefault="00192374" w:rsidP="00192374">
            <w:pPr>
              <w:rPr>
                <w:sz w:val="22"/>
                <w:szCs w:val="22"/>
              </w:rPr>
            </w:pPr>
          </w:p>
        </w:tc>
        <w:tc>
          <w:tcPr>
            <w:tcW w:w="1402" w:type="dxa"/>
            <w:tcBorders>
              <w:bottom w:val="single" w:sz="4" w:space="0" w:color="auto"/>
            </w:tcBorders>
          </w:tcPr>
          <w:p w14:paraId="42AB0CB2" w14:textId="77777777" w:rsidR="00192374" w:rsidRPr="00192374" w:rsidRDefault="00192374" w:rsidP="00192374">
            <w:pPr>
              <w:rPr>
                <w:sz w:val="22"/>
                <w:szCs w:val="22"/>
              </w:rPr>
            </w:pPr>
          </w:p>
        </w:tc>
      </w:tr>
      <w:tr w:rsidR="00192374" w:rsidRPr="00192374" w14:paraId="46941724" w14:textId="77777777" w:rsidTr="00490CF0">
        <w:trPr>
          <w:trHeight w:val="615"/>
        </w:trPr>
        <w:tc>
          <w:tcPr>
            <w:tcW w:w="585" w:type="dxa"/>
            <w:tcBorders>
              <w:bottom w:val="single" w:sz="4" w:space="0" w:color="auto"/>
            </w:tcBorders>
          </w:tcPr>
          <w:p w14:paraId="69ED0784" w14:textId="77777777" w:rsidR="00192374" w:rsidRPr="00192374" w:rsidRDefault="00192374" w:rsidP="00192374">
            <w:pPr>
              <w:ind w:right="38" w:firstLine="28"/>
              <w:rPr>
                <w:sz w:val="22"/>
                <w:szCs w:val="22"/>
              </w:rPr>
            </w:pPr>
          </w:p>
        </w:tc>
        <w:tc>
          <w:tcPr>
            <w:tcW w:w="2745" w:type="dxa"/>
            <w:tcBorders>
              <w:bottom w:val="single" w:sz="4" w:space="0" w:color="auto"/>
            </w:tcBorders>
          </w:tcPr>
          <w:p w14:paraId="45464B10" w14:textId="77777777" w:rsidR="00192374" w:rsidRPr="00192374" w:rsidRDefault="00192374" w:rsidP="00192374">
            <w:pPr>
              <w:ind w:firstLine="28"/>
              <w:rPr>
                <w:sz w:val="22"/>
                <w:szCs w:val="22"/>
              </w:rPr>
            </w:pPr>
          </w:p>
        </w:tc>
        <w:tc>
          <w:tcPr>
            <w:tcW w:w="2079" w:type="dxa"/>
            <w:tcBorders>
              <w:bottom w:val="single" w:sz="4" w:space="0" w:color="auto"/>
            </w:tcBorders>
          </w:tcPr>
          <w:p w14:paraId="34BA852C" w14:textId="77777777" w:rsidR="00192374" w:rsidRPr="00192374" w:rsidRDefault="00192374" w:rsidP="00192374">
            <w:pPr>
              <w:ind w:firstLine="28"/>
              <w:rPr>
                <w:sz w:val="22"/>
                <w:szCs w:val="22"/>
              </w:rPr>
            </w:pPr>
          </w:p>
        </w:tc>
        <w:tc>
          <w:tcPr>
            <w:tcW w:w="1770" w:type="dxa"/>
            <w:tcBorders>
              <w:bottom w:val="single" w:sz="2" w:space="0" w:color="000000" w:themeColor="text1"/>
            </w:tcBorders>
          </w:tcPr>
          <w:p w14:paraId="7293B316" w14:textId="77777777" w:rsidR="00192374" w:rsidRPr="00192374" w:rsidRDefault="00192374" w:rsidP="00192374">
            <w:pPr>
              <w:rPr>
                <w:sz w:val="22"/>
                <w:szCs w:val="22"/>
              </w:rPr>
            </w:pPr>
          </w:p>
        </w:tc>
        <w:tc>
          <w:tcPr>
            <w:tcW w:w="1050" w:type="dxa"/>
            <w:tcBorders>
              <w:bottom w:val="single" w:sz="2" w:space="0" w:color="000000" w:themeColor="text1"/>
            </w:tcBorders>
          </w:tcPr>
          <w:p w14:paraId="274A457C" w14:textId="77777777" w:rsidR="00192374" w:rsidRPr="00192374" w:rsidRDefault="00192374" w:rsidP="00192374">
            <w:pPr>
              <w:rPr>
                <w:sz w:val="22"/>
                <w:szCs w:val="22"/>
              </w:rPr>
            </w:pPr>
          </w:p>
        </w:tc>
        <w:tc>
          <w:tcPr>
            <w:tcW w:w="1402" w:type="dxa"/>
            <w:tcBorders>
              <w:bottom w:val="single" w:sz="2" w:space="0" w:color="000000" w:themeColor="text1"/>
            </w:tcBorders>
          </w:tcPr>
          <w:p w14:paraId="67586E80" w14:textId="77777777" w:rsidR="00192374" w:rsidRPr="00192374" w:rsidRDefault="00192374" w:rsidP="00192374">
            <w:pPr>
              <w:rPr>
                <w:sz w:val="22"/>
                <w:szCs w:val="22"/>
              </w:rPr>
            </w:pPr>
          </w:p>
        </w:tc>
      </w:tr>
      <w:tr w:rsidR="00192374" w:rsidRPr="00192374" w14:paraId="77585908" w14:textId="77777777" w:rsidTr="00490CF0">
        <w:trPr>
          <w:trHeight w:val="300"/>
        </w:trPr>
        <w:tc>
          <w:tcPr>
            <w:tcW w:w="585" w:type="dxa"/>
            <w:tcBorders>
              <w:top w:val="single" w:sz="4" w:space="0" w:color="auto"/>
              <w:left w:val="nil"/>
              <w:bottom w:val="nil"/>
              <w:right w:val="nil"/>
            </w:tcBorders>
          </w:tcPr>
          <w:p w14:paraId="3A489679" w14:textId="77777777" w:rsidR="00192374" w:rsidRPr="00192374" w:rsidRDefault="00192374" w:rsidP="00192374">
            <w:pPr>
              <w:ind w:right="38" w:firstLine="28"/>
              <w:rPr>
                <w:sz w:val="22"/>
                <w:szCs w:val="22"/>
              </w:rPr>
            </w:pPr>
          </w:p>
        </w:tc>
        <w:tc>
          <w:tcPr>
            <w:tcW w:w="2745" w:type="dxa"/>
            <w:tcBorders>
              <w:top w:val="single" w:sz="4" w:space="0" w:color="auto"/>
              <w:left w:val="nil"/>
              <w:bottom w:val="nil"/>
              <w:right w:val="nil"/>
            </w:tcBorders>
          </w:tcPr>
          <w:p w14:paraId="0DC163FF" w14:textId="77777777" w:rsidR="00192374" w:rsidRPr="00192374" w:rsidRDefault="00192374" w:rsidP="00192374">
            <w:pPr>
              <w:ind w:firstLine="28"/>
              <w:rPr>
                <w:sz w:val="22"/>
                <w:szCs w:val="22"/>
              </w:rPr>
            </w:pPr>
          </w:p>
        </w:tc>
        <w:tc>
          <w:tcPr>
            <w:tcW w:w="2079" w:type="dxa"/>
            <w:tcBorders>
              <w:top w:val="single" w:sz="4" w:space="0" w:color="auto"/>
              <w:left w:val="nil"/>
              <w:bottom w:val="nil"/>
              <w:right w:val="single" w:sz="2" w:space="0" w:color="000000" w:themeColor="text1"/>
            </w:tcBorders>
          </w:tcPr>
          <w:p w14:paraId="4F25DE6A" w14:textId="77777777" w:rsidR="00192374" w:rsidRPr="00192374" w:rsidRDefault="00192374" w:rsidP="00192374">
            <w:pPr>
              <w:ind w:firstLine="28"/>
              <w:rPr>
                <w:sz w:val="22"/>
                <w:szCs w:val="22"/>
              </w:rPr>
            </w:pPr>
          </w:p>
        </w:tc>
        <w:tc>
          <w:tcPr>
            <w:tcW w:w="17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AD26BDC" w14:textId="77777777" w:rsidR="00192374" w:rsidRPr="00192374" w:rsidRDefault="00192374" w:rsidP="00192374">
            <w:pPr>
              <w:rPr>
                <w:sz w:val="22"/>
                <w:szCs w:val="22"/>
              </w:rPr>
            </w:pPr>
            <w:r w:rsidRPr="00192374">
              <w:rPr>
                <w:sz w:val="22"/>
                <w:szCs w:val="22"/>
              </w:rPr>
              <w:t>Kiekis iš viso:</w:t>
            </w:r>
          </w:p>
          <w:p w14:paraId="7580D194" w14:textId="77777777" w:rsidR="00192374" w:rsidRPr="00192374" w:rsidRDefault="00192374" w:rsidP="00192374">
            <w:pPr>
              <w:jc w:val="right"/>
              <w:rPr>
                <w:sz w:val="22"/>
                <w:szCs w:val="22"/>
              </w:rPr>
            </w:pPr>
          </w:p>
        </w:tc>
        <w:tc>
          <w:tcPr>
            <w:tcW w:w="2452"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9F501F1" w14:textId="77777777" w:rsidR="00192374" w:rsidRPr="00192374" w:rsidRDefault="00192374" w:rsidP="00192374">
            <w:pPr>
              <w:jc w:val="right"/>
              <w:rPr>
                <w:sz w:val="22"/>
                <w:szCs w:val="22"/>
              </w:rPr>
            </w:pPr>
          </w:p>
        </w:tc>
      </w:tr>
    </w:tbl>
    <w:p w14:paraId="135C89FC" w14:textId="77777777" w:rsidR="00192374" w:rsidRPr="00192374" w:rsidRDefault="00192374" w:rsidP="00192374">
      <w:pPr>
        <w:rPr>
          <w:sz w:val="22"/>
          <w:szCs w:val="22"/>
          <w:lang w:eastAsia="en-GB"/>
        </w:rPr>
      </w:pPr>
    </w:p>
    <w:p w14:paraId="6026489C" w14:textId="77777777" w:rsidR="00192374" w:rsidRPr="00192374" w:rsidRDefault="00192374" w:rsidP="00192374">
      <w:pPr>
        <w:rPr>
          <w:sz w:val="22"/>
          <w:szCs w:val="22"/>
          <w:lang w:eastAsia="en-GB"/>
        </w:rPr>
      </w:pPr>
    </w:p>
    <w:p w14:paraId="37BC6E20" w14:textId="77777777" w:rsidR="00192374" w:rsidRPr="00192374" w:rsidRDefault="00192374" w:rsidP="00192374">
      <w:pPr>
        <w:rPr>
          <w:sz w:val="22"/>
          <w:szCs w:val="22"/>
          <w:lang w:eastAsia="en-GB"/>
        </w:rPr>
      </w:pP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522"/>
      </w:tblGrid>
      <w:tr w:rsidR="00192374" w:rsidRPr="00192374" w14:paraId="6EFF0F96" w14:textId="77777777" w:rsidTr="00490CF0">
        <w:tc>
          <w:tcPr>
            <w:tcW w:w="4106" w:type="dxa"/>
          </w:tcPr>
          <w:p w14:paraId="52D99937" w14:textId="77777777" w:rsidR="00192374" w:rsidRPr="00192374" w:rsidRDefault="00192374" w:rsidP="00192374">
            <w:pPr>
              <w:rPr>
                <w:sz w:val="22"/>
                <w:szCs w:val="22"/>
              </w:rPr>
            </w:pPr>
            <w:r w:rsidRPr="00192374">
              <w:rPr>
                <w:sz w:val="22"/>
                <w:szCs w:val="22"/>
              </w:rPr>
              <w:t>Grąžino:</w:t>
            </w:r>
          </w:p>
        </w:tc>
        <w:tc>
          <w:tcPr>
            <w:tcW w:w="5522" w:type="dxa"/>
          </w:tcPr>
          <w:p w14:paraId="00D7B9C9" w14:textId="77777777" w:rsidR="00192374" w:rsidRPr="00192374" w:rsidRDefault="00192374" w:rsidP="00192374">
            <w:pPr>
              <w:rPr>
                <w:sz w:val="22"/>
                <w:szCs w:val="22"/>
              </w:rPr>
            </w:pPr>
            <w:r w:rsidRPr="00192374">
              <w:rPr>
                <w:sz w:val="22"/>
                <w:szCs w:val="22"/>
              </w:rPr>
              <w:t>Priėmė:</w:t>
            </w:r>
          </w:p>
        </w:tc>
      </w:tr>
      <w:tr w:rsidR="00192374" w:rsidRPr="00192374" w14:paraId="469D1B10" w14:textId="77777777" w:rsidTr="00490CF0">
        <w:tc>
          <w:tcPr>
            <w:tcW w:w="4106" w:type="dxa"/>
          </w:tcPr>
          <w:p w14:paraId="4A05D6D8" w14:textId="77777777" w:rsidR="00192374" w:rsidRPr="00192374" w:rsidRDefault="00192374" w:rsidP="00192374">
            <w:pPr>
              <w:rPr>
                <w:sz w:val="22"/>
                <w:szCs w:val="22"/>
              </w:rPr>
            </w:pPr>
            <w:r w:rsidRPr="00192374">
              <w:rPr>
                <w:sz w:val="22"/>
                <w:szCs w:val="22"/>
              </w:rPr>
              <w:t>Vardas, pavardė, pareigos, parašas</w:t>
            </w:r>
          </w:p>
        </w:tc>
        <w:tc>
          <w:tcPr>
            <w:tcW w:w="5522" w:type="dxa"/>
          </w:tcPr>
          <w:p w14:paraId="5D0FEA51" w14:textId="77777777" w:rsidR="00192374" w:rsidRPr="00192374" w:rsidRDefault="00192374" w:rsidP="00192374">
            <w:pPr>
              <w:rPr>
                <w:sz w:val="22"/>
                <w:szCs w:val="22"/>
              </w:rPr>
            </w:pPr>
            <w:r w:rsidRPr="00192374">
              <w:rPr>
                <w:sz w:val="22"/>
                <w:szCs w:val="22"/>
              </w:rPr>
              <w:t>Vardas, pavardė, pareigos, parašas</w:t>
            </w:r>
          </w:p>
        </w:tc>
      </w:tr>
    </w:tbl>
    <w:p w14:paraId="14241566" w14:textId="77777777" w:rsidR="00192374" w:rsidRPr="00192374" w:rsidRDefault="00192374" w:rsidP="00192374">
      <w:pPr>
        <w:widowControl w:val="0"/>
        <w:tabs>
          <w:tab w:val="left" w:pos="487"/>
        </w:tabs>
        <w:spacing w:after="140" w:line="257" w:lineRule="auto"/>
        <w:jc w:val="both"/>
        <w:rPr>
          <w:rFonts w:eastAsiaTheme="minorEastAsia"/>
          <w:sz w:val="22"/>
          <w:szCs w:val="22"/>
          <w:lang w:eastAsia="en-US"/>
        </w:rPr>
      </w:pPr>
    </w:p>
    <w:p w14:paraId="2305C377" w14:textId="77777777" w:rsidR="00D50618" w:rsidRPr="003B281E" w:rsidRDefault="00D50618" w:rsidP="00D50618">
      <w:pPr>
        <w:widowControl w:val="0"/>
        <w:tabs>
          <w:tab w:val="left" w:pos="487"/>
        </w:tabs>
        <w:spacing w:after="140" w:line="257" w:lineRule="auto"/>
        <w:jc w:val="both"/>
        <w:rPr>
          <w:rStyle w:val="PagrindinistekstasDiagrama"/>
          <w:rFonts w:eastAsiaTheme="minorEastAsia"/>
          <w:szCs w:val="24"/>
        </w:rPr>
      </w:pPr>
    </w:p>
    <w:p w14:paraId="49151A20" w14:textId="2906336D" w:rsidR="00F50E4F" w:rsidRPr="00FF63B8" w:rsidRDefault="008D704D" w:rsidP="00FF63B8">
      <w:pPr>
        <w:pStyle w:val="Antrat2"/>
        <w:ind w:left="5103" w:firstLine="1276"/>
        <w:jc w:val="right"/>
        <w:rPr>
          <w:rFonts w:ascii="Times New Roman" w:eastAsia="Calibri" w:hAnsi="Times New Roman" w:cs="Times New Roman"/>
          <w:b/>
          <w:color w:val="auto"/>
          <w:sz w:val="24"/>
          <w:szCs w:val="24"/>
        </w:rPr>
      </w:pPr>
      <w:bookmarkStart w:id="50" w:name="_Ref38285444"/>
      <w:bookmarkStart w:id="51" w:name="_Ref38291496"/>
      <w:r w:rsidRPr="00FF63B8">
        <w:rPr>
          <w:rFonts w:ascii="Times New Roman" w:eastAsia="Calibri" w:hAnsi="Times New Roman" w:cs="Times New Roman"/>
          <w:b/>
          <w:color w:val="auto"/>
          <w:sz w:val="24"/>
          <w:szCs w:val="24"/>
        </w:rPr>
        <w:lastRenderedPageBreak/>
        <w:t xml:space="preserve">Pirkimo sąlygų </w:t>
      </w:r>
      <w:r w:rsidR="00415E45">
        <w:rPr>
          <w:rFonts w:ascii="Times New Roman" w:eastAsia="Calibri" w:hAnsi="Times New Roman" w:cs="Times New Roman"/>
          <w:b/>
          <w:i/>
          <w:iCs/>
          <w:color w:val="auto"/>
          <w:sz w:val="24"/>
          <w:szCs w:val="24"/>
        </w:rPr>
        <w:t>3</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73F43DFB" w14:textId="49981F7B" w:rsidR="008D704D" w:rsidRPr="00FF63B8" w:rsidRDefault="008D704D" w:rsidP="00FF63B8">
      <w:pPr>
        <w:pStyle w:val="Antrat2"/>
        <w:ind w:left="5103" w:firstLine="1276"/>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„Tiekėjų pašalinimo pagrindai“</w:t>
      </w:r>
      <w:bookmarkEnd w:id="50"/>
      <w:bookmarkEnd w:id="51"/>
    </w:p>
    <w:p w14:paraId="11D35D3F" w14:textId="77777777" w:rsidR="000E6657" w:rsidRDefault="000E6657" w:rsidP="00FF63B8">
      <w:pPr>
        <w:jc w:val="right"/>
        <w:rPr>
          <w:b/>
          <w:bCs/>
          <w:smallCaps/>
          <w:highlight w:val="yellow"/>
        </w:rPr>
      </w:pPr>
    </w:p>
    <w:p w14:paraId="6CFFA38E" w14:textId="77777777" w:rsidR="0004090A" w:rsidRPr="00FF63B8" w:rsidRDefault="0004090A" w:rsidP="00FF63B8">
      <w:pPr>
        <w:rPr>
          <w:highlight w:val="yellow"/>
        </w:rPr>
      </w:pPr>
    </w:p>
    <w:p w14:paraId="626BA16A" w14:textId="7E655DFB" w:rsidR="000E6657" w:rsidRDefault="000E6657" w:rsidP="00BE1858">
      <w:pPr>
        <w:pStyle w:val="Paantrat"/>
        <w:jc w:val="center"/>
        <w:rPr>
          <w:b/>
          <w:color w:val="auto"/>
          <w:sz w:val="24"/>
          <w:szCs w:val="24"/>
        </w:rPr>
      </w:pPr>
      <w:r w:rsidRPr="00FF63B8">
        <w:rPr>
          <w:b/>
          <w:color w:val="auto"/>
          <w:sz w:val="24"/>
          <w:szCs w:val="24"/>
        </w:rPr>
        <w:t>TIEKĖJŲ PAŠALINIMO PAGRINDAI</w:t>
      </w:r>
    </w:p>
    <w:p w14:paraId="0F6B9EE1" w14:textId="77777777" w:rsidR="005E5D6E" w:rsidRPr="00FF63B8" w:rsidRDefault="005E5D6E" w:rsidP="00FF63B8">
      <w:pPr>
        <w:rPr>
          <w:rFonts w:asciiTheme="minorHAnsi" w:hAnsiTheme="minorHAnsi" w:cstheme="minorBidi"/>
          <w:sz w:val="21"/>
          <w:szCs w:val="21"/>
        </w:rPr>
      </w:pPr>
    </w:p>
    <w:p w14:paraId="69328970" w14:textId="64426397" w:rsidR="005E5D6E" w:rsidRPr="00FF63B8" w:rsidRDefault="005E5D6E" w:rsidP="00415E45">
      <w:pPr>
        <w:numPr>
          <w:ilvl w:val="0"/>
          <w:numId w:val="16"/>
        </w:numPr>
        <w:tabs>
          <w:tab w:val="left" w:pos="993"/>
        </w:tabs>
        <w:ind w:left="0" w:firstLine="567"/>
        <w:jc w:val="both"/>
      </w:pPr>
      <w:r w:rsidRPr="00FC4C92">
        <w:rPr>
          <w:b/>
          <w:bCs/>
        </w:rPr>
        <w:t>Su pasiūlymu</w:t>
      </w:r>
      <w:r w:rsidRPr="00FC4C92">
        <w:rPr>
          <w:b/>
          <w:bCs/>
          <w:color w:val="00B050"/>
        </w:rPr>
        <w:t xml:space="preserve"> </w:t>
      </w:r>
      <w:r w:rsidRPr="00FC4C92">
        <w:rPr>
          <w:b/>
          <w:bCs/>
        </w:rPr>
        <w:t>teikiamas tik EBVPD</w:t>
      </w:r>
      <w:r w:rsidRPr="00FF63B8">
        <w:t>. Perkančioji organizacija su pasiūlymu</w:t>
      </w:r>
      <w:r w:rsidRPr="00FF63B8">
        <w:rPr>
          <w:color w:val="00B050"/>
        </w:rPr>
        <w:t xml:space="preserve"> </w:t>
      </w:r>
      <w:r w:rsidRPr="00341CD3">
        <w:rPr>
          <w:b/>
          <w:bCs/>
        </w:rPr>
        <w:t>nereikalauja</w:t>
      </w:r>
      <w:r w:rsidRPr="00FF63B8">
        <w:t xml:space="preserve"> pateikti lentelėje nurodytų pašalinimo pagrindų nebuvimą </w:t>
      </w:r>
      <w:r w:rsidRPr="00FC4C92">
        <w:rPr>
          <w:b/>
          <w:bCs/>
        </w:rPr>
        <w:t>įrodančių dokumentų</w:t>
      </w:r>
      <w:r w:rsidRPr="00FF63B8">
        <w:t xml:space="preserve">. Šių dokumentų prašoma </w:t>
      </w:r>
      <w:r w:rsidRPr="00FC4C92">
        <w:rPr>
          <w:b/>
          <w:bCs/>
        </w:rPr>
        <w:t>tik iš ekonomiškai naudingiausią</w:t>
      </w:r>
      <w:r w:rsidRPr="00FF63B8">
        <w:t xml:space="preserve">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2CF8ECA" w14:textId="334CFEB7" w:rsidR="005E5D6E" w:rsidRPr="00FF63B8" w:rsidRDefault="005E5D6E" w:rsidP="00415E45">
      <w:pPr>
        <w:numPr>
          <w:ilvl w:val="0"/>
          <w:numId w:val="16"/>
        </w:numPr>
        <w:tabs>
          <w:tab w:val="left" w:pos="993"/>
        </w:tabs>
        <w:ind w:left="0" w:firstLine="567"/>
        <w:jc w:val="both"/>
      </w:pPr>
      <w:r w:rsidRPr="00FF63B8">
        <w:t xml:space="preserve">Pašalinimo pagrindai taikomi tiekėjui (kai pasiūlymą teikia ūkio subjektų grupė – visiems tos grupės nariams) ir ūkio subjektams, kurių pajėgumais tiekėjas remiasi. </w:t>
      </w:r>
    </w:p>
    <w:p w14:paraId="7FA5B3F2" w14:textId="77777777" w:rsidR="005E5D6E" w:rsidRPr="00FF63B8" w:rsidRDefault="005E5D6E" w:rsidP="00415E45">
      <w:pPr>
        <w:numPr>
          <w:ilvl w:val="0"/>
          <w:numId w:val="16"/>
        </w:numPr>
        <w:tabs>
          <w:tab w:val="left" w:pos="993"/>
        </w:tabs>
        <w:ind w:left="0" w:firstLine="567"/>
        <w:jc w:val="both"/>
        <w:rPr>
          <w:rFonts w:eastAsia="Verdana"/>
        </w:rPr>
      </w:pPr>
      <w:r w:rsidRPr="00FF63B8">
        <w:rPr>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FF63B8">
        <w:rPr>
          <w:rFonts w:eastAsia="Verdana"/>
          <w:color w:val="000000" w:themeColor="text1"/>
        </w:rPr>
        <w:t xml:space="preserve">e nustatytų tiekėjo pašalinimo pagrindų, išskyrus VPĮ 46 straipsnio 10 dalyje nustatytus atvejus (tačiau atsižvelgiant į VPĮ 46 straipsnio 11 ir 12 dalių nuostatas). </w:t>
      </w:r>
    </w:p>
    <w:p w14:paraId="12F53F95" w14:textId="77777777" w:rsidR="005E5D6E" w:rsidRPr="00FF63B8" w:rsidRDefault="005E5D6E" w:rsidP="00415E45">
      <w:pPr>
        <w:numPr>
          <w:ilvl w:val="0"/>
          <w:numId w:val="16"/>
        </w:numPr>
        <w:tabs>
          <w:tab w:val="left" w:pos="993"/>
        </w:tabs>
        <w:ind w:left="0" w:firstLine="567"/>
        <w:jc w:val="both"/>
        <w:rPr>
          <w:rFonts w:eastAsia="Verdana"/>
          <w:color w:val="000000" w:themeColor="text1"/>
        </w:rPr>
      </w:pPr>
      <w:r w:rsidRPr="00FF63B8">
        <w:rPr>
          <w:rFonts w:eastAsia="Verdana"/>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594E38F" w14:textId="77777777" w:rsidR="005E5D6E" w:rsidRPr="00FF63B8" w:rsidRDefault="005E5D6E" w:rsidP="00415E45">
      <w:pPr>
        <w:numPr>
          <w:ilvl w:val="0"/>
          <w:numId w:val="16"/>
        </w:numPr>
        <w:tabs>
          <w:tab w:val="left" w:pos="993"/>
        </w:tabs>
        <w:ind w:left="0" w:firstLine="567"/>
        <w:jc w:val="both"/>
      </w:pPr>
      <w:r w:rsidRPr="00FF63B8">
        <w:rPr>
          <w:rFonts w:eastAsia="Verdana"/>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FF63B8">
        <w:t xml:space="preserve">mentai, kuriuos turi pateikti Lietuvos Respublikoje registruoti tiekėjai. Dėl dokumentų, kuriuos turi pateikti užsienio šalių tiekėjai, informaciją Perkančioji organizacija pasitikrina „e-Certis“, adresu </w:t>
      </w:r>
      <w:hyperlink r:id="rId20" w:history="1">
        <w:r w:rsidRPr="00FF63B8">
          <w:rPr>
            <w:rFonts w:eastAsia="Calibri"/>
          </w:rPr>
          <w:t>https://ec.europa.eu/tools/ecertis/</w:t>
        </w:r>
      </w:hyperlink>
      <w:r w:rsidRPr="00FF63B8">
        <w:t xml:space="preserve">. </w:t>
      </w:r>
    </w:p>
    <w:p w14:paraId="1BEADA24" w14:textId="77777777" w:rsidR="005E5D6E" w:rsidRPr="00FF63B8" w:rsidRDefault="005E5D6E" w:rsidP="00415E45">
      <w:pPr>
        <w:numPr>
          <w:ilvl w:val="0"/>
          <w:numId w:val="16"/>
        </w:numPr>
        <w:tabs>
          <w:tab w:val="left" w:pos="993"/>
        </w:tabs>
        <w:ind w:left="0" w:firstLine="567"/>
        <w:jc w:val="both"/>
      </w:pPr>
      <w:r w:rsidRPr="00FF63B8">
        <w:t>Perkančioji organizacija nereikalauja iš tiekėjo pateikti dokumentų, patvirtinančių jo pašalinimo pagrindų nebuvimą, jeigu ji:</w:t>
      </w:r>
    </w:p>
    <w:p w14:paraId="1BBF4DDA" w14:textId="77777777" w:rsidR="005E5D6E" w:rsidRPr="00FF63B8" w:rsidRDefault="005E5D6E" w:rsidP="00415E45">
      <w:pPr>
        <w:numPr>
          <w:ilvl w:val="1"/>
          <w:numId w:val="16"/>
        </w:numPr>
        <w:tabs>
          <w:tab w:val="left" w:pos="993"/>
        </w:tabs>
        <w:ind w:left="0" w:firstLine="567"/>
        <w:jc w:val="both"/>
      </w:pPr>
      <w:r w:rsidRPr="00FF63B8">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51A7592" w14:textId="77777777" w:rsidR="005E5D6E" w:rsidRPr="00FF63B8" w:rsidRDefault="005E5D6E" w:rsidP="00415E45">
      <w:pPr>
        <w:numPr>
          <w:ilvl w:val="1"/>
          <w:numId w:val="16"/>
        </w:numPr>
        <w:tabs>
          <w:tab w:val="left" w:pos="993"/>
        </w:tabs>
        <w:ind w:left="0" w:firstLine="567"/>
        <w:jc w:val="both"/>
      </w:pPr>
      <w:r w:rsidRPr="00FF63B8">
        <w:t>šiuos dokumentus jau turi iš ankstesnių pirkimo procedūrų, jeigu šiuose dokumentuose nurodyta informacija vis dar yra aktuali (dokumentas išduotas prieš ne daugiau dienų, negu nurodyta atitinkamoje žemiau esančios lentelės eilutėje).</w:t>
      </w:r>
    </w:p>
    <w:p w14:paraId="4AE452DD" w14:textId="77777777" w:rsidR="005E5D6E" w:rsidRPr="00FF63B8" w:rsidRDefault="005E5D6E" w:rsidP="00415E45">
      <w:pPr>
        <w:numPr>
          <w:ilvl w:val="0"/>
          <w:numId w:val="16"/>
        </w:numPr>
        <w:tabs>
          <w:tab w:val="left" w:pos="993"/>
        </w:tabs>
        <w:ind w:left="0" w:firstLine="567"/>
        <w:jc w:val="both"/>
      </w:pPr>
      <w:r w:rsidRPr="00FF63B8">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44BC26D" w14:textId="77777777" w:rsidR="005E5D6E" w:rsidRPr="00FF63B8" w:rsidRDefault="005E5D6E" w:rsidP="00415E45">
      <w:pPr>
        <w:numPr>
          <w:ilvl w:val="1"/>
          <w:numId w:val="16"/>
        </w:numPr>
        <w:tabs>
          <w:tab w:val="left" w:pos="993"/>
        </w:tabs>
        <w:ind w:left="0" w:firstLine="567"/>
        <w:jc w:val="both"/>
      </w:pPr>
      <w:r w:rsidRPr="00FF63B8">
        <w:t>priesaikos deklaracija;</w:t>
      </w:r>
    </w:p>
    <w:p w14:paraId="596E96C7" w14:textId="77777777" w:rsidR="005E5D6E" w:rsidRPr="00DF2CF5" w:rsidRDefault="005E5D6E" w:rsidP="00FF63B8">
      <w:pPr>
        <w:tabs>
          <w:tab w:val="left" w:pos="993"/>
        </w:tabs>
        <w:ind w:firstLine="567"/>
        <w:jc w:val="both"/>
      </w:pPr>
      <w:r w:rsidRPr="00FF63B8">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B0DCC3" w14:textId="77777777" w:rsidR="005E5D6E" w:rsidRPr="00FF63B8" w:rsidRDefault="005E5D6E" w:rsidP="00FF63B8">
      <w:pPr>
        <w:rPr>
          <w:rFonts w:asciiTheme="minorHAnsi" w:hAnsiTheme="minorHAnsi" w:cstheme="minorBidi"/>
          <w:sz w:val="21"/>
          <w:szCs w:val="21"/>
        </w:rPr>
      </w:pPr>
    </w:p>
    <w:p w14:paraId="4121E44B" w14:textId="5570CF18" w:rsidR="00C56695" w:rsidRPr="00DF2CF5" w:rsidRDefault="00C56695" w:rsidP="00C56695">
      <w:pPr>
        <w:autoSpaceDE w:val="0"/>
        <w:autoSpaceDN w:val="0"/>
        <w:adjustRightInd w:val="0"/>
        <w:ind w:firstLine="840"/>
        <w:jc w:val="right"/>
        <w:rPr>
          <w:b/>
        </w:rPr>
      </w:pPr>
      <w:r w:rsidRPr="00DF2CF5">
        <w:rPr>
          <w:b/>
        </w:rPr>
        <w:t>Lentelė</w:t>
      </w:r>
    </w:p>
    <w:p w14:paraId="4C3FEE02" w14:textId="77777777" w:rsidR="00C56695" w:rsidRDefault="00C56695" w:rsidP="00C56695">
      <w:pPr>
        <w:autoSpaceDE w:val="0"/>
        <w:autoSpaceDN w:val="0"/>
        <w:adjustRightInd w:val="0"/>
        <w:ind w:firstLine="840"/>
        <w:jc w:val="center"/>
        <w:rPr>
          <w:b/>
        </w:rPr>
      </w:pPr>
      <w:bookmarkStart w:id="52" w:name="_Hlk489866818"/>
      <w:r w:rsidRPr="00DF2CF5">
        <w:rPr>
          <w:b/>
        </w:rPr>
        <w:t xml:space="preserve">Tiekėjų pašalinimo pagrindai </w:t>
      </w:r>
    </w:p>
    <w:p w14:paraId="549B62C7" w14:textId="77777777" w:rsidR="0043373D" w:rsidRPr="00DF2CF5" w:rsidRDefault="0043373D" w:rsidP="00C56695">
      <w:pPr>
        <w:autoSpaceDE w:val="0"/>
        <w:autoSpaceDN w:val="0"/>
        <w:adjustRightInd w:val="0"/>
        <w:ind w:firstLine="840"/>
        <w:jc w:val="center"/>
        <w:rPr>
          <w:b/>
        </w:rPr>
      </w:pPr>
    </w:p>
    <w:tbl>
      <w:tblPr>
        <w:tblW w:w="10073" w:type="dxa"/>
        <w:tblLayout w:type="fixed"/>
        <w:tblCellMar>
          <w:left w:w="10" w:type="dxa"/>
          <w:right w:w="10" w:type="dxa"/>
        </w:tblCellMar>
        <w:tblLook w:val="04A0" w:firstRow="1" w:lastRow="0" w:firstColumn="1" w:lastColumn="0" w:noHBand="0" w:noVBand="1"/>
      </w:tblPr>
      <w:tblGrid>
        <w:gridCol w:w="704"/>
        <w:gridCol w:w="3827"/>
        <w:gridCol w:w="1984"/>
        <w:gridCol w:w="3544"/>
        <w:gridCol w:w="14"/>
      </w:tblGrid>
      <w:tr w:rsidR="00041853" w:rsidRPr="00041853" w14:paraId="15DDD291"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bookmarkEnd w:id="52"/>
          <w:p w14:paraId="2D699429" w14:textId="77777777" w:rsidR="00D0640C" w:rsidRPr="00FF63B8" w:rsidRDefault="00D0640C" w:rsidP="00FF63B8">
            <w:pPr>
              <w:pStyle w:val="Betarp"/>
              <w:spacing w:before="120" w:after="120"/>
              <w:ind w:left="32"/>
              <w:jc w:val="center"/>
              <w:rPr>
                <w:rFonts w:ascii="Times New Roman" w:hAnsi="Times New Roman" w:cs="Times New Roman"/>
                <w:b/>
                <w:bCs/>
                <w:sz w:val="24"/>
                <w:szCs w:val="24"/>
              </w:rPr>
            </w:pPr>
            <w:r w:rsidRPr="00FF63B8">
              <w:rPr>
                <w:rFonts w:ascii="Times New Roman" w:hAnsi="Times New Roman" w:cs="Times New Roman"/>
                <w:b/>
                <w:bCs/>
                <w:sz w:val="24"/>
                <w:szCs w:val="24"/>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665BA57" w14:textId="77777777" w:rsidR="00D0640C" w:rsidRPr="00FF63B8" w:rsidRDefault="00D0640C" w:rsidP="00FF63B8">
            <w:pPr>
              <w:pStyle w:val="Betarp"/>
              <w:spacing w:before="120" w:after="120"/>
              <w:jc w:val="center"/>
              <w:rPr>
                <w:rFonts w:ascii="Times New Roman" w:hAnsi="Times New Roman" w:cs="Times New Roman"/>
                <w:bCs/>
                <w:sz w:val="24"/>
                <w:szCs w:val="24"/>
                <w:lang w:eastAsia="en-US"/>
              </w:rPr>
            </w:pPr>
            <w:r w:rsidRPr="00FF63B8">
              <w:rPr>
                <w:rFonts w:ascii="Times New Roman" w:hAnsi="Times New Roman" w:cs="Times New Roman"/>
                <w:b/>
                <w:sz w:val="24"/>
                <w:szCs w:val="24"/>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7AA8674" w14:textId="77777777" w:rsidR="00D0640C" w:rsidRPr="00FF63B8" w:rsidRDefault="00D0640C" w:rsidP="00FF63B8">
            <w:pPr>
              <w:pStyle w:val="Betarp"/>
              <w:spacing w:before="120" w:after="120"/>
              <w:jc w:val="center"/>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73F4EABA" w14:textId="77777777" w:rsidR="00D0640C" w:rsidRPr="00FF63B8" w:rsidRDefault="00D0640C" w:rsidP="00FF63B8">
            <w:pPr>
              <w:pStyle w:val="Betarp"/>
              <w:spacing w:before="120" w:after="120"/>
              <w:jc w:val="center"/>
              <w:rPr>
                <w:rFonts w:ascii="Times New Roman" w:hAnsi="Times New Roman" w:cs="Times New Roman"/>
                <w:bCs/>
                <w:iCs/>
                <w:sz w:val="24"/>
                <w:szCs w:val="24"/>
                <w:lang w:eastAsia="en-US"/>
              </w:rPr>
            </w:pPr>
            <w:r w:rsidRPr="00FF63B8">
              <w:rPr>
                <w:rFonts w:ascii="Times New Roman" w:hAnsi="Times New Roman" w:cs="Times New Roman"/>
                <w:b/>
                <w:sz w:val="24"/>
                <w:szCs w:val="24"/>
              </w:rPr>
              <w:t>Pašalinimo pagrindų nebuvimą įrodantys dokumentai</w:t>
            </w:r>
          </w:p>
        </w:tc>
      </w:tr>
      <w:tr w:rsidR="00041853" w:rsidRPr="00041853" w14:paraId="54083F3E" w14:textId="77777777" w:rsidTr="00FF63B8">
        <w:tc>
          <w:tcPr>
            <w:tcW w:w="1007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tcPr>
          <w:p w14:paraId="79E3B4DA" w14:textId="70297BBC" w:rsidR="00D0640C" w:rsidRPr="00FF63B8" w:rsidRDefault="00D0640C" w:rsidP="00FF63B8">
            <w:pPr>
              <w:pStyle w:val="Betarp"/>
              <w:spacing w:before="120" w:after="120"/>
              <w:jc w:val="center"/>
              <w:rPr>
                <w:rFonts w:ascii="Times New Roman" w:hAnsi="Times New Roman" w:cs="Times New Roman"/>
                <w:sz w:val="24"/>
                <w:szCs w:val="24"/>
                <w:lang w:eastAsia="en-US"/>
              </w:rPr>
            </w:pPr>
            <w:r w:rsidRPr="00FF63B8">
              <w:rPr>
                <w:rFonts w:ascii="Times New Roman" w:hAnsi="Times New Roman" w:cs="Times New Roman"/>
                <w:b/>
                <w:bCs/>
                <w:sz w:val="24"/>
                <w:szCs w:val="24"/>
                <w:lang w:eastAsia="en-US"/>
              </w:rPr>
              <w:t>Privalomi pašalinimo pagrindai pagal VPĮ 46 straipsnio 1 – 4 dalių nuostatas</w:t>
            </w:r>
          </w:p>
        </w:tc>
      </w:tr>
      <w:tr w:rsidR="00041853" w:rsidRPr="00041853" w14:paraId="11523B14"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93BB74" w14:textId="77777777" w:rsidR="00D0640C" w:rsidRPr="00FF63B8" w:rsidRDefault="00D0640C" w:rsidP="00415E45">
            <w:pPr>
              <w:pStyle w:val="Betarp"/>
              <w:numPr>
                <w:ilvl w:val="0"/>
                <w:numId w:val="10"/>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432F"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sz w:val="24"/>
                <w:szCs w:val="24"/>
                <w:lang w:eastAsia="en-US"/>
              </w:rPr>
              <w:t>Tiekėjas arba jo atsakingas asmuo, nurodytas VPĮ 46 straipsnio 2 dalies 2 punkte, nuteistas už šią nusikalstamą veiką:</w:t>
            </w:r>
          </w:p>
          <w:p w14:paraId="3B9D2715"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1) dalyvavimą nusikalstamame susivienijime, jo organizavimą ar vadovavimą jam;</w:t>
            </w:r>
          </w:p>
          <w:p w14:paraId="16F135A3"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2) kyšininkavimą, prekybą poveikiu, papirkimą;</w:t>
            </w:r>
          </w:p>
          <w:p w14:paraId="3EA35BFF"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C0D1ECE"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lastRenderedPageBreak/>
              <w:t>4) nusikalstamą bankrotą;</w:t>
            </w:r>
          </w:p>
          <w:p w14:paraId="3E637E28"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5) teroristinį ir su teroristine veikla susijusį nusikaltimą;</w:t>
            </w:r>
          </w:p>
          <w:p w14:paraId="09EB9CA7"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6) nusikalstamu būdu gauto turto legalizavimą;</w:t>
            </w:r>
          </w:p>
          <w:p w14:paraId="2EE55729"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7) prekybą žmonėmis, vaiko pirkimą arba pardavimą;</w:t>
            </w:r>
          </w:p>
          <w:p w14:paraId="2F4D84FB"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BF356CB"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p>
          <w:p w14:paraId="515579C5"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Laikoma, kad tiekėjas arba jo atsakingas asmuo nuteistas už aukščiau nurodytą nusikalstamą veiką, kai dėl:</w:t>
            </w:r>
          </w:p>
          <w:p w14:paraId="572D541B" w14:textId="77777777" w:rsidR="00D0640C" w:rsidRPr="00FF63B8" w:rsidRDefault="00D0640C" w:rsidP="00FF63B8">
            <w:pPr>
              <w:pStyle w:val="Betarp"/>
              <w:spacing w:before="120" w:after="120"/>
              <w:jc w:val="both"/>
              <w:rPr>
                <w:rFonts w:ascii="Times New Roman" w:hAnsi="Times New Roman" w:cs="Times New Roman"/>
                <w:bCs/>
                <w:sz w:val="24"/>
                <w:szCs w:val="24"/>
                <w:lang w:eastAsia="en-US"/>
              </w:rPr>
            </w:pPr>
            <w:r w:rsidRPr="00FF63B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7169BF4"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2) tiekėjo, kuris yra juridinis asmuo, kita organizacija ar jos </w:t>
            </w:r>
            <w:r w:rsidRPr="00FF63B8">
              <w:rPr>
                <w:rFonts w:ascii="Times New Roman" w:hAnsi="Times New Roman" w:cs="Times New Roman"/>
                <w:b/>
                <w:bCs/>
                <w:sz w:val="24"/>
                <w:szCs w:val="24"/>
              </w:rPr>
              <w:t>struktūrinis</w:t>
            </w:r>
            <w:r w:rsidRPr="00FF63B8">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C0607FC"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 xml:space="preserve">3) tiekėjo, kuris yra juridinis asmuo, kita organizacija ar jos </w:t>
            </w:r>
            <w:r w:rsidRPr="00FF63B8">
              <w:rPr>
                <w:rFonts w:ascii="Times New Roman" w:hAnsi="Times New Roman" w:cs="Times New Roman"/>
                <w:b/>
                <w:sz w:val="24"/>
                <w:szCs w:val="24"/>
                <w:lang w:eastAsia="en-US"/>
              </w:rPr>
              <w:t>struktūrinis</w:t>
            </w:r>
            <w:r w:rsidRPr="00FF63B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w:t>
            </w:r>
            <w:r w:rsidRPr="00FF63B8">
              <w:rPr>
                <w:rFonts w:ascii="Times New Roman" w:hAnsi="Times New Roman" w:cs="Times New Roman"/>
                <w:bCs/>
                <w:sz w:val="24"/>
                <w:szCs w:val="24"/>
                <w:lang w:eastAsia="en-US"/>
              </w:rPr>
              <w:lastRenderedPageBreak/>
              <w:t>sprendimas, jeigu toks sprendimas priimamas pagal tiekėjo šalies teisės aktų reikalavimus.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CF642"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lang w:eastAsia="en-US"/>
              </w:rPr>
            </w:pPr>
            <w:r w:rsidRPr="00FF63B8">
              <w:rPr>
                <w:rFonts w:ascii="Times New Roman" w:eastAsia="Yu Mincho" w:hAnsi="Times New Roman" w:cs="Times New Roman"/>
                <w:b/>
                <w:bCs/>
                <w:sz w:val="24"/>
                <w:szCs w:val="24"/>
                <w:lang w:eastAsia="en-US"/>
              </w:rPr>
              <w:lastRenderedPageBreak/>
              <w:t>VPĮ 46 straipsnio 1 dalis</w:t>
            </w:r>
          </w:p>
          <w:p w14:paraId="15302629"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7334A0BF"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lang w:eastAsia="en-US"/>
              </w:rPr>
              <w:t>EBVPD III dalies A1-A6 punktai</w:t>
            </w:r>
          </w:p>
          <w:p w14:paraId="4507C5E2"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563F4ABD"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23141E"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Lietuvoje įsteigtų subjektų reikalaujama:</w:t>
            </w:r>
          </w:p>
          <w:p w14:paraId="3DC7AC79" w14:textId="77777777" w:rsidR="00D0640C" w:rsidRPr="00FF63B8" w:rsidRDefault="00D0640C" w:rsidP="00415E45">
            <w:pPr>
              <w:pStyle w:val="Betarp"/>
              <w:numPr>
                <w:ilvl w:val="0"/>
                <w:numId w:val="9"/>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išrašo iš teismo sprendimo arba</w:t>
            </w:r>
          </w:p>
          <w:p w14:paraId="3030752D" w14:textId="77777777" w:rsidR="00D0640C" w:rsidRPr="00FF63B8" w:rsidRDefault="00D0640C" w:rsidP="00415E45">
            <w:pPr>
              <w:pStyle w:val="Betarp"/>
              <w:numPr>
                <w:ilvl w:val="0"/>
                <w:numId w:val="9"/>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Informatikos ir ryšių departamento prie Vidaus reikalų ministerijos pažymos, arba</w:t>
            </w:r>
          </w:p>
          <w:p w14:paraId="4E0C034F" w14:textId="77777777" w:rsidR="00D0640C" w:rsidRPr="00FF63B8" w:rsidRDefault="00D0640C" w:rsidP="00415E45">
            <w:pPr>
              <w:pStyle w:val="Betarp"/>
              <w:numPr>
                <w:ilvl w:val="0"/>
                <w:numId w:val="9"/>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DE7BDDF"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p>
          <w:p w14:paraId="7E6BFB7C"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ne Lietuvoje įsteigtų subjektų reikalaujama:</w:t>
            </w:r>
          </w:p>
          <w:p w14:paraId="0F9BBE55" w14:textId="77777777" w:rsidR="00D0640C" w:rsidRPr="00FF63B8" w:rsidRDefault="00D0640C" w:rsidP="00415E45">
            <w:pPr>
              <w:pStyle w:val="Betarp"/>
              <w:numPr>
                <w:ilvl w:val="0"/>
                <w:numId w:val="9"/>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atitinkamos užsienio šalies institucijos dokumento</w:t>
            </w:r>
            <w:r w:rsidRPr="00FF63B8">
              <w:rPr>
                <w:rStyle w:val="Puslapioinaosnuoroda"/>
                <w:rFonts w:ascii="Times New Roman" w:hAnsi="Times New Roman" w:cs="Times New Roman"/>
                <w:sz w:val="24"/>
                <w:szCs w:val="24"/>
              </w:rPr>
              <w:footnoteReference w:id="2"/>
            </w:r>
            <w:r w:rsidRPr="00FF63B8">
              <w:rPr>
                <w:rFonts w:ascii="Times New Roman" w:hAnsi="Times New Roman" w:cs="Times New Roman"/>
                <w:sz w:val="24"/>
                <w:szCs w:val="24"/>
              </w:rPr>
              <w:t>.</w:t>
            </w:r>
          </w:p>
          <w:p w14:paraId="64E18723" w14:textId="77777777" w:rsidR="00D0640C" w:rsidRPr="00FF63B8" w:rsidRDefault="00D0640C" w:rsidP="00FF63B8">
            <w:pPr>
              <w:pStyle w:val="Betarp"/>
              <w:spacing w:before="120" w:after="120"/>
              <w:jc w:val="both"/>
              <w:rPr>
                <w:rFonts w:ascii="Times New Roman" w:hAnsi="Times New Roman" w:cs="Times New Roman"/>
                <w:sz w:val="24"/>
                <w:szCs w:val="24"/>
              </w:rPr>
            </w:pPr>
          </w:p>
          <w:p w14:paraId="3B0A35C3" w14:textId="77777777" w:rsidR="00D0640C" w:rsidRPr="00FF63B8" w:rsidRDefault="00D0640C" w:rsidP="00FF63B8">
            <w:pPr>
              <w:pStyle w:val="Betarp"/>
              <w:spacing w:before="120" w:after="120"/>
              <w:jc w:val="both"/>
              <w:rPr>
                <w:rFonts w:ascii="Times New Roman" w:hAnsi="Times New Roman" w:cs="Times New Roman"/>
                <w:color w:val="7030A0"/>
                <w:sz w:val="24"/>
                <w:szCs w:val="24"/>
              </w:rPr>
            </w:pPr>
            <w:r w:rsidRPr="00FF63B8">
              <w:rPr>
                <w:rFonts w:ascii="Times New Roman" w:hAnsi="Times New Roman" w:cs="Times New Roman"/>
                <w:sz w:val="24"/>
                <w:szCs w:val="24"/>
              </w:rPr>
              <w:t xml:space="preserve">Nurodyti dokumentai turi būti išduoti ne anksčiau kaip </w:t>
            </w:r>
            <w:r w:rsidRPr="00FC4C92">
              <w:rPr>
                <w:rFonts w:ascii="Times New Roman" w:hAnsi="Times New Roman" w:cs="Times New Roman"/>
                <w:b/>
                <w:bCs/>
                <w:sz w:val="24"/>
                <w:szCs w:val="24"/>
              </w:rPr>
              <w:t>180 dienų</w:t>
            </w:r>
            <w:r w:rsidRPr="00FC4C92">
              <w:rPr>
                <w:rFonts w:ascii="Times New Roman" w:hAnsi="Times New Roman" w:cs="Times New Roman"/>
                <w:sz w:val="24"/>
                <w:szCs w:val="24"/>
              </w:rPr>
              <w:t xml:space="preserve"> </w:t>
            </w:r>
            <w:r w:rsidRPr="00FF63B8">
              <w:rPr>
                <w:rFonts w:ascii="Times New Roman" w:hAnsi="Times New Roman" w:cs="Times New Roman"/>
                <w:sz w:val="24"/>
                <w:szCs w:val="24"/>
              </w:rPr>
              <w:t xml:space="preserve">iki </w:t>
            </w:r>
            <w:r w:rsidRPr="00FF63B8">
              <w:rPr>
                <w:rFonts w:ascii="Times New Roman" w:eastAsia="Times New Roman" w:hAnsi="Times New Roman" w:cs="Times New Roman"/>
                <w:i/>
                <w:iCs/>
                <w:sz w:val="24"/>
                <w:szCs w:val="24"/>
              </w:rPr>
              <w:t xml:space="preserve">tos dienos, kai tiekėjas perkančiosios organizacijos prašymu turės pateikti pašalinimo </w:t>
            </w:r>
            <w:r w:rsidRPr="00FF63B8">
              <w:rPr>
                <w:rFonts w:ascii="Times New Roman" w:eastAsia="Times New Roman" w:hAnsi="Times New Roman" w:cs="Times New Roman"/>
                <w:i/>
                <w:iCs/>
                <w:sz w:val="24"/>
                <w:szCs w:val="24"/>
              </w:rPr>
              <w:lastRenderedPageBreak/>
              <w:t>pagrindų nebuvimą patvirtinančius dok</w:t>
            </w:r>
            <w:r w:rsidRPr="00FF63B8">
              <w:rPr>
                <w:rFonts w:ascii="Times New Roman" w:eastAsia="Times New Roman" w:hAnsi="Times New Roman" w:cs="Times New Roman"/>
                <w:sz w:val="24"/>
                <w:szCs w:val="24"/>
              </w:rPr>
              <w:t>umentus</w:t>
            </w:r>
            <w:r w:rsidRPr="00FF63B8">
              <w:rPr>
                <w:rFonts w:ascii="Times New Roman" w:hAnsi="Times New Roman" w:cs="Times New Roman"/>
                <w:sz w:val="24"/>
                <w:szCs w:val="24"/>
              </w:rPr>
              <w:t xml:space="preserve">. </w:t>
            </w:r>
            <w:r w:rsidRPr="00FF63B8">
              <w:rPr>
                <w:rFonts w:ascii="Times New Roman" w:hAnsi="Times New Roman" w:cs="Times New Roman"/>
                <w:b/>
                <w:bCs/>
                <w:i/>
                <w:iCs/>
                <w:color w:val="000000" w:themeColor="text1"/>
                <w:sz w:val="24"/>
                <w:szCs w:val="24"/>
              </w:rPr>
              <w:t>Pavyzdys</w:t>
            </w:r>
            <w:r w:rsidRPr="00FF63B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11BD50D6" w14:textId="77777777" w:rsidR="00D0640C" w:rsidRPr="00FF63B8" w:rsidRDefault="00D0640C" w:rsidP="00FF63B8">
            <w:pPr>
              <w:pStyle w:val="Betarp"/>
              <w:spacing w:before="120" w:after="120"/>
              <w:jc w:val="both"/>
              <w:rPr>
                <w:rFonts w:ascii="Times New Roman" w:hAnsi="Times New Roman" w:cs="Times New Roman"/>
                <w:b/>
                <w:bCs/>
                <w:sz w:val="24"/>
                <w:szCs w:val="24"/>
              </w:rPr>
            </w:pPr>
          </w:p>
          <w:p w14:paraId="26D2D0CD" w14:textId="77777777" w:rsidR="00D0640C" w:rsidRPr="00FF63B8" w:rsidRDefault="00D0640C" w:rsidP="00FF63B8">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E878DA7" w14:textId="77777777" w:rsidR="00D0640C" w:rsidRPr="00FF63B8" w:rsidRDefault="00D0640C" w:rsidP="00FF63B8">
            <w:pPr>
              <w:pStyle w:val="Betarp"/>
              <w:spacing w:before="120" w:after="120"/>
              <w:jc w:val="both"/>
              <w:rPr>
                <w:rFonts w:ascii="Times New Roman" w:hAnsi="Times New Roman" w:cs="Times New Roman"/>
                <w:b/>
                <w:bCs/>
                <w:sz w:val="24"/>
                <w:szCs w:val="24"/>
              </w:rPr>
            </w:pPr>
          </w:p>
        </w:tc>
      </w:tr>
      <w:tr w:rsidR="00041853" w:rsidRPr="00041853" w14:paraId="4F15CE23"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127F7" w14:textId="77777777" w:rsidR="00D0640C" w:rsidRPr="00FF63B8" w:rsidRDefault="00D0640C" w:rsidP="00415E45">
            <w:pPr>
              <w:pStyle w:val="Betarp"/>
              <w:numPr>
                <w:ilvl w:val="0"/>
                <w:numId w:val="10"/>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7A5FB" w14:textId="77777777" w:rsidR="00D0640C" w:rsidRPr="00FF63B8" w:rsidRDefault="00D0640C" w:rsidP="00FF63B8">
            <w:pPr>
              <w:pStyle w:val="Betarp"/>
              <w:spacing w:before="120" w:after="120"/>
              <w:jc w:val="both"/>
              <w:rPr>
                <w:rFonts w:ascii="Times New Roman" w:hAnsi="Times New Roman" w:cs="Times New Roman"/>
                <w:color w:val="FFC000"/>
                <w:sz w:val="24"/>
                <w:szCs w:val="24"/>
                <w:lang w:eastAsia="en-US"/>
              </w:rPr>
            </w:pPr>
            <w:r w:rsidRPr="00FF63B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575525"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lang w:eastAsia="en-US"/>
              </w:rPr>
            </w:pPr>
            <w:r w:rsidRPr="00FF63B8">
              <w:rPr>
                <w:rFonts w:ascii="Times New Roman" w:eastAsia="Yu Mincho" w:hAnsi="Times New Roman" w:cs="Times New Roman"/>
                <w:b/>
                <w:bCs/>
                <w:sz w:val="24"/>
                <w:szCs w:val="24"/>
                <w:lang w:eastAsia="en-US"/>
              </w:rPr>
              <w:t>VPĮ 46 straipsnio 2¹ dalis</w:t>
            </w:r>
          </w:p>
          <w:p w14:paraId="3C6A2071"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p>
          <w:p w14:paraId="4E6B6B23" w14:textId="77777777" w:rsidR="00D0640C" w:rsidRPr="00FF63B8" w:rsidRDefault="00D0640C" w:rsidP="00FF63B8">
            <w:pPr>
              <w:pStyle w:val="Betarp"/>
              <w:spacing w:before="120" w:after="120"/>
              <w:jc w:val="both"/>
              <w:rPr>
                <w:rFonts w:ascii="Times New Roman" w:eastAsia="Yu Mincho" w:hAnsi="Times New Roman" w:cs="Times New Roman"/>
                <w:b/>
                <w:bCs/>
                <w:color w:val="FFC000"/>
                <w:sz w:val="24"/>
                <w:szCs w:val="24"/>
              </w:rPr>
            </w:pPr>
            <w:r w:rsidRPr="00FF63B8">
              <w:rPr>
                <w:rFonts w:ascii="Times New Roman" w:eastAsia="Yu Mincho" w:hAnsi="Times New Roman" w:cs="Times New Roman"/>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FA00A0"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6F6A49C" w14:textId="77777777" w:rsidR="00D0640C" w:rsidRPr="00FF63B8" w:rsidRDefault="00D0640C" w:rsidP="00FF63B8">
            <w:pPr>
              <w:pStyle w:val="Betarp"/>
              <w:spacing w:before="120" w:after="120"/>
              <w:jc w:val="both"/>
              <w:rPr>
                <w:rFonts w:ascii="Times New Roman" w:hAnsi="Times New Roman" w:cs="Times New Roman"/>
                <w:color w:val="FFC000"/>
                <w:sz w:val="24"/>
                <w:szCs w:val="24"/>
              </w:rPr>
            </w:pPr>
          </w:p>
        </w:tc>
      </w:tr>
      <w:tr w:rsidR="00041853" w:rsidRPr="00041853" w14:paraId="22169C29"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91E9E9" w14:textId="77777777" w:rsidR="00D0640C" w:rsidRPr="00FF63B8" w:rsidRDefault="00D0640C" w:rsidP="00415E45">
            <w:pPr>
              <w:pStyle w:val="Betarp"/>
              <w:numPr>
                <w:ilvl w:val="0"/>
                <w:numId w:val="10"/>
              </w:numPr>
              <w:spacing w:before="120" w:after="120"/>
              <w:jc w:val="center"/>
              <w:rPr>
                <w:rFonts w:ascii="Times New Roman" w:hAnsi="Times New Roman" w:cs="Times New Roman"/>
                <w:b/>
                <w:bCs/>
                <w:sz w:val="24"/>
                <w:szCs w:val="24"/>
              </w:rPr>
            </w:pPr>
            <w:bookmarkStart w:id="53"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75748"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6C0B25"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p>
          <w:p w14:paraId="2FF467CE"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Laikoma, kad tiekėjas nuteistas už aukščiau nurodytą nusikalstamą veiką, kai dėl:</w:t>
            </w:r>
          </w:p>
          <w:p w14:paraId="4E3F20C1" w14:textId="77777777" w:rsidR="00D0640C" w:rsidRPr="00FF63B8" w:rsidRDefault="00D0640C" w:rsidP="00FF63B8">
            <w:pPr>
              <w:pStyle w:val="Betarp"/>
              <w:spacing w:before="120" w:after="120"/>
              <w:jc w:val="both"/>
              <w:rPr>
                <w:rFonts w:ascii="Times New Roman" w:hAnsi="Times New Roman" w:cs="Times New Roman"/>
                <w:bCs/>
                <w:sz w:val="24"/>
                <w:szCs w:val="24"/>
                <w:lang w:eastAsia="en-US"/>
              </w:rPr>
            </w:pPr>
            <w:r w:rsidRPr="00FF63B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1B1CE31"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 xml:space="preserve">2) tiekėjo, kuris yra juridinis asmuo, kita organizacija ar jos </w:t>
            </w:r>
            <w:r w:rsidRPr="00FF63B8">
              <w:rPr>
                <w:rFonts w:ascii="Times New Roman" w:hAnsi="Times New Roman" w:cs="Times New Roman"/>
                <w:b/>
                <w:sz w:val="24"/>
                <w:szCs w:val="24"/>
                <w:lang w:eastAsia="en-US"/>
              </w:rPr>
              <w:t>struktūrinis</w:t>
            </w:r>
            <w:r w:rsidRPr="00FF63B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w:t>
            </w:r>
            <w:r w:rsidRPr="00FF63B8">
              <w:rPr>
                <w:rFonts w:ascii="Times New Roman" w:hAnsi="Times New Roman" w:cs="Times New Roman"/>
                <w:bCs/>
                <w:sz w:val="24"/>
                <w:szCs w:val="24"/>
                <w:lang w:eastAsia="en-US"/>
              </w:rPr>
              <w:lastRenderedPageBreak/>
              <w:t>priimamas pagal tiekėjo šalies teisės aktų reikalavimus.</w:t>
            </w:r>
          </w:p>
          <w:p w14:paraId="5D400577"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Tačiau ši nuostata netaikoma, jeigu:</w:t>
            </w:r>
          </w:p>
          <w:p w14:paraId="7C1E93FF"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C20A1D0"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2) įsiskolinimo suma neviršija 50 Eur (penkiasdešimt eurų);</w:t>
            </w:r>
          </w:p>
          <w:p w14:paraId="4AEC6BEC"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F521E3"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lastRenderedPageBreak/>
              <w:t>VPĮ 46 straipsnio 3 dalis</w:t>
            </w:r>
          </w:p>
          <w:p w14:paraId="5921E38B" w14:textId="77777777" w:rsidR="00D0640C" w:rsidRPr="00FF63B8" w:rsidRDefault="00D0640C" w:rsidP="00FF63B8">
            <w:pPr>
              <w:pStyle w:val="Betarp"/>
              <w:spacing w:before="120" w:after="120"/>
              <w:jc w:val="both"/>
              <w:rPr>
                <w:rFonts w:ascii="Times New Roman" w:eastAsia="Arial" w:hAnsi="Times New Roman" w:cs="Times New Roman"/>
                <w:sz w:val="24"/>
                <w:szCs w:val="24"/>
              </w:rPr>
            </w:pPr>
          </w:p>
          <w:p w14:paraId="042342DC"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Arial" w:hAnsi="Times New Roman" w:cs="Times New Roman"/>
                <w:sz w:val="24"/>
                <w:szCs w:val="24"/>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8B2F5"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Lietuvoje įsteigtų subjektų reikalaujama:</w:t>
            </w:r>
          </w:p>
          <w:p w14:paraId="49865451"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1) Dėl įsipareigojimų, susijusių su mokesčių mokėjimu, įvykdymo i</w:t>
            </w:r>
            <w:r w:rsidRPr="00FF63B8">
              <w:rPr>
                <w:rFonts w:ascii="Times New Roman" w:hAnsi="Times New Roman" w:cs="Times New Roman"/>
                <w:sz w:val="24"/>
                <w:szCs w:val="24"/>
                <w:lang w:eastAsia="en-US"/>
              </w:rPr>
              <w:t xml:space="preserve">š Lietuvoje įsteigtų subjektų </w:t>
            </w:r>
            <w:r w:rsidRPr="00FF63B8">
              <w:rPr>
                <w:rFonts w:ascii="Times New Roman" w:hAnsi="Times New Roman" w:cs="Times New Roman"/>
                <w:sz w:val="24"/>
                <w:szCs w:val="24"/>
              </w:rPr>
              <w:t>prašoma:</w:t>
            </w:r>
          </w:p>
          <w:p w14:paraId="415D962C" w14:textId="77777777" w:rsidR="00D0640C" w:rsidRPr="00FF63B8" w:rsidRDefault="00D0640C" w:rsidP="00FF63B8">
            <w:pPr>
              <w:pStyle w:val="Betarp"/>
              <w:spacing w:before="120" w:after="120"/>
              <w:jc w:val="both"/>
              <w:rPr>
                <w:rFonts w:ascii="Times New Roman" w:hAnsi="Times New Roman" w:cs="Times New Roman"/>
                <w:b/>
                <w:bCs/>
                <w:sz w:val="24"/>
                <w:szCs w:val="24"/>
              </w:rPr>
            </w:pPr>
          </w:p>
          <w:p w14:paraId="3E56DB4B" w14:textId="77777777" w:rsidR="00D0640C" w:rsidRPr="00FF63B8" w:rsidRDefault="00D0640C" w:rsidP="00415E45">
            <w:pPr>
              <w:pStyle w:val="Betarp"/>
              <w:numPr>
                <w:ilvl w:val="0"/>
                <w:numId w:val="15"/>
              </w:numPr>
              <w:tabs>
                <w:tab w:val="left" w:pos="317"/>
              </w:tabs>
              <w:spacing w:before="120" w:after="120"/>
              <w:ind w:left="317" w:hanging="283"/>
              <w:jc w:val="both"/>
              <w:rPr>
                <w:rFonts w:ascii="Times New Roman" w:hAnsi="Times New Roman" w:cs="Times New Roman"/>
                <w:sz w:val="24"/>
                <w:szCs w:val="24"/>
              </w:rPr>
            </w:pPr>
            <w:r w:rsidRPr="00FF63B8">
              <w:rPr>
                <w:rFonts w:ascii="Times New Roman" w:hAnsi="Times New Roman" w:cs="Times New Roman"/>
                <w:sz w:val="24"/>
                <w:szCs w:val="24"/>
              </w:rPr>
              <w:t xml:space="preserve">išrašo iš teismo sprendimo (jei toks yra) </w:t>
            </w:r>
          </w:p>
          <w:p w14:paraId="2527A6C3" w14:textId="77777777" w:rsidR="00D0640C" w:rsidRPr="00FF63B8" w:rsidRDefault="00D0640C" w:rsidP="00415E45">
            <w:pPr>
              <w:pStyle w:val="Betarp"/>
              <w:numPr>
                <w:ilvl w:val="0"/>
                <w:numId w:val="15"/>
              </w:numPr>
              <w:tabs>
                <w:tab w:val="left" w:pos="317"/>
              </w:tabs>
              <w:spacing w:before="120" w:after="120"/>
              <w:ind w:left="317" w:hanging="283"/>
              <w:jc w:val="both"/>
              <w:rPr>
                <w:rFonts w:ascii="Times New Roman" w:hAnsi="Times New Roman" w:cs="Times New Roman"/>
                <w:sz w:val="24"/>
                <w:szCs w:val="24"/>
              </w:rPr>
            </w:pPr>
            <w:r w:rsidRPr="00FF63B8">
              <w:rPr>
                <w:rFonts w:ascii="Times New Roman" w:hAnsi="Times New Roman" w:cs="Times New Roman"/>
                <w:sz w:val="24"/>
                <w:szCs w:val="24"/>
              </w:rPr>
              <w:t>arba Valstybinės mokesčių inspekcijos prie Lietuvos Respublikos finansų ministerijos išduoto dokumento,</w:t>
            </w:r>
          </w:p>
          <w:p w14:paraId="7D354A7F" w14:textId="77777777" w:rsidR="00D0640C" w:rsidRPr="00FF63B8" w:rsidRDefault="00D0640C" w:rsidP="00415E45">
            <w:pPr>
              <w:pStyle w:val="Betarp"/>
              <w:numPr>
                <w:ilvl w:val="0"/>
                <w:numId w:val="14"/>
              </w:numPr>
              <w:tabs>
                <w:tab w:val="left" w:pos="317"/>
              </w:tabs>
              <w:spacing w:before="120" w:after="120"/>
              <w:ind w:left="317" w:hanging="283"/>
              <w:jc w:val="both"/>
              <w:rPr>
                <w:rFonts w:ascii="Times New Roman" w:hAnsi="Times New Roman" w:cs="Times New Roman"/>
                <w:sz w:val="24"/>
                <w:szCs w:val="24"/>
              </w:rPr>
            </w:pPr>
            <w:r w:rsidRPr="00FF63B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077EB2B" w14:textId="77777777" w:rsidR="00D0640C" w:rsidRPr="00FF63B8" w:rsidRDefault="00D0640C" w:rsidP="00FF63B8">
            <w:pPr>
              <w:pStyle w:val="Betarp"/>
              <w:spacing w:before="120" w:after="120"/>
              <w:jc w:val="both"/>
              <w:rPr>
                <w:rFonts w:ascii="Times New Roman" w:hAnsi="Times New Roman" w:cs="Times New Roman"/>
                <w:sz w:val="24"/>
                <w:szCs w:val="24"/>
              </w:rPr>
            </w:pPr>
          </w:p>
          <w:p w14:paraId="13857C02"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ne Lietuvoje įsteigtų subjektų reikalaujama:</w:t>
            </w:r>
          </w:p>
          <w:p w14:paraId="02F312BA" w14:textId="77777777" w:rsidR="00D0640C" w:rsidRPr="00FF63B8" w:rsidRDefault="00D0640C" w:rsidP="00415E45">
            <w:pPr>
              <w:pStyle w:val="Betarp"/>
              <w:numPr>
                <w:ilvl w:val="0"/>
                <w:numId w:val="9"/>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atitinkamos užsienio šalies institucijos dokumento</w:t>
            </w:r>
            <w:r w:rsidRPr="00FF63B8">
              <w:rPr>
                <w:rStyle w:val="Puslapioinaosnuoroda"/>
                <w:rFonts w:ascii="Times New Roman" w:hAnsi="Times New Roman" w:cs="Times New Roman"/>
                <w:sz w:val="24"/>
                <w:szCs w:val="24"/>
              </w:rPr>
              <w:footnoteReference w:id="3"/>
            </w:r>
            <w:r w:rsidRPr="00FF63B8">
              <w:rPr>
                <w:rFonts w:ascii="Times New Roman" w:hAnsi="Times New Roman" w:cs="Times New Roman"/>
                <w:sz w:val="24"/>
                <w:szCs w:val="24"/>
              </w:rPr>
              <w:t>.</w:t>
            </w:r>
          </w:p>
          <w:p w14:paraId="422218D0"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311EBE57" w14:textId="77777777" w:rsidR="00D0640C" w:rsidRPr="00FF63B8" w:rsidRDefault="00D0640C" w:rsidP="00FF63B8">
            <w:pPr>
              <w:pStyle w:val="Betarp"/>
              <w:spacing w:before="120" w:after="120"/>
              <w:jc w:val="both"/>
              <w:rPr>
                <w:rFonts w:ascii="Times New Roman" w:hAnsi="Times New Roman" w:cs="Times New Roman"/>
                <w:i/>
                <w:iCs/>
                <w:color w:val="000000" w:themeColor="text1"/>
                <w:sz w:val="24"/>
                <w:szCs w:val="24"/>
              </w:rPr>
            </w:pPr>
            <w:r w:rsidRPr="00FF63B8">
              <w:rPr>
                <w:rFonts w:ascii="Times New Roman" w:hAnsi="Times New Roman" w:cs="Times New Roman"/>
                <w:sz w:val="24"/>
                <w:szCs w:val="24"/>
              </w:rPr>
              <w:t xml:space="preserve">Nurodyti dokumentai turi būti  išduoti ne anksčiau kaip </w:t>
            </w:r>
            <w:r w:rsidRPr="00FF63B8">
              <w:rPr>
                <w:rFonts w:ascii="Times New Roman" w:hAnsi="Times New Roman" w:cs="Times New Roman"/>
                <w:b/>
                <w:bCs/>
                <w:sz w:val="24"/>
                <w:szCs w:val="24"/>
              </w:rPr>
              <w:t>120 dienų</w:t>
            </w:r>
            <w:r w:rsidRPr="00FF63B8">
              <w:rPr>
                <w:rFonts w:ascii="Times New Roman" w:hAnsi="Times New Roman" w:cs="Times New Roman"/>
                <w:sz w:val="24"/>
                <w:szCs w:val="24"/>
              </w:rPr>
              <w:t xml:space="preserve"> iki </w:t>
            </w:r>
            <w:r w:rsidRPr="00FF63B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F63B8">
              <w:rPr>
                <w:rFonts w:ascii="Times New Roman" w:eastAsia="Times New Roman" w:hAnsi="Times New Roman" w:cs="Times New Roman"/>
                <w:sz w:val="24"/>
                <w:szCs w:val="24"/>
              </w:rPr>
              <w:t>umentus</w:t>
            </w:r>
            <w:r w:rsidRPr="00FF63B8">
              <w:rPr>
                <w:rFonts w:ascii="Times New Roman" w:hAnsi="Times New Roman" w:cs="Times New Roman"/>
                <w:sz w:val="24"/>
                <w:szCs w:val="24"/>
              </w:rPr>
              <w:t xml:space="preserve">. </w:t>
            </w:r>
            <w:r w:rsidRPr="00FF63B8">
              <w:rPr>
                <w:rFonts w:ascii="Times New Roman" w:hAnsi="Times New Roman" w:cs="Times New Roman"/>
                <w:b/>
                <w:bCs/>
                <w:i/>
                <w:iCs/>
                <w:color w:val="000000" w:themeColor="text1"/>
                <w:sz w:val="24"/>
                <w:szCs w:val="24"/>
              </w:rPr>
              <w:t>Pavyzdys</w:t>
            </w:r>
            <w:r w:rsidRPr="00FF63B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378EF71" w14:textId="77777777" w:rsidR="00D0640C" w:rsidRPr="00FF63B8" w:rsidRDefault="00D0640C" w:rsidP="00FF63B8">
            <w:pPr>
              <w:pStyle w:val="Betarp"/>
              <w:spacing w:before="120" w:after="120"/>
              <w:jc w:val="both"/>
              <w:rPr>
                <w:rFonts w:ascii="Times New Roman" w:hAnsi="Times New Roman" w:cs="Times New Roman"/>
                <w:i/>
                <w:iCs/>
                <w:color w:val="7030A0"/>
                <w:sz w:val="24"/>
                <w:szCs w:val="24"/>
              </w:rPr>
            </w:pPr>
          </w:p>
          <w:p w14:paraId="518681BD"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02C18A3" w14:textId="77777777" w:rsidR="00D0640C" w:rsidRPr="00FF63B8" w:rsidRDefault="00D0640C" w:rsidP="00FF63B8">
            <w:pPr>
              <w:pStyle w:val="Betarp"/>
              <w:spacing w:before="120" w:after="120"/>
              <w:jc w:val="both"/>
              <w:rPr>
                <w:rFonts w:ascii="Times New Roman" w:hAnsi="Times New Roman" w:cs="Times New Roman"/>
                <w:b/>
                <w:bCs/>
                <w:sz w:val="24"/>
                <w:szCs w:val="24"/>
              </w:rPr>
            </w:pPr>
          </w:p>
          <w:p w14:paraId="26B9EB0D"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Cs/>
                <w:sz w:val="24"/>
                <w:szCs w:val="24"/>
              </w:rPr>
              <w:t>2) Dėl įsipareigojimų, susijusių su socialinio draudimo įmokų mokėjimu, įvykdymo i</w:t>
            </w:r>
            <w:r w:rsidRPr="00FF63B8">
              <w:rPr>
                <w:rFonts w:ascii="Times New Roman" w:hAnsi="Times New Roman" w:cs="Times New Roman"/>
                <w:sz w:val="24"/>
                <w:szCs w:val="24"/>
                <w:lang w:eastAsia="en-US"/>
              </w:rPr>
              <w:t xml:space="preserve">š Lietuvoje įsteigtų subjektų </w:t>
            </w:r>
            <w:r w:rsidRPr="00FF63B8">
              <w:rPr>
                <w:rFonts w:ascii="Times New Roman" w:hAnsi="Times New Roman" w:cs="Times New Roman"/>
                <w:bCs/>
                <w:sz w:val="24"/>
                <w:szCs w:val="24"/>
              </w:rPr>
              <w:t>prašoma:</w:t>
            </w:r>
          </w:p>
          <w:p w14:paraId="457B104A" w14:textId="77777777" w:rsidR="00D0640C" w:rsidRPr="00FF63B8" w:rsidRDefault="00D0640C" w:rsidP="00FF63B8">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FF63B8">
                <w:rPr>
                  <w:rStyle w:val="Hipersaitas"/>
                  <w:rFonts w:ascii="Times New Roman" w:hAnsi="Times New Roman" w:cs="Times New Roman"/>
                  <w:bCs/>
                  <w:sz w:val="24"/>
                  <w:szCs w:val="24"/>
                  <w:u w:val="single"/>
                </w:rPr>
                <w:t>http://draudejai.sodra.lt/draudeju_viesi_duomenys/</w:t>
              </w:r>
            </w:hyperlink>
            <w:r w:rsidRPr="00FF63B8">
              <w:rPr>
                <w:rFonts w:ascii="Times New Roman" w:hAnsi="Times New Roman" w:cs="Times New Roman"/>
                <w:bCs/>
                <w:sz w:val="24"/>
                <w:szCs w:val="24"/>
              </w:rPr>
              <w:t>.</w:t>
            </w:r>
          </w:p>
          <w:p w14:paraId="1D2CB410" w14:textId="77777777" w:rsidR="00D0640C" w:rsidRPr="00FF63B8" w:rsidRDefault="00D0640C" w:rsidP="00FF63B8">
            <w:pPr>
              <w:pStyle w:val="Betarp"/>
              <w:spacing w:before="120" w:after="120"/>
              <w:jc w:val="both"/>
              <w:rPr>
                <w:rFonts w:ascii="Times New Roman" w:hAnsi="Times New Roman" w:cs="Times New Roman"/>
                <w:b/>
                <w:bCs/>
                <w:sz w:val="24"/>
                <w:szCs w:val="24"/>
              </w:rPr>
            </w:pPr>
          </w:p>
          <w:p w14:paraId="570480BC"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w:t>
            </w:r>
            <w:r w:rsidRPr="00FF63B8">
              <w:rPr>
                <w:rFonts w:ascii="Times New Roman" w:hAnsi="Times New Roman" w:cs="Times New Roman"/>
                <w:sz w:val="24"/>
                <w:szCs w:val="24"/>
              </w:rPr>
              <w:lastRenderedPageBreak/>
              <w:t>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CB8B9B" w14:textId="77777777" w:rsidR="00D0640C" w:rsidRPr="00FF63B8" w:rsidRDefault="00D0640C" w:rsidP="00FF63B8">
            <w:pPr>
              <w:pStyle w:val="Betarp"/>
              <w:spacing w:before="120" w:after="120"/>
              <w:jc w:val="both"/>
              <w:rPr>
                <w:rFonts w:ascii="Times New Roman" w:hAnsi="Times New Roman" w:cs="Times New Roman"/>
                <w:b/>
                <w:bCs/>
                <w:sz w:val="24"/>
                <w:szCs w:val="24"/>
              </w:rPr>
            </w:pPr>
          </w:p>
          <w:p w14:paraId="35B794F2"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D9E75F" w14:textId="77777777" w:rsidR="00D0640C" w:rsidRPr="00FF63B8" w:rsidRDefault="00D0640C" w:rsidP="00FF63B8">
            <w:pPr>
              <w:pStyle w:val="Betarp"/>
              <w:spacing w:before="120" w:after="120"/>
              <w:jc w:val="both"/>
              <w:rPr>
                <w:rFonts w:ascii="Times New Roman" w:hAnsi="Times New Roman" w:cs="Times New Roman"/>
                <w:b/>
                <w:bCs/>
                <w:sz w:val="24"/>
                <w:szCs w:val="24"/>
              </w:rPr>
            </w:pPr>
          </w:p>
          <w:p w14:paraId="688E1115"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ne Lietuvoje įsteigtų subjektų reikalaujama:</w:t>
            </w:r>
          </w:p>
          <w:p w14:paraId="2D325036" w14:textId="77777777" w:rsidR="00D0640C" w:rsidRPr="00FF63B8" w:rsidRDefault="00D0640C" w:rsidP="00415E45">
            <w:pPr>
              <w:pStyle w:val="Betarp"/>
              <w:numPr>
                <w:ilvl w:val="0"/>
                <w:numId w:val="9"/>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atitinkamos užsienio šalies kompetentingos institucijos dokumento</w:t>
            </w:r>
            <w:r w:rsidRPr="00FF63B8">
              <w:rPr>
                <w:rStyle w:val="Puslapioinaosnuoroda"/>
                <w:rFonts w:ascii="Times New Roman" w:hAnsi="Times New Roman" w:cs="Times New Roman"/>
                <w:sz w:val="24"/>
                <w:szCs w:val="24"/>
              </w:rPr>
              <w:footnoteReference w:id="4"/>
            </w:r>
            <w:r w:rsidRPr="00FF63B8">
              <w:rPr>
                <w:rFonts w:ascii="Times New Roman" w:hAnsi="Times New Roman" w:cs="Times New Roman"/>
                <w:sz w:val="24"/>
                <w:szCs w:val="24"/>
              </w:rPr>
              <w:t>.</w:t>
            </w:r>
          </w:p>
          <w:p w14:paraId="7E3BEB93" w14:textId="77777777" w:rsidR="00D0640C" w:rsidRPr="00FF63B8" w:rsidRDefault="00D0640C" w:rsidP="00FF63B8">
            <w:pPr>
              <w:pStyle w:val="Betarp"/>
              <w:spacing w:before="120" w:after="120"/>
              <w:jc w:val="both"/>
              <w:rPr>
                <w:rFonts w:ascii="Times New Roman" w:hAnsi="Times New Roman" w:cs="Times New Roman"/>
                <w:b/>
                <w:bCs/>
                <w:sz w:val="24"/>
                <w:szCs w:val="24"/>
              </w:rPr>
            </w:pPr>
          </w:p>
          <w:p w14:paraId="5BC95CF0" w14:textId="77777777" w:rsidR="00D0640C" w:rsidRPr="00FF63B8" w:rsidRDefault="00D0640C" w:rsidP="00FF63B8">
            <w:pPr>
              <w:pStyle w:val="Betarp"/>
              <w:spacing w:before="120" w:after="120"/>
              <w:jc w:val="both"/>
              <w:rPr>
                <w:rFonts w:ascii="Times New Roman" w:hAnsi="Times New Roman" w:cs="Times New Roman"/>
                <w:i/>
                <w:iCs/>
                <w:color w:val="7030A0"/>
                <w:sz w:val="24"/>
                <w:szCs w:val="24"/>
              </w:rPr>
            </w:pPr>
            <w:r w:rsidRPr="00FF63B8">
              <w:rPr>
                <w:rFonts w:ascii="Times New Roman" w:hAnsi="Times New Roman" w:cs="Times New Roman"/>
                <w:sz w:val="24"/>
                <w:szCs w:val="24"/>
              </w:rPr>
              <w:t xml:space="preserve">Nurodyti dokumentai turi būti  išduoti ne anksčiau kaip </w:t>
            </w:r>
            <w:r w:rsidRPr="00FF63B8">
              <w:rPr>
                <w:rFonts w:ascii="Times New Roman" w:hAnsi="Times New Roman" w:cs="Times New Roman"/>
                <w:b/>
                <w:bCs/>
                <w:sz w:val="24"/>
                <w:szCs w:val="24"/>
              </w:rPr>
              <w:t>120 dienų</w:t>
            </w:r>
            <w:r w:rsidRPr="00FF63B8">
              <w:rPr>
                <w:rFonts w:ascii="Times New Roman" w:hAnsi="Times New Roman" w:cs="Times New Roman"/>
                <w:sz w:val="24"/>
                <w:szCs w:val="24"/>
              </w:rPr>
              <w:t xml:space="preserve"> iki </w:t>
            </w:r>
            <w:r w:rsidRPr="00FF63B8">
              <w:rPr>
                <w:rFonts w:ascii="Times New Roman" w:eastAsia="Times New Roman" w:hAnsi="Times New Roman" w:cs="Times New Roman"/>
                <w:i/>
                <w:iCs/>
                <w:sz w:val="24"/>
                <w:szCs w:val="24"/>
              </w:rPr>
              <w:t xml:space="preserve">tos dienos, kai tiekėjas perkančiosios organizacijos </w:t>
            </w:r>
            <w:r w:rsidRPr="00FF63B8">
              <w:rPr>
                <w:rFonts w:ascii="Times New Roman" w:eastAsia="Times New Roman" w:hAnsi="Times New Roman" w:cs="Times New Roman"/>
                <w:i/>
                <w:iCs/>
                <w:sz w:val="24"/>
                <w:szCs w:val="24"/>
              </w:rPr>
              <w:lastRenderedPageBreak/>
              <w:t>prašymu turės pateikti pašalinimo pagrindų nebuvimą patvirtinančius dok</w:t>
            </w:r>
            <w:r w:rsidRPr="00FF63B8">
              <w:rPr>
                <w:rFonts w:ascii="Times New Roman" w:eastAsia="Times New Roman" w:hAnsi="Times New Roman" w:cs="Times New Roman"/>
                <w:sz w:val="24"/>
                <w:szCs w:val="24"/>
              </w:rPr>
              <w:t>umentus</w:t>
            </w:r>
            <w:r w:rsidRPr="00FF63B8">
              <w:rPr>
                <w:rFonts w:ascii="Times New Roman" w:hAnsi="Times New Roman" w:cs="Times New Roman"/>
                <w:sz w:val="24"/>
                <w:szCs w:val="24"/>
              </w:rPr>
              <w:t xml:space="preserve">. </w:t>
            </w:r>
            <w:r w:rsidRPr="00FF63B8">
              <w:rPr>
                <w:rFonts w:ascii="Times New Roman" w:hAnsi="Times New Roman" w:cs="Times New Roman"/>
                <w:b/>
                <w:bCs/>
                <w:i/>
                <w:iCs/>
                <w:color w:val="000000" w:themeColor="text1"/>
                <w:sz w:val="24"/>
                <w:szCs w:val="24"/>
              </w:rPr>
              <w:t>Pavyzdys</w:t>
            </w:r>
            <w:r w:rsidRPr="00FF63B8">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6FF4AD0" w14:textId="77777777" w:rsidR="00D0640C" w:rsidRPr="00FF63B8" w:rsidRDefault="00D0640C" w:rsidP="00FF63B8">
            <w:pPr>
              <w:pStyle w:val="Betarp"/>
              <w:spacing w:before="120" w:after="120"/>
              <w:jc w:val="both"/>
              <w:rPr>
                <w:rFonts w:ascii="Times New Roman" w:hAnsi="Times New Roman" w:cs="Times New Roman"/>
                <w:b/>
                <w:bCs/>
                <w:sz w:val="24"/>
                <w:szCs w:val="24"/>
              </w:rPr>
            </w:pPr>
          </w:p>
          <w:p w14:paraId="0EF32D1E" w14:textId="6C5B4C2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3"/>
      <w:tr w:rsidR="00041853" w:rsidRPr="00041853" w14:paraId="70363735"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719694" w14:textId="77777777" w:rsidR="00D0640C" w:rsidRPr="00FF63B8" w:rsidRDefault="00D0640C" w:rsidP="00415E45">
            <w:pPr>
              <w:pStyle w:val="Betarp"/>
              <w:numPr>
                <w:ilvl w:val="0"/>
                <w:numId w:val="10"/>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AA82C3"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721E5"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1 punktas</w:t>
            </w:r>
          </w:p>
          <w:p w14:paraId="6F8C2ABA"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6F5007EB"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CC75E"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8894ADF"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260A323E"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03F5D9CF"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F0DF6B" w14:textId="77777777" w:rsidR="00D0640C" w:rsidRPr="00FF63B8" w:rsidRDefault="00D0640C" w:rsidP="00415E45">
            <w:pPr>
              <w:pStyle w:val="Betarp"/>
              <w:numPr>
                <w:ilvl w:val="0"/>
                <w:numId w:val="10"/>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B7ECC1"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6C027CB4"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7085E"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2 punktas</w:t>
            </w:r>
          </w:p>
          <w:p w14:paraId="0F88C51C"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0CFE772D"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EAF13"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2EFF2872"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0DBF6E44"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548E25BC"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18908" w14:textId="77777777" w:rsidR="00D0640C" w:rsidRPr="00FF63B8" w:rsidRDefault="00D0640C" w:rsidP="00415E45">
            <w:pPr>
              <w:pStyle w:val="Betarp"/>
              <w:numPr>
                <w:ilvl w:val="0"/>
                <w:numId w:val="10"/>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2BF89"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DADD7C"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3 punktas</w:t>
            </w:r>
          </w:p>
          <w:p w14:paraId="526FBB7B"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23784AEE"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lastRenderedPageBreak/>
              <w:t>EBVPD III dalies C13 punktas</w:t>
            </w:r>
            <w:r w:rsidRPr="00FF63B8">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DF5FDB"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lastRenderedPageBreak/>
              <w:t>Iš Lietuvoje įsteigtų subjektų įrodančių dokumentų nereikalaujama. Užtenka pateikto EBVPD.</w:t>
            </w:r>
          </w:p>
          <w:p w14:paraId="0C6D34C5"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7D412662"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4A71AA" w14:textId="77777777" w:rsidR="00D0640C" w:rsidRPr="00FF63B8" w:rsidRDefault="00D0640C" w:rsidP="00415E45">
            <w:pPr>
              <w:pStyle w:val="Betarp"/>
              <w:numPr>
                <w:ilvl w:val="0"/>
                <w:numId w:val="10"/>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F774D3"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49BC68" w14:textId="77777777" w:rsidR="00D0640C" w:rsidRPr="00FF63B8" w:rsidRDefault="00D0640C" w:rsidP="00FF63B8">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CDE86E" w14:textId="77777777" w:rsidR="00D0640C" w:rsidRPr="00FF63B8" w:rsidRDefault="00D0640C" w:rsidP="00FF63B8">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5A872C"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4 punktas</w:t>
            </w:r>
          </w:p>
          <w:p w14:paraId="77007A33"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685CE0D9"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C15 punktas</w:t>
            </w:r>
            <w:r w:rsidRPr="00FF63B8">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2ADB71"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D316C7E"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4C1C13EF"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6C35A2D2"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0B43AD0" w14:textId="77777777" w:rsidR="00D0640C" w:rsidRPr="00FF63B8" w:rsidRDefault="00D0640C" w:rsidP="00FF63B8">
            <w:pPr>
              <w:pStyle w:val="Betarp"/>
              <w:spacing w:before="120" w:after="120"/>
              <w:jc w:val="both"/>
              <w:rPr>
                <w:rFonts w:ascii="Times New Roman" w:hAnsi="Times New Roman" w:cs="Times New Roman"/>
                <w:sz w:val="24"/>
                <w:szCs w:val="24"/>
              </w:rPr>
            </w:pPr>
            <w:hyperlink r:id="rId22" w:history="1">
              <w:r w:rsidRPr="00FF63B8">
                <w:rPr>
                  <w:rStyle w:val="Hipersaitas"/>
                  <w:rFonts w:ascii="Times New Roman" w:hAnsi="Times New Roman" w:cs="Times New Roman"/>
                  <w:sz w:val="24"/>
                  <w:szCs w:val="24"/>
                </w:rPr>
                <w:t>https://vpt.lrv.lt/lt/nuorodos/kiti-duomenys/powerbi/melaginga-informacija-pateikusiu-tiekeju-sarasas-3/</w:t>
              </w:r>
            </w:hyperlink>
          </w:p>
        </w:tc>
      </w:tr>
      <w:tr w:rsidR="00041853" w:rsidRPr="00041853" w14:paraId="5C8BFDE8"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6A8239" w14:textId="77777777" w:rsidR="00D0640C" w:rsidRPr="00FF63B8" w:rsidRDefault="00D0640C" w:rsidP="00415E45">
            <w:pPr>
              <w:pStyle w:val="Betarp"/>
              <w:numPr>
                <w:ilvl w:val="0"/>
                <w:numId w:val="10"/>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12B207"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490E8"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5 punktas</w:t>
            </w:r>
          </w:p>
          <w:p w14:paraId="6577F05E"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454D290E"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w:t>
            </w:r>
            <w:r w:rsidRPr="00FF63B8">
              <w:rPr>
                <w:rFonts w:ascii="Times New Roman" w:eastAsia="Arial" w:hAnsi="Times New Roman" w:cs="Times New Roman"/>
                <w:sz w:val="24"/>
                <w:szCs w:val="24"/>
              </w:rPr>
              <w:t xml:space="preserve"> III dalies C15 punktas</w:t>
            </w:r>
          </w:p>
          <w:p w14:paraId="3C2CCEEF"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1E0B804A"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56C14"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145002E6"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2531E635"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988AA5" w14:textId="77777777" w:rsidR="00D0640C" w:rsidRPr="00FF63B8" w:rsidRDefault="00D0640C" w:rsidP="00415E45">
            <w:pPr>
              <w:pStyle w:val="Betarp"/>
              <w:numPr>
                <w:ilvl w:val="0"/>
                <w:numId w:val="10"/>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B9BDB" w14:textId="77777777" w:rsidR="00D0640C" w:rsidRPr="00FF63B8" w:rsidRDefault="00D0640C" w:rsidP="00FF63B8">
            <w:pPr>
              <w:spacing w:before="120" w:after="120"/>
              <w:jc w:val="both"/>
            </w:pPr>
            <w:r w:rsidRPr="00FF63B8">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C66F813" w14:textId="77777777" w:rsidR="00D0640C" w:rsidRPr="00FF63B8" w:rsidRDefault="00D0640C" w:rsidP="00FF63B8">
            <w:pPr>
              <w:spacing w:before="120" w:after="120"/>
              <w:jc w:val="both"/>
            </w:pPr>
            <w:r w:rsidRPr="00FF63B8">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7DC32"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lastRenderedPageBreak/>
              <w:t>VPĮ 46 straipsnio 4 dalies 6 punktas</w:t>
            </w:r>
          </w:p>
          <w:p w14:paraId="60D76E90"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43B962A7"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w:t>
            </w:r>
            <w:r w:rsidRPr="00FF63B8">
              <w:rPr>
                <w:rFonts w:ascii="Times New Roman" w:eastAsia="Arial" w:hAnsi="Times New Roman" w:cs="Times New Roman"/>
                <w:sz w:val="24"/>
                <w:szCs w:val="24"/>
              </w:rPr>
              <w:t xml:space="preserve"> III dalies C14 punktas</w:t>
            </w:r>
          </w:p>
          <w:p w14:paraId="3A0A806D"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3FEDB4AF"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9644F"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3DC9F029"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070F16FC"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8F17CF6" w14:textId="77777777" w:rsidR="00D0640C" w:rsidRPr="00FF63B8" w:rsidRDefault="00D0640C" w:rsidP="00FF63B8">
            <w:pPr>
              <w:pStyle w:val="Betarp"/>
              <w:spacing w:before="120" w:after="120"/>
              <w:jc w:val="both"/>
              <w:rPr>
                <w:rFonts w:ascii="Times New Roman" w:hAnsi="Times New Roman" w:cs="Times New Roman"/>
                <w:sz w:val="24"/>
                <w:szCs w:val="24"/>
              </w:rPr>
            </w:pPr>
          </w:p>
          <w:p w14:paraId="1353EB25" w14:textId="77777777" w:rsidR="00D0640C" w:rsidRPr="00FF63B8" w:rsidRDefault="00D0640C" w:rsidP="00FF63B8">
            <w:pPr>
              <w:pStyle w:val="Betarp"/>
              <w:spacing w:before="120" w:after="120"/>
              <w:jc w:val="both"/>
              <w:rPr>
                <w:rFonts w:ascii="Times New Roman" w:hAnsi="Times New Roman" w:cs="Times New Roman"/>
                <w:sz w:val="24"/>
                <w:szCs w:val="24"/>
              </w:rPr>
            </w:pPr>
            <w:hyperlink r:id="rId23" w:history="1">
              <w:r w:rsidRPr="00FF63B8">
                <w:rPr>
                  <w:rStyle w:val="Hipersaitas"/>
                  <w:rFonts w:ascii="Times New Roman" w:hAnsi="Times New Roman" w:cs="Times New Roman"/>
                  <w:sz w:val="24"/>
                  <w:szCs w:val="24"/>
                </w:rPr>
                <w:t>https://vpt.lrv.lt/lt/nuorodos/kiti-duomenys/powerbi/nepatikimi-tiekejai-1/</w:t>
              </w:r>
            </w:hyperlink>
          </w:p>
          <w:p w14:paraId="1570B4FF" w14:textId="77777777" w:rsidR="00D0640C" w:rsidRPr="00FF63B8" w:rsidRDefault="00D0640C" w:rsidP="00FF63B8">
            <w:pPr>
              <w:pStyle w:val="Betarp"/>
              <w:spacing w:before="120" w:after="120"/>
              <w:jc w:val="both"/>
              <w:rPr>
                <w:rFonts w:ascii="Times New Roman" w:hAnsi="Times New Roman" w:cs="Times New Roman"/>
                <w:sz w:val="24"/>
                <w:szCs w:val="24"/>
              </w:rPr>
            </w:pPr>
          </w:p>
          <w:p w14:paraId="1FDC6A36" w14:textId="77777777" w:rsidR="00D0640C" w:rsidRPr="00FF63B8" w:rsidRDefault="00D0640C" w:rsidP="00FF63B8">
            <w:pPr>
              <w:pStyle w:val="Betarp"/>
              <w:spacing w:before="120" w:after="120"/>
              <w:jc w:val="both"/>
              <w:rPr>
                <w:rFonts w:ascii="Times New Roman" w:hAnsi="Times New Roman" w:cs="Times New Roman"/>
                <w:sz w:val="24"/>
                <w:szCs w:val="24"/>
              </w:rPr>
            </w:pPr>
            <w:hyperlink r:id="rId24" w:history="1">
              <w:r w:rsidRPr="00FF63B8">
                <w:rPr>
                  <w:rStyle w:val="Hipersaitas"/>
                  <w:rFonts w:ascii="Times New Roman" w:hAnsi="Times New Roman" w:cs="Times New Roman"/>
                  <w:sz w:val="24"/>
                  <w:szCs w:val="24"/>
                </w:rPr>
                <w:t>https://vpt.lrv.lt/lt/pasalinimo-pagrindai-1/nepatikimu-koncesininku-sarasas-1/nepatikimu-koncesininku-sarasas/</w:t>
              </w:r>
            </w:hyperlink>
          </w:p>
          <w:p w14:paraId="65E36FB5" w14:textId="77777777" w:rsidR="00D0640C" w:rsidRPr="00FF63B8" w:rsidRDefault="00D0640C" w:rsidP="00FF63B8">
            <w:pPr>
              <w:pStyle w:val="Betarp"/>
              <w:spacing w:before="120" w:after="120"/>
              <w:jc w:val="both"/>
              <w:rPr>
                <w:rFonts w:ascii="Times New Roman" w:hAnsi="Times New Roman" w:cs="Times New Roman"/>
                <w:bCs/>
                <w:sz w:val="24"/>
                <w:szCs w:val="24"/>
              </w:rPr>
            </w:pPr>
          </w:p>
          <w:p w14:paraId="614167A4" w14:textId="77777777" w:rsidR="00D0640C" w:rsidRPr="00FF63B8" w:rsidRDefault="00D0640C" w:rsidP="00FF63B8">
            <w:pPr>
              <w:pStyle w:val="Betarp"/>
              <w:spacing w:before="120" w:after="120"/>
              <w:jc w:val="both"/>
              <w:rPr>
                <w:rFonts w:ascii="Times New Roman" w:hAnsi="Times New Roman" w:cs="Times New Roman"/>
                <w:b/>
                <w:bCs/>
                <w:sz w:val="24"/>
                <w:szCs w:val="24"/>
              </w:rPr>
            </w:pPr>
          </w:p>
        </w:tc>
      </w:tr>
      <w:tr w:rsidR="00041853" w:rsidRPr="00041853" w14:paraId="0E991654"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593AC0" w14:textId="77777777" w:rsidR="00D0640C" w:rsidRPr="00FF63B8" w:rsidRDefault="00D0640C" w:rsidP="00415E45">
            <w:pPr>
              <w:pStyle w:val="Betarp"/>
              <w:numPr>
                <w:ilvl w:val="0"/>
                <w:numId w:val="10"/>
              </w:numPr>
              <w:spacing w:before="120" w:after="120"/>
              <w:jc w:val="center"/>
              <w:rPr>
                <w:rFonts w:ascii="Times New Roman" w:hAnsi="Times New Roman" w:cs="Times New Roman"/>
                <w:sz w:val="24"/>
                <w:szCs w:val="24"/>
              </w:rPr>
            </w:pPr>
          </w:p>
          <w:p w14:paraId="282F93C5" w14:textId="77777777" w:rsidR="00D0640C" w:rsidRPr="00FF63B8" w:rsidRDefault="00D0640C" w:rsidP="00FF63B8">
            <w:pPr>
              <w:pStyle w:val="Betarp"/>
              <w:spacing w:before="120" w:after="12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4B300"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Tiekėjas yra padaręs rimtą profesinį pažeidimą, dėl kurio perkančioji organizacija abejoja tiekėjo sąžiningumu, kai jis</w:t>
            </w:r>
            <w:bookmarkStart w:id="54" w:name="part_030e6c6c64ba4f96a23474e439d1b80c"/>
            <w:bookmarkEnd w:id="54"/>
            <w:r w:rsidRPr="00FF63B8">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1A93D6F3" w14:textId="77777777" w:rsidR="00D0640C" w:rsidRPr="00FF63B8" w:rsidRDefault="00D0640C" w:rsidP="00FF63B8">
            <w:pPr>
              <w:spacing w:before="120" w:after="120"/>
              <w:jc w:val="both"/>
              <w:rPr>
                <w:b/>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FAD9"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7 punkto a papunktis</w:t>
            </w:r>
          </w:p>
          <w:p w14:paraId="7809371D"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14943D0A"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65285"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 xml:space="preserve">Iš Lietuvoje įsteigtų subjektų įrodančių dokumentų nereikalaujama. Užtenka pateikto EBVPD. </w:t>
            </w:r>
            <w:r w:rsidRPr="00FF63B8">
              <w:rPr>
                <w:rFonts w:ascii="Times New Roman" w:hAnsi="Times New Roman" w:cs="Times New Roman"/>
                <w:sz w:val="24"/>
                <w:szCs w:val="24"/>
              </w:rPr>
              <w:t>Priimant sprendimus dėl tiekėjo pašalinimo iš pirkimo procedūros šiame punkte nurodytu pašalinimo pagrindu, be kita ko, atsižvelgiama į</w:t>
            </w:r>
            <w:r w:rsidRPr="00FF63B8">
              <w:rPr>
                <w:rFonts w:ascii="Times New Roman" w:hAnsi="Times New Roman" w:cs="Times New Roman"/>
                <w:b/>
                <w:bCs/>
                <w:sz w:val="24"/>
                <w:szCs w:val="24"/>
              </w:rPr>
              <w:t xml:space="preserve"> </w:t>
            </w:r>
            <w:r w:rsidRPr="00FF63B8">
              <w:rPr>
                <w:rFonts w:ascii="Times New Roman" w:hAnsi="Times New Roman" w:cs="Times New Roman"/>
                <w:sz w:val="24"/>
                <w:szCs w:val="24"/>
              </w:rPr>
              <w:t xml:space="preserve">nacionalinėje duomenų bazėje adresu: </w:t>
            </w:r>
            <w:hyperlink r:id="rId25" w:history="1">
              <w:r w:rsidRPr="00FF63B8">
                <w:rPr>
                  <w:rStyle w:val="Hipersaitas"/>
                  <w:rFonts w:ascii="Times New Roman" w:hAnsi="Times New Roman" w:cs="Times New Roman"/>
                  <w:sz w:val="24"/>
                  <w:szCs w:val="24"/>
                  <w:u w:val="single"/>
                </w:rPr>
                <w:t>https://www.registrucentras.lt/jar/p/index.php</w:t>
              </w:r>
            </w:hyperlink>
          </w:p>
          <w:p w14:paraId="25C88066"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paskelbtą informaciją, taip pat į šiame informaciniame pranešime pateiktą informaciją:</w:t>
            </w:r>
          </w:p>
          <w:p w14:paraId="50DECE31" w14:textId="04828C86" w:rsidR="00D0640C" w:rsidRPr="00FF63B8" w:rsidRDefault="00D0640C" w:rsidP="00FF63B8">
            <w:pPr>
              <w:pStyle w:val="Betarp"/>
              <w:spacing w:before="120" w:after="120"/>
              <w:jc w:val="both"/>
              <w:rPr>
                <w:rFonts w:ascii="Times New Roman" w:hAnsi="Times New Roman" w:cs="Times New Roman"/>
                <w:b/>
                <w:bCs/>
                <w:iCs/>
                <w:sz w:val="24"/>
                <w:szCs w:val="24"/>
              </w:rPr>
            </w:pPr>
            <w:hyperlink r:id="rId26" w:history="1">
              <w:r w:rsidRPr="00FF63B8">
                <w:rPr>
                  <w:rStyle w:val="Hipersaitas"/>
                  <w:rFonts w:ascii="Times New Roman" w:hAnsi="Times New Roman" w:cs="Times New Roman"/>
                  <w:sz w:val="24"/>
                  <w:szCs w:val="24"/>
                </w:rPr>
                <w:t>https://vpt.lrv.lt/lt/naujienos-3/finansiniu-ataskaitu-nepateikimas-gali-tapti-kliutimi-dalyvauti-viesuosiuose-pirkimuose/</w:t>
              </w:r>
            </w:hyperlink>
          </w:p>
        </w:tc>
      </w:tr>
      <w:tr w:rsidR="00041853" w:rsidRPr="00041853" w14:paraId="32B4FCEF"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FA56E7" w14:textId="77777777" w:rsidR="00D0640C" w:rsidRPr="00FF63B8" w:rsidRDefault="00D0640C" w:rsidP="00415E45">
            <w:pPr>
              <w:pStyle w:val="Betarp"/>
              <w:numPr>
                <w:ilvl w:val="0"/>
                <w:numId w:val="10"/>
              </w:numPr>
              <w:spacing w:before="120" w:after="12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E4B336"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 xml:space="preserve">Tiekėjas yra padaręs rimtą profesinį pažeidimą, dėl kurio perkančioji organizacija abejoja tiekėjo sąžiningumu, </w:t>
            </w:r>
            <w:r w:rsidRPr="00FF63B8">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F63B8">
              <w:rPr>
                <w:rFonts w:ascii="Times New Roman" w:eastAsia="Times New Roman" w:hAnsi="Times New Roman" w:cs="Times New Roman"/>
                <w:sz w:val="24"/>
                <w:szCs w:val="24"/>
                <w:vertAlign w:val="superscript"/>
              </w:rPr>
              <w:t>1</w:t>
            </w:r>
            <w:r w:rsidRPr="00FF63B8">
              <w:rPr>
                <w:rFonts w:ascii="Times New Roman" w:eastAsia="Times New Roman" w:hAnsi="Times New Roman" w:cs="Times New Roman"/>
                <w:sz w:val="24"/>
                <w:szCs w:val="24"/>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BE98C"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7 punkto b papunktis</w:t>
            </w:r>
          </w:p>
          <w:p w14:paraId="56FB6BE9"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0667B180"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12589"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3D9CEC9"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p w14:paraId="65DEE2F0"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Priimant sprendimus dėl tiekėjo pašalinimo iš pirkimo procedūros šiame punkte nurodytu pašalinimo pagrindu, be kita ko, atsižvelgiama į</w:t>
            </w:r>
            <w:r w:rsidRPr="00FF63B8">
              <w:rPr>
                <w:rFonts w:ascii="Times New Roman" w:hAnsi="Times New Roman" w:cs="Times New Roman"/>
                <w:b/>
                <w:bCs/>
                <w:sz w:val="24"/>
                <w:szCs w:val="24"/>
              </w:rPr>
              <w:t xml:space="preserve"> </w:t>
            </w:r>
            <w:r w:rsidRPr="00FF63B8">
              <w:rPr>
                <w:rFonts w:ascii="Times New Roman" w:hAnsi="Times New Roman" w:cs="Times New Roman"/>
                <w:sz w:val="24"/>
                <w:szCs w:val="24"/>
              </w:rPr>
              <w:t xml:space="preserve">nacionalinėje duomenų bazėje adresu </w:t>
            </w:r>
            <w:hyperlink r:id="rId27">
              <w:r w:rsidRPr="00FF63B8">
                <w:rPr>
                  <w:rStyle w:val="Hipersaitas"/>
                  <w:rFonts w:ascii="Times New Roman" w:hAnsi="Times New Roman" w:cs="Times New Roman"/>
                  <w:sz w:val="24"/>
                  <w:szCs w:val="24"/>
                  <w:u w:val="single"/>
                </w:rPr>
                <w:t>https://www.vmi.lt/evmi/mokesciu-moketoju-informacija</w:t>
              </w:r>
            </w:hyperlink>
            <w:r w:rsidRPr="00FF63B8">
              <w:rPr>
                <w:rFonts w:ascii="Times New Roman" w:hAnsi="Times New Roman" w:cs="Times New Roman"/>
                <w:sz w:val="24"/>
                <w:szCs w:val="24"/>
              </w:rPr>
              <w:t xml:space="preserve"> skelbiamą informaciją.</w:t>
            </w:r>
          </w:p>
        </w:tc>
      </w:tr>
      <w:tr w:rsidR="00041853" w:rsidRPr="00041853" w14:paraId="0A076E2E"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83E4E" w14:textId="77777777" w:rsidR="00D0640C" w:rsidRPr="00FF63B8" w:rsidRDefault="00D0640C" w:rsidP="00415E45">
            <w:pPr>
              <w:pStyle w:val="Betarp"/>
              <w:numPr>
                <w:ilvl w:val="0"/>
                <w:numId w:val="10"/>
              </w:numPr>
              <w:spacing w:before="120" w:after="12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B1C3D"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Tiekėjas yra padaręs rimtą profesinį pažeidimą, dėl kurio perkančioji organizacija abejoja tiekėjo sąžiningumu,</w:t>
            </w:r>
            <w:r w:rsidRPr="00FF63B8">
              <w:rPr>
                <w:rFonts w:ascii="Times New Roman" w:eastAsia="Times New Roman" w:hAnsi="Times New Roman" w:cs="Times New Roman"/>
                <w:sz w:val="24"/>
                <w:szCs w:val="24"/>
              </w:rPr>
              <w:t xml:space="preserve"> kai jis </w:t>
            </w:r>
            <w:r w:rsidRPr="00FF63B8">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72B33"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7 punkto c papunktis</w:t>
            </w:r>
          </w:p>
          <w:p w14:paraId="0D21119B"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48AD2520"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7610D8"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0D710E9B"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454A0582" w14:textId="77777777" w:rsidR="00D0640C" w:rsidRPr="00FF63B8" w:rsidRDefault="00D0640C" w:rsidP="00FF63B8">
            <w:pPr>
              <w:spacing w:before="120" w:after="120"/>
              <w:rPr>
                <w:b/>
                <w:bCs/>
              </w:rPr>
            </w:pPr>
            <w:r w:rsidRPr="00FF63B8">
              <w:rPr>
                <w:b/>
                <w:bCs/>
              </w:rPr>
              <w:t xml:space="preserve">Priimant sprendimus dėl tiekėjo pašalinimo iš pirkimo procedūros šiame punkte nurodytu pašalinimo pagrindu, be kita ko, atsižvelgiama į nacionalinėje duomenų bazėje adresu: </w:t>
            </w:r>
          </w:p>
          <w:p w14:paraId="43C224B8" w14:textId="77777777" w:rsidR="00D0640C" w:rsidRPr="00FF63B8" w:rsidRDefault="00D0640C" w:rsidP="00FF63B8">
            <w:pPr>
              <w:spacing w:before="120" w:after="120"/>
              <w:rPr>
                <w:bCs/>
                <w:iCs/>
                <w:lang w:eastAsia="en-US"/>
              </w:rPr>
            </w:pPr>
            <w:hyperlink r:id="rId28" w:history="1">
              <w:r w:rsidRPr="00FF63B8">
                <w:rPr>
                  <w:rStyle w:val="Hipersaitas"/>
                  <w:u w:val="single"/>
                </w:rPr>
                <w:t>https://kt.gov.lt/lt/atviri-duomenys/diskvalifikavimas-is-viesuju-pirkimu</w:t>
              </w:r>
            </w:hyperlink>
            <w:r w:rsidRPr="00FF63B8">
              <w:t xml:space="preserve"> skelbiamą informaciją. </w:t>
            </w:r>
          </w:p>
        </w:tc>
      </w:tr>
    </w:tbl>
    <w:p w14:paraId="327B1AA3" w14:textId="344B2B93" w:rsidR="00A4599F" w:rsidRPr="00FF63B8" w:rsidRDefault="00A4599F" w:rsidP="00C6497D">
      <w:pPr>
        <w:jc w:val="center"/>
        <w:rPr>
          <w:b/>
          <w:bCs/>
          <w:smallCaps/>
        </w:rPr>
      </w:pPr>
      <w:r w:rsidRPr="00FF63B8">
        <w:rPr>
          <w:b/>
          <w:bCs/>
          <w:smallCaps/>
        </w:rPr>
        <w:br w:type="page"/>
      </w:r>
    </w:p>
    <w:p w14:paraId="489C9E6C" w14:textId="77777777" w:rsidR="009715DE" w:rsidRPr="009715DE" w:rsidRDefault="009715DE" w:rsidP="009715DE">
      <w:pPr>
        <w:rPr>
          <w:rFonts w:eastAsiaTheme="minorHAnsi"/>
          <w:lang w:eastAsia="en-US"/>
        </w:rPr>
      </w:pPr>
      <w:bookmarkStart w:id="55" w:name="_Ref38291379"/>
      <w:bookmarkStart w:id="56" w:name="_Ref38291394"/>
      <w:bookmarkStart w:id="57" w:name="_Ref38898251"/>
    </w:p>
    <w:p w14:paraId="5C1EA379" w14:textId="77777777" w:rsidR="00452E3B" w:rsidRPr="00452E3B" w:rsidRDefault="00452E3B" w:rsidP="00452E3B">
      <w:pPr>
        <w:keepNext/>
        <w:keepLines/>
        <w:spacing w:before="120"/>
        <w:jc w:val="right"/>
        <w:outlineLvl w:val="1"/>
        <w:rPr>
          <w:rFonts w:eastAsia="Calibri"/>
          <w:b/>
        </w:rPr>
      </w:pPr>
      <w:r w:rsidRPr="00452E3B">
        <w:rPr>
          <w:rFonts w:eastAsia="Calibri"/>
          <w:b/>
        </w:rPr>
        <w:t xml:space="preserve">Pirkimo sąlygų </w:t>
      </w:r>
      <w:r w:rsidRPr="00452E3B">
        <w:rPr>
          <w:rFonts w:eastAsia="Calibri"/>
          <w:b/>
          <w:i/>
          <w:iCs/>
        </w:rPr>
        <w:t>4 priedas</w:t>
      </w:r>
      <w:r w:rsidRPr="00452E3B">
        <w:rPr>
          <w:rFonts w:eastAsia="Calibri"/>
          <w:b/>
        </w:rPr>
        <w:t xml:space="preserve"> </w:t>
      </w:r>
    </w:p>
    <w:p w14:paraId="0BF96046" w14:textId="79412646" w:rsidR="00452E3B" w:rsidRDefault="00452E3B" w:rsidP="009715DE">
      <w:pPr>
        <w:pStyle w:val="Antrat2"/>
        <w:jc w:val="right"/>
        <w:rPr>
          <w:rFonts w:ascii="Times New Roman" w:eastAsia="Calibri" w:hAnsi="Times New Roman" w:cs="Times New Roman"/>
          <w:b/>
          <w:color w:val="auto"/>
          <w:sz w:val="24"/>
          <w:szCs w:val="24"/>
        </w:rPr>
      </w:pPr>
      <w:r w:rsidRPr="00452E3B">
        <w:rPr>
          <w:rFonts w:ascii="Times New Roman" w:eastAsia="Calibri" w:hAnsi="Times New Roman" w:cs="Times New Roman"/>
          <w:color w:val="auto"/>
          <w:sz w:val="24"/>
          <w:szCs w:val="24"/>
        </w:rPr>
        <w:t>„Tiekėjų kvalifikacijos reikalavimai“</w:t>
      </w:r>
    </w:p>
    <w:p w14:paraId="1F279DB1" w14:textId="77777777" w:rsidR="00277AAB" w:rsidRDefault="00277AAB" w:rsidP="00277AAB">
      <w:pPr>
        <w:jc w:val="center"/>
        <w:rPr>
          <w:rFonts w:eastAsia="Calibri"/>
          <w:kern w:val="2"/>
          <w:lang w:eastAsia="en-US"/>
          <w14:ligatures w14:val="standardContextual"/>
        </w:rPr>
      </w:pPr>
    </w:p>
    <w:p w14:paraId="585EA126" w14:textId="56ABFD77" w:rsidR="00277AAB" w:rsidRDefault="00277AAB" w:rsidP="00277AAB">
      <w:pPr>
        <w:jc w:val="center"/>
        <w:rPr>
          <w:rFonts w:eastAsia="Calibri"/>
          <w:kern w:val="2"/>
          <w:lang w:eastAsia="en-US"/>
          <w14:ligatures w14:val="standardContextual"/>
        </w:rPr>
      </w:pPr>
      <w:r w:rsidRPr="00277AAB">
        <w:rPr>
          <w:rFonts w:eastAsia="Calibri"/>
          <w:kern w:val="2"/>
          <w:lang w:eastAsia="en-US"/>
          <w14:ligatures w14:val="standardContextual"/>
        </w:rPr>
        <w:t>KVALIFIKACIJOS REIKALAVIMAI TIEKĖJAMS</w:t>
      </w:r>
    </w:p>
    <w:p w14:paraId="66D363E4" w14:textId="77777777" w:rsidR="00277AAB" w:rsidRPr="00277AAB" w:rsidRDefault="00277AAB" w:rsidP="00277AAB">
      <w:pPr>
        <w:rPr>
          <w:rFonts w:eastAsia="Calibri"/>
          <w:kern w:val="2"/>
          <w:lang w:eastAsia="en-US"/>
          <w14:ligatures w14:val="standardContextual"/>
        </w:rPr>
      </w:pPr>
    </w:p>
    <w:p w14:paraId="41591B9A" w14:textId="77777777" w:rsidR="00277AAB" w:rsidRPr="00277AAB" w:rsidRDefault="00277AAB" w:rsidP="00277AAB">
      <w:pPr>
        <w:spacing w:after="160" w:line="259" w:lineRule="auto"/>
        <w:rPr>
          <w:rFonts w:ascii="Calibri" w:eastAsia="Calibri" w:hAnsi="Calibri" w:cs="Arial"/>
          <w:kern w:val="2"/>
          <w:sz w:val="22"/>
          <w:szCs w:val="22"/>
          <w:lang w:eastAsia="en-US"/>
          <w14:ligatures w14:val="standardContextual"/>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5103"/>
      </w:tblGrid>
      <w:tr w:rsidR="00277AAB" w:rsidRPr="00277AAB" w14:paraId="389398C3" w14:textId="77777777" w:rsidTr="00277AAB">
        <w:trPr>
          <w:cantSplit/>
          <w:tblHeader/>
        </w:trPr>
        <w:tc>
          <w:tcPr>
            <w:tcW w:w="4678" w:type="dxa"/>
            <w:shd w:val="clear" w:color="auto" w:fill="D9E2F3"/>
            <w:vAlign w:val="center"/>
          </w:tcPr>
          <w:p w14:paraId="1284B2E6" w14:textId="77777777" w:rsidR="00277AAB" w:rsidRPr="00277AAB" w:rsidRDefault="00277AAB" w:rsidP="00277AAB">
            <w:pPr>
              <w:widowControl w:val="0"/>
              <w:tabs>
                <w:tab w:val="left" w:pos="1418"/>
              </w:tabs>
              <w:autoSpaceDE w:val="0"/>
              <w:adjustRightInd w:val="0"/>
              <w:spacing w:before="120" w:after="120" w:line="259" w:lineRule="auto"/>
              <w:jc w:val="center"/>
              <w:rPr>
                <w:rFonts w:eastAsia="Calibri"/>
                <w:b/>
                <w:bCs/>
                <w:kern w:val="2"/>
                <w14:ligatures w14:val="standardContextual"/>
              </w:rPr>
            </w:pPr>
            <w:r w:rsidRPr="00277AAB">
              <w:rPr>
                <w:rFonts w:eastAsia="Calibri"/>
                <w:b/>
                <w:bCs/>
                <w:kern w:val="2"/>
                <w14:ligatures w14:val="standardContextual"/>
              </w:rPr>
              <w:t>Kvalifikacijos reikalavimai</w:t>
            </w:r>
          </w:p>
        </w:tc>
        <w:tc>
          <w:tcPr>
            <w:tcW w:w="5103" w:type="dxa"/>
            <w:shd w:val="clear" w:color="auto" w:fill="D9E2F3"/>
            <w:vAlign w:val="center"/>
          </w:tcPr>
          <w:p w14:paraId="07CFCDC4" w14:textId="77777777" w:rsidR="00277AAB" w:rsidRPr="00277AAB" w:rsidRDefault="00277AAB" w:rsidP="00277AAB">
            <w:pPr>
              <w:widowControl w:val="0"/>
              <w:tabs>
                <w:tab w:val="left" w:pos="1418"/>
              </w:tabs>
              <w:autoSpaceDE w:val="0"/>
              <w:adjustRightInd w:val="0"/>
              <w:spacing w:before="120" w:after="120" w:line="259" w:lineRule="auto"/>
              <w:jc w:val="center"/>
              <w:rPr>
                <w:rFonts w:eastAsia="Calibri"/>
                <w:b/>
                <w:kern w:val="2"/>
                <w:lang w:eastAsia="en-US"/>
                <w14:ligatures w14:val="standardContextual"/>
              </w:rPr>
            </w:pPr>
            <w:r w:rsidRPr="00277AAB">
              <w:rPr>
                <w:rFonts w:eastAsia="Calibri"/>
                <w:b/>
                <w:kern w:val="2"/>
                <w:lang w:eastAsia="en-US"/>
                <w14:ligatures w14:val="standardContextual"/>
              </w:rPr>
              <w:t>Kvalifikacijos reikalavimus įrodantys         dokumentai</w:t>
            </w:r>
          </w:p>
          <w:p w14:paraId="4A15921F" w14:textId="77777777" w:rsidR="00277AAB" w:rsidRPr="00277AAB" w:rsidRDefault="00277AAB" w:rsidP="00277AAB">
            <w:pPr>
              <w:widowControl w:val="0"/>
              <w:tabs>
                <w:tab w:val="left" w:pos="1418"/>
              </w:tabs>
              <w:autoSpaceDE w:val="0"/>
              <w:adjustRightInd w:val="0"/>
              <w:spacing w:before="120" w:after="120" w:line="259" w:lineRule="auto"/>
              <w:jc w:val="center"/>
              <w:rPr>
                <w:rFonts w:eastAsia="Calibri"/>
                <w:b/>
                <w:bCs/>
                <w:kern w:val="2"/>
                <w14:ligatures w14:val="standardContextual"/>
              </w:rPr>
            </w:pPr>
            <w:r w:rsidRPr="00277AAB">
              <w:rPr>
                <w:rFonts w:eastAsia="Calibri"/>
                <w:i/>
                <w:kern w:val="2"/>
                <w:u w:val="single"/>
                <w:lang w:eastAsia="en-US"/>
                <w14:ligatures w14:val="standardContextual"/>
              </w:rPr>
              <w:t>Pateikiamos skaitmeninės dokumentų kopijos</w:t>
            </w:r>
          </w:p>
        </w:tc>
      </w:tr>
      <w:tr w:rsidR="00277AAB" w:rsidRPr="00277AAB" w14:paraId="01C5D771" w14:textId="77777777" w:rsidTr="00277AAB">
        <w:trPr>
          <w:cantSplit/>
          <w:tblHeader/>
        </w:trPr>
        <w:tc>
          <w:tcPr>
            <w:tcW w:w="9781" w:type="dxa"/>
            <w:gridSpan w:val="2"/>
            <w:shd w:val="clear" w:color="auto" w:fill="F2F2F2"/>
            <w:vAlign w:val="center"/>
          </w:tcPr>
          <w:p w14:paraId="11584117" w14:textId="77777777" w:rsidR="00277AAB" w:rsidRPr="00277AAB" w:rsidRDefault="00277AAB" w:rsidP="00277AAB">
            <w:pPr>
              <w:widowControl w:val="0"/>
              <w:tabs>
                <w:tab w:val="left" w:pos="1418"/>
              </w:tabs>
              <w:autoSpaceDE w:val="0"/>
              <w:adjustRightInd w:val="0"/>
              <w:spacing w:before="120" w:after="120" w:line="259" w:lineRule="auto"/>
              <w:jc w:val="center"/>
              <w:rPr>
                <w:rFonts w:eastAsia="Calibri"/>
                <w:b/>
                <w:kern w:val="2"/>
                <w:lang w:eastAsia="en-US"/>
                <w14:ligatures w14:val="standardContextual"/>
              </w:rPr>
            </w:pPr>
            <w:r w:rsidRPr="00277AAB">
              <w:rPr>
                <w:rFonts w:eastAsia="Calibri"/>
                <w:b/>
                <w:bCs/>
                <w:iCs/>
                <w:kern w:val="2"/>
                <w14:ligatures w14:val="standardContextual"/>
              </w:rPr>
              <w:t>Techninis ir profesinis pajėgumas</w:t>
            </w:r>
          </w:p>
        </w:tc>
      </w:tr>
      <w:tr w:rsidR="00277AAB" w:rsidRPr="00277AAB" w14:paraId="3C659E85" w14:textId="77777777" w:rsidTr="00490CF0">
        <w:tc>
          <w:tcPr>
            <w:tcW w:w="4678" w:type="dxa"/>
          </w:tcPr>
          <w:p w14:paraId="1DE6B37D" w14:textId="77777777" w:rsidR="00277AAB" w:rsidRPr="00277AAB" w:rsidRDefault="00277AAB" w:rsidP="00277AAB">
            <w:pPr>
              <w:spacing w:before="120" w:after="120" w:line="259" w:lineRule="auto"/>
              <w:jc w:val="both"/>
              <w:rPr>
                <w:rFonts w:eastAsia="Calibri"/>
                <w:b/>
                <w:bCs/>
                <w:kern w:val="2"/>
                <w:lang w:eastAsia="en-US"/>
                <w14:ligatures w14:val="standardContextual"/>
              </w:rPr>
            </w:pPr>
            <w:bookmarkStart w:id="58" w:name="_Hlk135400096"/>
            <w:r w:rsidRPr="00277AAB">
              <w:rPr>
                <w:rFonts w:eastAsia="Calibri"/>
                <w:b/>
                <w:bCs/>
                <w:kern w:val="2"/>
                <w:lang w:eastAsia="en-US"/>
                <w14:ligatures w14:val="standardContextual"/>
              </w:rPr>
              <w:t>Panašių paslaugų teikimo patirtis.</w:t>
            </w:r>
          </w:p>
          <w:p w14:paraId="3680870C" w14:textId="77777777" w:rsidR="00277AAB" w:rsidRPr="00277AAB" w:rsidRDefault="00277AAB" w:rsidP="00277AAB">
            <w:pPr>
              <w:snapToGrid w:val="0"/>
              <w:spacing w:after="160" w:line="259" w:lineRule="auto"/>
              <w:jc w:val="both"/>
              <w:rPr>
                <w:rFonts w:eastAsia="Calibri"/>
                <w:kern w:val="2"/>
                <w:lang w:eastAsia="en-US"/>
                <w14:ligatures w14:val="standardContextual"/>
              </w:rPr>
            </w:pPr>
            <w:r w:rsidRPr="00277AAB">
              <w:rPr>
                <w:rFonts w:eastAsia="Calibri"/>
                <w:kern w:val="2"/>
                <w:lang w:eastAsia="en-US"/>
                <w14:ligatures w14:val="standardContextual"/>
              </w:rPr>
              <w:t xml:space="preserve">Tiekėjas per pastaruosius 3 metus iki pasiūlymo pateikimo dienos arba per laiką nuo tiekėjo įregistravimo dienos (jeigu tiekėjas vykdė veiklą mažiau nei 3 metus) turi būti tinkamai įvykdęs ir (arba) vykdyti bent vieną ar daugiau sutarčių, susijusių su </w:t>
            </w:r>
            <w:r w:rsidRPr="00277AAB">
              <w:rPr>
                <w:rFonts w:eastAsia="Calibri"/>
                <w:b/>
                <w:bCs/>
                <w:kern w:val="2"/>
                <w:lang w:eastAsia="en-US"/>
                <w14:ligatures w14:val="standardContextual"/>
              </w:rPr>
              <w:t xml:space="preserve">viešojo transporto bilietų ir (ar) analogiškų* elektroninių paslaugų platinimu per fizinių prekybos vietų tinklą </w:t>
            </w:r>
            <w:r w:rsidRPr="00277AAB">
              <w:rPr>
                <w:rFonts w:eastAsia="Calibri"/>
                <w:kern w:val="2"/>
                <w:lang w:eastAsia="en-US"/>
                <w14:ligatures w14:val="standardContextual"/>
              </w:rPr>
              <w:t xml:space="preserve">ir kurios (-ių) bendra vertė (ar įvykdytos dalies vertė, jei sutartis dar vykdoma) per nurodytą laikotarpį yra </w:t>
            </w:r>
            <w:r w:rsidRPr="00277AAB">
              <w:rPr>
                <w:rFonts w:eastAsia="Calibri"/>
                <w:b/>
                <w:bCs/>
                <w:kern w:val="2"/>
                <w:lang w:eastAsia="en-US"/>
                <w14:ligatures w14:val="standardContextual"/>
              </w:rPr>
              <w:t>ne mažesnė kaip 150 000,00 Eur be PVM</w:t>
            </w:r>
            <w:r w:rsidRPr="00277AAB">
              <w:rPr>
                <w:rFonts w:eastAsia="Calibri"/>
                <w:kern w:val="2"/>
                <w:lang w:eastAsia="en-US"/>
                <w14:ligatures w14:val="standardContextual"/>
              </w:rPr>
              <w:t>.</w:t>
            </w:r>
          </w:p>
          <w:p w14:paraId="7BC9B085" w14:textId="77777777" w:rsidR="00277AAB" w:rsidRPr="00277AAB" w:rsidRDefault="00277AAB" w:rsidP="00277AAB">
            <w:pPr>
              <w:spacing w:before="120" w:after="120"/>
              <w:jc w:val="both"/>
            </w:pPr>
          </w:p>
          <w:bookmarkEnd w:id="58"/>
          <w:p w14:paraId="0385E45E" w14:textId="77777777" w:rsidR="00277AAB" w:rsidRPr="00277AAB" w:rsidRDefault="00277AAB" w:rsidP="00277AAB">
            <w:pPr>
              <w:spacing w:before="120" w:after="120"/>
              <w:jc w:val="both"/>
              <w:rPr>
                <w:iCs/>
              </w:rPr>
            </w:pPr>
            <w:r w:rsidRPr="00277AAB">
              <w:rPr>
                <w:iCs/>
              </w:rPr>
              <w:t xml:space="preserve">Tiekėjas gali teikti informaciją: </w:t>
            </w:r>
          </w:p>
          <w:p w14:paraId="42969BFA" w14:textId="77777777" w:rsidR="00277AAB" w:rsidRPr="00277AAB" w:rsidRDefault="00277AAB" w:rsidP="00277AAB">
            <w:pPr>
              <w:spacing w:before="120" w:after="120" w:line="259" w:lineRule="auto"/>
              <w:jc w:val="both"/>
              <w:rPr>
                <w:rFonts w:eastAsia="Calibri"/>
                <w:iCs/>
                <w:kern w:val="2"/>
                <w:lang w:eastAsia="en-US"/>
                <w14:ligatures w14:val="standardContextual"/>
              </w:rPr>
            </w:pPr>
            <w:r w:rsidRPr="00277AAB">
              <w:rPr>
                <w:rFonts w:eastAsia="Calibri"/>
                <w:iCs/>
                <w:kern w:val="2"/>
                <w:lang w:eastAsia="en-US"/>
                <w14:ligatures w14:val="standardContextual"/>
              </w:rPr>
              <w:t>1) apie teikiamas paslaugas, kurios pradėtos ir baigtos teikti per paskutinius 3 metus iki pasiūlymo pateikimo termino pabaigos;</w:t>
            </w:r>
          </w:p>
          <w:p w14:paraId="26EA97A5" w14:textId="77777777" w:rsidR="00277AAB" w:rsidRPr="00277AAB" w:rsidRDefault="00277AAB" w:rsidP="00277AAB">
            <w:pPr>
              <w:spacing w:before="120" w:after="120" w:line="259" w:lineRule="auto"/>
              <w:jc w:val="both"/>
              <w:rPr>
                <w:rFonts w:eastAsia="Calibri"/>
                <w:iCs/>
                <w:kern w:val="2"/>
                <w:lang w:eastAsia="en-US"/>
                <w14:ligatures w14:val="standardContextual"/>
              </w:rPr>
            </w:pPr>
            <w:r w:rsidRPr="00277AAB">
              <w:rPr>
                <w:rFonts w:eastAsia="Calibri"/>
                <w:iCs/>
                <w:kern w:val="2"/>
                <w:lang w:eastAsia="en-US"/>
                <w14:ligatures w14:val="standardContextual"/>
              </w:rPr>
              <w:t>2) apie suteiktas paslaugas, kurios pradėtos teikti anksčiau nei per  paskutinius 3 metus iki pasiūlymo pateikimo termino pabaigos, tačiau baigtos teikti per paskutinius 3 metus iki pasiūlymo pateikimo termino pabaigos. Tokiu atveju nurodoma per paskutinius 3 metus iki pasiūlymo pateikimo termino pabaigos suteiktų paslaugų vertė;</w:t>
            </w:r>
          </w:p>
          <w:p w14:paraId="10C855E8" w14:textId="77777777" w:rsidR="00277AAB" w:rsidRPr="00277AAB" w:rsidRDefault="00277AAB" w:rsidP="00277AAB">
            <w:pPr>
              <w:spacing w:before="120" w:after="120" w:line="259" w:lineRule="auto"/>
              <w:jc w:val="both"/>
              <w:rPr>
                <w:rFonts w:eastAsia="Calibri"/>
                <w:iCs/>
                <w:kern w:val="2"/>
                <w:lang w:eastAsia="en-US"/>
                <w14:ligatures w14:val="standardContextual"/>
              </w:rPr>
            </w:pPr>
            <w:r w:rsidRPr="00277AAB">
              <w:rPr>
                <w:rFonts w:eastAsia="Calibri"/>
                <w:iCs/>
                <w:kern w:val="2"/>
                <w:lang w:eastAsia="en-US"/>
                <w14:ligatures w14:val="standardContextual"/>
              </w:rPr>
              <w:t xml:space="preserve">3) apie dar nebaigtų vykdyti sutarčių jau įvykdytas dalis (jau suteiktas paslaugas). Tokiu </w:t>
            </w:r>
            <w:r w:rsidRPr="00277AAB">
              <w:rPr>
                <w:rFonts w:eastAsia="Calibri"/>
                <w:iCs/>
                <w:kern w:val="2"/>
                <w:lang w:eastAsia="en-US"/>
                <w14:ligatures w14:val="standardContextual"/>
              </w:rPr>
              <w:lastRenderedPageBreak/>
              <w:t>atveju nurodoma per paskutinius 3 metus iki pasiūlymo pateikimo termino pabaigos jau suteiktų paslaugų vertė.</w:t>
            </w:r>
          </w:p>
          <w:p w14:paraId="70946B43" w14:textId="77777777" w:rsidR="00277AAB" w:rsidRPr="00277AAB" w:rsidRDefault="00277AAB" w:rsidP="00277AAB">
            <w:pPr>
              <w:widowControl w:val="0"/>
              <w:spacing w:before="120" w:after="120" w:line="259" w:lineRule="auto"/>
              <w:jc w:val="both"/>
              <w:rPr>
                <w:rFonts w:eastAsia="Calibri"/>
                <w:kern w:val="2"/>
                <w:lang w:eastAsia="ar-SA"/>
                <w14:ligatures w14:val="standardContextual"/>
              </w:rPr>
            </w:pPr>
          </w:p>
          <w:p w14:paraId="08E3DC35" w14:textId="77777777" w:rsidR="00277AAB" w:rsidRPr="00277AAB" w:rsidRDefault="00277AAB" w:rsidP="00277AAB">
            <w:pPr>
              <w:numPr>
                <w:ilvl w:val="0"/>
                <w:numId w:val="31"/>
              </w:numPr>
              <w:tabs>
                <w:tab w:val="left" w:pos="314"/>
              </w:tabs>
              <w:suppressAutoHyphens/>
              <w:autoSpaceDN w:val="0"/>
              <w:spacing w:before="120" w:after="120" w:line="259" w:lineRule="auto"/>
              <w:ind w:left="30" w:hanging="30"/>
              <w:jc w:val="both"/>
              <w:textAlignment w:val="baseline"/>
              <w:rPr>
                <w:rFonts w:eastAsia="Calibri"/>
                <w:i/>
                <w:iCs/>
                <w:color w:val="000000"/>
                <w:kern w:val="2"/>
                <w:lang w:eastAsia="en-US"/>
                <w14:ligatures w14:val="standardContextual"/>
              </w:rPr>
            </w:pPr>
            <w:r w:rsidRPr="00277AAB">
              <w:rPr>
                <w:rFonts w:eastAsia="Calibri"/>
                <w:i/>
                <w:iCs/>
                <w:color w:val="000000"/>
                <w:kern w:val="2"/>
                <w:lang w:eastAsia="en-US"/>
                <w14:ligatures w14:val="standardContextual"/>
              </w:rPr>
              <w:t xml:space="preserve">Jeigu pasiūlymą teikia ūkio subjektų grupė – reikalavimą turi atitikti visi ūkio subjektų grupės nariai kartu (ūkio subjektų grupės narių turima patirtis sumuojama), atsižvelgiant į jų prisiimamus įsipareigojimus. Reikalavimą gali tenkinti bet kuris vienas ūkio subjektų grupės narys. </w:t>
            </w:r>
          </w:p>
          <w:p w14:paraId="2883A244" w14:textId="77777777" w:rsidR="00277AAB" w:rsidRPr="00277AAB" w:rsidRDefault="00277AAB" w:rsidP="00277AAB">
            <w:pPr>
              <w:numPr>
                <w:ilvl w:val="0"/>
                <w:numId w:val="31"/>
              </w:numPr>
              <w:tabs>
                <w:tab w:val="left" w:pos="314"/>
              </w:tabs>
              <w:suppressAutoHyphens/>
              <w:autoSpaceDN w:val="0"/>
              <w:spacing w:before="120" w:after="120" w:line="259" w:lineRule="auto"/>
              <w:ind w:left="30" w:hanging="30"/>
              <w:jc w:val="both"/>
              <w:textAlignment w:val="baseline"/>
              <w:rPr>
                <w:rFonts w:eastAsia="Calibri"/>
                <w:i/>
                <w:iCs/>
                <w:color w:val="000000"/>
                <w:kern w:val="2"/>
                <w:lang w:eastAsia="en-US"/>
                <w14:ligatures w14:val="standardContextual"/>
              </w:rPr>
            </w:pPr>
            <w:r w:rsidRPr="00277AAB">
              <w:rPr>
                <w:rFonts w:eastAsia="Calibri"/>
                <w:i/>
                <w:iCs/>
                <w:color w:val="000000"/>
                <w:kern w:val="2"/>
                <w:lang w:eastAsia="en-US"/>
                <w14:ligatures w14:val="standardContextual"/>
              </w:rPr>
              <w:t>Tiekėjas gali remtis kitų ūkio subjektų pajėgumais tik tuo atveju, jeigu tie subjektai, kurių pajėgumais buvo pasiremta, patys vykdys tą pirkimo sutarties dalį, kuriai reikia jų turimų pajėgumų.</w:t>
            </w:r>
          </w:p>
          <w:p w14:paraId="5CF4C957" w14:textId="77777777" w:rsidR="00277AAB" w:rsidRPr="00277AAB" w:rsidRDefault="00277AAB" w:rsidP="00277AAB">
            <w:pPr>
              <w:numPr>
                <w:ilvl w:val="0"/>
                <w:numId w:val="31"/>
              </w:numPr>
              <w:tabs>
                <w:tab w:val="left" w:pos="314"/>
              </w:tabs>
              <w:suppressAutoHyphens/>
              <w:autoSpaceDN w:val="0"/>
              <w:spacing w:before="120" w:after="120" w:line="259" w:lineRule="auto"/>
              <w:ind w:left="30" w:hanging="30"/>
              <w:jc w:val="both"/>
              <w:textAlignment w:val="baseline"/>
              <w:rPr>
                <w:rFonts w:eastAsia="Calibri"/>
                <w:i/>
                <w:iCs/>
                <w:color w:val="000000"/>
                <w:kern w:val="2"/>
                <w:lang w:eastAsia="en-US"/>
                <w14:ligatures w14:val="standardContextual"/>
              </w:rPr>
            </w:pPr>
            <w:r w:rsidRPr="00277AAB">
              <w:rPr>
                <w:rFonts w:eastAsia="Calibri"/>
                <w:i/>
                <w:iCs/>
                <w:color w:val="000000"/>
                <w:kern w:val="2"/>
                <w:lang w:eastAsia="en-US"/>
                <w14:ligatures w14:val="standardContextual"/>
              </w:rPr>
              <w:t>Subtiekėjams šis reikalavimas nėra keliamas.</w:t>
            </w:r>
          </w:p>
        </w:tc>
        <w:tc>
          <w:tcPr>
            <w:tcW w:w="5103" w:type="dxa"/>
          </w:tcPr>
          <w:p w14:paraId="35DD091D" w14:textId="77777777" w:rsidR="00277AAB" w:rsidRPr="00277AAB" w:rsidRDefault="00277AAB" w:rsidP="00277AAB">
            <w:pPr>
              <w:spacing w:before="120" w:after="120" w:line="259" w:lineRule="auto"/>
              <w:jc w:val="both"/>
              <w:rPr>
                <w:rFonts w:eastAsia="Calibri"/>
                <w:b/>
                <w:kern w:val="2"/>
                <w:lang w:eastAsia="en-US"/>
                <w14:ligatures w14:val="standardContextual"/>
              </w:rPr>
            </w:pPr>
            <w:r w:rsidRPr="00277AAB">
              <w:rPr>
                <w:rFonts w:eastAsia="Calibri"/>
                <w:b/>
                <w:kern w:val="2"/>
                <w:u w:val="single"/>
                <w:lang w:eastAsia="en-US"/>
                <w14:ligatures w14:val="standardContextual"/>
              </w:rPr>
              <w:lastRenderedPageBreak/>
              <w:t>Galimas laimėtojas turės pateikti:</w:t>
            </w:r>
          </w:p>
          <w:p w14:paraId="7BB376B2" w14:textId="77777777" w:rsidR="00277AAB" w:rsidRPr="00277AAB" w:rsidRDefault="00277AAB" w:rsidP="00277AAB">
            <w:pPr>
              <w:snapToGrid w:val="0"/>
              <w:spacing w:before="240" w:after="120" w:line="259" w:lineRule="auto"/>
              <w:jc w:val="both"/>
              <w:rPr>
                <w:rFonts w:eastAsia="Calibri"/>
                <w:kern w:val="2"/>
                <w:lang w:eastAsia="en-US"/>
                <w14:ligatures w14:val="standardContextual"/>
              </w:rPr>
            </w:pPr>
            <w:r w:rsidRPr="00277AAB">
              <w:rPr>
                <w:rFonts w:eastAsia="Calibri"/>
                <w:b/>
                <w:bCs/>
                <w:kern w:val="2"/>
                <w:u w:val="single"/>
                <w:lang w:eastAsia="en-US"/>
                <w14:ligatures w14:val="standardContextual"/>
              </w:rPr>
              <w:t>1) Suteiktų paslaugų sąrašas.</w:t>
            </w:r>
            <w:r w:rsidRPr="00277AAB">
              <w:rPr>
                <w:rFonts w:ascii="Calibri" w:eastAsia="Calibri" w:hAnsi="Calibri" w:cs="Arial"/>
                <w:b/>
                <w:bCs/>
                <w:kern w:val="2"/>
                <w:sz w:val="22"/>
                <w:szCs w:val="22"/>
                <w:lang w:eastAsia="en-US"/>
                <w14:ligatures w14:val="standardContextual"/>
              </w:rPr>
              <w:t xml:space="preserve"> </w:t>
            </w:r>
            <w:r w:rsidRPr="00277AAB">
              <w:rPr>
                <w:rFonts w:eastAsia="Calibri"/>
                <w:kern w:val="2"/>
                <w:lang w:eastAsia="en-US"/>
                <w14:ligatures w14:val="standardContextual"/>
              </w:rPr>
              <w:t xml:space="preserve">Tiekėjo vadovo ar kito tiekėjo įgalioto atstovo parašu patvirtintas per pastaruosius 3 metus iki pasiūlymo pateikimo dienos arba per laiką nuo tiekėjo įregistravimo dienos (jeigu tiekėjas vykdė veiklą mažiau nei 3 metus) suteiktų paslaugų, susijusių </w:t>
            </w:r>
            <w:r w:rsidRPr="00277AAB">
              <w:rPr>
                <w:rFonts w:eastAsia="Calibri"/>
                <w:b/>
                <w:bCs/>
                <w:kern w:val="2"/>
                <w:lang w:eastAsia="en-US"/>
                <w14:ligatures w14:val="standardContextual"/>
              </w:rPr>
              <w:t xml:space="preserve">su viešojo transporto bilietų ir (ar) analogiškų* elektroninių paslaugų platinimu per fizinių prekybos vietų tinklą </w:t>
            </w:r>
            <w:r w:rsidRPr="00277AAB">
              <w:rPr>
                <w:rFonts w:eastAsia="Calibri"/>
                <w:kern w:val="2"/>
                <w:lang w:eastAsia="en-US"/>
                <w14:ligatures w14:val="standardContextual"/>
              </w:rPr>
              <w:t xml:space="preserve">sąrašas. Sąraše nurodomas paslaugų pavadinimas, trumpas apibūdinimas, įvykdytos sutarties vertė per nurodytą laikotarpį, sutarties vykdymo pražios ir pabaigos datos (metai, mėnuo, diena), užsakovo identifikavimo duomenys. </w:t>
            </w:r>
          </w:p>
          <w:p w14:paraId="2EDD90B6" w14:textId="77777777" w:rsidR="00277AAB" w:rsidRPr="00277AAB" w:rsidRDefault="00277AAB" w:rsidP="00277AAB">
            <w:pPr>
              <w:snapToGrid w:val="0"/>
              <w:spacing w:before="120" w:after="120" w:line="259" w:lineRule="auto"/>
              <w:jc w:val="both"/>
              <w:rPr>
                <w:rFonts w:eastAsia="Calibri"/>
                <w:kern w:val="2"/>
                <w:lang w:eastAsia="en-US"/>
                <w14:ligatures w14:val="standardContextual"/>
              </w:rPr>
            </w:pPr>
            <w:r w:rsidRPr="00277AAB">
              <w:rPr>
                <w:rFonts w:eastAsia="Calibri"/>
                <w:kern w:val="2"/>
                <w:lang w:eastAsia="en-US"/>
                <w14:ligatures w14:val="standardContextual"/>
              </w:rPr>
              <w:t xml:space="preserve">Jeigu tiekėjas remiasi sutartimi, kurią vykdė (ar vykdo) ne vienas, bet su kitais ūkio subjektais – turi </w:t>
            </w:r>
            <w:r w:rsidRPr="00277AAB">
              <w:rPr>
                <w:rFonts w:eastAsia="Calibri"/>
                <w:b/>
                <w:bCs/>
                <w:kern w:val="2"/>
                <w:lang w:eastAsia="en-US"/>
                <w14:ligatures w14:val="standardContextual"/>
              </w:rPr>
              <w:t xml:space="preserve">sąraše išskirti ir nurodyti būtent jo paties </w:t>
            </w:r>
            <w:r w:rsidRPr="00277AAB">
              <w:rPr>
                <w:rFonts w:eastAsia="Calibri"/>
                <w:kern w:val="2"/>
                <w:lang w:eastAsia="en-US"/>
                <w14:ligatures w14:val="standardContextual"/>
              </w:rPr>
              <w:t>(neskaitant pasitelkiamų trečiųjų asmenų)</w:t>
            </w:r>
            <w:r w:rsidRPr="00277AAB">
              <w:rPr>
                <w:rFonts w:eastAsia="Calibri"/>
                <w:b/>
                <w:bCs/>
                <w:kern w:val="2"/>
                <w:lang w:eastAsia="en-US"/>
                <w14:ligatures w14:val="standardContextual"/>
              </w:rPr>
              <w:t xml:space="preserve"> savarankiškai teikiamų paslaugų vertes</w:t>
            </w:r>
            <w:r w:rsidRPr="00277AAB">
              <w:rPr>
                <w:rFonts w:eastAsia="Calibri"/>
                <w:kern w:val="2"/>
                <w:lang w:eastAsia="en-US"/>
                <w14:ligatures w14:val="standardContextual"/>
              </w:rPr>
              <w:t>.</w:t>
            </w:r>
          </w:p>
          <w:p w14:paraId="05056E50" w14:textId="77777777" w:rsidR="00277AAB" w:rsidRPr="00277AAB" w:rsidRDefault="00277AAB" w:rsidP="00277AAB">
            <w:pPr>
              <w:widowControl w:val="0"/>
              <w:shd w:val="clear" w:color="auto" w:fill="FFFFFF"/>
              <w:tabs>
                <w:tab w:val="left" w:pos="1418"/>
              </w:tabs>
              <w:autoSpaceDE w:val="0"/>
              <w:adjustRightInd w:val="0"/>
              <w:spacing w:before="240" w:after="120" w:line="259" w:lineRule="auto"/>
              <w:jc w:val="both"/>
              <w:rPr>
                <w:rFonts w:ascii="Calibri" w:eastAsia="Calibri" w:hAnsi="Calibri" w:cs="Arial"/>
                <w:bCs/>
                <w:kern w:val="2"/>
                <w:sz w:val="22"/>
                <w:szCs w:val="22"/>
                <w:lang w:eastAsia="en-US"/>
                <w14:ligatures w14:val="standardContextual"/>
              </w:rPr>
            </w:pPr>
            <w:r w:rsidRPr="00277AAB">
              <w:rPr>
                <w:rFonts w:eastAsia="Calibri"/>
                <w:i/>
                <w:iCs/>
                <w:kern w:val="2"/>
                <w:lang w:eastAsia="en-US"/>
                <w14:ligatures w14:val="standardContextual"/>
              </w:rPr>
              <w:t>Pastaba.</w:t>
            </w:r>
            <w:r w:rsidRPr="00277AAB">
              <w:rPr>
                <w:rFonts w:eastAsia="Calibri"/>
                <w:kern w:val="2"/>
                <w:lang w:eastAsia="en-US"/>
                <w14:ligatures w14:val="standardContextual"/>
              </w:rPr>
              <w:t xml:space="preserve"> Perkančioji organizacija, siekdama patikslinti informaciją apie vykdytą (ar vykdomą) sutartį, pasilieka teisę be išankstinio įspėjimo susisiekti su tiekėjo nurodytu užsakovo kontaktiniu asmeniu.</w:t>
            </w:r>
          </w:p>
        </w:tc>
      </w:tr>
    </w:tbl>
    <w:p w14:paraId="217F3BA5" w14:textId="77777777" w:rsidR="00277AAB" w:rsidRPr="00277AAB" w:rsidRDefault="00277AAB" w:rsidP="00277AAB">
      <w:pPr>
        <w:spacing w:after="160" w:line="259" w:lineRule="auto"/>
        <w:rPr>
          <w:rFonts w:ascii="Calibri" w:eastAsia="Calibri" w:hAnsi="Calibri" w:cs="Arial"/>
          <w:kern w:val="2"/>
          <w:sz w:val="22"/>
          <w:szCs w:val="22"/>
          <w:lang w:eastAsia="en-US"/>
          <w14:ligatures w14:val="standardContextual"/>
        </w:rPr>
      </w:pPr>
    </w:p>
    <w:p w14:paraId="0496BAE8" w14:textId="0531A367" w:rsidR="00452E3B" w:rsidRPr="00F567BC" w:rsidRDefault="00F567BC" w:rsidP="00F567BC">
      <w:pPr>
        <w:pStyle w:val="Sraopastraipa"/>
        <w:spacing w:after="160" w:line="276" w:lineRule="auto"/>
        <w:rPr>
          <w:rFonts w:eastAsia="Calibri"/>
          <w:bCs/>
        </w:rPr>
      </w:pPr>
      <w:r>
        <w:rPr>
          <w:rFonts w:eastAsia="Calibri"/>
          <w:bCs/>
        </w:rPr>
        <w:t>* Bilietų, mokėjimo priemonių ir pan.</w:t>
      </w:r>
    </w:p>
    <w:p w14:paraId="30FB0F49" w14:textId="77777777" w:rsidR="00452E3B" w:rsidRDefault="00452E3B" w:rsidP="009715DE">
      <w:pPr>
        <w:pStyle w:val="Antrat2"/>
        <w:jc w:val="right"/>
        <w:rPr>
          <w:rFonts w:ascii="Times New Roman" w:eastAsia="Calibri" w:hAnsi="Times New Roman" w:cs="Times New Roman"/>
          <w:b/>
          <w:color w:val="auto"/>
          <w:sz w:val="24"/>
          <w:szCs w:val="24"/>
        </w:rPr>
      </w:pPr>
    </w:p>
    <w:p w14:paraId="7812A4F0" w14:textId="77777777" w:rsidR="00452E3B" w:rsidRDefault="00452E3B">
      <w:pPr>
        <w:spacing w:after="160" w:line="276" w:lineRule="auto"/>
        <w:rPr>
          <w:rFonts w:eastAsia="Calibri"/>
          <w:b/>
        </w:rPr>
      </w:pPr>
      <w:r>
        <w:rPr>
          <w:rFonts w:eastAsia="Calibri"/>
          <w:b/>
        </w:rPr>
        <w:br w:type="page"/>
      </w:r>
    </w:p>
    <w:p w14:paraId="466320A1" w14:textId="253F42CF" w:rsidR="00F50E4F" w:rsidRDefault="008D704D" w:rsidP="009715DE">
      <w:pPr>
        <w:pStyle w:val="Antrat2"/>
        <w:jc w:val="right"/>
        <w:rPr>
          <w:rFonts w:ascii="Times New Roman" w:eastAsia="Calibri" w:hAnsi="Times New Roman" w:cs="Times New Roman"/>
          <w:b/>
          <w:color w:val="auto"/>
          <w:sz w:val="24"/>
          <w:szCs w:val="24"/>
        </w:rPr>
      </w:pPr>
      <w:r w:rsidRPr="00FF63B8">
        <w:rPr>
          <w:rFonts w:ascii="Times New Roman" w:eastAsia="Calibri" w:hAnsi="Times New Roman" w:cs="Times New Roman"/>
          <w:b/>
          <w:color w:val="auto"/>
          <w:sz w:val="24"/>
          <w:szCs w:val="24"/>
        </w:rPr>
        <w:lastRenderedPageBreak/>
        <w:t xml:space="preserve">Pirkimo sąlygų </w:t>
      </w:r>
      <w:r w:rsidR="00277AAB">
        <w:rPr>
          <w:rFonts w:ascii="Times New Roman" w:eastAsia="Calibri" w:hAnsi="Times New Roman" w:cs="Times New Roman"/>
          <w:b/>
          <w:i/>
          <w:iCs/>
          <w:color w:val="auto"/>
          <w:sz w:val="24"/>
          <w:szCs w:val="24"/>
        </w:rPr>
        <w:t>5</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5D0FDE6E" w14:textId="03F0D481" w:rsidR="008D704D" w:rsidRPr="00FF63B8" w:rsidRDefault="00F50E4F" w:rsidP="00FF63B8">
      <w:pPr>
        <w:pStyle w:val="Antrat2"/>
        <w:ind w:left="5103" w:firstLine="1134"/>
        <w:jc w:val="right"/>
        <w:rPr>
          <w:rFonts w:ascii="Times New Roman" w:hAnsi="Times New Roman" w:cs="Times New Roman"/>
          <w:color w:val="auto"/>
          <w:sz w:val="24"/>
          <w:szCs w:val="24"/>
        </w:rPr>
      </w:pPr>
      <w:r>
        <w:rPr>
          <w:rFonts w:ascii="Times New Roman" w:eastAsia="Calibri" w:hAnsi="Times New Roman" w:cs="Times New Roman"/>
          <w:color w:val="auto"/>
          <w:sz w:val="24"/>
          <w:szCs w:val="24"/>
        </w:rPr>
        <w:t xml:space="preserve"> </w:t>
      </w:r>
      <w:r w:rsidR="008D704D" w:rsidRPr="00FF63B8">
        <w:rPr>
          <w:rFonts w:ascii="Times New Roman" w:eastAsia="Calibri" w:hAnsi="Times New Roman" w:cs="Times New Roman"/>
          <w:color w:val="auto"/>
          <w:sz w:val="24"/>
          <w:szCs w:val="24"/>
        </w:rPr>
        <w:t xml:space="preserve">„EBVPD“ </w:t>
      </w:r>
      <w:r w:rsidR="008D704D" w:rsidRPr="00FF63B8">
        <w:rPr>
          <w:rFonts w:ascii="Times New Roman" w:hAnsi="Times New Roman" w:cs="Times New Roman"/>
          <w:color w:val="auto"/>
          <w:sz w:val="24"/>
          <w:szCs w:val="24"/>
        </w:rPr>
        <w:t>(XML formatu)</w:t>
      </w:r>
      <w:bookmarkEnd w:id="55"/>
      <w:bookmarkEnd w:id="56"/>
      <w:bookmarkEnd w:id="57"/>
    </w:p>
    <w:p w14:paraId="1E33CF75" w14:textId="0E2F80D8" w:rsidR="002F396F" w:rsidRDefault="002F396F" w:rsidP="00DE290C">
      <w:pPr>
        <w:rPr>
          <w:b/>
          <w:bCs/>
          <w:smallCaps/>
        </w:rPr>
      </w:pPr>
    </w:p>
    <w:p w14:paraId="2CF1A474" w14:textId="77777777" w:rsidR="00F50E4F" w:rsidRDefault="00F50E4F" w:rsidP="00DE290C">
      <w:pPr>
        <w:rPr>
          <w:b/>
          <w:bCs/>
          <w:smallCaps/>
        </w:rPr>
      </w:pPr>
    </w:p>
    <w:p w14:paraId="65C30D11" w14:textId="77777777" w:rsidR="0004090A" w:rsidRPr="00FF63B8" w:rsidRDefault="0004090A" w:rsidP="00DE290C">
      <w:pPr>
        <w:rPr>
          <w:b/>
          <w:bCs/>
          <w:smallCaps/>
        </w:rPr>
      </w:pPr>
    </w:p>
    <w:p w14:paraId="4F6E9F95" w14:textId="40122A3B" w:rsidR="00B970B0" w:rsidRPr="0062378B" w:rsidRDefault="00B970B0" w:rsidP="00BE1858">
      <w:pPr>
        <w:pStyle w:val="Paantrat"/>
        <w:jc w:val="center"/>
        <w:rPr>
          <w:b/>
          <w:color w:val="auto"/>
          <w:sz w:val="24"/>
          <w:szCs w:val="24"/>
        </w:rPr>
      </w:pPr>
      <w:r w:rsidRPr="00FF63B8">
        <w:rPr>
          <w:b/>
          <w:color w:val="auto"/>
          <w:sz w:val="24"/>
          <w:szCs w:val="24"/>
        </w:rPr>
        <w:t>EUROPOS BENDRASIS VIEŠŲJŲ PIRKIMŲ DOKUMENTAS</w:t>
      </w:r>
    </w:p>
    <w:p w14:paraId="4D3ECD82" w14:textId="77777777" w:rsidR="00F50E4F" w:rsidRPr="00FF63B8" w:rsidRDefault="00F50E4F" w:rsidP="00FF63B8">
      <w:pPr>
        <w:rPr>
          <w:sz w:val="21"/>
          <w:szCs w:val="21"/>
        </w:rPr>
      </w:pPr>
    </w:p>
    <w:p w14:paraId="3584D74E" w14:textId="77777777" w:rsidR="002F396F" w:rsidRDefault="002F396F" w:rsidP="002F396F">
      <w:pPr>
        <w:jc w:val="both"/>
      </w:pPr>
      <w:r w:rsidRPr="00FF63B8">
        <w:t>„Europos bendrasis viešųjų pirkimų dokumentas (EBVPD)“ pateikiamas .xml formatu.</w:t>
      </w:r>
    </w:p>
    <w:p w14:paraId="7D5EC61F" w14:textId="77777777" w:rsidR="00F50E4F" w:rsidRPr="00FF63B8" w:rsidRDefault="00F50E4F" w:rsidP="002F396F">
      <w:pPr>
        <w:jc w:val="both"/>
      </w:pPr>
    </w:p>
    <w:p w14:paraId="5D197AB2" w14:textId="6ABFED24" w:rsidR="002F396F" w:rsidRPr="00FF63B8" w:rsidRDefault="00B970B0" w:rsidP="00B970B0">
      <w:pPr>
        <w:jc w:val="center"/>
        <w:rPr>
          <w:smallCaps/>
        </w:rPr>
      </w:pPr>
      <w:r w:rsidRPr="00FF63B8">
        <w:rPr>
          <w:smallCaps/>
        </w:rPr>
        <w:t>________</w:t>
      </w:r>
      <w:r w:rsidR="0062378B">
        <w:rPr>
          <w:smallCaps/>
        </w:rPr>
        <w:t>_________</w:t>
      </w:r>
      <w:r w:rsidRPr="00FF63B8">
        <w:rPr>
          <w:smallCaps/>
        </w:rPr>
        <w:t>__</w:t>
      </w:r>
    </w:p>
    <w:p w14:paraId="403C297A" w14:textId="44AA8768" w:rsidR="00A4599F" w:rsidRPr="00FF63B8" w:rsidRDefault="00A4599F" w:rsidP="00DE290C">
      <w:pPr>
        <w:rPr>
          <w:b/>
          <w:bCs/>
          <w:smallCaps/>
        </w:rPr>
      </w:pPr>
      <w:r w:rsidRPr="00FF63B8">
        <w:rPr>
          <w:b/>
          <w:bCs/>
          <w:smallCaps/>
        </w:rPr>
        <w:br w:type="page"/>
      </w:r>
    </w:p>
    <w:p w14:paraId="55B2999A" w14:textId="2A35CC12" w:rsidR="003C6538" w:rsidRDefault="008D704D" w:rsidP="00FF63B8">
      <w:pPr>
        <w:pStyle w:val="Antrat2"/>
        <w:ind w:left="5103" w:firstLine="1560"/>
        <w:jc w:val="right"/>
        <w:rPr>
          <w:rFonts w:ascii="Times New Roman" w:eastAsia="Calibri" w:hAnsi="Times New Roman" w:cs="Times New Roman"/>
          <w:b/>
          <w:color w:val="auto"/>
          <w:sz w:val="24"/>
          <w:szCs w:val="24"/>
        </w:rPr>
      </w:pPr>
      <w:bookmarkStart w:id="59" w:name="_Ref38540913"/>
      <w:bookmarkStart w:id="60" w:name="_Ref38898051"/>
      <w:bookmarkStart w:id="61" w:name="_Ref38901392"/>
      <w:r w:rsidRPr="00FF63B8">
        <w:rPr>
          <w:rFonts w:ascii="Times New Roman" w:eastAsia="Calibri" w:hAnsi="Times New Roman" w:cs="Times New Roman"/>
          <w:b/>
          <w:color w:val="auto"/>
          <w:sz w:val="24"/>
          <w:szCs w:val="24"/>
        </w:rPr>
        <w:lastRenderedPageBreak/>
        <w:t xml:space="preserve">Pirkimo sąlygų </w:t>
      </w:r>
      <w:r w:rsidR="00277AAB">
        <w:rPr>
          <w:rFonts w:ascii="Times New Roman" w:eastAsia="Calibri" w:hAnsi="Times New Roman" w:cs="Times New Roman"/>
          <w:b/>
          <w:i/>
          <w:iCs/>
          <w:color w:val="auto"/>
          <w:sz w:val="24"/>
          <w:szCs w:val="24"/>
        </w:rPr>
        <w:t>6</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44D514D3" w14:textId="3FBB8C4D" w:rsidR="008D704D" w:rsidRPr="00FF63B8" w:rsidRDefault="008D704D" w:rsidP="00FF63B8">
      <w:pPr>
        <w:pStyle w:val="Antrat2"/>
        <w:ind w:left="5103" w:firstLine="1560"/>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„Pasiūlymo forma“</w:t>
      </w:r>
      <w:bookmarkEnd w:id="59"/>
      <w:bookmarkEnd w:id="60"/>
      <w:bookmarkEnd w:id="61"/>
    </w:p>
    <w:p w14:paraId="2EDF208A" w14:textId="77777777" w:rsidR="00693D4F" w:rsidRDefault="00693D4F" w:rsidP="00DE290C">
      <w:pPr>
        <w:rPr>
          <w:color w:val="7030A0"/>
        </w:rPr>
      </w:pPr>
    </w:p>
    <w:p w14:paraId="66391E6F" w14:textId="77777777" w:rsidR="007D7EC0" w:rsidRDefault="007D7EC0" w:rsidP="00DE290C">
      <w:pPr>
        <w:rPr>
          <w:color w:val="7030A0"/>
        </w:rPr>
      </w:pPr>
    </w:p>
    <w:p w14:paraId="7174A8FF" w14:textId="77777777" w:rsidR="007A60B3" w:rsidRPr="007A60B3" w:rsidRDefault="007A60B3" w:rsidP="007A60B3">
      <w:pPr>
        <w:ind w:right="-178"/>
        <w:jc w:val="center"/>
        <w:rPr>
          <w:sz w:val="20"/>
          <w:szCs w:val="16"/>
        </w:rPr>
      </w:pPr>
      <w:r w:rsidRPr="007A60B3">
        <w:rPr>
          <w:sz w:val="20"/>
          <w:szCs w:val="16"/>
        </w:rPr>
        <w:t>Herbas arba prekių ženklas</w:t>
      </w:r>
    </w:p>
    <w:p w14:paraId="2384413D" w14:textId="77777777" w:rsidR="007A60B3" w:rsidRPr="007A60B3" w:rsidRDefault="007A60B3" w:rsidP="007A60B3">
      <w:pPr>
        <w:ind w:right="-178"/>
        <w:jc w:val="center"/>
        <w:rPr>
          <w:sz w:val="20"/>
          <w:szCs w:val="16"/>
        </w:rPr>
      </w:pPr>
      <w:r w:rsidRPr="007A60B3">
        <w:rPr>
          <w:sz w:val="20"/>
          <w:szCs w:val="16"/>
        </w:rPr>
        <w:t>(Tiekėjo pavadinimas)</w:t>
      </w:r>
    </w:p>
    <w:p w14:paraId="23C78BB7" w14:textId="77777777" w:rsidR="007A60B3" w:rsidRPr="007A60B3" w:rsidRDefault="007A60B3" w:rsidP="007A60B3">
      <w:pPr>
        <w:ind w:right="-178"/>
        <w:jc w:val="center"/>
      </w:pPr>
    </w:p>
    <w:p w14:paraId="3947BB0E" w14:textId="77777777" w:rsidR="007A60B3" w:rsidRPr="007A60B3" w:rsidRDefault="007A60B3" w:rsidP="007A60B3">
      <w:pPr>
        <w:ind w:right="-178"/>
        <w:jc w:val="center"/>
        <w:rPr>
          <w:sz w:val="20"/>
          <w:szCs w:val="16"/>
        </w:rPr>
      </w:pPr>
      <w:r w:rsidRPr="007A60B3">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DFDE2F" w14:textId="77777777" w:rsidR="007A60B3" w:rsidRPr="007A60B3" w:rsidRDefault="007A60B3" w:rsidP="007A60B3">
      <w:pPr>
        <w:tabs>
          <w:tab w:val="left" w:pos="540"/>
          <w:tab w:val="left" w:pos="720"/>
        </w:tabs>
        <w:ind w:right="334" w:hanging="180"/>
        <w:jc w:val="both"/>
        <w:rPr>
          <w:u w:val="single"/>
        </w:rPr>
      </w:pPr>
    </w:p>
    <w:p w14:paraId="1A5B593D" w14:textId="77777777" w:rsidR="007A60B3" w:rsidRPr="007A60B3" w:rsidRDefault="007A60B3" w:rsidP="007A60B3">
      <w:pPr>
        <w:tabs>
          <w:tab w:val="left" w:pos="540"/>
          <w:tab w:val="left" w:pos="720"/>
        </w:tabs>
        <w:ind w:right="334" w:hanging="180"/>
        <w:jc w:val="both"/>
        <w:rPr>
          <w:u w:val="single"/>
        </w:rPr>
      </w:pPr>
    </w:p>
    <w:p w14:paraId="3D7B3A6C" w14:textId="77777777" w:rsidR="007A60B3" w:rsidRPr="007A60B3" w:rsidRDefault="007A60B3" w:rsidP="007A60B3">
      <w:pPr>
        <w:tabs>
          <w:tab w:val="left" w:pos="540"/>
          <w:tab w:val="left" w:pos="720"/>
        </w:tabs>
        <w:ind w:right="334" w:hanging="180"/>
        <w:jc w:val="both"/>
        <w:rPr>
          <w:b/>
          <w:bCs/>
        </w:rPr>
      </w:pPr>
      <w:r w:rsidRPr="007A60B3">
        <w:rPr>
          <w:b/>
          <w:bCs/>
        </w:rPr>
        <w:t>Panevėžio miesto savivaldybės administracija</w:t>
      </w:r>
    </w:p>
    <w:p w14:paraId="3B7D2317" w14:textId="77777777" w:rsidR="007A60B3" w:rsidRPr="007A60B3" w:rsidRDefault="007A60B3" w:rsidP="007A60B3">
      <w:pPr>
        <w:tabs>
          <w:tab w:val="center" w:pos="2520"/>
        </w:tabs>
        <w:jc w:val="both"/>
        <w:rPr>
          <w:sz w:val="22"/>
          <w:szCs w:val="22"/>
        </w:rPr>
      </w:pPr>
      <w:r w:rsidRPr="007A60B3">
        <w:rPr>
          <w:sz w:val="22"/>
          <w:szCs w:val="22"/>
        </w:rPr>
        <w:t xml:space="preserve">  (adresatas (perkančioji organizacija))</w:t>
      </w:r>
    </w:p>
    <w:p w14:paraId="4AB80BBC" w14:textId="77777777" w:rsidR="007A60B3" w:rsidRPr="007A60B3" w:rsidRDefault="007A60B3" w:rsidP="007A60B3">
      <w:pPr>
        <w:ind w:firstLine="709"/>
        <w:jc w:val="center"/>
        <w:rPr>
          <w:b/>
        </w:rPr>
      </w:pPr>
    </w:p>
    <w:p w14:paraId="11A71819" w14:textId="77777777" w:rsidR="007A60B3" w:rsidRPr="007A60B3" w:rsidRDefault="007A60B3" w:rsidP="007A60B3">
      <w:pPr>
        <w:ind w:firstLine="709"/>
        <w:jc w:val="center"/>
        <w:rPr>
          <w:b/>
        </w:rPr>
      </w:pPr>
    </w:p>
    <w:p w14:paraId="6F221CB9" w14:textId="77777777" w:rsidR="008F77C6" w:rsidRPr="00FF63B8" w:rsidRDefault="007A60B3" w:rsidP="007A60B3">
      <w:pPr>
        <w:jc w:val="center"/>
        <w:rPr>
          <w:b/>
          <w:sz w:val="28"/>
          <w:szCs w:val="28"/>
        </w:rPr>
      </w:pPr>
      <w:r w:rsidRPr="00FF63B8">
        <w:rPr>
          <w:b/>
          <w:sz w:val="28"/>
          <w:szCs w:val="28"/>
        </w:rPr>
        <w:t xml:space="preserve">PASIŪLYMAS </w:t>
      </w:r>
    </w:p>
    <w:p w14:paraId="525420AB" w14:textId="24C9DCA3" w:rsidR="007A60B3" w:rsidRPr="007A60B3" w:rsidRDefault="007A60B3" w:rsidP="007A60B3">
      <w:pPr>
        <w:jc w:val="center"/>
        <w:rPr>
          <w:b/>
        </w:rPr>
      </w:pPr>
      <w:r w:rsidRPr="007A60B3">
        <w:rPr>
          <w:b/>
        </w:rPr>
        <w:t xml:space="preserve">DĖL </w:t>
      </w:r>
      <w:r w:rsidR="008F77C6">
        <w:rPr>
          <w:b/>
        </w:rPr>
        <w:t>TARPTAUTINIO</w:t>
      </w:r>
      <w:r w:rsidRPr="007A60B3">
        <w:rPr>
          <w:b/>
        </w:rPr>
        <w:t xml:space="preserve"> PIRKIMO </w:t>
      </w:r>
    </w:p>
    <w:p w14:paraId="1EE9437F" w14:textId="77777777" w:rsidR="007D7EC0" w:rsidRDefault="007D7EC0" w:rsidP="007A60B3">
      <w:pPr>
        <w:jc w:val="center"/>
        <w:rPr>
          <w:b/>
          <w:caps/>
          <w:sz w:val="28"/>
          <w:szCs w:val="28"/>
          <w:u w:val="single"/>
        </w:rPr>
      </w:pPr>
      <w:r w:rsidRPr="007D7EC0">
        <w:rPr>
          <w:b/>
          <w:caps/>
          <w:sz w:val="28"/>
          <w:szCs w:val="28"/>
          <w:u w:val="single"/>
        </w:rPr>
        <w:t>„EL. IR POPIERINIŲ BILIETŲ PLATINIMO (PARDAVIMO), EL. PINIGINĖS PILDYMO, EL. BILIETO KORTELIŲ PARDAVIMO PASLAUGOS“</w:t>
      </w:r>
      <w:r>
        <w:rPr>
          <w:b/>
          <w:caps/>
          <w:sz w:val="28"/>
          <w:szCs w:val="28"/>
          <w:u w:val="single"/>
        </w:rPr>
        <w:t>,</w:t>
      </w:r>
    </w:p>
    <w:p w14:paraId="4CB7F095" w14:textId="5254EBDC" w:rsidR="007A60B3" w:rsidRPr="007A60B3" w:rsidRDefault="007A60B3" w:rsidP="007A60B3">
      <w:pPr>
        <w:jc w:val="center"/>
        <w:rPr>
          <w:b/>
        </w:rPr>
      </w:pPr>
      <w:r w:rsidRPr="007A60B3">
        <w:rPr>
          <w:b/>
        </w:rPr>
        <w:t>VYKDOMO ATVIRO KONKURSO BŪDU</w:t>
      </w:r>
    </w:p>
    <w:p w14:paraId="47956DA1" w14:textId="77777777" w:rsidR="007A60B3" w:rsidRPr="007A60B3" w:rsidRDefault="007A60B3" w:rsidP="007A60B3">
      <w:pPr>
        <w:jc w:val="center"/>
        <w:rPr>
          <w:b/>
        </w:rPr>
      </w:pPr>
    </w:p>
    <w:p w14:paraId="4A9B9533" w14:textId="77777777" w:rsidR="007A60B3" w:rsidRPr="007A60B3" w:rsidRDefault="007A60B3" w:rsidP="007A60B3">
      <w:pPr>
        <w:jc w:val="center"/>
        <w:rPr>
          <w:sz w:val="22"/>
          <w:szCs w:val="22"/>
        </w:rPr>
      </w:pPr>
      <w:r w:rsidRPr="007A60B3">
        <w:rPr>
          <w:sz w:val="22"/>
          <w:szCs w:val="22"/>
        </w:rPr>
        <w:t>____________________</w:t>
      </w:r>
    </w:p>
    <w:p w14:paraId="4DB7ABF4" w14:textId="77777777" w:rsidR="007A60B3" w:rsidRPr="007A60B3" w:rsidRDefault="007A60B3" w:rsidP="007A60B3">
      <w:pPr>
        <w:jc w:val="center"/>
        <w:rPr>
          <w:sz w:val="20"/>
          <w:szCs w:val="20"/>
        </w:rPr>
      </w:pPr>
      <w:r w:rsidRPr="007A60B3">
        <w:rPr>
          <w:sz w:val="20"/>
          <w:szCs w:val="20"/>
        </w:rPr>
        <w:t>(data)</w:t>
      </w:r>
    </w:p>
    <w:p w14:paraId="1A4C9519" w14:textId="77777777" w:rsidR="007A60B3" w:rsidRPr="007A60B3" w:rsidRDefault="007A60B3" w:rsidP="007A60B3">
      <w:pPr>
        <w:jc w:val="center"/>
        <w:rPr>
          <w:sz w:val="20"/>
          <w:szCs w:val="20"/>
        </w:rPr>
      </w:pPr>
      <w:r w:rsidRPr="007A60B3">
        <w:rPr>
          <w:sz w:val="20"/>
          <w:szCs w:val="20"/>
        </w:rPr>
        <w:t>____________________</w:t>
      </w:r>
    </w:p>
    <w:p w14:paraId="07009150" w14:textId="77777777" w:rsidR="007A60B3" w:rsidRPr="007A60B3" w:rsidRDefault="007A60B3" w:rsidP="007A60B3">
      <w:pPr>
        <w:jc w:val="center"/>
        <w:rPr>
          <w:sz w:val="20"/>
          <w:szCs w:val="20"/>
        </w:rPr>
      </w:pPr>
      <w:r w:rsidRPr="007A60B3">
        <w:rPr>
          <w:sz w:val="20"/>
          <w:szCs w:val="20"/>
        </w:rPr>
        <w:t>(vieta)</w:t>
      </w:r>
    </w:p>
    <w:p w14:paraId="3BD36A80" w14:textId="77777777" w:rsidR="007A60B3" w:rsidRPr="007A60B3" w:rsidRDefault="007A60B3" w:rsidP="007A60B3">
      <w:pPr>
        <w:jc w:val="center"/>
        <w:rPr>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394"/>
      </w:tblGrid>
      <w:tr w:rsidR="007A60B3" w:rsidRPr="007A60B3" w14:paraId="6377BD32" w14:textId="77777777" w:rsidTr="00D97998">
        <w:tc>
          <w:tcPr>
            <w:tcW w:w="5245" w:type="dxa"/>
          </w:tcPr>
          <w:p w14:paraId="38A9926F" w14:textId="77777777" w:rsidR="007A60B3" w:rsidRPr="007A60B3" w:rsidRDefault="007A60B3" w:rsidP="007A60B3">
            <w:pPr>
              <w:spacing w:before="120" w:after="120"/>
            </w:pPr>
            <w:r w:rsidRPr="007A60B3">
              <w:t>Tiekėjo pavadinimas /</w:t>
            </w:r>
            <w:r w:rsidRPr="007A60B3">
              <w:rPr>
                <w:i/>
              </w:rPr>
              <w:t>Jeigu dalyvauja ūkio subjektų grupė, surašomi visi dalyvių pavadinimai/</w:t>
            </w:r>
          </w:p>
        </w:tc>
        <w:tc>
          <w:tcPr>
            <w:tcW w:w="4394" w:type="dxa"/>
          </w:tcPr>
          <w:p w14:paraId="5C636F4F" w14:textId="77777777" w:rsidR="007A60B3" w:rsidRPr="007A60B3" w:rsidRDefault="007A60B3" w:rsidP="007A60B3">
            <w:pPr>
              <w:spacing w:before="120" w:after="120"/>
              <w:jc w:val="both"/>
            </w:pPr>
          </w:p>
          <w:p w14:paraId="6DB2125F" w14:textId="77777777" w:rsidR="007A60B3" w:rsidRPr="007A60B3" w:rsidRDefault="007A60B3" w:rsidP="007A60B3">
            <w:pPr>
              <w:spacing w:before="120" w:after="120"/>
              <w:jc w:val="both"/>
            </w:pPr>
          </w:p>
        </w:tc>
      </w:tr>
      <w:tr w:rsidR="007A60B3" w:rsidRPr="007A60B3" w14:paraId="14BC4B6D" w14:textId="77777777" w:rsidTr="00D97998">
        <w:tc>
          <w:tcPr>
            <w:tcW w:w="5245" w:type="dxa"/>
          </w:tcPr>
          <w:p w14:paraId="03A21C95" w14:textId="77777777" w:rsidR="007A60B3" w:rsidRPr="007A60B3" w:rsidRDefault="007A60B3" w:rsidP="007A60B3">
            <w:pPr>
              <w:spacing w:before="120" w:after="120"/>
            </w:pPr>
            <w:r w:rsidRPr="007A60B3">
              <w:t>Tiekėjo adresas /</w:t>
            </w:r>
            <w:r w:rsidRPr="007A60B3">
              <w:rPr>
                <w:i/>
              </w:rPr>
              <w:t>Jeigu dalyvauja ūkio subjektų grupė, surašomi visi dalyvių adresai/</w:t>
            </w:r>
          </w:p>
        </w:tc>
        <w:tc>
          <w:tcPr>
            <w:tcW w:w="4394" w:type="dxa"/>
          </w:tcPr>
          <w:p w14:paraId="7D2F2571" w14:textId="77777777" w:rsidR="007A60B3" w:rsidRPr="007A60B3" w:rsidRDefault="007A60B3" w:rsidP="007A60B3">
            <w:pPr>
              <w:spacing w:before="120" w:after="120"/>
              <w:jc w:val="both"/>
            </w:pPr>
          </w:p>
        </w:tc>
      </w:tr>
      <w:tr w:rsidR="007A60B3" w:rsidRPr="007A60B3" w14:paraId="6A1B7A62" w14:textId="77777777" w:rsidTr="00D97998">
        <w:tc>
          <w:tcPr>
            <w:tcW w:w="5245" w:type="dxa"/>
          </w:tcPr>
          <w:p w14:paraId="16A65351" w14:textId="77777777" w:rsidR="007A60B3" w:rsidRPr="007A60B3" w:rsidRDefault="007A60B3" w:rsidP="007A60B3">
            <w:pPr>
              <w:spacing w:before="120" w:after="120"/>
            </w:pPr>
            <w:r w:rsidRPr="007A60B3">
              <w:t>Asmens, pasirašiusio pasiūlymą saugiu elektroniniu parašu, vardas, pavardė, pareigos</w:t>
            </w:r>
          </w:p>
        </w:tc>
        <w:tc>
          <w:tcPr>
            <w:tcW w:w="4394" w:type="dxa"/>
          </w:tcPr>
          <w:p w14:paraId="05D6FF2E" w14:textId="77777777" w:rsidR="007A60B3" w:rsidRPr="007A60B3" w:rsidRDefault="007A60B3" w:rsidP="007A60B3">
            <w:pPr>
              <w:spacing w:before="120" w:after="120"/>
              <w:jc w:val="both"/>
            </w:pPr>
          </w:p>
          <w:p w14:paraId="24083665" w14:textId="77777777" w:rsidR="007A60B3" w:rsidRPr="007A60B3" w:rsidRDefault="007A60B3" w:rsidP="007A60B3">
            <w:pPr>
              <w:spacing w:before="120" w:after="120"/>
              <w:jc w:val="both"/>
            </w:pPr>
          </w:p>
        </w:tc>
      </w:tr>
      <w:tr w:rsidR="007A60B3" w:rsidRPr="007A60B3" w14:paraId="30A71945" w14:textId="77777777" w:rsidTr="00D97998">
        <w:tc>
          <w:tcPr>
            <w:tcW w:w="5245" w:type="dxa"/>
          </w:tcPr>
          <w:p w14:paraId="3B32FC8F" w14:textId="77777777" w:rsidR="007A60B3" w:rsidRPr="007A60B3" w:rsidRDefault="007A60B3" w:rsidP="007A60B3">
            <w:pPr>
              <w:spacing w:before="120" w:after="120"/>
            </w:pPr>
            <w:r w:rsidRPr="007A60B3">
              <w:t>Telefono numeris</w:t>
            </w:r>
          </w:p>
        </w:tc>
        <w:tc>
          <w:tcPr>
            <w:tcW w:w="4394" w:type="dxa"/>
          </w:tcPr>
          <w:p w14:paraId="2E0FD690" w14:textId="77777777" w:rsidR="007A60B3" w:rsidRPr="007A60B3" w:rsidRDefault="007A60B3" w:rsidP="007A60B3">
            <w:pPr>
              <w:spacing w:before="120" w:after="120"/>
              <w:jc w:val="both"/>
            </w:pPr>
          </w:p>
        </w:tc>
      </w:tr>
      <w:tr w:rsidR="007A60B3" w:rsidRPr="007A60B3" w14:paraId="5CF59D43" w14:textId="77777777" w:rsidTr="00D97998">
        <w:tc>
          <w:tcPr>
            <w:tcW w:w="5245" w:type="dxa"/>
          </w:tcPr>
          <w:p w14:paraId="1581466F" w14:textId="77777777" w:rsidR="007A60B3" w:rsidRPr="007A60B3" w:rsidRDefault="007A60B3" w:rsidP="007A60B3">
            <w:pPr>
              <w:spacing w:before="120" w:after="120"/>
            </w:pPr>
            <w:r w:rsidRPr="007A60B3">
              <w:t>El. pašto adresas</w:t>
            </w:r>
          </w:p>
        </w:tc>
        <w:tc>
          <w:tcPr>
            <w:tcW w:w="4394" w:type="dxa"/>
          </w:tcPr>
          <w:p w14:paraId="1B77C60D" w14:textId="77777777" w:rsidR="007A60B3" w:rsidRPr="007A60B3" w:rsidRDefault="007A60B3" w:rsidP="007A60B3">
            <w:pPr>
              <w:spacing w:before="120" w:after="120"/>
              <w:jc w:val="both"/>
            </w:pPr>
          </w:p>
        </w:tc>
      </w:tr>
    </w:tbl>
    <w:p w14:paraId="3A107C90" w14:textId="77777777" w:rsidR="007D7EC0" w:rsidRDefault="007D7EC0" w:rsidP="007D7EC0">
      <w:pPr>
        <w:ind w:firstLine="720"/>
        <w:jc w:val="both"/>
        <w:rPr>
          <w:sz w:val="22"/>
          <w:szCs w:val="22"/>
          <w:lang w:eastAsia="en-US"/>
        </w:rPr>
      </w:pPr>
    </w:p>
    <w:p w14:paraId="729CD688" w14:textId="1513F7A7" w:rsidR="007D7EC0" w:rsidRPr="007D7EC0" w:rsidRDefault="007D7EC0" w:rsidP="007D7EC0">
      <w:pPr>
        <w:ind w:firstLine="720"/>
        <w:jc w:val="both"/>
        <w:rPr>
          <w:sz w:val="22"/>
          <w:szCs w:val="22"/>
          <w:lang w:eastAsia="en-US"/>
        </w:rPr>
      </w:pPr>
      <w:r w:rsidRPr="007D7EC0">
        <w:rPr>
          <w:sz w:val="22"/>
          <w:szCs w:val="22"/>
          <w:lang w:eastAsia="en-US"/>
        </w:rPr>
        <w:t>Pareiškiame, kad sutinkame su visomis pirkimo dokumentų sąlygomis ir patvirtiname, kad mums yra žinoma ir suprantama, kad jei būtume pripažinti Pirkimo laimėtojais, Perkančioji organizacija, priklausomai nuo Pirkimo objekto specifikos, per Paslaugos teikimo terminą, gali neišpirkti visos Paslaugų apimties numatytos Pirkimo dokumentuose (tiek numatyto preliminaraus Paslaugų kiekio, tiek ir maksimalios numatytos Pirkimo sutarties vertės).</w:t>
      </w:r>
    </w:p>
    <w:p w14:paraId="05DF25C2" w14:textId="77777777" w:rsidR="007D7EC0" w:rsidRDefault="007D7EC0" w:rsidP="007D7EC0">
      <w:pPr>
        <w:ind w:firstLine="567"/>
        <w:jc w:val="both"/>
        <w:rPr>
          <w:sz w:val="22"/>
          <w:szCs w:val="22"/>
          <w:lang w:eastAsia="en-US"/>
        </w:rPr>
      </w:pPr>
    </w:p>
    <w:p w14:paraId="252C35A6" w14:textId="77777777" w:rsidR="007D7EC0" w:rsidRDefault="007D7EC0" w:rsidP="007D7EC0">
      <w:pPr>
        <w:ind w:firstLine="567"/>
        <w:jc w:val="both"/>
        <w:rPr>
          <w:sz w:val="22"/>
          <w:szCs w:val="22"/>
          <w:lang w:eastAsia="en-US"/>
        </w:rPr>
      </w:pPr>
    </w:p>
    <w:p w14:paraId="6A48C504" w14:textId="77777777" w:rsidR="007D7EC0" w:rsidRDefault="007D7EC0" w:rsidP="007D7EC0">
      <w:pPr>
        <w:ind w:firstLine="567"/>
        <w:jc w:val="both"/>
        <w:rPr>
          <w:sz w:val="22"/>
          <w:szCs w:val="22"/>
          <w:lang w:eastAsia="en-US"/>
        </w:rPr>
      </w:pPr>
    </w:p>
    <w:p w14:paraId="1716321C" w14:textId="77777777" w:rsidR="007D7EC0" w:rsidRDefault="007D7EC0" w:rsidP="007D7EC0">
      <w:pPr>
        <w:ind w:firstLine="567"/>
        <w:jc w:val="both"/>
        <w:rPr>
          <w:sz w:val="22"/>
          <w:szCs w:val="22"/>
          <w:lang w:eastAsia="en-US"/>
        </w:rPr>
      </w:pPr>
    </w:p>
    <w:p w14:paraId="5CB82AD0" w14:textId="25877150" w:rsidR="007D7EC0" w:rsidRPr="007D7EC0" w:rsidRDefault="007D7EC0" w:rsidP="007D7EC0">
      <w:pPr>
        <w:ind w:firstLine="567"/>
        <w:jc w:val="both"/>
        <w:rPr>
          <w:lang w:eastAsia="en-US"/>
        </w:rPr>
      </w:pPr>
      <w:r w:rsidRPr="007D7EC0">
        <w:rPr>
          <w:lang w:eastAsia="en-US"/>
        </w:rPr>
        <w:lastRenderedPageBreak/>
        <w:t>Užpildydami šią lentelę, siūlome lentelėje nurodytas paslaugas už lentelėje nurodomą įkainį:</w:t>
      </w:r>
    </w:p>
    <w:tbl>
      <w:tblPr>
        <w:tblW w:w="9639" w:type="dxa"/>
        <w:tblInd w:w="-5" w:type="dxa"/>
        <w:tblCellMar>
          <w:left w:w="10" w:type="dxa"/>
          <w:right w:w="10" w:type="dxa"/>
        </w:tblCellMar>
        <w:tblLook w:val="04A0" w:firstRow="1" w:lastRow="0" w:firstColumn="1" w:lastColumn="0" w:noHBand="0" w:noVBand="1"/>
      </w:tblPr>
      <w:tblGrid>
        <w:gridCol w:w="4274"/>
        <w:gridCol w:w="5365"/>
      </w:tblGrid>
      <w:tr w:rsidR="007D7EC0" w:rsidRPr="007D7EC0" w14:paraId="778D0E1F" w14:textId="77777777" w:rsidTr="004D2652">
        <w:trPr>
          <w:trHeight w:val="600"/>
        </w:trPr>
        <w:tc>
          <w:tcPr>
            <w:tcW w:w="42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204F5544" w14:textId="77777777" w:rsidR="007D7EC0" w:rsidRPr="007D7EC0" w:rsidRDefault="007D7EC0" w:rsidP="007D7EC0">
            <w:pPr>
              <w:snapToGrid w:val="0"/>
              <w:jc w:val="center"/>
              <w:rPr>
                <w:b/>
                <w:bCs/>
                <w:lang w:eastAsia="zh-CN"/>
              </w:rPr>
            </w:pPr>
            <w:bookmarkStart w:id="62" w:name="_Hlk66967788"/>
            <w:r w:rsidRPr="007D7EC0">
              <w:rPr>
                <w:b/>
                <w:bCs/>
                <w:lang w:eastAsia="zh-CN"/>
              </w:rPr>
              <w:t>Paslaugų</w:t>
            </w:r>
          </w:p>
          <w:p w14:paraId="1E86D42B" w14:textId="77777777" w:rsidR="007D7EC0" w:rsidRPr="007D7EC0" w:rsidRDefault="007D7EC0" w:rsidP="007D7EC0">
            <w:pPr>
              <w:snapToGrid w:val="0"/>
              <w:jc w:val="center"/>
              <w:rPr>
                <w:b/>
                <w:bCs/>
                <w:lang w:eastAsia="zh-CN"/>
              </w:rPr>
            </w:pPr>
            <w:r w:rsidRPr="007D7EC0">
              <w:rPr>
                <w:b/>
                <w:bCs/>
                <w:lang w:eastAsia="zh-CN"/>
              </w:rPr>
              <w:t>Pavadinimas</w:t>
            </w:r>
          </w:p>
        </w:tc>
        <w:tc>
          <w:tcPr>
            <w:tcW w:w="5365" w:type="dxa"/>
            <w:tcBorders>
              <w:top w:val="single" w:sz="8" w:space="0" w:color="000000" w:themeColor="text1"/>
              <w:left w:val="single" w:sz="4" w:space="0" w:color="000000" w:themeColor="text1"/>
              <w:bottom w:val="single" w:sz="8" w:space="0" w:color="000000" w:themeColor="text1"/>
              <w:right w:val="single" w:sz="8" w:space="0" w:color="000000" w:themeColor="text1"/>
            </w:tcBorders>
            <w:shd w:val="clear" w:color="auto" w:fill="F2F2F2" w:themeFill="background1" w:themeFillShade="F2"/>
            <w:tcMar>
              <w:top w:w="0" w:type="dxa"/>
              <w:left w:w="108" w:type="dxa"/>
              <w:bottom w:w="0" w:type="dxa"/>
              <w:right w:w="108" w:type="dxa"/>
            </w:tcMar>
            <w:vAlign w:val="center"/>
          </w:tcPr>
          <w:p w14:paraId="35862D85" w14:textId="77777777" w:rsidR="007D7EC0" w:rsidRPr="007D7EC0" w:rsidRDefault="007D7EC0" w:rsidP="007D7EC0">
            <w:pPr>
              <w:snapToGrid w:val="0"/>
              <w:jc w:val="center"/>
              <w:rPr>
                <w:lang w:eastAsia="en-US"/>
              </w:rPr>
            </w:pPr>
            <w:r w:rsidRPr="007D7EC0">
              <w:rPr>
                <w:b/>
                <w:bCs/>
                <w:lang w:eastAsia="zh-CN"/>
              </w:rPr>
              <w:t xml:space="preserve">* Paslaugų įkainis </w:t>
            </w:r>
          </w:p>
        </w:tc>
      </w:tr>
      <w:tr w:rsidR="007D7EC0" w:rsidRPr="007D7EC0" w14:paraId="5C168DF4" w14:textId="77777777" w:rsidTr="004D2652">
        <w:trPr>
          <w:trHeight w:val="600"/>
        </w:trPr>
        <w:tc>
          <w:tcPr>
            <w:tcW w:w="4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63AE0C" w14:textId="77777777" w:rsidR="007D7EC0" w:rsidRPr="007D7EC0" w:rsidRDefault="007D7EC0" w:rsidP="007D7EC0">
            <w:pPr>
              <w:jc w:val="both"/>
              <w:rPr>
                <w:b/>
                <w:bCs/>
                <w:kern w:val="2"/>
                <w:lang w:eastAsia="zh-CN"/>
                <w14:ligatures w14:val="standardContextual"/>
              </w:rPr>
            </w:pPr>
            <w:r w:rsidRPr="007D7EC0">
              <w:rPr>
                <w:spacing w:val="-2"/>
                <w:lang w:eastAsia="en-US"/>
              </w:rPr>
              <w:t xml:space="preserve">Panevėžio miesto viešojo keleivinio transporto  elektroninių ir popierinių bilietų platinimo (pardavimo), elektroninės piniginės pildymo, elektroninio bilieto kortelių pardavimo </w:t>
            </w:r>
            <w:r w:rsidRPr="007D7EC0">
              <w:rPr>
                <w:lang w:eastAsia="en-US"/>
              </w:rPr>
              <w:t xml:space="preserve">Panevėžio mieste ir/ar </w:t>
            </w:r>
            <w:r w:rsidRPr="007D7EC0">
              <w:rPr>
                <w:kern w:val="2"/>
                <w:lang w:eastAsia="en-US"/>
                <w14:ligatures w14:val="standardContextual"/>
              </w:rPr>
              <w:t xml:space="preserve">rajone esančiose _______________________________ tinklo mažmeninės prekybos vietose, ne autobusuose, paslaugos </w:t>
            </w:r>
          </w:p>
        </w:tc>
        <w:tc>
          <w:tcPr>
            <w:tcW w:w="5365"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tcPr>
          <w:p w14:paraId="00190D0E" w14:textId="77777777" w:rsidR="007D7EC0" w:rsidRPr="007D7EC0" w:rsidRDefault="007D7EC0" w:rsidP="007D7EC0">
            <w:pPr>
              <w:snapToGrid w:val="0"/>
              <w:jc w:val="center"/>
              <w:rPr>
                <w:lang w:eastAsia="zh-CN"/>
              </w:rPr>
            </w:pPr>
            <w:r w:rsidRPr="007D7EC0">
              <w:rPr>
                <w:lang w:eastAsia="zh-CN"/>
              </w:rPr>
              <w:t xml:space="preserve">____ proc. nuo kiekvieno popierinio </w:t>
            </w:r>
            <w:r w:rsidRPr="007D7EC0">
              <w:rPr>
                <w:kern w:val="2"/>
                <w:lang w:eastAsia="zh-CN"/>
                <w14:ligatures w14:val="standardContextual"/>
              </w:rPr>
              <w:t>ir elektroninio bilieto pardavimo kainos, elektroninio bilieto kortelės pardavimo, papildymo elektroninių bilietų transakcijos sumos be PVM</w:t>
            </w:r>
          </w:p>
        </w:tc>
      </w:tr>
      <w:bookmarkEnd w:id="62"/>
    </w:tbl>
    <w:p w14:paraId="6850A880" w14:textId="77777777" w:rsidR="007D7EC0" w:rsidRPr="007D7EC0" w:rsidRDefault="007D7EC0" w:rsidP="007D7EC0">
      <w:pPr>
        <w:jc w:val="both"/>
        <w:rPr>
          <w:bCs/>
          <w:lang w:eastAsia="en-US"/>
        </w:rPr>
      </w:pPr>
    </w:p>
    <w:p w14:paraId="795D1C53" w14:textId="77777777" w:rsidR="007D7EC0" w:rsidRPr="007D7EC0" w:rsidRDefault="007D7EC0" w:rsidP="007D7EC0">
      <w:pPr>
        <w:ind w:firstLine="567"/>
        <w:jc w:val="both"/>
        <w:rPr>
          <w:lang w:eastAsia="en-US"/>
        </w:rPr>
      </w:pPr>
      <w:r w:rsidRPr="007D7EC0">
        <w:rPr>
          <w:b/>
          <w:bCs/>
          <w:color w:val="000000"/>
          <w:lang w:eastAsia="en-US"/>
        </w:rPr>
        <w:t xml:space="preserve">* </w:t>
      </w:r>
      <w:bookmarkStart w:id="63" w:name="_Hlk232426213"/>
      <w:r w:rsidRPr="007D7EC0">
        <w:rPr>
          <w:b/>
          <w:bCs/>
          <w:color w:val="000000"/>
          <w:lang w:eastAsia="en-US"/>
        </w:rPr>
        <w:t>Tiekėjo siūlomas procentas negali būti didesnis kaip 7 proc. nuo kiekvieno Popierinio</w:t>
      </w:r>
      <w:r w:rsidRPr="007D7EC0">
        <w:rPr>
          <w:b/>
          <w:bCs/>
          <w:color w:val="000000" w:themeColor="text1"/>
          <w:kern w:val="2"/>
          <w:lang w:eastAsia="en-US"/>
          <w14:ligatures w14:val="standardContextual"/>
        </w:rPr>
        <w:t xml:space="preserve"> ir elektroninio bilieto pardavimo kainos be PVM, kiekvienos E. bilieto kortelės pardavimo ar papildymo E. bilietų transakcijos sumos be PVM. </w:t>
      </w:r>
      <w:r w:rsidRPr="007D7EC0">
        <w:rPr>
          <w:b/>
          <w:bCs/>
          <w:i/>
          <w:iCs/>
          <w:color w:val="000000" w:themeColor="text1"/>
          <w:kern w:val="2"/>
          <w:lang w:eastAsia="en-US"/>
          <w14:ligatures w14:val="standardContextual"/>
        </w:rPr>
        <w:t>Jeigu siūlomas įkainis viršys nurodytą, tiekėjo pasiūlymas, bus pripažintas nepriimtinu ir bus atmestas.</w:t>
      </w:r>
    </w:p>
    <w:bookmarkEnd w:id="63"/>
    <w:p w14:paraId="04149697" w14:textId="77777777" w:rsidR="007D7EC0" w:rsidRPr="007D7EC0" w:rsidRDefault="007D7EC0" w:rsidP="007D7EC0">
      <w:pPr>
        <w:ind w:firstLine="567"/>
        <w:jc w:val="both"/>
        <w:rPr>
          <w:bCs/>
          <w:iCs/>
          <w:lang w:eastAsia="en-US"/>
        </w:rPr>
      </w:pPr>
      <w:r w:rsidRPr="007D7EC0">
        <w:rPr>
          <w:bCs/>
          <w:iCs/>
          <w:lang w:eastAsia="en-US"/>
        </w:rPr>
        <w:t>Tais atvejais, kai pagal galiojančius teisės aktus tiekėjui nereikia mokėti PVM, jis nurodo priežastis, dėl kurių PVM nemoka.</w:t>
      </w:r>
    </w:p>
    <w:p w14:paraId="24E1CAD7" w14:textId="77777777" w:rsidR="007D7EC0" w:rsidRPr="007D7EC0" w:rsidRDefault="007D7EC0" w:rsidP="007D7EC0">
      <w:pPr>
        <w:ind w:firstLine="567"/>
        <w:jc w:val="both"/>
        <w:rPr>
          <w:lang w:eastAsia="en-US"/>
        </w:rPr>
      </w:pPr>
      <w:r w:rsidRPr="007D7EC0">
        <w:rPr>
          <w:lang w:eastAsia="en-US"/>
        </w:rPr>
        <w:t>Į pasiūlymo kainą turi būti įskaityti visi tiekėjo mokami mokesčiai ir visos tiekėjo patiriamos su pasiūlymo rengimu ir su pirkimo sutarties vykdymu susijusios, įskaitant atsiskaitymo dokumentų pateikimą per informacinę sistemą „</w:t>
      </w:r>
      <w:r w:rsidRPr="007D7EC0">
        <w:rPr>
          <w:kern w:val="2"/>
          <w:lang w:eastAsia="en-US"/>
          <w14:ligatures w14:val="standardContextual"/>
        </w:rPr>
        <w:t>SABIS“, išlaidos.</w:t>
      </w:r>
    </w:p>
    <w:p w14:paraId="052F657D" w14:textId="77777777" w:rsidR="007D7EC0" w:rsidRPr="007D7EC0" w:rsidRDefault="007D7EC0" w:rsidP="007D7EC0">
      <w:pPr>
        <w:ind w:firstLine="567"/>
        <w:jc w:val="both"/>
        <w:rPr>
          <w:lang w:eastAsia="en-US"/>
        </w:rPr>
      </w:pPr>
    </w:p>
    <w:p w14:paraId="09286AFD" w14:textId="77777777" w:rsidR="007D7EC0" w:rsidRPr="007D7EC0" w:rsidRDefault="007D7EC0" w:rsidP="007D7EC0">
      <w:pPr>
        <w:tabs>
          <w:tab w:val="left" w:pos="9356"/>
        </w:tabs>
        <w:jc w:val="both"/>
        <w:rPr>
          <w:lang w:eastAsia="en-US"/>
        </w:rPr>
      </w:pPr>
    </w:p>
    <w:p w14:paraId="6E9D1831" w14:textId="77777777" w:rsidR="007D7EC0" w:rsidRPr="007D7EC0" w:rsidRDefault="007D7EC0" w:rsidP="007D7EC0">
      <w:pPr>
        <w:ind w:firstLine="567"/>
        <w:jc w:val="both"/>
        <w:rPr>
          <w:lang w:eastAsia="en-US"/>
        </w:rPr>
      </w:pPr>
      <w:bookmarkStart w:id="64" w:name="_Hlk64456131"/>
      <w:r w:rsidRPr="007D7EC0">
        <w:rPr>
          <w:lang w:eastAsia="en-US"/>
        </w:rPr>
        <w:t>Informacija apie kiekvieno tiekėjų grupės partnerio savo jėgomis numatomų vykdyti sutartinių įsipareigojimų dalies vertę (pildoma, kai pasiūlymą pateikia tiekėjų grupė):</w:t>
      </w:r>
    </w:p>
    <w:tbl>
      <w:tblPr>
        <w:tblW w:w="9634" w:type="dxa"/>
        <w:tblCellMar>
          <w:left w:w="10" w:type="dxa"/>
          <w:right w:w="10" w:type="dxa"/>
        </w:tblCellMar>
        <w:tblLook w:val="04A0" w:firstRow="1" w:lastRow="0" w:firstColumn="1" w:lastColumn="0" w:noHBand="0" w:noVBand="1"/>
      </w:tblPr>
      <w:tblGrid>
        <w:gridCol w:w="675"/>
        <w:gridCol w:w="2410"/>
        <w:gridCol w:w="2722"/>
        <w:gridCol w:w="1913"/>
        <w:gridCol w:w="1914"/>
      </w:tblGrid>
      <w:tr w:rsidR="007D7EC0" w:rsidRPr="007D7EC0" w14:paraId="0068410C" w14:textId="77777777" w:rsidTr="004D2652">
        <w:tc>
          <w:tcPr>
            <w:tcW w:w="67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B5F70E" w14:textId="77777777" w:rsidR="007D7EC0" w:rsidRPr="007D7EC0" w:rsidRDefault="007D7EC0" w:rsidP="007D7EC0">
            <w:pPr>
              <w:jc w:val="center"/>
              <w:rPr>
                <w:b/>
                <w:lang w:eastAsia="en-US"/>
              </w:rPr>
            </w:pPr>
            <w:r w:rsidRPr="007D7EC0">
              <w:rPr>
                <w:b/>
                <w:lang w:eastAsia="en-US"/>
              </w:rPr>
              <w:t>Eil. Nr.</w:t>
            </w:r>
          </w:p>
        </w:tc>
        <w:tc>
          <w:tcPr>
            <w:tcW w:w="2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D39340" w14:textId="77777777" w:rsidR="007D7EC0" w:rsidRPr="007D7EC0" w:rsidRDefault="007D7EC0" w:rsidP="007D7EC0">
            <w:pPr>
              <w:jc w:val="center"/>
              <w:rPr>
                <w:b/>
                <w:lang w:eastAsia="en-US"/>
              </w:rPr>
            </w:pPr>
            <w:r w:rsidRPr="007D7EC0">
              <w:rPr>
                <w:b/>
                <w:lang w:eastAsia="en-US"/>
              </w:rPr>
              <w:t>Partnerio pavadinimas</w:t>
            </w:r>
          </w:p>
        </w:tc>
        <w:tc>
          <w:tcPr>
            <w:tcW w:w="272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C4DCD0" w14:textId="77777777" w:rsidR="007D7EC0" w:rsidRPr="007D7EC0" w:rsidRDefault="007D7EC0" w:rsidP="007D7EC0">
            <w:pPr>
              <w:jc w:val="center"/>
              <w:rPr>
                <w:b/>
                <w:lang w:eastAsia="en-US"/>
              </w:rPr>
            </w:pPr>
            <w:r w:rsidRPr="007D7EC0">
              <w:rPr>
                <w:b/>
                <w:lang w:eastAsia="en-US"/>
              </w:rPr>
              <w:t>Numatomi įsipareigojimai vykdant sutartį</w:t>
            </w:r>
          </w:p>
        </w:tc>
        <w:tc>
          <w:tcPr>
            <w:tcW w:w="38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57D3E1" w14:textId="77777777" w:rsidR="007D7EC0" w:rsidRPr="007D7EC0" w:rsidRDefault="007D7EC0" w:rsidP="007D7EC0">
            <w:pPr>
              <w:jc w:val="center"/>
              <w:rPr>
                <w:b/>
                <w:lang w:eastAsia="en-US"/>
              </w:rPr>
            </w:pPr>
            <w:r w:rsidRPr="007D7EC0">
              <w:rPr>
                <w:b/>
                <w:lang w:eastAsia="en-US"/>
              </w:rPr>
              <w:t>Partnerio sutartinių įsipareigojimų dalies vertė pasiūlymo kainoje</w:t>
            </w:r>
          </w:p>
        </w:tc>
      </w:tr>
      <w:tr w:rsidR="007D7EC0" w:rsidRPr="007D7EC0" w14:paraId="0641C716" w14:textId="77777777" w:rsidTr="004D2652">
        <w:tc>
          <w:tcPr>
            <w:tcW w:w="6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9428D3" w14:textId="77777777" w:rsidR="007D7EC0" w:rsidRPr="007D7EC0" w:rsidRDefault="007D7EC0" w:rsidP="007D7EC0">
            <w:pPr>
              <w:jc w:val="both"/>
              <w:rPr>
                <w:lang w:eastAsia="en-US"/>
              </w:rPr>
            </w:pPr>
          </w:p>
        </w:tc>
        <w:tc>
          <w:tcPr>
            <w:tcW w:w="2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EEFAB9" w14:textId="77777777" w:rsidR="007D7EC0" w:rsidRPr="007D7EC0" w:rsidRDefault="007D7EC0" w:rsidP="007D7EC0">
            <w:pPr>
              <w:jc w:val="both"/>
              <w:rPr>
                <w:lang w:eastAsia="en-US"/>
              </w:rPr>
            </w:pPr>
          </w:p>
        </w:tc>
        <w:tc>
          <w:tcPr>
            <w:tcW w:w="27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156BCA" w14:textId="77777777" w:rsidR="007D7EC0" w:rsidRPr="007D7EC0" w:rsidRDefault="007D7EC0" w:rsidP="007D7EC0">
            <w:pPr>
              <w:jc w:val="both"/>
              <w:rPr>
                <w:lang w:eastAsia="en-US"/>
              </w:rPr>
            </w:pPr>
          </w:p>
        </w:tc>
        <w:tc>
          <w:tcPr>
            <w:tcW w:w="1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50365" w14:textId="77777777" w:rsidR="007D7EC0" w:rsidRPr="007D7EC0" w:rsidRDefault="007D7EC0" w:rsidP="007D7EC0">
            <w:pPr>
              <w:jc w:val="center"/>
              <w:rPr>
                <w:b/>
                <w:lang w:eastAsia="en-US"/>
              </w:rPr>
            </w:pPr>
            <w:r w:rsidRPr="007D7EC0">
              <w:rPr>
                <w:b/>
                <w:lang w:eastAsia="en-US"/>
              </w:rPr>
              <w:t>EUR be PVM</w:t>
            </w:r>
          </w:p>
        </w:tc>
        <w:tc>
          <w:tcPr>
            <w:tcW w:w="191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9EFF974" w14:textId="77777777" w:rsidR="007D7EC0" w:rsidRPr="007D7EC0" w:rsidRDefault="007D7EC0" w:rsidP="007D7EC0">
            <w:pPr>
              <w:jc w:val="center"/>
              <w:rPr>
                <w:b/>
                <w:lang w:eastAsia="en-US"/>
              </w:rPr>
            </w:pPr>
            <w:r w:rsidRPr="007D7EC0">
              <w:rPr>
                <w:b/>
                <w:lang w:eastAsia="en-US"/>
              </w:rPr>
              <w:t>Proc.</w:t>
            </w:r>
          </w:p>
        </w:tc>
      </w:tr>
      <w:tr w:rsidR="007D7EC0" w:rsidRPr="007D7EC0" w14:paraId="04263437" w14:textId="77777777" w:rsidTr="004D265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F58DB" w14:textId="77777777" w:rsidR="007D7EC0" w:rsidRPr="007D7EC0" w:rsidRDefault="007D7EC0" w:rsidP="007D7EC0">
            <w:pPr>
              <w:jc w:val="both"/>
              <w:rPr>
                <w:lang w:eastAsia="en-US"/>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0966F" w14:textId="77777777" w:rsidR="007D7EC0" w:rsidRPr="007D7EC0" w:rsidRDefault="007D7EC0" w:rsidP="007D7EC0">
            <w:pPr>
              <w:jc w:val="both"/>
              <w:rPr>
                <w:lang w:eastAsia="en-US"/>
              </w:rPr>
            </w:pPr>
          </w:p>
        </w:tc>
        <w:tc>
          <w:tcPr>
            <w:tcW w:w="2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8081A" w14:textId="77777777" w:rsidR="007D7EC0" w:rsidRPr="007D7EC0" w:rsidRDefault="007D7EC0" w:rsidP="007D7EC0">
            <w:pPr>
              <w:jc w:val="both"/>
              <w:rPr>
                <w:lang w:eastAsia="en-US"/>
              </w:rPr>
            </w:pPr>
          </w:p>
        </w:tc>
        <w:tc>
          <w:tcPr>
            <w:tcW w:w="1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B96DF" w14:textId="77777777" w:rsidR="007D7EC0" w:rsidRPr="007D7EC0" w:rsidRDefault="007D7EC0" w:rsidP="007D7EC0">
            <w:pPr>
              <w:jc w:val="both"/>
              <w:rPr>
                <w:lang w:eastAsia="en-US"/>
              </w:rPr>
            </w:pPr>
          </w:p>
        </w:tc>
        <w:tc>
          <w:tcPr>
            <w:tcW w:w="191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6D7E983" w14:textId="77777777" w:rsidR="007D7EC0" w:rsidRPr="007D7EC0" w:rsidRDefault="007D7EC0" w:rsidP="007D7EC0">
            <w:pPr>
              <w:jc w:val="both"/>
              <w:rPr>
                <w:lang w:eastAsia="en-US"/>
              </w:rPr>
            </w:pPr>
          </w:p>
        </w:tc>
      </w:tr>
      <w:tr w:rsidR="007D7EC0" w:rsidRPr="007D7EC0" w14:paraId="7C749BA2" w14:textId="77777777" w:rsidTr="004D265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DCB7E" w14:textId="77777777" w:rsidR="007D7EC0" w:rsidRPr="007D7EC0" w:rsidRDefault="007D7EC0" w:rsidP="007D7EC0">
            <w:pPr>
              <w:jc w:val="both"/>
              <w:rPr>
                <w:lang w:eastAsia="en-US"/>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46C60" w14:textId="77777777" w:rsidR="007D7EC0" w:rsidRPr="007D7EC0" w:rsidRDefault="007D7EC0" w:rsidP="007D7EC0">
            <w:pPr>
              <w:jc w:val="both"/>
              <w:rPr>
                <w:lang w:eastAsia="en-US"/>
              </w:rPr>
            </w:pPr>
          </w:p>
        </w:tc>
        <w:tc>
          <w:tcPr>
            <w:tcW w:w="2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E8347" w14:textId="77777777" w:rsidR="007D7EC0" w:rsidRPr="007D7EC0" w:rsidRDefault="007D7EC0" w:rsidP="007D7EC0">
            <w:pPr>
              <w:jc w:val="both"/>
              <w:rPr>
                <w:lang w:eastAsia="en-US"/>
              </w:rPr>
            </w:pPr>
          </w:p>
        </w:tc>
        <w:tc>
          <w:tcPr>
            <w:tcW w:w="1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F23EB" w14:textId="77777777" w:rsidR="007D7EC0" w:rsidRPr="007D7EC0" w:rsidRDefault="007D7EC0" w:rsidP="007D7EC0">
            <w:pPr>
              <w:jc w:val="both"/>
              <w:rPr>
                <w:lang w:eastAsia="en-US"/>
              </w:rPr>
            </w:pPr>
          </w:p>
        </w:tc>
        <w:tc>
          <w:tcPr>
            <w:tcW w:w="191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6B1C237" w14:textId="77777777" w:rsidR="007D7EC0" w:rsidRPr="007D7EC0" w:rsidRDefault="007D7EC0" w:rsidP="007D7EC0">
            <w:pPr>
              <w:jc w:val="both"/>
              <w:rPr>
                <w:lang w:eastAsia="en-US"/>
              </w:rPr>
            </w:pPr>
          </w:p>
        </w:tc>
      </w:tr>
      <w:tr w:rsidR="007D7EC0" w:rsidRPr="007D7EC0" w14:paraId="47FF785F" w14:textId="77777777" w:rsidTr="004D2652">
        <w:tc>
          <w:tcPr>
            <w:tcW w:w="580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38605" w14:textId="77777777" w:rsidR="007D7EC0" w:rsidRPr="007D7EC0" w:rsidRDefault="007D7EC0" w:rsidP="007D7EC0">
            <w:pPr>
              <w:jc w:val="right"/>
              <w:rPr>
                <w:b/>
                <w:lang w:eastAsia="en-US"/>
              </w:rPr>
            </w:pPr>
            <w:r w:rsidRPr="007D7EC0">
              <w:rPr>
                <w:b/>
                <w:lang w:eastAsia="en-US"/>
              </w:rPr>
              <w:t>Viso:</w:t>
            </w:r>
          </w:p>
        </w:tc>
        <w:tc>
          <w:tcPr>
            <w:tcW w:w="1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94481" w14:textId="77777777" w:rsidR="007D7EC0" w:rsidRPr="007D7EC0" w:rsidRDefault="007D7EC0" w:rsidP="007D7EC0">
            <w:pPr>
              <w:jc w:val="both"/>
              <w:rPr>
                <w:lang w:eastAsia="en-US"/>
              </w:rPr>
            </w:pPr>
          </w:p>
        </w:tc>
        <w:tc>
          <w:tcPr>
            <w:tcW w:w="191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E860F23" w14:textId="77777777" w:rsidR="007D7EC0" w:rsidRPr="007D7EC0" w:rsidRDefault="007D7EC0" w:rsidP="007D7EC0">
            <w:pPr>
              <w:jc w:val="both"/>
              <w:rPr>
                <w:lang w:eastAsia="en-US"/>
              </w:rPr>
            </w:pPr>
          </w:p>
        </w:tc>
      </w:tr>
    </w:tbl>
    <w:p w14:paraId="2EB9B95E" w14:textId="77777777" w:rsidR="007D7EC0" w:rsidRPr="007D7EC0" w:rsidRDefault="007D7EC0" w:rsidP="007D7EC0">
      <w:pPr>
        <w:ind w:firstLine="567"/>
        <w:jc w:val="both"/>
        <w:rPr>
          <w:lang w:eastAsia="en-US"/>
        </w:rPr>
      </w:pPr>
    </w:p>
    <w:p w14:paraId="2609115C" w14:textId="77777777" w:rsidR="007D7EC0" w:rsidRPr="007D7EC0" w:rsidRDefault="007D7EC0" w:rsidP="007D7EC0">
      <w:pPr>
        <w:ind w:firstLine="567"/>
        <w:jc w:val="both"/>
        <w:rPr>
          <w:lang w:eastAsia="en-US"/>
        </w:rPr>
      </w:pPr>
      <w:r w:rsidRPr="007D7EC0">
        <w:rPr>
          <w:lang w:eastAsia="en-US"/>
        </w:rPr>
        <w:t>Dalyvis pasiūlyme privalo išviešinti subtiekėjus ir ūkio subjektus, kurių pajėgumais remiasi, taip pat nurodyti ir kitus žinomus subtiekėjus:</w:t>
      </w:r>
    </w:p>
    <w:tbl>
      <w:tblPr>
        <w:tblW w:w="11263" w:type="dxa"/>
        <w:tblCellMar>
          <w:left w:w="10" w:type="dxa"/>
          <w:right w:w="10" w:type="dxa"/>
        </w:tblCellMar>
        <w:tblLook w:val="04A0" w:firstRow="1" w:lastRow="0" w:firstColumn="1" w:lastColumn="0" w:noHBand="0" w:noVBand="1"/>
      </w:tblPr>
      <w:tblGrid>
        <w:gridCol w:w="604"/>
        <w:gridCol w:w="2153"/>
        <w:gridCol w:w="2513"/>
        <w:gridCol w:w="2186"/>
        <w:gridCol w:w="2178"/>
        <w:gridCol w:w="1629"/>
      </w:tblGrid>
      <w:tr w:rsidR="007D7EC0" w:rsidRPr="007D7EC0" w14:paraId="2CF98C7C" w14:textId="77777777" w:rsidTr="004D2652">
        <w:trPr>
          <w:trHeight w:val="568"/>
        </w:trPr>
        <w:tc>
          <w:tcPr>
            <w:tcW w:w="6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EBB177" w14:textId="77777777" w:rsidR="007D7EC0" w:rsidRPr="007D7EC0" w:rsidRDefault="007D7EC0" w:rsidP="007D7EC0">
            <w:pPr>
              <w:jc w:val="center"/>
              <w:rPr>
                <w:b/>
                <w:lang w:eastAsia="en-US"/>
              </w:rPr>
            </w:pPr>
            <w:r w:rsidRPr="007D7EC0">
              <w:rPr>
                <w:b/>
                <w:lang w:eastAsia="en-US"/>
              </w:rPr>
              <w:t>Eil. Nr.</w:t>
            </w:r>
          </w:p>
        </w:tc>
        <w:tc>
          <w:tcPr>
            <w:tcW w:w="215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04012B" w14:textId="77777777" w:rsidR="007D7EC0" w:rsidRPr="007D7EC0" w:rsidRDefault="007D7EC0" w:rsidP="007D7EC0">
            <w:pPr>
              <w:jc w:val="center"/>
              <w:rPr>
                <w:b/>
                <w:lang w:eastAsia="en-US"/>
              </w:rPr>
            </w:pPr>
            <w:r w:rsidRPr="007D7EC0">
              <w:rPr>
                <w:b/>
                <w:lang w:eastAsia="en-US"/>
              </w:rPr>
              <w:t>Subtiekėjo pavadinimas, kodas ir adresas</w:t>
            </w:r>
          </w:p>
        </w:tc>
        <w:tc>
          <w:tcPr>
            <w:tcW w:w="251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AD876B" w14:textId="77777777" w:rsidR="007D7EC0" w:rsidRPr="007D7EC0" w:rsidRDefault="007D7EC0" w:rsidP="007D7EC0">
            <w:pPr>
              <w:jc w:val="center"/>
              <w:rPr>
                <w:b/>
                <w:lang w:eastAsia="en-US"/>
              </w:rPr>
            </w:pPr>
            <w:r w:rsidRPr="007D7EC0">
              <w:rPr>
                <w:b/>
                <w:lang w:eastAsia="en-US"/>
              </w:rPr>
              <w:t xml:space="preserve">Numatoma vykdyti pirkimo sutarties dalis </w:t>
            </w:r>
          </w:p>
        </w:tc>
        <w:tc>
          <w:tcPr>
            <w:tcW w:w="43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30E192" w14:textId="77777777" w:rsidR="007D7EC0" w:rsidRPr="007D7EC0" w:rsidRDefault="007D7EC0" w:rsidP="007D7EC0">
            <w:pPr>
              <w:jc w:val="center"/>
              <w:rPr>
                <w:b/>
                <w:lang w:eastAsia="en-US"/>
              </w:rPr>
            </w:pPr>
            <w:r w:rsidRPr="007D7EC0">
              <w:rPr>
                <w:b/>
                <w:lang w:eastAsia="en-US"/>
              </w:rPr>
              <w:t>Pirkimo sutarties dalis pasiūlymo kainoje, kuriai ketinama pasitelkti subtiekėjus</w:t>
            </w:r>
          </w:p>
        </w:tc>
        <w:tc>
          <w:tcPr>
            <w:tcW w:w="1629" w:type="dxa"/>
          </w:tcPr>
          <w:p w14:paraId="134A85BE" w14:textId="77777777" w:rsidR="007D7EC0" w:rsidRPr="007D7EC0" w:rsidRDefault="007D7EC0" w:rsidP="007D7EC0">
            <w:pPr>
              <w:jc w:val="center"/>
              <w:rPr>
                <w:b/>
                <w:lang w:eastAsia="en-US"/>
              </w:rPr>
            </w:pPr>
          </w:p>
        </w:tc>
      </w:tr>
      <w:tr w:rsidR="007D7EC0" w:rsidRPr="007D7EC0" w14:paraId="7301E8E5" w14:textId="77777777" w:rsidTr="004D2652">
        <w:trPr>
          <w:trHeight w:val="301"/>
        </w:trPr>
        <w:tc>
          <w:tcPr>
            <w:tcW w:w="6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8F4F4E" w14:textId="77777777" w:rsidR="007D7EC0" w:rsidRPr="007D7EC0" w:rsidRDefault="007D7EC0" w:rsidP="007D7EC0">
            <w:pPr>
              <w:jc w:val="center"/>
              <w:rPr>
                <w:b/>
                <w:lang w:eastAsia="en-US"/>
              </w:rPr>
            </w:pPr>
          </w:p>
        </w:tc>
        <w:tc>
          <w:tcPr>
            <w:tcW w:w="215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E25082" w14:textId="77777777" w:rsidR="007D7EC0" w:rsidRPr="007D7EC0" w:rsidRDefault="007D7EC0" w:rsidP="007D7EC0">
            <w:pPr>
              <w:jc w:val="center"/>
              <w:rPr>
                <w:b/>
                <w:lang w:eastAsia="en-US"/>
              </w:rPr>
            </w:pPr>
          </w:p>
        </w:tc>
        <w:tc>
          <w:tcPr>
            <w:tcW w:w="251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3757BB" w14:textId="77777777" w:rsidR="007D7EC0" w:rsidRPr="007D7EC0" w:rsidRDefault="007D7EC0" w:rsidP="007D7EC0">
            <w:pPr>
              <w:jc w:val="center"/>
              <w:rPr>
                <w:b/>
                <w:lang w:eastAsia="en-US"/>
              </w:rPr>
            </w:pPr>
          </w:p>
        </w:tc>
        <w:tc>
          <w:tcPr>
            <w:tcW w:w="2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D65DE" w14:textId="77777777" w:rsidR="007D7EC0" w:rsidRPr="007D7EC0" w:rsidRDefault="007D7EC0" w:rsidP="007D7EC0">
            <w:pPr>
              <w:jc w:val="center"/>
              <w:rPr>
                <w:b/>
                <w:lang w:eastAsia="en-US"/>
              </w:rPr>
            </w:pPr>
            <w:r w:rsidRPr="007D7EC0">
              <w:rPr>
                <w:b/>
                <w:lang w:eastAsia="en-US"/>
              </w:rPr>
              <w:t>EUR be PVM</w:t>
            </w:r>
          </w:p>
        </w:tc>
        <w:tc>
          <w:tcPr>
            <w:tcW w:w="217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3A9D3B0" w14:textId="77777777" w:rsidR="007D7EC0" w:rsidRPr="007D7EC0" w:rsidRDefault="007D7EC0" w:rsidP="007D7EC0">
            <w:pPr>
              <w:jc w:val="center"/>
              <w:rPr>
                <w:b/>
                <w:lang w:eastAsia="en-US"/>
              </w:rPr>
            </w:pPr>
            <w:r w:rsidRPr="007D7EC0">
              <w:rPr>
                <w:b/>
                <w:lang w:eastAsia="en-US"/>
              </w:rPr>
              <w:t>Proc.</w:t>
            </w:r>
          </w:p>
        </w:tc>
        <w:tc>
          <w:tcPr>
            <w:tcW w:w="1629" w:type="dxa"/>
          </w:tcPr>
          <w:p w14:paraId="252AB8D7" w14:textId="77777777" w:rsidR="007D7EC0" w:rsidRPr="007D7EC0" w:rsidRDefault="007D7EC0" w:rsidP="007D7EC0">
            <w:pPr>
              <w:jc w:val="center"/>
              <w:rPr>
                <w:b/>
                <w:lang w:eastAsia="en-US"/>
              </w:rPr>
            </w:pPr>
          </w:p>
        </w:tc>
      </w:tr>
      <w:tr w:rsidR="007D7EC0" w:rsidRPr="007D7EC0" w14:paraId="10457A7E" w14:textId="77777777" w:rsidTr="004D2652">
        <w:trPr>
          <w:trHeight w:val="283"/>
        </w:trPr>
        <w:tc>
          <w:tcPr>
            <w:tcW w:w="963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07C66" w14:textId="77777777" w:rsidR="007D7EC0" w:rsidRPr="007D7EC0" w:rsidRDefault="007D7EC0" w:rsidP="007D7EC0">
            <w:pPr>
              <w:jc w:val="center"/>
              <w:rPr>
                <w:b/>
                <w:lang w:eastAsia="en-US"/>
              </w:rPr>
            </w:pPr>
            <w:r w:rsidRPr="007D7EC0">
              <w:rPr>
                <w:b/>
                <w:lang w:eastAsia="en-US"/>
              </w:rPr>
              <w:t>Subtiekėjai, kurių pajėgumais remiamasi įrodinėjant kvalifikacijos atitiktį</w:t>
            </w:r>
          </w:p>
        </w:tc>
        <w:tc>
          <w:tcPr>
            <w:tcW w:w="1629" w:type="dxa"/>
          </w:tcPr>
          <w:p w14:paraId="49C11B69" w14:textId="77777777" w:rsidR="007D7EC0" w:rsidRPr="007D7EC0" w:rsidRDefault="007D7EC0" w:rsidP="007D7EC0">
            <w:pPr>
              <w:jc w:val="center"/>
              <w:rPr>
                <w:b/>
                <w:lang w:eastAsia="en-US"/>
              </w:rPr>
            </w:pPr>
          </w:p>
        </w:tc>
      </w:tr>
      <w:tr w:rsidR="007D7EC0" w:rsidRPr="007D7EC0" w14:paraId="1A5E2283" w14:textId="77777777" w:rsidTr="004D2652">
        <w:trPr>
          <w:trHeight w:val="192"/>
        </w:trPr>
        <w:tc>
          <w:tcPr>
            <w:tcW w:w="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8E41A" w14:textId="77777777" w:rsidR="007D7EC0" w:rsidRPr="007D7EC0" w:rsidRDefault="007D7EC0" w:rsidP="007D7EC0">
            <w:pPr>
              <w:jc w:val="both"/>
              <w:rPr>
                <w:lang w:eastAsia="en-US"/>
              </w:rPr>
            </w:pPr>
          </w:p>
        </w:tc>
        <w:tc>
          <w:tcPr>
            <w:tcW w:w="2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3995B" w14:textId="77777777" w:rsidR="007D7EC0" w:rsidRPr="007D7EC0" w:rsidRDefault="007D7EC0" w:rsidP="007D7EC0">
            <w:pPr>
              <w:jc w:val="both"/>
              <w:rPr>
                <w:lang w:eastAsia="en-US"/>
              </w:rPr>
            </w:pPr>
          </w:p>
        </w:tc>
        <w:tc>
          <w:tcPr>
            <w:tcW w:w="2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EFEB8" w14:textId="77777777" w:rsidR="007D7EC0" w:rsidRPr="007D7EC0" w:rsidRDefault="007D7EC0" w:rsidP="007D7EC0">
            <w:pPr>
              <w:jc w:val="both"/>
              <w:rPr>
                <w:lang w:eastAsia="en-US"/>
              </w:rPr>
            </w:pPr>
          </w:p>
        </w:tc>
        <w:tc>
          <w:tcPr>
            <w:tcW w:w="2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E9757" w14:textId="77777777" w:rsidR="007D7EC0" w:rsidRPr="007D7EC0" w:rsidRDefault="007D7EC0" w:rsidP="007D7EC0">
            <w:pPr>
              <w:jc w:val="both"/>
              <w:rPr>
                <w:lang w:eastAsia="en-US"/>
              </w:rPr>
            </w:pPr>
          </w:p>
        </w:tc>
        <w:tc>
          <w:tcPr>
            <w:tcW w:w="217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DB08474" w14:textId="77777777" w:rsidR="007D7EC0" w:rsidRPr="007D7EC0" w:rsidRDefault="007D7EC0" w:rsidP="007D7EC0">
            <w:pPr>
              <w:jc w:val="both"/>
              <w:rPr>
                <w:lang w:eastAsia="en-US"/>
              </w:rPr>
            </w:pPr>
          </w:p>
        </w:tc>
        <w:tc>
          <w:tcPr>
            <w:tcW w:w="1629" w:type="dxa"/>
          </w:tcPr>
          <w:p w14:paraId="67D6112F" w14:textId="77777777" w:rsidR="007D7EC0" w:rsidRPr="007D7EC0" w:rsidRDefault="007D7EC0" w:rsidP="007D7EC0">
            <w:pPr>
              <w:jc w:val="both"/>
              <w:rPr>
                <w:lang w:eastAsia="en-US"/>
              </w:rPr>
            </w:pPr>
          </w:p>
        </w:tc>
      </w:tr>
      <w:tr w:rsidR="007D7EC0" w:rsidRPr="007D7EC0" w14:paraId="1A71B21A" w14:textId="77777777" w:rsidTr="004D2652">
        <w:trPr>
          <w:trHeight w:val="283"/>
        </w:trPr>
        <w:tc>
          <w:tcPr>
            <w:tcW w:w="52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EC313" w14:textId="77777777" w:rsidR="007D7EC0" w:rsidRPr="007D7EC0" w:rsidRDefault="007D7EC0" w:rsidP="007D7EC0">
            <w:pPr>
              <w:jc w:val="right"/>
              <w:rPr>
                <w:lang w:eastAsia="en-US"/>
              </w:rPr>
            </w:pPr>
            <w:r w:rsidRPr="007D7EC0">
              <w:rPr>
                <w:b/>
                <w:lang w:eastAsia="en-US"/>
              </w:rPr>
              <w:t>Viso:</w:t>
            </w:r>
          </w:p>
        </w:tc>
        <w:tc>
          <w:tcPr>
            <w:tcW w:w="2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E6E51" w14:textId="77777777" w:rsidR="007D7EC0" w:rsidRPr="007D7EC0" w:rsidRDefault="007D7EC0" w:rsidP="007D7EC0">
            <w:pPr>
              <w:jc w:val="both"/>
              <w:rPr>
                <w:lang w:eastAsia="en-US"/>
              </w:rPr>
            </w:pPr>
          </w:p>
        </w:tc>
        <w:tc>
          <w:tcPr>
            <w:tcW w:w="217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58AFF07" w14:textId="77777777" w:rsidR="007D7EC0" w:rsidRPr="007D7EC0" w:rsidRDefault="007D7EC0" w:rsidP="007D7EC0">
            <w:pPr>
              <w:jc w:val="both"/>
              <w:rPr>
                <w:lang w:eastAsia="en-US"/>
              </w:rPr>
            </w:pPr>
          </w:p>
        </w:tc>
        <w:tc>
          <w:tcPr>
            <w:tcW w:w="1629" w:type="dxa"/>
          </w:tcPr>
          <w:p w14:paraId="20669513" w14:textId="77777777" w:rsidR="007D7EC0" w:rsidRPr="007D7EC0" w:rsidRDefault="007D7EC0" w:rsidP="007D7EC0">
            <w:pPr>
              <w:jc w:val="both"/>
              <w:rPr>
                <w:lang w:eastAsia="en-US"/>
              </w:rPr>
            </w:pPr>
          </w:p>
        </w:tc>
      </w:tr>
      <w:tr w:rsidR="007D7EC0" w:rsidRPr="007D7EC0" w14:paraId="6C942344" w14:textId="77777777" w:rsidTr="004D2652">
        <w:trPr>
          <w:trHeight w:val="568"/>
        </w:trPr>
        <w:tc>
          <w:tcPr>
            <w:tcW w:w="963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A4BC4" w14:textId="77777777" w:rsidR="007D7EC0" w:rsidRPr="007D7EC0" w:rsidRDefault="007D7EC0" w:rsidP="007D7EC0">
            <w:pPr>
              <w:jc w:val="center"/>
              <w:rPr>
                <w:b/>
                <w:lang w:eastAsia="en-US"/>
              </w:rPr>
            </w:pPr>
            <w:r w:rsidRPr="007D7EC0">
              <w:rPr>
                <w:b/>
                <w:lang w:eastAsia="en-US"/>
              </w:rPr>
              <w:t>Subtiekėjai, kurie bus pasitelkti vykdant pirkimo sutartį ir kurių pajėgumais nesiremiama įrodinėjant kvalifikacijos atitiktį</w:t>
            </w:r>
          </w:p>
        </w:tc>
        <w:tc>
          <w:tcPr>
            <w:tcW w:w="1629" w:type="dxa"/>
            <w:tcMar>
              <w:top w:w="0" w:type="dxa"/>
              <w:left w:w="10" w:type="dxa"/>
              <w:bottom w:w="0" w:type="dxa"/>
              <w:right w:w="10" w:type="dxa"/>
            </w:tcMar>
          </w:tcPr>
          <w:p w14:paraId="69C95A25" w14:textId="77777777" w:rsidR="007D7EC0" w:rsidRPr="007D7EC0" w:rsidRDefault="007D7EC0" w:rsidP="007D7EC0">
            <w:pPr>
              <w:spacing w:line="256" w:lineRule="auto"/>
              <w:rPr>
                <w:lang w:eastAsia="en-US"/>
              </w:rPr>
            </w:pPr>
          </w:p>
        </w:tc>
      </w:tr>
      <w:tr w:rsidR="007D7EC0" w:rsidRPr="007D7EC0" w14:paraId="1BDDE7D3" w14:textId="77777777" w:rsidTr="004D2652">
        <w:trPr>
          <w:trHeight w:val="283"/>
        </w:trPr>
        <w:tc>
          <w:tcPr>
            <w:tcW w:w="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9E224" w14:textId="77777777" w:rsidR="007D7EC0" w:rsidRPr="007D7EC0" w:rsidRDefault="007D7EC0" w:rsidP="007D7EC0">
            <w:pPr>
              <w:jc w:val="both"/>
              <w:rPr>
                <w:lang w:eastAsia="en-US"/>
              </w:rPr>
            </w:pPr>
          </w:p>
        </w:tc>
        <w:tc>
          <w:tcPr>
            <w:tcW w:w="2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52B10" w14:textId="77777777" w:rsidR="007D7EC0" w:rsidRPr="007D7EC0" w:rsidRDefault="007D7EC0" w:rsidP="007D7EC0">
            <w:pPr>
              <w:jc w:val="both"/>
              <w:rPr>
                <w:lang w:eastAsia="en-US"/>
              </w:rPr>
            </w:pPr>
          </w:p>
        </w:tc>
        <w:tc>
          <w:tcPr>
            <w:tcW w:w="2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1D031" w14:textId="77777777" w:rsidR="007D7EC0" w:rsidRPr="007D7EC0" w:rsidRDefault="007D7EC0" w:rsidP="007D7EC0">
            <w:pPr>
              <w:jc w:val="both"/>
              <w:rPr>
                <w:lang w:eastAsia="en-US"/>
              </w:rPr>
            </w:pPr>
          </w:p>
        </w:tc>
        <w:tc>
          <w:tcPr>
            <w:tcW w:w="2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CB74D" w14:textId="77777777" w:rsidR="007D7EC0" w:rsidRPr="007D7EC0" w:rsidRDefault="007D7EC0" w:rsidP="007D7EC0">
            <w:pPr>
              <w:jc w:val="both"/>
              <w:rPr>
                <w:lang w:eastAsia="en-US"/>
              </w:rPr>
            </w:pPr>
          </w:p>
        </w:tc>
        <w:tc>
          <w:tcPr>
            <w:tcW w:w="217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500D41A" w14:textId="77777777" w:rsidR="007D7EC0" w:rsidRPr="007D7EC0" w:rsidRDefault="007D7EC0" w:rsidP="007D7EC0">
            <w:pPr>
              <w:jc w:val="both"/>
              <w:rPr>
                <w:lang w:eastAsia="en-US"/>
              </w:rPr>
            </w:pPr>
          </w:p>
        </w:tc>
        <w:tc>
          <w:tcPr>
            <w:tcW w:w="1629" w:type="dxa"/>
          </w:tcPr>
          <w:p w14:paraId="0BD595BB" w14:textId="77777777" w:rsidR="007D7EC0" w:rsidRPr="007D7EC0" w:rsidRDefault="007D7EC0" w:rsidP="007D7EC0">
            <w:pPr>
              <w:jc w:val="both"/>
              <w:rPr>
                <w:lang w:eastAsia="en-US"/>
              </w:rPr>
            </w:pPr>
          </w:p>
        </w:tc>
      </w:tr>
      <w:tr w:rsidR="007D7EC0" w:rsidRPr="007D7EC0" w14:paraId="52030C9D" w14:textId="77777777" w:rsidTr="004D2652">
        <w:trPr>
          <w:trHeight w:val="266"/>
        </w:trPr>
        <w:tc>
          <w:tcPr>
            <w:tcW w:w="52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348AB" w14:textId="77777777" w:rsidR="007D7EC0" w:rsidRPr="007D7EC0" w:rsidRDefault="007D7EC0" w:rsidP="007D7EC0">
            <w:pPr>
              <w:jc w:val="right"/>
              <w:rPr>
                <w:b/>
                <w:lang w:eastAsia="en-US"/>
              </w:rPr>
            </w:pPr>
            <w:r w:rsidRPr="007D7EC0">
              <w:rPr>
                <w:b/>
                <w:lang w:eastAsia="en-US"/>
              </w:rPr>
              <w:t>Viso:</w:t>
            </w:r>
          </w:p>
        </w:tc>
        <w:tc>
          <w:tcPr>
            <w:tcW w:w="2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798BF" w14:textId="77777777" w:rsidR="007D7EC0" w:rsidRPr="007D7EC0" w:rsidRDefault="007D7EC0" w:rsidP="007D7EC0">
            <w:pPr>
              <w:jc w:val="both"/>
              <w:rPr>
                <w:lang w:eastAsia="en-US"/>
              </w:rPr>
            </w:pPr>
          </w:p>
        </w:tc>
        <w:tc>
          <w:tcPr>
            <w:tcW w:w="217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30B9BF1" w14:textId="77777777" w:rsidR="007D7EC0" w:rsidRPr="007D7EC0" w:rsidRDefault="007D7EC0" w:rsidP="007D7EC0">
            <w:pPr>
              <w:jc w:val="both"/>
              <w:rPr>
                <w:lang w:eastAsia="en-US"/>
              </w:rPr>
            </w:pPr>
          </w:p>
        </w:tc>
        <w:tc>
          <w:tcPr>
            <w:tcW w:w="1629" w:type="dxa"/>
          </w:tcPr>
          <w:p w14:paraId="1F6A7479" w14:textId="77777777" w:rsidR="007D7EC0" w:rsidRPr="007D7EC0" w:rsidRDefault="007D7EC0" w:rsidP="007D7EC0">
            <w:pPr>
              <w:jc w:val="both"/>
              <w:rPr>
                <w:lang w:eastAsia="en-US"/>
              </w:rPr>
            </w:pPr>
          </w:p>
        </w:tc>
      </w:tr>
    </w:tbl>
    <w:p w14:paraId="5A07C7E3" w14:textId="77777777" w:rsidR="007D7EC0" w:rsidRPr="007D7EC0" w:rsidRDefault="007D7EC0" w:rsidP="007D7EC0">
      <w:pPr>
        <w:ind w:firstLine="567"/>
        <w:jc w:val="both"/>
        <w:rPr>
          <w:lang w:eastAsia="en-US"/>
        </w:rPr>
      </w:pPr>
    </w:p>
    <w:p w14:paraId="778C3C08" w14:textId="77777777" w:rsidR="007D7EC0" w:rsidRPr="007D7EC0" w:rsidRDefault="007D7EC0" w:rsidP="007D7EC0">
      <w:pPr>
        <w:ind w:firstLine="567"/>
        <w:jc w:val="both"/>
        <w:rPr>
          <w:lang w:eastAsia="en-US"/>
        </w:rPr>
      </w:pPr>
      <w:r w:rsidRPr="007D7EC0">
        <w:rPr>
          <w:b/>
          <w:lang w:eastAsia="en-US"/>
        </w:rPr>
        <w:lastRenderedPageBreak/>
        <w:t xml:space="preserve">Pastaba. </w:t>
      </w:r>
      <w:r w:rsidRPr="007D7EC0">
        <w:rPr>
          <w:lang w:eastAsia="en-US"/>
        </w:rPr>
        <w:t>Tiekėjo (tiekėjų grupės partnerių) ir subtiekėjų bendra numatomų tiekti paslaugų vertė turi atitikti bendrą sutarties vertę EUR be PVM.</w:t>
      </w:r>
    </w:p>
    <w:bookmarkEnd w:id="64"/>
    <w:p w14:paraId="59E806AD" w14:textId="77777777" w:rsidR="007D7EC0" w:rsidRPr="007D7EC0" w:rsidRDefault="007D7EC0" w:rsidP="007D7EC0">
      <w:pPr>
        <w:jc w:val="both"/>
        <w:rPr>
          <w:lang w:eastAsia="en-US"/>
        </w:rPr>
      </w:pPr>
    </w:p>
    <w:p w14:paraId="3554F9C8" w14:textId="77777777" w:rsidR="007D7EC0" w:rsidRPr="007D7EC0" w:rsidRDefault="007D7EC0" w:rsidP="007D7EC0">
      <w:pPr>
        <w:ind w:firstLine="567"/>
        <w:jc w:val="both"/>
        <w:rPr>
          <w:lang w:eastAsia="en-US"/>
        </w:rPr>
      </w:pPr>
      <w:r w:rsidRPr="007D7EC0">
        <w:rPr>
          <w:lang w:eastAsia="en-US"/>
        </w:rPr>
        <w:t>Užtikriname, kad siūlomos paslaugos</w:t>
      </w:r>
      <w:r w:rsidRPr="007D7EC0">
        <w:rPr>
          <w:color w:val="FF0000"/>
          <w:lang w:eastAsia="en-US"/>
        </w:rPr>
        <w:t xml:space="preserve"> </w:t>
      </w:r>
      <w:r w:rsidRPr="007D7EC0">
        <w:rPr>
          <w:lang w:eastAsia="en-US"/>
        </w:rPr>
        <w:t>visiškai atitinka pirkimo dokumentuose nurodytus reikalavimus.</w:t>
      </w:r>
    </w:p>
    <w:p w14:paraId="17FF4CD1" w14:textId="77777777" w:rsidR="007D7EC0" w:rsidRPr="007D7EC0" w:rsidRDefault="007D7EC0" w:rsidP="007D7EC0">
      <w:pPr>
        <w:jc w:val="both"/>
        <w:rPr>
          <w:lang w:eastAsia="en-US"/>
        </w:rPr>
      </w:pPr>
    </w:p>
    <w:p w14:paraId="3832BBA1" w14:textId="77777777" w:rsidR="007D7EC0" w:rsidRPr="007D7EC0" w:rsidRDefault="007D7EC0" w:rsidP="007D7EC0">
      <w:pPr>
        <w:ind w:firstLine="567"/>
        <w:jc w:val="both"/>
        <w:rPr>
          <w:lang w:eastAsia="en-US"/>
        </w:rPr>
      </w:pPr>
      <w:r w:rsidRPr="007D7EC0">
        <w:rPr>
          <w:lang w:eastAsia="en-US"/>
        </w:rPr>
        <w:t>Kartu su pasiūlymu pateikiami šie dokumentai:</w:t>
      </w:r>
    </w:p>
    <w:tbl>
      <w:tblPr>
        <w:tblW w:w="9776" w:type="dxa"/>
        <w:tblCellMar>
          <w:left w:w="10" w:type="dxa"/>
          <w:right w:w="10" w:type="dxa"/>
        </w:tblCellMar>
        <w:tblLook w:val="04A0" w:firstRow="1" w:lastRow="0" w:firstColumn="1" w:lastColumn="0" w:noHBand="0" w:noVBand="1"/>
      </w:tblPr>
      <w:tblGrid>
        <w:gridCol w:w="671"/>
        <w:gridCol w:w="9105"/>
      </w:tblGrid>
      <w:tr w:rsidR="007D7EC0" w:rsidRPr="007D7EC0" w14:paraId="5B7D8194" w14:textId="77777777" w:rsidTr="004D2652">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4D0D4" w14:textId="77777777" w:rsidR="007D7EC0" w:rsidRPr="007D7EC0" w:rsidRDefault="007D7EC0" w:rsidP="007D7EC0">
            <w:pPr>
              <w:jc w:val="center"/>
              <w:rPr>
                <w:b/>
                <w:lang w:eastAsia="en-US"/>
              </w:rPr>
            </w:pPr>
            <w:r w:rsidRPr="007D7EC0">
              <w:rPr>
                <w:b/>
                <w:lang w:eastAsia="en-US"/>
              </w:rPr>
              <w:t>Eil. Nr.</w:t>
            </w:r>
          </w:p>
        </w:tc>
        <w:tc>
          <w:tcPr>
            <w:tcW w:w="9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DC177B" w14:textId="77777777" w:rsidR="007D7EC0" w:rsidRPr="007D7EC0" w:rsidRDefault="007D7EC0" w:rsidP="007D7EC0">
            <w:pPr>
              <w:jc w:val="center"/>
              <w:rPr>
                <w:b/>
                <w:lang w:eastAsia="en-US"/>
              </w:rPr>
            </w:pPr>
            <w:r w:rsidRPr="007D7EC0">
              <w:rPr>
                <w:b/>
                <w:lang w:eastAsia="en-US"/>
              </w:rPr>
              <w:t>Dokumentų pavadinimai</w:t>
            </w:r>
          </w:p>
        </w:tc>
      </w:tr>
      <w:tr w:rsidR="007D7EC0" w:rsidRPr="007D7EC0" w14:paraId="00CA315E" w14:textId="77777777" w:rsidTr="004D2652">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0F7EF" w14:textId="77777777" w:rsidR="007D7EC0" w:rsidRPr="007D7EC0" w:rsidRDefault="007D7EC0" w:rsidP="007D7EC0">
            <w:pPr>
              <w:jc w:val="both"/>
              <w:rPr>
                <w:lang w:eastAsia="en-US"/>
              </w:rPr>
            </w:pPr>
            <w:r w:rsidRPr="007D7EC0">
              <w:rPr>
                <w:lang w:eastAsia="en-US"/>
              </w:rPr>
              <w:t>1</w:t>
            </w:r>
          </w:p>
        </w:tc>
        <w:tc>
          <w:tcPr>
            <w:tcW w:w="9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47E9D" w14:textId="77777777" w:rsidR="007D7EC0" w:rsidRPr="007D7EC0" w:rsidRDefault="007D7EC0" w:rsidP="007D7EC0">
            <w:pPr>
              <w:jc w:val="both"/>
              <w:rPr>
                <w:lang w:eastAsia="en-US"/>
              </w:rPr>
            </w:pPr>
          </w:p>
        </w:tc>
      </w:tr>
      <w:tr w:rsidR="007D7EC0" w:rsidRPr="007D7EC0" w14:paraId="20DAE5D4" w14:textId="77777777" w:rsidTr="004D2652">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49EF0" w14:textId="77777777" w:rsidR="007D7EC0" w:rsidRPr="007D7EC0" w:rsidRDefault="007D7EC0" w:rsidP="007D7EC0">
            <w:pPr>
              <w:jc w:val="both"/>
            </w:pPr>
            <w:r w:rsidRPr="007D7EC0">
              <w:t>...</w:t>
            </w:r>
          </w:p>
        </w:tc>
        <w:tc>
          <w:tcPr>
            <w:tcW w:w="9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25B71" w14:textId="77777777" w:rsidR="007D7EC0" w:rsidRPr="007D7EC0" w:rsidRDefault="007D7EC0" w:rsidP="007D7EC0">
            <w:pPr>
              <w:jc w:val="both"/>
            </w:pPr>
          </w:p>
        </w:tc>
      </w:tr>
      <w:tr w:rsidR="007D7EC0" w:rsidRPr="007D7EC0" w14:paraId="797BD8C4" w14:textId="77777777" w:rsidTr="004D2652">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FBF73" w14:textId="77777777" w:rsidR="007D7EC0" w:rsidRPr="007D7EC0" w:rsidRDefault="007D7EC0" w:rsidP="007D7EC0">
            <w:pPr>
              <w:jc w:val="both"/>
            </w:pPr>
            <w:r w:rsidRPr="007D7EC0">
              <w:t>...</w:t>
            </w:r>
          </w:p>
        </w:tc>
        <w:tc>
          <w:tcPr>
            <w:tcW w:w="9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0528D" w14:textId="77777777" w:rsidR="007D7EC0" w:rsidRPr="007D7EC0" w:rsidRDefault="007D7EC0" w:rsidP="007D7EC0">
            <w:pPr>
              <w:jc w:val="both"/>
            </w:pPr>
          </w:p>
        </w:tc>
      </w:tr>
    </w:tbl>
    <w:p w14:paraId="1F37C679" w14:textId="77777777" w:rsidR="007D7EC0" w:rsidRPr="007D7EC0" w:rsidRDefault="007D7EC0" w:rsidP="007D7EC0">
      <w:pPr>
        <w:ind w:firstLine="720"/>
        <w:jc w:val="both"/>
        <w:rPr>
          <w:lang w:eastAsia="en-US"/>
        </w:rPr>
      </w:pPr>
    </w:p>
    <w:p w14:paraId="39C5DFC2" w14:textId="77777777" w:rsidR="007D7EC0" w:rsidRPr="007D7EC0" w:rsidRDefault="007D7EC0" w:rsidP="007D7EC0">
      <w:pPr>
        <w:ind w:firstLine="567"/>
        <w:jc w:val="both"/>
        <w:rPr>
          <w:lang w:eastAsia="en-US"/>
        </w:rPr>
      </w:pPr>
      <w:r w:rsidRPr="007D7EC0">
        <w:rPr>
          <w:lang w:eastAsia="en-US"/>
        </w:rPr>
        <w:t>Šiame pasiūlyme yra pateikta konfidenciali informacija</w:t>
      </w:r>
      <w:r w:rsidRPr="007D7EC0">
        <w:rPr>
          <w:vertAlign w:val="superscript"/>
          <w:lang w:eastAsia="en-US"/>
        </w:rPr>
        <w:t>1</w:t>
      </w:r>
      <w:r w:rsidRPr="007D7EC0">
        <w:rPr>
          <w:lang w:eastAsia="en-US"/>
        </w:rPr>
        <w:t>:</w:t>
      </w:r>
    </w:p>
    <w:tbl>
      <w:tblPr>
        <w:tblW w:w="9224" w:type="dxa"/>
        <w:jc w:val="center"/>
        <w:tblLayout w:type="fixed"/>
        <w:tblCellMar>
          <w:left w:w="10" w:type="dxa"/>
          <w:right w:w="10" w:type="dxa"/>
        </w:tblCellMar>
        <w:tblLook w:val="04A0" w:firstRow="1" w:lastRow="0" w:firstColumn="1" w:lastColumn="0" w:noHBand="0" w:noVBand="1"/>
      </w:tblPr>
      <w:tblGrid>
        <w:gridCol w:w="704"/>
        <w:gridCol w:w="2292"/>
        <w:gridCol w:w="3260"/>
        <w:gridCol w:w="2968"/>
      </w:tblGrid>
      <w:tr w:rsidR="007D7EC0" w:rsidRPr="007D7EC0" w14:paraId="3EFAD0F8" w14:textId="77777777" w:rsidTr="004D2652">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25DA1C" w14:textId="77777777" w:rsidR="007D7EC0" w:rsidRPr="007D7EC0" w:rsidRDefault="007D7EC0" w:rsidP="007D7EC0">
            <w:pPr>
              <w:widowControl w:val="0"/>
              <w:suppressLineNumbers/>
              <w:jc w:val="center"/>
              <w:rPr>
                <w:b/>
                <w:bCs/>
                <w:lang w:eastAsia="en-US"/>
              </w:rPr>
            </w:pPr>
            <w:r w:rsidRPr="007D7EC0">
              <w:rPr>
                <w:b/>
                <w:bCs/>
                <w:lang w:eastAsia="en-US"/>
              </w:rPr>
              <w:t>Eil.</w:t>
            </w:r>
          </w:p>
          <w:p w14:paraId="022D4CB3" w14:textId="77777777" w:rsidR="007D7EC0" w:rsidRPr="007D7EC0" w:rsidRDefault="007D7EC0" w:rsidP="007D7EC0">
            <w:pPr>
              <w:widowControl w:val="0"/>
              <w:suppressLineNumbers/>
              <w:jc w:val="center"/>
              <w:rPr>
                <w:b/>
                <w:bCs/>
                <w:lang w:eastAsia="en-US"/>
              </w:rPr>
            </w:pPr>
            <w:r w:rsidRPr="007D7EC0">
              <w:rPr>
                <w:b/>
                <w:bCs/>
                <w:lang w:eastAsia="en-US"/>
              </w:rPr>
              <w:t>Nr.</w:t>
            </w:r>
          </w:p>
        </w:tc>
        <w:tc>
          <w:tcPr>
            <w:tcW w:w="2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E4317E" w14:textId="77777777" w:rsidR="007D7EC0" w:rsidRPr="007D7EC0" w:rsidRDefault="007D7EC0" w:rsidP="007D7EC0">
            <w:pPr>
              <w:widowControl w:val="0"/>
              <w:suppressLineNumbers/>
              <w:jc w:val="center"/>
              <w:rPr>
                <w:b/>
                <w:bCs/>
                <w:lang w:eastAsia="en-US"/>
              </w:rPr>
            </w:pPr>
            <w:r w:rsidRPr="007D7EC0">
              <w:rPr>
                <w:b/>
                <w:bCs/>
                <w:lang w:eastAsia="en-US"/>
              </w:rPr>
              <w:t>Pateikto dokumento pavadinimas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4B66AC" w14:textId="77777777" w:rsidR="007D7EC0" w:rsidRPr="007D7EC0" w:rsidRDefault="007D7EC0" w:rsidP="007D7EC0">
            <w:pPr>
              <w:widowControl w:val="0"/>
              <w:suppressLineNumbers/>
              <w:jc w:val="center"/>
              <w:rPr>
                <w:lang w:eastAsia="en-US"/>
              </w:rPr>
            </w:pPr>
            <w:r w:rsidRPr="007D7EC0">
              <w:rPr>
                <w:b/>
                <w:bCs/>
                <w:lang w:eastAsia="en-US"/>
              </w:rPr>
              <w:t>Dokumente esanti konfidenciali informacija</w:t>
            </w:r>
            <w:r w:rsidRPr="007D7EC0">
              <w:rPr>
                <w:b/>
                <w:bCs/>
                <w:vertAlign w:val="superscript"/>
                <w:lang w:eastAsia="en-US"/>
              </w:rPr>
              <w:footnoteReference w:id="5"/>
            </w:r>
            <w:r w:rsidRPr="007D7EC0">
              <w:rPr>
                <w:b/>
                <w:bCs/>
                <w:lang w:eastAsia="en-US"/>
              </w:rPr>
              <w:t xml:space="preserve"> (nurodoma dokumento dalis / puslapis, kuriame yra konfidenciali informacija)</w:t>
            </w:r>
          </w:p>
        </w:tc>
        <w:tc>
          <w:tcPr>
            <w:tcW w:w="2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AEB24B" w14:textId="77777777" w:rsidR="007D7EC0" w:rsidRPr="007D7EC0" w:rsidRDefault="007D7EC0" w:rsidP="007D7EC0">
            <w:pPr>
              <w:widowControl w:val="0"/>
              <w:suppressLineNumbers/>
              <w:jc w:val="center"/>
              <w:rPr>
                <w:b/>
                <w:bCs/>
                <w:lang w:eastAsia="en-US"/>
              </w:rPr>
            </w:pPr>
            <w:r w:rsidRPr="007D7EC0">
              <w:rPr>
                <w:b/>
                <w:bCs/>
                <w:lang w:eastAsia="en-US"/>
              </w:rPr>
              <w:t>Konfidencialios informacijos pagrindimas (paaiškinama, kuo remiantis nurodytas dokumentas ar jo dalis yra konfidencialūs)</w:t>
            </w:r>
          </w:p>
        </w:tc>
      </w:tr>
      <w:tr w:rsidR="007D7EC0" w:rsidRPr="007D7EC0" w14:paraId="1F911DE9" w14:textId="77777777" w:rsidTr="004D2652">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F9F53" w14:textId="77777777" w:rsidR="007D7EC0" w:rsidRPr="007D7EC0" w:rsidRDefault="007D7EC0" w:rsidP="007D7EC0">
            <w:pPr>
              <w:widowControl w:val="0"/>
              <w:suppressLineNumbers/>
              <w:jc w:val="both"/>
              <w:rPr>
                <w:lang w:eastAsia="en-US"/>
              </w:rPr>
            </w:pPr>
          </w:p>
        </w:tc>
        <w:tc>
          <w:tcPr>
            <w:tcW w:w="2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FF5D7" w14:textId="77777777" w:rsidR="007D7EC0" w:rsidRPr="007D7EC0" w:rsidRDefault="007D7EC0" w:rsidP="007D7EC0">
            <w:pPr>
              <w:widowControl w:val="0"/>
              <w:suppressLineNumbers/>
              <w:jc w:val="both"/>
              <w:rPr>
                <w:lang w:eastAsia="en-US"/>
              </w:rPr>
            </w:pPr>
            <w:r w:rsidRPr="007D7EC0">
              <w:rPr>
                <w:lang w:eastAsia="en-US"/>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705E8" w14:textId="77777777" w:rsidR="007D7EC0" w:rsidRPr="007D7EC0" w:rsidRDefault="007D7EC0" w:rsidP="007D7EC0">
            <w:pPr>
              <w:widowControl w:val="0"/>
              <w:suppressLineNumbers/>
              <w:jc w:val="both"/>
              <w:rPr>
                <w:lang w:eastAsia="en-US"/>
              </w:rPr>
            </w:pPr>
          </w:p>
        </w:tc>
        <w:tc>
          <w:tcPr>
            <w:tcW w:w="2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FA7617" w14:textId="77777777" w:rsidR="007D7EC0" w:rsidRPr="007D7EC0" w:rsidRDefault="007D7EC0" w:rsidP="007D7EC0">
            <w:pPr>
              <w:widowControl w:val="0"/>
              <w:suppressLineNumbers/>
              <w:jc w:val="both"/>
              <w:rPr>
                <w:lang w:eastAsia="en-US"/>
              </w:rPr>
            </w:pPr>
          </w:p>
        </w:tc>
      </w:tr>
    </w:tbl>
    <w:p w14:paraId="1D35270C" w14:textId="77777777" w:rsidR="007D7EC0" w:rsidRPr="007D7EC0" w:rsidRDefault="007D7EC0" w:rsidP="007D7EC0">
      <w:pPr>
        <w:ind w:firstLine="709"/>
        <w:jc w:val="both"/>
        <w:rPr>
          <w:b/>
          <w:bCs/>
          <w:i/>
          <w:iCs/>
          <w:lang w:eastAsia="en-US"/>
        </w:rPr>
      </w:pPr>
      <w:bookmarkStart w:id="65" w:name="_Hlk64456166"/>
      <w:r w:rsidRPr="007D7EC0">
        <w:rPr>
          <w:b/>
          <w:bCs/>
          <w:i/>
          <w:iCs/>
          <w:lang w:eastAsia="en-US"/>
        </w:rPr>
        <w:t>Atkreipiame dėmesį, kad, vadovaujantis Lietuvos Respublikos viešųjų pirkimų įstatymo 20 str. 2 d. 2 p., tiekėjo pasiūlyme nurodyta kaina (įskaitant įkainius) negali būti laikoma konfidencialia informacija. Atsižvelgiant į tai, tiekėjui nurodžius kainas kaip konfidencialias, be papildomo pranešimo ši tiekėjo pasiūlymo informacija bus paskelbta Centrinėje viešųjų pirkimų informacinėje sistemoje, vadovaujantis Lietuvos Respublikos viešųjų pirkimų įstatymo 86 str. 9 d.</w:t>
      </w:r>
    </w:p>
    <w:bookmarkEnd w:id="65"/>
    <w:p w14:paraId="1B27C211" w14:textId="77777777" w:rsidR="007D7EC0" w:rsidRPr="007D7EC0" w:rsidRDefault="007D7EC0" w:rsidP="007D7EC0">
      <w:pPr>
        <w:jc w:val="both"/>
        <w:rPr>
          <w:lang w:eastAsia="en-US"/>
        </w:rPr>
      </w:pPr>
    </w:p>
    <w:p w14:paraId="5F4CBD52" w14:textId="77777777" w:rsidR="007D7EC0" w:rsidRPr="007D7EC0" w:rsidRDefault="007D7EC0" w:rsidP="007D7EC0">
      <w:pPr>
        <w:ind w:firstLine="567"/>
        <w:jc w:val="both"/>
        <w:rPr>
          <w:lang w:eastAsia="en-US"/>
        </w:rPr>
      </w:pPr>
      <w:r w:rsidRPr="007D7EC0">
        <w:rPr>
          <w:lang w:eastAsia="en-US"/>
        </w:rPr>
        <w:t>Kvalifikacija dėl teisės verstis atitinkama veikla nebuvo tikrinama / tikrinama ne visa apimtimi, todėl įsipareigojame Perkančiajai organizacijai, kad pirkimo sutartį vykdys tik tokią teisę turintys asmenys.</w:t>
      </w:r>
    </w:p>
    <w:p w14:paraId="1E07E701" w14:textId="77777777" w:rsidR="007D7EC0" w:rsidRPr="007D7EC0" w:rsidRDefault="007D7EC0" w:rsidP="007D7EC0">
      <w:pPr>
        <w:ind w:firstLine="567"/>
        <w:jc w:val="both"/>
        <w:rPr>
          <w:lang w:eastAsia="en-US"/>
        </w:rPr>
      </w:pPr>
    </w:p>
    <w:p w14:paraId="3035E0A4" w14:textId="77777777" w:rsidR="007D7EC0" w:rsidRPr="007D7EC0" w:rsidRDefault="007D7EC0" w:rsidP="007D7EC0">
      <w:pPr>
        <w:ind w:firstLine="567"/>
        <w:jc w:val="both"/>
        <w:rPr>
          <w:lang w:eastAsia="en-US"/>
        </w:rPr>
      </w:pPr>
      <w:r w:rsidRPr="007D7EC0">
        <w:rPr>
          <w:lang w:eastAsia="en-US"/>
        </w:rPr>
        <w:t>Pasiūlymas galioja pirkimo dokumentuose nustatyto termino pabaigos.</w:t>
      </w:r>
    </w:p>
    <w:p w14:paraId="1DF7ADCD" w14:textId="77777777" w:rsidR="007D7EC0" w:rsidRPr="007D7EC0" w:rsidRDefault="007D7EC0" w:rsidP="007D7EC0">
      <w:pPr>
        <w:ind w:firstLine="567"/>
        <w:jc w:val="both"/>
        <w:rPr>
          <w:lang w:eastAsia="en-US"/>
        </w:rPr>
      </w:pPr>
    </w:p>
    <w:p w14:paraId="41D34A1E" w14:textId="77777777" w:rsidR="007D7EC0" w:rsidRPr="007D7EC0" w:rsidRDefault="007D7EC0" w:rsidP="007D7EC0">
      <w:pPr>
        <w:ind w:right="-2"/>
        <w:jc w:val="both"/>
        <w:rPr>
          <w:color w:val="000000"/>
          <w:lang w:eastAsia="en-US"/>
        </w:rPr>
      </w:pPr>
    </w:p>
    <w:p w14:paraId="61CF4706" w14:textId="14BB2B82" w:rsidR="007D7EC0" w:rsidRPr="007D7EC0" w:rsidRDefault="007D7EC0" w:rsidP="007D7EC0">
      <w:pPr>
        <w:ind w:right="-2"/>
        <w:jc w:val="both"/>
        <w:rPr>
          <w:color w:val="000000"/>
          <w:lang w:eastAsia="en-US"/>
        </w:rPr>
      </w:pPr>
      <w:r w:rsidRPr="007D7EC0">
        <w:rPr>
          <w:color w:val="000000"/>
          <w:lang w:eastAsia="en-US"/>
        </w:rPr>
        <w:t>_____________________________</w:t>
      </w:r>
      <w:r w:rsidRPr="007D7EC0">
        <w:rPr>
          <w:color w:val="000000"/>
          <w:lang w:eastAsia="en-US"/>
        </w:rPr>
        <w:tab/>
        <w:t>___________</w:t>
      </w:r>
      <w:r w:rsidRPr="007D7EC0">
        <w:rPr>
          <w:color w:val="000000"/>
          <w:lang w:eastAsia="en-US"/>
        </w:rPr>
        <w:tab/>
        <w:t>_______________________</w:t>
      </w:r>
    </w:p>
    <w:p w14:paraId="67E4A11F" w14:textId="4400A28B" w:rsidR="007D7EC0" w:rsidRPr="007D7EC0" w:rsidRDefault="007D7EC0" w:rsidP="007D7EC0">
      <w:pPr>
        <w:rPr>
          <w:i/>
          <w:lang w:eastAsia="en-US"/>
        </w:rPr>
      </w:pPr>
      <w:r w:rsidRPr="007D7EC0">
        <w:rPr>
          <w:i/>
          <w:color w:val="000000"/>
          <w:lang w:eastAsia="en-US"/>
        </w:rPr>
        <w:t>Dalyvis arba jo įgaliotas asmuo</w:t>
      </w:r>
      <w:r w:rsidRPr="007D7EC0">
        <w:rPr>
          <w:i/>
          <w:color w:val="000000"/>
          <w:lang w:eastAsia="en-US"/>
        </w:rPr>
        <w:tab/>
      </w:r>
      <w:r w:rsidR="00477118">
        <w:rPr>
          <w:i/>
          <w:color w:val="000000"/>
          <w:lang w:eastAsia="en-US"/>
        </w:rPr>
        <w:t xml:space="preserve">     </w:t>
      </w:r>
      <w:r w:rsidRPr="007D7EC0">
        <w:rPr>
          <w:i/>
          <w:color w:val="000000"/>
          <w:lang w:eastAsia="en-US"/>
        </w:rPr>
        <w:t>parašas</w:t>
      </w:r>
      <w:r w:rsidRPr="007D7EC0">
        <w:rPr>
          <w:i/>
          <w:color w:val="000000"/>
          <w:lang w:eastAsia="en-US"/>
        </w:rPr>
        <w:tab/>
      </w:r>
      <w:r w:rsidRPr="007D7EC0">
        <w:rPr>
          <w:i/>
          <w:color w:val="000000"/>
          <w:lang w:eastAsia="en-US"/>
        </w:rPr>
        <w:tab/>
      </w:r>
      <w:r w:rsidR="00477118">
        <w:rPr>
          <w:i/>
          <w:color w:val="000000"/>
          <w:lang w:eastAsia="en-US"/>
        </w:rPr>
        <w:t xml:space="preserve">      </w:t>
      </w:r>
      <w:r w:rsidRPr="007D7EC0">
        <w:rPr>
          <w:i/>
          <w:color w:val="000000"/>
          <w:lang w:eastAsia="en-US"/>
        </w:rPr>
        <w:t>vardas ir pavardė</w:t>
      </w:r>
      <w:r w:rsidRPr="007D7EC0">
        <w:rPr>
          <w:i/>
          <w:lang w:eastAsia="en-US"/>
        </w:rPr>
        <w:tab/>
      </w:r>
      <w:r w:rsidRPr="007D7EC0">
        <w:rPr>
          <w:i/>
          <w:lang w:eastAsia="en-US"/>
        </w:rPr>
        <w:tab/>
      </w:r>
      <w:r w:rsidRPr="007D7EC0">
        <w:rPr>
          <w:i/>
          <w:lang w:eastAsia="en-US"/>
        </w:rPr>
        <w:tab/>
      </w:r>
      <w:r w:rsidRPr="007D7EC0">
        <w:rPr>
          <w:i/>
          <w:lang w:eastAsia="en-US"/>
        </w:rPr>
        <w:tab/>
      </w:r>
    </w:p>
    <w:p w14:paraId="49060A56" w14:textId="77777777" w:rsidR="007D7EC0" w:rsidRPr="007D7EC0" w:rsidRDefault="007D7EC0" w:rsidP="007D7EC0">
      <w:pPr>
        <w:spacing w:after="160" w:line="278" w:lineRule="auto"/>
        <w:rPr>
          <w:rFonts w:eastAsiaTheme="minorHAnsi"/>
          <w:kern w:val="2"/>
          <w:lang w:eastAsia="en-US"/>
          <w14:ligatures w14:val="standardContextual"/>
        </w:rPr>
      </w:pPr>
    </w:p>
    <w:p w14:paraId="03520AC9" w14:textId="77777777" w:rsidR="007A60B3" w:rsidRPr="00743A7C" w:rsidRDefault="007A60B3" w:rsidP="00FF63B8"/>
    <w:p w14:paraId="5A12B57E" w14:textId="664E9DE4" w:rsidR="00693D4F" w:rsidRPr="00DF2CF5" w:rsidRDefault="00693D4F" w:rsidP="00982EE8">
      <w:pPr>
        <w:jc w:val="center"/>
        <w:rPr>
          <w:color w:val="7030A0"/>
        </w:rPr>
      </w:pPr>
      <w:r w:rsidRPr="00DF2CF5">
        <w:t>______</w:t>
      </w:r>
      <w:r w:rsidR="0041687A">
        <w:t>____________________</w:t>
      </w:r>
      <w:r w:rsidRPr="00DF2CF5">
        <w:t>____</w:t>
      </w:r>
    </w:p>
    <w:p w14:paraId="43497C1A" w14:textId="77777777" w:rsidR="00CD71CB" w:rsidRDefault="00CD71CB">
      <w:pPr>
        <w:pStyle w:val="Antrat2"/>
        <w:jc w:val="right"/>
        <w:rPr>
          <w:rFonts w:ascii="Times New Roman" w:eastAsia="Calibri" w:hAnsi="Times New Roman" w:cs="Times New Roman"/>
          <w:b/>
          <w:bCs/>
          <w:color w:val="auto"/>
          <w:sz w:val="24"/>
          <w:szCs w:val="24"/>
        </w:rPr>
        <w:sectPr w:rsidR="00CD71CB" w:rsidSect="009715DE">
          <w:headerReference w:type="default" r:id="rId29"/>
          <w:footerReference w:type="default" r:id="rId30"/>
          <w:headerReference w:type="first" r:id="rId31"/>
          <w:endnotePr>
            <w:numFmt w:val="decimal"/>
          </w:endnotePr>
          <w:pgSz w:w="12240" w:h="15840" w:code="1"/>
          <w:pgMar w:top="993" w:right="567" w:bottom="851" w:left="1701" w:header="720" w:footer="720" w:gutter="0"/>
          <w:cols w:space="720"/>
          <w:titlePg/>
          <w:docGrid w:linePitch="360"/>
        </w:sectPr>
      </w:pPr>
      <w:bookmarkStart w:id="66" w:name="_Ref39484039"/>
      <w:bookmarkStart w:id="67" w:name="_Ref40278562"/>
    </w:p>
    <w:p w14:paraId="6F08CC76" w14:textId="4AADCD96" w:rsidR="00B44D4D" w:rsidRPr="00FF63B8" w:rsidRDefault="008D704D">
      <w:pPr>
        <w:pStyle w:val="Antrat2"/>
        <w:jc w:val="right"/>
        <w:rPr>
          <w:rFonts w:ascii="Times New Roman" w:eastAsia="Calibri" w:hAnsi="Times New Roman" w:cs="Times New Roman"/>
          <w:b/>
          <w:bCs/>
          <w:color w:val="auto"/>
          <w:sz w:val="24"/>
          <w:szCs w:val="24"/>
        </w:rPr>
      </w:pPr>
      <w:r w:rsidRPr="00FF63B8">
        <w:rPr>
          <w:rFonts w:ascii="Times New Roman" w:eastAsia="Calibri" w:hAnsi="Times New Roman" w:cs="Times New Roman"/>
          <w:b/>
          <w:bCs/>
          <w:color w:val="auto"/>
          <w:sz w:val="24"/>
          <w:szCs w:val="24"/>
        </w:rPr>
        <w:lastRenderedPageBreak/>
        <w:t xml:space="preserve">Pirkimo sąlygų </w:t>
      </w:r>
      <w:r w:rsidR="00277AAB">
        <w:rPr>
          <w:rFonts w:ascii="Times New Roman" w:eastAsia="Calibri" w:hAnsi="Times New Roman" w:cs="Times New Roman"/>
          <w:b/>
          <w:bCs/>
          <w:i/>
          <w:iCs/>
          <w:color w:val="auto"/>
          <w:sz w:val="24"/>
          <w:szCs w:val="24"/>
        </w:rPr>
        <w:t>7</w:t>
      </w:r>
      <w:r w:rsidRPr="00FF63B8">
        <w:rPr>
          <w:rFonts w:ascii="Times New Roman" w:eastAsia="Calibri" w:hAnsi="Times New Roman" w:cs="Times New Roman"/>
          <w:b/>
          <w:bCs/>
          <w:i/>
          <w:iCs/>
          <w:color w:val="auto"/>
          <w:sz w:val="24"/>
          <w:szCs w:val="24"/>
        </w:rPr>
        <w:t xml:space="preserve"> priedas</w:t>
      </w:r>
      <w:r w:rsidRPr="00FF63B8">
        <w:rPr>
          <w:rFonts w:ascii="Times New Roman" w:eastAsia="Calibri" w:hAnsi="Times New Roman" w:cs="Times New Roman"/>
          <w:b/>
          <w:bCs/>
          <w:color w:val="auto"/>
          <w:sz w:val="24"/>
          <w:szCs w:val="24"/>
        </w:rPr>
        <w:t xml:space="preserve"> </w:t>
      </w:r>
    </w:p>
    <w:p w14:paraId="3D8CCDF3" w14:textId="6629DCCF" w:rsidR="008D704D" w:rsidRPr="00FF63B8" w:rsidRDefault="008D704D" w:rsidP="00FF63B8">
      <w:pPr>
        <w:pStyle w:val="Antrat2"/>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„Pasiūlymų vertinimo kriterijai ir sąlygos“</w:t>
      </w:r>
      <w:bookmarkEnd w:id="66"/>
      <w:bookmarkEnd w:id="67"/>
    </w:p>
    <w:p w14:paraId="6A0BFF9D" w14:textId="77777777" w:rsidR="00FE3D7C" w:rsidRPr="00FF63B8" w:rsidRDefault="00FE3D7C" w:rsidP="00FE3D7C">
      <w:pPr>
        <w:jc w:val="center"/>
        <w:rPr>
          <w:b/>
          <w:highlight w:val="yellow"/>
        </w:rPr>
      </w:pPr>
    </w:p>
    <w:p w14:paraId="0805F560" w14:textId="77777777" w:rsidR="00B44D4D" w:rsidRPr="00FF63B8" w:rsidRDefault="00B44D4D" w:rsidP="002058A4">
      <w:pPr>
        <w:pStyle w:val="Paantrat"/>
        <w:jc w:val="center"/>
        <w:rPr>
          <w:sz w:val="24"/>
          <w:szCs w:val="24"/>
        </w:rPr>
      </w:pPr>
    </w:p>
    <w:p w14:paraId="5D3ED609" w14:textId="7184A049" w:rsidR="00203725" w:rsidRPr="00FF63B8" w:rsidRDefault="00FE3D7C" w:rsidP="002058A4">
      <w:pPr>
        <w:pStyle w:val="Paantrat"/>
        <w:jc w:val="center"/>
        <w:rPr>
          <w:b/>
          <w:bCs/>
          <w:smallCaps/>
          <w:color w:val="auto"/>
          <w:sz w:val="24"/>
          <w:szCs w:val="24"/>
        </w:rPr>
      </w:pPr>
      <w:r w:rsidRPr="00FF63B8">
        <w:rPr>
          <w:b/>
          <w:bCs/>
          <w:color w:val="auto"/>
          <w:sz w:val="24"/>
          <w:szCs w:val="24"/>
        </w:rPr>
        <w:t>PASIŪLYMŲ VERTINIMO KRITERIJAI</w:t>
      </w:r>
      <w:r w:rsidR="00031A62" w:rsidRPr="00FF63B8">
        <w:rPr>
          <w:b/>
          <w:bCs/>
          <w:color w:val="auto"/>
          <w:sz w:val="24"/>
          <w:szCs w:val="24"/>
        </w:rPr>
        <w:t xml:space="preserve"> ir Sąlygos</w:t>
      </w:r>
    </w:p>
    <w:p w14:paraId="2A953AEC" w14:textId="77777777" w:rsidR="00210870" w:rsidRDefault="00210870" w:rsidP="00210870">
      <w:pPr>
        <w:ind w:left="7314"/>
        <w:rPr>
          <w:highlight w:val="yellow"/>
        </w:rPr>
      </w:pPr>
    </w:p>
    <w:p w14:paraId="5E0DEFDC" w14:textId="1DB1E8A0" w:rsidR="005452FC" w:rsidRPr="00FF63B8" w:rsidRDefault="005452FC" w:rsidP="00FF63B8">
      <w:pPr>
        <w:spacing w:after="160" w:line="276" w:lineRule="auto"/>
        <w:ind w:firstLine="567"/>
        <w:jc w:val="both"/>
        <w:rPr>
          <w:rFonts w:eastAsiaTheme="minorEastAsia"/>
          <w:b/>
          <w:bCs/>
          <w:color w:val="000000" w:themeColor="text1"/>
          <w:lang w:eastAsia="en-US"/>
        </w:rPr>
      </w:pPr>
      <w:r w:rsidRPr="00FF63B8">
        <w:rPr>
          <w:rFonts w:eastAsiaTheme="minorEastAsia"/>
          <w:color w:val="000000" w:themeColor="text1"/>
          <w:lang w:eastAsia="en-US"/>
        </w:rPr>
        <w:t xml:space="preserve">Šiame pirkime ekonomiškai naudingiausias pasiūlymas bus išrenkamas pagal </w:t>
      </w:r>
      <w:r w:rsidRPr="00FF63B8">
        <w:rPr>
          <w:rFonts w:eastAsiaTheme="minorEastAsia"/>
          <w:b/>
          <w:bCs/>
          <w:color w:val="000000" w:themeColor="text1"/>
          <w:lang w:eastAsia="en-US"/>
        </w:rPr>
        <w:t>kainą.</w:t>
      </w:r>
      <w:r w:rsidR="009514F5">
        <w:rPr>
          <w:rFonts w:eastAsiaTheme="minorEastAsia"/>
          <w:b/>
          <w:bCs/>
          <w:color w:val="000000" w:themeColor="text1"/>
          <w:lang w:eastAsia="en-US"/>
        </w:rPr>
        <w:t xml:space="preserve"> </w:t>
      </w:r>
      <w:r w:rsidR="009514F5" w:rsidRPr="00FF63B8">
        <w:rPr>
          <w:rFonts w:eastAsiaTheme="minorEastAsia"/>
          <w:color w:val="000000" w:themeColor="text1"/>
          <w:lang w:eastAsia="en-US"/>
        </w:rPr>
        <w:t>Ekonomiškai naudingiausiu pasiūlymu laikomas mažiausios kainos pasiūlymas.</w:t>
      </w:r>
    </w:p>
    <w:p w14:paraId="0EE920F4" w14:textId="0483DE93" w:rsidR="00A4599F" w:rsidRPr="00FF63B8" w:rsidRDefault="009B6F95" w:rsidP="00A5751B">
      <w:pPr>
        <w:jc w:val="center"/>
        <w:rPr>
          <w:b/>
          <w:bCs/>
          <w:smallCaps/>
        </w:rPr>
      </w:pPr>
      <w:r w:rsidRPr="00DF2CF5">
        <w:t>______</w:t>
      </w:r>
      <w:r w:rsidR="00143479">
        <w:t>_______________________________</w:t>
      </w:r>
      <w:r w:rsidRPr="00DF2CF5">
        <w:t>____</w:t>
      </w:r>
      <w:r w:rsidR="00A4599F" w:rsidRPr="00FF63B8">
        <w:rPr>
          <w:b/>
          <w:bCs/>
          <w:smallCaps/>
        </w:rPr>
        <w:br w:type="page"/>
      </w:r>
    </w:p>
    <w:p w14:paraId="6251C27F" w14:textId="1DB9EA96" w:rsidR="00B5695A" w:rsidRPr="00FF63B8" w:rsidRDefault="00FE3D1F" w:rsidP="00FF63B8">
      <w:pPr>
        <w:pStyle w:val="Antrat2"/>
        <w:ind w:left="5103"/>
        <w:jc w:val="right"/>
        <w:rPr>
          <w:rFonts w:ascii="Times New Roman" w:hAnsi="Times New Roman" w:cs="Times New Roman"/>
          <w:b/>
          <w:color w:val="auto"/>
          <w:sz w:val="24"/>
          <w:szCs w:val="24"/>
        </w:rPr>
      </w:pPr>
      <w:bookmarkStart w:id="68" w:name="_Ref39586171"/>
      <w:bookmarkStart w:id="69" w:name="_Ref39673580"/>
      <w:bookmarkStart w:id="70" w:name="_Ref39674283"/>
      <w:r w:rsidRPr="00FF63B8">
        <w:rPr>
          <w:rFonts w:ascii="Times New Roman" w:hAnsi="Times New Roman" w:cs="Times New Roman"/>
          <w:b/>
          <w:color w:val="auto"/>
          <w:sz w:val="24"/>
          <w:szCs w:val="24"/>
        </w:rPr>
        <w:lastRenderedPageBreak/>
        <w:t xml:space="preserve">Pirkimo sąlygų </w:t>
      </w:r>
      <w:r w:rsidR="00277AAB">
        <w:rPr>
          <w:rFonts w:ascii="Times New Roman" w:hAnsi="Times New Roman" w:cs="Times New Roman"/>
          <w:b/>
          <w:i/>
          <w:iCs/>
          <w:color w:val="auto"/>
          <w:sz w:val="24"/>
          <w:szCs w:val="24"/>
        </w:rPr>
        <w:t>8</w:t>
      </w:r>
      <w:r w:rsidR="007545D6" w:rsidRPr="00FF63B8">
        <w:rPr>
          <w:rFonts w:ascii="Times New Roman" w:hAnsi="Times New Roman" w:cs="Times New Roman"/>
          <w:b/>
          <w:i/>
          <w:iCs/>
          <w:color w:val="auto"/>
          <w:sz w:val="24"/>
          <w:szCs w:val="24"/>
        </w:rPr>
        <w:t xml:space="preserve"> priedas</w:t>
      </w:r>
      <w:r w:rsidR="007545D6" w:rsidRPr="00FF63B8">
        <w:rPr>
          <w:rFonts w:ascii="Times New Roman" w:hAnsi="Times New Roman" w:cs="Times New Roman"/>
          <w:b/>
          <w:color w:val="auto"/>
          <w:sz w:val="24"/>
          <w:szCs w:val="24"/>
        </w:rPr>
        <w:t xml:space="preserve"> </w:t>
      </w:r>
    </w:p>
    <w:p w14:paraId="07E397BF" w14:textId="759F7825" w:rsidR="007545D6" w:rsidRPr="00FF63B8" w:rsidRDefault="007545D6" w:rsidP="00FF63B8">
      <w:pPr>
        <w:pStyle w:val="Antrat2"/>
        <w:ind w:left="5103"/>
        <w:jc w:val="right"/>
        <w:rPr>
          <w:rFonts w:ascii="Times New Roman" w:hAnsi="Times New Roman" w:cs="Times New Roman"/>
          <w:color w:val="auto"/>
          <w:sz w:val="24"/>
          <w:szCs w:val="24"/>
        </w:rPr>
      </w:pPr>
      <w:r w:rsidRPr="00FF63B8">
        <w:rPr>
          <w:rFonts w:ascii="Times New Roman" w:hAnsi="Times New Roman" w:cs="Times New Roman"/>
          <w:color w:val="auto"/>
          <w:sz w:val="24"/>
          <w:szCs w:val="24"/>
        </w:rPr>
        <w:t>„</w:t>
      </w:r>
      <w:r w:rsidR="00FF607F" w:rsidRPr="00FF63B8">
        <w:rPr>
          <w:rFonts w:ascii="Times New Roman" w:hAnsi="Times New Roman" w:cs="Times New Roman"/>
          <w:color w:val="auto"/>
          <w:sz w:val="24"/>
          <w:szCs w:val="24"/>
        </w:rPr>
        <w:t>Tiekėjo deklaracija</w:t>
      </w:r>
      <w:r w:rsidR="004D3BE3" w:rsidRPr="00FF63B8">
        <w:rPr>
          <w:rFonts w:ascii="Times New Roman" w:hAnsi="Times New Roman" w:cs="Times New Roman"/>
          <w:color w:val="auto"/>
          <w:sz w:val="24"/>
          <w:szCs w:val="24"/>
        </w:rPr>
        <w:t xml:space="preserve"> </w:t>
      </w:r>
      <w:r w:rsidR="00B03CE0" w:rsidRPr="00FF63B8">
        <w:rPr>
          <w:rFonts w:ascii="Times New Roman" w:hAnsi="Times New Roman" w:cs="Times New Roman"/>
          <w:color w:val="auto"/>
          <w:sz w:val="24"/>
          <w:szCs w:val="24"/>
        </w:rPr>
        <w:t xml:space="preserve">dėl </w:t>
      </w:r>
      <w:r w:rsidR="00596C27" w:rsidRPr="00FF63B8">
        <w:rPr>
          <w:rFonts w:ascii="Times New Roman" w:hAnsi="Times New Roman" w:cs="Times New Roman"/>
          <w:color w:val="auto"/>
          <w:sz w:val="24"/>
          <w:szCs w:val="24"/>
        </w:rPr>
        <w:t xml:space="preserve">atitikties </w:t>
      </w:r>
      <w:r w:rsidR="00B03CE0" w:rsidRPr="00FF63B8">
        <w:rPr>
          <w:rFonts w:ascii="Times New Roman" w:hAnsi="Times New Roman" w:cs="Times New Roman"/>
          <w:color w:val="auto"/>
          <w:sz w:val="24"/>
          <w:szCs w:val="24"/>
        </w:rPr>
        <w:t xml:space="preserve">Reglamento </w:t>
      </w:r>
      <w:r w:rsidR="00596C27" w:rsidRPr="00FF63B8">
        <w:rPr>
          <w:rFonts w:ascii="Times New Roman" w:hAnsi="Times New Roman" w:cs="Times New Roman"/>
          <w:color w:val="auto"/>
          <w:sz w:val="24"/>
          <w:szCs w:val="24"/>
        </w:rPr>
        <w:t>nuostatoms</w:t>
      </w:r>
      <w:r w:rsidR="00B03CE0" w:rsidRPr="00FF63B8">
        <w:rPr>
          <w:rFonts w:ascii="Times New Roman" w:hAnsi="Times New Roman" w:cs="Times New Roman"/>
          <w:color w:val="auto"/>
          <w:sz w:val="24"/>
          <w:szCs w:val="24"/>
        </w:rPr>
        <w:t xml:space="preserve"> </w:t>
      </w:r>
      <w:r w:rsidR="004D3BE3" w:rsidRPr="00FF63B8">
        <w:rPr>
          <w:rFonts w:ascii="Times New Roman" w:hAnsi="Times New Roman" w:cs="Times New Roman"/>
          <w:color w:val="auto"/>
          <w:sz w:val="24"/>
          <w:szCs w:val="24"/>
        </w:rPr>
        <w:t>juridiniam asmeniui</w:t>
      </w:r>
      <w:r w:rsidR="00FF607F" w:rsidRPr="00FF63B8">
        <w:rPr>
          <w:rFonts w:ascii="Times New Roman" w:hAnsi="Times New Roman" w:cs="Times New Roman"/>
          <w:color w:val="auto"/>
          <w:sz w:val="24"/>
          <w:szCs w:val="24"/>
        </w:rPr>
        <w:t>“</w:t>
      </w:r>
    </w:p>
    <w:p w14:paraId="5B45E78B" w14:textId="77777777" w:rsidR="00210594" w:rsidRDefault="00210594" w:rsidP="00210594"/>
    <w:p w14:paraId="60FA85B8" w14:textId="77777777" w:rsidR="00B5695A" w:rsidRPr="00DF2CF5" w:rsidRDefault="00B5695A" w:rsidP="00210594"/>
    <w:p w14:paraId="2E56C74E" w14:textId="77777777" w:rsidR="008C7C8C" w:rsidRPr="00DF2CF5" w:rsidRDefault="008C7C8C" w:rsidP="008C7C8C">
      <w:pPr>
        <w:jc w:val="center"/>
      </w:pPr>
      <w:r w:rsidRPr="00DF2CF5">
        <w:t>Herbas arba prekių ženklas</w:t>
      </w:r>
    </w:p>
    <w:p w14:paraId="00A9F200" w14:textId="24FC0045" w:rsidR="008C7C8C" w:rsidRPr="00FF63B8" w:rsidRDefault="008C7C8C" w:rsidP="008C7C8C">
      <w:pPr>
        <w:jc w:val="center"/>
      </w:pPr>
      <w:r w:rsidRPr="00FF63B8">
        <w:t>(Tiekėjo pavadinimas)</w:t>
      </w:r>
    </w:p>
    <w:p w14:paraId="12B5AC17" w14:textId="77777777" w:rsidR="008C7C8C" w:rsidRPr="00FF63B8" w:rsidRDefault="008C7C8C" w:rsidP="008C7C8C">
      <w:pPr>
        <w:jc w:val="both"/>
      </w:pPr>
      <w:r w:rsidRPr="00FF63B8">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FF63B8" w:rsidRDefault="008C7C8C" w:rsidP="008C7C8C">
      <w:pPr>
        <w:jc w:val="both"/>
      </w:pPr>
    </w:p>
    <w:p w14:paraId="7B58F7D7" w14:textId="3D5A37CA" w:rsidR="008C7C8C" w:rsidRPr="00DF2CF5" w:rsidRDefault="008C7C8C" w:rsidP="009D03EB">
      <w:pPr>
        <w:jc w:val="center"/>
      </w:pPr>
      <w:r w:rsidRPr="00DF2CF5">
        <w:t>_________________________</w:t>
      </w:r>
      <w:r w:rsidR="004C542F" w:rsidRPr="00303CC0">
        <w:t>_________</w:t>
      </w:r>
    </w:p>
    <w:p w14:paraId="1F28F2A3" w14:textId="4D4758B1" w:rsidR="008C7C8C" w:rsidRPr="00FF63B8" w:rsidRDefault="008C7C8C" w:rsidP="009D03EB">
      <w:pPr>
        <w:tabs>
          <w:tab w:val="center" w:pos="2520"/>
        </w:tabs>
        <w:jc w:val="center"/>
        <w:rPr>
          <w:i/>
          <w:iCs/>
        </w:rPr>
      </w:pPr>
      <w:r w:rsidRPr="00FF63B8">
        <w:rPr>
          <w:i/>
          <w:iCs/>
        </w:rPr>
        <w:t>(Adresatas (p</w:t>
      </w:r>
      <w:r w:rsidR="009D03EB" w:rsidRPr="00FF63B8">
        <w:rPr>
          <w:i/>
          <w:iCs/>
        </w:rPr>
        <w:t>erkančioji organizacija</w:t>
      </w:r>
      <w:r w:rsidRPr="00FF63B8">
        <w:rPr>
          <w:i/>
          <w:iCs/>
        </w:rPr>
        <w:t>))</w:t>
      </w:r>
    </w:p>
    <w:p w14:paraId="00F110B0" w14:textId="77777777" w:rsidR="008C7C8C" w:rsidRPr="00DF2CF5" w:rsidRDefault="008C7C8C" w:rsidP="008C7C8C">
      <w:pPr>
        <w:jc w:val="center"/>
        <w:rPr>
          <w:b/>
        </w:rPr>
      </w:pPr>
    </w:p>
    <w:p w14:paraId="3B19EFA1" w14:textId="77777777" w:rsidR="008C7C8C" w:rsidRPr="00DF2CF5" w:rsidRDefault="008C7C8C" w:rsidP="008C7C8C">
      <w:pPr>
        <w:autoSpaceDE w:val="0"/>
        <w:autoSpaceDN w:val="0"/>
        <w:adjustRightInd w:val="0"/>
        <w:jc w:val="center"/>
      </w:pPr>
      <w:r w:rsidRPr="00DF2CF5">
        <w:rPr>
          <w:b/>
          <w:bCs/>
        </w:rPr>
        <w:t>TIEKĖJO DEKLARACIJA</w:t>
      </w:r>
    </w:p>
    <w:p w14:paraId="6D0AB619" w14:textId="77777777" w:rsidR="008C7C8C" w:rsidRPr="00DF2CF5" w:rsidRDefault="008C7C8C" w:rsidP="009D03EB">
      <w:pPr>
        <w:shd w:val="clear" w:color="auto" w:fill="FFFFFF"/>
        <w:jc w:val="center"/>
        <w:rPr>
          <w:b/>
          <w:bCs/>
        </w:rPr>
      </w:pPr>
      <w:r w:rsidRPr="00DF2CF5">
        <w:t>_____________</w:t>
      </w:r>
      <w:r w:rsidRPr="00DF2CF5">
        <w:rPr>
          <w:b/>
          <w:bCs/>
        </w:rPr>
        <w:t xml:space="preserve"> </w:t>
      </w:r>
      <w:r w:rsidRPr="00DF2CF5">
        <w:t>Nr.______</w:t>
      </w:r>
    </w:p>
    <w:p w14:paraId="4EF8D4BE" w14:textId="491B1341" w:rsidR="008C7C8C" w:rsidRPr="00FF63B8" w:rsidRDefault="008C7C8C" w:rsidP="009D03EB">
      <w:pPr>
        <w:shd w:val="clear" w:color="auto" w:fill="FFFFFF"/>
        <w:ind w:firstLine="3969"/>
        <w:rPr>
          <w:bCs/>
          <w:i/>
          <w:iCs/>
          <w:color w:val="000000"/>
        </w:rPr>
      </w:pPr>
      <w:r w:rsidRPr="00FF63B8">
        <w:rPr>
          <w:bCs/>
          <w:i/>
          <w:iCs/>
          <w:color w:val="000000"/>
        </w:rPr>
        <w:t xml:space="preserve">     (Data)</w:t>
      </w:r>
    </w:p>
    <w:p w14:paraId="19BF9635" w14:textId="77777777" w:rsidR="009D03EB" w:rsidRPr="00FF63B8" w:rsidRDefault="009D03EB" w:rsidP="009D03EB">
      <w:pPr>
        <w:shd w:val="clear" w:color="auto" w:fill="FFFFFF"/>
        <w:ind w:firstLine="3969"/>
        <w:rPr>
          <w:bCs/>
          <w:color w:val="000000"/>
        </w:rPr>
      </w:pPr>
    </w:p>
    <w:p w14:paraId="3B065A03" w14:textId="14D33F5A" w:rsidR="008C7C8C" w:rsidRPr="00DF2CF5" w:rsidRDefault="008C7C8C" w:rsidP="009D03EB">
      <w:pPr>
        <w:shd w:val="clear" w:color="auto" w:fill="FFFFFF"/>
        <w:jc w:val="center"/>
        <w:rPr>
          <w:bCs/>
          <w:color w:val="000000"/>
        </w:rPr>
      </w:pPr>
      <w:r w:rsidRPr="00DF2CF5">
        <w:rPr>
          <w:bCs/>
          <w:color w:val="000000"/>
        </w:rPr>
        <w:t>___________</w:t>
      </w:r>
      <w:r w:rsidR="004C542F" w:rsidRPr="00303CC0">
        <w:t>______</w:t>
      </w:r>
      <w:r w:rsidRPr="00DF2CF5">
        <w:rPr>
          <w:bCs/>
          <w:color w:val="000000"/>
        </w:rPr>
        <w:t>__</w:t>
      </w:r>
    </w:p>
    <w:p w14:paraId="7DB7E886" w14:textId="77777777" w:rsidR="008C7C8C" w:rsidRPr="00FF63B8" w:rsidRDefault="008C7C8C" w:rsidP="009D03EB">
      <w:pPr>
        <w:shd w:val="clear" w:color="auto" w:fill="FFFFFF"/>
        <w:jc w:val="center"/>
        <w:rPr>
          <w:bCs/>
          <w:i/>
          <w:iCs/>
          <w:color w:val="000000"/>
        </w:rPr>
      </w:pPr>
      <w:r w:rsidRPr="00FF63B8">
        <w:rPr>
          <w:bCs/>
          <w:i/>
          <w:iCs/>
          <w:color w:val="000000"/>
        </w:rPr>
        <w:t>(Sudarymo vieta)</w:t>
      </w:r>
    </w:p>
    <w:p w14:paraId="136048CE" w14:textId="77777777" w:rsidR="008C7C8C" w:rsidRPr="00FF63B8" w:rsidRDefault="008C7C8C" w:rsidP="008C7C8C">
      <w:pPr>
        <w:shd w:val="clear" w:color="auto" w:fill="FFFFFF"/>
        <w:jc w:val="center"/>
        <w:rPr>
          <w:bCs/>
          <w:color w:val="000000"/>
        </w:rPr>
      </w:pPr>
    </w:p>
    <w:p w14:paraId="6FD5BE81" w14:textId="5C6AC0CB" w:rsidR="008C7C8C" w:rsidRPr="00DF2CF5" w:rsidRDefault="008C7C8C" w:rsidP="009D03EB">
      <w:pPr>
        <w:tabs>
          <w:tab w:val="left" w:pos="851"/>
        </w:tabs>
        <w:snapToGrid w:val="0"/>
        <w:ind w:right="-1"/>
        <w:jc w:val="both"/>
        <w:rPr>
          <w:spacing w:val="-2"/>
        </w:rPr>
      </w:pPr>
      <w:r w:rsidRPr="00DF2CF5">
        <w:rPr>
          <w:spacing w:val="-2"/>
        </w:rPr>
        <w:t>Aš, __________________________________________________________</w:t>
      </w:r>
      <w:r w:rsidR="002609DE" w:rsidRPr="00DF2CF5">
        <w:rPr>
          <w:spacing w:val="-2"/>
        </w:rPr>
        <w:softHyphen/>
      </w:r>
      <w:r w:rsidR="002609DE" w:rsidRPr="00DF2CF5">
        <w:rPr>
          <w:spacing w:val="-2"/>
        </w:rPr>
        <w:softHyphen/>
      </w:r>
      <w:r w:rsidR="002609DE" w:rsidRPr="00DF2CF5">
        <w:rPr>
          <w:spacing w:val="-2"/>
        </w:rPr>
        <w:softHyphen/>
      </w:r>
      <w:r w:rsidR="002609DE" w:rsidRPr="00DF2CF5">
        <w:rPr>
          <w:spacing w:val="-2"/>
        </w:rPr>
        <w:softHyphen/>
        <w:t>______</w:t>
      </w:r>
      <w:r w:rsidR="001C45C1" w:rsidRPr="00DF2CF5">
        <w:rPr>
          <w:spacing w:val="-2"/>
        </w:rPr>
        <w:t>____________</w:t>
      </w:r>
      <w:r w:rsidRPr="00DF2CF5">
        <w:rPr>
          <w:spacing w:val="-2"/>
        </w:rPr>
        <w:t xml:space="preserve"> ,</w:t>
      </w:r>
    </w:p>
    <w:p w14:paraId="20480FB7" w14:textId="067323DC" w:rsidR="008C7C8C" w:rsidRPr="00FF63B8" w:rsidRDefault="008C7C8C" w:rsidP="001C45C1">
      <w:pPr>
        <w:tabs>
          <w:tab w:val="left" w:pos="851"/>
        </w:tabs>
        <w:snapToGrid w:val="0"/>
        <w:ind w:right="-1"/>
        <w:jc w:val="both"/>
        <w:rPr>
          <w:i/>
          <w:iCs/>
          <w:spacing w:val="-2"/>
        </w:rPr>
      </w:pPr>
      <w:r w:rsidRPr="00DF2CF5">
        <w:rPr>
          <w:spacing w:val="-2"/>
        </w:rPr>
        <w:tab/>
      </w:r>
      <w:r w:rsidRPr="00DF2CF5">
        <w:rPr>
          <w:spacing w:val="-2"/>
        </w:rPr>
        <w:tab/>
        <w:t xml:space="preserve">      </w:t>
      </w:r>
      <w:r w:rsidRPr="00FF63B8">
        <w:rPr>
          <w:i/>
          <w:iCs/>
          <w:spacing w:val="-2"/>
        </w:rPr>
        <w:t>(Tiekėjo vadovo ar jo įgalioto asmens pareigų pavadinimas, vardas ir pavardė)</w:t>
      </w:r>
    </w:p>
    <w:p w14:paraId="5150851F" w14:textId="77777777" w:rsidR="001C45C1" w:rsidRPr="00DF2CF5" w:rsidRDefault="001C45C1" w:rsidP="002609DE">
      <w:pPr>
        <w:snapToGrid w:val="0"/>
        <w:jc w:val="both"/>
        <w:rPr>
          <w:spacing w:val="-2"/>
        </w:rPr>
      </w:pPr>
    </w:p>
    <w:p w14:paraId="7600362F" w14:textId="77777777" w:rsidR="00142BD9" w:rsidRDefault="008C7C8C" w:rsidP="002609DE">
      <w:pPr>
        <w:snapToGrid w:val="0"/>
        <w:jc w:val="both"/>
        <w:rPr>
          <w:spacing w:val="-2"/>
        </w:rPr>
      </w:pPr>
      <w:r w:rsidRPr="00DF2CF5">
        <w:rPr>
          <w:spacing w:val="-2"/>
        </w:rPr>
        <w:t>tvirtinu, kad mano vadovaujamas (-a) (atstovaujamas (-a))</w:t>
      </w:r>
      <w:r w:rsidR="00142BD9">
        <w:rPr>
          <w:spacing w:val="-2"/>
        </w:rPr>
        <w:t xml:space="preserve"> </w:t>
      </w:r>
    </w:p>
    <w:p w14:paraId="020A0621" w14:textId="77777777" w:rsidR="00142BD9" w:rsidRDefault="00142BD9" w:rsidP="002609DE">
      <w:pPr>
        <w:snapToGrid w:val="0"/>
        <w:jc w:val="both"/>
        <w:rPr>
          <w:spacing w:val="-2"/>
        </w:rPr>
      </w:pPr>
    </w:p>
    <w:p w14:paraId="078FAA56" w14:textId="012BA29D" w:rsidR="008C7C8C" w:rsidRPr="00DF2CF5" w:rsidRDefault="008C7C8C" w:rsidP="002609DE">
      <w:pPr>
        <w:snapToGrid w:val="0"/>
        <w:jc w:val="both"/>
        <w:rPr>
          <w:spacing w:val="-2"/>
        </w:rPr>
      </w:pPr>
      <w:r w:rsidRPr="00DF2CF5">
        <w:rPr>
          <w:spacing w:val="-2"/>
        </w:rPr>
        <w:t>_________</w:t>
      </w:r>
      <w:r w:rsidR="00142BD9" w:rsidRPr="00303CC0">
        <w:rPr>
          <w:spacing w:val="-2"/>
        </w:rPr>
        <w:t>___________________________</w:t>
      </w:r>
      <w:r w:rsidRPr="00DF2CF5">
        <w:rPr>
          <w:spacing w:val="-2"/>
        </w:rPr>
        <w:t>________________________</w:t>
      </w:r>
      <w:r w:rsidR="001C45C1" w:rsidRPr="00DF2CF5">
        <w:rPr>
          <w:spacing w:val="-2"/>
        </w:rPr>
        <w:t>______________</w:t>
      </w:r>
      <w:r w:rsidRPr="00DF2CF5">
        <w:rPr>
          <w:spacing w:val="-2"/>
        </w:rPr>
        <w:t xml:space="preserve"> ,</w:t>
      </w:r>
    </w:p>
    <w:p w14:paraId="2D866A54" w14:textId="0A3368EC" w:rsidR="008C7C8C" w:rsidRPr="00FF63B8" w:rsidRDefault="008C7C8C" w:rsidP="002609DE">
      <w:pPr>
        <w:snapToGrid w:val="0"/>
        <w:jc w:val="both"/>
        <w:rPr>
          <w:i/>
          <w:iCs/>
          <w:spacing w:val="-2"/>
        </w:rPr>
      </w:pPr>
      <w:r w:rsidRPr="00FF63B8">
        <w:rPr>
          <w:spacing w:val="-2"/>
        </w:rPr>
        <w:t xml:space="preserve">                                                 </w:t>
      </w:r>
      <w:r w:rsidRPr="00FF63B8">
        <w:rPr>
          <w:i/>
          <w:iCs/>
          <w:spacing w:val="-2"/>
        </w:rPr>
        <w:t>(Tiekėjo pavadinimas)</w:t>
      </w:r>
    </w:p>
    <w:p w14:paraId="0C9B4EF2" w14:textId="77777777" w:rsidR="00B015FC" w:rsidRPr="00DF2CF5" w:rsidRDefault="00B015FC" w:rsidP="008C7C8C">
      <w:pPr>
        <w:snapToGrid w:val="0"/>
        <w:ind w:right="-1"/>
        <w:jc w:val="both"/>
        <w:rPr>
          <w:spacing w:val="-2"/>
        </w:rPr>
      </w:pPr>
    </w:p>
    <w:p w14:paraId="18A9DE20" w14:textId="714CC979" w:rsidR="008C7C8C" w:rsidRPr="00DF2CF5" w:rsidRDefault="008C7C8C" w:rsidP="00B015FC">
      <w:pPr>
        <w:snapToGrid w:val="0"/>
        <w:jc w:val="both"/>
        <w:rPr>
          <w:spacing w:val="-2"/>
        </w:rPr>
      </w:pPr>
      <w:r w:rsidRPr="00DF2CF5">
        <w:rPr>
          <w:spacing w:val="-2"/>
        </w:rPr>
        <w:t>dalyvaujantis (-i) ___________________________________________________________________</w:t>
      </w:r>
      <w:r w:rsidR="00B015FC" w:rsidRPr="00DF2CF5">
        <w:rPr>
          <w:spacing w:val="-2"/>
        </w:rPr>
        <w:t>___________</w:t>
      </w:r>
    </w:p>
    <w:p w14:paraId="47BB41A6" w14:textId="2A2F87FA" w:rsidR="008C7C8C" w:rsidRPr="00FF63B8" w:rsidRDefault="008C7C8C" w:rsidP="00B015FC">
      <w:pPr>
        <w:snapToGrid w:val="0"/>
        <w:ind w:firstLine="1296"/>
        <w:jc w:val="center"/>
        <w:rPr>
          <w:i/>
          <w:iCs/>
          <w:spacing w:val="-2"/>
        </w:rPr>
      </w:pPr>
      <w:r w:rsidRPr="00FF63B8">
        <w:rPr>
          <w:i/>
          <w:iCs/>
          <w:spacing w:val="-2"/>
        </w:rPr>
        <w:t>(p</w:t>
      </w:r>
      <w:r w:rsidR="00B015FC" w:rsidRPr="00FF63B8">
        <w:rPr>
          <w:i/>
          <w:iCs/>
          <w:spacing w:val="-2"/>
        </w:rPr>
        <w:t>erkančiosios organizacijos</w:t>
      </w:r>
      <w:r w:rsidRPr="00FF63B8">
        <w:rPr>
          <w:i/>
          <w:iCs/>
          <w:spacing w:val="-2"/>
        </w:rPr>
        <w:t xml:space="preserve"> pavadinimas)</w:t>
      </w:r>
    </w:p>
    <w:p w14:paraId="62CAB9C1" w14:textId="77777777" w:rsidR="00B015FC" w:rsidRPr="00DF2CF5" w:rsidRDefault="00B015FC" w:rsidP="008C7C8C">
      <w:pPr>
        <w:snapToGrid w:val="0"/>
        <w:ind w:right="-1"/>
        <w:jc w:val="both"/>
        <w:rPr>
          <w:spacing w:val="-2"/>
        </w:rPr>
      </w:pPr>
    </w:p>
    <w:p w14:paraId="75D256D7" w14:textId="29DA1973" w:rsidR="008C7C8C" w:rsidRPr="00DF2CF5" w:rsidRDefault="008C7C8C" w:rsidP="00B015FC">
      <w:pPr>
        <w:snapToGrid w:val="0"/>
        <w:jc w:val="both"/>
        <w:rPr>
          <w:spacing w:val="-2"/>
        </w:rPr>
      </w:pPr>
      <w:r w:rsidRPr="00DF2CF5">
        <w:rPr>
          <w:spacing w:val="-2"/>
        </w:rPr>
        <w:t>atliekamame _______________________________________________________________________</w:t>
      </w:r>
      <w:r w:rsidR="00B015FC" w:rsidRPr="00DF2CF5">
        <w:rPr>
          <w:spacing w:val="-2"/>
        </w:rPr>
        <w:t>__________</w:t>
      </w:r>
    </w:p>
    <w:p w14:paraId="79B15640" w14:textId="1FE712D3" w:rsidR="008C7C8C" w:rsidRPr="00FF63B8" w:rsidRDefault="008C7C8C" w:rsidP="00B015FC">
      <w:pPr>
        <w:snapToGrid w:val="0"/>
        <w:ind w:left="1296" w:firstLine="1296"/>
        <w:jc w:val="both"/>
        <w:rPr>
          <w:i/>
          <w:iCs/>
          <w:spacing w:val="-2"/>
        </w:rPr>
      </w:pPr>
      <w:r w:rsidRPr="00FF63B8">
        <w:rPr>
          <w:i/>
          <w:iCs/>
          <w:spacing w:val="-2"/>
        </w:rPr>
        <w:t>(Pirkimo objekto pavadinimas, pirkimo numeris)</w:t>
      </w:r>
    </w:p>
    <w:p w14:paraId="259DBB28" w14:textId="77777777" w:rsidR="00B015FC" w:rsidRPr="00DF2CF5" w:rsidRDefault="00B015FC" w:rsidP="008C7C8C">
      <w:pPr>
        <w:snapToGrid w:val="0"/>
        <w:ind w:right="-1"/>
        <w:jc w:val="both"/>
        <w:rPr>
          <w:spacing w:val="-2"/>
        </w:rPr>
      </w:pPr>
    </w:p>
    <w:p w14:paraId="2346CD36" w14:textId="7147DF12" w:rsidR="008C7C8C" w:rsidRPr="00DF2CF5" w:rsidRDefault="008C7C8C" w:rsidP="00425CFB">
      <w:pPr>
        <w:snapToGrid w:val="0"/>
        <w:jc w:val="both"/>
        <w:rPr>
          <w:spacing w:val="-2"/>
        </w:rPr>
      </w:pPr>
      <w:r w:rsidRPr="00DF2CF5">
        <w:rPr>
          <w:spacing w:val="-2"/>
        </w:rPr>
        <w:t>skelbtame ____________________________________________________________________</w:t>
      </w:r>
      <w:r w:rsidR="00425CFB" w:rsidRPr="00DF2CF5">
        <w:rPr>
          <w:spacing w:val="-2"/>
        </w:rPr>
        <w:t>___________</w:t>
      </w:r>
      <w:r w:rsidRPr="00DF2CF5">
        <w:rPr>
          <w:spacing w:val="-2"/>
        </w:rPr>
        <w:t xml:space="preserve"> ,</w:t>
      </w:r>
    </w:p>
    <w:p w14:paraId="6E3B631C" w14:textId="16FE1440" w:rsidR="008C7C8C" w:rsidRPr="00FF63B8" w:rsidRDefault="008C7C8C" w:rsidP="00425CFB">
      <w:pPr>
        <w:snapToGrid w:val="0"/>
        <w:jc w:val="center"/>
        <w:rPr>
          <w:i/>
          <w:iCs/>
          <w:spacing w:val="-2"/>
        </w:rPr>
      </w:pPr>
      <w:r w:rsidRPr="00FF63B8">
        <w:rPr>
          <w:i/>
          <w:iCs/>
          <w:spacing w:val="-2"/>
        </w:rPr>
        <w:t xml:space="preserve">        (</w:t>
      </w:r>
      <w:r w:rsidR="00425CFB" w:rsidRPr="00FF63B8">
        <w:rPr>
          <w:i/>
          <w:iCs/>
          <w:spacing w:val="-2"/>
        </w:rPr>
        <w:t>Skelbimo</w:t>
      </w:r>
      <w:r w:rsidRPr="00FF63B8">
        <w:rPr>
          <w:i/>
          <w:iCs/>
          <w:spacing w:val="-2"/>
        </w:rPr>
        <w:t xml:space="preserve"> data)</w:t>
      </w:r>
    </w:p>
    <w:p w14:paraId="007C44DC" w14:textId="77777777" w:rsidR="00425CFB" w:rsidRPr="00DF2CF5" w:rsidRDefault="00425CFB" w:rsidP="008C7C8C">
      <w:pPr>
        <w:jc w:val="both"/>
      </w:pPr>
    </w:p>
    <w:p w14:paraId="775628D9" w14:textId="791A4955" w:rsidR="008C7C8C" w:rsidRPr="00FF63B8" w:rsidRDefault="008C7C8C" w:rsidP="00FF63B8">
      <w:pPr>
        <w:spacing w:after="120"/>
        <w:jc w:val="both"/>
      </w:pPr>
      <w:r w:rsidRPr="00FF63B8">
        <w:t xml:space="preserve">nėra įtakojama Rusijos, kaip nurodyta </w:t>
      </w:r>
      <w:r w:rsidRPr="00FF63B8">
        <w:rPr>
          <w:b/>
          <w:bCs/>
        </w:rPr>
        <w:t>Tarybos reglamento</w:t>
      </w:r>
      <w:r w:rsidRPr="00FF63B8">
        <w:t xml:space="preserve"> </w:t>
      </w:r>
      <w:r w:rsidRPr="00FF63B8">
        <w:rPr>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FF63B8">
        <w:t>5k straipsnyje nustatytuose apribojimuose. Visų pirma pareiškiu, kad:</w:t>
      </w:r>
    </w:p>
    <w:p w14:paraId="3F69FA74" w14:textId="77777777" w:rsidR="008C7C8C" w:rsidRPr="00FF63B8" w:rsidRDefault="008C7C8C" w:rsidP="00FF63B8">
      <w:pPr>
        <w:spacing w:after="120"/>
        <w:jc w:val="both"/>
      </w:pPr>
      <w:r w:rsidRPr="00FF63B8">
        <w:t>(a) mano atstovaujama įmonė (ir nė viena iš bendrovių, kurios yra mūsų konsorciumo nariais) nėra įsteigta Rusijoje;</w:t>
      </w:r>
    </w:p>
    <w:p w14:paraId="5FBA0416" w14:textId="7282510E" w:rsidR="008C7C8C" w:rsidRPr="00FF63B8" w:rsidRDefault="008C7C8C" w:rsidP="00FF63B8">
      <w:pPr>
        <w:spacing w:after="120"/>
        <w:jc w:val="both"/>
      </w:pPr>
      <w:r w:rsidRPr="00FF63B8">
        <w:lastRenderedPageBreak/>
        <w:t xml:space="preserve">(b) mano atstovaujama įmonė (ir nė viena iš įmonių, kurios yra mūsų konsorciumo nariais) nėra juridinis asmuo, subjektas ar įstaiga, </w:t>
      </w:r>
      <w:r w:rsidRPr="00FF63B8">
        <w:rPr>
          <w:color w:val="333333"/>
          <w:shd w:val="clear" w:color="auto" w:fill="FFFFFF"/>
        </w:rPr>
        <w:t>kuriuose daugiau kaip 50 % nuosavybės teisių tiesiogiai ar netiesiogiai priklauso</w:t>
      </w:r>
      <w:r w:rsidR="00C605A8" w:rsidRPr="00FF63B8">
        <w:rPr>
          <w:color w:val="333333"/>
          <w:shd w:val="clear" w:color="auto" w:fill="FFFFFF"/>
        </w:rPr>
        <w:t xml:space="preserve"> šios deklaracijos</w:t>
      </w:r>
      <w:r w:rsidRPr="00FF63B8">
        <w:rPr>
          <w:color w:val="333333"/>
          <w:shd w:val="clear" w:color="auto" w:fill="FFFFFF"/>
        </w:rPr>
        <w:t xml:space="preserve"> a) punkte nurodytam subjektui</w:t>
      </w:r>
      <w:r w:rsidRPr="00FF63B8">
        <w:t xml:space="preserve">; </w:t>
      </w:r>
    </w:p>
    <w:p w14:paraId="7E3BB8EC" w14:textId="27257B7F" w:rsidR="008C7C8C" w:rsidRPr="00FF63B8" w:rsidRDefault="008C7C8C" w:rsidP="00FF63B8">
      <w:pPr>
        <w:spacing w:after="120"/>
        <w:jc w:val="both"/>
        <w:rPr>
          <w:shd w:val="clear" w:color="auto" w:fill="FFFFFF"/>
        </w:rPr>
      </w:pPr>
      <w:r w:rsidRPr="00FF63B8">
        <w:t xml:space="preserve">(c) nei aš, nei mano atstovaujama bendrovė nesame </w:t>
      </w:r>
      <w:r w:rsidRPr="00FF63B8">
        <w:rPr>
          <w:shd w:val="clear" w:color="auto" w:fill="FFFFFF"/>
        </w:rPr>
        <w:t xml:space="preserve">fiziniu ar juridiniu asmeniu, subjektu ar organizacija, veikiančia </w:t>
      </w:r>
      <w:r w:rsidR="00C605A8" w:rsidRPr="00FF63B8">
        <w:rPr>
          <w:shd w:val="clear" w:color="auto" w:fill="FFFFFF"/>
        </w:rPr>
        <w:t xml:space="preserve">šios deklaracijos </w:t>
      </w:r>
      <w:r w:rsidRPr="00FF63B8">
        <w:rPr>
          <w:shd w:val="clear" w:color="auto" w:fill="FFFFFF"/>
        </w:rPr>
        <w:t>a) arba b) punkte nurodyto subjekto vardu ar jo nurodymu</w:t>
      </w:r>
      <w:r w:rsidR="00C605A8" w:rsidRPr="00FF63B8">
        <w:rPr>
          <w:shd w:val="clear" w:color="auto" w:fill="FFFFFF"/>
        </w:rPr>
        <w:t>;</w:t>
      </w:r>
    </w:p>
    <w:p w14:paraId="54323C61" w14:textId="73AF8975" w:rsidR="008C7C8C" w:rsidRPr="00FF63B8" w:rsidRDefault="008C7C8C" w:rsidP="00FF63B8">
      <w:pPr>
        <w:spacing w:after="120"/>
        <w:jc w:val="both"/>
      </w:pPr>
      <w:r w:rsidRPr="00FF63B8">
        <w:t xml:space="preserve">d) sutartis nebus paskirta vykdyti </w:t>
      </w:r>
      <w:r w:rsidRPr="00FF63B8">
        <w:rPr>
          <w:shd w:val="clear" w:color="auto" w:fill="FFFFFF"/>
        </w:rPr>
        <w:t xml:space="preserve">subrangovui (-ams), ar kitam (-iems) subjektui (-tams), kurių pajėgumais remiasi, kurie priskirtini </w:t>
      </w:r>
      <w:r w:rsidR="00C605A8" w:rsidRPr="00FF63B8">
        <w:rPr>
          <w:shd w:val="clear" w:color="auto" w:fill="FFFFFF"/>
        </w:rPr>
        <w:t xml:space="preserve">šios deklaracijos </w:t>
      </w:r>
      <w:r w:rsidRPr="00FF63B8">
        <w:rPr>
          <w:shd w:val="clear" w:color="auto" w:fill="FFFFFF"/>
        </w:rPr>
        <w:t>a) arba b)</w:t>
      </w:r>
      <w:r w:rsidR="00C605A8" w:rsidRPr="00FF63B8">
        <w:rPr>
          <w:shd w:val="clear" w:color="auto" w:fill="FFFFFF"/>
        </w:rPr>
        <w:t>,</w:t>
      </w:r>
      <w:r w:rsidRPr="00FF63B8">
        <w:rPr>
          <w:shd w:val="clear" w:color="auto" w:fill="FFFFFF"/>
        </w:rPr>
        <w:t xml:space="preserve"> arba c) punktuose nurodytiems subjektams.</w:t>
      </w:r>
    </w:p>
    <w:p w14:paraId="156C0059" w14:textId="77777777" w:rsidR="00210594" w:rsidRPr="00FF63B8" w:rsidRDefault="00210594" w:rsidP="00FF63B8">
      <w:pPr>
        <w:spacing w:after="120"/>
      </w:pPr>
    </w:p>
    <w:p w14:paraId="5EFC9948" w14:textId="46D846FD" w:rsidR="004D3BE3" w:rsidRPr="00FF63B8" w:rsidRDefault="004D3BE3">
      <w:r w:rsidRPr="00FF63B8">
        <w:br w:type="page"/>
      </w:r>
    </w:p>
    <w:p w14:paraId="681BBA81" w14:textId="5DF4D3AE" w:rsidR="007E3149" w:rsidRPr="00FF63B8" w:rsidRDefault="004D3BE3" w:rsidP="00FF63B8">
      <w:pPr>
        <w:pStyle w:val="Antrat2"/>
        <w:ind w:left="5103"/>
        <w:jc w:val="right"/>
        <w:rPr>
          <w:rFonts w:ascii="Times New Roman" w:hAnsi="Times New Roman" w:cs="Times New Roman"/>
          <w:b/>
          <w:color w:val="auto"/>
          <w:sz w:val="24"/>
          <w:szCs w:val="24"/>
        </w:rPr>
      </w:pPr>
      <w:r w:rsidRPr="00FF63B8">
        <w:rPr>
          <w:rFonts w:ascii="Times New Roman" w:hAnsi="Times New Roman" w:cs="Times New Roman"/>
          <w:b/>
          <w:color w:val="auto"/>
          <w:sz w:val="24"/>
          <w:szCs w:val="24"/>
        </w:rPr>
        <w:lastRenderedPageBreak/>
        <w:t xml:space="preserve">Pirkimo sąlygų </w:t>
      </w:r>
      <w:r w:rsidR="00277AAB">
        <w:rPr>
          <w:rFonts w:ascii="Times New Roman" w:hAnsi="Times New Roman" w:cs="Times New Roman"/>
          <w:b/>
          <w:i/>
          <w:iCs/>
          <w:color w:val="auto"/>
          <w:sz w:val="24"/>
          <w:szCs w:val="24"/>
        </w:rPr>
        <w:t>9</w:t>
      </w:r>
      <w:r w:rsidRPr="00FF63B8">
        <w:rPr>
          <w:rFonts w:ascii="Times New Roman" w:hAnsi="Times New Roman" w:cs="Times New Roman"/>
          <w:b/>
          <w:i/>
          <w:iCs/>
          <w:color w:val="auto"/>
          <w:sz w:val="24"/>
          <w:szCs w:val="24"/>
        </w:rPr>
        <w:t xml:space="preserve"> priedas</w:t>
      </w:r>
      <w:r w:rsidRPr="00FF63B8">
        <w:rPr>
          <w:rFonts w:ascii="Times New Roman" w:hAnsi="Times New Roman" w:cs="Times New Roman"/>
          <w:b/>
          <w:color w:val="auto"/>
          <w:sz w:val="24"/>
          <w:szCs w:val="24"/>
        </w:rPr>
        <w:t xml:space="preserve"> </w:t>
      </w:r>
    </w:p>
    <w:p w14:paraId="3D5EE867" w14:textId="0ACED277" w:rsidR="004D3BE3" w:rsidRPr="00FF63B8" w:rsidRDefault="004D3BE3" w:rsidP="00FF63B8">
      <w:pPr>
        <w:pStyle w:val="Antrat2"/>
        <w:ind w:left="5103"/>
        <w:jc w:val="right"/>
        <w:rPr>
          <w:rFonts w:ascii="Times New Roman" w:hAnsi="Times New Roman" w:cs="Times New Roman"/>
          <w:color w:val="auto"/>
          <w:sz w:val="24"/>
          <w:szCs w:val="24"/>
        </w:rPr>
      </w:pPr>
      <w:r w:rsidRPr="00FF63B8">
        <w:rPr>
          <w:rFonts w:ascii="Times New Roman" w:hAnsi="Times New Roman" w:cs="Times New Roman"/>
          <w:color w:val="auto"/>
          <w:sz w:val="24"/>
          <w:szCs w:val="24"/>
        </w:rPr>
        <w:t xml:space="preserve">„Tiekėjo deklaracija </w:t>
      </w:r>
      <w:r w:rsidR="002A25D9" w:rsidRPr="00FF63B8">
        <w:rPr>
          <w:rFonts w:ascii="Times New Roman" w:hAnsi="Times New Roman" w:cs="Times New Roman"/>
          <w:color w:val="auto"/>
          <w:sz w:val="24"/>
          <w:szCs w:val="24"/>
        </w:rPr>
        <w:t xml:space="preserve">dėl atitikties Reglamento nuostatoms </w:t>
      </w:r>
      <w:r w:rsidRPr="00FF63B8">
        <w:rPr>
          <w:rFonts w:ascii="Times New Roman" w:hAnsi="Times New Roman" w:cs="Times New Roman"/>
          <w:color w:val="auto"/>
          <w:sz w:val="24"/>
          <w:szCs w:val="24"/>
        </w:rPr>
        <w:t>fiziniam asmeniui“</w:t>
      </w:r>
    </w:p>
    <w:p w14:paraId="722834BE" w14:textId="77777777" w:rsidR="00210594" w:rsidRPr="00FF63B8" w:rsidRDefault="00210594" w:rsidP="00FF63B8">
      <w:pPr>
        <w:jc w:val="right"/>
      </w:pPr>
    </w:p>
    <w:p w14:paraId="321E2871" w14:textId="77777777" w:rsidR="00210594" w:rsidRPr="00DF2CF5" w:rsidRDefault="00210594" w:rsidP="00210594"/>
    <w:p w14:paraId="47F2FA43" w14:textId="77777777" w:rsidR="004D3BE3" w:rsidRPr="00FF63B8" w:rsidRDefault="004D3BE3" w:rsidP="004D3BE3">
      <w:pPr>
        <w:jc w:val="center"/>
      </w:pPr>
      <w:r w:rsidRPr="00FF63B8">
        <w:t>(Tiekėjo pavadinimas)</w:t>
      </w:r>
    </w:p>
    <w:p w14:paraId="4F77BB46" w14:textId="0E18091D" w:rsidR="004D3BE3" w:rsidRPr="00FF63B8" w:rsidRDefault="004D3BE3" w:rsidP="004D3BE3">
      <w:pPr>
        <w:jc w:val="both"/>
      </w:pPr>
      <w:r w:rsidRPr="00FF63B8">
        <w:t>(</w:t>
      </w:r>
      <w:r w:rsidR="00F650C8" w:rsidRPr="00FF63B8">
        <w:t>Fizinio asmens vardas, pavardė</w:t>
      </w:r>
      <w:r w:rsidRPr="00FF63B8">
        <w:t>, kontaktinė informacija, registro, kuriame kaupiami ir saugomi duomenys apie tiekėją, pavadinimas)</w:t>
      </w:r>
    </w:p>
    <w:p w14:paraId="3F584B97" w14:textId="77777777" w:rsidR="004D3BE3" w:rsidRPr="00FF63B8" w:rsidRDefault="004D3BE3" w:rsidP="004D3BE3">
      <w:pPr>
        <w:jc w:val="both"/>
      </w:pPr>
    </w:p>
    <w:p w14:paraId="3958AD8F" w14:textId="71F20903" w:rsidR="004D3BE3" w:rsidRPr="00DF2CF5" w:rsidRDefault="004D3BE3" w:rsidP="004D3BE3">
      <w:pPr>
        <w:jc w:val="center"/>
      </w:pPr>
      <w:r w:rsidRPr="00DF2CF5">
        <w:t>_________________________</w:t>
      </w:r>
      <w:r w:rsidR="00142BD9" w:rsidRPr="00303CC0">
        <w:t>_________</w:t>
      </w:r>
      <w:r w:rsidRPr="00DF2CF5">
        <w:t>_</w:t>
      </w:r>
    </w:p>
    <w:p w14:paraId="1A07084A" w14:textId="77777777" w:rsidR="004D3BE3" w:rsidRPr="00FF63B8" w:rsidRDefault="004D3BE3" w:rsidP="004D3BE3">
      <w:pPr>
        <w:tabs>
          <w:tab w:val="center" w:pos="2520"/>
        </w:tabs>
        <w:jc w:val="center"/>
        <w:rPr>
          <w:i/>
          <w:iCs/>
        </w:rPr>
      </w:pPr>
      <w:r w:rsidRPr="00FF63B8">
        <w:rPr>
          <w:i/>
          <w:iCs/>
        </w:rPr>
        <w:t>(Adresatas (perkančioji organizacija))</w:t>
      </w:r>
    </w:p>
    <w:p w14:paraId="1AD5C159" w14:textId="77777777" w:rsidR="004D3BE3" w:rsidRPr="00DF2CF5" w:rsidRDefault="004D3BE3" w:rsidP="004D3BE3">
      <w:pPr>
        <w:jc w:val="center"/>
        <w:rPr>
          <w:b/>
        </w:rPr>
      </w:pPr>
    </w:p>
    <w:p w14:paraId="15672B3B" w14:textId="77777777" w:rsidR="004D3BE3" w:rsidRPr="00DF2CF5" w:rsidRDefault="004D3BE3" w:rsidP="004D3BE3">
      <w:pPr>
        <w:autoSpaceDE w:val="0"/>
        <w:autoSpaceDN w:val="0"/>
        <w:adjustRightInd w:val="0"/>
        <w:jc w:val="center"/>
      </w:pPr>
      <w:r w:rsidRPr="00DF2CF5">
        <w:rPr>
          <w:b/>
          <w:bCs/>
        </w:rPr>
        <w:t>TIEKĖJO DEKLARACIJA</w:t>
      </w:r>
    </w:p>
    <w:p w14:paraId="31F23D3E" w14:textId="77777777" w:rsidR="004D3BE3" w:rsidRPr="00DF2CF5" w:rsidRDefault="004D3BE3" w:rsidP="004D3BE3">
      <w:pPr>
        <w:shd w:val="clear" w:color="auto" w:fill="FFFFFF"/>
        <w:jc w:val="center"/>
        <w:rPr>
          <w:b/>
          <w:bCs/>
        </w:rPr>
      </w:pPr>
      <w:r w:rsidRPr="00DF2CF5">
        <w:t>_____________</w:t>
      </w:r>
      <w:r w:rsidRPr="00DF2CF5">
        <w:rPr>
          <w:b/>
          <w:bCs/>
        </w:rPr>
        <w:t xml:space="preserve"> </w:t>
      </w:r>
      <w:r w:rsidRPr="00DF2CF5">
        <w:t>Nr.______</w:t>
      </w:r>
    </w:p>
    <w:p w14:paraId="35243FF4" w14:textId="25D5D1B9" w:rsidR="004D3BE3" w:rsidRPr="00FF63B8" w:rsidRDefault="004D3BE3" w:rsidP="004D3BE3">
      <w:pPr>
        <w:shd w:val="clear" w:color="auto" w:fill="FFFFFF"/>
        <w:ind w:firstLine="3969"/>
        <w:rPr>
          <w:bCs/>
          <w:i/>
          <w:iCs/>
          <w:color w:val="000000"/>
        </w:rPr>
      </w:pPr>
      <w:r w:rsidRPr="00FF63B8">
        <w:rPr>
          <w:bCs/>
          <w:i/>
          <w:iCs/>
          <w:color w:val="000000"/>
        </w:rPr>
        <w:t xml:space="preserve">       (Data)</w:t>
      </w:r>
    </w:p>
    <w:p w14:paraId="4AB6319B" w14:textId="77777777" w:rsidR="004D3BE3" w:rsidRPr="00FF63B8" w:rsidRDefault="004D3BE3" w:rsidP="004D3BE3">
      <w:pPr>
        <w:shd w:val="clear" w:color="auto" w:fill="FFFFFF"/>
        <w:ind w:firstLine="3969"/>
        <w:rPr>
          <w:bCs/>
          <w:color w:val="000000"/>
        </w:rPr>
      </w:pPr>
    </w:p>
    <w:p w14:paraId="4A99E977" w14:textId="77777777" w:rsidR="004D3BE3" w:rsidRPr="00DF2CF5" w:rsidRDefault="004D3BE3" w:rsidP="004D3BE3">
      <w:pPr>
        <w:shd w:val="clear" w:color="auto" w:fill="FFFFFF"/>
        <w:jc w:val="center"/>
        <w:rPr>
          <w:bCs/>
          <w:color w:val="000000"/>
        </w:rPr>
      </w:pPr>
      <w:r w:rsidRPr="00DF2CF5">
        <w:rPr>
          <w:bCs/>
          <w:color w:val="000000"/>
        </w:rPr>
        <w:t>_____________</w:t>
      </w:r>
    </w:p>
    <w:p w14:paraId="0D9E5220" w14:textId="77777777" w:rsidR="004D3BE3" w:rsidRPr="00FF63B8" w:rsidRDefault="004D3BE3" w:rsidP="004D3BE3">
      <w:pPr>
        <w:shd w:val="clear" w:color="auto" w:fill="FFFFFF"/>
        <w:jc w:val="center"/>
        <w:rPr>
          <w:bCs/>
          <w:i/>
          <w:iCs/>
          <w:color w:val="000000"/>
        </w:rPr>
      </w:pPr>
      <w:r w:rsidRPr="00FF63B8">
        <w:rPr>
          <w:bCs/>
          <w:i/>
          <w:iCs/>
          <w:color w:val="000000"/>
        </w:rPr>
        <w:t>(Sudarymo vieta)</w:t>
      </w:r>
    </w:p>
    <w:p w14:paraId="0DC14B94" w14:textId="77777777" w:rsidR="004D3BE3" w:rsidRPr="00FF63B8" w:rsidRDefault="004D3BE3" w:rsidP="004D3BE3">
      <w:pPr>
        <w:shd w:val="clear" w:color="auto" w:fill="FFFFFF"/>
        <w:jc w:val="center"/>
        <w:rPr>
          <w:bCs/>
          <w:color w:val="000000"/>
        </w:rPr>
      </w:pPr>
    </w:p>
    <w:p w14:paraId="4B7D17D9" w14:textId="16DB5E08" w:rsidR="004D3BE3" w:rsidRPr="00DF2CF5" w:rsidRDefault="004D3BE3" w:rsidP="004D3BE3">
      <w:pPr>
        <w:tabs>
          <w:tab w:val="left" w:pos="851"/>
        </w:tabs>
        <w:snapToGrid w:val="0"/>
        <w:ind w:right="-1"/>
        <w:jc w:val="both"/>
        <w:rPr>
          <w:spacing w:val="-2"/>
        </w:rPr>
      </w:pPr>
      <w:r w:rsidRPr="00DF2CF5">
        <w:rPr>
          <w:spacing w:val="-2"/>
        </w:rPr>
        <w:t>Aš, ________________________________________________________________________________</w:t>
      </w:r>
      <w:r w:rsidR="00895F31" w:rsidRPr="00DF2CF5">
        <w:rPr>
          <w:spacing w:val="-2"/>
        </w:rPr>
        <w:t>__</w:t>
      </w:r>
      <w:r w:rsidRPr="00DF2CF5">
        <w:rPr>
          <w:spacing w:val="-2"/>
        </w:rPr>
        <w:t xml:space="preserve"> ,</w:t>
      </w:r>
    </w:p>
    <w:p w14:paraId="1908CAAF" w14:textId="2AB48D61" w:rsidR="004D3BE3" w:rsidRPr="00FF63B8" w:rsidRDefault="004D3BE3" w:rsidP="008305F0">
      <w:pPr>
        <w:tabs>
          <w:tab w:val="left" w:pos="851"/>
        </w:tabs>
        <w:snapToGrid w:val="0"/>
        <w:ind w:right="-1"/>
        <w:jc w:val="center"/>
        <w:rPr>
          <w:i/>
          <w:iCs/>
          <w:spacing w:val="-2"/>
        </w:rPr>
      </w:pPr>
      <w:r w:rsidRPr="00FF63B8">
        <w:rPr>
          <w:i/>
          <w:iCs/>
          <w:spacing w:val="-2"/>
        </w:rPr>
        <w:t>(Tiekėjo vardas ir pavardė)</w:t>
      </w:r>
    </w:p>
    <w:p w14:paraId="0618B927" w14:textId="78B318BE" w:rsidR="004D3BE3" w:rsidRPr="00DF2CF5" w:rsidRDefault="004D3BE3" w:rsidP="00895F31">
      <w:pPr>
        <w:snapToGrid w:val="0"/>
        <w:rPr>
          <w:spacing w:val="-2"/>
        </w:rPr>
      </w:pPr>
      <w:r w:rsidRPr="00DF2CF5">
        <w:rPr>
          <w:spacing w:val="-2"/>
        </w:rPr>
        <w:t>tvirtinu, kad dalyvau</w:t>
      </w:r>
      <w:r w:rsidR="00CE07F5" w:rsidRPr="00DF2CF5">
        <w:rPr>
          <w:spacing w:val="-2"/>
        </w:rPr>
        <w:t>dama</w:t>
      </w:r>
      <w:r w:rsidR="00A06AC2" w:rsidRPr="00DF2CF5">
        <w:rPr>
          <w:spacing w:val="-2"/>
        </w:rPr>
        <w:t>s</w:t>
      </w:r>
      <w:r w:rsidRPr="00DF2CF5">
        <w:rPr>
          <w:spacing w:val="-2"/>
        </w:rPr>
        <w:t xml:space="preserve"> (-</w:t>
      </w:r>
      <w:r w:rsidR="00A06AC2" w:rsidRPr="00DF2CF5">
        <w:rPr>
          <w:spacing w:val="-2"/>
        </w:rPr>
        <w:t>a</w:t>
      </w:r>
      <w:r w:rsidRPr="00DF2CF5">
        <w:rPr>
          <w:spacing w:val="-2"/>
        </w:rPr>
        <w:t>) ___________________________________________________________________</w:t>
      </w:r>
      <w:r w:rsidR="00895F31" w:rsidRPr="00DF2CF5">
        <w:rPr>
          <w:spacing w:val="-2"/>
        </w:rPr>
        <w:t>_______________</w:t>
      </w:r>
    </w:p>
    <w:p w14:paraId="7D83CB51" w14:textId="674A82CD" w:rsidR="004D3BE3" w:rsidRPr="00FF63B8" w:rsidRDefault="004D3BE3" w:rsidP="004D3BE3">
      <w:pPr>
        <w:snapToGrid w:val="0"/>
        <w:ind w:firstLine="1296"/>
        <w:jc w:val="center"/>
        <w:rPr>
          <w:i/>
          <w:iCs/>
          <w:spacing w:val="-2"/>
        </w:rPr>
      </w:pPr>
      <w:r w:rsidRPr="00FF63B8">
        <w:rPr>
          <w:i/>
          <w:iCs/>
          <w:spacing w:val="-2"/>
        </w:rPr>
        <w:t>(</w:t>
      </w:r>
      <w:r w:rsidR="00A06AC2" w:rsidRPr="00FF63B8">
        <w:rPr>
          <w:i/>
          <w:iCs/>
          <w:spacing w:val="-2"/>
        </w:rPr>
        <w:t>P</w:t>
      </w:r>
      <w:r w:rsidRPr="00FF63B8">
        <w:rPr>
          <w:i/>
          <w:iCs/>
          <w:spacing w:val="-2"/>
        </w:rPr>
        <w:t>erkančiosios organizacijos pavadinimas)</w:t>
      </w:r>
    </w:p>
    <w:p w14:paraId="441BE92F" w14:textId="77777777" w:rsidR="004D3BE3" w:rsidRPr="00DF2CF5" w:rsidRDefault="004D3BE3" w:rsidP="004D3BE3">
      <w:pPr>
        <w:snapToGrid w:val="0"/>
        <w:ind w:right="-1"/>
        <w:jc w:val="both"/>
        <w:rPr>
          <w:spacing w:val="-2"/>
        </w:rPr>
      </w:pPr>
    </w:p>
    <w:p w14:paraId="7DCD90F4" w14:textId="77777777" w:rsidR="004D3BE3" w:rsidRPr="00DF2CF5" w:rsidRDefault="004D3BE3" w:rsidP="004D3BE3">
      <w:pPr>
        <w:snapToGrid w:val="0"/>
        <w:jc w:val="both"/>
        <w:rPr>
          <w:spacing w:val="-2"/>
        </w:rPr>
      </w:pPr>
      <w:r w:rsidRPr="00DF2CF5">
        <w:rPr>
          <w:spacing w:val="-2"/>
        </w:rPr>
        <w:t>atliekamame ___________________________________________________________________________________</w:t>
      </w:r>
    </w:p>
    <w:p w14:paraId="523EDB86" w14:textId="77777777" w:rsidR="004D3BE3" w:rsidRPr="00FF63B8" w:rsidRDefault="004D3BE3" w:rsidP="004D3BE3">
      <w:pPr>
        <w:snapToGrid w:val="0"/>
        <w:ind w:left="1296" w:firstLine="1296"/>
        <w:jc w:val="both"/>
        <w:rPr>
          <w:i/>
          <w:iCs/>
          <w:spacing w:val="-2"/>
        </w:rPr>
      </w:pPr>
      <w:r w:rsidRPr="00FF63B8">
        <w:rPr>
          <w:i/>
          <w:iCs/>
          <w:spacing w:val="-2"/>
        </w:rPr>
        <w:t>(Pirkimo objekto pavadinimas, pirkimo numeris)</w:t>
      </w:r>
    </w:p>
    <w:p w14:paraId="50787952" w14:textId="77777777" w:rsidR="004D3BE3" w:rsidRPr="00DF2CF5" w:rsidRDefault="004D3BE3" w:rsidP="004D3BE3">
      <w:pPr>
        <w:snapToGrid w:val="0"/>
        <w:ind w:right="-1"/>
        <w:jc w:val="both"/>
        <w:rPr>
          <w:spacing w:val="-2"/>
        </w:rPr>
      </w:pPr>
    </w:p>
    <w:p w14:paraId="38D3303B" w14:textId="09C927F0" w:rsidR="004D3BE3" w:rsidRPr="00DF2CF5" w:rsidRDefault="004D3BE3" w:rsidP="004D3BE3">
      <w:pPr>
        <w:snapToGrid w:val="0"/>
        <w:jc w:val="both"/>
        <w:rPr>
          <w:spacing w:val="-2"/>
        </w:rPr>
      </w:pPr>
      <w:r w:rsidRPr="00DF2CF5">
        <w:rPr>
          <w:spacing w:val="-2"/>
        </w:rPr>
        <w:t>skelbtame __________________________________________________________________________________ ,</w:t>
      </w:r>
    </w:p>
    <w:p w14:paraId="18EE216D" w14:textId="77777777" w:rsidR="004D3BE3" w:rsidRPr="00FF63B8" w:rsidRDefault="004D3BE3" w:rsidP="004D3BE3">
      <w:pPr>
        <w:snapToGrid w:val="0"/>
        <w:jc w:val="center"/>
        <w:rPr>
          <w:i/>
          <w:iCs/>
          <w:spacing w:val="-2"/>
        </w:rPr>
      </w:pPr>
      <w:r w:rsidRPr="00FF63B8">
        <w:rPr>
          <w:i/>
          <w:iCs/>
          <w:spacing w:val="-2"/>
        </w:rPr>
        <w:t xml:space="preserve">        (Skelbimo data)</w:t>
      </w:r>
    </w:p>
    <w:p w14:paraId="02850BD9" w14:textId="77777777" w:rsidR="004D3BE3" w:rsidRPr="00DF2CF5" w:rsidRDefault="004D3BE3" w:rsidP="004D3BE3">
      <w:pPr>
        <w:jc w:val="both"/>
      </w:pPr>
    </w:p>
    <w:p w14:paraId="45242E9E" w14:textId="48A9C37D" w:rsidR="004D3BE3" w:rsidRPr="00FF63B8" w:rsidRDefault="004D3BE3" w:rsidP="00FF63B8">
      <w:pPr>
        <w:spacing w:after="120"/>
        <w:jc w:val="both"/>
      </w:pPr>
      <w:r w:rsidRPr="00FF63B8">
        <w:t>n</w:t>
      </w:r>
      <w:r w:rsidR="00A06AC2" w:rsidRPr="00FF63B8">
        <w:t>esu</w:t>
      </w:r>
      <w:r w:rsidRPr="00FF63B8">
        <w:t xml:space="preserve"> įtakojama</w:t>
      </w:r>
      <w:r w:rsidR="00A06AC2" w:rsidRPr="00FF63B8">
        <w:t>s (-a)</w:t>
      </w:r>
      <w:r w:rsidRPr="00FF63B8">
        <w:t xml:space="preserve"> Rusijos, kaip nurodyta </w:t>
      </w:r>
      <w:r w:rsidRPr="00FF63B8">
        <w:rPr>
          <w:b/>
          <w:bCs/>
        </w:rPr>
        <w:t>Tarybos reglamento</w:t>
      </w:r>
      <w:r w:rsidRPr="00FF63B8">
        <w:t xml:space="preserve"> </w:t>
      </w:r>
      <w:r w:rsidRPr="00FF63B8">
        <w:rPr>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FF63B8">
        <w:t>5k straipsnyje nustatytuose apribojimuose. Visų pirma pareiškiu, kad:</w:t>
      </w:r>
    </w:p>
    <w:p w14:paraId="181D3261" w14:textId="040C8DC1" w:rsidR="004D3BE3" w:rsidRPr="00FF63B8" w:rsidRDefault="004D3BE3" w:rsidP="00FF63B8">
      <w:pPr>
        <w:spacing w:after="120"/>
        <w:jc w:val="both"/>
      </w:pPr>
      <w:r w:rsidRPr="00FF63B8">
        <w:t xml:space="preserve">(a) </w:t>
      </w:r>
      <w:r w:rsidR="00A37503" w:rsidRPr="00FF63B8">
        <w:t xml:space="preserve">nesu </w:t>
      </w:r>
      <w:r w:rsidRPr="00FF63B8">
        <w:t>Rusijo</w:t>
      </w:r>
      <w:r w:rsidR="00A47A85" w:rsidRPr="00FF63B8">
        <w:t>s pilietis (-ė)</w:t>
      </w:r>
      <w:r w:rsidR="00752758" w:rsidRPr="00FF63B8">
        <w:t xml:space="preserve"> ar </w:t>
      </w:r>
      <w:r w:rsidR="001578F5" w:rsidRPr="00FF63B8">
        <w:t>įsisteigęs Rusijoje</w:t>
      </w:r>
      <w:r w:rsidRPr="00FF63B8">
        <w:t>;</w:t>
      </w:r>
    </w:p>
    <w:p w14:paraId="33226897" w14:textId="266A9A8A" w:rsidR="004D3BE3" w:rsidRPr="00FF63B8" w:rsidRDefault="004D3BE3" w:rsidP="00FF63B8">
      <w:pPr>
        <w:spacing w:after="120"/>
        <w:jc w:val="both"/>
      </w:pPr>
      <w:r w:rsidRPr="00FF63B8">
        <w:t xml:space="preserve">(b) </w:t>
      </w:r>
      <w:r w:rsidR="001578F5" w:rsidRPr="00FF63B8">
        <w:t xml:space="preserve">neveikiu </w:t>
      </w:r>
      <w:r w:rsidR="002907D9" w:rsidRPr="00FF63B8">
        <w:rPr>
          <w:shd w:val="clear" w:color="auto" w:fill="FFFFFF"/>
        </w:rPr>
        <w:t>šios deklaracijos a) punkte nurodyto subjekto vardu ar jo nurodymu;</w:t>
      </w:r>
    </w:p>
    <w:p w14:paraId="3731AC2B" w14:textId="036D233B" w:rsidR="009C6DCC" w:rsidRPr="00FF63B8" w:rsidRDefault="004D3BE3" w:rsidP="00FF63B8">
      <w:pPr>
        <w:spacing w:after="120"/>
        <w:jc w:val="both"/>
      </w:pPr>
      <w:r w:rsidRPr="00FF63B8">
        <w:t xml:space="preserve">d) sutartis nebus paskirta vykdyti </w:t>
      </w:r>
      <w:r w:rsidRPr="00FF63B8">
        <w:rPr>
          <w:shd w:val="clear" w:color="auto" w:fill="FFFFFF"/>
        </w:rPr>
        <w:t>subrangovui (-ams), ar kitam (-iems) subjektui (-tams), kurių pajėgumais remia</w:t>
      </w:r>
      <w:r w:rsidR="00EE5FC7" w:rsidRPr="00FF63B8">
        <w:rPr>
          <w:shd w:val="clear" w:color="auto" w:fill="FFFFFF"/>
        </w:rPr>
        <w:t>masi</w:t>
      </w:r>
      <w:r w:rsidRPr="00FF63B8">
        <w:rPr>
          <w:shd w:val="clear" w:color="auto" w:fill="FFFFFF"/>
        </w:rPr>
        <w:t>, kurie priskirtini šios deklaracijos a) arba b</w:t>
      </w:r>
      <w:r w:rsidR="004712B7" w:rsidRPr="00FF63B8">
        <w:rPr>
          <w:shd w:val="clear" w:color="auto" w:fill="FFFFFF"/>
        </w:rPr>
        <w:t>)</w:t>
      </w:r>
      <w:r w:rsidRPr="00FF63B8">
        <w:rPr>
          <w:shd w:val="clear" w:color="auto" w:fill="FFFFFF"/>
        </w:rPr>
        <w:t xml:space="preserve"> punktuose nurodytiems subjektams.</w:t>
      </w:r>
    </w:p>
    <w:p w14:paraId="5F0086F1" w14:textId="77777777" w:rsidR="00A97F33" w:rsidRDefault="00A97F33">
      <w:pPr>
        <w:rPr>
          <w:rFonts w:eastAsiaTheme="majorEastAsia"/>
          <w:color w:val="0070C0"/>
        </w:rPr>
      </w:pPr>
      <w:r>
        <w:rPr>
          <w:color w:val="0070C0"/>
        </w:rPr>
        <w:br w:type="page"/>
      </w:r>
    </w:p>
    <w:p w14:paraId="1A827129" w14:textId="09C92F51" w:rsidR="00A97F33" w:rsidRDefault="00FE3D1F" w:rsidP="00FF63B8">
      <w:pPr>
        <w:pStyle w:val="Antrat2"/>
        <w:ind w:left="5103" w:firstLine="1560"/>
        <w:jc w:val="right"/>
        <w:rPr>
          <w:rFonts w:ascii="Times New Roman" w:hAnsi="Times New Roman" w:cs="Times New Roman"/>
          <w:b/>
          <w:color w:val="auto"/>
          <w:sz w:val="24"/>
          <w:szCs w:val="24"/>
        </w:rPr>
      </w:pPr>
      <w:r w:rsidRPr="00FF63B8">
        <w:rPr>
          <w:rFonts w:ascii="Times New Roman" w:hAnsi="Times New Roman" w:cs="Times New Roman"/>
          <w:b/>
          <w:color w:val="auto"/>
          <w:sz w:val="24"/>
          <w:szCs w:val="24"/>
        </w:rPr>
        <w:lastRenderedPageBreak/>
        <w:t xml:space="preserve">Pirkimo sąlygų </w:t>
      </w:r>
      <w:r w:rsidR="00277AAB">
        <w:rPr>
          <w:rFonts w:ascii="Times New Roman" w:hAnsi="Times New Roman" w:cs="Times New Roman"/>
          <w:b/>
          <w:i/>
          <w:iCs/>
          <w:color w:val="auto"/>
          <w:sz w:val="24"/>
          <w:szCs w:val="24"/>
        </w:rPr>
        <w:t>10</w:t>
      </w:r>
      <w:r w:rsidRPr="00FF63B8">
        <w:rPr>
          <w:rFonts w:ascii="Times New Roman" w:hAnsi="Times New Roman" w:cs="Times New Roman"/>
          <w:b/>
          <w:i/>
          <w:iCs/>
          <w:color w:val="auto"/>
          <w:sz w:val="24"/>
          <w:szCs w:val="24"/>
        </w:rPr>
        <w:t xml:space="preserve"> priedas</w:t>
      </w:r>
    </w:p>
    <w:p w14:paraId="5DC5C150" w14:textId="00519AD8" w:rsidR="008D704D" w:rsidRPr="00FF63B8" w:rsidRDefault="008D704D" w:rsidP="00FF63B8">
      <w:pPr>
        <w:pStyle w:val="Antrat2"/>
        <w:ind w:left="5103" w:firstLine="1560"/>
        <w:jc w:val="right"/>
        <w:rPr>
          <w:rFonts w:ascii="Times New Roman" w:hAnsi="Times New Roman" w:cs="Times New Roman"/>
          <w:color w:val="auto"/>
          <w:sz w:val="24"/>
          <w:szCs w:val="24"/>
        </w:rPr>
      </w:pPr>
      <w:r w:rsidRPr="00FF63B8">
        <w:rPr>
          <w:rFonts w:ascii="Times New Roman" w:hAnsi="Times New Roman" w:cs="Times New Roman"/>
          <w:color w:val="auto"/>
          <w:sz w:val="24"/>
          <w:szCs w:val="24"/>
        </w:rPr>
        <w:t>„Sutarties projektas“</w:t>
      </w:r>
      <w:bookmarkEnd w:id="68"/>
      <w:bookmarkEnd w:id="69"/>
      <w:bookmarkEnd w:id="70"/>
    </w:p>
    <w:p w14:paraId="040FB65E" w14:textId="77777777" w:rsidR="00AE422D" w:rsidRPr="00DF2CF5" w:rsidRDefault="00AE422D" w:rsidP="00AB5541"/>
    <w:p w14:paraId="5B5345E0" w14:textId="77777777" w:rsidR="00DB3E26" w:rsidRPr="00DB3E26" w:rsidRDefault="00DB3E26" w:rsidP="00DB3E26">
      <w:pPr>
        <w:spacing w:line="276" w:lineRule="auto"/>
        <w:jc w:val="center"/>
        <w:rPr>
          <w:b/>
          <w:i/>
          <w:szCs w:val="20"/>
          <w:lang w:eastAsia="en-US"/>
        </w:rPr>
      </w:pPr>
    </w:p>
    <w:p w14:paraId="68EB85CC" w14:textId="77777777" w:rsidR="00500E6B" w:rsidRPr="00500E6B" w:rsidRDefault="00500E6B" w:rsidP="00500E6B">
      <w:pPr>
        <w:widowControl w:val="0"/>
        <w:pBdr>
          <w:top w:val="nil"/>
          <w:left w:val="nil"/>
          <w:bottom w:val="nil"/>
          <w:right w:val="nil"/>
          <w:between w:val="nil"/>
        </w:pBdr>
        <w:tabs>
          <w:tab w:val="left" w:pos="567"/>
          <w:tab w:val="left" w:pos="851"/>
        </w:tabs>
        <w:jc w:val="center"/>
        <w:rPr>
          <w:b/>
          <w:bCs/>
          <w:caps/>
          <w:lang w:eastAsia="en-US"/>
        </w:rPr>
      </w:pPr>
      <w:r w:rsidRPr="00500E6B">
        <w:rPr>
          <w:b/>
          <w:bCs/>
          <w:caps/>
          <w:lang w:eastAsia="en-US"/>
        </w:rPr>
        <w:t>paslaugų pirkimo-pardavimo sutarties Specialiosios sąlygos</w:t>
      </w:r>
    </w:p>
    <w:p w14:paraId="2E78C903" w14:textId="77777777" w:rsidR="00500E6B" w:rsidRPr="00500E6B" w:rsidRDefault="00500E6B" w:rsidP="00500E6B">
      <w:pPr>
        <w:widowControl w:val="0"/>
        <w:pBdr>
          <w:top w:val="nil"/>
          <w:left w:val="nil"/>
          <w:bottom w:val="nil"/>
          <w:right w:val="nil"/>
          <w:between w:val="nil"/>
        </w:pBdr>
        <w:tabs>
          <w:tab w:val="left" w:pos="567"/>
          <w:tab w:val="left" w:pos="851"/>
        </w:tabs>
        <w:jc w:val="center"/>
        <w:rPr>
          <w:b/>
          <w:bCs/>
          <w:caps/>
          <w:lang w:eastAsia="en-US"/>
        </w:rPr>
      </w:pPr>
    </w:p>
    <w:p w14:paraId="6AC45320" w14:textId="77777777" w:rsidR="00500E6B" w:rsidRPr="00500E6B" w:rsidRDefault="00500E6B" w:rsidP="00500E6B">
      <w:pPr>
        <w:jc w:val="center"/>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00E6B" w:rsidRPr="00500E6B" w14:paraId="2FF3C87F" w14:textId="77777777" w:rsidTr="004D2652">
        <w:tc>
          <w:tcPr>
            <w:tcW w:w="2448" w:type="dxa"/>
          </w:tcPr>
          <w:p w14:paraId="08B5E711" w14:textId="77777777" w:rsidR="00500E6B" w:rsidRPr="00500E6B" w:rsidRDefault="00500E6B" w:rsidP="00500E6B">
            <w:pPr>
              <w:spacing w:before="120" w:after="120"/>
              <w:jc w:val="both"/>
              <w:rPr>
                <w:b/>
                <w:kern w:val="2"/>
                <w:lang w:eastAsia="en-US"/>
              </w:rPr>
            </w:pPr>
            <w:r w:rsidRPr="00500E6B">
              <w:rPr>
                <w:b/>
                <w:kern w:val="2"/>
                <w:lang w:eastAsia="en-US"/>
              </w:rPr>
              <w:t>Sutarties pavadinimas</w:t>
            </w:r>
          </w:p>
        </w:tc>
        <w:tc>
          <w:tcPr>
            <w:tcW w:w="7110" w:type="dxa"/>
            <w:gridSpan w:val="3"/>
          </w:tcPr>
          <w:p w14:paraId="456E34FE" w14:textId="77777777" w:rsidR="00500E6B" w:rsidRPr="00500E6B" w:rsidRDefault="00500E6B" w:rsidP="00500E6B">
            <w:pPr>
              <w:spacing w:before="120" w:after="120"/>
              <w:jc w:val="center"/>
              <w:rPr>
                <w:b/>
                <w:bCs/>
                <w:kern w:val="2"/>
                <w:lang w:eastAsia="en-US"/>
              </w:rPr>
            </w:pPr>
            <w:r w:rsidRPr="00500E6B">
              <w:rPr>
                <w:b/>
                <w:bCs/>
                <w:lang w:eastAsia="en-US"/>
              </w:rPr>
              <w:t>ELEKTRONINIŲ</w:t>
            </w:r>
            <w:r w:rsidRPr="00500E6B">
              <w:rPr>
                <w:b/>
                <w:bCs/>
                <w:color w:val="000000"/>
              </w:rPr>
              <w:t xml:space="preserve"> IR POPIERINIŲ BILIETŲ PLATINIMO (PARDAVIMO),</w:t>
            </w:r>
            <w:r w:rsidRPr="00500E6B">
              <w:rPr>
                <w:b/>
                <w:bCs/>
              </w:rPr>
              <w:t xml:space="preserve"> </w:t>
            </w:r>
            <w:r w:rsidRPr="00500E6B">
              <w:rPr>
                <w:b/>
                <w:bCs/>
                <w:color w:val="000000"/>
              </w:rPr>
              <w:t>EL</w:t>
            </w:r>
            <w:r w:rsidRPr="00500E6B">
              <w:rPr>
                <w:b/>
                <w:bCs/>
                <w:szCs w:val="20"/>
              </w:rPr>
              <w:t>EKTRONINĖS</w:t>
            </w:r>
            <w:r w:rsidRPr="00500E6B">
              <w:rPr>
                <w:b/>
                <w:bCs/>
                <w:color w:val="000000"/>
              </w:rPr>
              <w:t xml:space="preserve"> PINIGINĖS PILDYMO, EL</w:t>
            </w:r>
            <w:r w:rsidRPr="00500E6B">
              <w:rPr>
                <w:b/>
                <w:bCs/>
                <w:szCs w:val="20"/>
              </w:rPr>
              <w:t>EKTRONINIO</w:t>
            </w:r>
            <w:r w:rsidRPr="00500E6B">
              <w:rPr>
                <w:b/>
                <w:bCs/>
                <w:color w:val="000000"/>
              </w:rPr>
              <w:t xml:space="preserve"> BILIETO KORTELIŲ PARDAVIMO</w:t>
            </w:r>
            <w:r w:rsidRPr="00500E6B">
              <w:rPr>
                <w:b/>
                <w:bCs/>
                <w:szCs w:val="20"/>
              </w:rPr>
              <w:t xml:space="preserve"> PASLAUGOS</w:t>
            </w:r>
          </w:p>
        </w:tc>
      </w:tr>
      <w:tr w:rsidR="00500E6B" w:rsidRPr="00500E6B" w14:paraId="0C2F77DF" w14:textId="77777777" w:rsidTr="004D2652">
        <w:tc>
          <w:tcPr>
            <w:tcW w:w="2448" w:type="dxa"/>
          </w:tcPr>
          <w:p w14:paraId="365F69E8" w14:textId="77777777" w:rsidR="00500E6B" w:rsidRPr="00500E6B" w:rsidRDefault="00500E6B" w:rsidP="00500E6B">
            <w:pPr>
              <w:spacing w:before="120" w:after="120"/>
              <w:jc w:val="both"/>
              <w:rPr>
                <w:b/>
                <w:kern w:val="2"/>
                <w:lang w:eastAsia="en-US"/>
              </w:rPr>
            </w:pPr>
            <w:r w:rsidRPr="00500E6B">
              <w:rPr>
                <w:b/>
                <w:kern w:val="2"/>
                <w:lang w:eastAsia="en-US"/>
              </w:rPr>
              <w:t>Sutarties data</w:t>
            </w:r>
          </w:p>
        </w:tc>
        <w:tc>
          <w:tcPr>
            <w:tcW w:w="2177" w:type="dxa"/>
          </w:tcPr>
          <w:p w14:paraId="056EC4D9" w14:textId="77777777" w:rsidR="00500E6B" w:rsidRPr="00500E6B" w:rsidRDefault="00500E6B" w:rsidP="00500E6B">
            <w:pPr>
              <w:spacing w:before="120" w:after="120"/>
              <w:jc w:val="both"/>
              <w:rPr>
                <w:kern w:val="2"/>
                <w:lang w:eastAsia="en-US"/>
              </w:rPr>
            </w:pPr>
          </w:p>
        </w:tc>
        <w:tc>
          <w:tcPr>
            <w:tcW w:w="2362" w:type="dxa"/>
          </w:tcPr>
          <w:p w14:paraId="05826AF7" w14:textId="77777777" w:rsidR="00500E6B" w:rsidRPr="00500E6B" w:rsidRDefault="00500E6B" w:rsidP="00500E6B">
            <w:pPr>
              <w:spacing w:before="120" w:after="120"/>
              <w:jc w:val="both"/>
              <w:rPr>
                <w:b/>
                <w:kern w:val="2"/>
                <w:lang w:eastAsia="en-US"/>
              </w:rPr>
            </w:pPr>
            <w:r w:rsidRPr="00500E6B">
              <w:rPr>
                <w:b/>
                <w:kern w:val="2"/>
                <w:lang w:eastAsia="en-US"/>
              </w:rPr>
              <w:t>Sutarties numeris</w:t>
            </w:r>
          </w:p>
        </w:tc>
        <w:tc>
          <w:tcPr>
            <w:tcW w:w="2571" w:type="dxa"/>
          </w:tcPr>
          <w:p w14:paraId="774E26B2" w14:textId="77777777" w:rsidR="00500E6B" w:rsidRPr="00500E6B" w:rsidRDefault="00500E6B" w:rsidP="00500E6B">
            <w:pPr>
              <w:spacing w:before="120" w:after="120"/>
              <w:jc w:val="both"/>
              <w:rPr>
                <w:kern w:val="2"/>
                <w:lang w:eastAsia="en-US"/>
              </w:rPr>
            </w:pPr>
          </w:p>
        </w:tc>
      </w:tr>
    </w:tbl>
    <w:p w14:paraId="14166D92" w14:textId="77777777" w:rsidR="00500E6B" w:rsidRPr="00500E6B" w:rsidRDefault="00500E6B" w:rsidP="00500E6B">
      <w:pPr>
        <w:jc w:val="both"/>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00E6B" w:rsidRPr="00500E6B" w14:paraId="426BF3B7" w14:textId="77777777" w:rsidTr="004D2652">
        <w:tc>
          <w:tcPr>
            <w:tcW w:w="9558" w:type="dxa"/>
            <w:gridSpan w:val="3"/>
          </w:tcPr>
          <w:p w14:paraId="3B763F6C" w14:textId="77777777" w:rsidR="00500E6B" w:rsidRPr="00500E6B" w:rsidRDefault="00500E6B" w:rsidP="00500E6B">
            <w:pPr>
              <w:spacing w:before="120" w:after="120"/>
              <w:jc w:val="center"/>
              <w:rPr>
                <w:b/>
                <w:kern w:val="2"/>
                <w:lang w:eastAsia="en-US"/>
              </w:rPr>
            </w:pPr>
            <w:r w:rsidRPr="00500E6B">
              <w:rPr>
                <w:b/>
                <w:kern w:val="2"/>
                <w:lang w:eastAsia="en-US"/>
              </w:rPr>
              <w:t>1. SUTARTIES ŠALYS</w:t>
            </w:r>
          </w:p>
        </w:tc>
      </w:tr>
      <w:tr w:rsidR="00500E6B" w:rsidRPr="00500E6B" w14:paraId="57B8D3C0" w14:textId="77777777" w:rsidTr="004D2652">
        <w:tc>
          <w:tcPr>
            <w:tcW w:w="2808" w:type="dxa"/>
            <w:vMerge w:val="restart"/>
          </w:tcPr>
          <w:p w14:paraId="42719962" w14:textId="77777777" w:rsidR="00500E6B" w:rsidRPr="00500E6B" w:rsidRDefault="00500E6B" w:rsidP="00500E6B">
            <w:pPr>
              <w:jc w:val="center"/>
              <w:rPr>
                <w:b/>
                <w:kern w:val="2"/>
                <w:lang w:eastAsia="en-US"/>
              </w:rPr>
            </w:pPr>
          </w:p>
          <w:p w14:paraId="1B161FA4" w14:textId="77777777" w:rsidR="00500E6B" w:rsidRPr="00500E6B" w:rsidRDefault="00500E6B" w:rsidP="00500E6B">
            <w:pPr>
              <w:jc w:val="center"/>
              <w:rPr>
                <w:b/>
                <w:kern w:val="2"/>
                <w:lang w:eastAsia="en-US"/>
              </w:rPr>
            </w:pPr>
          </w:p>
          <w:p w14:paraId="3AC8A4A7" w14:textId="77777777" w:rsidR="00500E6B" w:rsidRPr="00500E6B" w:rsidRDefault="00500E6B" w:rsidP="00500E6B">
            <w:pPr>
              <w:jc w:val="center"/>
              <w:rPr>
                <w:b/>
                <w:kern w:val="2"/>
                <w:lang w:eastAsia="en-US"/>
              </w:rPr>
            </w:pPr>
          </w:p>
          <w:p w14:paraId="3E617ED9" w14:textId="77777777" w:rsidR="00500E6B" w:rsidRPr="00500E6B" w:rsidRDefault="00500E6B" w:rsidP="00500E6B">
            <w:pPr>
              <w:rPr>
                <w:b/>
                <w:kern w:val="2"/>
                <w:lang w:eastAsia="en-US"/>
              </w:rPr>
            </w:pPr>
          </w:p>
          <w:p w14:paraId="3D4C1F0D" w14:textId="77777777" w:rsidR="00500E6B" w:rsidRPr="00500E6B" w:rsidRDefault="00500E6B" w:rsidP="00500E6B">
            <w:pPr>
              <w:rPr>
                <w:b/>
                <w:kern w:val="2"/>
                <w:lang w:eastAsia="en-US"/>
              </w:rPr>
            </w:pPr>
            <w:r w:rsidRPr="00500E6B">
              <w:rPr>
                <w:b/>
                <w:kern w:val="2"/>
                <w:lang w:eastAsia="en-US"/>
              </w:rPr>
              <w:t>1.1. Pirkėjas</w:t>
            </w:r>
          </w:p>
        </w:tc>
        <w:tc>
          <w:tcPr>
            <w:tcW w:w="3240" w:type="dxa"/>
          </w:tcPr>
          <w:p w14:paraId="2C5015DB" w14:textId="77777777" w:rsidR="00500E6B" w:rsidRPr="00500E6B" w:rsidRDefault="00500E6B" w:rsidP="00500E6B">
            <w:pPr>
              <w:rPr>
                <w:kern w:val="2"/>
                <w:lang w:eastAsia="en-US"/>
              </w:rPr>
            </w:pPr>
            <w:r w:rsidRPr="00500E6B">
              <w:rPr>
                <w:kern w:val="2"/>
                <w:lang w:eastAsia="en-US"/>
              </w:rPr>
              <w:t>1.1.1. Pavadinimas</w:t>
            </w:r>
          </w:p>
        </w:tc>
        <w:tc>
          <w:tcPr>
            <w:tcW w:w="3510" w:type="dxa"/>
          </w:tcPr>
          <w:p w14:paraId="17634E20" w14:textId="77777777" w:rsidR="00500E6B" w:rsidRPr="00500E6B" w:rsidRDefault="00500E6B" w:rsidP="00500E6B">
            <w:pPr>
              <w:rPr>
                <w:kern w:val="2"/>
                <w:lang w:eastAsia="en-US"/>
              </w:rPr>
            </w:pPr>
            <w:r w:rsidRPr="00500E6B">
              <w:rPr>
                <w:b/>
                <w:bCs/>
                <w:sz w:val="22"/>
                <w:szCs w:val="22"/>
                <w:lang w:eastAsia="en-US"/>
              </w:rPr>
              <w:t>VšĮ „Panevėžio keleivinis transportas”</w:t>
            </w:r>
          </w:p>
        </w:tc>
      </w:tr>
      <w:tr w:rsidR="00500E6B" w:rsidRPr="00500E6B" w14:paraId="44E89A48" w14:textId="77777777" w:rsidTr="004D2652">
        <w:tc>
          <w:tcPr>
            <w:tcW w:w="2808" w:type="dxa"/>
            <w:vMerge/>
          </w:tcPr>
          <w:p w14:paraId="68A05A71" w14:textId="77777777" w:rsidR="00500E6B" w:rsidRPr="00500E6B" w:rsidRDefault="00500E6B" w:rsidP="00500E6B">
            <w:pPr>
              <w:rPr>
                <w:kern w:val="2"/>
                <w:lang w:eastAsia="en-US"/>
              </w:rPr>
            </w:pPr>
          </w:p>
        </w:tc>
        <w:tc>
          <w:tcPr>
            <w:tcW w:w="3240" w:type="dxa"/>
          </w:tcPr>
          <w:p w14:paraId="6ABA9E41" w14:textId="77777777" w:rsidR="00500E6B" w:rsidRPr="00500E6B" w:rsidRDefault="00500E6B" w:rsidP="00500E6B">
            <w:pPr>
              <w:rPr>
                <w:kern w:val="2"/>
                <w:lang w:eastAsia="en-US"/>
              </w:rPr>
            </w:pPr>
            <w:r w:rsidRPr="00500E6B">
              <w:rPr>
                <w:kern w:val="2"/>
                <w:lang w:eastAsia="en-US"/>
              </w:rPr>
              <w:t>1.1.2. Juridinio asmens kodas</w:t>
            </w:r>
          </w:p>
        </w:tc>
        <w:tc>
          <w:tcPr>
            <w:tcW w:w="3510" w:type="dxa"/>
          </w:tcPr>
          <w:p w14:paraId="14561176" w14:textId="77777777" w:rsidR="00500E6B" w:rsidRPr="00500E6B" w:rsidRDefault="00500E6B" w:rsidP="00500E6B">
            <w:pPr>
              <w:rPr>
                <w:kern w:val="2"/>
                <w:lang w:eastAsia="en-US"/>
              </w:rPr>
            </w:pPr>
            <w:r w:rsidRPr="00500E6B">
              <w:rPr>
                <w:kern w:val="2"/>
                <w:lang w:eastAsia="en-US"/>
              </w:rPr>
              <w:t>304977968</w:t>
            </w:r>
          </w:p>
        </w:tc>
      </w:tr>
      <w:tr w:rsidR="00500E6B" w:rsidRPr="00500E6B" w14:paraId="1298916B" w14:textId="77777777" w:rsidTr="004D2652">
        <w:tc>
          <w:tcPr>
            <w:tcW w:w="2808" w:type="dxa"/>
            <w:vMerge/>
          </w:tcPr>
          <w:p w14:paraId="2A73A1C3" w14:textId="77777777" w:rsidR="00500E6B" w:rsidRPr="00500E6B" w:rsidRDefault="00500E6B" w:rsidP="00500E6B">
            <w:pPr>
              <w:rPr>
                <w:kern w:val="2"/>
                <w:lang w:eastAsia="en-US"/>
              </w:rPr>
            </w:pPr>
          </w:p>
        </w:tc>
        <w:tc>
          <w:tcPr>
            <w:tcW w:w="3240" w:type="dxa"/>
          </w:tcPr>
          <w:p w14:paraId="31117501" w14:textId="77777777" w:rsidR="00500E6B" w:rsidRPr="00500E6B" w:rsidRDefault="00500E6B" w:rsidP="00500E6B">
            <w:pPr>
              <w:rPr>
                <w:kern w:val="2"/>
                <w:lang w:eastAsia="en-US"/>
              </w:rPr>
            </w:pPr>
            <w:r w:rsidRPr="00500E6B">
              <w:rPr>
                <w:kern w:val="2"/>
                <w:lang w:eastAsia="en-US"/>
              </w:rPr>
              <w:t>1.1.3. Adresas</w:t>
            </w:r>
          </w:p>
        </w:tc>
        <w:tc>
          <w:tcPr>
            <w:tcW w:w="3510" w:type="dxa"/>
          </w:tcPr>
          <w:p w14:paraId="05C285ED" w14:textId="77777777" w:rsidR="00500E6B" w:rsidRPr="00500E6B" w:rsidRDefault="00500E6B" w:rsidP="00500E6B">
            <w:pPr>
              <w:rPr>
                <w:kern w:val="2"/>
                <w:lang w:eastAsia="en-US"/>
              </w:rPr>
            </w:pPr>
            <w:r w:rsidRPr="00500E6B">
              <w:rPr>
                <w:kern w:val="2"/>
                <w:lang w:eastAsia="en-US"/>
              </w:rPr>
              <w:t>Laisvės a. 20, LT-35200 Panevėžys</w:t>
            </w:r>
          </w:p>
        </w:tc>
      </w:tr>
      <w:tr w:rsidR="00500E6B" w:rsidRPr="00500E6B" w14:paraId="5FD25041" w14:textId="77777777" w:rsidTr="004D2652">
        <w:tc>
          <w:tcPr>
            <w:tcW w:w="2808" w:type="dxa"/>
            <w:vMerge/>
          </w:tcPr>
          <w:p w14:paraId="020F71D1" w14:textId="77777777" w:rsidR="00500E6B" w:rsidRPr="00500E6B" w:rsidRDefault="00500E6B" w:rsidP="00500E6B">
            <w:pPr>
              <w:rPr>
                <w:kern w:val="2"/>
                <w:lang w:eastAsia="en-US"/>
              </w:rPr>
            </w:pPr>
          </w:p>
        </w:tc>
        <w:tc>
          <w:tcPr>
            <w:tcW w:w="3240" w:type="dxa"/>
          </w:tcPr>
          <w:p w14:paraId="258E1E64" w14:textId="77777777" w:rsidR="00500E6B" w:rsidRPr="00500E6B" w:rsidRDefault="00500E6B" w:rsidP="00500E6B">
            <w:pPr>
              <w:rPr>
                <w:kern w:val="2"/>
                <w:lang w:eastAsia="en-US"/>
              </w:rPr>
            </w:pPr>
            <w:r w:rsidRPr="00500E6B">
              <w:rPr>
                <w:kern w:val="2"/>
                <w:lang w:eastAsia="en-US"/>
              </w:rPr>
              <w:t>1.1.4. PVM mokėtojo kodas</w:t>
            </w:r>
          </w:p>
        </w:tc>
        <w:tc>
          <w:tcPr>
            <w:tcW w:w="3510" w:type="dxa"/>
          </w:tcPr>
          <w:p w14:paraId="5830B666" w14:textId="77777777" w:rsidR="00500E6B" w:rsidRPr="00500E6B" w:rsidRDefault="00500E6B" w:rsidP="00500E6B">
            <w:pPr>
              <w:rPr>
                <w:kern w:val="2"/>
                <w:lang w:eastAsia="en-US"/>
              </w:rPr>
            </w:pPr>
            <w:r w:rsidRPr="00500E6B">
              <w:rPr>
                <w:kern w:val="2"/>
                <w:lang w:eastAsia="en-US"/>
              </w:rPr>
              <w:t>LT100013616816</w:t>
            </w:r>
          </w:p>
        </w:tc>
      </w:tr>
      <w:tr w:rsidR="00500E6B" w:rsidRPr="00500E6B" w14:paraId="4903E360" w14:textId="77777777" w:rsidTr="004D2652">
        <w:tc>
          <w:tcPr>
            <w:tcW w:w="2808" w:type="dxa"/>
            <w:vMerge/>
          </w:tcPr>
          <w:p w14:paraId="225DA85B" w14:textId="77777777" w:rsidR="00500E6B" w:rsidRPr="00500E6B" w:rsidRDefault="00500E6B" w:rsidP="00500E6B">
            <w:pPr>
              <w:rPr>
                <w:kern w:val="2"/>
                <w:lang w:eastAsia="en-US"/>
              </w:rPr>
            </w:pPr>
          </w:p>
        </w:tc>
        <w:tc>
          <w:tcPr>
            <w:tcW w:w="3240" w:type="dxa"/>
          </w:tcPr>
          <w:p w14:paraId="7E105D42" w14:textId="77777777" w:rsidR="00500E6B" w:rsidRPr="00500E6B" w:rsidRDefault="00500E6B" w:rsidP="00500E6B">
            <w:pPr>
              <w:rPr>
                <w:kern w:val="2"/>
                <w:lang w:eastAsia="en-US"/>
              </w:rPr>
            </w:pPr>
            <w:r w:rsidRPr="00500E6B">
              <w:rPr>
                <w:kern w:val="2"/>
                <w:lang w:eastAsia="en-US"/>
              </w:rPr>
              <w:t>1.1.5. Atsiskaitomoji sąskaita</w:t>
            </w:r>
          </w:p>
        </w:tc>
        <w:tc>
          <w:tcPr>
            <w:tcW w:w="3510" w:type="dxa"/>
          </w:tcPr>
          <w:p w14:paraId="54D6A1A4" w14:textId="77777777" w:rsidR="00500E6B" w:rsidRPr="00500E6B" w:rsidRDefault="00500E6B" w:rsidP="00500E6B">
            <w:pPr>
              <w:tabs>
                <w:tab w:val="left" w:pos="645"/>
              </w:tabs>
              <w:rPr>
                <w:kern w:val="2"/>
                <w:lang w:eastAsia="en-US"/>
              </w:rPr>
            </w:pPr>
            <w:r w:rsidRPr="00500E6B">
              <w:rPr>
                <w:kern w:val="2"/>
                <w:lang w:eastAsia="en-US"/>
              </w:rPr>
              <w:t>LT14 7300 0101 5730 2182</w:t>
            </w:r>
          </w:p>
        </w:tc>
      </w:tr>
      <w:tr w:rsidR="00500E6B" w:rsidRPr="00500E6B" w14:paraId="6BA8A85E" w14:textId="77777777" w:rsidTr="004D2652">
        <w:tc>
          <w:tcPr>
            <w:tcW w:w="2808" w:type="dxa"/>
            <w:vMerge/>
          </w:tcPr>
          <w:p w14:paraId="3536A8B3" w14:textId="77777777" w:rsidR="00500E6B" w:rsidRPr="00500E6B" w:rsidRDefault="00500E6B" w:rsidP="00500E6B">
            <w:pPr>
              <w:rPr>
                <w:kern w:val="2"/>
                <w:lang w:eastAsia="en-US"/>
              </w:rPr>
            </w:pPr>
          </w:p>
        </w:tc>
        <w:tc>
          <w:tcPr>
            <w:tcW w:w="3240" w:type="dxa"/>
          </w:tcPr>
          <w:p w14:paraId="0CF2B82B" w14:textId="77777777" w:rsidR="00500E6B" w:rsidRPr="00500E6B" w:rsidRDefault="00500E6B" w:rsidP="00500E6B">
            <w:pPr>
              <w:rPr>
                <w:kern w:val="2"/>
                <w:lang w:eastAsia="en-US"/>
              </w:rPr>
            </w:pPr>
            <w:r w:rsidRPr="00500E6B">
              <w:rPr>
                <w:kern w:val="2"/>
                <w:lang w:eastAsia="en-US"/>
              </w:rPr>
              <w:t>1.1.6. Bankas, banko kodas</w:t>
            </w:r>
          </w:p>
        </w:tc>
        <w:tc>
          <w:tcPr>
            <w:tcW w:w="3510" w:type="dxa"/>
          </w:tcPr>
          <w:p w14:paraId="568FF4A1" w14:textId="77777777" w:rsidR="00500E6B" w:rsidRPr="00500E6B" w:rsidRDefault="00500E6B" w:rsidP="00500E6B">
            <w:pPr>
              <w:tabs>
                <w:tab w:val="left" w:pos="495"/>
              </w:tabs>
              <w:rPr>
                <w:kern w:val="2"/>
                <w:lang w:eastAsia="en-US"/>
              </w:rPr>
            </w:pPr>
            <w:r w:rsidRPr="00500E6B">
              <w:rPr>
                <w:kern w:val="2"/>
                <w:lang w:eastAsia="en-US"/>
              </w:rPr>
              <w:t>Swedbank AB, 730000</w:t>
            </w:r>
          </w:p>
        </w:tc>
      </w:tr>
      <w:tr w:rsidR="00500E6B" w:rsidRPr="00500E6B" w14:paraId="296218B9" w14:textId="77777777" w:rsidTr="004D2652">
        <w:tc>
          <w:tcPr>
            <w:tcW w:w="2808" w:type="dxa"/>
            <w:vMerge/>
          </w:tcPr>
          <w:p w14:paraId="404FFCDC" w14:textId="77777777" w:rsidR="00500E6B" w:rsidRPr="00500E6B" w:rsidRDefault="00500E6B" w:rsidP="00500E6B">
            <w:pPr>
              <w:rPr>
                <w:kern w:val="2"/>
                <w:lang w:eastAsia="en-US"/>
              </w:rPr>
            </w:pPr>
          </w:p>
        </w:tc>
        <w:tc>
          <w:tcPr>
            <w:tcW w:w="3240" w:type="dxa"/>
          </w:tcPr>
          <w:p w14:paraId="57A44E2D" w14:textId="77777777" w:rsidR="00500E6B" w:rsidRPr="00500E6B" w:rsidRDefault="00500E6B" w:rsidP="00500E6B">
            <w:pPr>
              <w:rPr>
                <w:kern w:val="2"/>
                <w:lang w:eastAsia="en-US"/>
              </w:rPr>
            </w:pPr>
            <w:r w:rsidRPr="00500E6B">
              <w:rPr>
                <w:kern w:val="2"/>
                <w:lang w:eastAsia="en-US"/>
              </w:rPr>
              <w:t>1.1.7. Telefonas</w:t>
            </w:r>
          </w:p>
        </w:tc>
        <w:tc>
          <w:tcPr>
            <w:tcW w:w="3510" w:type="dxa"/>
          </w:tcPr>
          <w:p w14:paraId="5557EE69" w14:textId="77777777" w:rsidR="00500E6B" w:rsidRPr="00500E6B" w:rsidRDefault="00500E6B" w:rsidP="00500E6B">
            <w:pPr>
              <w:tabs>
                <w:tab w:val="left" w:pos="1110"/>
              </w:tabs>
              <w:rPr>
                <w:kern w:val="2"/>
                <w:lang w:eastAsia="en-US"/>
              </w:rPr>
            </w:pPr>
            <w:r w:rsidRPr="00500E6B">
              <w:rPr>
                <w:kern w:val="2"/>
                <w:lang w:eastAsia="en-US"/>
              </w:rPr>
              <w:t>+370 45 454302</w:t>
            </w:r>
          </w:p>
        </w:tc>
      </w:tr>
      <w:tr w:rsidR="00500E6B" w:rsidRPr="00500E6B" w14:paraId="60818029" w14:textId="77777777" w:rsidTr="004D2652">
        <w:tc>
          <w:tcPr>
            <w:tcW w:w="2808" w:type="dxa"/>
            <w:vMerge/>
          </w:tcPr>
          <w:p w14:paraId="335B3E3C" w14:textId="77777777" w:rsidR="00500E6B" w:rsidRPr="00500E6B" w:rsidRDefault="00500E6B" w:rsidP="00500E6B">
            <w:pPr>
              <w:rPr>
                <w:kern w:val="2"/>
                <w:lang w:eastAsia="en-US"/>
              </w:rPr>
            </w:pPr>
          </w:p>
        </w:tc>
        <w:tc>
          <w:tcPr>
            <w:tcW w:w="3240" w:type="dxa"/>
          </w:tcPr>
          <w:p w14:paraId="4E6F5325" w14:textId="77777777" w:rsidR="00500E6B" w:rsidRPr="00500E6B" w:rsidRDefault="00500E6B" w:rsidP="00500E6B">
            <w:pPr>
              <w:rPr>
                <w:kern w:val="2"/>
                <w:lang w:eastAsia="en-US"/>
              </w:rPr>
            </w:pPr>
            <w:r w:rsidRPr="00500E6B">
              <w:rPr>
                <w:kern w:val="2"/>
                <w:lang w:eastAsia="en-US"/>
              </w:rPr>
              <w:t>1.1.8. El. paštas</w:t>
            </w:r>
          </w:p>
        </w:tc>
        <w:tc>
          <w:tcPr>
            <w:tcW w:w="3510" w:type="dxa"/>
          </w:tcPr>
          <w:p w14:paraId="1FD599FF" w14:textId="77777777" w:rsidR="00500E6B" w:rsidRPr="00500E6B" w:rsidRDefault="00500E6B" w:rsidP="00500E6B">
            <w:pPr>
              <w:rPr>
                <w:kern w:val="2"/>
                <w:lang w:eastAsia="en-US"/>
              </w:rPr>
            </w:pPr>
            <w:r w:rsidRPr="00500E6B">
              <w:rPr>
                <w:kern w:val="2"/>
                <w:lang w:eastAsia="en-US"/>
              </w:rPr>
              <w:t>info@pktransportas.lt</w:t>
            </w:r>
          </w:p>
        </w:tc>
      </w:tr>
      <w:tr w:rsidR="00500E6B" w:rsidRPr="00500E6B" w14:paraId="0B1D878B" w14:textId="77777777" w:rsidTr="004D2652">
        <w:tc>
          <w:tcPr>
            <w:tcW w:w="2808" w:type="dxa"/>
            <w:vMerge/>
          </w:tcPr>
          <w:p w14:paraId="631E8B65" w14:textId="77777777" w:rsidR="00500E6B" w:rsidRPr="00500E6B" w:rsidRDefault="00500E6B" w:rsidP="00500E6B">
            <w:pPr>
              <w:rPr>
                <w:kern w:val="2"/>
                <w:lang w:eastAsia="en-US"/>
              </w:rPr>
            </w:pPr>
          </w:p>
        </w:tc>
        <w:tc>
          <w:tcPr>
            <w:tcW w:w="3240" w:type="dxa"/>
          </w:tcPr>
          <w:p w14:paraId="25D68E1D" w14:textId="77777777" w:rsidR="00500E6B" w:rsidRPr="00500E6B" w:rsidRDefault="00500E6B" w:rsidP="00500E6B">
            <w:pPr>
              <w:rPr>
                <w:kern w:val="2"/>
                <w:lang w:eastAsia="en-US"/>
              </w:rPr>
            </w:pPr>
            <w:r w:rsidRPr="00500E6B">
              <w:rPr>
                <w:kern w:val="2"/>
                <w:lang w:eastAsia="en-US"/>
              </w:rPr>
              <w:t>1.1.9. Šalies atstovas</w:t>
            </w:r>
          </w:p>
        </w:tc>
        <w:tc>
          <w:tcPr>
            <w:tcW w:w="3510" w:type="dxa"/>
          </w:tcPr>
          <w:p w14:paraId="3316C202" w14:textId="77777777" w:rsidR="00500E6B" w:rsidRPr="00500E6B" w:rsidRDefault="00500E6B" w:rsidP="00500E6B">
            <w:pPr>
              <w:autoSpaceDE w:val="0"/>
              <w:rPr>
                <w:kern w:val="2"/>
                <w:lang w:eastAsia="en-US"/>
              </w:rPr>
            </w:pPr>
          </w:p>
        </w:tc>
      </w:tr>
      <w:tr w:rsidR="00500E6B" w:rsidRPr="00500E6B" w14:paraId="6BE5BED4" w14:textId="77777777" w:rsidTr="004D2652">
        <w:tc>
          <w:tcPr>
            <w:tcW w:w="2808" w:type="dxa"/>
            <w:vMerge/>
          </w:tcPr>
          <w:p w14:paraId="06E5978C" w14:textId="77777777" w:rsidR="00500E6B" w:rsidRPr="00500E6B" w:rsidRDefault="00500E6B" w:rsidP="00500E6B">
            <w:pPr>
              <w:rPr>
                <w:kern w:val="2"/>
                <w:lang w:eastAsia="en-US"/>
              </w:rPr>
            </w:pPr>
          </w:p>
        </w:tc>
        <w:tc>
          <w:tcPr>
            <w:tcW w:w="3240" w:type="dxa"/>
          </w:tcPr>
          <w:p w14:paraId="30F3843E" w14:textId="77777777" w:rsidR="00500E6B" w:rsidRPr="00500E6B" w:rsidRDefault="00500E6B" w:rsidP="00500E6B">
            <w:pPr>
              <w:rPr>
                <w:kern w:val="2"/>
                <w:lang w:eastAsia="en-US"/>
              </w:rPr>
            </w:pPr>
            <w:r w:rsidRPr="00500E6B">
              <w:rPr>
                <w:kern w:val="2"/>
                <w:lang w:eastAsia="en-US"/>
              </w:rPr>
              <w:t>1.1.10. Atstovavimo pagrindas</w:t>
            </w:r>
          </w:p>
        </w:tc>
        <w:tc>
          <w:tcPr>
            <w:tcW w:w="3510" w:type="dxa"/>
          </w:tcPr>
          <w:p w14:paraId="092502B6" w14:textId="77777777" w:rsidR="00500E6B" w:rsidRPr="00500E6B" w:rsidRDefault="00500E6B" w:rsidP="00500E6B">
            <w:pPr>
              <w:rPr>
                <w:kern w:val="2"/>
                <w:szCs w:val="20"/>
                <w:lang w:eastAsia="en-US"/>
              </w:rPr>
            </w:pPr>
            <w:r w:rsidRPr="00500E6B">
              <w:rPr>
                <w:kern w:val="2"/>
                <w:szCs w:val="20"/>
                <w:lang w:eastAsia="en-US"/>
              </w:rPr>
              <w:t xml:space="preserve">Įstaigos įstatai </w:t>
            </w:r>
          </w:p>
        </w:tc>
      </w:tr>
      <w:tr w:rsidR="00500E6B" w:rsidRPr="00500E6B" w14:paraId="3A9BECE5" w14:textId="77777777" w:rsidTr="004D2652">
        <w:tc>
          <w:tcPr>
            <w:tcW w:w="2808" w:type="dxa"/>
            <w:vMerge w:val="restart"/>
          </w:tcPr>
          <w:p w14:paraId="67D6CC7D" w14:textId="77777777" w:rsidR="00500E6B" w:rsidRPr="00500E6B" w:rsidRDefault="00500E6B" w:rsidP="00500E6B">
            <w:pPr>
              <w:rPr>
                <w:b/>
                <w:kern w:val="2"/>
                <w:lang w:eastAsia="en-US"/>
              </w:rPr>
            </w:pPr>
          </w:p>
          <w:p w14:paraId="366FD2D1" w14:textId="77777777" w:rsidR="00500E6B" w:rsidRPr="00500E6B" w:rsidRDefault="00500E6B" w:rsidP="00500E6B">
            <w:pPr>
              <w:rPr>
                <w:b/>
                <w:kern w:val="2"/>
                <w:lang w:eastAsia="en-US"/>
              </w:rPr>
            </w:pPr>
          </w:p>
          <w:p w14:paraId="7AF77BFB" w14:textId="77777777" w:rsidR="00500E6B" w:rsidRPr="00500E6B" w:rsidRDefault="00500E6B" w:rsidP="00500E6B">
            <w:pPr>
              <w:rPr>
                <w:b/>
                <w:kern w:val="2"/>
                <w:lang w:eastAsia="en-US"/>
              </w:rPr>
            </w:pPr>
          </w:p>
          <w:p w14:paraId="035C4725" w14:textId="77777777" w:rsidR="00500E6B" w:rsidRPr="00500E6B" w:rsidRDefault="00500E6B" w:rsidP="00500E6B">
            <w:pPr>
              <w:rPr>
                <w:b/>
                <w:kern w:val="2"/>
                <w:lang w:eastAsia="en-US"/>
              </w:rPr>
            </w:pPr>
            <w:r w:rsidRPr="00500E6B">
              <w:rPr>
                <w:b/>
                <w:kern w:val="2"/>
                <w:lang w:eastAsia="en-US"/>
              </w:rPr>
              <w:t>1.2. Tiekėjas</w:t>
            </w:r>
          </w:p>
          <w:p w14:paraId="06220CC5" w14:textId="77777777" w:rsidR="00500E6B" w:rsidRPr="00500E6B" w:rsidRDefault="00500E6B" w:rsidP="00500E6B">
            <w:pPr>
              <w:rPr>
                <w:b/>
                <w:kern w:val="2"/>
                <w:lang w:eastAsia="en-US"/>
              </w:rPr>
            </w:pPr>
          </w:p>
        </w:tc>
        <w:tc>
          <w:tcPr>
            <w:tcW w:w="3240" w:type="dxa"/>
          </w:tcPr>
          <w:p w14:paraId="63508920" w14:textId="77777777" w:rsidR="00500E6B" w:rsidRPr="00500E6B" w:rsidRDefault="00500E6B" w:rsidP="00500E6B">
            <w:pPr>
              <w:rPr>
                <w:kern w:val="2"/>
                <w:lang w:eastAsia="en-US"/>
              </w:rPr>
            </w:pPr>
            <w:r w:rsidRPr="00500E6B">
              <w:rPr>
                <w:kern w:val="2"/>
                <w:lang w:eastAsia="en-US"/>
              </w:rPr>
              <w:t>1.2.1. Pavadinimas</w:t>
            </w:r>
          </w:p>
        </w:tc>
        <w:tc>
          <w:tcPr>
            <w:tcW w:w="3510" w:type="dxa"/>
          </w:tcPr>
          <w:p w14:paraId="23A98D3C" w14:textId="77777777" w:rsidR="00500E6B" w:rsidRPr="00500E6B" w:rsidRDefault="00500E6B" w:rsidP="00500E6B">
            <w:pPr>
              <w:tabs>
                <w:tab w:val="left" w:pos="405"/>
              </w:tabs>
              <w:rPr>
                <w:kern w:val="2"/>
                <w:szCs w:val="20"/>
                <w:lang w:eastAsia="en-US"/>
              </w:rPr>
            </w:pPr>
          </w:p>
        </w:tc>
      </w:tr>
      <w:tr w:rsidR="00500E6B" w:rsidRPr="00500E6B" w14:paraId="189E2DC4" w14:textId="77777777" w:rsidTr="004D2652">
        <w:tc>
          <w:tcPr>
            <w:tcW w:w="2808" w:type="dxa"/>
            <w:vMerge/>
          </w:tcPr>
          <w:p w14:paraId="0ADBEC94" w14:textId="77777777" w:rsidR="00500E6B" w:rsidRPr="00500E6B" w:rsidRDefault="00500E6B" w:rsidP="00500E6B">
            <w:pPr>
              <w:rPr>
                <w:b/>
                <w:kern w:val="2"/>
                <w:lang w:eastAsia="en-US"/>
              </w:rPr>
            </w:pPr>
          </w:p>
        </w:tc>
        <w:tc>
          <w:tcPr>
            <w:tcW w:w="3240" w:type="dxa"/>
          </w:tcPr>
          <w:p w14:paraId="320FA602" w14:textId="77777777" w:rsidR="00500E6B" w:rsidRPr="00500E6B" w:rsidRDefault="00500E6B" w:rsidP="00500E6B">
            <w:pPr>
              <w:rPr>
                <w:kern w:val="2"/>
                <w:lang w:eastAsia="en-US"/>
              </w:rPr>
            </w:pPr>
            <w:r w:rsidRPr="00500E6B">
              <w:rPr>
                <w:kern w:val="2"/>
                <w:lang w:eastAsia="en-US"/>
              </w:rPr>
              <w:t>1.2.2. Juridinio asmens kodas</w:t>
            </w:r>
          </w:p>
        </w:tc>
        <w:tc>
          <w:tcPr>
            <w:tcW w:w="3510" w:type="dxa"/>
          </w:tcPr>
          <w:p w14:paraId="1D607611" w14:textId="77777777" w:rsidR="00500E6B" w:rsidRPr="00500E6B" w:rsidRDefault="00500E6B" w:rsidP="00500E6B">
            <w:pPr>
              <w:rPr>
                <w:kern w:val="2"/>
                <w:szCs w:val="20"/>
                <w:lang w:eastAsia="en-US"/>
              </w:rPr>
            </w:pPr>
          </w:p>
        </w:tc>
      </w:tr>
      <w:tr w:rsidR="00500E6B" w:rsidRPr="00500E6B" w14:paraId="18CD9560" w14:textId="77777777" w:rsidTr="004D2652">
        <w:tc>
          <w:tcPr>
            <w:tcW w:w="2808" w:type="dxa"/>
            <w:vMerge/>
          </w:tcPr>
          <w:p w14:paraId="074E658A" w14:textId="77777777" w:rsidR="00500E6B" w:rsidRPr="00500E6B" w:rsidRDefault="00500E6B" w:rsidP="00500E6B">
            <w:pPr>
              <w:rPr>
                <w:b/>
                <w:kern w:val="2"/>
                <w:lang w:eastAsia="en-US"/>
              </w:rPr>
            </w:pPr>
          </w:p>
        </w:tc>
        <w:tc>
          <w:tcPr>
            <w:tcW w:w="3240" w:type="dxa"/>
          </w:tcPr>
          <w:p w14:paraId="659A0E7C" w14:textId="77777777" w:rsidR="00500E6B" w:rsidRPr="00500E6B" w:rsidRDefault="00500E6B" w:rsidP="00500E6B">
            <w:pPr>
              <w:rPr>
                <w:kern w:val="2"/>
                <w:lang w:eastAsia="en-US"/>
              </w:rPr>
            </w:pPr>
            <w:r w:rsidRPr="00500E6B">
              <w:rPr>
                <w:kern w:val="2"/>
                <w:lang w:eastAsia="en-US"/>
              </w:rPr>
              <w:t>1.2.3. Adresas</w:t>
            </w:r>
          </w:p>
        </w:tc>
        <w:tc>
          <w:tcPr>
            <w:tcW w:w="3510" w:type="dxa"/>
          </w:tcPr>
          <w:p w14:paraId="622AA374" w14:textId="77777777" w:rsidR="00500E6B" w:rsidRPr="00500E6B" w:rsidRDefault="00500E6B" w:rsidP="00500E6B">
            <w:pPr>
              <w:rPr>
                <w:kern w:val="2"/>
                <w:szCs w:val="20"/>
                <w:lang w:eastAsia="en-US"/>
              </w:rPr>
            </w:pPr>
          </w:p>
        </w:tc>
      </w:tr>
      <w:tr w:rsidR="00500E6B" w:rsidRPr="00500E6B" w14:paraId="509450FC" w14:textId="77777777" w:rsidTr="004D2652">
        <w:tc>
          <w:tcPr>
            <w:tcW w:w="2808" w:type="dxa"/>
            <w:vMerge/>
          </w:tcPr>
          <w:p w14:paraId="21E83D7F" w14:textId="77777777" w:rsidR="00500E6B" w:rsidRPr="00500E6B" w:rsidRDefault="00500E6B" w:rsidP="00500E6B">
            <w:pPr>
              <w:rPr>
                <w:b/>
                <w:kern w:val="2"/>
                <w:lang w:eastAsia="en-US"/>
              </w:rPr>
            </w:pPr>
          </w:p>
        </w:tc>
        <w:tc>
          <w:tcPr>
            <w:tcW w:w="3240" w:type="dxa"/>
          </w:tcPr>
          <w:p w14:paraId="658BFEC3" w14:textId="77777777" w:rsidR="00500E6B" w:rsidRPr="00500E6B" w:rsidRDefault="00500E6B" w:rsidP="00500E6B">
            <w:pPr>
              <w:rPr>
                <w:kern w:val="2"/>
                <w:lang w:eastAsia="en-US"/>
              </w:rPr>
            </w:pPr>
            <w:r w:rsidRPr="00500E6B">
              <w:rPr>
                <w:kern w:val="2"/>
                <w:lang w:eastAsia="en-US"/>
              </w:rPr>
              <w:t>1.2.4. PVM mokėtojo kodas</w:t>
            </w:r>
          </w:p>
        </w:tc>
        <w:tc>
          <w:tcPr>
            <w:tcW w:w="3510" w:type="dxa"/>
          </w:tcPr>
          <w:p w14:paraId="46B95F92" w14:textId="77777777" w:rsidR="00500E6B" w:rsidRPr="00500E6B" w:rsidRDefault="00500E6B" w:rsidP="00500E6B">
            <w:pPr>
              <w:rPr>
                <w:kern w:val="2"/>
                <w:szCs w:val="20"/>
                <w:lang w:eastAsia="en-US"/>
              </w:rPr>
            </w:pPr>
          </w:p>
        </w:tc>
      </w:tr>
      <w:tr w:rsidR="00500E6B" w:rsidRPr="00500E6B" w14:paraId="6D16E18E" w14:textId="77777777" w:rsidTr="004D2652">
        <w:tc>
          <w:tcPr>
            <w:tcW w:w="2808" w:type="dxa"/>
            <w:vMerge/>
          </w:tcPr>
          <w:p w14:paraId="64F3B16E" w14:textId="77777777" w:rsidR="00500E6B" w:rsidRPr="00500E6B" w:rsidRDefault="00500E6B" w:rsidP="00500E6B">
            <w:pPr>
              <w:rPr>
                <w:b/>
                <w:kern w:val="2"/>
                <w:lang w:eastAsia="en-US"/>
              </w:rPr>
            </w:pPr>
          </w:p>
        </w:tc>
        <w:tc>
          <w:tcPr>
            <w:tcW w:w="3240" w:type="dxa"/>
          </w:tcPr>
          <w:p w14:paraId="73EAB9A6" w14:textId="77777777" w:rsidR="00500E6B" w:rsidRPr="00500E6B" w:rsidRDefault="00500E6B" w:rsidP="00500E6B">
            <w:pPr>
              <w:rPr>
                <w:kern w:val="2"/>
                <w:lang w:eastAsia="en-US"/>
              </w:rPr>
            </w:pPr>
            <w:r w:rsidRPr="00500E6B">
              <w:rPr>
                <w:kern w:val="2"/>
                <w:lang w:eastAsia="en-US"/>
              </w:rPr>
              <w:t>1.2.5. Atsiskaitomoji sąskaita</w:t>
            </w:r>
          </w:p>
        </w:tc>
        <w:tc>
          <w:tcPr>
            <w:tcW w:w="3510" w:type="dxa"/>
          </w:tcPr>
          <w:p w14:paraId="0EE11CB4" w14:textId="77777777" w:rsidR="00500E6B" w:rsidRPr="00500E6B" w:rsidRDefault="00500E6B" w:rsidP="00500E6B">
            <w:pPr>
              <w:rPr>
                <w:kern w:val="2"/>
                <w:szCs w:val="20"/>
                <w:highlight w:val="cyan"/>
                <w:lang w:eastAsia="en-US"/>
              </w:rPr>
            </w:pPr>
          </w:p>
        </w:tc>
      </w:tr>
      <w:tr w:rsidR="00500E6B" w:rsidRPr="00500E6B" w14:paraId="196B18AD" w14:textId="77777777" w:rsidTr="004D2652">
        <w:tc>
          <w:tcPr>
            <w:tcW w:w="2808" w:type="dxa"/>
            <w:vMerge/>
          </w:tcPr>
          <w:p w14:paraId="21D7FF52" w14:textId="77777777" w:rsidR="00500E6B" w:rsidRPr="00500E6B" w:rsidRDefault="00500E6B" w:rsidP="00500E6B">
            <w:pPr>
              <w:rPr>
                <w:b/>
                <w:kern w:val="2"/>
                <w:lang w:eastAsia="en-US"/>
              </w:rPr>
            </w:pPr>
          </w:p>
        </w:tc>
        <w:tc>
          <w:tcPr>
            <w:tcW w:w="3240" w:type="dxa"/>
          </w:tcPr>
          <w:p w14:paraId="766AB4A4" w14:textId="77777777" w:rsidR="00500E6B" w:rsidRPr="00500E6B" w:rsidRDefault="00500E6B" w:rsidP="00500E6B">
            <w:pPr>
              <w:rPr>
                <w:kern w:val="2"/>
                <w:lang w:eastAsia="en-US"/>
              </w:rPr>
            </w:pPr>
            <w:r w:rsidRPr="00500E6B">
              <w:rPr>
                <w:kern w:val="2"/>
                <w:lang w:eastAsia="en-US"/>
              </w:rPr>
              <w:t>1.2.6. Bankas, banko kodas</w:t>
            </w:r>
          </w:p>
        </w:tc>
        <w:tc>
          <w:tcPr>
            <w:tcW w:w="3510" w:type="dxa"/>
          </w:tcPr>
          <w:p w14:paraId="76A0FF32" w14:textId="77777777" w:rsidR="00500E6B" w:rsidRPr="00500E6B" w:rsidRDefault="00500E6B" w:rsidP="00500E6B">
            <w:pPr>
              <w:rPr>
                <w:kern w:val="2"/>
                <w:szCs w:val="20"/>
                <w:highlight w:val="cyan"/>
                <w:lang w:eastAsia="en-US"/>
              </w:rPr>
            </w:pPr>
          </w:p>
        </w:tc>
      </w:tr>
      <w:tr w:rsidR="00500E6B" w:rsidRPr="00500E6B" w14:paraId="286217D7" w14:textId="77777777" w:rsidTr="004D2652">
        <w:tc>
          <w:tcPr>
            <w:tcW w:w="2808" w:type="dxa"/>
            <w:vMerge/>
          </w:tcPr>
          <w:p w14:paraId="3C9E73E6" w14:textId="77777777" w:rsidR="00500E6B" w:rsidRPr="00500E6B" w:rsidRDefault="00500E6B" w:rsidP="00500E6B">
            <w:pPr>
              <w:rPr>
                <w:b/>
                <w:kern w:val="2"/>
                <w:lang w:eastAsia="en-US"/>
              </w:rPr>
            </w:pPr>
          </w:p>
        </w:tc>
        <w:tc>
          <w:tcPr>
            <w:tcW w:w="3240" w:type="dxa"/>
          </w:tcPr>
          <w:p w14:paraId="25D10A3C" w14:textId="77777777" w:rsidR="00500E6B" w:rsidRPr="00500E6B" w:rsidRDefault="00500E6B" w:rsidP="00500E6B">
            <w:pPr>
              <w:rPr>
                <w:kern w:val="2"/>
                <w:lang w:eastAsia="en-US"/>
              </w:rPr>
            </w:pPr>
            <w:r w:rsidRPr="00500E6B">
              <w:rPr>
                <w:kern w:val="2"/>
                <w:lang w:eastAsia="en-US"/>
              </w:rPr>
              <w:t>1.2.7. Telefonas</w:t>
            </w:r>
          </w:p>
        </w:tc>
        <w:tc>
          <w:tcPr>
            <w:tcW w:w="3510" w:type="dxa"/>
          </w:tcPr>
          <w:p w14:paraId="5F8264CE" w14:textId="77777777" w:rsidR="00500E6B" w:rsidRPr="00500E6B" w:rsidRDefault="00500E6B" w:rsidP="00500E6B">
            <w:pPr>
              <w:rPr>
                <w:kern w:val="2"/>
                <w:szCs w:val="20"/>
                <w:highlight w:val="cyan"/>
                <w:lang w:eastAsia="en-US"/>
              </w:rPr>
            </w:pPr>
          </w:p>
        </w:tc>
      </w:tr>
      <w:tr w:rsidR="00500E6B" w:rsidRPr="00500E6B" w14:paraId="0B379CFF" w14:textId="77777777" w:rsidTr="004D2652">
        <w:tc>
          <w:tcPr>
            <w:tcW w:w="2808" w:type="dxa"/>
            <w:vMerge/>
          </w:tcPr>
          <w:p w14:paraId="56396740" w14:textId="77777777" w:rsidR="00500E6B" w:rsidRPr="00500E6B" w:rsidRDefault="00500E6B" w:rsidP="00500E6B">
            <w:pPr>
              <w:rPr>
                <w:b/>
                <w:kern w:val="2"/>
                <w:lang w:eastAsia="en-US"/>
              </w:rPr>
            </w:pPr>
          </w:p>
        </w:tc>
        <w:tc>
          <w:tcPr>
            <w:tcW w:w="3240" w:type="dxa"/>
          </w:tcPr>
          <w:p w14:paraId="733ADB69" w14:textId="77777777" w:rsidR="00500E6B" w:rsidRPr="00500E6B" w:rsidRDefault="00500E6B" w:rsidP="00500E6B">
            <w:pPr>
              <w:rPr>
                <w:kern w:val="2"/>
                <w:lang w:eastAsia="en-US"/>
              </w:rPr>
            </w:pPr>
            <w:r w:rsidRPr="00500E6B">
              <w:rPr>
                <w:kern w:val="2"/>
                <w:lang w:eastAsia="en-US"/>
              </w:rPr>
              <w:t>1.2.8. El. paštas</w:t>
            </w:r>
          </w:p>
        </w:tc>
        <w:tc>
          <w:tcPr>
            <w:tcW w:w="3510" w:type="dxa"/>
          </w:tcPr>
          <w:p w14:paraId="34005131" w14:textId="77777777" w:rsidR="00500E6B" w:rsidRPr="00500E6B" w:rsidRDefault="00500E6B" w:rsidP="00500E6B">
            <w:pPr>
              <w:rPr>
                <w:kern w:val="2"/>
                <w:szCs w:val="20"/>
                <w:highlight w:val="cyan"/>
                <w:lang w:eastAsia="en-US"/>
              </w:rPr>
            </w:pPr>
          </w:p>
        </w:tc>
      </w:tr>
      <w:tr w:rsidR="00500E6B" w:rsidRPr="00500E6B" w14:paraId="1E412C58" w14:textId="77777777" w:rsidTr="004D2652">
        <w:tc>
          <w:tcPr>
            <w:tcW w:w="2808" w:type="dxa"/>
            <w:vMerge/>
          </w:tcPr>
          <w:p w14:paraId="6F8E8E18" w14:textId="77777777" w:rsidR="00500E6B" w:rsidRPr="00500E6B" w:rsidRDefault="00500E6B" w:rsidP="00500E6B">
            <w:pPr>
              <w:rPr>
                <w:b/>
                <w:kern w:val="2"/>
                <w:lang w:eastAsia="en-US"/>
              </w:rPr>
            </w:pPr>
          </w:p>
        </w:tc>
        <w:tc>
          <w:tcPr>
            <w:tcW w:w="3240" w:type="dxa"/>
          </w:tcPr>
          <w:p w14:paraId="4AEE160B" w14:textId="77777777" w:rsidR="00500E6B" w:rsidRPr="00500E6B" w:rsidRDefault="00500E6B" w:rsidP="00500E6B">
            <w:pPr>
              <w:rPr>
                <w:kern w:val="2"/>
                <w:lang w:eastAsia="en-US"/>
              </w:rPr>
            </w:pPr>
            <w:r w:rsidRPr="00500E6B">
              <w:rPr>
                <w:kern w:val="2"/>
                <w:lang w:eastAsia="en-US"/>
              </w:rPr>
              <w:t>1.2.9. Šalies atstovas</w:t>
            </w:r>
          </w:p>
        </w:tc>
        <w:tc>
          <w:tcPr>
            <w:tcW w:w="3510" w:type="dxa"/>
          </w:tcPr>
          <w:p w14:paraId="2AD0906B" w14:textId="77777777" w:rsidR="00500E6B" w:rsidRPr="00500E6B" w:rsidRDefault="00500E6B" w:rsidP="00500E6B">
            <w:pPr>
              <w:rPr>
                <w:kern w:val="2"/>
                <w:szCs w:val="20"/>
                <w:highlight w:val="cyan"/>
                <w:lang w:eastAsia="en-US"/>
              </w:rPr>
            </w:pPr>
          </w:p>
        </w:tc>
      </w:tr>
      <w:tr w:rsidR="00500E6B" w:rsidRPr="00500E6B" w14:paraId="1D4E6CFF" w14:textId="77777777" w:rsidTr="004D2652">
        <w:tc>
          <w:tcPr>
            <w:tcW w:w="2808" w:type="dxa"/>
            <w:vMerge/>
          </w:tcPr>
          <w:p w14:paraId="454EECC8" w14:textId="77777777" w:rsidR="00500E6B" w:rsidRPr="00500E6B" w:rsidRDefault="00500E6B" w:rsidP="00500E6B">
            <w:pPr>
              <w:rPr>
                <w:b/>
                <w:kern w:val="2"/>
                <w:lang w:eastAsia="en-US"/>
              </w:rPr>
            </w:pPr>
          </w:p>
        </w:tc>
        <w:tc>
          <w:tcPr>
            <w:tcW w:w="3240" w:type="dxa"/>
          </w:tcPr>
          <w:p w14:paraId="7FDE9310" w14:textId="77777777" w:rsidR="00500E6B" w:rsidRPr="00500E6B" w:rsidRDefault="00500E6B" w:rsidP="00500E6B">
            <w:pPr>
              <w:rPr>
                <w:kern w:val="2"/>
                <w:lang w:eastAsia="en-US"/>
              </w:rPr>
            </w:pPr>
            <w:r w:rsidRPr="00500E6B">
              <w:rPr>
                <w:kern w:val="2"/>
                <w:lang w:eastAsia="en-US"/>
              </w:rPr>
              <w:t>1.2.10. Atstovavimo pagrindas</w:t>
            </w:r>
          </w:p>
        </w:tc>
        <w:tc>
          <w:tcPr>
            <w:tcW w:w="3510" w:type="dxa"/>
          </w:tcPr>
          <w:p w14:paraId="18BCC7EC" w14:textId="77777777" w:rsidR="00500E6B" w:rsidRPr="00500E6B" w:rsidRDefault="00500E6B" w:rsidP="00500E6B">
            <w:pPr>
              <w:rPr>
                <w:kern w:val="2"/>
                <w:szCs w:val="20"/>
                <w:highlight w:val="cyan"/>
                <w:lang w:eastAsia="en-US"/>
              </w:rPr>
            </w:pPr>
          </w:p>
        </w:tc>
      </w:tr>
    </w:tbl>
    <w:p w14:paraId="64B83851" w14:textId="77777777" w:rsidR="00500E6B" w:rsidRPr="00500E6B" w:rsidRDefault="00500E6B" w:rsidP="00500E6B">
      <w:pPr>
        <w:jc w:val="both"/>
        <w:rPr>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6804"/>
      </w:tblGrid>
      <w:tr w:rsidR="00500E6B" w:rsidRPr="00500E6B" w14:paraId="0C076614" w14:textId="77777777" w:rsidTr="004D2652">
        <w:trPr>
          <w:trHeight w:val="300"/>
        </w:trPr>
        <w:tc>
          <w:tcPr>
            <w:tcW w:w="9634" w:type="dxa"/>
            <w:gridSpan w:val="2"/>
          </w:tcPr>
          <w:p w14:paraId="0A5578C9" w14:textId="77777777" w:rsidR="00500E6B" w:rsidRPr="00500E6B" w:rsidRDefault="00500E6B" w:rsidP="00500E6B">
            <w:pPr>
              <w:spacing w:before="120" w:after="120"/>
              <w:jc w:val="center"/>
              <w:rPr>
                <w:b/>
                <w:kern w:val="2"/>
                <w:lang w:eastAsia="en-US"/>
              </w:rPr>
            </w:pPr>
            <w:r w:rsidRPr="00500E6B">
              <w:rPr>
                <w:b/>
                <w:kern w:val="2"/>
                <w:lang w:eastAsia="en-US"/>
              </w:rPr>
              <w:t>2. ATSAKINGI ASMENYS</w:t>
            </w:r>
          </w:p>
        </w:tc>
      </w:tr>
      <w:tr w:rsidR="00500E6B" w:rsidRPr="00500E6B" w14:paraId="559C0C1E" w14:textId="77777777" w:rsidTr="004D2652">
        <w:trPr>
          <w:trHeight w:val="300"/>
        </w:trPr>
        <w:tc>
          <w:tcPr>
            <w:tcW w:w="2830" w:type="dxa"/>
          </w:tcPr>
          <w:p w14:paraId="12E3C371" w14:textId="77777777" w:rsidR="00500E6B" w:rsidRPr="00500E6B" w:rsidRDefault="00500E6B" w:rsidP="00500E6B">
            <w:pPr>
              <w:spacing w:before="120" w:after="120"/>
              <w:rPr>
                <w:b/>
                <w:kern w:val="2"/>
                <w:lang w:eastAsia="en-US"/>
              </w:rPr>
            </w:pPr>
            <w:r w:rsidRPr="00500E6B">
              <w:rPr>
                <w:b/>
                <w:kern w:val="2"/>
                <w:lang w:eastAsia="en-US"/>
              </w:rPr>
              <w:t xml:space="preserve">2.1. Pirkėjo kontaktiniai asmenys, atsakingi už Sutarties vykdymą, </w:t>
            </w:r>
            <w:r w:rsidRPr="00500E6B">
              <w:rPr>
                <w:b/>
                <w:lang w:eastAsia="en-US"/>
              </w:rPr>
              <w:t>Paslaugų</w:t>
            </w:r>
            <w:r w:rsidRPr="00500E6B">
              <w:rPr>
                <w:b/>
                <w:kern w:val="2"/>
                <w:lang w:eastAsia="en-US"/>
              </w:rPr>
              <w:t xml:space="preserve"> priėmimą, </w:t>
            </w:r>
            <w:r w:rsidRPr="00500E6B">
              <w:rPr>
                <w:b/>
                <w:kern w:val="2"/>
                <w:lang w:eastAsia="en-US"/>
              </w:rPr>
              <w:lastRenderedPageBreak/>
              <w:t>Sąskaitų per informacinę sistemą SABIS priėmimą</w:t>
            </w:r>
          </w:p>
        </w:tc>
        <w:tc>
          <w:tcPr>
            <w:tcW w:w="6804" w:type="dxa"/>
          </w:tcPr>
          <w:p w14:paraId="46CD860A" w14:textId="77777777" w:rsidR="00500E6B" w:rsidRPr="00500E6B" w:rsidRDefault="00500E6B" w:rsidP="00500E6B">
            <w:pPr>
              <w:spacing w:before="120" w:after="120"/>
              <w:ind w:right="1526"/>
              <w:rPr>
                <w:kern w:val="2"/>
                <w:szCs w:val="20"/>
                <w:lang w:eastAsia="en-US"/>
              </w:rPr>
            </w:pPr>
          </w:p>
        </w:tc>
      </w:tr>
      <w:tr w:rsidR="00500E6B" w:rsidRPr="00500E6B" w14:paraId="0946558A" w14:textId="77777777" w:rsidTr="004D2652">
        <w:trPr>
          <w:trHeight w:val="300"/>
        </w:trPr>
        <w:tc>
          <w:tcPr>
            <w:tcW w:w="2830" w:type="dxa"/>
          </w:tcPr>
          <w:p w14:paraId="5E89B69C" w14:textId="77777777" w:rsidR="00500E6B" w:rsidRPr="00500E6B" w:rsidRDefault="00500E6B" w:rsidP="00500E6B">
            <w:pPr>
              <w:spacing w:before="120" w:after="120"/>
              <w:rPr>
                <w:b/>
                <w:kern w:val="2"/>
                <w:lang w:eastAsia="en-US"/>
              </w:rPr>
            </w:pPr>
            <w:r w:rsidRPr="00500E6B">
              <w:rPr>
                <w:b/>
                <w:kern w:val="2"/>
                <w:lang w:eastAsia="en-US"/>
              </w:rPr>
              <w:t>2.2. Tiekėjo kontaktiniai asmenys, atsakingi už Sutarties vykdymą</w:t>
            </w:r>
          </w:p>
        </w:tc>
        <w:tc>
          <w:tcPr>
            <w:tcW w:w="6804" w:type="dxa"/>
          </w:tcPr>
          <w:p w14:paraId="642F6519" w14:textId="77777777" w:rsidR="00500E6B" w:rsidRPr="00500E6B" w:rsidRDefault="00500E6B" w:rsidP="00500E6B">
            <w:pPr>
              <w:spacing w:before="120" w:after="120"/>
              <w:rPr>
                <w:color w:val="4472C4"/>
                <w:kern w:val="2"/>
                <w:szCs w:val="20"/>
                <w:lang w:eastAsia="en-US"/>
              </w:rPr>
            </w:pPr>
          </w:p>
        </w:tc>
      </w:tr>
      <w:tr w:rsidR="00500E6B" w:rsidRPr="00500E6B" w14:paraId="0A4DF03A" w14:textId="77777777" w:rsidTr="004D2652">
        <w:trPr>
          <w:trHeight w:val="300"/>
        </w:trPr>
        <w:tc>
          <w:tcPr>
            <w:tcW w:w="9634" w:type="dxa"/>
            <w:gridSpan w:val="2"/>
          </w:tcPr>
          <w:p w14:paraId="6A4C405C" w14:textId="77777777" w:rsidR="00500E6B" w:rsidRPr="00500E6B" w:rsidRDefault="00500E6B" w:rsidP="00500E6B">
            <w:pPr>
              <w:spacing w:before="120" w:after="120"/>
              <w:jc w:val="center"/>
              <w:rPr>
                <w:b/>
                <w:kern w:val="2"/>
                <w:lang w:eastAsia="en-US"/>
              </w:rPr>
            </w:pPr>
            <w:r w:rsidRPr="00500E6B">
              <w:rPr>
                <w:b/>
                <w:kern w:val="2"/>
                <w:lang w:eastAsia="en-US"/>
              </w:rPr>
              <w:t>3. SUTARTIES DALYKAS</w:t>
            </w:r>
          </w:p>
        </w:tc>
      </w:tr>
      <w:tr w:rsidR="00500E6B" w:rsidRPr="00500E6B" w14:paraId="2CF217FA" w14:textId="77777777" w:rsidTr="004D2652">
        <w:trPr>
          <w:trHeight w:val="300"/>
        </w:trPr>
        <w:tc>
          <w:tcPr>
            <w:tcW w:w="2830" w:type="dxa"/>
          </w:tcPr>
          <w:p w14:paraId="6B059CA3" w14:textId="77777777" w:rsidR="00500E6B" w:rsidRPr="00500E6B" w:rsidRDefault="00500E6B" w:rsidP="00500E6B">
            <w:pPr>
              <w:spacing w:before="120" w:after="120"/>
              <w:rPr>
                <w:b/>
                <w:kern w:val="2"/>
                <w:lang w:eastAsia="en-US"/>
              </w:rPr>
            </w:pPr>
            <w:r w:rsidRPr="00500E6B">
              <w:rPr>
                <w:b/>
                <w:kern w:val="2"/>
                <w:lang w:eastAsia="en-US"/>
              </w:rPr>
              <w:t>3.1. Sutarties dalykas</w:t>
            </w:r>
          </w:p>
        </w:tc>
        <w:tc>
          <w:tcPr>
            <w:tcW w:w="6804" w:type="dxa"/>
          </w:tcPr>
          <w:p w14:paraId="51570290" w14:textId="77777777" w:rsidR="00500E6B" w:rsidRPr="00500E6B" w:rsidRDefault="00500E6B" w:rsidP="00500E6B">
            <w:pPr>
              <w:autoSpaceDE w:val="0"/>
              <w:autoSpaceDN w:val="0"/>
              <w:adjustRightInd w:val="0"/>
              <w:spacing w:before="120" w:after="120"/>
              <w:jc w:val="both"/>
              <w:rPr>
                <w:color w:val="000000"/>
                <w:lang w:eastAsia="en-US"/>
              </w:rPr>
            </w:pPr>
            <w:r w:rsidRPr="00500E6B">
              <w:rPr>
                <w:color w:val="000000"/>
                <w:lang w:eastAsia="en-US"/>
              </w:rPr>
              <w:t xml:space="preserve">Tiekėjas įsipareigoja Sutartyje numatytomis sąlygomis teikti Pirkėjui </w:t>
            </w:r>
            <w:r w:rsidRPr="00500E6B">
              <w:rPr>
                <w:b/>
                <w:bCs/>
                <w:color w:val="000000"/>
                <w:lang w:eastAsia="en-US"/>
              </w:rPr>
              <w:t>elektroninių</w:t>
            </w:r>
            <w:r w:rsidRPr="00500E6B">
              <w:rPr>
                <w:b/>
                <w:bCs/>
                <w:color w:val="000000"/>
              </w:rPr>
              <w:t xml:space="preserve"> ir popierinių bilietų platinimo (pardavimo), elektroninės piniginės pildymo, elektroninio bilieto kortelių pardavimo paslaugas</w:t>
            </w:r>
            <w:r w:rsidRPr="00500E6B">
              <w:rPr>
                <w:color w:val="000000"/>
                <w:sz w:val="23"/>
                <w:szCs w:val="23"/>
                <w:lang w:eastAsia="en-US"/>
              </w:rPr>
              <w:t xml:space="preserve"> (toliau – Paslaugos). </w:t>
            </w:r>
          </w:p>
          <w:p w14:paraId="120A3724" w14:textId="77777777" w:rsidR="00500E6B" w:rsidRPr="00500E6B" w:rsidRDefault="00500E6B" w:rsidP="00500E6B">
            <w:pPr>
              <w:spacing w:before="120" w:after="120"/>
              <w:jc w:val="both"/>
              <w:rPr>
                <w:color w:val="000000"/>
                <w:kern w:val="2"/>
                <w:szCs w:val="20"/>
                <w:lang w:eastAsia="en-US"/>
              </w:rPr>
            </w:pPr>
            <w:r w:rsidRPr="00500E6B">
              <w:rPr>
                <w:color w:val="000000"/>
                <w:kern w:val="2"/>
                <w:szCs w:val="20"/>
                <w:lang w:eastAsia="en-US"/>
              </w:rPr>
              <w:t xml:space="preserve">Išsamus </w:t>
            </w:r>
            <w:r w:rsidRPr="00500E6B">
              <w:rPr>
                <w:color w:val="000000"/>
                <w:szCs w:val="20"/>
                <w:lang w:eastAsia="en-US"/>
              </w:rPr>
              <w:t>Paslaugų</w:t>
            </w:r>
            <w:r w:rsidRPr="00500E6B">
              <w:rPr>
                <w:color w:val="000000"/>
                <w:kern w:val="2"/>
                <w:szCs w:val="20"/>
                <w:lang w:eastAsia="en-US"/>
              </w:rPr>
              <w:t xml:space="preserve"> aprašymas ir kiti reikalavimai teikiamoms </w:t>
            </w:r>
            <w:r w:rsidRPr="00500E6B">
              <w:rPr>
                <w:color w:val="000000"/>
                <w:szCs w:val="20"/>
                <w:lang w:eastAsia="en-US"/>
              </w:rPr>
              <w:t>Paslaugoms</w:t>
            </w:r>
            <w:r w:rsidRPr="00500E6B">
              <w:rPr>
                <w:color w:val="000000"/>
                <w:kern w:val="2"/>
                <w:szCs w:val="20"/>
                <w:lang w:eastAsia="en-US"/>
              </w:rPr>
              <w:t xml:space="preserve"> nustatyti Sutarties priede Nr. 1</w:t>
            </w:r>
            <w:r w:rsidRPr="00500E6B">
              <w:rPr>
                <w:color w:val="000000" w:themeColor="text1"/>
                <w:szCs w:val="20"/>
                <w:lang w:eastAsia="en-US"/>
              </w:rPr>
              <w:t xml:space="preserve"> „Techninė specifikacija“ (toliau – Techninė specifikacija) ir Sutarties priede Nr. 2 „Pasiūlymas“.</w:t>
            </w:r>
          </w:p>
        </w:tc>
      </w:tr>
      <w:tr w:rsidR="00500E6B" w:rsidRPr="00500E6B" w14:paraId="5ECF0956" w14:textId="77777777" w:rsidTr="004D2652">
        <w:trPr>
          <w:trHeight w:val="300"/>
        </w:trPr>
        <w:tc>
          <w:tcPr>
            <w:tcW w:w="2830" w:type="dxa"/>
          </w:tcPr>
          <w:p w14:paraId="5E8E98A0" w14:textId="77777777" w:rsidR="00500E6B" w:rsidRPr="00500E6B" w:rsidRDefault="00500E6B" w:rsidP="00500E6B">
            <w:pPr>
              <w:spacing w:before="120" w:after="120"/>
              <w:rPr>
                <w:b/>
                <w:kern w:val="2"/>
                <w:lang w:eastAsia="en-US"/>
              </w:rPr>
            </w:pPr>
            <w:r w:rsidRPr="00500E6B">
              <w:rPr>
                <w:b/>
                <w:kern w:val="2"/>
                <w:lang w:eastAsia="en-US"/>
              </w:rPr>
              <w:t>3.2. Pirkimo pavadinimas ir numeris</w:t>
            </w:r>
          </w:p>
        </w:tc>
        <w:tc>
          <w:tcPr>
            <w:tcW w:w="6804" w:type="dxa"/>
          </w:tcPr>
          <w:p w14:paraId="1F8224EB" w14:textId="77777777" w:rsidR="00500E6B" w:rsidRPr="00500E6B" w:rsidRDefault="00500E6B" w:rsidP="00500E6B">
            <w:pPr>
              <w:autoSpaceDE w:val="0"/>
              <w:autoSpaceDN w:val="0"/>
              <w:adjustRightInd w:val="0"/>
              <w:spacing w:before="120" w:after="120"/>
              <w:rPr>
                <w:color w:val="000000"/>
                <w:lang w:val="en-US" w:eastAsia="en-US"/>
              </w:rPr>
            </w:pPr>
          </w:p>
        </w:tc>
      </w:tr>
      <w:tr w:rsidR="00500E6B" w:rsidRPr="00500E6B" w14:paraId="0E8FD6E1" w14:textId="77777777" w:rsidTr="004D2652">
        <w:trPr>
          <w:trHeight w:val="300"/>
        </w:trPr>
        <w:tc>
          <w:tcPr>
            <w:tcW w:w="2830" w:type="dxa"/>
          </w:tcPr>
          <w:p w14:paraId="47A60A66" w14:textId="77777777" w:rsidR="00500E6B" w:rsidRPr="00500E6B" w:rsidRDefault="00500E6B" w:rsidP="00500E6B">
            <w:pPr>
              <w:spacing w:before="120" w:after="120"/>
              <w:rPr>
                <w:b/>
                <w:kern w:val="2"/>
                <w:lang w:eastAsia="en-US"/>
              </w:rPr>
            </w:pPr>
            <w:r w:rsidRPr="00500E6B">
              <w:rPr>
                <w:b/>
                <w:kern w:val="2"/>
                <w:lang w:eastAsia="en-US"/>
              </w:rPr>
              <w:t>3.3. Informacija apie Europos Sąjungos lėšomis finansuojamą projektą arba kitą projektą</w:t>
            </w:r>
          </w:p>
        </w:tc>
        <w:tc>
          <w:tcPr>
            <w:tcW w:w="6804" w:type="dxa"/>
          </w:tcPr>
          <w:p w14:paraId="47E9C2F2" w14:textId="77777777" w:rsidR="00500E6B" w:rsidRPr="00500E6B" w:rsidRDefault="00500E6B" w:rsidP="00500E6B">
            <w:pPr>
              <w:spacing w:before="120" w:after="120"/>
              <w:rPr>
                <w:kern w:val="2"/>
                <w:lang w:eastAsia="en-US"/>
              </w:rPr>
            </w:pPr>
            <w:r w:rsidRPr="00500E6B">
              <w:rPr>
                <w:kern w:val="2"/>
                <w:szCs w:val="20"/>
                <w:lang w:eastAsia="en-US"/>
              </w:rPr>
              <w:t>Netaikoma</w:t>
            </w:r>
          </w:p>
          <w:p w14:paraId="6DE89A39" w14:textId="77777777" w:rsidR="00500E6B" w:rsidRPr="00500E6B" w:rsidRDefault="00500E6B" w:rsidP="00500E6B">
            <w:pPr>
              <w:spacing w:before="120" w:after="120"/>
              <w:rPr>
                <w:szCs w:val="20"/>
                <w:lang w:eastAsia="en-US"/>
              </w:rPr>
            </w:pPr>
          </w:p>
          <w:p w14:paraId="0F717485" w14:textId="77777777" w:rsidR="00500E6B" w:rsidRPr="00500E6B" w:rsidRDefault="00500E6B" w:rsidP="00500E6B">
            <w:pPr>
              <w:spacing w:before="120" w:after="120"/>
              <w:rPr>
                <w:color w:val="4472C4" w:themeColor="accent1"/>
                <w:kern w:val="2"/>
                <w:szCs w:val="20"/>
                <w:lang w:eastAsia="en-US"/>
              </w:rPr>
            </w:pPr>
          </w:p>
        </w:tc>
      </w:tr>
      <w:tr w:rsidR="00500E6B" w:rsidRPr="00500E6B" w14:paraId="29E90755" w14:textId="77777777" w:rsidTr="004D2652">
        <w:trPr>
          <w:trHeight w:val="300"/>
        </w:trPr>
        <w:tc>
          <w:tcPr>
            <w:tcW w:w="9634" w:type="dxa"/>
            <w:gridSpan w:val="2"/>
          </w:tcPr>
          <w:p w14:paraId="3F3330EF" w14:textId="77777777" w:rsidR="00500E6B" w:rsidRPr="00500E6B" w:rsidRDefault="00500E6B" w:rsidP="00500E6B">
            <w:pPr>
              <w:spacing w:before="120" w:after="120"/>
              <w:jc w:val="center"/>
              <w:rPr>
                <w:b/>
                <w:kern w:val="2"/>
                <w:lang w:eastAsia="en-US"/>
              </w:rPr>
            </w:pPr>
            <w:r w:rsidRPr="00500E6B">
              <w:rPr>
                <w:b/>
                <w:kern w:val="2"/>
                <w:lang w:eastAsia="en-US"/>
              </w:rPr>
              <w:t xml:space="preserve">4. PASLAUGŲ SUTEIKIMO TERMINAI IR PASLAUGŲ PERDAVIMO </w:t>
            </w:r>
            <w:r w:rsidRPr="00500E6B">
              <w:rPr>
                <w:color w:val="000000"/>
                <w:kern w:val="2"/>
                <w:lang w:eastAsia="en-US"/>
              </w:rPr>
              <w:t>–</w:t>
            </w:r>
            <w:r w:rsidRPr="00500E6B">
              <w:rPr>
                <w:b/>
                <w:kern w:val="2"/>
                <w:lang w:eastAsia="en-US"/>
              </w:rPr>
              <w:t xml:space="preserve"> PRIĖMIMO TVARKA</w:t>
            </w:r>
          </w:p>
        </w:tc>
      </w:tr>
      <w:tr w:rsidR="00500E6B" w:rsidRPr="00500E6B" w14:paraId="0D874C29" w14:textId="77777777" w:rsidTr="004D2652">
        <w:trPr>
          <w:trHeight w:val="416"/>
        </w:trPr>
        <w:tc>
          <w:tcPr>
            <w:tcW w:w="2830" w:type="dxa"/>
          </w:tcPr>
          <w:p w14:paraId="6BCB1ECB" w14:textId="77777777" w:rsidR="00500E6B" w:rsidRPr="00500E6B" w:rsidRDefault="00500E6B" w:rsidP="00500E6B">
            <w:pPr>
              <w:spacing w:before="120" w:after="120"/>
              <w:rPr>
                <w:b/>
                <w:color w:val="FF0000"/>
                <w:kern w:val="2"/>
                <w:lang w:eastAsia="en-US"/>
              </w:rPr>
            </w:pPr>
            <w:r w:rsidRPr="00500E6B">
              <w:rPr>
                <w:b/>
                <w:kern w:val="2"/>
                <w:lang w:eastAsia="en-US"/>
              </w:rPr>
              <w:t xml:space="preserve">4.1. </w:t>
            </w:r>
            <w:r w:rsidRPr="00500E6B">
              <w:rPr>
                <w:b/>
                <w:lang w:eastAsia="en-US"/>
              </w:rPr>
              <w:t>Paslaugų</w:t>
            </w:r>
            <w:r w:rsidRPr="00500E6B">
              <w:rPr>
                <w:b/>
                <w:kern w:val="2"/>
                <w:lang w:eastAsia="en-US"/>
              </w:rPr>
              <w:t xml:space="preserve"> </w:t>
            </w:r>
            <w:r w:rsidRPr="00500E6B">
              <w:rPr>
                <w:b/>
                <w:lang w:eastAsia="en-US"/>
              </w:rPr>
              <w:t>suteikimo</w:t>
            </w:r>
            <w:r w:rsidRPr="00500E6B">
              <w:rPr>
                <w:b/>
                <w:kern w:val="2"/>
                <w:lang w:eastAsia="en-US"/>
              </w:rPr>
              <w:t xml:space="preserve"> terminas, kai </w:t>
            </w:r>
            <w:r w:rsidRPr="00500E6B">
              <w:rPr>
                <w:b/>
                <w:lang w:eastAsia="en-US"/>
              </w:rPr>
              <w:t>Paslaugos yra vienkartinio pobūdžio, teikiamos periodiškai arba pagal Pirkėjo Užsakymą</w:t>
            </w:r>
          </w:p>
        </w:tc>
        <w:tc>
          <w:tcPr>
            <w:tcW w:w="6804" w:type="dxa"/>
          </w:tcPr>
          <w:p w14:paraId="6A69468F" w14:textId="77777777" w:rsidR="00500E6B" w:rsidRPr="00500E6B" w:rsidRDefault="00500E6B" w:rsidP="00500E6B">
            <w:pPr>
              <w:spacing w:before="120" w:after="120" w:line="259" w:lineRule="auto"/>
              <w:rPr>
                <w:b/>
                <w:bCs/>
                <w:szCs w:val="20"/>
                <w:lang w:eastAsia="en-US"/>
              </w:rPr>
            </w:pPr>
            <w:r w:rsidRPr="00500E6B">
              <w:rPr>
                <w:szCs w:val="20"/>
                <w:lang w:eastAsia="en-US"/>
              </w:rPr>
              <w:t xml:space="preserve">Tiekėjas Paslaugas įsipareigoja teikti </w:t>
            </w:r>
            <w:r w:rsidRPr="00500E6B">
              <w:rPr>
                <w:b/>
                <w:bCs/>
                <w:szCs w:val="20"/>
                <w:lang w:eastAsia="en-US"/>
              </w:rPr>
              <w:t>nuo</w:t>
            </w:r>
            <w:r w:rsidRPr="00500E6B">
              <w:rPr>
                <w:szCs w:val="20"/>
                <w:lang w:eastAsia="en-US"/>
              </w:rPr>
              <w:t xml:space="preserve"> </w:t>
            </w:r>
            <w:r w:rsidRPr="00500E6B">
              <w:rPr>
                <w:b/>
                <w:bCs/>
                <w:szCs w:val="20"/>
                <w:lang w:eastAsia="en-US"/>
              </w:rPr>
              <w:t>2026-08-30 iki 2029-08-29.</w:t>
            </w:r>
          </w:p>
          <w:p w14:paraId="63C4BCAE" w14:textId="77777777" w:rsidR="00500E6B" w:rsidRPr="00500E6B" w:rsidRDefault="00500E6B" w:rsidP="00500E6B">
            <w:pPr>
              <w:spacing w:before="120" w:after="120"/>
              <w:rPr>
                <w:color w:val="4472C4"/>
                <w:szCs w:val="20"/>
                <w:lang w:eastAsia="en-US"/>
              </w:rPr>
            </w:pPr>
          </w:p>
        </w:tc>
      </w:tr>
      <w:tr w:rsidR="00500E6B" w:rsidRPr="00500E6B" w14:paraId="0E04A47C" w14:textId="77777777" w:rsidTr="004D2652">
        <w:trPr>
          <w:trHeight w:val="300"/>
        </w:trPr>
        <w:tc>
          <w:tcPr>
            <w:tcW w:w="2830" w:type="dxa"/>
          </w:tcPr>
          <w:p w14:paraId="1A81786B" w14:textId="77777777" w:rsidR="00500E6B" w:rsidRPr="00500E6B" w:rsidRDefault="00500E6B" w:rsidP="00500E6B">
            <w:pPr>
              <w:spacing w:before="120" w:after="120"/>
              <w:rPr>
                <w:b/>
                <w:kern w:val="2"/>
                <w:lang w:eastAsia="en-US"/>
              </w:rPr>
            </w:pPr>
            <w:r w:rsidRPr="00500E6B">
              <w:rPr>
                <w:b/>
                <w:kern w:val="2"/>
                <w:lang w:eastAsia="en-US"/>
              </w:rPr>
              <w:t>4.2. Paslaugų / jų dalies / etapo / periodo suteikimo termino pratęsimas</w:t>
            </w:r>
          </w:p>
        </w:tc>
        <w:tc>
          <w:tcPr>
            <w:tcW w:w="6804" w:type="dxa"/>
          </w:tcPr>
          <w:p w14:paraId="73F56B32" w14:textId="77777777" w:rsidR="00500E6B" w:rsidRPr="00500E6B" w:rsidRDefault="00500E6B" w:rsidP="00500E6B">
            <w:pPr>
              <w:spacing w:before="120" w:after="120"/>
              <w:jc w:val="both"/>
              <w:rPr>
                <w:lang w:eastAsia="en-US"/>
              </w:rPr>
            </w:pPr>
            <w:r w:rsidRPr="00500E6B">
              <w:rPr>
                <w:lang w:val="lt" w:eastAsia="en-US"/>
              </w:rPr>
              <w:t>Netaikoma</w:t>
            </w:r>
          </w:p>
          <w:p w14:paraId="291E6490" w14:textId="77777777" w:rsidR="00500E6B" w:rsidRPr="00500E6B" w:rsidRDefault="00500E6B" w:rsidP="00500E6B">
            <w:pPr>
              <w:spacing w:before="120" w:after="120"/>
              <w:rPr>
                <w:color w:val="4472C4" w:themeColor="accent1"/>
                <w:szCs w:val="20"/>
                <w:lang w:eastAsia="en-US"/>
              </w:rPr>
            </w:pPr>
          </w:p>
        </w:tc>
      </w:tr>
      <w:tr w:rsidR="00500E6B" w:rsidRPr="00500E6B" w14:paraId="4BB54F03" w14:textId="77777777" w:rsidTr="004D2652">
        <w:trPr>
          <w:trHeight w:val="300"/>
        </w:trPr>
        <w:tc>
          <w:tcPr>
            <w:tcW w:w="2830" w:type="dxa"/>
          </w:tcPr>
          <w:p w14:paraId="6326D70D" w14:textId="77777777" w:rsidR="00500E6B" w:rsidRPr="00500E6B" w:rsidRDefault="00500E6B" w:rsidP="00500E6B">
            <w:pPr>
              <w:spacing w:before="120" w:after="120"/>
              <w:rPr>
                <w:b/>
                <w:kern w:val="2"/>
                <w:lang w:eastAsia="en-US"/>
              </w:rPr>
            </w:pPr>
            <w:r w:rsidRPr="00500E6B">
              <w:rPr>
                <w:b/>
                <w:kern w:val="2"/>
                <w:lang w:eastAsia="en-US"/>
              </w:rPr>
              <w:t>4.3. Užsakymų teikimo tvarka</w:t>
            </w:r>
          </w:p>
        </w:tc>
        <w:tc>
          <w:tcPr>
            <w:tcW w:w="6804" w:type="dxa"/>
          </w:tcPr>
          <w:p w14:paraId="6414FBCA" w14:textId="77777777" w:rsidR="00500E6B" w:rsidRPr="00500E6B" w:rsidRDefault="00500E6B" w:rsidP="00500E6B">
            <w:pPr>
              <w:spacing w:before="120" w:after="120"/>
              <w:jc w:val="both"/>
              <w:rPr>
                <w:szCs w:val="20"/>
                <w:lang w:eastAsia="en-US"/>
              </w:rPr>
            </w:pPr>
            <w:r w:rsidRPr="00500E6B">
              <w:rPr>
                <w:szCs w:val="20"/>
                <w:lang w:eastAsia="en-US"/>
              </w:rPr>
              <w:t xml:space="preserve">Popierinių bilietų, el. bilieto kortelių užsakymas ir pateikimas vykdomas tokia tvarka: </w:t>
            </w:r>
          </w:p>
          <w:p w14:paraId="140C6E12" w14:textId="77777777" w:rsidR="00500E6B" w:rsidRPr="00500E6B" w:rsidRDefault="00500E6B" w:rsidP="00500E6B">
            <w:pPr>
              <w:spacing w:before="120" w:after="120"/>
              <w:jc w:val="both"/>
              <w:rPr>
                <w:sz w:val="23"/>
                <w:szCs w:val="23"/>
                <w:lang w:eastAsia="en-US"/>
              </w:rPr>
            </w:pPr>
            <w:r w:rsidRPr="00500E6B">
              <w:rPr>
                <w:szCs w:val="20"/>
                <w:lang w:eastAsia="en-US"/>
              </w:rPr>
              <w:t xml:space="preserve">4.3.1. Pirkėjas pristato el. bilieto korteles ir/ar vienkartinius popierinius bilietus Tiekėjui pagal Tiekėjo pateiktą tinkamai užpildytą Užsakovo užsakymą el. paštu: __________ . </w:t>
            </w:r>
          </w:p>
          <w:p w14:paraId="3BE75B6A" w14:textId="77777777" w:rsidR="00500E6B" w:rsidRPr="00500E6B" w:rsidRDefault="00500E6B" w:rsidP="00500E6B">
            <w:pPr>
              <w:spacing w:before="120" w:after="120"/>
              <w:jc w:val="both"/>
              <w:rPr>
                <w:szCs w:val="20"/>
                <w:lang w:eastAsia="en-US"/>
              </w:rPr>
            </w:pPr>
            <w:r w:rsidRPr="00500E6B">
              <w:rPr>
                <w:szCs w:val="20"/>
                <w:lang w:eastAsia="en-US"/>
              </w:rPr>
              <w:t xml:space="preserve">4.3.2. Vienu užsakymu turi būti užsakoma: mažiausiai </w:t>
            </w:r>
            <w:r w:rsidRPr="00500E6B">
              <w:rPr>
                <w:b/>
                <w:bCs/>
                <w:szCs w:val="20"/>
                <w:lang w:eastAsia="en-US"/>
              </w:rPr>
              <w:t xml:space="preserve">50 000 </w:t>
            </w:r>
            <w:r w:rsidRPr="00500E6B">
              <w:rPr>
                <w:szCs w:val="20"/>
                <w:lang w:eastAsia="en-US"/>
              </w:rPr>
              <w:t xml:space="preserve">vienetų vienkartinių popierinių bilietų arba mažiausiai </w:t>
            </w:r>
            <w:r w:rsidRPr="00500E6B">
              <w:rPr>
                <w:b/>
                <w:bCs/>
                <w:szCs w:val="20"/>
                <w:lang w:eastAsia="en-US"/>
              </w:rPr>
              <w:t xml:space="preserve">500 </w:t>
            </w:r>
            <w:r w:rsidRPr="00500E6B">
              <w:rPr>
                <w:szCs w:val="20"/>
                <w:lang w:eastAsia="en-US"/>
              </w:rPr>
              <w:t xml:space="preserve">vienetų el. bilieto </w:t>
            </w:r>
            <w:r w:rsidRPr="00500E6B">
              <w:rPr>
                <w:szCs w:val="20"/>
                <w:lang w:eastAsia="en-US"/>
              </w:rPr>
              <w:lastRenderedPageBreak/>
              <w:t>kortelių. Vienu užsakymu Tiekėjas gali užsakyti ir vienkartinius popierinius bilietus, ir korteles, tačiau jų užsakomi kiekiai turi būti ne mažesni nei nurodyta šiame punkte.</w:t>
            </w:r>
          </w:p>
          <w:p w14:paraId="35AAD829" w14:textId="77777777" w:rsidR="00500E6B" w:rsidRPr="00500E6B" w:rsidRDefault="00500E6B" w:rsidP="00500E6B">
            <w:pPr>
              <w:spacing w:before="120" w:after="120"/>
              <w:jc w:val="both"/>
              <w:rPr>
                <w:szCs w:val="20"/>
                <w:lang w:eastAsia="en-US"/>
              </w:rPr>
            </w:pPr>
            <w:r w:rsidRPr="00500E6B">
              <w:rPr>
                <w:szCs w:val="20"/>
                <w:lang w:eastAsia="en-US"/>
              </w:rPr>
              <w:t>4.3.3. Pirkėjas paruošia ir pristato el. bilieto korteles ir/ar vienkartinius popierinius bilietus ne vėliau kaip per 15 (penkiolika) kalendorinių dienų nuo Tiekėjo užsakymo gavimo dienos ir apie įvykdytą užsakymą el. paštu informuoja Tiekėjo už Sutarties vykdymą atsakingą asmenį.</w:t>
            </w:r>
          </w:p>
          <w:p w14:paraId="763370E3" w14:textId="77777777" w:rsidR="00500E6B" w:rsidRPr="00500E6B" w:rsidRDefault="00500E6B" w:rsidP="00500E6B">
            <w:pPr>
              <w:spacing w:before="120" w:after="120"/>
              <w:jc w:val="both"/>
              <w:rPr>
                <w:szCs w:val="20"/>
                <w:lang w:eastAsia="en-US"/>
              </w:rPr>
            </w:pPr>
            <w:r w:rsidRPr="00500E6B">
              <w:rPr>
                <w:szCs w:val="20"/>
                <w:lang w:eastAsia="en-US"/>
              </w:rPr>
              <w:t>4.3.4. El. bilieto kortelės ir/ar vienkartiniai popieriniai bilietai Tiekėjui pristatomos adresu: _________________________. Tiekėjas savo rizika, transportu ir ištekliais paskirsto užsakytus vienkartinius popierinius bilietus ar el. bilieto korteles po Prekybos vietas ir Platinimo taškus taip, kad būtų užtikrintas pakankamas vienkartinių popierinių bilietų ir/ar el. bilieto kortelių kiekis visuose Platinimo taškuose, kad Klientai galėtų netrukdomai jų įsigyti, nepatirdami jokių nepatogumų.</w:t>
            </w:r>
          </w:p>
          <w:p w14:paraId="2E7EA60F" w14:textId="77777777" w:rsidR="00500E6B" w:rsidRPr="00500E6B" w:rsidRDefault="00500E6B" w:rsidP="00500E6B">
            <w:pPr>
              <w:spacing w:before="120" w:after="120"/>
              <w:jc w:val="both"/>
              <w:rPr>
                <w:szCs w:val="20"/>
                <w:lang w:eastAsia="en-US"/>
              </w:rPr>
            </w:pPr>
            <w:r w:rsidRPr="00500E6B">
              <w:rPr>
                <w:szCs w:val="20"/>
                <w:lang w:eastAsia="en-US"/>
              </w:rPr>
              <w:t>4.3.5. Vienkartinių popierinių bilietų ir/ar kortelių perdavimas Tiekėjui įforminamas Šalims pasirašant perdavimo ir priėmimo aktą, kuriame privalo būti nurodytas Tiekėjui perduotų vienkartinių popierinių bilietų ir/ar el. bilieto kortelių skaičius.</w:t>
            </w:r>
            <w:r w:rsidRPr="00477118">
              <w:rPr>
                <w:szCs w:val="20"/>
                <w:lang w:eastAsia="en-US"/>
              </w:rPr>
              <w:t xml:space="preserve"> </w:t>
            </w:r>
          </w:p>
        </w:tc>
      </w:tr>
      <w:tr w:rsidR="00500E6B" w:rsidRPr="00500E6B" w14:paraId="76D28E59" w14:textId="77777777" w:rsidTr="004D2652">
        <w:trPr>
          <w:trHeight w:val="975"/>
        </w:trPr>
        <w:tc>
          <w:tcPr>
            <w:tcW w:w="2830" w:type="dxa"/>
            <w:tcBorders>
              <w:top w:val="single" w:sz="4" w:space="0" w:color="auto"/>
              <w:left w:val="single" w:sz="4" w:space="0" w:color="auto"/>
              <w:bottom w:val="single" w:sz="4" w:space="0" w:color="auto"/>
              <w:right w:val="single" w:sz="4" w:space="0" w:color="auto"/>
            </w:tcBorders>
          </w:tcPr>
          <w:p w14:paraId="05A4FD76" w14:textId="77777777" w:rsidR="00500E6B" w:rsidRPr="00500E6B" w:rsidRDefault="00500E6B" w:rsidP="00500E6B">
            <w:pPr>
              <w:spacing w:before="120" w:after="120"/>
              <w:rPr>
                <w:b/>
                <w:kern w:val="2"/>
                <w:lang w:eastAsia="en-US"/>
              </w:rPr>
            </w:pPr>
            <w:r w:rsidRPr="00500E6B">
              <w:rPr>
                <w:b/>
                <w:kern w:val="2"/>
                <w:lang w:eastAsia="en-US"/>
              </w:rPr>
              <w:lastRenderedPageBreak/>
              <w:t>4.4. Dėl minimalios Užsakymo vertės ar apimties</w:t>
            </w:r>
          </w:p>
        </w:tc>
        <w:tc>
          <w:tcPr>
            <w:tcW w:w="6804" w:type="dxa"/>
            <w:tcBorders>
              <w:top w:val="single" w:sz="4" w:space="0" w:color="auto"/>
              <w:left w:val="single" w:sz="4" w:space="0" w:color="auto"/>
              <w:bottom w:val="single" w:sz="4" w:space="0" w:color="auto"/>
              <w:right w:val="single" w:sz="4" w:space="0" w:color="auto"/>
            </w:tcBorders>
          </w:tcPr>
          <w:p w14:paraId="259C4367" w14:textId="77777777" w:rsidR="00500E6B" w:rsidRPr="00500E6B" w:rsidRDefault="00500E6B" w:rsidP="00500E6B">
            <w:pPr>
              <w:spacing w:before="120" w:after="120" w:line="259" w:lineRule="auto"/>
              <w:rPr>
                <w:szCs w:val="20"/>
                <w:highlight w:val="cyan"/>
                <w:lang w:eastAsia="en-US"/>
              </w:rPr>
            </w:pPr>
            <w:r w:rsidRPr="00500E6B">
              <w:rPr>
                <w:szCs w:val="20"/>
                <w:lang w:eastAsia="en-US"/>
              </w:rPr>
              <w:t>Netaikoma</w:t>
            </w:r>
          </w:p>
        </w:tc>
      </w:tr>
      <w:tr w:rsidR="00500E6B" w:rsidRPr="00500E6B" w14:paraId="6125C125" w14:textId="77777777" w:rsidTr="004D2652">
        <w:trPr>
          <w:trHeight w:val="300"/>
        </w:trPr>
        <w:tc>
          <w:tcPr>
            <w:tcW w:w="2830" w:type="dxa"/>
          </w:tcPr>
          <w:p w14:paraId="06ABD490" w14:textId="77777777" w:rsidR="00500E6B" w:rsidRPr="00500E6B" w:rsidRDefault="00500E6B" w:rsidP="00500E6B">
            <w:pPr>
              <w:spacing w:before="120" w:after="120"/>
              <w:rPr>
                <w:b/>
                <w:kern w:val="2"/>
                <w:lang w:eastAsia="en-US"/>
              </w:rPr>
            </w:pPr>
            <w:r w:rsidRPr="00500E6B">
              <w:rPr>
                <w:b/>
                <w:kern w:val="2"/>
                <w:lang w:eastAsia="en-US"/>
              </w:rPr>
              <w:t>4.5. Pateikiami dokumentai</w:t>
            </w:r>
          </w:p>
        </w:tc>
        <w:tc>
          <w:tcPr>
            <w:tcW w:w="6804" w:type="dxa"/>
          </w:tcPr>
          <w:p w14:paraId="09063EE7" w14:textId="77777777" w:rsidR="00500E6B" w:rsidRPr="00500E6B" w:rsidRDefault="00500E6B" w:rsidP="00500E6B">
            <w:pPr>
              <w:spacing w:before="120" w:after="120"/>
              <w:rPr>
                <w:szCs w:val="20"/>
                <w:lang w:eastAsia="en-US"/>
              </w:rPr>
            </w:pPr>
            <w:r w:rsidRPr="00500E6B">
              <w:rPr>
                <w:kern w:val="2"/>
                <w:szCs w:val="20"/>
                <w:lang w:eastAsia="en-US"/>
              </w:rPr>
              <w:t xml:space="preserve">Turi būti pateikiami šie dokumentai: </w:t>
            </w:r>
          </w:p>
          <w:p w14:paraId="4FA7EC4C" w14:textId="77777777" w:rsidR="00500E6B" w:rsidRPr="00500E6B" w:rsidRDefault="00500E6B" w:rsidP="00415E45">
            <w:pPr>
              <w:widowControl w:val="0"/>
              <w:numPr>
                <w:ilvl w:val="0"/>
                <w:numId w:val="22"/>
              </w:numPr>
              <w:autoSpaceDE w:val="0"/>
              <w:autoSpaceDN w:val="0"/>
              <w:adjustRightInd w:val="0"/>
              <w:spacing w:before="120" w:after="120"/>
              <w:ind w:left="335" w:hanging="283"/>
            </w:pPr>
            <w:r w:rsidRPr="00500E6B">
              <w:t>Paslaugų perdavimo-priėmimo aktas;</w:t>
            </w:r>
          </w:p>
          <w:p w14:paraId="78210B47" w14:textId="77777777" w:rsidR="00500E6B" w:rsidRPr="00500E6B" w:rsidRDefault="00500E6B" w:rsidP="00415E45">
            <w:pPr>
              <w:widowControl w:val="0"/>
              <w:numPr>
                <w:ilvl w:val="0"/>
                <w:numId w:val="22"/>
              </w:numPr>
              <w:autoSpaceDE w:val="0"/>
              <w:autoSpaceDN w:val="0"/>
              <w:adjustRightInd w:val="0"/>
              <w:spacing w:before="120" w:after="120"/>
              <w:ind w:left="335" w:hanging="283"/>
            </w:pPr>
            <w:r w:rsidRPr="00500E6B">
              <w:t>Sąskaita.</w:t>
            </w:r>
          </w:p>
          <w:p w14:paraId="26BAA3AC" w14:textId="77777777" w:rsidR="00500E6B" w:rsidRPr="00500E6B" w:rsidRDefault="00500E6B" w:rsidP="00500E6B">
            <w:pPr>
              <w:spacing w:before="120" w:after="120"/>
              <w:ind w:left="52"/>
              <w:jc w:val="both"/>
              <w:rPr>
                <w:lang w:eastAsia="en-US"/>
              </w:rPr>
            </w:pPr>
            <w:r w:rsidRPr="00500E6B">
              <w:rPr>
                <w:lang w:eastAsia="en-US"/>
              </w:rPr>
              <w:t>Tiekėjui nepateikus nurodytų dokumentų, laikoma, kad Paslaugos neatitinka Sutartyje nustatytų reikalavimų.</w:t>
            </w:r>
          </w:p>
        </w:tc>
      </w:tr>
      <w:tr w:rsidR="00500E6B" w:rsidRPr="00500E6B" w14:paraId="51057468" w14:textId="77777777" w:rsidTr="004D2652">
        <w:trPr>
          <w:trHeight w:val="300"/>
        </w:trPr>
        <w:tc>
          <w:tcPr>
            <w:tcW w:w="9634" w:type="dxa"/>
            <w:gridSpan w:val="2"/>
          </w:tcPr>
          <w:p w14:paraId="006F831C" w14:textId="77777777" w:rsidR="00500E6B" w:rsidRPr="00500E6B" w:rsidRDefault="00500E6B" w:rsidP="00500E6B">
            <w:pPr>
              <w:spacing w:before="120" w:after="120"/>
              <w:jc w:val="center"/>
              <w:rPr>
                <w:b/>
                <w:kern w:val="2"/>
                <w:lang w:eastAsia="en-US"/>
              </w:rPr>
            </w:pPr>
            <w:r w:rsidRPr="00500E6B">
              <w:rPr>
                <w:b/>
                <w:kern w:val="2"/>
                <w:lang w:eastAsia="en-US"/>
              </w:rPr>
              <w:t>5. SUTARTIES KAINA IR ATSISKAITYMO TVARKA</w:t>
            </w:r>
          </w:p>
        </w:tc>
      </w:tr>
      <w:tr w:rsidR="00500E6B" w:rsidRPr="00500E6B" w14:paraId="01AE9AE8" w14:textId="77777777" w:rsidTr="004D2652">
        <w:trPr>
          <w:trHeight w:val="300"/>
        </w:trPr>
        <w:tc>
          <w:tcPr>
            <w:tcW w:w="2830" w:type="dxa"/>
          </w:tcPr>
          <w:p w14:paraId="594F8C34" w14:textId="77777777" w:rsidR="00500E6B" w:rsidRPr="00500E6B" w:rsidRDefault="00500E6B" w:rsidP="00500E6B">
            <w:pPr>
              <w:spacing w:before="120" w:after="120"/>
              <w:rPr>
                <w:b/>
                <w:kern w:val="2"/>
                <w:lang w:eastAsia="en-US"/>
              </w:rPr>
            </w:pPr>
            <w:r w:rsidRPr="00500E6B">
              <w:rPr>
                <w:b/>
                <w:kern w:val="2"/>
                <w:lang w:eastAsia="en-US"/>
              </w:rPr>
              <w:t>5.1. Sutarčiai taikomas kainos apskaičiavimo būdas</w:t>
            </w:r>
          </w:p>
        </w:tc>
        <w:tc>
          <w:tcPr>
            <w:tcW w:w="6804" w:type="dxa"/>
          </w:tcPr>
          <w:p w14:paraId="5BC284B3" w14:textId="77777777" w:rsidR="00500E6B" w:rsidRPr="00500E6B" w:rsidRDefault="00500E6B" w:rsidP="00500E6B">
            <w:pPr>
              <w:spacing w:before="120" w:after="120"/>
              <w:rPr>
                <w:kern w:val="2"/>
                <w:lang w:eastAsia="en-US"/>
              </w:rPr>
            </w:pPr>
            <w:r w:rsidRPr="00500E6B">
              <w:rPr>
                <w:b/>
                <w:bCs/>
                <w:kern w:val="2"/>
                <w:lang w:eastAsia="en-US"/>
              </w:rPr>
              <w:t>Fiksuoto įkainio</w:t>
            </w:r>
            <w:r w:rsidRPr="00500E6B">
              <w:rPr>
                <w:kern w:val="2"/>
                <w:lang w:eastAsia="en-US"/>
              </w:rPr>
              <w:t xml:space="preserve"> kainodara</w:t>
            </w:r>
          </w:p>
          <w:p w14:paraId="5069B0C0" w14:textId="77777777" w:rsidR="00500E6B" w:rsidRPr="00500E6B" w:rsidRDefault="00500E6B" w:rsidP="00500E6B">
            <w:pPr>
              <w:spacing w:before="120" w:after="120"/>
              <w:rPr>
                <w:color w:val="4472C4"/>
                <w:kern w:val="2"/>
                <w:lang w:eastAsia="en-US"/>
              </w:rPr>
            </w:pPr>
          </w:p>
        </w:tc>
      </w:tr>
      <w:tr w:rsidR="00500E6B" w:rsidRPr="00500E6B" w14:paraId="6C594C25" w14:textId="77777777" w:rsidTr="004D2652">
        <w:trPr>
          <w:trHeight w:val="300"/>
        </w:trPr>
        <w:tc>
          <w:tcPr>
            <w:tcW w:w="2830" w:type="dxa"/>
          </w:tcPr>
          <w:p w14:paraId="22797200" w14:textId="77777777" w:rsidR="00500E6B" w:rsidRPr="00500E6B" w:rsidRDefault="00500E6B" w:rsidP="00500E6B">
            <w:pPr>
              <w:spacing w:before="120" w:after="120"/>
              <w:rPr>
                <w:b/>
                <w:kern w:val="2"/>
                <w:lang w:eastAsia="en-US"/>
              </w:rPr>
            </w:pPr>
            <w:r w:rsidRPr="00500E6B">
              <w:rPr>
                <w:b/>
                <w:kern w:val="2"/>
                <w:lang w:eastAsia="en-US"/>
              </w:rPr>
              <w:t xml:space="preserve">5.2. Pradinės Sutarties vertė ir Sutarties kaina, kai taikoma </w:t>
            </w:r>
            <w:r w:rsidRPr="00500E6B">
              <w:rPr>
                <w:b/>
                <w:kern w:val="2"/>
                <w:u w:val="single"/>
                <w:lang w:eastAsia="en-US"/>
              </w:rPr>
              <w:t>fiksuoto įkainio</w:t>
            </w:r>
            <w:r w:rsidRPr="00500E6B">
              <w:rPr>
                <w:b/>
                <w:kern w:val="2"/>
                <w:lang w:eastAsia="en-US"/>
              </w:rPr>
              <w:t xml:space="preserve"> kainodara</w:t>
            </w:r>
          </w:p>
          <w:p w14:paraId="28173AED" w14:textId="77777777" w:rsidR="00500E6B" w:rsidRPr="00500E6B" w:rsidRDefault="00500E6B" w:rsidP="00500E6B">
            <w:pPr>
              <w:spacing w:before="120" w:after="120"/>
              <w:rPr>
                <w:b/>
                <w:kern w:val="2"/>
                <w:lang w:eastAsia="en-US"/>
              </w:rPr>
            </w:pPr>
          </w:p>
          <w:p w14:paraId="1E3C672C" w14:textId="77777777" w:rsidR="00500E6B" w:rsidRPr="00500E6B" w:rsidRDefault="00500E6B" w:rsidP="00500E6B">
            <w:pPr>
              <w:spacing w:before="120" w:after="120"/>
              <w:rPr>
                <w:b/>
                <w:kern w:val="2"/>
                <w:lang w:eastAsia="en-US"/>
              </w:rPr>
            </w:pPr>
          </w:p>
          <w:p w14:paraId="0E4ECAFE" w14:textId="77777777" w:rsidR="00500E6B" w:rsidRPr="00500E6B" w:rsidRDefault="00500E6B" w:rsidP="00500E6B">
            <w:pPr>
              <w:spacing w:before="120" w:after="120"/>
              <w:rPr>
                <w:b/>
                <w:kern w:val="2"/>
                <w:lang w:eastAsia="en-US"/>
              </w:rPr>
            </w:pPr>
          </w:p>
          <w:p w14:paraId="7FCE3B1A" w14:textId="77777777" w:rsidR="00500E6B" w:rsidRPr="00500E6B" w:rsidRDefault="00500E6B" w:rsidP="00500E6B">
            <w:pPr>
              <w:spacing w:before="120" w:after="120"/>
              <w:rPr>
                <w:b/>
                <w:kern w:val="2"/>
                <w:lang w:eastAsia="en-US"/>
              </w:rPr>
            </w:pPr>
          </w:p>
          <w:p w14:paraId="25BE4391" w14:textId="77777777" w:rsidR="00500E6B" w:rsidRPr="00500E6B" w:rsidRDefault="00500E6B" w:rsidP="00500E6B">
            <w:pPr>
              <w:spacing w:before="120" w:after="120"/>
              <w:rPr>
                <w:b/>
                <w:kern w:val="2"/>
                <w:lang w:eastAsia="en-US"/>
              </w:rPr>
            </w:pPr>
          </w:p>
        </w:tc>
        <w:tc>
          <w:tcPr>
            <w:tcW w:w="6804" w:type="dxa"/>
          </w:tcPr>
          <w:p w14:paraId="0F32D38B" w14:textId="5CBBC071" w:rsidR="00500E6B" w:rsidRPr="00500E6B" w:rsidRDefault="00500E6B" w:rsidP="00500E6B">
            <w:pPr>
              <w:spacing w:before="120" w:after="120"/>
              <w:jc w:val="both"/>
              <w:rPr>
                <w:lang w:eastAsia="en-US"/>
              </w:rPr>
            </w:pPr>
            <w:r w:rsidRPr="00500E6B">
              <w:rPr>
                <w:kern w:val="2"/>
                <w:lang w:eastAsia="en-US"/>
              </w:rPr>
              <w:lastRenderedPageBreak/>
              <w:t xml:space="preserve">Pradinės Sutarties </w:t>
            </w:r>
            <w:r w:rsidR="000A3CFF">
              <w:rPr>
                <w:kern w:val="2"/>
                <w:lang w:eastAsia="en-US"/>
              </w:rPr>
              <w:t>vertė</w:t>
            </w:r>
            <w:r w:rsidRPr="00500E6B">
              <w:rPr>
                <w:kern w:val="2"/>
                <w:lang w:eastAsia="en-US"/>
              </w:rPr>
              <w:t xml:space="preserve"> yra </w:t>
            </w:r>
            <w:r w:rsidRPr="00500E6B">
              <w:rPr>
                <w:b/>
                <w:bCs/>
                <w:kern w:val="2"/>
                <w:lang w:eastAsia="en-US"/>
              </w:rPr>
              <w:t>360 000, 00 Eur</w:t>
            </w:r>
            <w:r w:rsidRPr="00500E6B">
              <w:rPr>
                <w:kern w:val="2"/>
                <w:lang w:eastAsia="en-US"/>
              </w:rPr>
              <w:t xml:space="preserve"> (trys šimtai šešiasdešimt tūkstančių Eur, 00 ct.) </w:t>
            </w:r>
            <w:r w:rsidRPr="00500E6B">
              <w:rPr>
                <w:b/>
                <w:bCs/>
                <w:kern w:val="2"/>
                <w:lang w:eastAsia="en-US"/>
              </w:rPr>
              <w:t>be PVM</w:t>
            </w:r>
            <w:r w:rsidRPr="00500E6B">
              <w:rPr>
                <w:kern w:val="2"/>
                <w:lang w:eastAsia="en-US"/>
              </w:rPr>
              <w:t>.</w:t>
            </w:r>
          </w:p>
          <w:p w14:paraId="2BEA2203" w14:textId="77777777" w:rsidR="00500E6B" w:rsidRPr="00500E6B" w:rsidRDefault="00500E6B" w:rsidP="00500E6B">
            <w:pPr>
              <w:spacing w:before="120" w:after="120"/>
              <w:rPr>
                <w:lang w:eastAsia="en-US"/>
              </w:rPr>
            </w:pPr>
            <w:r w:rsidRPr="00500E6B">
              <w:rPr>
                <w:kern w:val="2"/>
                <w:lang w:eastAsia="en-US"/>
              </w:rPr>
              <w:t>PVM sudaro 75 600, 00 Eur (septyniasdešimt penki tūkstančiai šeši šimtai eurų, 00 ct.).</w:t>
            </w:r>
          </w:p>
          <w:p w14:paraId="50278E80" w14:textId="77777777" w:rsidR="00500E6B" w:rsidRPr="00500E6B" w:rsidRDefault="00500E6B" w:rsidP="00500E6B">
            <w:pPr>
              <w:spacing w:before="120" w:after="120"/>
              <w:rPr>
                <w:lang w:eastAsia="en-US"/>
              </w:rPr>
            </w:pPr>
            <w:r w:rsidRPr="00500E6B">
              <w:rPr>
                <w:kern w:val="2"/>
                <w:lang w:eastAsia="en-US"/>
              </w:rPr>
              <w:t xml:space="preserve">Sutarties kaina yra 435 600,00 Eur </w:t>
            </w:r>
            <w:r w:rsidRPr="00500E6B">
              <w:rPr>
                <w:color w:val="4472C4"/>
                <w:kern w:val="2"/>
                <w:lang w:eastAsia="en-US"/>
              </w:rPr>
              <w:t>(</w:t>
            </w:r>
            <w:r w:rsidRPr="00500E6B">
              <w:rPr>
                <w:kern w:val="2"/>
                <w:lang w:eastAsia="en-US"/>
              </w:rPr>
              <w:t>keturi šimtai trisdešimt penki tūkstančiai šeši šimtai eurų, 00 ct.) su PVM.</w:t>
            </w:r>
          </w:p>
          <w:p w14:paraId="1892B44C" w14:textId="77777777" w:rsidR="00500E6B" w:rsidRPr="00500E6B" w:rsidRDefault="00500E6B" w:rsidP="00500E6B">
            <w:pPr>
              <w:spacing w:before="120" w:after="120"/>
              <w:jc w:val="both"/>
              <w:rPr>
                <w:color w:val="000000"/>
                <w:kern w:val="2"/>
                <w:lang w:eastAsia="en-US"/>
              </w:rPr>
            </w:pPr>
            <w:r w:rsidRPr="00500E6B">
              <w:rPr>
                <w:color w:val="000000"/>
                <w:kern w:val="2"/>
                <w:lang w:eastAsia="en-US"/>
              </w:rPr>
              <w:t xml:space="preserve">Šioje Sutartyje Pradinės Sutarties vertė yra lygi maksimaliai pirkimui skirtai lėšų sumai be PVM pirkimo dokumentuose ir Sutartyje </w:t>
            </w:r>
            <w:r w:rsidRPr="00500E6B">
              <w:rPr>
                <w:color w:val="000000"/>
                <w:kern w:val="2"/>
                <w:lang w:eastAsia="en-US"/>
              </w:rPr>
              <w:lastRenderedPageBreak/>
              <w:t xml:space="preserve">nurodytų Paslaugų įsigijimui Tiekėjo pasiūlyme nurodytais įkainiais be PVM. Pirkėjas perka Paslaugas pagal poreikį Sutartyje arba jos priede Nr. 2 nurodytais įkainiais, neviršijant Sutarties kainos. </w:t>
            </w:r>
          </w:p>
          <w:p w14:paraId="4F1B7B62" w14:textId="77777777" w:rsidR="00500E6B" w:rsidRPr="00500E6B" w:rsidRDefault="00500E6B" w:rsidP="00500E6B">
            <w:pPr>
              <w:spacing w:before="120" w:after="120"/>
              <w:jc w:val="both"/>
              <w:rPr>
                <w:color w:val="000000"/>
                <w:kern w:val="2"/>
                <w:lang w:eastAsia="en-US"/>
              </w:rPr>
            </w:pPr>
            <w:r w:rsidRPr="00500E6B">
              <w:rPr>
                <w:kern w:val="2"/>
                <w:lang w:eastAsia="en-US"/>
              </w:rPr>
              <w:t>Pirkėjas neįsipareigoja išpirkti maksimalaus</w:t>
            </w:r>
            <w:r w:rsidRPr="00500E6B">
              <w:rPr>
                <w:lang w:eastAsia="en-US"/>
              </w:rPr>
              <w:t xml:space="preserve"> Paslaugų</w:t>
            </w:r>
            <w:r w:rsidRPr="00500E6B">
              <w:rPr>
                <w:kern w:val="2"/>
                <w:lang w:eastAsia="en-US"/>
              </w:rPr>
              <w:t xml:space="preserve"> kiekio ar bet kokios jo dalies.</w:t>
            </w:r>
          </w:p>
        </w:tc>
      </w:tr>
      <w:tr w:rsidR="00500E6B" w:rsidRPr="00500E6B" w14:paraId="23913E37" w14:textId="77777777" w:rsidTr="004D2652">
        <w:trPr>
          <w:trHeight w:val="300"/>
        </w:trPr>
        <w:tc>
          <w:tcPr>
            <w:tcW w:w="2830" w:type="dxa"/>
          </w:tcPr>
          <w:p w14:paraId="38CB16B6" w14:textId="77777777" w:rsidR="00500E6B" w:rsidRPr="00500E6B" w:rsidRDefault="00500E6B" w:rsidP="00500E6B">
            <w:pPr>
              <w:spacing w:before="120" w:after="120"/>
              <w:rPr>
                <w:kern w:val="2"/>
                <w:highlight w:val="cyan"/>
                <w:lang w:eastAsia="en-US"/>
              </w:rPr>
            </w:pPr>
            <w:r w:rsidRPr="00500E6B">
              <w:rPr>
                <w:b/>
                <w:kern w:val="2"/>
                <w:lang w:eastAsia="en-US"/>
              </w:rPr>
              <w:lastRenderedPageBreak/>
              <w:t xml:space="preserve">5.3. Sutarties kainos / įkainių perskaičiavimas taikant </w:t>
            </w:r>
            <w:r w:rsidRPr="00500E6B">
              <w:rPr>
                <w:b/>
                <w:kern w:val="2"/>
                <w:u w:val="single"/>
                <w:lang w:eastAsia="en-US"/>
              </w:rPr>
              <w:t>peržiūros</w:t>
            </w:r>
            <w:r w:rsidRPr="00500E6B">
              <w:rPr>
                <w:b/>
                <w:kern w:val="2"/>
                <w:lang w:eastAsia="en-US"/>
              </w:rPr>
              <w:t xml:space="preserve"> taisykles</w:t>
            </w:r>
          </w:p>
        </w:tc>
        <w:tc>
          <w:tcPr>
            <w:tcW w:w="6804" w:type="dxa"/>
          </w:tcPr>
          <w:p w14:paraId="623313EA" w14:textId="77777777" w:rsidR="00500E6B" w:rsidRPr="00500E6B" w:rsidRDefault="00500E6B" w:rsidP="00500E6B">
            <w:pPr>
              <w:spacing w:before="120" w:after="120"/>
              <w:rPr>
                <w:lang w:eastAsia="en-US"/>
              </w:rPr>
            </w:pPr>
            <w:r w:rsidRPr="00500E6B">
              <w:rPr>
                <w:kern w:val="2"/>
                <w:lang w:eastAsia="en-US"/>
              </w:rPr>
              <w:t>Sutarties įkainiai bus perskaičiuojami:</w:t>
            </w:r>
          </w:p>
          <w:p w14:paraId="5C8FE301" w14:textId="77777777" w:rsidR="00500E6B" w:rsidRPr="00500E6B" w:rsidRDefault="00500E6B" w:rsidP="00500E6B">
            <w:pPr>
              <w:spacing w:before="120" w:after="120"/>
              <w:rPr>
                <w:color w:val="FF0000"/>
                <w:kern w:val="2"/>
                <w:lang w:eastAsia="en-US"/>
              </w:rPr>
            </w:pPr>
            <w:r w:rsidRPr="00500E6B">
              <w:rPr>
                <w:kern w:val="2"/>
                <w:lang w:eastAsia="en-US"/>
              </w:rPr>
              <w:t>5.3.1. dėl PVM tarifo pasikeitimo;</w:t>
            </w:r>
          </w:p>
          <w:p w14:paraId="170485E4" w14:textId="77777777" w:rsidR="00500E6B" w:rsidRPr="00500E6B" w:rsidRDefault="00500E6B" w:rsidP="00500E6B">
            <w:pPr>
              <w:spacing w:before="120" w:after="120"/>
              <w:rPr>
                <w:color w:val="FF0000"/>
                <w:kern w:val="2"/>
                <w:lang w:eastAsia="en-US"/>
              </w:rPr>
            </w:pPr>
            <w:r w:rsidRPr="00500E6B">
              <w:rPr>
                <w:kern w:val="2"/>
                <w:lang w:eastAsia="en-US"/>
              </w:rPr>
              <w:t>5.3.2. dėl kainų lygio pokyčio.</w:t>
            </w:r>
          </w:p>
        </w:tc>
      </w:tr>
      <w:tr w:rsidR="00500E6B" w:rsidRPr="00500E6B" w14:paraId="2606EA78" w14:textId="77777777" w:rsidTr="004D2652">
        <w:trPr>
          <w:trHeight w:val="300"/>
        </w:trPr>
        <w:tc>
          <w:tcPr>
            <w:tcW w:w="2830" w:type="dxa"/>
          </w:tcPr>
          <w:p w14:paraId="160C9B46" w14:textId="77777777" w:rsidR="00500E6B" w:rsidRPr="00500E6B" w:rsidRDefault="00500E6B" w:rsidP="00500E6B">
            <w:pPr>
              <w:spacing w:before="120" w:after="120"/>
              <w:rPr>
                <w:b/>
                <w:kern w:val="2"/>
                <w:lang w:eastAsia="en-US"/>
              </w:rPr>
            </w:pPr>
            <w:r w:rsidRPr="00500E6B">
              <w:rPr>
                <w:b/>
                <w:kern w:val="2"/>
                <w:lang w:eastAsia="en-US"/>
              </w:rPr>
              <w:t>5.3.1. Sutarties kainos / įkainių peržiūra dėl PVM tarifo pasikeitimo</w:t>
            </w:r>
          </w:p>
        </w:tc>
        <w:tc>
          <w:tcPr>
            <w:tcW w:w="6804" w:type="dxa"/>
          </w:tcPr>
          <w:p w14:paraId="7CAD975B" w14:textId="77777777" w:rsidR="00500E6B" w:rsidRPr="00500E6B" w:rsidRDefault="00500E6B" w:rsidP="00500E6B">
            <w:pPr>
              <w:spacing w:before="120" w:after="120"/>
              <w:jc w:val="both"/>
              <w:rPr>
                <w:lang w:eastAsia="en-US"/>
              </w:rPr>
            </w:pPr>
            <w:r w:rsidRPr="00500E6B">
              <w:rPr>
                <w:kern w:val="2"/>
                <w:lang w:eastAsia="en-US"/>
              </w:rPr>
              <w:t>Jeigu Sutarties vykdymo metu pasikeičia PVM mokėjimą reglamentuojantys teisės aktai, darantys tiesioginę įtaką Tiekėjo t</w:t>
            </w:r>
            <w:r w:rsidRPr="00500E6B">
              <w:rPr>
                <w:lang w:eastAsia="en-US"/>
              </w:rPr>
              <w:t>ei</w:t>
            </w:r>
            <w:r w:rsidRPr="00500E6B">
              <w:rPr>
                <w:kern w:val="2"/>
                <w:lang w:eastAsia="en-US"/>
              </w:rPr>
              <w:t>kiamų P</w:t>
            </w:r>
            <w:r w:rsidRPr="00500E6B">
              <w:rPr>
                <w:lang w:eastAsia="en-US"/>
              </w:rPr>
              <w:t>aslaugų</w:t>
            </w:r>
            <w:r w:rsidRPr="00500E6B">
              <w:rPr>
                <w:kern w:val="2"/>
                <w:lang w:eastAsia="en-US"/>
              </w:rPr>
              <w:t xml:space="preserve"> Sutartyje nurodytai kainai / įkainiams, Sutarties kaina / įkainiai perskaičiuojami nekeičiant P</w:t>
            </w:r>
            <w:r w:rsidRPr="00500E6B">
              <w:rPr>
                <w:lang w:eastAsia="en-US"/>
              </w:rPr>
              <w:t>aslaugų</w:t>
            </w:r>
            <w:r w:rsidRPr="00500E6B">
              <w:rPr>
                <w:kern w:val="2"/>
                <w:lang w:eastAsia="en-US"/>
              </w:rPr>
              <w:t xml:space="preserve"> kainos / įkainio be PVM.</w:t>
            </w:r>
          </w:p>
          <w:p w14:paraId="2A94707A" w14:textId="77777777" w:rsidR="00500E6B" w:rsidRPr="00500E6B" w:rsidRDefault="00500E6B" w:rsidP="00500E6B">
            <w:pPr>
              <w:spacing w:before="120" w:after="120"/>
              <w:rPr>
                <w:kern w:val="2"/>
                <w:lang w:eastAsia="en-US"/>
              </w:rPr>
            </w:pPr>
          </w:p>
          <w:p w14:paraId="1BABB9E3" w14:textId="77777777" w:rsidR="00500E6B" w:rsidRPr="00500E6B" w:rsidRDefault="00500E6B" w:rsidP="00500E6B">
            <w:pPr>
              <w:spacing w:before="120" w:after="120"/>
              <w:jc w:val="both"/>
              <w:rPr>
                <w:lang w:eastAsia="en-US"/>
              </w:rPr>
            </w:pPr>
            <w:r w:rsidRPr="00500E6B">
              <w:rPr>
                <w:kern w:val="2"/>
                <w:lang w:eastAsia="en-US"/>
              </w:rPr>
              <w:t>Perskaičiavimas įforminamas Susitarimu ne vėliau kaip per 30  (trisdešimt) kalendorinių dienų nuo PVM mokėjimą reglamentuojančių teisės aktų pasikeitimo, kuris tampa neatskiriama Sutarties dalimi. Perskaičiuota (-as) Sutarties kaina / įkainiai taikoma (-i) už tą P</w:t>
            </w:r>
            <w:r w:rsidRPr="00500E6B">
              <w:rPr>
                <w:lang w:eastAsia="en-US"/>
              </w:rPr>
              <w:t>aslaugų</w:t>
            </w:r>
            <w:r w:rsidRPr="00500E6B">
              <w:rPr>
                <w:kern w:val="2"/>
                <w:lang w:eastAsia="en-US"/>
              </w:rPr>
              <w:t xml:space="preserve"> dalį, kurios bus teikiamos nuo Susitarime nurodytos dienos.</w:t>
            </w:r>
          </w:p>
        </w:tc>
      </w:tr>
      <w:tr w:rsidR="00500E6B" w:rsidRPr="00500E6B" w14:paraId="0F65AC35" w14:textId="77777777" w:rsidTr="004D2652">
        <w:trPr>
          <w:trHeight w:val="300"/>
        </w:trPr>
        <w:tc>
          <w:tcPr>
            <w:tcW w:w="2830" w:type="dxa"/>
          </w:tcPr>
          <w:p w14:paraId="725DCF7D" w14:textId="77777777" w:rsidR="00500E6B" w:rsidRPr="00500E6B" w:rsidRDefault="00500E6B" w:rsidP="00500E6B">
            <w:pPr>
              <w:spacing w:before="120" w:after="120"/>
              <w:rPr>
                <w:lang w:eastAsia="en-US"/>
              </w:rPr>
            </w:pPr>
            <w:r w:rsidRPr="00500E6B">
              <w:rPr>
                <w:b/>
                <w:bCs/>
                <w:kern w:val="2"/>
                <w:lang w:eastAsia="en-US"/>
              </w:rPr>
              <w:t>5.3.2.</w:t>
            </w:r>
            <w:r w:rsidRPr="00500E6B">
              <w:rPr>
                <w:kern w:val="2"/>
                <w:lang w:eastAsia="en-US"/>
              </w:rPr>
              <w:t xml:space="preserve"> </w:t>
            </w:r>
            <w:r w:rsidRPr="00500E6B">
              <w:rPr>
                <w:b/>
                <w:bCs/>
                <w:kern w:val="2"/>
                <w:lang w:eastAsia="en-US"/>
              </w:rPr>
              <w:t>Sutarties kainos / įkainių peržiūra dėl kitų mokesčių, lemiančių Paslaugų kainos / įkainių pokytį, pasikeitimo</w:t>
            </w:r>
          </w:p>
        </w:tc>
        <w:tc>
          <w:tcPr>
            <w:tcW w:w="6804" w:type="dxa"/>
          </w:tcPr>
          <w:p w14:paraId="13EDDCB5" w14:textId="77777777" w:rsidR="00500E6B" w:rsidRPr="00500E6B" w:rsidRDefault="00500E6B" w:rsidP="00500E6B">
            <w:pPr>
              <w:spacing w:before="120" w:after="120"/>
              <w:rPr>
                <w:kern w:val="2"/>
                <w:lang w:eastAsia="en-US"/>
              </w:rPr>
            </w:pPr>
            <w:r w:rsidRPr="00500E6B">
              <w:rPr>
                <w:kern w:val="2"/>
                <w:lang w:eastAsia="en-US"/>
              </w:rPr>
              <w:t>Netaikoma</w:t>
            </w:r>
          </w:p>
          <w:p w14:paraId="2738CD9E" w14:textId="77777777" w:rsidR="00500E6B" w:rsidRPr="00500E6B" w:rsidRDefault="00500E6B" w:rsidP="00500E6B">
            <w:pPr>
              <w:spacing w:before="120" w:after="120"/>
              <w:rPr>
                <w:kern w:val="2"/>
                <w:lang w:eastAsia="en-US"/>
              </w:rPr>
            </w:pPr>
          </w:p>
          <w:p w14:paraId="4934F346" w14:textId="77777777" w:rsidR="00500E6B" w:rsidRPr="00500E6B" w:rsidRDefault="00500E6B" w:rsidP="00500E6B">
            <w:pPr>
              <w:spacing w:before="120" w:after="120"/>
              <w:rPr>
                <w:lang w:eastAsia="en-US"/>
              </w:rPr>
            </w:pPr>
          </w:p>
        </w:tc>
      </w:tr>
      <w:tr w:rsidR="00500E6B" w:rsidRPr="00500E6B" w14:paraId="525AB81C" w14:textId="77777777" w:rsidTr="004D2652">
        <w:trPr>
          <w:trHeight w:val="300"/>
        </w:trPr>
        <w:tc>
          <w:tcPr>
            <w:tcW w:w="2830" w:type="dxa"/>
          </w:tcPr>
          <w:p w14:paraId="4A8C36AF" w14:textId="77777777" w:rsidR="00500E6B" w:rsidRPr="00500E6B" w:rsidRDefault="00500E6B" w:rsidP="00500E6B">
            <w:pPr>
              <w:spacing w:before="120" w:after="120"/>
              <w:rPr>
                <w:bCs/>
                <w:kern w:val="2"/>
                <w:lang w:eastAsia="en-US"/>
              </w:rPr>
            </w:pPr>
            <w:r w:rsidRPr="00500E6B">
              <w:rPr>
                <w:b/>
                <w:kern w:val="2"/>
                <w:lang w:eastAsia="en-US"/>
              </w:rPr>
              <w:t>5.3.3. Sutarties kainos / įkainių peržiūra dėl kainų lygio pokyčio</w:t>
            </w:r>
          </w:p>
          <w:p w14:paraId="001AB1B8" w14:textId="77777777" w:rsidR="00500E6B" w:rsidRPr="00500E6B" w:rsidRDefault="00500E6B" w:rsidP="00500E6B">
            <w:pPr>
              <w:spacing w:before="120" w:after="120"/>
              <w:rPr>
                <w:kern w:val="2"/>
                <w:lang w:eastAsia="en-US"/>
              </w:rPr>
            </w:pPr>
          </w:p>
          <w:p w14:paraId="1B2080AA" w14:textId="77777777" w:rsidR="00500E6B" w:rsidRPr="00500E6B" w:rsidRDefault="00500E6B" w:rsidP="00500E6B">
            <w:pPr>
              <w:spacing w:before="120" w:after="120"/>
              <w:rPr>
                <w:b/>
                <w:kern w:val="2"/>
                <w:lang w:eastAsia="en-US"/>
              </w:rPr>
            </w:pPr>
          </w:p>
        </w:tc>
        <w:tc>
          <w:tcPr>
            <w:tcW w:w="6804" w:type="dxa"/>
          </w:tcPr>
          <w:p w14:paraId="48F4C2AA" w14:textId="77777777" w:rsidR="00500E6B" w:rsidRPr="00500E6B" w:rsidRDefault="00500E6B" w:rsidP="00500E6B">
            <w:pPr>
              <w:spacing w:before="120" w:after="120"/>
              <w:jc w:val="both"/>
              <w:rPr>
                <w:lang w:eastAsia="en-US"/>
              </w:rPr>
            </w:pPr>
            <w:r w:rsidRPr="00500E6B">
              <w:rPr>
                <w:color w:val="000000"/>
                <w:lang w:eastAsia="en-US"/>
              </w:rPr>
              <w:t>5.3.3.1. Bet</w:t>
            </w:r>
            <w:r w:rsidRPr="00500E6B">
              <w:rPr>
                <w:lang w:eastAsia="en-US"/>
              </w:rPr>
              <w:t xml:space="preserve"> kuri Sutarties Šalis Sutarties galiojimo metu turi teisę inicijuoti Sutarties įkainio peržiūrą (keitimą) ne anksčiau kaip po 12 (dvylikos)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10 (dešimt) procentų</w:t>
            </w:r>
            <w:r w:rsidRPr="00500E6B">
              <w:rPr>
                <w:color w:val="4472C4"/>
                <w:lang w:eastAsia="en-US"/>
              </w:rPr>
              <w:t xml:space="preserve">. </w:t>
            </w:r>
            <w:r w:rsidRPr="00500E6B">
              <w:rPr>
                <w:lang w:eastAsia="en-US"/>
              </w:rPr>
              <w:t>Sutarties įkainio peržiūra atliekama ne rečiau kaip kas 12 (dvylika) mėnesių.</w:t>
            </w:r>
          </w:p>
          <w:p w14:paraId="70DCD1DD" w14:textId="77777777" w:rsidR="00500E6B" w:rsidRPr="00500E6B" w:rsidRDefault="00500E6B" w:rsidP="00500E6B">
            <w:pPr>
              <w:tabs>
                <w:tab w:val="left" w:pos="0"/>
              </w:tabs>
              <w:spacing w:before="120" w:after="120"/>
              <w:jc w:val="both"/>
              <w:rPr>
                <w:color w:val="000000"/>
                <w:kern w:val="2"/>
                <w:shd w:val="clear" w:color="auto" w:fill="FFFFFF"/>
                <w:lang w:eastAsia="en-US"/>
              </w:rPr>
            </w:pPr>
            <w:r w:rsidRPr="00500E6B">
              <w:rPr>
                <w:kern w:val="2"/>
                <w:lang w:eastAsia="en-US"/>
              </w:rPr>
              <w:t xml:space="preserve">5.3.3.2. Sutarties </w:t>
            </w:r>
            <w:r w:rsidRPr="00500E6B">
              <w:rPr>
                <w:kern w:val="2"/>
                <w:shd w:val="clear" w:color="auto" w:fill="FFFFFF"/>
                <w:lang w:eastAsia="en-US"/>
              </w:rPr>
              <w:t xml:space="preserve">įkainiai </w:t>
            </w:r>
            <w:r w:rsidRPr="00500E6B">
              <w:rPr>
                <w:color w:val="000000"/>
                <w:kern w:val="2"/>
                <w:shd w:val="clear" w:color="auto" w:fill="FFFFFF"/>
                <w:lang w:eastAsia="en-US"/>
              </w:rPr>
              <w:t xml:space="preserve">peržiūrimi tik tai Sutarties daliai, kuri nėra išpirkta, t. y. Paslaugoms, kurios nėra priimtos ir apmokėtos. Vėlesnė Sutarties </w:t>
            </w:r>
            <w:r w:rsidRPr="00500E6B">
              <w:rPr>
                <w:kern w:val="2"/>
                <w:shd w:val="clear" w:color="auto" w:fill="FFFFFF"/>
                <w:lang w:eastAsia="en-US"/>
              </w:rPr>
              <w:t xml:space="preserve">įkainių </w:t>
            </w:r>
            <w:r w:rsidRPr="00500E6B">
              <w:rPr>
                <w:color w:val="000000"/>
                <w:kern w:val="2"/>
                <w:shd w:val="clear" w:color="auto" w:fill="FFFFFF"/>
                <w:lang w:eastAsia="en-US"/>
              </w:rPr>
              <w:t>peržiūra negali apimti laikotarpio, už kurį jau buvo atlikta peržiūra.</w:t>
            </w:r>
          </w:p>
          <w:p w14:paraId="626C10E1" w14:textId="77777777" w:rsidR="00500E6B" w:rsidRPr="00500E6B" w:rsidRDefault="00500E6B" w:rsidP="00500E6B">
            <w:pPr>
              <w:spacing w:before="120" w:after="120"/>
              <w:jc w:val="both"/>
              <w:rPr>
                <w:color w:val="000000"/>
                <w:kern w:val="2"/>
                <w:shd w:val="clear" w:color="auto" w:fill="FFFFFF"/>
                <w:lang w:eastAsia="en-US"/>
              </w:rPr>
            </w:pPr>
            <w:r w:rsidRPr="00500E6B">
              <w:rPr>
                <w:color w:val="000000"/>
                <w:kern w:val="2"/>
                <w:lang w:eastAsia="en-US"/>
              </w:rPr>
              <w:t xml:space="preserve">5.3.3.3. </w:t>
            </w:r>
            <w:r w:rsidRPr="00500E6B">
              <w:rPr>
                <w:color w:val="000000"/>
                <w:kern w:val="2"/>
                <w:shd w:val="clear" w:color="auto" w:fill="FFFFFF"/>
                <w:lang w:eastAsia="en-US"/>
              </w:rPr>
              <w:t>Jeigu P</w:t>
            </w:r>
            <w:r w:rsidRPr="00500E6B">
              <w:rPr>
                <w:color w:val="000000"/>
                <w:lang w:eastAsia="en-US"/>
              </w:rPr>
              <w:t>aslaugų teikimas</w:t>
            </w:r>
            <w:r w:rsidRPr="00500E6B">
              <w:rPr>
                <w:color w:val="000000"/>
                <w:kern w:val="2"/>
                <w:shd w:val="clear" w:color="auto" w:fill="FFFFFF"/>
                <w:lang w:eastAsia="en-US"/>
              </w:rPr>
              <w:t xml:space="preserve"> vėluoja dėl Tiekėjo kaltės, uždelstų suteikti </w:t>
            </w:r>
            <w:r w:rsidRPr="00500E6B">
              <w:rPr>
                <w:kern w:val="2"/>
                <w:shd w:val="clear" w:color="auto" w:fill="FFFFFF"/>
                <w:lang w:eastAsia="en-US"/>
              </w:rPr>
              <w:t>P</w:t>
            </w:r>
            <w:r w:rsidRPr="00500E6B">
              <w:rPr>
                <w:lang w:eastAsia="en-US"/>
              </w:rPr>
              <w:t>aslaugų</w:t>
            </w:r>
            <w:r w:rsidRPr="00500E6B">
              <w:rPr>
                <w:kern w:val="2"/>
                <w:shd w:val="clear" w:color="auto" w:fill="FFFFFF"/>
                <w:lang w:eastAsia="en-US"/>
              </w:rPr>
              <w:t xml:space="preserve"> įkainiai nėra perskaičiuojami dėl kainų lygio kilimo (gali būti </w:t>
            </w:r>
            <w:r w:rsidRPr="00500E6B">
              <w:rPr>
                <w:color w:val="000000"/>
                <w:kern w:val="2"/>
                <w:shd w:val="clear" w:color="auto" w:fill="FFFFFF"/>
                <w:lang w:eastAsia="en-US"/>
              </w:rPr>
              <w:t>mažinami, tačiau negali būti didinami).</w:t>
            </w:r>
          </w:p>
          <w:p w14:paraId="66D082D8" w14:textId="77777777" w:rsidR="00500E6B" w:rsidRPr="00500E6B" w:rsidRDefault="00500E6B" w:rsidP="00500E6B">
            <w:pPr>
              <w:spacing w:before="120" w:after="120"/>
              <w:jc w:val="both"/>
              <w:rPr>
                <w:color w:val="000000"/>
                <w:kern w:val="2"/>
                <w:shd w:val="clear" w:color="auto" w:fill="FFFFFF"/>
                <w:lang w:eastAsia="en-US"/>
              </w:rPr>
            </w:pPr>
            <w:r w:rsidRPr="00500E6B">
              <w:rPr>
                <w:color w:val="000000"/>
                <w:kern w:val="2"/>
                <w:lang w:eastAsia="en-US"/>
              </w:rPr>
              <w:t xml:space="preserve">5.3.3.4. Atlikdamos </w:t>
            </w:r>
            <w:r w:rsidRPr="00500E6B">
              <w:rPr>
                <w:kern w:val="2"/>
                <w:lang w:eastAsia="en-US"/>
              </w:rPr>
              <w:t xml:space="preserve">Sutarties įkainių peržiūrą </w:t>
            </w:r>
            <w:r w:rsidRPr="00500E6B">
              <w:rPr>
                <w:kern w:val="2"/>
                <w:shd w:val="clear" w:color="auto" w:fill="FFFFFF"/>
                <w:lang w:eastAsia="en-US"/>
              </w:rPr>
              <w:t xml:space="preserve">Šalys vadovaujasi Valstybės duomenų agentūros viešai Oficialiosios statistikos portale </w:t>
            </w:r>
            <w:r w:rsidRPr="00500E6B">
              <w:rPr>
                <w:kern w:val="2"/>
                <w:shd w:val="clear" w:color="auto" w:fill="FFFFFF"/>
                <w:lang w:eastAsia="en-US"/>
              </w:rPr>
              <w:lastRenderedPageBreak/>
              <w:t xml:space="preserve">paskelbtais Rodiklių duomenų bazės duomenimis arba kitų oficialių šaltinių duomenimis: </w:t>
            </w:r>
            <w:hyperlink r:id="rId32" w:anchor="/" w:history="1">
              <w:r w:rsidRPr="00500E6B">
                <w:rPr>
                  <w:color w:val="0563C1" w:themeColor="hyperlink"/>
                  <w:sz w:val="23"/>
                  <w:szCs w:val="23"/>
                  <w:u w:val="single"/>
                  <w:lang w:eastAsia="en-US"/>
                </w:rPr>
                <w:t>https://osp.stat.gov.lt/statistiniu-rodikliu-analize#/</w:t>
              </w:r>
            </w:hyperlink>
            <w:r w:rsidRPr="00500E6B">
              <w:rPr>
                <w:color w:val="000000"/>
                <w:kern w:val="2"/>
                <w:shd w:val="clear" w:color="auto" w:fill="FFFFFF"/>
                <w:lang w:eastAsia="en-US"/>
              </w:rPr>
              <w:t xml:space="preserve">. Iš kitos Šalies </w:t>
            </w:r>
            <w:r w:rsidRPr="00500E6B">
              <w:rPr>
                <w:kern w:val="2"/>
                <w:shd w:val="clear" w:color="auto" w:fill="FFFFFF"/>
                <w:lang w:eastAsia="en-US"/>
              </w:rPr>
              <w:t>nereikalaujama</w:t>
            </w:r>
            <w:r w:rsidRPr="00500E6B">
              <w:rPr>
                <w:color w:val="000000"/>
                <w:kern w:val="2"/>
                <w:shd w:val="clear" w:color="auto" w:fill="FFFFFF"/>
                <w:lang w:eastAsia="en-US"/>
              </w:rPr>
              <w:t xml:space="preserve"> pateikti oficialaus Valstybės duomenų agentūros ar kitos institucijos išduoto dokumento ar patvirtinimo.</w:t>
            </w:r>
          </w:p>
          <w:p w14:paraId="68388304" w14:textId="77777777" w:rsidR="00500E6B" w:rsidRPr="00500E6B" w:rsidRDefault="00500E6B" w:rsidP="00500E6B">
            <w:pPr>
              <w:spacing w:before="120" w:after="120"/>
              <w:jc w:val="both"/>
              <w:rPr>
                <w:color w:val="000000"/>
                <w:kern w:val="2"/>
                <w:shd w:val="clear" w:color="auto" w:fill="FFFFFF"/>
                <w:lang w:eastAsia="en-US"/>
              </w:rPr>
            </w:pPr>
            <w:r w:rsidRPr="00500E6B">
              <w:rPr>
                <w:color w:val="000000"/>
                <w:kern w:val="2"/>
                <w:shd w:val="clear" w:color="auto" w:fill="FFFFFF"/>
                <w:lang w:eastAsia="en-US"/>
              </w:rPr>
              <w:t xml:space="preserve">5.3.3.5. Šalys privalo Susitarime nurodyti vartojimo prekių ir paslaugų indekso reikšmę laikotarpio pradžioje ir jo nustatymo datą, indekso reikšmę laikotarpio pabaigoje ir jo nustatymo datą, kainų pokytį (k), perskaičiuotą </w:t>
            </w:r>
            <w:r w:rsidRPr="00500E6B">
              <w:rPr>
                <w:kern w:val="2"/>
                <w:shd w:val="clear" w:color="auto" w:fill="FFFFFF"/>
                <w:lang w:eastAsia="en-US"/>
              </w:rPr>
              <w:t xml:space="preserve">Sutarties įkainį, </w:t>
            </w:r>
            <w:r w:rsidRPr="00500E6B">
              <w:rPr>
                <w:color w:val="000000"/>
                <w:kern w:val="2"/>
                <w:shd w:val="clear" w:color="auto" w:fill="FFFFFF"/>
                <w:lang w:eastAsia="en-US"/>
              </w:rPr>
              <w:t>perskaičiuotą Pradinės Sutarties vertę.</w:t>
            </w:r>
          </w:p>
          <w:p w14:paraId="5B071588" w14:textId="77777777" w:rsidR="00500E6B" w:rsidRPr="00500E6B" w:rsidRDefault="00500E6B" w:rsidP="00500E6B">
            <w:pPr>
              <w:spacing w:before="120" w:after="120"/>
              <w:rPr>
                <w:color w:val="000000"/>
                <w:lang w:eastAsia="en-US"/>
              </w:rPr>
            </w:pPr>
            <w:r w:rsidRPr="00500E6B">
              <w:rPr>
                <w:color w:val="000000"/>
                <w:kern w:val="2"/>
                <w:shd w:val="clear" w:color="auto" w:fill="FFFFFF"/>
                <w:lang w:eastAsia="en-US"/>
              </w:rPr>
              <w:t>5.3.3.6. Naujas Sutartie</w:t>
            </w:r>
            <w:r w:rsidRPr="00500E6B">
              <w:rPr>
                <w:kern w:val="2"/>
                <w:shd w:val="clear" w:color="auto" w:fill="FFFFFF"/>
                <w:lang w:eastAsia="en-US"/>
              </w:rPr>
              <w:t xml:space="preserve">s įkainis </w:t>
            </w:r>
            <w:r w:rsidRPr="00500E6B">
              <w:rPr>
                <w:color w:val="000000"/>
                <w:kern w:val="2"/>
                <w:shd w:val="clear" w:color="auto" w:fill="FFFFFF"/>
                <w:lang w:eastAsia="en-US"/>
              </w:rPr>
              <w:t>apskaičiuojamas pagal žemiau pateiktą formulę:</w:t>
            </w:r>
          </w:p>
          <w:p w14:paraId="39D1DD85" w14:textId="77777777" w:rsidR="00500E6B" w:rsidRPr="00500E6B" w:rsidRDefault="00500E6B" w:rsidP="00500E6B">
            <w:pPr>
              <w:spacing w:before="120" w:after="120"/>
              <w:rPr>
                <w:color w:val="000000"/>
                <w:lang w:eastAsia="en-US"/>
              </w:rPr>
            </w:pPr>
          </w:p>
          <w:p w14:paraId="432C0C5C" w14:textId="77777777" w:rsidR="00500E6B" w:rsidRPr="00500E6B" w:rsidRDefault="002A526A" w:rsidP="00500E6B">
            <w:pPr>
              <w:spacing w:before="120" w:after="120"/>
              <w:jc w:val="both"/>
              <w:textAlignment w:val="baseline"/>
              <w:rPr>
                <w:kern w:val="2"/>
                <w:lang w:eastAsia="en-US"/>
              </w:rPr>
            </w:pPr>
            <m:oMath>
              <m:sSub>
                <m:sSubPr>
                  <m:ctrlPr>
                    <w:rPr>
                      <w:rFonts w:ascii="Cambria Math" w:hAnsi="Cambria Math"/>
                      <w:lang w:eastAsia="en-US"/>
                    </w:rPr>
                  </m:ctrlPr>
                </m:sSubPr>
                <m:e>
                  <m:r>
                    <m:rPr>
                      <m:sty m:val="p"/>
                    </m:rPr>
                    <w:rPr>
                      <w:rFonts w:ascii="Cambria Math" w:hAnsi="Cambria Math"/>
                      <w:lang w:eastAsia="en-US"/>
                    </w:rPr>
                    <m:t>a</m:t>
                  </m:r>
                </m:e>
                <m:sub>
                  <m:r>
                    <m:rPr>
                      <m:sty m:val="p"/>
                    </m:rPr>
                    <w:rPr>
                      <w:rFonts w:ascii="Cambria Math" w:hAnsi="Cambria Math"/>
                      <w:lang w:eastAsia="en-US"/>
                    </w:rPr>
                    <m:t>1</m:t>
                  </m:r>
                </m:sub>
              </m:sSub>
              <m:r>
                <m:rPr>
                  <m:sty m:val="p"/>
                </m:rPr>
                <w:rPr>
                  <w:rFonts w:ascii="Cambria Math" w:hAnsi="Cambria Math"/>
                  <w:lang w:eastAsia="en-US"/>
                </w:rPr>
                <m:t>=</m:t>
              </m:r>
              <m:r>
                <m:rPr>
                  <m:sty m:val="p"/>
                </m:rPr>
                <w:rPr>
                  <w:rFonts w:ascii="Cambria Math" w:eastAsiaTheme="minorEastAsia" w:hAnsi="Cambria Math"/>
                  <w:lang w:eastAsia="en-US"/>
                </w:rPr>
                <m:t>a+</m:t>
              </m:r>
              <m:d>
                <m:dPr>
                  <m:ctrlPr>
                    <w:rPr>
                      <w:rFonts w:ascii="Cambria Math" w:eastAsiaTheme="minorEastAsia" w:hAnsi="Cambria Math"/>
                      <w:lang w:eastAsia="en-US"/>
                    </w:rPr>
                  </m:ctrlPr>
                </m:dPr>
                <m:e>
                  <m:f>
                    <m:fPr>
                      <m:ctrlPr>
                        <w:rPr>
                          <w:rFonts w:ascii="Cambria Math" w:eastAsiaTheme="minorEastAsia" w:hAnsi="Cambria Math"/>
                          <w:lang w:eastAsia="en-US"/>
                        </w:rPr>
                      </m:ctrlPr>
                    </m:fPr>
                    <m:num>
                      <m:r>
                        <m:rPr>
                          <m:sty m:val="p"/>
                        </m:rPr>
                        <w:rPr>
                          <w:rFonts w:ascii="Cambria Math" w:eastAsiaTheme="minorEastAsia" w:hAnsi="Cambria Math"/>
                          <w:lang w:eastAsia="en-US"/>
                        </w:rPr>
                        <m:t>k</m:t>
                      </m:r>
                    </m:num>
                    <m:den>
                      <m:r>
                        <m:rPr>
                          <m:sty m:val="p"/>
                        </m:rPr>
                        <w:rPr>
                          <w:rFonts w:ascii="Cambria Math" w:eastAsiaTheme="minorEastAsia" w:hAnsi="Cambria Math"/>
                          <w:lang w:eastAsia="en-US"/>
                        </w:rPr>
                        <m:t>100</m:t>
                      </m:r>
                    </m:den>
                  </m:f>
                  <m:r>
                    <m:rPr>
                      <m:sty m:val="p"/>
                    </m:rPr>
                    <w:rPr>
                      <w:rFonts w:ascii="Cambria Math" w:eastAsiaTheme="minorEastAsia" w:hAnsi="Cambria Math"/>
                      <w:lang w:eastAsia="en-US"/>
                    </w:rPr>
                    <m:t>×a</m:t>
                  </m:r>
                </m:e>
              </m:d>
            </m:oMath>
            <w:r w:rsidR="00500E6B" w:rsidRPr="00500E6B">
              <w:rPr>
                <w:kern w:val="2"/>
                <w:lang w:eastAsia="en-US"/>
              </w:rPr>
              <w:t>, kur a – įkainis (Eur be PVM) (jei peržiūra jau buvo atlikta, tai po paskutinio perskaičiavimo)</w:t>
            </w:r>
          </w:p>
          <w:p w14:paraId="0BE3057C" w14:textId="77777777" w:rsidR="00500E6B" w:rsidRPr="00500E6B" w:rsidRDefault="00500E6B" w:rsidP="00500E6B">
            <w:pPr>
              <w:spacing w:before="120" w:after="120"/>
              <w:jc w:val="both"/>
              <w:textAlignment w:val="baseline"/>
              <w:rPr>
                <w:lang w:eastAsia="en-US"/>
              </w:rPr>
            </w:pPr>
            <w:r w:rsidRPr="00500E6B">
              <w:rPr>
                <w:kern w:val="2"/>
                <w:lang w:eastAsia="en-US"/>
              </w:rPr>
              <w:t>a</w:t>
            </w:r>
            <w:r w:rsidRPr="00500E6B">
              <w:rPr>
                <w:kern w:val="2"/>
                <w:vertAlign w:val="subscript"/>
                <w:lang w:eastAsia="en-US"/>
              </w:rPr>
              <w:t>1</w:t>
            </w:r>
            <w:r w:rsidRPr="00500E6B">
              <w:rPr>
                <w:kern w:val="2"/>
                <w:lang w:eastAsia="en-US"/>
              </w:rPr>
              <w:t xml:space="preserve"> – perskaičiuota (pakeista) įkainis (Eur be PVM)</w:t>
            </w:r>
          </w:p>
          <w:p w14:paraId="1F561448" w14:textId="77777777" w:rsidR="00500E6B" w:rsidRPr="00500E6B" w:rsidRDefault="00500E6B" w:rsidP="00500E6B">
            <w:pPr>
              <w:spacing w:before="120" w:after="120"/>
              <w:jc w:val="both"/>
              <w:textAlignment w:val="baseline"/>
              <w:rPr>
                <w:kern w:val="2"/>
                <w:lang w:eastAsia="en-US"/>
              </w:rPr>
            </w:pPr>
            <w:r w:rsidRPr="00500E6B">
              <w:rPr>
                <w:kern w:val="2"/>
                <w:lang w:eastAsia="en-US"/>
              </w:rPr>
              <w:t xml:space="preserve">k – pagal vartotojų kainų indeksą </w:t>
            </w:r>
            <w:r w:rsidRPr="00500E6B">
              <w:rPr>
                <w:lang w:eastAsia="en-GB"/>
              </w:rPr>
              <w:t>„Vartojimo prekės ir paslaugos“</w:t>
            </w:r>
            <w:r w:rsidRPr="00500E6B">
              <w:rPr>
                <w:color w:val="4472C4"/>
                <w:kern w:val="2"/>
                <w:lang w:eastAsia="en-US"/>
              </w:rPr>
              <w:t>)</w:t>
            </w:r>
            <w:r w:rsidRPr="00500E6B">
              <w:rPr>
                <w:kern w:val="2"/>
                <w:lang w:eastAsia="en-US"/>
              </w:rPr>
              <w:t xml:space="preserve"> apskaičiuotas Vartojimo prekių ir paslaugų kainų pokytis (padidėjimas arba sumažėjimas) (%). „k“ reikšmė skaičiuojama pagal formulę:</w:t>
            </w:r>
          </w:p>
          <w:p w14:paraId="4454C468" w14:textId="77777777" w:rsidR="00500E6B" w:rsidRPr="00500E6B" w:rsidRDefault="00500E6B" w:rsidP="00500E6B">
            <w:pPr>
              <w:spacing w:before="120" w:after="120"/>
              <w:jc w:val="both"/>
              <w:textAlignment w:val="baseline"/>
              <w:rPr>
                <w:lang w:eastAsia="en-US"/>
              </w:rPr>
            </w:pPr>
          </w:p>
          <w:p w14:paraId="02FF90BE" w14:textId="77777777" w:rsidR="00500E6B" w:rsidRPr="00500E6B" w:rsidRDefault="00500E6B" w:rsidP="00500E6B">
            <w:pPr>
              <w:spacing w:before="120" w:after="120"/>
              <w:jc w:val="both"/>
              <w:textAlignment w:val="baseline"/>
              <w:rPr>
                <w:kern w:val="2"/>
                <w:lang w:eastAsia="en-US"/>
              </w:rPr>
            </w:pPr>
            <m:oMath>
              <m:r>
                <m:rPr>
                  <m:sty m:val="p"/>
                </m:rPr>
                <w:rPr>
                  <w:rFonts w:ascii="Cambria Math" w:hAnsi="Cambria Math"/>
                  <w:lang w:eastAsia="en-US"/>
                </w:rPr>
                <m:t>k =</m:t>
              </m:r>
              <m:f>
                <m:fPr>
                  <m:ctrlPr>
                    <w:rPr>
                      <w:rFonts w:ascii="Cambria Math" w:eastAsiaTheme="minorEastAsia" w:hAnsi="Cambria Math"/>
                      <w:lang w:eastAsia="en-US"/>
                    </w:rPr>
                  </m:ctrlPr>
                </m:fPr>
                <m:num>
                  <m:sSub>
                    <m:sSubPr>
                      <m:ctrlPr>
                        <w:rPr>
                          <w:rFonts w:ascii="Cambria Math" w:eastAsiaTheme="minorEastAsia" w:hAnsi="Cambria Math"/>
                          <w:lang w:eastAsia="en-US"/>
                        </w:rPr>
                      </m:ctrlPr>
                    </m:sSubPr>
                    <m:e>
                      <m:r>
                        <m:rPr>
                          <m:sty m:val="p"/>
                        </m:rPr>
                        <w:rPr>
                          <w:rFonts w:ascii="Cambria Math" w:eastAsiaTheme="minorEastAsia" w:hAnsi="Cambria Math"/>
                          <w:lang w:eastAsia="en-US"/>
                        </w:rPr>
                        <m:t>Ind</m:t>
                      </m:r>
                    </m:e>
                    <m:sub>
                      <m:r>
                        <m:rPr>
                          <m:sty m:val="p"/>
                        </m:rPr>
                        <w:rPr>
                          <w:rFonts w:ascii="Cambria Math" w:eastAsiaTheme="minorEastAsia" w:hAnsi="Cambria Math"/>
                          <w:lang w:eastAsia="en-US"/>
                        </w:rPr>
                        <m:t>naujausias</m:t>
                      </m:r>
                    </m:sub>
                  </m:sSub>
                </m:num>
                <m:den>
                  <m:sSub>
                    <m:sSubPr>
                      <m:ctrlPr>
                        <w:rPr>
                          <w:rFonts w:ascii="Cambria Math" w:eastAsiaTheme="minorEastAsia" w:hAnsi="Cambria Math"/>
                          <w:lang w:eastAsia="en-US"/>
                        </w:rPr>
                      </m:ctrlPr>
                    </m:sSubPr>
                    <m:e>
                      <m:r>
                        <m:rPr>
                          <m:sty m:val="p"/>
                        </m:rPr>
                        <w:rPr>
                          <w:rFonts w:ascii="Cambria Math" w:eastAsiaTheme="minorEastAsia" w:hAnsi="Cambria Math"/>
                          <w:lang w:eastAsia="en-US"/>
                        </w:rPr>
                        <m:t>Ind</m:t>
                      </m:r>
                    </m:e>
                    <m:sub>
                      <m:r>
                        <m:rPr>
                          <m:sty m:val="p"/>
                        </m:rPr>
                        <w:rPr>
                          <w:rFonts w:ascii="Cambria Math" w:eastAsiaTheme="minorEastAsia" w:hAnsi="Cambria Math"/>
                          <w:lang w:eastAsia="en-US"/>
                        </w:rPr>
                        <m:t>pradžia</m:t>
                      </m:r>
                    </m:sub>
                  </m:sSub>
                </m:den>
              </m:f>
              <m:r>
                <m:rPr>
                  <m:sty m:val="p"/>
                </m:rPr>
                <w:rPr>
                  <w:rFonts w:ascii="Cambria Math" w:eastAsiaTheme="minorEastAsia" w:hAnsi="Cambria Math"/>
                  <w:lang w:eastAsia="en-US"/>
                </w:rPr>
                <m:t>×100-100</m:t>
              </m:r>
            </m:oMath>
            <w:r w:rsidRPr="00500E6B">
              <w:rPr>
                <w:kern w:val="2"/>
                <w:lang w:eastAsia="en-US"/>
              </w:rPr>
              <w:t>, (proc.) kur</w:t>
            </w:r>
          </w:p>
          <w:p w14:paraId="21607D07" w14:textId="77777777" w:rsidR="00500E6B" w:rsidRPr="00500E6B" w:rsidRDefault="00500E6B" w:rsidP="00500E6B">
            <w:pPr>
              <w:spacing w:before="120" w:after="120"/>
              <w:jc w:val="both"/>
              <w:textAlignment w:val="baseline"/>
              <w:rPr>
                <w:szCs w:val="20"/>
                <w:lang w:eastAsia="en-US"/>
              </w:rPr>
            </w:pPr>
            <w:r w:rsidRPr="00500E6B">
              <w:rPr>
                <w:kern w:val="2"/>
                <w:szCs w:val="20"/>
                <w:lang w:eastAsia="en-US"/>
              </w:rPr>
              <w:t>Ind</w:t>
            </w:r>
            <w:r w:rsidRPr="00500E6B">
              <w:rPr>
                <w:kern w:val="2"/>
                <w:szCs w:val="20"/>
                <w:vertAlign w:val="subscript"/>
                <w:lang w:eastAsia="en-US"/>
              </w:rPr>
              <w:t>naujausias</w:t>
            </w:r>
            <w:r w:rsidRPr="00500E6B">
              <w:rPr>
                <w:kern w:val="2"/>
                <w:szCs w:val="20"/>
                <w:lang w:eastAsia="en-US"/>
              </w:rPr>
              <w:t xml:space="preserve"> – kreipimosi dėl įkainių peržiūros išsiuntimo kitai Šaliai dieną paskelbtas naujausias vartojimo prekių ir paslaugų indeksas „Vartojimo prekės ir paslaugos“.</w:t>
            </w:r>
          </w:p>
          <w:p w14:paraId="0DA92B46" w14:textId="77777777" w:rsidR="00500E6B" w:rsidRPr="00500E6B" w:rsidRDefault="00500E6B" w:rsidP="00500E6B">
            <w:pPr>
              <w:spacing w:before="120" w:after="120"/>
              <w:jc w:val="both"/>
              <w:rPr>
                <w:szCs w:val="20"/>
                <w:lang w:eastAsia="en-US"/>
              </w:rPr>
            </w:pPr>
            <w:r w:rsidRPr="00500E6B">
              <w:rPr>
                <w:kern w:val="2"/>
                <w:szCs w:val="20"/>
                <w:lang w:eastAsia="en-US"/>
              </w:rPr>
              <w:t>Ind</w:t>
            </w:r>
            <w:r w:rsidRPr="00500E6B">
              <w:rPr>
                <w:kern w:val="2"/>
                <w:szCs w:val="20"/>
                <w:vertAlign w:val="subscript"/>
                <w:lang w:eastAsia="en-US"/>
              </w:rPr>
              <w:t>pradžia</w:t>
            </w:r>
            <w:r w:rsidRPr="00500E6B">
              <w:rPr>
                <w:kern w:val="2"/>
                <w:szCs w:val="20"/>
                <w:lang w:eastAsia="en-US"/>
              </w:rPr>
              <w:t xml:space="preserve"> – laikotarpio pradžios datos (mėnesio) vartojimo prekių ir paslaugų indeksas  „Vartojimo prekės ir paslaugos. Pirmojo perskaičiavimo atveju laikotarpio pradžia (mėnuo) yra</w:t>
            </w:r>
            <w:r w:rsidRPr="00500E6B">
              <w:rPr>
                <w:szCs w:val="20"/>
                <w:lang w:eastAsia="en-US"/>
              </w:rPr>
              <w:t xml:space="preserve"> Sutarties įsigaliojimo dienos mėnuo</w:t>
            </w:r>
            <w:r w:rsidRPr="00500E6B">
              <w:rPr>
                <w:kern w:val="2"/>
                <w:shd w:val="clear" w:color="auto" w:fill="FFFFFF"/>
                <w:lang w:eastAsia="en-US"/>
              </w:rPr>
              <w:t>.</w:t>
            </w:r>
            <w:r w:rsidRPr="00500E6B">
              <w:rPr>
                <w:kern w:val="2"/>
                <w:szCs w:val="20"/>
                <w:lang w:eastAsia="en-US"/>
              </w:rPr>
              <w:t xml:space="preserve"> Antrojo ir vėlesnių perskaičiavimų atveju laikotarpio pradžia (mėnuo) yra paskutinio perskaičiavimo metu naudotos paskelbto atitinkamo indekso reikšmės mėnuo.</w:t>
            </w:r>
          </w:p>
          <w:p w14:paraId="2DEDC99D" w14:textId="77777777" w:rsidR="00500E6B" w:rsidRPr="00500E6B" w:rsidRDefault="00500E6B" w:rsidP="00500E6B">
            <w:pPr>
              <w:spacing w:before="120" w:after="120"/>
              <w:jc w:val="both"/>
              <w:rPr>
                <w:kern w:val="2"/>
                <w:shd w:val="clear" w:color="auto" w:fill="FFFFFF"/>
                <w:lang w:eastAsia="en-US"/>
              </w:rPr>
            </w:pPr>
            <w:r w:rsidRPr="00500E6B">
              <w:rPr>
                <w:kern w:val="2"/>
                <w:lang w:eastAsia="en-US"/>
              </w:rPr>
              <w:t xml:space="preserve">5.3.3.7. </w:t>
            </w:r>
            <w:r w:rsidRPr="00500E6B">
              <w:rPr>
                <w:kern w:val="2"/>
                <w:shd w:val="clear" w:color="auto" w:fill="FFFFFF"/>
                <w:lang w:eastAsia="en-US"/>
              </w:rPr>
              <w:t xml:space="preserve">Skaičiavimams indeksų reikšmės imamos </w:t>
            </w:r>
            <w:r w:rsidRPr="00500E6B">
              <w:rPr>
                <w:bCs/>
                <w:kern w:val="2"/>
                <w:shd w:val="clear" w:color="auto" w:fill="FFFFFF"/>
                <w:lang w:eastAsia="en-US"/>
              </w:rPr>
              <w:t xml:space="preserve">keturių </w:t>
            </w:r>
            <w:r w:rsidRPr="00500E6B">
              <w:rPr>
                <w:kern w:val="2"/>
                <w:shd w:val="clear" w:color="auto" w:fill="FFFFFF"/>
                <w:lang w:eastAsia="en-US"/>
              </w:rPr>
              <w:t xml:space="preserve">skaitmenų po kablelio tikslumu. Apskaičiuotas pokytis (k) tolimesniems skaičiavimams naudojamas suapvalinus iki </w:t>
            </w:r>
            <w:r w:rsidRPr="00500E6B">
              <w:rPr>
                <w:bCs/>
                <w:kern w:val="2"/>
                <w:shd w:val="clear" w:color="auto" w:fill="FFFFFF"/>
                <w:lang w:eastAsia="en-US"/>
              </w:rPr>
              <w:t>vieno</w:t>
            </w:r>
            <w:r w:rsidRPr="00500E6B">
              <w:rPr>
                <w:kern w:val="2"/>
                <w:shd w:val="clear" w:color="auto" w:fill="FFFFFF"/>
                <w:lang w:eastAsia="en-US"/>
              </w:rPr>
              <w:t xml:space="preserve"> skaitmens po kablelio, o apskaičiuotas įkainis „a</w:t>
            </w:r>
            <w:r w:rsidRPr="00500E6B">
              <w:rPr>
                <w:kern w:val="2"/>
                <w:shd w:val="clear" w:color="auto" w:fill="FFFFFF"/>
                <w:vertAlign w:val="subscript"/>
                <w:lang w:eastAsia="en-US"/>
              </w:rPr>
              <w:t>1</w:t>
            </w:r>
            <w:r w:rsidRPr="00500E6B">
              <w:rPr>
                <w:kern w:val="2"/>
                <w:shd w:val="clear" w:color="auto" w:fill="FFFFFF"/>
                <w:lang w:eastAsia="en-US"/>
              </w:rPr>
              <w:t xml:space="preserve">“ suapvalinamas iki </w:t>
            </w:r>
            <w:r w:rsidRPr="00500E6B">
              <w:rPr>
                <w:bCs/>
                <w:kern w:val="2"/>
                <w:shd w:val="clear" w:color="auto" w:fill="FFFFFF"/>
                <w:lang w:eastAsia="en-US"/>
              </w:rPr>
              <w:t>dviejų</w:t>
            </w:r>
            <w:r w:rsidRPr="00500E6B">
              <w:rPr>
                <w:b/>
                <w:kern w:val="2"/>
                <w:shd w:val="clear" w:color="auto" w:fill="FFFFFF"/>
                <w:lang w:eastAsia="en-US"/>
              </w:rPr>
              <w:t xml:space="preserve"> </w:t>
            </w:r>
            <w:r w:rsidRPr="00500E6B">
              <w:rPr>
                <w:kern w:val="2"/>
                <w:shd w:val="clear" w:color="auto" w:fill="FFFFFF"/>
                <w:lang w:eastAsia="en-US"/>
              </w:rPr>
              <w:t>skaitmenų po kablelio.</w:t>
            </w:r>
          </w:p>
          <w:p w14:paraId="165C53D2" w14:textId="77777777" w:rsidR="00500E6B" w:rsidRPr="00500E6B" w:rsidRDefault="00500E6B" w:rsidP="00500E6B">
            <w:pPr>
              <w:spacing w:before="120" w:after="120"/>
              <w:jc w:val="both"/>
              <w:rPr>
                <w:color w:val="000000"/>
                <w:kern w:val="2"/>
                <w:shd w:val="clear" w:color="auto" w:fill="FFFFFF"/>
                <w:lang w:eastAsia="en-US"/>
              </w:rPr>
            </w:pPr>
            <w:r w:rsidRPr="00500E6B">
              <w:rPr>
                <w:color w:val="000000"/>
                <w:kern w:val="2"/>
                <w:shd w:val="clear" w:color="auto" w:fill="FFFFFF"/>
                <w:lang w:eastAsia="en-US"/>
              </w:rPr>
              <w:t xml:space="preserve">5.3.3.8. Šalis, siekianti </w:t>
            </w:r>
            <w:r w:rsidRPr="00500E6B">
              <w:rPr>
                <w:kern w:val="2"/>
                <w:shd w:val="clear" w:color="auto" w:fill="FFFFFF"/>
                <w:lang w:eastAsia="en-US"/>
              </w:rPr>
              <w:t xml:space="preserve">Sutarties įkainių </w:t>
            </w:r>
            <w:r w:rsidRPr="00500E6B">
              <w:rPr>
                <w:color w:val="000000"/>
                <w:kern w:val="2"/>
                <w:shd w:val="clear" w:color="auto" w:fill="FFFFFF"/>
                <w:lang w:eastAsia="en-US"/>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500E6B">
              <w:rPr>
                <w:kern w:val="2"/>
                <w:bdr w:val="none" w:sz="0" w:space="0" w:color="auto" w:frame="1"/>
                <w:lang w:eastAsia="en-US"/>
              </w:rPr>
              <w:t>kitus oficialius šaltinių duomenis</w:t>
            </w:r>
            <w:r w:rsidRPr="00500E6B">
              <w:rPr>
                <w:color w:val="000000"/>
                <w:kern w:val="2"/>
                <w:shd w:val="clear" w:color="auto" w:fill="FFFFFF"/>
                <w:lang w:eastAsia="en-US"/>
              </w:rPr>
              <w:t xml:space="preserve">, kita svarbi </w:t>
            </w:r>
            <w:r w:rsidRPr="00500E6B">
              <w:rPr>
                <w:color w:val="000000"/>
                <w:kern w:val="2"/>
                <w:shd w:val="clear" w:color="auto" w:fill="FFFFFF"/>
                <w:lang w:eastAsia="en-US"/>
              </w:rPr>
              <w:lastRenderedPageBreak/>
              <w:t>informacija. Prašyme Šalis neturi teisės nurodyti kito indekso ar prašyti perskaičiavimo pagal kitą indeksą nei nurodytas šioje procedūroje.</w:t>
            </w:r>
          </w:p>
          <w:p w14:paraId="6F085336" w14:textId="77777777" w:rsidR="00500E6B" w:rsidRPr="00500E6B" w:rsidRDefault="00500E6B" w:rsidP="00500E6B">
            <w:pPr>
              <w:spacing w:before="120" w:after="120"/>
              <w:jc w:val="both"/>
              <w:rPr>
                <w:kern w:val="2"/>
                <w:shd w:val="clear" w:color="auto" w:fill="FFFFFF"/>
                <w:lang w:eastAsia="en-US"/>
              </w:rPr>
            </w:pPr>
            <w:r w:rsidRPr="00500E6B">
              <w:rPr>
                <w:kern w:val="2"/>
                <w:shd w:val="clear" w:color="auto" w:fill="FFFFFF"/>
                <w:lang w:eastAsia="en-US"/>
              </w:rPr>
              <w:t>5</w:t>
            </w:r>
            <w:r w:rsidRPr="00500E6B">
              <w:rPr>
                <w:kern w:val="2"/>
                <w:lang w:eastAsia="en-US"/>
              </w:rPr>
              <w:t xml:space="preserve">.3.3.9. </w:t>
            </w:r>
            <w:r w:rsidRPr="00500E6B">
              <w:rPr>
                <w:kern w:val="2"/>
                <w:shd w:val="clear" w:color="auto" w:fill="FFFFFF"/>
                <w:lang w:eastAsia="en-US"/>
              </w:rPr>
              <w:t>Susitarimas turi būti sudarytas per 15 (penkiolika) darbo dienų nuo Šalies pateikto tinkamo prašymo perskaičiuoti S</w:t>
            </w:r>
            <w:r w:rsidRPr="00500E6B">
              <w:rPr>
                <w:kern w:val="2"/>
                <w:lang w:eastAsia="en-US"/>
              </w:rPr>
              <w:t xml:space="preserve">utarties </w:t>
            </w:r>
            <w:r w:rsidRPr="00500E6B">
              <w:rPr>
                <w:kern w:val="2"/>
                <w:shd w:val="clear" w:color="auto" w:fill="FFFFFF"/>
                <w:lang w:eastAsia="en-US"/>
              </w:rPr>
              <w:t>įkainius gavimo dienos.</w:t>
            </w:r>
          </w:p>
          <w:p w14:paraId="2D6D3A1A" w14:textId="77777777" w:rsidR="00500E6B" w:rsidRPr="00500E6B" w:rsidRDefault="00500E6B" w:rsidP="00500E6B">
            <w:pPr>
              <w:spacing w:before="120" w:after="120"/>
              <w:jc w:val="both"/>
              <w:rPr>
                <w:szCs w:val="20"/>
                <w:lang w:eastAsia="en-US"/>
              </w:rPr>
            </w:pPr>
            <w:r w:rsidRPr="00500E6B">
              <w:rPr>
                <w:color w:val="000000"/>
                <w:kern w:val="2"/>
                <w:shd w:val="clear" w:color="auto" w:fill="FFFFFF"/>
                <w:lang w:eastAsia="en-US"/>
              </w:rPr>
              <w:t xml:space="preserve">5.3.3.10. </w:t>
            </w:r>
            <w:r w:rsidRPr="00500E6B">
              <w:rPr>
                <w:color w:val="000000"/>
                <w:kern w:val="2"/>
                <w:bdr w:val="none" w:sz="0" w:space="0" w:color="auto" w:frame="1"/>
                <w:lang w:eastAsia="en-US"/>
              </w:rPr>
              <w:t>Susitarimu Šalys neturi teisės keisti procedūroje nurodytos tvarkos ar kitų Sutarties nuostatų, išskyrus, jei keitimas atliekamas pagal VPĮ nuostatas.</w:t>
            </w:r>
          </w:p>
        </w:tc>
      </w:tr>
      <w:tr w:rsidR="00500E6B" w:rsidRPr="00500E6B" w14:paraId="7DCDEAE9" w14:textId="77777777" w:rsidTr="004D2652">
        <w:trPr>
          <w:trHeight w:val="300"/>
        </w:trPr>
        <w:tc>
          <w:tcPr>
            <w:tcW w:w="2830" w:type="dxa"/>
          </w:tcPr>
          <w:p w14:paraId="7D55DAA4" w14:textId="77777777" w:rsidR="00500E6B" w:rsidRPr="00500E6B" w:rsidRDefault="00500E6B" w:rsidP="00500E6B">
            <w:pPr>
              <w:spacing w:before="120" w:after="120"/>
              <w:rPr>
                <w:b/>
                <w:kern w:val="2"/>
                <w:lang w:eastAsia="en-US"/>
              </w:rPr>
            </w:pPr>
            <w:r w:rsidRPr="00500E6B">
              <w:rPr>
                <w:b/>
                <w:kern w:val="2"/>
                <w:lang w:eastAsia="en-US"/>
              </w:rPr>
              <w:lastRenderedPageBreak/>
              <w:t xml:space="preserve">5.3.4. Sutarties kainos / įkainių peržiūra dėl kainų lygio pokyčio pagal </w:t>
            </w:r>
            <w:r w:rsidRPr="00500E6B">
              <w:rPr>
                <w:b/>
                <w:bCs/>
                <w:kern w:val="2"/>
                <w:lang w:eastAsia="en-US"/>
              </w:rPr>
              <w:t>Paslaugų</w:t>
            </w:r>
            <w:r w:rsidRPr="00500E6B">
              <w:rPr>
                <w:b/>
                <w:kern w:val="2"/>
                <w:lang w:eastAsia="en-US"/>
              </w:rPr>
              <w:t xml:space="preserve"> grupių kainų pokyčius</w:t>
            </w:r>
          </w:p>
        </w:tc>
        <w:tc>
          <w:tcPr>
            <w:tcW w:w="6804" w:type="dxa"/>
          </w:tcPr>
          <w:p w14:paraId="61B1C8ED" w14:textId="77777777" w:rsidR="00500E6B" w:rsidRPr="00500E6B" w:rsidRDefault="00500E6B" w:rsidP="00500E6B">
            <w:pPr>
              <w:spacing w:before="120" w:after="120"/>
              <w:rPr>
                <w:kern w:val="2"/>
                <w:lang w:eastAsia="en-US"/>
              </w:rPr>
            </w:pPr>
            <w:r w:rsidRPr="00500E6B">
              <w:rPr>
                <w:kern w:val="2"/>
                <w:lang w:eastAsia="en-US"/>
              </w:rPr>
              <w:t>Netaikoma</w:t>
            </w:r>
          </w:p>
          <w:p w14:paraId="7C7615F8" w14:textId="77777777" w:rsidR="00500E6B" w:rsidRPr="00500E6B" w:rsidRDefault="00500E6B" w:rsidP="00500E6B">
            <w:pPr>
              <w:spacing w:before="120" w:after="120"/>
              <w:rPr>
                <w:kern w:val="2"/>
                <w:lang w:eastAsia="en-US"/>
              </w:rPr>
            </w:pPr>
          </w:p>
          <w:p w14:paraId="5935BE2F" w14:textId="77777777" w:rsidR="00500E6B" w:rsidRPr="00500E6B" w:rsidRDefault="00500E6B" w:rsidP="00500E6B">
            <w:pPr>
              <w:spacing w:before="120" w:after="120"/>
              <w:rPr>
                <w:lang w:eastAsia="en-US"/>
              </w:rPr>
            </w:pPr>
          </w:p>
        </w:tc>
      </w:tr>
      <w:tr w:rsidR="00500E6B" w:rsidRPr="00500E6B" w14:paraId="292CA7C9" w14:textId="77777777" w:rsidTr="004D2652">
        <w:trPr>
          <w:trHeight w:val="300"/>
        </w:trPr>
        <w:tc>
          <w:tcPr>
            <w:tcW w:w="2830" w:type="dxa"/>
          </w:tcPr>
          <w:p w14:paraId="5FB9E4AE" w14:textId="77777777" w:rsidR="00500E6B" w:rsidRPr="00500E6B" w:rsidRDefault="00500E6B" w:rsidP="00500E6B">
            <w:pPr>
              <w:spacing w:before="120" w:after="120"/>
              <w:rPr>
                <w:b/>
                <w:bCs/>
                <w:kern w:val="2"/>
                <w:lang w:eastAsia="en-US"/>
              </w:rPr>
            </w:pPr>
            <w:r w:rsidRPr="00500E6B">
              <w:rPr>
                <w:b/>
                <w:bCs/>
                <w:kern w:val="2"/>
                <w:lang w:eastAsia="en-US"/>
              </w:rPr>
              <w:t xml:space="preserve">5.4. Sutarties kainos / įkainių apskaičiavimas taikant </w:t>
            </w:r>
            <w:r w:rsidRPr="00500E6B">
              <w:rPr>
                <w:b/>
                <w:bCs/>
                <w:kern w:val="2"/>
                <w:u w:val="single"/>
                <w:lang w:eastAsia="en-US"/>
              </w:rPr>
              <w:t>kiekio (apimties)</w:t>
            </w:r>
            <w:r w:rsidRPr="00500E6B">
              <w:rPr>
                <w:b/>
                <w:bCs/>
                <w:kern w:val="2"/>
                <w:lang w:eastAsia="en-US"/>
              </w:rPr>
              <w:t xml:space="preserve"> keitimo taisykles</w:t>
            </w:r>
          </w:p>
        </w:tc>
        <w:tc>
          <w:tcPr>
            <w:tcW w:w="6804" w:type="dxa"/>
          </w:tcPr>
          <w:p w14:paraId="7986C0BF" w14:textId="77777777" w:rsidR="00500E6B" w:rsidRPr="00500E6B" w:rsidRDefault="00500E6B" w:rsidP="00500E6B">
            <w:pPr>
              <w:spacing w:before="120" w:after="120"/>
              <w:rPr>
                <w:kern w:val="2"/>
                <w:lang w:eastAsia="en-US"/>
              </w:rPr>
            </w:pPr>
            <w:r w:rsidRPr="00500E6B">
              <w:rPr>
                <w:kern w:val="2"/>
                <w:lang w:eastAsia="en-US"/>
              </w:rPr>
              <w:t>Netaikoma</w:t>
            </w:r>
          </w:p>
          <w:p w14:paraId="419D61E9" w14:textId="77777777" w:rsidR="00500E6B" w:rsidRPr="00500E6B" w:rsidRDefault="00500E6B" w:rsidP="00500E6B">
            <w:pPr>
              <w:spacing w:before="120" w:after="120"/>
              <w:rPr>
                <w:kern w:val="2"/>
                <w:lang w:eastAsia="en-US"/>
              </w:rPr>
            </w:pPr>
          </w:p>
          <w:p w14:paraId="4DC211AB" w14:textId="77777777" w:rsidR="00500E6B" w:rsidRPr="00500E6B" w:rsidRDefault="00500E6B" w:rsidP="00500E6B">
            <w:pPr>
              <w:spacing w:before="120" w:after="120"/>
              <w:rPr>
                <w:lang w:eastAsia="en-US"/>
              </w:rPr>
            </w:pPr>
          </w:p>
        </w:tc>
      </w:tr>
      <w:tr w:rsidR="00500E6B" w:rsidRPr="00500E6B" w14:paraId="1CCC37BE" w14:textId="77777777" w:rsidTr="004D2652">
        <w:trPr>
          <w:trHeight w:val="300"/>
        </w:trPr>
        <w:tc>
          <w:tcPr>
            <w:tcW w:w="2830" w:type="dxa"/>
          </w:tcPr>
          <w:p w14:paraId="312D9B9E" w14:textId="77777777" w:rsidR="00500E6B" w:rsidRPr="00500E6B" w:rsidRDefault="00500E6B" w:rsidP="00500E6B">
            <w:pPr>
              <w:spacing w:before="120" w:after="120"/>
              <w:rPr>
                <w:b/>
                <w:kern w:val="2"/>
                <w:lang w:eastAsia="en-US"/>
              </w:rPr>
            </w:pPr>
            <w:r w:rsidRPr="00500E6B">
              <w:rPr>
                <w:b/>
                <w:kern w:val="2"/>
                <w:lang w:eastAsia="en-US"/>
              </w:rPr>
              <w:t>5.5. Atsiskaitymo su Tiekėju terminas ir tvarka</w:t>
            </w:r>
          </w:p>
        </w:tc>
        <w:tc>
          <w:tcPr>
            <w:tcW w:w="6804" w:type="dxa"/>
          </w:tcPr>
          <w:p w14:paraId="3DB7CED2" w14:textId="77777777" w:rsidR="00500E6B" w:rsidRPr="00500E6B" w:rsidRDefault="00500E6B" w:rsidP="00500E6B">
            <w:pPr>
              <w:spacing w:before="120" w:after="120"/>
              <w:rPr>
                <w:color w:val="000000"/>
                <w:kern w:val="2"/>
                <w:shd w:val="clear" w:color="auto" w:fill="FFFFFF"/>
                <w:lang w:eastAsia="en-US"/>
              </w:rPr>
            </w:pPr>
            <w:r w:rsidRPr="00500E6B">
              <w:rPr>
                <w:color w:val="000000"/>
                <w:kern w:val="2"/>
                <w:shd w:val="clear" w:color="auto" w:fill="FFFFFF"/>
                <w:lang w:eastAsia="en-US"/>
              </w:rPr>
              <w:t>Apmokėjimo sąlygos:</w:t>
            </w:r>
          </w:p>
          <w:p w14:paraId="4F8620A2" w14:textId="77777777" w:rsidR="00500E6B" w:rsidRPr="00500E6B" w:rsidRDefault="00500E6B" w:rsidP="00415E45">
            <w:pPr>
              <w:widowControl w:val="0"/>
              <w:numPr>
                <w:ilvl w:val="2"/>
                <w:numId w:val="23"/>
              </w:numPr>
              <w:tabs>
                <w:tab w:val="left" w:pos="180"/>
                <w:tab w:val="left" w:pos="889"/>
              </w:tabs>
              <w:autoSpaceDE w:val="0"/>
              <w:autoSpaceDN w:val="0"/>
              <w:adjustRightInd w:val="0"/>
              <w:spacing w:before="120" w:after="120"/>
              <w:ind w:left="38" w:firstLine="142"/>
              <w:jc w:val="both"/>
              <w:rPr>
                <w:color w:val="000000"/>
                <w:kern w:val="2"/>
                <w:shd w:val="clear" w:color="auto" w:fill="FFFFFF"/>
              </w:rPr>
            </w:pPr>
            <w:r w:rsidRPr="00500E6B">
              <w:rPr>
                <w:color w:val="000000"/>
                <w:kern w:val="2"/>
                <w:shd w:val="clear" w:color="auto" w:fill="FFFFFF"/>
              </w:rPr>
              <w:t>Už Tiekėjo suteiktas paslaugas atsiskaitoma pasibaigus kalendoriniam mėnesiui. Tarpiniai atsiskaitymai Tiekėjui kalendorinio mėnesio eigoje pagal šią sutartį nenumatyti.</w:t>
            </w:r>
          </w:p>
          <w:p w14:paraId="679ED897" w14:textId="77777777" w:rsidR="00500E6B" w:rsidRPr="00500E6B" w:rsidRDefault="00500E6B" w:rsidP="00415E45">
            <w:pPr>
              <w:widowControl w:val="0"/>
              <w:numPr>
                <w:ilvl w:val="2"/>
                <w:numId w:val="23"/>
              </w:numPr>
              <w:tabs>
                <w:tab w:val="left" w:pos="180"/>
                <w:tab w:val="left" w:pos="889"/>
              </w:tabs>
              <w:autoSpaceDE w:val="0"/>
              <w:autoSpaceDN w:val="0"/>
              <w:adjustRightInd w:val="0"/>
              <w:spacing w:before="120" w:after="120"/>
              <w:ind w:left="38" w:firstLine="142"/>
              <w:jc w:val="both"/>
              <w:rPr>
                <w:kern w:val="2"/>
              </w:rPr>
            </w:pPr>
            <w:r w:rsidRPr="00500E6B">
              <w:rPr>
                <w:kern w:val="2"/>
              </w:rPr>
              <w:t xml:space="preserve">Tiekėjas, pasibaigus einamajam mėnesiui, per 6 (šešias) darbo dienas pateikia Pirkėjui sąskaitą už praėjusį mėnesį suteiktas platinimo paslaugas. </w:t>
            </w:r>
          </w:p>
          <w:p w14:paraId="53E80EB7" w14:textId="77777777" w:rsidR="00500E6B" w:rsidRPr="00500E6B" w:rsidRDefault="00500E6B" w:rsidP="00415E45">
            <w:pPr>
              <w:widowControl w:val="0"/>
              <w:numPr>
                <w:ilvl w:val="2"/>
                <w:numId w:val="24"/>
              </w:numPr>
              <w:tabs>
                <w:tab w:val="left" w:pos="180"/>
                <w:tab w:val="left" w:pos="889"/>
              </w:tabs>
              <w:autoSpaceDE w:val="0"/>
              <w:autoSpaceDN w:val="0"/>
              <w:adjustRightInd w:val="0"/>
              <w:spacing w:before="120" w:after="120"/>
              <w:ind w:left="38" w:firstLine="142"/>
              <w:jc w:val="both"/>
              <w:rPr>
                <w:kern w:val="2"/>
              </w:rPr>
            </w:pPr>
            <w:r w:rsidRPr="00500E6B">
              <w:rPr>
                <w:kern w:val="2"/>
              </w:rPr>
              <w:t xml:space="preserve">Už per praėjusį mėnesį suteiktas Paslaugas Tiekėjui mokėtina suma, apskaičiuojama taikant šios Sutarties 1 priede nurodytą Paslaugų įkainį bei PVM nuo jų sumos, taikomą pagal galiojantį Lietuvos Respublikos pridėtinės vertės mokesčio įstatymą. </w:t>
            </w:r>
          </w:p>
          <w:p w14:paraId="088977F9" w14:textId="77777777" w:rsidR="00500E6B" w:rsidRPr="00500E6B" w:rsidRDefault="00500E6B" w:rsidP="00415E45">
            <w:pPr>
              <w:widowControl w:val="0"/>
              <w:numPr>
                <w:ilvl w:val="2"/>
                <w:numId w:val="24"/>
              </w:numPr>
              <w:tabs>
                <w:tab w:val="left" w:pos="180"/>
                <w:tab w:val="left" w:pos="889"/>
              </w:tabs>
              <w:autoSpaceDE w:val="0"/>
              <w:autoSpaceDN w:val="0"/>
              <w:adjustRightInd w:val="0"/>
              <w:spacing w:before="120" w:after="120"/>
              <w:ind w:left="38" w:firstLine="142"/>
              <w:jc w:val="both"/>
              <w:rPr>
                <w:color w:val="4472C4"/>
                <w:sz w:val="20"/>
                <w:szCs w:val="20"/>
                <w:shd w:val="clear" w:color="auto" w:fill="FFFFFF"/>
              </w:rPr>
            </w:pPr>
            <w:r w:rsidRPr="00500E6B">
              <w:rPr>
                <w:kern w:val="2"/>
              </w:rPr>
              <w:t>Pirkėjas atsiskaito su Tiekėju ne vėliau kaip per 20 (dvidešimt) kalendorinių dienų nuo Sąskaitos gavimo dienos.</w:t>
            </w:r>
          </w:p>
        </w:tc>
      </w:tr>
      <w:tr w:rsidR="00500E6B" w:rsidRPr="00500E6B" w14:paraId="4DB41ACD" w14:textId="77777777" w:rsidTr="004D2652">
        <w:trPr>
          <w:trHeight w:val="300"/>
        </w:trPr>
        <w:tc>
          <w:tcPr>
            <w:tcW w:w="2830" w:type="dxa"/>
          </w:tcPr>
          <w:p w14:paraId="618334E9" w14:textId="77777777" w:rsidR="00500E6B" w:rsidRPr="00500E6B" w:rsidRDefault="00500E6B" w:rsidP="00500E6B">
            <w:pPr>
              <w:spacing w:before="120" w:after="120"/>
              <w:rPr>
                <w:b/>
                <w:kern w:val="2"/>
                <w:lang w:eastAsia="en-US"/>
              </w:rPr>
            </w:pPr>
            <w:r w:rsidRPr="00500E6B">
              <w:rPr>
                <w:b/>
                <w:kern w:val="2"/>
                <w:lang w:eastAsia="en-US"/>
              </w:rPr>
              <w:t>5.6. Avansas</w:t>
            </w:r>
          </w:p>
        </w:tc>
        <w:tc>
          <w:tcPr>
            <w:tcW w:w="6804" w:type="dxa"/>
          </w:tcPr>
          <w:p w14:paraId="0191B407" w14:textId="77777777" w:rsidR="00500E6B" w:rsidRPr="00500E6B" w:rsidRDefault="00500E6B" w:rsidP="00500E6B">
            <w:pPr>
              <w:spacing w:before="120" w:after="120"/>
              <w:rPr>
                <w:color w:val="000000"/>
                <w:kern w:val="2"/>
                <w:shd w:val="clear" w:color="auto" w:fill="FFFFFF"/>
                <w:lang w:eastAsia="en-US"/>
              </w:rPr>
            </w:pPr>
            <w:r w:rsidRPr="00500E6B">
              <w:rPr>
                <w:kern w:val="2"/>
                <w:lang w:eastAsia="en-US"/>
              </w:rPr>
              <w:t>Netaikoma</w:t>
            </w:r>
          </w:p>
        </w:tc>
      </w:tr>
      <w:tr w:rsidR="00500E6B" w:rsidRPr="00500E6B" w14:paraId="6F021AF8" w14:textId="77777777" w:rsidTr="004D2652">
        <w:trPr>
          <w:trHeight w:val="300"/>
        </w:trPr>
        <w:tc>
          <w:tcPr>
            <w:tcW w:w="2830" w:type="dxa"/>
          </w:tcPr>
          <w:p w14:paraId="11751566" w14:textId="77777777" w:rsidR="00500E6B" w:rsidRPr="00500E6B" w:rsidRDefault="00500E6B" w:rsidP="00500E6B">
            <w:pPr>
              <w:spacing w:before="120" w:after="120"/>
              <w:rPr>
                <w:b/>
                <w:kern w:val="2"/>
                <w:lang w:eastAsia="en-US"/>
              </w:rPr>
            </w:pPr>
            <w:r w:rsidRPr="00500E6B">
              <w:rPr>
                <w:b/>
                <w:kern w:val="2"/>
                <w:lang w:eastAsia="en-US"/>
              </w:rPr>
              <w:t>5.7. Avanso užtikrinimas</w:t>
            </w:r>
          </w:p>
        </w:tc>
        <w:tc>
          <w:tcPr>
            <w:tcW w:w="6804" w:type="dxa"/>
          </w:tcPr>
          <w:p w14:paraId="53C2B0B6" w14:textId="77777777" w:rsidR="00500E6B" w:rsidRPr="00500E6B" w:rsidRDefault="00500E6B" w:rsidP="00500E6B">
            <w:pPr>
              <w:spacing w:before="120" w:after="120"/>
              <w:rPr>
                <w:kern w:val="2"/>
                <w:lang w:eastAsia="en-US"/>
              </w:rPr>
            </w:pPr>
            <w:r w:rsidRPr="00500E6B">
              <w:rPr>
                <w:kern w:val="2"/>
                <w:lang w:eastAsia="en-US"/>
              </w:rPr>
              <w:t>Netaikoma</w:t>
            </w:r>
          </w:p>
        </w:tc>
      </w:tr>
      <w:tr w:rsidR="00500E6B" w:rsidRPr="00500E6B" w14:paraId="0774C33E" w14:textId="77777777" w:rsidTr="004D2652">
        <w:trPr>
          <w:trHeight w:val="300"/>
        </w:trPr>
        <w:tc>
          <w:tcPr>
            <w:tcW w:w="9634" w:type="dxa"/>
            <w:gridSpan w:val="2"/>
          </w:tcPr>
          <w:p w14:paraId="3ED188AA" w14:textId="77777777" w:rsidR="00500E6B" w:rsidRPr="00500E6B" w:rsidRDefault="00500E6B" w:rsidP="00500E6B">
            <w:pPr>
              <w:spacing w:before="120" w:after="120"/>
              <w:jc w:val="center"/>
              <w:rPr>
                <w:b/>
                <w:kern w:val="2"/>
                <w:lang w:eastAsia="en-US"/>
              </w:rPr>
            </w:pPr>
            <w:r w:rsidRPr="00500E6B">
              <w:rPr>
                <w:b/>
                <w:kern w:val="2"/>
                <w:lang w:eastAsia="en-US"/>
              </w:rPr>
              <w:t>6. PASLAUGŲ KOKYBĖ IR GARANTINIAI ĮSIPAREIGOJIMAI</w:t>
            </w:r>
          </w:p>
        </w:tc>
      </w:tr>
      <w:tr w:rsidR="00500E6B" w:rsidRPr="00500E6B" w14:paraId="49876245" w14:textId="77777777" w:rsidTr="004D2652">
        <w:trPr>
          <w:trHeight w:val="300"/>
        </w:trPr>
        <w:tc>
          <w:tcPr>
            <w:tcW w:w="2830" w:type="dxa"/>
          </w:tcPr>
          <w:p w14:paraId="2572E111" w14:textId="77777777" w:rsidR="00500E6B" w:rsidRPr="00500E6B" w:rsidRDefault="00500E6B" w:rsidP="00500E6B">
            <w:pPr>
              <w:spacing w:before="120" w:after="120"/>
              <w:rPr>
                <w:b/>
                <w:kern w:val="2"/>
                <w:lang w:eastAsia="en-US"/>
              </w:rPr>
            </w:pPr>
            <w:r w:rsidRPr="00500E6B">
              <w:rPr>
                <w:b/>
                <w:kern w:val="2"/>
                <w:lang w:eastAsia="en-US"/>
              </w:rPr>
              <w:t>6.1. Garantinis terminas</w:t>
            </w:r>
          </w:p>
        </w:tc>
        <w:tc>
          <w:tcPr>
            <w:tcW w:w="6804" w:type="dxa"/>
          </w:tcPr>
          <w:p w14:paraId="4330FDDA" w14:textId="77777777" w:rsidR="00500E6B" w:rsidRPr="00500E6B" w:rsidRDefault="00500E6B" w:rsidP="00500E6B">
            <w:pPr>
              <w:spacing w:before="120" w:after="120"/>
              <w:rPr>
                <w:lang w:eastAsia="en-US"/>
              </w:rPr>
            </w:pPr>
            <w:r w:rsidRPr="00500E6B">
              <w:rPr>
                <w:kern w:val="2"/>
                <w:lang w:eastAsia="en-US"/>
              </w:rPr>
              <w:t>Netaikoma</w:t>
            </w:r>
          </w:p>
        </w:tc>
      </w:tr>
      <w:tr w:rsidR="00500E6B" w:rsidRPr="00500E6B" w14:paraId="2B6739F1" w14:textId="77777777" w:rsidTr="004D2652">
        <w:trPr>
          <w:trHeight w:val="300"/>
        </w:trPr>
        <w:tc>
          <w:tcPr>
            <w:tcW w:w="2830" w:type="dxa"/>
          </w:tcPr>
          <w:p w14:paraId="69D1D53E" w14:textId="77777777" w:rsidR="00500E6B" w:rsidRPr="00500E6B" w:rsidRDefault="00500E6B" w:rsidP="00500E6B">
            <w:pPr>
              <w:spacing w:before="120" w:after="120"/>
              <w:rPr>
                <w:b/>
                <w:kern w:val="2"/>
                <w:lang w:eastAsia="en-US"/>
              </w:rPr>
            </w:pPr>
            <w:r w:rsidRPr="00500E6B">
              <w:rPr>
                <w:b/>
                <w:lang w:eastAsia="en-US"/>
              </w:rPr>
              <w:t>6.2. Terminas Paslaugų trūkumams pašalinti</w:t>
            </w:r>
          </w:p>
        </w:tc>
        <w:tc>
          <w:tcPr>
            <w:tcW w:w="6804" w:type="dxa"/>
          </w:tcPr>
          <w:p w14:paraId="31EEA61B" w14:textId="77777777" w:rsidR="00500E6B" w:rsidRPr="00500E6B" w:rsidRDefault="00500E6B" w:rsidP="00500E6B">
            <w:pPr>
              <w:spacing w:before="120" w:after="120"/>
              <w:rPr>
                <w:kern w:val="2"/>
                <w:lang w:eastAsia="en-US"/>
              </w:rPr>
            </w:pPr>
            <w:r w:rsidRPr="00500E6B">
              <w:rPr>
                <w:kern w:val="2"/>
                <w:lang w:eastAsia="en-US"/>
              </w:rPr>
              <w:t>Netaikoma</w:t>
            </w:r>
          </w:p>
        </w:tc>
      </w:tr>
      <w:tr w:rsidR="00500E6B" w:rsidRPr="00500E6B" w14:paraId="3E673EE0" w14:textId="77777777" w:rsidTr="004D2652">
        <w:trPr>
          <w:trHeight w:val="300"/>
        </w:trPr>
        <w:tc>
          <w:tcPr>
            <w:tcW w:w="2830" w:type="dxa"/>
          </w:tcPr>
          <w:p w14:paraId="3226AE1D" w14:textId="77777777" w:rsidR="00500E6B" w:rsidRPr="00500E6B" w:rsidRDefault="00500E6B" w:rsidP="00500E6B">
            <w:pPr>
              <w:spacing w:before="120" w:after="120"/>
              <w:rPr>
                <w:b/>
                <w:lang w:eastAsia="en-US"/>
              </w:rPr>
            </w:pPr>
            <w:r w:rsidRPr="00500E6B">
              <w:rPr>
                <w:b/>
                <w:lang w:eastAsia="en-US"/>
              </w:rPr>
              <w:lastRenderedPageBreak/>
              <w:t>6.3. Kokybinių kriterijų įgyvendinimo ir tikrinimo tvarka</w:t>
            </w:r>
          </w:p>
        </w:tc>
        <w:tc>
          <w:tcPr>
            <w:tcW w:w="6804" w:type="dxa"/>
          </w:tcPr>
          <w:p w14:paraId="10F26707" w14:textId="77777777" w:rsidR="00500E6B" w:rsidRPr="00500E6B" w:rsidRDefault="00500E6B" w:rsidP="00500E6B">
            <w:pPr>
              <w:spacing w:before="120" w:after="120"/>
              <w:rPr>
                <w:kern w:val="2"/>
                <w:lang w:eastAsia="en-US"/>
              </w:rPr>
            </w:pPr>
            <w:r w:rsidRPr="00500E6B">
              <w:rPr>
                <w:kern w:val="2"/>
                <w:lang w:eastAsia="en-US"/>
              </w:rPr>
              <w:t>Netaikoma</w:t>
            </w:r>
          </w:p>
        </w:tc>
      </w:tr>
      <w:tr w:rsidR="00500E6B" w:rsidRPr="00500E6B" w14:paraId="5836A1D3" w14:textId="77777777" w:rsidTr="004D2652">
        <w:trPr>
          <w:trHeight w:val="300"/>
        </w:trPr>
        <w:tc>
          <w:tcPr>
            <w:tcW w:w="9634" w:type="dxa"/>
            <w:gridSpan w:val="2"/>
          </w:tcPr>
          <w:p w14:paraId="19E3EE38" w14:textId="77777777" w:rsidR="00500E6B" w:rsidRPr="00500E6B" w:rsidRDefault="00500E6B" w:rsidP="00500E6B">
            <w:pPr>
              <w:spacing w:before="120" w:after="120"/>
              <w:jc w:val="center"/>
              <w:rPr>
                <w:b/>
                <w:kern w:val="2"/>
                <w:lang w:eastAsia="en-US"/>
              </w:rPr>
            </w:pPr>
            <w:r w:rsidRPr="00500E6B">
              <w:rPr>
                <w:b/>
                <w:kern w:val="2"/>
                <w:lang w:eastAsia="en-US"/>
              </w:rPr>
              <w:t>7. SUTARTIES VYKDYMUI PASITELKIAMI SUBTIEKĖJAI IR (AR) SPECIALISTAI</w:t>
            </w:r>
          </w:p>
        </w:tc>
      </w:tr>
      <w:tr w:rsidR="00500E6B" w:rsidRPr="00500E6B" w14:paraId="51674070" w14:textId="77777777" w:rsidTr="004D2652">
        <w:trPr>
          <w:trHeight w:val="300"/>
        </w:trPr>
        <w:tc>
          <w:tcPr>
            <w:tcW w:w="2830" w:type="dxa"/>
          </w:tcPr>
          <w:p w14:paraId="42EB006E" w14:textId="77777777" w:rsidR="00500E6B" w:rsidRPr="00500E6B" w:rsidRDefault="00500E6B" w:rsidP="00500E6B">
            <w:pPr>
              <w:spacing w:before="120" w:after="120"/>
              <w:rPr>
                <w:b/>
                <w:bCs/>
                <w:kern w:val="2"/>
                <w:lang w:eastAsia="en-US"/>
              </w:rPr>
            </w:pPr>
            <w:r w:rsidRPr="00500E6B">
              <w:rPr>
                <w:b/>
                <w:bCs/>
                <w:kern w:val="2"/>
                <w:lang w:eastAsia="en-US"/>
              </w:rPr>
              <w:t>7.1. Sutarties vykdymui pasitelkiami subtiekėjai ir (ar) specialistai</w:t>
            </w:r>
          </w:p>
        </w:tc>
        <w:tc>
          <w:tcPr>
            <w:tcW w:w="6804" w:type="dxa"/>
          </w:tcPr>
          <w:p w14:paraId="4C7C6190" w14:textId="77777777" w:rsidR="00500E6B" w:rsidRPr="00500E6B" w:rsidRDefault="00500E6B" w:rsidP="00500E6B">
            <w:pPr>
              <w:spacing w:before="120" w:after="120"/>
              <w:rPr>
                <w:kern w:val="2"/>
                <w:lang w:eastAsia="en-US"/>
              </w:rPr>
            </w:pPr>
            <w:r w:rsidRPr="00500E6B">
              <w:rPr>
                <w:kern w:val="2"/>
                <w:lang w:eastAsia="en-US"/>
              </w:rPr>
              <w:t>Sutarties vykdymui subtiekėjai ir (ar) specialistai nepasitelkiami.</w:t>
            </w:r>
          </w:p>
          <w:p w14:paraId="5AB7B6D7" w14:textId="77777777" w:rsidR="00500E6B" w:rsidRPr="00500E6B" w:rsidRDefault="00500E6B" w:rsidP="00500E6B">
            <w:pPr>
              <w:spacing w:before="120" w:after="120"/>
              <w:rPr>
                <w:color w:val="000000" w:themeColor="text1"/>
                <w:kern w:val="2"/>
                <w:lang w:eastAsia="en-US"/>
              </w:rPr>
            </w:pPr>
            <w:r w:rsidRPr="00500E6B">
              <w:rPr>
                <w:color w:val="000000" w:themeColor="text1"/>
                <w:kern w:val="2"/>
                <w:lang w:eastAsia="en-US"/>
              </w:rPr>
              <w:t>arba</w:t>
            </w:r>
          </w:p>
          <w:p w14:paraId="54EE34AA" w14:textId="77777777" w:rsidR="00500E6B" w:rsidRPr="00500E6B" w:rsidRDefault="00500E6B" w:rsidP="00500E6B">
            <w:pPr>
              <w:spacing w:before="120" w:after="120"/>
              <w:rPr>
                <w:b/>
                <w:kern w:val="2"/>
                <w:lang w:eastAsia="en-US"/>
              </w:rPr>
            </w:pPr>
            <w:r w:rsidRPr="00500E6B">
              <w:rPr>
                <w:kern w:val="2"/>
                <w:lang w:eastAsia="en-US"/>
              </w:rPr>
              <w:t>Sutarties vykdymui pasitelkiami subtiekėjai ir (ar) specialistai yra nurodyti Sutarties priede Nr. [...] „Sutarties vykdymui pasitelkiami subtiekėjai ir (ar) specialistai“</w:t>
            </w:r>
          </w:p>
        </w:tc>
      </w:tr>
      <w:tr w:rsidR="00500E6B" w:rsidRPr="00500E6B" w14:paraId="4086F81A" w14:textId="77777777" w:rsidTr="004D2652">
        <w:trPr>
          <w:trHeight w:val="300"/>
        </w:trPr>
        <w:tc>
          <w:tcPr>
            <w:tcW w:w="9634" w:type="dxa"/>
            <w:gridSpan w:val="2"/>
          </w:tcPr>
          <w:p w14:paraId="011FEAFF" w14:textId="77777777" w:rsidR="00500E6B" w:rsidRPr="00500E6B" w:rsidRDefault="00500E6B" w:rsidP="00500E6B">
            <w:pPr>
              <w:spacing w:before="120" w:after="120"/>
              <w:jc w:val="center"/>
              <w:rPr>
                <w:b/>
                <w:kern w:val="2"/>
                <w:lang w:eastAsia="en-US"/>
              </w:rPr>
            </w:pPr>
            <w:r w:rsidRPr="00500E6B">
              <w:rPr>
                <w:b/>
                <w:kern w:val="2"/>
                <w:lang w:eastAsia="en-US"/>
              </w:rPr>
              <w:t>8. PRIEVOLIŲ PAGAL SUTARTĮ ĮVYKDYMO UŽTIKRINIMAS</w:t>
            </w:r>
          </w:p>
        </w:tc>
      </w:tr>
      <w:tr w:rsidR="00500E6B" w:rsidRPr="00500E6B" w14:paraId="0A976CD3" w14:textId="77777777" w:rsidTr="004D2652">
        <w:trPr>
          <w:trHeight w:val="300"/>
        </w:trPr>
        <w:tc>
          <w:tcPr>
            <w:tcW w:w="2830" w:type="dxa"/>
          </w:tcPr>
          <w:p w14:paraId="14E8D185" w14:textId="77777777" w:rsidR="00500E6B" w:rsidRPr="00500E6B" w:rsidRDefault="00500E6B" w:rsidP="00500E6B">
            <w:pPr>
              <w:spacing w:before="120" w:after="120"/>
              <w:rPr>
                <w:b/>
                <w:kern w:val="2"/>
                <w:lang w:eastAsia="en-US"/>
              </w:rPr>
            </w:pPr>
            <w:r w:rsidRPr="00500E6B">
              <w:rPr>
                <w:b/>
                <w:kern w:val="2"/>
                <w:lang w:eastAsia="en-US"/>
              </w:rPr>
              <w:t>8.1. Prievolių pagal Sutartį įvykdymo užtikrinimas</w:t>
            </w:r>
          </w:p>
        </w:tc>
        <w:tc>
          <w:tcPr>
            <w:tcW w:w="6804" w:type="dxa"/>
          </w:tcPr>
          <w:p w14:paraId="42BA929D" w14:textId="77777777" w:rsidR="00500E6B" w:rsidRPr="00500E6B" w:rsidRDefault="00500E6B" w:rsidP="00500E6B">
            <w:pPr>
              <w:spacing w:before="120" w:after="120"/>
              <w:rPr>
                <w:kern w:val="2"/>
                <w:lang w:eastAsia="en-US"/>
              </w:rPr>
            </w:pPr>
            <w:r w:rsidRPr="00500E6B">
              <w:rPr>
                <w:kern w:val="2"/>
                <w:lang w:eastAsia="en-US"/>
              </w:rPr>
              <w:t xml:space="preserve">Prievolių pagal Sutartį įvykdymas užtikrinamas – </w:t>
            </w:r>
            <w:r w:rsidRPr="00500E6B">
              <w:rPr>
                <w:b/>
                <w:bCs/>
                <w:kern w:val="2"/>
                <w:lang w:eastAsia="en-US"/>
              </w:rPr>
              <w:t xml:space="preserve">netesybomis </w:t>
            </w:r>
            <w:r w:rsidRPr="00500E6B">
              <w:rPr>
                <w:kern w:val="2"/>
                <w:lang w:eastAsia="en-US"/>
              </w:rPr>
              <w:t>(delspinigiais, bauda).</w:t>
            </w:r>
          </w:p>
        </w:tc>
      </w:tr>
      <w:tr w:rsidR="00500E6B" w:rsidRPr="00500E6B" w14:paraId="43017752" w14:textId="77777777" w:rsidTr="004D2652">
        <w:trPr>
          <w:trHeight w:val="300"/>
        </w:trPr>
        <w:tc>
          <w:tcPr>
            <w:tcW w:w="2830" w:type="dxa"/>
          </w:tcPr>
          <w:p w14:paraId="6E36A1AF" w14:textId="77777777" w:rsidR="00500E6B" w:rsidRPr="00500E6B" w:rsidRDefault="00500E6B" w:rsidP="00500E6B">
            <w:pPr>
              <w:spacing w:before="120" w:after="120"/>
              <w:rPr>
                <w:b/>
                <w:kern w:val="2"/>
                <w:lang w:eastAsia="en-US"/>
              </w:rPr>
            </w:pPr>
            <w:r w:rsidRPr="00500E6B">
              <w:rPr>
                <w:b/>
                <w:kern w:val="2"/>
                <w:lang w:eastAsia="en-US"/>
              </w:rPr>
              <w:t>8.2 Sutarties įvykdymo užtikrinimo galiojimo terminas</w:t>
            </w:r>
          </w:p>
        </w:tc>
        <w:tc>
          <w:tcPr>
            <w:tcW w:w="6804" w:type="dxa"/>
          </w:tcPr>
          <w:p w14:paraId="40E597E8" w14:textId="77777777" w:rsidR="00500E6B" w:rsidRPr="00500E6B" w:rsidRDefault="00500E6B" w:rsidP="00500E6B">
            <w:pPr>
              <w:spacing w:before="120" w:after="120"/>
              <w:rPr>
                <w:kern w:val="2"/>
                <w:lang w:eastAsia="en-US"/>
              </w:rPr>
            </w:pPr>
            <w:r w:rsidRPr="00500E6B">
              <w:rPr>
                <w:kern w:val="2"/>
                <w:lang w:eastAsia="en-US"/>
              </w:rPr>
              <w:t>Netaikomas</w:t>
            </w:r>
          </w:p>
        </w:tc>
      </w:tr>
      <w:tr w:rsidR="00500E6B" w:rsidRPr="00500E6B" w14:paraId="453A4C57" w14:textId="77777777" w:rsidTr="004D2652">
        <w:trPr>
          <w:trHeight w:val="300"/>
        </w:trPr>
        <w:tc>
          <w:tcPr>
            <w:tcW w:w="2830" w:type="dxa"/>
          </w:tcPr>
          <w:p w14:paraId="2A4B6F0A" w14:textId="77777777" w:rsidR="00500E6B" w:rsidRPr="00500E6B" w:rsidRDefault="00500E6B" w:rsidP="00500E6B">
            <w:pPr>
              <w:spacing w:before="120" w:after="120"/>
              <w:rPr>
                <w:b/>
                <w:kern w:val="2"/>
                <w:lang w:eastAsia="en-US"/>
              </w:rPr>
            </w:pPr>
            <w:r w:rsidRPr="00500E6B">
              <w:rPr>
                <w:b/>
                <w:kern w:val="2"/>
                <w:lang w:eastAsia="en-US"/>
              </w:rPr>
              <w:t>8.3. Sutarties įvykdymo užtikrinimo pateikimas</w:t>
            </w:r>
          </w:p>
        </w:tc>
        <w:tc>
          <w:tcPr>
            <w:tcW w:w="6804" w:type="dxa"/>
          </w:tcPr>
          <w:p w14:paraId="2AEF9BD7" w14:textId="77777777" w:rsidR="00500E6B" w:rsidRPr="00500E6B" w:rsidRDefault="00500E6B" w:rsidP="00500E6B">
            <w:pPr>
              <w:spacing w:before="120" w:after="120"/>
              <w:rPr>
                <w:lang w:eastAsia="en-US"/>
              </w:rPr>
            </w:pPr>
            <w:r w:rsidRPr="00500E6B">
              <w:rPr>
                <w:kern w:val="2"/>
                <w:lang w:eastAsia="en-US"/>
              </w:rPr>
              <w:t>Netaikomas</w:t>
            </w:r>
          </w:p>
        </w:tc>
      </w:tr>
      <w:tr w:rsidR="00500E6B" w:rsidRPr="00500E6B" w14:paraId="632794F3" w14:textId="77777777" w:rsidTr="004D2652">
        <w:trPr>
          <w:trHeight w:val="300"/>
        </w:trPr>
        <w:tc>
          <w:tcPr>
            <w:tcW w:w="9634" w:type="dxa"/>
            <w:gridSpan w:val="2"/>
          </w:tcPr>
          <w:p w14:paraId="688F7926" w14:textId="77777777" w:rsidR="00500E6B" w:rsidRPr="00500E6B" w:rsidRDefault="00500E6B" w:rsidP="00500E6B">
            <w:pPr>
              <w:spacing w:before="120" w:after="120"/>
              <w:jc w:val="center"/>
              <w:rPr>
                <w:b/>
                <w:kern w:val="2"/>
                <w:lang w:eastAsia="en-US"/>
              </w:rPr>
            </w:pPr>
            <w:r w:rsidRPr="00500E6B">
              <w:rPr>
                <w:b/>
                <w:kern w:val="2"/>
                <w:lang w:eastAsia="en-US"/>
              </w:rPr>
              <w:t>9. ŠALIŲ ATSAKOMYBĖ</w:t>
            </w:r>
          </w:p>
        </w:tc>
      </w:tr>
      <w:tr w:rsidR="00500E6B" w:rsidRPr="00500E6B" w14:paraId="643B8DC6" w14:textId="77777777" w:rsidTr="004D2652">
        <w:trPr>
          <w:trHeight w:val="300"/>
        </w:trPr>
        <w:tc>
          <w:tcPr>
            <w:tcW w:w="2830" w:type="dxa"/>
          </w:tcPr>
          <w:p w14:paraId="008A0892" w14:textId="77777777" w:rsidR="00500E6B" w:rsidRPr="00500E6B" w:rsidRDefault="00500E6B" w:rsidP="00500E6B">
            <w:pPr>
              <w:spacing w:before="120" w:after="120"/>
              <w:rPr>
                <w:b/>
                <w:kern w:val="2"/>
                <w:lang w:eastAsia="en-US"/>
              </w:rPr>
            </w:pPr>
            <w:r w:rsidRPr="00500E6B">
              <w:rPr>
                <w:b/>
                <w:kern w:val="2"/>
                <w:lang w:eastAsia="en-US"/>
              </w:rPr>
              <w:t>9.1. Pirkėjui taikomos netesybos už mokėjimų pagal Sutartį vėlavimą</w:t>
            </w:r>
          </w:p>
        </w:tc>
        <w:tc>
          <w:tcPr>
            <w:tcW w:w="6804" w:type="dxa"/>
          </w:tcPr>
          <w:p w14:paraId="4A7777CB" w14:textId="77777777" w:rsidR="00500E6B" w:rsidRPr="00500E6B" w:rsidRDefault="00500E6B" w:rsidP="00500E6B">
            <w:pPr>
              <w:spacing w:before="120" w:after="120"/>
              <w:jc w:val="both"/>
              <w:rPr>
                <w:color w:val="000000"/>
                <w:kern w:val="2"/>
                <w:lang w:eastAsia="en-US"/>
              </w:rPr>
            </w:pPr>
            <w:r w:rsidRPr="00500E6B">
              <w:rPr>
                <w:bCs/>
                <w:color w:val="000000"/>
                <w:kern w:val="2"/>
                <w:lang w:eastAsia="en-US"/>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500E6B">
              <w:rPr>
                <w:bCs/>
                <w:kern w:val="2"/>
                <w:lang w:eastAsia="en-US"/>
              </w:rPr>
              <w:t xml:space="preserve">0,03 (trys šimtosios) procento </w:t>
            </w:r>
            <w:r w:rsidRPr="00500E6B">
              <w:rPr>
                <w:bCs/>
                <w:color w:val="000000"/>
                <w:kern w:val="2"/>
                <w:lang w:eastAsia="en-US"/>
              </w:rPr>
              <w:t xml:space="preserve">dydžio delspinigius nuo neapmokėtos sumos be PVM už kiekvieną </w:t>
            </w:r>
            <w:r w:rsidRPr="00500E6B">
              <w:rPr>
                <w:bCs/>
                <w:kern w:val="2"/>
                <w:lang w:eastAsia="en-US"/>
              </w:rPr>
              <w:t>vėlavimo dieną.</w:t>
            </w:r>
          </w:p>
        </w:tc>
      </w:tr>
      <w:tr w:rsidR="00500E6B" w:rsidRPr="00500E6B" w14:paraId="1342DEDD" w14:textId="77777777" w:rsidTr="004D2652">
        <w:trPr>
          <w:trHeight w:val="300"/>
        </w:trPr>
        <w:tc>
          <w:tcPr>
            <w:tcW w:w="2830" w:type="dxa"/>
          </w:tcPr>
          <w:p w14:paraId="5BBAC0DE" w14:textId="77777777" w:rsidR="00500E6B" w:rsidRPr="00500E6B" w:rsidRDefault="00500E6B" w:rsidP="00500E6B">
            <w:pPr>
              <w:spacing w:before="120" w:after="120"/>
              <w:rPr>
                <w:b/>
                <w:kern w:val="2"/>
                <w:lang w:eastAsia="en-US"/>
              </w:rPr>
            </w:pPr>
            <w:r w:rsidRPr="00500E6B">
              <w:rPr>
                <w:b/>
                <w:lang w:eastAsia="en-US"/>
              </w:rPr>
              <w:t>9.2. Tiekėjui taikomos netesybos</w:t>
            </w:r>
          </w:p>
        </w:tc>
        <w:tc>
          <w:tcPr>
            <w:tcW w:w="6804" w:type="dxa"/>
          </w:tcPr>
          <w:p w14:paraId="2685D99E" w14:textId="77777777" w:rsidR="00500E6B" w:rsidRPr="00500E6B" w:rsidRDefault="00500E6B" w:rsidP="00500E6B">
            <w:pPr>
              <w:spacing w:before="120" w:after="120"/>
              <w:jc w:val="both"/>
              <w:rPr>
                <w:color w:val="000000"/>
                <w:szCs w:val="20"/>
                <w:lang w:eastAsia="en-US"/>
              </w:rPr>
            </w:pPr>
            <w:r w:rsidRPr="00500E6B">
              <w:rPr>
                <w:color w:val="000000"/>
                <w:lang w:val="lt" w:eastAsia="en-US"/>
              </w:rPr>
              <w:t xml:space="preserve">9.2.1. Jeigu Tiekėjas vėluoja suteikti Paslaugas arba nevykdo kitų sutartinių įsipareigojimų, Pirkėjas nuo kitos nei nustatytas terminas dienos Tiekėjui skaičiuoja </w:t>
            </w:r>
            <w:r w:rsidRPr="00500E6B">
              <w:rPr>
                <w:lang w:val="lt" w:eastAsia="en-US"/>
              </w:rPr>
              <w:t xml:space="preserve">0,03 (trys šimtosios) procento dydžio delspinigius už kiekvieną uždelstą dieną </w:t>
            </w:r>
            <w:r w:rsidRPr="00500E6B">
              <w:rPr>
                <w:color w:val="000000"/>
                <w:lang w:val="lt" w:eastAsia="en-US"/>
              </w:rPr>
              <w:t>nuo laiku nesuteiktų Paslaugų ar kitų sutartinių įsipareigojimų nevykdymo kainos be PVM.</w:t>
            </w:r>
          </w:p>
          <w:p w14:paraId="77FA5B7C" w14:textId="77777777" w:rsidR="00500E6B" w:rsidRPr="00500E6B" w:rsidRDefault="00500E6B" w:rsidP="00500E6B">
            <w:pPr>
              <w:spacing w:before="120" w:after="120"/>
              <w:jc w:val="both"/>
              <w:rPr>
                <w:lang w:eastAsia="en-US"/>
              </w:rPr>
            </w:pPr>
            <w:r w:rsidRPr="00500E6B">
              <w:rPr>
                <w:color w:val="000000"/>
                <w:lang w:val="lt" w:eastAsia="en-US"/>
              </w:rPr>
              <w:t xml:space="preserve">9.2.2. Jeigu Tiekėjas vėluoja grąžinti dėl Tiekėjui mokėtinos sumos sumažinimo susidariusią permoką pagal Bendrųjų sąlygų 7.4.1.2 papunktį, Pirkėjas nuo kitos nei nustatytas terminas dienos Tiekėjui </w:t>
            </w:r>
            <w:r w:rsidRPr="00500E6B">
              <w:rPr>
                <w:lang w:val="lt" w:eastAsia="en-US"/>
              </w:rPr>
              <w:t xml:space="preserve">skaičiuoja 0,03 (trys šimtosios) procento </w:t>
            </w:r>
            <w:r w:rsidRPr="00500E6B">
              <w:rPr>
                <w:color w:val="000000"/>
                <w:lang w:val="lt" w:eastAsia="en-US"/>
              </w:rPr>
              <w:t xml:space="preserve">dydžio delspinigius už kiekvieną </w:t>
            </w:r>
            <w:r w:rsidRPr="00500E6B">
              <w:rPr>
                <w:lang w:val="lt" w:eastAsia="en-US"/>
              </w:rPr>
              <w:t xml:space="preserve">uždelstą dieną </w:t>
            </w:r>
            <w:r w:rsidRPr="00500E6B">
              <w:rPr>
                <w:color w:val="000000"/>
                <w:lang w:val="lt" w:eastAsia="en-US"/>
              </w:rPr>
              <w:t>nuo laiku negrąžintos permokos kainos be PVM.</w:t>
            </w:r>
          </w:p>
          <w:p w14:paraId="5A94A320" w14:textId="77777777" w:rsidR="00500E6B" w:rsidRPr="00500E6B" w:rsidRDefault="00500E6B" w:rsidP="00500E6B">
            <w:pPr>
              <w:spacing w:before="120" w:after="120"/>
              <w:jc w:val="both"/>
              <w:rPr>
                <w:b/>
                <w:kern w:val="2"/>
                <w:lang w:eastAsia="en-US"/>
              </w:rPr>
            </w:pPr>
            <w:r w:rsidRPr="00500E6B">
              <w:rPr>
                <w:color w:val="000000"/>
                <w:kern w:val="2"/>
                <w:szCs w:val="20"/>
                <w:lang w:eastAsia="en-US"/>
              </w:rPr>
              <w:lastRenderedPageBreak/>
              <w:t xml:space="preserve">9.2.3. Tiekėjas privalo sumokėti Pirkėjui netesybas per 30 (trisdešimt) dienų nuo Pirkėjo pareikalavimo, jeigu netesybų suma nėra </w:t>
            </w:r>
            <w:r w:rsidRPr="00500E6B">
              <w:rPr>
                <w:szCs w:val="20"/>
                <w:lang w:eastAsia="en-US"/>
              </w:rPr>
              <w:t>išskaitoma iš Tiekėjui mokėtinos sumos.</w:t>
            </w:r>
          </w:p>
        </w:tc>
      </w:tr>
      <w:tr w:rsidR="00500E6B" w:rsidRPr="00500E6B" w14:paraId="68D3D02D" w14:textId="77777777" w:rsidTr="004D2652">
        <w:trPr>
          <w:trHeight w:val="300"/>
        </w:trPr>
        <w:tc>
          <w:tcPr>
            <w:tcW w:w="2830" w:type="dxa"/>
          </w:tcPr>
          <w:p w14:paraId="076C8EC5" w14:textId="77777777" w:rsidR="00500E6B" w:rsidRPr="00500E6B" w:rsidRDefault="00500E6B" w:rsidP="00500E6B">
            <w:pPr>
              <w:spacing w:before="120" w:after="120"/>
              <w:rPr>
                <w:b/>
                <w:kern w:val="2"/>
                <w:lang w:eastAsia="en-US"/>
              </w:rPr>
            </w:pPr>
            <w:r w:rsidRPr="00500E6B">
              <w:rPr>
                <w:b/>
                <w:kern w:val="2"/>
                <w:lang w:eastAsia="en-US"/>
              </w:rPr>
              <w:lastRenderedPageBreak/>
              <w:t>9.3. Tiekėjui / Pirkėjui taikoma bauda nutraukus Sutartį dėl esminio Sutarties pažeidimo ar nepagrįstai nutraukus Sutarties vykdymą ne Sutartyje nustatyta tvarka</w:t>
            </w:r>
          </w:p>
        </w:tc>
        <w:tc>
          <w:tcPr>
            <w:tcW w:w="6804" w:type="dxa"/>
          </w:tcPr>
          <w:p w14:paraId="6AADBDCE" w14:textId="77777777" w:rsidR="00500E6B" w:rsidRPr="00500E6B" w:rsidRDefault="00500E6B" w:rsidP="00500E6B">
            <w:pPr>
              <w:spacing w:before="120" w:after="120"/>
              <w:jc w:val="both"/>
              <w:rPr>
                <w:bCs/>
                <w:lang w:eastAsia="en-US"/>
              </w:rPr>
            </w:pPr>
            <w:r w:rsidRPr="00500E6B">
              <w:rPr>
                <w:bCs/>
                <w:kern w:val="2"/>
                <w:lang w:eastAsia="en-US"/>
              </w:rPr>
              <w:t>9.3.1. Nutraukus Sutartį dėl esminio Sutarties pažeidimo, nustatyto Sutarties Specialiosiose sąlygose, mokama 2 (dviejų) procentų dydžio bauda nuo Pradinės Sutarties vertės, nurodytos Specialiųjų sąlygų 5.2 punkte.</w:t>
            </w:r>
          </w:p>
          <w:p w14:paraId="2657886A" w14:textId="77777777" w:rsidR="00500E6B" w:rsidRPr="00500E6B" w:rsidRDefault="00500E6B" w:rsidP="00500E6B">
            <w:pPr>
              <w:spacing w:before="120" w:after="120"/>
              <w:rPr>
                <w:bCs/>
                <w:kern w:val="2"/>
                <w:lang w:eastAsia="en-US"/>
              </w:rPr>
            </w:pPr>
          </w:p>
          <w:p w14:paraId="071918A9" w14:textId="77777777" w:rsidR="00500E6B" w:rsidRPr="00500E6B" w:rsidRDefault="00500E6B" w:rsidP="00500E6B">
            <w:pPr>
              <w:spacing w:before="120" w:after="120"/>
              <w:jc w:val="both"/>
              <w:rPr>
                <w:kern w:val="2"/>
                <w:lang w:eastAsia="en-US"/>
              </w:rPr>
            </w:pPr>
            <w:r w:rsidRPr="00500E6B">
              <w:rPr>
                <w:bCs/>
                <w:lang w:eastAsia="en-US"/>
              </w:rPr>
              <w:t>9.3.2. Nepagrįstai nutraukus Sutarties vykdymą ne Sutartyje nustatyta tvarka, mokama 2 (dviejų) proc.</w:t>
            </w:r>
            <w:r w:rsidRPr="00500E6B">
              <w:rPr>
                <w:bCs/>
                <w:kern w:val="2"/>
                <w:lang w:eastAsia="en-US"/>
              </w:rPr>
              <w:t xml:space="preserve"> procentų dydžio bauda nuo Pradinės Sutarties vertės, nurodytos Specialiųjų sąlygų 5.2 punkte.</w:t>
            </w:r>
          </w:p>
        </w:tc>
      </w:tr>
      <w:tr w:rsidR="00500E6B" w:rsidRPr="00500E6B" w14:paraId="158131FF" w14:textId="77777777" w:rsidTr="004D2652">
        <w:trPr>
          <w:trHeight w:val="300"/>
        </w:trPr>
        <w:tc>
          <w:tcPr>
            <w:tcW w:w="2830" w:type="dxa"/>
          </w:tcPr>
          <w:p w14:paraId="20E644D0" w14:textId="77777777" w:rsidR="00500E6B" w:rsidRPr="00500E6B" w:rsidRDefault="00500E6B" w:rsidP="00500E6B">
            <w:pPr>
              <w:spacing w:before="120" w:after="120"/>
              <w:rPr>
                <w:b/>
                <w:kern w:val="2"/>
                <w:lang w:eastAsia="en-US"/>
              </w:rPr>
            </w:pPr>
            <w:r w:rsidRPr="00500E6B">
              <w:rPr>
                <w:b/>
                <w:kern w:val="2"/>
                <w:lang w:eastAsia="en-US"/>
              </w:rPr>
              <w:t>9.4. Tiekėjui taikoma bauda dėl esamų subtiekėjų ar specialistų pakeitimo / naujų subtiekėjų pasitelkimo nesilaikant Bendrosiose sąlygose nurodytos subtiekėjų ir (ar) specialistų keitimo tvarkos</w:t>
            </w:r>
          </w:p>
        </w:tc>
        <w:tc>
          <w:tcPr>
            <w:tcW w:w="6804" w:type="dxa"/>
          </w:tcPr>
          <w:p w14:paraId="3CEA99B5" w14:textId="77777777" w:rsidR="00500E6B" w:rsidRPr="00500E6B" w:rsidRDefault="00500E6B" w:rsidP="00500E6B">
            <w:pPr>
              <w:spacing w:before="120" w:after="120"/>
              <w:rPr>
                <w:bCs/>
                <w:color w:val="000000"/>
                <w:kern w:val="2"/>
                <w:lang w:eastAsia="en-US"/>
              </w:rPr>
            </w:pPr>
            <w:r w:rsidRPr="00500E6B">
              <w:rPr>
                <w:bCs/>
                <w:color w:val="000000"/>
                <w:kern w:val="2"/>
                <w:lang w:eastAsia="en-US"/>
              </w:rPr>
              <w:t>Netaikoma</w:t>
            </w:r>
          </w:p>
          <w:p w14:paraId="0F178CCC" w14:textId="77777777" w:rsidR="00500E6B" w:rsidRPr="00500E6B" w:rsidRDefault="00500E6B" w:rsidP="00500E6B">
            <w:pPr>
              <w:spacing w:before="120" w:after="120"/>
              <w:rPr>
                <w:kern w:val="2"/>
                <w:lang w:eastAsia="en-US"/>
              </w:rPr>
            </w:pPr>
          </w:p>
        </w:tc>
      </w:tr>
      <w:tr w:rsidR="00500E6B" w:rsidRPr="00500E6B" w14:paraId="5C9C51F8" w14:textId="77777777" w:rsidTr="004D2652">
        <w:trPr>
          <w:trHeight w:val="300"/>
        </w:trPr>
        <w:tc>
          <w:tcPr>
            <w:tcW w:w="2830" w:type="dxa"/>
          </w:tcPr>
          <w:p w14:paraId="1867CCD8" w14:textId="77777777" w:rsidR="00500E6B" w:rsidRPr="00500E6B" w:rsidRDefault="00500E6B" w:rsidP="00500E6B">
            <w:pPr>
              <w:spacing w:before="120" w:after="120"/>
              <w:rPr>
                <w:b/>
                <w:kern w:val="2"/>
                <w:lang w:eastAsia="en-US"/>
              </w:rPr>
            </w:pPr>
            <w:r w:rsidRPr="00500E6B">
              <w:rPr>
                <w:b/>
                <w:kern w:val="2"/>
                <w:lang w:eastAsia="en-US"/>
              </w:rPr>
              <w:t>9.5. Tiekėjui taikomos baudos dėl aplinkosauginių ir (arba) socialinių kriterijų nesilaikymo</w:t>
            </w:r>
          </w:p>
        </w:tc>
        <w:tc>
          <w:tcPr>
            <w:tcW w:w="6804" w:type="dxa"/>
          </w:tcPr>
          <w:p w14:paraId="612A3FB3" w14:textId="77777777" w:rsidR="00500E6B" w:rsidRPr="00500E6B" w:rsidRDefault="00500E6B" w:rsidP="00500E6B">
            <w:pPr>
              <w:spacing w:before="120" w:after="120"/>
              <w:rPr>
                <w:bCs/>
                <w:color w:val="000000"/>
                <w:kern w:val="2"/>
                <w:lang w:eastAsia="en-US"/>
              </w:rPr>
            </w:pPr>
            <w:r w:rsidRPr="00500E6B">
              <w:rPr>
                <w:bCs/>
                <w:color w:val="000000"/>
                <w:kern w:val="2"/>
                <w:lang w:eastAsia="en-US"/>
              </w:rPr>
              <w:t>Netaikoma</w:t>
            </w:r>
          </w:p>
          <w:p w14:paraId="2CDAAFF0" w14:textId="77777777" w:rsidR="00500E6B" w:rsidRPr="00500E6B" w:rsidRDefault="00500E6B" w:rsidP="00500E6B">
            <w:pPr>
              <w:spacing w:before="120" w:after="120"/>
              <w:rPr>
                <w:color w:val="4472C4"/>
                <w:kern w:val="2"/>
                <w:lang w:eastAsia="en-US"/>
              </w:rPr>
            </w:pPr>
          </w:p>
        </w:tc>
      </w:tr>
      <w:tr w:rsidR="00500E6B" w:rsidRPr="00500E6B" w14:paraId="7E4E26DE" w14:textId="77777777" w:rsidTr="004D2652">
        <w:trPr>
          <w:trHeight w:val="300"/>
        </w:trPr>
        <w:tc>
          <w:tcPr>
            <w:tcW w:w="2830" w:type="dxa"/>
          </w:tcPr>
          <w:p w14:paraId="74017161" w14:textId="77777777" w:rsidR="00500E6B" w:rsidRPr="00500E6B" w:rsidRDefault="00500E6B" w:rsidP="00500E6B">
            <w:pPr>
              <w:spacing w:before="120" w:after="120"/>
              <w:rPr>
                <w:b/>
                <w:kern w:val="2"/>
                <w:lang w:eastAsia="en-US"/>
              </w:rPr>
            </w:pPr>
            <w:r w:rsidRPr="00500E6B">
              <w:rPr>
                <w:b/>
                <w:kern w:val="2"/>
                <w:lang w:eastAsia="en-US"/>
              </w:rPr>
              <w:t>9.6. Tiekėjui / Pirkėjui taikoma bauda dėl konfidencialumo reikalavimų nesilaikymo</w:t>
            </w:r>
          </w:p>
        </w:tc>
        <w:tc>
          <w:tcPr>
            <w:tcW w:w="6804" w:type="dxa"/>
          </w:tcPr>
          <w:p w14:paraId="766791B8" w14:textId="77777777" w:rsidR="00500E6B" w:rsidRPr="00500E6B" w:rsidRDefault="00500E6B" w:rsidP="00500E6B">
            <w:pPr>
              <w:spacing w:before="120" w:after="120"/>
              <w:rPr>
                <w:color w:val="4472C4"/>
                <w:kern w:val="2"/>
                <w:lang w:eastAsia="en-US"/>
              </w:rPr>
            </w:pPr>
            <w:r w:rsidRPr="00500E6B">
              <w:rPr>
                <w:bCs/>
                <w:kern w:val="2"/>
                <w:lang w:eastAsia="en-US"/>
              </w:rPr>
              <w:t>Netaikoma</w:t>
            </w:r>
          </w:p>
        </w:tc>
      </w:tr>
      <w:tr w:rsidR="00500E6B" w:rsidRPr="00500E6B" w14:paraId="1FF37A9C" w14:textId="77777777" w:rsidTr="004D2652">
        <w:trPr>
          <w:trHeight w:val="300"/>
        </w:trPr>
        <w:tc>
          <w:tcPr>
            <w:tcW w:w="2830" w:type="dxa"/>
          </w:tcPr>
          <w:p w14:paraId="17360990" w14:textId="77777777" w:rsidR="00500E6B" w:rsidRPr="00500E6B" w:rsidRDefault="00500E6B" w:rsidP="00500E6B">
            <w:pPr>
              <w:spacing w:before="120" w:after="120"/>
              <w:rPr>
                <w:b/>
                <w:kern w:val="2"/>
                <w:lang w:eastAsia="en-US"/>
              </w:rPr>
            </w:pPr>
            <w:r w:rsidRPr="00500E6B">
              <w:rPr>
                <w:b/>
                <w:szCs w:val="20"/>
                <w:lang w:eastAsia="en-US"/>
              </w:rPr>
              <w:t>9.7. Tiekėjui taikomos netesybos dėl pirkimo dokumentuose nustatytų Kokybinių kriterijų nepasiekimo Sutarties vykdymo metu</w:t>
            </w:r>
          </w:p>
        </w:tc>
        <w:tc>
          <w:tcPr>
            <w:tcW w:w="6804" w:type="dxa"/>
          </w:tcPr>
          <w:p w14:paraId="0F1996FB" w14:textId="77777777" w:rsidR="00500E6B" w:rsidRPr="00500E6B" w:rsidRDefault="00500E6B" w:rsidP="00500E6B">
            <w:pPr>
              <w:spacing w:before="120" w:after="120"/>
              <w:rPr>
                <w:color w:val="4472C4"/>
                <w:kern w:val="2"/>
                <w:lang w:eastAsia="en-US"/>
              </w:rPr>
            </w:pPr>
            <w:r w:rsidRPr="00500E6B">
              <w:rPr>
                <w:bCs/>
                <w:lang w:eastAsia="en-US"/>
              </w:rPr>
              <w:t xml:space="preserve">Netaikoma </w:t>
            </w:r>
          </w:p>
          <w:p w14:paraId="63C1E177" w14:textId="77777777" w:rsidR="00500E6B" w:rsidRPr="00500E6B" w:rsidRDefault="00500E6B" w:rsidP="00500E6B">
            <w:pPr>
              <w:spacing w:before="120" w:after="120"/>
              <w:rPr>
                <w:color w:val="4472C4"/>
                <w:kern w:val="2"/>
                <w:lang w:eastAsia="en-US"/>
              </w:rPr>
            </w:pPr>
          </w:p>
        </w:tc>
      </w:tr>
      <w:tr w:rsidR="00500E6B" w:rsidRPr="00500E6B" w14:paraId="0D072F4B" w14:textId="77777777" w:rsidTr="004D2652">
        <w:trPr>
          <w:trHeight w:val="1295"/>
        </w:trPr>
        <w:tc>
          <w:tcPr>
            <w:tcW w:w="2830" w:type="dxa"/>
            <w:tcBorders>
              <w:top w:val="single" w:sz="4" w:space="0" w:color="auto"/>
              <w:left w:val="single" w:sz="4" w:space="0" w:color="auto"/>
              <w:bottom w:val="single" w:sz="4" w:space="0" w:color="auto"/>
              <w:right w:val="single" w:sz="4" w:space="0" w:color="auto"/>
            </w:tcBorders>
          </w:tcPr>
          <w:p w14:paraId="5AB3671F" w14:textId="77777777" w:rsidR="00500E6B" w:rsidRPr="00500E6B" w:rsidRDefault="00500E6B" w:rsidP="00500E6B">
            <w:pPr>
              <w:spacing w:before="120" w:after="120"/>
              <w:rPr>
                <w:b/>
                <w:kern w:val="2"/>
                <w:lang w:eastAsia="en-US"/>
              </w:rPr>
            </w:pPr>
            <w:r w:rsidRPr="00500E6B">
              <w:rPr>
                <w:b/>
                <w:kern w:val="2"/>
                <w:lang w:eastAsia="en-US"/>
              </w:rPr>
              <w:t xml:space="preserve">9.8. Tiekėjui taikomos netesybos dėl Sutarties įvykdymo užtikrinimo </w:t>
            </w:r>
            <w:r w:rsidRPr="00500E6B">
              <w:rPr>
                <w:b/>
                <w:lang w:eastAsia="en-US"/>
              </w:rPr>
              <w:t>nepratęsimo</w:t>
            </w:r>
          </w:p>
        </w:tc>
        <w:tc>
          <w:tcPr>
            <w:tcW w:w="6804" w:type="dxa"/>
            <w:tcBorders>
              <w:top w:val="single" w:sz="4" w:space="0" w:color="auto"/>
              <w:left w:val="single" w:sz="4" w:space="0" w:color="auto"/>
              <w:bottom w:val="single" w:sz="4" w:space="0" w:color="auto"/>
              <w:right w:val="single" w:sz="4" w:space="0" w:color="auto"/>
            </w:tcBorders>
          </w:tcPr>
          <w:p w14:paraId="2F87EFCC" w14:textId="77777777" w:rsidR="00500E6B" w:rsidRPr="00500E6B" w:rsidRDefault="00500E6B" w:rsidP="00500E6B">
            <w:pPr>
              <w:spacing w:before="120" w:after="120"/>
              <w:rPr>
                <w:color w:val="4472C4"/>
                <w:kern w:val="2"/>
                <w:lang w:eastAsia="en-US"/>
              </w:rPr>
            </w:pPr>
            <w:r w:rsidRPr="00500E6B">
              <w:rPr>
                <w:bCs/>
                <w:kern w:val="2"/>
                <w:lang w:eastAsia="en-US"/>
              </w:rPr>
              <w:t>Netaikoma</w:t>
            </w:r>
          </w:p>
        </w:tc>
      </w:tr>
      <w:tr w:rsidR="00500E6B" w:rsidRPr="00500E6B" w14:paraId="557AD3F8" w14:textId="77777777" w:rsidTr="004D2652">
        <w:trPr>
          <w:trHeight w:val="300"/>
        </w:trPr>
        <w:tc>
          <w:tcPr>
            <w:tcW w:w="2830" w:type="dxa"/>
          </w:tcPr>
          <w:p w14:paraId="67ADFCFA" w14:textId="77777777" w:rsidR="00500E6B" w:rsidRPr="00500E6B" w:rsidRDefault="00500E6B" w:rsidP="00500E6B">
            <w:pPr>
              <w:spacing w:before="120" w:after="120"/>
              <w:rPr>
                <w:b/>
                <w:bCs/>
                <w:kern w:val="2"/>
                <w:lang w:eastAsia="en-US"/>
              </w:rPr>
            </w:pPr>
            <w:r w:rsidRPr="00500E6B">
              <w:rPr>
                <w:b/>
                <w:lang w:eastAsia="en-US"/>
              </w:rPr>
              <w:t xml:space="preserve">9.9. Tiekėjui taikoma bauda dėl Pirkėjo </w:t>
            </w:r>
            <w:r w:rsidRPr="00500E6B">
              <w:rPr>
                <w:b/>
                <w:lang w:eastAsia="en-US"/>
              </w:rPr>
              <w:lastRenderedPageBreak/>
              <w:t>simbolių, pavadinimo ir ženklo reklamoje ar rinkodaroje naudojimo reikalavimų nesilaikymo bei draudimo naudotis Pirkėjo sukurtais</w:t>
            </w:r>
            <w:r w:rsidRPr="00500E6B">
              <w:rPr>
                <w:bCs/>
                <w:lang w:eastAsia="en-US"/>
              </w:rPr>
              <w:t xml:space="preserve"> </w:t>
            </w:r>
            <w:r w:rsidRPr="00500E6B">
              <w:rPr>
                <w:b/>
                <w:lang w:eastAsia="en-US"/>
              </w:rPr>
              <w:t>intelektiniais veiklos rezultatais nesilaikymo</w:t>
            </w:r>
          </w:p>
        </w:tc>
        <w:tc>
          <w:tcPr>
            <w:tcW w:w="6804" w:type="dxa"/>
          </w:tcPr>
          <w:p w14:paraId="18CEED85" w14:textId="77777777" w:rsidR="00500E6B" w:rsidRPr="00500E6B" w:rsidRDefault="00500E6B" w:rsidP="00500E6B">
            <w:pPr>
              <w:spacing w:before="120" w:after="120"/>
              <w:rPr>
                <w:color w:val="4472C4"/>
                <w:kern w:val="2"/>
                <w:lang w:eastAsia="en-US"/>
              </w:rPr>
            </w:pPr>
            <w:r w:rsidRPr="00500E6B">
              <w:rPr>
                <w:bCs/>
                <w:kern w:val="2"/>
                <w:lang w:eastAsia="en-US"/>
              </w:rPr>
              <w:lastRenderedPageBreak/>
              <w:t>Netaikoma</w:t>
            </w:r>
          </w:p>
        </w:tc>
      </w:tr>
      <w:tr w:rsidR="00500E6B" w:rsidRPr="00500E6B" w14:paraId="30FBBDB2" w14:textId="77777777" w:rsidTr="004D2652">
        <w:trPr>
          <w:trHeight w:val="300"/>
        </w:trPr>
        <w:tc>
          <w:tcPr>
            <w:tcW w:w="2830" w:type="dxa"/>
          </w:tcPr>
          <w:p w14:paraId="6422A3F6" w14:textId="77777777" w:rsidR="00500E6B" w:rsidRPr="00500E6B" w:rsidRDefault="00500E6B" w:rsidP="00500E6B">
            <w:pPr>
              <w:spacing w:before="120" w:after="120"/>
              <w:rPr>
                <w:b/>
                <w:kern w:val="2"/>
                <w:lang w:val="en-US" w:eastAsia="en-US"/>
              </w:rPr>
            </w:pPr>
            <w:r w:rsidRPr="00500E6B">
              <w:rPr>
                <w:b/>
                <w:kern w:val="2"/>
                <w:lang w:val="en-US" w:eastAsia="en-US"/>
              </w:rPr>
              <w:t xml:space="preserve">9.10. </w:t>
            </w:r>
            <w:r w:rsidRPr="00500E6B">
              <w:rPr>
                <w:b/>
                <w:kern w:val="2"/>
                <w:lang w:eastAsia="en-US"/>
              </w:rPr>
              <w:t>Kitos netesybos</w:t>
            </w:r>
          </w:p>
        </w:tc>
        <w:tc>
          <w:tcPr>
            <w:tcW w:w="6804" w:type="dxa"/>
          </w:tcPr>
          <w:p w14:paraId="1FF91087" w14:textId="77777777" w:rsidR="00500E6B" w:rsidRPr="00500E6B" w:rsidRDefault="00500E6B" w:rsidP="00500E6B">
            <w:pPr>
              <w:spacing w:before="120" w:after="120"/>
              <w:rPr>
                <w:color w:val="4472C4"/>
                <w:kern w:val="2"/>
                <w:lang w:eastAsia="en-US"/>
              </w:rPr>
            </w:pPr>
            <w:r w:rsidRPr="00500E6B">
              <w:rPr>
                <w:kern w:val="2"/>
                <w:lang w:eastAsia="en-US"/>
              </w:rPr>
              <w:t>Netaikoma</w:t>
            </w:r>
          </w:p>
        </w:tc>
      </w:tr>
      <w:tr w:rsidR="00500E6B" w:rsidRPr="00500E6B" w14:paraId="2859C781" w14:textId="77777777" w:rsidTr="004D2652">
        <w:trPr>
          <w:trHeight w:val="300"/>
        </w:trPr>
        <w:tc>
          <w:tcPr>
            <w:tcW w:w="9634" w:type="dxa"/>
            <w:gridSpan w:val="2"/>
          </w:tcPr>
          <w:p w14:paraId="44A92769" w14:textId="77777777" w:rsidR="00500E6B" w:rsidRPr="00500E6B" w:rsidRDefault="00500E6B" w:rsidP="00500E6B">
            <w:pPr>
              <w:spacing w:before="120" w:after="120"/>
              <w:jc w:val="center"/>
              <w:rPr>
                <w:color w:val="4472C4"/>
                <w:kern w:val="2"/>
                <w:lang w:eastAsia="en-US"/>
              </w:rPr>
            </w:pPr>
            <w:r w:rsidRPr="00500E6B">
              <w:rPr>
                <w:b/>
                <w:kern w:val="2"/>
                <w:lang w:eastAsia="en-US"/>
              </w:rPr>
              <w:t>10. ESMINĖS SUTARTIES SĄLYGOS</w:t>
            </w:r>
          </w:p>
        </w:tc>
      </w:tr>
      <w:tr w:rsidR="00500E6B" w:rsidRPr="00500E6B" w14:paraId="3D56222A" w14:textId="77777777" w:rsidTr="004D2652">
        <w:trPr>
          <w:trHeight w:val="300"/>
        </w:trPr>
        <w:tc>
          <w:tcPr>
            <w:tcW w:w="2830" w:type="dxa"/>
          </w:tcPr>
          <w:p w14:paraId="174769F8" w14:textId="77777777" w:rsidR="00500E6B" w:rsidRPr="00500E6B" w:rsidRDefault="00500E6B" w:rsidP="00500E6B">
            <w:pPr>
              <w:spacing w:before="120" w:after="120"/>
              <w:rPr>
                <w:b/>
                <w:kern w:val="2"/>
                <w:lang w:val="en-US" w:eastAsia="en-US"/>
              </w:rPr>
            </w:pPr>
            <w:r w:rsidRPr="00500E6B">
              <w:rPr>
                <w:b/>
                <w:kern w:val="2"/>
                <w:lang w:val="en-US" w:eastAsia="en-US"/>
              </w:rPr>
              <w:t xml:space="preserve">10.1. </w:t>
            </w:r>
            <w:r w:rsidRPr="00500E6B">
              <w:rPr>
                <w:b/>
                <w:kern w:val="2"/>
                <w:lang w:eastAsia="en-US"/>
              </w:rPr>
              <w:t>Esminės Sutarties sąlygos</w:t>
            </w:r>
          </w:p>
        </w:tc>
        <w:tc>
          <w:tcPr>
            <w:tcW w:w="6804" w:type="dxa"/>
          </w:tcPr>
          <w:p w14:paraId="29B91B39" w14:textId="77777777" w:rsidR="00500E6B" w:rsidRPr="00500E6B" w:rsidRDefault="00500E6B" w:rsidP="00500E6B">
            <w:pPr>
              <w:spacing w:before="120" w:after="120"/>
              <w:rPr>
                <w:color w:val="4472C4"/>
                <w:kern w:val="2"/>
                <w:lang w:eastAsia="en-US"/>
              </w:rPr>
            </w:pPr>
            <w:r w:rsidRPr="00500E6B">
              <w:rPr>
                <w:kern w:val="2"/>
                <w:lang w:eastAsia="en-US"/>
              </w:rPr>
              <w:t>Netaikoma</w:t>
            </w:r>
          </w:p>
        </w:tc>
      </w:tr>
      <w:tr w:rsidR="00500E6B" w:rsidRPr="00500E6B" w14:paraId="705CEE4A" w14:textId="77777777" w:rsidTr="004D2652">
        <w:trPr>
          <w:trHeight w:val="300"/>
        </w:trPr>
        <w:tc>
          <w:tcPr>
            <w:tcW w:w="2830" w:type="dxa"/>
          </w:tcPr>
          <w:p w14:paraId="2C697189" w14:textId="77777777" w:rsidR="00500E6B" w:rsidRPr="00500E6B" w:rsidRDefault="00500E6B" w:rsidP="00500E6B">
            <w:pPr>
              <w:spacing w:before="120" w:after="120"/>
              <w:rPr>
                <w:b/>
                <w:kern w:val="2"/>
                <w:lang w:val="en-US" w:eastAsia="en-US"/>
              </w:rPr>
            </w:pPr>
            <w:r w:rsidRPr="00500E6B">
              <w:rPr>
                <w:b/>
                <w:bCs/>
                <w:szCs w:val="20"/>
                <w:lang w:eastAsia="en-US"/>
              </w:rPr>
              <w:t>10.2. Dideli arba nuolatiniai esminės Sutarties sąlygos vykdymo trūkumai</w:t>
            </w:r>
          </w:p>
        </w:tc>
        <w:tc>
          <w:tcPr>
            <w:tcW w:w="6804" w:type="dxa"/>
          </w:tcPr>
          <w:p w14:paraId="64356B29" w14:textId="77777777" w:rsidR="00500E6B" w:rsidRPr="00500E6B" w:rsidRDefault="00500E6B" w:rsidP="00500E6B">
            <w:pPr>
              <w:spacing w:before="120" w:after="120" w:line="276" w:lineRule="auto"/>
              <w:jc w:val="both"/>
              <w:textAlignment w:val="baseline"/>
              <w:rPr>
                <w:kern w:val="2"/>
                <w:lang w:eastAsia="en-US"/>
              </w:rPr>
            </w:pPr>
            <w:r w:rsidRPr="00500E6B">
              <w:rPr>
                <w:rFonts w:eastAsia="Arial"/>
                <w:szCs w:val="20"/>
                <w:lang w:eastAsia="en-US"/>
              </w:rPr>
              <w:t xml:space="preserve">Netaikoma </w:t>
            </w:r>
          </w:p>
        </w:tc>
      </w:tr>
      <w:tr w:rsidR="00500E6B" w:rsidRPr="00500E6B" w14:paraId="6C7FDB64" w14:textId="77777777" w:rsidTr="004D2652">
        <w:trPr>
          <w:trHeight w:val="300"/>
        </w:trPr>
        <w:tc>
          <w:tcPr>
            <w:tcW w:w="9634" w:type="dxa"/>
            <w:gridSpan w:val="2"/>
          </w:tcPr>
          <w:p w14:paraId="382E8A63" w14:textId="77777777" w:rsidR="00500E6B" w:rsidRPr="00500E6B" w:rsidRDefault="00500E6B" w:rsidP="00500E6B">
            <w:pPr>
              <w:spacing w:before="120" w:after="120"/>
              <w:jc w:val="center"/>
              <w:rPr>
                <w:b/>
                <w:kern w:val="2"/>
                <w:lang w:eastAsia="en-US"/>
              </w:rPr>
            </w:pPr>
            <w:r w:rsidRPr="00500E6B">
              <w:rPr>
                <w:b/>
                <w:kern w:val="2"/>
                <w:lang w:eastAsia="en-US"/>
              </w:rPr>
              <w:t>11. SUTARTIES GALIOJIMAS IR KEITIMAS</w:t>
            </w:r>
          </w:p>
        </w:tc>
      </w:tr>
      <w:tr w:rsidR="00500E6B" w:rsidRPr="00500E6B" w14:paraId="3FD10A8C" w14:textId="77777777" w:rsidTr="004D2652">
        <w:trPr>
          <w:trHeight w:val="300"/>
        </w:trPr>
        <w:tc>
          <w:tcPr>
            <w:tcW w:w="2830" w:type="dxa"/>
          </w:tcPr>
          <w:p w14:paraId="00108CF5" w14:textId="77777777" w:rsidR="00500E6B" w:rsidRPr="00500E6B" w:rsidRDefault="00500E6B" w:rsidP="00500E6B">
            <w:pPr>
              <w:spacing w:before="120" w:after="120"/>
              <w:rPr>
                <w:b/>
                <w:kern w:val="2"/>
                <w:lang w:eastAsia="en-US"/>
              </w:rPr>
            </w:pPr>
            <w:r w:rsidRPr="00500E6B">
              <w:rPr>
                <w:b/>
                <w:lang w:eastAsia="en-US"/>
              </w:rPr>
              <w:t>11.1. Sutarties sudarymas ir įsigaliojimas</w:t>
            </w:r>
          </w:p>
        </w:tc>
        <w:tc>
          <w:tcPr>
            <w:tcW w:w="6804" w:type="dxa"/>
          </w:tcPr>
          <w:p w14:paraId="15FC4FC6" w14:textId="77777777" w:rsidR="00500E6B" w:rsidRPr="00500E6B" w:rsidRDefault="00500E6B" w:rsidP="00500E6B">
            <w:pPr>
              <w:autoSpaceDE w:val="0"/>
              <w:autoSpaceDN w:val="0"/>
              <w:adjustRightInd w:val="0"/>
              <w:spacing w:before="120" w:after="120"/>
              <w:jc w:val="both"/>
              <w:rPr>
                <w:color w:val="000000"/>
                <w:lang w:eastAsia="en-US"/>
              </w:rPr>
            </w:pPr>
            <w:r w:rsidRPr="00500E6B">
              <w:rPr>
                <w:color w:val="000000"/>
                <w:lang w:eastAsia="en-US"/>
              </w:rPr>
              <w:t xml:space="preserve">Ši Sutartis laikoma sudaryta, kai ją pasirašo abi Šalys, tačiau </w:t>
            </w:r>
            <w:r w:rsidRPr="00500E6B">
              <w:rPr>
                <w:b/>
                <w:bCs/>
                <w:color w:val="000000"/>
                <w:lang w:eastAsia="en-US"/>
              </w:rPr>
              <w:t>įsigalioja ne anksčiau kaip nuo 2026-08-30</w:t>
            </w:r>
            <w:r w:rsidRPr="00500E6B">
              <w:rPr>
                <w:color w:val="000000"/>
                <w:lang w:eastAsia="en-US"/>
              </w:rPr>
              <w:t>.</w:t>
            </w:r>
          </w:p>
          <w:p w14:paraId="0B8D1E53" w14:textId="77777777" w:rsidR="00500E6B" w:rsidRPr="00500E6B" w:rsidRDefault="00500E6B" w:rsidP="00500E6B">
            <w:pPr>
              <w:spacing w:before="120" w:after="120"/>
              <w:rPr>
                <w:color w:val="4472C4"/>
                <w:kern w:val="2"/>
                <w:lang w:eastAsia="en-US"/>
              </w:rPr>
            </w:pPr>
            <w:r w:rsidRPr="00500E6B">
              <w:rPr>
                <w:kern w:val="2"/>
                <w:lang w:eastAsia="en-US"/>
              </w:rPr>
              <w:t>Sutartis galioja iki visiško prievolių įvykdymo (kol bus išnaudota Pradinės Sutarties vertė, bet jos terminas negali būti ilgesnis kaip 37 mėnesiai).</w:t>
            </w:r>
          </w:p>
        </w:tc>
      </w:tr>
      <w:tr w:rsidR="00500E6B" w:rsidRPr="00500E6B" w14:paraId="28E15243" w14:textId="77777777" w:rsidTr="004D2652">
        <w:trPr>
          <w:trHeight w:val="300"/>
        </w:trPr>
        <w:tc>
          <w:tcPr>
            <w:tcW w:w="2830" w:type="dxa"/>
          </w:tcPr>
          <w:p w14:paraId="518E6D93" w14:textId="77777777" w:rsidR="00500E6B" w:rsidRPr="00500E6B" w:rsidRDefault="00500E6B" w:rsidP="00500E6B">
            <w:pPr>
              <w:spacing w:before="120" w:after="120"/>
              <w:rPr>
                <w:b/>
                <w:kern w:val="2"/>
                <w:lang w:eastAsia="en-US"/>
              </w:rPr>
            </w:pPr>
            <w:r w:rsidRPr="00500E6B">
              <w:rPr>
                <w:b/>
                <w:kern w:val="2"/>
                <w:lang w:eastAsia="en-US"/>
              </w:rPr>
              <w:t>11.2. Sutarties galiojimo termino pratęsimas</w:t>
            </w:r>
          </w:p>
        </w:tc>
        <w:tc>
          <w:tcPr>
            <w:tcW w:w="6804" w:type="dxa"/>
          </w:tcPr>
          <w:p w14:paraId="600E8A6D" w14:textId="77777777" w:rsidR="00500E6B" w:rsidRPr="00500E6B" w:rsidRDefault="00500E6B" w:rsidP="00500E6B">
            <w:pPr>
              <w:spacing w:before="120" w:after="120"/>
              <w:rPr>
                <w:kern w:val="2"/>
                <w:lang w:eastAsia="en-US"/>
              </w:rPr>
            </w:pPr>
            <w:r w:rsidRPr="00500E6B">
              <w:rPr>
                <w:kern w:val="2"/>
                <w:lang w:eastAsia="en-US"/>
              </w:rPr>
              <w:t>Netaikoma</w:t>
            </w:r>
          </w:p>
        </w:tc>
      </w:tr>
      <w:tr w:rsidR="00500E6B" w:rsidRPr="00500E6B" w14:paraId="7773BA9B" w14:textId="77777777" w:rsidTr="004D2652">
        <w:trPr>
          <w:trHeight w:val="300"/>
        </w:trPr>
        <w:tc>
          <w:tcPr>
            <w:tcW w:w="9634" w:type="dxa"/>
            <w:gridSpan w:val="2"/>
          </w:tcPr>
          <w:p w14:paraId="671DA5EF" w14:textId="77777777" w:rsidR="00500E6B" w:rsidRPr="00500E6B" w:rsidRDefault="00500E6B" w:rsidP="00500E6B">
            <w:pPr>
              <w:spacing w:before="120" w:after="120"/>
              <w:jc w:val="center"/>
              <w:rPr>
                <w:b/>
                <w:kern w:val="2"/>
                <w:lang w:eastAsia="en-US"/>
              </w:rPr>
            </w:pPr>
            <w:r w:rsidRPr="00500E6B">
              <w:rPr>
                <w:b/>
                <w:kern w:val="2"/>
                <w:lang w:eastAsia="en-US"/>
              </w:rPr>
              <w:t>12. SUTARTIES NUTRAUKIMAS</w:t>
            </w:r>
          </w:p>
        </w:tc>
      </w:tr>
      <w:tr w:rsidR="00500E6B" w:rsidRPr="00500E6B" w14:paraId="144A5989" w14:textId="77777777" w:rsidTr="004D2652">
        <w:trPr>
          <w:trHeight w:val="300"/>
        </w:trPr>
        <w:tc>
          <w:tcPr>
            <w:tcW w:w="2830" w:type="dxa"/>
            <w:tcBorders>
              <w:top w:val="single" w:sz="4" w:space="0" w:color="auto"/>
              <w:left w:val="single" w:sz="4" w:space="0" w:color="auto"/>
              <w:bottom w:val="single" w:sz="4" w:space="0" w:color="auto"/>
              <w:right w:val="single" w:sz="4" w:space="0" w:color="auto"/>
            </w:tcBorders>
          </w:tcPr>
          <w:p w14:paraId="2DCAC505" w14:textId="77777777" w:rsidR="00500E6B" w:rsidRPr="00500E6B" w:rsidRDefault="00500E6B" w:rsidP="00500E6B">
            <w:pPr>
              <w:spacing w:before="120" w:after="120"/>
              <w:rPr>
                <w:b/>
                <w:kern w:val="2"/>
                <w:lang w:eastAsia="en-US"/>
              </w:rPr>
            </w:pPr>
            <w:r w:rsidRPr="00500E6B">
              <w:rPr>
                <w:b/>
                <w:kern w:val="2"/>
                <w:lang w:eastAsia="en-US"/>
              </w:rPr>
              <w:t>12.1. Sutarties nutraukimo pagrindai</w:t>
            </w:r>
          </w:p>
        </w:tc>
        <w:tc>
          <w:tcPr>
            <w:tcW w:w="6804" w:type="dxa"/>
            <w:tcBorders>
              <w:top w:val="single" w:sz="4" w:space="0" w:color="auto"/>
              <w:left w:val="single" w:sz="4" w:space="0" w:color="auto"/>
              <w:bottom w:val="single" w:sz="4" w:space="0" w:color="auto"/>
              <w:right w:val="single" w:sz="4" w:space="0" w:color="auto"/>
            </w:tcBorders>
          </w:tcPr>
          <w:p w14:paraId="56F51C45" w14:textId="77777777" w:rsidR="00500E6B" w:rsidRPr="00500E6B" w:rsidRDefault="00500E6B" w:rsidP="00500E6B">
            <w:pPr>
              <w:spacing w:before="120" w:after="120"/>
              <w:rPr>
                <w:color w:val="4472C4"/>
                <w:kern w:val="2"/>
                <w:lang w:eastAsia="en-US"/>
              </w:rPr>
            </w:pPr>
            <w:r w:rsidRPr="00500E6B">
              <w:rPr>
                <w:kern w:val="2"/>
                <w:lang w:eastAsia="en-US"/>
              </w:rPr>
              <w:t>Sutartis gali būti nutraukiama rašytiniu Šalių susitarimu arba vienašališkai, Bendrosiose sąlygose ir šiais Specialiosiose sąlygose nurodytais atvejais ir nustatyta tvarka.</w:t>
            </w:r>
          </w:p>
        </w:tc>
      </w:tr>
      <w:tr w:rsidR="00500E6B" w:rsidRPr="00500E6B" w14:paraId="4325A480" w14:textId="77777777" w:rsidTr="004D2652">
        <w:trPr>
          <w:trHeight w:val="300"/>
        </w:trPr>
        <w:tc>
          <w:tcPr>
            <w:tcW w:w="2830" w:type="dxa"/>
            <w:tcBorders>
              <w:top w:val="single" w:sz="4" w:space="0" w:color="auto"/>
              <w:left w:val="single" w:sz="4" w:space="0" w:color="auto"/>
              <w:bottom w:val="single" w:sz="4" w:space="0" w:color="auto"/>
              <w:right w:val="single" w:sz="4" w:space="0" w:color="auto"/>
            </w:tcBorders>
          </w:tcPr>
          <w:p w14:paraId="0359A7C7" w14:textId="77777777" w:rsidR="00500E6B" w:rsidRPr="00500E6B" w:rsidRDefault="00500E6B" w:rsidP="00500E6B">
            <w:pPr>
              <w:spacing w:before="120" w:after="120"/>
              <w:rPr>
                <w:b/>
                <w:kern w:val="2"/>
                <w:lang w:eastAsia="en-US"/>
              </w:rPr>
            </w:pPr>
            <w:r w:rsidRPr="00500E6B">
              <w:rPr>
                <w:b/>
                <w:kern w:val="2"/>
                <w:lang w:eastAsia="en-US"/>
              </w:rPr>
              <w:t xml:space="preserve">12.2. Esminiai Sutarties </w:t>
            </w:r>
            <w:r w:rsidRPr="00500E6B">
              <w:rPr>
                <w:b/>
                <w:lang w:eastAsia="en-US"/>
              </w:rPr>
              <w:t>pažeidimai</w:t>
            </w:r>
          </w:p>
        </w:tc>
        <w:tc>
          <w:tcPr>
            <w:tcW w:w="6804" w:type="dxa"/>
            <w:tcBorders>
              <w:top w:val="single" w:sz="4" w:space="0" w:color="auto"/>
              <w:left w:val="single" w:sz="4" w:space="0" w:color="auto"/>
              <w:bottom w:val="single" w:sz="4" w:space="0" w:color="auto"/>
              <w:right w:val="single" w:sz="4" w:space="0" w:color="auto"/>
            </w:tcBorders>
          </w:tcPr>
          <w:p w14:paraId="218629F4" w14:textId="77777777" w:rsidR="00500E6B" w:rsidRPr="00500E6B" w:rsidRDefault="00500E6B" w:rsidP="00500E6B">
            <w:pPr>
              <w:spacing w:before="120" w:after="120"/>
              <w:jc w:val="both"/>
              <w:rPr>
                <w:kern w:val="2"/>
                <w:lang w:eastAsia="en-US"/>
              </w:rPr>
            </w:pPr>
            <w:r w:rsidRPr="00500E6B">
              <w:rPr>
                <w:kern w:val="2"/>
                <w:lang w:eastAsia="en-US"/>
              </w:rPr>
              <w:t>12.2.1. jeigu Tiekėjas nevykdo prisiimtų įsipareigojimų už Sutartyje nustatytą Sutarties įkainį;</w:t>
            </w:r>
          </w:p>
          <w:p w14:paraId="33043302" w14:textId="77777777" w:rsidR="00500E6B" w:rsidRPr="00500E6B" w:rsidRDefault="00500E6B" w:rsidP="00500E6B">
            <w:pPr>
              <w:tabs>
                <w:tab w:val="left" w:pos="567"/>
                <w:tab w:val="left" w:pos="851"/>
                <w:tab w:val="left" w:pos="992"/>
                <w:tab w:val="left" w:pos="1134"/>
              </w:tabs>
              <w:spacing w:before="120" w:after="120" w:line="257" w:lineRule="auto"/>
              <w:jc w:val="both"/>
              <w:rPr>
                <w:rFonts w:eastAsia="Arial"/>
                <w:kern w:val="2"/>
                <w:lang w:val="lt" w:eastAsia="en-US"/>
              </w:rPr>
            </w:pPr>
            <w:r w:rsidRPr="00500E6B">
              <w:rPr>
                <w:rFonts w:eastAsia="Arial"/>
                <w:kern w:val="2"/>
                <w:lang w:val="lt" w:eastAsia="en-US"/>
              </w:rPr>
              <w:t>12.2.2. Tiekėjas daugiau kaip 3 (tris) kartus suteikia Paslaugas, kurios neatitinka Sutartyje ir (ar) įstatymuose nustatytų reikalavimų Paslaugoms.</w:t>
            </w:r>
          </w:p>
        </w:tc>
      </w:tr>
      <w:tr w:rsidR="00500E6B" w:rsidRPr="00500E6B" w14:paraId="1474D3F4" w14:textId="77777777" w:rsidTr="004D2652">
        <w:trPr>
          <w:trHeight w:val="300"/>
        </w:trPr>
        <w:tc>
          <w:tcPr>
            <w:tcW w:w="9634" w:type="dxa"/>
            <w:gridSpan w:val="2"/>
          </w:tcPr>
          <w:p w14:paraId="16249500" w14:textId="77777777" w:rsidR="00500E6B" w:rsidRPr="00500E6B" w:rsidRDefault="00500E6B" w:rsidP="00500E6B">
            <w:pPr>
              <w:spacing w:before="120" w:after="120"/>
              <w:jc w:val="center"/>
              <w:rPr>
                <w:kern w:val="2"/>
                <w:lang w:eastAsia="en-US"/>
              </w:rPr>
            </w:pPr>
            <w:r w:rsidRPr="00500E6B">
              <w:rPr>
                <w:b/>
                <w:kern w:val="2"/>
                <w:lang w:eastAsia="en-US"/>
              </w:rPr>
              <w:t xml:space="preserve">13. APLINKOS APSAUGOS IR SOCIALINIAI KRITERIJAI </w:t>
            </w:r>
          </w:p>
        </w:tc>
      </w:tr>
      <w:tr w:rsidR="00500E6B" w:rsidRPr="00500E6B" w14:paraId="43EC8090" w14:textId="77777777" w:rsidTr="004D2652">
        <w:trPr>
          <w:trHeight w:val="300"/>
        </w:trPr>
        <w:tc>
          <w:tcPr>
            <w:tcW w:w="2830" w:type="dxa"/>
          </w:tcPr>
          <w:p w14:paraId="60F3FEE5" w14:textId="77777777" w:rsidR="00500E6B" w:rsidRPr="00500E6B" w:rsidRDefault="00500E6B" w:rsidP="00500E6B">
            <w:pPr>
              <w:spacing w:before="120" w:after="120"/>
              <w:rPr>
                <w:b/>
                <w:kern w:val="2"/>
                <w:lang w:eastAsia="en-US"/>
              </w:rPr>
            </w:pPr>
            <w:r w:rsidRPr="00500E6B">
              <w:rPr>
                <w:b/>
                <w:kern w:val="2"/>
                <w:lang w:eastAsia="en-US"/>
              </w:rPr>
              <w:t xml:space="preserve">13.1. Su perkamomis paslaugomis susiję  </w:t>
            </w:r>
            <w:r w:rsidRPr="00500E6B">
              <w:rPr>
                <w:b/>
                <w:kern w:val="2"/>
                <w:lang w:eastAsia="en-US"/>
              </w:rPr>
              <w:lastRenderedPageBreak/>
              <w:t xml:space="preserve">aplinkos apsaugos kriterijai </w:t>
            </w:r>
          </w:p>
        </w:tc>
        <w:tc>
          <w:tcPr>
            <w:tcW w:w="6804" w:type="dxa"/>
          </w:tcPr>
          <w:p w14:paraId="0B868D6F" w14:textId="77777777" w:rsidR="00500E6B" w:rsidRPr="00500E6B" w:rsidRDefault="00500E6B" w:rsidP="00500E6B">
            <w:pPr>
              <w:autoSpaceDE w:val="0"/>
              <w:autoSpaceDN w:val="0"/>
              <w:adjustRightInd w:val="0"/>
              <w:spacing w:before="120" w:after="120"/>
              <w:jc w:val="both"/>
              <w:rPr>
                <w:color w:val="000000"/>
                <w:kern w:val="2"/>
                <w:lang w:eastAsia="en-US"/>
              </w:rPr>
            </w:pPr>
            <w:r w:rsidRPr="00500E6B">
              <w:rPr>
                <w:color w:val="000000"/>
                <w:lang w:eastAsia="en-US"/>
              </w:rPr>
              <w:lastRenderedPageBreak/>
              <w:t xml:space="preserve">Aplinkosauginiai kriterijai Paslaugoms nustatomi vadovaujantis Aplinkos apsaugos kriterijų taikymo, vykdant žaliuosius pirkimus, tvarkos aprašo, patvirtinto Lietuvos Respublikos aplinkos ministro </w:t>
            </w:r>
            <w:r w:rsidRPr="00500E6B">
              <w:rPr>
                <w:color w:val="000000"/>
                <w:lang w:eastAsia="en-US"/>
              </w:rPr>
              <w:lastRenderedPageBreak/>
              <w:t>2011 m. birželio 28 d. įsakymu Nr. D1-508 „Dėl Aplinkos apsaugos kriterijų taikymo, vykdant žaliuosius pirkimus, tvarkos aprašo patvirtinimo“ 4.4.3 papunkčiu – perkamos Paslaugos yra nematerialaus pobūdžio, t. y. nesusijusios su materialaus objekto sukūrimu, kurių teikimo metu nėra numatomas reikšmingas neigiamas poveikis aplinkai, nesukuriamas taršos šaltinis ir negeneruojamos atliekos. </w:t>
            </w:r>
          </w:p>
        </w:tc>
      </w:tr>
      <w:tr w:rsidR="00500E6B" w:rsidRPr="00500E6B" w14:paraId="58AB0C91" w14:textId="77777777" w:rsidTr="004D2652">
        <w:trPr>
          <w:trHeight w:val="300"/>
        </w:trPr>
        <w:tc>
          <w:tcPr>
            <w:tcW w:w="2830" w:type="dxa"/>
            <w:tcBorders>
              <w:bottom w:val="single" w:sz="2" w:space="0" w:color="auto"/>
            </w:tcBorders>
          </w:tcPr>
          <w:p w14:paraId="630CF8B7" w14:textId="77777777" w:rsidR="00500E6B" w:rsidRPr="00500E6B" w:rsidRDefault="00500E6B" w:rsidP="00500E6B">
            <w:pPr>
              <w:spacing w:before="120" w:after="120"/>
              <w:rPr>
                <w:b/>
                <w:kern w:val="2"/>
                <w:lang w:eastAsia="en-US"/>
              </w:rPr>
            </w:pPr>
            <w:r w:rsidRPr="00500E6B">
              <w:rPr>
                <w:b/>
                <w:kern w:val="2"/>
                <w:lang w:eastAsia="en-US"/>
              </w:rPr>
              <w:lastRenderedPageBreak/>
              <w:t>13.2. Su perkamomis Paslaugomis susiję socialiniai kriterijai</w:t>
            </w:r>
          </w:p>
        </w:tc>
        <w:tc>
          <w:tcPr>
            <w:tcW w:w="6804" w:type="dxa"/>
            <w:tcBorders>
              <w:bottom w:val="single" w:sz="2" w:space="0" w:color="auto"/>
            </w:tcBorders>
          </w:tcPr>
          <w:p w14:paraId="03AE6D9C" w14:textId="77777777" w:rsidR="00500E6B" w:rsidRPr="00500E6B" w:rsidRDefault="00500E6B" w:rsidP="00500E6B">
            <w:pPr>
              <w:spacing w:before="120" w:after="120"/>
              <w:rPr>
                <w:color w:val="000000"/>
                <w:kern w:val="2"/>
                <w:shd w:val="clear" w:color="auto" w:fill="FFFFFF"/>
                <w:lang w:eastAsia="en-US"/>
              </w:rPr>
            </w:pPr>
            <w:r w:rsidRPr="00500E6B">
              <w:rPr>
                <w:color w:val="000000"/>
                <w:kern w:val="2"/>
                <w:shd w:val="clear" w:color="auto" w:fill="FFFFFF"/>
                <w:lang w:eastAsia="en-US"/>
              </w:rPr>
              <w:t>Netaikoma</w:t>
            </w:r>
          </w:p>
          <w:p w14:paraId="55AFA714" w14:textId="77777777" w:rsidR="00500E6B" w:rsidRPr="00500E6B" w:rsidRDefault="00500E6B" w:rsidP="00500E6B">
            <w:pPr>
              <w:spacing w:before="120" w:after="120"/>
              <w:rPr>
                <w:color w:val="000000"/>
                <w:kern w:val="2"/>
                <w:shd w:val="clear" w:color="auto" w:fill="FFFFFF"/>
                <w:lang w:eastAsia="en-US"/>
              </w:rPr>
            </w:pPr>
          </w:p>
          <w:p w14:paraId="4EA986F4" w14:textId="77777777" w:rsidR="00500E6B" w:rsidRPr="00500E6B" w:rsidRDefault="00500E6B" w:rsidP="00500E6B">
            <w:pPr>
              <w:spacing w:before="120" w:after="120"/>
              <w:rPr>
                <w:color w:val="0070C0"/>
                <w:kern w:val="2"/>
                <w:lang w:eastAsia="en-US"/>
              </w:rPr>
            </w:pPr>
          </w:p>
        </w:tc>
      </w:tr>
      <w:tr w:rsidR="00500E6B" w:rsidRPr="00500E6B" w14:paraId="7246CFD4" w14:textId="77777777" w:rsidTr="004D2652">
        <w:trPr>
          <w:trHeight w:val="300"/>
        </w:trPr>
        <w:tc>
          <w:tcPr>
            <w:tcW w:w="9634" w:type="dxa"/>
            <w:gridSpan w:val="2"/>
            <w:tcBorders>
              <w:top w:val="single" w:sz="2" w:space="0" w:color="auto"/>
              <w:left w:val="single" w:sz="2" w:space="0" w:color="auto"/>
              <w:bottom w:val="single" w:sz="2" w:space="0" w:color="auto"/>
              <w:right w:val="single" w:sz="2" w:space="0" w:color="auto"/>
            </w:tcBorders>
          </w:tcPr>
          <w:p w14:paraId="350DECEB" w14:textId="77777777" w:rsidR="00500E6B" w:rsidRPr="00500E6B" w:rsidRDefault="00500E6B" w:rsidP="00500E6B">
            <w:pPr>
              <w:spacing w:before="120" w:after="120"/>
              <w:jc w:val="center"/>
              <w:rPr>
                <w:b/>
                <w:kern w:val="2"/>
                <w:lang w:eastAsia="en-US"/>
              </w:rPr>
            </w:pPr>
            <w:r w:rsidRPr="00500E6B">
              <w:rPr>
                <w:b/>
                <w:kern w:val="2"/>
                <w:lang w:eastAsia="en-US"/>
              </w:rPr>
              <w:t xml:space="preserve">14. BENDRŲJŲ SĄLYGŲ PAKEITIMAI IR PAPILDYMAI </w:t>
            </w:r>
          </w:p>
        </w:tc>
      </w:tr>
    </w:tbl>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576"/>
      </w:tblGrid>
      <w:tr w:rsidR="00500E6B" w:rsidRPr="00500E6B" w14:paraId="00D544A0" w14:textId="77777777" w:rsidTr="004D2652">
        <w:trPr>
          <w:trHeight w:val="300"/>
        </w:trPr>
        <w:tc>
          <w:tcPr>
            <w:tcW w:w="3058" w:type="dxa"/>
            <w:tcBorders>
              <w:top w:val="single" w:sz="2" w:space="0" w:color="auto"/>
            </w:tcBorders>
          </w:tcPr>
          <w:p w14:paraId="219FFDC4" w14:textId="77777777" w:rsidR="00500E6B" w:rsidRPr="00500E6B" w:rsidRDefault="00500E6B" w:rsidP="00500E6B">
            <w:pPr>
              <w:spacing w:before="120" w:after="120"/>
              <w:rPr>
                <w:b/>
                <w:kern w:val="2"/>
                <w:lang w:eastAsia="en-US"/>
              </w:rPr>
            </w:pPr>
            <w:r w:rsidRPr="00500E6B">
              <w:rPr>
                <w:b/>
                <w:kern w:val="2"/>
                <w:lang w:eastAsia="en-US"/>
              </w:rPr>
              <w:t xml:space="preserve">14.1. </w:t>
            </w:r>
          </w:p>
        </w:tc>
        <w:tc>
          <w:tcPr>
            <w:tcW w:w="6576" w:type="dxa"/>
            <w:tcBorders>
              <w:top w:val="single" w:sz="2" w:space="0" w:color="auto"/>
            </w:tcBorders>
          </w:tcPr>
          <w:p w14:paraId="11D70486" w14:textId="77777777" w:rsidR="00500E6B" w:rsidRPr="00500E6B" w:rsidRDefault="00500E6B" w:rsidP="00500E6B">
            <w:pPr>
              <w:spacing w:before="120" w:after="120"/>
              <w:rPr>
                <w:kern w:val="2"/>
                <w:lang w:eastAsia="en-US"/>
              </w:rPr>
            </w:pPr>
            <w:r w:rsidRPr="00500E6B">
              <w:rPr>
                <w:kern w:val="2"/>
                <w:lang w:eastAsia="en-US"/>
              </w:rPr>
              <w:t xml:space="preserve">Šalys susitaria pakeisti nurodytą Sutarties Bendrųjų sąlygų punktą ir išdėstyti jį nauja redakcija: </w:t>
            </w:r>
            <w:r w:rsidRPr="00500E6B">
              <w:rPr>
                <w:i/>
                <w:iCs/>
                <w:kern w:val="2"/>
                <w:lang w:eastAsia="en-US"/>
              </w:rPr>
              <w:t>netaikoma</w:t>
            </w:r>
            <w:r w:rsidRPr="00500E6B">
              <w:rPr>
                <w:kern w:val="2"/>
                <w:lang w:eastAsia="en-US"/>
              </w:rPr>
              <w:t>.</w:t>
            </w:r>
          </w:p>
        </w:tc>
      </w:tr>
      <w:tr w:rsidR="00500E6B" w:rsidRPr="00500E6B" w14:paraId="5AFE1ACB" w14:textId="77777777" w:rsidTr="004D2652">
        <w:trPr>
          <w:trHeight w:val="300"/>
        </w:trPr>
        <w:tc>
          <w:tcPr>
            <w:tcW w:w="3058" w:type="dxa"/>
          </w:tcPr>
          <w:p w14:paraId="10B66D98" w14:textId="77777777" w:rsidR="00500E6B" w:rsidRPr="00500E6B" w:rsidRDefault="00500E6B" w:rsidP="00500E6B">
            <w:pPr>
              <w:spacing w:before="120" w:after="120"/>
              <w:rPr>
                <w:b/>
                <w:kern w:val="2"/>
                <w:lang w:eastAsia="en-US"/>
              </w:rPr>
            </w:pPr>
            <w:r w:rsidRPr="00500E6B">
              <w:rPr>
                <w:b/>
                <w:kern w:val="2"/>
                <w:lang w:eastAsia="en-US"/>
              </w:rPr>
              <w:t>14.2.</w:t>
            </w:r>
          </w:p>
        </w:tc>
        <w:tc>
          <w:tcPr>
            <w:tcW w:w="6576" w:type="dxa"/>
          </w:tcPr>
          <w:p w14:paraId="41970DED" w14:textId="77777777" w:rsidR="00500E6B" w:rsidRPr="00500E6B" w:rsidRDefault="00500E6B" w:rsidP="00500E6B">
            <w:pPr>
              <w:spacing w:before="120" w:after="120"/>
              <w:rPr>
                <w:kern w:val="2"/>
                <w:lang w:eastAsia="en-US"/>
              </w:rPr>
            </w:pPr>
            <w:r w:rsidRPr="00500E6B">
              <w:rPr>
                <w:kern w:val="2"/>
                <w:lang w:eastAsia="en-US"/>
              </w:rPr>
              <w:t xml:space="preserve">Šalys susitaria papildyti Sutarties Bendrąsias sąlygas nurodytu punktu, tačiau kitų punktų numeracijos nekeisti: </w:t>
            </w:r>
            <w:r w:rsidRPr="00500E6B">
              <w:rPr>
                <w:i/>
                <w:iCs/>
                <w:kern w:val="2"/>
                <w:lang w:eastAsia="en-US"/>
              </w:rPr>
              <w:t>netaikoma</w:t>
            </w:r>
            <w:r w:rsidRPr="00500E6B">
              <w:rPr>
                <w:kern w:val="2"/>
                <w:lang w:eastAsia="en-US"/>
              </w:rPr>
              <w:t>.</w:t>
            </w:r>
          </w:p>
        </w:tc>
      </w:tr>
      <w:tr w:rsidR="00500E6B" w:rsidRPr="00500E6B" w14:paraId="67DC85AC" w14:textId="77777777" w:rsidTr="004D2652">
        <w:trPr>
          <w:trHeight w:val="300"/>
        </w:trPr>
        <w:tc>
          <w:tcPr>
            <w:tcW w:w="3058" w:type="dxa"/>
          </w:tcPr>
          <w:p w14:paraId="6156D03C" w14:textId="77777777" w:rsidR="00500E6B" w:rsidRPr="00500E6B" w:rsidRDefault="00500E6B" w:rsidP="00500E6B">
            <w:pPr>
              <w:spacing w:before="120" w:after="120"/>
              <w:rPr>
                <w:b/>
                <w:kern w:val="2"/>
                <w:lang w:eastAsia="en-US"/>
              </w:rPr>
            </w:pPr>
            <w:r w:rsidRPr="00500E6B">
              <w:rPr>
                <w:b/>
                <w:kern w:val="2"/>
                <w:lang w:eastAsia="en-US"/>
              </w:rPr>
              <w:t>14.3.</w:t>
            </w:r>
          </w:p>
        </w:tc>
        <w:tc>
          <w:tcPr>
            <w:tcW w:w="6576" w:type="dxa"/>
          </w:tcPr>
          <w:p w14:paraId="5A7F7C9D" w14:textId="77777777" w:rsidR="00500E6B" w:rsidRPr="00500E6B" w:rsidRDefault="00500E6B" w:rsidP="00500E6B">
            <w:pPr>
              <w:spacing w:before="120" w:after="120"/>
              <w:rPr>
                <w:kern w:val="2"/>
                <w:lang w:eastAsia="en-US"/>
              </w:rPr>
            </w:pPr>
            <w:r w:rsidRPr="00500E6B">
              <w:rPr>
                <w:kern w:val="2"/>
                <w:lang w:eastAsia="en-US"/>
              </w:rPr>
              <w:t xml:space="preserve">Šalys susitaria išbraukti nurodytą Sutarties Bendrųjų sąlygų punktą, tačiau kitų punktų numeracijos nekeisti: </w:t>
            </w:r>
            <w:r w:rsidRPr="00500E6B">
              <w:rPr>
                <w:i/>
                <w:iCs/>
                <w:kern w:val="2"/>
                <w:lang w:eastAsia="en-US"/>
              </w:rPr>
              <w:t>netaikoma</w:t>
            </w:r>
            <w:r w:rsidRPr="00500E6B">
              <w:rPr>
                <w:kern w:val="2"/>
                <w:lang w:eastAsia="en-US"/>
              </w:rPr>
              <w:t>.</w:t>
            </w:r>
          </w:p>
        </w:tc>
      </w:tr>
      <w:tr w:rsidR="00500E6B" w:rsidRPr="00500E6B" w14:paraId="12D60F18" w14:textId="77777777" w:rsidTr="004D2652">
        <w:trPr>
          <w:trHeight w:val="300"/>
        </w:trPr>
        <w:tc>
          <w:tcPr>
            <w:tcW w:w="3058" w:type="dxa"/>
          </w:tcPr>
          <w:p w14:paraId="1201143E" w14:textId="77777777" w:rsidR="00500E6B" w:rsidRPr="00500E6B" w:rsidRDefault="00500E6B" w:rsidP="00500E6B">
            <w:pPr>
              <w:spacing w:before="120" w:after="120"/>
              <w:rPr>
                <w:b/>
                <w:kern w:val="2"/>
                <w:lang w:eastAsia="en-US"/>
              </w:rPr>
            </w:pPr>
            <w:r w:rsidRPr="00500E6B">
              <w:rPr>
                <w:b/>
                <w:kern w:val="2"/>
                <w:lang w:eastAsia="en-US"/>
              </w:rPr>
              <w:t>14.4.</w:t>
            </w:r>
          </w:p>
        </w:tc>
        <w:tc>
          <w:tcPr>
            <w:tcW w:w="6576" w:type="dxa"/>
          </w:tcPr>
          <w:p w14:paraId="4E72528F" w14:textId="77777777" w:rsidR="00500E6B" w:rsidRPr="00500E6B" w:rsidRDefault="00500E6B" w:rsidP="00500E6B">
            <w:pPr>
              <w:spacing w:before="120" w:after="120"/>
              <w:rPr>
                <w:kern w:val="2"/>
                <w:lang w:eastAsia="en-US"/>
              </w:rPr>
            </w:pPr>
            <w:r w:rsidRPr="00500E6B">
              <w:rPr>
                <w:kern w:val="2"/>
                <w:lang w:eastAsia="en-US"/>
              </w:rPr>
              <w:t xml:space="preserve">Nustatomos kitokios nei Sutarties Bendrosiose sąlygose nustatytos nuostatos dėl Paslaugų intelektinės nuosavybės: </w:t>
            </w:r>
            <w:r w:rsidRPr="00500E6B">
              <w:rPr>
                <w:i/>
                <w:iCs/>
                <w:kern w:val="2"/>
                <w:lang w:eastAsia="en-US"/>
              </w:rPr>
              <w:t>netaikoma.</w:t>
            </w:r>
          </w:p>
        </w:tc>
      </w:tr>
      <w:tr w:rsidR="00500E6B" w:rsidRPr="00500E6B" w14:paraId="1D041D40" w14:textId="77777777" w:rsidTr="004D2652">
        <w:trPr>
          <w:trHeight w:val="300"/>
        </w:trPr>
        <w:tc>
          <w:tcPr>
            <w:tcW w:w="3058" w:type="dxa"/>
          </w:tcPr>
          <w:p w14:paraId="390DC8B6" w14:textId="77777777" w:rsidR="00500E6B" w:rsidRPr="00500E6B" w:rsidRDefault="00500E6B" w:rsidP="00500E6B">
            <w:pPr>
              <w:spacing w:before="120" w:after="120"/>
              <w:rPr>
                <w:b/>
                <w:kern w:val="2"/>
                <w:lang w:eastAsia="en-US"/>
              </w:rPr>
            </w:pPr>
            <w:r w:rsidRPr="00500E6B">
              <w:rPr>
                <w:b/>
                <w:kern w:val="2"/>
                <w:lang w:eastAsia="en-US"/>
              </w:rPr>
              <w:t>14.5.</w:t>
            </w:r>
          </w:p>
        </w:tc>
        <w:tc>
          <w:tcPr>
            <w:tcW w:w="6576" w:type="dxa"/>
          </w:tcPr>
          <w:p w14:paraId="60D9C269" w14:textId="77777777" w:rsidR="00500E6B" w:rsidRPr="00500E6B" w:rsidRDefault="00500E6B" w:rsidP="00500E6B">
            <w:pPr>
              <w:spacing w:before="120" w:after="120"/>
              <w:rPr>
                <w:kern w:val="2"/>
                <w:lang w:eastAsia="en-US"/>
              </w:rPr>
            </w:pPr>
            <w:r w:rsidRPr="00500E6B">
              <w:rPr>
                <w:kern w:val="2"/>
                <w:lang w:eastAsia="en-US"/>
              </w:rPr>
              <w:t>Sutarties Bendrosiose sąlygose nurodytos alternatyvios nuostatos (su prierašu „jei taikoma“ ir pan.) taikomos tik tokiu atveju, jeigu jos konkrečiai aprašomos Sutarties Specialiosiose sąlygose arba prieduose.</w:t>
            </w:r>
          </w:p>
        </w:tc>
      </w:tr>
    </w:tbl>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82"/>
        <w:gridCol w:w="5622"/>
      </w:tblGrid>
      <w:tr w:rsidR="00500E6B" w:rsidRPr="00500E6B" w14:paraId="35855C62" w14:textId="77777777" w:rsidTr="004D2652">
        <w:trPr>
          <w:trHeight w:val="300"/>
        </w:trPr>
        <w:tc>
          <w:tcPr>
            <w:tcW w:w="9634" w:type="dxa"/>
            <w:gridSpan w:val="3"/>
          </w:tcPr>
          <w:p w14:paraId="41E2D154" w14:textId="77777777" w:rsidR="00500E6B" w:rsidRPr="00500E6B" w:rsidRDefault="00500E6B" w:rsidP="00500E6B">
            <w:pPr>
              <w:spacing w:before="120" w:after="120"/>
              <w:jc w:val="center"/>
              <w:rPr>
                <w:b/>
                <w:kern w:val="2"/>
                <w:highlight w:val="yellow"/>
                <w:lang w:eastAsia="en-US"/>
              </w:rPr>
            </w:pPr>
            <w:r w:rsidRPr="00500E6B">
              <w:rPr>
                <w:b/>
                <w:kern w:val="2"/>
                <w:lang w:eastAsia="en-US"/>
              </w:rPr>
              <w:t>15. SUTARTIES PRIEDAI</w:t>
            </w:r>
          </w:p>
        </w:tc>
      </w:tr>
      <w:tr w:rsidR="00500E6B" w:rsidRPr="00500E6B" w14:paraId="1DD813BE" w14:textId="77777777" w:rsidTr="004D2652">
        <w:trPr>
          <w:trHeight w:val="300"/>
        </w:trPr>
        <w:tc>
          <w:tcPr>
            <w:tcW w:w="2830" w:type="dxa"/>
          </w:tcPr>
          <w:p w14:paraId="5835DF69" w14:textId="77777777" w:rsidR="00500E6B" w:rsidRPr="00500E6B" w:rsidRDefault="00500E6B" w:rsidP="00500E6B">
            <w:pPr>
              <w:spacing w:before="120" w:after="120"/>
              <w:jc w:val="center"/>
              <w:rPr>
                <w:b/>
                <w:kern w:val="2"/>
                <w:lang w:eastAsia="en-US"/>
              </w:rPr>
            </w:pPr>
            <w:r w:rsidRPr="00500E6B">
              <w:rPr>
                <w:b/>
                <w:kern w:val="2"/>
                <w:lang w:eastAsia="en-US"/>
              </w:rPr>
              <w:t>15.1. Priedas Nr. 1</w:t>
            </w:r>
          </w:p>
        </w:tc>
        <w:tc>
          <w:tcPr>
            <w:tcW w:w="6804" w:type="dxa"/>
            <w:gridSpan w:val="2"/>
          </w:tcPr>
          <w:p w14:paraId="25C8A7BF" w14:textId="77777777" w:rsidR="00500E6B" w:rsidRPr="00500E6B" w:rsidRDefault="00500E6B" w:rsidP="00500E6B">
            <w:pPr>
              <w:tabs>
                <w:tab w:val="left" w:pos="420"/>
              </w:tabs>
              <w:spacing w:before="120" w:after="120"/>
              <w:rPr>
                <w:b/>
                <w:kern w:val="2"/>
                <w:lang w:eastAsia="en-US"/>
              </w:rPr>
            </w:pPr>
            <w:r w:rsidRPr="00500E6B">
              <w:rPr>
                <w:b/>
                <w:kern w:val="2"/>
                <w:lang w:eastAsia="en-US"/>
              </w:rPr>
              <w:t>Techninė specifikacija</w:t>
            </w:r>
          </w:p>
        </w:tc>
      </w:tr>
      <w:tr w:rsidR="00500E6B" w:rsidRPr="00500E6B" w14:paraId="05EC5421" w14:textId="77777777" w:rsidTr="004D2652">
        <w:trPr>
          <w:trHeight w:val="300"/>
        </w:trPr>
        <w:tc>
          <w:tcPr>
            <w:tcW w:w="2830" w:type="dxa"/>
          </w:tcPr>
          <w:p w14:paraId="057A3333" w14:textId="77777777" w:rsidR="00500E6B" w:rsidRPr="00500E6B" w:rsidRDefault="00500E6B" w:rsidP="00500E6B">
            <w:pPr>
              <w:spacing w:before="120" w:after="120"/>
              <w:jc w:val="center"/>
              <w:rPr>
                <w:b/>
                <w:kern w:val="2"/>
                <w:lang w:eastAsia="en-US"/>
              </w:rPr>
            </w:pPr>
            <w:r w:rsidRPr="00500E6B">
              <w:rPr>
                <w:b/>
                <w:kern w:val="2"/>
                <w:lang w:eastAsia="en-US"/>
              </w:rPr>
              <w:t>15.2. Priedas Nr. 2</w:t>
            </w:r>
          </w:p>
        </w:tc>
        <w:tc>
          <w:tcPr>
            <w:tcW w:w="6804" w:type="dxa"/>
            <w:gridSpan w:val="2"/>
          </w:tcPr>
          <w:p w14:paraId="3C0AD078" w14:textId="77777777" w:rsidR="00500E6B" w:rsidRPr="00500E6B" w:rsidRDefault="00500E6B" w:rsidP="00500E6B">
            <w:pPr>
              <w:tabs>
                <w:tab w:val="left" w:pos="525"/>
              </w:tabs>
              <w:spacing w:before="120" w:after="120"/>
              <w:rPr>
                <w:b/>
                <w:kern w:val="2"/>
                <w:lang w:eastAsia="en-US"/>
              </w:rPr>
            </w:pPr>
            <w:r w:rsidRPr="00500E6B">
              <w:rPr>
                <w:b/>
                <w:kern w:val="2"/>
                <w:lang w:eastAsia="en-US"/>
              </w:rPr>
              <w:t>Pasiūlymas</w:t>
            </w:r>
          </w:p>
        </w:tc>
      </w:tr>
      <w:tr w:rsidR="00500E6B" w:rsidRPr="00500E6B" w14:paraId="77AA8FED" w14:textId="77777777" w:rsidTr="004D2652">
        <w:trPr>
          <w:trHeight w:val="300"/>
        </w:trPr>
        <w:tc>
          <w:tcPr>
            <w:tcW w:w="2830" w:type="dxa"/>
          </w:tcPr>
          <w:p w14:paraId="566422DF" w14:textId="77777777" w:rsidR="00500E6B" w:rsidRPr="00500E6B" w:rsidRDefault="00500E6B" w:rsidP="00500E6B">
            <w:pPr>
              <w:spacing w:before="120" w:after="120"/>
              <w:jc w:val="center"/>
              <w:rPr>
                <w:b/>
                <w:strike/>
                <w:kern w:val="2"/>
                <w:lang w:eastAsia="en-US"/>
              </w:rPr>
            </w:pPr>
            <w:r w:rsidRPr="00500E6B">
              <w:rPr>
                <w:b/>
                <w:kern w:val="2"/>
                <w:lang w:eastAsia="en-US"/>
              </w:rPr>
              <w:t>15.3. Priedas Nr. 3</w:t>
            </w:r>
          </w:p>
        </w:tc>
        <w:tc>
          <w:tcPr>
            <w:tcW w:w="6804" w:type="dxa"/>
            <w:gridSpan w:val="2"/>
          </w:tcPr>
          <w:p w14:paraId="5A9A9748" w14:textId="77777777" w:rsidR="00500E6B" w:rsidRPr="00500E6B" w:rsidRDefault="00500E6B" w:rsidP="00500E6B">
            <w:pPr>
              <w:spacing w:before="120" w:after="120"/>
              <w:rPr>
                <w:b/>
                <w:strike/>
                <w:kern w:val="2"/>
                <w:lang w:eastAsia="en-US"/>
              </w:rPr>
            </w:pPr>
          </w:p>
        </w:tc>
      </w:tr>
      <w:tr w:rsidR="00500E6B" w:rsidRPr="00500E6B" w14:paraId="3FDF0161" w14:textId="77777777" w:rsidTr="004D2652">
        <w:tc>
          <w:tcPr>
            <w:tcW w:w="9634" w:type="dxa"/>
            <w:gridSpan w:val="3"/>
          </w:tcPr>
          <w:p w14:paraId="65607114" w14:textId="77777777" w:rsidR="00500E6B" w:rsidRPr="00500E6B" w:rsidRDefault="00500E6B" w:rsidP="00500E6B">
            <w:pPr>
              <w:spacing w:before="120" w:after="120"/>
              <w:jc w:val="center"/>
              <w:rPr>
                <w:b/>
                <w:kern w:val="2"/>
                <w:lang w:eastAsia="en-US"/>
              </w:rPr>
            </w:pPr>
            <w:r w:rsidRPr="00500E6B">
              <w:rPr>
                <w:b/>
                <w:kern w:val="2"/>
                <w:lang w:eastAsia="en-US"/>
              </w:rPr>
              <w:t>16. ŠALIŲ ATSTOVŲ PARAŠAI</w:t>
            </w:r>
          </w:p>
        </w:tc>
      </w:tr>
      <w:tr w:rsidR="00500E6B" w:rsidRPr="00500E6B" w14:paraId="560FDBEF" w14:textId="77777777" w:rsidTr="004D2652">
        <w:tc>
          <w:tcPr>
            <w:tcW w:w="4012" w:type="dxa"/>
            <w:gridSpan w:val="2"/>
          </w:tcPr>
          <w:p w14:paraId="6944BC67" w14:textId="77777777" w:rsidR="00500E6B" w:rsidRPr="00500E6B" w:rsidRDefault="00500E6B" w:rsidP="00500E6B">
            <w:pPr>
              <w:spacing w:before="120" w:after="120"/>
              <w:jc w:val="center"/>
              <w:rPr>
                <w:b/>
                <w:kern w:val="2"/>
                <w:lang w:eastAsia="en-US"/>
              </w:rPr>
            </w:pPr>
            <w:r w:rsidRPr="00500E6B">
              <w:rPr>
                <w:b/>
                <w:kern w:val="2"/>
                <w:lang w:eastAsia="en-US"/>
              </w:rPr>
              <w:t>PIRKĖJAS</w:t>
            </w:r>
          </w:p>
        </w:tc>
        <w:tc>
          <w:tcPr>
            <w:tcW w:w="5622" w:type="dxa"/>
          </w:tcPr>
          <w:p w14:paraId="0CFCB747" w14:textId="77777777" w:rsidR="00500E6B" w:rsidRPr="00500E6B" w:rsidRDefault="00500E6B" w:rsidP="00500E6B">
            <w:pPr>
              <w:spacing w:before="120" w:after="120"/>
              <w:jc w:val="center"/>
              <w:rPr>
                <w:b/>
                <w:kern w:val="2"/>
                <w:lang w:eastAsia="en-US"/>
              </w:rPr>
            </w:pPr>
            <w:r w:rsidRPr="00500E6B">
              <w:rPr>
                <w:b/>
                <w:kern w:val="2"/>
                <w:lang w:eastAsia="en-US"/>
              </w:rPr>
              <w:t>TIEKĖJAS</w:t>
            </w:r>
          </w:p>
        </w:tc>
      </w:tr>
      <w:tr w:rsidR="00500E6B" w:rsidRPr="00500E6B" w14:paraId="1515A91C" w14:textId="77777777" w:rsidTr="004D2652">
        <w:tc>
          <w:tcPr>
            <w:tcW w:w="4012" w:type="dxa"/>
            <w:gridSpan w:val="2"/>
          </w:tcPr>
          <w:p w14:paraId="3975420E" w14:textId="77777777" w:rsidR="00500E6B" w:rsidRPr="00500E6B" w:rsidRDefault="00500E6B" w:rsidP="00500E6B">
            <w:pPr>
              <w:spacing w:before="120" w:after="120"/>
              <w:jc w:val="center"/>
              <w:rPr>
                <w:kern w:val="2"/>
                <w:lang w:eastAsia="en-US"/>
              </w:rPr>
            </w:pPr>
            <w:r w:rsidRPr="00500E6B">
              <w:rPr>
                <w:kern w:val="2"/>
                <w:lang w:eastAsia="en-US"/>
              </w:rPr>
              <w:t>(nurodomos atstovo pareigos, vardas, pavardė)</w:t>
            </w:r>
          </w:p>
        </w:tc>
        <w:tc>
          <w:tcPr>
            <w:tcW w:w="5622" w:type="dxa"/>
          </w:tcPr>
          <w:p w14:paraId="6273F1F2" w14:textId="77777777" w:rsidR="00500E6B" w:rsidRPr="00500E6B" w:rsidRDefault="00500E6B" w:rsidP="00500E6B">
            <w:pPr>
              <w:spacing w:before="120" w:after="120"/>
              <w:jc w:val="center"/>
              <w:rPr>
                <w:b/>
                <w:kern w:val="2"/>
                <w:lang w:eastAsia="en-US"/>
              </w:rPr>
            </w:pPr>
            <w:r w:rsidRPr="00500E6B">
              <w:rPr>
                <w:kern w:val="2"/>
                <w:lang w:eastAsia="en-US"/>
              </w:rPr>
              <w:t>(nurodomos atstovo pareigos, vardas, pavardė)</w:t>
            </w:r>
          </w:p>
        </w:tc>
      </w:tr>
      <w:tr w:rsidR="00500E6B" w:rsidRPr="00500E6B" w14:paraId="2130B94D" w14:textId="77777777" w:rsidTr="004D2652">
        <w:tc>
          <w:tcPr>
            <w:tcW w:w="4012" w:type="dxa"/>
            <w:gridSpan w:val="2"/>
          </w:tcPr>
          <w:p w14:paraId="7B0542A1" w14:textId="77777777" w:rsidR="00500E6B" w:rsidRPr="00500E6B" w:rsidRDefault="00500E6B" w:rsidP="00500E6B">
            <w:pPr>
              <w:spacing w:before="120" w:after="120"/>
              <w:jc w:val="center"/>
              <w:rPr>
                <w:b/>
                <w:kern w:val="2"/>
                <w:lang w:eastAsia="en-US"/>
              </w:rPr>
            </w:pPr>
          </w:p>
          <w:p w14:paraId="4D88BB04" w14:textId="50AB7C42" w:rsidR="00500E6B" w:rsidRPr="00500E6B" w:rsidRDefault="00500E6B" w:rsidP="009932A0">
            <w:pPr>
              <w:spacing w:before="120" w:after="120"/>
              <w:jc w:val="center"/>
              <w:rPr>
                <w:b/>
                <w:kern w:val="2"/>
                <w:lang w:eastAsia="en-US"/>
              </w:rPr>
            </w:pPr>
            <w:r w:rsidRPr="00500E6B">
              <w:rPr>
                <w:b/>
                <w:kern w:val="2"/>
                <w:lang w:eastAsia="en-US"/>
              </w:rPr>
              <w:t>(parašas)</w:t>
            </w:r>
          </w:p>
        </w:tc>
        <w:tc>
          <w:tcPr>
            <w:tcW w:w="5622" w:type="dxa"/>
          </w:tcPr>
          <w:p w14:paraId="117B6FA2" w14:textId="77777777" w:rsidR="00500E6B" w:rsidRPr="00500E6B" w:rsidRDefault="00500E6B" w:rsidP="00500E6B">
            <w:pPr>
              <w:spacing w:before="120" w:after="120"/>
              <w:jc w:val="center"/>
              <w:rPr>
                <w:b/>
                <w:kern w:val="2"/>
                <w:lang w:eastAsia="en-US"/>
              </w:rPr>
            </w:pPr>
          </w:p>
          <w:p w14:paraId="477651E6" w14:textId="77777777" w:rsidR="00500E6B" w:rsidRPr="00500E6B" w:rsidRDefault="00500E6B" w:rsidP="00500E6B">
            <w:pPr>
              <w:spacing w:before="120" w:after="120"/>
              <w:jc w:val="center"/>
              <w:rPr>
                <w:b/>
                <w:kern w:val="2"/>
                <w:lang w:eastAsia="en-US"/>
              </w:rPr>
            </w:pPr>
            <w:r w:rsidRPr="00500E6B">
              <w:rPr>
                <w:b/>
                <w:kern w:val="2"/>
                <w:lang w:eastAsia="en-US"/>
              </w:rPr>
              <w:t>(parašas)</w:t>
            </w:r>
          </w:p>
        </w:tc>
      </w:tr>
    </w:tbl>
    <w:p w14:paraId="048D859F" w14:textId="77777777" w:rsidR="00DB3E26" w:rsidRPr="00DB3E26" w:rsidRDefault="00DB3E26" w:rsidP="004923FC">
      <w:pPr>
        <w:spacing w:line="276" w:lineRule="auto"/>
        <w:rPr>
          <w:b/>
          <w:caps/>
          <w:szCs w:val="20"/>
          <w:lang w:eastAsia="en-US"/>
        </w:rPr>
        <w:sectPr w:rsidR="00DB3E26" w:rsidRPr="00DB3E26" w:rsidSect="00232C0C">
          <w:endnotePr>
            <w:numFmt w:val="decimal"/>
          </w:endnotePr>
          <w:pgSz w:w="12240" w:h="15840" w:code="1"/>
          <w:pgMar w:top="993" w:right="567" w:bottom="851" w:left="1701" w:header="720" w:footer="720" w:gutter="0"/>
          <w:cols w:space="720"/>
          <w:titlePg/>
          <w:docGrid w:linePitch="360"/>
        </w:sectPr>
      </w:pPr>
    </w:p>
    <w:p w14:paraId="444BE37A" w14:textId="20088AA9" w:rsidR="00DB3E26" w:rsidRPr="00DB3E26" w:rsidRDefault="004923FC" w:rsidP="004923FC">
      <w:pPr>
        <w:spacing w:line="276" w:lineRule="auto"/>
        <w:jc w:val="right"/>
        <w:rPr>
          <w:bCs/>
          <w:caps/>
          <w:szCs w:val="20"/>
          <w:lang w:eastAsia="en-US"/>
        </w:rPr>
      </w:pPr>
      <w:r>
        <w:rPr>
          <w:bCs/>
          <w:caps/>
          <w:szCs w:val="20"/>
          <w:lang w:eastAsia="en-US"/>
        </w:rPr>
        <w:lastRenderedPageBreak/>
        <w:t>P</w:t>
      </w:r>
      <w:r w:rsidR="00DB3E26" w:rsidRPr="00DB3E26">
        <w:rPr>
          <w:bCs/>
          <w:caps/>
          <w:szCs w:val="20"/>
          <w:lang w:eastAsia="en-US"/>
        </w:rPr>
        <w:t>ATVIRTINTA</w:t>
      </w:r>
    </w:p>
    <w:p w14:paraId="2E629A6F" w14:textId="77777777" w:rsidR="00DB3E26" w:rsidRPr="00DB3E26" w:rsidRDefault="00DB3E26" w:rsidP="00FF63B8">
      <w:pPr>
        <w:spacing w:line="276" w:lineRule="auto"/>
        <w:jc w:val="right"/>
        <w:rPr>
          <w:bCs/>
          <w:caps/>
          <w:szCs w:val="20"/>
          <w:lang w:eastAsia="en-US"/>
        </w:rPr>
      </w:pPr>
      <w:r w:rsidRPr="00DB3E26">
        <w:rPr>
          <w:bCs/>
          <w:szCs w:val="20"/>
          <w:lang w:eastAsia="en-US"/>
        </w:rPr>
        <w:t xml:space="preserve">Viešųjų pirkimų tarnybos direktoriaus </w:t>
      </w:r>
    </w:p>
    <w:p w14:paraId="17CB695F" w14:textId="77777777" w:rsidR="00DB3E26" w:rsidRPr="00DB3E26" w:rsidRDefault="00DB3E26" w:rsidP="00FF63B8">
      <w:pPr>
        <w:spacing w:line="276" w:lineRule="auto"/>
        <w:jc w:val="right"/>
        <w:rPr>
          <w:bCs/>
          <w:caps/>
          <w:szCs w:val="20"/>
          <w:lang w:eastAsia="en-US"/>
        </w:rPr>
      </w:pPr>
      <w:r w:rsidRPr="00DB3E26">
        <w:rPr>
          <w:bCs/>
          <w:szCs w:val="20"/>
          <w:lang w:eastAsia="en-US"/>
        </w:rPr>
        <w:t>2024 m. gruodžio 30 d. įsakymu Nr. 1S-209</w:t>
      </w:r>
    </w:p>
    <w:p w14:paraId="71961B34" w14:textId="77777777" w:rsidR="00DB3E26" w:rsidRPr="00DB3E26" w:rsidRDefault="00DB3E26" w:rsidP="00DB3E26">
      <w:pPr>
        <w:spacing w:line="276" w:lineRule="auto"/>
        <w:jc w:val="center"/>
        <w:rPr>
          <w:b/>
          <w:caps/>
          <w:szCs w:val="20"/>
          <w:lang w:eastAsia="en-US"/>
        </w:rPr>
      </w:pPr>
    </w:p>
    <w:p w14:paraId="269E94DA" w14:textId="77777777" w:rsidR="00DB3E26" w:rsidRPr="00DB3E26" w:rsidRDefault="00DB3E26" w:rsidP="00DB3E26">
      <w:pPr>
        <w:spacing w:line="276" w:lineRule="auto"/>
        <w:jc w:val="center"/>
        <w:rPr>
          <w:b/>
          <w:caps/>
          <w:szCs w:val="20"/>
          <w:lang w:eastAsia="en-US"/>
        </w:rPr>
      </w:pPr>
    </w:p>
    <w:p w14:paraId="71D05B52" w14:textId="77777777" w:rsidR="004923FC" w:rsidRPr="004923FC" w:rsidRDefault="004923FC" w:rsidP="004923FC">
      <w:pPr>
        <w:spacing w:line="276" w:lineRule="auto"/>
        <w:jc w:val="center"/>
        <w:rPr>
          <w:b/>
          <w:caps/>
          <w:szCs w:val="20"/>
          <w:lang w:eastAsia="en-US"/>
        </w:rPr>
      </w:pPr>
      <w:r w:rsidRPr="004923FC">
        <w:rPr>
          <w:b/>
          <w:caps/>
          <w:szCs w:val="20"/>
          <w:lang w:eastAsia="en-US"/>
        </w:rPr>
        <w:t>PASLAUGŲ pirkimo</w:t>
      </w:r>
      <w:r w:rsidRPr="004923FC">
        <w:rPr>
          <w:rFonts w:eastAsia="Arial"/>
          <w:szCs w:val="20"/>
          <w:lang w:eastAsia="en-US"/>
        </w:rPr>
        <w:t>–</w:t>
      </w:r>
      <w:r w:rsidRPr="004923FC">
        <w:rPr>
          <w:b/>
          <w:caps/>
          <w:szCs w:val="20"/>
          <w:lang w:eastAsia="en-US"/>
        </w:rPr>
        <w:t>pardavimo sutarties Bendrosios sąlygos</w:t>
      </w:r>
    </w:p>
    <w:p w14:paraId="614C58C4" w14:textId="77777777" w:rsidR="004923FC" w:rsidRPr="004923FC" w:rsidRDefault="004923FC" w:rsidP="004923FC">
      <w:pPr>
        <w:spacing w:line="276" w:lineRule="auto"/>
        <w:jc w:val="center"/>
        <w:rPr>
          <w:szCs w:val="20"/>
          <w:lang w:eastAsia="en-US"/>
        </w:rPr>
      </w:pPr>
    </w:p>
    <w:p w14:paraId="48F63A55" w14:textId="77777777" w:rsidR="004923FC" w:rsidRPr="004923FC" w:rsidRDefault="004923FC" w:rsidP="004923FC">
      <w:pPr>
        <w:keepNext/>
        <w:keepLines/>
        <w:tabs>
          <w:tab w:val="left" w:pos="426"/>
        </w:tabs>
        <w:spacing w:line="276" w:lineRule="auto"/>
        <w:jc w:val="center"/>
        <w:rPr>
          <w:rFonts w:eastAsia="Cambria"/>
          <w:b/>
          <w:bCs/>
          <w:caps/>
          <w:szCs w:val="20"/>
          <w:lang w:eastAsia="en-US"/>
          <w14:numSpacing w14:val="tabular"/>
        </w:rPr>
      </w:pPr>
      <w:r w:rsidRPr="004923FC">
        <w:rPr>
          <w:rFonts w:eastAsia="Cambria"/>
          <w:b/>
          <w:bCs/>
          <w:caps/>
          <w:szCs w:val="20"/>
          <w:lang w:eastAsia="en-US"/>
          <w14:numSpacing w14:val="tabular"/>
        </w:rPr>
        <w:t>1.</w:t>
      </w:r>
      <w:r w:rsidRPr="004923FC">
        <w:rPr>
          <w:rFonts w:eastAsia="Cambria"/>
          <w:b/>
          <w:bCs/>
          <w:caps/>
          <w:szCs w:val="20"/>
          <w:lang w:eastAsia="en-US"/>
          <w14:numSpacing w14:val="tabular"/>
        </w:rPr>
        <w:tab/>
        <w:t>Pagrindinės sąvokos ir Sutarties aiškinimas</w:t>
      </w:r>
    </w:p>
    <w:p w14:paraId="2928B4A2" w14:textId="77777777" w:rsidR="004923FC" w:rsidRPr="004923FC" w:rsidRDefault="004923FC" w:rsidP="004923FC">
      <w:pPr>
        <w:keepNext/>
        <w:keepLines/>
        <w:tabs>
          <w:tab w:val="left" w:pos="426"/>
        </w:tabs>
        <w:spacing w:line="276" w:lineRule="auto"/>
        <w:jc w:val="both"/>
        <w:rPr>
          <w:rFonts w:eastAsia="Cambria"/>
          <w:b/>
          <w:bCs/>
          <w:caps/>
          <w:szCs w:val="20"/>
          <w:lang w:eastAsia="en-US"/>
          <w14:numSpacing w14:val="tabular"/>
        </w:rPr>
      </w:pPr>
    </w:p>
    <w:p w14:paraId="19A677F5" w14:textId="77777777" w:rsidR="004923FC" w:rsidRPr="004923FC" w:rsidRDefault="004923FC" w:rsidP="004923F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Cs w:val="20"/>
          <w:lang w:eastAsia="en-US"/>
        </w:rPr>
      </w:pPr>
      <w:r w:rsidRPr="004923FC">
        <w:rPr>
          <w:rFonts w:eastAsia="Arial"/>
          <w:b/>
          <w:bCs/>
          <w:szCs w:val="20"/>
          <w:lang w:eastAsia="en-US"/>
        </w:rPr>
        <w:t>1.1.</w:t>
      </w:r>
      <w:r w:rsidRPr="004923FC">
        <w:rPr>
          <w:rFonts w:eastAsia="Arial"/>
          <w:b/>
          <w:bCs/>
          <w:szCs w:val="20"/>
          <w:lang w:eastAsia="en-US"/>
        </w:rPr>
        <w:tab/>
      </w:r>
      <w:r w:rsidRPr="004923FC">
        <w:rPr>
          <w:rFonts w:eastAsia="Arial"/>
          <w:b/>
          <w:szCs w:val="20"/>
          <w:lang w:eastAsia="en-US"/>
        </w:rPr>
        <w:t>Sąvokos</w:t>
      </w:r>
    </w:p>
    <w:p w14:paraId="2254A1F6" w14:textId="77777777" w:rsidR="004923FC" w:rsidRPr="004923FC" w:rsidRDefault="004923FC" w:rsidP="004923F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szCs w:val="20"/>
          <w:lang w:eastAsia="en-US"/>
        </w:rPr>
      </w:pPr>
    </w:p>
    <w:p w14:paraId="23D61770" w14:textId="77777777" w:rsidR="004923FC" w:rsidRPr="004923FC" w:rsidRDefault="004923FC" w:rsidP="004923FC">
      <w:pPr>
        <w:widowControl w:val="0"/>
        <w:tabs>
          <w:tab w:val="left" w:pos="567"/>
        </w:tabs>
        <w:spacing w:line="276" w:lineRule="auto"/>
        <w:jc w:val="both"/>
        <w:rPr>
          <w:rFonts w:eastAsia="Cambria"/>
          <w:b/>
          <w:bCs/>
          <w:szCs w:val="20"/>
          <w:lang w:eastAsia="en-US"/>
        </w:rPr>
      </w:pPr>
      <w:r w:rsidRPr="004923FC">
        <w:rPr>
          <w:rFonts w:eastAsia="Cambria"/>
          <w:szCs w:val="20"/>
          <w:lang w:eastAsia="en-US"/>
        </w:rPr>
        <w:t>1.1.1. Šioje Sutartyje didžiąja raide rašomos sąvokos turi šias nurodytas reikšmes:</w:t>
      </w:r>
    </w:p>
    <w:p w14:paraId="674DD896" w14:textId="77777777" w:rsidR="004923FC" w:rsidRPr="004923FC" w:rsidRDefault="004923FC" w:rsidP="004923FC">
      <w:pPr>
        <w:widowControl w:val="0"/>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1.1.1.1.</w:t>
      </w:r>
      <w:r w:rsidRPr="004923FC">
        <w:rPr>
          <w:szCs w:val="20"/>
          <w:lang w:eastAsia="en-US"/>
        </w:rPr>
        <w:tab/>
      </w:r>
      <w:r w:rsidRPr="004923FC">
        <w:rPr>
          <w:rFonts w:eastAsia="Arial"/>
          <w:b/>
          <w:bCs/>
          <w:szCs w:val="20"/>
          <w:lang w:eastAsia="en-US"/>
        </w:rPr>
        <w:t>Bendrosios sąlygos</w:t>
      </w:r>
      <w:r w:rsidRPr="004923FC">
        <w:rPr>
          <w:rFonts w:eastAsia="Arial"/>
          <w:szCs w:val="20"/>
          <w:lang w:eastAsia="en-US"/>
        </w:rPr>
        <w:t xml:space="preserve"> – Sutarties dalis, kuri vadinasi „Paslaugų pirkimo–pardavimo sutarties Bendrosios sąlygos“;</w:t>
      </w:r>
    </w:p>
    <w:p w14:paraId="307AD579" w14:textId="77777777" w:rsidR="004923FC" w:rsidRPr="004923FC" w:rsidRDefault="004923FC" w:rsidP="004923FC">
      <w:pPr>
        <w:widowControl w:val="0"/>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1.1.1.2.</w:t>
      </w:r>
      <w:r w:rsidRPr="004923FC">
        <w:rPr>
          <w:rFonts w:eastAsia="Arial"/>
          <w:szCs w:val="20"/>
          <w:lang w:eastAsia="en-US"/>
        </w:rPr>
        <w:tab/>
      </w:r>
      <w:r w:rsidRPr="004923FC">
        <w:rPr>
          <w:rFonts w:eastAsia="Arial"/>
          <w:b/>
          <w:bCs/>
          <w:szCs w:val="20"/>
          <w:lang w:eastAsia="en-US"/>
        </w:rPr>
        <w:t>Pirkėjas</w:t>
      </w:r>
      <w:r w:rsidRPr="004923FC">
        <w:rPr>
          <w:rFonts w:eastAsia="Arial"/>
          <w:szCs w:val="20"/>
          <w:lang w:eastAsia="en-US"/>
        </w:rPr>
        <w:t xml:space="preserve"> – asmuo, kuris Specialiosiose sąlygose yra įvardytas kaip Pirkėjas, </w:t>
      </w:r>
      <w:r w:rsidRPr="004923FC">
        <w:rPr>
          <w:szCs w:val="20"/>
          <w:lang w:eastAsia="en-US"/>
        </w:rPr>
        <w:t>įsigyjantis Specialiosiose sąlygose ir Sutarties prieduose nurodytas Paslaugas</w:t>
      </w:r>
      <w:r w:rsidRPr="004923FC">
        <w:rPr>
          <w:rFonts w:eastAsia="Arial"/>
          <w:szCs w:val="20"/>
          <w:lang w:eastAsia="en-US"/>
        </w:rPr>
        <w:t>;</w:t>
      </w:r>
    </w:p>
    <w:p w14:paraId="735C5AC5" w14:textId="77777777" w:rsidR="004923FC" w:rsidRPr="004923FC" w:rsidRDefault="004923FC" w:rsidP="004923FC">
      <w:pPr>
        <w:widowControl w:val="0"/>
        <w:tabs>
          <w:tab w:val="left" w:pos="567"/>
          <w:tab w:val="left" w:pos="851"/>
          <w:tab w:val="left" w:pos="992"/>
          <w:tab w:val="left" w:pos="1134"/>
        </w:tabs>
        <w:spacing w:line="276" w:lineRule="auto"/>
        <w:jc w:val="both"/>
        <w:rPr>
          <w:rFonts w:eastAsia="Arial"/>
          <w:b/>
          <w:bCs/>
          <w:szCs w:val="20"/>
          <w:lang w:eastAsia="en-US"/>
        </w:rPr>
      </w:pPr>
      <w:r w:rsidRPr="004923FC">
        <w:rPr>
          <w:rFonts w:eastAsia="Arial"/>
          <w:szCs w:val="20"/>
          <w:lang w:eastAsia="en-US"/>
        </w:rPr>
        <w:t>1.1.1.3.</w:t>
      </w:r>
      <w:r w:rsidRPr="004923FC">
        <w:rPr>
          <w:rFonts w:eastAsia="Arial"/>
          <w:szCs w:val="20"/>
          <w:lang w:eastAsia="en-US"/>
        </w:rPr>
        <w:tab/>
      </w:r>
      <w:r w:rsidRPr="004923FC">
        <w:rPr>
          <w:rFonts w:eastAsia="Arial"/>
          <w:b/>
          <w:bCs/>
          <w:szCs w:val="20"/>
          <w:lang w:eastAsia="en-US"/>
        </w:rPr>
        <w:t xml:space="preserve">Pradinės sutarties vertė </w:t>
      </w:r>
      <w:r w:rsidRPr="004923FC">
        <w:rPr>
          <w:rFonts w:eastAsia="Arial"/>
          <w:szCs w:val="20"/>
          <w:lang w:eastAsia="en-US"/>
        </w:rPr>
        <w:t>– Specialiosiose sąlygose nurodyta</w:t>
      </w:r>
      <w:r w:rsidRPr="004923FC">
        <w:rPr>
          <w:rFonts w:eastAsia="Arial"/>
          <w:b/>
          <w:bCs/>
          <w:szCs w:val="20"/>
          <w:lang w:eastAsia="en-US"/>
        </w:rPr>
        <w:t xml:space="preserve"> </w:t>
      </w:r>
      <w:r w:rsidRPr="004923FC">
        <w:rPr>
          <w:rFonts w:eastAsia="Arial"/>
          <w:szCs w:val="20"/>
          <w:lang w:eastAsia="en-US"/>
        </w:rPr>
        <w:t>vertė be pridėtinės vertės mokesčio (toliau – PVM);</w:t>
      </w:r>
    </w:p>
    <w:p w14:paraId="39133346" w14:textId="77777777" w:rsidR="004923FC" w:rsidRPr="004923FC" w:rsidRDefault="004923FC" w:rsidP="004923FC">
      <w:pPr>
        <w:spacing w:line="276" w:lineRule="auto"/>
        <w:jc w:val="both"/>
        <w:rPr>
          <w:szCs w:val="20"/>
          <w:lang w:eastAsia="en-US"/>
        </w:rPr>
      </w:pPr>
      <w:r w:rsidRPr="004923FC">
        <w:rPr>
          <w:szCs w:val="20"/>
          <w:lang w:eastAsia="en-US"/>
        </w:rPr>
        <w:t xml:space="preserve">1.1.1.4. </w:t>
      </w:r>
      <w:r w:rsidRPr="004923FC">
        <w:rPr>
          <w:rFonts w:eastAsia="Arial"/>
          <w:b/>
          <w:bCs/>
          <w:szCs w:val="20"/>
          <w:lang w:eastAsia="en-US"/>
        </w:rPr>
        <w:t>Paslaugos</w:t>
      </w:r>
      <w:r w:rsidRPr="004923FC">
        <w:rPr>
          <w:rFonts w:eastAsia="Arial"/>
          <w:szCs w:val="20"/>
          <w:lang w:eastAsia="en-US"/>
        </w:rPr>
        <w:t xml:space="preserve"> – </w:t>
      </w:r>
      <w:r w:rsidRPr="004923FC">
        <w:rPr>
          <w:szCs w:val="20"/>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0A2DA13" w14:textId="77777777" w:rsidR="004923FC" w:rsidRPr="004923FC" w:rsidRDefault="004923FC" w:rsidP="004923FC">
      <w:pPr>
        <w:widowControl w:val="0"/>
        <w:tabs>
          <w:tab w:val="left" w:pos="567"/>
          <w:tab w:val="left" w:pos="851"/>
          <w:tab w:val="left" w:pos="992"/>
          <w:tab w:val="left" w:pos="1134"/>
        </w:tabs>
        <w:spacing w:line="276" w:lineRule="auto"/>
        <w:jc w:val="both"/>
        <w:rPr>
          <w:rFonts w:eastAsia="Arial"/>
          <w:szCs w:val="20"/>
          <w:lang w:eastAsia="en-US"/>
        </w:rPr>
      </w:pPr>
      <w:r w:rsidRPr="004923FC">
        <w:rPr>
          <w:szCs w:val="20"/>
          <w:lang w:eastAsia="en-US"/>
        </w:rPr>
        <w:t>1.1.1.5.</w:t>
      </w:r>
      <w:r w:rsidRPr="004923FC">
        <w:rPr>
          <w:szCs w:val="20"/>
          <w:lang w:eastAsia="en-US"/>
        </w:rPr>
        <w:tab/>
      </w:r>
      <w:r w:rsidRPr="004923FC">
        <w:rPr>
          <w:rFonts w:eastAsia="Arial"/>
          <w:b/>
          <w:bCs/>
          <w:szCs w:val="20"/>
          <w:lang w:eastAsia="en-US"/>
        </w:rPr>
        <w:t xml:space="preserve">Paslaugų perdavimo–priėmimo aktas </w:t>
      </w:r>
      <w:r w:rsidRPr="004923FC">
        <w:rPr>
          <w:rFonts w:eastAsia="Arial"/>
          <w:szCs w:val="20"/>
          <w:lang w:eastAsia="en-US"/>
        </w:rPr>
        <w:t>– dokumentas,</w:t>
      </w:r>
      <w:r w:rsidRPr="004923FC">
        <w:rPr>
          <w:rFonts w:eastAsia="Arial"/>
          <w:b/>
          <w:bCs/>
          <w:szCs w:val="20"/>
          <w:lang w:eastAsia="en-US"/>
        </w:rPr>
        <w:t xml:space="preserve"> </w:t>
      </w:r>
      <w:r w:rsidRPr="004923FC">
        <w:rPr>
          <w:rFonts w:eastAsia="Arial"/>
          <w:szCs w:val="20"/>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294D5FA" w14:textId="77777777" w:rsidR="004923FC" w:rsidRPr="004923FC" w:rsidRDefault="004923FC" w:rsidP="004923FC">
      <w:pPr>
        <w:tabs>
          <w:tab w:val="left" w:pos="284"/>
          <w:tab w:val="left" w:pos="567"/>
          <w:tab w:val="left" w:pos="851"/>
          <w:tab w:val="left" w:pos="992"/>
          <w:tab w:val="left" w:pos="1134"/>
        </w:tabs>
        <w:spacing w:line="276" w:lineRule="auto"/>
        <w:jc w:val="both"/>
        <w:rPr>
          <w:rFonts w:eastAsia="Arial"/>
          <w:lang w:eastAsia="en-US"/>
        </w:rPr>
      </w:pPr>
      <w:r w:rsidRPr="004923FC">
        <w:rPr>
          <w:rFonts w:eastAsia="Arial"/>
          <w:lang w:eastAsia="en-US"/>
        </w:rPr>
        <w:t>1.1.1.6.</w:t>
      </w:r>
      <w:r w:rsidRPr="004923FC">
        <w:rPr>
          <w:rFonts w:eastAsia="Arial"/>
          <w:lang w:eastAsia="en-US"/>
        </w:rPr>
        <w:tab/>
      </w:r>
      <w:r w:rsidRPr="004923FC">
        <w:rPr>
          <w:rFonts w:eastAsia="Arial"/>
          <w:b/>
          <w:bCs/>
          <w:lang w:eastAsia="en-US"/>
        </w:rPr>
        <w:t>Paslaugų trūkumai</w:t>
      </w:r>
      <w:r w:rsidRPr="004923FC">
        <w:rPr>
          <w:rFonts w:eastAsia="Arial"/>
          <w:lang w:eastAsia="en-US"/>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2E1D82C" w14:textId="77777777" w:rsidR="004923FC" w:rsidRPr="004923FC" w:rsidRDefault="004923FC" w:rsidP="004923FC">
      <w:pPr>
        <w:widowControl w:val="0"/>
        <w:tabs>
          <w:tab w:val="left" w:pos="567"/>
          <w:tab w:val="left" w:pos="851"/>
          <w:tab w:val="left" w:pos="992"/>
          <w:tab w:val="left" w:pos="1134"/>
        </w:tabs>
        <w:spacing w:line="276" w:lineRule="auto"/>
        <w:jc w:val="both"/>
        <w:rPr>
          <w:rFonts w:eastAsia="Arial"/>
          <w:b/>
          <w:szCs w:val="20"/>
          <w:lang w:eastAsia="en-US"/>
        </w:rPr>
      </w:pPr>
      <w:r w:rsidRPr="004923FC">
        <w:rPr>
          <w:rFonts w:eastAsia="Arial"/>
          <w:szCs w:val="20"/>
          <w:lang w:eastAsia="en-US"/>
        </w:rPr>
        <w:t>1.1.1.7.</w:t>
      </w:r>
      <w:r w:rsidRPr="004923FC">
        <w:rPr>
          <w:rFonts w:eastAsia="Arial"/>
          <w:szCs w:val="20"/>
          <w:lang w:eastAsia="en-US"/>
        </w:rPr>
        <w:tab/>
      </w:r>
      <w:r w:rsidRPr="004923FC">
        <w:rPr>
          <w:rFonts w:eastAsia="Arial"/>
          <w:b/>
          <w:szCs w:val="20"/>
          <w:lang w:eastAsia="en-US"/>
        </w:rPr>
        <w:t xml:space="preserve">Sąskaita </w:t>
      </w:r>
      <w:r w:rsidRPr="004923FC">
        <w:rPr>
          <w:rFonts w:eastAsia="Arial"/>
          <w:szCs w:val="20"/>
          <w:lang w:eastAsia="en-US"/>
        </w:rPr>
        <w:t>–</w:t>
      </w:r>
      <w:r w:rsidRPr="004923FC">
        <w:rPr>
          <w:rFonts w:eastAsia="Arial"/>
          <w:b/>
          <w:szCs w:val="20"/>
          <w:lang w:eastAsia="en-US"/>
        </w:rPr>
        <w:t xml:space="preserve"> </w:t>
      </w:r>
      <w:r w:rsidRPr="004923FC">
        <w:rPr>
          <w:szCs w:val="20"/>
          <w:lang w:eastAsia="en-US"/>
        </w:rPr>
        <w:t xml:space="preserve">Tiekėjo išrašoma ir Pirkėjui apmokėjimui pateikiama sąskaita faktūra, PVM sąskaita faktūra ar kitas mokėjimo dokumentas už Tiekėjo tinkamai suteiktas bei Pirkėjo priimtas </w:t>
      </w:r>
      <w:r w:rsidRPr="004923FC">
        <w:rPr>
          <w:rFonts w:eastAsia="Arial"/>
          <w:szCs w:val="20"/>
          <w:lang w:eastAsia="en-US"/>
        </w:rPr>
        <w:t>Paslaugas</w:t>
      </w:r>
      <w:r w:rsidRPr="004923FC">
        <w:rPr>
          <w:szCs w:val="20"/>
          <w:lang w:eastAsia="en-US"/>
        </w:rPr>
        <w:t xml:space="preserve">. </w:t>
      </w:r>
      <w:r w:rsidRPr="004923FC">
        <w:rPr>
          <w:rFonts w:eastAsia="Arial"/>
          <w:szCs w:val="20"/>
          <w:lang w:eastAsia="en-US"/>
        </w:rPr>
        <w:t>Jeigu Sutartyje yra numatytas Paslaugų teikimas etapais ar periodais, Sąskaita gali būti pateikiama dėl kiekvieno etapo ar periodo atskirai;</w:t>
      </w:r>
    </w:p>
    <w:p w14:paraId="3D2EEFAB" w14:textId="77777777" w:rsidR="004923FC" w:rsidRPr="004923FC" w:rsidRDefault="004923FC" w:rsidP="004923FC">
      <w:pPr>
        <w:widowControl w:val="0"/>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1.1.1.8.</w:t>
      </w:r>
      <w:r w:rsidRPr="004923FC">
        <w:rPr>
          <w:rFonts w:eastAsia="Arial"/>
          <w:szCs w:val="20"/>
          <w:lang w:eastAsia="en-US"/>
        </w:rPr>
        <w:tab/>
      </w:r>
      <w:r w:rsidRPr="004923FC">
        <w:rPr>
          <w:rFonts w:eastAsia="Arial"/>
          <w:b/>
          <w:bCs/>
          <w:szCs w:val="20"/>
          <w:lang w:eastAsia="en-US"/>
        </w:rPr>
        <w:t>Specialiosios sąlygos</w:t>
      </w:r>
      <w:r w:rsidRPr="004923FC">
        <w:rPr>
          <w:rFonts w:eastAsia="Arial"/>
          <w:szCs w:val="20"/>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sidRPr="004923FC">
        <w:rPr>
          <w:rFonts w:eastAsia="Arial"/>
          <w:szCs w:val="20"/>
          <w:lang w:eastAsia="en-US"/>
        </w:rPr>
        <w:lastRenderedPageBreak/>
        <w:t>(jeigu tokie padaryti);</w:t>
      </w:r>
    </w:p>
    <w:p w14:paraId="4CAD4B3C" w14:textId="77777777" w:rsidR="004923FC" w:rsidRPr="004923FC" w:rsidRDefault="004923FC" w:rsidP="004923FC">
      <w:pPr>
        <w:widowControl w:val="0"/>
        <w:tabs>
          <w:tab w:val="left" w:pos="567"/>
          <w:tab w:val="left" w:pos="851"/>
          <w:tab w:val="left" w:pos="992"/>
          <w:tab w:val="left" w:pos="1134"/>
        </w:tabs>
        <w:spacing w:line="276" w:lineRule="auto"/>
        <w:jc w:val="both"/>
        <w:rPr>
          <w:rFonts w:eastAsia="Arial"/>
          <w:b/>
          <w:bCs/>
          <w:szCs w:val="20"/>
          <w:lang w:eastAsia="en-US"/>
        </w:rPr>
      </w:pPr>
      <w:r w:rsidRPr="004923FC">
        <w:rPr>
          <w:rFonts w:eastAsia="Arial"/>
          <w:szCs w:val="20"/>
          <w:lang w:eastAsia="en-US"/>
        </w:rPr>
        <w:t>1.1.1.9.</w:t>
      </w:r>
      <w:r w:rsidRPr="004923FC">
        <w:rPr>
          <w:rFonts w:eastAsia="Arial"/>
          <w:szCs w:val="20"/>
          <w:lang w:eastAsia="en-US"/>
        </w:rPr>
        <w:tab/>
      </w:r>
      <w:r w:rsidRPr="004923FC">
        <w:rPr>
          <w:rFonts w:eastAsia="Arial"/>
          <w:b/>
          <w:bCs/>
          <w:szCs w:val="20"/>
          <w:lang w:eastAsia="en-US"/>
        </w:rPr>
        <w:t xml:space="preserve">Susitarimas </w:t>
      </w:r>
      <w:r w:rsidRPr="004923FC">
        <w:rPr>
          <w:rFonts w:eastAsia="Arial"/>
          <w:szCs w:val="20"/>
          <w:lang w:eastAsia="en-US"/>
        </w:rPr>
        <w:t>– tai dokumentas, kurį Šalys sudaro keisdamos Sutarties sąlygas VPĮ leidžiama apimtimi;</w:t>
      </w:r>
    </w:p>
    <w:p w14:paraId="2F2C2E04" w14:textId="77777777" w:rsidR="004923FC" w:rsidRPr="004923FC" w:rsidRDefault="004923FC" w:rsidP="004923FC">
      <w:pPr>
        <w:widowControl w:val="0"/>
        <w:tabs>
          <w:tab w:val="left" w:pos="567"/>
          <w:tab w:val="left" w:pos="851"/>
          <w:tab w:val="left" w:pos="992"/>
          <w:tab w:val="left" w:pos="1134"/>
        </w:tabs>
        <w:spacing w:line="276" w:lineRule="auto"/>
        <w:jc w:val="both"/>
        <w:rPr>
          <w:rFonts w:eastAsia="Arial"/>
          <w:b/>
          <w:bCs/>
          <w:szCs w:val="20"/>
          <w:lang w:eastAsia="en-US"/>
        </w:rPr>
      </w:pPr>
      <w:r w:rsidRPr="004923FC">
        <w:rPr>
          <w:rFonts w:eastAsia="Arial"/>
          <w:szCs w:val="20"/>
          <w:lang w:eastAsia="en-US"/>
        </w:rPr>
        <w:t>1.1.1.10.</w:t>
      </w:r>
      <w:r w:rsidRPr="004923FC">
        <w:rPr>
          <w:rFonts w:eastAsia="Arial"/>
          <w:szCs w:val="20"/>
          <w:lang w:eastAsia="en-US"/>
        </w:rPr>
        <w:tab/>
        <w:t xml:space="preserve"> </w:t>
      </w:r>
      <w:r w:rsidRPr="004923FC">
        <w:rPr>
          <w:rFonts w:eastAsia="Arial"/>
          <w:b/>
          <w:bCs/>
          <w:szCs w:val="20"/>
          <w:lang w:eastAsia="en-US"/>
        </w:rPr>
        <w:t>Sutarties kaina</w:t>
      </w:r>
      <w:r w:rsidRPr="004923FC">
        <w:rPr>
          <w:rFonts w:eastAsia="Arial"/>
          <w:szCs w:val="20"/>
          <w:lang w:eastAsia="en-US"/>
        </w:rPr>
        <w:t xml:space="preserve"> – pagal Sutartį Tiekėjui mokėtina suma, įskaitant visus privalomus mokesčius ir išlaidas;</w:t>
      </w:r>
    </w:p>
    <w:p w14:paraId="4CEE1489" w14:textId="77777777" w:rsidR="004923FC" w:rsidRPr="004923FC" w:rsidRDefault="004923FC" w:rsidP="004923FC">
      <w:pPr>
        <w:widowControl w:val="0"/>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1.1.1.11.</w:t>
      </w:r>
      <w:r w:rsidRPr="004923FC">
        <w:rPr>
          <w:rFonts w:eastAsia="Arial"/>
          <w:szCs w:val="20"/>
          <w:lang w:eastAsia="en-US"/>
        </w:rPr>
        <w:tab/>
        <w:t xml:space="preserve"> </w:t>
      </w:r>
      <w:r w:rsidRPr="004923FC">
        <w:rPr>
          <w:rFonts w:eastAsia="Arial"/>
          <w:b/>
          <w:bCs/>
          <w:szCs w:val="20"/>
          <w:lang w:eastAsia="en-US"/>
        </w:rPr>
        <w:t xml:space="preserve">Sutarties sąlygos </w:t>
      </w:r>
      <w:r w:rsidRPr="004923FC">
        <w:rPr>
          <w:rFonts w:eastAsia="Arial"/>
          <w:szCs w:val="20"/>
          <w:lang w:eastAsia="en-US"/>
        </w:rPr>
        <w:t>– Bendrosios sąlygos ir Specialiosios sąlygos kartu;</w:t>
      </w:r>
    </w:p>
    <w:p w14:paraId="6496B7BD" w14:textId="77777777" w:rsidR="004923FC" w:rsidRPr="004923FC" w:rsidRDefault="004923FC" w:rsidP="004923FC">
      <w:pPr>
        <w:widowControl w:val="0"/>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1.1.1.12.</w:t>
      </w:r>
      <w:r w:rsidRPr="004923FC">
        <w:rPr>
          <w:szCs w:val="20"/>
          <w:lang w:eastAsia="en-US"/>
        </w:rPr>
        <w:tab/>
      </w:r>
      <w:r w:rsidRPr="004923FC">
        <w:rPr>
          <w:rFonts w:eastAsia="Arial"/>
          <w:szCs w:val="20"/>
          <w:lang w:eastAsia="en-US"/>
        </w:rPr>
        <w:t xml:space="preserve"> </w:t>
      </w:r>
      <w:r w:rsidRPr="004923FC">
        <w:rPr>
          <w:rFonts w:eastAsia="Arial"/>
          <w:b/>
          <w:bCs/>
          <w:szCs w:val="20"/>
          <w:lang w:eastAsia="en-US"/>
        </w:rPr>
        <w:t xml:space="preserve">Sutartis </w:t>
      </w:r>
      <w:r w:rsidRPr="004923FC">
        <w:rPr>
          <w:rFonts w:eastAsia="Arial"/>
          <w:szCs w:val="20"/>
          <w:lang w:eastAsia="en-US"/>
        </w:rPr>
        <w:t>– Paslaugų pirkimo–pardavimo sutartis, kurią sudaro Sutarties sąlygos, Specialiosiose sąlygose išvardyti priedai ir Susitarimai;</w:t>
      </w:r>
    </w:p>
    <w:p w14:paraId="0513C40D" w14:textId="77777777" w:rsidR="004923FC" w:rsidRPr="004923FC" w:rsidRDefault="004923FC" w:rsidP="004923FC">
      <w:pPr>
        <w:widowControl w:val="0"/>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 xml:space="preserve">1.1.1.13. </w:t>
      </w:r>
      <w:r w:rsidRPr="004923FC">
        <w:rPr>
          <w:rFonts w:eastAsia="Arial"/>
          <w:szCs w:val="20"/>
          <w:lang w:eastAsia="en-US"/>
        </w:rPr>
        <w:tab/>
      </w:r>
      <w:r w:rsidRPr="004923FC">
        <w:rPr>
          <w:rFonts w:eastAsia="Arial"/>
          <w:b/>
          <w:bCs/>
          <w:szCs w:val="20"/>
          <w:lang w:eastAsia="en-US"/>
        </w:rPr>
        <w:t>Šalis</w:t>
      </w:r>
      <w:r w:rsidRPr="004923FC">
        <w:rPr>
          <w:rFonts w:eastAsia="Arial"/>
          <w:szCs w:val="20"/>
          <w:lang w:eastAsia="en-US"/>
        </w:rPr>
        <w:t xml:space="preserve"> – Pirkėjas arba Tiekėjas, kiekvienas atskirai, priklausomai nuo konteksto;</w:t>
      </w:r>
    </w:p>
    <w:p w14:paraId="6254D9E6" w14:textId="77777777" w:rsidR="004923FC" w:rsidRPr="004923FC" w:rsidRDefault="004923FC" w:rsidP="004923FC">
      <w:pPr>
        <w:widowControl w:val="0"/>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 xml:space="preserve">1.1.1.14. </w:t>
      </w:r>
      <w:r w:rsidRPr="004923FC">
        <w:rPr>
          <w:rFonts w:eastAsia="Arial"/>
          <w:szCs w:val="20"/>
          <w:lang w:eastAsia="en-US"/>
        </w:rPr>
        <w:tab/>
      </w:r>
      <w:r w:rsidRPr="004923FC">
        <w:rPr>
          <w:rFonts w:eastAsia="Arial"/>
          <w:b/>
          <w:bCs/>
          <w:szCs w:val="20"/>
          <w:lang w:eastAsia="en-US"/>
        </w:rPr>
        <w:t>Šalys</w:t>
      </w:r>
      <w:r w:rsidRPr="004923FC">
        <w:rPr>
          <w:rFonts w:eastAsia="Arial"/>
          <w:szCs w:val="20"/>
          <w:lang w:eastAsia="en-US"/>
        </w:rPr>
        <w:t xml:space="preserve"> – Pirkėjas ir Tiekėjas kartu;</w:t>
      </w:r>
    </w:p>
    <w:p w14:paraId="6C3828B7" w14:textId="77777777" w:rsidR="004923FC" w:rsidRPr="004923FC" w:rsidRDefault="004923FC" w:rsidP="004923FC">
      <w:pPr>
        <w:widowControl w:val="0"/>
        <w:tabs>
          <w:tab w:val="left" w:pos="567"/>
          <w:tab w:val="left" w:pos="851"/>
          <w:tab w:val="left" w:pos="992"/>
          <w:tab w:val="left" w:pos="1134"/>
        </w:tabs>
        <w:spacing w:line="276" w:lineRule="auto"/>
        <w:jc w:val="both"/>
        <w:rPr>
          <w:szCs w:val="20"/>
          <w:lang w:eastAsia="en-US"/>
        </w:rPr>
      </w:pPr>
      <w:r w:rsidRPr="004923FC">
        <w:rPr>
          <w:szCs w:val="20"/>
          <w:lang w:eastAsia="en-US"/>
        </w:rPr>
        <w:t>1.1.1.15.</w:t>
      </w:r>
      <w:r w:rsidRPr="004923FC">
        <w:rPr>
          <w:szCs w:val="20"/>
          <w:lang w:eastAsia="en-US"/>
        </w:rPr>
        <w:tab/>
        <w:t xml:space="preserve"> </w:t>
      </w:r>
      <w:r w:rsidRPr="004923FC">
        <w:rPr>
          <w:rFonts w:eastAsia="Arial"/>
          <w:b/>
          <w:szCs w:val="20"/>
          <w:lang w:eastAsia="en-US"/>
        </w:rPr>
        <w:t>Tiekėjas</w:t>
      </w:r>
      <w:r w:rsidRPr="004923FC">
        <w:rPr>
          <w:rFonts w:eastAsia="Arial"/>
          <w:szCs w:val="20"/>
          <w:lang w:eastAsia="en-US"/>
        </w:rPr>
        <w:t xml:space="preserve"> – asmuo, kuris Specialiosiose sąlygose yra įvardytas kaip Tiekėjas, </w:t>
      </w:r>
      <w:r w:rsidRPr="004923FC">
        <w:rPr>
          <w:szCs w:val="20"/>
          <w:lang w:eastAsia="en-US"/>
        </w:rPr>
        <w:t xml:space="preserve">teikiantis Specialiosiose sąlygose nurodytas </w:t>
      </w:r>
      <w:r w:rsidRPr="004923FC">
        <w:rPr>
          <w:rFonts w:eastAsia="Arial"/>
          <w:szCs w:val="20"/>
          <w:lang w:eastAsia="en-US"/>
        </w:rPr>
        <w:t>Paslaugas</w:t>
      </w:r>
      <w:r w:rsidRPr="004923FC">
        <w:rPr>
          <w:szCs w:val="20"/>
          <w:lang w:eastAsia="en-US"/>
        </w:rPr>
        <w:t>;</w:t>
      </w:r>
    </w:p>
    <w:p w14:paraId="417EDE5B" w14:textId="77777777" w:rsidR="004923FC" w:rsidRPr="004923FC" w:rsidRDefault="004923FC" w:rsidP="004923FC">
      <w:pPr>
        <w:widowControl w:val="0"/>
        <w:tabs>
          <w:tab w:val="left" w:pos="567"/>
          <w:tab w:val="left" w:pos="851"/>
          <w:tab w:val="left" w:pos="992"/>
          <w:tab w:val="left" w:pos="1134"/>
        </w:tabs>
        <w:spacing w:line="276" w:lineRule="auto"/>
        <w:jc w:val="both"/>
        <w:rPr>
          <w:szCs w:val="20"/>
          <w:lang w:eastAsia="en-US"/>
        </w:rPr>
      </w:pPr>
      <w:r w:rsidRPr="004923FC">
        <w:rPr>
          <w:szCs w:val="20"/>
          <w:lang w:eastAsia="en-US"/>
        </w:rPr>
        <w:t xml:space="preserve">1.1.1.16. </w:t>
      </w:r>
      <w:r w:rsidRPr="004923FC">
        <w:rPr>
          <w:b/>
          <w:bCs/>
          <w:szCs w:val="20"/>
          <w:lang w:eastAsia="en-US"/>
        </w:rPr>
        <w:t xml:space="preserve">Užsakymas </w:t>
      </w:r>
      <w:r w:rsidRPr="004923FC">
        <w:rPr>
          <w:szCs w:val="20"/>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B2515DC" w14:textId="77777777" w:rsidR="004923FC" w:rsidRPr="004923FC" w:rsidRDefault="004923FC" w:rsidP="004923FC">
      <w:pPr>
        <w:widowControl w:val="0"/>
        <w:tabs>
          <w:tab w:val="left" w:pos="567"/>
          <w:tab w:val="left" w:pos="851"/>
          <w:tab w:val="left" w:pos="992"/>
          <w:tab w:val="left" w:pos="1134"/>
        </w:tabs>
        <w:spacing w:line="276" w:lineRule="auto"/>
        <w:jc w:val="both"/>
        <w:rPr>
          <w:rFonts w:eastAsia="Arial"/>
          <w:b/>
          <w:bCs/>
          <w:szCs w:val="20"/>
          <w:lang w:eastAsia="en-US"/>
        </w:rPr>
      </w:pPr>
      <w:r w:rsidRPr="004923FC">
        <w:rPr>
          <w:rFonts w:eastAsia="Arial"/>
          <w:szCs w:val="20"/>
          <w:lang w:eastAsia="en-US"/>
        </w:rPr>
        <w:t>1.1.1.17.</w:t>
      </w:r>
      <w:r w:rsidRPr="004923FC">
        <w:rPr>
          <w:szCs w:val="20"/>
          <w:lang w:eastAsia="en-US"/>
        </w:rPr>
        <w:tab/>
      </w:r>
      <w:r w:rsidRPr="004923FC">
        <w:rPr>
          <w:rFonts w:eastAsia="Arial"/>
          <w:szCs w:val="20"/>
          <w:lang w:eastAsia="en-US"/>
        </w:rPr>
        <w:t xml:space="preserve"> </w:t>
      </w:r>
      <w:r w:rsidRPr="004923FC">
        <w:rPr>
          <w:rFonts w:eastAsia="Arial"/>
          <w:b/>
          <w:bCs/>
          <w:szCs w:val="20"/>
          <w:lang w:eastAsia="en-US"/>
        </w:rPr>
        <w:t xml:space="preserve">VPĮ </w:t>
      </w:r>
      <w:r w:rsidRPr="004923FC">
        <w:rPr>
          <w:rFonts w:eastAsia="Arial"/>
          <w:szCs w:val="20"/>
          <w:lang w:eastAsia="en-US"/>
        </w:rPr>
        <w:t>– Lietuvos Respublikos viešųjų pirkimų įstatymas.</w:t>
      </w:r>
    </w:p>
    <w:p w14:paraId="18C479BB" w14:textId="77777777" w:rsidR="004923FC" w:rsidRPr="004923FC" w:rsidRDefault="004923FC" w:rsidP="004923FC">
      <w:pPr>
        <w:widowControl w:val="0"/>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1.1.1.18.</w:t>
      </w:r>
      <w:r w:rsidRPr="004923FC">
        <w:rPr>
          <w:rFonts w:eastAsia="Arial"/>
          <w:szCs w:val="20"/>
          <w:lang w:eastAsia="en-US"/>
        </w:rPr>
        <w:tab/>
        <w:t xml:space="preserve"> Kitų Sutartyje didžiąja raide rašomų sąvokų reikšmės yra nurodytos Sutarties tekste.</w:t>
      </w:r>
    </w:p>
    <w:p w14:paraId="447EC87C" w14:textId="77777777" w:rsidR="004923FC" w:rsidRPr="004923FC" w:rsidRDefault="004923FC" w:rsidP="004923FC">
      <w:pPr>
        <w:widowControl w:val="0"/>
        <w:tabs>
          <w:tab w:val="left" w:pos="709"/>
          <w:tab w:val="left" w:pos="851"/>
          <w:tab w:val="left" w:pos="992"/>
          <w:tab w:val="left" w:pos="1134"/>
        </w:tabs>
        <w:spacing w:line="276" w:lineRule="auto"/>
        <w:jc w:val="both"/>
        <w:rPr>
          <w:rFonts w:eastAsia="Arial"/>
          <w:szCs w:val="20"/>
          <w:lang w:eastAsia="en-US"/>
        </w:rPr>
      </w:pPr>
      <w:r w:rsidRPr="004923FC">
        <w:rPr>
          <w:rFonts w:eastAsia="Arial"/>
          <w:szCs w:val="20"/>
          <w:lang w:eastAsia="en-US"/>
        </w:rPr>
        <w:t>1.1.2.</w:t>
      </w:r>
      <w:r w:rsidRPr="004923FC">
        <w:rPr>
          <w:szCs w:val="20"/>
          <w:lang w:eastAsia="en-US"/>
        </w:rPr>
        <w:tab/>
      </w:r>
      <w:r w:rsidRPr="004923FC">
        <w:rPr>
          <w:rFonts w:eastAsia="Arial"/>
          <w:szCs w:val="20"/>
          <w:lang w:eastAsia="en-US"/>
        </w:rPr>
        <w:t xml:space="preserve">Sutartyje neapibrėžtos sąvokos suprantamos ir aiškinamos taip, kaip jas apibrėžia VPĮ ir kiti </w:t>
      </w:r>
      <w:r w:rsidRPr="004923FC">
        <w:rPr>
          <w:szCs w:val="20"/>
          <w:lang w:eastAsia="en-US"/>
        </w:rPr>
        <w:t>įstatymai bei teisės aktai</w:t>
      </w:r>
      <w:r w:rsidRPr="004923FC">
        <w:rPr>
          <w:rFonts w:eastAsia="Arial"/>
          <w:szCs w:val="20"/>
          <w:lang w:eastAsia="en-US"/>
        </w:rPr>
        <w:t>, galiojantys Sutarties sudarymo ir vykdymo metu.</w:t>
      </w:r>
    </w:p>
    <w:p w14:paraId="4EDE16CF" w14:textId="77777777" w:rsidR="004923FC" w:rsidRPr="004923FC" w:rsidRDefault="004923FC" w:rsidP="004923FC">
      <w:pPr>
        <w:widowControl w:val="0"/>
        <w:tabs>
          <w:tab w:val="left" w:pos="709"/>
          <w:tab w:val="left" w:pos="851"/>
          <w:tab w:val="left" w:pos="992"/>
          <w:tab w:val="left" w:pos="1134"/>
        </w:tabs>
        <w:spacing w:line="276" w:lineRule="auto"/>
        <w:jc w:val="both"/>
        <w:rPr>
          <w:rFonts w:eastAsia="Arial"/>
          <w:szCs w:val="20"/>
          <w:lang w:eastAsia="en-US"/>
        </w:rPr>
      </w:pPr>
      <w:r w:rsidRPr="004923FC">
        <w:rPr>
          <w:rFonts w:eastAsia="Arial"/>
          <w:szCs w:val="20"/>
          <w:lang w:eastAsia="en-US"/>
        </w:rPr>
        <w:t>1.1.3.</w:t>
      </w:r>
      <w:r w:rsidRPr="004923FC">
        <w:rPr>
          <w:rFonts w:eastAsia="Arial"/>
          <w:szCs w:val="20"/>
          <w:lang w:eastAsia="en-US"/>
        </w:rPr>
        <w:tab/>
        <w:t>Kitos Sutartyje vartojamos sąvokos ir terminai turi bendrinę reikšmę arba artimiausią Sutarties pobūdžiui specialiąją reikšmę, jei Sutartyje nėra nustatyta ir paaiškinta kitokia jų reikšmė.</w:t>
      </w:r>
    </w:p>
    <w:p w14:paraId="391DF444" w14:textId="77777777" w:rsidR="004923FC" w:rsidRPr="004923FC" w:rsidRDefault="004923FC" w:rsidP="004923FC">
      <w:pPr>
        <w:widowControl w:val="0"/>
        <w:tabs>
          <w:tab w:val="left" w:pos="567"/>
          <w:tab w:val="left" w:pos="851"/>
          <w:tab w:val="left" w:pos="992"/>
          <w:tab w:val="left" w:pos="1134"/>
        </w:tabs>
        <w:spacing w:line="276" w:lineRule="auto"/>
        <w:jc w:val="both"/>
        <w:rPr>
          <w:rFonts w:eastAsia="Arial"/>
          <w:b/>
          <w:bCs/>
          <w:szCs w:val="20"/>
          <w:lang w:eastAsia="en-US"/>
        </w:rPr>
      </w:pPr>
    </w:p>
    <w:p w14:paraId="4D30B237" w14:textId="77777777" w:rsidR="004923FC" w:rsidRPr="004923FC" w:rsidRDefault="004923FC" w:rsidP="004923FC">
      <w:pPr>
        <w:keepNext/>
        <w:keepLines/>
        <w:tabs>
          <w:tab w:val="left" w:pos="567"/>
        </w:tabs>
        <w:spacing w:line="276" w:lineRule="auto"/>
        <w:jc w:val="center"/>
        <w:rPr>
          <w:rFonts w:eastAsia="Cambria"/>
          <w:b/>
          <w:bCs/>
          <w:szCs w:val="20"/>
          <w:lang w:eastAsia="en-US"/>
          <w14:numSpacing w14:val="tabular"/>
        </w:rPr>
      </w:pPr>
      <w:r w:rsidRPr="004923FC">
        <w:rPr>
          <w:rFonts w:eastAsia="Cambria"/>
          <w:b/>
          <w:bCs/>
          <w:szCs w:val="20"/>
          <w:lang w:eastAsia="en-US"/>
          <w14:numSpacing w14:val="tabular"/>
        </w:rPr>
        <w:t>1.2.</w:t>
      </w:r>
      <w:r w:rsidRPr="004923FC">
        <w:rPr>
          <w:rFonts w:eastAsia="Cambria"/>
          <w:b/>
          <w:bCs/>
          <w:szCs w:val="20"/>
          <w:lang w:eastAsia="en-US"/>
          <w14:numSpacing w14:val="tabular"/>
        </w:rPr>
        <w:tab/>
        <w:t>Sutarties aiškinimas</w:t>
      </w:r>
    </w:p>
    <w:p w14:paraId="6031B5D4" w14:textId="77777777" w:rsidR="004923FC" w:rsidRPr="004923FC" w:rsidRDefault="004923FC" w:rsidP="004923FC">
      <w:pPr>
        <w:keepNext/>
        <w:keepLines/>
        <w:tabs>
          <w:tab w:val="left" w:pos="567"/>
        </w:tabs>
        <w:spacing w:line="276" w:lineRule="auto"/>
        <w:ind w:left="792"/>
        <w:jc w:val="both"/>
        <w:rPr>
          <w:rFonts w:eastAsia="Cambria"/>
          <w:b/>
          <w:bCs/>
          <w:szCs w:val="20"/>
          <w:lang w:eastAsia="en-US"/>
          <w14:numSpacing w14:val="tabular"/>
        </w:rPr>
      </w:pPr>
    </w:p>
    <w:p w14:paraId="6E197BA7" w14:textId="77777777" w:rsidR="004923FC" w:rsidRPr="004923FC" w:rsidRDefault="004923FC" w:rsidP="004923FC">
      <w:pPr>
        <w:widowControl w:val="0"/>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1.2.1.</w:t>
      </w:r>
      <w:r w:rsidRPr="004923FC">
        <w:rPr>
          <w:rFonts w:eastAsia="Arial"/>
          <w:szCs w:val="20"/>
          <w:lang w:eastAsia="en-US"/>
        </w:rPr>
        <w:tab/>
        <w:t>Sutartis yra sudaryta ir turi būti aiškinama pagal Lietuvos Respublikos teisės aktus.</w:t>
      </w:r>
    </w:p>
    <w:p w14:paraId="62A99640" w14:textId="77777777" w:rsidR="004923FC" w:rsidRPr="004923FC" w:rsidRDefault="004923FC" w:rsidP="004923FC">
      <w:pPr>
        <w:widowControl w:val="0"/>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1.2.2.</w:t>
      </w:r>
      <w:r w:rsidRPr="004923FC">
        <w:rPr>
          <w:rFonts w:eastAsia="Arial"/>
          <w:szCs w:val="20"/>
          <w:lang w:eastAsia="en-US"/>
        </w:rPr>
        <w:tab/>
        <w:t>Jei Bendrosios sąlygos ir (ar) Specialiosios sąlygos prieštarauja VPĮ ir kitų teisės aktų reikalavimams, taikomos VPĮ ir kitų teisės aktų nuostatos.</w:t>
      </w:r>
    </w:p>
    <w:p w14:paraId="1EF5F456" w14:textId="77777777" w:rsidR="004923FC" w:rsidRPr="004923FC" w:rsidRDefault="004923FC" w:rsidP="004923FC">
      <w:pPr>
        <w:widowControl w:val="0"/>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1.2.3.</w:t>
      </w:r>
      <w:r w:rsidRPr="004923FC">
        <w:rPr>
          <w:rFonts w:eastAsia="Arial"/>
          <w:szCs w:val="20"/>
          <w:lang w:eastAsia="en-US"/>
        </w:rPr>
        <w:tab/>
        <w:t>Diena Sutartyje reiškia kalendorinę dieną.</w:t>
      </w:r>
    </w:p>
    <w:p w14:paraId="5CAB4DF9" w14:textId="77777777" w:rsidR="004923FC" w:rsidRPr="004923FC" w:rsidRDefault="004923FC" w:rsidP="004923FC">
      <w:pPr>
        <w:widowControl w:val="0"/>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1.2.4.</w:t>
      </w:r>
      <w:r w:rsidRPr="004923FC">
        <w:rPr>
          <w:rFonts w:eastAsia="Arial"/>
          <w:szCs w:val="20"/>
          <w:lang w:eastAsia="en-US"/>
        </w:rPr>
        <w:tab/>
        <w:t>Darbo diena Sutartyje reiškia bet kurią dieną, išskyrus šeštadienį, sekmadienį ir švenčių dienas Lietuvoje, nurodytas Lietuvos Respublikos darbo kodekse.</w:t>
      </w:r>
    </w:p>
    <w:p w14:paraId="32DB3548" w14:textId="77777777" w:rsidR="004923FC" w:rsidRPr="004923FC" w:rsidRDefault="004923FC" w:rsidP="004923FC">
      <w:pPr>
        <w:widowControl w:val="0"/>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1.2.5.</w:t>
      </w:r>
      <w:r w:rsidRPr="004923FC">
        <w:rPr>
          <w:rFonts w:eastAsia="Arial"/>
          <w:szCs w:val="20"/>
          <w:lang w:eastAsia="en-US"/>
        </w:rPr>
        <w:tab/>
        <w:t>Terminai pagal Sutartį yra skaičiuojami metais, mėnesiais, savaitėmis, darbo dienomis, kalendorinėmis dienomis, valandomis ir minutėmis.</w:t>
      </w:r>
    </w:p>
    <w:p w14:paraId="1E97CD3F" w14:textId="77777777" w:rsidR="004923FC" w:rsidRPr="004923FC" w:rsidRDefault="004923FC" w:rsidP="004923FC">
      <w:pPr>
        <w:widowControl w:val="0"/>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1.2.6.</w:t>
      </w:r>
      <w:r w:rsidRPr="004923FC">
        <w:rPr>
          <w:rFonts w:eastAsia="Arial"/>
          <w:szCs w:val="20"/>
          <w:lang w:eastAsia="en-US"/>
        </w:rPr>
        <w:tab/>
        <w:t>Kvalifikacija, rėmimasis kitų ūkio subjektų pajėgumais, Paslaugų apimtis, peržiūra suprantami taip, kaip nustatyta VPĮ bei jį įgyvendinančiuose teisės aktuose.</w:t>
      </w:r>
    </w:p>
    <w:p w14:paraId="40A9A54E" w14:textId="77777777" w:rsidR="004923FC" w:rsidRPr="004923FC" w:rsidRDefault="004923FC" w:rsidP="004923FC">
      <w:pPr>
        <w:widowControl w:val="0"/>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1.2.7.</w:t>
      </w:r>
      <w:r w:rsidRPr="004923FC">
        <w:rPr>
          <w:rFonts w:eastAsia="Arial"/>
          <w:szCs w:val="20"/>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7377CC0" w14:textId="77777777" w:rsidR="004923FC" w:rsidRPr="004923FC" w:rsidRDefault="004923FC" w:rsidP="004923FC">
      <w:pPr>
        <w:widowControl w:val="0"/>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1.2.8.</w:t>
      </w:r>
      <w:r w:rsidRPr="004923FC">
        <w:rPr>
          <w:rFonts w:eastAsia="Arial"/>
          <w:szCs w:val="20"/>
          <w:lang w:eastAsia="en-US"/>
        </w:rPr>
        <w:tab/>
        <w:t>Informuoti, pranešti, įspėti arba atsakyti reiškia pateikti informaciją, pranešimą, įspėjimą arba atsakymą Bendrosiose ir (ar) Specialiosiose sąlygose nustatyta tvarka.</w:t>
      </w:r>
    </w:p>
    <w:p w14:paraId="36B99C4E" w14:textId="77777777" w:rsidR="004923FC" w:rsidRPr="004923FC" w:rsidRDefault="004923FC" w:rsidP="004923FC">
      <w:pPr>
        <w:widowControl w:val="0"/>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1.2.9.</w:t>
      </w:r>
      <w:r w:rsidRPr="004923FC">
        <w:rPr>
          <w:rFonts w:eastAsia="Arial"/>
          <w:szCs w:val="20"/>
          <w:lang w:eastAsia="en-US"/>
        </w:rPr>
        <w:tab/>
        <w:t xml:space="preserve">Patvirtinti reiškia pateikti patvirtinimą raštu arba pasirašyti dokumentą be išlygų ar su išlygomis, </w:t>
      </w:r>
      <w:r w:rsidRPr="004923FC">
        <w:rPr>
          <w:rFonts w:eastAsia="Arial"/>
          <w:szCs w:val="20"/>
          <w:lang w:eastAsia="en-US"/>
        </w:rPr>
        <w:lastRenderedPageBreak/>
        <w:t>išskyrus atvejus, kai asmuo, pasirašydamas dokumentą, nurodo, jog atsisako jį patvirtinti.</w:t>
      </w:r>
    </w:p>
    <w:p w14:paraId="09AE2BEA" w14:textId="77777777" w:rsidR="004923FC" w:rsidRPr="004923FC" w:rsidRDefault="004923FC" w:rsidP="004923FC">
      <w:pPr>
        <w:widowControl w:val="0"/>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1.2.10.</w:t>
      </w:r>
      <w:r w:rsidRPr="004923FC">
        <w:rPr>
          <w:rFonts w:eastAsia="Arial"/>
          <w:szCs w:val="20"/>
          <w:lang w:eastAsia="en-US"/>
        </w:rPr>
        <w:tab/>
      </w:r>
      <w:r w:rsidRPr="004923FC">
        <w:rPr>
          <w:rFonts w:eastAsia="Arial"/>
          <w:szCs w:val="20"/>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D75FBC" w14:textId="77777777" w:rsidR="004923FC" w:rsidRPr="004923FC" w:rsidRDefault="004923FC" w:rsidP="004923FC">
      <w:pPr>
        <w:widowControl w:val="0"/>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1.2.11.</w:t>
      </w:r>
      <w:r w:rsidRPr="004923FC">
        <w:rPr>
          <w:rFonts w:eastAsia="Arial"/>
          <w:szCs w:val="20"/>
          <w:lang w:eastAsia="en-US"/>
        </w:rPr>
        <w:tab/>
      </w:r>
      <w:r w:rsidRPr="004923FC">
        <w:rPr>
          <w:rFonts w:eastAsia="Arial"/>
          <w:szCs w:val="20"/>
          <w:shd w:val="clear" w:color="auto" w:fill="FFFFFF"/>
          <w:lang w:eastAsia="en-US"/>
        </w:rPr>
        <w:t>Jeigu Sutartyje nurodyta reikšmė skaičiais ir žodžiais skiriasi, vadovaujamasi žodžiais nurodyta reikšme.</w:t>
      </w:r>
    </w:p>
    <w:p w14:paraId="5680A42F" w14:textId="77777777" w:rsidR="004923FC" w:rsidRPr="004923FC" w:rsidRDefault="004923FC" w:rsidP="004923FC">
      <w:pPr>
        <w:widowControl w:val="0"/>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1.2.12.</w:t>
      </w:r>
      <w:r w:rsidRPr="004923FC">
        <w:rPr>
          <w:rFonts w:eastAsia="Arial"/>
          <w:szCs w:val="20"/>
          <w:lang w:eastAsia="en-US"/>
        </w:rPr>
        <w:tab/>
      </w:r>
      <w:r w:rsidRPr="004923FC">
        <w:rPr>
          <w:rFonts w:eastAsia="Arial"/>
          <w:szCs w:val="20"/>
          <w:shd w:val="clear" w:color="auto" w:fill="FFFFFF"/>
          <w:lang w:eastAsia="en-US"/>
        </w:rPr>
        <w:t>Jei pateikiamos nuorodos į teisės aktus, turi būti taikomos aktualios teisės aktų redakcijos, jeigu nenurodyta kitaip.</w:t>
      </w:r>
    </w:p>
    <w:p w14:paraId="202786B4" w14:textId="77777777" w:rsidR="004923FC" w:rsidRPr="004923FC" w:rsidRDefault="004923FC" w:rsidP="004923FC">
      <w:pPr>
        <w:widowControl w:val="0"/>
        <w:tabs>
          <w:tab w:val="left" w:pos="567"/>
          <w:tab w:val="left" w:pos="851"/>
          <w:tab w:val="left" w:pos="992"/>
          <w:tab w:val="left" w:pos="1134"/>
        </w:tabs>
        <w:spacing w:line="276" w:lineRule="auto"/>
        <w:jc w:val="both"/>
        <w:rPr>
          <w:rFonts w:eastAsia="Arial"/>
          <w:b/>
          <w:bCs/>
          <w:szCs w:val="20"/>
          <w:lang w:eastAsia="en-US"/>
        </w:rPr>
      </w:pPr>
    </w:p>
    <w:p w14:paraId="276762E3" w14:textId="77777777" w:rsidR="004923FC" w:rsidRPr="004923FC" w:rsidRDefault="004923FC" w:rsidP="004923F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Cs w:val="20"/>
          <w:lang w:eastAsia="en-US"/>
        </w:rPr>
      </w:pPr>
      <w:r w:rsidRPr="004923FC">
        <w:rPr>
          <w:rFonts w:eastAsia="Arial"/>
          <w:b/>
          <w:szCs w:val="20"/>
          <w:lang w:eastAsia="en-US"/>
        </w:rPr>
        <w:t>1.3.</w:t>
      </w:r>
      <w:r w:rsidRPr="004923FC">
        <w:rPr>
          <w:rFonts w:eastAsia="Arial"/>
          <w:b/>
          <w:szCs w:val="20"/>
          <w:lang w:eastAsia="en-US"/>
        </w:rPr>
        <w:tab/>
        <w:t>Dokumentų viršenybė</w:t>
      </w:r>
    </w:p>
    <w:p w14:paraId="44495A7C" w14:textId="77777777" w:rsidR="004923FC" w:rsidRPr="004923FC" w:rsidRDefault="004923FC" w:rsidP="004923F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szCs w:val="20"/>
          <w:lang w:eastAsia="en-US"/>
        </w:rPr>
      </w:pPr>
    </w:p>
    <w:p w14:paraId="4D210D7B" w14:textId="77777777" w:rsidR="004923FC" w:rsidRPr="004923FC" w:rsidRDefault="004923FC" w:rsidP="004923FC">
      <w:pPr>
        <w:widowControl w:val="0"/>
        <w:tabs>
          <w:tab w:val="left" w:pos="567"/>
          <w:tab w:val="left" w:pos="851"/>
          <w:tab w:val="left" w:pos="992"/>
          <w:tab w:val="left" w:pos="1134"/>
        </w:tabs>
        <w:spacing w:line="276" w:lineRule="auto"/>
        <w:jc w:val="both"/>
        <w:rPr>
          <w:rFonts w:eastAsia="Cambria"/>
          <w:szCs w:val="20"/>
          <w:lang w:eastAsia="en-US"/>
        </w:rPr>
      </w:pPr>
      <w:r w:rsidRPr="004923FC">
        <w:rPr>
          <w:rFonts w:eastAsia="Cambria"/>
          <w:szCs w:val="20"/>
          <w:lang w:eastAsia="en-US"/>
        </w:rPr>
        <w:t>1.3.1.</w:t>
      </w:r>
      <w:r w:rsidRPr="004923FC">
        <w:rPr>
          <w:rFonts w:eastAsia="Cambria"/>
          <w:szCs w:val="20"/>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080EF7A3" w14:textId="77777777" w:rsidR="004923FC" w:rsidRPr="004923FC" w:rsidRDefault="004923FC" w:rsidP="004923FC">
      <w:pPr>
        <w:tabs>
          <w:tab w:val="left" w:pos="709"/>
        </w:tabs>
        <w:spacing w:line="276" w:lineRule="auto"/>
        <w:jc w:val="both"/>
        <w:outlineLvl w:val="2"/>
        <w:rPr>
          <w:rFonts w:eastAsia="Trebuchet MS"/>
          <w:bCs/>
          <w:szCs w:val="20"/>
          <w:lang w:eastAsia="en-US"/>
        </w:rPr>
      </w:pPr>
      <w:r w:rsidRPr="004923FC">
        <w:rPr>
          <w:rFonts w:eastAsia="Trebuchet MS"/>
          <w:szCs w:val="20"/>
          <w:lang w:eastAsia="en-US"/>
        </w:rPr>
        <w:t xml:space="preserve">1.3.1.1. </w:t>
      </w:r>
      <w:r w:rsidRPr="004923FC">
        <w:rPr>
          <w:rFonts w:eastAsia="Trebuchet MS"/>
          <w:bCs/>
          <w:szCs w:val="20"/>
          <w:lang w:eastAsia="en-US"/>
        </w:rPr>
        <w:t>Techninė specifikacija;</w:t>
      </w:r>
    </w:p>
    <w:p w14:paraId="413ED46C" w14:textId="77777777" w:rsidR="004923FC" w:rsidRPr="004923FC" w:rsidRDefault="004923FC" w:rsidP="004923FC">
      <w:pPr>
        <w:tabs>
          <w:tab w:val="left" w:pos="709"/>
        </w:tabs>
        <w:spacing w:line="276" w:lineRule="auto"/>
        <w:jc w:val="both"/>
        <w:outlineLvl w:val="2"/>
        <w:rPr>
          <w:rFonts w:eastAsia="Trebuchet MS"/>
          <w:bCs/>
          <w:szCs w:val="20"/>
          <w:lang w:eastAsia="en-US"/>
        </w:rPr>
      </w:pPr>
      <w:r w:rsidRPr="004923FC">
        <w:rPr>
          <w:rFonts w:eastAsia="Trebuchet MS"/>
          <w:bCs/>
          <w:szCs w:val="20"/>
          <w:lang w:eastAsia="en-US"/>
        </w:rPr>
        <w:t>1.3.1.2. Specialiosios sąlygos;</w:t>
      </w:r>
    </w:p>
    <w:p w14:paraId="22681385" w14:textId="77777777" w:rsidR="004923FC" w:rsidRPr="004923FC" w:rsidRDefault="004923FC" w:rsidP="004923FC">
      <w:pPr>
        <w:tabs>
          <w:tab w:val="left" w:pos="709"/>
        </w:tabs>
        <w:spacing w:line="276" w:lineRule="auto"/>
        <w:jc w:val="both"/>
        <w:outlineLvl w:val="2"/>
        <w:rPr>
          <w:rFonts w:eastAsia="Trebuchet MS"/>
          <w:bCs/>
          <w:szCs w:val="20"/>
          <w:lang w:eastAsia="en-US"/>
        </w:rPr>
      </w:pPr>
      <w:r w:rsidRPr="004923FC">
        <w:rPr>
          <w:rFonts w:eastAsia="Trebuchet MS"/>
          <w:bCs/>
          <w:szCs w:val="20"/>
          <w:lang w:eastAsia="en-US"/>
        </w:rPr>
        <w:t>1.3.1.3. Bendrosios sąlygos;</w:t>
      </w:r>
    </w:p>
    <w:p w14:paraId="0DC19875" w14:textId="77777777" w:rsidR="004923FC" w:rsidRPr="004923FC" w:rsidRDefault="004923FC" w:rsidP="004923FC">
      <w:pPr>
        <w:tabs>
          <w:tab w:val="left" w:pos="709"/>
        </w:tabs>
        <w:spacing w:line="276" w:lineRule="auto"/>
        <w:jc w:val="both"/>
        <w:outlineLvl w:val="2"/>
        <w:rPr>
          <w:rFonts w:eastAsia="Trebuchet MS"/>
          <w:bCs/>
          <w:szCs w:val="20"/>
          <w:lang w:eastAsia="en-US"/>
        </w:rPr>
      </w:pPr>
      <w:r w:rsidRPr="004923FC">
        <w:rPr>
          <w:rFonts w:eastAsia="Trebuchet MS"/>
          <w:bCs/>
          <w:szCs w:val="20"/>
          <w:lang w:eastAsia="en-US"/>
        </w:rPr>
        <w:t>1.3.1.4. Pirkimo dokumentai (išskyrus techninę specifikaciją);</w:t>
      </w:r>
    </w:p>
    <w:p w14:paraId="57026A63" w14:textId="77777777" w:rsidR="004923FC" w:rsidRPr="004923FC" w:rsidRDefault="004923FC" w:rsidP="004923FC">
      <w:pPr>
        <w:tabs>
          <w:tab w:val="left" w:pos="709"/>
        </w:tabs>
        <w:spacing w:line="276" w:lineRule="auto"/>
        <w:jc w:val="both"/>
        <w:outlineLvl w:val="2"/>
        <w:rPr>
          <w:rFonts w:eastAsia="Trebuchet MS"/>
          <w:bCs/>
          <w:szCs w:val="20"/>
          <w:lang w:eastAsia="en-US"/>
        </w:rPr>
      </w:pPr>
      <w:r w:rsidRPr="004923FC">
        <w:rPr>
          <w:rFonts w:eastAsia="Trebuchet MS"/>
          <w:bCs/>
          <w:szCs w:val="20"/>
          <w:lang w:eastAsia="en-US"/>
        </w:rPr>
        <w:t>1.3.1.5. Pasiūlymas;</w:t>
      </w:r>
    </w:p>
    <w:p w14:paraId="12B8466A" w14:textId="77777777" w:rsidR="004923FC" w:rsidRPr="004923FC" w:rsidRDefault="004923FC" w:rsidP="004923FC">
      <w:pPr>
        <w:tabs>
          <w:tab w:val="left" w:pos="709"/>
        </w:tabs>
        <w:spacing w:line="276" w:lineRule="auto"/>
        <w:jc w:val="both"/>
        <w:outlineLvl w:val="2"/>
        <w:rPr>
          <w:rFonts w:eastAsia="Trebuchet MS"/>
          <w:bCs/>
          <w:szCs w:val="20"/>
          <w:lang w:eastAsia="en-US"/>
        </w:rPr>
      </w:pPr>
      <w:r w:rsidRPr="004923FC">
        <w:rPr>
          <w:rFonts w:eastAsia="Trebuchet MS"/>
          <w:bCs/>
          <w:szCs w:val="20"/>
          <w:lang w:eastAsia="en-US"/>
        </w:rPr>
        <w:t>1.3.1.6. Kiti Specialiosiose sąlygose išvardinti priedai.</w:t>
      </w:r>
    </w:p>
    <w:p w14:paraId="4271F9F1" w14:textId="77777777" w:rsidR="004923FC" w:rsidRPr="004923FC" w:rsidRDefault="004923FC" w:rsidP="004923FC">
      <w:pPr>
        <w:widowControl w:val="0"/>
        <w:tabs>
          <w:tab w:val="left" w:pos="567"/>
          <w:tab w:val="left" w:pos="851"/>
          <w:tab w:val="left" w:pos="992"/>
          <w:tab w:val="left" w:pos="1134"/>
        </w:tabs>
        <w:spacing w:line="276" w:lineRule="auto"/>
        <w:jc w:val="both"/>
        <w:rPr>
          <w:rFonts w:eastAsia="Cambria"/>
          <w:szCs w:val="20"/>
          <w:lang w:eastAsia="en-US"/>
        </w:rPr>
      </w:pPr>
      <w:r w:rsidRPr="004923FC">
        <w:rPr>
          <w:rFonts w:eastAsia="Cambria"/>
          <w:szCs w:val="20"/>
          <w:lang w:eastAsia="en-US"/>
        </w:rPr>
        <w:t>1.3.2.</w:t>
      </w:r>
      <w:r w:rsidRPr="004923FC">
        <w:rPr>
          <w:rFonts w:eastAsia="Cambria"/>
          <w:szCs w:val="20"/>
          <w:lang w:eastAsia="en-US"/>
        </w:rPr>
        <w:tab/>
        <w:t xml:space="preserve"> Tuo atveju, kai Šalių Susitarimu yra keičiamos Sutarties sąlygos, naujai sutartos Sutarties sąlygos turi viršenybę prieš pakeistąsias.</w:t>
      </w:r>
    </w:p>
    <w:p w14:paraId="298E7D8D" w14:textId="77777777" w:rsidR="004923FC" w:rsidRPr="004923FC" w:rsidRDefault="004923FC" w:rsidP="004923FC">
      <w:pPr>
        <w:widowControl w:val="0"/>
        <w:tabs>
          <w:tab w:val="left" w:pos="567"/>
          <w:tab w:val="left" w:pos="851"/>
          <w:tab w:val="left" w:pos="992"/>
          <w:tab w:val="left" w:pos="1134"/>
        </w:tabs>
        <w:spacing w:line="276" w:lineRule="auto"/>
        <w:jc w:val="both"/>
        <w:rPr>
          <w:rFonts w:eastAsia="Cambria"/>
          <w:szCs w:val="20"/>
          <w:lang w:eastAsia="en-US"/>
        </w:rPr>
      </w:pPr>
      <w:r w:rsidRPr="004923FC">
        <w:rPr>
          <w:rFonts w:eastAsia="Cambria"/>
          <w:szCs w:val="20"/>
          <w:lang w:eastAsia="en-US"/>
        </w:rPr>
        <w:t>1.3.3.</w:t>
      </w:r>
      <w:r w:rsidRPr="004923FC">
        <w:rPr>
          <w:szCs w:val="20"/>
          <w:lang w:eastAsia="en-US"/>
        </w:rPr>
        <w:tab/>
      </w:r>
      <w:r w:rsidRPr="004923FC">
        <w:rPr>
          <w:rFonts w:eastAsia="Cambria"/>
          <w:szCs w:val="20"/>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5A734C62" w14:textId="77777777" w:rsidR="004923FC" w:rsidRPr="004923FC" w:rsidRDefault="004923FC" w:rsidP="004923FC">
      <w:pPr>
        <w:widowControl w:val="0"/>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1.3.4.</w:t>
      </w:r>
      <w:r w:rsidRPr="004923FC">
        <w:rPr>
          <w:rFonts w:eastAsia="Arial"/>
          <w:szCs w:val="20"/>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923FC">
        <w:rPr>
          <w:rFonts w:eastAsia="Arial"/>
          <w:szCs w:val="20"/>
          <w:vertAlign w:val="superscript"/>
          <w:lang w:eastAsia="en-US"/>
        </w:rPr>
        <w:t>1</w:t>
      </w:r>
      <w:r w:rsidRPr="004923FC">
        <w:rPr>
          <w:rFonts w:eastAsia="Arial"/>
          <w:szCs w:val="20"/>
          <w:lang w:eastAsia="en-US"/>
        </w:rPr>
        <w:t>).</w:t>
      </w:r>
    </w:p>
    <w:p w14:paraId="1446345B" w14:textId="77777777" w:rsidR="004923FC" w:rsidRPr="004923FC" w:rsidRDefault="004923FC" w:rsidP="004923FC">
      <w:pPr>
        <w:widowControl w:val="0"/>
        <w:tabs>
          <w:tab w:val="left" w:pos="567"/>
          <w:tab w:val="left" w:pos="851"/>
          <w:tab w:val="left" w:pos="992"/>
          <w:tab w:val="left" w:pos="1134"/>
        </w:tabs>
        <w:spacing w:line="276" w:lineRule="auto"/>
        <w:jc w:val="both"/>
        <w:rPr>
          <w:rFonts w:eastAsia="Arial"/>
          <w:b/>
          <w:bCs/>
          <w:szCs w:val="20"/>
          <w:lang w:eastAsia="en-US"/>
        </w:rPr>
      </w:pPr>
    </w:p>
    <w:p w14:paraId="645337FC" w14:textId="77777777" w:rsidR="004923FC" w:rsidRPr="004923FC" w:rsidRDefault="004923FC" w:rsidP="004923F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Cs w:val="20"/>
          <w:lang w:eastAsia="en-US"/>
        </w:rPr>
      </w:pPr>
      <w:r w:rsidRPr="004923FC">
        <w:rPr>
          <w:rFonts w:eastAsia="Arial"/>
          <w:b/>
          <w:caps/>
          <w:szCs w:val="20"/>
          <w:lang w:eastAsia="en-US"/>
        </w:rPr>
        <w:t>2.</w:t>
      </w:r>
      <w:r w:rsidRPr="004923FC">
        <w:rPr>
          <w:rFonts w:eastAsia="Arial"/>
          <w:b/>
          <w:caps/>
          <w:szCs w:val="20"/>
          <w:lang w:eastAsia="en-US"/>
        </w:rPr>
        <w:tab/>
        <w:t>Sutarties dalykas</w:t>
      </w:r>
    </w:p>
    <w:p w14:paraId="6797AFD6" w14:textId="77777777" w:rsidR="004923FC" w:rsidRPr="004923FC" w:rsidRDefault="004923FC" w:rsidP="004923F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szCs w:val="20"/>
          <w:lang w:eastAsia="en-US"/>
        </w:rPr>
      </w:pPr>
    </w:p>
    <w:p w14:paraId="41419728" w14:textId="77777777" w:rsidR="004923FC" w:rsidRPr="004923FC" w:rsidRDefault="004923FC" w:rsidP="004923FC">
      <w:pPr>
        <w:widowControl w:val="0"/>
        <w:tabs>
          <w:tab w:val="left" w:pos="426"/>
          <w:tab w:val="left" w:pos="567"/>
          <w:tab w:val="left" w:pos="851"/>
          <w:tab w:val="left" w:pos="992"/>
          <w:tab w:val="left" w:pos="1134"/>
        </w:tabs>
        <w:spacing w:line="276" w:lineRule="auto"/>
        <w:jc w:val="both"/>
        <w:rPr>
          <w:rFonts w:eastAsia="Cambria"/>
          <w:szCs w:val="20"/>
          <w:lang w:eastAsia="en-US"/>
        </w:rPr>
      </w:pPr>
      <w:r w:rsidRPr="004923FC">
        <w:rPr>
          <w:rFonts w:eastAsia="Cambria"/>
          <w:szCs w:val="20"/>
          <w:lang w:eastAsia="en-US"/>
        </w:rPr>
        <w:t>2.1.</w:t>
      </w:r>
      <w:r w:rsidRPr="004923FC">
        <w:rPr>
          <w:rFonts w:eastAsia="Cambria"/>
          <w:szCs w:val="20"/>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923FC">
        <w:rPr>
          <w:rFonts w:eastAsia="Arial"/>
          <w:szCs w:val="20"/>
          <w:lang w:eastAsia="en-US"/>
        </w:rPr>
        <w:t>Paslaugas</w:t>
      </w:r>
      <w:r w:rsidRPr="004923FC">
        <w:rPr>
          <w:rFonts w:eastAsia="Cambria"/>
          <w:szCs w:val="20"/>
          <w:lang w:eastAsia="en-US"/>
        </w:rPr>
        <w:t xml:space="preserve"> bei sumokėti Tiekėjui Sutartyje nurodytą kainą Sutartyje nustatytomis sąlygomis ir tvarka.</w:t>
      </w:r>
    </w:p>
    <w:p w14:paraId="0C50C163" w14:textId="77777777" w:rsidR="004923FC" w:rsidRPr="004923FC" w:rsidRDefault="004923FC" w:rsidP="004923FC">
      <w:pPr>
        <w:widowControl w:val="0"/>
        <w:tabs>
          <w:tab w:val="left" w:pos="426"/>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2.2.</w:t>
      </w:r>
      <w:r w:rsidRPr="004923FC">
        <w:rPr>
          <w:rFonts w:eastAsia="Arial"/>
          <w:szCs w:val="20"/>
          <w:lang w:eastAsia="en-US"/>
        </w:rPr>
        <w:tab/>
        <w:t xml:space="preserve">Šalys, vykdydamos Sutartį, įsipareigoja laikytis visų Sutarties vykdymui taikytinų </w:t>
      </w:r>
      <w:r w:rsidRPr="004923FC">
        <w:rPr>
          <w:szCs w:val="20"/>
          <w:lang w:eastAsia="en-US"/>
        </w:rPr>
        <w:t>įstatymų bei kitų teisės aktų</w:t>
      </w:r>
      <w:r w:rsidRPr="004923FC">
        <w:rPr>
          <w:rFonts w:eastAsia="Arial"/>
          <w:szCs w:val="20"/>
          <w:lang w:eastAsia="en-US"/>
        </w:rPr>
        <w:t xml:space="preserve"> reikalavimų. Šalis turi teisę reikalauti, kad kita Šalis įvykdytų visus</w:t>
      </w:r>
      <w:r w:rsidRPr="004923FC">
        <w:rPr>
          <w:szCs w:val="20"/>
          <w:lang w:eastAsia="en-US"/>
        </w:rPr>
        <w:t xml:space="preserve"> įstatymų bei kitų teisės aktų</w:t>
      </w:r>
      <w:r w:rsidRPr="004923FC">
        <w:rPr>
          <w:rFonts w:eastAsia="Arial"/>
          <w:szCs w:val="20"/>
          <w:lang w:eastAsia="en-US"/>
        </w:rPr>
        <w:t xml:space="preserve"> reikalavimus, taikomus Sutarties vykdymui. Nė viena iš Sutarties sąlygų nereiškia ir negali būti aiškinama kaip Pirkėjo atsisakymas </w:t>
      </w:r>
      <w:r w:rsidRPr="004923FC">
        <w:rPr>
          <w:szCs w:val="20"/>
          <w:lang w:eastAsia="en-US"/>
        </w:rPr>
        <w:t>įstatymuose bei kituose teisės aktuose</w:t>
      </w:r>
      <w:r w:rsidRPr="004923FC">
        <w:rPr>
          <w:rFonts w:eastAsia="Arial"/>
          <w:szCs w:val="20"/>
          <w:lang w:eastAsia="en-US"/>
        </w:rPr>
        <w:t xml:space="preserve"> numatytų ir Sutartimi neaptartų Pirkėjo kitų teisių ir garantijų, susijusių su netinkamu Paslaugų teikimu ar jų kokybe, arba kaip Tiekėjo atsisakymas </w:t>
      </w:r>
      <w:r w:rsidRPr="004923FC">
        <w:rPr>
          <w:szCs w:val="20"/>
          <w:lang w:eastAsia="en-US"/>
        </w:rPr>
        <w:t>įstatymuose bei kituose teisės aktuose</w:t>
      </w:r>
      <w:r w:rsidRPr="004923FC">
        <w:rPr>
          <w:rFonts w:eastAsia="Arial"/>
          <w:szCs w:val="20"/>
          <w:lang w:eastAsia="en-US"/>
        </w:rPr>
        <w:t xml:space="preserve"> numatytų ir Sutartimi neaptartų Tiekėjo kitų </w:t>
      </w:r>
      <w:r w:rsidRPr="004923FC">
        <w:rPr>
          <w:rFonts w:eastAsia="Arial"/>
          <w:szCs w:val="20"/>
          <w:lang w:eastAsia="en-US"/>
        </w:rPr>
        <w:lastRenderedPageBreak/>
        <w:t>teisių ir garantijų dėl atlyginimo už suteiktas Paslaugas gavimo.</w:t>
      </w:r>
    </w:p>
    <w:p w14:paraId="11179D01" w14:textId="77777777" w:rsidR="004923FC" w:rsidRPr="004923FC" w:rsidRDefault="004923FC" w:rsidP="004923FC">
      <w:pPr>
        <w:widowControl w:val="0"/>
        <w:tabs>
          <w:tab w:val="left" w:pos="426"/>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2.3.</w:t>
      </w:r>
      <w:r w:rsidRPr="004923FC">
        <w:rPr>
          <w:rFonts w:eastAsia="Arial"/>
          <w:szCs w:val="20"/>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1EEDF04" w14:textId="77777777" w:rsidR="004923FC" w:rsidRPr="004923FC" w:rsidRDefault="004923FC" w:rsidP="004923FC">
      <w:pPr>
        <w:widowControl w:val="0"/>
        <w:tabs>
          <w:tab w:val="left" w:pos="426"/>
          <w:tab w:val="left" w:pos="567"/>
          <w:tab w:val="left" w:pos="851"/>
          <w:tab w:val="left" w:pos="992"/>
          <w:tab w:val="left" w:pos="1134"/>
        </w:tabs>
        <w:spacing w:line="276" w:lineRule="auto"/>
        <w:jc w:val="both"/>
        <w:rPr>
          <w:rFonts w:eastAsia="Arial"/>
          <w:szCs w:val="20"/>
          <w:lang w:eastAsia="en-US"/>
        </w:rPr>
      </w:pPr>
    </w:p>
    <w:p w14:paraId="53EE8A5F" w14:textId="77777777" w:rsidR="004923FC" w:rsidRPr="004923FC" w:rsidRDefault="004923FC" w:rsidP="004923F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Cs w:val="20"/>
          <w:lang w:eastAsia="en-US"/>
        </w:rPr>
      </w:pPr>
      <w:r w:rsidRPr="004923FC">
        <w:rPr>
          <w:rFonts w:eastAsia="Arial"/>
          <w:b/>
          <w:caps/>
          <w:szCs w:val="20"/>
          <w:lang w:eastAsia="en-US"/>
        </w:rPr>
        <w:t>3.</w:t>
      </w:r>
      <w:r w:rsidRPr="004923FC">
        <w:rPr>
          <w:rFonts w:eastAsia="Arial"/>
          <w:b/>
          <w:caps/>
          <w:szCs w:val="20"/>
          <w:lang w:eastAsia="en-US"/>
        </w:rPr>
        <w:tab/>
        <w:t>TIEKĖJAS ir kiti Sutarties vykdymui pasitelkiami asmenys</w:t>
      </w:r>
    </w:p>
    <w:p w14:paraId="013F4A43" w14:textId="77777777" w:rsidR="004923FC" w:rsidRPr="004923FC" w:rsidRDefault="004923FC" w:rsidP="004923F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Cs w:val="20"/>
          <w:lang w:eastAsia="en-US"/>
        </w:rPr>
      </w:pPr>
    </w:p>
    <w:p w14:paraId="7410A775" w14:textId="77777777" w:rsidR="004923FC" w:rsidRPr="004923FC" w:rsidRDefault="004923FC" w:rsidP="004923F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Cs w:val="20"/>
          <w:lang w:eastAsia="en-US"/>
        </w:rPr>
      </w:pPr>
      <w:r w:rsidRPr="004923FC">
        <w:rPr>
          <w:rFonts w:eastAsia="Arial"/>
          <w:b/>
          <w:szCs w:val="20"/>
          <w:lang w:eastAsia="en-US"/>
        </w:rPr>
        <w:t>3.1.</w:t>
      </w:r>
      <w:r w:rsidRPr="004923FC">
        <w:rPr>
          <w:rFonts w:eastAsia="Arial"/>
          <w:b/>
          <w:szCs w:val="20"/>
          <w:lang w:eastAsia="en-US"/>
        </w:rPr>
        <w:tab/>
        <w:t>Kvalifikacija ir kiti Tiekėjo pasiūlymu prisiimti įsipareigojimai</w:t>
      </w:r>
    </w:p>
    <w:p w14:paraId="3DF51968" w14:textId="77777777" w:rsidR="004923FC" w:rsidRPr="004923FC" w:rsidRDefault="004923FC" w:rsidP="004923F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Cs w:val="20"/>
          <w:lang w:eastAsia="en-US"/>
        </w:rPr>
      </w:pPr>
    </w:p>
    <w:p w14:paraId="7EDC915B"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0"/>
          <w:lang w:eastAsia="en-US"/>
        </w:rPr>
      </w:pPr>
      <w:r w:rsidRPr="004923FC">
        <w:rPr>
          <w:rFonts w:eastAsia="Cambria"/>
          <w:szCs w:val="20"/>
          <w:lang w:eastAsia="en-US"/>
        </w:rPr>
        <w:t>3.1.1.</w:t>
      </w:r>
      <w:r w:rsidRPr="004923FC">
        <w:rPr>
          <w:rFonts w:eastAsia="Cambria"/>
          <w:szCs w:val="20"/>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6EC14372"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3.1.1.1.</w:t>
      </w:r>
      <w:r w:rsidRPr="004923FC">
        <w:rPr>
          <w:rFonts w:eastAsia="Arial"/>
          <w:szCs w:val="20"/>
          <w:lang w:eastAsia="en-US"/>
        </w:rPr>
        <w:tab/>
        <w:t>turėtų teisę verstis ta veikla, kuri yra reikalinga Sutarčiai įvykdyti.</w:t>
      </w:r>
      <w:r w:rsidRPr="004923FC">
        <w:rPr>
          <w:szCs w:val="20"/>
          <w:lang w:eastAsia="en-US"/>
        </w:rPr>
        <w:t xml:space="preserve"> </w:t>
      </w:r>
      <w:r w:rsidRPr="004923FC">
        <w:rPr>
          <w:rFonts w:eastAsia="Arial"/>
          <w:szCs w:val="20"/>
          <w:lang w:eastAsia="en-US"/>
        </w:rPr>
        <w:t>Pirkėjui pareikalavus, Tiekėjas turi pateikti dokumentus, įrodančius, kad Sutartį vykdo tik tokią teisę turintys asmenys;</w:t>
      </w:r>
    </w:p>
    <w:p w14:paraId="07456221"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3.1.1.2.</w:t>
      </w:r>
      <w:r w:rsidRPr="004923FC">
        <w:rPr>
          <w:szCs w:val="20"/>
          <w:lang w:eastAsia="en-US"/>
        </w:rPr>
        <w:tab/>
      </w:r>
      <w:r w:rsidRPr="004923FC">
        <w:rPr>
          <w:rFonts w:eastAsia="Arial"/>
          <w:szCs w:val="20"/>
          <w:lang w:eastAsia="en-US"/>
        </w:rPr>
        <w:t>atitiktų tiekėjų kvalifikacijai pirkimo dokumentuose nustatytus reikalavimus bei neturėtų pirkimo dokumentuose nustatytų pašalinimo pagrindų;</w:t>
      </w:r>
    </w:p>
    <w:p w14:paraId="0BD24D41" w14:textId="77777777" w:rsidR="004923FC" w:rsidRPr="004923FC" w:rsidRDefault="004923FC" w:rsidP="004923FC">
      <w:pPr>
        <w:widowControl w:val="0"/>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3.1.1.3.</w:t>
      </w:r>
      <w:r w:rsidRPr="004923FC">
        <w:rPr>
          <w:szCs w:val="20"/>
          <w:lang w:eastAsia="en-US"/>
        </w:rPr>
        <w:tab/>
      </w:r>
      <w:r w:rsidRPr="004923FC">
        <w:rPr>
          <w:szCs w:val="20"/>
        </w:rPr>
        <w:t xml:space="preserve">laikytųsi Tiekėjo pasiūlyme nurodytų įsipareigojimų, įskaitant, bet neapsiribojant – atitiktų Tiekėjo </w:t>
      </w:r>
      <w:r w:rsidRPr="004923FC">
        <w:rPr>
          <w:szCs w:val="20"/>
          <w:lang w:eastAsia="en-US"/>
        </w:rPr>
        <w:t xml:space="preserve">pasiūlyme nurodytų kriterijų, dėl kurių jo pasiūlymas buvo išrinktas ekonomiškai naudingiausiu </w:t>
      </w:r>
      <w:r w:rsidRPr="004923FC">
        <w:rPr>
          <w:szCs w:val="20"/>
        </w:rPr>
        <w:t>(toliau – </w:t>
      </w:r>
      <w:r w:rsidRPr="004923FC">
        <w:rPr>
          <w:b/>
          <w:bCs/>
          <w:szCs w:val="20"/>
        </w:rPr>
        <w:t>Kokybiniai kriterijai</w:t>
      </w:r>
      <w:r w:rsidRPr="004923FC">
        <w:rPr>
          <w:szCs w:val="20"/>
        </w:rPr>
        <w:t>), reikšmes ir parametrus. Šiame papunktyje nurodytų įsipareigojimų laikymosi tikrinimo tvarka nustatoma Specialiosiose sąlygose</w:t>
      </w:r>
      <w:r w:rsidRPr="004923FC">
        <w:rPr>
          <w:rFonts w:eastAsia="Arial"/>
          <w:szCs w:val="20"/>
          <w:lang w:eastAsia="en-US"/>
        </w:rPr>
        <w:t>;</w:t>
      </w:r>
    </w:p>
    <w:p w14:paraId="1DEA721C"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3.1.1.4.</w:t>
      </w:r>
      <w:r w:rsidRPr="004923FC">
        <w:rPr>
          <w:rFonts w:eastAsia="Arial"/>
          <w:szCs w:val="20"/>
          <w:lang w:eastAsia="en-US"/>
        </w:rPr>
        <w:tab/>
        <w:t>užtikrintų nustatytų kokybės vadybos sistemos ir (arba) aplinkos apsaugos vadybos sistemos standartų taikymą, jeigu to reikalaujama pirkimo dokumentuose, ir turėtų tą patvirtinančius dokumentus;</w:t>
      </w:r>
    </w:p>
    <w:p w14:paraId="46285830"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 xml:space="preserve">3.1.1.5. </w:t>
      </w:r>
      <w:r w:rsidRPr="004923FC">
        <w:rPr>
          <w:rFonts w:eastAsia="Arial"/>
          <w:szCs w:val="20"/>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4923FC">
        <w:rPr>
          <w:szCs w:val="20"/>
          <w:lang w:eastAsia="en-US"/>
        </w:rPr>
        <w:t>.</w:t>
      </w:r>
    </w:p>
    <w:p w14:paraId="14CC163D"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3.1.2.</w:t>
      </w:r>
      <w:r w:rsidRPr="004923FC">
        <w:rPr>
          <w:rFonts w:eastAsia="Arial"/>
          <w:szCs w:val="20"/>
          <w:lang w:eastAsia="en-US"/>
        </w:rPr>
        <w:tab/>
        <w:t xml:space="preserve">Tuo atveju, kai Tiekėjas yra jungtinės veiklos sutarties pagrindu veikianti tiekėjų grupė, jos nariai Pirkėjui už Sutarties vykdymą atsako solidariai. </w:t>
      </w:r>
      <w:r w:rsidRPr="004923FC">
        <w:rPr>
          <w:rFonts w:eastAsia="Arial"/>
          <w:szCs w:val="20"/>
          <w:shd w:val="clear" w:color="auto" w:fill="FFFFFF"/>
          <w:lang w:eastAsia="en-US"/>
        </w:rPr>
        <w:t xml:space="preserve">Jeigu Tiekėjas remiasi </w:t>
      </w:r>
      <w:r w:rsidRPr="004923FC">
        <w:rPr>
          <w:rFonts w:eastAsia="Arial"/>
          <w:szCs w:val="20"/>
          <w:lang w:eastAsia="en-US"/>
        </w:rPr>
        <w:t xml:space="preserve">ūkio </w:t>
      </w:r>
      <w:r w:rsidRPr="004923FC">
        <w:rPr>
          <w:rFonts w:eastAsia="Arial"/>
          <w:szCs w:val="20"/>
          <w:shd w:val="clear" w:color="auto" w:fill="FFFFFF"/>
          <w:lang w:eastAsia="en-US"/>
        </w:rPr>
        <w:t xml:space="preserve">subjektų pajėgumais, siekdamas atitikti finansinio ir ekonominio pajėgumo reikalavimus, Tiekėjas su tokiais </w:t>
      </w:r>
      <w:r w:rsidRPr="004923FC">
        <w:rPr>
          <w:rFonts w:eastAsia="Arial"/>
          <w:szCs w:val="20"/>
          <w:lang w:eastAsia="en-US"/>
        </w:rPr>
        <w:t xml:space="preserve">ūkio </w:t>
      </w:r>
      <w:r w:rsidRPr="004923FC">
        <w:rPr>
          <w:rFonts w:eastAsia="Arial"/>
          <w:szCs w:val="20"/>
          <w:shd w:val="clear" w:color="auto" w:fill="FFFFFF"/>
          <w:lang w:eastAsia="en-US"/>
        </w:rPr>
        <w:t>subjektais už Sutarties vykdymą atsako solidariai (jeigu to buvo reikalaujama pirkimo dokumentuose).</w:t>
      </w:r>
    </w:p>
    <w:p w14:paraId="747DCBBE"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3.1.3.</w:t>
      </w:r>
      <w:r w:rsidRPr="004923FC">
        <w:rPr>
          <w:rFonts w:eastAsia="Arial"/>
          <w:szCs w:val="20"/>
          <w:lang w:eastAsia="en-US"/>
        </w:rPr>
        <w:tab/>
        <w:t xml:space="preserve">Tiekėjas taip pat atsako už tai, kad Tiekėjas, Sutartį tiesiogiai vykdantys subtiekėjai ir specialistai atitiktų jiems </w:t>
      </w:r>
      <w:r w:rsidRPr="004923FC">
        <w:rPr>
          <w:szCs w:val="20"/>
          <w:lang w:eastAsia="en-US"/>
        </w:rPr>
        <w:t>įstatymų bei kitų teisės aktų</w:t>
      </w:r>
      <w:r w:rsidRPr="004923FC">
        <w:rPr>
          <w:rFonts w:eastAsia="Arial"/>
          <w:szCs w:val="20"/>
          <w:lang w:eastAsia="en-US"/>
        </w:rPr>
        <w:t xml:space="preserve"> ir (arba) pirkimo dokumentuose nustatytus profesinės kvalifikacijos ir kitus reikalavimus bei turėtų teisę verstis ta veikla, kuriai jie pasitelkiami.</w:t>
      </w:r>
    </w:p>
    <w:p w14:paraId="18FE30F6" w14:textId="77777777" w:rsidR="004923FC" w:rsidRPr="004923FC" w:rsidRDefault="004923FC" w:rsidP="004923F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Cs w:val="20"/>
          <w:lang w:eastAsia="en-US"/>
        </w:rPr>
      </w:pPr>
    </w:p>
    <w:p w14:paraId="6AA9076F" w14:textId="77777777" w:rsidR="004923FC" w:rsidRPr="004923FC" w:rsidRDefault="004923FC" w:rsidP="004923F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0"/>
          <w:lang w:eastAsia="en-US"/>
        </w:rPr>
      </w:pPr>
      <w:r w:rsidRPr="004923FC">
        <w:rPr>
          <w:rFonts w:eastAsia="Arial"/>
          <w:b/>
          <w:bCs/>
          <w:szCs w:val="20"/>
          <w:lang w:eastAsia="en-US"/>
        </w:rPr>
        <w:t>3.2.</w:t>
      </w:r>
      <w:r w:rsidRPr="004923FC">
        <w:rPr>
          <w:szCs w:val="20"/>
          <w:lang w:eastAsia="en-US"/>
        </w:rPr>
        <w:tab/>
      </w:r>
      <w:r w:rsidRPr="004923FC">
        <w:rPr>
          <w:rFonts w:eastAsia="Arial"/>
          <w:b/>
          <w:bCs/>
          <w:szCs w:val="20"/>
          <w:lang w:eastAsia="en-US"/>
        </w:rPr>
        <w:t>Subtiekėjų bei specialistų pasitelkimas ir keitimas</w:t>
      </w:r>
    </w:p>
    <w:p w14:paraId="718F24C2" w14:textId="77777777" w:rsidR="004923FC" w:rsidRPr="004923FC" w:rsidRDefault="004923FC" w:rsidP="004923F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Cs w:val="20"/>
          <w:lang w:eastAsia="en-US"/>
        </w:rPr>
      </w:pPr>
    </w:p>
    <w:p w14:paraId="1B8214D9"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shd w:val="clear" w:color="auto" w:fill="FFFFFF"/>
          <w:lang w:eastAsia="en-US"/>
        </w:rPr>
      </w:pPr>
      <w:r w:rsidRPr="004923FC">
        <w:rPr>
          <w:rFonts w:eastAsia="Arial"/>
          <w:szCs w:val="20"/>
          <w:lang w:eastAsia="en-US"/>
        </w:rPr>
        <w:t>3.2.1.</w:t>
      </w:r>
      <w:r w:rsidRPr="004923FC">
        <w:rPr>
          <w:rFonts w:eastAsia="Arial"/>
          <w:szCs w:val="20"/>
          <w:lang w:eastAsia="en-US"/>
        </w:rPr>
        <w:tab/>
      </w:r>
      <w:r w:rsidRPr="004923FC">
        <w:rPr>
          <w:rFonts w:eastAsia="Arial"/>
          <w:szCs w:val="20"/>
          <w:shd w:val="clear" w:color="auto" w:fill="FFFFFF"/>
          <w:lang w:eastAsia="en-US"/>
        </w:rPr>
        <w:t>Tiekėjas įsipareigoja užtikrinti, kad Sutartį vykdys pirkime pasiūlyti ir kvalifikaci</w:t>
      </w:r>
      <w:r w:rsidRPr="004923FC">
        <w:rPr>
          <w:rFonts w:eastAsia="Arial"/>
          <w:szCs w:val="20"/>
          <w:lang w:eastAsia="en-US"/>
        </w:rPr>
        <w:t>jos</w:t>
      </w:r>
      <w:r w:rsidRPr="004923FC">
        <w:rPr>
          <w:rFonts w:eastAsia="Arial"/>
          <w:szCs w:val="20"/>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923FC">
        <w:rPr>
          <w:rFonts w:eastAsia="Arial"/>
          <w:szCs w:val="20"/>
          <w:lang w:eastAsia="en-US"/>
        </w:rPr>
        <w:t xml:space="preserve">ir specialistų </w:t>
      </w:r>
      <w:r w:rsidRPr="004923FC">
        <w:rPr>
          <w:rFonts w:eastAsia="Arial"/>
          <w:szCs w:val="20"/>
          <w:shd w:val="clear" w:color="auto" w:fill="FFFFFF"/>
          <w:lang w:eastAsia="en-US"/>
        </w:rPr>
        <w:t>veiksmus ar neveikimą.</w:t>
      </w:r>
    </w:p>
    <w:p w14:paraId="686691BC"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shd w:val="clear" w:color="auto" w:fill="FFFFFF"/>
          <w:lang w:eastAsia="en-US"/>
        </w:rPr>
      </w:pPr>
      <w:r w:rsidRPr="004923FC">
        <w:rPr>
          <w:rFonts w:eastAsia="Arial"/>
          <w:szCs w:val="20"/>
          <w:lang w:eastAsia="en-US"/>
        </w:rPr>
        <w:t>3.2.2.</w:t>
      </w:r>
      <w:r w:rsidRPr="004923FC">
        <w:rPr>
          <w:rFonts w:eastAsia="Arial"/>
          <w:szCs w:val="20"/>
          <w:lang w:eastAsia="en-US"/>
        </w:rPr>
        <w:tab/>
      </w:r>
      <w:r w:rsidRPr="004923FC">
        <w:rPr>
          <w:rFonts w:eastAsia="Arial"/>
          <w:szCs w:val="20"/>
          <w:shd w:val="clear" w:color="auto" w:fill="FFFFFF"/>
          <w:lang w:eastAsia="en-US"/>
        </w:rPr>
        <w:t>Sutarties vykdymui pasitelkiami subtiekėjai ir (ar) specialistai (jeigu tokie pasitelkiami) nurodomi Specialiosiose sąlygose.</w:t>
      </w:r>
    </w:p>
    <w:p w14:paraId="41F1CF62"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lastRenderedPageBreak/>
        <w:t>3.2.3.</w:t>
      </w:r>
      <w:r w:rsidRPr="004923FC">
        <w:rPr>
          <w:szCs w:val="20"/>
          <w:lang w:eastAsia="en-US"/>
        </w:rPr>
        <w:tab/>
      </w:r>
      <w:r w:rsidRPr="004923FC">
        <w:rPr>
          <w:rFonts w:eastAsia="Arial"/>
          <w:kern w:val="2"/>
          <w:lang w:eastAsia="en-US"/>
        </w:rPr>
        <w:t>Tiekėjas gali keisti ir (ar) pasitelkti subtiekėjus ir (ar) specialistus šiame Sutarties poskyryje nustatytais atvejais ir tvarka</w:t>
      </w:r>
      <w:r w:rsidRPr="004923FC">
        <w:rPr>
          <w:rFonts w:eastAsia="Arial"/>
          <w:szCs w:val="20"/>
          <w:lang w:eastAsia="en-US"/>
        </w:rPr>
        <w:t>.</w:t>
      </w:r>
    </w:p>
    <w:p w14:paraId="74ADC6A1" w14:textId="77777777" w:rsidR="004923FC" w:rsidRPr="004923FC" w:rsidRDefault="004923FC" w:rsidP="004923FC">
      <w:pPr>
        <w:widowControl w:val="0"/>
        <w:pBdr>
          <w:top w:val="nil"/>
          <w:left w:val="nil"/>
          <w:bottom w:val="nil"/>
          <w:right w:val="nil"/>
          <w:between w:val="nil"/>
        </w:pBdr>
        <w:tabs>
          <w:tab w:val="left" w:pos="709"/>
          <w:tab w:val="left" w:pos="851"/>
          <w:tab w:val="left" w:pos="1134"/>
        </w:tabs>
        <w:spacing w:line="276" w:lineRule="auto"/>
        <w:jc w:val="both"/>
        <w:rPr>
          <w:rFonts w:eastAsia="Cambria"/>
          <w:szCs w:val="20"/>
          <w:shd w:val="clear" w:color="auto" w:fill="FFFFFF"/>
          <w:lang w:eastAsia="en-US"/>
        </w:rPr>
      </w:pPr>
      <w:r w:rsidRPr="004923FC">
        <w:rPr>
          <w:rFonts w:eastAsia="Cambria"/>
          <w:szCs w:val="20"/>
          <w:shd w:val="clear" w:color="auto" w:fill="FFFFFF"/>
          <w:lang w:eastAsia="en-US"/>
        </w:rPr>
        <w:t>3.2.4. Naujas subtiekėjas ar specialistas gali pradėti vykdyti jiems Tiekėjo pavestus įsipareigojimus pagal Sutartį ne anksčiau, nei bus pasirašytas Susitarimas.</w:t>
      </w:r>
    </w:p>
    <w:p w14:paraId="49A9FB22" w14:textId="77777777" w:rsidR="004923FC" w:rsidRPr="004923FC" w:rsidRDefault="004923FC" w:rsidP="004923FC">
      <w:pPr>
        <w:widowControl w:val="0"/>
        <w:pBdr>
          <w:top w:val="nil"/>
          <w:left w:val="nil"/>
          <w:bottom w:val="nil"/>
          <w:right w:val="nil"/>
          <w:between w:val="nil"/>
        </w:pBdr>
        <w:tabs>
          <w:tab w:val="left" w:pos="709"/>
          <w:tab w:val="left" w:pos="851"/>
          <w:tab w:val="left" w:pos="1134"/>
        </w:tabs>
        <w:spacing w:line="276" w:lineRule="auto"/>
        <w:jc w:val="both"/>
        <w:rPr>
          <w:rFonts w:eastAsia="Cambria"/>
          <w:szCs w:val="20"/>
          <w:lang w:eastAsia="en-US"/>
        </w:rPr>
      </w:pPr>
      <w:r w:rsidRPr="004923FC">
        <w:rPr>
          <w:rFonts w:eastAsia="Cambria"/>
          <w:szCs w:val="20"/>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4923FC">
        <w:rPr>
          <w:rFonts w:eastAsia="Cambria"/>
          <w:szCs w:val="20"/>
          <w:lang w:eastAsia="en-US"/>
        </w:rPr>
        <w:t>,</w:t>
      </w:r>
      <w:r w:rsidRPr="004923FC">
        <w:rPr>
          <w:rFonts w:eastAsia="Cambria"/>
          <w:szCs w:val="20"/>
          <w:shd w:val="clear" w:color="auto" w:fill="FFFFFF"/>
          <w:lang w:eastAsia="en-US"/>
        </w:rPr>
        <w:t xml:space="preserve"> kokybės vadybos sistemos ir (arba) aplinkos apsaugos vadybos sistemos standartų </w:t>
      </w:r>
      <w:r w:rsidRPr="004923FC">
        <w:rPr>
          <w:rFonts w:eastAsia="Cambria"/>
          <w:szCs w:val="20"/>
          <w:lang w:eastAsia="en-US"/>
        </w:rPr>
        <w:t xml:space="preserve">reikalavimų, reikalavimų dėl pašalinimo pagrindų nebuvimo, atitikties nacionalinio saugumo interesams bei reikalavimams </w:t>
      </w:r>
      <w:r w:rsidRPr="004923FC">
        <w:rPr>
          <w:rFonts w:eastAsia="Arial"/>
          <w:szCs w:val="20"/>
          <w:shd w:val="clear" w:color="auto" w:fill="FFFFFF"/>
          <w:lang w:eastAsia="en-US"/>
        </w:rPr>
        <w:t xml:space="preserve">nebūti registruotu (nuolat gyvenančiu ar turinčiu pilietybę) nepatikimomis laikomose valstybėse ar teritorijose </w:t>
      </w:r>
      <w:r w:rsidRPr="004923FC">
        <w:rPr>
          <w:rFonts w:eastAsia="Cambria"/>
          <w:szCs w:val="20"/>
          <w:lang w:eastAsia="en-US"/>
        </w:rPr>
        <w:t>(jei taikoma) ir Tiekėjo pasiūlyme nurodytų sąlygų pirkimo dokumentuose nustatytiems Kokybiniams</w:t>
      </w:r>
      <w:r w:rsidRPr="004923FC">
        <w:rPr>
          <w:rFonts w:eastAsia="Cambria"/>
          <w:b/>
          <w:bCs/>
          <w:szCs w:val="20"/>
          <w:lang w:eastAsia="en-US"/>
        </w:rPr>
        <w:t xml:space="preserve"> </w:t>
      </w:r>
      <w:r w:rsidRPr="004923FC">
        <w:rPr>
          <w:rFonts w:eastAsia="Cambria"/>
          <w:szCs w:val="20"/>
          <w:lang w:eastAsia="en-US"/>
        </w:rPr>
        <w:t>kriterijams pagrįsti (jei taikoma)</w:t>
      </w:r>
      <w:r w:rsidRPr="004923FC">
        <w:rPr>
          <w:rFonts w:eastAsia="Cambria"/>
          <w:szCs w:val="20"/>
          <w:shd w:val="clear" w:color="auto" w:fill="FFFFFF"/>
          <w:lang w:eastAsia="en-US"/>
        </w:rPr>
        <w:t>, Tiekėjui taikoma Specialiosiose sąlygose nustatyto dydžio bauda.</w:t>
      </w:r>
    </w:p>
    <w:p w14:paraId="19142FE1" w14:textId="77777777" w:rsidR="004923FC" w:rsidRPr="004923FC" w:rsidRDefault="004923FC" w:rsidP="004923FC">
      <w:pPr>
        <w:widowControl w:val="0"/>
        <w:tabs>
          <w:tab w:val="left" w:pos="993"/>
        </w:tabs>
        <w:spacing w:line="276" w:lineRule="auto"/>
        <w:jc w:val="both"/>
        <w:rPr>
          <w:rFonts w:eastAsia="Arial"/>
          <w:szCs w:val="20"/>
          <w:shd w:val="clear" w:color="auto" w:fill="FFFFFF"/>
          <w:lang w:eastAsia="en-US"/>
        </w:rPr>
      </w:pPr>
      <w:r w:rsidRPr="004923FC">
        <w:rPr>
          <w:rFonts w:eastAsia="Arial"/>
          <w:szCs w:val="20"/>
          <w:shd w:val="clear" w:color="auto" w:fill="FFFFFF"/>
          <w:lang w:eastAsia="en-US"/>
        </w:rPr>
        <w:t xml:space="preserve">3.2.6. Tiekėjas turi teisę Sutarties vykdymui pasitelkti naujus, Specialiosiose sąlygose nenurodytus subtiekėjus, kurių pajėgumais Tiekėjas </w:t>
      </w:r>
      <w:r w:rsidRPr="004923FC">
        <w:rPr>
          <w:rFonts w:eastAsia="Cambria"/>
          <w:szCs w:val="20"/>
          <w:shd w:val="clear" w:color="auto" w:fill="FFFFFF"/>
          <w:lang w:eastAsia="en-US"/>
        </w:rPr>
        <w:t>nesirėmė pirkimo dokumentuose numatytiems kvalifikacijos reikalavimams pagrįsti.</w:t>
      </w:r>
    </w:p>
    <w:p w14:paraId="367D8D20" w14:textId="77777777" w:rsidR="004923FC" w:rsidRPr="004923FC" w:rsidRDefault="004923FC" w:rsidP="004923FC">
      <w:pPr>
        <w:widowControl w:val="0"/>
        <w:tabs>
          <w:tab w:val="left" w:pos="993"/>
        </w:tabs>
        <w:spacing w:line="276" w:lineRule="auto"/>
        <w:jc w:val="both"/>
        <w:rPr>
          <w:rFonts w:eastAsia="Arial"/>
          <w:szCs w:val="20"/>
          <w:shd w:val="clear" w:color="auto" w:fill="FFFFFF"/>
          <w:lang w:eastAsia="en-US"/>
        </w:rPr>
      </w:pPr>
      <w:r w:rsidRPr="004923FC">
        <w:rPr>
          <w:rFonts w:eastAsia="Arial"/>
          <w:szCs w:val="20"/>
          <w:shd w:val="clear" w:color="auto" w:fill="FFFFFF"/>
          <w:lang w:eastAsia="en-US"/>
        </w:rPr>
        <w:t xml:space="preserve">3.2.7. Sudarius Sutartį, tačiau ne vėliau negu Sutartis pradedama vykdyti, Tiekėjas įsipareigoja Pirkėjui pranešti tuo metu žinomų subtiekėjų, kurių pajėgumais Tiekėjas </w:t>
      </w:r>
      <w:r w:rsidRPr="004923FC">
        <w:rPr>
          <w:rFonts w:eastAsia="Cambria"/>
          <w:szCs w:val="20"/>
          <w:shd w:val="clear" w:color="auto" w:fill="FFFFFF"/>
          <w:lang w:eastAsia="en-US"/>
        </w:rPr>
        <w:t>nesirėmė pirkimo dokumentuose numatytiems kvalifikacijos reikalavimams pagrįsti,</w:t>
      </w:r>
      <w:r w:rsidRPr="004923FC">
        <w:rPr>
          <w:rFonts w:eastAsia="Arial"/>
          <w:szCs w:val="20"/>
          <w:shd w:val="clear" w:color="auto" w:fill="FFFFFF"/>
          <w:lang w:eastAsia="en-US"/>
        </w:rPr>
        <w:t xml:space="preserve"> pavadinimus, </w:t>
      </w:r>
      <w:r w:rsidRPr="004923FC">
        <w:rPr>
          <w:rFonts w:eastAsia="Arial"/>
          <w:szCs w:val="20"/>
          <w:lang w:eastAsia="en-US"/>
        </w:rPr>
        <w:t xml:space="preserve">juridinio asmens kodą, </w:t>
      </w:r>
      <w:r w:rsidRPr="004923FC">
        <w:rPr>
          <w:rFonts w:eastAsia="Arial"/>
          <w:szCs w:val="20"/>
          <w:shd w:val="clear" w:color="auto" w:fill="FFFFFF"/>
          <w:lang w:eastAsia="en-US"/>
        </w:rPr>
        <w:t>kontaktinius duomenis</w:t>
      </w:r>
      <w:r w:rsidRPr="004923FC">
        <w:rPr>
          <w:rFonts w:eastAsia="Arial"/>
          <w:szCs w:val="20"/>
          <w:lang w:eastAsia="en-US"/>
        </w:rPr>
        <w:t>,</w:t>
      </w:r>
      <w:r w:rsidRPr="004923FC">
        <w:rPr>
          <w:rFonts w:eastAsia="Arial"/>
          <w:szCs w:val="20"/>
          <w:shd w:val="clear" w:color="auto" w:fill="FFFFFF"/>
          <w:lang w:eastAsia="en-US"/>
        </w:rPr>
        <w:t xml:space="preserve"> jų atstovus.</w:t>
      </w:r>
    </w:p>
    <w:p w14:paraId="099BDBEC" w14:textId="77777777" w:rsidR="004923FC" w:rsidRPr="004923FC" w:rsidRDefault="004923FC" w:rsidP="004923FC">
      <w:pPr>
        <w:widowControl w:val="0"/>
        <w:tabs>
          <w:tab w:val="left" w:pos="993"/>
        </w:tabs>
        <w:spacing w:line="276" w:lineRule="auto"/>
        <w:jc w:val="both"/>
        <w:rPr>
          <w:rFonts w:eastAsia="Cambria"/>
          <w:szCs w:val="20"/>
          <w:shd w:val="clear" w:color="auto" w:fill="FFFFFF"/>
          <w:lang w:eastAsia="en-US"/>
        </w:rPr>
      </w:pPr>
      <w:r w:rsidRPr="004923FC">
        <w:rPr>
          <w:rFonts w:eastAsia="Arial"/>
          <w:szCs w:val="20"/>
          <w:shd w:val="clear" w:color="auto" w:fill="FFFFFF"/>
          <w:lang w:eastAsia="en-US"/>
        </w:rPr>
        <w:t>3.2.8. Tiekėjas, bet kuriuo Sutarties vykdymo metu,</w:t>
      </w:r>
      <w:r w:rsidRPr="004923FC">
        <w:rPr>
          <w:rFonts w:eastAsia="Cambria"/>
          <w:szCs w:val="20"/>
          <w:lang w:eastAsia="en-US"/>
        </w:rPr>
        <w:t xml:space="preserve"> subtiekėjus, kurių pajėgumais Tiekėjas nesirėmė pirkimo dokumentuose numatytiems kvalifikacijos reikalavimams pagrįsti, gali keisti savo nuožiūra.</w:t>
      </w:r>
    </w:p>
    <w:p w14:paraId="3B50914D" w14:textId="77777777" w:rsidR="004923FC" w:rsidRPr="004923FC" w:rsidRDefault="004923FC" w:rsidP="004923FC">
      <w:pPr>
        <w:widowControl w:val="0"/>
        <w:pBdr>
          <w:top w:val="nil"/>
          <w:left w:val="nil"/>
          <w:bottom w:val="nil"/>
          <w:right w:val="nil"/>
          <w:between w:val="nil"/>
        </w:pBdr>
        <w:tabs>
          <w:tab w:val="left" w:pos="993"/>
        </w:tabs>
        <w:spacing w:line="276" w:lineRule="auto"/>
        <w:jc w:val="both"/>
        <w:rPr>
          <w:rFonts w:eastAsia="Cambria"/>
          <w:szCs w:val="20"/>
          <w:lang w:eastAsia="en-US"/>
        </w:rPr>
      </w:pPr>
      <w:r w:rsidRPr="004923FC">
        <w:rPr>
          <w:rFonts w:eastAsia="Arial"/>
          <w:szCs w:val="20"/>
          <w:shd w:val="clear" w:color="auto" w:fill="FFFFFF"/>
          <w:lang w:eastAsia="en-US"/>
        </w:rPr>
        <w:t>3.2.9. Tiekėjas</w:t>
      </w:r>
      <w:r w:rsidRPr="004923FC">
        <w:rPr>
          <w:rFonts w:eastAsia="Arial"/>
          <w:szCs w:val="20"/>
          <w:lang w:eastAsia="en-US"/>
        </w:rPr>
        <w:t>,</w:t>
      </w:r>
      <w:r w:rsidRPr="004923FC">
        <w:rPr>
          <w:rFonts w:eastAsia="Arial"/>
          <w:szCs w:val="20"/>
          <w:shd w:val="clear" w:color="auto" w:fill="FFFFFF"/>
          <w:lang w:eastAsia="en-US"/>
        </w:rPr>
        <w:t xml:space="preserve"> </w:t>
      </w:r>
      <w:r w:rsidRPr="004923FC">
        <w:rPr>
          <w:rFonts w:eastAsia="Arial"/>
          <w:szCs w:val="20"/>
          <w:lang w:eastAsia="en-US"/>
        </w:rPr>
        <w:t>bet kuriuo Sutarties vykdymo metu,</w:t>
      </w:r>
      <w:r w:rsidRPr="004923FC">
        <w:rPr>
          <w:rFonts w:eastAsia="Cambria"/>
          <w:szCs w:val="20"/>
          <w:lang w:eastAsia="en-US"/>
        </w:rPr>
        <w:t xml:space="preserve"> </w:t>
      </w:r>
      <w:r w:rsidRPr="004923FC">
        <w:rPr>
          <w:rFonts w:eastAsia="Cambria"/>
          <w:szCs w:val="20"/>
          <w:shd w:val="clear" w:color="auto" w:fill="FFFFFF"/>
          <w:lang w:eastAsia="en-US"/>
        </w:rPr>
        <w:t>ne vėliau nei prieš 5 (penkias) darbo dienas</w:t>
      </w:r>
      <w:r w:rsidRPr="004923FC">
        <w:rPr>
          <w:rFonts w:eastAsia="Arial"/>
          <w:szCs w:val="20"/>
          <w:shd w:val="clear" w:color="auto" w:fill="FFFFFF"/>
          <w:lang w:eastAsia="en-US"/>
        </w:rPr>
        <w:t xml:space="preserve"> iki numatomo naujo subtiekėjo, kurio pajėgumais Tiekėjas </w:t>
      </w:r>
      <w:r w:rsidRPr="004923FC">
        <w:rPr>
          <w:rFonts w:eastAsia="Cambria"/>
          <w:szCs w:val="20"/>
          <w:shd w:val="clear" w:color="auto" w:fill="FFFFFF"/>
          <w:lang w:eastAsia="en-US"/>
        </w:rPr>
        <w:t>nesirėmė pirkimo dokumentuose numatytiems kvalifikacijos reikalavimams pagrįsti,</w:t>
      </w:r>
      <w:r w:rsidRPr="004923FC">
        <w:rPr>
          <w:rFonts w:eastAsia="Arial"/>
          <w:szCs w:val="20"/>
          <w:shd w:val="clear" w:color="auto" w:fill="FFFFFF"/>
          <w:lang w:eastAsia="en-US"/>
        </w:rPr>
        <w:t xml:space="preserve"> pasitelkimo</w:t>
      </w:r>
      <w:r w:rsidRPr="004923FC">
        <w:rPr>
          <w:rFonts w:eastAsia="Arial"/>
          <w:szCs w:val="20"/>
          <w:lang w:eastAsia="en-US"/>
        </w:rPr>
        <w:t xml:space="preserve"> ir (arba) keitimo</w:t>
      </w:r>
      <w:r w:rsidRPr="004923FC">
        <w:rPr>
          <w:rFonts w:eastAsia="Arial"/>
          <w:szCs w:val="20"/>
          <w:shd w:val="clear" w:color="auto" w:fill="FFFFFF"/>
          <w:lang w:eastAsia="en-US"/>
        </w:rPr>
        <w:t xml:space="preserve"> apie tai privalo informuoti </w:t>
      </w:r>
      <w:r w:rsidRPr="004923FC">
        <w:rPr>
          <w:szCs w:val="20"/>
          <w:lang w:eastAsia="en-US"/>
        </w:rPr>
        <w:t>Pirkėją</w:t>
      </w:r>
      <w:r w:rsidRPr="004923FC">
        <w:rPr>
          <w:rFonts w:eastAsia="Arial"/>
          <w:szCs w:val="20"/>
          <w:shd w:val="clear" w:color="auto" w:fill="FFFFFF"/>
          <w:lang w:eastAsia="en-US"/>
        </w:rPr>
        <w:t xml:space="preserve">. </w:t>
      </w:r>
      <w:r w:rsidRPr="004923FC">
        <w:rPr>
          <w:szCs w:val="20"/>
          <w:lang w:eastAsia="en-US"/>
        </w:rPr>
        <w:t xml:space="preserve">Pirkėjas (jeigu buvo taikoma pirkimo dokumentuose) turi patikrinti, ar nėra </w:t>
      </w:r>
      <w:r w:rsidRPr="004923FC">
        <w:rPr>
          <w:rFonts w:eastAsia="Cambria"/>
          <w:szCs w:val="20"/>
          <w:lang w:eastAsia="en-US"/>
        </w:rPr>
        <w:t xml:space="preserve">subtiekėjo pašalinimo pagrindų ir subtiekėjo atitiktį nacionalinio saugumo interesams ir reikalavimams </w:t>
      </w:r>
      <w:r w:rsidRPr="004923FC">
        <w:rPr>
          <w:rFonts w:eastAsia="Arial"/>
          <w:szCs w:val="20"/>
          <w:shd w:val="clear" w:color="auto" w:fill="FFFFFF"/>
          <w:lang w:eastAsia="en-US"/>
        </w:rPr>
        <w:t>nebūti registruotu (nuolat gyvenančiu ar turinčiu pilietybę) nepatikimomis laikomose valstybėse ar teritorijose</w:t>
      </w:r>
      <w:r w:rsidRPr="004923FC">
        <w:rPr>
          <w:rFonts w:eastAsia="Cambria"/>
          <w:szCs w:val="20"/>
          <w:lang w:eastAsia="en-US"/>
        </w:rPr>
        <w:t>. Jeigu subtiekėjo padėtis neatitinka bent vieno iš nurodytų reikalavimų, Pirkėjas reikalauja pakeisti šį subtiekėją reikalavimus atitinkančiu subtiekėju.</w:t>
      </w:r>
      <w:r w:rsidRPr="004923FC">
        <w:rPr>
          <w:szCs w:val="20"/>
          <w:lang w:eastAsia="en-US"/>
        </w:rPr>
        <w:t xml:space="preserve"> </w:t>
      </w:r>
      <w:r w:rsidRPr="004923FC">
        <w:rPr>
          <w:rFonts w:eastAsia="Cambria"/>
          <w:szCs w:val="20"/>
          <w:lang w:eastAsia="en-US"/>
        </w:rPr>
        <w:t>Pirkėjas</w:t>
      </w:r>
      <w:r w:rsidRPr="004923FC">
        <w:rPr>
          <w:szCs w:val="20"/>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4923FC">
        <w:rPr>
          <w:rFonts w:eastAsia="Cambria"/>
          <w:szCs w:val="20"/>
          <w:lang w:eastAsia="en-US"/>
        </w:rPr>
        <w:t>Pirkėjui sutikus, Šalys pasirašo Susitarimą, kuris laikomas neatsiejama Sutarties dalimi.</w:t>
      </w:r>
    </w:p>
    <w:p w14:paraId="1CE30307" w14:textId="77777777" w:rsidR="004923FC" w:rsidRPr="004923FC" w:rsidRDefault="004923FC" w:rsidP="004923FC">
      <w:pPr>
        <w:widowControl w:val="0"/>
        <w:pBdr>
          <w:top w:val="nil"/>
          <w:left w:val="nil"/>
          <w:bottom w:val="nil"/>
          <w:right w:val="nil"/>
          <w:between w:val="nil"/>
        </w:pBdr>
        <w:tabs>
          <w:tab w:val="left" w:pos="0"/>
          <w:tab w:val="left" w:pos="993"/>
        </w:tabs>
        <w:spacing w:line="276" w:lineRule="auto"/>
        <w:jc w:val="both"/>
        <w:rPr>
          <w:rFonts w:eastAsia="Arial"/>
          <w:szCs w:val="20"/>
          <w:shd w:val="clear" w:color="auto" w:fill="FFFFFF"/>
          <w:lang w:eastAsia="en-US"/>
        </w:rPr>
      </w:pPr>
      <w:r w:rsidRPr="004923FC">
        <w:rPr>
          <w:rFonts w:eastAsia="Arial"/>
          <w:szCs w:val="20"/>
          <w:lang w:eastAsia="en-US"/>
        </w:rPr>
        <w:t>3.2.10. Subtiekėjai</w:t>
      </w:r>
      <w:r w:rsidRPr="004923FC">
        <w:rPr>
          <w:rFonts w:eastAsia="Arial"/>
          <w:szCs w:val="20"/>
          <w:shd w:val="clear" w:color="auto" w:fill="FFFFFF"/>
          <w:lang w:eastAsia="en-US"/>
        </w:rPr>
        <w:t xml:space="preserve">, kurių pajėgumais Tiekėjas rėmėsi, kad atitiktų pirkimo dokumentuose nustatytus kvalifikacijos reikalavimus, gali būti </w:t>
      </w:r>
      <w:r w:rsidRPr="004923FC">
        <w:rPr>
          <w:rFonts w:eastAsia="Arial"/>
          <w:szCs w:val="20"/>
          <w:lang w:eastAsia="en-US"/>
        </w:rPr>
        <w:t xml:space="preserve">keičiami </w:t>
      </w:r>
      <w:r w:rsidRPr="004923FC">
        <w:rPr>
          <w:rFonts w:eastAsia="Arial"/>
          <w:szCs w:val="20"/>
          <w:shd w:val="clear" w:color="auto" w:fill="FFFFFF"/>
          <w:lang w:eastAsia="en-US"/>
        </w:rPr>
        <w:t>tik šiais atvejais:</w:t>
      </w:r>
    </w:p>
    <w:p w14:paraId="4BF7E508" w14:textId="77777777" w:rsidR="004923FC" w:rsidRPr="004923FC" w:rsidRDefault="004923FC" w:rsidP="004923FC">
      <w:pPr>
        <w:widowControl w:val="0"/>
        <w:pBdr>
          <w:top w:val="nil"/>
          <w:left w:val="nil"/>
          <w:bottom w:val="nil"/>
          <w:right w:val="nil"/>
          <w:between w:val="nil"/>
        </w:pBdr>
        <w:tabs>
          <w:tab w:val="left" w:pos="0"/>
          <w:tab w:val="left" w:pos="1134"/>
        </w:tabs>
        <w:spacing w:line="276" w:lineRule="auto"/>
        <w:jc w:val="both"/>
        <w:rPr>
          <w:rFonts w:eastAsia="Arial"/>
          <w:szCs w:val="20"/>
          <w:lang w:eastAsia="en-US"/>
        </w:rPr>
      </w:pPr>
      <w:r w:rsidRPr="004923FC">
        <w:rPr>
          <w:rFonts w:eastAsia="Cambria"/>
          <w:szCs w:val="20"/>
          <w:shd w:val="clear" w:color="auto" w:fill="FFFFFF"/>
          <w:lang w:eastAsia="en-US"/>
        </w:rPr>
        <w:t xml:space="preserve">3.2.10.1. kai subtiekėjui </w:t>
      </w:r>
      <w:r w:rsidRPr="004923FC">
        <w:rPr>
          <w:szCs w:val="20"/>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4923FC">
        <w:rPr>
          <w:rFonts w:eastAsia="Cambria"/>
          <w:szCs w:val="20"/>
          <w:shd w:val="clear" w:color="auto" w:fill="FFFFFF"/>
          <w:lang w:eastAsia="en-US"/>
        </w:rPr>
        <w:t>;</w:t>
      </w:r>
    </w:p>
    <w:p w14:paraId="001A344F" w14:textId="77777777" w:rsidR="004923FC" w:rsidRPr="004923FC" w:rsidRDefault="004923FC" w:rsidP="004923FC">
      <w:pPr>
        <w:widowControl w:val="0"/>
        <w:pBdr>
          <w:top w:val="nil"/>
          <w:left w:val="nil"/>
          <w:bottom w:val="nil"/>
          <w:right w:val="nil"/>
          <w:between w:val="nil"/>
        </w:pBdr>
        <w:tabs>
          <w:tab w:val="left" w:pos="0"/>
          <w:tab w:val="left" w:pos="1134"/>
        </w:tabs>
        <w:spacing w:line="276" w:lineRule="auto"/>
        <w:jc w:val="both"/>
        <w:rPr>
          <w:rFonts w:eastAsia="Arial"/>
          <w:szCs w:val="20"/>
          <w:lang w:eastAsia="en-US"/>
        </w:rPr>
      </w:pPr>
      <w:r w:rsidRPr="004923FC">
        <w:rPr>
          <w:rFonts w:eastAsia="Cambria"/>
          <w:szCs w:val="20"/>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08556A5B" w14:textId="77777777" w:rsidR="004923FC" w:rsidRPr="004923FC" w:rsidRDefault="004923FC" w:rsidP="004923FC">
      <w:pPr>
        <w:widowControl w:val="0"/>
        <w:pBdr>
          <w:top w:val="nil"/>
          <w:left w:val="nil"/>
          <w:bottom w:val="nil"/>
          <w:right w:val="nil"/>
          <w:between w:val="nil"/>
        </w:pBdr>
        <w:tabs>
          <w:tab w:val="left" w:pos="0"/>
          <w:tab w:val="left" w:pos="1134"/>
        </w:tabs>
        <w:spacing w:line="276" w:lineRule="auto"/>
        <w:jc w:val="both"/>
        <w:rPr>
          <w:rFonts w:eastAsia="Arial"/>
          <w:szCs w:val="20"/>
          <w:lang w:eastAsia="en-US"/>
        </w:rPr>
      </w:pPr>
      <w:r w:rsidRPr="004923FC">
        <w:rPr>
          <w:rFonts w:eastAsia="Cambria"/>
          <w:szCs w:val="20"/>
          <w:shd w:val="clear" w:color="auto" w:fill="FFFFFF"/>
          <w:lang w:eastAsia="en-US"/>
        </w:rPr>
        <w:t xml:space="preserve">3.2.10.3. </w:t>
      </w:r>
      <w:r w:rsidRPr="004923FC">
        <w:rPr>
          <w:rFonts w:eastAsia="Cambria"/>
          <w:szCs w:val="20"/>
          <w:lang w:eastAsia="en-US"/>
        </w:rPr>
        <w:t>Tiekėjas ar subtiekėjas privalo pakeisti subtiekėją, jei paaiškėja, kad jis neatitinka jam pirkimo dokumentuose keliamų reikalavimų.</w:t>
      </w:r>
    </w:p>
    <w:p w14:paraId="4FDDEC9E" w14:textId="77777777" w:rsidR="004923FC" w:rsidRPr="004923FC" w:rsidRDefault="004923FC" w:rsidP="004923FC">
      <w:pPr>
        <w:widowControl w:val="0"/>
        <w:pBdr>
          <w:top w:val="nil"/>
          <w:left w:val="nil"/>
          <w:bottom w:val="nil"/>
          <w:right w:val="nil"/>
          <w:between w:val="nil"/>
        </w:pBdr>
        <w:tabs>
          <w:tab w:val="left" w:pos="993"/>
        </w:tabs>
        <w:spacing w:line="276" w:lineRule="auto"/>
        <w:ind w:left="720" w:hanging="720"/>
        <w:jc w:val="both"/>
        <w:rPr>
          <w:rFonts w:eastAsia="Cambria"/>
          <w:szCs w:val="20"/>
          <w:lang w:eastAsia="en-US"/>
        </w:rPr>
      </w:pPr>
      <w:r w:rsidRPr="004923FC">
        <w:rPr>
          <w:rFonts w:eastAsia="Cambria"/>
          <w:szCs w:val="20"/>
          <w:lang w:eastAsia="en-US"/>
        </w:rPr>
        <w:lastRenderedPageBreak/>
        <w:t>3.2.11.</w:t>
      </w:r>
      <w:r w:rsidRPr="004923FC">
        <w:rPr>
          <w:rFonts w:eastAsia="Cambria"/>
          <w:szCs w:val="20"/>
          <w:lang w:eastAsia="en-US"/>
        </w:rPr>
        <w:tab/>
      </w:r>
      <w:r w:rsidRPr="004923FC">
        <w:rPr>
          <w:rFonts w:eastAsia="Cambria"/>
          <w:szCs w:val="20"/>
          <w:shd w:val="clear" w:color="auto" w:fill="FFFFFF"/>
          <w:lang w:eastAsia="en-US"/>
        </w:rPr>
        <w:t>Tiekėjo (ar subtiekėjų) specialista</w:t>
      </w:r>
      <w:r w:rsidRPr="004923FC">
        <w:rPr>
          <w:rFonts w:eastAsia="Cambria"/>
          <w:szCs w:val="20"/>
          <w:lang w:eastAsia="en-US"/>
        </w:rPr>
        <w:t>i,</w:t>
      </w:r>
      <w:r w:rsidRPr="004923FC">
        <w:rPr>
          <w:rFonts w:eastAsia="Cambria"/>
          <w:szCs w:val="20"/>
          <w:shd w:val="clear" w:color="auto" w:fill="FFFFFF"/>
          <w:lang w:eastAsia="en-US"/>
        </w:rPr>
        <w:t xml:space="preserve"> vykd</w:t>
      </w:r>
      <w:r w:rsidRPr="004923FC">
        <w:rPr>
          <w:rFonts w:eastAsia="Cambria"/>
          <w:szCs w:val="20"/>
          <w:lang w:eastAsia="en-US"/>
        </w:rPr>
        <w:t>antys</w:t>
      </w:r>
      <w:r w:rsidRPr="004923FC">
        <w:rPr>
          <w:rFonts w:eastAsia="Cambria"/>
          <w:szCs w:val="20"/>
          <w:shd w:val="clear" w:color="auto" w:fill="FFFFFF"/>
          <w:lang w:eastAsia="en-US"/>
        </w:rPr>
        <w:t xml:space="preserve"> Sutartį, gali būti keičiami šiais atvejais:</w:t>
      </w:r>
    </w:p>
    <w:p w14:paraId="0FCB3D2A" w14:textId="77777777" w:rsidR="004923FC" w:rsidRPr="004923FC" w:rsidRDefault="004923FC" w:rsidP="004923FC">
      <w:pPr>
        <w:widowControl w:val="0"/>
        <w:pBdr>
          <w:top w:val="nil"/>
          <w:left w:val="nil"/>
          <w:bottom w:val="nil"/>
          <w:right w:val="nil"/>
          <w:between w:val="nil"/>
        </w:pBdr>
        <w:tabs>
          <w:tab w:val="left" w:pos="1134"/>
        </w:tabs>
        <w:spacing w:line="276" w:lineRule="auto"/>
        <w:jc w:val="both"/>
        <w:rPr>
          <w:rFonts w:eastAsia="Cambria"/>
          <w:szCs w:val="20"/>
          <w:lang w:eastAsia="en-US"/>
        </w:rPr>
      </w:pPr>
      <w:r w:rsidRPr="004923FC">
        <w:rPr>
          <w:rFonts w:eastAsia="Cambria"/>
          <w:szCs w:val="20"/>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2F61B4D" w14:textId="77777777" w:rsidR="004923FC" w:rsidRPr="004923FC" w:rsidRDefault="004923FC" w:rsidP="004923FC">
      <w:pPr>
        <w:widowControl w:val="0"/>
        <w:pBdr>
          <w:top w:val="nil"/>
          <w:left w:val="nil"/>
          <w:bottom w:val="nil"/>
          <w:right w:val="nil"/>
          <w:between w:val="nil"/>
        </w:pBdr>
        <w:tabs>
          <w:tab w:val="left" w:pos="1134"/>
          <w:tab w:val="left" w:pos="1418"/>
        </w:tabs>
        <w:spacing w:line="276" w:lineRule="auto"/>
        <w:jc w:val="both"/>
        <w:rPr>
          <w:rFonts w:eastAsia="Cambria"/>
          <w:szCs w:val="20"/>
          <w:lang w:eastAsia="en-US"/>
        </w:rPr>
      </w:pPr>
      <w:r w:rsidRPr="004923FC">
        <w:rPr>
          <w:rFonts w:eastAsia="Cambria"/>
          <w:szCs w:val="20"/>
          <w:shd w:val="clear" w:color="auto" w:fill="FFFFFF"/>
          <w:lang w:eastAsia="en-US"/>
        </w:rPr>
        <w:t>3.2.11.2. Pirkėjo iniciatyva, jei Pirkėjas turi pagrįstų įtarimų, kad Tiekėjo Sutarties vykdymui paskirtas specialistas nekompetentingas vykdyti nustatytas pareigas;</w:t>
      </w:r>
    </w:p>
    <w:p w14:paraId="3681FE70" w14:textId="77777777" w:rsidR="004923FC" w:rsidRPr="004923FC" w:rsidRDefault="004923FC" w:rsidP="004923FC">
      <w:pPr>
        <w:widowControl w:val="0"/>
        <w:pBdr>
          <w:top w:val="nil"/>
          <w:left w:val="nil"/>
          <w:bottom w:val="nil"/>
          <w:right w:val="nil"/>
          <w:between w:val="nil"/>
        </w:pBdr>
        <w:tabs>
          <w:tab w:val="left" w:pos="1134"/>
          <w:tab w:val="left" w:pos="1276"/>
        </w:tabs>
        <w:spacing w:line="276" w:lineRule="auto"/>
        <w:jc w:val="both"/>
        <w:rPr>
          <w:rFonts w:eastAsia="Cambria"/>
          <w:szCs w:val="20"/>
          <w:lang w:eastAsia="en-US"/>
        </w:rPr>
      </w:pPr>
      <w:r w:rsidRPr="004923FC">
        <w:rPr>
          <w:rFonts w:eastAsia="Cambria"/>
          <w:szCs w:val="20"/>
          <w:shd w:val="clear" w:color="auto" w:fill="FFFFFF"/>
          <w:lang w:eastAsia="en-US"/>
        </w:rPr>
        <w:t xml:space="preserve">3.2.11.3. </w:t>
      </w:r>
      <w:r w:rsidRPr="004923FC">
        <w:rPr>
          <w:rFonts w:eastAsia="Cambria"/>
          <w:szCs w:val="20"/>
          <w:lang w:eastAsia="en-US"/>
        </w:rPr>
        <w:t>Tiekėjas ar subtiekėjas privalo pakeisti specialistą, jei paaiškėja, kad jis neatitinka jam pirkimo dokumentuose keliamų reikalavimų.</w:t>
      </w:r>
    </w:p>
    <w:p w14:paraId="340AE1A3" w14:textId="77777777" w:rsidR="004923FC" w:rsidRPr="004923FC" w:rsidRDefault="004923FC" w:rsidP="004923F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0"/>
          <w:lang w:eastAsia="en-US"/>
        </w:rPr>
      </w:pPr>
      <w:r w:rsidRPr="004923FC">
        <w:rPr>
          <w:rFonts w:eastAsia="Cambria"/>
          <w:color w:val="000000"/>
          <w:szCs w:val="20"/>
          <w:shd w:val="clear" w:color="auto" w:fill="FFFFFF"/>
          <w:lang w:eastAsia="en-US"/>
        </w:rPr>
        <w:t xml:space="preserve">3.2.12. </w:t>
      </w:r>
      <w:r w:rsidRPr="004923FC">
        <w:rPr>
          <w:rFonts w:eastAsia="Cambria"/>
          <w:kern w:val="2"/>
          <w:lang w:eastAsia="en-US"/>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4923FC">
        <w:rPr>
          <w:rFonts w:eastAsia="Cambria"/>
          <w:color w:val="000000"/>
          <w:szCs w:val="20"/>
          <w:lang w:eastAsia="en-US"/>
        </w:rPr>
        <w:t>.</w:t>
      </w:r>
    </w:p>
    <w:p w14:paraId="207EF79E" w14:textId="77777777" w:rsidR="004923FC" w:rsidRPr="004923FC" w:rsidRDefault="004923FC" w:rsidP="004923F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0"/>
          <w:lang w:eastAsia="en-US"/>
        </w:rPr>
      </w:pPr>
      <w:r w:rsidRPr="004923FC">
        <w:rPr>
          <w:rFonts w:eastAsia="Cambria"/>
          <w:szCs w:val="20"/>
          <w:shd w:val="clear" w:color="auto" w:fill="FFFFFF"/>
          <w:lang w:eastAsia="en-US"/>
        </w:rPr>
        <w:t xml:space="preserve">3.2.13. Tiekėjas privalo ne vėliau nei prieš 5 (penkias) darbo dienas iki numatomo subtiekėjo, </w:t>
      </w:r>
      <w:r w:rsidRPr="004923FC">
        <w:rPr>
          <w:rFonts w:eastAsia="Arial"/>
          <w:szCs w:val="20"/>
          <w:shd w:val="clear" w:color="auto" w:fill="FFFFFF"/>
          <w:lang w:eastAsia="en-US"/>
        </w:rPr>
        <w:t>kurio pajėgumais Tiekėjas rėmėsi, kad atitiktų pirkimo dokumentuose nustatytus kvalifikacijos reikalavimus,</w:t>
      </w:r>
      <w:r w:rsidRPr="004923FC">
        <w:rPr>
          <w:rFonts w:eastAsia="Cambria"/>
          <w:szCs w:val="20"/>
          <w:shd w:val="clear" w:color="auto" w:fill="FFFFFF"/>
          <w:lang w:eastAsia="en-US"/>
        </w:rPr>
        <w:t xml:space="preserve"> </w:t>
      </w:r>
      <w:r w:rsidRPr="004923FC">
        <w:rPr>
          <w:rFonts w:eastAsia="Arial"/>
          <w:szCs w:val="20"/>
          <w:shd w:val="clear" w:color="auto" w:fill="FFFFFF"/>
          <w:lang w:eastAsia="en-US"/>
        </w:rPr>
        <w:t xml:space="preserve">ir (ar) specialisto </w:t>
      </w:r>
      <w:r w:rsidRPr="004923FC">
        <w:rPr>
          <w:rFonts w:eastAsia="Cambria"/>
          <w:szCs w:val="20"/>
          <w:shd w:val="clear" w:color="auto" w:fill="FFFFFF"/>
          <w:lang w:eastAsia="en-US"/>
        </w:rPr>
        <w:t>keitimo pateikti Pirkėjui šiuos dokumentus:</w:t>
      </w:r>
    </w:p>
    <w:p w14:paraId="41EE343A" w14:textId="77777777" w:rsidR="004923FC" w:rsidRPr="004923FC" w:rsidRDefault="004923FC" w:rsidP="004923FC">
      <w:pPr>
        <w:widowControl w:val="0"/>
        <w:pBdr>
          <w:top w:val="nil"/>
          <w:left w:val="nil"/>
          <w:bottom w:val="nil"/>
          <w:right w:val="nil"/>
          <w:between w:val="nil"/>
        </w:pBdr>
        <w:tabs>
          <w:tab w:val="left" w:pos="1134"/>
        </w:tabs>
        <w:spacing w:line="276" w:lineRule="auto"/>
        <w:jc w:val="both"/>
        <w:rPr>
          <w:rFonts w:eastAsia="Cambria"/>
          <w:szCs w:val="20"/>
          <w:lang w:eastAsia="en-US"/>
        </w:rPr>
      </w:pPr>
      <w:r w:rsidRPr="004923FC">
        <w:rPr>
          <w:rFonts w:eastAsia="Cambria"/>
          <w:szCs w:val="20"/>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6A566804" w14:textId="77777777" w:rsidR="004923FC" w:rsidRPr="004923FC" w:rsidRDefault="004923FC" w:rsidP="004923FC">
      <w:pPr>
        <w:widowControl w:val="0"/>
        <w:pBdr>
          <w:top w:val="nil"/>
          <w:left w:val="nil"/>
          <w:bottom w:val="nil"/>
          <w:right w:val="nil"/>
          <w:between w:val="nil"/>
        </w:pBdr>
        <w:tabs>
          <w:tab w:val="left" w:pos="1134"/>
        </w:tabs>
        <w:spacing w:line="276" w:lineRule="auto"/>
        <w:jc w:val="both"/>
        <w:rPr>
          <w:rFonts w:eastAsia="Cambria"/>
          <w:szCs w:val="20"/>
          <w:lang w:eastAsia="en-US"/>
        </w:rPr>
      </w:pPr>
      <w:r w:rsidRPr="004923FC">
        <w:rPr>
          <w:rFonts w:eastAsia="Cambria"/>
          <w:szCs w:val="20"/>
          <w:shd w:val="clear" w:color="auto" w:fill="FFFFFF"/>
          <w:lang w:eastAsia="en-US"/>
        </w:rPr>
        <w:t xml:space="preserve">3.2.13.2. </w:t>
      </w:r>
      <w:r w:rsidRPr="004923FC">
        <w:rPr>
          <w:rFonts w:eastAsia="Cambria"/>
          <w:szCs w:val="20"/>
          <w:lang w:eastAsia="en-US"/>
        </w:rPr>
        <w:t xml:space="preserve">naujo subtiekėjo ir (ar) specialisto kvalifikaciją, atitiktį </w:t>
      </w:r>
      <w:r w:rsidRPr="004923FC">
        <w:rPr>
          <w:rFonts w:eastAsia="Cambria"/>
          <w:kern w:val="2"/>
          <w:lang w:eastAsia="en-US"/>
        </w:rPr>
        <w:t xml:space="preserve">Kokybiniams kriterijams (jei taikoma), </w:t>
      </w:r>
      <w:r w:rsidRPr="004923FC">
        <w:rPr>
          <w:rFonts w:eastAsia="Cambria"/>
          <w:szCs w:val="20"/>
          <w:shd w:val="clear" w:color="auto" w:fill="FFFFFF"/>
          <w:lang w:eastAsia="en-US"/>
        </w:rPr>
        <w:t xml:space="preserve">reikalaujamiems kokybės vadybos sistemos ir (arba) aplinkos apsaugos vadybos sistemos standartams (jei taikoma), </w:t>
      </w:r>
      <w:r w:rsidRPr="004923FC">
        <w:rPr>
          <w:rFonts w:eastAsia="Cambria"/>
          <w:szCs w:val="20"/>
          <w:lang w:eastAsia="en-US"/>
        </w:rPr>
        <w:t xml:space="preserve">pašalinimo pagrindų nebuvimą ir atitiktį </w:t>
      </w:r>
      <w:r w:rsidRPr="004923FC">
        <w:rPr>
          <w:rFonts w:eastAsia="Arial"/>
          <w:szCs w:val="20"/>
          <w:shd w:val="clear" w:color="auto" w:fill="FFFFFF"/>
          <w:lang w:eastAsia="en-US"/>
        </w:rPr>
        <w:t>nacionalinio saugumo interesams bei reikalavimams</w:t>
      </w:r>
      <w:r w:rsidRPr="004923FC">
        <w:rPr>
          <w:rFonts w:eastAsia="Cambria"/>
          <w:szCs w:val="20"/>
          <w:lang w:eastAsia="en-US"/>
        </w:rPr>
        <w:t xml:space="preserve"> </w:t>
      </w:r>
      <w:r w:rsidRPr="004923FC">
        <w:rPr>
          <w:rFonts w:eastAsia="Arial"/>
          <w:szCs w:val="20"/>
          <w:shd w:val="clear" w:color="auto" w:fill="FFFFFF"/>
          <w:lang w:eastAsia="en-US"/>
        </w:rPr>
        <w:t>nebūti registruotu (nuolat gyvenančiu ar turinčiu pilietybę) nepatikimomis laikomose valstybėse ar teritorijose</w:t>
      </w:r>
      <w:r w:rsidRPr="004923FC">
        <w:rPr>
          <w:rFonts w:eastAsia="Cambria"/>
          <w:szCs w:val="20"/>
          <w:lang w:eastAsia="en-US"/>
        </w:rPr>
        <w:t xml:space="preserve"> (jei taikoma) įrodančius dokumentus pagal Sutarties reikalavimus.</w:t>
      </w:r>
    </w:p>
    <w:p w14:paraId="0FE13E38" w14:textId="77777777" w:rsidR="004923FC" w:rsidRPr="004923FC" w:rsidRDefault="004923FC" w:rsidP="004923FC">
      <w:pPr>
        <w:widowControl w:val="0"/>
        <w:pBdr>
          <w:top w:val="nil"/>
          <w:left w:val="nil"/>
          <w:bottom w:val="nil"/>
          <w:right w:val="nil"/>
          <w:between w:val="nil"/>
        </w:pBdr>
        <w:tabs>
          <w:tab w:val="left" w:pos="567"/>
          <w:tab w:val="left" w:pos="851"/>
          <w:tab w:val="left" w:pos="992"/>
        </w:tabs>
        <w:spacing w:line="276" w:lineRule="auto"/>
        <w:jc w:val="both"/>
        <w:rPr>
          <w:rFonts w:eastAsia="Cambria"/>
          <w:szCs w:val="20"/>
          <w:lang w:eastAsia="en-US"/>
        </w:rPr>
      </w:pPr>
      <w:r w:rsidRPr="004923FC">
        <w:rPr>
          <w:rFonts w:eastAsia="Cambria"/>
          <w:szCs w:val="20"/>
          <w:lang w:eastAsia="en-US"/>
        </w:rPr>
        <w:t xml:space="preserve">3.2.14. Pirkėjas, gavęs Tiekėjo prašymą su kitais Sutartyje nurodytais dokumentais, per 5 (penkias) darbo dienas įvertina keitimo galimybę ir raštu informuoja Tiekėją apie sutikimą pakeisti subtiekėją, </w:t>
      </w:r>
      <w:r w:rsidRPr="004923FC">
        <w:rPr>
          <w:rFonts w:eastAsia="Arial"/>
          <w:szCs w:val="20"/>
          <w:shd w:val="clear" w:color="auto" w:fill="FFFFFF"/>
          <w:lang w:eastAsia="en-US"/>
        </w:rPr>
        <w:t>kurio pajėgumais Tiekėjas rėmėsi, kad atitiktų pirkimo dokumentuose nustatytus kvalifikacijos reikalavimus,</w:t>
      </w:r>
      <w:r w:rsidRPr="004923FC">
        <w:rPr>
          <w:rFonts w:eastAsia="Cambria"/>
          <w:szCs w:val="20"/>
          <w:lang w:eastAsia="en-US"/>
        </w:rPr>
        <w:t xml:space="preserve"> ir (ar) specialistą. Pirkėjui sutikus, Šalys pasirašo Susitarimą, kuris laikomas neatsiejama Sutarties dalimi.</w:t>
      </w:r>
    </w:p>
    <w:p w14:paraId="4F1C98E0"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0"/>
          <w:shd w:val="clear" w:color="auto" w:fill="FFFFFF"/>
          <w:lang w:eastAsia="en-US"/>
        </w:rPr>
      </w:pPr>
    </w:p>
    <w:p w14:paraId="17219B80"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szCs w:val="20"/>
          <w:lang w:eastAsia="en-US"/>
        </w:rPr>
      </w:pPr>
      <w:r w:rsidRPr="004923FC">
        <w:rPr>
          <w:rFonts w:eastAsia="Cambria"/>
          <w:b/>
          <w:bCs/>
          <w:szCs w:val="20"/>
          <w:lang w:eastAsia="en-US"/>
        </w:rPr>
        <w:t>3.3. Jungtinės veiklos partnerių keitimas</w:t>
      </w:r>
    </w:p>
    <w:p w14:paraId="7F5733F8" w14:textId="77777777" w:rsidR="004923FC" w:rsidRPr="004923FC" w:rsidRDefault="004923FC" w:rsidP="004923FC">
      <w:pPr>
        <w:widowControl w:val="0"/>
        <w:pBdr>
          <w:top w:val="nil"/>
          <w:left w:val="nil"/>
          <w:bottom w:val="nil"/>
          <w:right w:val="nil"/>
          <w:between w:val="nil"/>
        </w:pBdr>
        <w:tabs>
          <w:tab w:val="left" w:pos="567"/>
        </w:tabs>
        <w:spacing w:line="276" w:lineRule="auto"/>
        <w:jc w:val="both"/>
        <w:rPr>
          <w:rFonts w:eastAsia="Cambria"/>
          <w:b/>
          <w:bCs/>
          <w:szCs w:val="20"/>
          <w:lang w:eastAsia="en-US"/>
        </w:rPr>
      </w:pPr>
    </w:p>
    <w:p w14:paraId="4F71B352" w14:textId="77777777" w:rsidR="004923FC" w:rsidRPr="004923FC" w:rsidRDefault="004923FC" w:rsidP="004923FC">
      <w:pPr>
        <w:widowControl w:val="0"/>
        <w:pBdr>
          <w:top w:val="nil"/>
          <w:left w:val="nil"/>
          <w:bottom w:val="nil"/>
          <w:right w:val="nil"/>
          <w:between w:val="nil"/>
        </w:pBdr>
        <w:spacing w:line="276" w:lineRule="auto"/>
        <w:jc w:val="both"/>
        <w:rPr>
          <w:rFonts w:eastAsia="Cambria"/>
          <w:szCs w:val="20"/>
          <w:lang w:eastAsia="en-US"/>
        </w:rPr>
      </w:pPr>
      <w:r w:rsidRPr="004923FC">
        <w:rPr>
          <w:rFonts w:eastAsia="Cambria"/>
          <w:szCs w:val="20"/>
          <w:shd w:val="clear" w:color="auto" w:fill="FFFFFF"/>
          <w:lang w:eastAsia="en-US"/>
        </w:rPr>
        <w:t xml:space="preserve">3.3.1. Tiekėjas, vykdantis Sutartį </w:t>
      </w:r>
      <w:r w:rsidRPr="004923FC">
        <w:rPr>
          <w:rFonts w:eastAsia="Cambria"/>
          <w:szCs w:val="20"/>
          <w:lang w:eastAsia="en-US"/>
        </w:rPr>
        <w:t xml:space="preserve">kaip tiekėjų grupė, veikianti </w:t>
      </w:r>
      <w:r w:rsidRPr="004923FC">
        <w:rPr>
          <w:rFonts w:eastAsia="Cambria"/>
          <w:szCs w:val="20"/>
          <w:shd w:val="clear" w:color="auto" w:fill="FFFFFF"/>
          <w:lang w:eastAsia="en-US"/>
        </w:rPr>
        <w:t>jungtinės veiklos</w:t>
      </w:r>
      <w:r w:rsidRPr="004923FC">
        <w:rPr>
          <w:rFonts w:eastAsia="Cambria"/>
          <w:szCs w:val="20"/>
          <w:lang w:eastAsia="en-US"/>
        </w:rPr>
        <w:t xml:space="preserve"> sutarties</w:t>
      </w:r>
      <w:r w:rsidRPr="004923FC">
        <w:rPr>
          <w:rFonts w:eastAsia="Cambria"/>
          <w:szCs w:val="20"/>
          <w:shd w:val="clear" w:color="auto" w:fill="FFFFFF"/>
          <w:lang w:eastAsia="en-US"/>
        </w:rPr>
        <w:t xml:space="preserve"> pagrindu, turi teisę atsisakyti jungtinės veiklos partnerio (toliau – Partneris), jei dėl objektyvių ir pagrįstų aplinkybių </w:t>
      </w:r>
      <w:r w:rsidRPr="004923FC">
        <w:rPr>
          <w:rFonts w:eastAsia="Cambria"/>
          <w:szCs w:val="20"/>
          <w:lang w:eastAsia="en-US"/>
        </w:rPr>
        <w:t>P</w:t>
      </w:r>
      <w:r w:rsidRPr="004923FC">
        <w:rPr>
          <w:rFonts w:eastAsia="Cambria"/>
          <w:szCs w:val="20"/>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7F91EF0"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0"/>
          <w:lang w:eastAsia="en-US"/>
        </w:rPr>
      </w:pPr>
      <w:r w:rsidRPr="004923FC">
        <w:rPr>
          <w:rFonts w:eastAsia="Cambria"/>
          <w:szCs w:val="20"/>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B24C857"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0"/>
          <w:lang w:eastAsia="en-US"/>
        </w:rPr>
      </w:pPr>
      <w:r w:rsidRPr="004923FC">
        <w:rPr>
          <w:rFonts w:eastAsia="Cambria"/>
          <w:szCs w:val="20"/>
          <w:shd w:val="clear" w:color="auto" w:fill="FFFFFF"/>
          <w:lang w:eastAsia="en-US"/>
        </w:rPr>
        <w:t xml:space="preserve">3.3.3. Tiekėjas privalo ne vėliau nei prieš 10 (dešimt) darbo dienų iki numatomo Partnerio keitimo arba </w:t>
      </w:r>
      <w:r w:rsidRPr="004923FC">
        <w:rPr>
          <w:rFonts w:eastAsia="Cambria"/>
          <w:szCs w:val="20"/>
          <w:shd w:val="clear" w:color="auto" w:fill="FFFFFF"/>
          <w:lang w:eastAsia="en-US"/>
        </w:rPr>
        <w:lastRenderedPageBreak/>
        <w:t>atsisakymo pateikti Pirkėjui šiuos dokumentus:</w:t>
      </w:r>
    </w:p>
    <w:p w14:paraId="1D265B58"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0"/>
          <w:lang w:eastAsia="en-US"/>
        </w:rPr>
      </w:pPr>
      <w:r w:rsidRPr="004923FC">
        <w:rPr>
          <w:rFonts w:eastAsia="Cambria"/>
          <w:szCs w:val="20"/>
          <w:shd w:val="clear" w:color="auto" w:fill="FFFFFF"/>
          <w:lang w:eastAsia="en-US"/>
        </w:rPr>
        <w:t>3.3.3.1. argumentuotą rašytinį prašymą pakeisti Tiekėjo sudėtį ir įrodymus, pagrindžiančius bent vieną Partnerio atsisakymo ar keitimo aplinkybę, nurodytą Sutartyje;</w:t>
      </w:r>
    </w:p>
    <w:p w14:paraId="638AF91C"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0"/>
          <w:lang w:eastAsia="en-US"/>
        </w:rPr>
      </w:pPr>
      <w:r w:rsidRPr="004923FC">
        <w:rPr>
          <w:rFonts w:eastAsia="Cambria"/>
          <w:szCs w:val="20"/>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583A593"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0"/>
          <w:lang w:eastAsia="en-US"/>
        </w:rPr>
      </w:pPr>
      <w:r w:rsidRPr="004923FC">
        <w:rPr>
          <w:rFonts w:eastAsia="Cambria"/>
          <w:szCs w:val="20"/>
          <w:shd w:val="clear" w:color="auto" w:fill="FFFFFF"/>
          <w:lang w:eastAsia="en-US"/>
        </w:rPr>
        <w:t>3.3.3.3. pasiliekančiojo Partnerio ar naujai pasitelkiamo Partnerio kvalifikaciją patvirtinančius dokumentus ir, jei</w:t>
      </w:r>
      <w:r w:rsidRPr="004923FC">
        <w:t xml:space="preserve">gu taikytina, kokybės vadybos ir (arba) aplinkos apsaugos vadybos sistemos standartų reikalavimus įrodančius dokumentus. Visais atvejais </w:t>
      </w:r>
      <w:r w:rsidRPr="004923FC">
        <w:rPr>
          <w:rFonts w:eastAsia="Cambria"/>
          <w:szCs w:val="20"/>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923FC">
        <w:rPr>
          <w:rFonts w:eastAsia="Cambria"/>
          <w:szCs w:val="20"/>
          <w:lang w:eastAsia="en-US"/>
        </w:rPr>
        <w:t xml:space="preserve">nacionalinio saugumo interesams bei reikalavimams </w:t>
      </w:r>
      <w:r w:rsidRPr="004923FC">
        <w:rPr>
          <w:rFonts w:eastAsia="Arial"/>
          <w:szCs w:val="20"/>
          <w:shd w:val="clear" w:color="auto" w:fill="FFFFFF"/>
          <w:lang w:eastAsia="en-US"/>
        </w:rPr>
        <w:t>nebūti registruotu (nuolat gyvenančiu ar turinčiu pilietybę) nepatikimomis laikomose valstybėse ar teritorijose</w:t>
      </w:r>
      <w:r w:rsidRPr="004923FC">
        <w:rPr>
          <w:rFonts w:eastAsia="Cambria"/>
          <w:szCs w:val="20"/>
          <w:shd w:val="clear" w:color="auto" w:fill="FFFFFF"/>
          <w:lang w:eastAsia="en-US"/>
        </w:rPr>
        <w:t xml:space="preserve"> (jei taikoma).</w:t>
      </w:r>
    </w:p>
    <w:p w14:paraId="0673E2A8"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0"/>
          <w:shd w:val="clear" w:color="auto" w:fill="FFFFFF"/>
          <w:lang w:eastAsia="en-US"/>
        </w:rPr>
      </w:pPr>
      <w:r w:rsidRPr="004923FC">
        <w:rPr>
          <w:rFonts w:eastAsia="Cambria"/>
          <w:szCs w:val="20"/>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4923FC">
        <w:rPr>
          <w:rFonts w:eastAsia="Cambria"/>
          <w:szCs w:val="20"/>
          <w:lang w:eastAsia="en-US"/>
        </w:rPr>
        <w:t xml:space="preserve">sutikimą </w:t>
      </w:r>
      <w:r w:rsidRPr="004923FC">
        <w:rPr>
          <w:rFonts w:eastAsia="Cambria"/>
          <w:szCs w:val="20"/>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6CAE9E0"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0"/>
          <w:lang w:eastAsia="en-US"/>
        </w:rPr>
      </w:pPr>
    </w:p>
    <w:p w14:paraId="517AFB9C" w14:textId="77777777" w:rsidR="004923FC" w:rsidRPr="004923FC" w:rsidRDefault="004923FC" w:rsidP="004923F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0"/>
          <w:lang w:eastAsia="en-US"/>
        </w:rPr>
      </w:pPr>
      <w:r w:rsidRPr="004923FC">
        <w:rPr>
          <w:rFonts w:eastAsia="Arial"/>
          <w:b/>
          <w:szCs w:val="20"/>
          <w:lang w:eastAsia="en-US"/>
        </w:rPr>
        <w:t>3.4.</w:t>
      </w:r>
      <w:r w:rsidRPr="004923FC">
        <w:rPr>
          <w:rFonts w:eastAsia="Arial"/>
          <w:b/>
          <w:szCs w:val="20"/>
          <w:lang w:eastAsia="en-US"/>
        </w:rPr>
        <w:tab/>
        <w:t>Susitarimai dėl tiesioginio atsiskaitymo su subtiekėjais</w:t>
      </w:r>
    </w:p>
    <w:p w14:paraId="76136337" w14:textId="77777777" w:rsidR="004923FC" w:rsidRPr="004923FC" w:rsidRDefault="004923FC" w:rsidP="004923F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0"/>
          <w:lang w:eastAsia="en-US"/>
        </w:rPr>
      </w:pPr>
    </w:p>
    <w:p w14:paraId="60D22320"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3.4.1.</w:t>
      </w:r>
      <w:r w:rsidRPr="004923FC">
        <w:rPr>
          <w:rFonts w:eastAsia="Arial"/>
          <w:szCs w:val="20"/>
          <w:lang w:eastAsia="en-US"/>
        </w:rPr>
        <w:tab/>
      </w:r>
      <w:r w:rsidRPr="004923FC">
        <w:rPr>
          <w:rFonts w:eastAsia="Arial"/>
          <w:szCs w:val="20"/>
          <w:shd w:val="clear" w:color="auto" w:fill="FFFFFF"/>
          <w:lang w:eastAsia="en-US"/>
        </w:rPr>
        <w:t>Subtiekėjams pageidaujant, Pirkėjas su jais atsiskaitys tiesiogiai. Pirkėjas numato tiesioginio atsiskaitymo galimybę su Sutartyje nurodytais subtiekėjais tokiomis sąlygomis ir tvarka:</w:t>
      </w:r>
    </w:p>
    <w:p w14:paraId="789A5D0F" w14:textId="77777777" w:rsidR="004923FC" w:rsidRPr="004923FC" w:rsidRDefault="004923FC" w:rsidP="004923FC">
      <w:pPr>
        <w:widowControl w:val="0"/>
        <w:tabs>
          <w:tab w:val="left" w:pos="567"/>
          <w:tab w:val="left" w:pos="851"/>
          <w:tab w:val="left" w:pos="992"/>
          <w:tab w:val="left" w:pos="1134"/>
        </w:tabs>
        <w:spacing w:line="276" w:lineRule="auto"/>
        <w:jc w:val="both"/>
        <w:rPr>
          <w:rFonts w:eastAsia="Cambria"/>
          <w:szCs w:val="20"/>
          <w:lang w:eastAsia="en-US"/>
        </w:rPr>
      </w:pPr>
      <w:r w:rsidRPr="004923FC">
        <w:rPr>
          <w:rFonts w:eastAsia="Cambria"/>
          <w:szCs w:val="20"/>
          <w:lang w:eastAsia="en-US"/>
        </w:rPr>
        <w:t>3.4.1.1.</w:t>
      </w:r>
      <w:r w:rsidRPr="004923FC">
        <w:rPr>
          <w:rFonts w:eastAsia="Cambria"/>
          <w:szCs w:val="20"/>
          <w:lang w:eastAsia="en-US"/>
        </w:rPr>
        <w:tab/>
      </w:r>
      <w:r w:rsidRPr="004923FC">
        <w:rPr>
          <w:rFonts w:eastAsia="Cambria"/>
          <w:szCs w:val="20"/>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4F111DE"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0"/>
          <w:lang w:eastAsia="en-US"/>
        </w:rPr>
      </w:pPr>
      <w:r w:rsidRPr="004923FC">
        <w:rPr>
          <w:rFonts w:eastAsia="Cambria"/>
          <w:szCs w:val="20"/>
          <w:lang w:eastAsia="en-US"/>
        </w:rPr>
        <w:t>3.4.1.2.</w:t>
      </w:r>
      <w:r w:rsidRPr="004923FC">
        <w:rPr>
          <w:rFonts w:eastAsia="Cambria"/>
          <w:szCs w:val="20"/>
          <w:lang w:eastAsia="en-US"/>
        </w:rPr>
        <w:tab/>
      </w:r>
      <w:r w:rsidRPr="004923FC">
        <w:rPr>
          <w:rFonts w:eastAsia="Cambria"/>
          <w:szCs w:val="20"/>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3F475095"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0"/>
          <w:lang w:eastAsia="en-US"/>
        </w:rPr>
      </w:pPr>
      <w:r w:rsidRPr="004923FC">
        <w:rPr>
          <w:rFonts w:eastAsia="Cambria"/>
          <w:szCs w:val="20"/>
          <w:lang w:eastAsia="en-US"/>
        </w:rPr>
        <w:t>3.4.1.3.</w:t>
      </w:r>
      <w:r w:rsidRPr="004923FC">
        <w:rPr>
          <w:rFonts w:eastAsia="Cambria"/>
          <w:szCs w:val="20"/>
          <w:lang w:eastAsia="en-US"/>
        </w:rPr>
        <w:tab/>
      </w:r>
      <w:r w:rsidRPr="004923FC">
        <w:rPr>
          <w:rFonts w:eastAsia="Cambria"/>
          <w:szCs w:val="20"/>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DEB434A"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0"/>
          <w:lang w:eastAsia="en-US"/>
        </w:rPr>
      </w:pPr>
      <w:r w:rsidRPr="004923FC">
        <w:rPr>
          <w:rFonts w:eastAsia="Cambria"/>
          <w:szCs w:val="20"/>
          <w:lang w:eastAsia="en-US"/>
        </w:rPr>
        <w:t>3.4.1.4.</w:t>
      </w:r>
      <w:r w:rsidRPr="004923FC">
        <w:rPr>
          <w:rFonts w:eastAsia="Cambria"/>
          <w:szCs w:val="20"/>
          <w:lang w:eastAsia="en-US"/>
        </w:rPr>
        <w:tab/>
      </w:r>
      <w:r w:rsidRPr="004923FC">
        <w:rPr>
          <w:rFonts w:eastAsia="Cambria"/>
          <w:szCs w:val="20"/>
          <w:shd w:val="clear" w:color="auto" w:fill="FFFFFF"/>
          <w:lang w:eastAsia="en-US"/>
        </w:rPr>
        <w:t>tiesioginio atsiskaitymo su subtiekėjais galimybė nekeičia Tiekėjo atsakomybės dėl Sutarties įvykdymo.</w:t>
      </w:r>
    </w:p>
    <w:p w14:paraId="35813B96"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0"/>
          <w:lang w:eastAsia="en-US"/>
        </w:rPr>
      </w:pPr>
    </w:p>
    <w:p w14:paraId="39D7AAD5"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szCs w:val="20"/>
          <w:lang w:eastAsia="en-US"/>
        </w:rPr>
      </w:pPr>
      <w:r w:rsidRPr="004923FC">
        <w:rPr>
          <w:rFonts w:eastAsia="Arial"/>
          <w:b/>
          <w:caps/>
          <w:szCs w:val="20"/>
          <w:lang w:eastAsia="en-US"/>
        </w:rPr>
        <w:t>4.</w:t>
      </w:r>
      <w:r w:rsidRPr="004923FC">
        <w:rPr>
          <w:rFonts w:eastAsia="Arial"/>
          <w:b/>
          <w:caps/>
          <w:szCs w:val="20"/>
          <w:lang w:eastAsia="en-US"/>
        </w:rPr>
        <w:tab/>
        <w:t>Šalių bendradarbiavimas</w:t>
      </w:r>
    </w:p>
    <w:p w14:paraId="21C16FD8"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Cs w:val="20"/>
          <w:lang w:eastAsia="en-US"/>
        </w:rPr>
      </w:pPr>
    </w:p>
    <w:p w14:paraId="14EC695E" w14:textId="77777777" w:rsidR="004923FC" w:rsidRPr="004923FC" w:rsidRDefault="004923FC" w:rsidP="004923F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0"/>
          <w:lang w:eastAsia="en-US"/>
        </w:rPr>
      </w:pPr>
      <w:r w:rsidRPr="004923FC">
        <w:rPr>
          <w:rFonts w:eastAsia="Arial"/>
          <w:b/>
          <w:szCs w:val="20"/>
          <w:lang w:eastAsia="en-US"/>
        </w:rPr>
        <w:lastRenderedPageBreak/>
        <w:t>4.1.</w:t>
      </w:r>
      <w:r w:rsidRPr="004923FC">
        <w:rPr>
          <w:rFonts w:eastAsia="Arial"/>
          <w:b/>
          <w:szCs w:val="20"/>
          <w:lang w:eastAsia="en-US"/>
        </w:rPr>
        <w:tab/>
        <w:t>Šalių bendradarbiavimo pareiga</w:t>
      </w:r>
    </w:p>
    <w:p w14:paraId="4C9301F5" w14:textId="77777777" w:rsidR="004923FC" w:rsidRPr="004923FC" w:rsidRDefault="004923FC" w:rsidP="004923F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Cs w:val="20"/>
          <w:lang w:eastAsia="en-US"/>
        </w:rPr>
      </w:pPr>
    </w:p>
    <w:p w14:paraId="3EBEE06E"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4.1.1.</w:t>
      </w:r>
      <w:r w:rsidRPr="004923FC">
        <w:rPr>
          <w:rFonts w:eastAsia="Arial"/>
          <w:szCs w:val="20"/>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BB4C04A"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4.1.2.</w:t>
      </w:r>
      <w:r w:rsidRPr="004923FC">
        <w:rPr>
          <w:rFonts w:eastAsia="Arial"/>
          <w:szCs w:val="20"/>
          <w:lang w:eastAsia="en-US"/>
        </w:rPr>
        <w:tab/>
        <w:t>Šalys įsipareigoja užtikrinti, kad viena kitai teiks dokumentus ir (ar) kitą informaciją, kurie yra būtini Šalių tinkamam įsipareigojimų įvykdymui pagal Sutartį.</w:t>
      </w:r>
    </w:p>
    <w:p w14:paraId="2041B90B"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4.1.3.</w:t>
      </w:r>
      <w:r w:rsidRPr="004923FC">
        <w:rPr>
          <w:rFonts w:eastAsia="Arial"/>
          <w:szCs w:val="20"/>
          <w:lang w:eastAsia="en-US"/>
        </w:rPr>
        <w:tab/>
      </w:r>
      <w:r w:rsidRPr="004923FC">
        <w:rPr>
          <w:rFonts w:eastAsia="Arial"/>
          <w:szCs w:val="20"/>
          <w:shd w:val="clear" w:color="auto" w:fill="FFFFFF"/>
          <w:lang w:eastAsia="en-US"/>
        </w:rPr>
        <w:t xml:space="preserve">Jeigu Šalis susiduria su </w:t>
      </w:r>
      <w:r w:rsidRPr="004923FC">
        <w:rPr>
          <w:rFonts w:eastAsia="Arial"/>
          <w:szCs w:val="20"/>
          <w:lang w:eastAsia="en-US"/>
        </w:rPr>
        <w:t>S</w:t>
      </w:r>
      <w:r w:rsidRPr="004923FC">
        <w:rPr>
          <w:rFonts w:eastAsia="Arial"/>
          <w:szCs w:val="20"/>
          <w:shd w:val="clear" w:color="auto" w:fill="FFFFFF"/>
          <w:lang w:eastAsia="en-US"/>
        </w:rPr>
        <w:t>utarties vykdymo kliūtimi, ji turi nedelsdama, bet ne vėliau kaip per 5 (penkias) darbo dienas, įspėti kitą Šalį apie tokia</w:t>
      </w:r>
      <w:r w:rsidRPr="004923FC">
        <w:rPr>
          <w:rFonts w:eastAsia="Arial"/>
          <w:szCs w:val="20"/>
          <w:lang w:eastAsia="en-US"/>
        </w:rPr>
        <w:t>s</w:t>
      </w:r>
      <w:r w:rsidRPr="004923FC">
        <w:rPr>
          <w:rFonts w:eastAsia="Arial"/>
          <w:szCs w:val="20"/>
          <w:shd w:val="clear" w:color="auto" w:fill="FFFFFF"/>
          <w:lang w:eastAsia="en-US"/>
        </w:rPr>
        <w:t xml:space="preserve"> kliūtis</w:t>
      </w:r>
      <w:r w:rsidRPr="004923FC">
        <w:rPr>
          <w:rFonts w:eastAsia="Arial"/>
          <w:szCs w:val="20"/>
          <w:lang w:eastAsia="en-US"/>
        </w:rPr>
        <w:t xml:space="preserve"> ir imtis visų nuo jos priklausančių protingų priemonių toms kliūtims pašalinti.</w:t>
      </w:r>
    </w:p>
    <w:p w14:paraId="14648C87"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Cs w:val="20"/>
          <w:lang w:eastAsia="en-US"/>
        </w:rPr>
      </w:pPr>
    </w:p>
    <w:p w14:paraId="706FCCFD" w14:textId="77777777" w:rsidR="004923FC" w:rsidRPr="004923FC" w:rsidRDefault="004923FC" w:rsidP="004923F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0"/>
          <w:lang w:eastAsia="en-US"/>
        </w:rPr>
      </w:pPr>
      <w:r w:rsidRPr="004923FC">
        <w:rPr>
          <w:rFonts w:eastAsia="Arial"/>
          <w:b/>
          <w:bCs/>
          <w:szCs w:val="20"/>
          <w:lang w:eastAsia="en-US"/>
        </w:rPr>
        <w:t>4.2.</w:t>
      </w:r>
      <w:r w:rsidRPr="004923FC">
        <w:rPr>
          <w:szCs w:val="20"/>
          <w:lang w:eastAsia="en-US"/>
        </w:rPr>
        <w:tab/>
      </w:r>
      <w:r w:rsidRPr="004923FC">
        <w:rPr>
          <w:rFonts w:eastAsia="Arial"/>
          <w:b/>
          <w:bCs/>
          <w:szCs w:val="20"/>
          <w:lang w:eastAsia="en-US"/>
        </w:rPr>
        <w:t>Kontaktiniai asmenys</w:t>
      </w:r>
    </w:p>
    <w:p w14:paraId="0C17FDB9" w14:textId="77777777" w:rsidR="004923FC" w:rsidRPr="004923FC" w:rsidRDefault="004923FC" w:rsidP="004923F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0"/>
          <w:lang w:eastAsia="en-US"/>
        </w:rPr>
      </w:pPr>
    </w:p>
    <w:p w14:paraId="0F6D66C5" w14:textId="77777777" w:rsidR="004923FC" w:rsidRPr="004923FC" w:rsidRDefault="004923FC" w:rsidP="004923FC">
      <w:pPr>
        <w:widowControl w:val="0"/>
        <w:tabs>
          <w:tab w:val="left" w:pos="567"/>
          <w:tab w:val="left" w:pos="709"/>
          <w:tab w:val="left" w:pos="851"/>
          <w:tab w:val="left" w:pos="992"/>
          <w:tab w:val="left" w:pos="1134"/>
        </w:tabs>
        <w:spacing w:line="276" w:lineRule="auto"/>
        <w:jc w:val="both"/>
        <w:rPr>
          <w:rFonts w:eastAsia="Arial"/>
          <w:szCs w:val="20"/>
          <w:lang w:eastAsia="en-US"/>
        </w:rPr>
      </w:pPr>
      <w:r w:rsidRPr="004923FC">
        <w:rPr>
          <w:rFonts w:eastAsia="Arial"/>
          <w:szCs w:val="20"/>
          <w:lang w:eastAsia="en-US"/>
        </w:rPr>
        <w:t>4.2.1.</w:t>
      </w:r>
      <w:r w:rsidRPr="004923FC">
        <w:rPr>
          <w:szCs w:val="20"/>
          <w:lang w:eastAsia="en-US"/>
        </w:rPr>
        <w:tab/>
      </w:r>
      <w:r w:rsidRPr="004923FC">
        <w:rPr>
          <w:rFonts w:eastAsia="Arial"/>
          <w:szCs w:val="20"/>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30C4EC2" w14:textId="77777777" w:rsidR="004923FC" w:rsidRPr="004923FC" w:rsidRDefault="004923FC" w:rsidP="004923FC">
      <w:pPr>
        <w:widowControl w:val="0"/>
        <w:tabs>
          <w:tab w:val="left" w:pos="567"/>
          <w:tab w:val="left" w:pos="709"/>
          <w:tab w:val="left" w:pos="851"/>
          <w:tab w:val="left" w:pos="992"/>
          <w:tab w:val="left" w:pos="1134"/>
        </w:tabs>
        <w:spacing w:line="276" w:lineRule="auto"/>
        <w:jc w:val="both"/>
        <w:rPr>
          <w:rFonts w:eastAsia="Arial"/>
          <w:szCs w:val="20"/>
          <w:lang w:eastAsia="en-US"/>
        </w:rPr>
      </w:pPr>
      <w:r w:rsidRPr="004923FC">
        <w:rPr>
          <w:rFonts w:eastAsia="Arial"/>
          <w:szCs w:val="20"/>
          <w:lang w:eastAsia="en-US"/>
        </w:rPr>
        <w:t>4.2.2.</w:t>
      </w:r>
      <w:r w:rsidRPr="004923FC">
        <w:rPr>
          <w:rFonts w:eastAsia="Arial"/>
          <w:szCs w:val="20"/>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923FC">
        <w:rPr>
          <w:szCs w:val="20"/>
          <w:lang w:eastAsia="en-US"/>
        </w:rPr>
        <w:t xml:space="preserve"> </w:t>
      </w:r>
      <w:r w:rsidRPr="004923FC">
        <w:rPr>
          <w:rFonts w:eastAsia="Arial"/>
          <w:szCs w:val="20"/>
          <w:lang w:eastAsia="en-US"/>
        </w:rPr>
        <w:t>vardą, pavardę, el. paštą ir telefono numerį.</w:t>
      </w:r>
    </w:p>
    <w:p w14:paraId="3A365559" w14:textId="77777777" w:rsidR="004923FC" w:rsidRPr="004923FC" w:rsidRDefault="004923FC" w:rsidP="004923FC">
      <w:pPr>
        <w:widowControl w:val="0"/>
        <w:tabs>
          <w:tab w:val="left" w:pos="567"/>
          <w:tab w:val="left" w:pos="709"/>
          <w:tab w:val="left" w:pos="851"/>
          <w:tab w:val="left" w:pos="992"/>
          <w:tab w:val="left" w:pos="1134"/>
        </w:tabs>
        <w:spacing w:line="276" w:lineRule="auto"/>
        <w:jc w:val="both"/>
        <w:rPr>
          <w:rFonts w:eastAsia="Arial"/>
          <w:szCs w:val="20"/>
          <w:lang w:eastAsia="en-US"/>
        </w:rPr>
      </w:pPr>
      <w:r w:rsidRPr="004923FC">
        <w:rPr>
          <w:rFonts w:eastAsia="Arial"/>
          <w:szCs w:val="20"/>
          <w:lang w:eastAsia="en-US"/>
        </w:rPr>
        <w:t>4.2.3.</w:t>
      </w:r>
      <w:r w:rsidRPr="004923FC">
        <w:rPr>
          <w:szCs w:val="20"/>
          <w:lang w:eastAsia="en-US"/>
        </w:rPr>
        <w:tab/>
      </w:r>
      <w:r w:rsidRPr="004923FC">
        <w:rPr>
          <w:rFonts w:eastAsia="Arial"/>
          <w:szCs w:val="20"/>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750E53" w14:textId="77777777" w:rsidR="004923FC" w:rsidRPr="004923FC" w:rsidRDefault="004923FC" w:rsidP="004923FC">
      <w:pPr>
        <w:widowControl w:val="0"/>
        <w:tabs>
          <w:tab w:val="left" w:pos="567"/>
          <w:tab w:val="left" w:pos="709"/>
          <w:tab w:val="left" w:pos="851"/>
          <w:tab w:val="left" w:pos="992"/>
          <w:tab w:val="left" w:pos="1134"/>
        </w:tabs>
        <w:spacing w:line="276" w:lineRule="auto"/>
        <w:jc w:val="both"/>
        <w:rPr>
          <w:rFonts w:eastAsia="Arial"/>
          <w:b/>
          <w:bCs/>
          <w:szCs w:val="20"/>
          <w:lang w:eastAsia="en-US"/>
        </w:rPr>
      </w:pPr>
    </w:p>
    <w:p w14:paraId="12B35B93" w14:textId="77777777" w:rsidR="004923FC" w:rsidRPr="004923FC" w:rsidRDefault="004923FC" w:rsidP="004923F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Cs w:val="20"/>
          <w:lang w:eastAsia="en-US"/>
        </w:rPr>
      </w:pPr>
      <w:r w:rsidRPr="004923FC">
        <w:rPr>
          <w:rFonts w:eastAsia="Arial"/>
          <w:b/>
          <w:bCs/>
          <w:caps/>
          <w:szCs w:val="20"/>
          <w:lang w:eastAsia="en-US"/>
        </w:rPr>
        <w:t>5.</w:t>
      </w:r>
      <w:r w:rsidRPr="004923FC">
        <w:rPr>
          <w:szCs w:val="20"/>
          <w:lang w:eastAsia="en-US"/>
        </w:rPr>
        <w:tab/>
      </w:r>
      <w:r w:rsidRPr="004923FC">
        <w:rPr>
          <w:rFonts w:eastAsia="Arial"/>
          <w:b/>
          <w:bCs/>
          <w:caps/>
          <w:szCs w:val="20"/>
          <w:lang w:eastAsia="en-US"/>
        </w:rPr>
        <w:t>SUTARTIES VYKDYMO METU PATEIKIAMI dokumentai</w:t>
      </w:r>
    </w:p>
    <w:p w14:paraId="05CCCC94" w14:textId="77777777" w:rsidR="004923FC" w:rsidRPr="004923FC" w:rsidRDefault="004923FC" w:rsidP="004923FC">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Cs w:val="20"/>
          <w:lang w:eastAsia="en-US"/>
        </w:rPr>
      </w:pPr>
    </w:p>
    <w:p w14:paraId="1CD109C2" w14:textId="77777777" w:rsidR="004923FC" w:rsidRPr="004923FC" w:rsidRDefault="004923FC" w:rsidP="004923FC">
      <w:pPr>
        <w:widowControl w:val="0"/>
        <w:tabs>
          <w:tab w:val="left" w:pos="567"/>
          <w:tab w:val="left" w:pos="709"/>
          <w:tab w:val="left" w:pos="851"/>
          <w:tab w:val="left" w:pos="992"/>
          <w:tab w:val="left" w:pos="1134"/>
        </w:tabs>
        <w:spacing w:line="276" w:lineRule="auto"/>
        <w:jc w:val="both"/>
        <w:rPr>
          <w:rFonts w:eastAsia="Arial"/>
          <w:szCs w:val="20"/>
          <w:lang w:eastAsia="en-US"/>
        </w:rPr>
      </w:pPr>
      <w:r w:rsidRPr="004923FC">
        <w:rPr>
          <w:rFonts w:eastAsia="Arial"/>
          <w:szCs w:val="20"/>
          <w:lang w:eastAsia="en-US"/>
        </w:rPr>
        <w:t>5.1.</w:t>
      </w:r>
      <w:r w:rsidRPr="004923FC">
        <w:rPr>
          <w:szCs w:val="20"/>
          <w:lang w:eastAsia="en-US"/>
        </w:rPr>
        <w:tab/>
      </w:r>
      <w:r w:rsidRPr="004923FC">
        <w:rPr>
          <w:rFonts w:eastAsia="Arial"/>
          <w:szCs w:val="20"/>
          <w:lang w:eastAsia="en-US"/>
        </w:rPr>
        <w:t>Jeigu Tiekėjas turi parengti ir (ar) pateikti Pirkėjui Paslaugų rezultato naudojimo instrukcijas, jos turi būti aiškios ir detalios, kad Pirkėjas, vadovaudamasis jomis, galėtų tinkamai naudotis Paslaugų rezultatu.</w:t>
      </w:r>
    </w:p>
    <w:p w14:paraId="1A700F9A" w14:textId="77777777" w:rsidR="004923FC" w:rsidRPr="004923FC" w:rsidRDefault="004923FC" w:rsidP="004923FC">
      <w:pPr>
        <w:widowControl w:val="0"/>
        <w:tabs>
          <w:tab w:val="left" w:pos="567"/>
          <w:tab w:val="left" w:pos="709"/>
          <w:tab w:val="left" w:pos="851"/>
          <w:tab w:val="left" w:pos="992"/>
          <w:tab w:val="left" w:pos="1134"/>
        </w:tabs>
        <w:spacing w:line="276" w:lineRule="auto"/>
        <w:jc w:val="both"/>
        <w:rPr>
          <w:rFonts w:eastAsia="Arial"/>
          <w:szCs w:val="20"/>
          <w:lang w:eastAsia="en-US"/>
        </w:rPr>
      </w:pPr>
      <w:r w:rsidRPr="004923FC">
        <w:rPr>
          <w:rFonts w:eastAsia="Arial"/>
          <w:szCs w:val="20"/>
          <w:lang w:eastAsia="en-US"/>
        </w:rPr>
        <w:t>5.2.</w:t>
      </w:r>
      <w:r w:rsidRPr="004923FC">
        <w:rPr>
          <w:rFonts w:eastAsia="Arial"/>
          <w:szCs w:val="20"/>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8133C4B" w14:textId="77777777" w:rsidR="004923FC" w:rsidRPr="004923FC" w:rsidRDefault="004923FC" w:rsidP="004923FC">
      <w:pPr>
        <w:widowControl w:val="0"/>
        <w:tabs>
          <w:tab w:val="left" w:pos="567"/>
          <w:tab w:val="left" w:pos="709"/>
          <w:tab w:val="left" w:pos="851"/>
          <w:tab w:val="left" w:pos="992"/>
          <w:tab w:val="left" w:pos="1134"/>
        </w:tabs>
        <w:spacing w:line="276" w:lineRule="auto"/>
        <w:jc w:val="both"/>
        <w:rPr>
          <w:rFonts w:eastAsia="Arial"/>
          <w:szCs w:val="20"/>
          <w:lang w:eastAsia="en-US"/>
        </w:rPr>
      </w:pPr>
      <w:r w:rsidRPr="004923FC">
        <w:rPr>
          <w:rFonts w:eastAsia="Arial"/>
          <w:szCs w:val="20"/>
          <w:lang w:eastAsia="en-US"/>
        </w:rPr>
        <w:t>5.3.</w:t>
      </w:r>
      <w:r w:rsidRPr="004923FC">
        <w:rPr>
          <w:rFonts w:eastAsia="Arial"/>
          <w:szCs w:val="20"/>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4FCEFAC" w14:textId="77777777" w:rsidR="004923FC" w:rsidRPr="004923FC" w:rsidRDefault="004923FC" w:rsidP="004923FC">
      <w:pPr>
        <w:widowControl w:val="0"/>
        <w:tabs>
          <w:tab w:val="left" w:pos="567"/>
          <w:tab w:val="left" w:pos="709"/>
          <w:tab w:val="left" w:pos="851"/>
          <w:tab w:val="left" w:pos="992"/>
          <w:tab w:val="left" w:pos="1134"/>
        </w:tabs>
        <w:spacing w:line="276" w:lineRule="auto"/>
        <w:jc w:val="both"/>
        <w:rPr>
          <w:rFonts w:eastAsia="Arial"/>
          <w:b/>
          <w:bCs/>
          <w:szCs w:val="20"/>
          <w:lang w:eastAsia="en-US"/>
        </w:rPr>
      </w:pPr>
    </w:p>
    <w:p w14:paraId="26837EF0" w14:textId="77777777" w:rsidR="004923FC" w:rsidRPr="004923FC" w:rsidRDefault="004923FC" w:rsidP="004923F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0"/>
          <w:lang w:eastAsia="en-US"/>
        </w:rPr>
      </w:pPr>
      <w:r w:rsidRPr="004923FC">
        <w:rPr>
          <w:rFonts w:eastAsia="Arial"/>
          <w:b/>
          <w:caps/>
          <w:szCs w:val="20"/>
          <w:lang w:eastAsia="en-US"/>
        </w:rPr>
        <w:lastRenderedPageBreak/>
        <w:t>6.</w:t>
      </w:r>
      <w:r w:rsidRPr="004923FC">
        <w:rPr>
          <w:rFonts w:eastAsia="Arial"/>
          <w:b/>
          <w:caps/>
          <w:szCs w:val="20"/>
          <w:lang w:eastAsia="en-US"/>
        </w:rPr>
        <w:tab/>
      </w:r>
      <w:r w:rsidRPr="004923FC">
        <w:rPr>
          <w:rFonts w:eastAsia="Arial"/>
          <w:b/>
          <w:bCs/>
          <w:szCs w:val="20"/>
          <w:lang w:eastAsia="en-US"/>
        </w:rPr>
        <w:t>PASLAUGŲ</w:t>
      </w:r>
      <w:r w:rsidRPr="004923FC">
        <w:rPr>
          <w:rFonts w:eastAsia="Arial"/>
          <w:b/>
          <w:caps/>
          <w:szCs w:val="20"/>
          <w:lang w:eastAsia="en-US"/>
        </w:rPr>
        <w:t xml:space="preserve"> </w:t>
      </w:r>
      <w:r w:rsidRPr="004923FC">
        <w:rPr>
          <w:rFonts w:eastAsia="Arial"/>
          <w:b/>
          <w:bCs/>
          <w:szCs w:val="20"/>
          <w:lang w:eastAsia="en-US"/>
        </w:rPr>
        <w:t>TEIKIMO</w:t>
      </w:r>
      <w:r w:rsidRPr="004923FC">
        <w:rPr>
          <w:rFonts w:eastAsia="Arial"/>
          <w:b/>
          <w:caps/>
          <w:szCs w:val="20"/>
          <w:lang w:eastAsia="en-US"/>
        </w:rPr>
        <w:t xml:space="preserve"> PABAIGA IR </w:t>
      </w:r>
      <w:r w:rsidRPr="004923FC">
        <w:rPr>
          <w:rFonts w:eastAsia="Arial"/>
          <w:b/>
          <w:bCs/>
          <w:szCs w:val="20"/>
          <w:lang w:eastAsia="en-US"/>
        </w:rPr>
        <w:t>PASLAUGŲ REZULTATO</w:t>
      </w:r>
      <w:r w:rsidRPr="004923FC">
        <w:rPr>
          <w:rFonts w:eastAsia="Arial"/>
          <w:b/>
          <w:szCs w:val="20"/>
          <w:lang w:eastAsia="en-US"/>
        </w:rPr>
        <w:t xml:space="preserve"> </w:t>
      </w:r>
      <w:r w:rsidRPr="004923FC">
        <w:rPr>
          <w:rFonts w:eastAsia="Arial"/>
          <w:b/>
          <w:caps/>
          <w:szCs w:val="20"/>
          <w:lang w:eastAsia="en-US"/>
        </w:rPr>
        <w:t>priėmimas</w:t>
      </w:r>
    </w:p>
    <w:p w14:paraId="1DA994EE" w14:textId="77777777" w:rsidR="004923FC" w:rsidRPr="004923FC" w:rsidRDefault="004923FC" w:rsidP="004923F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Cs w:val="20"/>
          <w:lang w:eastAsia="en-US"/>
        </w:rPr>
      </w:pPr>
    </w:p>
    <w:p w14:paraId="0DC33CD7" w14:textId="77777777" w:rsidR="004923FC" w:rsidRPr="004923FC" w:rsidRDefault="004923FC" w:rsidP="004923F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0"/>
          <w:lang w:eastAsia="en-US"/>
        </w:rPr>
      </w:pPr>
      <w:r w:rsidRPr="004923FC">
        <w:rPr>
          <w:rFonts w:eastAsia="Arial"/>
          <w:b/>
          <w:szCs w:val="20"/>
          <w:lang w:eastAsia="en-US"/>
        </w:rPr>
        <w:t>6.1.</w:t>
      </w:r>
      <w:r w:rsidRPr="004923FC">
        <w:rPr>
          <w:rFonts w:eastAsia="Arial"/>
          <w:b/>
          <w:szCs w:val="20"/>
          <w:lang w:eastAsia="en-US"/>
        </w:rPr>
        <w:tab/>
      </w:r>
      <w:r w:rsidRPr="004923FC">
        <w:rPr>
          <w:rFonts w:eastAsia="Arial"/>
          <w:b/>
          <w:bCs/>
          <w:szCs w:val="20"/>
          <w:lang w:eastAsia="en-US"/>
        </w:rPr>
        <w:t>Paslaugų</w:t>
      </w:r>
      <w:r w:rsidRPr="004923FC">
        <w:rPr>
          <w:rFonts w:eastAsia="Arial"/>
          <w:b/>
          <w:szCs w:val="20"/>
          <w:lang w:eastAsia="en-US"/>
        </w:rPr>
        <w:t xml:space="preserve"> teikimo pabaiga</w:t>
      </w:r>
    </w:p>
    <w:p w14:paraId="1601B76F" w14:textId="77777777" w:rsidR="004923FC" w:rsidRPr="004923FC" w:rsidRDefault="004923FC" w:rsidP="004923F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Cs w:val="20"/>
          <w:lang w:eastAsia="en-US"/>
        </w:rPr>
      </w:pPr>
    </w:p>
    <w:p w14:paraId="5AE6E10F" w14:textId="77777777" w:rsidR="004923FC" w:rsidRPr="004923FC" w:rsidRDefault="004923FC" w:rsidP="004923FC">
      <w:pPr>
        <w:widowControl w:val="0"/>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6.1.1.</w:t>
      </w:r>
      <w:r w:rsidRPr="004923FC">
        <w:rPr>
          <w:rFonts w:eastAsia="Arial"/>
          <w:szCs w:val="20"/>
          <w:lang w:eastAsia="en-US"/>
        </w:rPr>
        <w:tab/>
        <w:t>Paslaugų teikimas laikomas užbaigtu, kai yra įvykdytos visos šios sąlygos:</w:t>
      </w:r>
    </w:p>
    <w:p w14:paraId="6654DE14" w14:textId="77777777" w:rsidR="004923FC" w:rsidRPr="004923FC" w:rsidRDefault="004923FC" w:rsidP="004923FC">
      <w:pPr>
        <w:widowControl w:val="0"/>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6.1.1.1.</w:t>
      </w:r>
      <w:r w:rsidRPr="004923FC">
        <w:rPr>
          <w:rFonts w:eastAsia="Arial"/>
          <w:szCs w:val="20"/>
          <w:lang w:eastAsia="en-US"/>
        </w:rPr>
        <w:tab/>
        <w:t xml:space="preserve">Tiekėjas suteikė visas Paslaugas pagal Sutarties ir </w:t>
      </w:r>
      <w:r w:rsidRPr="004923FC">
        <w:rPr>
          <w:szCs w:val="20"/>
          <w:lang w:eastAsia="en-US"/>
        </w:rPr>
        <w:t>įstatymų bei kitų teisės aktų</w:t>
      </w:r>
      <w:r w:rsidRPr="004923FC">
        <w:rPr>
          <w:rFonts w:eastAsia="Arial"/>
          <w:szCs w:val="20"/>
          <w:lang w:eastAsia="en-US"/>
        </w:rPr>
        <w:t xml:space="preserve"> reikalavimus;</w:t>
      </w:r>
    </w:p>
    <w:p w14:paraId="60D8991A" w14:textId="77777777" w:rsidR="004923FC" w:rsidRPr="004923FC" w:rsidRDefault="004923FC" w:rsidP="004923FC">
      <w:pPr>
        <w:widowControl w:val="0"/>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6.1.1.2.</w:t>
      </w:r>
      <w:r w:rsidRPr="004923FC">
        <w:rPr>
          <w:rFonts w:eastAsia="Arial"/>
          <w:szCs w:val="20"/>
          <w:lang w:eastAsia="en-US"/>
        </w:rPr>
        <w:tab/>
        <w:t>Tiekėjas perdavė Pirkėjui visą reikalingą dokumentaciją, įskaitant naudojimo instrukcijas, sertifikatus ir garantijas (jei to reikalaujama);</w:t>
      </w:r>
    </w:p>
    <w:p w14:paraId="7076739A" w14:textId="77777777" w:rsidR="004923FC" w:rsidRPr="004923FC" w:rsidRDefault="004923FC" w:rsidP="004923FC">
      <w:pPr>
        <w:widowControl w:val="0"/>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6.1.1.3.</w:t>
      </w:r>
      <w:r w:rsidRPr="004923FC">
        <w:rPr>
          <w:szCs w:val="20"/>
          <w:lang w:eastAsia="en-US"/>
        </w:rPr>
        <w:tab/>
      </w:r>
      <w:r w:rsidRPr="004923FC">
        <w:rPr>
          <w:rFonts w:eastAsia="Arial"/>
          <w:szCs w:val="20"/>
          <w:lang w:eastAsia="en-US"/>
        </w:rPr>
        <w:t>Tiekėjas apmokė Pirkėjo personalą, kaip naudotis Paslaugų rezultatu (jeigu to reikalaujama);</w:t>
      </w:r>
    </w:p>
    <w:p w14:paraId="0B3DD023" w14:textId="77777777" w:rsidR="004923FC" w:rsidRPr="004923FC" w:rsidRDefault="004923FC" w:rsidP="004923FC">
      <w:pPr>
        <w:widowControl w:val="0"/>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6.1.1.4.</w:t>
      </w:r>
      <w:r w:rsidRPr="004923FC">
        <w:rPr>
          <w:szCs w:val="20"/>
          <w:lang w:eastAsia="en-US"/>
        </w:rPr>
        <w:tab/>
      </w:r>
      <w:r w:rsidRPr="004923FC">
        <w:rPr>
          <w:rFonts w:eastAsia="Arial"/>
          <w:szCs w:val="20"/>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5D66857C" w14:textId="77777777" w:rsidR="004923FC" w:rsidRPr="004923FC" w:rsidRDefault="004923FC" w:rsidP="004923FC">
      <w:pPr>
        <w:widowControl w:val="0"/>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6.1.1.5.</w:t>
      </w:r>
      <w:r w:rsidRPr="004923FC">
        <w:rPr>
          <w:szCs w:val="20"/>
          <w:lang w:eastAsia="en-US"/>
        </w:rPr>
        <w:tab/>
      </w:r>
      <w:r w:rsidRPr="004923FC">
        <w:rPr>
          <w:rFonts w:eastAsia="Arial"/>
          <w:szCs w:val="20"/>
          <w:lang w:eastAsia="en-US"/>
        </w:rPr>
        <w:t xml:space="preserve">Tiekėjas įvykdė kitas sąlygas, numatytas </w:t>
      </w:r>
      <w:r w:rsidRPr="004923FC">
        <w:rPr>
          <w:szCs w:val="20"/>
          <w:lang w:eastAsia="en-US"/>
        </w:rPr>
        <w:t>įstatymuose bei kituose teisės aktuose</w:t>
      </w:r>
      <w:r w:rsidRPr="004923FC">
        <w:rPr>
          <w:rFonts w:eastAsia="Arial"/>
          <w:szCs w:val="20"/>
          <w:lang w:eastAsia="en-US"/>
        </w:rPr>
        <w:t>, Sutartyje ir pasiūlyme, kurios turi būti įvykdytos tam, kad būtų laikoma, jog Paslaugų teikimas yra užbaigtas, ir pateikė Pirkėjui tai įrodančius dokumentus.</w:t>
      </w:r>
    </w:p>
    <w:p w14:paraId="411BDDC8" w14:textId="77777777" w:rsidR="004923FC" w:rsidRPr="004923FC" w:rsidRDefault="004923FC" w:rsidP="004923FC">
      <w:pPr>
        <w:widowControl w:val="0"/>
        <w:tabs>
          <w:tab w:val="left" w:pos="567"/>
          <w:tab w:val="left" w:pos="851"/>
          <w:tab w:val="left" w:pos="992"/>
          <w:tab w:val="left" w:pos="1134"/>
        </w:tabs>
        <w:spacing w:line="276" w:lineRule="auto"/>
        <w:jc w:val="both"/>
        <w:rPr>
          <w:rFonts w:eastAsia="Arial"/>
          <w:b/>
          <w:bCs/>
          <w:szCs w:val="20"/>
          <w:lang w:eastAsia="en-US"/>
        </w:rPr>
      </w:pPr>
    </w:p>
    <w:p w14:paraId="65182589" w14:textId="77777777" w:rsidR="004923FC" w:rsidRPr="004923FC" w:rsidRDefault="004923FC" w:rsidP="004923F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0"/>
          <w:lang w:eastAsia="en-US"/>
        </w:rPr>
      </w:pPr>
      <w:r w:rsidRPr="004923FC">
        <w:rPr>
          <w:rFonts w:eastAsia="Arial"/>
          <w:b/>
          <w:bCs/>
          <w:szCs w:val="20"/>
          <w:lang w:eastAsia="en-US"/>
        </w:rPr>
        <w:t>6.2.</w:t>
      </w:r>
      <w:r w:rsidRPr="004923FC">
        <w:rPr>
          <w:szCs w:val="20"/>
          <w:lang w:eastAsia="en-US"/>
        </w:rPr>
        <w:tab/>
      </w:r>
      <w:r w:rsidRPr="004923FC">
        <w:rPr>
          <w:rFonts w:eastAsia="Arial"/>
          <w:b/>
          <w:bCs/>
          <w:szCs w:val="20"/>
          <w:lang w:eastAsia="en-US"/>
        </w:rPr>
        <w:t>Paslaugų, kurios yra vienkartinio pobūdžio, teikiamos periodiškai arba pagal Pirkėjo Užsakymą perdavimas–priėmimas</w:t>
      </w:r>
    </w:p>
    <w:p w14:paraId="6A64D77A" w14:textId="77777777" w:rsidR="004923FC" w:rsidRPr="004923FC" w:rsidRDefault="004923FC" w:rsidP="004923F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0"/>
          <w:lang w:eastAsia="en-US"/>
        </w:rPr>
      </w:pPr>
    </w:p>
    <w:p w14:paraId="39AB53F0" w14:textId="77777777" w:rsidR="004923FC" w:rsidRPr="004923FC" w:rsidRDefault="004923FC" w:rsidP="004923FC">
      <w:pPr>
        <w:widowControl w:val="0"/>
        <w:tabs>
          <w:tab w:val="left" w:pos="567"/>
          <w:tab w:val="left" w:pos="709"/>
          <w:tab w:val="left" w:pos="851"/>
          <w:tab w:val="left" w:pos="992"/>
          <w:tab w:val="left" w:pos="1134"/>
        </w:tabs>
        <w:spacing w:line="276" w:lineRule="auto"/>
        <w:jc w:val="both"/>
        <w:rPr>
          <w:rFonts w:eastAsia="Arial"/>
          <w:szCs w:val="20"/>
          <w:lang w:eastAsia="en-US"/>
        </w:rPr>
      </w:pPr>
      <w:r w:rsidRPr="004923FC">
        <w:rPr>
          <w:rFonts w:eastAsia="Arial"/>
          <w:szCs w:val="20"/>
          <w:lang w:eastAsia="en-US"/>
        </w:rPr>
        <w:t>6.2.1.</w:t>
      </w:r>
      <w:r w:rsidRPr="004923FC">
        <w:rPr>
          <w:szCs w:val="20"/>
          <w:lang w:eastAsia="en-US"/>
        </w:rPr>
        <w:tab/>
      </w:r>
      <w:r w:rsidRPr="004923FC">
        <w:rPr>
          <w:rFonts w:eastAsia="Arial"/>
          <w:szCs w:val="20"/>
          <w:lang w:eastAsia="en-US"/>
        </w:rPr>
        <w:t xml:space="preserve">Tiekėjas privalo </w:t>
      </w:r>
      <w:r w:rsidRPr="004923FC">
        <w:rPr>
          <w:szCs w:val="20"/>
          <w:lang w:eastAsia="en-US"/>
        </w:rPr>
        <w:t>suteikti Paslaugas ir perduoti Paslaugų rezultatą (jei taikoma) Pirkėjui</w:t>
      </w:r>
      <w:r w:rsidRPr="004923FC">
        <w:rPr>
          <w:rFonts w:eastAsia="Arial"/>
          <w:szCs w:val="20"/>
          <w:lang w:eastAsia="en-US"/>
        </w:rPr>
        <w:t>, o Pirkėjas privalo kokybiškai suteiktas ir Sutarties bei įstatymų ir kitų teisės aktų reikalavimus atitinkančias Paslaugas priimti. Paslaugos turi būti suteiktos Specialiosiose sąlygose nurodytu būdu ir terminais.</w:t>
      </w:r>
    </w:p>
    <w:p w14:paraId="7CBFF83F" w14:textId="77777777" w:rsidR="004923FC" w:rsidRPr="004923FC" w:rsidRDefault="004923FC" w:rsidP="004923FC">
      <w:pPr>
        <w:widowControl w:val="0"/>
        <w:tabs>
          <w:tab w:val="left" w:pos="567"/>
          <w:tab w:val="left" w:pos="709"/>
          <w:tab w:val="left" w:pos="851"/>
          <w:tab w:val="left" w:pos="992"/>
          <w:tab w:val="left" w:pos="1134"/>
        </w:tabs>
        <w:spacing w:line="276" w:lineRule="auto"/>
        <w:jc w:val="both"/>
        <w:rPr>
          <w:rFonts w:eastAsia="Arial"/>
          <w:szCs w:val="20"/>
          <w:lang w:eastAsia="en-US"/>
        </w:rPr>
      </w:pPr>
      <w:r w:rsidRPr="004923FC">
        <w:rPr>
          <w:rFonts w:eastAsia="Arial"/>
          <w:szCs w:val="20"/>
          <w:lang w:eastAsia="en-US"/>
        </w:rPr>
        <w:t>6.2.2.</w:t>
      </w:r>
      <w:r w:rsidRPr="004923FC">
        <w:rPr>
          <w:szCs w:val="20"/>
          <w:lang w:eastAsia="en-US"/>
        </w:rPr>
        <w:tab/>
      </w:r>
      <w:r w:rsidRPr="004923FC">
        <w:rPr>
          <w:rFonts w:eastAsia="Arial"/>
          <w:szCs w:val="20"/>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BA395D3" w14:textId="77777777" w:rsidR="004923FC" w:rsidRPr="004923FC" w:rsidRDefault="004923FC" w:rsidP="004923FC">
      <w:pPr>
        <w:widowControl w:val="0"/>
        <w:tabs>
          <w:tab w:val="left" w:pos="567"/>
          <w:tab w:val="left" w:pos="709"/>
          <w:tab w:val="left" w:pos="851"/>
          <w:tab w:val="left" w:pos="992"/>
          <w:tab w:val="left" w:pos="1134"/>
        </w:tabs>
        <w:spacing w:line="276" w:lineRule="auto"/>
        <w:jc w:val="both"/>
        <w:rPr>
          <w:rFonts w:eastAsia="Arial"/>
          <w:szCs w:val="20"/>
          <w:lang w:eastAsia="en-US"/>
        </w:rPr>
      </w:pPr>
      <w:r w:rsidRPr="004923FC">
        <w:rPr>
          <w:rFonts w:eastAsia="Arial"/>
          <w:szCs w:val="20"/>
          <w:lang w:eastAsia="en-US"/>
        </w:rPr>
        <w:t>6.2.3.</w:t>
      </w:r>
      <w:r w:rsidRPr="004923FC">
        <w:rPr>
          <w:rFonts w:eastAsia="Arial"/>
          <w:szCs w:val="20"/>
          <w:lang w:eastAsia="en-US"/>
        </w:rPr>
        <w:tab/>
        <w:t>Tiekėjui suteikus Paslaugas, Pirkėjas atlieka jų patikrinimą ir privalo:</w:t>
      </w:r>
    </w:p>
    <w:p w14:paraId="7DB7B31D" w14:textId="77777777" w:rsidR="004923FC" w:rsidRPr="004923FC" w:rsidRDefault="004923FC" w:rsidP="004923FC">
      <w:pPr>
        <w:widowControl w:val="0"/>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6.2.3.1.</w:t>
      </w:r>
      <w:r w:rsidRPr="004923FC">
        <w:rPr>
          <w:szCs w:val="20"/>
          <w:lang w:eastAsia="en-US"/>
        </w:rPr>
        <w:tab/>
      </w:r>
      <w:r w:rsidRPr="004923FC">
        <w:rPr>
          <w:rFonts w:eastAsia="Arial"/>
          <w:szCs w:val="20"/>
          <w:lang w:eastAsia="en-US"/>
        </w:rPr>
        <w:t>ne vėliau kaip per 5 (penkias) darbo dienas nuo faktinio Paslaugų suteikimo ir Paslaugų perdavimo–priėmimo akto pateikimo priimti Paslaugų rezultatą, pasirašydamas Paslaugų perdavimo–priėmimo aktą; arba</w:t>
      </w:r>
    </w:p>
    <w:p w14:paraId="0B5F5C4B" w14:textId="77777777" w:rsidR="004923FC" w:rsidRPr="004923FC" w:rsidRDefault="004923FC" w:rsidP="004923FC">
      <w:pPr>
        <w:widowControl w:val="0"/>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6.2.3.2.</w:t>
      </w:r>
      <w:r w:rsidRPr="004923FC">
        <w:rPr>
          <w:szCs w:val="20"/>
          <w:lang w:eastAsia="en-US"/>
        </w:rPr>
        <w:tab/>
      </w:r>
      <w:r w:rsidRPr="004923FC">
        <w:rPr>
          <w:rFonts w:eastAsia="Arial"/>
          <w:szCs w:val="20"/>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923FC">
        <w:rPr>
          <w:rFonts w:eastAsia="Arial"/>
          <w:b/>
          <w:bCs/>
          <w:szCs w:val="20"/>
          <w:lang w:eastAsia="en-US"/>
        </w:rPr>
        <w:t>toliau – Defektų aktas</w:t>
      </w:r>
      <w:r w:rsidRPr="004923FC">
        <w:rPr>
          <w:rFonts w:eastAsia="Arial"/>
          <w:szCs w:val="20"/>
          <w:lang w:eastAsia="en-US"/>
        </w:rPr>
        <w:t>); arba</w:t>
      </w:r>
    </w:p>
    <w:p w14:paraId="64646D5B" w14:textId="77777777" w:rsidR="004923FC" w:rsidRPr="004923FC" w:rsidRDefault="004923FC" w:rsidP="004923FC">
      <w:pPr>
        <w:widowControl w:val="0"/>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6.2.3.3.</w:t>
      </w:r>
      <w:r w:rsidRPr="004923FC">
        <w:rPr>
          <w:szCs w:val="20"/>
          <w:lang w:eastAsia="en-US"/>
        </w:rPr>
        <w:tab/>
      </w:r>
      <w:r w:rsidRPr="004923FC">
        <w:rPr>
          <w:rFonts w:eastAsia="Arial"/>
          <w:szCs w:val="20"/>
          <w:lang w:eastAsia="en-US"/>
        </w:rPr>
        <w:t>atsisakyti priimti Paslaugų rezultatą ir įteikti (arba išsiųsti) Defektų aktą Tiekėjui dėl netinkamų Paslaugų ar jų dalies.</w:t>
      </w:r>
    </w:p>
    <w:p w14:paraId="7BC41A2A" w14:textId="77777777" w:rsidR="004923FC" w:rsidRPr="004923FC" w:rsidRDefault="004923FC" w:rsidP="004923FC">
      <w:pPr>
        <w:widowControl w:val="0"/>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6.2.4.</w:t>
      </w:r>
      <w:r w:rsidRPr="004923FC">
        <w:rPr>
          <w:szCs w:val="20"/>
          <w:lang w:eastAsia="en-US"/>
        </w:rPr>
        <w:tab/>
      </w:r>
      <w:r w:rsidRPr="004923FC">
        <w:rPr>
          <w:rFonts w:eastAsia="Arial"/>
          <w:szCs w:val="20"/>
          <w:lang w:eastAsia="en-US"/>
        </w:rPr>
        <w:t>Paslaugų perdavimo–priėmimo akte turi būti nurodoma data, kada Tiekėjas suteikė Paslaugas ir pateikė visus reikiamus dokumentus.</w:t>
      </w:r>
    </w:p>
    <w:p w14:paraId="2D2CC2DB" w14:textId="77777777" w:rsidR="004923FC" w:rsidRPr="004923FC" w:rsidRDefault="004923FC" w:rsidP="004923FC">
      <w:pPr>
        <w:widowControl w:val="0"/>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6.2.5.</w:t>
      </w:r>
      <w:r w:rsidRPr="004923FC">
        <w:rPr>
          <w:szCs w:val="20"/>
          <w:lang w:eastAsia="en-US"/>
        </w:rPr>
        <w:tab/>
      </w:r>
      <w:r w:rsidRPr="004923FC">
        <w:rPr>
          <w:rFonts w:eastAsia="Arial"/>
          <w:szCs w:val="20"/>
          <w:lang w:eastAsia="en-US"/>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sidRPr="004923FC">
        <w:rPr>
          <w:rFonts w:eastAsia="Arial"/>
          <w:szCs w:val="20"/>
          <w:lang w:eastAsia="en-US"/>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93C204E" w14:textId="77777777" w:rsidR="004923FC" w:rsidRPr="004923FC" w:rsidRDefault="004923FC" w:rsidP="004923FC">
      <w:pPr>
        <w:widowControl w:val="0"/>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6.2.6.</w:t>
      </w:r>
      <w:r w:rsidRPr="004923FC">
        <w:rPr>
          <w:szCs w:val="20"/>
          <w:lang w:eastAsia="en-US"/>
        </w:rPr>
        <w:tab/>
      </w:r>
      <w:r w:rsidRPr="004923FC">
        <w:rPr>
          <w:rFonts w:eastAsia="Arial"/>
          <w:szCs w:val="20"/>
          <w:lang w:eastAsia="en-US"/>
        </w:rPr>
        <w:t>Jeigu Pirkėjas per 5 (penkias) darbo dienas nuo Paslaugų perdavimo–priėmimo akto gavimo nepateikia (neišsiunčia) Tiekėjui Defektų akto, laikoma, kad Pirkėjas Paslaugas priėmė ir joms pretenzijų neturi.</w:t>
      </w:r>
    </w:p>
    <w:p w14:paraId="02B01486" w14:textId="77777777" w:rsidR="004923FC" w:rsidRPr="004923FC" w:rsidRDefault="004923FC" w:rsidP="004923FC">
      <w:pPr>
        <w:widowControl w:val="0"/>
        <w:tabs>
          <w:tab w:val="left" w:pos="567"/>
          <w:tab w:val="left" w:pos="709"/>
          <w:tab w:val="left" w:pos="851"/>
          <w:tab w:val="left" w:pos="992"/>
          <w:tab w:val="left" w:pos="1134"/>
        </w:tabs>
        <w:spacing w:line="276" w:lineRule="auto"/>
        <w:jc w:val="both"/>
        <w:rPr>
          <w:rFonts w:eastAsia="Arial"/>
          <w:szCs w:val="20"/>
          <w:lang w:eastAsia="en-US"/>
        </w:rPr>
      </w:pPr>
      <w:r w:rsidRPr="004923FC">
        <w:rPr>
          <w:rFonts w:eastAsia="Arial"/>
          <w:szCs w:val="20"/>
          <w:lang w:eastAsia="en-US"/>
        </w:rPr>
        <w:t>6.2.7.</w:t>
      </w:r>
      <w:r w:rsidRPr="004923FC">
        <w:rPr>
          <w:szCs w:val="20"/>
          <w:lang w:eastAsia="en-US"/>
        </w:rPr>
        <w:tab/>
        <w:t xml:space="preserve">Su Paslaugomis susijusių prekių </w:t>
      </w:r>
      <w:r w:rsidRPr="004923FC">
        <w:rPr>
          <w:rFonts w:eastAsia="Arial"/>
          <w:szCs w:val="20"/>
          <w:lang w:eastAsia="en-US"/>
        </w:rPr>
        <w:t>praradimo ar sugadinimo ar atsitiktinio žuvimo rizika Pirkėjui iš Tiekėjo pereina nuo faktinio tokių Paslaugų priėmimo momento.</w:t>
      </w:r>
    </w:p>
    <w:p w14:paraId="38101765" w14:textId="77777777" w:rsidR="004923FC" w:rsidRPr="004923FC" w:rsidRDefault="004923FC" w:rsidP="004923FC">
      <w:pPr>
        <w:widowControl w:val="0"/>
        <w:tabs>
          <w:tab w:val="left" w:pos="567"/>
          <w:tab w:val="left" w:pos="709"/>
          <w:tab w:val="left" w:pos="851"/>
          <w:tab w:val="left" w:pos="992"/>
          <w:tab w:val="left" w:pos="1134"/>
        </w:tabs>
        <w:spacing w:line="276" w:lineRule="auto"/>
        <w:jc w:val="both"/>
        <w:rPr>
          <w:rFonts w:eastAsia="Arial"/>
          <w:szCs w:val="20"/>
          <w:lang w:eastAsia="en-US"/>
        </w:rPr>
      </w:pPr>
      <w:r w:rsidRPr="004923FC">
        <w:rPr>
          <w:rFonts w:eastAsia="Arial"/>
          <w:szCs w:val="20"/>
          <w:lang w:eastAsia="en-US"/>
        </w:rPr>
        <w:t>6.2.8.</w:t>
      </w:r>
      <w:r w:rsidRPr="004923FC">
        <w:rPr>
          <w:szCs w:val="20"/>
          <w:lang w:eastAsia="en-US"/>
        </w:rPr>
        <w:tab/>
      </w:r>
      <w:r w:rsidRPr="004923FC">
        <w:rPr>
          <w:rFonts w:eastAsia="Arial"/>
          <w:szCs w:val="20"/>
          <w:lang w:eastAsia="en-US"/>
        </w:rPr>
        <w:t>Pirkėjas turi teisę naudotis Paslaugų rezultatu (jei taikoma) tik po Paslaugų perdavimo–priėmimo akto pasirašymo.</w:t>
      </w:r>
    </w:p>
    <w:p w14:paraId="5C5E58CE"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A81C2E2" w14:textId="77777777" w:rsidR="004923FC" w:rsidRPr="004923FC" w:rsidRDefault="004923FC" w:rsidP="004923FC">
      <w:pPr>
        <w:widowControl w:val="0"/>
        <w:tabs>
          <w:tab w:val="left" w:pos="567"/>
          <w:tab w:val="left" w:pos="709"/>
          <w:tab w:val="left" w:pos="851"/>
          <w:tab w:val="left" w:pos="992"/>
          <w:tab w:val="left" w:pos="1134"/>
        </w:tabs>
        <w:spacing w:line="276" w:lineRule="auto"/>
        <w:jc w:val="both"/>
        <w:rPr>
          <w:rFonts w:eastAsia="Arial"/>
          <w:b/>
          <w:bCs/>
          <w:szCs w:val="20"/>
          <w:lang w:eastAsia="en-US"/>
        </w:rPr>
      </w:pPr>
    </w:p>
    <w:p w14:paraId="4F1E2F18" w14:textId="77777777" w:rsidR="004923FC" w:rsidRPr="004923FC" w:rsidRDefault="004923FC" w:rsidP="004923F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0"/>
          <w:lang w:eastAsia="en-US"/>
        </w:rPr>
      </w:pPr>
      <w:r w:rsidRPr="004923FC">
        <w:rPr>
          <w:rFonts w:eastAsia="Arial"/>
          <w:b/>
          <w:szCs w:val="20"/>
          <w:lang w:eastAsia="en-US"/>
        </w:rPr>
        <w:t>6.3.</w:t>
      </w:r>
      <w:r w:rsidRPr="004923FC">
        <w:rPr>
          <w:rFonts w:eastAsia="Arial"/>
          <w:b/>
          <w:szCs w:val="20"/>
          <w:lang w:eastAsia="en-US"/>
        </w:rPr>
        <w:tab/>
      </w:r>
      <w:r w:rsidRPr="004923FC">
        <w:rPr>
          <w:rFonts w:eastAsia="Arial"/>
          <w:b/>
          <w:bCs/>
          <w:szCs w:val="20"/>
          <w:lang w:eastAsia="en-US"/>
        </w:rPr>
        <w:t>Paslaugų</w:t>
      </w:r>
      <w:r w:rsidRPr="004923FC">
        <w:rPr>
          <w:rFonts w:eastAsia="Arial"/>
          <w:b/>
          <w:szCs w:val="20"/>
          <w:lang w:eastAsia="en-US"/>
        </w:rPr>
        <w:t>, kurios teikiamos etapais, perdavimas–priėmimas</w:t>
      </w:r>
    </w:p>
    <w:p w14:paraId="54018123" w14:textId="77777777" w:rsidR="004923FC" w:rsidRPr="004923FC" w:rsidRDefault="004923FC" w:rsidP="004923F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szCs w:val="20"/>
          <w:lang w:eastAsia="en-US"/>
        </w:rPr>
      </w:pPr>
    </w:p>
    <w:p w14:paraId="58C3F840" w14:textId="77777777" w:rsidR="004923FC" w:rsidRPr="004923FC" w:rsidRDefault="004923FC" w:rsidP="004923FC">
      <w:pPr>
        <w:spacing w:line="276" w:lineRule="auto"/>
        <w:rPr>
          <w:rFonts w:eastAsia="Arial"/>
          <w:szCs w:val="20"/>
          <w:lang w:eastAsia="en-US"/>
        </w:rPr>
      </w:pPr>
      <w:r w:rsidRPr="004923FC">
        <w:rPr>
          <w:rFonts w:eastAsia="Arial"/>
          <w:szCs w:val="20"/>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1179599" w14:textId="77777777" w:rsidR="004923FC" w:rsidRPr="004923FC" w:rsidRDefault="004923FC" w:rsidP="004923FC">
      <w:pPr>
        <w:widowControl w:val="0"/>
        <w:tabs>
          <w:tab w:val="left" w:pos="567"/>
          <w:tab w:val="left" w:pos="709"/>
          <w:tab w:val="left" w:pos="851"/>
          <w:tab w:val="left" w:pos="992"/>
          <w:tab w:val="left" w:pos="1134"/>
        </w:tabs>
        <w:spacing w:line="276" w:lineRule="auto"/>
        <w:jc w:val="both"/>
        <w:rPr>
          <w:rFonts w:eastAsia="Arial"/>
          <w:szCs w:val="20"/>
          <w:lang w:eastAsia="en-US"/>
        </w:rPr>
      </w:pPr>
      <w:r w:rsidRPr="004923FC">
        <w:rPr>
          <w:rFonts w:eastAsia="Arial"/>
          <w:szCs w:val="20"/>
          <w:lang w:eastAsia="en-US"/>
        </w:rPr>
        <w:t>6.3.2.</w:t>
      </w:r>
      <w:r w:rsidRPr="004923FC">
        <w:rPr>
          <w:szCs w:val="20"/>
          <w:lang w:eastAsia="en-US"/>
        </w:rPr>
        <w:tab/>
      </w:r>
      <w:r w:rsidRPr="004923FC">
        <w:rPr>
          <w:rFonts w:eastAsia="Arial"/>
          <w:szCs w:val="20"/>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0D3136E" w14:textId="77777777" w:rsidR="004923FC" w:rsidRPr="004923FC" w:rsidRDefault="004923FC" w:rsidP="004923FC">
      <w:pPr>
        <w:spacing w:line="276" w:lineRule="auto"/>
        <w:jc w:val="both"/>
        <w:rPr>
          <w:rFonts w:eastAsia="Arial"/>
          <w:szCs w:val="20"/>
          <w:lang w:eastAsia="en-US"/>
        </w:rPr>
      </w:pPr>
      <w:r w:rsidRPr="004923FC">
        <w:rPr>
          <w:rFonts w:eastAsia="Arial"/>
          <w:szCs w:val="20"/>
          <w:lang w:eastAsia="en-US"/>
        </w:rPr>
        <w:t>6.3.3. Pirkėjas pasirašo kiekvieną Paslaugų perdavimo–priėmimo aktą su sąlyga, kad buvo priimti visi ankstesni etapai, jeigu Specialiosiose sąlygose nėra nurodyta kitaip.</w:t>
      </w:r>
    </w:p>
    <w:p w14:paraId="2C9D3EC0" w14:textId="77777777" w:rsidR="004923FC" w:rsidRPr="004923FC" w:rsidRDefault="004923FC" w:rsidP="004923FC">
      <w:pPr>
        <w:spacing w:line="276" w:lineRule="auto"/>
        <w:jc w:val="both"/>
        <w:rPr>
          <w:rFonts w:eastAsia="Arial"/>
          <w:szCs w:val="20"/>
          <w:lang w:eastAsia="en-US"/>
        </w:rPr>
      </w:pPr>
      <w:r w:rsidRPr="004923FC">
        <w:rPr>
          <w:rFonts w:eastAsia="Arial"/>
          <w:szCs w:val="20"/>
          <w:lang w:eastAsia="en-US"/>
        </w:rPr>
        <w:t>6.3.4. Suteikus visuose etapuose numatytas Paslaugas, t. y. baigus teikti Paslaugas, pasirašomas galutinis suteiktų Paslaugų perdavimo–priėmimo aktas.</w:t>
      </w:r>
    </w:p>
    <w:p w14:paraId="277D12C9" w14:textId="77777777" w:rsidR="004923FC" w:rsidRPr="004923FC" w:rsidRDefault="004923FC" w:rsidP="004923FC">
      <w:pPr>
        <w:widowControl w:val="0"/>
        <w:tabs>
          <w:tab w:val="left" w:pos="567"/>
          <w:tab w:val="left" w:pos="709"/>
          <w:tab w:val="left" w:pos="851"/>
          <w:tab w:val="left" w:pos="992"/>
          <w:tab w:val="left" w:pos="1134"/>
        </w:tabs>
        <w:spacing w:line="276" w:lineRule="auto"/>
        <w:jc w:val="both"/>
        <w:rPr>
          <w:rFonts w:eastAsia="Arial"/>
          <w:szCs w:val="20"/>
          <w:lang w:eastAsia="en-US"/>
        </w:rPr>
      </w:pPr>
      <w:r w:rsidRPr="004923FC">
        <w:rPr>
          <w:rFonts w:eastAsia="Arial"/>
          <w:szCs w:val="20"/>
          <w:lang w:eastAsia="en-US"/>
        </w:rPr>
        <w:t>6.3.5.</w:t>
      </w:r>
      <w:r w:rsidRPr="004923FC">
        <w:rPr>
          <w:szCs w:val="20"/>
          <w:lang w:eastAsia="en-US"/>
        </w:rPr>
        <w:tab/>
      </w:r>
      <w:r w:rsidRPr="004923FC">
        <w:rPr>
          <w:rFonts w:eastAsia="Arial"/>
          <w:szCs w:val="20"/>
          <w:lang w:eastAsia="en-US"/>
        </w:rPr>
        <w:t>Tiekėjui suteikus Paslaugas konkrečiame etape, Pirkėjas atlieka Paslaugų rezultato patikrinimą ir privalo:</w:t>
      </w:r>
    </w:p>
    <w:p w14:paraId="044663FE" w14:textId="77777777" w:rsidR="004923FC" w:rsidRPr="004923FC" w:rsidRDefault="004923FC" w:rsidP="004923FC">
      <w:pPr>
        <w:widowControl w:val="0"/>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6.3.5.1. ne vėliau kaip per 5 (penkias) darbo dienas nuo faktinio Paslaugų etapo suteikimo ir Paslaugų perdavimo–priėmimo akto pateikimo priimti Paslaugų etapo rezultatą, pasirašydamas Paslaugų perdavimo–priėmimo aktą; arba</w:t>
      </w:r>
    </w:p>
    <w:p w14:paraId="1B76B8E1" w14:textId="77777777" w:rsidR="004923FC" w:rsidRPr="004923FC" w:rsidRDefault="004923FC" w:rsidP="004923FC">
      <w:pPr>
        <w:widowControl w:val="0"/>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6.3.5.2.</w:t>
      </w:r>
      <w:r w:rsidRPr="004923FC">
        <w:rPr>
          <w:szCs w:val="20"/>
          <w:lang w:eastAsia="en-US"/>
        </w:rPr>
        <w:tab/>
      </w:r>
      <w:r w:rsidRPr="004923FC">
        <w:rPr>
          <w:rFonts w:eastAsia="Arial"/>
          <w:szCs w:val="20"/>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923FC">
        <w:rPr>
          <w:rFonts w:eastAsia="Arial"/>
          <w:b/>
          <w:bCs/>
          <w:szCs w:val="20"/>
          <w:lang w:eastAsia="en-US"/>
        </w:rPr>
        <w:t>Defektų aktas</w:t>
      </w:r>
      <w:r w:rsidRPr="004923FC">
        <w:rPr>
          <w:rFonts w:eastAsia="Arial"/>
          <w:szCs w:val="20"/>
          <w:lang w:eastAsia="en-US"/>
        </w:rPr>
        <w:t>); arba</w:t>
      </w:r>
    </w:p>
    <w:p w14:paraId="349F4CA8" w14:textId="77777777" w:rsidR="004923FC" w:rsidRPr="004923FC" w:rsidRDefault="004923FC" w:rsidP="004923FC">
      <w:pPr>
        <w:widowControl w:val="0"/>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 xml:space="preserve">6.3.5.3. atsisakyti priimti Paslaugų etapo rezultatą ir įteikti (arba išsiųsti) Defektų aktą Tiekėjui dėl </w:t>
      </w:r>
      <w:r w:rsidRPr="004923FC">
        <w:rPr>
          <w:rFonts w:eastAsia="Arial"/>
          <w:szCs w:val="20"/>
          <w:lang w:eastAsia="en-US"/>
        </w:rPr>
        <w:lastRenderedPageBreak/>
        <w:t>netinkamai suteiktų šio etapo Paslaugų.</w:t>
      </w:r>
    </w:p>
    <w:p w14:paraId="5E4C965B" w14:textId="77777777" w:rsidR="004923FC" w:rsidRPr="004923FC" w:rsidRDefault="004923FC" w:rsidP="004923FC">
      <w:pPr>
        <w:widowControl w:val="0"/>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6.3.6.</w:t>
      </w:r>
      <w:r w:rsidRPr="004923FC">
        <w:rPr>
          <w:szCs w:val="20"/>
          <w:lang w:eastAsia="en-US"/>
        </w:rPr>
        <w:tab/>
      </w:r>
      <w:r w:rsidRPr="004923FC">
        <w:rPr>
          <w:rFonts w:eastAsia="Arial"/>
          <w:szCs w:val="20"/>
          <w:lang w:eastAsia="en-US"/>
        </w:rPr>
        <w:t>Paslaugų perdavimo–priėmimo akte turi būti nurodoma data, kada Tiekėjas suteikė Paslaugas konkrečiame etape ir pateikė visus reikiamus dokumentus (jei taikoma).</w:t>
      </w:r>
    </w:p>
    <w:p w14:paraId="3B310C48" w14:textId="77777777" w:rsidR="004923FC" w:rsidRPr="004923FC" w:rsidRDefault="004923FC" w:rsidP="004923FC">
      <w:pPr>
        <w:widowControl w:val="0"/>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6.3.7.</w:t>
      </w:r>
      <w:r w:rsidRPr="004923FC">
        <w:rPr>
          <w:rFonts w:eastAsia="Arial"/>
          <w:szCs w:val="20"/>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3B0FD39" w14:textId="77777777" w:rsidR="004923FC" w:rsidRPr="004923FC" w:rsidRDefault="004923FC" w:rsidP="004923FC">
      <w:pPr>
        <w:widowControl w:val="0"/>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6.3.8.</w:t>
      </w:r>
      <w:r w:rsidRPr="004923FC">
        <w:rPr>
          <w:szCs w:val="20"/>
          <w:lang w:eastAsia="en-US"/>
        </w:rPr>
        <w:tab/>
      </w:r>
      <w:r w:rsidRPr="004923FC">
        <w:rPr>
          <w:rFonts w:eastAsia="Arial"/>
          <w:szCs w:val="20"/>
          <w:lang w:eastAsia="en-US"/>
        </w:rPr>
        <w:t>Jeigu Pirkėjas per 5 (penkias) darbo dienas nuo Paslaugų perdavimo–priėmimo akto gavimo nepateikia (neišsiunčia) Tiekėjui Defektų akto, laikoma, kad Pirkėjas Paslaugas konkrečiame etape priėmė ir joms pretenzijų neturi.</w:t>
      </w:r>
    </w:p>
    <w:p w14:paraId="17EF5019" w14:textId="77777777" w:rsidR="004923FC" w:rsidRPr="004923FC" w:rsidRDefault="004923FC" w:rsidP="004923FC">
      <w:pPr>
        <w:widowControl w:val="0"/>
        <w:tabs>
          <w:tab w:val="left" w:pos="567"/>
          <w:tab w:val="left" w:pos="709"/>
          <w:tab w:val="left" w:pos="851"/>
          <w:tab w:val="left" w:pos="992"/>
          <w:tab w:val="left" w:pos="1134"/>
        </w:tabs>
        <w:spacing w:line="276" w:lineRule="auto"/>
        <w:jc w:val="both"/>
        <w:rPr>
          <w:rFonts w:eastAsia="Arial"/>
          <w:szCs w:val="20"/>
          <w:lang w:eastAsia="en-US"/>
        </w:rPr>
      </w:pPr>
      <w:r w:rsidRPr="004923FC">
        <w:rPr>
          <w:rFonts w:eastAsia="Arial"/>
          <w:szCs w:val="20"/>
          <w:lang w:eastAsia="en-US"/>
        </w:rPr>
        <w:t>6.3.9.</w:t>
      </w:r>
      <w:r w:rsidRPr="004923FC">
        <w:rPr>
          <w:szCs w:val="20"/>
          <w:lang w:eastAsia="en-US"/>
        </w:rPr>
        <w:tab/>
      </w:r>
      <w:r w:rsidRPr="004923FC">
        <w:rPr>
          <w:rFonts w:eastAsia="Arial"/>
          <w:szCs w:val="20"/>
          <w:lang w:eastAsia="en-US"/>
        </w:rPr>
        <w:t xml:space="preserve">Pirkėjas turi teisę naudotis Paslaugų, teikiamų etapais, rezultatu tik po galutinio Paslaugų perdavimo–priėmimo akto pasirašymo, </w:t>
      </w:r>
      <w:r w:rsidRPr="004923FC">
        <w:rPr>
          <w:szCs w:val="20"/>
          <w:lang w:eastAsia="en-US"/>
        </w:rPr>
        <w:t>jeigu kitaip nenumatyta Specialiosiose sąlygose.</w:t>
      </w:r>
    </w:p>
    <w:p w14:paraId="52E08122" w14:textId="77777777" w:rsidR="004923FC" w:rsidRPr="004923FC" w:rsidRDefault="004923FC" w:rsidP="004923FC">
      <w:pPr>
        <w:keepNext/>
        <w:keepLines/>
        <w:tabs>
          <w:tab w:val="left" w:pos="567"/>
          <w:tab w:val="left" w:pos="851"/>
          <w:tab w:val="left" w:pos="992"/>
          <w:tab w:val="left" w:pos="1134"/>
        </w:tabs>
        <w:spacing w:line="276" w:lineRule="auto"/>
        <w:jc w:val="both"/>
        <w:rPr>
          <w:rFonts w:eastAsia="Arial"/>
          <w:bCs/>
          <w:lang w:eastAsia="en-US"/>
        </w:rPr>
      </w:pPr>
      <w:r w:rsidRPr="004923FC">
        <w:rPr>
          <w:rFonts w:eastAsia="Arial"/>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09C6DC15"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CF5C63B"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0"/>
          <w:lang w:eastAsia="en-US"/>
        </w:rPr>
      </w:pPr>
    </w:p>
    <w:p w14:paraId="6BC28C8A" w14:textId="77777777" w:rsidR="004923FC" w:rsidRPr="004923FC" w:rsidRDefault="004923FC" w:rsidP="004923F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Cs w:val="20"/>
          <w:lang w:eastAsia="en-US"/>
        </w:rPr>
      </w:pPr>
      <w:r w:rsidRPr="004923FC">
        <w:rPr>
          <w:rFonts w:eastAsia="Arial"/>
          <w:b/>
          <w:bCs/>
          <w:caps/>
          <w:szCs w:val="20"/>
          <w:lang w:eastAsia="en-US"/>
        </w:rPr>
        <w:t>7.</w:t>
      </w:r>
      <w:r w:rsidRPr="004923FC">
        <w:rPr>
          <w:szCs w:val="20"/>
          <w:lang w:eastAsia="en-US"/>
        </w:rPr>
        <w:tab/>
      </w:r>
      <w:r w:rsidRPr="004923FC">
        <w:rPr>
          <w:rFonts w:eastAsia="Arial"/>
          <w:b/>
          <w:bCs/>
          <w:caps/>
          <w:szCs w:val="20"/>
          <w:lang w:eastAsia="en-US"/>
        </w:rPr>
        <w:t>Tiekėjo garantiniai įsipareigojimai</w:t>
      </w:r>
    </w:p>
    <w:p w14:paraId="2196726F" w14:textId="77777777" w:rsidR="004923FC" w:rsidRPr="004923FC" w:rsidRDefault="004923FC" w:rsidP="004923F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Cs w:val="20"/>
          <w:lang w:eastAsia="en-US"/>
        </w:rPr>
      </w:pPr>
    </w:p>
    <w:p w14:paraId="23B0E02C" w14:textId="77777777" w:rsidR="004923FC" w:rsidRPr="004923FC" w:rsidRDefault="004923FC" w:rsidP="004923F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Cs w:val="20"/>
          <w:lang w:eastAsia="en-US"/>
        </w:rPr>
      </w:pPr>
      <w:r w:rsidRPr="004923FC">
        <w:rPr>
          <w:rFonts w:eastAsia="Arial"/>
          <w:b/>
          <w:bCs/>
          <w:szCs w:val="20"/>
          <w:lang w:eastAsia="en-US"/>
        </w:rPr>
        <w:t>7.1.</w:t>
      </w:r>
      <w:r w:rsidRPr="004923FC">
        <w:rPr>
          <w:rFonts w:eastAsia="Arial"/>
          <w:b/>
          <w:bCs/>
          <w:szCs w:val="20"/>
          <w:lang w:eastAsia="en-US"/>
        </w:rPr>
        <w:tab/>
      </w:r>
      <w:r w:rsidRPr="004923FC">
        <w:rPr>
          <w:rFonts w:eastAsia="Arial"/>
          <w:b/>
          <w:szCs w:val="20"/>
          <w:lang w:eastAsia="en-US"/>
        </w:rPr>
        <w:t>Garantiniai terminai (jei taikoma)</w:t>
      </w:r>
    </w:p>
    <w:p w14:paraId="5394B546" w14:textId="77777777" w:rsidR="004923FC" w:rsidRPr="004923FC" w:rsidRDefault="004923FC" w:rsidP="004923F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szCs w:val="20"/>
          <w:lang w:eastAsia="en-US"/>
        </w:rPr>
      </w:pPr>
    </w:p>
    <w:p w14:paraId="0AFB2E9A" w14:textId="77777777" w:rsidR="004923FC" w:rsidRPr="004923FC" w:rsidRDefault="004923FC" w:rsidP="004923F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0"/>
          <w:lang w:eastAsia="en-US"/>
        </w:rPr>
      </w:pPr>
      <w:r w:rsidRPr="004923FC">
        <w:rPr>
          <w:rFonts w:eastAsia="Arial"/>
          <w:szCs w:val="20"/>
          <w:lang w:eastAsia="en-US"/>
        </w:rPr>
        <w:t>7.1.1.</w:t>
      </w:r>
      <w:r w:rsidRPr="004923FC">
        <w:rPr>
          <w:szCs w:val="20"/>
          <w:lang w:eastAsia="en-US"/>
        </w:rPr>
        <w:tab/>
      </w:r>
      <w:r w:rsidRPr="004923FC">
        <w:rPr>
          <w:rFonts w:eastAsia="Arial"/>
          <w:szCs w:val="20"/>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1377A33" w14:textId="77777777" w:rsidR="004923FC" w:rsidRPr="004923FC" w:rsidRDefault="004923FC" w:rsidP="004923F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0"/>
          <w:lang w:eastAsia="en-US"/>
        </w:rPr>
      </w:pPr>
      <w:r w:rsidRPr="004923FC">
        <w:rPr>
          <w:rFonts w:eastAsia="Arial"/>
          <w:szCs w:val="20"/>
          <w:lang w:eastAsia="en-US"/>
        </w:rPr>
        <w:t>7.1.2.</w:t>
      </w:r>
      <w:r w:rsidRPr="004923FC">
        <w:rPr>
          <w:rFonts w:eastAsia="Arial"/>
          <w:szCs w:val="20"/>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857CF78" w14:textId="77777777" w:rsidR="004923FC" w:rsidRPr="004923FC" w:rsidRDefault="004923FC" w:rsidP="004923F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0"/>
          <w:lang w:eastAsia="en-US"/>
        </w:rPr>
      </w:pPr>
      <w:r w:rsidRPr="004923FC">
        <w:rPr>
          <w:rFonts w:eastAsia="Arial"/>
          <w:szCs w:val="20"/>
          <w:lang w:eastAsia="en-US"/>
        </w:rPr>
        <w:t>7.1.3.</w:t>
      </w:r>
      <w:r w:rsidRPr="004923FC">
        <w:rPr>
          <w:szCs w:val="20"/>
          <w:lang w:eastAsia="en-US"/>
        </w:rPr>
        <w:tab/>
      </w:r>
      <w:r w:rsidRPr="004923FC">
        <w:rPr>
          <w:rFonts w:eastAsia="Arial"/>
          <w:szCs w:val="20"/>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BBEF95F" w14:textId="77777777" w:rsidR="004923FC" w:rsidRPr="004923FC" w:rsidRDefault="004923FC" w:rsidP="004923F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Cs w:val="20"/>
          <w:lang w:eastAsia="en-US"/>
        </w:rPr>
      </w:pPr>
    </w:p>
    <w:p w14:paraId="787195FD" w14:textId="77777777" w:rsidR="004923FC" w:rsidRPr="004923FC" w:rsidRDefault="004923FC" w:rsidP="004923F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0"/>
          <w:lang w:eastAsia="en-US"/>
        </w:rPr>
      </w:pPr>
      <w:r w:rsidRPr="004923FC">
        <w:rPr>
          <w:rFonts w:eastAsia="Arial"/>
          <w:b/>
          <w:bCs/>
          <w:szCs w:val="20"/>
          <w:lang w:eastAsia="en-US"/>
        </w:rPr>
        <w:t>7.2.</w:t>
      </w:r>
      <w:r w:rsidRPr="004923FC">
        <w:rPr>
          <w:szCs w:val="20"/>
          <w:lang w:eastAsia="en-US"/>
        </w:rPr>
        <w:tab/>
      </w:r>
      <w:r w:rsidRPr="004923FC">
        <w:rPr>
          <w:rFonts w:eastAsia="Arial"/>
          <w:b/>
          <w:bCs/>
          <w:szCs w:val="20"/>
          <w:lang w:eastAsia="en-US"/>
        </w:rPr>
        <w:t>Pretenzijos dėl Paslaugų trūkumų</w:t>
      </w:r>
    </w:p>
    <w:p w14:paraId="3893FB01" w14:textId="77777777" w:rsidR="004923FC" w:rsidRPr="004923FC" w:rsidRDefault="004923FC" w:rsidP="004923F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0"/>
          <w:lang w:eastAsia="en-US"/>
        </w:rPr>
      </w:pPr>
    </w:p>
    <w:p w14:paraId="20112504"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7.2.1.</w:t>
      </w:r>
      <w:r w:rsidRPr="004923FC">
        <w:rPr>
          <w:szCs w:val="20"/>
          <w:lang w:eastAsia="en-US"/>
        </w:rPr>
        <w:tab/>
      </w:r>
      <w:r w:rsidRPr="004923FC">
        <w:rPr>
          <w:rFonts w:eastAsia="Arial"/>
          <w:szCs w:val="20"/>
          <w:lang w:eastAsia="en-US"/>
        </w:rPr>
        <w:t xml:space="preserve">Pirkėjas, per Sutartyje nurodytą garantinį terminą (jei taikoma) nustatęs Paslaugų trūkumų, turi nedelsdamas, bet ne vėliau nei per 30 (trisdešimt) dienų ir ne vėliau nei iki garantinio termino pabaigos, </w:t>
      </w:r>
      <w:r w:rsidRPr="004923FC">
        <w:rPr>
          <w:rFonts w:eastAsia="Arial"/>
          <w:szCs w:val="20"/>
          <w:lang w:eastAsia="en-US"/>
        </w:rPr>
        <w:lastRenderedPageBreak/>
        <w:t>pareikšti rašytinę pretenziją Tiekėjui ir nustatyti protingus terminus, jeigu jų nėra nustatyta Specialiosiose sąlygose, Paslaugų trūkumams pašalinti.</w:t>
      </w:r>
    </w:p>
    <w:p w14:paraId="4CC5C126"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7.2.2.</w:t>
      </w:r>
      <w:r w:rsidRPr="004923FC">
        <w:rPr>
          <w:rFonts w:eastAsia="Arial"/>
          <w:szCs w:val="20"/>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98FBF92" w14:textId="77777777" w:rsidR="004923FC" w:rsidRPr="004923FC" w:rsidRDefault="004923FC" w:rsidP="004923FC">
      <w:pPr>
        <w:tabs>
          <w:tab w:val="left" w:pos="567"/>
          <w:tab w:val="left" w:pos="851"/>
          <w:tab w:val="left" w:pos="992"/>
          <w:tab w:val="left" w:pos="1134"/>
        </w:tabs>
        <w:spacing w:line="276" w:lineRule="auto"/>
        <w:jc w:val="both"/>
        <w:rPr>
          <w:szCs w:val="20"/>
          <w:lang w:eastAsia="en-US"/>
        </w:rPr>
      </w:pPr>
      <w:r w:rsidRPr="004923FC">
        <w:rPr>
          <w:szCs w:val="20"/>
          <w:lang w:eastAsia="en-US"/>
        </w:rPr>
        <w:t xml:space="preserve">7.2.3. Jei Tiekėjas nepripažįsta </w:t>
      </w:r>
      <w:r w:rsidRPr="004923FC">
        <w:rPr>
          <w:rFonts w:eastAsia="Arial"/>
          <w:szCs w:val="20"/>
          <w:lang w:eastAsia="en-US"/>
        </w:rPr>
        <w:t>Paslaugų</w:t>
      </w:r>
      <w:r w:rsidRPr="004923FC">
        <w:rPr>
          <w:szCs w:val="20"/>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AB52C09" w14:textId="77777777" w:rsidR="004923FC" w:rsidRPr="004923FC" w:rsidRDefault="004923FC" w:rsidP="004923FC">
      <w:pPr>
        <w:tabs>
          <w:tab w:val="left" w:pos="567"/>
          <w:tab w:val="left" w:pos="851"/>
          <w:tab w:val="left" w:pos="992"/>
          <w:tab w:val="left" w:pos="1134"/>
        </w:tabs>
        <w:spacing w:line="276" w:lineRule="auto"/>
        <w:jc w:val="both"/>
        <w:rPr>
          <w:szCs w:val="20"/>
          <w:lang w:eastAsia="en-US"/>
        </w:rPr>
      </w:pPr>
      <w:r w:rsidRPr="004923FC">
        <w:rPr>
          <w:szCs w:val="20"/>
          <w:lang w:eastAsia="en-US"/>
        </w:rPr>
        <w:t xml:space="preserve">7.2.3.1. jei </w:t>
      </w:r>
      <w:r w:rsidRPr="004923FC">
        <w:rPr>
          <w:rFonts w:eastAsia="Arial"/>
          <w:szCs w:val="20"/>
          <w:lang w:eastAsia="en-US"/>
        </w:rPr>
        <w:t>Paslaugų rezultatas</w:t>
      </w:r>
      <w:r w:rsidRPr="004923FC">
        <w:rPr>
          <w:szCs w:val="20"/>
          <w:lang w:eastAsia="en-US"/>
        </w:rPr>
        <w:t xml:space="preserve"> atitinka Sutartyje ir įstatymuose bei kituose teisės aktuose nurodytus reikalavimus – Pirkėjas;</w:t>
      </w:r>
    </w:p>
    <w:p w14:paraId="136759F8" w14:textId="77777777" w:rsidR="004923FC" w:rsidRPr="004923FC" w:rsidRDefault="004923FC" w:rsidP="004923FC">
      <w:pPr>
        <w:tabs>
          <w:tab w:val="left" w:pos="567"/>
          <w:tab w:val="left" w:pos="851"/>
          <w:tab w:val="left" w:pos="992"/>
          <w:tab w:val="left" w:pos="1134"/>
        </w:tabs>
        <w:spacing w:line="276" w:lineRule="auto"/>
        <w:jc w:val="both"/>
        <w:rPr>
          <w:szCs w:val="20"/>
          <w:lang w:eastAsia="en-US"/>
        </w:rPr>
      </w:pPr>
      <w:r w:rsidRPr="004923FC">
        <w:rPr>
          <w:szCs w:val="20"/>
          <w:lang w:eastAsia="en-US"/>
        </w:rPr>
        <w:t xml:space="preserve">7.2.3.2. jei </w:t>
      </w:r>
      <w:r w:rsidRPr="004923FC">
        <w:rPr>
          <w:rFonts w:eastAsia="Arial"/>
          <w:szCs w:val="20"/>
          <w:lang w:eastAsia="en-US"/>
        </w:rPr>
        <w:t>Paslaugų rezultatas</w:t>
      </w:r>
      <w:r w:rsidRPr="004923FC">
        <w:rPr>
          <w:szCs w:val="20"/>
          <w:lang w:eastAsia="en-US"/>
        </w:rPr>
        <w:t xml:space="preserve"> neatitinka Sutartyje ir įstatymuose bei kituose teisės aktuose nurodytų reikalavimų – Tiekėjas.</w:t>
      </w:r>
    </w:p>
    <w:p w14:paraId="7EF34CF1" w14:textId="77777777" w:rsidR="004923FC" w:rsidRPr="004923FC" w:rsidRDefault="004923FC" w:rsidP="004923FC">
      <w:pPr>
        <w:tabs>
          <w:tab w:val="left" w:pos="567"/>
          <w:tab w:val="left" w:pos="851"/>
          <w:tab w:val="left" w:pos="992"/>
          <w:tab w:val="left" w:pos="1134"/>
        </w:tabs>
        <w:spacing w:line="276" w:lineRule="auto"/>
        <w:jc w:val="both"/>
        <w:rPr>
          <w:szCs w:val="20"/>
          <w:lang w:eastAsia="en-US"/>
        </w:rPr>
      </w:pPr>
      <w:r w:rsidRPr="004923FC">
        <w:rPr>
          <w:szCs w:val="20"/>
          <w:lang w:eastAsia="en-US"/>
        </w:rPr>
        <w:t>7.2.4. Ekspertizės išvados Šalims yra privalomos.</w:t>
      </w:r>
    </w:p>
    <w:p w14:paraId="56DBAF30" w14:textId="77777777" w:rsidR="004923FC" w:rsidRPr="004923FC" w:rsidRDefault="004923FC" w:rsidP="004923FC">
      <w:pPr>
        <w:tabs>
          <w:tab w:val="left" w:pos="567"/>
          <w:tab w:val="left" w:pos="851"/>
          <w:tab w:val="left" w:pos="992"/>
          <w:tab w:val="left" w:pos="1134"/>
        </w:tabs>
        <w:spacing w:line="276" w:lineRule="auto"/>
        <w:jc w:val="both"/>
        <w:rPr>
          <w:szCs w:val="20"/>
          <w:lang w:eastAsia="en-US"/>
        </w:rPr>
      </w:pPr>
      <w:r w:rsidRPr="004923FC">
        <w:rPr>
          <w:szCs w:val="20"/>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4DCA52C" w14:textId="77777777" w:rsidR="004923FC" w:rsidRPr="004923FC" w:rsidRDefault="004923FC" w:rsidP="004923FC">
      <w:pPr>
        <w:tabs>
          <w:tab w:val="left" w:pos="567"/>
          <w:tab w:val="left" w:pos="851"/>
          <w:tab w:val="left" w:pos="992"/>
          <w:tab w:val="left" w:pos="1134"/>
        </w:tabs>
        <w:spacing w:line="276" w:lineRule="auto"/>
        <w:jc w:val="both"/>
        <w:rPr>
          <w:rFonts w:eastAsia="Arial"/>
          <w:b/>
          <w:bCs/>
          <w:szCs w:val="20"/>
          <w:lang w:eastAsia="en-US"/>
        </w:rPr>
      </w:pPr>
    </w:p>
    <w:p w14:paraId="5FB94F91" w14:textId="77777777" w:rsidR="004923FC" w:rsidRPr="004923FC" w:rsidRDefault="004923FC" w:rsidP="004923F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0"/>
          <w:lang w:eastAsia="en-US"/>
        </w:rPr>
      </w:pPr>
      <w:r w:rsidRPr="004923FC">
        <w:rPr>
          <w:rFonts w:eastAsia="Arial"/>
          <w:b/>
          <w:bCs/>
          <w:szCs w:val="20"/>
          <w:lang w:eastAsia="en-US"/>
        </w:rPr>
        <w:t>7.3.</w:t>
      </w:r>
      <w:r w:rsidRPr="004923FC">
        <w:rPr>
          <w:rFonts w:eastAsia="Arial"/>
          <w:b/>
          <w:bCs/>
          <w:szCs w:val="20"/>
          <w:lang w:eastAsia="en-US"/>
        </w:rPr>
        <w:tab/>
        <w:t xml:space="preserve">Paslaugų </w:t>
      </w:r>
      <w:r w:rsidRPr="004923FC">
        <w:rPr>
          <w:rFonts w:eastAsia="Arial"/>
          <w:b/>
          <w:szCs w:val="20"/>
          <w:lang w:eastAsia="en-US"/>
        </w:rPr>
        <w:t>trūkumų šalinimas</w:t>
      </w:r>
    </w:p>
    <w:p w14:paraId="632E4B8F" w14:textId="77777777" w:rsidR="004923FC" w:rsidRPr="004923FC" w:rsidRDefault="004923FC" w:rsidP="004923F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0"/>
          <w:lang w:eastAsia="en-US"/>
        </w:rPr>
      </w:pPr>
    </w:p>
    <w:p w14:paraId="02159DA5" w14:textId="77777777" w:rsidR="004923FC" w:rsidRPr="004923FC" w:rsidRDefault="004923FC" w:rsidP="004923FC">
      <w:pPr>
        <w:widowControl w:val="0"/>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7.3.1.</w:t>
      </w:r>
      <w:r w:rsidRPr="004923FC">
        <w:rPr>
          <w:szCs w:val="20"/>
          <w:lang w:eastAsia="en-US"/>
        </w:rPr>
        <w:tab/>
      </w:r>
      <w:r w:rsidRPr="004923FC">
        <w:rPr>
          <w:rFonts w:eastAsia="Arial"/>
          <w:szCs w:val="20"/>
          <w:lang w:eastAsia="en-US"/>
        </w:rPr>
        <w:t>Tiekėjas privalo nemokamai pašalinti Paslaugų rezultato trūkumus. Jeigu nustatomi s</w:t>
      </w:r>
      <w:r w:rsidRPr="004923FC">
        <w:rPr>
          <w:szCs w:val="20"/>
          <w:lang w:eastAsia="en-US"/>
        </w:rPr>
        <w:t xml:space="preserve">u Paslaugomis susijusių prekių trūkumai, Tiekėjas privalo </w:t>
      </w:r>
      <w:r w:rsidRPr="004923FC">
        <w:rPr>
          <w:rFonts w:eastAsia="Arial"/>
          <w:szCs w:val="20"/>
          <w:lang w:eastAsia="en-US"/>
        </w:rPr>
        <w:t xml:space="preserve">pašalinti </w:t>
      </w:r>
      <w:r w:rsidRPr="004923FC">
        <w:rPr>
          <w:szCs w:val="20"/>
          <w:lang w:eastAsia="en-US"/>
        </w:rPr>
        <w:t>jų</w:t>
      </w:r>
      <w:r w:rsidRPr="004923FC">
        <w:rPr>
          <w:rFonts w:eastAsia="Arial"/>
          <w:szCs w:val="20"/>
          <w:lang w:eastAsia="en-US"/>
        </w:rPr>
        <w:t xml:space="preserve"> trūkumus, sutaisydamas prekes ar jų dalį arba pakeisdamas prekę nauja preke ar jos dalimi.</w:t>
      </w:r>
    </w:p>
    <w:p w14:paraId="124D7D9D"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7.3.2.</w:t>
      </w:r>
      <w:r w:rsidRPr="004923FC">
        <w:rPr>
          <w:rFonts w:eastAsia="Arial"/>
          <w:szCs w:val="20"/>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1D8AC21" w14:textId="77777777" w:rsidR="004923FC" w:rsidRPr="004923FC" w:rsidRDefault="004923FC" w:rsidP="004923FC">
      <w:pPr>
        <w:widowControl w:val="0"/>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7.3.3.</w:t>
      </w:r>
      <w:r w:rsidRPr="004923FC">
        <w:rPr>
          <w:szCs w:val="20"/>
          <w:lang w:eastAsia="en-US"/>
        </w:rPr>
        <w:tab/>
      </w:r>
      <w:r w:rsidRPr="004923FC">
        <w:rPr>
          <w:rFonts w:eastAsia="Arial"/>
          <w:szCs w:val="20"/>
          <w:lang w:eastAsia="en-US"/>
        </w:rPr>
        <w:t>Sutaisytoje su Paslaugų teikimu susijusių prekių dalyje pakartotinai nustačius prekių trūkumų, Tiekėjas privalo pakeisti prekes naujomis kokybiškomis prekėmis, nebent Pirkėjas raštu sutiktų prekes dar kartą taisyti.</w:t>
      </w:r>
    </w:p>
    <w:p w14:paraId="30505265" w14:textId="77777777" w:rsidR="004923FC" w:rsidRPr="004923FC" w:rsidRDefault="004923FC" w:rsidP="004923FC">
      <w:pPr>
        <w:widowControl w:val="0"/>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7.3.4.</w:t>
      </w:r>
      <w:r w:rsidRPr="004923FC">
        <w:rPr>
          <w:szCs w:val="20"/>
          <w:lang w:eastAsia="en-US"/>
        </w:rPr>
        <w:tab/>
      </w:r>
      <w:r w:rsidRPr="004923FC">
        <w:rPr>
          <w:rFonts w:eastAsia="Arial"/>
          <w:szCs w:val="20"/>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475AF75"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7.3.5.</w:t>
      </w:r>
      <w:r w:rsidRPr="004923FC">
        <w:rPr>
          <w:rFonts w:eastAsia="Arial"/>
          <w:szCs w:val="20"/>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1D8C8EA" w14:textId="77777777" w:rsidR="004923FC" w:rsidRPr="004923FC" w:rsidRDefault="004923FC" w:rsidP="004923FC">
      <w:pPr>
        <w:widowControl w:val="0"/>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7.3.6.</w:t>
      </w:r>
      <w:r w:rsidRPr="004923FC">
        <w:rPr>
          <w:rFonts w:eastAsia="Arial"/>
          <w:szCs w:val="20"/>
          <w:lang w:eastAsia="en-US"/>
        </w:rPr>
        <w:tab/>
        <w:t>Tiekėjas, pašalinęs visus Paslaugų trūkumus, privalo apie tai informuoti Pirkėją.</w:t>
      </w:r>
    </w:p>
    <w:p w14:paraId="74A06F54" w14:textId="77777777" w:rsidR="004923FC" w:rsidRPr="004923FC" w:rsidRDefault="004923FC" w:rsidP="004923FC">
      <w:pPr>
        <w:widowControl w:val="0"/>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7.3.7.</w:t>
      </w:r>
      <w:r w:rsidRPr="004923FC">
        <w:rPr>
          <w:szCs w:val="20"/>
          <w:lang w:eastAsia="en-US"/>
        </w:rPr>
        <w:tab/>
      </w:r>
      <w:r w:rsidRPr="004923FC">
        <w:rPr>
          <w:rFonts w:eastAsia="Arial"/>
          <w:szCs w:val="20"/>
          <w:lang w:eastAsia="en-US"/>
        </w:rPr>
        <w:t xml:space="preserve">Pirkėjas per 5 (penkias) darbo dienas po Tiekėjo pranešimo apie Paslaugų trūkumų pašalinimą gavimo privalo patikrinti trūkumus, nurodytus Defektų akte arba Pirkėjo pretenzijoje, ir raštu patvirtinti, </w:t>
      </w:r>
      <w:r w:rsidRPr="004923FC">
        <w:rPr>
          <w:rFonts w:eastAsia="Arial"/>
          <w:szCs w:val="20"/>
          <w:lang w:eastAsia="en-US"/>
        </w:rPr>
        <w:lastRenderedPageBreak/>
        <w:t>kurie Paslaugų trūkumai buvo pašalinti tinkamai.</w:t>
      </w:r>
    </w:p>
    <w:p w14:paraId="49DBDDCE" w14:textId="77777777" w:rsidR="004923FC" w:rsidRPr="004923FC" w:rsidRDefault="004923FC" w:rsidP="004923FC">
      <w:pPr>
        <w:widowControl w:val="0"/>
        <w:tabs>
          <w:tab w:val="left" w:pos="567"/>
          <w:tab w:val="left" w:pos="851"/>
          <w:tab w:val="left" w:pos="992"/>
          <w:tab w:val="left" w:pos="1134"/>
        </w:tabs>
        <w:spacing w:line="276" w:lineRule="auto"/>
        <w:jc w:val="both"/>
        <w:rPr>
          <w:rFonts w:eastAsia="Arial"/>
          <w:b/>
          <w:bCs/>
          <w:szCs w:val="20"/>
          <w:lang w:eastAsia="en-US"/>
        </w:rPr>
      </w:pPr>
    </w:p>
    <w:p w14:paraId="12D91529" w14:textId="77777777" w:rsidR="004923FC" w:rsidRPr="004923FC" w:rsidRDefault="004923FC" w:rsidP="004923F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0"/>
          <w:lang w:eastAsia="en-US"/>
        </w:rPr>
      </w:pPr>
      <w:r w:rsidRPr="004923FC">
        <w:rPr>
          <w:rFonts w:eastAsia="Arial"/>
          <w:b/>
          <w:bCs/>
          <w:szCs w:val="20"/>
          <w:lang w:eastAsia="en-US"/>
        </w:rPr>
        <w:t>7.4.</w:t>
      </w:r>
      <w:r w:rsidRPr="004923FC">
        <w:rPr>
          <w:szCs w:val="20"/>
          <w:lang w:eastAsia="en-US"/>
        </w:rPr>
        <w:tab/>
      </w:r>
      <w:r w:rsidRPr="004923FC">
        <w:rPr>
          <w:rFonts w:eastAsia="Arial"/>
          <w:b/>
          <w:bCs/>
          <w:szCs w:val="20"/>
          <w:lang w:eastAsia="en-US"/>
        </w:rPr>
        <w:t>Pirkėjo teisės, Tiekėjui nepašalinus Paslaugų trūkumų</w:t>
      </w:r>
    </w:p>
    <w:p w14:paraId="2D0D79E5" w14:textId="77777777" w:rsidR="004923FC" w:rsidRPr="004923FC" w:rsidRDefault="004923FC" w:rsidP="004923F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0"/>
          <w:lang w:eastAsia="en-US"/>
        </w:rPr>
      </w:pPr>
    </w:p>
    <w:p w14:paraId="790A2246"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7.4.1.</w:t>
      </w:r>
      <w:r w:rsidRPr="004923FC">
        <w:rPr>
          <w:rFonts w:eastAsia="Arial"/>
          <w:szCs w:val="20"/>
          <w:lang w:eastAsia="en-US"/>
        </w:rPr>
        <w:tab/>
        <w:t>Jeigu Tiekėjas atsisako pašalinti arba nepašalina Paslaugų trūkumų per Pirkėjo nustatytus protingus terminus, Pirkėjas turi teisę:</w:t>
      </w:r>
    </w:p>
    <w:p w14:paraId="14D1E0B4"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7.4.1.1.</w:t>
      </w:r>
      <w:r w:rsidRPr="004923FC">
        <w:rPr>
          <w:rFonts w:eastAsia="Arial"/>
          <w:szCs w:val="20"/>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2A603E0"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Cs w:val="20"/>
          <w:lang w:eastAsia="en-US"/>
        </w:rPr>
      </w:pPr>
      <w:r w:rsidRPr="004923FC">
        <w:rPr>
          <w:rFonts w:eastAsia="Arial"/>
          <w:szCs w:val="20"/>
          <w:lang w:eastAsia="en-US"/>
        </w:rPr>
        <w:t>7.4.1.2.</w:t>
      </w:r>
      <w:r w:rsidRPr="004923FC">
        <w:rPr>
          <w:szCs w:val="20"/>
          <w:lang w:eastAsia="en-US"/>
        </w:rPr>
        <w:tab/>
      </w:r>
      <w:r w:rsidRPr="004923FC">
        <w:rPr>
          <w:rFonts w:eastAsia="Arial"/>
          <w:szCs w:val="20"/>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5EF81D7" w14:textId="77777777" w:rsidR="004923FC" w:rsidRPr="004923FC" w:rsidRDefault="004923FC" w:rsidP="004923FC">
      <w:pPr>
        <w:widowControl w:val="0"/>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7.4.1.3.atsisakyti Paslaugų ir nemokėti už tokias Paslaugas ar reikalauti grąžinti už Paslaugas sumokėtą sumą bei nutraukti Sutartį.</w:t>
      </w:r>
    </w:p>
    <w:p w14:paraId="1054EA4D" w14:textId="77777777" w:rsidR="004923FC" w:rsidRPr="004923FC" w:rsidRDefault="004923FC" w:rsidP="004923FC">
      <w:pPr>
        <w:widowControl w:val="0"/>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7.4.2.</w:t>
      </w:r>
      <w:r w:rsidRPr="004923FC">
        <w:rPr>
          <w:szCs w:val="20"/>
          <w:lang w:eastAsia="en-US"/>
        </w:rPr>
        <w:tab/>
      </w:r>
      <w:r w:rsidRPr="004923FC">
        <w:rPr>
          <w:rFonts w:eastAsia="Arial"/>
          <w:szCs w:val="20"/>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4AD539B"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7.4.3.</w:t>
      </w:r>
      <w:r w:rsidRPr="004923FC">
        <w:rPr>
          <w:rFonts w:eastAsia="Arial"/>
          <w:szCs w:val="20"/>
          <w:lang w:eastAsia="en-US"/>
        </w:rPr>
        <w:tab/>
        <w:t>Tiekėjas privalo patenkinti Pirkėjo pagal Bendrųjų sąlygų 7.4.4 papunktį pareikštą piniginį reikalavimą per 30 (trisdešimt) dienų arba per ilgesnį Pirkėjo reikalavime nurodytą protingą terminą.</w:t>
      </w:r>
    </w:p>
    <w:p w14:paraId="286D2DAA"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7.4.4.</w:t>
      </w:r>
      <w:r w:rsidRPr="004923FC">
        <w:rPr>
          <w:szCs w:val="20"/>
          <w:lang w:eastAsia="en-US"/>
        </w:rPr>
        <w:tab/>
      </w:r>
      <w:r w:rsidRPr="004923FC">
        <w:rPr>
          <w:rFonts w:eastAsia="Arial"/>
          <w:szCs w:val="20"/>
          <w:lang w:eastAsia="en-US"/>
        </w:rPr>
        <w:t>Už vėlavimą pašalinti Paslaugų trūkumus Pirkėjas privalo reikalauti Tiekėjo sumokėti Specialiosiose sąlygose nustatyto dydžio netesybas.</w:t>
      </w:r>
    </w:p>
    <w:p w14:paraId="7F7D89C0"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0"/>
          <w:lang w:eastAsia="en-US"/>
        </w:rPr>
      </w:pPr>
    </w:p>
    <w:p w14:paraId="0E1A9765" w14:textId="77777777" w:rsidR="004923FC" w:rsidRPr="004923FC" w:rsidRDefault="004923FC" w:rsidP="004923F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Cs w:val="20"/>
          <w:lang w:eastAsia="en-US"/>
        </w:rPr>
      </w:pPr>
      <w:r w:rsidRPr="004923FC">
        <w:rPr>
          <w:rFonts w:eastAsia="Arial"/>
          <w:b/>
          <w:bCs/>
          <w:caps/>
          <w:szCs w:val="20"/>
          <w:lang w:eastAsia="en-US"/>
        </w:rPr>
        <w:t>8.</w:t>
      </w:r>
      <w:r w:rsidRPr="004923FC">
        <w:rPr>
          <w:szCs w:val="20"/>
          <w:lang w:eastAsia="en-US"/>
        </w:rPr>
        <w:tab/>
      </w:r>
      <w:r w:rsidRPr="004923FC">
        <w:rPr>
          <w:rFonts w:eastAsia="Arial"/>
          <w:b/>
          <w:bCs/>
          <w:caps/>
          <w:szCs w:val="20"/>
          <w:lang w:eastAsia="en-US"/>
        </w:rPr>
        <w:t>PASLAUGŲ SUTEIKIMO TERMINAI</w:t>
      </w:r>
    </w:p>
    <w:p w14:paraId="2D2EAEEC" w14:textId="77777777" w:rsidR="004923FC" w:rsidRPr="004923FC" w:rsidRDefault="004923FC" w:rsidP="004923F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Cs w:val="20"/>
          <w:lang w:eastAsia="en-US"/>
        </w:rPr>
      </w:pPr>
    </w:p>
    <w:p w14:paraId="72F9542C" w14:textId="77777777" w:rsidR="004923FC" w:rsidRPr="004923FC" w:rsidRDefault="004923FC" w:rsidP="004923F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0"/>
          <w:lang w:eastAsia="en-US"/>
        </w:rPr>
      </w:pPr>
      <w:r w:rsidRPr="004923FC">
        <w:rPr>
          <w:rFonts w:eastAsia="Arial"/>
          <w:b/>
          <w:bCs/>
          <w:szCs w:val="20"/>
          <w:lang w:eastAsia="en-US"/>
        </w:rPr>
        <w:t>8.1.</w:t>
      </w:r>
      <w:r w:rsidRPr="004923FC">
        <w:rPr>
          <w:szCs w:val="20"/>
          <w:lang w:eastAsia="en-US"/>
        </w:rPr>
        <w:tab/>
      </w:r>
      <w:r w:rsidRPr="004923FC">
        <w:rPr>
          <w:rFonts w:eastAsia="Arial"/>
          <w:b/>
          <w:bCs/>
          <w:szCs w:val="20"/>
          <w:lang w:eastAsia="en-US"/>
        </w:rPr>
        <w:t>Paslaugų terminai ir teikimo grafikas</w:t>
      </w:r>
    </w:p>
    <w:p w14:paraId="621EFDEA" w14:textId="77777777" w:rsidR="004923FC" w:rsidRPr="004923FC" w:rsidRDefault="004923FC" w:rsidP="004923F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0"/>
          <w:lang w:eastAsia="en-US"/>
        </w:rPr>
      </w:pPr>
    </w:p>
    <w:p w14:paraId="59FFE36E"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8.1.1.</w:t>
      </w:r>
      <w:r w:rsidRPr="004923FC">
        <w:rPr>
          <w:rFonts w:eastAsia="Arial"/>
          <w:szCs w:val="20"/>
          <w:lang w:eastAsia="en-US"/>
        </w:rPr>
        <w:tab/>
        <w:t>Tiekėjas privalo suteikti Paslaugas laikydamasis terminų, nurodytų Specialiosiose sąlygose.</w:t>
      </w:r>
    </w:p>
    <w:p w14:paraId="48C4E29B" w14:textId="77777777" w:rsidR="004923FC" w:rsidRPr="004923FC" w:rsidRDefault="004923FC" w:rsidP="004923FC">
      <w:pPr>
        <w:widowControl w:val="0"/>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8.1.2.</w:t>
      </w:r>
      <w:r w:rsidRPr="004923FC">
        <w:rPr>
          <w:rFonts w:eastAsia="Arial"/>
          <w:szCs w:val="20"/>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923FC">
        <w:rPr>
          <w:rFonts w:eastAsia="Arial"/>
          <w:b/>
          <w:bCs/>
          <w:szCs w:val="20"/>
          <w:lang w:eastAsia="en-US"/>
        </w:rPr>
        <w:t>Grafikas</w:t>
      </w:r>
      <w:r w:rsidRPr="004923FC">
        <w:rPr>
          <w:rFonts w:eastAsia="Arial"/>
          <w:szCs w:val="20"/>
          <w:lang w:eastAsia="en-US"/>
        </w:rPr>
        <w:t>).</w:t>
      </w:r>
    </w:p>
    <w:p w14:paraId="44362083"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8.1.3.</w:t>
      </w:r>
      <w:r w:rsidRPr="004923FC">
        <w:rPr>
          <w:szCs w:val="20"/>
          <w:lang w:eastAsia="en-US"/>
        </w:rPr>
        <w:tab/>
      </w:r>
      <w:r w:rsidRPr="004923FC">
        <w:rPr>
          <w:rFonts w:eastAsia="Arial"/>
          <w:szCs w:val="20"/>
          <w:lang w:eastAsia="en-US"/>
        </w:rPr>
        <w:t>Jei aktualu, Grafike turi būti pažymėta, kurios Paslaugos gali būti teikiamos lygiagrečiai, o kurios gali būti teikiamos tik numatytu eiliškumu.</w:t>
      </w:r>
    </w:p>
    <w:p w14:paraId="6B8A1103"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0"/>
          <w:lang w:eastAsia="en-US"/>
        </w:rPr>
      </w:pPr>
    </w:p>
    <w:p w14:paraId="2ABB8E9C" w14:textId="77777777" w:rsidR="004923FC" w:rsidRPr="004923FC" w:rsidRDefault="004923FC" w:rsidP="004923F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0"/>
          <w:lang w:eastAsia="en-US"/>
        </w:rPr>
      </w:pPr>
      <w:r w:rsidRPr="004923FC">
        <w:rPr>
          <w:rFonts w:eastAsia="Arial"/>
          <w:b/>
          <w:bCs/>
          <w:szCs w:val="20"/>
          <w:lang w:eastAsia="en-US"/>
        </w:rPr>
        <w:t>8.2.</w:t>
      </w:r>
      <w:r w:rsidRPr="004923FC">
        <w:rPr>
          <w:rFonts w:eastAsia="Arial"/>
          <w:b/>
          <w:bCs/>
          <w:szCs w:val="20"/>
          <w:lang w:eastAsia="en-US"/>
        </w:rPr>
        <w:tab/>
      </w:r>
      <w:r w:rsidRPr="004923FC">
        <w:rPr>
          <w:rFonts w:eastAsia="Arial"/>
          <w:b/>
          <w:szCs w:val="20"/>
          <w:lang w:eastAsia="en-US"/>
        </w:rPr>
        <w:t xml:space="preserve">Netesybos už </w:t>
      </w:r>
      <w:r w:rsidRPr="004923FC">
        <w:rPr>
          <w:rFonts w:eastAsia="Arial"/>
          <w:b/>
          <w:bCs/>
          <w:szCs w:val="20"/>
          <w:lang w:eastAsia="en-US"/>
        </w:rPr>
        <w:t>Paslaugų teikimo</w:t>
      </w:r>
      <w:r w:rsidRPr="004923FC">
        <w:rPr>
          <w:rFonts w:eastAsia="Arial"/>
          <w:b/>
          <w:szCs w:val="20"/>
          <w:lang w:eastAsia="en-US"/>
        </w:rPr>
        <w:t xml:space="preserve"> vėlavimą</w:t>
      </w:r>
    </w:p>
    <w:p w14:paraId="785ACD83" w14:textId="77777777" w:rsidR="004923FC" w:rsidRPr="004923FC" w:rsidRDefault="004923FC" w:rsidP="004923FC">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szCs w:val="20"/>
          <w:lang w:eastAsia="en-US"/>
        </w:rPr>
      </w:pPr>
    </w:p>
    <w:p w14:paraId="4E8B086F" w14:textId="77777777" w:rsidR="004923FC" w:rsidRPr="004923FC" w:rsidRDefault="004923FC" w:rsidP="004923F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0"/>
          <w:lang w:eastAsia="en-US"/>
        </w:rPr>
      </w:pPr>
      <w:r w:rsidRPr="004923FC">
        <w:rPr>
          <w:rFonts w:eastAsia="Arial"/>
          <w:szCs w:val="20"/>
          <w:lang w:eastAsia="en-US"/>
        </w:rPr>
        <w:t>8.2.1.</w:t>
      </w:r>
      <w:r w:rsidRPr="004923FC">
        <w:rPr>
          <w:rFonts w:eastAsia="Arial"/>
          <w:szCs w:val="20"/>
          <w:lang w:eastAsia="en-US"/>
        </w:rPr>
        <w:tab/>
        <w:t>Jeigu Tiekėjas praleidžia Paslaugų teikimo terminus, nustatytus Specialiosiose sąlygose, Tiekėjui iki Paslaugų suteikimo dienos taikomos Specialiosiose sąlygose nurodyto dydžio netesybos.</w:t>
      </w:r>
    </w:p>
    <w:p w14:paraId="46CF6F41" w14:textId="77777777" w:rsidR="004923FC" w:rsidRPr="004923FC" w:rsidRDefault="004923FC" w:rsidP="004923F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0"/>
          <w:lang w:eastAsia="en-US"/>
        </w:rPr>
      </w:pPr>
      <w:r w:rsidRPr="004923FC">
        <w:rPr>
          <w:rFonts w:eastAsia="Arial"/>
          <w:szCs w:val="20"/>
          <w:lang w:eastAsia="en-US"/>
        </w:rPr>
        <w:t>8.2.2.</w:t>
      </w:r>
      <w:r w:rsidRPr="004923FC">
        <w:rPr>
          <w:rFonts w:eastAsia="Arial"/>
          <w:szCs w:val="20"/>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EEBDDCB"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4923FC">
        <w:rPr>
          <w:szCs w:val="20"/>
          <w:lang w:eastAsia="en-US"/>
        </w:rPr>
        <w:lastRenderedPageBreak/>
        <w:t xml:space="preserve">8.2.3. Jei Tiekėjui pagal šią Sutartį yra priskaičiuotos netesybos, Pirkėjo už </w:t>
      </w:r>
      <w:r w:rsidRPr="004923FC">
        <w:rPr>
          <w:rFonts w:eastAsia="Arial"/>
          <w:szCs w:val="20"/>
          <w:lang w:eastAsia="en-US"/>
        </w:rPr>
        <w:t>Paslaugas</w:t>
      </w:r>
      <w:r w:rsidRPr="004923FC">
        <w:rPr>
          <w:szCs w:val="20"/>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9A86BAB"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0"/>
          <w:lang w:eastAsia="en-US"/>
        </w:rPr>
      </w:pPr>
    </w:p>
    <w:p w14:paraId="2D375E6E" w14:textId="77777777" w:rsidR="004923FC" w:rsidRPr="004923FC" w:rsidRDefault="004923FC" w:rsidP="004923F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Cs w:val="20"/>
          <w:lang w:eastAsia="en-US"/>
        </w:rPr>
      </w:pPr>
      <w:r w:rsidRPr="004923FC">
        <w:rPr>
          <w:rFonts w:eastAsia="Arial"/>
          <w:b/>
          <w:bCs/>
          <w:caps/>
          <w:szCs w:val="20"/>
          <w:lang w:eastAsia="en-US"/>
        </w:rPr>
        <w:t>9.</w:t>
      </w:r>
      <w:r w:rsidRPr="004923FC">
        <w:rPr>
          <w:rFonts w:eastAsia="Arial"/>
          <w:b/>
          <w:bCs/>
          <w:caps/>
          <w:szCs w:val="20"/>
          <w:lang w:eastAsia="en-US"/>
        </w:rPr>
        <w:tab/>
      </w:r>
      <w:r w:rsidRPr="004923FC">
        <w:rPr>
          <w:rFonts w:eastAsia="Arial"/>
          <w:b/>
          <w:caps/>
          <w:szCs w:val="20"/>
          <w:lang w:eastAsia="en-US"/>
        </w:rPr>
        <w:t>Prievolių pagal Sutartį įvykdymo užtikrinimo būdai</w:t>
      </w:r>
    </w:p>
    <w:p w14:paraId="402E7D99" w14:textId="77777777" w:rsidR="004923FC" w:rsidRPr="004923FC" w:rsidRDefault="004923FC" w:rsidP="004923F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Cs w:val="20"/>
          <w:lang w:eastAsia="en-US"/>
        </w:rPr>
      </w:pPr>
    </w:p>
    <w:p w14:paraId="5295360A"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1470735"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0"/>
          <w:lang w:eastAsia="en-US"/>
        </w:rPr>
      </w:pPr>
    </w:p>
    <w:p w14:paraId="5CEC5378" w14:textId="77777777" w:rsidR="004923FC" w:rsidRPr="004923FC" w:rsidRDefault="004923FC" w:rsidP="004923F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0"/>
          <w:lang w:eastAsia="en-US"/>
        </w:rPr>
      </w:pPr>
      <w:r w:rsidRPr="004923FC">
        <w:rPr>
          <w:rFonts w:eastAsia="Arial"/>
          <w:b/>
          <w:bCs/>
          <w:caps/>
          <w:szCs w:val="20"/>
          <w:lang w:eastAsia="en-US"/>
        </w:rPr>
        <w:t>10.</w:t>
      </w:r>
      <w:r w:rsidRPr="004923FC">
        <w:rPr>
          <w:rFonts w:eastAsia="Arial"/>
          <w:b/>
          <w:bCs/>
          <w:caps/>
          <w:szCs w:val="20"/>
          <w:lang w:eastAsia="en-US"/>
        </w:rPr>
        <w:tab/>
      </w:r>
      <w:r w:rsidRPr="004923FC">
        <w:rPr>
          <w:rFonts w:eastAsia="Arial"/>
          <w:b/>
          <w:caps/>
          <w:szCs w:val="20"/>
          <w:lang w:eastAsia="en-US"/>
        </w:rPr>
        <w:t>Sutarties įvykdymo užtikrinimas (JEI TAIKOMA)</w:t>
      </w:r>
    </w:p>
    <w:p w14:paraId="714B0CEA" w14:textId="77777777" w:rsidR="004923FC" w:rsidRPr="004923FC" w:rsidRDefault="004923FC" w:rsidP="004923F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Cs w:val="20"/>
          <w:lang w:eastAsia="en-US"/>
        </w:rPr>
      </w:pPr>
    </w:p>
    <w:p w14:paraId="673B638B"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shd w:val="clear" w:color="auto" w:fill="FFFFFF"/>
          <w:lang w:eastAsia="en-US"/>
        </w:rPr>
      </w:pPr>
      <w:r w:rsidRPr="004923FC">
        <w:rPr>
          <w:rFonts w:eastAsia="Arial"/>
          <w:szCs w:val="20"/>
          <w:shd w:val="clear" w:color="auto" w:fill="FFFFFF"/>
          <w:lang w:eastAsia="en-US"/>
        </w:rPr>
        <w:t xml:space="preserve">10.1. Šio skyriaus nuostatos taikomos tuomet, jei Specialiosiose sąlygose numatyta, kad tinkamam Sutarties įvykdymui užtikrinti Tiekėjas turi pateikti </w:t>
      </w:r>
      <w:r w:rsidRPr="004923FC">
        <w:rPr>
          <w:rFonts w:eastAsia="Cambria"/>
          <w:szCs w:val="20"/>
          <w:shd w:val="clear" w:color="auto" w:fill="FFFFFF"/>
          <w:lang w:eastAsia="en-US"/>
        </w:rPr>
        <w:t xml:space="preserve">pirmo pareikalavimo </w:t>
      </w:r>
      <w:r w:rsidRPr="004923FC">
        <w:rPr>
          <w:rFonts w:eastAsia="Arial"/>
          <w:szCs w:val="20"/>
          <w:shd w:val="clear" w:color="auto" w:fill="FFFFFF"/>
          <w:lang w:eastAsia="en-US"/>
        </w:rPr>
        <w:t>banko garantiją arba draudimo bendrovės laidavimo draudimo raštą arba kitą Specialiosiose sąlygose nurodytą sutartinių įsipareigojimų įvykdymo užtikrinimą.</w:t>
      </w:r>
    </w:p>
    <w:p w14:paraId="6C66B31F"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0"/>
          <w:lang w:eastAsia="en-US"/>
        </w:rPr>
      </w:pPr>
      <w:r w:rsidRPr="004923FC">
        <w:rPr>
          <w:b/>
          <w:bCs/>
          <w:szCs w:val="20"/>
          <w:lang w:eastAsia="en-US"/>
        </w:rPr>
        <w:t>Pastaba.</w:t>
      </w:r>
      <w:r w:rsidRPr="004923FC">
        <w:rPr>
          <w:szCs w:val="20"/>
          <w:lang w:eastAsia="en-US"/>
        </w:rPr>
        <w:t xml:space="preserve"> </w:t>
      </w:r>
      <w:r w:rsidRPr="004923FC">
        <w:rPr>
          <w:rFonts w:eastAsia="Arial"/>
          <w:szCs w:val="20"/>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F28E1E" w14:textId="77777777" w:rsidR="004923FC" w:rsidRPr="004923FC" w:rsidRDefault="004923FC" w:rsidP="004923FC">
      <w:pPr>
        <w:tabs>
          <w:tab w:val="left" w:pos="567"/>
        </w:tabs>
        <w:spacing w:line="276" w:lineRule="auto"/>
        <w:jc w:val="both"/>
        <w:rPr>
          <w:rFonts w:eastAsia="Cambria"/>
          <w:szCs w:val="20"/>
          <w:lang w:eastAsia="en-US"/>
        </w:rPr>
      </w:pPr>
      <w:r w:rsidRPr="004923FC">
        <w:rPr>
          <w:rFonts w:eastAsia="Cambria"/>
          <w:szCs w:val="20"/>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4923FC">
        <w:rPr>
          <w:rFonts w:eastAsia="Cambria"/>
          <w:szCs w:val="20"/>
          <w:lang w:eastAsia="en-US"/>
        </w:rPr>
        <w:t>kartu su draudimo bendrovės laidavimo draudimo raštu turi būti pateiktas ir pasirašytas draudimo liudijimas (polisas) bei dokumentas, įrodantis, kad draudimo įmoka už išduotą laidavimo draudimo raštą yra sumokėta</w:t>
      </w:r>
      <w:r w:rsidRPr="004923FC">
        <w:rPr>
          <w:rFonts w:eastAsia="Cambria"/>
          <w:szCs w:val="20"/>
          <w:shd w:val="clear" w:color="auto" w:fill="FFFFFF"/>
          <w:lang w:eastAsia="en-US"/>
        </w:rPr>
        <w:t xml:space="preserve">), atitinkantį Bendrųjų sąlygų 10 skyriuje nurodytas sąlygas, per Specialiosiose sąlygose nustatytą terminą (toliau – </w:t>
      </w:r>
      <w:r w:rsidRPr="004923FC">
        <w:rPr>
          <w:rFonts w:eastAsia="Cambria"/>
          <w:b/>
          <w:bCs/>
          <w:szCs w:val="20"/>
          <w:shd w:val="clear" w:color="auto" w:fill="FFFFFF"/>
          <w:lang w:eastAsia="en-US"/>
        </w:rPr>
        <w:t>Sutarties įvykdymo užtikrinimas</w:t>
      </w:r>
      <w:r w:rsidRPr="004923FC">
        <w:rPr>
          <w:rFonts w:eastAsia="Cambria"/>
          <w:szCs w:val="20"/>
          <w:shd w:val="clear" w:color="auto" w:fill="FFFFFF"/>
          <w:lang w:eastAsia="en-US"/>
        </w:rPr>
        <w:t>).</w:t>
      </w:r>
    </w:p>
    <w:p w14:paraId="0642F76F" w14:textId="77777777" w:rsidR="004923FC" w:rsidRPr="004923FC" w:rsidRDefault="004923FC" w:rsidP="004923FC">
      <w:pPr>
        <w:tabs>
          <w:tab w:val="left" w:pos="567"/>
        </w:tabs>
        <w:spacing w:line="276" w:lineRule="auto"/>
        <w:jc w:val="both"/>
        <w:textAlignment w:val="baseline"/>
        <w:rPr>
          <w:szCs w:val="20"/>
          <w:lang w:eastAsia="en-US"/>
        </w:rPr>
      </w:pPr>
      <w:r w:rsidRPr="004923FC">
        <w:rPr>
          <w:szCs w:val="20"/>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21B0B54" w14:textId="77777777" w:rsidR="004923FC" w:rsidRPr="004923FC" w:rsidRDefault="004923FC" w:rsidP="004923FC">
      <w:pPr>
        <w:tabs>
          <w:tab w:val="left" w:pos="567"/>
        </w:tabs>
        <w:spacing w:line="276" w:lineRule="auto"/>
        <w:jc w:val="both"/>
        <w:textAlignment w:val="baseline"/>
        <w:rPr>
          <w:szCs w:val="20"/>
          <w:lang w:eastAsia="en-US"/>
        </w:rPr>
      </w:pPr>
      <w:r w:rsidRPr="004923FC">
        <w:rPr>
          <w:szCs w:val="20"/>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28E8395" w14:textId="77777777" w:rsidR="004923FC" w:rsidRPr="004923FC" w:rsidRDefault="004923FC" w:rsidP="004923FC">
      <w:pPr>
        <w:tabs>
          <w:tab w:val="left" w:pos="567"/>
        </w:tabs>
        <w:spacing w:line="276" w:lineRule="auto"/>
        <w:jc w:val="both"/>
        <w:textAlignment w:val="baseline"/>
        <w:rPr>
          <w:szCs w:val="20"/>
          <w:lang w:eastAsia="en-US"/>
        </w:rPr>
      </w:pPr>
      <w:r w:rsidRPr="004923FC">
        <w:rPr>
          <w:szCs w:val="20"/>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05AE4D0" w14:textId="77777777" w:rsidR="004923FC" w:rsidRPr="004923FC" w:rsidRDefault="004923FC" w:rsidP="004923FC">
      <w:pPr>
        <w:tabs>
          <w:tab w:val="left" w:pos="567"/>
        </w:tabs>
        <w:spacing w:line="276" w:lineRule="auto"/>
        <w:jc w:val="both"/>
        <w:textAlignment w:val="baseline"/>
        <w:rPr>
          <w:szCs w:val="20"/>
          <w:lang w:eastAsia="en-US"/>
        </w:rPr>
      </w:pPr>
      <w:r w:rsidRPr="004923FC">
        <w:rPr>
          <w:szCs w:val="20"/>
          <w:lang w:eastAsia="en-US"/>
        </w:rPr>
        <w:t xml:space="preserve">10.6. Sutarties įvykdymo užtikrinime negali būti nurodyta, kad bankas (draudimo bendrovė) atsako tik už tiesioginių nuostolių atlyginimą. Bankas (draudimo bendrovė) neturi teisės reikalauti, kad Pirkėjas </w:t>
      </w:r>
      <w:r w:rsidRPr="004923FC">
        <w:rPr>
          <w:szCs w:val="20"/>
          <w:lang w:eastAsia="en-US"/>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A08D8CE" w14:textId="77777777" w:rsidR="004923FC" w:rsidRPr="004923FC" w:rsidRDefault="004923FC" w:rsidP="004923FC">
      <w:pPr>
        <w:tabs>
          <w:tab w:val="left" w:pos="567"/>
        </w:tabs>
        <w:spacing w:line="276" w:lineRule="auto"/>
        <w:jc w:val="both"/>
        <w:textAlignment w:val="baseline"/>
        <w:rPr>
          <w:szCs w:val="20"/>
          <w:lang w:eastAsia="en-US"/>
        </w:rPr>
      </w:pPr>
      <w:r w:rsidRPr="004923FC">
        <w:rPr>
          <w:szCs w:val="20"/>
          <w:lang w:eastAsia="en-US"/>
        </w:rPr>
        <w:t>10.7. Sutarties įvykdymo užtikrinimas turi įsigalioti ne vėliau negu jo pateikimo Pirkėjui dieną.</w:t>
      </w:r>
    </w:p>
    <w:p w14:paraId="6072171F" w14:textId="77777777" w:rsidR="004923FC" w:rsidRPr="004923FC" w:rsidRDefault="004923FC" w:rsidP="004923FC">
      <w:pPr>
        <w:tabs>
          <w:tab w:val="left" w:pos="567"/>
        </w:tabs>
        <w:spacing w:line="276" w:lineRule="auto"/>
        <w:jc w:val="both"/>
        <w:textAlignment w:val="baseline"/>
        <w:rPr>
          <w:szCs w:val="20"/>
          <w:lang w:eastAsia="en-US"/>
        </w:rPr>
      </w:pPr>
      <w:r w:rsidRPr="004923FC">
        <w:rPr>
          <w:szCs w:val="20"/>
          <w:lang w:eastAsia="en-US"/>
        </w:rPr>
        <w:t>10.8. Sutarties įvykdymo užtikrinimo suma turi būti nurodoma ir išmokama eurais.</w:t>
      </w:r>
    </w:p>
    <w:p w14:paraId="13EDFA9F" w14:textId="77777777" w:rsidR="004923FC" w:rsidRPr="004923FC" w:rsidRDefault="004923FC" w:rsidP="004923FC">
      <w:pPr>
        <w:tabs>
          <w:tab w:val="left" w:pos="567"/>
        </w:tabs>
        <w:spacing w:line="276" w:lineRule="auto"/>
        <w:jc w:val="both"/>
        <w:textAlignment w:val="baseline"/>
        <w:rPr>
          <w:szCs w:val="20"/>
          <w:lang w:eastAsia="en-US"/>
        </w:rPr>
      </w:pPr>
      <w:r w:rsidRPr="004923FC">
        <w:rPr>
          <w:szCs w:val="20"/>
          <w:lang w:eastAsia="en-US"/>
        </w:rPr>
        <w:t>10.9. Sutarties įvykdymo užtikrinimas turi būti surašytas lietuvių arba kita kalba (esant Pirkėjo prašymui, turi būti pateiktas vertimas į lietuvių kalbą).</w:t>
      </w:r>
    </w:p>
    <w:p w14:paraId="2BB470FE" w14:textId="77777777" w:rsidR="004923FC" w:rsidRPr="004923FC" w:rsidRDefault="004923FC" w:rsidP="004923FC">
      <w:pPr>
        <w:tabs>
          <w:tab w:val="left" w:pos="567"/>
        </w:tabs>
        <w:spacing w:line="276" w:lineRule="auto"/>
        <w:jc w:val="both"/>
        <w:textAlignment w:val="baseline"/>
        <w:rPr>
          <w:szCs w:val="20"/>
          <w:lang w:eastAsia="en-US"/>
        </w:rPr>
      </w:pPr>
      <w:r w:rsidRPr="004923FC">
        <w:rPr>
          <w:szCs w:val="20"/>
          <w:lang w:eastAsia="en-US"/>
        </w:rPr>
        <w:t>10.10. Sutarties įvykdymo užtikrinime nurodytas jo galiojimo terminas turi būti ne trumpesnis nei nurodytas Specialiosiose sąlygose.</w:t>
      </w:r>
    </w:p>
    <w:p w14:paraId="445F81D6" w14:textId="77777777" w:rsidR="004923FC" w:rsidRPr="004923FC" w:rsidRDefault="004923FC" w:rsidP="004923FC">
      <w:pPr>
        <w:tabs>
          <w:tab w:val="left" w:pos="567"/>
        </w:tabs>
        <w:spacing w:line="276" w:lineRule="auto"/>
        <w:jc w:val="both"/>
        <w:textAlignment w:val="baseline"/>
        <w:rPr>
          <w:szCs w:val="20"/>
          <w:lang w:eastAsia="en-US"/>
        </w:rPr>
      </w:pPr>
      <w:r w:rsidRPr="004923FC">
        <w:rPr>
          <w:szCs w:val="20"/>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F04C61C" w14:textId="77777777" w:rsidR="004923FC" w:rsidRPr="004923FC" w:rsidRDefault="004923FC" w:rsidP="004923FC">
      <w:pPr>
        <w:tabs>
          <w:tab w:val="left" w:pos="567"/>
        </w:tabs>
        <w:spacing w:line="276" w:lineRule="auto"/>
        <w:jc w:val="both"/>
        <w:textAlignment w:val="baseline"/>
        <w:rPr>
          <w:szCs w:val="20"/>
          <w:lang w:eastAsia="en-US"/>
        </w:rPr>
      </w:pPr>
      <w:r w:rsidRPr="004923FC">
        <w:rPr>
          <w:szCs w:val="20"/>
          <w:lang w:eastAsia="en-US"/>
        </w:rPr>
        <w:t xml:space="preserve">10.12. Jeigu Sutartyje nustatytomis sąlygomis </w:t>
      </w:r>
      <w:r w:rsidRPr="004923FC">
        <w:rPr>
          <w:rFonts w:eastAsia="Arial"/>
          <w:szCs w:val="20"/>
          <w:lang w:eastAsia="en-US"/>
        </w:rPr>
        <w:t>Paslaugų</w:t>
      </w:r>
      <w:r w:rsidRPr="004923FC">
        <w:rPr>
          <w:szCs w:val="20"/>
          <w:lang w:eastAsia="en-US"/>
        </w:rPr>
        <w:t xml:space="preserve"> suteikimo terminas yra pratęsiamas arba nukeliamas dėl Sutarties sustabdymo, arba suteikti </w:t>
      </w:r>
      <w:r w:rsidRPr="004923FC">
        <w:rPr>
          <w:rFonts w:eastAsia="Arial"/>
          <w:szCs w:val="20"/>
          <w:lang w:eastAsia="en-US"/>
        </w:rPr>
        <w:t>Paslaugas</w:t>
      </w:r>
      <w:r w:rsidRPr="004923FC">
        <w:rPr>
          <w:szCs w:val="20"/>
          <w:lang w:eastAsia="en-US"/>
        </w:rPr>
        <w:t xml:space="preserve"> arba taisyti </w:t>
      </w:r>
      <w:r w:rsidRPr="004923FC">
        <w:rPr>
          <w:rFonts w:eastAsia="Arial"/>
          <w:szCs w:val="20"/>
          <w:lang w:eastAsia="en-US"/>
        </w:rPr>
        <w:t>Paslaugų</w:t>
      </w:r>
      <w:r w:rsidRPr="004923FC">
        <w:rPr>
          <w:szCs w:val="20"/>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30F212" w14:textId="77777777" w:rsidR="004923FC" w:rsidRPr="004923FC" w:rsidRDefault="004923FC" w:rsidP="004923FC">
      <w:pPr>
        <w:tabs>
          <w:tab w:val="left" w:pos="567"/>
        </w:tabs>
        <w:spacing w:line="276" w:lineRule="auto"/>
        <w:jc w:val="both"/>
        <w:textAlignment w:val="baseline"/>
        <w:rPr>
          <w:szCs w:val="20"/>
          <w:lang w:eastAsia="en-US"/>
        </w:rPr>
      </w:pPr>
      <w:r w:rsidRPr="004923FC">
        <w:rPr>
          <w:szCs w:val="20"/>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1C36479" w14:textId="77777777" w:rsidR="004923FC" w:rsidRPr="004923FC" w:rsidRDefault="004923FC" w:rsidP="004923FC">
      <w:pPr>
        <w:tabs>
          <w:tab w:val="left" w:pos="567"/>
        </w:tabs>
        <w:spacing w:line="276" w:lineRule="auto"/>
        <w:jc w:val="both"/>
        <w:rPr>
          <w:szCs w:val="20"/>
          <w:lang w:eastAsia="en-US"/>
        </w:rPr>
      </w:pPr>
      <w:r w:rsidRPr="004923FC">
        <w:rPr>
          <w:szCs w:val="20"/>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FF237D2" w14:textId="77777777" w:rsidR="004923FC" w:rsidRPr="004923FC" w:rsidRDefault="004923FC" w:rsidP="004923FC">
      <w:pPr>
        <w:tabs>
          <w:tab w:val="left" w:pos="567"/>
        </w:tabs>
        <w:spacing w:line="276" w:lineRule="auto"/>
        <w:jc w:val="both"/>
        <w:textAlignment w:val="baseline"/>
        <w:rPr>
          <w:szCs w:val="20"/>
          <w:lang w:eastAsia="en-US"/>
        </w:rPr>
      </w:pPr>
      <w:r w:rsidRPr="004923FC">
        <w:rPr>
          <w:szCs w:val="20"/>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A54402A" w14:textId="77777777" w:rsidR="004923FC" w:rsidRPr="004923FC" w:rsidRDefault="004923FC" w:rsidP="004923FC">
      <w:pPr>
        <w:tabs>
          <w:tab w:val="left" w:pos="567"/>
        </w:tabs>
        <w:spacing w:line="276" w:lineRule="auto"/>
        <w:jc w:val="both"/>
        <w:textAlignment w:val="baseline"/>
        <w:rPr>
          <w:szCs w:val="20"/>
          <w:lang w:eastAsia="en-US"/>
        </w:rPr>
      </w:pPr>
      <w:r w:rsidRPr="004923FC">
        <w:rPr>
          <w:szCs w:val="20"/>
          <w:lang w:eastAsia="en-US"/>
        </w:rPr>
        <w:t>10.16. Pirkėjas gali pasinaudoti Sutarties įvykdymo užtikrinimu, esant bet kuriai iš žemiau nurodytų aplinkybių:</w:t>
      </w:r>
    </w:p>
    <w:p w14:paraId="6D2E7308" w14:textId="77777777" w:rsidR="004923FC" w:rsidRPr="004923FC" w:rsidRDefault="004923FC" w:rsidP="004923FC">
      <w:pPr>
        <w:tabs>
          <w:tab w:val="left" w:pos="567"/>
        </w:tabs>
        <w:spacing w:line="276" w:lineRule="auto"/>
        <w:jc w:val="both"/>
        <w:textAlignment w:val="baseline"/>
        <w:rPr>
          <w:szCs w:val="20"/>
          <w:lang w:eastAsia="en-US"/>
        </w:rPr>
      </w:pPr>
      <w:r w:rsidRPr="004923FC">
        <w:rPr>
          <w:szCs w:val="20"/>
          <w:lang w:eastAsia="en-US"/>
        </w:rPr>
        <w:t>10.16.1. Tiekėjas neįvykdė, nevykdo arba netinkamai vykdo savo įsipareigojimus pagal Sutartį;</w:t>
      </w:r>
    </w:p>
    <w:p w14:paraId="29FFE9B3" w14:textId="77777777" w:rsidR="004923FC" w:rsidRPr="004923FC" w:rsidRDefault="004923FC" w:rsidP="004923FC">
      <w:pPr>
        <w:tabs>
          <w:tab w:val="left" w:pos="567"/>
        </w:tabs>
        <w:spacing w:line="276" w:lineRule="auto"/>
        <w:jc w:val="both"/>
        <w:textAlignment w:val="baseline"/>
        <w:rPr>
          <w:szCs w:val="20"/>
          <w:lang w:eastAsia="en-US"/>
        </w:rPr>
      </w:pPr>
      <w:r w:rsidRPr="004923FC">
        <w:rPr>
          <w:szCs w:val="20"/>
          <w:lang w:eastAsia="en-US"/>
        </w:rPr>
        <w:t xml:space="preserve">10.16.2. Tiekėjas per protingai nustatytą laikotarpį neįvykdo Pirkėjo nurodymo ištaisyti </w:t>
      </w:r>
      <w:r w:rsidRPr="004923FC">
        <w:rPr>
          <w:rFonts w:eastAsia="Arial"/>
          <w:szCs w:val="20"/>
          <w:lang w:eastAsia="en-US"/>
        </w:rPr>
        <w:t>Paslaugų</w:t>
      </w:r>
      <w:r w:rsidRPr="004923FC">
        <w:rPr>
          <w:szCs w:val="20"/>
          <w:lang w:eastAsia="en-US"/>
        </w:rPr>
        <w:t xml:space="preserve"> trūkumus;</w:t>
      </w:r>
    </w:p>
    <w:p w14:paraId="59B5522A" w14:textId="77777777" w:rsidR="004923FC" w:rsidRPr="004923FC" w:rsidRDefault="004923FC" w:rsidP="004923FC">
      <w:pPr>
        <w:tabs>
          <w:tab w:val="left" w:pos="567"/>
        </w:tabs>
        <w:spacing w:line="276" w:lineRule="auto"/>
        <w:jc w:val="both"/>
        <w:textAlignment w:val="baseline"/>
        <w:rPr>
          <w:szCs w:val="20"/>
          <w:lang w:eastAsia="en-US"/>
        </w:rPr>
      </w:pPr>
      <w:r w:rsidRPr="004923FC">
        <w:rPr>
          <w:szCs w:val="20"/>
          <w:lang w:eastAsia="en-US"/>
        </w:rPr>
        <w:t xml:space="preserve">10.16.3. jei dėl bet kokių Tiekėjo veiksmų (veikimo ar neveikimo) Pirkėjas patyrė nuostolius (įskaitant, bet neapribojant, papildomas išlaidas, negautas pajamas ar kitus tiesioginius ir netiesioginius nuostolius, </w:t>
      </w:r>
      <w:r w:rsidRPr="004923FC">
        <w:rPr>
          <w:szCs w:val="20"/>
          <w:lang w:eastAsia="en-US"/>
        </w:rPr>
        <w:lastRenderedPageBreak/>
        <w:t>delspinigius ir (arba) baudas (jei delspinigiai ir (arba) baudos yra numatyti Specialiosiose sutarties sąlygose);</w:t>
      </w:r>
    </w:p>
    <w:p w14:paraId="1C1E02CE" w14:textId="77777777" w:rsidR="004923FC" w:rsidRPr="004923FC" w:rsidRDefault="004923FC" w:rsidP="004923FC">
      <w:pPr>
        <w:tabs>
          <w:tab w:val="left" w:pos="567"/>
        </w:tabs>
        <w:spacing w:line="276" w:lineRule="auto"/>
        <w:jc w:val="both"/>
        <w:textAlignment w:val="baseline"/>
        <w:rPr>
          <w:szCs w:val="20"/>
          <w:lang w:eastAsia="en-US"/>
        </w:rPr>
      </w:pPr>
      <w:r w:rsidRPr="004923FC">
        <w:rPr>
          <w:szCs w:val="20"/>
          <w:lang w:eastAsia="en-US"/>
        </w:rPr>
        <w:t>10.16.4. Tiekėjas be pateisinamos priežasties (ne Sutartyje nustatytais atvejais) vienašališkai nutraukia Sutartį.</w:t>
      </w:r>
    </w:p>
    <w:p w14:paraId="465E61BE" w14:textId="77777777" w:rsidR="004923FC" w:rsidRPr="004923FC" w:rsidRDefault="004923FC" w:rsidP="004923FC">
      <w:pPr>
        <w:tabs>
          <w:tab w:val="left" w:pos="567"/>
        </w:tabs>
        <w:spacing w:line="276" w:lineRule="auto"/>
        <w:jc w:val="both"/>
        <w:textAlignment w:val="baseline"/>
        <w:rPr>
          <w:b/>
          <w:bCs/>
          <w:szCs w:val="20"/>
          <w:lang w:eastAsia="en-US"/>
        </w:rPr>
      </w:pPr>
    </w:p>
    <w:p w14:paraId="2DD885C0" w14:textId="77777777" w:rsidR="004923FC" w:rsidRPr="004923FC" w:rsidRDefault="004923FC" w:rsidP="004923FC">
      <w:pPr>
        <w:keepNext/>
        <w:keepLines/>
        <w:tabs>
          <w:tab w:val="left" w:pos="567"/>
          <w:tab w:val="left" w:pos="851"/>
          <w:tab w:val="left" w:pos="992"/>
          <w:tab w:val="left" w:pos="1134"/>
        </w:tabs>
        <w:spacing w:line="276" w:lineRule="auto"/>
        <w:jc w:val="center"/>
        <w:rPr>
          <w:rFonts w:eastAsia="Cambria"/>
          <w:caps/>
          <w:szCs w:val="20"/>
          <w:lang w:eastAsia="en-US"/>
          <w14:numSpacing w14:val="tabular"/>
        </w:rPr>
      </w:pPr>
      <w:r w:rsidRPr="004923FC">
        <w:rPr>
          <w:rFonts w:eastAsia="Cambria"/>
          <w:b/>
          <w:bCs/>
          <w:caps/>
          <w:szCs w:val="20"/>
          <w:lang w:eastAsia="en-US"/>
          <w14:numSpacing w14:val="tabular"/>
        </w:rPr>
        <w:t>11.</w:t>
      </w:r>
      <w:r w:rsidRPr="004923FC">
        <w:rPr>
          <w:rFonts w:eastAsia="Cambria"/>
          <w:b/>
          <w:bCs/>
          <w:caps/>
          <w:szCs w:val="20"/>
          <w:lang w:eastAsia="en-US"/>
          <w14:numSpacing w14:val="tabular"/>
        </w:rPr>
        <w:tab/>
        <w:t>SUTARTIES KAINA IR JOS PERSKAIČIAVIMAS</w:t>
      </w:r>
    </w:p>
    <w:p w14:paraId="668FD46A" w14:textId="77777777" w:rsidR="004923FC" w:rsidRPr="004923FC" w:rsidRDefault="004923FC" w:rsidP="004923F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0"/>
          <w:lang w:eastAsia="en-US"/>
        </w:rPr>
      </w:pPr>
    </w:p>
    <w:p w14:paraId="36D4D328"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DB5678C"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11.2. Pradinės sutarties vertė yra nurodyta Specialiosiose sąlygose.</w:t>
      </w:r>
    </w:p>
    <w:p w14:paraId="53521A4F"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FC8283C"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11.4. Sutarties kainos peržiūra atliekama Specialiosiose sąlygose nustatyta tvarka.</w:t>
      </w:r>
    </w:p>
    <w:p w14:paraId="0CBC4FFB"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0"/>
          <w:lang w:eastAsia="en-US"/>
        </w:rPr>
      </w:pPr>
    </w:p>
    <w:p w14:paraId="2F54FCEB" w14:textId="77777777" w:rsidR="004923FC" w:rsidRPr="004923FC" w:rsidRDefault="004923FC" w:rsidP="004923FC">
      <w:pPr>
        <w:keepNext/>
        <w:keepLines/>
        <w:tabs>
          <w:tab w:val="left" w:pos="567"/>
          <w:tab w:val="left" w:pos="851"/>
          <w:tab w:val="left" w:pos="992"/>
          <w:tab w:val="left" w:pos="1134"/>
        </w:tabs>
        <w:spacing w:line="276" w:lineRule="auto"/>
        <w:jc w:val="center"/>
        <w:rPr>
          <w:rFonts w:eastAsia="Cambria"/>
          <w:b/>
          <w:bCs/>
          <w:caps/>
          <w:szCs w:val="20"/>
          <w:lang w:eastAsia="en-US"/>
          <w14:numSpacing w14:val="tabular"/>
        </w:rPr>
      </w:pPr>
      <w:r w:rsidRPr="004923FC">
        <w:rPr>
          <w:rFonts w:eastAsia="Cambria"/>
          <w:b/>
          <w:bCs/>
          <w:caps/>
          <w:szCs w:val="20"/>
          <w:lang w:eastAsia="en-US"/>
          <w14:numSpacing w14:val="tabular"/>
        </w:rPr>
        <w:t>12.</w:t>
      </w:r>
      <w:r w:rsidRPr="004923FC">
        <w:rPr>
          <w:rFonts w:eastAsia="Cambria"/>
          <w:b/>
          <w:bCs/>
          <w:caps/>
          <w:szCs w:val="20"/>
          <w:lang w:eastAsia="en-US"/>
          <w14:numSpacing w14:val="tabular"/>
        </w:rPr>
        <w:tab/>
        <w:t>ATSISKAITYMO TVARKA</w:t>
      </w:r>
    </w:p>
    <w:p w14:paraId="6A7787B4" w14:textId="77777777" w:rsidR="004923FC" w:rsidRPr="004923FC" w:rsidRDefault="004923FC" w:rsidP="004923FC">
      <w:pPr>
        <w:keepNext/>
        <w:keepLines/>
        <w:tabs>
          <w:tab w:val="left" w:pos="567"/>
          <w:tab w:val="left" w:pos="851"/>
          <w:tab w:val="left" w:pos="992"/>
          <w:tab w:val="left" w:pos="1134"/>
        </w:tabs>
        <w:spacing w:line="276" w:lineRule="auto"/>
        <w:jc w:val="center"/>
        <w:rPr>
          <w:rFonts w:eastAsia="Cambria"/>
          <w:b/>
          <w:bCs/>
          <w:caps/>
          <w:szCs w:val="20"/>
          <w:lang w:eastAsia="en-US"/>
          <w14:numSpacing w14:val="tabular"/>
        </w:rPr>
      </w:pPr>
    </w:p>
    <w:p w14:paraId="069DF769" w14:textId="77777777" w:rsidR="004923FC" w:rsidRPr="004923FC" w:rsidRDefault="004923FC" w:rsidP="004923F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0"/>
          <w:lang w:eastAsia="en-US"/>
        </w:rPr>
      </w:pPr>
      <w:r w:rsidRPr="004923FC">
        <w:rPr>
          <w:rFonts w:eastAsia="Arial"/>
          <w:b/>
          <w:bCs/>
          <w:szCs w:val="20"/>
          <w:lang w:eastAsia="en-US"/>
        </w:rPr>
        <w:t>12.1.</w:t>
      </w:r>
      <w:r w:rsidRPr="004923FC">
        <w:rPr>
          <w:szCs w:val="20"/>
          <w:lang w:eastAsia="en-US"/>
        </w:rPr>
        <w:tab/>
      </w:r>
      <w:r w:rsidRPr="004923FC">
        <w:rPr>
          <w:rFonts w:eastAsia="Arial"/>
          <w:b/>
          <w:bCs/>
          <w:szCs w:val="20"/>
          <w:lang w:eastAsia="en-US"/>
        </w:rPr>
        <w:t>Išankstinis mokėjimas (avansas) (jei taikoma)</w:t>
      </w:r>
    </w:p>
    <w:p w14:paraId="752923A6" w14:textId="77777777" w:rsidR="004923FC" w:rsidRPr="004923FC" w:rsidRDefault="004923FC" w:rsidP="004923F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0"/>
          <w:lang w:eastAsia="en-US"/>
        </w:rPr>
      </w:pPr>
    </w:p>
    <w:p w14:paraId="46499376" w14:textId="77777777" w:rsidR="004923FC" w:rsidRPr="004923FC" w:rsidRDefault="004923FC" w:rsidP="004923FC">
      <w:pPr>
        <w:tabs>
          <w:tab w:val="left" w:pos="567"/>
        </w:tabs>
        <w:spacing w:line="276" w:lineRule="auto"/>
        <w:jc w:val="both"/>
        <w:textAlignment w:val="baseline"/>
        <w:rPr>
          <w:szCs w:val="20"/>
          <w:lang w:eastAsia="en-US"/>
        </w:rPr>
      </w:pPr>
      <w:r w:rsidRPr="004923FC">
        <w:rPr>
          <w:szCs w:val="20"/>
          <w:lang w:eastAsia="en-US"/>
        </w:rPr>
        <w:t>12.1.1. Bendrųjų sąlygų 12.1 poskyrio sąlygos taikomos tuo atveju, jei Specialiosiose sąlygose yra nurodyta, kad Tiekėjui mokamas išankstinis mokėjimas (avansas) (toliau –</w:t>
      </w:r>
      <w:r w:rsidRPr="004923FC">
        <w:rPr>
          <w:b/>
          <w:bCs/>
          <w:szCs w:val="20"/>
          <w:lang w:eastAsia="en-US"/>
        </w:rPr>
        <w:t xml:space="preserve"> Avansas</w:t>
      </w:r>
      <w:r w:rsidRPr="004923FC">
        <w:rPr>
          <w:szCs w:val="20"/>
          <w:lang w:eastAsia="en-US"/>
        </w:rPr>
        <w:t>).</w:t>
      </w:r>
    </w:p>
    <w:p w14:paraId="0FAAEEF6" w14:textId="77777777" w:rsidR="004923FC" w:rsidRPr="004923FC" w:rsidRDefault="004923FC" w:rsidP="004923FC">
      <w:pPr>
        <w:tabs>
          <w:tab w:val="left" w:pos="567"/>
        </w:tabs>
        <w:spacing w:line="276" w:lineRule="auto"/>
        <w:jc w:val="both"/>
        <w:textAlignment w:val="baseline"/>
        <w:rPr>
          <w:szCs w:val="20"/>
          <w:lang w:eastAsia="en-US"/>
        </w:rPr>
      </w:pPr>
      <w:r w:rsidRPr="004923FC">
        <w:rPr>
          <w:szCs w:val="20"/>
          <w:lang w:eastAsia="en-US"/>
        </w:rPr>
        <w:t>12.1.2. Pirkėjas sumoka Tiekėjui ne didesnį kaip Specialiosiose sąlygose nurodyto dydžio Avansą.</w:t>
      </w:r>
    </w:p>
    <w:p w14:paraId="2B9E05B8" w14:textId="77777777" w:rsidR="004923FC" w:rsidRPr="004923FC" w:rsidRDefault="004923FC" w:rsidP="004923FC">
      <w:pPr>
        <w:tabs>
          <w:tab w:val="left" w:pos="567"/>
        </w:tabs>
        <w:spacing w:line="276" w:lineRule="auto"/>
        <w:jc w:val="both"/>
        <w:textAlignment w:val="baseline"/>
        <w:rPr>
          <w:szCs w:val="20"/>
          <w:lang w:eastAsia="en-US"/>
        </w:rPr>
      </w:pPr>
      <w:r w:rsidRPr="004923FC">
        <w:rPr>
          <w:szCs w:val="20"/>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923FC">
        <w:rPr>
          <w:b/>
          <w:szCs w:val="20"/>
          <w:lang w:eastAsia="en-US"/>
        </w:rPr>
        <w:t>Avanso užtikrinimas</w:t>
      </w:r>
      <w:r w:rsidRPr="004923FC">
        <w:rPr>
          <w:szCs w:val="20"/>
          <w:lang w:eastAsia="en-US"/>
        </w:rPr>
        <w:t>).</w:t>
      </w:r>
    </w:p>
    <w:p w14:paraId="684E4014" w14:textId="77777777" w:rsidR="004923FC" w:rsidRPr="004923FC" w:rsidRDefault="004923FC" w:rsidP="004923FC">
      <w:pPr>
        <w:tabs>
          <w:tab w:val="left" w:pos="567"/>
        </w:tabs>
        <w:spacing w:line="276" w:lineRule="auto"/>
        <w:jc w:val="both"/>
        <w:textAlignment w:val="baseline"/>
        <w:rPr>
          <w:szCs w:val="20"/>
          <w:lang w:eastAsia="en-US"/>
        </w:rPr>
      </w:pPr>
      <w:r w:rsidRPr="004923FC">
        <w:rPr>
          <w:b/>
          <w:bCs/>
          <w:szCs w:val="20"/>
          <w:lang w:eastAsia="en-US"/>
        </w:rPr>
        <w:t>Pastaba.</w:t>
      </w:r>
      <w:r w:rsidRPr="004923FC">
        <w:rPr>
          <w:szCs w:val="20"/>
          <w:lang w:eastAsia="en-US"/>
        </w:rPr>
        <w:t xml:space="preserve"> </w:t>
      </w:r>
      <w:r w:rsidRPr="004923FC">
        <w:rPr>
          <w:rFonts w:eastAsia="Arial"/>
          <w:szCs w:val="20"/>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923FC">
        <w:rPr>
          <w:szCs w:val="20"/>
          <w:lang w:eastAsia="en-US"/>
        </w:rPr>
        <w:t xml:space="preserve"> </w:t>
      </w:r>
      <w:r w:rsidRPr="004923FC">
        <w:rPr>
          <w:rFonts w:eastAsia="Arial"/>
          <w:szCs w:val="20"/>
          <w:shd w:val="clear" w:color="auto" w:fill="FFFFFF"/>
          <w:lang w:eastAsia="en-US"/>
        </w:rPr>
        <w:t>įstatymų bei kitų teisės aktų</w:t>
      </w:r>
      <w:r w:rsidRPr="004923FC">
        <w:rPr>
          <w:rFonts w:eastAsia="Arial"/>
          <w:szCs w:val="20"/>
          <w:lang w:eastAsia="en-US"/>
        </w:rPr>
        <w:t xml:space="preserve"> </w:t>
      </w:r>
      <w:r w:rsidRPr="004923FC">
        <w:rPr>
          <w:rFonts w:eastAsia="Arial"/>
          <w:szCs w:val="20"/>
          <w:shd w:val="clear" w:color="auto" w:fill="FFFFFF"/>
          <w:lang w:eastAsia="en-US"/>
        </w:rPr>
        <w:t>nuostatas.</w:t>
      </w:r>
    </w:p>
    <w:p w14:paraId="1CFD301C" w14:textId="77777777" w:rsidR="004923FC" w:rsidRPr="004923FC" w:rsidRDefault="004923FC" w:rsidP="004923FC">
      <w:pPr>
        <w:tabs>
          <w:tab w:val="left" w:pos="567"/>
        </w:tabs>
        <w:spacing w:line="276" w:lineRule="auto"/>
        <w:jc w:val="both"/>
        <w:textAlignment w:val="baseline"/>
        <w:rPr>
          <w:szCs w:val="20"/>
          <w:lang w:eastAsia="en-US"/>
        </w:rPr>
      </w:pPr>
      <w:r w:rsidRPr="004923FC">
        <w:rPr>
          <w:szCs w:val="20"/>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82B6AC7" w14:textId="77777777" w:rsidR="004923FC" w:rsidRPr="004923FC" w:rsidRDefault="004923FC" w:rsidP="004923FC">
      <w:pPr>
        <w:tabs>
          <w:tab w:val="left" w:pos="567"/>
        </w:tabs>
        <w:spacing w:line="276" w:lineRule="auto"/>
        <w:jc w:val="both"/>
        <w:textAlignment w:val="baseline"/>
        <w:rPr>
          <w:szCs w:val="20"/>
          <w:lang w:eastAsia="en-US"/>
        </w:rPr>
      </w:pPr>
      <w:r w:rsidRPr="004923FC">
        <w:rPr>
          <w:szCs w:val="20"/>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4AC2E81" w14:textId="77777777" w:rsidR="004923FC" w:rsidRPr="004923FC" w:rsidRDefault="004923FC" w:rsidP="004923FC">
      <w:pPr>
        <w:tabs>
          <w:tab w:val="left" w:pos="567"/>
        </w:tabs>
        <w:spacing w:line="276" w:lineRule="auto"/>
        <w:jc w:val="both"/>
        <w:textAlignment w:val="baseline"/>
        <w:rPr>
          <w:szCs w:val="20"/>
          <w:lang w:eastAsia="en-US"/>
        </w:rPr>
      </w:pPr>
      <w:r w:rsidRPr="004923FC">
        <w:rPr>
          <w:szCs w:val="20"/>
          <w:lang w:eastAsia="en-US"/>
        </w:rPr>
        <w:t xml:space="preserve">12.1.6. Bankas (draudimo bendrovė) neturi teisės reikalauti, kad Pirkėjas pagrįstų savo reikalavimą. Pirkėjas pranešime bankui (draudimo bendrovei) nurodys, kad Avanso užtikrinimo suma jam priklauso </w:t>
      </w:r>
      <w:r w:rsidRPr="004923FC">
        <w:rPr>
          <w:szCs w:val="20"/>
          <w:lang w:eastAsia="en-US"/>
        </w:rPr>
        <w:lastRenderedPageBreak/>
        <w:t>dėl to, kad Tiekėjas iš dalies ar visiškai neįvykdė Sutarties sąlygų ir (arba) ji buvo nutraukta dėl Tiekėjo kaltės ir Tiekėjas negrąžino avanso.</w:t>
      </w:r>
    </w:p>
    <w:p w14:paraId="0C80FF61" w14:textId="77777777" w:rsidR="004923FC" w:rsidRPr="004923FC" w:rsidRDefault="004923FC" w:rsidP="004923FC">
      <w:pPr>
        <w:tabs>
          <w:tab w:val="left" w:pos="567"/>
        </w:tabs>
        <w:spacing w:line="276" w:lineRule="auto"/>
        <w:jc w:val="both"/>
        <w:textAlignment w:val="baseline"/>
        <w:rPr>
          <w:szCs w:val="20"/>
          <w:lang w:eastAsia="en-US"/>
        </w:rPr>
      </w:pPr>
      <w:r w:rsidRPr="004923FC">
        <w:rPr>
          <w:szCs w:val="20"/>
          <w:lang w:eastAsia="en-US"/>
        </w:rPr>
        <w:t>12.1.7. Avanso užtikrinimo suma turi būti nurodoma ir išmokama eurais.</w:t>
      </w:r>
    </w:p>
    <w:p w14:paraId="4BD1F119" w14:textId="77777777" w:rsidR="004923FC" w:rsidRPr="004923FC" w:rsidRDefault="004923FC" w:rsidP="004923FC">
      <w:pPr>
        <w:tabs>
          <w:tab w:val="left" w:pos="567"/>
        </w:tabs>
        <w:spacing w:line="276" w:lineRule="auto"/>
        <w:jc w:val="both"/>
        <w:textAlignment w:val="baseline"/>
        <w:rPr>
          <w:szCs w:val="20"/>
          <w:lang w:eastAsia="en-US"/>
        </w:rPr>
      </w:pPr>
      <w:r w:rsidRPr="004923FC">
        <w:rPr>
          <w:szCs w:val="20"/>
          <w:lang w:eastAsia="en-US"/>
        </w:rPr>
        <w:t>12.1.8. Avanso užtikrinimas turi būti surašytas lietuvių arba kita kalba (esant Pirkėjo prašymui, turi būti pateiktas vertimas į lietuvių kalbą).</w:t>
      </w:r>
    </w:p>
    <w:p w14:paraId="501B2326" w14:textId="77777777" w:rsidR="004923FC" w:rsidRPr="004923FC" w:rsidRDefault="004923FC" w:rsidP="004923FC">
      <w:pPr>
        <w:tabs>
          <w:tab w:val="left" w:pos="567"/>
        </w:tabs>
        <w:spacing w:line="276" w:lineRule="auto"/>
        <w:jc w:val="both"/>
        <w:textAlignment w:val="baseline"/>
        <w:rPr>
          <w:szCs w:val="20"/>
          <w:lang w:eastAsia="en-US"/>
        </w:rPr>
      </w:pPr>
      <w:r w:rsidRPr="004923FC">
        <w:rPr>
          <w:szCs w:val="20"/>
          <w:lang w:eastAsia="en-US"/>
        </w:rPr>
        <w:t>12.1.9. Avanso užtikrinimas, neatitinkantis šiame Sutarties poskyryje nustatytų reikalavimų, nebus priimamas.</w:t>
      </w:r>
    </w:p>
    <w:p w14:paraId="3C204531" w14:textId="77777777" w:rsidR="004923FC" w:rsidRPr="004923FC" w:rsidRDefault="004923FC" w:rsidP="004923FC">
      <w:pPr>
        <w:tabs>
          <w:tab w:val="left" w:pos="567"/>
        </w:tabs>
        <w:spacing w:line="276" w:lineRule="auto"/>
        <w:jc w:val="both"/>
        <w:textAlignment w:val="baseline"/>
        <w:rPr>
          <w:szCs w:val="20"/>
          <w:lang w:eastAsia="en-US"/>
        </w:rPr>
      </w:pPr>
      <w:r w:rsidRPr="004923FC">
        <w:rPr>
          <w:szCs w:val="20"/>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D0B4137" w14:textId="77777777" w:rsidR="004923FC" w:rsidRPr="004923FC" w:rsidRDefault="004923FC" w:rsidP="004923FC">
      <w:pPr>
        <w:tabs>
          <w:tab w:val="left" w:pos="567"/>
        </w:tabs>
        <w:spacing w:line="276" w:lineRule="auto"/>
        <w:jc w:val="both"/>
        <w:textAlignment w:val="baseline"/>
        <w:rPr>
          <w:szCs w:val="20"/>
          <w:lang w:eastAsia="en-US"/>
        </w:rPr>
      </w:pPr>
      <w:r w:rsidRPr="004923FC">
        <w:rPr>
          <w:szCs w:val="20"/>
          <w:lang w:eastAsia="en-US"/>
        </w:rPr>
        <w:t>12.1.11. Pirkėjas sumoka Tiekėjui Avansą per Specialiosiose sąlygose numatytą terminą nuo išankstinio mokėjimo sąskaitos ir Avanso užtikrinimo (jei taikoma) gavimo dienos. Sumokėto Avanso suma išskaitoma iš mokėtinos sumos.</w:t>
      </w:r>
    </w:p>
    <w:p w14:paraId="73D1C1B4" w14:textId="77777777" w:rsidR="004923FC" w:rsidRPr="004923FC" w:rsidRDefault="004923FC" w:rsidP="004923FC">
      <w:pPr>
        <w:tabs>
          <w:tab w:val="left" w:pos="567"/>
        </w:tabs>
        <w:spacing w:line="276" w:lineRule="auto"/>
        <w:jc w:val="both"/>
        <w:textAlignment w:val="baseline"/>
        <w:rPr>
          <w:szCs w:val="20"/>
          <w:lang w:eastAsia="en-US"/>
        </w:rPr>
      </w:pPr>
      <w:r w:rsidRPr="004923FC">
        <w:rPr>
          <w:szCs w:val="20"/>
          <w:lang w:eastAsia="en-US"/>
        </w:rPr>
        <w:t xml:space="preserve">12.1.12. Nutraukus Sutartį, Tiekėjas privalo grąžinti Pirkėjui gautą Avansą per 5 (penkias) darbo dienas (jeigu dalis </w:t>
      </w:r>
      <w:r w:rsidRPr="004923FC">
        <w:rPr>
          <w:rFonts w:eastAsia="Arial"/>
          <w:szCs w:val="20"/>
          <w:lang w:eastAsia="en-US"/>
        </w:rPr>
        <w:t>Paslaugų yra suteikta</w:t>
      </w:r>
      <w:r w:rsidRPr="004923FC">
        <w:rPr>
          <w:szCs w:val="20"/>
          <w:lang w:eastAsia="en-US"/>
        </w:rPr>
        <w:t xml:space="preserve">, Pirkėjas jas yra priėmęs ir </w:t>
      </w:r>
      <w:r w:rsidRPr="004923FC">
        <w:rPr>
          <w:rFonts w:eastAsia="Arial"/>
          <w:szCs w:val="20"/>
          <w:lang w:eastAsia="en-US"/>
        </w:rPr>
        <w:t>Paslaugų rezultatu</w:t>
      </w:r>
      <w:r w:rsidRPr="004923FC">
        <w:rPr>
          <w:szCs w:val="20"/>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10117B7" w14:textId="77777777" w:rsidR="004923FC" w:rsidRPr="004923FC" w:rsidRDefault="004923FC" w:rsidP="004923FC">
      <w:pPr>
        <w:tabs>
          <w:tab w:val="left" w:pos="567"/>
        </w:tabs>
        <w:spacing w:line="276" w:lineRule="auto"/>
        <w:jc w:val="both"/>
        <w:textAlignment w:val="baseline"/>
        <w:rPr>
          <w:szCs w:val="20"/>
          <w:lang w:eastAsia="en-US"/>
        </w:rPr>
      </w:pPr>
    </w:p>
    <w:p w14:paraId="31F7B51A" w14:textId="77777777" w:rsidR="004923FC" w:rsidRPr="004923FC" w:rsidRDefault="004923FC" w:rsidP="004923F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0"/>
          <w:lang w:eastAsia="en-US"/>
        </w:rPr>
      </w:pPr>
      <w:r w:rsidRPr="004923FC">
        <w:rPr>
          <w:rFonts w:eastAsia="Arial"/>
          <w:b/>
          <w:bCs/>
          <w:szCs w:val="20"/>
          <w:lang w:eastAsia="en-US"/>
        </w:rPr>
        <w:t>12.2.</w:t>
      </w:r>
      <w:r w:rsidRPr="004923FC">
        <w:rPr>
          <w:rFonts w:eastAsia="Arial"/>
          <w:b/>
          <w:bCs/>
          <w:szCs w:val="20"/>
          <w:lang w:eastAsia="en-US"/>
        </w:rPr>
        <w:tab/>
      </w:r>
      <w:r w:rsidRPr="004923FC">
        <w:rPr>
          <w:rFonts w:eastAsia="Arial"/>
          <w:b/>
          <w:szCs w:val="20"/>
          <w:lang w:eastAsia="en-US"/>
        </w:rPr>
        <w:t>Mokėjimų tvarka</w:t>
      </w:r>
    </w:p>
    <w:p w14:paraId="06EB7653" w14:textId="77777777" w:rsidR="004923FC" w:rsidRPr="004923FC" w:rsidRDefault="004923FC" w:rsidP="004923F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0"/>
          <w:lang w:eastAsia="en-US"/>
        </w:rPr>
      </w:pPr>
    </w:p>
    <w:p w14:paraId="1226F365"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12.2.1.</w:t>
      </w:r>
      <w:r w:rsidRPr="004923FC">
        <w:rPr>
          <w:rFonts w:eastAsia="Arial"/>
          <w:szCs w:val="20"/>
          <w:lang w:eastAsia="en-US"/>
        </w:rPr>
        <w:tab/>
      </w:r>
      <w:r w:rsidRPr="004923FC">
        <w:rPr>
          <w:szCs w:val="20"/>
          <w:lang w:eastAsia="en-US"/>
        </w:rPr>
        <w:t xml:space="preserve">Tiekėjas išrašo Sąskaitą tik Šalims pasirašius </w:t>
      </w:r>
      <w:r w:rsidRPr="004923FC">
        <w:rPr>
          <w:rFonts w:eastAsia="Arial"/>
          <w:szCs w:val="20"/>
          <w:lang w:eastAsia="en-US"/>
        </w:rPr>
        <w:t>Paslaugų</w:t>
      </w:r>
      <w:r w:rsidRPr="004923FC">
        <w:rPr>
          <w:szCs w:val="20"/>
          <w:lang w:eastAsia="en-US"/>
        </w:rPr>
        <w:t xml:space="preserve"> perdavimo–priėmimo aktą, jeigu kitaip nenumatyta Specialiosiose sąlygose</w:t>
      </w:r>
      <w:r w:rsidRPr="004923FC">
        <w:rPr>
          <w:rFonts w:eastAsia="Arial"/>
          <w:szCs w:val="20"/>
          <w:lang w:eastAsia="en-US"/>
        </w:rPr>
        <w:t>:</w:t>
      </w:r>
    </w:p>
    <w:p w14:paraId="7B5427BB"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12.2.1.1.</w:t>
      </w:r>
      <w:r w:rsidRPr="004923FC">
        <w:rPr>
          <w:rFonts w:eastAsia="Arial"/>
          <w:szCs w:val="20"/>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6851A0E"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 xml:space="preserve">12.2.1.2. </w:t>
      </w:r>
      <w:r w:rsidRPr="004923FC">
        <w:rPr>
          <w:rFonts w:eastAsia="Arial"/>
          <w:szCs w:val="20"/>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1B45854C"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12.2.2.</w:t>
      </w:r>
      <w:r w:rsidRPr="004923FC">
        <w:rPr>
          <w:rFonts w:eastAsia="Arial"/>
          <w:szCs w:val="20"/>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51771E6"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szCs w:val="20"/>
          <w:lang w:eastAsia="en-US"/>
        </w:rPr>
      </w:pPr>
      <w:r w:rsidRPr="004923FC">
        <w:rPr>
          <w:szCs w:val="20"/>
          <w:lang w:eastAsia="en-US"/>
        </w:rPr>
        <w:t>12.2.3.</w:t>
      </w:r>
      <w:r w:rsidRPr="004923FC">
        <w:rPr>
          <w:szCs w:val="20"/>
          <w:lang w:eastAsia="en-US"/>
        </w:rPr>
        <w:tab/>
        <w:t>Išankstinio mokėjimo sąskaitas (jeigu Specialiosiose sąlygose yra numatytas Avanso mokėjimas) Tiekėjas privalo pateikti šiame Sutarties poskyryje nustatyta tvarka.</w:t>
      </w:r>
    </w:p>
    <w:p w14:paraId="7F7974B8"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12.2.4.</w:t>
      </w:r>
      <w:r w:rsidRPr="004923FC">
        <w:rPr>
          <w:szCs w:val="20"/>
          <w:lang w:eastAsia="en-US"/>
        </w:rPr>
        <w:tab/>
      </w:r>
      <w:r w:rsidRPr="004923FC">
        <w:rPr>
          <w:rFonts w:eastAsia="Arial"/>
          <w:szCs w:val="20"/>
          <w:lang w:eastAsia="en-US"/>
        </w:rPr>
        <w:t>Pirkėjas atlieka mokėjimus už Paslaugas Specialiosiose sąlygose nustatytais terminais.</w:t>
      </w:r>
    </w:p>
    <w:p w14:paraId="717FB3D2"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12.2.5.</w:t>
      </w:r>
      <w:r w:rsidRPr="004923FC">
        <w:rPr>
          <w:rFonts w:eastAsia="Arial"/>
          <w:szCs w:val="20"/>
          <w:lang w:eastAsia="en-US"/>
        </w:rPr>
        <w:tab/>
        <w:t>Už mokėjimų pagal Sutartį vėlavimus Pirkėjui taikomos netesybos Specialiosiose sąlygose nustatyta tvarka.</w:t>
      </w:r>
    </w:p>
    <w:p w14:paraId="4B227E98"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lastRenderedPageBreak/>
        <w:t>12.2.6.</w:t>
      </w:r>
      <w:r w:rsidRPr="004923FC">
        <w:rPr>
          <w:szCs w:val="20"/>
          <w:lang w:eastAsia="en-US"/>
        </w:rPr>
        <w:tab/>
      </w:r>
      <w:r w:rsidRPr="004923FC">
        <w:rPr>
          <w:rFonts w:eastAsia="Arial"/>
          <w:szCs w:val="20"/>
          <w:lang w:eastAsia="en-US"/>
        </w:rPr>
        <w:t>Jei Paslaugos teikiamos etapais ar periodais aukščiau nurodyta atsiskaitymo tvarka galioja kiekvienam Paslaugų teikimo etapui ar periodui, jei Specialiosiose sąlygose nenustatyta kitaip.</w:t>
      </w:r>
    </w:p>
    <w:p w14:paraId="055F5813" w14:textId="77777777" w:rsidR="004923FC" w:rsidRPr="004923FC" w:rsidRDefault="004923FC" w:rsidP="004923F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0"/>
          <w:lang w:eastAsia="en-US"/>
        </w:rPr>
      </w:pPr>
      <w:r w:rsidRPr="004923FC">
        <w:rPr>
          <w:rFonts w:eastAsia="Arial"/>
          <w:szCs w:val="20"/>
          <w:lang w:eastAsia="en-US"/>
        </w:rPr>
        <w:t>12.2.7.</w:t>
      </w:r>
      <w:r w:rsidRPr="004923FC">
        <w:rPr>
          <w:rFonts w:eastAsia="Arial"/>
          <w:szCs w:val="20"/>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5C295FD"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0"/>
          <w:lang w:eastAsia="en-US"/>
        </w:rPr>
      </w:pPr>
    </w:p>
    <w:p w14:paraId="0500D086" w14:textId="77777777" w:rsidR="004923FC" w:rsidRPr="004923FC" w:rsidRDefault="004923FC" w:rsidP="004923F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0"/>
          <w:lang w:eastAsia="en-US"/>
        </w:rPr>
      </w:pPr>
      <w:r w:rsidRPr="004923FC">
        <w:rPr>
          <w:rFonts w:eastAsia="Arial"/>
          <w:b/>
          <w:bCs/>
          <w:szCs w:val="20"/>
          <w:lang w:eastAsia="en-US"/>
        </w:rPr>
        <w:t>12.3.</w:t>
      </w:r>
      <w:r w:rsidRPr="004923FC">
        <w:rPr>
          <w:rFonts w:eastAsia="Arial"/>
          <w:b/>
          <w:bCs/>
          <w:szCs w:val="20"/>
          <w:lang w:eastAsia="en-US"/>
        </w:rPr>
        <w:tab/>
      </w:r>
      <w:r w:rsidRPr="004923FC">
        <w:rPr>
          <w:rFonts w:eastAsia="Arial"/>
          <w:b/>
          <w:szCs w:val="20"/>
          <w:lang w:eastAsia="en-US"/>
        </w:rPr>
        <w:t>Kiti atsiskaitymo klausimai</w:t>
      </w:r>
    </w:p>
    <w:p w14:paraId="0B4C4E58" w14:textId="77777777" w:rsidR="004923FC" w:rsidRPr="004923FC" w:rsidRDefault="004923FC" w:rsidP="004923F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0"/>
          <w:lang w:eastAsia="en-US"/>
        </w:rPr>
      </w:pPr>
    </w:p>
    <w:p w14:paraId="09663926"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12.3.1.</w:t>
      </w:r>
      <w:r w:rsidRPr="004923FC">
        <w:rPr>
          <w:rFonts w:eastAsia="Arial"/>
          <w:szCs w:val="20"/>
          <w:lang w:eastAsia="en-US"/>
        </w:rPr>
        <w:tab/>
        <w:t>Pirkėjas privalo pervesti mokėjimus Tiekėjui į Tiekėjo banko sąskaitą, nurodytą Specialiosiose sąlygose.</w:t>
      </w:r>
    </w:p>
    <w:p w14:paraId="31AB1C9B"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12.3.2.</w:t>
      </w:r>
      <w:r w:rsidRPr="004923FC">
        <w:rPr>
          <w:rFonts w:eastAsia="Arial"/>
          <w:szCs w:val="20"/>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C7529D3"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12.3.3.</w:t>
      </w:r>
      <w:r w:rsidRPr="004923FC">
        <w:rPr>
          <w:rFonts w:eastAsia="Arial"/>
          <w:szCs w:val="20"/>
          <w:lang w:eastAsia="en-US"/>
        </w:rPr>
        <w:tab/>
        <w:t>Visi mokėjimai pagal Sutartį atliekami eurais.</w:t>
      </w:r>
    </w:p>
    <w:p w14:paraId="05D22A05"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12.3.4.</w:t>
      </w:r>
      <w:r w:rsidRPr="004923FC">
        <w:rPr>
          <w:rFonts w:eastAsia="Arial"/>
          <w:szCs w:val="20"/>
          <w:lang w:eastAsia="en-US"/>
        </w:rPr>
        <w:tab/>
        <w:t>Už pavėluotus mokėjimus pagal Sutartį mokančioji Šalis privalo sumokėti kitai Šaliai Specialiosiose sąlygose nurodyto dydžio netesybas.</w:t>
      </w:r>
    </w:p>
    <w:p w14:paraId="6AA2B54A"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0"/>
          <w:lang w:eastAsia="en-US"/>
        </w:rPr>
      </w:pPr>
    </w:p>
    <w:p w14:paraId="7F11CFEA" w14:textId="77777777" w:rsidR="004923FC" w:rsidRPr="004923FC" w:rsidRDefault="004923FC" w:rsidP="004923F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0"/>
          <w:lang w:eastAsia="en-US"/>
        </w:rPr>
      </w:pPr>
      <w:r w:rsidRPr="004923FC">
        <w:rPr>
          <w:rFonts w:eastAsia="Arial"/>
          <w:b/>
          <w:bCs/>
          <w:caps/>
          <w:szCs w:val="20"/>
          <w:lang w:eastAsia="en-US"/>
        </w:rPr>
        <w:t>13.</w:t>
      </w:r>
      <w:r w:rsidRPr="004923FC">
        <w:rPr>
          <w:rFonts w:eastAsia="Arial"/>
          <w:b/>
          <w:bCs/>
          <w:caps/>
          <w:szCs w:val="20"/>
          <w:lang w:eastAsia="en-US"/>
        </w:rPr>
        <w:tab/>
      </w:r>
      <w:r w:rsidRPr="004923FC">
        <w:rPr>
          <w:rFonts w:eastAsia="Arial"/>
          <w:b/>
          <w:caps/>
          <w:szCs w:val="20"/>
          <w:lang w:eastAsia="en-US"/>
        </w:rPr>
        <w:t>Konfidenciali informacija</w:t>
      </w:r>
    </w:p>
    <w:p w14:paraId="696243C2" w14:textId="77777777" w:rsidR="004923FC" w:rsidRPr="004923FC" w:rsidRDefault="004923FC" w:rsidP="004923F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Cs w:val="20"/>
          <w:lang w:eastAsia="en-US"/>
        </w:rPr>
      </w:pPr>
    </w:p>
    <w:p w14:paraId="79CE5E23"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13.1.</w:t>
      </w:r>
      <w:r w:rsidRPr="004923FC">
        <w:rPr>
          <w:rFonts w:eastAsia="Arial"/>
          <w:szCs w:val="20"/>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CFE5DCC"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13.2.</w:t>
      </w:r>
      <w:r w:rsidRPr="004923FC">
        <w:rPr>
          <w:rFonts w:eastAsia="Arial"/>
          <w:szCs w:val="20"/>
          <w:lang w:eastAsia="en-US"/>
        </w:rPr>
        <w:tab/>
        <w:t>Šalis turi teisę atskleisti kitos Šalies konfidencialią informaciją šiais atvejais:</w:t>
      </w:r>
    </w:p>
    <w:p w14:paraId="45614954"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13.2.1.</w:t>
      </w:r>
      <w:r w:rsidRPr="004923FC">
        <w:rPr>
          <w:rFonts w:eastAsia="Arial"/>
          <w:szCs w:val="20"/>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046FCD9"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13.2.2.</w:t>
      </w:r>
      <w:r w:rsidRPr="004923FC">
        <w:rPr>
          <w:rFonts w:eastAsia="Arial"/>
          <w:szCs w:val="20"/>
          <w:lang w:eastAsia="en-US"/>
        </w:rPr>
        <w:tab/>
        <w:t xml:space="preserve">konfidencialią informaciją yra būtina atskleisti pagal </w:t>
      </w:r>
      <w:r w:rsidRPr="004923FC">
        <w:rPr>
          <w:szCs w:val="20"/>
          <w:lang w:eastAsia="en-US"/>
        </w:rPr>
        <w:t>įstatymų bei kitų teisės aktų</w:t>
      </w:r>
      <w:r w:rsidRPr="004923FC">
        <w:rPr>
          <w:rFonts w:eastAsia="Arial"/>
          <w:szCs w:val="20"/>
          <w:lang w:eastAsia="en-US"/>
        </w:rPr>
        <w:t xml:space="preserve"> reikalavimus, įskaitant atvejus, kai to reikalauja viešojo administravimo subjektai, taip, kaip jie apibrėžti Lietuvos Respublikos viešojo administravimo įstatyme.</w:t>
      </w:r>
    </w:p>
    <w:p w14:paraId="7E5EE8CB"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13.3.</w:t>
      </w:r>
      <w:r w:rsidRPr="004923FC">
        <w:rPr>
          <w:rFonts w:eastAsia="Arial"/>
          <w:szCs w:val="20"/>
          <w:lang w:eastAsia="en-US"/>
        </w:rPr>
        <w:tab/>
        <w:t xml:space="preserve">Prieš atskleisdama konfidencialią informaciją, Šalis privalo informuoti kitą Šalį (tiek, kiek tai nedraudžiama pagal </w:t>
      </w:r>
      <w:r w:rsidRPr="004923FC">
        <w:rPr>
          <w:szCs w:val="20"/>
          <w:lang w:eastAsia="en-US"/>
        </w:rPr>
        <w:t>įstatymus bei kitus teisės aktus</w:t>
      </w:r>
      <w:r w:rsidRPr="004923FC">
        <w:rPr>
          <w:rFonts w:eastAsia="Arial"/>
          <w:szCs w:val="20"/>
          <w:lang w:eastAsia="en-US"/>
        </w:rPr>
        <w:t>) apie būtinybę arba gautą viešojo administravimo subjekto reikalavimą atskleisti konfidencialią informaciją ir imtis protingų priemonių, siekdama užtikrinti atskleistos informacijos konfidencialumą.</w:t>
      </w:r>
    </w:p>
    <w:p w14:paraId="1A15BD64"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13.4.</w:t>
      </w:r>
      <w:r w:rsidRPr="004923FC">
        <w:rPr>
          <w:rFonts w:eastAsia="Arial"/>
          <w:szCs w:val="20"/>
          <w:lang w:eastAsia="en-US"/>
        </w:rPr>
        <w:tab/>
        <w:t>Šalis atsako:</w:t>
      </w:r>
    </w:p>
    <w:p w14:paraId="4F0F72BA"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13.4.1.</w:t>
      </w:r>
      <w:r w:rsidRPr="004923FC">
        <w:rPr>
          <w:rFonts w:eastAsia="Arial"/>
          <w:szCs w:val="20"/>
          <w:lang w:eastAsia="en-US"/>
        </w:rPr>
        <w:tab/>
        <w:t>už bet kokį neteisėtą, įskaitant atsitiktinį, kitos Šalies konfidencialios informacijos ar bet kurios jos dalies atskleidimą ar perdavimą arba konfidencialios informacijos neteisėtą naudojimą;</w:t>
      </w:r>
    </w:p>
    <w:p w14:paraId="1EB13BC3"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lastRenderedPageBreak/>
        <w:t>13.4.2.</w:t>
      </w:r>
      <w:r w:rsidRPr="004923FC">
        <w:rPr>
          <w:rFonts w:eastAsia="Arial"/>
          <w:szCs w:val="20"/>
          <w:lang w:eastAsia="en-US"/>
        </w:rPr>
        <w:tab/>
        <w:t>už tai, kad nesiėmė visų protingų veiksmų, kad išsaugotų ir apsaugotų kitos Šalies konfidencialią informaciją ar bet kurią jos dalį, užkirstų kelią tolesniam jos neteisėtam atskleidimui, perdavimui ar naudojimui.</w:t>
      </w:r>
    </w:p>
    <w:p w14:paraId="104E7ACA"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13.5.</w:t>
      </w:r>
      <w:r w:rsidRPr="004923FC">
        <w:rPr>
          <w:rFonts w:eastAsia="Arial"/>
          <w:szCs w:val="20"/>
          <w:lang w:eastAsia="en-US"/>
        </w:rPr>
        <w:tab/>
        <w:t>Šalis, nepagrįstai atskleidusi kitos Šalies konfidencialią informaciją, privalo sumokėti kitai Šaliai Specialiosiose sąlygose nurodyto dydžio baudą.</w:t>
      </w:r>
    </w:p>
    <w:p w14:paraId="2DC94DC8"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0"/>
          <w:lang w:eastAsia="en-US"/>
        </w:rPr>
      </w:pPr>
    </w:p>
    <w:p w14:paraId="1EB9C68D" w14:textId="77777777" w:rsidR="004923FC" w:rsidRPr="004923FC" w:rsidRDefault="004923FC" w:rsidP="004923F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0"/>
          <w:lang w:eastAsia="en-US"/>
        </w:rPr>
      </w:pPr>
      <w:r w:rsidRPr="004923FC">
        <w:rPr>
          <w:rFonts w:eastAsia="Arial"/>
          <w:b/>
          <w:bCs/>
          <w:caps/>
          <w:szCs w:val="20"/>
          <w:lang w:eastAsia="en-US"/>
        </w:rPr>
        <w:t>14.</w:t>
      </w:r>
      <w:r w:rsidRPr="004923FC">
        <w:rPr>
          <w:rFonts w:eastAsia="Arial"/>
          <w:b/>
          <w:bCs/>
          <w:caps/>
          <w:szCs w:val="20"/>
          <w:lang w:eastAsia="en-US"/>
        </w:rPr>
        <w:tab/>
      </w:r>
      <w:r w:rsidRPr="004923FC">
        <w:rPr>
          <w:rFonts w:eastAsia="Arial"/>
          <w:b/>
          <w:caps/>
          <w:szCs w:val="20"/>
          <w:lang w:eastAsia="en-US"/>
        </w:rPr>
        <w:t>Asmens duomenų apsauga</w:t>
      </w:r>
    </w:p>
    <w:p w14:paraId="5802E158" w14:textId="77777777" w:rsidR="004923FC" w:rsidRPr="004923FC" w:rsidRDefault="004923FC" w:rsidP="004923F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Cs w:val="20"/>
          <w:lang w:eastAsia="en-US"/>
        </w:rPr>
      </w:pPr>
    </w:p>
    <w:p w14:paraId="018BC9CF" w14:textId="77777777" w:rsidR="004923FC" w:rsidRPr="004923FC" w:rsidRDefault="004923FC" w:rsidP="004923FC">
      <w:pPr>
        <w:widowControl w:val="0"/>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14.1.</w:t>
      </w:r>
      <w:r w:rsidRPr="004923FC">
        <w:rPr>
          <w:rFonts w:eastAsia="Arial"/>
          <w:szCs w:val="20"/>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AC9BFB2" w14:textId="77777777" w:rsidR="004923FC" w:rsidRPr="004923FC" w:rsidRDefault="004923FC" w:rsidP="004923FC">
      <w:pPr>
        <w:tabs>
          <w:tab w:val="left" w:pos="567"/>
          <w:tab w:val="left" w:pos="851"/>
          <w:tab w:val="left" w:pos="992"/>
          <w:tab w:val="left" w:pos="1134"/>
        </w:tabs>
        <w:spacing w:line="276" w:lineRule="auto"/>
        <w:jc w:val="both"/>
        <w:rPr>
          <w:szCs w:val="20"/>
          <w:lang w:eastAsia="en-US"/>
        </w:rPr>
      </w:pPr>
      <w:r w:rsidRPr="004923FC">
        <w:rPr>
          <w:szCs w:val="20"/>
          <w:lang w:eastAsia="en-US"/>
        </w:rPr>
        <w:t>14.2.</w:t>
      </w:r>
      <w:r w:rsidRPr="004923FC">
        <w:rPr>
          <w:szCs w:val="20"/>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CC0407" w14:textId="77777777" w:rsidR="004923FC" w:rsidRPr="004923FC" w:rsidRDefault="004923FC" w:rsidP="004923FC">
      <w:pPr>
        <w:tabs>
          <w:tab w:val="left" w:pos="0"/>
          <w:tab w:val="left" w:pos="851"/>
          <w:tab w:val="left" w:pos="992"/>
          <w:tab w:val="left" w:pos="1134"/>
        </w:tabs>
        <w:spacing w:line="276" w:lineRule="auto"/>
        <w:jc w:val="both"/>
        <w:rPr>
          <w:rFonts w:eastAsia="Arial"/>
          <w:b/>
          <w:bCs/>
          <w:szCs w:val="20"/>
          <w:lang w:eastAsia="en-US"/>
        </w:rPr>
      </w:pPr>
    </w:p>
    <w:p w14:paraId="25C3695F" w14:textId="77777777" w:rsidR="004923FC" w:rsidRPr="004923FC" w:rsidRDefault="004923FC" w:rsidP="004923F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szCs w:val="20"/>
          <w:lang w:eastAsia="en-US"/>
        </w:rPr>
      </w:pPr>
      <w:r w:rsidRPr="004923FC">
        <w:rPr>
          <w:rFonts w:eastAsia="Arial"/>
          <w:b/>
          <w:bCs/>
          <w:caps/>
          <w:szCs w:val="20"/>
          <w:lang w:eastAsia="en-US"/>
        </w:rPr>
        <w:t>15.</w:t>
      </w:r>
      <w:r w:rsidRPr="004923FC">
        <w:rPr>
          <w:rFonts w:eastAsia="Arial"/>
          <w:b/>
          <w:bCs/>
          <w:caps/>
          <w:szCs w:val="20"/>
          <w:lang w:eastAsia="en-US"/>
        </w:rPr>
        <w:tab/>
      </w:r>
      <w:r w:rsidRPr="004923FC">
        <w:rPr>
          <w:rFonts w:eastAsia="Arial"/>
          <w:b/>
          <w:caps/>
          <w:szCs w:val="20"/>
          <w:lang w:eastAsia="en-US"/>
        </w:rPr>
        <w:t>INTELEKTINĖ NUOSAVYBĖ</w:t>
      </w:r>
    </w:p>
    <w:p w14:paraId="54AE1968" w14:textId="77777777" w:rsidR="004923FC" w:rsidRPr="004923FC" w:rsidRDefault="004923FC" w:rsidP="004923F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szCs w:val="20"/>
          <w:lang w:eastAsia="en-US"/>
        </w:rPr>
      </w:pPr>
    </w:p>
    <w:p w14:paraId="361197F4" w14:textId="77777777" w:rsidR="004923FC" w:rsidRPr="004923FC" w:rsidRDefault="004923FC" w:rsidP="004923FC">
      <w:pPr>
        <w:tabs>
          <w:tab w:val="left" w:pos="567"/>
        </w:tabs>
        <w:spacing w:line="276" w:lineRule="auto"/>
        <w:jc w:val="both"/>
        <w:textAlignment w:val="baseline"/>
        <w:rPr>
          <w:szCs w:val="20"/>
          <w:lang w:eastAsia="en-US"/>
        </w:rPr>
      </w:pPr>
      <w:r w:rsidRPr="004923FC">
        <w:rPr>
          <w:szCs w:val="20"/>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923FC">
        <w:rPr>
          <w:rFonts w:eastAsia="Arial"/>
          <w:szCs w:val="20"/>
          <w:lang w:eastAsia="en-US"/>
        </w:rPr>
        <w:t>Paslaugų</w:t>
      </w:r>
      <w:r w:rsidRPr="004923FC">
        <w:rPr>
          <w:szCs w:val="20"/>
          <w:lang w:eastAsia="en-US"/>
        </w:rPr>
        <w:t xml:space="preserve"> pobūdžio ar (ir) išimtinių teisių, patentų ir kt.</w:t>
      </w:r>
    </w:p>
    <w:p w14:paraId="5BFF3811" w14:textId="77777777" w:rsidR="004923FC" w:rsidRPr="004923FC" w:rsidRDefault="004923FC" w:rsidP="004923FC">
      <w:pPr>
        <w:tabs>
          <w:tab w:val="left" w:pos="567"/>
        </w:tabs>
        <w:spacing w:line="276" w:lineRule="auto"/>
        <w:jc w:val="both"/>
        <w:textAlignment w:val="baseline"/>
        <w:rPr>
          <w:szCs w:val="20"/>
          <w:lang w:eastAsia="en-US"/>
        </w:rPr>
      </w:pPr>
      <w:r w:rsidRPr="004923FC">
        <w:rPr>
          <w:szCs w:val="20"/>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916C881" w14:textId="77777777" w:rsidR="004923FC" w:rsidRPr="004923FC" w:rsidRDefault="004923FC" w:rsidP="004923FC">
      <w:pPr>
        <w:tabs>
          <w:tab w:val="left" w:pos="567"/>
        </w:tabs>
        <w:spacing w:line="276" w:lineRule="auto"/>
        <w:jc w:val="both"/>
        <w:textAlignment w:val="baseline"/>
        <w:rPr>
          <w:szCs w:val="20"/>
          <w:lang w:eastAsia="en-US"/>
        </w:rPr>
      </w:pPr>
      <w:r w:rsidRPr="004923FC">
        <w:rPr>
          <w:szCs w:val="20"/>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A16DF05" w14:textId="77777777" w:rsidR="004923FC" w:rsidRPr="004923FC" w:rsidRDefault="004923FC" w:rsidP="004923FC">
      <w:pPr>
        <w:tabs>
          <w:tab w:val="left" w:pos="567"/>
        </w:tabs>
        <w:spacing w:line="276" w:lineRule="auto"/>
        <w:jc w:val="both"/>
        <w:textAlignment w:val="baseline"/>
        <w:rPr>
          <w:b/>
          <w:bCs/>
          <w:szCs w:val="20"/>
          <w:lang w:eastAsia="en-US"/>
        </w:rPr>
      </w:pPr>
    </w:p>
    <w:p w14:paraId="4A769AB5" w14:textId="77777777" w:rsidR="004923FC" w:rsidRPr="004923FC" w:rsidRDefault="004923FC" w:rsidP="004923F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0"/>
          <w:lang w:eastAsia="en-US"/>
        </w:rPr>
      </w:pPr>
      <w:r w:rsidRPr="004923FC">
        <w:rPr>
          <w:rFonts w:eastAsia="Arial"/>
          <w:b/>
          <w:bCs/>
          <w:caps/>
          <w:szCs w:val="20"/>
          <w:lang w:eastAsia="en-US"/>
        </w:rPr>
        <w:t>16.</w:t>
      </w:r>
      <w:r w:rsidRPr="004923FC">
        <w:rPr>
          <w:rFonts w:eastAsia="Arial"/>
          <w:b/>
          <w:bCs/>
          <w:caps/>
          <w:szCs w:val="20"/>
          <w:lang w:eastAsia="en-US"/>
        </w:rPr>
        <w:tab/>
      </w:r>
      <w:r w:rsidRPr="004923FC">
        <w:rPr>
          <w:rFonts w:eastAsia="Arial"/>
          <w:b/>
          <w:caps/>
          <w:szCs w:val="20"/>
          <w:lang w:eastAsia="en-US"/>
        </w:rPr>
        <w:t>Pareiškimai ir garantijos</w:t>
      </w:r>
    </w:p>
    <w:p w14:paraId="4319EE11" w14:textId="77777777" w:rsidR="004923FC" w:rsidRPr="004923FC" w:rsidRDefault="004923FC" w:rsidP="004923F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Cs w:val="20"/>
          <w:lang w:eastAsia="en-US"/>
        </w:rPr>
      </w:pPr>
    </w:p>
    <w:p w14:paraId="54CED39F"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16.1. Kiekviena iš Šalių pareiškia ir garantuoja kitai Šaliai, kad:</w:t>
      </w:r>
    </w:p>
    <w:p w14:paraId="1D99659D"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16.1.1. yra teisėtai priimti ir galioja visi būtini sprendimai, gauti leidimai bei sutikimai, taip pat teisėtai atlikti ir galioja kiti teisiniai veiksmai, reikalingi Sutarties sudarymui, galiojimui ir vykdymui;</w:t>
      </w:r>
    </w:p>
    <w:p w14:paraId="20DBEC43"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lastRenderedPageBreak/>
        <w:t xml:space="preserve">16.1.2. sudarydama Sutartį, Šalis neviršija savo kompetencijos ir nepažeidžia jai taikomų </w:t>
      </w:r>
      <w:r w:rsidRPr="004923FC">
        <w:rPr>
          <w:szCs w:val="20"/>
          <w:lang w:eastAsia="en-US"/>
        </w:rPr>
        <w:t>įstatymų bei kitų teisės aktų</w:t>
      </w:r>
      <w:r w:rsidRPr="004923FC">
        <w:rPr>
          <w:rFonts w:eastAsia="Arial"/>
          <w:szCs w:val="20"/>
          <w:lang w:eastAsia="en-US"/>
        </w:rPr>
        <w:t>, teismo ar arbitražo teismo sprendimų, administracinių aktų, sutarčių ar kitų prievolių pagal taikomą privatinę teisę, viešąją teisę, Europos Sąjungos teisę arba tarptautinę teisę;</w:t>
      </w:r>
    </w:p>
    <w:p w14:paraId="300390F8"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3DD50A4"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C6B4F30"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BC9B357"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16.1.6. visi Šalies pareiškimai ir garantijos yra išsamūs ir nepalieka nutylėtų jokių aplinkybių, kurios darytų šiuos pareiškimus ar garantijas neteisingais.</w:t>
      </w:r>
    </w:p>
    <w:p w14:paraId="73F1CE58"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 xml:space="preserve">16.2. Tiekėjas papildomai pareiškia ir garantuoja Pirkėjui, kad Tiekėjas, subtiekėjai, jungtinės veiklos partneriai ir specialistai turi galiojančius ir teisėtus visus </w:t>
      </w:r>
      <w:r w:rsidRPr="004923FC">
        <w:rPr>
          <w:szCs w:val="20"/>
          <w:lang w:eastAsia="en-US"/>
        </w:rPr>
        <w:t>įstatymuose bei kituose teisės aktuose</w:t>
      </w:r>
      <w:r w:rsidRPr="004923FC">
        <w:rPr>
          <w:rFonts w:eastAsia="Arial"/>
          <w:szCs w:val="20"/>
          <w:lang w:eastAsia="en-US"/>
        </w:rPr>
        <w:t xml:space="preserve"> numatytus leidimus, licencijas, atestatus, teisės pripažinimo dokumentus, reikalingus vykdant Sutartį.</w:t>
      </w:r>
    </w:p>
    <w:p w14:paraId="1E85F996" w14:textId="77777777" w:rsidR="004923FC" w:rsidRPr="004923FC" w:rsidRDefault="004923FC" w:rsidP="004923FC">
      <w:pPr>
        <w:widowControl w:val="0"/>
        <w:tabs>
          <w:tab w:val="left" w:pos="567"/>
          <w:tab w:val="left" w:pos="851"/>
          <w:tab w:val="left" w:pos="992"/>
          <w:tab w:val="left" w:pos="1134"/>
        </w:tabs>
        <w:spacing w:line="276" w:lineRule="auto"/>
        <w:jc w:val="both"/>
        <w:rPr>
          <w:rFonts w:eastAsia="Arial"/>
          <w:szCs w:val="20"/>
          <w:shd w:val="clear" w:color="auto" w:fill="FFFFFF"/>
          <w:lang w:eastAsia="en-US"/>
        </w:rPr>
      </w:pPr>
      <w:r w:rsidRPr="004923FC">
        <w:rPr>
          <w:rFonts w:eastAsia="Arial"/>
          <w:szCs w:val="20"/>
          <w:shd w:val="clear" w:color="auto" w:fill="FFFFFF"/>
          <w:lang w:eastAsia="en-US"/>
        </w:rPr>
        <w:t xml:space="preserve">16.3. </w:t>
      </w:r>
      <w:r w:rsidRPr="004923FC">
        <w:rPr>
          <w:szCs w:val="20"/>
          <w:lang w:eastAsia="en-US"/>
        </w:rPr>
        <w:t>Tiekėjas pareiškia, kad suteiktų Paslaugų rezultato disponavimo, valdymo ir naudojimosi teisės nėra apribotos</w:t>
      </w:r>
      <w:r w:rsidRPr="004923FC">
        <w:rPr>
          <w:rFonts w:eastAsia="Arial"/>
          <w:szCs w:val="20"/>
          <w:lang w:eastAsia="en-US"/>
        </w:rPr>
        <w:t xml:space="preserve"> </w:t>
      </w:r>
      <w:r w:rsidRPr="004923FC">
        <w:rPr>
          <w:rFonts w:eastAsia="Arial"/>
          <w:szCs w:val="20"/>
          <w:shd w:val="clear" w:color="auto" w:fill="FFFFFF"/>
          <w:lang w:eastAsia="en-US"/>
        </w:rPr>
        <w:t xml:space="preserve">ir jokie tretieji asmenys neturi pretenzijų į Sutartimi perduodamą </w:t>
      </w:r>
      <w:r w:rsidRPr="004923FC">
        <w:rPr>
          <w:rFonts w:eastAsia="Arial"/>
          <w:szCs w:val="20"/>
          <w:lang w:eastAsia="en-US"/>
        </w:rPr>
        <w:t>Paslaugų rezultatą</w:t>
      </w:r>
      <w:r w:rsidRPr="004923FC">
        <w:rPr>
          <w:rFonts w:eastAsia="Arial"/>
          <w:szCs w:val="20"/>
          <w:shd w:val="clear" w:color="auto" w:fill="FFFFFF"/>
          <w:lang w:eastAsia="en-US"/>
        </w:rPr>
        <w:t>.</w:t>
      </w:r>
    </w:p>
    <w:p w14:paraId="14C4AD76" w14:textId="77777777" w:rsidR="004923FC" w:rsidRPr="004923FC" w:rsidRDefault="004923FC" w:rsidP="004923FC">
      <w:pPr>
        <w:widowControl w:val="0"/>
        <w:tabs>
          <w:tab w:val="left" w:pos="567"/>
          <w:tab w:val="left" w:pos="851"/>
          <w:tab w:val="left" w:pos="992"/>
          <w:tab w:val="left" w:pos="1134"/>
        </w:tabs>
        <w:spacing w:line="276" w:lineRule="auto"/>
        <w:jc w:val="both"/>
        <w:rPr>
          <w:szCs w:val="20"/>
          <w:lang w:eastAsia="en-US"/>
        </w:rPr>
      </w:pPr>
      <w:r w:rsidRPr="004923FC">
        <w:rPr>
          <w:rFonts w:eastAsia="Arial"/>
          <w:szCs w:val="20"/>
          <w:lang w:eastAsia="en-US"/>
        </w:rPr>
        <w:t>16.4. T</w:t>
      </w:r>
      <w:r w:rsidRPr="004923FC">
        <w:t>iekėjas įsipareigoja vykdant Sutartį laikytis aplinkos apsaugos, socialinės ir darbo teisės įpareigojimų, nustatytų Europos Sąjungos ir nacionalinėje teisėje, kolektyvinėse sutartyse ir VPĮ 5 priede nurodytose tarptautinėse konvencijose.</w:t>
      </w:r>
    </w:p>
    <w:p w14:paraId="583F43A9"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p>
    <w:p w14:paraId="0E13824A" w14:textId="77777777" w:rsidR="004923FC" w:rsidRPr="004923FC" w:rsidRDefault="004923FC" w:rsidP="004923F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0"/>
          <w:lang w:eastAsia="en-US"/>
        </w:rPr>
      </w:pPr>
      <w:r w:rsidRPr="004923FC">
        <w:rPr>
          <w:rFonts w:eastAsia="Arial"/>
          <w:b/>
          <w:bCs/>
          <w:caps/>
          <w:szCs w:val="20"/>
          <w:lang w:eastAsia="en-US"/>
        </w:rPr>
        <w:t>17.</w:t>
      </w:r>
      <w:r w:rsidRPr="004923FC">
        <w:rPr>
          <w:rFonts w:eastAsia="Arial"/>
          <w:b/>
          <w:bCs/>
          <w:caps/>
          <w:szCs w:val="20"/>
          <w:lang w:eastAsia="en-US"/>
        </w:rPr>
        <w:tab/>
      </w:r>
      <w:r w:rsidRPr="004923FC">
        <w:rPr>
          <w:rFonts w:eastAsia="Arial"/>
          <w:b/>
          <w:caps/>
          <w:szCs w:val="20"/>
          <w:lang w:eastAsia="en-US"/>
        </w:rPr>
        <w:t>Bendrieji atsakomybės klausimai</w:t>
      </w:r>
    </w:p>
    <w:p w14:paraId="1D7A06D5" w14:textId="77777777" w:rsidR="004923FC" w:rsidRPr="004923FC" w:rsidRDefault="004923FC" w:rsidP="004923FC">
      <w:pPr>
        <w:widowControl w:val="0"/>
        <w:tabs>
          <w:tab w:val="left" w:pos="567"/>
          <w:tab w:val="left" w:pos="851"/>
          <w:tab w:val="left" w:pos="992"/>
          <w:tab w:val="left" w:pos="1134"/>
        </w:tabs>
        <w:spacing w:line="276" w:lineRule="auto"/>
        <w:jc w:val="both"/>
        <w:rPr>
          <w:rFonts w:eastAsia="Arial"/>
          <w:szCs w:val="20"/>
          <w:lang w:eastAsia="en-US"/>
        </w:rPr>
      </w:pPr>
    </w:p>
    <w:p w14:paraId="6D64EAD3" w14:textId="77777777" w:rsidR="004923FC" w:rsidRPr="004923FC" w:rsidRDefault="004923FC" w:rsidP="004923FC">
      <w:pPr>
        <w:widowControl w:val="0"/>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17.1. Netesybų sumokėjimas už vėlavimą ar pareigų pagal Sutartį pažeidimą neatleidžia Šalies nuo Sutartyje numatytų jos pareigų vykdymo.</w:t>
      </w:r>
    </w:p>
    <w:p w14:paraId="53918B80" w14:textId="77777777" w:rsidR="004923FC" w:rsidRPr="004923FC" w:rsidRDefault="004923FC" w:rsidP="004923FC">
      <w:pPr>
        <w:widowControl w:val="0"/>
        <w:tabs>
          <w:tab w:val="left" w:pos="567"/>
          <w:tab w:val="left" w:pos="851"/>
          <w:tab w:val="left" w:pos="992"/>
          <w:tab w:val="left" w:pos="1134"/>
        </w:tabs>
        <w:spacing w:line="276" w:lineRule="auto"/>
        <w:jc w:val="both"/>
        <w:rPr>
          <w:szCs w:val="20"/>
          <w:lang w:eastAsia="en-US"/>
        </w:rPr>
      </w:pPr>
      <w:r w:rsidRPr="004923FC">
        <w:rPr>
          <w:szCs w:val="20"/>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923FC">
        <w:rPr>
          <w:szCs w:val="20"/>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11A1883E" w14:textId="77777777" w:rsidR="004923FC" w:rsidRPr="004923FC" w:rsidRDefault="004923FC" w:rsidP="004923FC">
      <w:pPr>
        <w:widowControl w:val="0"/>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CF464B9" w14:textId="77777777" w:rsidR="004923FC" w:rsidRPr="004923FC" w:rsidRDefault="004923FC" w:rsidP="004923FC">
      <w:pPr>
        <w:widowControl w:val="0"/>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17.4. Šioje Sutartyje numatytos teisių gynybos priemonės neapriboja Šalių teisės pasinaudoti kitomis teisėtomis teisių gynybos priemonėmis.</w:t>
      </w:r>
    </w:p>
    <w:p w14:paraId="46C901DF" w14:textId="77777777" w:rsidR="004923FC" w:rsidRPr="004923FC" w:rsidRDefault="004923FC" w:rsidP="004923FC">
      <w:pPr>
        <w:widowControl w:val="0"/>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8599ACF" w14:textId="77777777" w:rsidR="004923FC" w:rsidRPr="004923FC" w:rsidRDefault="004923FC" w:rsidP="004923FC">
      <w:pPr>
        <w:widowControl w:val="0"/>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1094C607" w14:textId="77777777" w:rsidR="004923FC" w:rsidRPr="004923FC" w:rsidRDefault="004923FC" w:rsidP="004923FC">
      <w:pPr>
        <w:widowControl w:val="0"/>
        <w:tabs>
          <w:tab w:val="left" w:pos="567"/>
          <w:tab w:val="left" w:pos="851"/>
          <w:tab w:val="left" w:pos="992"/>
          <w:tab w:val="left" w:pos="1134"/>
        </w:tabs>
        <w:spacing w:line="276" w:lineRule="auto"/>
        <w:jc w:val="both"/>
        <w:rPr>
          <w:rFonts w:eastAsia="Arial"/>
          <w:szCs w:val="20"/>
          <w:lang w:eastAsia="en-US"/>
        </w:rPr>
      </w:pPr>
      <w:r w:rsidRPr="004923FC">
        <w:rPr>
          <w:szCs w:val="20"/>
          <w:lang w:eastAsia="en-US"/>
        </w:rPr>
        <w:t xml:space="preserve">17.7. Jeigu Sutartis nutraukiama dėl esminio sutarties pažeidimo pagal Bendrųjų sąlygų 22.2.1 papunktį ir (ar) Tiekėjas esminę Sutarties sąlygą, nurodytą </w:t>
      </w:r>
      <w:r w:rsidRPr="004923FC">
        <w:rPr>
          <w:rFonts w:eastAsia="Arial"/>
          <w:szCs w:val="20"/>
          <w:lang w:eastAsia="en-US"/>
        </w:rPr>
        <w:t>Specialiųjų sąlygų 10 skyriuje</w:t>
      </w:r>
      <w:r w:rsidRPr="004923FC">
        <w:rPr>
          <w:szCs w:val="20"/>
          <w:lang w:eastAsia="en-US"/>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67DB151" w14:textId="77777777" w:rsidR="004923FC" w:rsidRPr="004923FC" w:rsidRDefault="004923FC" w:rsidP="004923FC">
      <w:pPr>
        <w:widowControl w:val="0"/>
        <w:tabs>
          <w:tab w:val="left" w:pos="567"/>
          <w:tab w:val="left" w:pos="851"/>
          <w:tab w:val="left" w:pos="992"/>
          <w:tab w:val="left" w:pos="1134"/>
        </w:tabs>
        <w:spacing w:line="276" w:lineRule="auto"/>
        <w:ind w:firstLine="53"/>
        <w:jc w:val="both"/>
        <w:rPr>
          <w:rFonts w:eastAsia="Arial"/>
          <w:szCs w:val="20"/>
          <w:lang w:eastAsia="en-US"/>
        </w:rPr>
      </w:pPr>
    </w:p>
    <w:p w14:paraId="0F0841CD" w14:textId="77777777" w:rsidR="004923FC" w:rsidRPr="004923FC" w:rsidRDefault="004923FC" w:rsidP="004923F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0"/>
          <w:lang w:eastAsia="en-US"/>
        </w:rPr>
      </w:pPr>
      <w:r w:rsidRPr="004923FC">
        <w:rPr>
          <w:rFonts w:eastAsia="Arial"/>
          <w:b/>
          <w:bCs/>
          <w:caps/>
          <w:szCs w:val="20"/>
          <w:lang w:eastAsia="en-US"/>
        </w:rPr>
        <w:t>18.</w:t>
      </w:r>
      <w:r w:rsidRPr="004923FC">
        <w:rPr>
          <w:rFonts w:eastAsia="Arial"/>
          <w:b/>
          <w:bCs/>
          <w:caps/>
          <w:szCs w:val="20"/>
          <w:lang w:eastAsia="en-US"/>
        </w:rPr>
        <w:tab/>
      </w:r>
      <w:r w:rsidRPr="004923FC">
        <w:rPr>
          <w:rFonts w:eastAsia="Arial"/>
          <w:b/>
          <w:caps/>
          <w:szCs w:val="20"/>
          <w:lang w:eastAsia="en-US"/>
        </w:rPr>
        <w:t>Nenugalima jėga (FORCE MAJEURE)</w:t>
      </w:r>
    </w:p>
    <w:p w14:paraId="4AD112FD" w14:textId="77777777" w:rsidR="004923FC" w:rsidRPr="004923FC" w:rsidRDefault="004923FC" w:rsidP="004923F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Cs w:val="20"/>
          <w:lang w:eastAsia="en-US"/>
        </w:rPr>
      </w:pPr>
    </w:p>
    <w:p w14:paraId="51D2529E" w14:textId="77777777" w:rsidR="004923FC" w:rsidRPr="004923FC" w:rsidRDefault="004923FC" w:rsidP="004923FC">
      <w:pPr>
        <w:widowControl w:val="0"/>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18.1.</w:t>
      </w:r>
      <w:r w:rsidRPr="004923FC">
        <w:rPr>
          <w:rFonts w:eastAsia="Arial"/>
          <w:b/>
          <w:bCs/>
          <w:szCs w:val="20"/>
          <w:lang w:eastAsia="en-US"/>
        </w:rPr>
        <w:tab/>
      </w:r>
      <w:r w:rsidRPr="004923FC">
        <w:rPr>
          <w:rFonts w:eastAsia="Arial"/>
          <w:szCs w:val="20"/>
          <w:lang w:eastAsia="en-US"/>
        </w:rPr>
        <w:t>Atsakomybė pagal Sutartį netaikoma, taip pat Šalys gali būti visiškai ar iš dalies atleistos nuo civilinės atsakomybės šiais pagrindais:</w:t>
      </w:r>
    </w:p>
    <w:p w14:paraId="0CB86805" w14:textId="77777777" w:rsidR="004923FC" w:rsidRPr="004923FC" w:rsidRDefault="004923FC" w:rsidP="004923FC">
      <w:pPr>
        <w:widowControl w:val="0"/>
        <w:tabs>
          <w:tab w:val="left" w:pos="567"/>
          <w:tab w:val="left" w:pos="851"/>
          <w:tab w:val="left" w:pos="992"/>
          <w:tab w:val="left" w:pos="1134"/>
        </w:tabs>
        <w:spacing w:line="276" w:lineRule="auto"/>
        <w:jc w:val="both"/>
        <w:rPr>
          <w:rFonts w:eastAsia="Cambria"/>
          <w:szCs w:val="20"/>
          <w:lang w:eastAsia="en-US"/>
        </w:rPr>
      </w:pPr>
      <w:r w:rsidRPr="004923FC">
        <w:rPr>
          <w:rFonts w:eastAsia="Cambria"/>
          <w:szCs w:val="20"/>
          <w:lang w:eastAsia="en-US"/>
        </w:rPr>
        <w:t>18.1.1.</w:t>
      </w:r>
      <w:r w:rsidRPr="004923FC">
        <w:rPr>
          <w:rFonts w:eastAsia="Cambria"/>
          <w:szCs w:val="20"/>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97B3B85" w14:textId="77777777" w:rsidR="004923FC" w:rsidRPr="004923FC" w:rsidRDefault="004923FC" w:rsidP="004923FC">
      <w:pPr>
        <w:widowControl w:val="0"/>
        <w:tabs>
          <w:tab w:val="left" w:pos="567"/>
          <w:tab w:val="left" w:pos="851"/>
          <w:tab w:val="left" w:pos="992"/>
          <w:tab w:val="left" w:pos="1134"/>
        </w:tabs>
        <w:spacing w:line="276" w:lineRule="auto"/>
        <w:jc w:val="both"/>
        <w:rPr>
          <w:rFonts w:eastAsia="Cambria"/>
          <w:szCs w:val="20"/>
          <w:lang w:eastAsia="en-US"/>
        </w:rPr>
      </w:pPr>
      <w:r w:rsidRPr="004923FC">
        <w:rPr>
          <w:szCs w:val="20"/>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7A71D88" w14:textId="77777777" w:rsidR="004923FC" w:rsidRPr="004923FC" w:rsidRDefault="004923FC" w:rsidP="004923FC">
      <w:pPr>
        <w:widowControl w:val="0"/>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18.2.</w:t>
      </w:r>
      <w:r w:rsidRPr="004923FC">
        <w:rPr>
          <w:rFonts w:eastAsia="Arial"/>
          <w:b/>
          <w:bCs/>
          <w:szCs w:val="20"/>
          <w:lang w:eastAsia="en-US"/>
        </w:rPr>
        <w:tab/>
      </w:r>
      <w:r w:rsidRPr="004923FC">
        <w:rPr>
          <w:rFonts w:eastAsia="Arial"/>
          <w:szCs w:val="20"/>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124B76F" w14:textId="77777777" w:rsidR="004923FC" w:rsidRPr="004923FC" w:rsidRDefault="004923FC" w:rsidP="004923FC">
      <w:pPr>
        <w:widowControl w:val="0"/>
        <w:tabs>
          <w:tab w:val="left" w:pos="567"/>
          <w:tab w:val="left" w:pos="709"/>
          <w:tab w:val="left" w:pos="851"/>
          <w:tab w:val="left" w:pos="992"/>
          <w:tab w:val="left" w:pos="1134"/>
        </w:tabs>
        <w:spacing w:line="276" w:lineRule="auto"/>
        <w:jc w:val="both"/>
        <w:rPr>
          <w:rFonts w:eastAsia="Arial"/>
          <w:szCs w:val="20"/>
          <w:lang w:eastAsia="en-US"/>
        </w:rPr>
      </w:pPr>
      <w:r w:rsidRPr="004923FC">
        <w:rPr>
          <w:rFonts w:eastAsia="Arial"/>
          <w:szCs w:val="20"/>
          <w:lang w:eastAsia="en-US"/>
        </w:rPr>
        <w:t>18.3.</w:t>
      </w:r>
      <w:r w:rsidRPr="004923FC">
        <w:rPr>
          <w:rFonts w:eastAsia="Arial"/>
          <w:b/>
          <w:bCs/>
          <w:szCs w:val="20"/>
          <w:lang w:eastAsia="en-US"/>
        </w:rPr>
        <w:tab/>
      </w:r>
      <w:r w:rsidRPr="004923FC">
        <w:rPr>
          <w:rFonts w:eastAsia="Arial"/>
          <w:szCs w:val="20"/>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9DECAD" w14:textId="77777777" w:rsidR="004923FC" w:rsidRPr="004923FC" w:rsidRDefault="004923FC" w:rsidP="004923FC">
      <w:pPr>
        <w:widowControl w:val="0"/>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18.4.</w:t>
      </w:r>
      <w:r w:rsidRPr="004923FC">
        <w:rPr>
          <w:rFonts w:eastAsia="Arial"/>
          <w:szCs w:val="20"/>
          <w:lang w:eastAsia="en-US"/>
        </w:rPr>
        <w:tab/>
        <w:t>Jeigu nenugalimos jėgos (</w:t>
      </w:r>
      <w:r w:rsidRPr="004923FC">
        <w:rPr>
          <w:rFonts w:eastAsia="Arial"/>
          <w:iCs/>
          <w:szCs w:val="20"/>
          <w:lang w:eastAsia="en-US"/>
        </w:rPr>
        <w:t>force majeure</w:t>
      </w:r>
      <w:r w:rsidRPr="004923FC">
        <w:rPr>
          <w:rFonts w:eastAsia="Arial"/>
          <w:szCs w:val="20"/>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D8D6A09" w14:textId="77777777" w:rsidR="004923FC" w:rsidRPr="004923FC" w:rsidRDefault="004923FC" w:rsidP="004923FC">
      <w:pPr>
        <w:widowControl w:val="0"/>
        <w:tabs>
          <w:tab w:val="left" w:pos="567"/>
          <w:tab w:val="left" w:pos="851"/>
          <w:tab w:val="left" w:pos="992"/>
          <w:tab w:val="left" w:pos="1134"/>
        </w:tabs>
        <w:spacing w:line="276" w:lineRule="auto"/>
        <w:jc w:val="both"/>
        <w:rPr>
          <w:rFonts w:eastAsia="Arial"/>
          <w:b/>
          <w:bCs/>
          <w:szCs w:val="20"/>
          <w:lang w:eastAsia="en-US"/>
        </w:rPr>
      </w:pPr>
    </w:p>
    <w:p w14:paraId="2529B629" w14:textId="77777777" w:rsidR="004923FC" w:rsidRPr="004923FC" w:rsidRDefault="004923FC" w:rsidP="004923F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0"/>
          <w:lang w:eastAsia="en-US"/>
        </w:rPr>
      </w:pPr>
      <w:r w:rsidRPr="004923FC">
        <w:rPr>
          <w:rFonts w:eastAsia="Arial"/>
          <w:b/>
          <w:bCs/>
          <w:caps/>
          <w:szCs w:val="20"/>
          <w:lang w:eastAsia="en-US"/>
        </w:rPr>
        <w:lastRenderedPageBreak/>
        <w:t>19.</w:t>
      </w:r>
      <w:r w:rsidRPr="004923FC">
        <w:rPr>
          <w:rFonts w:eastAsia="Arial"/>
          <w:b/>
          <w:bCs/>
          <w:caps/>
          <w:szCs w:val="20"/>
          <w:lang w:eastAsia="en-US"/>
        </w:rPr>
        <w:tab/>
      </w:r>
      <w:r w:rsidRPr="004923FC">
        <w:rPr>
          <w:rFonts w:eastAsia="Arial"/>
          <w:b/>
          <w:caps/>
          <w:szCs w:val="20"/>
          <w:lang w:eastAsia="en-US"/>
        </w:rPr>
        <w:t>Sutarties nuostatų negaliojimas</w:t>
      </w:r>
    </w:p>
    <w:p w14:paraId="4C3E0308" w14:textId="77777777" w:rsidR="004923FC" w:rsidRPr="004923FC" w:rsidRDefault="004923FC" w:rsidP="004923F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Cs w:val="20"/>
          <w:lang w:eastAsia="en-US"/>
        </w:rPr>
      </w:pPr>
    </w:p>
    <w:p w14:paraId="02073655"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19.1.</w:t>
      </w:r>
      <w:r w:rsidRPr="004923FC">
        <w:rPr>
          <w:rFonts w:eastAsia="Arial"/>
          <w:szCs w:val="20"/>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923FC">
        <w:rPr>
          <w:szCs w:val="20"/>
          <w:lang w:eastAsia="en-US"/>
        </w:rPr>
        <w:t>įstatymų bei kitų teisės aktų</w:t>
      </w:r>
      <w:r w:rsidRPr="004923FC">
        <w:rPr>
          <w:rFonts w:eastAsia="Arial"/>
          <w:szCs w:val="20"/>
          <w:lang w:eastAsia="en-US"/>
        </w:rPr>
        <w:t xml:space="preserve"> ir galima daryti prielaidą, kad Sutartis būtų buvusi teisėtai sudaryta ir neįtraukus nuostatos, kuri yra negaliojanti.</w:t>
      </w:r>
    </w:p>
    <w:p w14:paraId="69BC07FC"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19.2.</w:t>
      </w:r>
      <w:r w:rsidRPr="004923FC">
        <w:rPr>
          <w:rFonts w:eastAsia="Arial"/>
          <w:szCs w:val="20"/>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D8B35B9"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0"/>
          <w:lang w:eastAsia="en-US"/>
        </w:rPr>
      </w:pPr>
    </w:p>
    <w:p w14:paraId="1098EF9F" w14:textId="77777777" w:rsidR="004923FC" w:rsidRPr="004923FC" w:rsidRDefault="004923FC" w:rsidP="004923F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0"/>
          <w:lang w:eastAsia="en-US"/>
        </w:rPr>
      </w:pPr>
      <w:r w:rsidRPr="004923FC">
        <w:rPr>
          <w:rFonts w:eastAsia="Arial"/>
          <w:b/>
          <w:bCs/>
          <w:caps/>
          <w:szCs w:val="20"/>
          <w:lang w:eastAsia="en-US"/>
        </w:rPr>
        <w:t>20.</w:t>
      </w:r>
      <w:r w:rsidRPr="004923FC">
        <w:rPr>
          <w:rFonts w:eastAsia="Arial"/>
          <w:b/>
          <w:bCs/>
          <w:caps/>
          <w:szCs w:val="20"/>
          <w:lang w:eastAsia="en-US"/>
        </w:rPr>
        <w:tab/>
      </w:r>
      <w:r w:rsidRPr="004923FC">
        <w:rPr>
          <w:rFonts w:eastAsia="Arial"/>
          <w:b/>
          <w:caps/>
          <w:szCs w:val="20"/>
          <w:lang w:eastAsia="en-US"/>
        </w:rPr>
        <w:t>Sutarties pakeitimai</w:t>
      </w:r>
    </w:p>
    <w:p w14:paraId="562D7283" w14:textId="77777777" w:rsidR="004923FC" w:rsidRPr="004923FC" w:rsidRDefault="004923FC" w:rsidP="004923F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Cs w:val="20"/>
          <w:lang w:eastAsia="en-US"/>
        </w:rPr>
      </w:pPr>
    </w:p>
    <w:p w14:paraId="288EFDEF" w14:textId="77777777" w:rsidR="004923FC" w:rsidRPr="004923FC" w:rsidRDefault="004923FC" w:rsidP="004923FC">
      <w:pPr>
        <w:tabs>
          <w:tab w:val="left" w:pos="284"/>
          <w:tab w:val="left" w:pos="567"/>
        </w:tabs>
        <w:spacing w:line="276" w:lineRule="auto"/>
        <w:jc w:val="both"/>
        <w:rPr>
          <w:szCs w:val="20"/>
          <w:lang w:eastAsia="en-US"/>
        </w:rPr>
      </w:pPr>
      <w:r w:rsidRPr="004923FC">
        <w:rPr>
          <w:szCs w:val="20"/>
          <w:lang w:eastAsia="en-US"/>
        </w:rPr>
        <w:t>20.1. Sutarties sąlygos Sutarties galiojimo laikotarpiu negali būti keičiamos, išskyrus tokias Sutarties sąlygas, kurių keitimas numatytas Sutartyje ir (ar) galimas vadovaujantis VPĮ nuostatomis.</w:t>
      </w:r>
    </w:p>
    <w:p w14:paraId="10B07459"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20.2. Sutarties pakeitimai įforminami Šalims sudarant Susitarimą.</w:t>
      </w:r>
    </w:p>
    <w:p w14:paraId="5C6C287D"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923FC">
        <w:rPr>
          <w:szCs w:val="20"/>
          <w:lang w:eastAsia="en-US"/>
        </w:rPr>
        <w:t>įstatymų bei kitų teisės aktų</w:t>
      </w:r>
      <w:r w:rsidRPr="004923FC">
        <w:rPr>
          <w:rFonts w:eastAsia="Arial"/>
          <w:szCs w:val="20"/>
          <w:lang w:eastAsia="en-US"/>
        </w:rPr>
        <w:t xml:space="preserve"> nuostatomis.</w:t>
      </w:r>
    </w:p>
    <w:p w14:paraId="3C5A190E" w14:textId="77777777" w:rsidR="004923FC" w:rsidRPr="004923FC" w:rsidRDefault="004923FC" w:rsidP="004923FC">
      <w:pPr>
        <w:widowControl w:val="0"/>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20.4. Susitarimas įsigalioja nuo jo sudarymo, jei Susitarime nenurodyta kitaip. Susitarimą Pirkėjas privalo paviešinti VPĮ 33 ir 86 straipsniuose nustatyta tvarka.</w:t>
      </w:r>
    </w:p>
    <w:p w14:paraId="677FF929"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3869A3F"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0"/>
          <w:lang w:eastAsia="en-US"/>
        </w:rPr>
      </w:pPr>
    </w:p>
    <w:p w14:paraId="4DD8427F" w14:textId="77777777" w:rsidR="004923FC" w:rsidRPr="004923FC" w:rsidRDefault="004923FC" w:rsidP="004923F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0"/>
          <w:lang w:eastAsia="en-US"/>
        </w:rPr>
      </w:pPr>
      <w:r w:rsidRPr="004923FC">
        <w:rPr>
          <w:rFonts w:eastAsia="Arial"/>
          <w:b/>
          <w:bCs/>
          <w:caps/>
          <w:szCs w:val="20"/>
          <w:lang w:eastAsia="en-US"/>
        </w:rPr>
        <w:t>21.</w:t>
      </w:r>
      <w:r w:rsidRPr="004923FC">
        <w:rPr>
          <w:rFonts w:eastAsia="Arial"/>
          <w:b/>
          <w:bCs/>
          <w:caps/>
          <w:szCs w:val="20"/>
          <w:lang w:eastAsia="en-US"/>
        </w:rPr>
        <w:tab/>
      </w:r>
      <w:r w:rsidRPr="004923FC">
        <w:rPr>
          <w:rFonts w:eastAsia="Arial"/>
          <w:b/>
          <w:caps/>
          <w:szCs w:val="20"/>
          <w:lang w:eastAsia="en-US"/>
        </w:rPr>
        <w:t>Sutarties sUSTABDYMAS</w:t>
      </w:r>
    </w:p>
    <w:p w14:paraId="7C7BD348" w14:textId="77777777" w:rsidR="004923FC" w:rsidRPr="004923FC" w:rsidRDefault="004923FC" w:rsidP="004923F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Cs w:val="20"/>
          <w:lang w:eastAsia="en-US"/>
        </w:rPr>
      </w:pPr>
    </w:p>
    <w:p w14:paraId="3565667F" w14:textId="77777777" w:rsidR="004923FC" w:rsidRPr="004923FC" w:rsidRDefault="004923FC" w:rsidP="004923FC">
      <w:pPr>
        <w:tabs>
          <w:tab w:val="left" w:pos="567"/>
        </w:tabs>
        <w:spacing w:line="276" w:lineRule="auto"/>
        <w:jc w:val="both"/>
        <w:textAlignment w:val="baseline"/>
        <w:rPr>
          <w:szCs w:val="20"/>
          <w:lang w:eastAsia="en-US"/>
        </w:rPr>
      </w:pPr>
      <w:r w:rsidRPr="004923FC">
        <w:rPr>
          <w:szCs w:val="20"/>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923FC">
        <w:rPr>
          <w:rFonts w:eastAsia="Arial"/>
          <w:szCs w:val="20"/>
          <w:lang w:eastAsia="en-US"/>
        </w:rPr>
        <w:t>Paslaugų</w:t>
      </w:r>
      <w:r w:rsidRPr="004923FC">
        <w:rPr>
          <w:szCs w:val="20"/>
          <w:lang w:eastAsia="en-US"/>
        </w:rPr>
        <w:t xml:space="preserve"> (jų dalies) teikimo sustabdymą iki atitinkamų aplinkybių pasibaigimo.</w:t>
      </w:r>
    </w:p>
    <w:p w14:paraId="0E19DB00" w14:textId="77777777" w:rsidR="004923FC" w:rsidRPr="004923FC" w:rsidRDefault="004923FC" w:rsidP="004923FC">
      <w:pPr>
        <w:tabs>
          <w:tab w:val="left" w:pos="567"/>
        </w:tabs>
        <w:spacing w:line="276" w:lineRule="auto"/>
        <w:jc w:val="both"/>
        <w:textAlignment w:val="baseline"/>
        <w:rPr>
          <w:szCs w:val="20"/>
          <w:lang w:eastAsia="en-US"/>
        </w:rPr>
      </w:pPr>
      <w:r w:rsidRPr="004923FC">
        <w:rPr>
          <w:szCs w:val="20"/>
          <w:lang w:eastAsia="en-US"/>
        </w:rPr>
        <w:t xml:space="preserve">21.2. </w:t>
      </w:r>
      <w:r w:rsidRPr="004923FC">
        <w:rPr>
          <w:rFonts w:eastAsia="Arial"/>
          <w:szCs w:val="20"/>
          <w:lang w:eastAsia="en-US"/>
        </w:rPr>
        <w:t>Paslaugų</w:t>
      </w:r>
      <w:r w:rsidRPr="004923FC">
        <w:rPr>
          <w:szCs w:val="20"/>
          <w:lang w:eastAsia="en-US"/>
        </w:rPr>
        <w:t xml:space="preserve"> (jų dalies) teikimas gali būti stabdomas esant bent vienai iš šių aplinkybių:</w:t>
      </w:r>
    </w:p>
    <w:p w14:paraId="10F33FB5" w14:textId="77777777" w:rsidR="004923FC" w:rsidRPr="004923FC" w:rsidRDefault="004923FC" w:rsidP="004923FC">
      <w:pPr>
        <w:tabs>
          <w:tab w:val="left" w:pos="567"/>
        </w:tabs>
        <w:spacing w:line="276" w:lineRule="auto"/>
        <w:jc w:val="both"/>
        <w:textAlignment w:val="baseline"/>
        <w:rPr>
          <w:szCs w:val="20"/>
          <w:lang w:eastAsia="en-US"/>
        </w:rPr>
      </w:pPr>
      <w:r w:rsidRPr="004923FC">
        <w:rPr>
          <w:szCs w:val="20"/>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EDFB8C7" w14:textId="77777777" w:rsidR="004923FC" w:rsidRPr="004923FC" w:rsidRDefault="004923FC" w:rsidP="004923FC">
      <w:pPr>
        <w:tabs>
          <w:tab w:val="left" w:pos="567"/>
        </w:tabs>
        <w:spacing w:line="276" w:lineRule="auto"/>
        <w:jc w:val="both"/>
        <w:textAlignment w:val="baseline"/>
        <w:rPr>
          <w:szCs w:val="20"/>
          <w:lang w:eastAsia="en-US"/>
        </w:rPr>
      </w:pPr>
      <w:r w:rsidRPr="004923FC">
        <w:rPr>
          <w:szCs w:val="20"/>
          <w:lang w:eastAsia="en-US"/>
        </w:rPr>
        <w:t>21.2.2. Tiekėjas Sutartyje nurodyta tvarka negali teikti Paslaugų (pavyzdžiui, Pirkėjas dėl objektyvių priežasčių negali sudaryti techninių galimybių Paslaugų teikimui), o Tiekėjas dėl to negali vykdyti Sutarties;</w:t>
      </w:r>
    </w:p>
    <w:p w14:paraId="47C082B5" w14:textId="77777777" w:rsidR="004923FC" w:rsidRPr="004923FC" w:rsidRDefault="004923FC" w:rsidP="004923FC">
      <w:pPr>
        <w:tabs>
          <w:tab w:val="left" w:pos="567"/>
        </w:tabs>
        <w:spacing w:line="276" w:lineRule="auto"/>
        <w:jc w:val="both"/>
        <w:textAlignment w:val="baseline"/>
        <w:rPr>
          <w:szCs w:val="20"/>
          <w:lang w:eastAsia="en-US"/>
        </w:rPr>
      </w:pPr>
      <w:r w:rsidRPr="004923FC">
        <w:rPr>
          <w:szCs w:val="20"/>
          <w:lang w:eastAsia="en-US"/>
        </w:rPr>
        <w:lastRenderedPageBreak/>
        <w:t>21.2.3. dėl nenumatytų prekių, paslaugų ir (ar) darbų, susijusių su perkamu objektu, kurių poreikis paaiškėjo tik vykdant Sutartį, įsigijimo;</w:t>
      </w:r>
    </w:p>
    <w:p w14:paraId="3F63407B" w14:textId="77777777" w:rsidR="004923FC" w:rsidRPr="004923FC" w:rsidRDefault="004923FC" w:rsidP="004923FC">
      <w:pPr>
        <w:tabs>
          <w:tab w:val="left" w:pos="567"/>
        </w:tabs>
        <w:spacing w:line="276" w:lineRule="auto"/>
        <w:jc w:val="both"/>
        <w:textAlignment w:val="baseline"/>
        <w:rPr>
          <w:szCs w:val="20"/>
          <w:lang w:eastAsia="en-US"/>
        </w:rPr>
      </w:pPr>
      <w:r w:rsidRPr="004923FC">
        <w:rPr>
          <w:szCs w:val="20"/>
          <w:lang w:eastAsia="en-US"/>
        </w:rPr>
        <w:t>21.2.4. ne dėl Pirkėjo kaltės vėluoja kitos Pirkėjo pirkimo sutarties, turinčios tiesioginės įtakos šiai Sutarčiai, vykdymas;</w:t>
      </w:r>
    </w:p>
    <w:p w14:paraId="5DAD89A5" w14:textId="77777777" w:rsidR="004923FC" w:rsidRPr="004923FC" w:rsidRDefault="004923FC" w:rsidP="004923FC">
      <w:pPr>
        <w:tabs>
          <w:tab w:val="left" w:pos="567"/>
        </w:tabs>
        <w:spacing w:line="276" w:lineRule="auto"/>
        <w:jc w:val="both"/>
        <w:textAlignment w:val="baseline"/>
        <w:rPr>
          <w:szCs w:val="20"/>
          <w:lang w:eastAsia="en-US"/>
        </w:rPr>
      </w:pPr>
      <w:r w:rsidRPr="004923FC">
        <w:rPr>
          <w:szCs w:val="20"/>
          <w:lang w:eastAsia="en-US"/>
        </w:rPr>
        <w:t>21.2.5. esant įrodymais pagrįstoms kliūtims ar trukdymams, sukeltiems Tiekėjui kitų trečiųjų asmenų ne dėl Tiekėjo ne laiku ar netinkamai pagal Sutarties sąlygas ir tvarką įvykdytų sutartinių įsipareigojimų;</w:t>
      </w:r>
    </w:p>
    <w:p w14:paraId="65866C69" w14:textId="77777777" w:rsidR="004923FC" w:rsidRPr="004923FC" w:rsidRDefault="004923FC" w:rsidP="004923FC">
      <w:pPr>
        <w:tabs>
          <w:tab w:val="left" w:pos="567"/>
        </w:tabs>
        <w:spacing w:line="276" w:lineRule="auto"/>
        <w:jc w:val="both"/>
        <w:textAlignment w:val="baseline"/>
        <w:rPr>
          <w:szCs w:val="20"/>
          <w:lang w:eastAsia="en-US"/>
        </w:rPr>
      </w:pPr>
      <w:r w:rsidRPr="004923FC">
        <w:rPr>
          <w:szCs w:val="20"/>
          <w:lang w:eastAsia="en-US"/>
        </w:rPr>
        <w:t>21.2.6. pasikeitus galiojančiam teisės aktui ar įsigaliojus naujam teisės aktui, kuris turi įtakos šios Sutarties vykdymui;</w:t>
      </w:r>
    </w:p>
    <w:p w14:paraId="70F9E071" w14:textId="77777777" w:rsidR="004923FC" w:rsidRPr="004923FC" w:rsidRDefault="004923FC" w:rsidP="004923FC">
      <w:pPr>
        <w:tabs>
          <w:tab w:val="left" w:pos="567"/>
        </w:tabs>
        <w:spacing w:line="276" w:lineRule="auto"/>
        <w:jc w:val="both"/>
        <w:textAlignment w:val="baseline"/>
        <w:rPr>
          <w:szCs w:val="20"/>
          <w:lang w:eastAsia="en-US"/>
        </w:rPr>
      </w:pPr>
      <w:r w:rsidRPr="004923FC">
        <w:rPr>
          <w:szCs w:val="20"/>
          <w:lang w:eastAsia="en-US"/>
        </w:rPr>
        <w:t>21.2.7. sutartinių įsipareigojimų stabdymo būtinybė atsirado dėl sustabdyto, perskirstyto, negauto ir panašiai Pirkėjo Paslaugų pirkimui skirto finansavimo arba finansavimo trūkumo;</w:t>
      </w:r>
    </w:p>
    <w:p w14:paraId="3D244942" w14:textId="77777777" w:rsidR="004923FC" w:rsidRPr="004923FC" w:rsidRDefault="004923FC" w:rsidP="004923FC">
      <w:pPr>
        <w:tabs>
          <w:tab w:val="left" w:pos="567"/>
        </w:tabs>
        <w:spacing w:line="276" w:lineRule="auto"/>
        <w:jc w:val="both"/>
        <w:textAlignment w:val="baseline"/>
        <w:rPr>
          <w:szCs w:val="20"/>
          <w:lang w:eastAsia="en-US"/>
        </w:rPr>
      </w:pPr>
      <w:r w:rsidRPr="004923FC">
        <w:rPr>
          <w:szCs w:val="20"/>
          <w:lang w:eastAsia="en-US"/>
        </w:rPr>
        <w:t>21.2.8. dėl teisminių (arbitražinių) ginčų su Pirkėju ar trečiaisiais asmenimis, kurių dalykas yra tiesiogiai susijęs su Sutarties vykdymu.</w:t>
      </w:r>
    </w:p>
    <w:p w14:paraId="341B4CB5" w14:textId="77777777" w:rsidR="004923FC" w:rsidRPr="004923FC" w:rsidRDefault="004923FC" w:rsidP="004923FC">
      <w:pPr>
        <w:tabs>
          <w:tab w:val="left" w:pos="567"/>
        </w:tabs>
        <w:spacing w:line="276" w:lineRule="auto"/>
        <w:jc w:val="both"/>
        <w:textAlignment w:val="baseline"/>
        <w:rPr>
          <w:szCs w:val="20"/>
          <w:lang w:eastAsia="en-US"/>
        </w:rPr>
      </w:pPr>
      <w:r w:rsidRPr="004923FC">
        <w:rPr>
          <w:szCs w:val="20"/>
          <w:lang w:eastAsia="en-US"/>
        </w:rPr>
        <w:t xml:space="preserve">21.3. Jei </w:t>
      </w:r>
      <w:r w:rsidRPr="004923FC">
        <w:rPr>
          <w:rFonts w:eastAsia="Arial"/>
          <w:szCs w:val="20"/>
          <w:lang w:eastAsia="en-US"/>
        </w:rPr>
        <w:t>Paslaugų</w:t>
      </w:r>
      <w:r w:rsidRPr="004923FC">
        <w:rPr>
          <w:szCs w:val="20"/>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65A8C88" w14:textId="77777777" w:rsidR="004923FC" w:rsidRPr="004923FC" w:rsidRDefault="004923FC" w:rsidP="004923FC">
      <w:pPr>
        <w:tabs>
          <w:tab w:val="left" w:pos="567"/>
        </w:tabs>
        <w:spacing w:line="276" w:lineRule="auto"/>
        <w:jc w:val="both"/>
        <w:textAlignment w:val="baseline"/>
        <w:rPr>
          <w:szCs w:val="20"/>
          <w:lang w:eastAsia="en-US"/>
        </w:rPr>
      </w:pPr>
      <w:r w:rsidRPr="004923FC">
        <w:rPr>
          <w:szCs w:val="20"/>
          <w:lang w:eastAsia="en-US"/>
        </w:rPr>
        <w:t xml:space="preserve">21.4. Jei </w:t>
      </w:r>
      <w:r w:rsidRPr="004923FC">
        <w:rPr>
          <w:rFonts w:eastAsia="Arial"/>
          <w:szCs w:val="20"/>
          <w:lang w:eastAsia="en-US"/>
        </w:rPr>
        <w:t>Paslaugų</w:t>
      </w:r>
      <w:r w:rsidRPr="004923FC">
        <w:rPr>
          <w:szCs w:val="20"/>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ACDE98A" w14:textId="77777777" w:rsidR="004923FC" w:rsidRPr="004923FC" w:rsidRDefault="004923FC" w:rsidP="004923FC">
      <w:pPr>
        <w:tabs>
          <w:tab w:val="left" w:pos="567"/>
        </w:tabs>
        <w:spacing w:line="276" w:lineRule="auto"/>
        <w:jc w:val="both"/>
        <w:textAlignment w:val="baseline"/>
        <w:rPr>
          <w:szCs w:val="20"/>
          <w:lang w:eastAsia="en-US"/>
        </w:rPr>
      </w:pPr>
      <w:r w:rsidRPr="004923FC">
        <w:rPr>
          <w:szCs w:val="20"/>
          <w:lang w:eastAsia="en-US"/>
        </w:rPr>
        <w:t>21.5. Sutartinių įsipareigojimų vykdymas gali būti stabdomas tik Sutarties galiojimo laikotarpiu tokia tvarka:</w:t>
      </w:r>
    </w:p>
    <w:p w14:paraId="38852C73" w14:textId="77777777" w:rsidR="004923FC" w:rsidRPr="004923FC" w:rsidRDefault="004923FC" w:rsidP="004923FC">
      <w:pPr>
        <w:tabs>
          <w:tab w:val="left" w:pos="567"/>
        </w:tabs>
        <w:spacing w:line="276" w:lineRule="auto"/>
        <w:jc w:val="both"/>
        <w:textAlignment w:val="baseline"/>
        <w:rPr>
          <w:szCs w:val="20"/>
          <w:lang w:eastAsia="en-US"/>
        </w:rPr>
      </w:pPr>
      <w:r w:rsidRPr="004923FC">
        <w:rPr>
          <w:szCs w:val="20"/>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806FF08" w14:textId="77777777" w:rsidR="004923FC" w:rsidRPr="004923FC" w:rsidRDefault="004923FC" w:rsidP="004923FC">
      <w:pPr>
        <w:spacing w:line="276" w:lineRule="auto"/>
        <w:jc w:val="both"/>
        <w:rPr>
          <w:szCs w:val="20"/>
          <w:lang w:eastAsia="en-US"/>
        </w:rPr>
      </w:pPr>
      <w:r w:rsidRPr="004923FC">
        <w:rPr>
          <w:szCs w:val="20"/>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F72CC24" w14:textId="77777777" w:rsidR="004923FC" w:rsidRPr="004923FC" w:rsidRDefault="004923FC" w:rsidP="004923FC">
      <w:pPr>
        <w:spacing w:line="276" w:lineRule="auto"/>
        <w:jc w:val="both"/>
        <w:rPr>
          <w:szCs w:val="20"/>
          <w:lang w:eastAsia="en-US"/>
        </w:rPr>
      </w:pPr>
      <w:r w:rsidRPr="004923FC">
        <w:rPr>
          <w:szCs w:val="20"/>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20E730C" w14:textId="77777777" w:rsidR="004923FC" w:rsidRPr="004923FC" w:rsidRDefault="004923FC" w:rsidP="004923FC">
      <w:pPr>
        <w:spacing w:line="276" w:lineRule="auto"/>
        <w:jc w:val="both"/>
        <w:rPr>
          <w:szCs w:val="20"/>
          <w:lang w:eastAsia="en-US"/>
        </w:rPr>
      </w:pPr>
      <w:r w:rsidRPr="004923FC">
        <w:rPr>
          <w:szCs w:val="20"/>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F60517A" w14:textId="77777777" w:rsidR="004923FC" w:rsidRPr="004923FC" w:rsidRDefault="004923FC" w:rsidP="004923FC">
      <w:pPr>
        <w:spacing w:line="276" w:lineRule="auto"/>
        <w:jc w:val="both"/>
        <w:rPr>
          <w:szCs w:val="20"/>
          <w:lang w:eastAsia="en-US"/>
        </w:rPr>
      </w:pPr>
      <w:r w:rsidRPr="004923FC">
        <w:rPr>
          <w:szCs w:val="20"/>
          <w:lang w:eastAsia="en-US"/>
        </w:rPr>
        <w:lastRenderedPageBreak/>
        <w:t>21.7. Sutartinių įsipareigojimų vykdymas sustabdomas ne ilgesniam kaip konkrečios, pagrįstos aplinkybės egzistavimo laikotarpiui.</w:t>
      </w:r>
    </w:p>
    <w:p w14:paraId="4D227F0D" w14:textId="77777777" w:rsidR="004923FC" w:rsidRPr="004923FC" w:rsidRDefault="004923FC" w:rsidP="004923FC">
      <w:pPr>
        <w:tabs>
          <w:tab w:val="left" w:pos="567"/>
        </w:tabs>
        <w:spacing w:line="276" w:lineRule="auto"/>
        <w:jc w:val="both"/>
        <w:textAlignment w:val="baseline"/>
        <w:rPr>
          <w:szCs w:val="20"/>
          <w:lang w:eastAsia="en-US"/>
        </w:rPr>
      </w:pPr>
      <w:r w:rsidRPr="004923FC">
        <w:rPr>
          <w:szCs w:val="20"/>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F70E55F" w14:textId="77777777" w:rsidR="004923FC" w:rsidRPr="004923FC" w:rsidRDefault="004923FC" w:rsidP="004923FC">
      <w:pPr>
        <w:tabs>
          <w:tab w:val="left" w:pos="567"/>
        </w:tabs>
        <w:spacing w:line="276" w:lineRule="auto"/>
        <w:jc w:val="both"/>
        <w:textAlignment w:val="baseline"/>
        <w:rPr>
          <w:szCs w:val="20"/>
          <w:lang w:eastAsia="en-US"/>
        </w:rPr>
      </w:pPr>
      <w:r w:rsidRPr="004923FC">
        <w:rPr>
          <w:szCs w:val="20"/>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91C4A92" w14:textId="77777777" w:rsidR="004923FC" w:rsidRPr="004923FC" w:rsidRDefault="004923FC" w:rsidP="004923FC">
      <w:pPr>
        <w:tabs>
          <w:tab w:val="left" w:pos="567"/>
        </w:tabs>
        <w:spacing w:line="276" w:lineRule="auto"/>
        <w:jc w:val="both"/>
        <w:textAlignment w:val="baseline"/>
        <w:rPr>
          <w:szCs w:val="20"/>
          <w:lang w:eastAsia="en-US"/>
        </w:rPr>
      </w:pPr>
      <w:r w:rsidRPr="004923FC">
        <w:rPr>
          <w:szCs w:val="20"/>
          <w:lang w:eastAsia="en-US"/>
        </w:rPr>
        <w:t>21.10. Atnaujinus Sutarties vykdymą, neįvykdytų prievolių (jų dalies) įvykdymo terminai ir Sutarties galiojimas nukeliami tokiam terminui, kiek buvo likę laiko jų įvykdymui (Sutarties galiojimui) jų sustabdymo metu.</w:t>
      </w:r>
    </w:p>
    <w:p w14:paraId="7D65B3CD" w14:textId="77777777" w:rsidR="004923FC" w:rsidRPr="004923FC" w:rsidRDefault="004923FC" w:rsidP="004923FC">
      <w:pPr>
        <w:tabs>
          <w:tab w:val="left" w:pos="567"/>
        </w:tabs>
        <w:spacing w:line="276" w:lineRule="auto"/>
        <w:jc w:val="both"/>
        <w:textAlignment w:val="baseline"/>
        <w:rPr>
          <w:szCs w:val="20"/>
          <w:lang w:eastAsia="en-US"/>
        </w:rPr>
      </w:pPr>
      <w:r w:rsidRPr="004923FC">
        <w:rPr>
          <w:szCs w:val="20"/>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1AFCDD6" w14:textId="77777777" w:rsidR="004923FC" w:rsidRPr="004923FC" w:rsidRDefault="004923FC" w:rsidP="004923FC">
      <w:pPr>
        <w:tabs>
          <w:tab w:val="left" w:pos="567"/>
        </w:tabs>
        <w:spacing w:line="276" w:lineRule="auto"/>
        <w:jc w:val="both"/>
        <w:textAlignment w:val="baseline"/>
        <w:rPr>
          <w:b/>
          <w:bCs/>
          <w:szCs w:val="20"/>
          <w:lang w:eastAsia="en-US"/>
        </w:rPr>
      </w:pPr>
    </w:p>
    <w:p w14:paraId="10786915" w14:textId="77777777" w:rsidR="004923FC" w:rsidRPr="004923FC" w:rsidRDefault="004923FC" w:rsidP="004923F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0"/>
          <w:lang w:eastAsia="en-US"/>
        </w:rPr>
      </w:pPr>
      <w:r w:rsidRPr="004923FC">
        <w:rPr>
          <w:rFonts w:eastAsia="Arial"/>
          <w:b/>
          <w:bCs/>
          <w:caps/>
          <w:szCs w:val="20"/>
          <w:lang w:eastAsia="en-US"/>
        </w:rPr>
        <w:t>22.</w:t>
      </w:r>
      <w:r w:rsidRPr="004923FC">
        <w:rPr>
          <w:rFonts w:eastAsia="Arial"/>
          <w:b/>
          <w:bCs/>
          <w:caps/>
          <w:szCs w:val="20"/>
          <w:lang w:eastAsia="en-US"/>
        </w:rPr>
        <w:tab/>
      </w:r>
      <w:r w:rsidRPr="004923FC">
        <w:rPr>
          <w:rFonts w:eastAsia="Arial"/>
          <w:b/>
          <w:caps/>
          <w:szCs w:val="20"/>
          <w:lang w:eastAsia="en-US"/>
        </w:rPr>
        <w:t>Sutarties nutraukimas</w:t>
      </w:r>
    </w:p>
    <w:p w14:paraId="7663F20A" w14:textId="77777777" w:rsidR="004923FC" w:rsidRPr="004923FC" w:rsidRDefault="004923FC" w:rsidP="004923F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Cs w:val="20"/>
          <w:lang w:eastAsia="en-US"/>
        </w:rPr>
      </w:pPr>
    </w:p>
    <w:p w14:paraId="7349584D" w14:textId="77777777" w:rsidR="004923FC" w:rsidRPr="004923FC" w:rsidRDefault="004923FC" w:rsidP="004923FC">
      <w:pPr>
        <w:tabs>
          <w:tab w:val="left" w:pos="567"/>
          <w:tab w:val="left" w:pos="851"/>
          <w:tab w:val="left" w:pos="992"/>
          <w:tab w:val="left" w:pos="1134"/>
        </w:tabs>
        <w:spacing w:line="276" w:lineRule="auto"/>
        <w:jc w:val="both"/>
        <w:rPr>
          <w:rFonts w:eastAsia="Cambria"/>
          <w:b/>
          <w:bCs/>
          <w:szCs w:val="20"/>
          <w:lang w:eastAsia="en-US"/>
        </w:rPr>
      </w:pPr>
      <w:r w:rsidRPr="004923FC">
        <w:rPr>
          <w:rFonts w:eastAsia="Cambria"/>
          <w:szCs w:val="20"/>
          <w:lang w:eastAsia="en-US"/>
        </w:rPr>
        <w:t>Sutartis gali būti nutraukiama VPĮ 90 straipsnyje ir Sutartyje numatytais atvejais, įskaitant galimybę nutraukti Sutartį Šalių susitarimu.</w:t>
      </w:r>
    </w:p>
    <w:p w14:paraId="5FCD66C0" w14:textId="77777777" w:rsidR="004923FC" w:rsidRPr="004923FC" w:rsidRDefault="004923FC" w:rsidP="004923FC">
      <w:pPr>
        <w:tabs>
          <w:tab w:val="left" w:pos="567"/>
          <w:tab w:val="left" w:pos="851"/>
          <w:tab w:val="left" w:pos="992"/>
          <w:tab w:val="left" w:pos="1134"/>
        </w:tabs>
        <w:spacing w:line="276" w:lineRule="auto"/>
        <w:jc w:val="both"/>
        <w:rPr>
          <w:rFonts w:eastAsia="Cambria"/>
          <w:b/>
          <w:bCs/>
          <w:szCs w:val="20"/>
          <w:lang w:eastAsia="en-US"/>
        </w:rPr>
      </w:pPr>
    </w:p>
    <w:p w14:paraId="65EBB96D" w14:textId="77777777" w:rsidR="004923FC" w:rsidRPr="004923FC" w:rsidRDefault="004923FC" w:rsidP="004923F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0"/>
          <w:lang w:eastAsia="en-US"/>
        </w:rPr>
      </w:pPr>
      <w:r w:rsidRPr="004923FC">
        <w:rPr>
          <w:rFonts w:eastAsia="Arial"/>
          <w:b/>
          <w:bCs/>
          <w:szCs w:val="20"/>
          <w:lang w:eastAsia="en-US"/>
        </w:rPr>
        <w:t>22.1.</w:t>
      </w:r>
      <w:r w:rsidRPr="004923FC">
        <w:rPr>
          <w:rFonts w:eastAsia="Arial"/>
          <w:b/>
          <w:bCs/>
          <w:szCs w:val="20"/>
          <w:lang w:eastAsia="en-US"/>
        </w:rPr>
        <w:tab/>
      </w:r>
      <w:r w:rsidRPr="004923FC">
        <w:rPr>
          <w:rFonts w:eastAsia="Arial"/>
          <w:b/>
          <w:szCs w:val="20"/>
          <w:lang w:eastAsia="en-US"/>
        </w:rPr>
        <w:t>Pretenzijos dėl Sutarties pažeidimų</w:t>
      </w:r>
    </w:p>
    <w:p w14:paraId="1F357719" w14:textId="77777777" w:rsidR="004923FC" w:rsidRPr="004923FC" w:rsidRDefault="004923FC" w:rsidP="004923F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0"/>
          <w:lang w:eastAsia="en-US"/>
        </w:rPr>
      </w:pPr>
    </w:p>
    <w:p w14:paraId="6126AE28" w14:textId="77777777" w:rsidR="004923FC" w:rsidRPr="004923FC" w:rsidRDefault="004923FC" w:rsidP="004923FC">
      <w:pPr>
        <w:tabs>
          <w:tab w:val="left" w:pos="567"/>
        </w:tabs>
        <w:spacing w:line="276" w:lineRule="auto"/>
        <w:jc w:val="both"/>
        <w:textAlignment w:val="baseline"/>
        <w:rPr>
          <w:szCs w:val="20"/>
          <w:lang w:eastAsia="en-US"/>
        </w:rPr>
      </w:pPr>
      <w:r w:rsidRPr="004923FC">
        <w:rPr>
          <w:szCs w:val="20"/>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F41797" w14:textId="77777777" w:rsidR="004923FC" w:rsidRPr="004923FC" w:rsidRDefault="004923FC" w:rsidP="004923FC">
      <w:pPr>
        <w:tabs>
          <w:tab w:val="left" w:pos="567"/>
        </w:tabs>
        <w:spacing w:line="276" w:lineRule="auto"/>
        <w:jc w:val="both"/>
        <w:textAlignment w:val="baseline"/>
        <w:rPr>
          <w:szCs w:val="20"/>
          <w:lang w:eastAsia="en-US"/>
        </w:rPr>
      </w:pPr>
      <w:r w:rsidRPr="004923FC">
        <w:rPr>
          <w:szCs w:val="20"/>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923FC">
        <w:rPr>
          <w:bCs/>
          <w:szCs w:val="20"/>
          <w:lang w:eastAsia="en-US"/>
        </w:rPr>
        <w:t xml:space="preserve"> </w:t>
      </w:r>
      <w:r w:rsidRPr="004923FC">
        <w:rPr>
          <w:szCs w:val="20"/>
          <w:lang w:eastAsia="en-US"/>
        </w:rPr>
        <w:t>Tiekėjo teisė siūlyti kitą terminą nelaikoma Pirkėjo pareiga tą terminą priimti. Pretenziją gavusios Šalies pasiūlytasis terminas pakeičia terminą, nurodytą pretenzijoje, tik jeigu kita Šalis jį patvirtina.</w:t>
      </w:r>
    </w:p>
    <w:p w14:paraId="6639B446" w14:textId="77777777" w:rsidR="004923FC" w:rsidRPr="004923FC" w:rsidRDefault="004923FC" w:rsidP="004923FC">
      <w:pPr>
        <w:tabs>
          <w:tab w:val="left" w:pos="567"/>
        </w:tabs>
        <w:spacing w:line="276" w:lineRule="auto"/>
        <w:jc w:val="both"/>
        <w:textAlignment w:val="baseline"/>
        <w:rPr>
          <w:b/>
          <w:bCs/>
          <w:szCs w:val="20"/>
          <w:lang w:eastAsia="en-US"/>
        </w:rPr>
      </w:pPr>
    </w:p>
    <w:p w14:paraId="4EC5D904" w14:textId="77777777" w:rsidR="004923FC" w:rsidRPr="004923FC" w:rsidRDefault="004923FC" w:rsidP="004923F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0"/>
          <w:lang w:eastAsia="en-US"/>
        </w:rPr>
      </w:pPr>
      <w:r w:rsidRPr="004923FC">
        <w:rPr>
          <w:rFonts w:eastAsia="Arial"/>
          <w:b/>
          <w:bCs/>
          <w:szCs w:val="20"/>
          <w:lang w:eastAsia="en-US"/>
        </w:rPr>
        <w:t>22.2.</w:t>
      </w:r>
      <w:r w:rsidRPr="004923FC">
        <w:rPr>
          <w:rFonts w:eastAsia="Arial"/>
          <w:b/>
          <w:bCs/>
          <w:szCs w:val="20"/>
          <w:lang w:eastAsia="en-US"/>
        </w:rPr>
        <w:tab/>
      </w:r>
      <w:r w:rsidRPr="004923FC">
        <w:rPr>
          <w:rFonts w:eastAsia="Arial"/>
          <w:b/>
          <w:szCs w:val="20"/>
          <w:lang w:eastAsia="en-US"/>
        </w:rPr>
        <w:t>Sutarties nutraukimas Pirkėjo iniciatyva</w:t>
      </w:r>
    </w:p>
    <w:p w14:paraId="17234466" w14:textId="77777777" w:rsidR="004923FC" w:rsidRPr="004923FC" w:rsidRDefault="004923FC" w:rsidP="004923F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0"/>
          <w:lang w:eastAsia="en-US"/>
        </w:rPr>
      </w:pPr>
    </w:p>
    <w:p w14:paraId="3F03BDA5" w14:textId="77777777" w:rsidR="004923FC" w:rsidRPr="004923FC" w:rsidRDefault="004923FC" w:rsidP="004923FC">
      <w:pPr>
        <w:tabs>
          <w:tab w:val="left" w:pos="567"/>
        </w:tabs>
        <w:spacing w:line="276" w:lineRule="auto"/>
        <w:jc w:val="both"/>
        <w:textAlignment w:val="baseline"/>
        <w:rPr>
          <w:szCs w:val="20"/>
          <w:lang w:eastAsia="en-US"/>
        </w:rPr>
      </w:pPr>
      <w:r w:rsidRPr="004923FC">
        <w:rPr>
          <w:szCs w:val="20"/>
          <w:lang w:eastAsia="en-US"/>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rsidRPr="004923FC">
        <w:rPr>
          <w:szCs w:val="20"/>
          <w:lang w:eastAsia="en-US"/>
        </w:rPr>
        <w:lastRenderedPageBreak/>
        <w:t>Respublikos civiliniame kodekse, ir, gavęs Pirkėjo pretenziją, per pretenzijoje nurodytą terminą neištaiso pažeidimo.</w:t>
      </w:r>
    </w:p>
    <w:p w14:paraId="0D8F2C73" w14:textId="77777777" w:rsidR="004923FC" w:rsidRPr="004923FC" w:rsidRDefault="004923FC" w:rsidP="004923FC">
      <w:pPr>
        <w:tabs>
          <w:tab w:val="left" w:pos="567"/>
        </w:tabs>
        <w:spacing w:line="276" w:lineRule="auto"/>
        <w:jc w:val="both"/>
        <w:textAlignment w:val="baseline"/>
        <w:rPr>
          <w:szCs w:val="20"/>
          <w:lang w:eastAsia="en-US"/>
        </w:rPr>
      </w:pPr>
      <w:r w:rsidRPr="004923FC">
        <w:rPr>
          <w:szCs w:val="20"/>
          <w:lang w:eastAsia="en-US"/>
        </w:rPr>
        <w:t>22.2.2. Pirkėjas turi teisę vienašališkai nutraukti Sutartį ar jos dalį raštu įspėjęs Tiekėją prieš ne trumpesnį nei 10 (dešimties) dienų terminą, jeigu:</w:t>
      </w:r>
    </w:p>
    <w:p w14:paraId="48A8F285" w14:textId="77777777" w:rsidR="004923FC" w:rsidRPr="004923FC" w:rsidRDefault="004923FC" w:rsidP="004923FC">
      <w:pPr>
        <w:tabs>
          <w:tab w:val="left" w:pos="567"/>
        </w:tabs>
        <w:spacing w:line="276" w:lineRule="auto"/>
        <w:jc w:val="both"/>
        <w:textAlignment w:val="baseline"/>
        <w:rPr>
          <w:szCs w:val="20"/>
          <w:lang w:eastAsia="en-US"/>
        </w:rPr>
      </w:pPr>
      <w:r w:rsidRPr="004923FC">
        <w:rPr>
          <w:szCs w:val="20"/>
          <w:lang w:eastAsia="en-US"/>
        </w:rPr>
        <w:t>22.2.2.1. Tiekėjui yra iškelta bankroto byla, pradėtas bankroto procesas ne teismo tvarka, jis tampa nemokus arba yra nemokumo tikimybė, sustabdo ūkinę veiklą ar susidaro</w:t>
      </w:r>
      <w:r w:rsidRPr="004923FC">
        <w:rPr>
          <w:bCs/>
          <w:szCs w:val="20"/>
          <w:lang w:eastAsia="en-US"/>
        </w:rPr>
        <w:t xml:space="preserve"> </w:t>
      </w:r>
      <w:r w:rsidRPr="004923FC">
        <w:rPr>
          <w:szCs w:val="20"/>
          <w:lang w:eastAsia="en-US"/>
        </w:rPr>
        <w:t>įstatymuose ir kituose teisės aktuose nustatyta tvarka analogiška situacija</w:t>
      </w:r>
      <w:r w:rsidRPr="004923FC">
        <w:rPr>
          <w:szCs w:val="20"/>
          <w:shd w:val="clear" w:color="auto" w:fill="FFFFFF"/>
          <w:lang w:eastAsia="en-US"/>
        </w:rPr>
        <w:t>;</w:t>
      </w:r>
    </w:p>
    <w:p w14:paraId="146CC1BE" w14:textId="77777777" w:rsidR="004923FC" w:rsidRPr="004923FC" w:rsidRDefault="004923FC" w:rsidP="004923FC">
      <w:pPr>
        <w:tabs>
          <w:tab w:val="left" w:pos="567"/>
        </w:tabs>
        <w:spacing w:line="276" w:lineRule="auto"/>
        <w:jc w:val="both"/>
        <w:rPr>
          <w:szCs w:val="20"/>
          <w:lang w:eastAsia="en-US"/>
        </w:rPr>
      </w:pPr>
      <w:r w:rsidRPr="004923FC">
        <w:rPr>
          <w:szCs w:val="20"/>
          <w:lang w:eastAsia="en-US"/>
        </w:rPr>
        <w:t>22.2.2.2. Tiekėjo padėtis pasikeičia ir jis atitinka pirkimo dokumentuose nustatytą pašalinimo pagrindą;</w:t>
      </w:r>
    </w:p>
    <w:p w14:paraId="2B515F4E" w14:textId="77777777" w:rsidR="004923FC" w:rsidRPr="004923FC" w:rsidRDefault="004923FC" w:rsidP="004923FC">
      <w:pPr>
        <w:tabs>
          <w:tab w:val="left" w:pos="567"/>
        </w:tabs>
        <w:spacing w:line="276" w:lineRule="auto"/>
        <w:jc w:val="both"/>
        <w:textAlignment w:val="baseline"/>
        <w:rPr>
          <w:szCs w:val="20"/>
          <w:lang w:eastAsia="en-US"/>
        </w:rPr>
      </w:pPr>
      <w:r w:rsidRPr="004923FC">
        <w:rPr>
          <w:szCs w:val="20"/>
          <w:lang w:eastAsia="en-US"/>
        </w:rPr>
        <w:t>22.2.2.3. pasikeičia teisės aktai, susiję su Sutarties objektu, Sutarties vykdymu, ar su Pirkėjo vykdoma veikla, kuriai buvo sudaryta Sutartis, ir dėl tokių pakeitimų Pirkėjas nusprendžia nutraukti Sutartį;</w:t>
      </w:r>
    </w:p>
    <w:p w14:paraId="6BC1FF89" w14:textId="77777777" w:rsidR="004923FC" w:rsidRPr="004923FC" w:rsidRDefault="004923FC" w:rsidP="004923FC">
      <w:pPr>
        <w:tabs>
          <w:tab w:val="left" w:pos="567"/>
        </w:tabs>
        <w:spacing w:line="276" w:lineRule="auto"/>
        <w:jc w:val="both"/>
        <w:textAlignment w:val="baseline"/>
        <w:rPr>
          <w:szCs w:val="20"/>
          <w:lang w:eastAsia="en-US"/>
        </w:rPr>
      </w:pPr>
      <w:r w:rsidRPr="004923FC">
        <w:rPr>
          <w:szCs w:val="20"/>
          <w:lang w:eastAsia="en-US"/>
        </w:rPr>
        <w:t>22.2.2.4. Pirkėjas nusprendžia nebevykdyti veiklos, kurios vykdymui Sutartimi įsigyjamos Paslaugos ir Sutarties poreikis išnyksta;</w:t>
      </w:r>
    </w:p>
    <w:p w14:paraId="0C75208F" w14:textId="77777777" w:rsidR="004923FC" w:rsidRPr="004923FC" w:rsidRDefault="004923FC" w:rsidP="004923FC">
      <w:pPr>
        <w:tabs>
          <w:tab w:val="left" w:pos="567"/>
        </w:tabs>
        <w:spacing w:line="276" w:lineRule="auto"/>
        <w:jc w:val="both"/>
        <w:textAlignment w:val="baseline"/>
        <w:rPr>
          <w:szCs w:val="20"/>
          <w:lang w:eastAsia="en-US"/>
        </w:rPr>
      </w:pPr>
      <w:r w:rsidRPr="004923FC">
        <w:rPr>
          <w:szCs w:val="20"/>
          <w:lang w:eastAsia="en-US"/>
        </w:rPr>
        <w:t>22.2.2.5. Pirkėjo valdymo organas priima sprendimą, dėl kurio Sutarties poreikis išnyksta;</w:t>
      </w:r>
    </w:p>
    <w:p w14:paraId="046ED61C" w14:textId="77777777" w:rsidR="004923FC" w:rsidRPr="004923FC" w:rsidRDefault="004923FC" w:rsidP="004923FC">
      <w:pPr>
        <w:tabs>
          <w:tab w:val="left" w:pos="567"/>
        </w:tabs>
        <w:spacing w:line="276" w:lineRule="auto"/>
        <w:jc w:val="both"/>
        <w:textAlignment w:val="baseline"/>
        <w:rPr>
          <w:szCs w:val="20"/>
          <w:lang w:eastAsia="en-US"/>
        </w:rPr>
      </w:pPr>
      <w:r w:rsidRPr="004923FC">
        <w:rPr>
          <w:szCs w:val="20"/>
          <w:lang w:eastAsia="en-US"/>
        </w:rPr>
        <w:t>22.2.2.6. pasikeičia (pablogėja) Pirkėjo finansinė padėtis ar Pirkėjas negauna arba netenka finansavimo ir dėl šios priežasties nusprendžia nutraukti Sutartį;</w:t>
      </w:r>
    </w:p>
    <w:p w14:paraId="2B18A094" w14:textId="77777777" w:rsidR="004923FC" w:rsidRPr="004923FC" w:rsidRDefault="004923FC" w:rsidP="004923FC">
      <w:pPr>
        <w:tabs>
          <w:tab w:val="left" w:pos="567"/>
        </w:tabs>
        <w:spacing w:line="276" w:lineRule="auto"/>
        <w:jc w:val="both"/>
        <w:textAlignment w:val="baseline"/>
        <w:rPr>
          <w:szCs w:val="20"/>
          <w:lang w:eastAsia="en-US"/>
        </w:rPr>
      </w:pPr>
      <w:r w:rsidRPr="004923FC">
        <w:rPr>
          <w:szCs w:val="20"/>
          <w:lang w:eastAsia="en-US"/>
        </w:rPr>
        <w:t>22.2.2.7. keičiasi Pirkėjo organizacinė struktūra – juridinis statusas, pobūdis ar valdymo struktūra ir tai gali turėti įtakos tinkamam Sutarties įvykdymui arba Sutarties poreikiui;</w:t>
      </w:r>
    </w:p>
    <w:p w14:paraId="6AD50E47" w14:textId="77777777" w:rsidR="004923FC" w:rsidRPr="004923FC" w:rsidRDefault="004923FC" w:rsidP="004923FC">
      <w:pPr>
        <w:tabs>
          <w:tab w:val="left" w:pos="567"/>
        </w:tabs>
        <w:spacing w:line="276" w:lineRule="auto"/>
        <w:jc w:val="both"/>
        <w:textAlignment w:val="baseline"/>
        <w:rPr>
          <w:szCs w:val="20"/>
          <w:lang w:eastAsia="en-US"/>
        </w:rPr>
      </w:pPr>
      <w:r w:rsidRPr="004923FC">
        <w:rPr>
          <w:szCs w:val="20"/>
          <w:lang w:eastAsia="en-US"/>
        </w:rPr>
        <w:t xml:space="preserve">22.2.2.8. nebelieka perkamų </w:t>
      </w:r>
      <w:r w:rsidRPr="004923FC">
        <w:rPr>
          <w:rFonts w:eastAsia="Arial"/>
          <w:szCs w:val="20"/>
          <w:lang w:eastAsia="en-US"/>
        </w:rPr>
        <w:t>Paslaugų</w:t>
      </w:r>
      <w:r w:rsidRPr="004923FC">
        <w:rPr>
          <w:szCs w:val="20"/>
          <w:lang w:eastAsia="en-US"/>
        </w:rPr>
        <w:t xml:space="preserve"> poreikio;</w:t>
      </w:r>
    </w:p>
    <w:p w14:paraId="0A91A2B2" w14:textId="77777777" w:rsidR="004923FC" w:rsidRPr="004923FC" w:rsidRDefault="004923FC" w:rsidP="004923FC">
      <w:pPr>
        <w:tabs>
          <w:tab w:val="left" w:pos="567"/>
        </w:tabs>
        <w:spacing w:line="276" w:lineRule="auto"/>
        <w:jc w:val="both"/>
        <w:textAlignment w:val="baseline"/>
        <w:rPr>
          <w:szCs w:val="20"/>
          <w:lang w:eastAsia="en-US"/>
        </w:rPr>
      </w:pPr>
      <w:r w:rsidRPr="004923FC">
        <w:rPr>
          <w:szCs w:val="20"/>
          <w:lang w:eastAsia="en-US"/>
        </w:rPr>
        <w:t>22.2.2.9. Pirkėjas iš pirkimų priežiūrą atliekančių institucijų gauna nurodymą ar rekomendaciją nutraukti Sutartį;</w:t>
      </w:r>
    </w:p>
    <w:p w14:paraId="101B4588" w14:textId="77777777" w:rsidR="004923FC" w:rsidRPr="004923FC" w:rsidRDefault="004923FC" w:rsidP="004923FC">
      <w:pPr>
        <w:tabs>
          <w:tab w:val="left" w:pos="567"/>
        </w:tabs>
        <w:spacing w:line="276" w:lineRule="auto"/>
        <w:jc w:val="both"/>
        <w:textAlignment w:val="baseline"/>
        <w:rPr>
          <w:szCs w:val="20"/>
          <w:lang w:eastAsia="en-US"/>
        </w:rPr>
      </w:pPr>
      <w:r w:rsidRPr="004923FC">
        <w:rPr>
          <w:szCs w:val="20"/>
          <w:lang w:eastAsia="en-US"/>
        </w:rPr>
        <w:t>22.2.2.10. Tiekėjas vėluoja pateikti Sutarties įvykdymo užtikrinimo pratęsimą ilgiau kaip 10 (dešimt) darbo dienų nuo paskutinio Sutarties įvykdymo užtikrinimo galiojimo termino pabaigos arba atsisako jį pateikti;</w:t>
      </w:r>
    </w:p>
    <w:p w14:paraId="01473519" w14:textId="77777777" w:rsidR="004923FC" w:rsidRPr="004923FC" w:rsidRDefault="004923FC" w:rsidP="004923FC">
      <w:pPr>
        <w:tabs>
          <w:tab w:val="left" w:pos="567"/>
        </w:tabs>
        <w:spacing w:line="276" w:lineRule="auto"/>
        <w:jc w:val="both"/>
        <w:textAlignment w:val="baseline"/>
        <w:rPr>
          <w:rFonts w:eastAsia="Arial"/>
          <w:szCs w:val="20"/>
          <w:lang w:eastAsia="en-US"/>
        </w:rPr>
      </w:pPr>
      <w:r w:rsidRPr="004923FC">
        <w:rPr>
          <w:szCs w:val="20"/>
          <w:lang w:eastAsia="en-US"/>
        </w:rPr>
        <w:t>22.2.2.11.</w:t>
      </w:r>
      <w:r w:rsidRPr="004923FC">
        <w:rPr>
          <w:rFonts w:eastAsia="Arial"/>
          <w:szCs w:val="20"/>
          <w:lang w:eastAsia="en-US"/>
        </w:rPr>
        <w:t xml:space="preserve"> Tiekėjas atsisako pašalinti arba nepašalina Paslaugų trūkumų per Pirkėjo nustatytus protingus terminus;</w:t>
      </w:r>
    </w:p>
    <w:p w14:paraId="23CCA686" w14:textId="77777777" w:rsidR="004923FC" w:rsidRPr="004923FC" w:rsidRDefault="004923FC" w:rsidP="004923FC">
      <w:pPr>
        <w:tabs>
          <w:tab w:val="left" w:pos="567"/>
        </w:tabs>
        <w:spacing w:line="276" w:lineRule="auto"/>
        <w:jc w:val="both"/>
        <w:textAlignment w:val="baseline"/>
        <w:rPr>
          <w:szCs w:val="20"/>
          <w:lang w:eastAsia="en-US"/>
        </w:rPr>
      </w:pPr>
      <w:r w:rsidRPr="004923FC">
        <w:rPr>
          <w:szCs w:val="20"/>
          <w:lang w:eastAsia="en-US"/>
        </w:rPr>
        <w:t>22.2.2.12. Tiekėjas pažeidžia Sutartį arba įstatymus bei kitus teisės aktus ir per Pirkėjo rašytinėje pretenzijoje nurodytą terminą neištaiso pažeidimo;</w:t>
      </w:r>
    </w:p>
    <w:p w14:paraId="7D1D1D1F" w14:textId="77777777" w:rsidR="004923FC" w:rsidRPr="004923FC" w:rsidRDefault="004923FC" w:rsidP="004923FC">
      <w:pPr>
        <w:tabs>
          <w:tab w:val="left" w:pos="567"/>
        </w:tabs>
        <w:spacing w:line="276" w:lineRule="auto"/>
        <w:jc w:val="both"/>
        <w:textAlignment w:val="baseline"/>
        <w:rPr>
          <w:iCs/>
          <w:szCs w:val="20"/>
          <w:lang w:eastAsia="en-US"/>
        </w:rPr>
      </w:pPr>
      <w:r w:rsidRPr="004923FC">
        <w:rPr>
          <w:szCs w:val="20"/>
          <w:lang w:eastAsia="en-US"/>
        </w:rPr>
        <w:t xml:space="preserve">22.2.2.13. </w:t>
      </w:r>
      <w:r w:rsidRPr="004923FC">
        <w:rPr>
          <w:iCs/>
          <w:szCs w:val="20"/>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0F32DAD" w14:textId="77777777" w:rsidR="004923FC" w:rsidRPr="004923FC" w:rsidRDefault="004923FC" w:rsidP="004923FC">
      <w:pPr>
        <w:tabs>
          <w:tab w:val="left" w:pos="567"/>
        </w:tabs>
        <w:spacing w:line="276" w:lineRule="auto"/>
        <w:jc w:val="both"/>
        <w:textAlignment w:val="baseline"/>
        <w:rPr>
          <w:iCs/>
          <w:szCs w:val="20"/>
          <w:lang w:eastAsia="en-US"/>
        </w:rPr>
      </w:pPr>
      <w:r w:rsidRPr="004923FC">
        <w:rPr>
          <w:iCs/>
          <w:szCs w:val="20"/>
          <w:lang w:eastAsia="en-US"/>
        </w:rPr>
        <w:t>22.2.2.14. paaiškėja VPĮ 37 straipsnio 8 dalyje ir (ar) 47 straipsnio 8 dalyje nurodytos aplinkybės.</w:t>
      </w:r>
    </w:p>
    <w:p w14:paraId="6C2C2E5F" w14:textId="77777777" w:rsidR="004923FC" w:rsidRPr="004923FC" w:rsidRDefault="004923FC" w:rsidP="004923FC">
      <w:pPr>
        <w:tabs>
          <w:tab w:val="left" w:pos="567"/>
        </w:tabs>
        <w:spacing w:line="276" w:lineRule="auto"/>
        <w:jc w:val="both"/>
        <w:textAlignment w:val="baseline"/>
        <w:rPr>
          <w:szCs w:val="20"/>
          <w:lang w:eastAsia="en-US"/>
        </w:rPr>
      </w:pPr>
      <w:r w:rsidRPr="004923FC">
        <w:rPr>
          <w:szCs w:val="20"/>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5FBDB42" w14:textId="77777777" w:rsidR="004923FC" w:rsidRPr="004923FC" w:rsidRDefault="004923FC" w:rsidP="004923FC">
      <w:pPr>
        <w:tabs>
          <w:tab w:val="left" w:pos="567"/>
        </w:tabs>
        <w:spacing w:line="276" w:lineRule="auto"/>
        <w:jc w:val="both"/>
        <w:textAlignment w:val="baseline"/>
        <w:rPr>
          <w:szCs w:val="20"/>
          <w:lang w:eastAsia="en-US"/>
        </w:rPr>
      </w:pPr>
      <w:r w:rsidRPr="004923FC">
        <w:rPr>
          <w:szCs w:val="20"/>
          <w:lang w:eastAsia="en-US"/>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sidRPr="004923FC">
        <w:rPr>
          <w:szCs w:val="20"/>
          <w:lang w:eastAsia="en-US"/>
        </w:rPr>
        <w:lastRenderedPageBreak/>
        <w:t>įgyvendinimo nustatymo. Draudžiama prisiimti naujas prievoles pagal Sutartį, kurių vykdymas prieštarautų Lietuvos Respublikoje įgyvendinamoms tarptautinėms sankcijoms.</w:t>
      </w:r>
    </w:p>
    <w:p w14:paraId="5A1770C8" w14:textId="77777777" w:rsidR="004923FC" w:rsidRPr="004923FC" w:rsidRDefault="004923FC" w:rsidP="004923FC">
      <w:pPr>
        <w:tabs>
          <w:tab w:val="left" w:pos="567"/>
        </w:tabs>
        <w:spacing w:line="276" w:lineRule="auto"/>
        <w:jc w:val="both"/>
        <w:textAlignment w:val="baseline"/>
        <w:rPr>
          <w:szCs w:val="20"/>
          <w:lang w:eastAsia="en-US"/>
        </w:rPr>
      </w:pPr>
      <w:r w:rsidRPr="004923FC">
        <w:rPr>
          <w:szCs w:val="20"/>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04E8198" w14:textId="77777777" w:rsidR="004923FC" w:rsidRPr="004923FC" w:rsidRDefault="004923FC" w:rsidP="004923FC">
      <w:pPr>
        <w:tabs>
          <w:tab w:val="left" w:pos="567"/>
        </w:tabs>
        <w:spacing w:line="276" w:lineRule="auto"/>
        <w:jc w:val="both"/>
        <w:textAlignment w:val="baseline"/>
        <w:rPr>
          <w:szCs w:val="20"/>
          <w:lang w:eastAsia="en-US"/>
        </w:rPr>
      </w:pPr>
      <w:r w:rsidRPr="004923FC">
        <w:rPr>
          <w:szCs w:val="20"/>
          <w:lang w:eastAsia="en-US"/>
        </w:rPr>
        <w:t>22.2.7. Sutartis laikoma nutraukta kitą dieną po to, kai pasibaigia įspėjimo apie Sutarties nutraukimą terminas.</w:t>
      </w:r>
    </w:p>
    <w:p w14:paraId="6ECE955C" w14:textId="77777777" w:rsidR="004923FC" w:rsidRPr="004923FC" w:rsidRDefault="004923FC" w:rsidP="004923FC">
      <w:pPr>
        <w:tabs>
          <w:tab w:val="left" w:pos="567"/>
        </w:tabs>
        <w:spacing w:line="276" w:lineRule="auto"/>
        <w:jc w:val="both"/>
        <w:textAlignment w:val="baseline"/>
        <w:rPr>
          <w:szCs w:val="20"/>
          <w:lang w:eastAsia="en-US"/>
        </w:rPr>
      </w:pPr>
      <w:r w:rsidRPr="004923FC">
        <w:rPr>
          <w:szCs w:val="20"/>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644CEE8" w14:textId="77777777" w:rsidR="004923FC" w:rsidRPr="004923FC" w:rsidRDefault="004923FC" w:rsidP="004923FC">
      <w:pPr>
        <w:tabs>
          <w:tab w:val="left" w:pos="567"/>
        </w:tabs>
        <w:spacing w:line="276" w:lineRule="auto"/>
        <w:jc w:val="both"/>
        <w:textAlignment w:val="baseline"/>
        <w:rPr>
          <w:b/>
          <w:bCs/>
          <w:szCs w:val="20"/>
          <w:lang w:eastAsia="en-US"/>
        </w:rPr>
      </w:pPr>
    </w:p>
    <w:p w14:paraId="18C23DBA"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szCs w:val="20"/>
          <w:lang w:eastAsia="en-US"/>
        </w:rPr>
      </w:pPr>
      <w:r w:rsidRPr="004923FC">
        <w:rPr>
          <w:rFonts w:eastAsia="Arial"/>
          <w:b/>
          <w:bCs/>
          <w:szCs w:val="20"/>
          <w:lang w:eastAsia="en-US"/>
        </w:rPr>
        <w:t>22.3.</w:t>
      </w:r>
      <w:r w:rsidRPr="004923FC">
        <w:rPr>
          <w:rFonts w:eastAsia="Arial"/>
          <w:b/>
          <w:bCs/>
          <w:szCs w:val="20"/>
          <w:lang w:eastAsia="en-US"/>
        </w:rPr>
        <w:tab/>
        <w:t>Sutarties nutraukimas Tiekėjo iniciatyva</w:t>
      </w:r>
    </w:p>
    <w:p w14:paraId="6EC6B8D2" w14:textId="77777777" w:rsidR="004923FC" w:rsidRPr="004923FC" w:rsidRDefault="004923FC" w:rsidP="004923F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0"/>
          <w:lang w:eastAsia="en-US"/>
        </w:rPr>
      </w:pPr>
    </w:p>
    <w:p w14:paraId="58AD4F97" w14:textId="77777777" w:rsidR="004923FC" w:rsidRPr="004923FC" w:rsidRDefault="004923FC" w:rsidP="004923FC">
      <w:pPr>
        <w:tabs>
          <w:tab w:val="left" w:pos="567"/>
        </w:tabs>
        <w:spacing w:line="276" w:lineRule="auto"/>
        <w:jc w:val="both"/>
        <w:textAlignment w:val="baseline"/>
        <w:rPr>
          <w:szCs w:val="20"/>
          <w:lang w:eastAsia="en-US"/>
        </w:rPr>
      </w:pPr>
      <w:r w:rsidRPr="004923FC">
        <w:rPr>
          <w:szCs w:val="20"/>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D34513" w14:textId="77777777" w:rsidR="004923FC" w:rsidRPr="004923FC" w:rsidRDefault="004923FC" w:rsidP="004923FC">
      <w:pPr>
        <w:tabs>
          <w:tab w:val="left" w:pos="567"/>
        </w:tabs>
        <w:spacing w:line="276" w:lineRule="auto"/>
        <w:jc w:val="both"/>
        <w:textAlignment w:val="baseline"/>
        <w:rPr>
          <w:szCs w:val="20"/>
          <w:lang w:eastAsia="en-US"/>
        </w:rPr>
      </w:pPr>
      <w:r w:rsidRPr="004923FC">
        <w:rPr>
          <w:szCs w:val="20"/>
          <w:lang w:eastAsia="en-US"/>
        </w:rPr>
        <w:t>22.3.2. Tiekėjas turi teisę vienašališkai nutraukti Sutartį, įspėjęs Pirkėją raštu prieš ne trumpesnį nei 10 (dešimties) dienų terminą, jeigu:</w:t>
      </w:r>
    </w:p>
    <w:p w14:paraId="430DAEFD" w14:textId="77777777" w:rsidR="004923FC" w:rsidRPr="004923FC" w:rsidRDefault="004923FC" w:rsidP="004923FC">
      <w:pPr>
        <w:tabs>
          <w:tab w:val="left" w:pos="567"/>
        </w:tabs>
        <w:spacing w:line="276" w:lineRule="auto"/>
        <w:jc w:val="both"/>
        <w:textAlignment w:val="baseline"/>
        <w:rPr>
          <w:szCs w:val="20"/>
          <w:lang w:eastAsia="en-US"/>
        </w:rPr>
      </w:pPr>
      <w:r w:rsidRPr="004923FC">
        <w:rPr>
          <w:szCs w:val="20"/>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EFEE584" w14:textId="77777777" w:rsidR="004923FC" w:rsidRPr="004923FC" w:rsidRDefault="004923FC" w:rsidP="004923FC">
      <w:pPr>
        <w:tabs>
          <w:tab w:val="left" w:pos="567"/>
        </w:tabs>
        <w:spacing w:line="276" w:lineRule="auto"/>
        <w:jc w:val="both"/>
        <w:textAlignment w:val="baseline"/>
        <w:rPr>
          <w:szCs w:val="20"/>
          <w:lang w:eastAsia="en-US"/>
        </w:rPr>
      </w:pPr>
      <w:r w:rsidRPr="004923FC">
        <w:rPr>
          <w:szCs w:val="20"/>
          <w:lang w:eastAsia="en-US"/>
        </w:rPr>
        <w:t>22.3.2.2. Pirkėjas pažeidžia Sutartį arba įstatymus bei kitus teisės aktus ir per Tiekėjo rašytinėje pretenzijoje nurodytą terminą neištaiso pažeidimo, išskyrus Bendrųjų sąlygų 22.3.1 punkte nustatytą atvejį.</w:t>
      </w:r>
    </w:p>
    <w:p w14:paraId="13B7EF58" w14:textId="77777777" w:rsidR="004923FC" w:rsidRPr="004923FC" w:rsidRDefault="004923FC" w:rsidP="004923FC">
      <w:pPr>
        <w:tabs>
          <w:tab w:val="left" w:pos="567"/>
        </w:tabs>
        <w:spacing w:line="276" w:lineRule="auto"/>
        <w:jc w:val="both"/>
        <w:textAlignment w:val="baseline"/>
        <w:rPr>
          <w:szCs w:val="20"/>
          <w:lang w:eastAsia="en-US"/>
        </w:rPr>
      </w:pPr>
      <w:r w:rsidRPr="004923FC">
        <w:rPr>
          <w:szCs w:val="20"/>
          <w:lang w:eastAsia="en-US"/>
        </w:rPr>
        <w:t>22.3.3. Jeigu Bendrųjų sąlygų 22.3.1 punkte nurodytos aplinkybės yra susijusios tik su atskira dalimi arba atskiru Susitarimu, Tiekėjas turi teisę nutraukti Sutartį tik tos dalies atžvilgiu arba nutraukti tik tokį Susitarimą.</w:t>
      </w:r>
    </w:p>
    <w:p w14:paraId="1265B626" w14:textId="77777777" w:rsidR="004923FC" w:rsidRPr="004923FC" w:rsidRDefault="004923FC" w:rsidP="004923FC">
      <w:pPr>
        <w:tabs>
          <w:tab w:val="left" w:pos="567"/>
        </w:tabs>
        <w:spacing w:line="276" w:lineRule="auto"/>
        <w:jc w:val="both"/>
        <w:textAlignment w:val="baseline"/>
        <w:rPr>
          <w:szCs w:val="20"/>
          <w:lang w:eastAsia="en-US"/>
        </w:rPr>
      </w:pPr>
      <w:r w:rsidRPr="004923FC">
        <w:rPr>
          <w:szCs w:val="20"/>
          <w:lang w:eastAsia="en-US"/>
        </w:rPr>
        <w:t>22.3.4. Tiekėjas turi teisę vienašališkai nutraukti Sutartį ir kitais įstatymuose bei kituose teisės aktuose įtvirtintais atvejais.</w:t>
      </w:r>
    </w:p>
    <w:p w14:paraId="6309859A" w14:textId="77777777" w:rsidR="004923FC" w:rsidRPr="004923FC" w:rsidRDefault="004923FC" w:rsidP="004923FC">
      <w:pPr>
        <w:tabs>
          <w:tab w:val="left" w:pos="567"/>
        </w:tabs>
        <w:spacing w:line="276" w:lineRule="auto"/>
        <w:jc w:val="both"/>
        <w:textAlignment w:val="baseline"/>
        <w:rPr>
          <w:szCs w:val="20"/>
          <w:lang w:eastAsia="en-US"/>
        </w:rPr>
      </w:pPr>
      <w:r w:rsidRPr="004923FC">
        <w:rPr>
          <w:szCs w:val="20"/>
          <w:lang w:eastAsia="en-US"/>
        </w:rPr>
        <w:t xml:space="preserve">22.3.5. </w:t>
      </w:r>
      <w:r w:rsidRPr="004923FC">
        <w:t xml:space="preserve">Jei Sutartis nutraukiama </w:t>
      </w:r>
      <w:r w:rsidRPr="004923FC">
        <w:rPr>
          <w:szCs w:val="20"/>
          <w:lang w:eastAsia="en-US"/>
        </w:rPr>
        <w:t xml:space="preserve">dėl Pirkėjo esminio Sutarties pažeidimo </w:t>
      </w:r>
      <w:r w:rsidRPr="004923FC">
        <w:t>ar Pirkėjui nepagrįstai nutraukus Sutarties vykdymą ne Sutartyje nustatyta tvarka, Pirkėjas įsipareigoja sumokėti Tiekėjui Specialiosiose sąlygose nurodyto dydžio baudą ir atlyginti nuostolius, susijusius su Sutarties nutraukimu</w:t>
      </w:r>
      <w:r w:rsidRPr="004923FC">
        <w:rPr>
          <w:szCs w:val="20"/>
          <w:lang w:eastAsia="en-US"/>
        </w:rPr>
        <w:t>.</w:t>
      </w:r>
    </w:p>
    <w:p w14:paraId="7F574ED1" w14:textId="77777777" w:rsidR="004923FC" w:rsidRPr="004923FC" w:rsidRDefault="004923FC" w:rsidP="004923FC">
      <w:pPr>
        <w:tabs>
          <w:tab w:val="left" w:pos="567"/>
        </w:tabs>
        <w:spacing w:line="276" w:lineRule="auto"/>
        <w:jc w:val="both"/>
        <w:textAlignment w:val="baseline"/>
        <w:rPr>
          <w:szCs w:val="20"/>
          <w:lang w:eastAsia="en-US"/>
        </w:rPr>
      </w:pPr>
      <w:r w:rsidRPr="004923FC">
        <w:rPr>
          <w:szCs w:val="20"/>
          <w:lang w:eastAsia="en-US"/>
        </w:rPr>
        <w:lastRenderedPageBreak/>
        <w:t>22.3.6. Sutartis laikoma nutraukta kitą dieną po to, kai pasibaigia įspėjimo apie Sutarties nutraukimą terminas.</w:t>
      </w:r>
    </w:p>
    <w:p w14:paraId="53779B04" w14:textId="77777777" w:rsidR="004923FC" w:rsidRPr="004923FC" w:rsidRDefault="004923FC" w:rsidP="004923FC">
      <w:pPr>
        <w:tabs>
          <w:tab w:val="left" w:pos="567"/>
        </w:tabs>
        <w:spacing w:line="276" w:lineRule="auto"/>
        <w:jc w:val="both"/>
        <w:textAlignment w:val="baseline"/>
        <w:rPr>
          <w:szCs w:val="20"/>
          <w:lang w:eastAsia="en-US"/>
        </w:rPr>
      </w:pPr>
      <w:r w:rsidRPr="004923FC">
        <w:rPr>
          <w:szCs w:val="20"/>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E82C24B" w14:textId="77777777" w:rsidR="004923FC" w:rsidRPr="004923FC" w:rsidRDefault="004923FC" w:rsidP="004923FC">
      <w:pPr>
        <w:tabs>
          <w:tab w:val="left" w:pos="567"/>
        </w:tabs>
        <w:spacing w:line="276" w:lineRule="auto"/>
        <w:jc w:val="both"/>
        <w:textAlignment w:val="baseline"/>
        <w:rPr>
          <w:b/>
          <w:bCs/>
          <w:szCs w:val="20"/>
          <w:lang w:eastAsia="en-US"/>
        </w:rPr>
      </w:pPr>
    </w:p>
    <w:p w14:paraId="696488EA" w14:textId="77777777" w:rsidR="004923FC" w:rsidRPr="004923FC" w:rsidRDefault="004923FC" w:rsidP="004923F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0"/>
          <w:lang w:eastAsia="en-US"/>
        </w:rPr>
      </w:pPr>
      <w:r w:rsidRPr="004923FC">
        <w:rPr>
          <w:rFonts w:eastAsia="Arial"/>
          <w:b/>
          <w:bCs/>
          <w:szCs w:val="20"/>
          <w:lang w:eastAsia="en-US"/>
        </w:rPr>
        <w:t>22.4.</w:t>
      </w:r>
      <w:r w:rsidRPr="004923FC">
        <w:rPr>
          <w:rFonts w:eastAsia="Arial"/>
          <w:b/>
          <w:bCs/>
          <w:szCs w:val="20"/>
          <w:lang w:eastAsia="en-US"/>
        </w:rPr>
        <w:tab/>
      </w:r>
      <w:r w:rsidRPr="004923FC">
        <w:rPr>
          <w:rFonts w:eastAsia="Arial"/>
          <w:b/>
          <w:szCs w:val="20"/>
          <w:lang w:eastAsia="en-US"/>
        </w:rPr>
        <w:t>Šalių teisės ir pareigos Sutarties nutraukimo atveju</w:t>
      </w:r>
    </w:p>
    <w:p w14:paraId="50E578C3" w14:textId="77777777" w:rsidR="004923FC" w:rsidRPr="004923FC" w:rsidRDefault="004923FC" w:rsidP="004923F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0"/>
          <w:lang w:eastAsia="en-US"/>
        </w:rPr>
      </w:pPr>
    </w:p>
    <w:p w14:paraId="0E569F11" w14:textId="77777777" w:rsidR="004923FC" w:rsidRPr="004923FC" w:rsidRDefault="004923FC" w:rsidP="004923FC">
      <w:pPr>
        <w:tabs>
          <w:tab w:val="left" w:pos="567"/>
        </w:tabs>
        <w:spacing w:line="276" w:lineRule="auto"/>
        <w:jc w:val="both"/>
        <w:textAlignment w:val="baseline"/>
        <w:rPr>
          <w:szCs w:val="20"/>
          <w:lang w:eastAsia="en-US"/>
        </w:rPr>
      </w:pPr>
      <w:r w:rsidRPr="004923FC">
        <w:rPr>
          <w:szCs w:val="20"/>
          <w:lang w:eastAsia="en-US"/>
        </w:rPr>
        <w:t>22.4.1. Sutarties nutraukimas neturi įtakos ginčų nagrinėjimo tvarką nustatančių Sutarties sąlygų ir kitų Sutarties sąlygų, kurios pagal savo esmę lieka galioti ir po Sutarties nutraukimo, galiojimui.</w:t>
      </w:r>
    </w:p>
    <w:p w14:paraId="2C211AEE" w14:textId="77777777" w:rsidR="004923FC" w:rsidRPr="004923FC" w:rsidRDefault="004923FC" w:rsidP="004923FC">
      <w:pPr>
        <w:tabs>
          <w:tab w:val="left" w:pos="567"/>
        </w:tabs>
        <w:spacing w:line="276" w:lineRule="auto"/>
        <w:jc w:val="both"/>
        <w:textAlignment w:val="baseline"/>
        <w:rPr>
          <w:szCs w:val="20"/>
          <w:lang w:eastAsia="en-US"/>
        </w:rPr>
      </w:pPr>
      <w:r w:rsidRPr="004923FC">
        <w:rPr>
          <w:szCs w:val="20"/>
          <w:lang w:eastAsia="en-US"/>
        </w:rPr>
        <w:t>22.4.2. Nutraukus Sutartį, Šalys privalo:</w:t>
      </w:r>
    </w:p>
    <w:p w14:paraId="0D12E871" w14:textId="77777777" w:rsidR="004923FC" w:rsidRPr="004923FC" w:rsidRDefault="004923FC" w:rsidP="004923FC">
      <w:pPr>
        <w:tabs>
          <w:tab w:val="left" w:pos="567"/>
        </w:tabs>
        <w:spacing w:line="276" w:lineRule="auto"/>
        <w:jc w:val="both"/>
        <w:textAlignment w:val="baseline"/>
        <w:rPr>
          <w:szCs w:val="20"/>
          <w:lang w:eastAsia="en-US"/>
        </w:rPr>
      </w:pPr>
      <w:r w:rsidRPr="004923FC">
        <w:rPr>
          <w:szCs w:val="20"/>
          <w:lang w:eastAsia="en-US"/>
        </w:rPr>
        <w:t xml:space="preserve">22.4.2.1. įsitikinti, jog iki Sutarties nutraukimo dienos suteiktos </w:t>
      </w:r>
      <w:r w:rsidRPr="004923FC">
        <w:rPr>
          <w:rFonts w:eastAsia="Arial"/>
          <w:szCs w:val="20"/>
          <w:lang w:eastAsia="en-US"/>
        </w:rPr>
        <w:t>Paslaugos</w:t>
      </w:r>
      <w:r w:rsidRPr="004923FC">
        <w:rPr>
          <w:szCs w:val="20"/>
          <w:lang w:eastAsia="en-US"/>
        </w:rPr>
        <w:t xml:space="preserve"> ir kiti atlikti veiksmai atitinka Sutarties reikalavimus ir Šalys dėl to viena kitai nebereikš pretenzijų;</w:t>
      </w:r>
    </w:p>
    <w:p w14:paraId="296BF192" w14:textId="77777777" w:rsidR="004923FC" w:rsidRPr="004923FC" w:rsidRDefault="004923FC" w:rsidP="004923FC">
      <w:pPr>
        <w:tabs>
          <w:tab w:val="left" w:pos="567"/>
        </w:tabs>
        <w:spacing w:line="276" w:lineRule="auto"/>
        <w:jc w:val="both"/>
        <w:textAlignment w:val="baseline"/>
        <w:rPr>
          <w:szCs w:val="20"/>
          <w:lang w:eastAsia="en-US"/>
        </w:rPr>
      </w:pPr>
      <w:r w:rsidRPr="004923FC">
        <w:rPr>
          <w:szCs w:val="20"/>
          <w:lang w:eastAsia="en-US"/>
        </w:rPr>
        <w:t xml:space="preserve">22.4.2.2. atsiskaityti už iki Sutarties nutraukimo suteiktas </w:t>
      </w:r>
      <w:r w:rsidRPr="004923FC">
        <w:rPr>
          <w:rFonts w:eastAsia="Arial"/>
          <w:szCs w:val="20"/>
          <w:lang w:eastAsia="en-US"/>
        </w:rPr>
        <w:t>Paslaugas</w:t>
      </w:r>
      <w:r w:rsidRPr="004923FC">
        <w:rPr>
          <w:szCs w:val="20"/>
          <w:lang w:eastAsia="en-US"/>
        </w:rPr>
        <w:t>, atitinkančias Sutarties reikalavimus;</w:t>
      </w:r>
    </w:p>
    <w:p w14:paraId="2D1F428F" w14:textId="77777777" w:rsidR="004923FC" w:rsidRPr="004923FC" w:rsidRDefault="004923FC" w:rsidP="004923FC">
      <w:pPr>
        <w:tabs>
          <w:tab w:val="left" w:pos="567"/>
        </w:tabs>
        <w:spacing w:line="276" w:lineRule="auto"/>
        <w:jc w:val="both"/>
        <w:textAlignment w:val="baseline"/>
        <w:rPr>
          <w:szCs w:val="20"/>
          <w:lang w:eastAsia="en-US"/>
        </w:rPr>
      </w:pPr>
      <w:r w:rsidRPr="004923FC">
        <w:rPr>
          <w:szCs w:val="20"/>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23493D98" w14:textId="77777777" w:rsidR="004923FC" w:rsidRPr="004923FC" w:rsidRDefault="004923FC" w:rsidP="004923FC">
      <w:pPr>
        <w:tabs>
          <w:tab w:val="left" w:pos="567"/>
        </w:tabs>
        <w:spacing w:line="276" w:lineRule="auto"/>
        <w:jc w:val="both"/>
        <w:textAlignment w:val="baseline"/>
        <w:rPr>
          <w:b/>
          <w:bCs/>
          <w:szCs w:val="20"/>
          <w:lang w:eastAsia="en-US"/>
        </w:rPr>
      </w:pPr>
    </w:p>
    <w:p w14:paraId="4BCCBB4C" w14:textId="77777777" w:rsidR="004923FC" w:rsidRPr="004923FC" w:rsidRDefault="004923FC" w:rsidP="004923F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szCs w:val="20"/>
          <w:lang w:eastAsia="en-US"/>
        </w:rPr>
      </w:pPr>
      <w:r w:rsidRPr="004923FC">
        <w:rPr>
          <w:rFonts w:eastAsia="Arial"/>
          <w:b/>
          <w:bCs/>
          <w:caps/>
          <w:szCs w:val="20"/>
          <w:lang w:eastAsia="en-US"/>
        </w:rPr>
        <w:t>23.</w:t>
      </w:r>
      <w:r w:rsidRPr="004923FC">
        <w:rPr>
          <w:szCs w:val="20"/>
          <w:lang w:eastAsia="en-US"/>
        </w:rPr>
        <w:tab/>
      </w:r>
      <w:r w:rsidRPr="004923FC">
        <w:rPr>
          <w:rFonts w:eastAsia="Arial"/>
          <w:b/>
          <w:bCs/>
          <w:caps/>
          <w:szCs w:val="20"/>
          <w:lang w:eastAsia="en-US"/>
        </w:rPr>
        <w:t>PREKIŲ MODELIO AR GAMINTOJO KEITIMAS</w:t>
      </w:r>
    </w:p>
    <w:p w14:paraId="083A2C9A" w14:textId="77777777" w:rsidR="004923FC" w:rsidRPr="004923FC" w:rsidRDefault="004923FC" w:rsidP="004923F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Cs w:val="20"/>
          <w:lang w:eastAsia="en-US"/>
        </w:rPr>
      </w:pPr>
    </w:p>
    <w:p w14:paraId="3ACDC931" w14:textId="77777777" w:rsidR="004923FC" w:rsidRPr="004923FC" w:rsidRDefault="004923FC" w:rsidP="004923FC">
      <w:pPr>
        <w:spacing w:line="276" w:lineRule="auto"/>
        <w:jc w:val="both"/>
        <w:rPr>
          <w:szCs w:val="20"/>
          <w:lang w:eastAsia="en-US"/>
        </w:rPr>
      </w:pPr>
      <w:r w:rsidRPr="004923FC">
        <w:rPr>
          <w:rFonts w:eastAsia="Arial"/>
          <w:caps/>
          <w:szCs w:val="20"/>
          <w:lang w:eastAsia="en-US"/>
        </w:rPr>
        <w:t xml:space="preserve">23.1. </w:t>
      </w:r>
      <w:r w:rsidRPr="004923FC">
        <w:rPr>
          <w:szCs w:val="20"/>
          <w:lang w:eastAsia="en-US"/>
        </w:rPr>
        <w:t>Tais atvejais, kai kartu su Paslaugomis yra perkamos prekės, Tiekėjas turi teisę keisti prekių modelį ir (ar) gamintoją, jei yra visos toliau nurodytos sąlygos:</w:t>
      </w:r>
    </w:p>
    <w:p w14:paraId="03AC2DF4" w14:textId="77777777" w:rsidR="004923FC" w:rsidRPr="004923FC" w:rsidRDefault="004923FC" w:rsidP="004923FC">
      <w:pPr>
        <w:spacing w:line="276" w:lineRule="auto"/>
        <w:jc w:val="both"/>
        <w:rPr>
          <w:szCs w:val="20"/>
          <w:lang w:eastAsia="en-US"/>
        </w:rPr>
      </w:pPr>
      <w:r w:rsidRPr="004923FC">
        <w:rPr>
          <w:szCs w:val="20"/>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923FC">
        <w:rPr>
          <w:szCs w:val="20"/>
          <w:vertAlign w:val="superscript"/>
          <w:lang w:eastAsia="en-US"/>
        </w:rPr>
        <w:t xml:space="preserve">1 </w:t>
      </w:r>
      <w:r w:rsidRPr="004923FC">
        <w:rPr>
          <w:szCs w:val="20"/>
          <w:lang w:eastAsia="en-US"/>
        </w:rPr>
        <w:t>dalies nuostatų;</w:t>
      </w:r>
    </w:p>
    <w:p w14:paraId="7F6B9240" w14:textId="77777777" w:rsidR="004923FC" w:rsidRPr="004923FC" w:rsidRDefault="004923FC" w:rsidP="004923FC">
      <w:pPr>
        <w:spacing w:line="276" w:lineRule="auto"/>
        <w:jc w:val="both"/>
        <w:rPr>
          <w:szCs w:val="20"/>
          <w:lang w:eastAsia="en-US"/>
        </w:rPr>
      </w:pPr>
      <w:r w:rsidRPr="004923FC">
        <w:rPr>
          <w:szCs w:val="20"/>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CD68C52" w14:textId="77777777" w:rsidR="004923FC" w:rsidRPr="004923FC" w:rsidRDefault="004923FC" w:rsidP="004923FC">
      <w:pPr>
        <w:spacing w:line="276" w:lineRule="auto"/>
        <w:jc w:val="both"/>
        <w:rPr>
          <w:szCs w:val="20"/>
          <w:lang w:eastAsia="en-US"/>
        </w:rPr>
      </w:pPr>
      <w:r w:rsidRPr="004923FC">
        <w:rPr>
          <w:szCs w:val="20"/>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923FC">
        <w:rPr>
          <w:szCs w:val="20"/>
          <w:shd w:val="clear" w:color="auto" w:fill="FFFFFF"/>
          <w:lang w:eastAsia="en-US"/>
        </w:rPr>
        <w:t>ir lygiavertiškumo ar geresnės kokybės nei Sutartyje nurodytos prekės</w:t>
      </w:r>
      <w:r w:rsidRPr="004923FC">
        <w:rPr>
          <w:szCs w:val="20"/>
          <w:lang w:eastAsia="en-US"/>
        </w:rPr>
        <w:t>;</w:t>
      </w:r>
    </w:p>
    <w:p w14:paraId="2DD2155C" w14:textId="77777777" w:rsidR="004923FC" w:rsidRPr="004923FC" w:rsidRDefault="004923FC" w:rsidP="004923FC">
      <w:pPr>
        <w:spacing w:line="276" w:lineRule="auto"/>
        <w:jc w:val="both"/>
        <w:rPr>
          <w:szCs w:val="20"/>
          <w:lang w:eastAsia="en-US"/>
        </w:rPr>
      </w:pPr>
      <w:r w:rsidRPr="004923FC">
        <w:rPr>
          <w:szCs w:val="20"/>
          <w:lang w:eastAsia="en-US"/>
        </w:rPr>
        <w:t>23.1.4. Šalys sudarė rašytinį Susitarimą prie Sutarties dėl prekių keitimo.</w:t>
      </w:r>
    </w:p>
    <w:p w14:paraId="6F8A2FA7" w14:textId="77777777" w:rsidR="004923FC" w:rsidRPr="004923FC" w:rsidRDefault="004923FC" w:rsidP="004923FC">
      <w:pPr>
        <w:spacing w:line="276" w:lineRule="auto"/>
        <w:jc w:val="both"/>
        <w:rPr>
          <w:szCs w:val="20"/>
          <w:lang w:eastAsia="en-US"/>
        </w:rPr>
      </w:pPr>
      <w:r w:rsidRPr="004923FC">
        <w:rPr>
          <w:szCs w:val="20"/>
          <w:lang w:eastAsia="en-US"/>
        </w:rPr>
        <w:t>23.2. Šiame Bendrųjų sąlygų skyriuje nurodytu atveju prekės turi būti pristatytos už ne didesnę nei pasiūlyme nurodytą kainą.</w:t>
      </w:r>
    </w:p>
    <w:p w14:paraId="23531394" w14:textId="77777777" w:rsidR="004923FC" w:rsidRPr="004923FC" w:rsidRDefault="004923FC" w:rsidP="004923F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szCs w:val="20"/>
          <w:lang w:eastAsia="en-US"/>
        </w:rPr>
      </w:pPr>
    </w:p>
    <w:p w14:paraId="4522DC9F" w14:textId="77777777" w:rsidR="004923FC" w:rsidRPr="004923FC" w:rsidRDefault="004923FC" w:rsidP="004923F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Cs w:val="20"/>
          <w:lang w:eastAsia="en-US"/>
        </w:rPr>
      </w:pPr>
      <w:r w:rsidRPr="004923FC">
        <w:rPr>
          <w:rFonts w:eastAsia="Arial"/>
          <w:b/>
          <w:bCs/>
          <w:caps/>
          <w:szCs w:val="20"/>
          <w:lang w:eastAsia="en-US"/>
        </w:rPr>
        <w:t>24.</w:t>
      </w:r>
      <w:r w:rsidRPr="004923FC">
        <w:rPr>
          <w:rFonts w:eastAsia="Arial"/>
          <w:b/>
          <w:bCs/>
          <w:caps/>
          <w:szCs w:val="20"/>
          <w:lang w:eastAsia="en-US"/>
        </w:rPr>
        <w:tab/>
      </w:r>
      <w:r w:rsidRPr="004923FC">
        <w:rPr>
          <w:rFonts w:eastAsia="Arial"/>
          <w:b/>
          <w:caps/>
          <w:szCs w:val="20"/>
          <w:lang w:eastAsia="en-US"/>
        </w:rPr>
        <w:t>Bendravimo tvarka ir kalba</w:t>
      </w:r>
    </w:p>
    <w:p w14:paraId="6576A104" w14:textId="77777777" w:rsidR="004923FC" w:rsidRPr="004923FC" w:rsidRDefault="004923FC" w:rsidP="004923F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Cs w:val="20"/>
          <w:lang w:eastAsia="en-US"/>
        </w:rPr>
      </w:pPr>
    </w:p>
    <w:p w14:paraId="130C0DD1" w14:textId="77777777" w:rsidR="004923FC" w:rsidRPr="004923FC" w:rsidRDefault="004923FC" w:rsidP="004923FC">
      <w:pPr>
        <w:tabs>
          <w:tab w:val="left" w:pos="567"/>
          <w:tab w:val="left" w:pos="851"/>
          <w:tab w:val="left" w:pos="992"/>
          <w:tab w:val="left" w:pos="1134"/>
        </w:tabs>
        <w:spacing w:line="276" w:lineRule="auto"/>
        <w:jc w:val="both"/>
        <w:rPr>
          <w:rFonts w:eastAsia="Arial"/>
          <w:szCs w:val="20"/>
          <w:shd w:val="clear" w:color="auto" w:fill="FFFFFF"/>
          <w:lang w:eastAsia="en-US"/>
        </w:rPr>
      </w:pPr>
      <w:r w:rsidRPr="004923FC">
        <w:rPr>
          <w:rFonts w:eastAsia="Arial"/>
          <w:szCs w:val="20"/>
          <w:lang w:eastAsia="en-US"/>
        </w:rPr>
        <w:t>24.1.</w:t>
      </w:r>
      <w:r w:rsidRPr="004923FC">
        <w:rPr>
          <w:rFonts w:eastAsia="Arial"/>
          <w:szCs w:val="20"/>
          <w:lang w:eastAsia="en-US"/>
        </w:rPr>
        <w:tab/>
      </w:r>
      <w:r w:rsidRPr="004923FC">
        <w:rPr>
          <w:rFonts w:eastAsia="Arial"/>
          <w:bCs/>
          <w:szCs w:val="20"/>
          <w:lang w:eastAsia="en-US"/>
        </w:rPr>
        <w:t xml:space="preserve">Sutartis sudaroma lietuvių kalba. Jeigu Sutartis ar kuris nors ją sudarantis dokumentas sudaromas kita kalba arba išverčiamas į kitą kalbą, visais atvejais </w:t>
      </w:r>
      <w:r w:rsidRPr="004923FC">
        <w:rPr>
          <w:rFonts w:eastAsia="Arial"/>
          <w:szCs w:val="20"/>
          <w:shd w:val="clear" w:color="auto" w:fill="FFFFFF"/>
          <w:lang w:eastAsia="en-US"/>
        </w:rPr>
        <w:t>autentišku laikomas tik lietuvių kalba parengtas Sutarties tekstas (jei yra neatitikimų, pirmenybė teikiama lietuvių kalba parengtam tekstui).</w:t>
      </w:r>
    </w:p>
    <w:p w14:paraId="507ACBF6" w14:textId="77777777" w:rsidR="004923FC" w:rsidRPr="004923FC" w:rsidRDefault="004923FC" w:rsidP="004923FC">
      <w:pPr>
        <w:widowControl w:val="0"/>
        <w:tabs>
          <w:tab w:val="left" w:pos="567"/>
          <w:tab w:val="left" w:pos="851"/>
          <w:tab w:val="left" w:pos="992"/>
          <w:tab w:val="left" w:pos="1134"/>
        </w:tabs>
        <w:spacing w:line="276" w:lineRule="auto"/>
        <w:jc w:val="both"/>
        <w:rPr>
          <w:rFonts w:eastAsia="Arial"/>
          <w:szCs w:val="20"/>
          <w:lang w:eastAsia="en-US"/>
        </w:rPr>
      </w:pPr>
      <w:r w:rsidRPr="004923FC">
        <w:rPr>
          <w:rFonts w:eastAsia="Arial"/>
          <w:szCs w:val="20"/>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1EF8FAF" w14:textId="77777777" w:rsidR="004923FC" w:rsidRPr="004923FC" w:rsidRDefault="004923FC" w:rsidP="004923FC">
      <w:pPr>
        <w:widowControl w:val="0"/>
        <w:tabs>
          <w:tab w:val="left" w:pos="0"/>
          <w:tab w:val="left" w:pos="851"/>
          <w:tab w:val="left" w:pos="992"/>
          <w:tab w:val="left" w:pos="1134"/>
        </w:tabs>
        <w:spacing w:line="276" w:lineRule="auto"/>
        <w:jc w:val="both"/>
        <w:rPr>
          <w:rFonts w:eastAsia="Arial"/>
          <w:szCs w:val="20"/>
          <w:lang w:eastAsia="en-US"/>
        </w:rPr>
      </w:pPr>
      <w:r w:rsidRPr="004923FC">
        <w:rPr>
          <w:rFonts w:eastAsia="Arial"/>
          <w:szCs w:val="20"/>
          <w:lang w:eastAsia="en-US"/>
        </w:rPr>
        <w:t>24.3. Jeigu pranešimas yra įteikiamas asmeniškai arba siunčiamas paštu ar per kurjerį, jis turi būti įteikiamas pasirašytinai ir laikomas gautu gavimo patvirtinime nurodytą dieną.</w:t>
      </w:r>
    </w:p>
    <w:p w14:paraId="2E67F4F5" w14:textId="77777777" w:rsidR="004923FC" w:rsidRPr="004923FC" w:rsidRDefault="004923FC" w:rsidP="004923FC">
      <w:pPr>
        <w:widowControl w:val="0"/>
        <w:tabs>
          <w:tab w:val="left" w:pos="0"/>
          <w:tab w:val="left" w:pos="851"/>
          <w:tab w:val="left" w:pos="992"/>
          <w:tab w:val="left" w:pos="1134"/>
        </w:tabs>
        <w:spacing w:line="276" w:lineRule="auto"/>
        <w:jc w:val="both"/>
        <w:rPr>
          <w:rFonts w:eastAsia="Arial"/>
          <w:szCs w:val="20"/>
          <w:lang w:eastAsia="en-US"/>
        </w:rPr>
      </w:pPr>
      <w:r w:rsidRPr="004923FC">
        <w:rPr>
          <w:rFonts w:eastAsia="Arial"/>
          <w:szCs w:val="20"/>
          <w:lang w:eastAsia="en-US"/>
        </w:rPr>
        <w:t>24.4. Jeigu pranešimas siunčiamas el. paštu, laikoma, kad Šalis jį gavo kitą darbo dieną.</w:t>
      </w:r>
    </w:p>
    <w:p w14:paraId="652D2050" w14:textId="77777777" w:rsidR="004923FC" w:rsidRPr="004923FC" w:rsidRDefault="004923FC" w:rsidP="004923FC">
      <w:pPr>
        <w:widowControl w:val="0"/>
        <w:tabs>
          <w:tab w:val="left" w:pos="0"/>
          <w:tab w:val="left" w:pos="851"/>
          <w:tab w:val="left" w:pos="992"/>
          <w:tab w:val="left" w:pos="1134"/>
        </w:tabs>
        <w:spacing w:line="276" w:lineRule="auto"/>
        <w:jc w:val="both"/>
        <w:rPr>
          <w:rFonts w:eastAsia="Arial"/>
          <w:szCs w:val="20"/>
          <w:lang w:eastAsia="en-US"/>
        </w:rPr>
      </w:pPr>
      <w:r w:rsidRPr="004923FC">
        <w:rPr>
          <w:rFonts w:eastAsia="Arial"/>
          <w:szCs w:val="20"/>
          <w:lang w:eastAsia="en-US"/>
        </w:rPr>
        <w:t>24.5. Jeigu pranešimas siunčiamas keliais skirtingais būdais, laikoma, kad gavėjas jį gavo tada, kai jis gavo pirmesnįjį pranešimą.</w:t>
      </w:r>
    </w:p>
    <w:p w14:paraId="0F3D7794" w14:textId="77777777" w:rsidR="004923FC" w:rsidRPr="004923FC" w:rsidRDefault="004923FC" w:rsidP="004923FC">
      <w:pPr>
        <w:widowControl w:val="0"/>
        <w:tabs>
          <w:tab w:val="left" w:pos="0"/>
          <w:tab w:val="left" w:pos="851"/>
          <w:tab w:val="left" w:pos="992"/>
          <w:tab w:val="left" w:pos="1134"/>
        </w:tabs>
        <w:spacing w:line="276" w:lineRule="auto"/>
        <w:jc w:val="both"/>
        <w:rPr>
          <w:rFonts w:eastAsia="Arial"/>
          <w:b/>
          <w:bCs/>
          <w:szCs w:val="20"/>
          <w:lang w:eastAsia="en-US"/>
        </w:rPr>
      </w:pPr>
    </w:p>
    <w:p w14:paraId="44212C6D" w14:textId="77777777" w:rsidR="004923FC" w:rsidRPr="004923FC" w:rsidRDefault="004923FC" w:rsidP="004923F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Cs w:val="20"/>
          <w:lang w:eastAsia="en-US"/>
        </w:rPr>
      </w:pPr>
      <w:r w:rsidRPr="004923FC">
        <w:rPr>
          <w:rFonts w:eastAsia="Arial"/>
          <w:b/>
          <w:bCs/>
          <w:caps/>
          <w:szCs w:val="20"/>
          <w:lang w:eastAsia="en-US"/>
        </w:rPr>
        <w:t>25.</w:t>
      </w:r>
      <w:r w:rsidRPr="004923FC">
        <w:rPr>
          <w:rFonts w:eastAsia="Arial"/>
          <w:b/>
          <w:bCs/>
          <w:caps/>
          <w:szCs w:val="20"/>
          <w:lang w:eastAsia="en-US"/>
        </w:rPr>
        <w:tab/>
      </w:r>
      <w:r w:rsidRPr="004923FC">
        <w:rPr>
          <w:rFonts w:eastAsia="Arial"/>
          <w:b/>
          <w:caps/>
          <w:szCs w:val="20"/>
          <w:lang w:eastAsia="en-US"/>
        </w:rPr>
        <w:t>Pretenzijos ir ginčų sprendimas</w:t>
      </w:r>
    </w:p>
    <w:p w14:paraId="47B22C43" w14:textId="77777777" w:rsidR="004923FC" w:rsidRPr="004923FC" w:rsidRDefault="004923FC" w:rsidP="004923F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Cs w:val="20"/>
          <w:lang w:eastAsia="en-US"/>
        </w:rPr>
      </w:pPr>
    </w:p>
    <w:p w14:paraId="1958D7F0" w14:textId="77777777" w:rsidR="004923FC" w:rsidRPr="004923FC" w:rsidRDefault="004923FC" w:rsidP="004923FC">
      <w:pPr>
        <w:widowControl w:val="0"/>
        <w:tabs>
          <w:tab w:val="left" w:pos="0"/>
          <w:tab w:val="left" w:pos="851"/>
          <w:tab w:val="left" w:pos="992"/>
          <w:tab w:val="left" w:pos="1134"/>
        </w:tabs>
        <w:spacing w:line="276" w:lineRule="auto"/>
        <w:jc w:val="both"/>
        <w:rPr>
          <w:rFonts w:eastAsia="Cambria"/>
          <w:szCs w:val="20"/>
          <w:lang w:eastAsia="en-US"/>
        </w:rPr>
      </w:pPr>
      <w:r w:rsidRPr="004923FC">
        <w:rPr>
          <w:rFonts w:eastAsia="Cambria"/>
          <w:szCs w:val="20"/>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0060E49D" w14:textId="77777777" w:rsidR="004923FC" w:rsidRPr="004923FC" w:rsidRDefault="004923FC" w:rsidP="004923FC">
      <w:pPr>
        <w:widowControl w:val="0"/>
        <w:tabs>
          <w:tab w:val="left" w:pos="142"/>
          <w:tab w:val="left" w:pos="851"/>
          <w:tab w:val="left" w:pos="992"/>
          <w:tab w:val="left" w:pos="1134"/>
        </w:tabs>
        <w:spacing w:line="276" w:lineRule="auto"/>
        <w:jc w:val="both"/>
        <w:rPr>
          <w:rFonts w:eastAsia="Cambria"/>
          <w:szCs w:val="20"/>
          <w:lang w:eastAsia="en-US"/>
        </w:rPr>
      </w:pPr>
      <w:r w:rsidRPr="004923FC">
        <w:rPr>
          <w:rFonts w:eastAsia="Cambria"/>
          <w:szCs w:val="20"/>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923FC">
        <w:rPr>
          <w:szCs w:val="20"/>
          <w:lang w:eastAsia="en-US"/>
        </w:rPr>
        <w:t xml:space="preserve"> </w:t>
      </w:r>
      <w:r w:rsidRPr="004923FC">
        <w:rPr>
          <w:rFonts w:eastAsia="Cambria"/>
          <w:szCs w:val="20"/>
          <w:lang w:eastAsia="en-US"/>
        </w:rPr>
        <w:t>Lietuvos Respublikos įstatymuose nustatyta tvarka.</w:t>
      </w:r>
    </w:p>
    <w:p w14:paraId="202F0705" w14:textId="77777777" w:rsidR="004923FC" w:rsidRPr="004923FC" w:rsidRDefault="004923FC" w:rsidP="004923FC">
      <w:pPr>
        <w:widowControl w:val="0"/>
        <w:tabs>
          <w:tab w:val="left" w:pos="426"/>
          <w:tab w:val="left" w:pos="567"/>
          <w:tab w:val="left" w:pos="709"/>
          <w:tab w:val="left" w:pos="851"/>
          <w:tab w:val="left" w:pos="992"/>
          <w:tab w:val="left" w:pos="1134"/>
        </w:tabs>
        <w:spacing w:line="276" w:lineRule="auto"/>
        <w:jc w:val="both"/>
        <w:rPr>
          <w:rFonts w:eastAsia="Arial"/>
          <w:szCs w:val="20"/>
          <w:lang w:eastAsia="en-US"/>
        </w:rPr>
      </w:pPr>
      <w:r w:rsidRPr="004923FC">
        <w:rPr>
          <w:rFonts w:eastAsia="Arial"/>
          <w:szCs w:val="20"/>
          <w:lang w:eastAsia="en-US"/>
        </w:rPr>
        <w:t>25.3. Kilę ginčai nesudaro pagrindo Šalims atsisakyti vykdyti savo prievoles pagal Sutartį.</w:t>
      </w:r>
    </w:p>
    <w:p w14:paraId="472D1632" w14:textId="77777777" w:rsidR="004923FC" w:rsidRPr="004923FC" w:rsidRDefault="004923FC" w:rsidP="004923FC">
      <w:pPr>
        <w:widowControl w:val="0"/>
        <w:tabs>
          <w:tab w:val="left" w:pos="426"/>
          <w:tab w:val="left" w:pos="567"/>
          <w:tab w:val="left" w:pos="709"/>
          <w:tab w:val="left" w:pos="851"/>
          <w:tab w:val="left" w:pos="992"/>
          <w:tab w:val="left" w:pos="1134"/>
        </w:tabs>
        <w:spacing w:line="276" w:lineRule="auto"/>
        <w:jc w:val="both"/>
        <w:rPr>
          <w:rFonts w:eastAsia="Arial"/>
          <w:szCs w:val="20"/>
          <w:lang w:eastAsia="en-US"/>
        </w:rPr>
      </w:pPr>
    </w:p>
    <w:p w14:paraId="79C6F362" w14:textId="77777777" w:rsidR="00DB3E26" w:rsidRPr="00DB3E26" w:rsidRDefault="00DB3E26" w:rsidP="00DB3E26">
      <w:pPr>
        <w:widowControl w:val="0"/>
        <w:tabs>
          <w:tab w:val="left" w:pos="426"/>
          <w:tab w:val="left" w:pos="567"/>
          <w:tab w:val="left" w:pos="709"/>
          <w:tab w:val="left" w:pos="851"/>
          <w:tab w:val="left" w:pos="992"/>
          <w:tab w:val="left" w:pos="1134"/>
        </w:tabs>
        <w:spacing w:line="276" w:lineRule="auto"/>
        <w:jc w:val="both"/>
        <w:rPr>
          <w:rFonts w:eastAsia="Arial"/>
          <w:szCs w:val="20"/>
          <w:lang w:eastAsia="en-US"/>
        </w:rPr>
      </w:pPr>
    </w:p>
    <w:p w14:paraId="6073E319" w14:textId="77777777" w:rsidR="00DB3E26" w:rsidRPr="00DB3E26" w:rsidRDefault="00DB3E26" w:rsidP="00DB3E26">
      <w:pPr>
        <w:widowControl w:val="0"/>
        <w:tabs>
          <w:tab w:val="left" w:pos="426"/>
          <w:tab w:val="left" w:pos="567"/>
          <w:tab w:val="left" w:pos="709"/>
          <w:tab w:val="left" w:pos="851"/>
          <w:tab w:val="left" w:pos="992"/>
          <w:tab w:val="left" w:pos="1134"/>
        </w:tabs>
        <w:spacing w:line="276" w:lineRule="auto"/>
        <w:jc w:val="center"/>
        <w:rPr>
          <w:snapToGrid w:val="0"/>
          <w:szCs w:val="20"/>
          <w:lang w:eastAsia="en-US"/>
        </w:rPr>
      </w:pPr>
      <w:r w:rsidRPr="00DB3E26">
        <w:rPr>
          <w:b/>
          <w:bCs/>
          <w:szCs w:val="20"/>
          <w:lang w:eastAsia="en-US"/>
        </w:rPr>
        <w:t>____________</w:t>
      </w:r>
    </w:p>
    <w:p w14:paraId="5FA80C9D" w14:textId="77777777" w:rsidR="00DB3E26" w:rsidRPr="00FF63B8" w:rsidRDefault="00DB3E26" w:rsidP="00E577B1">
      <w:pPr>
        <w:jc w:val="both"/>
        <w:rPr>
          <w:b/>
          <w:bCs/>
          <w:smallCaps/>
        </w:rPr>
      </w:pPr>
    </w:p>
    <w:p w14:paraId="0E0DC3F3" w14:textId="77777777" w:rsidR="00DB3E26" w:rsidRDefault="00DB3E26" w:rsidP="00DB3E26">
      <w:pPr>
        <w:pStyle w:val="Antrat2"/>
        <w:ind w:left="5103" w:firstLine="1560"/>
        <w:rPr>
          <w:rFonts w:ascii="Times New Roman" w:hAnsi="Times New Roman" w:cs="Times New Roman"/>
          <w:b/>
          <w:color w:val="auto"/>
          <w:sz w:val="24"/>
          <w:szCs w:val="24"/>
        </w:rPr>
        <w:sectPr w:rsidR="00DB3E26" w:rsidSect="00232C0C">
          <w:pgSz w:w="12240" w:h="15840"/>
          <w:pgMar w:top="1134" w:right="567" w:bottom="1134" w:left="1701" w:header="720" w:footer="720" w:gutter="0"/>
          <w:cols w:space="720"/>
          <w:titlePg/>
          <w:docGrid w:linePitch="360"/>
        </w:sectPr>
      </w:pPr>
      <w:bookmarkStart w:id="71" w:name="_Ref39673589"/>
      <w:bookmarkStart w:id="72" w:name="_Toc126333949"/>
    </w:p>
    <w:bookmarkEnd w:id="71"/>
    <w:bookmarkEnd w:id="72"/>
    <w:p w14:paraId="2F170215" w14:textId="6D11D886" w:rsidR="00445A06" w:rsidRDefault="00445A06" w:rsidP="00445A06">
      <w:pPr>
        <w:pStyle w:val="Antrat2"/>
        <w:spacing w:after="120"/>
        <w:ind w:left="5103" w:firstLine="1418"/>
        <w:jc w:val="right"/>
        <w:rPr>
          <w:rFonts w:ascii="Times New Roman" w:hAnsi="Times New Roman" w:cs="Times New Roman"/>
          <w:b/>
          <w:color w:val="auto"/>
          <w:sz w:val="24"/>
          <w:szCs w:val="24"/>
        </w:rPr>
      </w:pPr>
      <w:r w:rsidRPr="00D97998">
        <w:rPr>
          <w:rFonts w:ascii="Times New Roman" w:hAnsi="Times New Roman" w:cs="Times New Roman"/>
          <w:b/>
          <w:color w:val="auto"/>
          <w:sz w:val="24"/>
          <w:szCs w:val="24"/>
        </w:rPr>
        <w:lastRenderedPageBreak/>
        <w:t xml:space="preserve">Pirkimo sąlygų </w:t>
      </w:r>
      <w:r w:rsidRPr="00D97998">
        <w:rPr>
          <w:rFonts w:ascii="Times New Roman" w:hAnsi="Times New Roman" w:cs="Times New Roman"/>
          <w:b/>
          <w:i/>
          <w:iCs/>
          <w:color w:val="auto"/>
          <w:sz w:val="24"/>
          <w:szCs w:val="24"/>
        </w:rPr>
        <w:t>1</w:t>
      </w:r>
      <w:r w:rsidR="00277AAB">
        <w:rPr>
          <w:rFonts w:ascii="Times New Roman" w:hAnsi="Times New Roman" w:cs="Times New Roman"/>
          <w:b/>
          <w:i/>
          <w:iCs/>
          <w:color w:val="auto"/>
          <w:sz w:val="24"/>
          <w:szCs w:val="24"/>
        </w:rPr>
        <w:t>1</w:t>
      </w:r>
      <w:r w:rsidRPr="00D97998">
        <w:rPr>
          <w:rFonts w:ascii="Times New Roman" w:hAnsi="Times New Roman" w:cs="Times New Roman"/>
          <w:b/>
          <w:i/>
          <w:iCs/>
          <w:color w:val="auto"/>
          <w:sz w:val="24"/>
          <w:szCs w:val="24"/>
        </w:rPr>
        <w:t xml:space="preserve"> priedas</w:t>
      </w:r>
    </w:p>
    <w:p w14:paraId="20B7B859" w14:textId="1AB6B803" w:rsidR="00445A06" w:rsidRPr="00445A06" w:rsidRDefault="00445A06" w:rsidP="00445A06">
      <w:pPr>
        <w:widowControl w:val="0"/>
        <w:tabs>
          <w:tab w:val="right" w:leader="underscore" w:pos="9071"/>
        </w:tabs>
        <w:suppressAutoHyphens/>
        <w:ind w:firstLine="6237"/>
        <w:jc w:val="right"/>
        <w:textAlignment w:val="baseline"/>
        <w:rPr>
          <w:rFonts w:eastAsia="Calibri"/>
          <w:lang w:eastAsia="en-US"/>
        </w:rPr>
      </w:pPr>
      <w:r w:rsidRPr="00D97998">
        <w:t>„</w:t>
      </w:r>
      <w:r>
        <w:rPr>
          <w:rFonts w:eastAsia="Calibri"/>
          <w:lang w:eastAsia="en-US"/>
        </w:rPr>
        <w:t>D</w:t>
      </w:r>
      <w:r w:rsidRPr="00445A06">
        <w:rPr>
          <w:rFonts w:eastAsia="Calibri"/>
          <w:lang w:eastAsia="en-US"/>
        </w:rPr>
        <w:t>eklaracij</w:t>
      </w:r>
      <w:r>
        <w:rPr>
          <w:rFonts w:eastAsia="Calibri"/>
          <w:lang w:eastAsia="en-US"/>
        </w:rPr>
        <w:t>os</w:t>
      </w:r>
      <w:r w:rsidRPr="00445A06">
        <w:rPr>
          <w:rFonts w:eastAsia="Calibri"/>
          <w:lang w:eastAsia="en-US"/>
        </w:rPr>
        <w:t xml:space="preserve"> dėl </w:t>
      </w:r>
      <w:r>
        <w:rPr>
          <w:rFonts w:eastAsia="Calibri"/>
          <w:lang w:eastAsia="en-US"/>
        </w:rPr>
        <w:t>V</w:t>
      </w:r>
      <w:r w:rsidRPr="00445A06">
        <w:rPr>
          <w:rFonts w:eastAsia="Calibri"/>
          <w:lang w:eastAsia="en-US"/>
        </w:rPr>
        <w:t>iešųjų pirkimų įstatymo 45 straipsnio 2¹ dalies sąlygų</w:t>
      </w:r>
      <w:r>
        <w:rPr>
          <w:rFonts w:eastAsia="Calibri"/>
          <w:lang w:eastAsia="en-US"/>
        </w:rPr>
        <w:t xml:space="preserve"> forma</w:t>
      </w:r>
      <w:r w:rsidRPr="00D97998">
        <w:t>“</w:t>
      </w:r>
    </w:p>
    <w:p w14:paraId="1E042783" w14:textId="77777777" w:rsidR="00445A06" w:rsidRDefault="00445A06" w:rsidP="00445A06">
      <w:pPr>
        <w:tabs>
          <w:tab w:val="left" w:pos="5103"/>
        </w:tabs>
        <w:suppressAutoHyphens/>
        <w:ind w:firstLine="539"/>
        <w:jc w:val="center"/>
        <w:textAlignment w:val="baseline"/>
        <w:rPr>
          <w:rFonts w:eastAsia="Calibri"/>
          <w:b/>
          <w:lang w:eastAsia="en-US"/>
        </w:rPr>
      </w:pPr>
    </w:p>
    <w:p w14:paraId="56805676" w14:textId="12994BF8" w:rsidR="00445A06" w:rsidRPr="00EA14CE" w:rsidRDefault="00445A06" w:rsidP="00445A06">
      <w:pPr>
        <w:tabs>
          <w:tab w:val="left" w:pos="5103"/>
        </w:tabs>
        <w:suppressAutoHyphens/>
        <w:ind w:firstLine="539"/>
        <w:jc w:val="center"/>
        <w:textAlignment w:val="baseline"/>
        <w:rPr>
          <w:rFonts w:eastAsia="Calibri"/>
          <w:b/>
          <w:lang w:eastAsia="en-US"/>
        </w:rPr>
      </w:pPr>
      <w:r w:rsidRPr="00EA14CE">
        <w:rPr>
          <w:rFonts w:eastAsia="Calibri"/>
          <w:b/>
          <w:lang w:eastAsia="en-US"/>
        </w:rPr>
        <w:t>(pavyzdinė deklaracijos forma)</w:t>
      </w:r>
    </w:p>
    <w:p w14:paraId="1481D505" w14:textId="77777777" w:rsidR="00445A06" w:rsidRPr="00EA14CE" w:rsidRDefault="00445A06" w:rsidP="00445A06">
      <w:pPr>
        <w:suppressAutoHyphens/>
        <w:ind w:firstLine="539"/>
        <w:jc w:val="center"/>
        <w:textAlignment w:val="baseline"/>
        <w:rPr>
          <w:rFonts w:eastAsia="Calibri"/>
          <w:b/>
          <w:lang w:eastAsia="en-US"/>
        </w:rPr>
      </w:pPr>
    </w:p>
    <w:p w14:paraId="5001331A" w14:textId="77777777" w:rsidR="00445A06" w:rsidRPr="00EA14CE" w:rsidRDefault="00445A06" w:rsidP="00445A06">
      <w:pPr>
        <w:suppressAutoHyphens/>
        <w:ind w:firstLine="539"/>
        <w:jc w:val="center"/>
        <w:textAlignment w:val="baseline"/>
        <w:rPr>
          <w:rFonts w:eastAsia="Calibri"/>
          <w:b/>
          <w:lang w:eastAsia="en-US"/>
        </w:rPr>
      </w:pPr>
    </w:p>
    <w:p w14:paraId="59125BDD" w14:textId="77777777" w:rsidR="00445A06" w:rsidRPr="00EA14CE" w:rsidRDefault="00445A06" w:rsidP="00445A06">
      <w:pPr>
        <w:widowControl w:val="0"/>
        <w:tabs>
          <w:tab w:val="right" w:leader="underscore" w:pos="9071"/>
        </w:tabs>
        <w:suppressAutoHyphens/>
        <w:ind w:firstLine="539"/>
        <w:jc w:val="both"/>
        <w:textAlignment w:val="baseline"/>
        <w:rPr>
          <w:rFonts w:eastAsia="Calibri"/>
          <w:lang w:eastAsia="en-US"/>
        </w:rPr>
      </w:pPr>
      <w:r w:rsidRPr="00EA14CE">
        <w:rPr>
          <w:rFonts w:eastAsia="Calibri"/>
          <w:lang w:eastAsia="en-US"/>
        </w:rPr>
        <w:tab/>
      </w:r>
    </w:p>
    <w:p w14:paraId="305B0AF2" w14:textId="77777777" w:rsidR="00445A06" w:rsidRPr="00EA14CE" w:rsidRDefault="00445A06" w:rsidP="00445A06">
      <w:pPr>
        <w:suppressAutoHyphens/>
        <w:ind w:right="-178" w:firstLine="539"/>
        <w:jc w:val="center"/>
        <w:textAlignment w:val="baseline"/>
        <w:rPr>
          <w:rFonts w:eastAsia="Calibri"/>
          <w:i/>
          <w:sz w:val="20"/>
          <w:szCs w:val="20"/>
          <w:lang w:eastAsia="en-US"/>
        </w:rPr>
      </w:pPr>
      <w:r w:rsidRPr="00EA14CE">
        <w:rPr>
          <w:rFonts w:eastAsia="Calibri"/>
          <w:i/>
          <w:sz w:val="20"/>
          <w:szCs w:val="20"/>
          <w:lang w:eastAsia="en-US"/>
        </w:rPr>
        <w:t>(Tiekėjo pavadinimas, įmonės kodas)</w:t>
      </w:r>
    </w:p>
    <w:p w14:paraId="2FBFC1B4" w14:textId="77777777" w:rsidR="00445A06" w:rsidRPr="00EA14CE" w:rsidRDefault="00445A06" w:rsidP="00445A06">
      <w:pPr>
        <w:widowControl w:val="0"/>
        <w:tabs>
          <w:tab w:val="right" w:leader="underscore" w:pos="9071"/>
        </w:tabs>
        <w:suppressAutoHyphens/>
        <w:ind w:firstLine="539"/>
        <w:jc w:val="center"/>
        <w:textAlignment w:val="baseline"/>
        <w:rPr>
          <w:rFonts w:eastAsia="Calibri"/>
          <w:i/>
          <w:iCs/>
          <w:lang w:eastAsia="en-US"/>
        </w:rPr>
      </w:pPr>
    </w:p>
    <w:p w14:paraId="6A76DD6C" w14:textId="77777777" w:rsidR="00445A06" w:rsidRPr="00EA14CE" w:rsidRDefault="00445A06" w:rsidP="00445A06">
      <w:pPr>
        <w:widowControl w:val="0"/>
        <w:tabs>
          <w:tab w:val="right" w:leader="underscore" w:pos="9071"/>
        </w:tabs>
        <w:suppressAutoHyphens/>
        <w:ind w:firstLine="539"/>
        <w:jc w:val="center"/>
        <w:textAlignment w:val="baseline"/>
        <w:rPr>
          <w:rFonts w:eastAsia="Calibri"/>
          <w:iCs/>
          <w:lang w:eastAsia="en-US"/>
        </w:rPr>
      </w:pPr>
    </w:p>
    <w:p w14:paraId="6D195990" w14:textId="77777777" w:rsidR="00445A06" w:rsidRPr="00EA14CE" w:rsidRDefault="00445A06" w:rsidP="00445A06">
      <w:pPr>
        <w:widowControl w:val="0"/>
        <w:tabs>
          <w:tab w:val="right" w:leader="underscore" w:pos="9071"/>
        </w:tabs>
        <w:suppressAutoHyphens/>
        <w:ind w:firstLine="539"/>
        <w:jc w:val="center"/>
        <w:textAlignment w:val="baseline"/>
        <w:rPr>
          <w:rFonts w:eastAsia="Calibri"/>
          <w:lang w:eastAsia="en-US"/>
        </w:rPr>
      </w:pPr>
      <w:r w:rsidRPr="00EA14CE">
        <w:rPr>
          <w:rFonts w:eastAsia="Calibri"/>
          <w:b/>
          <w:bCs/>
          <w:lang w:eastAsia="en-US"/>
        </w:rPr>
        <w:t xml:space="preserve">DEKLARACIJA DĖL VIEŠŲJŲ </w:t>
      </w:r>
      <w:r w:rsidRPr="006353E5">
        <w:rPr>
          <w:rFonts w:eastAsia="Calibri"/>
          <w:b/>
          <w:bCs/>
          <w:lang w:eastAsia="en-US"/>
        </w:rPr>
        <w:t>PIRKIMŲ ĮSTATYMO 45 STRAIPSNIO 2¹ DALIES</w:t>
      </w:r>
      <w:r w:rsidRPr="00EA14CE">
        <w:rPr>
          <w:rFonts w:eastAsia="Calibri"/>
          <w:b/>
          <w:bCs/>
          <w:lang w:eastAsia="en-US"/>
        </w:rPr>
        <w:t xml:space="preserve"> SĄLYGŲ </w:t>
      </w:r>
    </w:p>
    <w:p w14:paraId="5EFC6202" w14:textId="77777777" w:rsidR="00445A06" w:rsidRDefault="00445A06" w:rsidP="00445A06">
      <w:pPr>
        <w:widowControl w:val="0"/>
        <w:tabs>
          <w:tab w:val="right" w:leader="underscore" w:pos="9071"/>
        </w:tabs>
        <w:suppressAutoHyphens/>
        <w:ind w:firstLine="539"/>
        <w:jc w:val="center"/>
        <w:textAlignment w:val="baseline"/>
        <w:rPr>
          <w:rFonts w:eastAsia="Calibri"/>
          <w:b/>
          <w:bCs/>
          <w:lang w:eastAsia="en-US"/>
        </w:rPr>
      </w:pPr>
    </w:p>
    <w:p w14:paraId="0B5BCAA9" w14:textId="77777777" w:rsidR="00445A06" w:rsidRPr="00EA14CE" w:rsidRDefault="00445A06" w:rsidP="00445A06">
      <w:pPr>
        <w:widowControl w:val="0"/>
        <w:tabs>
          <w:tab w:val="right" w:leader="underscore" w:pos="9071"/>
        </w:tabs>
        <w:suppressAutoHyphens/>
        <w:ind w:firstLine="539"/>
        <w:jc w:val="center"/>
        <w:textAlignment w:val="baseline"/>
        <w:rPr>
          <w:rFonts w:eastAsia="Calibri"/>
          <w:b/>
          <w:bCs/>
          <w:lang w:eastAsia="en-US"/>
        </w:rPr>
      </w:pPr>
    </w:p>
    <w:p w14:paraId="1348C1FE" w14:textId="02D75957" w:rsidR="00445A06" w:rsidRPr="00EA14CE" w:rsidRDefault="00445A06" w:rsidP="00445A06">
      <w:pPr>
        <w:widowControl w:val="0"/>
        <w:tabs>
          <w:tab w:val="right" w:leader="underscore" w:pos="9071"/>
        </w:tabs>
        <w:suppressAutoHyphens/>
        <w:jc w:val="center"/>
        <w:textAlignment w:val="baseline"/>
        <w:rPr>
          <w:rFonts w:eastAsia="Calibri"/>
          <w:lang w:eastAsia="en-US"/>
        </w:rPr>
      </w:pPr>
      <w:r w:rsidRPr="00EA14CE">
        <w:rPr>
          <w:rFonts w:eastAsia="Calibri"/>
          <w:lang w:eastAsia="en-US"/>
        </w:rPr>
        <w:t>20</w:t>
      </w:r>
      <w:r w:rsidRPr="00445A06">
        <w:rPr>
          <w:rFonts w:eastAsia="Calibri"/>
          <w:u w:val="single"/>
          <w:lang w:eastAsia="en-US"/>
        </w:rPr>
        <w:t xml:space="preserve">__ </w:t>
      </w:r>
      <w:r>
        <w:rPr>
          <w:rFonts w:eastAsia="Calibri"/>
          <w:u w:val="single"/>
          <w:lang w:eastAsia="en-US"/>
        </w:rPr>
        <w:t xml:space="preserve"> </w:t>
      </w:r>
      <w:r>
        <w:rPr>
          <w:rFonts w:eastAsia="Calibri"/>
          <w:lang w:eastAsia="en-US"/>
        </w:rPr>
        <w:t xml:space="preserve"> </w:t>
      </w:r>
      <w:r w:rsidRPr="00EA14CE">
        <w:rPr>
          <w:rFonts w:eastAsia="Calibri"/>
          <w:lang w:eastAsia="en-US"/>
        </w:rPr>
        <w:t xml:space="preserve">m. </w:t>
      </w:r>
      <w:r w:rsidRPr="00445A06">
        <w:rPr>
          <w:rFonts w:eastAsia="Calibri"/>
          <w:u w:val="single"/>
          <w:lang w:eastAsia="en-US"/>
        </w:rPr>
        <w:t xml:space="preserve">______________ </w:t>
      </w:r>
      <w:r>
        <w:rPr>
          <w:rFonts w:eastAsia="Calibri"/>
          <w:u w:val="single"/>
          <w:lang w:eastAsia="en-US"/>
        </w:rPr>
        <w:t xml:space="preserve"> </w:t>
      </w:r>
      <w:r>
        <w:rPr>
          <w:rFonts w:eastAsia="Calibri"/>
          <w:lang w:eastAsia="en-US"/>
        </w:rPr>
        <w:t xml:space="preserve">  </w:t>
      </w:r>
      <w:r w:rsidRPr="00445A06">
        <w:rPr>
          <w:rFonts w:eastAsia="Calibri"/>
          <w:u w:val="single"/>
          <w:lang w:eastAsia="en-US"/>
        </w:rPr>
        <w:t xml:space="preserve"> __</w:t>
      </w:r>
      <w:r w:rsidRPr="00EA14CE">
        <w:rPr>
          <w:rFonts w:eastAsia="Calibri"/>
          <w:lang w:eastAsia="en-US"/>
        </w:rPr>
        <w:t xml:space="preserve"> d.  </w:t>
      </w:r>
    </w:p>
    <w:p w14:paraId="6946F55A" w14:textId="77777777" w:rsidR="00445A06" w:rsidRDefault="00445A06" w:rsidP="00445A06">
      <w:pPr>
        <w:widowControl w:val="0"/>
        <w:tabs>
          <w:tab w:val="right" w:leader="underscore" w:pos="9071"/>
        </w:tabs>
        <w:suppressAutoHyphens/>
        <w:ind w:firstLine="539"/>
        <w:jc w:val="center"/>
        <w:textAlignment w:val="baseline"/>
        <w:rPr>
          <w:rFonts w:eastAsia="Calibri"/>
          <w:u w:val="single"/>
          <w:lang w:eastAsia="en-US"/>
        </w:rPr>
      </w:pPr>
    </w:p>
    <w:p w14:paraId="623F73DB" w14:textId="77777777" w:rsidR="00445A06" w:rsidRPr="00EA14CE" w:rsidRDefault="00445A06" w:rsidP="00445A06">
      <w:pPr>
        <w:widowControl w:val="0"/>
        <w:tabs>
          <w:tab w:val="right" w:leader="underscore" w:pos="9071"/>
        </w:tabs>
        <w:suppressAutoHyphens/>
        <w:ind w:firstLine="539"/>
        <w:jc w:val="center"/>
        <w:textAlignment w:val="baseline"/>
        <w:rPr>
          <w:rFonts w:eastAsia="Calibri"/>
          <w:lang w:eastAsia="en-US"/>
        </w:rPr>
      </w:pPr>
      <w:r w:rsidRPr="00445A06">
        <w:rPr>
          <w:rFonts w:eastAsia="Calibri"/>
          <w:u w:val="single"/>
          <w:lang w:eastAsia="en-US"/>
        </w:rPr>
        <w:t>__________________________</w:t>
      </w:r>
    </w:p>
    <w:p w14:paraId="374C838F" w14:textId="77777777" w:rsidR="00445A06" w:rsidRPr="00EA14CE" w:rsidRDefault="00445A06" w:rsidP="00445A06">
      <w:pPr>
        <w:widowControl w:val="0"/>
        <w:tabs>
          <w:tab w:val="right" w:leader="underscore" w:pos="9071"/>
        </w:tabs>
        <w:suppressAutoHyphens/>
        <w:ind w:firstLine="539"/>
        <w:jc w:val="center"/>
        <w:textAlignment w:val="baseline"/>
        <w:rPr>
          <w:rFonts w:eastAsia="Calibri"/>
          <w:i/>
          <w:sz w:val="20"/>
          <w:szCs w:val="20"/>
          <w:lang w:eastAsia="en-US"/>
        </w:rPr>
      </w:pPr>
      <w:r w:rsidRPr="00EA14CE">
        <w:rPr>
          <w:rFonts w:eastAsia="Calibri"/>
          <w:i/>
          <w:iCs/>
          <w:sz w:val="20"/>
          <w:szCs w:val="20"/>
          <w:lang w:eastAsia="en-US"/>
        </w:rPr>
        <w:t>(vietovės pavadinimas)</w:t>
      </w:r>
    </w:p>
    <w:p w14:paraId="0D5FC71D" w14:textId="77777777" w:rsidR="00445A06" w:rsidRDefault="00445A06" w:rsidP="00445A06">
      <w:pPr>
        <w:jc w:val="both"/>
        <w:rPr>
          <w:rFonts w:eastAsia="Calibri"/>
        </w:rPr>
      </w:pPr>
    </w:p>
    <w:p w14:paraId="45A76A14" w14:textId="77777777" w:rsidR="00445A06" w:rsidRPr="00EA14CE" w:rsidRDefault="00445A06" w:rsidP="00445A06">
      <w:pPr>
        <w:jc w:val="both"/>
        <w:rPr>
          <w:rFonts w:eastAsia="Calibri"/>
        </w:rPr>
      </w:pPr>
    </w:p>
    <w:p w14:paraId="2E6665EC" w14:textId="19203C1D" w:rsidR="00445A06" w:rsidRPr="00445A06" w:rsidRDefault="00445A06" w:rsidP="00445A06">
      <w:pPr>
        <w:jc w:val="both"/>
        <w:rPr>
          <w:rFonts w:eastAsia="Calibri"/>
          <w:u w:val="single"/>
        </w:rPr>
      </w:pPr>
      <w:r w:rsidRPr="00EA14CE">
        <w:rPr>
          <w:rFonts w:eastAsia="Calibri"/>
        </w:rPr>
        <w:t>Deklaruoju, kad</w:t>
      </w:r>
      <w:r>
        <w:rPr>
          <w:rFonts w:eastAsia="Calibri"/>
        </w:rPr>
        <w:t xml:space="preserve"> </w:t>
      </w:r>
      <w:r w:rsidRPr="00445A06">
        <w:rPr>
          <w:rFonts w:eastAsia="Calibri"/>
          <w:u w:val="single"/>
        </w:rPr>
        <w:t>____________________________________________________________________</w:t>
      </w:r>
      <w:r>
        <w:rPr>
          <w:rFonts w:eastAsia="Calibri"/>
        </w:rPr>
        <w:t xml:space="preserve">   </w:t>
      </w:r>
      <w:r>
        <w:rPr>
          <w:rFonts w:eastAsia="Calibri"/>
          <w:u w:val="single"/>
        </w:rPr>
        <w:t>,</w:t>
      </w:r>
    </w:p>
    <w:p w14:paraId="2F727D6B" w14:textId="77777777" w:rsidR="00445A06" w:rsidRPr="002153D0" w:rsidRDefault="00445A06" w:rsidP="00445A06">
      <w:pPr>
        <w:ind w:firstLine="426"/>
        <w:jc w:val="both"/>
        <w:rPr>
          <w:rFonts w:eastAsia="Calibri"/>
          <w:sz w:val="20"/>
          <w:szCs w:val="20"/>
        </w:rPr>
      </w:pPr>
      <w:r w:rsidRPr="002153D0">
        <w:rPr>
          <w:rFonts w:eastAsia="Calibri"/>
          <w:i/>
          <w:iCs/>
          <w:sz w:val="20"/>
          <w:szCs w:val="20"/>
        </w:rPr>
        <w:t>(Tiekėjo pavadinimas), (pasitelkiami subtiekėjai (jei tokių yra)), (ūkio subjektai, kurių pajėgumais remiamasi (jei tokių yra)) ar (ją/jas/juos)</w:t>
      </w:r>
      <w:r w:rsidRPr="002153D0">
        <w:rPr>
          <w:rFonts w:eastAsia="Calibri"/>
          <w:sz w:val="20"/>
          <w:szCs w:val="20"/>
        </w:rPr>
        <w:t xml:space="preserve"> </w:t>
      </w:r>
    </w:p>
    <w:p w14:paraId="44D5DF87" w14:textId="77777777" w:rsidR="00445A06" w:rsidRDefault="00445A06" w:rsidP="009E15FF">
      <w:pPr>
        <w:spacing w:before="120" w:after="120"/>
        <w:ind w:firstLine="426"/>
        <w:jc w:val="both"/>
        <w:rPr>
          <w:rFonts w:eastAsia="Calibri"/>
        </w:rPr>
      </w:pPr>
    </w:p>
    <w:p w14:paraId="3B8374A5" w14:textId="0A2C7803" w:rsidR="005F5AD0" w:rsidRDefault="00571D3A" w:rsidP="005F5AD0">
      <w:pPr>
        <w:spacing w:before="120"/>
        <w:ind w:firstLine="425"/>
        <w:jc w:val="both"/>
        <w:rPr>
          <w:rFonts w:eastAsia="Calibri"/>
        </w:rPr>
      </w:pPr>
      <w:r w:rsidRPr="00571D3A">
        <w:rPr>
          <w:rStyle w:val="Grietas"/>
          <w:b w:val="0"/>
          <w:bCs w:val="0"/>
          <w:u w:val="single"/>
        </w:rPr>
        <w:t>nepatenka</w:t>
      </w:r>
      <w:r w:rsidR="009E15FF" w:rsidRPr="009E15FF">
        <w:rPr>
          <w:rStyle w:val="Grietas"/>
          <w:b w:val="0"/>
          <w:bCs w:val="0"/>
        </w:rPr>
        <w:t xml:space="preserve"> </w:t>
      </w:r>
      <w:r>
        <w:rPr>
          <w:rStyle w:val="Grietas"/>
          <w:b w:val="0"/>
          <w:bCs w:val="0"/>
        </w:rPr>
        <w:t xml:space="preserve">į </w:t>
      </w:r>
      <w:r w:rsidR="009E15FF" w:rsidRPr="009E15FF">
        <w:rPr>
          <w:rStyle w:val="Grietas"/>
          <w:b w:val="0"/>
          <w:bCs w:val="0"/>
        </w:rPr>
        <w:t xml:space="preserve">Lietuvos Respublikos viešųjų pirkimų įstatymo </w:t>
      </w:r>
      <w:r w:rsidR="009E15FF" w:rsidRPr="002153D0">
        <w:rPr>
          <w:rFonts w:eastAsia="Calibri"/>
          <w:b/>
          <w:bCs/>
        </w:rPr>
        <w:t xml:space="preserve">45 straipsnio 2¹ dalies </w:t>
      </w:r>
      <w:r w:rsidR="009E15FF" w:rsidRPr="009E15FF">
        <w:rPr>
          <w:rStyle w:val="Grietas"/>
        </w:rPr>
        <w:t>6 punkte</w:t>
      </w:r>
      <w:r w:rsidR="009E15FF" w:rsidRPr="009E15FF">
        <w:rPr>
          <w:rStyle w:val="Grietas"/>
          <w:b w:val="0"/>
          <w:bCs w:val="0"/>
        </w:rPr>
        <w:t xml:space="preserve"> nurodytų aplinkyb</w:t>
      </w:r>
      <w:r>
        <w:rPr>
          <w:rStyle w:val="Grietas"/>
          <w:b w:val="0"/>
          <w:bCs w:val="0"/>
        </w:rPr>
        <w:t>es</w:t>
      </w:r>
      <w:r w:rsidR="009E15FF" w:rsidRPr="009E15FF">
        <w:t>:</w:t>
      </w:r>
      <w:r w:rsidR="005F5AD0">
        <w:t xml:space="preserve"> </w:t>
      </w:r>
      <w:r w:rsidR="005F5AD0" w:rsidRPr="005F5AD0">
        <w:rPr>
          <w:rFonts w:eastAsia="Calibri"/>
        </w:rPr>
        <w:t xml:space="preserve"> </w:t>
      </w:r>
    </w:p>
    <w:p w14:paraId="0F28A606" w14:textId="6BC3398B" w:rsidR="005F5AD0" w:rsidRDefault="005F5AD0" w:rsidP="005F5AD0">
      <w:pPr>
        <w:spacing w:before="120"/>
        <w:ind w:firstLine="425"/>
        <w:jc w:val="both"/>
        <w:rPr>
          <w:color w:val="000000"/>
        </w:rPr>
      </w:pPr>
      <w:r>
        <w:rPr>
          <w:rFonts w:eastAsia="Calibri"/>
        </w:rPr>
        <w:t>„</w:t>
      </w:r>
      <w:r>
        <w:rPr>
          <w:color w:val="000000"/>
        </w:rPr>
        <w:t>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E2B7253" w14:textId="2575E9AE" w:rsidR="009E15FF" w:rsidRPr="009E15FF" w:rsidRDefault="009E15FF" w:rsidP="009E15FF">
      <w:pPr>
        <w:pStyle w:val="prastasiniatinklio"/>
        <w:spacing w:before="120" w:beforeAutospacing="0" w:after="120" w:afterAutospacing="0"/>
        <w:jc w:val="both"/>
      </w:pPr>
    </w:p>
    <w:p w14:paraId="75200E98" w14:textId="1DC13E0E" w:rsidR="009E15FF" w:rsidRDefault="009E15FF" w:rsidP="009E15FF">
      <w:pPr>
        <w:pStyle w:val="prastasiniatinklio"/>
      </w:pPr>
      <w:r>
        <w:t>Man yra žinoma, kad pateikus neteisingą deklaraciją pasiūlymas gali būti atmestas.</w:t>
      </w:r>
    </w:p>
    <w:p w14:paraId="1D6D4A9E" w14:textId="77777777" w:rsidR="009E15FF" w:rsidRDefault="009E15FF" w:rsidP="00445A06">
      <w:pPr>
        <w:jc w:val="both"/>
        <w:rPr>
          <w:rFonts w:eastAsia="Calibri"/>
          <w:u w:val="single"/>
        </w:rPr>
      </w:pPr>
    </w:p>
    <w:p w14:paraId="12E18939" w14:textId="77777777" w:rsidR="00445A06" w:rsidRPr="00EA14CE" w:rsidRDefault="00445A06" w:rsidP="00445A06">
      <w:pPr>
        <w:suppressAutoHyphens/>
        <w:ind w:firstLine="539"/>
        <w:jc w:val="both"/>
        <w:textAlignment w:val="baseline"/>
        <w:rPr>
          <w:rFonts w:eastAsia="Calibri"/>
          <w:i/>
          <w:iCs/>
          <w:lang w:eastAsia="en-US"/>
        </w:rPr>
      </w:pPr>
      <w:r w:rsidRPr="00EA14CE">
        <w:rPr>
          <w:rFonts w:eastAsia="Calibri"/>
          <w:i/>
          <w:iCs/>
          <w:lang w:eastAsia="en-US"/>
        </w:rPr>
        <w:tab/>
        <w:t xml:space="preserve"> </w:t>
      </w:r>
    </w:p>
    <w:p w14:paraId="715A10F8" w14:textId="77777777" w:rsidR="00445A06" w:rsidRPr="00EA14CE" w:rsidRDefault="00445A06" w:rsidP="00445A06">
      <w:pPr>
        <w:suppressAutoHyphens/>
        <w:ind w:firstLine="539"/>
        <w:jc w:val="both"/>
        <w:textAlignment w:val="baseline"/>
        <w:rPr>
          <w:rFonts w:eastAsia="Calibri"/>
          <w:lang w:eastAsia="en-US"/>
        </w:rPr>
      </w:pPr>
      <w:r w:rsidRPr="00EA14CE">
        <w:rPr>
          <w:rFonts w:eastAsia="Calibri"/>
          <w:lang w:eastAsia="en-US"/>
        </w:rPr>
        <w:t>______________________________</w:t>
      </w:r>
      <w:r w:rsidRPr="00EA14CE">
        <w:rPr>
          <w:rFonts w:eastAsia="Calibri"/>
          <w:i/>
          <w:iCs/>
          <w:lang w:eastAsia="en-US"/>
        </w:rPr>
        <w:t xml:space="preserve">                                          </w:t>
      </w:r>
      <w:r w:rsidRPr="00EA14CE">
        <w:rPr>
          <w:rFonts w:eastAsia="Calibri"/>
          <w:lang w:eastAsia="en-US"/>
        </w:rPr>
        <w:t>____________________</w:t>
      </w:r>
      <w:r w:rsidRPr="00EA14CE">
        <w:rPr>
          <w:rFonts w:eastAsia="Calibri"/>
          <w:lang w:eastAsia="en-US"/>
        </w:rPr>
        <w:tab/>
        <w:t xml:space="preserve"> </w:t>
      </w:r>
    </w:p>
    <w:p w14:paraId="2749DBF4" w14:textId="77777777" w:rsidR="00445A06" w:rsidRPr="00EA14CE" w:rsidRDefault="00445A06" w:rsidP="00445A06">
      <w:pPr>
        <w:tabs>
          <w:tab w:val="center" w:pos="4680"/>
        </w:tabs>
        <w:suppressAutoHyphens/>
        <w:ind w:firstLine="539"/>
        <w:jc w:val="both"/>
        <w:textAlignment w:val="baseline"/>
        <w:rPr>
          <w:rFonts w:eastAsia="Calibri"/>
          <w:i/>
          <w:sz w:val="20"/>
          <w:szCs w:val="20"/>
          <w:lang w:eastAsia="en-US"/>
        </w:rPr>
      </w:pPr>
      <w:r w:rsidRPr="00EA14CE">
        <w:rPr>
          <w:rFonts w:eastAsia="Calibri"/>
          <w:i/>
          <w:sz w:val="20"/>
          <w:szCs w:val="20"/>
          <w:lang w:eastAsia="en-US"/>
        </w:rPr>
        <w:t xml:space="preserve">       (Tiekėjo vadovo vardas, pavardė ar jo</w:t>
      </w:r>
      <w:r w:rsidRPr="00EA14CE">
        <w:rPr>
          <w:rFonts w:eastAsia="Calibri"/>
          <w:i/>
          <w:sz w:val="20"/>
          <w:szCs w:val="20"/>
          <w:lang w:eastAsia="en-US"/>
        </w:rPr>
        <w:tab/>
      </w:r>
      <w:r w:rsidRPr="00EA14CE">
        <w:rPr>
          <w:rFonts w:eastAsia="Calibri"/>
          <w:i/>
          <w:sz w:val="20"/>
          <w:szCs w:val="20"/>
          <w:lang w:eastAsia="en-US"/>
        </w:rPr>
        <w:tab/>
      </w:r>
      <w:r w:rsidRPr="00EA14CE">
        <w:rPr>
          <w:rFonts w:eastAsia="Calibri"/>
          <w:i/>
          <w:sz w:val="20"/>
          <w:szCs w:val="20"/>
          <w:lang w:eastAsia="en-US"/>
        </w:rPr>
        <w:tab/>
      </w:r>
      <w:r w:rsidRPr="00EA14CE">
        <w:rPr>
          <w:rFonts w:eastAsia="Calibri"/>
          <w:i/>
          <w:sz w:val="20"/>
          <w:szCs w:val="20"/>
          <w:lang w:eastAsia="en-US"/>
        </w:rPr>
        <w:tab/>
        <w:t xml:space="preserve">(Parašas)     </w:t>
      </w:r>
    </w:p>
    <w:p w14:paraId="5787DBCF" w14:textId="77777777" w:rsidR="00445A06" w:rsidRPr="00EA14CE" w:rsidRDefault="00445A06" w:rsidP="00445A06">
      <w:pPr>
        <w:suppressAutoHyphens/>
        <w:ind w:firstLine="539"/>
        <w:jc w:val="both"/>
        <w:textAlignment w:val="baseline"/>
        <w:rPr>
          <w:rFonts w:eastAsia="Calibri"/>
          <w:i/>
          <w:sz w:val="20"/>
          <w:szCs w:val="20"/>
          <w:lang w:eastAsia="en-US"/>
        </w:rPr>
      </w:pPr>
      <w:r w:rsidRPr="00EA14CE">
        <w:rPr>
          <w:rFonts w:eastAsia="Calibri"/>
          <w:i/>
          <w:sz w:val="20"/>
          <w:szCs w:val="20"/>
          <w:lang w:eastAsia="en-US"/>
        </w:rPr>
        <w:t xml:space="preserve">    įgalioto asmens pareigos, vardas, pavardė)  </w:t>
      </w:r>
    </w:p>
    <w:p w14:paraId="12086892" w14:textId="77777777" w:rsidR="00445A06" w:rsidRPr="00EA14CE" w:rsidRDefault="00445A06" w:rsidP="00445A06">
      <w:pPr>
        <w:tabs>
          <w:tab w:val="left" w:pos="5103"/>
        </w:tabs>
        <w:suppressAutoHyphens/>
        <w:jc w:val="both"/>
        <w:textAlignment w:val="baseline"/>
        <w:rPr>
          <w:lang w:eastAsia="en-US"/>
        </w:rPr>
      </w:pPr>
    </w:p>
    <w:p w14:paraId="67A070BE" w14:textId="77777777" w:rsidR="00445A06" w:rsidRPr="007C5AF5" w:rsidRDefault="00445A06" w:rsidP="00445A06">
      <w:pPr>
        <w:rPr>
          <w:rFonts w:eastAsia="Calibri"/>
          <w:lang w:eastAsia="en-US" w:bidi="lo-LA"/>
        </w:rPr>
      </w:pPr>
    </w:p>
    <w:p w14:paraId="111222B6" w14:textId="77777777" w:rsidR="00445A06" w:rsidRDefault="00445A06" w:rsidP="00445A06">
      <w:pPr>
        <w:tabs>
          <w:tab w:val="left" w:pos="5103"/>
        </w:tabs>
        <w:suppressAutoHyphens/>
        <w:jc w:val="center"/>
        <w:textAlignment w:val="baseline"/>
      </w:pPr>
    </w:p>
    <w:p w14:paraId="03BDD6A9" w14:textId="77777777" w:rsidR="00223725" w:rsidRPr="00DF2CF5" w:rsidRDefault="00223725" w:rsidP="00FF63B8">
      <w:pPr>
        <w:spacing w:after="160" w:line="276" w:lineRule="auto"/>
        <w:jc w:val="both"/>
        <w:rPr>
          <w:rFonts w:eastAsia="Calibri"/>
          <w:color w:val="0070C0"/>
        </w:rPr>
      </w:pPr>
    </w:p>
    <w:sectPr w:rsidR="00223725" w:rsidRPr="00DF2CF5" w:rsidSect="00232C0C">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97DDE" w14:textId="77777777" w:rsidR="00466672" w:rsidRDefault="00466672" w:rsidP="00D05666">
      <w:r>
        <w:separator/>
      </w:r>
    </w:p>
  </w:endnote>
  <w:endnote w:type="continuationSeparator" w:id="0">
    <w:p w14:paraId="09CDC484" w14:textId="77777777" w:rsidR="00466672" w:rsidRDefault="00466672" w:rsidP="00D05666">
      <w:r>
        <w:continuationSeparator/>
      </w:r>
    </w:p>
  </w:endnote>
  <w:endnote w:type="continuationNotice" w:id="1">
    <w:p w14:paraId="23296135" w14:textId="77777777" w:rsidR="00466672" w:rsidRDefault="004666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1F14" w14:textId="77777777" w:rsidR="00192374" w:rsidRDefault="00192374" w:rsidP="2EA70185">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AC0F" w14:textId="1DB11B91" w:rsidR="00DB3E26" w:rsidRDefault="00DB3E2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5AC1D" w14:textId="77777777" w:rsidR="00466672" w:rsidRDefault="00466672" w:rsidP="00D05666">
      <w:r>
        <w:separator/>
      </w:r>
    </w:p>
  </w:footnote>
  <w:footnote w:type="continuationSeparator" w:id="0">
    <w:p w14:paraId="72AE00D8" w14:textId="77777777" w:rsidR="00466672" w:rsidRDefault="00466672" w:rsidP="00D05666">
      <w:r>
        <w:continuationSeparator/>
      </w:r>
    </w:p>
  </w:footnote>
  <w:footnote w:type="continuationNotice" w:id="1">
    <w:p w14:paraId="36CF22AF" w14:textId="77777777" w:rsidR="00466672" w:rsidRDefault="00466672"/>
  </w:footnote>
  <w:footnote w:id="2">
    <w:p w14:paraId="3BBAA5E8" w14:textId="77777777" w:rsidR="00D0640C" w:rsidRPr="00DB3E26" w:rsidRDefault="00D0640C" w:rsidP="00D0640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w:t>
      </w:r>
      <w:r w:rsidRPr="00FF63B8">
        <w:rPr>
          <w:rFonts w:eastAsia="Yu Mincho"/>
          <w:i/>
          <w:iCs/>
        </w:rPr>
        <w:t xml:space="preserve">dokumentai neišduodami arba toje šalyje išduodami dokumentai neapima visų 46 straipsnio 1 ir 3 dalyse ir 6 dalies 2 punkte keliamų klausimų, jie gali būti pakeisti: </w:t>
      </w:r>
    </w:p>
    <w:p w14:paraId="027B95A5" w14:textId="77777777" w:rsidR="00D0640C" w:rsidRPr="00FF63B8" w:rsidRDefault="00D0640C" w:rsidP="00415E45">
      <w:pPr>
        <w:pStyle w:val="Puslapioinaostekstas"/>
        <w:numPr>
          <w:ilvl w:val="0"/>
          <w:numId w:val="11"/>
        </w:numPr>
        <w:jc w:val="both"/>
        <w:rPr>
          <w:rFonts w:eastAsia="Yu Mincho"/>
          <w:i/>
          <w:iCs/>
        </w:rPr>
      </w:pPr>
      <w:r w:rsidRPr="00FF63B8">
        <w:rPr>
          <w:rFonts w:eastAsia="Yu Mincho"/>
          <w:i/>
          <w:iCs/>
        </w:rPr>
        <w:t xml:space="preserve">priesaikos deklaracija; </w:t>
      </w:r>
    </w:p>
    <w:p w14:paraId="5A287EAE" w14:textId="77777777" w:rsidR="00D0640C" w:rsidRPr="00FF63B8" w:rsidRDefault="00D0640C" w:rsidP="00415E45">
      <w:pPr>
        <w:pStyle w:val="Puslapioinaostekstas"/>
        <w:numPr>
          <w:ilvl w:val="0"/>
          <w:numId w:val="11"/>
        </w:numPr>
        <w:jc w:val="both"/>
        <w:rPr>
          <w:rFonts w:eastAsia="Yu Mincho"/>
        </w:rPr>
      </w:pPr>
      <w:r w:rsidRPr="00FF63B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E90CBB4" w14:textId="77777777" w:rsidR="00D0640C" w:rsidRPr="00DB3E26" w:rsidRDefault="00D0640C" w:rsidP="00D0640C">
      <w:pPr>
        <w:pStyle w:val="Puslapioinaostekstas"/>
        <w:jc w:val="both"/>
        <w:rPr>
          <w:i/>
          <w:iCs/>
        </w:rPr>
      </w:pPr>
      <w:r w:rsidRPr="00FF63B8">
        <w:rPr>
          <w:rStyle w:val="Puslapioinaosnuoroda"/>
          <w:rFonts w:eastAsia="Yu Mincho"/>
        </w:rPr>
        <w:footnoteRef/>
      </w:r>
      <w:r w:rsidRPr="00FF63B8">
        <w:rPr>
          <w:rFonts w:eastAsia="Yu Mincho"/>
        </w:rPr>
        <w:t xml:space="preserve"> </w:t>
      </w:r>
      <w:r w:rsidRPr="00FF63B8">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E397D9" w14:textId="77777777" w:rsidR="00D0640C" w:rsidRPr="00FF63B8" w:rsidRDefault="00D0640C" w:rsidP="00415E45">
      <w:pPr>
        <w:pStyle w:val="Puslapioinaostekstas"/>
        <w:numPr>
          <w:ilvl w:val="0"/>
          <w:numId w:val="12"/>
        </w:numPr>
        <w:jc w:val="both"/>
        <w:rPr>
          <w:rFonts w:eastAsia="Yu Mincho"/>
          <w:i/>
          <w:iCs/>
        </w:rPr>
      </w:pPr>
      <w:r w:rsidRPr="00FF63B8">
        <w:rPr>
          <w:rFonts w:eastAsia="Yu Mincho"/>
          <w:i/>
          <w:iCs/>
        </w:rPr>
        <w:t xml:space="preserve">priesaikos deklaracija; </w:t>
      </w:r>
    </w:p>
    <w:p w14:paraId="7D454967" w14:textId="77777777" w:rsidR="00D0640C" w:rsidRDefault="00D0640C" w:rsidP="00415E45">
      <w:pPr>
        <w:pStyle w:val="Puslapioinaostekstas"/>
        <w:numPr>
          <w:ilvl w:val="0"/>
          <w:numId w:val="12"/>
        </w:numPr>
        <w:jc w:val="both"/>
        <w:rPr>
          <w:rFonts w:ascii="Calibri" w:eastAsia="Yu Mincho" w:hAnsi="Calibri" w:cs="Arial"/>
        </w:rPr>
      </w:pPr>
      <w:r w:rsidRPr="00FF63B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61DF212" w14:textId="77777777" w:rsidR="00D0640C" w:rsidRPr="00DB3E26" w:rsidRDefault="00D0640C" w:rsidP="00D0640C">
      <w:pPr>
        <w:pStyle w:val="Puslapioinaostekstas"/>
        <w:jc w:val="both"/>
        <w:rPr>
          <w:i/>
          <w:iCs/>
        </w:rPr>
      </w:pPr>
      <w:r w:rsidRPr="00FF63B8">
        <w:rPr>
          <w:rStyle w:val="Puslapioinaosnuoroda"/>
          <w:rFonts w:eastAsia="Yu Mincho"/>
        </w:rPr>
        <w:footnoteRef/>
      </w:r>
      <w:r w:rsidRPr="00FF63B8">
        <w:rPr>
          <w:rFonts w:eastAsia="Yu Mincho"/>
        </w:rPr>
        <w:t xml:space="preserve"> </w:t>
      </w:r>
      <w:r w:rsidRPr="00FF63B8">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DC8DE8" w14:textId="77777777" w:rsidR="00D0640C" w:rsidRPr="00FF63B8" w:rsidRDefault="00D0640C" w:rsidP="00415E45">
      <w:pPr>
        <w:pStyle w:val="Puslapioinaostekstas"/>
        <w:numPr>
          <w:ilvl w:val="0"/>
          <w:numId w:val="13"/>
        </w:numPr>
        <w:jc w:val="both"/>
        <w:rPr>
          <w:rFonts w:eastAsia="Yu Mincho"/>
          <w:i/>
          <w:iCs/>
        </w:rPr>
      </w:pPr>
      <w:r w:rsidRPr="00FF63B8">
        <w:rPr>
          <w:rFonts w:eastAsia="Yu Mincho"/>
          <w:i/>
          <w:iCs/>
        </w:rPr>
        <w:t xml:space="preserve">priesaikos deklaracija; </w:t>
      </w:r>
    </w:p>
    <w:p w14:paraId="193CD04E" w14:textId="77777777" w:rsidR="00D0640C" w:rsidRPr="00FF63B8" w:rsidRDefault="00D0640C" w:rsidP="00415E45">
      <w:pPr>
        <w:pStyle w:val="Puslapioinaostekstas"/>
        <w:numPr>
          <w:ilvl w:val="0"/>
          <w:numId w:val="13"/>
        </w:numPr>
        <w:jc w:val="both"/>
        <w:rPr>
          <w:rFonts w:eastAsia="Yu Mincho"/>
        </w:rPr>
      </w:pPr>
      <w:r w:rsidRPr="00FF63B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7C76A8D" w14:textId="77777777" w:rsidR="007D7EC0" w:rsidRDefault="007D7EC0" w:rsidP="007D7EC0">
      <w:pPr>
        <w:pStyle w:val="Puslapioinaostekstas"/>
        <w:jc w:val="both"/>
      </w:pPr>
      <w:r>
        <w:rPr>
          <w:rStyle w:val="Puslapioinaosnuoroda"/>
        </w:rPr>
        <w:footnoteRef/>
      </w:r>
      <w:r>
        <w:t xml:space="preserve"> </w:t>
      </w:r>
      <w:r w:rsidRPr="002F5C1D">
        <w:rPr>
          <w:bCs/>
        </w:rPr>
        <w:t xml:space="preserve">Pildyti tuomet, jei bus pateikta konfidenciali informacija. </w:t>
      </w:r>
      <w:r w:rsidRPr="002F5C1D">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313045"/>
      <w:docPartObj>
        <w:docPartGallery w:val="Page Numbers (Top of Page)"/>
        <w:docPartUnique/>
      </w:docPartObj>
    </w:sdtPr>
    <w:sdtEndPr/>
    <w:sdtContent>
      <w:p w14:paraId="45D4A8B3" w14:textId="1F3F501F" w:rsidR="00232C0C" w:rsidRDefault="00232C0C">
        <w:pPr>
          <w:pStyle w:val="Antrats"/>
          <w:jc w:val="center"/>
        </w:pPr>
        <w:r>
          <w:fldChar w:fldCharType="begin"/>
        </w:r>
        <w:r>
          <w:instrText>PAGE   \* MERGEFORMAT</w:instrText>
        </w:r>
        <w:r>
          <w:fldChar w:fldCharType="separate"/>
        </w:r>
        <w:r>
          <w:t>2</w:t>
        </w:r>
        <w:r>
          <w:fldChar w:fldCharType="end"/>
        </w:r>
      </w:p>
    </w:sdtContent>
  </w:sdt>
  <w:p w14:paraId="1B6FADE5" w14:textId="2CA05DE8" w:rsidR="009715DE" w:rsidRDefault="009715D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00192374" w14:paraId="38952D40" w14:textId="77777777" w:rsidTr="47709BD1">
      <w:trPr>
        <w:trHeight w:val="300"/>
      </w:trPr>
      <w:tc>
        <w:tcPr>
          <w:tcW w:w="3210" w:type="dxa"/>
        </w:tcPr>
        <w:p w14:paraId="4755A2B3" w14:textId="77777777" w:rsidR="00192374" w:rsidRDefault="00192374" w:rsidP="47709BD1">
          <w:pPr>
            <w:pStyle w:val="Antrats"/>
            <w:ind w:left="-115"/>
          </w:pPr>
        </w:p>
      </w:tc>
      <w:tc>
        <w:tcPr>
          <w:tcW w:w="3210" w:type="dxa"/>
        </w:tcPr>
        <w:p w14:paraId="3B4F9328" w14:textId="77777777" w:rsidR="00192374" w:rsidRDefault="00192374" w:rsidP="47709BD1">
          <w:pPr>
            <w:pStyle w:val="Antrats"/>
            <w:jc w:val="center"/>
          </w:pPr>
        </w:p>
      </w:tc>
      <w:tc>
        <w:tcPr>
          <w:tcW w:w="3210" w:type="dxa"/>
        </w:tcPr>
        <w:p w14:paraId="76CD2F1C" w14:textId="77777777" w:rsidR="00192374" w:rsidRDefault="00192374" w:rsidP="47709BD1">
          <w:pPr>
            <w:pStyle w:val="Antrats"/>
            <w:ind w:right="-115"/>
            <w:jc w:val="right"/>
          </w:pPr>
        </w:p>
      </w:tc>
    </w:tr>
  </w:tbl>
  <w:p w14:paraId="4DF5AF44" w14:textId="77777777" w:rsidR="00192374" w:rsidRDefault="00192374" w:rsidP="47709BD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849269"/>
      <w:docPartObj>
        <w:docPartGallery w:val="Page Numbers (Top of Page)"/>
        <w:docPartUnique/>
      </w:docPartObj>
    </w:sdtPr>
    <w:sdtEndPr/>
    <w:sdtContent>
      <w:p w14:paraId="33BDAAA4" w14:textId="26596ECA" w:rsidR="00232C0C" w:rsidRDefault="00232C0C">
        <w:pPr>
          <w:pStyle w:val="Antrats"/>
          <w:jc w:val="center"/>
        </w:pPr>
        <w:r>
          <w:fldChar w:fldCharType="begin"/>
        </w:r>
        <w:r>
          <w:instrText>PAGE   \* MERGEFORMAT</w:instrText>
        </w:r>
        <w:r>
          <w:fldChar w:fldCharType="separate"/>
        </w:r>
        <w:r>
          <w:t>2</w:t>
        </w:r>
        <w:r>
          <w:fldChar w:fldCharType="end"/>
        </w:r>
      </w:p>
    </w:sdtContent>
  </w:sdt>
  <w:p w14:paraId="0F2D4D75" w14:textId="77777777" w:rsidR="00DB3E26" w:rsidRDefault="00DB3E26">
    <w:pPr>
      <w:tabs>
        <w:tab w:val="center" w:pos="4680"/>
        <w:tab w:val="right" w:pos="9360"/>
      </w:tabs>
      <w:jc w:val="both"/>
      <w:rPr>
        <w:rFonts w:ascii="Arial" w:eastAsia="Arial" w:hAnsi="Arial" w:cs="Arial"/>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3538753"/>
      <w:docPartObj>
        <w:docPartGallery w:val="Page Numbers (Top of Page)"/>
        <w:docPartUnique/>
      </w:docPartObj>
    </w:sdtPr>
    <w:sdtEndPr/>
    <w:sdtContent>
      <w:p w14:paraId="205D894C" w14:textId="4418CE27" w:rsidR="003502EF" w:rsidRDefault="003502EF">
        <w:pPr>
          <w:pStyle w:val="Antrats"/>
          <w:jc w:val="center"/>
        </w:pPr>
        <w:r>
          <w:fldChar w:fldCharType="begin"/>
        </w:r>
        <w:r>
          <w:instrText>PAGE   \* MERGEFORMAT</w:instrText>
        </w:r>
        <w:r>
          <w:fldChar w:fldCharType="separate"/>
        </w:r>
        <w:r>
          <w:t>2</w:t>
        </w:r>
        <w:r>
          <w:fldChar w:fldCharType="end"/>
        </w:r>
      </w:p>
    </w:sdtContent>
  </w:sdt>
  <w:p w14:paraId="697899E3" w14:textId="77777777" w:rsidR="009715DE" w:rsidRDefault="009715D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688F"/>
    <w:multiLevelType w:val="multilevel"/>
    <w:tmpl w:val="18FA98B2"/>
    <w:lvl w:ilvl="0">
      <w:start w:val="1"/>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2A3363"/>
    <w:multiLevelType w:val="hybridMultilevel"/>
    <w:tmpl w:val="6730FC40"/>
    <w:lvl w:ilvl="0" w:tplc="ACB07D5E">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624A05"/>
    <w:multiLevelType w:val="multilevel"/>
    <w:tmpl w:val="821E49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EE1B14"/>
    <w:multiLevelType w:val="multilevel"/>
    <w:tmpl w:val="0FA4508A"/>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B2217A1"/>
    <w:multiLevelType w:val="multilevel"/>
    <w:tmpl w:val="F26465C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AFF53C9"/>
    <w:multiLevelType w:val="hybridMultilevel"/>
    <w:tmpl w:val="320A2096"/>
    <w:lvl w:ilvl="0" w:tplc="5B5EBBC8">
      <w:start w:val="1"/>
      <w:numFmt w:val="decimal"/>
      <w:lvlText w:val="%1."/>
      <w:lvlJc w:val="left"/>
      <w:pPr>
        <w:ind w:left="720" w:hanging="360"/>
      </w:pPr>
    </w:lvl>
    <w:lvl w:ilvl="1" w:tplc="5AA612D0">
      <w:start w:val="1"/>
      <w:numFmt w:val="lowerLetter"/>
      <w:lvlText w:val="%2."/>
      <w:lvlJc w:val="left"/>
      <w:pPr>
        <w:ind w:left="1440" w:hanging="360"/>
      </w:pPr>
    </w:lvl>
    <w:lvl w:ilvl="2" w:tplc="279E48C8">
      <w:start w:val="1"/>
      <w:numFmt w:val="lowerRoman"/>
      <w:lvlText w:val="%3."/>
      <w:lvlJc w:val="right"/>
      <w:pPr>
        <w:ind w:left="2160" w:hanging="180"/>
      </w:pPr>
    </w:lvl>
    <w:lvl w:ilvl="3" w:tplc="A4840A00">
      <w:start w:val="1"/>
      <w:numFmt w:val="decimal"/>
      <w:lvlText w:val="%4."/>
      <w:lvlJc w:val="left"/>
      <w:pPr>
        <w:ind w:left="2880" w:hanging="360"/>
      </w:pPr>
    </w:lvl>
    <w:lvl w:ilvl="4" w:tplc="1806EEA6">
      <w:start w:val="1"/>
      <w:numFmt w:val="lowerLetter"/>
      <w:lvlText w:val="%5."/>
      <w:lvlJc w:val="left"/>
      <w:pPr>
        <w:ind w:left="3600" w:hanging="360"/>
      </w:pPr>
    </w:lvl>
    <w:lvl w:ilvl="5" w:tplc="F9CC8D36">
      <w:start w:val="1"/>
      <w:numFmt w:val="lowerRoman"/>
      <w:lvlText w:val="%6."/>
      <w:lvlJc w:val="right"/>
      <w:pPr>
        <w:ind w:left="4320" w:hanging="180"/>
      </w:pPr>
    </w:lvl>
    <w:lvl w:ilvl="6" w:tplc="BAA8420E">
      <w:start w:val="1"/>
      <w:numFmt w:val="decimal"/>
      <w:lvlText w:val="%7."/>
      <w:lvlJc w:val="left"/>
      <w:pPr>
        <w:ind w:left="5040" w:hanging="360"/>
      </w:pPr>
    </w:lvl>
    <w:lvl w:ilvl="7" w:tplc="801409FE">
      <w:start w:val="1"/>
      <w:numFmt w:val="lowerLetter"/>
      <w:lvlText w:val="%8."/>
      <w:lvlJc w:val="left"/>
      <w:pPr>
        <w:ind w:left="5760" w:hanging="360"/>
      </w:pPr>
    </w:lvl>
    <w:lvl w:ilvl="8" w:tplc="CDCE1520">
      <w:start w:val="1"/>
      <w:numFmt w:val="lowerRoman"/>
      <w:lvlText w:val="%9."/>
      <w:lvlJc w:val="right"/>
      <w:pPr>
        <w:ind w:left="6480" w:hanging="180"/>
      </w:pPr>
    </w:lvl>
  </w:abstractNum>
  <w:abstractNum w:abstractNumId="8" w15:restartNumberingAfterBreak="0">
    <w:nsid w:val="243C4B3D"/>
    <w:multiLevelType w:val="hybridMultilevel"/>
    <w:tmpl w:val="DE5AD510"/>
    <w:lvl w:ilvl="0" w:tplc="75DA98D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411186"/>
    <w:multiLevelType w:val="multilevel"/>
    <w:tmpl w:val="FEE4104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7A27B08"/>
    <w:multiLevelType w:val="multilevel"/>
    <w:tmpl w:val="413CED08"/>
    <w:lvl w:ilvl="0">
      <w:start w:val="3"/>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Arial" w:hAnsi="Times New Roman" w:cs="Times New Roman" w:hint="default"/>
        <w:b w:val="0"/>
        <w:bCs w:val="0"/>
        <w:i w:val="0"/>
        <w:iCs w:val="0"/>
        <w:smallCaps w:val="0"/>
        <w:strike w:val="0"/>
        <w:color w:val="auto"/>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1A8F3C"/>
    <w:multiLevelType w:val="multilevel"/>
    <w:tmpl w:val="6D64360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458B2DB6"/>
    <w:multiLevelType w:val="multilevel"/>
    <w:tmpl w:val="9ACE69DE"/>
    <w:lvl w:ilvl="0">
      <w:start w:val="5"/>
      <w:numFmt w:val="decimal"/>
      <w:lvlText w:val="%1"/>
      <w:lvlJc w:val="left"/>
      <w:pPr>
        <w:ind w:left="480" w:hanging="480"/>
      </w:pPr>
      <w:rPr>
        <w:rFonts w:hint="default"/>
      </w:rPr>
    </w:lvl>
    <w:lvl w:ilvl="1">
      <w:start w:val="5"/>
      <w:numFmt w:val="decimal"/>
      <w:lvlText w:val="%1.%2"/>
      <w:lvlJc w:val="left"/>
      <w:pPr>
        <w:ind w:left="506" w:hanging="480"/>
      </w:pPr>
      <w:rPr>
        <w:rFonts w:hint="default"/>
      </w:rPr>
    </w:lvl>
    <w:lvl w:ilvl="2">
      <w:start w:val="1"/>
      <w:numFmt w:val="decimal"/>
      <w:lvlText w:val="%1.%2.%3"/>
      <w:lvlJc w:val="left"/>
      <w:pPr>
        <w:ind w:left="772" w:hanging="720"/>
      </w:pPr>
      <w:rPr>
        <w:rFonts w:hint="default"/>
      </w:rPr>
    </w:lvl>
    <w:lvl w:ilvl="3">
      <w:start w:val="1"/>
      <w:numFmt w:val="decimal"/>
      <w:lvlText w:val="%1.%2.%3.%4"/>
      <w:lvlJc w:val="left"/>
      <w:pPr>
        <w:ind w:left="798" w:hanging="720"/>
      </w:pPr>
      <w:rPr>
        <w:rFonts w:hint="default"/>
      </w:rPr>
    </w:lvl>
    <w:lvl w:ilvl="4">
      <w:start w:val="1"/>
      <w:numFmt w:val="decimal"/>
      <w:lvlText w:val="%1.%2.%3.%4.%5"/>
      <w:lvlJc w:val="left"/>
      <w:pPr>
        <w:ind w:left="1184" w:hanging="1080"/>
      </w:pPr>
      <w:rPr>
        <w:rFonts w:hint="default"/>
      </w:rPr>
    </w:lvl>
    <w:lvl w:ilvl="5">
      <w:start w:val="1"/>
      <w:numFmt w:val="decimal"/>
      <w:lvlText w:val="%1.%2.%3.%4.%5.%6"/>
      <w:lvlJc w:val="left"/>
      <w:pPr>
        <w:ind w:left="1210" w:hanging="1080"/>
      </w:pPr>
      <w:rPr>
        <w:rFonts w:hint="default"/>
      </w:rPr>
    </w:lvl>
    <w:lvl w:ilvl="6">
      <w:start w:val="1"/>
      <w:numFmt w:val="decimal"/>
      <w:lvlText w:val="%1.%2.%3.%4.%5.%6.%7"/>
      <w:lvlJc w:val="left"/>
      <w:pPr>
        <w:ind w:left="1596" w:hanging="1440"/>
      </w:pPr>
      <w:rPr>
        <w:rFonts w:hint="default"/>
      </w:rPr>
    </w:lvl>
    <w:lvl w:ilvl="7">
      <w:start w:val="1"/>
      <w:numFmt w:val="decimal"/>
      <w:lvlText w:val="%1.%2.%3.%4.%5.%6.%7.%8"/>
      <w:lvlJc w:val="left"/>
      <w:pPr>
        <w:ind w:left="1622" w:hanging="1440"/>
      </w:pPr>
      <w:rPr>
        <w:rFonts w:hint="default"/>
      </w:rPr>
    </w:lvl>
    <w:lvl w:ilvl="8">
      <w:start w:val="1"/>
      <w:numFmt w:val="decimal"/>
      <w:lvlText w:val="%1.%2.%3.%4.%5.%6.%7.%8.%9"/>
      <w:lvlJc w:val="left"/>
      <w:pPr>
        <w:ind w:left="2008" w:hanging="1800"/>
      </w:pPr>
      <w:rPr>
        <w:rFonts w:hint="default"/>
      </w:rPr>
    </w:lvl>
  </w:abstractNum>
  <w:abstractNum w:abstractNumId="14" w15:restartNumberingAfterBreak="0">
    <w:nsid w:val="4B8A3D01"/>
    <w:multiLevelType w:val="multilevel"/>
    <w:tmpl w:val="0816A78C"/>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4ED20868"/>
    <w:multiLevelType w:val="multilevel"/>
    <w:tmpl w:val="399C8C78"/>
    <w:lvl w:ilvl="0">
      <w:start w:val="2"/>
      <w:numFmt w:val="decimal"/>
      <w:lvlText w:val="%1."/>
      <w:lvlJc w:val="left"/>
    </w:lvl>
    <w:lvl w:ilvl="1">
      <w:start w:val="3"/>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bidi="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18532FE"/>
    <w:multiLevelType w:val="multilevel"/>
    <w:tmpl w:val="0242E302"/>
    <w:lvl w:ilvl="0">
      <w:start w:val="1"/>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51D75EB3"/>
    <w:multiLevelType w:val="multilevel"/>
    <w:tmpl w:val="5FA0DC0C"/>
    <w:lvl w:ilvl="0">
      <w:start w:val="5"/>
      <w:numFmt w:val="decimal"/>
      <w:lvlText w:val="%1."/>
      <w:lvlJc w:val="left"/>
      <w:pPr>
        <w:ind w:left="540" w:hanging="540"/>
      </w:pPr>
      <w:rPr>
        <w:rFonts w:hint="default"/>
      </w:rPr>
    </w:lvl>
    <w:lvl w:ilvl="1">
      <w:start w:val="5"/>
      <w:numFmt w:val="decimal"/>
      <w:lvlText w:val="%1.%2."/>
      <w:lvlJc w:val="left"/>
      <w:pPr>
        <w:ind w:left="559" w:hanging="540"/>
      </w:pPr>
      <w:rPr>
        <w:rFonts w:hint="default"/>
      </w:rPr>
    </w:lvl>
    <w:lvl w:ilvl="2">
      <w:start w:val="3"/>
      <w:numFmt w:val="decimal"/>
      <w:lvlText w:val="%1.%2.%3."/>
      <w:lvlJc w:val="left"/>
      <w:pPr>
        <w:ind w:left="758" w:hanging="720"/>
      </w:pPr>
      <w:rPr>
        <w:rFonts w:hint="default"/>
        <w:color w:val="auto"/>
        <w:sz w:val="24"/>
        <w:szCs w:val="24"/>
      </w:rPr>
    </w:lvl>
    <w:lvl w:ilvl="3">
      <w:start w:val="1"/>
      <w:numFmt w:val="decimal"/>
      <w:lvlText w:val="%1.%2.%3.%4."/>
      <w:lvlJc w:val="left"/>
      <w:pPr>
        <w:ind w:left="777" w:hanging="720"/>
      </w:pPr>
      <w:rPr>
        <w:rFonts w:hint="default"/>
      </w:rPr>
    </w:lvl>
    <w:lvl w:ilvl="4">
      <w:start w:val="1"/>
      <w:numFmt w:val="decimal"/>
      <w:lvlText w:val="%1.%2.%3.%4.%5."/>
      <w:lvlJc w:val="left"/>
      <w:pPr>
        <w:ind w:left="1156" w:hanging="1080"/>
      </w:pPr>
      <w:rPr>
        <w:rFonts w:hint="default"/>
      </w:rPr>
    </w:lvl>
    <w:lvl w:ilvl="5">
      <w:start w:val="1"/>
      <w:numFmt w:val="decimal"/>
      <w:lvlText w:val="%1.%2.%3.%4.%5.%6."/>
      <w:lvlJc w:val="left"/>
      <w:pPr>
        <w:ind w:left="1175" w:hanging="1080"/>
      </w:pPr>
      <w:rPr>
        <w:rFonts w:hint="default"/>
      </w:rPr>
    </w:lvl>
    <w:lvl w:ilvl="6">
      <w:start w:val="1"/>
      <w:numFmt w:val="decimal"/>
      <w:lvlText w:val="%1.%2.%3.%4.%5.%6.%7."/>
      <w:lvlJc w:val="left"/>
      <w:pPr>
        <w:ind w:left="1554" w:hanging="1440"/>
      </w:pPr>
      <w:rPr>
        <w:rFonts w:hint="default"/>
      </w:rPr>
    </w:lvl>
    <w:lvl w:ilvl="7">
      <w:start w:val="1"/>
      <w:numFmt w:val="decimal"/>
      <w:lvlText w:val="%1.%2.%3.%4.%5.%6.%7.%8."/>
      <w:lvlJc w:val="left"/>
      <w:pPr>
        <w:ind w:left="1573" w:hanging="1440"/>
      </w:pPr>
      <w:rPr>
        <w:rFonts w:hint="default"/>
      </w:rPr>
    </w:lvl>
    <w:lvl w:ilvl="8">
      <w:start w:val="1"/>
      <w:numFmt w:val="decimal"/>
      <w:lvlText w:val="%1.%2.%3.%4.%5.%6.%7.%8.%9."/>
      <w:lvlJc w:val="left"/>
      <w:pPr>
        <w:ind w:left="1952" w:hanging="1800"/>
      </w:pPr>
      <w:rPr>
        <w:rFonts w:hint="default"/>
      </w:r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CAEA2538"/>
    <w:lvl w:ilvl="0" w:tplc="1824863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77A7BF0"/>
    <w:multiLevelType w:val="multilevel"/>
    <w:tmpl w:val="FBC455FC"/>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63C872EA"/>
    <w:lvl w:ilvl="0" w:tplc="0FA4676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507D0"/>
    <w:multiLevelType w:val="multilevel"/>
    <w:tmpl w:val="86F88326"/>
    <w:lvl w:ilvl="0">
      <w:start w:val="10"/>
      <w:numFmt w:val="decimal"/>
      <w:lvlText w:val="%1."/>
      <w:lvlJc w:val="left"/>
      <w:pPr>
        <w:ind w:left="444" w:hanging="444"/>
      </w:pPr>
      <w:rPr>
        <w:rFonts w:hint="default"/>
        <w:b/>
        <w:bCs w:val="0"/>
        <w:i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505B75"/>
    <w:multiLevelType w:val="multilevel"/>
    <w:tmpl w:val="BB5E9A32"/>
    <w:lvl w:ilvl="0">
      <w:start w:val="1"/>
      <w:numFmt w:val="decimal"/>
      <w:suff w:val="space"/>
      <w:lvlText w:val="%1."/>
      <w:lvlJc w:val="left"/>
      <w:rPr>
        <w:rFonts w:ascii="Times New Roman" w:hAnsi="Times New Roman" w:cs="Times New Roman"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28" w15:restartNumberingAfterBreak="0">
    <w:nsid w:val="75303293"/>
    <w:multiLevelType w:val="hybridMultilevel"/>
    <w:tmpl w:val="28D615F8"/>
    <w:lvl w:ilvl="0" w:tplc="1EDA16D4">
      <w:start w:val="1"/>
      <w:numFmt w:val="bullet"/>
      <w:lvlText w:val=""/>
      <w:lvlJc w:val="left"/>
      <w:pPr>
        <w:ind w:left="720" w:hanging="360"/>
      </w:pPr>
      <w:rPr>
        <w:rFonts w:ascii="Symbol" w:hAnsi="Symbol" w:hint="default"/>
      </w:rPr>
    </w:lvl>
    <w:lvl w:ilvl="1" w:tplc="2E784054">
      <w:start w:val="1"/>
      <w:numFmt w:val="bullet"/>
      <w:lvlText w:val="o"/>
      <w:lvlJc w:val="left"/>
      <w:pPr>
        <w:ind w:left="1440" w:hanging="360"/>
      </w:pPr>
      <w:rPr>
        <w:rFonts w:ascii="Courier New" w:hAnsi="Courier New" w:hint="default"/>
      </w:rPr>
    </w:lvl>
    <w:lvl w:ilvl="2" w:tplc="2366742E">
      <w:start w:val="1"/>
      <w:numFmt w:val="bullet"/>
      <w:lvlText w:val=""/>
      <w:lvlJc w:val="left"/>
      <w:pPr>
        <w:ind w:left="2160" w:hanging="360"/>
      </w:pPr>
      <w:rPr>
        <w:rFonts w:ascii="Wingdings" w:hAnsi="Wingdings" w:hint="default"/>
      </w:rPr>
    </w:lvl>
    <w:lvl w:ilvl="3" w:tplc="62804BF2">
      <w:start w:val="1"/>
      <w:numFmt w:val="bullet"/>
      <w:lvlText w:val=""/>
      <w:lvlJc w:val="left"/>
      <w:pPr>
        <w:ind w:left="2880" w:hanging="360"/>
      </w:pPr>
      <w:rPr>
        <w:rFonts w:ascii="Symbol" w:hAnsi="Symbol" w:hint="default"/>
      </w:rPr>
    </w:lvl>
    <w:lvl w:ilvl="4" w:tplc="E1643A4C">
      <w:start w:val="1"/>
      <w:numFmt w:val="bullet"/>
      <w:lvlText w:val="o"/>
      <w:lvlJc w:val="left"/>
      <w:pPr>
        <w:ind w:left="3600" w:hanging="360"/>
      </w:pPr>
      <w:rPr>
        <w:rFonts w:ascii="Courier New" w:hAnsi="Courier New" w:hint="default"/>
      </w:rPr>
    </w:lvl>
    <w:lvl w:ilvl="5" w:tplc="E4147CF2">
      <w:start w:val="1"/>
      <w:numFmt w:val="bullet"/>
      <w:lvlText w:val=""/>
      <w:lvlJc w:val="left"/>
      <w:pPr>
        <w:ind w:left="4320" w:hanging="360"/>
      </w:pPr>
      <w:rPr>
        <w:rFonts w:ascii="Wingdings" w:hAnsi="Wingdings" w:hint="default"/>
      </w:rPr>
    </w:lvl>
    <w:lvl w:ilvl="6" w:tplc="F5C08AC8">
      <w:start w:val="1"/>
      <w:numFmt w:val="bullet"/>
      <w:lvlText w:val=""/>
      <w:lvlJc w:val="left"/>
      <w:pPr>
        <w:ind w:left="5040" w:hanging="360"/>
      </w:pPr>
      <w:rPr>
        <w:rFonts w:ascii="Symbol" w:hAnsi="Symbol" w:hint="default"/>
      </w:rPr>
    </w:lvl>
    <w:lvl w:ilvl="7" w:tplc="AF804080">
      <w:start w:val="1"/>
      <w:numFmt w:val="bullet"/>
      <w:lvlText w:val="o"/>
      <w:lvlJc w:val="left"/>
      <w:pPr>
        <w:ind w:left="5760" w:hanging="360"/>
      </w:pPr>
      <w:rPr>
        <w:rFonts w:ascii="Courier New" w:hAnsi="Courier New" w:hint="default"/>
      </w:rPr>
    </w:lvl>
    <w:lvl w:ilvl="8" w:tplc="BDBE9DEE">
      <w:start w:val="1"/>
      <w:numFmt w:val="bullet"/>
      <w:lvlText w:val=""/>
      <w:lvlJc w:val="left"/>
      <w:pPr>
        <w:ind w:left="6480" w:hanging="360"/>
      </w:pPr>
      <w:rPr>
        <w:rFonts w:ascii="Wingdings" w:hAnsi="Wingdings" w:hint="default"/>
      </w:rPr>
    </w:lvl>
  </w:abstractNum>
  <w:abstractNum w:abstractNumId="29" w15:restartNumberingAfterBreak="0">
    <w:nsid w:val="794B77D8"/>
    <w:multiLevelType w:val="hybridMultilevel"/>
    <w:tmpl w:val="EFC4B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759134216">
    <w:abstractNumId w:val="9"/>
  </w:num>
  <w:num w:numId="2" w16cid:durableId="526139676">
    <w:abstractNumId w:val="6"/>
  </w:num>
  <w:num w:numId="3" w16cid:durableId="1642922880">
    <w:abstractNumId w:val="24"/>
  </w:num>
  <w:num w:numId="4" w16cid:durableId="759719113">
    <w:abstractNumId w:val="30"/>
  </w:num>
  <w:num w:numId="5" w16cid:durableId="1736663611">
    <w:abstractNumId w:val="4"/>
  </w:num>
  <w:num w:numId="6" w16cid:durableId="348023395">
    <w:abstractNumId w:val="17"/>
  </w:num>
  <w:num w:numId="7" w16cid:durableId="1053121862">
    <w:abstractNumId w:val="26"/>
  </w:num>
  <w:num w:numId="8" w16cid:durableId="2131702829">
    <w:abstractNumId w:val="23"/>
  </w:num>
  <w:num w:numId="9" w16cid:durableId="968631918">
    <w:abstractNumId w:val="20"/>
  </w:num>
  <w:num w:numId="10" w16cid:durableId="118382119">
    <w:abstractNumId w:val="27"/>
  </w:num>
  <w:num w:numId="11" w16cid:durableId="1174877442">
    <w:abstractNumId w:val="21"/>
  </w:num>
  <w:num w:numId="12" w16cid:durableId="1364474307">
    <w:abstractNumId w:val="25"/>
  </w:num>
  <w:num w:numId="13" w16cid:durableId="1006250376">
    <w:abstractNumId w:val="1"/>
  </w:num>
  <w:num w:numId="14" w16cid:durableId="566838967">
    <w:abstractNumId w:val="10"/>
  </w:num>
  <w:num w:numId="15" w16cid:durableId="724261430">
    <w:abstractNumId w:val="22"/>
  </w:num>
  <w:num w:numId="16" w16cid:durableId="1884630571">
    <w:abstractNumId w:val="15"/>
  </w:num>
  <w:num w:numId="17" w16cid:durableId="1609703337">
    <w:abstractNumId w:val="5"/>
  </w:num>
  <w:num w:numId="18" w16cid:durableId="1206915158">
    <w:abstractNumId w:val="12"/>
  </w:num>
  <w:num w:numId="19" w16cid:durableId="1351561987">
    <w:abstractNumId w:val="2"/>
  </w:num>
  <w:num w:numId="20" w16cid:durableId="2135055125">
    <w:abstractNumId w:val="0"/>
  </w:num>
  <w:num w:numId="21" w16cid:durableId="584917600">
    <w:abstractNumId w:val="11"/>
  </w:num>
  <w:num w:numId="22" w16cid:durableId="409497713">
    <w:abstractNumId w:val="8"/>
  </w:num>
  <w:num w:numId="23" w16cid:durableId="1797870330">
    <w:abstractNumId w:val="13"/>
  </w:num>
  <w:num w:numId="24" w16cid:durableId="2020347106">
    <w:abstractNumId w:val="19"/>
  </w:num>
  <w:num w:numId="25" w16cid:durableId="705832537">
    <w:abstractNumId w:val="28"/>
  </w:num>
  <w:num w:numId="26" w16cid:durableId="822771381">
    <w:abstractNumId w:val="7"/>
  </w:num>
  <w:num w:numId="27" w16cid:durableId="2077434325">
    <w:abstractNumId w:val="16"/>
  </w:num>
  <w:num w:numId="28" w16cid:durableId="299457987">
    <w:abstractNumId w:val="3"/>
  </w:num>
  <w:num w:numId="29" w16cid:durableId="244802509">
    <w:abstractNumId w:val="14"/>
  </w:num>
  <w:num w:numId="30" w16cid:durableId="971716359">
    <w:abstractNumId w:val="18"/>
  </w:num>
  <w:num w:numId="31" w16cid:durableId="1441414010">
    <w:abstractNumId w:val="2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4F6B"/>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47E"/>
    <w:rsid w:val="00037649"/>
    <w:rsid w:val="00040233"/>
    <w:rsid w:val="00040240"/>
    <w:rsid w:val="0004090A"/>
    <w:rsid w:val="00040C0F"/>
    <w:rsid w:val="00041853"/>
    <w:rsid w:val="00042720"/>
    <w:rsid w:val="00042937"/>
    <w:rsid w:val="00042D50"/>
    <w:rsid w:val="000431AC"/>
    <w:rsid w:val="00043C51"/>
    <w:rsid w:val="00043D65"/>
    <w:rsid w:val="00044581"/>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7C16"/>
    <w:rsid w:val="0006040C"/>
    <w:rsid w:val="000605C5"/>
    <w:rsid w:val="000608EF"/>
    <w:rsid w:val="00061084"/>
    <w:rsid w:val="00061466"/>
    <w:rsid w:val="00061E26"/>
    <w:rsid w:val="00061E86"/>
    <w:rsid w:val="0006277E"/>
    <w:rsid w:val="0006300C"/>
    <w:rsid w:val="000631F1"/>
    <w:rsid w:val="00064868"/>
    <w:rsid w:val="0006575D"/>
    <w:rsid w:val="000659E9"/>
    <w:rsid w:val="000669F2"/>
    <w:rsid w:val="00066BB9"/>
    <w:rsid w:val="00066D29"/>
    <w:rsid w:val="00067A88"/>
    <w:rsid w:val="00067DCC"/>
    <w:rsid w:val="00067EAF"/>
    <w:rsid w:val="0007051B"/>
    <w:rsid w:val="00071366"/>
    <w:rsid w:val="0007136C"/>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5ED6"/>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41E"/>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3CFF"/>
    <w:rsid w:val="000A5738"/>
    <w:rsid w:val="000A5FB1"/>
    <w:rsid w:val="000A6BBE"/>
    <w:rsid w:val="000A76C1"/>
    <w:rsid w:val="000A7BF8"/>
    <w:rsid w:val="000A7E99"/>
    <w:rsid w:val="000B01A0"/>
    <w:rsid w:val="000B049C"/>
    <w:rsid w:val="000B0CED"/>
    <w:rsid w:val="000B0FCD"/>
    <w:rsid w:val="000B17AF"/>
    <w:rsid w:val="000B2E23"/>
    <w:rsid w:val="000B36CB"/>
    <w:rsid w:val="000B4A3A"/>
    <w:rsid w:val="000B4E01"/>
    <w:rsid w:val="000B4E6D"/>
    <w:rsid w:val="000B4E90"/>
    <w:rsid w:val="000B51DF"/>
    <w:rsid w:val="000B5255"/>
    <w:rsid w:val="000B685D"/>
    <w:rsid w:val="000B6B4F"/>
    <w:rsid w:val="000B7223"/>
    <w:rsid w:val="000C006A"/>
    <w:rsid w:val="000C02F3"/>
    <w:rsid w:val="000C1AE5"/>
    <w:rsid w:val="000C1F59"/>
    <w:rsid w:val="000C211C"/>
    <w:rsid w:val="000C2217"/>
    <w:rsid w:val="000C238A"/>
    <w:rsid w:val="000C2C07"/>
    <w:rsid w:val="000C3454"/>
    <w:rsid w:val="000C34A7"/>
    <w:rsid w:val="000C3D2E"/>
    <w:rsid w:val="000C3F71"/>
    <w:rsid w:val="000C4D87"/>
    <w:rsid w:val="000C4DF9"/>
    <w:rsid w:val="000C55D6"/>
    <w:rsid w:val="000C59B8"/>
    <w:rsid w:val="000C6068"/>
    <w:rsid w:val="000C6391"/>
    <w:rsid w:val="000C7160"/>
    <w:rsid w:val="000D0F58"/>
    <w:rsid w:val="000D13D6"/>
    <w:rsid w:val="000D18E9"/>
    <w:rsid w:val="000D26D8"/>
    <w:rsid w:val="000D3A39"/>
    <w:rsid w:val="000D412D"/>
    <w:rsid w:val="000D4332"/>
    <w:rsid w:val="000D4406"/>
    <w:rsid w:val="000D4B9C"/>
    <w:rsid w:val="000D4E2B"/>
    <w:rsid w:val="000D5C58"/>
    <w:rsid w:val="000D5FE3"/>
    <w:rsid w:val="000D638A"/>
    <w:rsid w:val="000D71C2"/>
    <w:rsid w:val="000D7494"/>
    <w:rsid w:val="000D7AD2"/>
    <w:rsid w:val="000E083B"/>
    <w:rsid w:val="000E0EAE"/>
    <w:rsid w:val="000E10BD"/>
    <w:rsid w:val="000E149B"/>
    <w:rsid w:val="000E1743"/>
    <w:rsid w:val="000E1DB7"/>
    <w:rsid w:val="000E2119"/>
    <w:rsid w:val="000E2642"/>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D8"/>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317"/>
    <w:rsid w:val="00120F58"/>
    <w:rsid w:val="00121867"/>
    <w:rsid w:val="00121982"/>
    <w:rsid w:val="0012267C"/>
    <w:rsid w:val="001229FD"/>
    <w:rsid w:val="001232F3"/>
    <w:rsid w:val="00124338"/>
    <w:rsid w:val="00124345"/>
    <w:rsid w:val="00124945"/>
    <w:rsid w:val="00124FB1"/>
    <w:rsid w:val="00125082"/>
    <w:rsid w:val="0012584E"/>
    <w:rsid w:val="0012639E"/>
    <w:rsid w:val="00127196"/>
    <w:rsid w:val="0012721C"/>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8FE"/>
    <w:rsid w:val="00137CF2"/>
    <w:rsid w:val="00140D50"/>
    <w:rsid w:val="00141292"/>
    <w:rsid w:val="00141BF1"/>
    <w:rsid w:val="00142352"/>
    <w:rsid w:val="00142759"/>
    <w:rsid w:val="0014277F"/>
    <w:rsid w:val="001427AB"/>
    <w:rsid w:val="001429E3"/>
    <w:rsid w:val="00142AB7"/>
    <w:rsid w:val="00142BD9"/>
    <w:rsid w:val="00143338"/>
    <w:rsid w:val="00143479"/>
    <w:rsid w:val="00143940"/>
    <w:rsid w:val="0014414A"/>
    <w:rsid w:val="001455B2"/>
    <w:rsid w:val="0014578C"/>
    <w:rsid w:val="00145A39"/>
    <w:rsid w:val="00145B8E"/>
    <w:rsid w:val="00146BC9"/>
    <w:rsid w:val="001474B5"/>
    <w:rsid w:val="00147552"/>
    <w:rsid w:val="001479AC"/>
    <w:rsid w:val="00147A63"/>
    <w:rsid w:val="00147A8C"/>
    <w:rsid w:val="0015079A"/>
    <w:rsid w:val="00150D95"/>
    <w:rsid w:val="00150E77"/>
    <w:rsid w:val="00152836"/>
    <w:rsid w:val="0015351A"/>
    <w:rsid w:val="0015376E"/>
    <w:rsid w:val="001538C5"/>
    <w:rsid w:val="00153D1C"/>
    <w:rsid w:val="00153FC8"/>
    <w:rsid w:val="00154487"/>
    <w:rsid w:val="00154808"/>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5B"/>
    <w:rsid w:val="00166EB7"/>
    <w:rsid w:val="00167192"/>
    <w:rsid w:val="0016725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0FB"/>
    <w:rsid w:val="00181168"/>
    <w:rsid w:val="00181511"/>
    <w:rsid w:val="00182729"/>
    <w:rsid w:val="00182CBF"/>
    <w:rsid w:val="00182E25"/>
    <w:rsid w:val="0018349F"/>
    <w:rsid w:val="001834BD"/>
    <w:rsid w:val="00183AD9"/>
    <w:rsid w:val="00183BC8"/>
    <w:rsid w:val="00183BF1"/>
    <w:rsid w:val="001849BD"/>
    <w:rsid w:val="001853B6"/>
    <w:rsid w:val="00185454"/>
    <w:rsid w:val="00185997"/>
    <w:rsid w:val="00185BC4"/>
    <w:rsid w:val="001865A6"/>
    <w:rsid w:val="00190BC7"/>
    <w:rsid w:val="0019130D"/>
    <w:rsid w:val="00191CEF"/>
    <w:rsid w:val="00192374"/>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0B3"/>
    <w:rsid w:val="001A2163"/>
    <w:rsid w:val="001A225E"/>
    <w:rsid w:val="001A25FD"/>
    <w:rsid w:val="001A2693"/>
    <w:rsid w:val="001A2E70"/>
    <w:rsid w:val="001A39B5"/>
    <w:rsid w:val="001A3EC1"/>
    <w:rsid w:val="001A49EA"/>
    <w:rsid w:val="001A4CC2"/>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001B"/>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A26"/>
    <w:rsid w:val="001D414C"/>
    <w:rsid w:val="001D41F4"/>
    <w:rsid w:val="001D5752"/>
    <w:rsid w:val="001D612E"/>
    <w:rsid w:val="001D65F8"/>
    <w:rsid w:val="001D7492"/>
    <w:rsid w:val="001D7890"/>
    <w:rsid w:val="001E0107"/>
    <w:rsid w:val="001E029F"/>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E00"/>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3D0"/>
    <w:rsid w:val="00215B09"/>
    <w:rsid w:val="00215FB5"/>
    <w:rsid w:val="002163DC"/>
    <w:rsid w:val="00216766"/>
    <w:rsid w:val="00216820"/>
    <w:rsid w:val="00217893"/>
    <w:rsid w:val="00220588"/>
    <w:rsid w:val="00220B88"/>
    <w:rsid w:val="002211A8"/>
    <w:rsid w:val="00221235"/>
    <w:rsid w:val="00221CC0"/>
    <w:rsid w:val="0022234B"/>
    <w:rsid w:val="002234F6"/>
    <w:rsid w:val="00223614"/>
    <w:rsid w:val="00223725"/>
    <w:rsid w:val="00223D79"/>
    <w:rsid w:val="00224F0F"/>
    <w:rsid w:val="002256CF"/>
    <w:rsid w:val="002257D8"/>
    <w:rsid w:val="00225BEF"/>
    <w:rsid w:val="002267DE"/>
    <w:rsid w:val="00226AD0"/>
    <w:rsid w:val="0022763A"/>
    <w:rsid w:val="002279BC"/>
    <w:rsid w:val="002306AB"/>
    <w:rsid w:val="00231166"/>
    <w:rsid w:val="0023232F"/>
    <w:rsid w:val="002328CE"/>
    <w:rsid w:val="00232C0C"/>
    <w:rsid w:val="00233169"/>
    <w:rsid w:val="002331AD"/>
    <w:rsid w:val="0023335E"/>
    <w:rsid w:val="002334B9"/>
    <w:rsid w:val="002338C0"/>
    <w:rsid w:val="002342E3"/>
    <w:rsid w:val="00234717"/>
    <w:rsid w:val="00234920"/>
    <w:rsid w:val="00234B06"/>
    <w:rsid w:val="0023505D"/>
    <w:rsid w:val="002358F1"/>
    <w:rsid w:val="00236FBF"/>
    <w:rsid w:val="002374F8"/>
    <w:rsid w:val="002378CB"/>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A5A"/>
    <w:rsid w:val="0024735B"/>
    <w:rsid w:val="002476D5"/>
    <w:rsid w:val="002510C4"/>
    <w:rsid w:val="00251117"/>
    <w:rsid w:val="0025176F"/>
    <w:rsid w:val="00251D4A"/>
    <w:rsid w:val="00251D79"/>
    <w:rsid w:val="00252A35"/>
    <w:rsid w:val="00252E84"/>
    <w:rsid w:val="00253090"/>
    <w:rsid w:val="00253C3C"/>
    <w:rsid w:val="00254895"/>
    <w:rsid w:val="00254B13"/>
    <w:rsid w:val="00255225"/>
    <w:rsid w:val="0025607C"/>
    <w:rsid w:val="00256465"/>
    <w:rsid w:val="002576BB"/>
    <w:rsid w:val="00257DA9"/>
    <w:rsid w:val="002601F1"/>
    <w:rsid w:val="002602D9"/>
    <w:rsid w:val="002603C7"/>
    <w:rsid w:val="002609DE"/>
    <w:rsid w:val="002616A9"/>
    <w:rsid w:val="002617A4"/>
    <w:rsid w:val="00261D61"/>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3BB"/>
    <w:rsid w:val="00272857"/>
    <w:rsid w:val="0027399D"/>
    <w:rsid w:val="00273F59"/>
    <w:rsid w:val="00274C8A"/>
    <w:rsid w:val="00274E50"/>
    <w:rsid w:val="0027575B"/>
    <w:rsid w:val="00275B72"/>
    <w:rsid w:val="002766EC"/>
    <w:rsid w:val="00276A84"/>
    <w:rsid w:val="00277535"/>
    <w:rsid w:val="00277634"/>
    <w:rsid w:val="0027776A"/>
    <w:rsid w:val="002779A1"/>
    <w:rsid w:val="00277AAB"/>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865BA"/>
    <w:rsid w:val="002866B7"/>
    <w:rsid w:val="002879C4"/>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BB8"/>
    <w:rsid w:val="002A1EB6"/>
    <w:rsid w:val="002A25D9"/>
    <w:rsid w:val="002A3B3E"/>
    <w:rsid w:val="002A3C89"/>
    <w:rsid w:val="002A43AA"/>
    <w:rsid w:val="002A4AC9"/>
    <w:rsid w:val="002A5143"/>
    <w:rsid w:val="002A526A"/>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DF0"/>
    <w:rsid w:val="002B3F04"/>
    <w:rsid w:val="002B42DA"/>
    <w:rsid w:val="002B49CA"/>
    <w:rsid w:val="002B4DFD"/>
    <w:rsid w:val="002B6251"/>
    <w:rsid w:val="002B6B9E"/>
    <w:rsid w:val="002B6FF7"/>
    <w:rsid w:val="002B75F7"/>
    <w:rsid w:val="002B781B"/>
    <w:rsid w:val="002C14FC"/>
    <w:rsid w:val="002C16A6"/>
    <w:rsid w:val="002C17A0"/>
    <w:rsid w:val="002C1FB6"/>
    <w:rsid w:val="002C215A"/>
    <w:rsid w:val="002C271A"/>
    <w:rsid w:val="002C27BD"/>
    <w:rsid w:val="002C2936"/>
    <w:rsid w:val="002C2A10"/>
    <w:rsid w:val="002C2A21"/>
    <w:rsid w:val="002C2DD1"/>
    <w:rsid w:val="002C362D"/>
    <w:rsid w:val="002C42B3"/>
    <w:rsid w:val="002C4AE8"/>
    <w:rsid w:val="002C4C7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BDC"/>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3D70"/>
    <w:rsid w:val="002E4A5A"/>
    <w:rsid w:val="002E5C9B"/>
    <w:rsid w:val="002E5EA9"/>
    <w:rsid w:val="002E6BB6"/>
    <w:rsid w:val="002F0271"/>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954"/>
    <w:rsid w:val="00306D9F"/>
    <w:rsid w:val="00306ECA"/>
    <w:rsid w:val="00306F87"/>
    <w:rsid w:val="003074D1"/>
    <w:rsid w:val="00307836"/>
    <w:rsid w:val="003101E1"/>
    <w:rsid w:val="00310753"/>
    <w:rsid w:val="00310ABB"/>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C95"/>
    <w:rsid w:val="00317AC3"/>
    <w:rsid w:val="00317F18"/>
    <w:rsid w:val="00320115"/>
    <w:rsid w:val="00321053"/>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27A37"/>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CD3"/>
    <w:rsid w:val="00341D9A"/>
    <w:rsid w:val="00343586"/>
    <w:rsid w:val="003436A3"/>
    <w:rsid w:val="00343AFE"/>
    <w:rsid w:val="0034460F"/>
    <w:rsid w:val="00344F46"/>
    <w:rsid w:val="00345141"/>
    <w:rsid w:val="003451F8"/>
    <w:rsid w:val="003453C2"/>
    <w:rsid w:val="00345AC7"/>
    <w:rsid w:val="00346410"/>
    <w:rsid w:val="00350286"/>
    <w:rsid w:val="003502EF"/>
    <w:rsid w:val="0035041E"/>
    <w:rsid w:val="00350730"/>
    <w:rsid w:val="00350C7D"/>
    <w:rsid w:val="00351D68"/>
    <w:rsid w:val="00352626"/>
    <w:rsid w:val="00352C78"/>
    <w:rsid w:val="003536CF"/>
    <w:rsid w:val="00353A48"/>
    <w:rsid w:val="00353D1B"/>
    <w:rsid w:val="00354AB4"/>
    <w:rsid w:val="00354F63"/>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6CE1"/>
    <w:rsid w:val="003671C3"/>
    <w:rsid w:val="00370489"/>
    <w:rsid w:val="00370682"/>
    <w:rsid w:val="003713E4"/>
    <w:rsid w:val="00371433"/>
    <w:rsid w:val="00372672"/>
    <w:rsid w:val="00373245"/>
    <w:rsid w:val="00373C97"/>
    <w:rsid w:val="003741D5"/>
    <w:rsid w:val="00374529"/>
    <w:rsid w:val="00374650"/>
    <w:rsid w:val="00374A04"/>
    <w:rsid w:val="00374C6F"/>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A1E"/>
    <w:rsid w:val="00385D49"/>
    <w:rsid w:val="00386E76"/>
    <w:rsid w:val="003903FB"/>
    <w:rsid w:val="00390B20"/>
    <w:rsid w:val="0039114B"/>
    <w:rsid w:val="0039183A"/>
    <w:rsid w:val="00391FE7"/>
    <w:rsid w:val="003926CC"/>
    <w:rsid w:val="0039299B"/>
    <w:rsid w:val="00393698"/>
    <w:rsid w:val="0039371E"/>
    <w:rsid w:val="00394C27"/>
    <w:rsid w:val="0039597E"/>
    <w:rsid w:val="00396CB4"/>
    <w:rsid w:val="003977D0"/>
    <w:rsid w:val="003A00F1"/>
    <w:rsid w:val="003A050E"/>
    <w:rsid w:val="003A050F"/>
    <w:rsid w:val="003A0CAA"/>
    <w:rsid w:val="003A0EC0"/>
    <w:rsid w:val="003A0EF6"/>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6A2"/>
    <w:rsid w:val="003B0DB9"/>
    <w:rsid w:val="003B0F1F"/>
    <w:rsid w:val="003B12DE"/>
    <w:rsid w:val="003B160F"/>
    <w:rsid w:val="003B2644"/>
    <w:rsid w:val="003B281E"/>
    <w:rsid w:val="003B3624"/>
    <w:rsid w:val="003B3660"/>
    <w:rsid w:val="003B386F"/>
    <w:rsid w:val="003B39F9"/>
    <w:rsid w:val="003B4138"/>
    <w:rsid w:val="003B558D"/>
    <w:rsid w:val="003B6924"/>
    <w:rsid w:val="003B73B7"/>
    <w:rsid w:val="003B7634"/>
    <w:rsid w:val="003B78AD"/>
    <w:rsid w:val="003B7C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538"/>
    <w:rsid w:val="003C6878"/>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110"/>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578"/>
    <w:rsid w:val="00405855"/>
    <w:rsid w:val="00405B22"/>
    <w:rsid w:val="00405D65"/>
    <w:rsid w:val="0040657F"/>
    <w:rsid w:val="00406B9B"/>
    <w:rsid w:val="00407831"/>
    <w:rsid w:val="00407939"/>
    <w:rsid w:val="00407C62"/>
    <w:rsid w:val="00407E1E"/>
    <w:rsid w:val="00410349"/>
    <w:rsid w:val="00410678"/>
    <w:rsid w:val="00410936"/>
    <w:rsid w:val="00410A15"/>
    <w:rsid w:val="0041188F"/>
    <w:rsid w:val="00411B94"/>
    <w:rsid w:val="00411BD7"/>
    <w:rsid w:val="0041208A"/>
    <w:rsid w:val="004132A7"/>
    <w:rsid w:val="004132EE"/>
    <w:rsid w:val="0041361C"/>
    <w:rsid w:val="00413650"/>
    <w:rsid w:val="00413D2E"/>
    <w:rsid w:val="00413FA7"/>
    <w:rsid w:val="004147BD"/>
    <w:rsid w:val="004157B6"/>
    <w:rsid w:val="00415E45"/>
    <w:rsid w:val="0041685F"/>
    <w:rsid w:val="0041687A"/>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2923"/>
    <w:rsid w:val="0043335A"/>
    <w:rsid w:val="0043373D"/>
    <w:rsid w:val="00433991"/>
    <w:rsid w:val="00433A4A"/>
    <w:rsid w:val="00433FD7"/>
    <w:rsid w:val="004344CB"/>
    <w:rsid w:val="0043483A"/>
    <w:rsid w:val="004350FA"/>
    <w:rsid w:val="00435186"/>
    <w:rsid w:val="00435437"/>
    <w:rsid w:val="004356A8"/>
    <w:rsid w:val="0043588F"/>
    <w:rsid w:val="00436201"/>
    <w:rsid w:val="004375A5"/>
    <w:rsid w:val="00437883"/>
    <w:rsid w:val="00441140"/>
    <w:rsid w:val="00441581"/>
    <w:rsid w:val="004417E5"/>
    <w:rsid w:val="00442E06"/>
    <w:rsid w:val="00442F8D"/>
    <w:rsid w:val="004432C7"/>
    <w:rsid w:val="004436AE"/>
    <w:rsid w:val="00443DE5"/>
    <w:rsid w:val="00443FA8"/>
    <w:rsid w:val="00443FEB"/>
    <w:rsid w:val="00444241"/>
    <w:rsid w:val="00444CAF"/>
    <w:rsid w:val="00444DC8"/>
    <w:rsid w:val="00445041"/>
    <w:rsid w:val="00445162"/>
    <w:rsid w:val="00445179"/>
    <w:rsid w:val="00445A06"/>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2E3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672"/>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055"/>
    <w:rsid w:val="004745B4"/>
    <w:rsid w:val="00475262"/>
    <w:rsid w:val="0047554A"/>
    <w:rsid w:val="00475F9B"/>
    <w:rsid w:val="00476119"/>
    <w:rsid w:val="0047687E"/>
    <w:rsid w:val="00476CDD"/>
    <w:rsid w:val="00476F8C"/>
    <w:rsid w:val="00477118"/>
    <w:rsid w:val="004771AF"/>
    <w:rsid w:val="00477E28"/>
    <w:rsid w:val="00480D8F"/>
    <w:rsid w:val="00481256"/>
    <w:rsid w:val="00481849"/>
    <w:rsid w:val="00482647"/>
    <w:rsid w:val="00482BC0"/>
    <w:rsid w:val="00483066"/>
    <w:rsid w:val="00483462"/>
    <w:rsid w:val="00483E10"/>
    <w:rsid w:val="004847DE"/>
    <w:rsid w:val="00484906"/>
    <w:rsid w:val="00484E76"/>
    <w:rsid w:val="00484F7C"/>
    <w:rsid w:val="0048587E"/>
    <w:rsid w:val="00485E23"/>
    <w:rsid w:val="0048654D"/>
    <w:rsid w:val="004867B9"/>
    <w:rsid w:val="00486B0D"/>
    <w:rsid w:val="00486DCD"/>
    <w:rsid w:val="00486EEA"/>
    <w:rsid w:val="004873D5"/>
    <w:rsid w:val="004905CE"/>
    <w:rsid w:val="004909FF"/>
    <w:rsid w:val="004923AA"/>
    <w:rsid w:val="004923FC"/>
    <w:rsid w:val="004936BC"/>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137"/>
    <w:rsid w:val="004B0E0C"/>
    <w:rsid w:val="004B15B4"/>
    <w:rsid w:val="004B18BF"/>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EE9"/>
    <w:rsid w:val="004C290F"/>
    <w:rsid w:val="004C29F1"/>
    <w:rsid w:val="004C2B3D"/>
    <w:rsid w:val="004C3894"/>
    <w:rsid w:val="004C3C5E"/>
    <w:rsid w:val="004C40E5"/>
    <w:rsid w:val="004C428D"/>
    <w:rsid w:val="004C42C8"/>
    <w:rsid w:val="004C432C"/>
    <w:rsid w:val="004C4413"/>
    <w:rsid w:val="004C4ADF"/>
    <w:rsid w:val="004C4FDA"/>
    <w:rsid w:val="004C5089"/>
    <w:rsid w:val="004C53C3"/>
    <w:rsid w:val="004C542F"/>
    <w:rsid w:val="004C606C"/>
    <w:rsid w:val="004C67A2"/>
    <w:rsid w:val="004C7DC4"/>
    <w:rsid w:val="004C7E0B"/>
    <w:rsid w:val="004C7E53"/>
    <w:rsid w:val="004D00C0"/>
    <w:rsid w:val="004D017C"/>
    <w:rsid w:val="004D070C"/>
    <w:rsid w:val="004D1010"/>
    <w:rsid w:val="004D248A"/>
    <w:rsid w:val="004D3BE3"/>
    <w:rsid w:val="004D459D"/>
    <w:rsid w:val="004D4C7B"/>
    <w:rsid w:val="004D5C8D"/>
    <w:rsid w:val="004D621F"/>
    <w:rsid w:val="004D6233"/>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2C"/>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0E6B"/>
    <w:rsid w:val="00501200"/>
    <w:rsid w:val="00501215"/>
    <w:rsid w:val="005020EF"/>
    <w:rsid w:val="0050218B"/>
    <w:rsid w:val="0050224F"/>
    <w:rsid w:val="005032DE"/>
    <w:rsid w:val="005035B0"/>
    <w:rsid w:val="00503E5F"/>
    <w:rsid w:val="00504150"/>
    <w:rsid w:val="005047B8"/>
    <w:rsid w:val="00504E9D"/>
    <w:rsid w:val="00505506"/>
    <w:rsid w:val="00506A5E"/>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24D"/>
    <w:rsid w:val="0052470F"/>
    <w:rsid w:val="00524AB3"/>
    <w:rsid w:val="00525A62"/>
    <w:rsid w:val="00525B54"/>
    <w:rsid w:val="00525FD6"/>
    <w:rsid w:val="005260FE"/>
    <w:rsid w:val="005265F8"/>
    <w:rsid w:val="005269B3"/>
    <w:rsid w:val="00526D2D"/>
    <w:rsid w:val="005273B1"/>
    <w:rsid w:val="00527A70"/>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32A"/>
    <w:rsid w:val="005346BB"/>
    <w:rsid w:val="00535763"/>
    <w:rsid w:val="005357BB"/>
    <w:rsid w:val="005377B5"/>
    <w:rsid w:val="005379E7"/>
    <w:rsid w:val="00537A4A"/>
    <w:rsid w:val="00537EA3"/>
    <w:rsid w:val="00540094"/>
    <w:rsid w:val="005404A6"/>
    <w:rsid w:val="00540743"/>
    <w:rsid w:val="00540C9A"/>
    <w:rsid w:val="0054132A"/>
    <w:rsid w:val="005415E4"/>
    <w:rsid w:val="00541BC4"/>
    <w:rsid w:val="005420ED"/>
    <w:rsid w:val="00542A74"/>
    <w:rsid w:val="00543248"/>
    <w:rsid w:val="00543AE0"/>
    <w:rsid w:val="005448A6"/>
    <w:rsid w:val="00544952"/>
    <w:rsid w:val="005452FC"/>
    <w:rsid w:val="005464B7"/>
    <w:rsid w:val="00547265"/>
    <w:rsid w:val="00547443"/>
    <w:rsid w:val="005505A6"/>
    <w:rsid w:val="005505BF"/>
    <w:rsid w:val="00551B0D"/>
    <w:rsid w:val="00551FA7"/>
    <w:rsid w:val="00552864"/>
    <w:rsid w:val="00553286"/>
    <w:rsid w:val="00553E2C"/>
    <w:rsid w:val="0055476C"/>
    <w:rsid w:val="00554E94"/>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D3A"/>
    <w:rsid w:val="00571EE0"/>
    <w:rsid w:val="00572A25"/>
    <w:rsid w:val="00572AF3"/>
    <w:rsid w:val="00574529"/>
    <w:rsid w:val="00574E98"/>
    <w:rsid w:val="005753B6"/>
    <w:rsid w:val="00575DFE"/>
    <w:rsid w:val="005769FF"/>
    <w:rsid w:val="0057745D"/>
    <w:rsid w:val="00577925"/>
    <w:rsid w:val="00577A72"/>
    <w:rsid w:val="005806D2"/>
    <w:rsid w:val="00580A06"/>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2B9D"/>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23"/>
    <w:rsid w:val="005B3D70"/>
    <w:rsid w:val="005B46C1"/>
    <w:rsid w:val="005B484F"/>
    <w:rsid w:val="005B537C"/>
    <w:rsid w:val="005B5793"/>
    <w:rsid w:val="005B5ED5"/>
    <w:rsid w:val="005B6A9A"/>
    <w:rsid w:val="005C0258"/>
    <w:rsid w:val="005C0B37"/>
    <w:rsid w:val="005C17C2"/>
    <w:rsid w:val="005C1E12"/>
    <w:rsid w:val="005C2E36"/>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D6E"/>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AD0"/>
    <w:rsid w:val="005F5EF4"/>
    <w:rsid w:val="005F5F2C"/>
    <w:rsid w:val="005F60EC"/>
    <w:rsid w:val="005F63CB"/>
    <w:rsid w:val="005F68D4"/>
    <w:rsid w:val="005F6991"/>
    <w:rsid w:val="005F70E4"/>
    <w:rsid w:val="005F75D8"/>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1B"/>
    <w:rsid w:val="006207BC"/>
    <w:rsid w:val="00621335"/>
    <w:rsid w:val="0062150E"/>
    <w:rsid w:val="00622EF5"/>
    <w:rsid w:val="0062366A"/>
    <w:rsid w:val="0062378B"/>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3BD"/>
    <w:rsid w:val="0064351F"/>
    <w:rsid w:val="00643C6F"/>
    <w:rsid w:val="006440AA"/>
    <w:rsid w:val="006448B8"/>
    <w:rsid w:val="0064573F"/>
    <w:rsid w:val="00645981"/>
    <w:rsid w:val="00645BE0"/>
    <w:rsid w:val="00645D80"/>
    <w:rsid w:val="00645DF8"/>
    <w:rsid w:val="00645E83"/>
    <w:rsid w:val="006460FF"/>
    <w:rsid w:val="00646974"/>
    <w:rsid w:val="00646AFC"/>
    <w:rsid w:val="0064778F"/>
    <w:rsid w:val="0065109E"/>
    <w:rsid w:val="006512AF"/>
    <w:rsid w:val="00651301"/>
    <w:rsid w:val="0065132D"/>
    <w:rsid w:val="00651E2B"/>
    <w:rsid w:val="006524E0"/>
    <w:rsid w:val="006524E3"/>
    <w:rsid w:val="00652A2E"/>
    <w:rsid w:val="00652DB9"/>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77"/>
    <w:rsid w:val="00663099"/>
    <w:rsid w:val="006638AF"/>
    <w:rsid w:val="00664184"/>
    <w:rsid w:val="00664C39"/>
    <w:rsid w:val="0066500F"/>
    <w:rsid w:val="00665508"/>
    <w:rsid w:val="0066593D"/>
    <w:rsid w:val="00665D82"/>
    <w:rsid w:val="00670121"/>
    <w:rsid w:val="00670373"/>
    <w:rsid w:val="006715F4"/>
    <w:rsid w:val="00671B2B"/>
    <w:rsid w:val="00671DB5"/>
    <w:rsid w:val="006721D7"/>
    <w:rsid w:val="0067281B"/>
    <w:rsid w:val="0067282A"/>
    <w:rsid w:val="00673538"/>
    <w:rsid w:val="006752D5"/>
    <w:rsid w:val="00675AFC"/>
    <w:rsid w:val="00676607"/>
    <w:rsid w:val="00677273"/>
    <w:rsid w:val="006773B6"/>
    <w:rsid w:val="00677704"/>
    <w:rsid w:val="0067788E"/>
    <w:rsid w:val="00680281"/>
    <w:rsid w:val="00681CDE"/>
    <w:rsid w:val="00681E77"/>
    <w:rsid w:val="006824FC"/>
    <w:rsid w:val="006837D6"/>
    <w:rsid w:val="0068448B"/>
    <w:rsid w:val="00684A39"/>
    <w:rsid w:val="00685538"/>
    <w:rsid w:val="00685C49"/>
    <w:rsid w:val="00685F30"/>
    <w:rsid w:val="006864E5"/>
    <w:rsid w:val="0068660C"/>
    <w:rsid w:val="006869C3"/>
    <w:rsid w:val="0068722C"/>
    <w:rsid w:val="006873F4"/>
    <w:rsid w:val="006876B2"/>
    <w:rsid w:val="00687997"/>
    <w:rsid w:val="00687E47"/>
    <w:rsid w:val="00690042"/>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45F"/>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4BD0"/>
    <w:rsid w:val="006B5079"/>
    <w:rsid w:val="006B5492"/>
    <w:rsid w:val="006B5692"/>
    <w:rsid w:val="006B56F2"/>
    <w:rsid w:val="006B5A2F"/>
    <w:rsid w:val="006B618D"/>
    <w:rsid w:val="006B6349"/>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B95"/>
    <w:rsid w:val="006F6DAA"/>
    <w:rsid w:val="006F70C2"/>
    <w:rsid w:val="006F7115"/>
    <w:rsid w:val="00700D1B"/>
    <w:rsid w:val="00701093"/>
    <w:rsid w:val="00701459"/>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37A"/>
    <w:rsid w:val="00733758"/>
    <w:rsid w:val="00734737"/>
    <w:rsid w:val="007349E0"/>
    <w:rsid w:val="00734BBA"/>
    <w:rsid w:val="00735816"/>
    <w:rsid w:val="00735C2C"/>
    <w:rsid w:val="00735C77"/>
    <w:rsid w:val="00735E40"/>
    <w:rsid w:val="0073602A"/>
    <w:rsid w:val="0073676A"/>
    <w:rsid w:val="007367F6"/>
    <w:rsid w:val="00736EA4"/>
    <w:rsid w:val="0073711D"/>
    <w:rsid w:val="0073778F"/>
    <w:rsid w:val="00737B6C"/>
    <w:rsid w:val="00741D3D"/>
    <w:rsid w:val="007422EF"/>
    <w:rsid w:val="00742B71"/>
    <w:rsid w:val="00742F8F"/>
    <w:rsid w:val="00743205"/>
    <w:rsid w:val="00743A7C"/>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AFD"/>
    <w:rsid w:val="00757947"/>
    <w:rsid w:val="00757968"/>
    <w:rsid w:val="00762058"/>
    <w:rsid w:val="007620BE"/>
    <w:rsid w:val="0076216E"/>
    <w:rsid w:val="00762390"/>
    <w:rsid w:val="0076284D"/>
    <w:rsid w:val="00762B52"/>
    <w:rsid w:val="007630E3"/>
    <w:rsid w:val="00764CFF"/>
    <w:rsid w:val="00764FD6"/>
    <w:rsid w:val="00765189"/>
    <w:rsid w:val="007654C6"/>
    <w:rsid w:val="00766211"/>
    <w:rsid w:val="00767170"/>
    <w:rsid w:val="00767410"/>
    <w:rsid w:val="00767D66"/>
    <w:rsid w:val="00767E88"/>
    <w:rsid w:val="00770B65"/>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0B3"/>
    <w:rsid w:val="007A68AD"/>
    <w:rsid w:val="007A739D"/>
    <w:rsid w:val="007A7D55"/>
    <w:rsid w:val="007A7E8A"/>
    <w:rsid w:val="007B0F0F"/>
    <w:rsid w:val="007B10E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D7EC0"/>
    <w:rsid w:val="007E05CD"/>
    <w:rsid w:val="007E0A9D"/>
    <w:rsid w:val="007E0B96"/>
    <w:rsid w:val="007E1003"/>
    <w:rsid w:val="007E10E2"/>
    <w:rsid w:val="007E1893"/>
    <w:rsid w:val="007E1911"/>
    <w:rsid w:val="007E232C"/>
    <w:rsid w:val="007E2CF6"/>
    <w:rsid w:val="007E2E51"/>
    <w:rsid w:val="007E3149"/>
    <w:rsid w:val="007E3A91"/>
    <w:rsid w:val="007E3D46"/>
    <w:rsid w:val="007E3D62"/>
    <w:rsid w:val="007E41FF"/>
    <w:rsid w:val="007E50FE"/>
    <w:rsid w:val="007E52AB"/>
    <w:rsid w:val="007E53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27E"/>
    <w:rsid w:val="007F34C7"/>
    <w:rsid w:val="007F366E"/>
    <w:rsid w:val="007F47E7"/>
    <w:rsid w:val="007F4F75"/>
    <w:rsid w:val="007F6402"/>
    <w:rsid w:val="007F6C4A"/>
    <w:rsid w:val="007F6C5E"/>
    <w:rsid w:val="007F70F3"/>
    <w:rsid w:val="007F7C6D"/>
    <w:rsid w:val="0080079C"/>
    <w:rsid w:val="0080269D"/>
    <w:rsid w:val="008040CB"/>
    <w:rsid w:val="008043C9"/>
    <w:rsid w:val="00804534"/>
    <w:rsid w:val="008045F5"/>
    <w:rsid w:val="008047A6"/>
    <w:rsid w:val="00804D0F"/>
    <w:rsid w:val="00804F45"/>
    <w:rsid w:val="008055AB"/>
    <w:rsid w:val="0080573E"/>
    <w:rsid w:val="00805D63"/>
    <w:rsid w:val="00806044"/>
    <w:rsid w:val="00806116"/>
    <w:rsid w:val="00806360"/>
    <w:rsid w:val="00807B75"/>
    <w:rsid w:val="00810237"/>
    <w:rsid w:val="00810AF3"/>
    <w:rsid w:val="00810EF1"/>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CB8"/>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BF"/>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641"/>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B69"/>
    <w:rsid w:val="00862DB8"/>
    <w:rsid w:val="0086303D"/>
    <w:rsid w:val="008638B3"/>
    <w:rsid w:val="008638DF"/>
    <w:rsid w:val="00864390"/>
    <w:rsid w:val="008643DD"/>
    <w:rsid w:val="008656E1"/>
    <w:rsid w:val="008662A0"/>
    <w:rsid w:val="0086727C"/>
    <w:rsid w:val="00867806"/>
    <w:rsid w:val="008678E4"/>
    <w:rsid w:val="00867D33"/>
    <w:rsid w:val="00870372"/>
    <w:rsid w:val="0087054F"/>
    <w:rsid w:val="00870F9D"/>
    <w:rsid w:val="008715AB"/>
    <w:rsid w:val="0087164F"/>
    <w:rsid w:val="008717FB"/>
    <w:rsid w:val="00871873"/>
    <w:rsid w:val="008719BF"/>
    <w:rsid w:val="0087218A"/>
    <w:rsid w:val="008721F6"/>
    <w:rsid w:val="0087372C"/>
    <w:rsid w:val="00873D68"/>
    <w:rsid w:val="00874383"/>
    <w:rsid w:val="00874D3C"/>
    <w:rsid w:val="00875609"/>
    <w:rsid w:val="00875E60"/>
    <w:rsid w:val="00876B29"/>
    <w:rsid w:val="00876B6A"/>
    <w:rsid w:val="00876F48"/>
    <w:rsid w:val="00877A5D"/>
    <w:rsid w:val="008802B8"/>
    <w:rsid w:val="0088101A"/>
    <w:rsid w:val="00881064"/>
    <w:rsid w:val="00881529"/>
    <w:rsid w:val="00881B1D"/>
    <w:rsid w:val="0088228F"/>
    <w:rsid w:val="00882826"/>
    <w:rsid w:val="00882956"/>
    <w:rsid w:val="008834C6"/>
    <w:rsid w:val="0088491D"/>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AC2"/>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4EBF"/>
    <w:rsid w:val="008A51A5"/>
    <w:rsid w:val="008A5606"/>
    <w:rsid w:val="008A5873"/>
    <w:rsid w:val="008A5D2E"/>
    <w:rsid w:val="008A6002"/>
    <w:rsid w:val="008A60BA"/>
    <w:rsid w:val="008A6B05"/>
    <w:rsid w:val="008A7203"/>
    <w:rsid w:val="008A7E15"/>
    <w:rsid w:val="008B0C66"/>
    <w:rsid w:val="008B1FB2"/>
    <w:rsid w:val="008B2564"/>
    <w:rsid w:val="008B2F62"/>
    <w:rsid w:val="008B31B9"/>
    <w:rsid w:val="008B47EE"/>
    <w:rsid w:val="008B481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05"/>
    <w:rsid w:val="008C1E31"/>
    <w:rsid w:val="008C230B"/>
    <w:rsid w:val="008C23CE"/>
    <w:rsid w:val="008C2A3F"/>
    <w:rsid w:val="008C357A"/>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20A"/>
    <w:rsid w:val="008D3752"/>
    <w:rsid w:val="008D3AE4"/>
    <w:rsid w:val="008D3AE8"/>
    <w:rsid w:val="008D454C"/>
    <w:rsid w:val="008D511E"/>
    <w:rsid w:val="008D6DD2"/>
    <w:rsid w:val="008D6F67"/>
    <w:rsid w:val="008D6FCC"/>
    <w:rsid w:val="008D704D"/>
    <w:rsid w:val="008E0098"/>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E7DCA"/>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7C6"/>
    <w:rsid w:val="008F78D4"/>
    <w:rsid w:val="008F7BC1"/>
    <w:rsid w:val="008F7F9A"/>
    <w:rsid w:val="009002B2"/>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77A"/>
    <w:rsid w:val="00916CA4"/>
    <w:rsid w:val="0091762F"/>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0E9"/>
    <w:rsid w:val="00927DE7"/>
    <w:rsid w:val="00927FB2"/>
    <w:rsid w:val="00927FFC"/>
    <w:rsid w:val="009302A6"/>
    <w:rsid w:val="0093049E"/>
    <w:rsid w:val="00930569"/>
    <w:rsid w:val="00931518"/>
    <w:rsid w:val="00931E5B"/>
    <w:rsid w:val="00931F19"/>
    <w:rsid w:val="009323DD"/>
    <w:rsid w:val="0093261C"/>
    <w:rsid w:val="0093343E"/>
    <w:rsid w:val="00934599"/>
    <w:rsid w:val="0093482B"/>
    <w:rsid w:val="00935371"/>
    <w:rsid w:val="00935826"/>
    <w:rsid w:val="0093767A"/>
    <w:rsid w:val="0093793B"/>
    <w:rsid w:val="009400B9"/>
    <w:rsid w:val="00940EF8"/>
    <w:rsid w:val="00941385"/>
    <w:rsid w:val="00942030"/>
    <w:rsid w:val="00942226"/>
    <w:rsid w:val="00942379"/>
    <w:rsid w:val="00942386"/>
    <w:rsid w:val="009425A7"/>
    <w:rsid w:val="00942662"/>
    <w:rsid w:val="00942B80"/>
    <w:rsid w:val="00942BCA"/>
    <w:rsid w:val="00942C81"/>
    <w:rsid w:val="0094429A"/>
    <w:rsid w:val="0094545C"/>
    <w:rsid w:val="00945504"/>
    <w:rsid w:val="009465A0"/>
    <w:rsid w:val="00946722"/>
    <w:rsid w:val="00946EB8"/>
    <w:rsid w:val="00946F18"/>
    <w:rsid w:val="009501C3"/>
    <w:rsid w:val="009502BE"/>
    <w:rsid w:val="009502F5"/>
    <w:rsid w:val="009514F5"/>
    <w:rsid w:val="0095251F"/>
    <w:rsid w:val="00952C87"/>
    <w:rsid w:val="0095321C"/>
    <w:rsid w:val="00953D09"/>
    <w:rsid w:val="00953F2B"/>
    <w:rsid w:val="00954A8F"/>
    <w:rsid w:val="00955067"/>
    <w:rsid w:val="00955109"/>
    <w:rsid w:val="00955F2F"/>
    <w:rsid w:val="00956A4E"/>
    <w:rsid w:val="00956AB5"/>
    <w:rsid w:val="0095702B"/>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78D"/>
    <w:rsid w:val="009700A8"/>
    <w:rsid w:val="009705D7"/>
    <w:rsid w:val="009705ED"/>
    <w:rsid w:val="00970624"/>
    <w:rsid w:val="009706D5"/>
    <w:rsid w:val="00970BA8"/>
    <w:rsid w:val="00971170"/>
    <w:rsid w:val="009715DE"/>
    <w:rsid w:val="009716FC"/>
    <w:rsid w:val="00971D98"/>
    <w:rsid w:val="00973D2D"/>
    <w:rsid w:val="009743D3"/>
    <w:rsid w:val="00975016"/>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2FFC"/>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2A0"/>
    <w:rsid w:val="00993376"/>
    <w:rsid w:val="0099370A"/>
    <w:rsid w:val="00993EC5"/>
    <w:rsid w:val="0099413E"/>
    <w:rsid w:val="00995523"/>
    <w:rsid w:val="00995FEE"/>
    <w:rsid w:val="00996076"/>
    <w:rsid w:val="0099696F"/>
    <w:rsid w:val="00996A31"/>
    <w:rsid w:val="00996C63"/>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079B"/>
    <w:rsid w:val="009B1258"/>
    <w:rsid w:val="009B2302"/>
    <w:rsid w:val="009B2D7A"/>
    <w:rsid w:val="009B3266"/>
    <w:rsid w:val="009B338B"/>
    <w:rsid w:val="009B3AF8"/>
    <w:rsid w:val="009B3D97"/>
    <w:rsid w:val="009B3F3E"/>
    <w:rsid w:val="009B3FDD"/>
    <w:rsid w:val="009B490F"/>
    <w:rsid w:val="009B56DE"/>
    <w:rsid w:val="009B62AA"/>
    <w:rsid w:val="009B654D"/>
    <w:rsid w:val="009B6595"/>
    <w:rsid w:val="009B660E"/>
    <w:rsid w:val="009B6D2B"/>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5FF"/>
    <w:rsid w:val="009E1FFB"/>
    <w:rsid w:val="009E20B7"/>
    <w:rsid w:val="009E2403"/>
    <w:rsid w:val="009E3E43"/>
    <w:rsid w:val="009E43D5"/>
    <w:rsid w:val="009E46B6"/>
    <w:rsid w:val="009E46BC"/>
    <w:rsid w:val="009E4CDE"/>
    <w:rsid w:val="009E61A9"/>
    <w:rsid w:val="009E6E3B"/>
    <w:rsid w:val="009F0442"/>
    <w:rsid w:val="009F047D"/>
    <w:rsid w:val="009F0698"/>
    <w:rsid w:val="009F0935"/>
    <w:rsid w:val="009F0A4E"/>
    <w:rsid w:val="009F0F49"/>
    <w:rsid w:val="009F18CF"/>
    <w:rsid w:val="009F3379"/>
    <w:rsid w:val="009F402F"/>
    <w:rsid w:val="009F474E"/>
    <w:rsid w:val="009F4CE8"/>
    <w:rsid w:val="009F4E56"/>
    <w:rsid w:val="009F4FA8"/>
    <w:rsid w:val="009F4FBE"/>
    <w:rsid w:val="009F5AAD"/>
    <w:rsid w:val="009F639D"/>
    <w:rsid w:val="009F644C"/>
    <w:rsid w:val="009F7959"/>
    <w:rsid w:val="009F7C63"/>
    <w:rsid w:val="009F7D62"/>
    <w:rsid w:val="009F7F79"/>
    <w:rsid w:val="00A000BE"/>
    <w:rsid w:val="00A000F5"/>
    <w:rsid w:val="00A00110"/>
    <w:rsid w:val="00A00765"/>
    <w:rsid w:val="00A01B3A"/>
    <w:rsid w:val="00A0216C"/>
    <w:rsid w:val="00A021C2"/>
    <w:rsid w:val="00A02524"/>
    <w:rsid w:val="00A028CC"/>
    <w:rsid w:val="00A03422"/>
    <w:rsid w:val="00A03B2D"/>
    <w:rsid w:val="00A0430F"/>
    <w:rsid w:val="00A045BC"/>
    <w:rsid w:val="00A04612"/>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6875"/>
    <w:rsid w:val="00A176D5"/>
    <w:rsid w:val="00A1780C"/>
    <w:rsid w:val="00A215B6"/>
    <w:rsid w:val="00A215D3"/>
    <w:rsid w:val="00A217B2"/>
    <w:rsid w:val="00A217E1"/>
    <w:rsid w:val="00A21F3E"/>
    <w:rsid w:val="00A222A1"/>
    <w:rsid w:val="00A22A65"/>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3D38"/>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3FAD"/>
    <w:rsid w:val="00A54FCF"/>
    <w:rsid w:val="00A5552B"/>
    <w:rsid w:val="00A55891"/>
    <w:rsid w:val="00A55AA5"/>
    <w:rsid w:val="00A560A2"/>
    <w:rsid w:val="00A57036"/>
    <w:rsid w:val="00A571AB"/>
    <w:rsid w:val="00A5743F"/>
    <w:rsid w:val="00A5749C"/>
    <w:rsid w:val="00A5751B"/>
    <w:rsid w:val="00A60616"/>
    <w:rsid w:val="00A6076B"/>
    <w:rsid w:val="00A6180D"/>
    <w:rsid w:val="00A61FF9"/>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3E38"/>
    <w:rsid w:val="00A940CF"/>
    <w:rsid w:val="00A94866"/>
    <w:rsid w:val="00A9488B"/>
    <w:rsid w:val="00A94AAE"/>
    <w:rsid w:val="00A96518"/>
    <w:rsid w:val="00A96630"/>
    <w:rsid w:val="00A967FE"/>
    <w:rsid w:val="00A97192"/>
    <w:rsid w:val="00A97EDD"/>
    <w:rsid w:val="00A97EF0"/>
    <w:rsid w:val="00A97F33"/>
    <w:rsid w:val="00AA00A5"/>
    <w:rsid w:val="00AA0222"/>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C98"/>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A3"/>
    <w:rsid w:val="00AD5BC5"/>
    <w:rsid w:val="00AD5DD1"/>
    <w:rsid w:val="00AD6119"/>
    <w:rsid w:val="00AD6A9B"/>
    <w:rsid w:val="00AD6DF4"/>
    <w:rsid w:val="00AD716F"/>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0C"/>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B84"/>
    <w:rsid w:val="00B16D29"/>
    <w:rsid w:val="00B17053"/>
    <w:rsid w:val="00B173E3"/>
    <w:rsid w:val="00B176FD"/>
    <w:rsid w:val="00B17DBA"/>
    <w:rsid w:val="00B203BE"/>
    <w:rsid w:val="00B20477"/>
    <w:rsid w:val="00B2069D"/>
    <w:rsid w:val="00B210DB"/>
    <w:rsid w:val="00B2125E"/>
    <w:rsid w:val="00B21AC5"/>
    <w:rsid w:val="00B21EFA"/>
    <w:rsid w:val="00B2239D"/>
    <w:rsid w:val="00B22538"/>
    <w:rsid w:val="00B22C5E"/>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94F"/>
    <w:rsid w:val="00B43A30"/>
    <w:rsid w:val="00B44939"/>
    <w:rsid w:val="00B44C07"/>
    <w:rsid w:val="00B44D4D"/>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9A3"/>
    <w:rsid w:val="00B5429E"/>
    <w:rsid w:val="00B54910"/>
    <w:rsid w:val="00B54C37"/>
    <w:rsid w:val="00B54DAB"/>
    <w:rsid w:val="00B5521E"/>
    <w:rsid w:val="00B55A65"/>
    <w:rsid w:val="00B55FAF"/>
    <w:rsid w:val="00B5695A"/>
    <w:rsid w:val="00B56D81"/>
    <w:rsid w:val="00B57190"/>
    <w:rsid w:val="00B600AE"/>
    <w:rsid w:val="00B606C9"/>
    <w:rsid w:val="00B60CB8"/>
    <w:rsid w:val="00B61E41"/>
    <w:rsid w:val="00B61F68"/>
    <w:rsid w:val="00B628D0"/>
    <w:rsid w:val="00B62973"/>
    <w:rsid w:val="00B62AF3"/>
    <w:rsid w:val="00B62C56"/>
    <w:rsid w:val="00B62D48"/>
    <w:rsid w:val="00B64F95"/>
    <w:rsid w:val="00B6522C"/>
    <w:rsid w:val="00B65A7A"/>
    <w:rsid w:val="00B65F97"/>
    <w:rsid w:val="00B669F2"/>
    <w:rsid w:val="00B66E67"/>
    <w:rsid w:val="00B67D76"/>
    <w:rsid w:val="00B70104"/>
    <w:rsid w:val="00B70B16"/>
    <w:rsid w:val="00B712C7"/>
    <w:rsid w:val="00B71986"/>
    <w:rsid w:val="00B71B06"/>
    <w:rsid w:val="00B72B13"/>
    <w:rsid w:val="00B72BAC"/>
    <w:rsid w:val="00B73A00"/>
    <w:rsid w:val="00B73BFA"/>
    <w:rsid w:val="00B741D0"/>
    <w:rsid w:val="00B7494D"/>
    <w:rsid w:val="00B7560A"/>
    <w:rsid w:val="00B75AF1"/>
    <w:rsid w:val="00B75F6D"/>
    <w:rsid w:val="00B760D8"/>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489"/>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690"/>
    <w:rsid w:val="00BA1D8F"/>
    <w:rsid w:val="00BA28D7"/>
    <w:rsid w:val="00BA29AB"/>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8A8"/>
    <w:rsid w:val="00BC6A06"/>
    <w:rsid w:val="00BC7052"/>
    <w:rsid w:val="00BC7578"/>
    <w:rsid w:val="00BC759E"/>
    <w:rsid w:val="00BC7F89"/>
    <w:rsid w:val="00BD00CF"/>
    <w:rsid w:val="00BD0C86"/>
    <w:rsid w:val="00BD22D9"/>
    <w:rsid w:val="00BD3C64"/>
    <w:rsid w:val="00BD41D7"/>
    <w:rsid w:val="00BD4544"/>
    <w:rsid w:val="00BD498D"/>
    <w:rsid w:val="00BD57C7"/>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7EF"/>
    <w:rsid w:val="00BE598F"/>
    <w:rsid w:val="00BE6552"/>
    <w:rsid w:val="00BE7C72"/>
    <w:rsid w:val="00BF003F"/>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BF797A"/>
    <w:rsid w:val="00C00C5D"/>
    <w:rsid w:val="00C00F86"/>
    <w:rsid w:val="00C01740"/>
    <w:rsid w:val="00C0177E"/>
    <w:rsid w:val="00C018FC"/>
    <w:rsid w:val="00C01B4A"/>
    <w:rsid w:val="00C02179"/>
    <w:rsid w:val="00C02966"/>
    <w:rsid w:val="00C02B55"/>
    <w:rsid w:val="00C03259"/>
    <w:rsid w:val="00C0335B"/>
    <w:rsid w:val="00C034AE"/>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0A"/>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498D"/>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699"/>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695"/>
    <w:rsid w:val="00C56765"/>
    <w:rsid w:val="00C5753C"/>
    <w:rsid w:val="00C57816"/>
    <w:rsid w:val="00C57AE5"/>
    <w:rsid w:val="00C605A8"/>
    <w:rsid w:val="00C61071"/>
    <w:rsid w:val="00C611D3"/>
    <w:rsid w:val="00C612F6"/>
    <w:rsid w:val="00C61989"/>
    <w:rsid w:val="00C619A2"/>
    <w:rsid w:val="00C62047"/>
    <w:rsid w:val="00C62355"/>
    <w:rsid w:val="00C62D98"/>
    <w:rsid w:val="00C632A3"/>
    <w:rsid w:val="00C6399F"/>
    <w:rsid w:val="00C63E24"/>
    <w:rsid w:val="00C64388"/>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2C0"/>
    <w:rsid w:val="00C725E4"/>
    <w:rsid w:val="00C727CF"/>
    <w:rsid w:val="00C72B4D"/>
    <w:rsid w:val="00C72D44"/>
    <w:rsid w:val="00C740E8"/>
    <w:rsid w:val="00C75E83"/>
    <w:rsid w:val="00C7706C"/>
    <w:rsid w:val="00C77938"/>
    <w:rsid w:val="00C77AC5"/>
    <w:rsid w:val="00C77AFA"/>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1D2F"/>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B7F50"/>
    <w:rsid w:val="00CC045F"/>
    <w:rsid w:val="00CC0E46"/>
    <w:rsid w:val="00CC108F"/>
    <w:rsid w:val="00CC1BF5"/>
    <w:rsid w:val="00CC1E27"/>
    <w:rsid w:val="00CC2A98"/>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FEA"/>
    <w:rsid w:val="00CD2536"/>
    <w:rsid w:val="00CD27D2"/>
    <w:rsid w:val="00CD28BB"/>
    <w:rsid w:val="00CD2D2F"/>
    <w:rsid w:val="00CD2D93"/>
    <w:rsid w:val="00CD338F"/>
    <w:rsid w:val="00CD41CC"/>
    <w:rsid w:val="00CD46EA"/>
    <w:rsid w:val="00CD483E"/>
    <w:rsid w:val="00CD4A66"/>
    <w:rsid w:val="00CD5A4E"/>
    <w:rsid w:val="00CD5F1C"/>
    <w:rsid w:val="00CD6F81"/>
    <w:rsid w:val="00CD71CB"/>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3CE3"/>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531"/>
    <w:rsid w:val="00D00B14"/>
    <w:rsid w:val="00D01D6B"/>
    <w:rsid w:val="00D021AA"/>
    <w:rsid w:val="00D0274C"/>
    <w:rsid w:val="00D029A4"/>
    <w:rsid w:val="00D02B3D"/>
    <w:rsid w:val="00D037B0"/>
    <w:rsid w:val="00D03CCF"/>
    <w:rsid w:val="00D03F7E"/>
    <w:rsid w:val="00D04642"/>
    <w:rsid w:val="00D05014"/>
    <w:rsid w:val="00D05666"/>
    <w:rsid w:val="00D0640C"/>
    <w:rsid w:val="00D06478"/>
    <w:rsid w:val="00D068C1"/>
    <w:rsid w:val="00D07AEB"/>
    <w:rsid w:val="00D10344"/>
    <w:rsid w:val="00D1062D"/>
    <w:rsid w:val="00D10723"/>
    <w:rsid w:val="00D10ED2"/>
    <w:rsid w:val="00D10FA6"/>
    <w:rsid w:val="00D11917"/>
    <w:rsid w:val="00D11E3A"/>
    <w:rsid w:val="00D134FE"/>
    <w:rsid w:val="00D13520"/>
    <w:rsid w:val="00D137B6"/>
    <w:rsid w:val="00D14BB3"/>
    <w:rsid w:val="00D1501C"/>
    <w:rsid w:val="00D1581F"/>
    <w:rsid w:val="00D159D2"/>
    <w:rsid w:val="00D1609F"/>
    <w:rsid w:val="00D16F68"/>
    <w:rsid w:val="00D17945"/>
    <w:rsid w:val="00D17972"/>
    <w:rsid w:val="00D202BA"/>
    <w:rsid w:val="00D20B5F"/>
    <w:rsid w:val="00D21D1B"/>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4AF"/>
    <w:rsid w:val="00D4094C"/>
    <w:rsid w:val="00D40BD6"/>
    <w:rsid w:val="00D40E98"/>
    <w:rsid w:val="00D41091"/>
    <w:rsid w:val="00D4126D"/>
    <w:rsid w:val="00D4135B"/>
    <w:rsid w:val="00D41480"/>
    <w:rsid w:val="00D417A2"/>
    <w:rsid w:val="00D41BC8"/>
    <w:rsid w:val="00D41D77"/>
    <w:rsid w:val="00D4244D"/>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618"/>
    <w:rsid w:val="00D50778"/>
    <w:rsid w:val="00D50D63"/>
    <w:rsid w:val="00D51C5E"/>
    <w:rsid w:val="00D521E6"/>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D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5C"/>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FE4"/>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A97"/>
    <w:rsid w:val="00DB3DC2"/>
    <w:rsid w:val="00DB3E26"/>
    <w:rsid w:val="00DB48B9"/>
    <w:rsid w:val="00DB4B5C"/>
    <w:rsid w:val="00DB4CE3"/>
    <w:rsid w:val="00DB58DD"/>
    <w:rsid w:val="00DB693A"/>
    <w:rsid w:val="00DB6BB0"/>
    <w:rsid w:val="00DB6D53"/>
    <w:rsid w:val="00DB7C40"/>
    <w:rsid w:val="00DB7E29"/>
    <w:rsid w:val="00DB7F65"/>
    <w:rsid w:val="00DB7F9E"/>
    <w:rsid w:val="00DC0229"/>
    <w:rsid w:val="00DC0565"/>
    <w:rsid w:val="00DC09FD"/>
    <w:rsid w:val="00DC0B83"/>
    <w:rsid w:val="00DC0DE3"/>
    <w:rsid w:val="00DC165B"/>
    <w:rsid w:val="00DC18B0"/>
    <w:rsid w:val="00DC1957"/>
    <w:rsid w:val="00DC1AF4"/>
    <w:rsid w:val="00DC2956"/>
    <w:rsid w:val="00DC3291"/>
    <w:rsid w:val="00DC35BA"/>
    <w:rsid w:val="00DC3961"/>
    <w:rsid w:val="00DC3A1D"/>
    <w:rsid w:val="00DC3AD0"/>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0649"/>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09C"/>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484"/>
    <w:rsid w:val="00DF0AF7"/>
    <w:rsid w:val="00DF144A"/>
    <w:rsid w:val="00DF17DB"/>
    <w:rsid w:val="00DF1869"/>
    <w:rsid w:val="00DF27B3"/>
    <w:rsid w:val="00DF28BA"/>
    <w:rsid w:val="00DF2CF5"/>
    <w:rsid w:val="00DF3708"/>
    <w:rsid w:val="00DF3B34"/>
    <w:rsid w:val="00DF3DDF"/>
    <w:rsid w:val="00DF41B8"/>
    <w:rsid w:val="00DF4D30"/>
    <w:rsid w:val="00DF50B7"/>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00A"/>
    <w:rsid w:val="00E101B8"/>
    <w:rsid w:val="00E105DF"/>
    <w:rsid w:val="00E10741"/>
    <w:rsid w:val="00E110DE"/>
    <w:rsid w:val="00E113C6"/>
    <w:rsid w:val="00E1204F"/>
    <w:rsid w:val="00E121DF"/>
    <w:rsid w:val="00E123CC"/>
    <w:rsid w:val="00E12FBA"/>
    <w:rsid w:val="00E1304E"/>
    <w:rsid w:val="00E1329C"/>
    <w:rsid w:val="00E137D5"/>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196B"/>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3F"/>
    <w:rsid w:val="00E2694C"/>
    <w:rsid w:val="00E270AB"/>
    <w:rsid w:val="00E27A96"/>
    <w:rsid w:val="00E30A51"/>
    <w:rsid w:val="00E30B36"/>
    <w:rsid w:val="00E30EE4"/>
    <w:rsid w:val="00E30F82"/>
    <w:rsid w:val="00E32664"/>
    <w:rsid w:val="00E3277D"/>
    <w:rsid w:val="00E32C8E"/>
    <w:rsid w:val="00E33261"/>
    <w:rsid w:val="00E345D2"/>
    <w:rsid w:val="00E347D3"/>
    <w:rsid w:val="00E355F1"/>
    <w:rsid w:val="00E3566E"/>
    <w:rsid w:val="00E3567D"/>
    <w:rsid w:val="00E357B2"/>
    <w:rsid w:val="00E35BDB"/>
    <w:rsid w:val="00E35E7C"/>
    <w:rsid w:val="00E35F01"/>
    <w:rsid w:val="00E365AF"/>
    <w:rsid w:val="00E3670E"/>
    <w:rsid w:val="00E375A3"/>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B1"/>
    <w:rsid w:val="00E577C7"/>
    <w:rsid w:val="00E6008D"/>
    <w:rsid w:val="00E6084D"/>
    <w:rsid w:val="00E60B06"/>
    <w:rsid w:val="00E60C92"/>
    <w:rsid w:val="00E60DE6"/>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DD3"/>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1C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3C1F"/>
    <w:rsid w:val="00EA4193"/>
    <w:rsid w:val="00EA4970"/>
    <w:rsid w:val="00EA4C1A"/>
    <w:rsid w:val="00EA4E23"/>
    <w:rsid w:val="00EA56A6"/>
    <w:rsid w:val="00EA61DD"/>
    <w:rsid w:val="00EA6573"/>
    <w:rsid w:val="00EA6D1E"/>
    <w:rsid w:val="00EA6E8F"/>
    <w:rsid w:val="00EA6F5B"/>
    <w:rsid w:val="00EA7102"/>
    <w:rsid w:val="00EA76DD"/>
    <w:rsid w:val="00EA7864"/>
    <w:rsid w:val="00EB01C2"/>
    <w:rsid w:val="00EB03BA"/>
    <w:rsid w:val="00EB0868"/>
    <w:rsid w:val="00EB0AEB"/>
    <w:rsid w:val="00EB15D5"/>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6398"/>
    <w:rsid w:val="00EC76CF"/>
    <w:rsid w:val="00EC77B6"/>
    <w:rsid w:val="00ED0C16"/>
    <w:rsid w:val="00ED0DC7"/>
    <w:rsid w:val="00ED1268"/>
    <w:rsid w:val="00ED1DC6"/>
    <w:rsid w:val="00ED209B"/>
    <w:rsid w:val="00ED24F8"/>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553"/>
    <w:rsid w:val="00EE523A"/>
    <w:rsid w:val="00EE54B9"/>
    <w:rsid w:val="00EE593B"/>
    <w:rsid w:val="00EE5F7A"/>
    <w:rsid w:val="00EE5FC7"/>
    <w:rsid w:val="00EE6920"/>
    <w:rsid w:val="00EE6A6D"/>
    <w:rsid w:val="00EE6E84"/>
    <w:rsid w:val="00EE7654"/>
    <w:rsid w:val="00EF13E9"/>
    <w:rsid w:val="00EF1D5A"/>
    <w:rsid w:val="00EF22B7"/>
    <w:rsid w:val="00EF2C7C"/>
    <w:rsid w:val="00EF393F"/>
    <w:rsid w:val="00EF50EE"/>
    <w:rsid w:val="00EF5107"/>
    <w:rsid w:val="00EF5623"/>
    <w:rsid w:val="00EF577C"/>
    <w:rsid w:val="00EF595E"/>
    <w:rsid w:val="00EF5E21"/>
    <w:rsid w:val="00EF6136"/>
    <w:rsid w:val="00EF6436"/>
    <w:rsid w:val="00EF67DA"/>
    <w:rsid w:val="00EF6FB9"/>
    <w:rsid w:val="00EF7124"/>
    <w:rsid w:val="00EF7384"/>
    <w:rsid w:val="00EF77A6"/>
    <w:rsid w:val="00EF7CDF"/>
    <w:rsid w:val="00EF7F73"/>
    <w:rsid w:val="00F00102"/>
    <w:rsid w:val="00F00418"/>
    <w:rsid w:val="00F0044A"/>
    <w:rsid w:val="00F007AE"/>
    <w:rsid w:val="00F00B04"/>
    <w:rsid w:val="00F00EAA"/>
    <w:rsid w:val="00F01B51"/>
    <w:rsid w:val="00F01DAE"/>
    <w:rsid w:val="00F02806"/>
    <w:rsid w:val="00F02B98"/>
    <w:rsid w:val="00F02C2E"/>
    <w:rsid w:val="00F03222"/>
    <w:rsid w:val="00F032A4"/>
    <w:rsid w:val="00F03537"/>
    <w:rsid w:val="00F03BFE"/>
    <w:rsid w:val="00F03EE0"/>
    <w:rsid w:val="00F0480A"/>
    <w:rsid w:val="00F0499F"/>
    <w:rsid w:val="00F05F84"/>
    <w:rsid w:val="00F05FC8"/>
    <w:rsid w:val="00F065D6"/>
    <w:rsid w:val="00F06C35"/>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0D7E"/>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C4A"/>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9B4"/>
    <w:rsid w:val="00F46C73"/>
    <w:rsid w:val="00F46CA3"/>
    <w:rsid w:val="00F46E88"/>
    <w:rsid w:val="00F472AA"/>
    <w:rsid w:val="00F500F9"/>
    <w:rsid w:val="00F50491"/>
    <w:rsid w:val="00F504C4"/>
    <w:rsid w:val="00F50C57"/>
    <w:rsid w:val="00F50E4F"/>
    <w:rsid w:val="00F510FD"/>
    <w:rsid w:val="00F511B0"/>
    <w:rsid w:val="00F51433"/>
    <w:rsid w:val="00F5171B"/>
    <w:rsid w:val="00F51A87"/>
    <w:rsid w:val="00F52939"/>
    <w:rsid w:val="00F52B84"/>
    <w:rsid w:val="00F53752"/>
    <w:rsid w:val="00F5388C"/>
    <w:rsid w:val="00F538F4"/>
    <w:rsid w:val="00F54219"/>
    <w:rsid w:val="00F55501"/>
    <w:rsid w:val="00F55531"/>
    <w:rsid w:val="00F555C4"/>
    <w:rsid w:val="00F55DB5"/>
    <w:rsid w:val="00F560B4"/>
    <w:rsid w:val="00F56281"/>
    <w:rsid w:val="00F56594"/>
    <w:rsid w:val="00F567BC"/>
    <w:rsid w:val="00F56FD0"/>
    <w:rsid w:val="00F57102"/>
    <w:rsid w:val="00F5729B"/>
    <w:rsid w:val="00F57665"/>
    <w:rsid w:val="00F57868"/>
    <w:rsid w:val="00F602FE"/>
    <w:rsid w:val="00F610E0"/>
    <w:rsid w:val="00F611D1"/>
    <w:rsid w:val="00F61A15"/>
    <w:rsid w:val="00F61FA7"/>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9B4"/>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C6F"/>
    <w:rsid w:val="00F85285"/>
    <w:rsid w:val="00F85EE3"/>
    <w:rsid w:val="00F86758"/>
    <w:rsid w:val="00F869A3"/>
    <w:rsid w:val="00F86AF6"/>
    <w:rsid w:val="00F86F43"/>
    <w:rsid w:val="00F87CD9"/>
    <w:rsid w:val="00F87DF1"/>
    <w:rsid w:val="00F9024D"/>
    <w:rsid w:val="00F9061E"/>
    <w:rsid w:val="00F910C0"/>
    <w:rsid w:val="00F914B7"/>
    <w:rsid w:val="00F929A5"/>
    <w:rsid w:val="00F929B7"/>
    <w:rsid w:val="00F9327D"/>
    <w:rsid w:val="00F9349C"/>
    <w:rsid w:val="00F934CA"/>
    <w:rsid w:val="00F94AFD"/>
    <w:rsid w:val="00F94D71"/>
    <w:rsid w:val="00F952BE"/>
    <w:rsid w:val="00F953B3"/>
    <w:rsid w:val="00F9564A"/>
    <w:rsid w:val="00F9566B"/>
    <w:rsid w:val="00F9576C"/>
    <w:rsid w:val="00F966C7"/>
    <w:rsid w:val="00F96714"/>
    <w:rsid w:val="00FA0E33"/>
    <w:rsid w:val="00FA12A5"/>
    <w:rsid w:val="00FA144D"/>
    <w:rsid w:val="00FA19B4"/>
    <w:rsid w:val="00FA263B"/>
    <w:rsid w:val="00FA36EB"/>
    <w:rsid w:val="00FA56CE"/>
    <w:rsid w:val="00FA5848"/>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2D1E"/>
    <w:rsid w:val="00FC30FB"/>
    <w:rsid w:val="00FC3FB1"/>
    <w:rsid w:val="00FC46D9"/>
    <w:rsid w:val="00FC4C92"/>
    <w:rsid w:val="00FC5AAA"/>
    <w:rsid w:val="00FC5CAE"/>
    <w:rsid w:val="00FC5E39"/>
    <w:rsid w:val="00FC5EA5"/>
    <w:rsid w:val="00FC674E"/>
    <w:rsid w:val="00FC7724"/>
    <w:rsid w:val="00FC7ABB"/>
    <w:rsid w:val="00FC7AD6"/>
    <w:rsid w:val="00FD003B"/>
    <w:rsid w:val="00FD03FA"/>
    <w:rsid w:val="00FD0898"/>
    <w:rsid w:val="00FD1A28"/>
    <w:rsid w:val="00FD1E9A"/>
    <w:rsid w:val="00FD2A30"/>
    <w:rsid w:val="00FD2E4D"/>
    <w:rsid w:val="00FD3106"/>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A12"/>
    <w:rsid w:val="00FE3D1F"/>
    <w:rsid w:val="00FE3D7C"/>
    <w:rsid w:val="00FE4654"/>
    <w:rsid w:val="00FE4E65"/>
    <w:rsid w:val="00FE539C"/>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3D1"/>
    <w:rsid w:val="00FF5672"/>
    <w:rsid w:val="00FF5BD4"/>
    <w:rsid w:val="00FF607F"/>
    <w:rsid w:val="00FF6252"/>
    <w:rsid w:val="00FF63B8"/>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B4ADB12-F598-4EC0-A862-077A79F6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2E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862B69"/>
    <w:pPr>
      <w:keepNext/>
      <w:keepLines/>
      <w:pBdr>
        <w:bottom w:val="single" w:sz="4" w:space="2" w:color="ED7D31" w:themeColor="accent2"/>
      </w:pBdr>
      <w:spacing w:before="360" w:after="120"/>
      <w:outlineLvl w:val="0"/>
    </w:pPr>
    <w:rPr>
      <w:rFonts w:eastAsiaTheme="majorEastAsia" w:cstheme="majorBidi"/>
      <w:b/>
      <w:color w:val="262626" w:themeColor="text1" w:themeTint="D9"/>
      <w:szCs w:val="40"/>
    </w:rPr>
  </w:style>
  <w:style w:type="paragraph" w:styleId="Antrat2">
    <w:name w:val="heading 2"/>
    <w:basedOn w:val="prastasis"/>
    <w:next w:val="prastasis"/>
    <w:link w:val="Antrat2Diagrama"/>
    <w:uiPriority w:val="9"/>
    <w:semiHidden/>
    <w:unhideWhenUsed/>
    <w:qFormat/>
    <w:rsid w:val="00EB164F"/>
    <w:pPr>
      <w:keepNext/>
      <w:keepLines/>
      <w:spacing w:before="120"/>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outlineLvl w:val="4"/>
    </w:pPr>
    <w:rPr>
      <w:rFonts w:asciiTheme="majorHAnsi" w:eastAsiaTheme="majorEastAsia" w:hAnsiTheme="majorHAnsi" w:cstheme="majorBidi"/>
      <w:color w:val="C45911" w:themeColor="accent2" w:themeShade="BF"/>
    </w:rPr>
  </w:style>
  <w:style w:type="paragraph" w:styleId="Antrat6">
    <w:name w:val="heading 6"/>
    <w:basedOn w:val="prastasis"/>
    <w:next w:val="prastasis"/>
    <w:link w:val="Antrat6Diagrama"/>
    <w:uiPriority w:val="9"/>
    <w:semiHidden/>
    <w:unhideWhenUsed/>
    <w:qFormat/>
    <w:rsid w:val="00EB164F"/>
    <w:pPr>
      <w:keepNext/>
      <w:keepLines/>
      <w:spacing w:before="80"/>
      <w:outlineLvl w:val="5"/>
    </w:pPr>
    <w:rPr>
      <w:rFonts w:asciiTheme="majorHAnsi" w:eastAsiaTheme="majorEastAsia" w:hAnsiTheme="majorHAnsi" w:cstheme="majorBidi"/>
      <w:i/>
      <w:iCs/>
      <w:color w:val="833C0B" w:themeColor="accent2" w:themeShade="80"/>
    </w:rPr>
  </w:style>
  <w:style w:type="paragraph" w:styleId="Antrat7">
    <w:name w:val="heading 7"/>
    <w:basedOn w:val="prastasis"/>
    <w:next w:val="prastasis"/>
    <w:link w:val="Antrat7Diagrama"/>
    <w:uiPriority w:val="9"/>
    <w:semiHidden/>
    <w:unhideWhenUsed/>
    <w:qFormat/>
    <w:rsid w:val="00EB164F"/>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62B69"/>
    <w:rPr>
      <w:rFonts w:ascii="Times New Roman" w:eastAsiaTheme="majorEastAsia" w:hAnsi="Times New Roman" w:cstheme="majorBidi"/>
      <w:b/>
      <w:color w:val="262626" w:themeColor="text1" w:themeTint="D9"/>
      <w:sz w:val="24"/>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ind w:left="936" w:right="936"/>
      <w:jc w:val="center"/>
    </w:pPr>
    <w:rPr>
      <w:rFonts w:asciiTheme="majorHAnsi" w:eastAsiaTheme="majorEastAsia" w:hAnsiTheme="majorHAnsi" w:cstheme="majorBidi"/>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810EF1"/>
    <w:pPr>
      <w:tabs>
        <w:tab w:val="left" w:pos="142"/>
        <w:tab w:val="right" w:leader="dot" w:pos="9962"/>
      </w:tabs>
      <w:spacing w:line="360" w:lineRule="auto"/>
      <w:ind w:left="426" w:hanging="284"/>
    </w:pPr>
    <w:rPr>
      <w:noProof/>
      <w:lang w:val="en-US" w:eastAsia="en-US"/>
    </w:rPr>
  </w:style>
  <w:style w:type="paragraph" w:customStyle="1" w:styleId="tajtip">
    <w:name w:val="tajtip"/>
    <w:basedOn w:val="prastasis"/>
    <w:rsid w:val="003536CF"/>
    <w:pPr>
      <w:spacing w:before="100" w:beforeAutospacing="1" w:after="100" w:afterAutospacing="1"/>
    </w:p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D3BDC"/>
    <w:pPr>
      <w:tabs>
        <w:tab w:val="right" w:leader="dot" w:pos="9962"/>
      </w:tabs>
      <w:spacing w:line="360" w:lineRule="auto"/>
      <w:ind w:firstLine="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pPr>
    <w:rPr>
      <w:b/>
    </w:rPr>
  </w:style>
  <w:style w:type="paragraph" w:customStyle="1" w:styleId="S2lygis">
    <w:name w:val="_S 2 lygis"/>
    <w:basedOn w:val="prastasis"/>
    <w:rsid w:val="00BC0EC9"/>
    <w:pPr>
      <w:numPr>
        <w:ilvl w:val="1"/>
        <w:numId w:val="3"/>
      </w:numPr>
      <w:spacing w:before="120" w:after="120"/>
      <w:jc w:val="both"/>
    </w:p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jc w:val="both"/>
    </w:pPr>
  </w:style>
  <w:style w:type="paragraph" w:customStyle="1" w:styleId="pf0">
    <w:name w:val="pf0"/>
    <w:basedOn w:val="prastasis"/>
    <w:rsid w:val="009743D3"/>
    <w:pPr>
      <w:spacing w:before="100" w:beforeAutospacing="1" w:after="100" w:afterAutospacing="1"/>
    </w:pPr>
    <w:rPr>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3588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oint1">
    <w:name w:val="Point 1"/>
    <w:basedOn w:val="prastasis"/>
    <w:rsid w:val="001834BD"/>
    <w:pPr>
      <w:spacing w:before="120" w:after="120"/>
      <w:ind w:left="1418" w:hanging="567"/>
      <w:jc w:val="both"/>
    </w:pPr>
    <w:rPr>
      <w:szCs w:val="20"/>
      <w:lang w:val="en-GB"/>
    </w:rPr>
  </w:style>
  <w:style w:type="numbering" w:customStyle="1" w:styleId="Sraonra1">
    <w:name w:val="Sąrašo nėra1"/>
    <w:next w:val="Sraonra"/>
    <w:uiPriority w:val="99"/>
    <w:semiHidden/>
    <w:unhideWhenUsed/>
    <w:rsid w:val="00DB3E26"/>
  </w:style>
  <w:style w:type="character" w:styleId="Neapdorotaspaminjimas">
    <w:name w:val="Unresolved Mention"/>
    <w:basedOn w:val="Numatytasispastraiposriftas"/>
    <w:uiPriority w:val="99"/>
    <w:semiHidden/>
    <w:unhideWhenUsed/>
    <w:rsid w:val="00DB3E26"/>
    <w:rPr>
      <w:color w:val="605E5C"/>
      <w:shd w:val="clear" w:color="auto" w:fill="E1DFDD"/>
    </w:rPr>
  </w:style>
  <w:style w:type="paragraph" w:styleId="Sraas">
    <w:name w:val="List"/>
    <w:basedOn w:val="Pagrindinistekstas"/>
    <w:rsid w:val="0004090A"/>
    <w:pPr>
      <w:suppressAutoHyphens/>
      <w:ind w:firstLine="0"/>
    </w:pPr>
    <w:rPr>
      <w:rFonts w:ascii="Arial" w:hAnsi="Arial" w:cs="Tahoma"/>
      <w:sz w:val="20"/>
      <w:lang w:val="en-GB" w:eastAsia="ar-SA" w:bidi="lo-LA"/>
    </w:rPr>
  </w:style>
  <w:style w:type="paragraph" w:customStyle="1" w:styleId="Pagrindiniotekstotrauka21">
    <w:name w:val="Pagrindinio teksto įtrauka 21"/>
    <w:basedOn w:val="prastasis"/>
    <w:rsid w:val="0004090A"/>
    <w:pPr>
      <w:widowControl w:val="0"/>
      <w:suppressAutoHyphens/>
      <w:autoSpaceDE w:val="0"/>
      <w:spacing w:after="120" w:line="480" w:lineRule="auto"/>
      <w:ind w:left="283"/>
    </w:pPr>
    <w:rPr>
      <w:sz w:val="20"/>
      <w:szCs w:val="20"/>
      <w:lang w:val="en-US" w:eastAsia="ar-SA"/>
    </w:rPr>
  </w:style>
  <w:style w:type="paragraph" w:customStyle="1" w:styleId="Pagrindinistekstas21">
    <w:name w:val="Pagrindinis tekstas 21"/>
    <w:basedOn w:val="prastasis"/>
    <w:rsid w:val="0004090A"/>
    <w:pPr>
      <w:suppressAutoHyphens/>
      <w:spacing w:before="280" w:after="280"/>
    </w:pPr>
    <w:rPr>
      <w:rFonts w:eastAsia="SimSun" w:cs="Arial"/>
      <w:kern w:val="2"/>
      <w:lang w:eastAsia="hi-IN" w:bidi="hi-IN"/>
    </w:rPr>
  </w:style>
  <w:style w:type="paragraph" w:styleId="Turinys3">
    <w:name w:val="toc 3"/>
    <w:basedOn w:val="prastasis"/>
    <w:next w:val="prastasis"/>
    <w:autoRedefine/>
    <w:uiPriority w:val="39"/>
    <w:unhideWhenUsed/>
    <w:rsid w:val="00484F7C"/>
    <w:pPr>
      <w:spacing w:after="100"/>
      <w:ind w:left="480"/>
    </w:pPr>
  </w:style>
  <w:style w:type="character" w:customStyle="1" w:styleId="Headerorfooter2">
    <w:name w:val="Header or footer (2)_"/>
    <w:basedOn w:val="Numatytasispastraiposriftas"/>
    <w:link w:val="Headerorfooter20"/>
    <w:rsid w:val="00D50618"/>
    <w:rPr>
      <w:rFonts w:ascii="Times New Roman" w:eastAsia="Times New Roman" w:hAnsi="Times New Roman" w:cs="Times New Roman"/>
      <w:sz w:val="20"/>
      <w:szCs w:val="20"/>
      <w:lang w:val="fr-FR" w:eastAsia="fr-FR" w:bidi="fr-FR"/>
    </w:rPr>
  </w:style>
  <w:style w:type="paragraph" w:customStyle="1" w:styleId="Headerorfooter20">
    <w:name w:val="Header or footer (2)"/>
    <w:basedOn w:val="prastasis"/>
    <w:link w:val="Headerorfooter2"/>
    <w:rsid w:val="00D50618"/>
    <w:pPr>
      <w:widowControl w:val="0"/>
    </w:pPr>
    <w:rPr>
      <w:sz w:val="20"/>
      <w:szCs w:val="20"/>
      <w:lang w:val="fr-FR" w:eastAsia="fr-FR" w:bidi="fr-FR"/>
    </w:rPr>
  </w:style>
  <w:style w:type="character" w:customStyle="1" w:styleId="Heading1">
    <w:name w:val="Heading #1_"/>
    <w:basedOn w:val="Numatytasispastraiposriftas"/>
    <w:link w:val="Heading10"/>
    <w:rsid w:val="00D50618"/>
    <w:rPr>
      <w:rFonts w:ascii="Arial" w:eastAsia="Arial" w:hAnsi="Arial" w:cs="Arial"/>
      <w:b/>
      <w:bCs/>
      <w:sz w:val="20"/>
      <w:szCs w:val="20"/>
    </w:rPr>
  </w:style>
  <w:style w:type="character" w:customStyle="1" w:styleId="Other">
    <w:name w:val="Other_"/>
    <w:basedOn w:val="Numatytasispastraiposriftas"/>
    <w:link w:val="Other0"/>
    <w:rsid w:val="00D50618"/>
    <w:rPr>
      <w:rFonts w:ascii="Arial" w:eastAsia="Arial" w:hAnsi="Arial" w:cs="Arial"/>
      <w:sz w:val="20"/>
      <w:szCs w:val="20"/>
    </w:rPr>
  </w:style>
  <w:style w:type="paragraph" w:customStyle="1" w:styleId="Heading10">
    <w:name w:val="Heading #1"/>
    <w:basedOn w:val="prastasis"/>
    <w:link w:val="Heading1"/>
    <w:rsid w:val="00D50618"/>
    <w:pPr>
      <w:widowControl w:val="0"/>
      <w:spacing w:line="254" w:lineRule="auto"/>
      <w:outlineLvl w:val="0"/>
    </w:pPr>
    <w:rPr>
      <w:rFonts w:ascii="Arial" w:eastAsia="Arial" w:hAnsi="Arial" w:cs="Arial"/>
      <w:b/>
      <w:bCs/>
      <w:sz w:val="20"/>
      <w:szCs w:val="20"/>
    </w:rPr>
  </w:style>
  <w:style w:type="paragraph" w:customStyle="1" w:styleId="Other0">
    <w:name w:val="Other"/>
    <w:basedOn w:val="prastasis"/>
    <w:link w:val="Other"/>
    <w:rsid w:val="00D50618"/>
    <w:pPr>
      <w:widowControl w:val="0"/>
      <w:spacing w:after="220" w:line="257" w:lineRule="auto"/>
    </w:pPr>
    <w:rPr>
      <w:rFonts w:ascii="Arial" w:eastAsia="Arial" w:hAnsi="Arial" w:cs="Arial"/>
      <w:sz w:val="20"/>
      <w:szCs w:val="20"/>
    </w:rPr>
  </w:style>
  <w:style w:type="paragraph" w:customStyle="1" w:styleId="Tableheading">
    <w:name w:val="Table heading"/>
    <w:basedOn w:val="prastasis"/>
    <w:uiPriority w:val="1"/>
    <w:rsid w:val="00D50618"/>
    <w:pPr>
      <w:keepLines/>
      <w:spacing w:before="20" w:after="20"/>
      <w:jc w:val="center"/>
    </w:pPr>
    <w:rPr>
      <w:rFonts w:asciiTheme="minorHAnsi" w:eastAsiaTheme="minorEastAsia" w:hAnsiTheme="minorHAnsi" w:cstheme="minorBidi"/>
      <w:b/>
      <w:bCs/>
      <w:kern w:val="2"/>
      <w:sz w:val="20"/>
      <w:szCs w:val="20"/>
      <w:lang w:val="en-US" w:eastAsia="en-US"/>
      <w14:ligatures w14:val="standardContextual"/>
    </w:rPr>
  </w:style>
  <w:style w:type="numbering" w:customStyle="1" w:styleId="Sraonra2">
    <w:name w:val="Sąrašo nėra2"/>
    <w:next w:val="Sraonra"/>
    <w:uiPriority w:val="99"/>
    <w:semiHidden/>
    <w:unhideWhenUsed/>
    <w:rsid w:val="00192374"/>
  </w:style>
  <w:style w:type="table" w:customStyle="1" w:styleId="Lentelstinklelis1">
    <w:name w:val="Lentelės tinklelis1"/>
    <w:basedOn w:val="prastojilentel"/>
    <w:next w:val="Lentelstinklelis"/>
    <w:uiPriority w:val="59"/>
    <w:rsid w:val="00192374"/>
    <w:pPr>
      <w:spacing w:after="0" w:line="240" w:lineRule="auto"/>
    </w:pPr>
    <w:rPr>
      <w:rFonts w:eastAsiaTheme="minorHAnsi"/>
      <w:kern w:val="2"/>
      <w:sz w:val="24"/>
      <w:szCs w:val="24"/>
      <w:lang w:eastAsia="en-US"/>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prastojilentel"/>
    <w:next w:val="Lentelstinklelis"/>
    <w:rsid w:val="00192374"/>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2.xm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mailto:info@vpo.lt" TargetMode="External"/><Relationship Id="rId25" Type="http://schemas.openxmlformats.org/officeDocument/2006/relationships/hyperlink" Target="https://www.registrucentras.lt/jar/p/index.ph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agalba@pktransportas.lt" TargetMode="External"/><Relationship Id="rId20" Type="http://schemas.openxmlformats.org/officeDocument/2006/relationships/hyperlink" Target="https://ec.europa.eu/tools/ecerti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panevezys.lt" TargetMode="External"/><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hyperlink" Target="https://osp.stat.gov.lt/statistiniu-rodikliu-analize" TargetMode="External"/><Relationship Id="rId5" Type="http://schemas.openxmlformats.org/officeDocument/2006/relationships/numbering" Target="numbering.xml"/><Relationship Id="rId15" Type="http://schemas.openxmlformats.org/officeDocument/2006/relationships/hyperlink" Target="mailto:pagalba@pktransportas.lt" TargetMode="Externa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mona.s@pktransportas.lt" TargetMode="Externa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oter" Target="footer2.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D02756-ACDA-492E-93EF-5968CCF6A1C9}">
  <ds:schemaRefs>
    <ds:schemaRef ds:uri="http://schemas.openxmlformats.org/officeDocument/2006/bibliography"/>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89</Pages>
  <Words>133902</Words>
  <Characters>76325</Characters>
  <Application>Microsoft Office Word</Application>
  <DocSecurity>0</DocSecurity>
  <Lines>636</Lines>
  <Paragraphs>419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Monika Kunšteinienė</cp:lastModifiedBy>
  <cp:revision>109</cp:revision>
  <cp:lastPrinted>2026-01-28T09:13:00Z</cp:lastPrinted>
  <dcterms:created xsi:type="dcterms:W3CDTF">2026-01-26T13:09:00Z</dcterms:created>
  <dcterms:modified xsi:type="dcterms:W3CDTF">2026-06-23T04:39:00Z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