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AA08" w14:textId="5589CFAB" w:rsidR="002A63EB" w:rsidRDefault="002A63EB" w:rsidP="002A63EB">
      <w:pPr>
        <w:ind w:left="5184" w:firstLine="1296"/>
        <w:rPr>
          <w:rFonts w:ascii="Times New Roman" w:hAnsi="Times New Roman"/>
          <w:szCs w:val="24"/>
        </w:rPr>
      </w:pPr>
      <w:bookmarkStart w:id="0" w:name="_Ref38540913"/>
      <w:bookmarkStart w:id="1" w:name="_Ref38898051"/>
      <w:bookmarkStart w:id="2" w:name="_Ref38901392"/>
      <w:bookmarkStart w:id="3" w:name="_Toc126333944"/>
      <w:r>
        <w:rPr>
          <w:rFonts w:ascii="Times New Roman" w:hAnsi="Times New Roman"/>
          <w:szCs w:val="24"/>
        </w:rPr>
        <w:t xml:space="preserve">         </w:t>
      </w:r>
      <w:r w:rsidRPr="00042355">
        <w:rPr>
          <w:rFonts w:ascii="Times New Roman" w:hAnsi="Times New Roman"/>
          <w:szCs w:val="24"/>
        </w:rPr>
        <w:t xml:space="preserve">Pirkimo sąlygų </w:t>
      </w:r>
      <w:r>
        <w:rPr>
          <w:rFonts w:ascii="Times New Roman" w:hAnsi="Times New Roman"/>
          <w:szCs w:val="24"/>
        </w:rPr>
        <w:t>3</w:t>
      </w:r>
      <w:r w:rsidRPr="00042355">
        <w:rPr>
          <w:rFonts w:ascii="Times New Roman" w:hAnsi="Times New Roman"/>
          <w:szCs w:val="24"/>
        </w:rPr>
        <w:t xml:space="preserve"> priedas </w:t>
      </w:r>
      <w:bookmarkEnd w:id="0"/>
      <w:bookmarkEnd w:id="1"/>
      <w:bookmarkEnd w:id="2"/>
      <w:bookmarkEnd w:id="3"/>
    </w:p>
    <w:p w14:paraId="0727FF88" w14:textId="77777777" w:rsidR="002A63EB" w:rsidRPr="00DF7795" w:rsidRDefault="002A63EB" w:rsidP="002A63EB">
      <w:pPr>
        <w:ind w:left="5184" w:firstLine="1296"/>
        <w:rPr>
          <w:rFonts w:cstheme="minorHAnsi"/>
          <w:b/>
          <w:bCs/>
          <w:smallCaps/>
        </w:rPr>
      </w:pPr>
    </w:p>
    <w:p w14:paraId="66034950" w14:textId="77777777" w:rsidR="00D9344A" w:rsidRDefault="00E10D79">
      <w:pPr>
        <w:jc w:val="center"/>
        <w:rPr>
          <w:rFonts w:ascii="Times New Roman" w:hAnsi="Times New Roman"/>
          <w:b/>
        </w:rPr>
      </w:pPr>
      <w:r>
        <w:rPr>
          <w:rFonts w:ascii="Times New Roman" w:hAnsi="Times New Roman"/>
          <w:b/>
        </w:rPr>
        <w:t>PASLAUGŲ TEIKIMO SUTARTIS</w:t>
      </w:r>
    </w:p>
    <w:p w14:paraId="27208198" w14:textId="77777777" w:rsidR="00D9344A" w:rsidRDefault="00D9344A">
      <w:pPr>
        <w:jc w:val="center"/>
        <w:rPr>
          <w:rFonts w:ascii="Times New Roman" w:hAnsi="Times New Roman"/>
          <w:b/>
        </w:rPr>
      </w:pPr>
    </w:p>
    <w:p w14:paraId="25185D8A" w14:textId="77777777" w:rsidR="00D9344A" w:rsidRDefault="00D9344A">
      <w:pPr>
        <w:jc w:val="center"/>
        <w:rPr>
          <w:rFonts w:ascii="Times New Roman" w:hAnsi="Times New Roman"/>
          <w:b/>
        </w:rPr>
      </w:pPr>
    </w:p>
    <w:p w14:paraId="32C94F40" w14:textId="77777777" w:rsidR="00D9344A" w:rsidRDefault="00E10D79">
      <w:pPr>
        <w:jc w:val="center"/>
        <w:rPr>
          <w:rFonts w:ascii="Times New Roman" w:hAnsi="Times New Roman"/>
        </w:rPr>
      </w:pPr>
      <w:r>
        <w:rPr>
          <w:rFonts w:ascii="Times New Roman" w:hAnsi="Times New Roman"/>
        </w:rPr>
        <w:t>2025 m. sausio .... d. Nr. VL-</w:t>
      </w:r>
    </w:p>
    <w:p w14:paraId="6FF2151A" w14:textId="77777777" w:rsidR="00D9344A" w:rsidRDefault="00E10D79">
      <w:pPr>
        <w:jc w:val="center"/>
        <w:rPr>
          <w:rFonts w:ascii="Times New Roman" w:hAnsi="Times New Roman"/>
        </w:rPr>
      </w:pPr>
      <w:r>
        <w:rPr>
          <w:rFonts w:ascii="Times New Roman" w:hAnsi="Times New Roman"/>
        </w:rPr>
        <w:t>Švenčionėliai</w:t>
      </w:r>
    </w:p>
    <w:p w14:paraId="352071E5" w14:textId="77777777" w:rsidR="00D9344A" w:rsidRDefault="00D9344A">
      <w:pPr>
        <w:jc w:val="left"/>
        <w:rPr>
          <w:rFonts w:ascii="Times New Roman" w:hAnsi="Times New Roman"/>
        </w:rPr>
      </w:pPr>
    </w:p>
    <w:p w14:paraId="38BE23F3" w14:textId="77777777" w:rsidR="00D9344A" w:rsidRDefault="00E10D79">
      <w:pPr>
        <w:tabs>
          <w:tab w:val="left" w:pos="426"/>
          <w:tab w:val="left" w:pos="709"/>
          <w:tab w:val="left" w:pos="993"/>
        </w:tabs>
        <w:ind w:firstLine="567"/>
        <w:rPr>
          <w:rFonts w:ascii="Times New Roman" w:hAnsi="Times New Roman"/>
        </w:rPr>
      </w:pPr>
      <w:r>
        <w:rPr>
          <w:rFonts w:ascii="Times New Roman" w:hAnsi="Times New Roman"/>
          <w:b/>
        </w:rPr>
        <w:t>Švenčionių r. Švenčionėlių Karaliaus Mindaugo gimnazija</w:t>
      </w:r>
      <w:r>
        <w:rPr>
          <w:rFonts w:ascii="Times New Roman" w:hAnsi="Times New Roman"/>
        </w:rPr>
        <w:t>, juridinio asmens kodas 305613992, Mokyklos g. 24 - 3 Švenčionėliai, 18220, Švenčionių r., tel. 8-387 31312, el. p. rastine@skmg.lt, atstovaujama direktorės Astos Turskienės (toliau – Užsakovas)</w:t>
      </w:r>
    </w:p>
    <w:p w14:paraId="7175FF3C" w14:textId="77777777" w:rsidR="00D9344A" w:rsidRDefault="00E10D79">
      <w:pPr>
        <w:tabs>
          <w:tab w:val="left" w:pos="426"/>
          <w:tab w:val="left" w:pos="709"/>
          <w:tab w:val="left" w:pos="993"/>
        </w:tabs>
        <w:ind w:firstLine="567"/>
        <w:rPr>
          <w:rFonts w:ascii="Times New Roman" w:hAnsi="Times New Roman"/>
        </w:rPr>
      </w:pPr>
      <w:r>
        <w:rPr>
          <w:rFonts w:ascii="Times New Roman" w:hAnsi="Times New Roman"/>
        </w:rPr>
        <w:t>ir .....................................</w:t>
      </w:r>
      <w:r>
        <w:rPr>
          <w:rFonts w:ascii="Times New Roman" w:hAnsi="Times New Roman"/>
          <w:b/>
        </w:rPr>
        <w:t xml:space="preserve"> </w:t>
      </w:r>
      <w:r>
        <w:rPr>
          <w:rFonts w:ascii="Times New Roman" w:hAnsi="Times New Roman"/>
        </w:rPr>
        <w:t>(toliau – Paslaugų teikėjas), kodas............., atstovaujama direktoriaus ..............................................., pagal įstatus, toliau kartu vadinamos „Šalimis“, o atskirai – „Šalimi“, sudarė šią  Paslaugų teikimo sutartį (toliau – Sutartis).</w:t>
      </w:r>
    </w:p>
    <w:p w14:paraId="56CD9875" w14:textId="77777777" w:rsidR="00D9344A" w:rsidRDefault="00D9344A">
      <w:pPr>
        <w:tabs>
          <w:tab w:val="left" w:pos="426"/>
          <w:tab w:val="left" w:pos="567"/>
          <w:tab w:val="left" w:pos="993"/>
        </w:tabs>
        <w:ind w:firstLine="567"/>
        <w:rPr>
          <w:rFonts w:ascii="Times New Roman" w:hAnsi="Times New Roman"/>
        </w:rPr>
      </w:pPr>
    </w:p>
    <w:p w14:paraId="285E9D7E" w14:textId="77777777" w:rsidR="00D9344A" w:rsidRDefault="00E10D79">
      <w:pPr>
        <w:tabs>
          <w:tab w:val="left" w:pos="426"/>
          <w:tab w:val="left" w:pos="567"/>
          <w:tab w:val="left" w:pos="993"/>
        </w:tabs>
        <w:ind w:left="1080" w:hanging="370"/>
        <w:jc w:val="center"/>
        <w:rPr>
          <w:rFonts w:ascii="Times New Roman" w:hAnsi="Times New Roman"/>
          <w:b/>
        </w:rPr>
      </w:pPr>
      <w:r>
        <w:rPr>
          <w:rFonts w:ascii="Times New Roman" w:hAnsi="Times New Roman"/>
          <w:b/>
        </w:rPr>
        <w:t>I SKYRIUS</w:t>
      </w:r>
    </w:p>
    <w:p w14:paraId="50CCAE35" w14:textId="77777777" w:rsidR="00D9344A" w:rsidRDefault="00E10D79">
      <w:pPr>
        <w:tabs>
          <w:tab w:val="left" w:pos="426"/>
          <w:tab w:val="left" w:pos="567"/>
          <w:tab w:val="left" w:pos="993"/>
        </w:tabs>
        <w:ind w:left="1080" w:hanging="370"/>
        <w:jc w:val="center"/>
        <w:rPr>
          <w:rFonts w:ascii="Times New Roman" w:hAnsi="Times New Roman"/>
          <w:b/>
        </w:rPr>
      </w:pPr>
      <w:r>
        <w:rPr>
          <w:rFonts w:ascii="Times New Roman" w:hAnsi="Times New Roman"/>
          <w:b/>
        </w:rPr>
        <w:t>SUTARTIES OBJEKTAS</w:t>
      </w:r>
    </w:p>
    <w:p w14:paraId="57441360" w14:textId="77777777" w:rsidR="00D9344A" w:rsidRDefault="00D9344A">
      <w:pPr>
        <w:tabs>
          <w:tab w:val="left" w:pos="426"/>
          <w:tab w:val="left" w:pos="567"/>
          <w:tab w:val="left" w:pos="993"/>
        </w:tabs>
        <w:ind w:left="1080" w:firstLine="566"/>
        <w:jc w:val="left"/>
        <w:rPr>
          <w:rFonts w:ascii="Times New Roman" w:hAnsi="Times New Roman"/>
          <w:b/>
        </w:rPr>
      </w:pPr>
    </w:p>
    <w:p w14:paraId="69A827D5" w14:textId="77777777" w:rsidR="00D9344A" w:rsidRDefault="00E10D79">
      <w:pPr>
        <w:numPr>
          <w:ilvl w:val="1"/>
          <w:numId w:val="7"/>
        </w:numPr>
        <w:pBdr>
          <w:top w:val="nil"/>
          <w:left w:val="nil"/>
          <w:bottom w:val="nil"/>
          <w:right w:val="nil"/>
          <w:between w:val="nil"/>
        </w:pBdr>
        <w:tabs>
          <w:tab w:val="left" w:pos="142"/>
          <w:tab w:val="left" w:pos="426"/>
          <w:tab w:val="left" w:pos="567"/>
          <w:tab w:val="left" w:pos="709"/>
          <w:tab w:val="left" w:pos="993"/>
        </w:tabs>
        <w:ind w:left="0" w:firstLine="567"/>
        <w:rPr>
          <w:rFonts w:ascii="Times New Roman" w:hAnsi="Times New Roman"/>
          <w:color w:val="000000"/>
        </w:rPr>
      </w:pPr>
      <w:r>
        <w:rPr>
          <w:rFonts w:ascii="Times New Roman" w:hAnsi="Times New Roman"/>
          <w:color w:val="000000"/>
        </w:rPr>
        <w:t>Sutarties objektas – kultūrinio ugdymo integravimo į mokomuosius dalykus mokymai pedagogams</w:t>
      </w:r>
      <w:r>
        <w:rPr>
          <w:rFonts w:ascii="Times New Roman" w:hAnsi="Times New Roman"/>
          <w:b/>
          <w:color w:val="000000"/>
        </w:rPr>
        <w:t xml:space="preserve"> </w:t>
      </w:r>
      <w:r>
        <w:rPr>
          <w:rFonts w:ascii="Times New Roman" w:hAnsi="Times New Roman"/>
          <w:color w:val="000000"/>
        </w:rPr>
        <w:t>(toliau – Paslaugos).</w:t>
      </w:r>
      <w:r>
        <w:rPr>
          <w:rFonts w:ascii="Times New Roman" w:hAnsi="Times New Roman"/>
          <w:b/>
          <w:color w:val="000000"/>
        </w:rPr>
        <w:t xml:space="preserve"> </w:t>
      </w:r>
    </w:p>
    <w:p w14:paraId="730D0E09" w14:textId="77777777" w:rsidR="00D9344A" w:rsidRDefault="00E10D79">
      <w:pPr>
        <w:numPr>
          <w:ilvl w:val="1"/>
          <w:numId w:val="7"/>
        </w:numPr>
        <w:pBdr>
          <w:top w:val="nil"/>
          <w:left w:val="nil"/>
          <w:bottom w:val="nil"/>
          <w:right w:val="nil"/>
          <w:between w:val="nil"/>
        </w:pBdr>
        <w:tabs>
          <w:tab w:val="left" w:pos="142"/>
          <w:tab w:val="left" w:pos="426"/>
          <w:tab w:val="left" w:pos="567"/>
          <w:tab w:val="left" w:pos="709"/>
          <w:tab w:val="left" w:pos="993"/>
        </w:tabs>
        <w:ind w:left="0" w:firstLine="567"/>
        <w:rPr>
          <w:rFonts w:ascii="Times New Roman" w:hAnsi="Times New Roman"/>
          <w:color w:val="000000"/>
        </w:rPr>
      </w:pPr>
      <w:r>
        <w:rPr>
          <w:rFonts w:ascii="Times New Roman" w:hAnsi="Times New Roman"/>
          <w:color w:val="000000"/>
        </w:rPr>
        <w:t>Paslaugų teikimo apimtys, sąlygos ir tvarka nurodytos Sutarties priede Nr. 2 „Techninė specifikacija“ (toliau – Techninė specifikacija).</w:t>
      </w:r>
    </w:p>
    <w:p w14:paraId="56E0728B" w14:textId="77777777" w:rsidR="00D9344A" w:rsidRDefault="00E10D79">
      <w:pPr>
        <w:numPr>
          <w:ilvl w:val="1"/>
          <w:numId w:val="7"/>
        </w:numPr>
        <w:pBdr>
          <w:top w:val="nil"/>
          <w:left w:val="nil"/>
          <w:bottom w:val="nil"/>
          <w:right w:val="nil"/>
          <w:between w:val="nil"/>
        </w:pBdr>
        <w:tabs>
          <w:tab w:val="left" w:pos="142"/>
          <w:tab w:val="left" w:pos="426"/>
          <w:tab w:val="left" w:pos="567"/>
          <w:tab w:val="left" w:pos="709"/>
          <w:tab w:val="left" w:pos="993"/>
        </w:tabs>
        <w:ind w:left="0" w:firstLine="567"/>
        <w:rPr>
          <w:rFonts w:ascii="Times New Roman" w:hAnsi="Times New Roman"/>
          <w:color w:val="000000"/>
        </w:rPr>
      </w:pPr>
      <w:bookmarkStart w:id="4" w:name="_heading=h.gjdgxs" w:colFirst="0" w:colLast="0"/>
      <w:bookmarkEnd w:id="4"/>
      <w:r>
        <w:rPr>
          <w:rFonts w:ascii="Times New Roman" w:hAnsi="Times New Roman"/>
          <w:color w:val="000000"/>
        </w:rPr>
        <w:t>Paslaugos perkamos įgyvendinant projektą „Tūkstantmečio mokyklos II,“ vykdomą pagal 2021–2030 m. plėtros programos valdytojos Lietuvos Respublikos švietimo, mokslo ir sporto ministerijos Švietimo plėtros programos pažangos priemonę Nr. 12-003-03-01-01 „Įgyvendinti „Tūkstantmečio mokyklų“ programą“, finansuojamą Ekonomikos gaivinimo ir atsparumo didinimo priemonės (EGADP) bei Lietuvos Respublikos valstybės biudžeto lėšomis (projekto kodas – 10-011-P-0001).</w:t>
      </w:r>
    </w:p>
    <w:p w14:paraId="7B972153" w14:textId="77777777" w:rsidR="00D9344A" w:rsidRDefault="00E10D79">
      <w:pPr>
        <w:numPr>
          <w:ilvl w:val="1"/>
          <w:numId w:val="7"/>
        </w:numPr>
        <w:pBdr>
          <w:top w:val="nil"/>
          <w:left w:val="nil"/>
          <w:bottom w:val="nil"/>
          <w:right w:val="nil"/>
          <w:between w:val="nil"/>
        </w:pBdr>
        <w:tabs>
          <w:tab w:val="left" w:pos="142"/>
          <w:tab w:val="left" w:pos="426"/>
          <w:tab w:val="left" w:pos="567"/>
          <w:tab w:val="left" w:pos="709"/>
          <w:tab w:val="left" w:pos="993"/>
        </w:tabs>
        <w:ind w:left="0" w:firstLine="567"/>
        <w:rPr>
          <w:rFonts w:ascii="Times New Roman" w:hAnsi="Times New Roman"/>
        </w:rPr>
      </w:pPr>
      <w:bookmarkStart w:id="5" w:name="_heading=h.30j0zll" w:colFirst="0" w:colLast="0"/>
      <w:bookmarkEnd w:id="5"/>
      <w:r>
        <w:rPr>
          <w:rFonts w:ascii="Times New Roman" w:hAnsi="Times New Roman"/>
        </w:rPr>
        <w:t>Perkamos paslaugos, nesusijusios su materialaus objekto sukūrimu, kurių teikimo metu nėra numatomas reikšmingas neigiamas poveikis aplinkai, nesukuriamas taršos šaltinis ir negeneruojamos atliekos.</w:t>
      </w:r>
      <w:r>
        <w:rPr>
          <w:rFonts w:ascii="Times New Roman" w:hAnsi="Times New Roman"/>
          <w:sz w:val="20"/>
        </w:rPr>
        <w:t xml:space="preserve"> </w:t>
      </w:r>
      <w:r>
        <w:rPr>
          <w:rFonts w:ascii="Times New Roman" w:hAnsi="Times New Roman"/>
        </w:rPr>
        <w:t>(LR Aplinkos ministro 2021 m. birželio 28 d. įsakymu Nr. D1-508 patvirtinto Aplinkos apsaugos kriterijų taikymo, vykdant žaliuosius pirkimus, aktualios redakcijos tvarkos aprašo  4.4.3 p.).</w:t>
      </w:r>
    </w:p>
    <w:p w14:paraId="6FE65D64" w14:textId="77777777" w:rsidR="00D9344A" w:rsidRDefault="00D9344A">
      <w:pPr>
        <w:pBdr>
          <w:top w:val="nil"/>
          <w:left w:val="nil"/>
          <w:bottom w:val="nil"/>
          <w:right w:val="nil"/>
          <w:between w:val="nil"/>
        </w:pBdr>
        <w:tabs>
          <w:tab w:val="left" w:pos="142"/>
          <w:tab w:val="left" w:pos="426"/>
          <w:tab w:val="left" w:pos="567"/>
          <w:tab w:val="left" w:pos="709"/>
          <w:tab w:val="left" w:pos="993"/>
        </w:tabs>
        <w:ind w:left="567"/>
        <w:rPr>
          <w:rFonts w:ascii="Times New Roman" w:hAnsi="Times New Roman"/>
        </w:rPr>
      </w:pPr>
    </w:p>
    <w:p w14:paraId="7399C96D"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II SKYRIUS</w:t>
      </w:r>
    </w:p>
    <w:p w14:paraId="6DD13D6D"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SUTARTIES VYKDYMO PRADŽIA, TRUKMĖ IR TERMINAI</w:t>
      </w:r>
    </w:p>
    <w:p w14:paraId="0F2E6EEB" w14:textId="77777777" w:rsidR="00D9344A" w:rsidRDefault="00D9344A">
      <w:pPr>
        <w:tabs>
          <w:tab w:val="left" w:pos="426"/>
          <w:tab w:val="left" w:pos="567"/>
          <w:tab w:val="left" w:pos="993"/>
        </w:tabs>
        <w:ind w:firstLine="567"/>
        <w:rPr>
          <w:rFonts w:ascii="Times New Roman" w:hAnsi="Times New Roman"/>
        </w:rPr>
      </w:pPr>
    </w:p>
    <w:p w14:paraId="0361EBA4" w14:textId="77777777" w:rsidR="00D9344A" w:rsidRDefault="00E10D79">
      <w:pPr>
        <w:tabs>
          <w:tab w:val="left" w:pos="426"/>
          <w:tab w:val="left" w:pos="567"/>
          <w:tab w:val="left" w:pos="709"/>
          <w:tab w:val="left" w:pos="993"/>
        </w:tabs>
        <w:ind w:firstLine="567"/>
        <w:rPr>
          <w:rFonts w:ascii="Times New Roman" w:hAnsi="Times New Roman"/>
          <w:color w:val="FF0000"/>
        </w:rPr>
      </w:pPr>
      <w:r>
        <w:rPr>
          <w:rFonts w:ascii="Times New Roman" w:hAnsi="Times New Roman"/>
        </w:rPr>
        <w:t>2.1.</w:t>
      </w:r>
      <w:r>
        <w:rPr>
          <w:rFonts w:ascii="Times New Roman" w:hAnsi="Times New Roman"/>
        </w:rPr>
        <w:tab/>
        <w:t>Ši sutartis laikoma sudaryta ir įsigalioja ją pasirašius įgaliotiems Šalių atstovams ir galioja iki visiško šalių įsipareigojimų įvykdymo, bet ne vėliau nei iki 2026 m. sausio 30 d.</w:t>
      </w:r>
    </w:p>
    <w:p w14:paraId="5E99A3E1" w14:textId="77777777" w:rsidR="00D9344A" w:rsidRDefault="00E10D79">
      <w:pPr>
        <w:tabs>
          <w:tab w:val="left" w:pos="426"/>
          <w:tab w:val="left" w:pos="567"/>
          <w:tab w:val="left" w:pos="709"/>
          <w:tab w:val="left" w:pos="993"/>
        </w:tabs>
        <w:ind w:firstLine="567"/>
        <w:rPr>
          <w:rFonts w:ascii="Times New Roman" w:hAnsi="Times New Roman"/>
        </w:rPr>
      </w:pPr>
      <w:r>
        <w:rPr>
          <w:rFonts w:ascii="Times New Roman" w:hAnsi="Times New Roman"/>
        </w:rPr>
        <w:t>2.2.</w:t>
      </w:r>
      <w:r>
        <w:rPr>
          <w:rFonts w:ascii="Times New Roman" w:hAnsi="Times New Roman"/>
        </w:rPr>
        <w:tab/>
        <w:t>Šia Sutartimi Paslaugų teikėjas įsipareigoja Užsakovui suteikti Paslaugas Techninėje specifikacijoje (Sutarties 1 priedas) nurodytais terminais ir sąlygomis pagal su  Užsakovu iš anksto suderintą grafiką. Paslaugų suteikimo termino pratęsimas nenumatomas.</w:t>
      </w:r>
    </w:p>
    <w:p w14:paraId="4730DC82" w14:textId="77777777" w:rsidR="00D9344A" w:rsidRDefault="00E10D79">
      <w:pPr>
        <w:tabs>
          <w:tab w:val="left" w:pos="426"/>
          <w:tab w:val="left" w:pos="567"/>
          <w:tab w:val="left" w:pos="709"/>
          <w:tab w:val="left" w:pos="993"/>
        </w:tabs>
        <w:ind w:firstLine="567"/>
        <w:rPr>
          <w:rFonts w:ascii="Times New Roman" w:hAnsi="Times New Roman"/>
        </w:rPr>
      </w:pPr>
      <w:r>
        <w:rPr>
          <w:rFonts w:ascii="Times New Roman" w:hAnsi="Times New Roman"/>
        </w:rPr>
        <w:t xml:space="preserve">2.3. Paslaugos turi būti suteiktos ne vėliau kaip iki 2025 m. gruodžio 31 d. </w:t>
      </w:r>
    </w:p>
    <w:p w14:paraId="3888450A" w14:textId="77777777" w:rsidR="00D9344A" w:rsidRDefault="00D9344A">
      <w:pPr>
        <w:tabs>
          <w:tab w:val="left" w:pos="426"/>
          <w:tab w:val="left" w:pos="567"/>
          <w:tab w:val="left" w:pos="993"/>
        </w:tabs>
        <w:ind w:firstLine="567"/>
        <w:rPr>
          <w:rFonts w:ascii="Times New Roman" w:hAnsi="Times New Roman"/>
        </w:rPr>
      </w:pPr>
    </w:p>
    <w:p w14:paraId="5ECD53FE" w14:textId="77777777" w:rsidR="00D9344A" w:rsidRDefault="00D9344A">
      <w:pPr>
        <w:tabs>
          <w:tab w:val="left" w:pos="426"/>
          <w:tab w:val="left" w:pos="567"/>
          <w:tab w:val="left" w:pos="993"/>
        </w:tabs>
        <w:ind w:firstLine="567"/>
        <w:rPr>
          <w:rFonts w:ascii="Times New Roman" w:hAnsi="Times New Roman"/>
        </w:rPr>
      </w:pPr>
    </w:p>
    <w:p w14:paraId="061C1C6E"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III SKYRIUS</w:t>
      </w:r>
    </w:p>
    <w:p w14:paraId="7F7B63AD"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SUTARTIES KAINA</w:t>
      </w:r>
    </w:p>
    <w:p w14:paraId="3BABDB22" w14:textId="77777777" w:rsidR="00D9344A" w:rsidRDefault="00D9344A">
      <w:pPr>
        <w:tabs>
          <w:tab w:val="left" w:pos="0"/>
          <w:tab w:val="left" w:pos="426"/>
          <w:tab w:val="left" w:pos="567"/>
          <w:tab w:val="left" w:pos="993"/>
        </w:tabs>
        <w:ind w:left="142" w:firstLine="567"/>
        <w:jc w:val="left"/>
        <w:rPr>
          <w:rFonts w:ascii="Times New Roman" w:hAnsi="Times New Roman"/>
          <w:b/>
        </w:rPr>
      </w:pPr>
    </w:p>
    <w:p w14:paraId="4B0287C9" w14:textId="77777777" w:rsidR="00D9344A" w:rsidRDefault="00E10D79">
      <w:pPr>
        <w:numPr>
          <w:ilvl w:val="1"/>
          <w:numId w:val="3"/>
        </w:numPr>
        <w:tabs>
          <w:tab w:val="left" w:pos="284"/>
          <w:tab w:val="left" w:pos="709"/>
          <w:tab w:val="left" w:pos="993"/>
        </w:tabs>
        <w:ind w:left="0" w:firstLine="567"/>
        <w:rPr>
          <w:rFonts w:ascii="Times New Roman" w:hAnsi="Times New Roman"/>
        </w:rPr>
      </w:pPr>
      <w:r>
        <w:rPr>
          <w:rFonts w:ascii="Times New Roman" w:hAnsi="Times New Roman"/>
        </w:rPr>
        <w:t xml:space="preserve">Sutarties kaina yra .......eurų (nurodyti sumą skaičiais ir žodžiais) be PVM, PVM sudaro ........eurų (nurodyti sumą skaičiais ir žodžiais)  Sutarties kaina su PVM yra.........eurų ((nurodyti sumą skaičiais ir žodžiais). </w:t>
      </w:r>
    </w:p>
    <w:p w14:paraId="3B1FFB18" w14:textId="77777777" w:rsidR="00D9344A" w:rsidRDefault="00E10D79">
      <w:pPr>
        <w:numPr>
          <w:ilvl w:val="1"/>
          <w:numId w:val="3"/>
        </w:numPr>
        <w:pBdr>
          <w:top w:val="nil"/>
          <w:left w:val="nil"/>
          <w:bottom w:val="nil"/>
          <w:right w:val="nil"/>
          <w:between w:val="nil"/>
        </w:pBdr>
        <w:tabs>
          <w:tab w:val="left" w:pos="993"/>
          <w:tab w:val="left" w:pos="1276"/>
        </w:tabs>
        <w:ind w:left="0" w:firstLine="709"/>
        <w:rPr>
          <w:rFonts w:ascii="Times New Roman" w:hAnsi="Times New Roman"/>
          <w:color w:val="000000"/>
          <w:szCs w:val="24"/>
        </w:rPr>
      </w:pPr>
      <w:r>
        <w:rPr>
          <w:rFonts w:ascii="Times New Roman" w:hAnsi="Times New Roman"/>
          <w:color w:val="000000"/>
          <w:szCs w:val="24"/>
        </w:rPr>
        <w:t xml:space="preserve">Sutarčiai taikoma fiksuotos kainos kainodara. Sutarties kaina nebus keičiama visą sutarties galiojimo laikotarpį, išskyrus aplinkybes, jeigu pasikeistų PVM reglamentuojantys teisės aktai ar Paslaugų apmokestinimui taikomas PVM dydis.   </w:t>
      </w:r>
    </w:p>
    <w:p w14:paraId="54F08FB9" w14:textId="77777777" w:rsidR="00D9344A" w:rsidRDefault="00E10D79">
      <w:pPr>
        <w:numPr>
          <w:ilvl w:val="1"/>
          <w:numId w:val="3"/>
        </w:numPr>
        <w:pBdr>
          <w:top w:val="nil"/>
          <w:left w:val="nil"/>
          <w:bottom w:val="nil"/>
          <w:right w:val="nil"/>
          <w:between w:val="nil"/>
        </w:pBdr>
        <w:tabs>
          <w:tab w:val="left" w:pos="993"/>
          <w:tab w:val="left" w:pos="1276"/>
        </w:tabs>
        <w:ind w:left="0" w:firstLine="709"/>
        <w:rPr>
          <w:rFonts w:ascii="Times New Roman" w:hAnsi="Times New Roman"/>
          <w:color w:val="000000"/>
          <w:szCs w:val="24"/>
        </w:rPr>
      </w:pPr>
      <w:r>
        <w:rPr>
          <w:rFonts w:ascii="Times New Roman" w:hAnsi="Times New Roman"/>
          <w:color w:val="000000"/>
          <w:szCs w:val="24"/>
        </w:rPr>
        <w:lastRenderedPageBreak/>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išlaidas, kurios privalėjo būti įvertintos pagal pirkimo dokumentų reikalavimus, bet neįskaičiuotos pasiūlyme, prisiima Paslaugų teikėjas. </w:t>
      </w:r>
    </w:p>
    <w:p w14:paraId="2BC69B67" w14:textId="77777777" w:rsidR="00D9344A" w:rsidRDefault="00D9344A">
      <w:pPr>
        <w:tabs>
          <w:tab w:val="left" w:pos="426"/>
          <w:tab w:val="left" w:pos="567"/>
          <w:tab w:val="left" w:pos="993"/>
        </w:tabs>
        <w:rPr>
          <w:rFonts w:ascii="Times New Roman" w:hAnsi="Times New Roman"/>
          <w:b/>
        </w:rPr>
      </w:pPr>
    </w:p>
    <w:p w14:paraId="7D44872C"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IV SKYRIUS</w:t>
      </w:r>
    </w:p>
    <w:p w14:paraId="49028B22"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ATSISKAITYMŲ TVARKA</w:t>
      </w:r>
    </w:p>
    <w:p w14:paraId="01A083C7" w14:textId="77777777" w:rsidR="00D9344A" w:rsidRDefault="00D9344A">
      <w:pPr>
        <w:tabs>
          <w:tab w:val="left" w:pos="426"/>
          <w:tab w:val="left" w:pos="567"/>
          <w:tab w:val="left" w:pos="993"/>
        </w:tabs>
        <w:ind w:firstLine="567"/>
        <w:jc w:val="center"/>
        <w:rPr>
          <w:rFonts w:ascii="Times New Roman" w:hAnsi="Times New Roman"/>
        </w:rPr>
      </w:pPr>
    </w:p>
    <w:p w14:paraId="05EC1667" w14:textId="77777777" w:rsidR="00D9344A" w:rsidRDefault="00E10D79">
      <w:pPr>
        <w:pBdr>
          <w:top w:val="nil"/>
          <w:left w:val="nil"/>
          <w:bottom w:val="nil"/>
          <w:right w:val="nil"/>
          <w:between w:val="nil"/>
        </w:pBdr>
        <w:ind w:firstLine="567"/>
        <w:rPr>
          <w:rFonts w:ascii="Times New Roman" w:hAnsi="Times New Roman"/>
          <w:i/>
          <w:color w:val="FF0000"/>
        </w:rPr>
      </w:pPr>
      <w:r>
        <w:rPr>
          <w:rFonts w:ascii="Times New Roman" w:hAnsi="Times New Roman"/>
          <w:color w:val="000000"/>
        </w:rPr>
        <w:t>4.1</w:t>
      </w:r>
      <w:r>
        <w:rPr>
          <w:rFonts w:ascii="Times New Roman" w:hAnsi="Times New Roman"/>
          <w:color w:val="000000"/>
          <w:highlight w:val="white"/>
        </w:rPr>
        <w:t xml:space="preserve">. </w:t>
      </w:r>
      <w:r>
        <w:rPr>
          <w:rFonts w:ascii="Times New Roman" w:hAnsi="Times New Roman"/>
          <w:color w:val="000000"/>
        </w:rPr>
        <w:t xml:space="preserve">Užsakovas apmoka Paslaugų teikėjui už suteiktas paslaugas ne vėliau kaip per 30 kalendorinių dienų nuo sąskaitos faktūros, išrašytos Šalių pasirašyto paslaugų perdavimo-priėmimo akto  pagrindu, gavimo dienos. Paslaugų teikėjo pateiktoje sąskaitoje faktūroje turi būti nurodoma Sutarties data ir numeris. </w:t>
      </w:r>
    </w:p>
    <w:p w14:paraId="4D242E3B" w14:textId="77777777" w:rsidR="00D9344A" w:rsidRDefault="00E10D79">
      <w:pPr>
        <w:pBdr>
          <w:top w:val="nil"/>
          <w:left w:val="nil"/>
          <w:bottom w:val="nil"/>
          <w:right w:val="nil"/>
          <w:between w:val="nil"/>
        </w:pBdr>
        <w:ind w:firstLine="567"/>
        <w:rPr>
          <w:rFonts w:ascii="Times New Roman" w:hAnsi="Times New Roman"/>
          <w:color w:val="000000"/>
        </w:rPr>
      </w:pPr>
      <w:r>
        <w:rPr>
          <w:rFonts w:ascii="Times New Roman" w:hAnsi="Times New Roman"/>
          <w:color w:val="000000"/>
        </w:rPr>
        <w:t>4.2. Paslaugų perdavimas ir priėmimas įforminamas Paslaugų perdavimo–priėmimo aktu, kuris pasirašomas Paslaugų teikėjo ir Užsakovo įgaliotų atstovų. Užsakovas per 5 (penkias) darbo dienas nuo paslaugų perdavimo-priėmimo akto pateikimo jam dienos pasirašo šį aktą. Jei šio akto Užsakovas per 5 (penkias) darbo dienas nepasirašo ir per šį terminą raštu nepateikia Paslaugų teikėjui motyvuotų pretenzijų dėl suteiktų Paslaugų, laikoma, kad Paslaugos suteiktos tinkamai ir akte nurodyta apimtimi, Užsakovo priimtos ir Užsakovas neturi jokių pretenzijų dėl jų, o Paslaugų teikėjas įgyja teisę į apmokėjimą už suteiktas Paslaugas.</w:t>
      </w:r>
    </w:p>
    <w:p w14:paraId="000E7758" w14:textId="77777777" w:rsidR="00D9344A" w:rsidRDefault="00E10D79">
      <w:pPr>
        <w:ind w:firstLine="567"/>
        <w:rPr>
          <w:rFonts w:ascii="Times New Roman" w:hAnsi="Times New Roman"/>
        </w:rPr>
      </w:pPr>
      <w:r>
        <w:rPr>
          <w:rFonts w:ascii="Times New Roman" w:hAnsi="Times New Roman"/>
        </w:rPr>
        <w:t>4.3. 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 4.4. Užsakovas visas mokėtinas sumas moka pavedimu į Sutartyje nurodytą Paslaugų tiekėjo banko sąskaitą.</w:t>
      </w:r>
    </w:p>
    <w:p w14:paraId="46052065" w14:textId="77777777" w:rsidR="00D9344A" w:rsidRDefault="00E10D79">
      <w:pPr>
        <w:ind w:firstLine="567"/>
        <w:rPr>
          <w:rFonts w:ascii="Times New Roman" w:hAnsi="Times New Roman"/>
        </w:rPr>
      </w:pPr>
      <w:r>
        <w:rPr>
          <w:rFonts w:ascii="Times New Roman" w:hAnsi="Times New Roman"/>
        </w:rPr>
        <w:t>4.5. 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4DB889B9" w14:textId="77777777" w:rsidR="00D9344A" w:rsidRDefault="00D9344A">
      <w:pPr>
        <w:tabs>
          <w:tab w:val="left" w:pos="0"/>
          <w:tab w:val="left" w:pos="426"/>
          <w:tab w:val="left" w:pos="567"/>
          <w:tab w:val="left" w:pos="993"/>
        </w:tabs>
        <w:ind w:firstLine="567"/>
        <w:rPr>
          <w:rFonts w:ascii="Times New Roman" w:hAnsi="Times New Roman"/>
          <w:b/>
        </w:rPr>
      </w:pPr>
    </w:p>
    <w:p w14:paraId="3B886D2D" w14:textId="77777777" w:rsidR="00D9344A" w:rsidRDefault="00D9344A">
      <w:pPr>
        <w:tabs>
          <w:tab w:val="left" w:pos="0"/>
          <w:tab w:val="left" w:pos="426"/>
          <w:tab w:val="left" w:pos="567"/>
          <w:tab w:val="left" w:pos="993"/>
        </w:tabs>
        <w:ind w:left="426" w:firstLine="567"/>
        <w:jc w:val="center"/>
        <w:rPr>
          <w:rFonts w:ascii="Times New Roman" w:hAnsi="Times New Roman"/>
          <w:b/>
        </w:rPr>
      </w:pPr>
    </w:p>
    <w:p w14:paraId="7BD1318F" w14:textId="77777777" w:rsidR="00D9344A" w:rsidRDefault="00E10D79">
      <w:pPr>
        <w:tabs>
          <w:tab w:val="left" w:pos="0"/>
          <w:tab w:val="left" w:pos="426"/>
          <w:tab w:val="left" w:pos="567"/>
          <w:tab w:val="left" w:pos="993"/>
        </w:tabs>
        <w:ind w:left="426" w:firstLine="141"/>
        <w:jc w:val="center"/>
        <w:rPr>
          <w:rFonts w:ascii="Times New Roman" w:hAnsi="Times New Roman"/>
        </w:rPr>
      </w:pPr>
      <w:r>
        <w:rPr>
          <w:rFonts w:ascii="Times New Roman" w:hAnsi="Times New Roman"/>
          <w:b/>
        </w:rPr>
        <w:t>V SKYRIUS</w:t>
      </w:r>
    </w:p>
    <w:p w14:paraId="23672F77" w14:textId="77777777" w:rsidR="00D9344A" w:rsidRDefault="00E10D79">
      <w:pPr>
        <w:tabs>
          <w:tab w:val="left" w:pos="426"/>
          <w:tab w:val="left" w:pos="567"/>
          <w:tab w:val="left" w:pos="993"/>
        </w:tabs>
        <w:ind w:firstLine="141"/>
        <w:jc w:val="center"/>
        <w:rPr>
          <w:rFonts w:ascii="Times New Roman" w:hAnsi="Times New Roman"/>
          <w:b/>
        </w:rPr>
      </w:pPr>
      <w:r>
        <w:rPr>
          <w:rFonts w:ascii="Times New Roman" w:hAnsi="Times New Roman"/>
          <w:b/>
        </w:rPr>
        <w:t>PASLAUGŲ TEIKĖJO PAREIGOS IR TEISĖS</w:t>
      </w:r>
    </w:p>
    <w:p w14:paraId="4894AD17" w14:textId="77777777" w:rsidR="00D9344A" w:rsidRDefault="00D9344A">
      <w:pPr>
        <w:tabs>
          <w:tab w:val="left" w:pos="426"/>
          <w:tab w:val="left" w:pos="567"/>
          <w:tab w:val="left" w:pos="993"/>
        </w:tabs>
        <w:ind w:firstLine="567"/>
        <w:jc w:val="center"/>
        <w:rPr>
          <w:rFonts w:ascii="Times New Roman" w:hAnsi="Times New Roman"/>
          <w:b/>
        </w:rPr>
      </w:pPr>
    </w:p>
    <w:p w14:paraId="0AC1226D" w14:textId="77777777" w:rsidR="00D9344A" w:rsidRDefault="00E10D79">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color w:val="000000"/>
        </w:rPr>
      </w:pPr>
      <w:r>
        <w:rPr>
          <w:rFonts w:ascii="Times New Roman" w:hAnsi="Times New Roman"/>
          <w:color w:val="000000"/>
        </w:rPr>
        <w:t xml:space="preserve">Paslaugų teikėjas įsipareigoja teikti Paslaugas pagal Techninę specifikaciją  už </w:t>
      </w:r>
      <w:r>
        <w:rPr>
          <w:rFonts w:ascii="Times New Roman" w:hAnsi="Times New Roman"/>
        </w:rPr>
        <w:t xml:space="preserve">sutarties 3.1 punkte </w:t>
      </w:r>
      <w:r>
        <w:rPr>
          <w:rFonts w:ascii="Times New Roman" w:hAnsi="Times New Roman"/>
          <w:color w:val="000000"/>
        </w:rPr>
        <w:t>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2E52659F" w14:textId="77777777" w:rsidR="00D9344A" w:rsidRDefault="00E10D79">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color w:val="000000"/>
        </w:rPr>
      </w:pPr>
      <w:r>
        <w:rPr>
          <w:rFonts w:ascii="Times New Roman" w:hAnsi="Times New Roman"/>
          <w:color w:val="000000"/>
        </w:rPr>
        <w:t>Paslaugų teikėjas turi teisę laisvai pasirinkti Sutarties įvykdymo būdus ir priemones, kiek tai neprieštarauja Sutarties esmei ir Užsakovo nurodymams.</w:t>
      </w:r>
    </w:p>
    <w:p w14:paraId="2A115D2E" w14:textId="77777777" w:rsidR="00D9344A" w:rsidRDefault="00E10D79">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rPr>
      </w:pPr>
      <w:r>
        <w:rPr>
          <w:rFonts w:ascii="Times New Roman" w:hAnsi="Times New Roman"/>
          <w:color w:val="000000"/>
        </w:rPr>
        <w:t xml:space="preserve">Paslaugų teikėjas turi teisę už suteiktas Paslaugas gauti </w:t>
      </w:r>
      <w:r>
        <w:rPr>
          <w:rFonts w:ascii="Times New Roman" w:hAnsi="Times New Roman"/>
        </w:rPr>
        <w:t>Sutarties 3.1 punkte nurodytą kainą, su sąlyga, kad jis tinkamai įvykdė Sutartį bei kitas Sutartyje ir galiojančiuose Lietuvos Respublikoje teisės aktuose numatytas teises.</w:t>
      </w:r>
    </w:p>
    <w:p w14:paraId="77306E12" w14:textId="77777777" w:rsidR="00D9344A" w:rsidRDefault="00D9344A">
      <w:pPr>
        <w:tabs>
          <w:tab w:val="left" w:pos="426"/>
          <w:tab w:val="left" w:pos="567"/>
          <w:tab w:val="left" w:pos="993"/>
        </w:tabs>
        <w:ind w:firstLine="567"/>
        <w:jc w:val="center"/>
        <w:rPr>
          <w:rFonts w:ascii="Times New Roman" w:hAnsi="Times New Roman"/>
          <w:b/>
        </w:rPr>
      </w:pPr>
    </w:p>
    <w:p w14:paraId="17FBA9DE"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VI SKYRIUS</w:t>
      </w:r>
    </w:p>
    <w:p w14:paraId="2CB070E8"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lastRenderedPageBreak/>
        <w:t>UŽSAKOVO PAREIGOS IR TEISĖS</w:t>
      </w:r>
    </w:p>
    <w:p w14:paraId="07E84429" w14:textId="77777777" w:rsidR="00D9344A" w:rsidRDefault="00D9344A">
      <w:pPr>
        <w:tabs>
          <w:tab w:val="left" w:pos="426"/>
          <w:tab w:val="left" w:pos="567"/>
          <w:tab w:val="left" w:pos="993"/>
        </w:tabs>
        <w:ind w:firstLine="567"/>
        <w:jc w:val="center"/>
        <w:rPr>
          <w:rFonts w:ascii="Times New Roman" w:hAnsi="Times New Roman"/>
          <w:b/>
        </w:rPr>
      </w:pPr>
    </w:p>
    <w:p w14:paraId="748B7E22" w14:textId="77777777" w:rsidR="00D9344A" w:rsidRDefault="00E10D79">
      <w:pPr>
        <w:numPr>
          <w:ilvl w:val="1"/>
          <w:numId w:val="5"/>
        </w:numPr>
        <w:pBdr>
          <w:top w:val="nil"/>
          <w:left w:val="nil"/>
          <w:bottom w:val="nil"/>
          <w:right w:val="nil"/>
          <w:between w:val="nil"/>
        </w:pBdr>
        <w:tabs>
          <w:tab w:val="left" w:pos="426"/>
          <w:tab w:val="left" w:pos="567"/>
          <w:tab w:val="left" w:pos="993"/>
        </w:tabs>
        <w:ind w:left="0" w:firstLine="567"/>
        <w:jc w:val="left"/>
        <w:rPr>
          <w:rFonts w:ascii="Times New Roman" w:hAnsi="Times New Roman"/>
          <w:color w:val="000000"/>
        </w:rPr>
      </w:pPr>
      <w:r>
        <w:rPr>
          <w:rFonts w:ascii="Times New Roman" w:hAnsi="Times New Roman"/>
          <w:color w:val="000000"/>
        </w:rPr>
        <w:t>Užsakovas įsipareigoja:</w:t>
      </w:r>
    </w:p>
    <w:p w14:paraId="2672C2C2" w14:textId="77777777" w:rsidR="00D9344A" w:rsidRDefault="00E10D79">
      <w:pPr>
        <w:tabs>
          <w:tab w:val="left" w:pos="426"/>
          <w:tab w:val="left" w:pos="567"/>
          <w:tab w:val="left" w:pos="993"/>
        </w:tabs>
        <w:ind w:left="567"/>
        <w:rPr>
          <w:rFonts w:ascii="Times New Roman" w:hAnsi="Times New Roman"/>
        </w:rPr>
      </w:pPr>
      <w:r>
        <w:rPr>
          <w:rFonts w:ascii="Times New Roman" w:hAnsi="Times New Roman"/>
        </w:rPr>
        <w:t>6.1.1. bendradarbiauti su Paslaugų teikėju ir suteikti jam visą turimą informaciją, kurios Paslaugų teikėjas gali pagrįstai prašyti, kad galėtų vykdyti Sutartį;</w:t>
      </w:r>
    </w:p>
    <w:p w14:paraId="1BA64F3D" w14:textId="77777777" w:rsidR="00D9344A" w:rsidRDefault="00E10D79">
      <w:pPr>
        <w:tabs>
          <w:tab w:val="left" w:pos="426"/>
          <w:tab w:val="left" w:pos="567"/>
          <w:tab w:val="left" w:pos="993"/>
        </w:tabs>
        <w:ind w:left="567"/>
        <w:rPr>
          <w:rFonts w:ascii="Times New Roman" w:hAnsi="Times New Roman"/>
        </w:rPr>
      </w:pPr>
      <w:r>
        <w:rPr>
          <w:rFonts w:ascii="Times New Roman" w:hAnsi="Times New Roman"/>
        </w:rPr>
        <w:t>6.1.2. apmokėti už Paslaugų teikėjo suteiktas Paslaugas pagal šioje Sutartyje nustatytas sąlygas ir tvarką.</w:t>
      </w:r>
    </w:p>
    <w:p w14:paraId="563AAAEE" w14:textId="77777777" w:rsidR="00D9344A" w:rsidRDefault="00E10D79">
      <w:pPr>
        <w:numPr>
          <w:ilvl w:val="1"/>
          <w:numId w:val="5"/>
        </w:numPr>
        <w:tabs>
          <w:tab w:val="left" w:pos="426"/>
          <w:tab w:val="left" w:pos="567"/>
          <w:tab w:val="left" w:pos="993"/>
        </w:tabs>
        <w:ind w:left="0" w:firstLine="567"/>
        <w:rPr>
          <w:rFonts w:ascii="Times New Roman" w:hAnsi="Times New Roman"/>
        </w:rPr>
      </w:pPr>
      <w:r>
        <w:rPr>
          <w:rFonts w:ascii="Times New Roman" w:hAnsi="Times New Roman"/>
        </w:rPr>
        <w:t>Užsakovas turi visas šioje sutartyje ir galiojančiuose Lietuvos Respublikoje teisės aktuose numatytas teises.</w:t>
      </w:r>
    </w:p>
    <w:p w14:paraId="23BC4926" w14:textId="77777777" w:rsidR="00D9344A" w:rsidRDefault="00D9344A">
      <w:pPr>
        <w:tabs>
          <w:tab w:val="left" w:pos="426"/>
          <w:tab w:val="left" w:pos="567"/>
          <w:tab w:val="left" w:pos="993"/>
        </w:tabs>
        <w:ind w:firstLine="567"/>
        <w:rPr>
          <w:rFonts w:ascii="Times New Roman" w:hAnsi="Times New Roman"/>
        </w:rPr>
      </w:pPr>
    </w:p>
    <w:p w14:paraId="094F04BC"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VII SKYRIUS</w:t>
      </w:r>
    </w:p>
    <w:p w14:paraId="3775502D"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PRIEVOLIŲ ĮVYKDYMO UŽTIKRINIMAS, ATSAKOMYBĖ</w:t>
      </w:r>
    </w:p>
    <w:p w14:paraId="2A91AAD0" w14:textId="77777777" w:rsidR="00D9344A" w:rsidRDefault="00D9344A">
      <w:pPr>
        <w:tabs>
          <w:tab w:val="left" w:pos="426"/>
          <w:tab w:val="left" w:pos="567"/>
          <w:tab w:val="left" w:pos="993"/>
        </w:tabs>
        <w:ind w:firstLine="567"/>
        <w:jc w:val="center"/>
        <w:rPr>
          <w:rFonts w:ascii="Times New Roman" w:hAnsi="Times New Roman"/>
          <w:b/>
        </w:rPr>
      </w:pPr>
    </w:p>
    <w:p w14:paraId="3152A696" w14:textId="77777777" w:rsidR="00D9344A" w:rsidRDefault="00E10D79">
      <w:pPr>
        <w:numPr>
          <w:ilvl w:val="1"/>
          <w:numId w:val="6"/>
        </w:numPr>
        <w:pBdr>
          <w:top w:val="nil"/>
          <w:left w:val="nil"/>
          <w:bottom w:val="nil"/>
          <w:right w:val="nil"/>
          <w:between w:val="nil"/>
        </w:pBdr>
        <w:tabs>
          <w:tab w:val="left" w:pos="426"/>
          <w:tab w:val="left" w:pos="568"/>
          <w:tab w:val="left" w:pos="993"/>
        </w:tabs>
        <w:ind w:left="0" w:firstLine="567"/>
        <w:rPr>
          <w:rFonts w:ascii="Times New Roman" w:hAnsi="Times New Roman"/>
          <w:color w:val="000000"/>
        </w:rPr>
      </w:pPr>
      <w:r>
        <w:rPr>
          <w:rFonts w:ascii="Times New Roman" w:hAnsi="Times New Roman"/>
          <w:color w:val="000000"/>
        </w:rPr>
        <w:t>Užsakovui nesumokėjus Paslaugų teikėjui už suteiktas Paslaugas per šioje Sutartyje numatytą terminą, Užsakovas, Paslaugų teikėjo raštišku reikalavimu įsipareigoja mokėti 0,03 procento nuo Sutarties kainos dydžio delspinigius nuo laiku nesumokėtos sumos už kiekvieną pavėluotą atsiskaityti dieną.</w:t>
      </w:r>
    </w:p>
    <w:p w14:paraId="4ACD84BC" w14:textId="77777777" w:rsidR="00D9344A" w:rsidRDefault="00E10D79">
      <w:pPr>
        <w:numPr>
          <w:ilvl w:val="1"/>
          <w:numId w:val="6"/>
        </w:numPr>
        <w:pBdr>
          <w:top w:val="nil"/>
          <w:left w:val="nil"/>
          <w:bottom w:val="nil"/>
          <w:right w:val="nil"/>
          <w:between w:val="nil"/>
        </w:pBdr>
        <w:tabs>
          <w:tab w:val="left" w:pos="426"/>
          <w:tab w:val="left" w:pos="568"/>
          <w:tab w:val="left" w:pos="993"/>
        </w:tabs>
        <w:ind w:left="0" w:firstLine="567"/>
        <w:rPr>
          <w:rFonts w:ascii="Times New Roman" w:hAnsi="Times New Roman"/>
          <w:color w:val="000000"/>
        </w:rPr>
      </w:pPr>
      <w:r>
        <w:rPr>
          <w:rFonts w:ascii="Times New Roman" w:hAnsi="Times New Roman"/>
          <w:color w:val="000000"/>
        </w:rPr>
        <w:t>Paslaugų teikėjui laiku nepradėjus teikti Paslaugų ar vėluojant suteikti Paslaugas Sutartyje numatytais terminais, Užsakovui raštu pareikalavus Paslaugų teikėjas moka Užsakovui 0,03 procento nuo Sutarties kainos dydžio delspinigius už kiekvieną pradelstą dieną. Paslaugų teikėjui vėluojant suteikti Paslaugas ilgiau kaip 1 (vieną) mėnesį, tai laikoma esminiu šios Sutarties pažeidimu.</w:t>
      </w:r>
    </w:p>
    <w:p w14:paraId="4969FBA2" w14:textId="77777777" w:rsidR="00D9344A" w:rsidRDefault="00E10D79">
      <w:pPr>
        <w:numPr>
          <w:ilvl w:val="1"/>
          <w:numId w:val="6"/>
        </w:numPr>
        <w:pBdr>
          <w:top w:val="nil"/>
          <w:left w:val="nil"/>
          <w:bottom w:val="nil"/>
          <w:right w:val="nil"/>
          <w:between w:val="nil"/>
        </w:pBdr>
        <w:tabs>
          <w:tab w:val="left" w:pos="426"/>
          <w:tab w:val="left" w:pos="568"/>
          <w:tab w:val="left" w:pos="993"/>
        </w:tabs>
        <w:ind w:left="0" w:firstLine="567"/>
        <w:rPr>
          <w:rFonts w:ascii="Times New Roman" w:hAnsi="Times New Roman"/>
          <w:color w:val="000000"/>
        </w:rPr>
      </w:pPr>
      <w:r>
        <w:rPr>
          <w:rFonts w:ascii="Times New Roman" w:hAnsi="Times New Roman"/>
          <w:color w:val="000000"/>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p>
    <w:p w14:paraId="01E75FCE" w14:textId="77777777" w:rsidR="00D9344A" w:rsidRDefault="00E10D79">
      <w:pPr>
        <w:numPr>
          <w:ilvl w:val="1"/>
          <w:numId w:val="6"/>
        </w:numPr>
        <w:pBdr>
          <w:top w:val="nil"/>
          <w:left w:val="nil"/>
          <w:bottom w:val="nil"/>
          <w:right w:val="nil"/>
          <w:between w:val="nil"/>
        </w:pBdr>
        <w:tabs>
          <w:tab w:val="left" w:pos="426"/>
          <w:tab w:val="left" w:pos="568"/>
          <w:tab w:val="left" w:pos="993"/>
        </w:tabs>
        <w:ind w:left="0" w:firstLine="567"/>
        <w:rPr>
          <w:rFonts w:ascii="Times New Roman" w:hAnsi="Times New Roman"/>
          <w:color w:val="000000"/>
        </w:rPr>
      </w:pPr>
      <w:r>
        <w:rPr>
          <w:rFonts w:ascii="Times New Roman" w:hAnsi="Times New Roman"/>
          <w:color w:val="000000"/>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24530F2B" w14:textId="77777777" w:rsidR="00D9344A" w:rsidRDefault="00D9344A">
      <w:pPr>
        <w:tabs>
          <w:tab w:val="left" w:pos="426"/>
          <w:tab w:val="left" w:pos="567"/>
          <w:tab w:val="left" w:pos="993"/>
        </w:tabs>
        <w:ind w:left="3763" w:firstLine="566"/>
        <w:rPr>
          <w:rFonts w:ascii="Times New Roman" w:hAnsi="Times New Roman"/>
        </w:rPr>
      </w:pPr>
    </w:p>
    <w:p w14:paraId="2179BA58" w14:textId="77777777" w:rsidR="00D9344A" w:rsidRDefault="00D9344A">
      <w:pPr>
        <w:tabs>
          <w:tab w:val="left" w:pos="426"/>
          <w:tab w:val="left" w:pos="567"/>
          <w:tab w:val="left" w:pos="993"/>
        </w:tabs>
        <w:ind w:firstLine="567"/>
        <w:rPr>
          <w:rFonts w:ascii="Times New Roman" w:hAnsi="Times New Roman"/>
        </w:rPr>
      </w:pPr>
    </w:p>
    <w:p w14:paraId="55EE84A7"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VIII SKYRIUS</w:t>
      </w:r>
    </w:p>
    <w:p w14:paraId="3A63EDD5"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ASMENS DUOMENŲ APSAUGA</w:t>
      </w:r>
    </w:p>
    <w:p w14:paraId="26A7E530" w14:textId="77777777" w:rsidR="00D9344A" w:rsidRDefault="00D9344A">
      <w:pPr>
        <w:tabs>
          <w:tab w:val="left" w:pos="426"/>
          <w:tab w:val="left" w:pos="567"/>
          <w:tab w:val="left" w:pos="993"/>
        </w:tabs>
        <w:ind w:firstLine="567"/>
        <w:jc w:val="center"/>
        <w:rPr>
          <w:rFonts w:ascii="Times New Roman" w:hAnsi="Times New Roman"/>
          <w:b/>
        </w:rPr>
      </w:pPr>
    </w:p>
    <w:p w14:paraId="12102FFE" w14:textId="77777777" w:rsidR="00D9344A" w:rsidRDefault="00E10D79">
      <w:pPr>
        <w:pBdr>
          <w:top w:val="nil"/>
          <w:left w:val="nil"/>
          <w:bottom w:val="nil"/>
          <w:right w:val="nil"/>
          <w:between w:val="nil"/>
        </w:pBdr>
        <w:tabs>
          <w:tab w:val="left" w:pos="426"/>
          <w:tab w:val="left" w:pos="567"/>
          <w:tab w:val="left" w:pos="0"/>
        </w:tabs>
        <w:ind w:firstLine="425"/>
        <w:rPr>
          <w:rFonts w:ascii="Times New Roman" w:hAnsi="Times New Roman"/>
          <w:color w:val="000000"/>
        </w:rPr>
      </w:pPr>
      <w:r>
        <w:rPr>
          <w:rFonts w:ascii="Times New Roman" w:hAnsi="Times New Roman"/>
        </w:rPr>
        <w:t xml:space="preserve">8.1. </w:t>
      </w:r>
      <w:r>
        <w:rPr>
          <w:rFonts w:ascii="Times New Roman" w:hAnsi="Times New Roman"/>
          <w:color w:val="000000"/>
        </w:rPr>
        <w:t>Vykdydamos Sutartį, šalys, kaip duomenų valdytojai,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pirkimo sutarties vykdymo metu).</w:t>
      </w:r>
    </w:p>
    <w:p w14:paraId="120DD6AD" w14:textId="77777777" w:rsidR="00D9344A" w:rsidRDefault="00E10D79">
      <w:pPr>
        <w:pBdr>
          <w:top w:val="nil"/>
          <w:left w:val="nil"/>
          <w:bottom w:val="nil"/>
          <w:right w:val="nil"/>
          <w:between w:val="nil"/>
        </w:pBdr>
        <w:tabs>
          <w:tab w:val="left" w:pos="426"/>
          <w:tab w:val="left" w:pos="567"/>
          <w:tab w:val="left" w:pos="993"/>
        </w:tabs>
        <w:ind w:firstLine="566"/>
        <w:rPr>
          <w:rFonts w:ascii="Times New Roman" w:hAnsi="Times New Roman"/>
          <w:color w:val="000000"/>
        </w:rPr>
      </w:pPr>
      <w:r>
        <w:rPr>
          <w:rFonts w:ascii="Times New Roman" w:hAnsi="Times New Roman"/>
        </w:rPr>
        <w:lastRenderedPageBreak/>
        <w:t>8.2.</w:t>
      </w:r>
      <w:r>
        <w:rPr>
          <w:rFonts w:ascii="Times New Roman" w:hAnsi="Times New Roman"/>
          <w:color w:val="000000"/>
        </w:rPr>
        <w:t xml:space="preserve"> Šalys asmens duomenis saugo ne ilgiau nei 10 (dešimt) metų (pasibaigus pirkimo sutarčiai). Nebereikalingi asmens duomenys sunaikinami. </w:t>
      </w:r>
    </w:p>
    <w:p w14:paraId="37F1758D" w14:textId="77777777" w:rsidR="00D9344A" w:rsidRDefault="00E10D79">
      <w:pPr>
        <w:pBdr>
          <w:top w:val="nil"/>
          <w:left w:val="nil"/>
          <w:bottom w:val="nil"/>
          <w:right w:val="nil"/>
          <w:between w:val="nil"/>
        </w:pBdr>
        <w:tabs>
          <w:tab w:val="left" w:pos="426"/>
          <w:tab w:val="left" w:pos="567"/>
          <w:tab w:val="left" w:pos="993"/>
        </w:tabs>
        <w:ind w:firstLine="566"/>
        <w:rPr>
          <w:rFonts w:ascii="Times New Roman" w:hAnsi="Times New Roman"/>
          <w:color w:val="000000"/>
        </w:rPr>
      </w:pPr>
      <w:r>
        <w:rPr>
          <w:rFonts w:ascii="Times New Roman" w:hAnsi="Times New Roman"/>
        </w:rPr>
        <w:t xml:space="preserve">8.3. </w:t>
      </w:r>
      <w:r>
        <w:rPr>
          <w:rFonts w:ascii="Times New Roman" w:hAnsi="Times New Roman"/>
          <w:color w:val="000000"/>
        </w:rPr>
        <w:t>Šalys pirkimo sutarties pagrindu tvarkomus asmens duomenis turi teisę teikti Viešųjų pirkimų tarnybai, projekto Tūkstantmečio mokyklos I partneriams, kitoms,  valstybės institucijoms teismams, antstoliams ir kitiems duomenų gavėjams, turintiems teisę asmens duomenis gauti iš pirkimo sutarties šalių.</w:t>
      </w:r>
    </w:p>
    <w:p w14:paraId="45377FBC" w14:textId="77777777" w:rsidR="00D9344A" w:rsidRDefault="00E10D79">
      <w:pPr>
        <w:pBdr>
          <w:top w:val="nil"/>
          <w:left w:val="nil"/>
          <w:bottom w:val="nil"/>
          <w:right w:val="nil"/>
          <w:between w:val="nil"/>
        </w:pBdr>
        <w:tabs>
          <w:tab w:val="left" w:pos="0"/>
          <w:tab w:val="left" w:pos="993"/>
        </w:tabs>
        <w:ind w:firstLine="566"/>
        <w:rPr>
          <w:rFonts w:ascii="Times New Roman" w:hAnsi="Times New Roman"/>
          <w:color w:val="000000"/>
        </w:rPr>
      </w:pPr>
      <w:r>
        <w:rPr>
          <w:rFonts w:ascii="Times New Roman" w:hAnsi="Times New Roman"/>
        </w:rPr>
        <w:t xml:space="preserve">8.4. </w:t>
      </w:r>
      <w:r>
        <w:rPr>
          <w:rFonts w:ascii="Times New Roman" w:hAnsi="Times New Roman"/>
          <w:color w:val="000000"/>
        </w:rPr>
        <w:t>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perkeliamumą. Šias teises Duomenų subjektai gali įgyvendinti, kreipdamiesi raštu pirkimo sutartyje nurodytais šalių adresais arba el. paštu.</w:t>
      </w:r>
    </w:p>
    <w:p w14:paraId="7D2C1D25" w14:textId="77777777" w:rsidR="00D9344A" w:rsidRDefault="00D9344A">
      <w:pPr>
        <w:tabs>
          <w:tab w:val="left" w:pos="426"/>
          <w:tab w:val="left" w:pos="567"/>
          <w:tab w:val="left" w:pos="993"/>
        </w:tabs>
        <w:ind w:firstLine="567"/>
        <w:rPr>
          <w:rFonts w:ascii="Times New Roman" w:hAnsi="Times New Roman"/>
        </w:rPr>
      </w:pPr>
    </w:p>
    <w:p w14:paraId="20670A15" w14:textId="77777777" w:rsidR="00D9344A" w:rsidRDefault="00D9344A">
      <w:pPr>
        <w:tabs>
          <w:tab w:val="left" w:pos="426"/>
          <w:tab w:val="left" w:pos="567"/>
          <w:tab w:val="left" w:pos="993"/>
        </w:tabs>
        <w:ind w:firstLine="567"/>
        <w:jc w:val="center"/>
        <w:rPr>
          <w:rFonts w:ascii="Times New Roman" w:hAnsi="Times New Roman"/>
          <w:b/>
        </w:rPr>
      </w:pPr>
    </w:p>
    <w:p w14:paraId="2BFA8200"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IX SKYRIUS</w:t>
      </w:r>
    </w:p>
    <w:p w14:paraId="445A0095"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NENUGALIMOS JĖGOS (FORCE MAJEURE) APLINKYBĖS</w:t>
      </w:r>
    </w:p>
    <w:p w14:paraId="4BD53203" w14:textId="77777777" w:rsidR="00D9344A" w:rsidRDefault="00D9344A">
      <w:pPr>
        <w:tabs>
          <w:tab w:val="left" w:pos="426"/>
          <w:tab w:val="left" w:pos="567"/>
          <w:tab w:val="left" w:pos="993"/>
        </w:tabs>
        <w:ind w:firstLine="567"/>
        <w:jc w:val="left"/>
        <w:rPr>
          <w:rFonts w:ascii="Times New Roman" w:hAnsi="Times New Roman"/>
        </w:rPr>
      </w:pPr>
    </w:p>
    <w:p w14:paraId="4CEC8DC8" w14:textId="77777777" w:rsidR="00D9344A" w:rsidRDefault="00E10D79">
      <w:pPr>
        <w:pBdr>
          <w:top w:val="nil"/>
          <w:left w:val="nil"/>
          <w:bottom w:val="nil"/>
          <w:right w:val="nil"/>
          <w:between w:val="nil"/>
        </w:pBdr>
        <w:tabs>
          <w:tab w:val="left" w:pos="426"/>
          <w:tab w:val="left" w:pos="567"/>
          <w:tab w:val="left" w:pos="709"/>
          <w:tab w:val="left" w:pos="993"/>
        </w:tabs>
        <w:ind w:firstLine="566"/>
        <w:rPr>
          <w:rFonts w:ascii="Times New Roman" w:hAnsi="Times New Roman"/>
          <w:b/>
          <w:color w:val="000000"/>
        </w:rPr>
      </w:pPr>
      <w:r>
        <w:rPr>
          <w:rFonts w:ascii="Times New Roman" w:hAnsi="Times New Roman"/>
        </w:rPr>
        <w:t xml:space="preserve">9.1. </w:t>
      </w:r>
      <w:r>
        <w:rPr>
          <w:rFonts w:ascii="Times New Roman" w:hAnsi="Times New Roman"/>
          <w:color w:val="000000"/>
        </w:rPr>
        <w:t>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A0812B1" w14:textId="77777777" w:rsidR="00D9344A" w:rsidRDefault="00D9344A">
      <w:pPr>
        <w:tabs>
          <w:tab w:val="left" w:pos="426"/>
          <w:tab w:val="left" w:pos="567"/>
          <w:tab w:val="left" w:pos="993"/>
        </w:tabs>
        <w:ind w:firstLine="567"/>
        <w:jc w:val="center"/>
        <w:rPr>
          <w:rFonts w:ascii="Times New Roman" w:hAnsi="Times New Roman"/>
        </w:rPr>
      </w:pPr>
    </w:p>
    <w:p w14:paraId="12C1CC65" w14:textId="77777777" w:rsidR="00D9344A" w:rsidRDefault="00D9344A">
      <w:pPr>
        <w:tabs>
          <w:tab w:val="left" w:pos="426"/>
          <w:tab w:val="left" w:pos="567"/>
          <w:tab w:val="left" w:pos="993"/>
        </w:tabs>
        <w:ind w:firstLine="567"/>
        <w:rPr>
          <w:rFonts w:ascii="Times New Roman" w:hAnsi="Times New Roman"/>
          <w:b/>
        </w:rPr>
      </w:pPr>
    </w:p>
    <w:p w14:paraId="2FCB0C18"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 xml:space="preserve">X SKYRIUS </w:t>
      </w:r>
    </w:p>
    <w:p w14:paraId="1B9BC08C"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SUTARTIES KEITIMAS</w:t>
      </w:r>
    </w:p>
    <w:p w14:paraId="41368DCE" w14:textId="77777777" w:rsidR="00D9344A" w:rsidRDefault="00D9344A">
      <w:pPr>
        <w:tabs>
          <w:tab w:val="left" w:pos="426"/>
          <w:tab w:val="left" w:pos="567"/>
          <w:tab w:val="left" w:pos="993"/>
        </w:tabs>
        <w:ind w:firstLine="567"/>
        <w:jc w:val="center"/>
        <w:rPr>
          <w:rFonts w:ascii="Times New Roman" w:hAnsi="Times New Roman"/>
          <w:b/>
        </w:rPr>
      </w:pPr>
    </w:p>
    <w:p w14:paraId="64EAF498" w14:textId="77777777" w:rsidR="00D9344A" w:rsidRDefault="00E10D79">
      <w:pPr>
        <w:pBdr>
          <w:top w:val="nil"/>
          <w:left w:val="nil"/>
          <w:bottom w:val="nil"/>
          <w:right w:val="nil"/>
          <w:between w:val="nil"/>
        </w:pBdr>
        <w:tabs>
          <w:tab w:val="left" w:pos="709"/>
          <w:tab w:val="left" w:pos="1276"/>
        </w:tabs>
        <w:ind w:firstLine="566"/>
        <w:rPr>
          <w:rFonts w:ascii="Times New Roman" w:hAnsi="Times New Roman"/>
          <w:color w:val="000000"/>
        </w:rPr>
      </w:pPr>
      <w:r>
        <w:rPr>
          <w:rFonts w:ascii="Times New Roman" w:hAnsi="Times New Roman"/>
          <w:color w:val="000000"/>
        </w:rPr>
        <w:t>10.1. Sutarties sąlygų keitimas jos galiojimo laikotarpiu galimas neatliekant naujos pirkimo procedūros, vadovaujantis Lietuvos Respublikos viešųjų pirkimų įstatymo (toliau - VPĮ) 89 straipsnio nuostatomis ir aplinkybėmis, kurios Sutartyje numatytos aiškiai, tiksliai ir nedviprasmiškai. Neleidžiami tokie pakeitimai ar pasirinkimo galimybės, dėl kurių iš esmės pasikeistų pirkimo sutarties pobūdis.</w:t>
      </w:r>
    </w:p>
    <w:p w14:paraId="24B6667A" w14:textId="77777777" w:rsidR="00D9344A" w:rsidRDefault="00E10D79">
      <w:pPr>
        <w:pBdr>
          <w:top w:val="nil"/>
          <w:left w:val="nil"/>
          <w:bottom w:val="nil"/>
          <w:right w:val="nil"/>
          <w:between w:val="nil"/>
        </w:pBdr>
        <w:tabs>
          <w:tab w:val="left" w:pos="709"/>
          <w:tab w:val="left" w:pos="1276"/>
        </w:tabs>
        <w:ind w:firstLine="566"/>
        <w:rPr>
          <w:rFonts w:ascii="Times New Roman" w:hAnsi="Times New Roman"/>
          <w:color w:val="000000"/>
        </w:rPr>
      </w:pPr>
      <w:r>
        <w:rPr>
          <w:rFonts w:ascii="Times New Roman" w:hAnsi="Times New Roman"/>
          <w:color w:val="000000"/>
        </w:rPr>
        <w:t>10.2.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04862872" w14:textId="77777777" w:rsidR="00D9344A" w:rsidRDefault="00D9344A">
      <w:pPr>
        <w:tabs>
          <w:tab w:val="left" w:pos="851"/>
          <w:tab w:val="left" w:pos="993"/>
        </w:tabs>
        <w:ind w:left="480" w:right="-68"/>
        <w:jc w:val="center"/>
        <w:rPr>
          <w:rFonts w:ascii="Times New Roman" w:hAnsi="Times New Roman"/>
          <w:b/>
        </w:rPr>
      </w:pPr>
    </w:p>
    <w:p w14:paraId="29CA53E3" w14:textId="77777777" w:rsidR="00D9344A" w:rsidRDefault="00E10D79">
      <w:pPr>
        <w:tabs>
          <w:tab w:val="left" w:pos="851"/>
          <w:tab w:val="left" w:pos="993"/>
        </w:tabs>
        <w:ind w:left="480" w:right="-68"/>
        <w:jc w:val="center"/>
        <w:rPr>
          <w:rFonts w:ascii="Times New Roman" w:hAnsi="Times New Roman"/>
          <w:b/>
        </w:rPr>
      </w:pPr>
      <w:r>
        <w:rPr>
          <w:rFonts w:ascii="Times New Roman" w:hAnsi="Times New Roman"/>
          <w:b/>
        </w:rPr>
        <w:t>XI SKYRIUS</w:t>
      </w:r>
    </w:p>
    <w:p w14:paraId="52010753" w14:textId="77777777" w:rsidR="00D9344A" w:rsidRDefault="00E10D79">
      <w:pPr>
        <w:tabs>
          <w:tab w:val="left" w:pos="851"/>
          <w:tab w:val="left" w:pos="993"/>
        </w:tabs>
        <w:ind w:left="480" w:right="-68"/>
        <w:jc w:val="center"/>
        <w:rPr>
          <w:rFonts w:ascii="Times New Roman" w:hAnsi="Times New Roman"/>
          <w:b/>
        </w:rPr>
      </w:pPr>
      <w:r>
        <w:rPr>
          <w:rFonts w:ascii="Times New Roman" w:hAnsi="Times New Roman"/>
          <w:b/>
        </w:rPr>
        <w:t>SUTARTIES NUTRAUKIMAS</w:t>
      </w:r>
    </w:p>
    <w:p w14:paraId="0C82EF85" w14:textId="77777777" w:rsidR="00D9344A" w:rsidRDefault="00D9344A">
      <w:pPr>
        <w:tabs>
          <w:tab w:val="left" w:pos="851"/>
          <w:tab w:val="left" w:pos="993"/>
        </w:tabs>
        <w:ind w:left="480" w:right="-68"/>
        <w:rPr>
          <w:rFonts w:ascii="Times New Roman" w:hAnsi="Times New Roman"/>
          <w:b/>
        </w:rPr>
      </w:pPr>
    </w:p>
    <w:p w14:paraId="162B782B" w14:textId="77777777" w:rsidR="00D9344A" w:rsidRDefault="00E10D79">
      <w:pPr>
        <w:pBdr>
          <w:top w:val="nil"/>
          <w:left w:val="nil"/>
          <w:bottom w:val="nil"/>
          <w:right w:val="nil"/>
          <w:between w:val="nil"/>
        </w:pBdr>
        <w:tabs>
          <w:tab w:val="left" w:pos="709"/>
          <w:tab w:val="left" w:pos="1276"/>
        </w:tabs>
        <w:ind w:firstLine="566"/>
        <w:rPr>
          <w:rFonts w:ascii="Times New Roman" w:hAnsi="Times New Roman"/>
          <w:color w:val="000000"/>
          <w:szCs w:val="24"/>
        </w:rPr>
      </w:pPr>
      <w:r>
        <w:rPr>
          <w:rFonts w:ascii="Times New Roman" w:hAnsi="Times New Roman"/>
        </w:rPr>
        <w:t xml:space="preserve"> 11.1</w:t>
      </w:r>
      <w:r>
        <w:rPr>
          <w:rFonts w:ascii="Times New Roman" w:hAnsi="Times New Roman"/>
          <w:color w:val="000000"/>
          <w:szCs w:val="24"/>
        </w:rPr>
        <w:t>. Užsakovas turi teisę bet kada vienašališkai ir nesikreipdamas į teismą nutraukti Sutartį, nepaisydamas to, kad Paslaugų teikėjas jau pradėjo ją vykdyti, jeigu Paslaugų teikėjas pažeidė Sutartį, kai:</w:t>
      </w:r>
    </w:p>
    <w:p w14:paraId="1CADBB9A"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teikiamos Paslaugos neatitinka Sutartyje numatytų reikalavimų ir Paslaugų teikėjas neištaiso Paslaugų teikimo trūkumų per Sutartyje nustatytą terminą;</w:t>
      </w:r>
    </w:p>
    <w:p w14:paraId="5002BC57"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teikėjas daugiau kaip du kartus iš eilės praleido Paslaugų teikimo terminą, jei Paslaugų teikimas yra tęstinio pobūdžio;</w:t>
      </w:r>
    </w:p>
    <w:p w14:paraId="140034B1"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Jei Paslaugos yra ne tęstinio pobūdžio ir Paslaugų teikėjas nesilaiko Sutartyje nustatytų Paslaugų teikimo terminų, kai vėlavimas nuo numatyto Paslaugų perdavimo laiko yra ilgesnis kaip 1 (vienas) mėnuo;</w:t>
      </w:r>
    </w:p>
    <w:p w14:paraId="66F23108"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lastRenderedPageBreak/>
        <w:t>Paslaugų teikėjo kvalifikacija tapo nebeatitinkančia šios Sutarties reikalavimų ir šie neatitikimai nebuvo ištaisyti per 14 (keturiolika) kalendorinių dienų nuo kvalifikacijos tapimo neatitinkančia dienos;</w:t>
      </w:r>
    </w:p>
    <w:p w14:paraId="744FEBBA"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39132705"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teikėjas pažeidžia šios Sutarties nuostatas, reglamentuojančias konfidencialios informacijos valdymą;</w:t>
      </w:r>
    </w:p>
    <w:p w14:paraId="2ECCCCC0"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teikėjas pažeidžia Sutarties 12 dalies nuostatas;</w:t>
      </w:r>
    </w:p>
    <w:p w14:paraId="01D7A4BD"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teikėjas nepateikia laiku Techninėje specifikacijoje nurodytų dokumentų, jei taikoma;</w:t>
      </w:r>
    </w:p>
    <w:p w14:paraId="48D7A8F9" w14:textId="77777777" w:rsidR="00D9344A" w:rsidRDefault="00E10D79">
      <w:pPr>
        <w:numPr>
          <w:ilvl w:val="2"/>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yra kitos aplinkybės, numatytos Lietuvos Respublikos civilinio kodekso 6.217 straipsnyje.</w:t>
      </w:r>
    </w:p>
    <w:p w14:paraId="147A28C9"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Sutarties 13.1.1-13.1.9 punktuose nurodyti Paslaugų teikimo pažeidimai laikomi esminiais.</w:t>
      </w:r>
    </w:p>
    <w:p w14:paraId="2D7B66B6"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722016BA"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Užsakovui nutraukus Sutartį Sutarties 11.1 punkto nustatyta tvarka arba Paslaugų teikėjui nepagrįstai nutraukus Sutartį, Užsakovui pareikalavus, Paslaugų teikėjas moka Užsakovui 10 (dešimties) procentų Sutarties kainos dydžio baudą.</w:t>
      </w:r>
    </w:p>
    <w:p w14:paraId="5414C9C4"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Užsakovui vienašališkai nutraukus Sutartį nesant Paslaugų teikėjo kaltės, 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3C8D4922"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Paslaugų teikėjas turi teisę vienašališkai ir nesikreipdamas į teismą nutraukti Sutartį, jeigu Užsakovas iš esmės pažeidė Sutartį. Užsakovo padarytas Sutarties pažeidimas laikomas esminiu, jeigu Užsakovas pažeidžia sąskaitos apmokėjimo terminą daugiau nei 30 (trisdešimt) dienų ir nepašalina šio pažeidimo per 7 (septynias) kalendorines dienas nuo raštiško Paslaugų teikėjo reikalavimo Užsakovui pateikimo.</w:t>
      </w:r>
    </w:p>
    <w:p w14:paraId="133B6A88"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 xml:space="preserve">Paslaugų teikėjui nutraukus Sutartį Sutarties 13.6 punkto nustatyta tvarka, Paslaugų teikėjas privalo perduoti Užsakovui iki Sutarties nutraukimo faktiškai suteiktas Paslaugas, pasirašant Paslaugų perdavimo–priėmimo aktą. </w:t>
      </w:r>
    </w:p>
    <w:p w14:paraId="69729A54"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szCs w:val="24"/>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6C9767D2" w14:textId="77777777" w:rsidR="00D9344A" w:rsidRDefault="00E10D79">
      <w:pPr>
        <w:numPr>
          <w:ilvl w:val="1"/>
          <w:numId w:val="1"/>
        </w:numPr>
        <w:pBdr>
          <w:top w:val="nil"/>
          <w:left w:val="nil"/>
          <w:bottom w:val="nil"/>
          <w:right w:val="nil"/>
          <w:between w:val="nil"/>
        </w:pBdr>
        <w:tabs>
          <w:tab w:val="left" w:pos="709"/>
          <w:tab w:val="left" w:pos="1276"/>
        </w:tabs>
        <w:ind w:left="0" w:firstLine="709"/>
        <w:rPr>
          <w:rFonts w:ascii="Times New Roman" w:hAnsi="Times New Roman"/>
          <w:color w:val="000000"/>
          <w:szCs w:val="24"/>
        </w:rPr>
      </w:pPr>
      <w:r>
        <w:rPr>
          <w:rFonts w:ascii="Times New Roman" w:hAnsi="Times New Roman"/>
          <w:color w:val="000000"/>
        </w:rPr>
        <w:t>Sutartis ar sutartis, kuria keičiama ši Sutartis gali būti nutraukta raštišku abiejų Šalių sutarimu.</w:t>
      </w:r>
    </w:p>
    <w:p w14:paraId="0776E54B" w14:textId="77777777" w:rsidR="00D9344A" w:rsidRDefault="00D9344A">
      <w:pPr>
        <w:tabs>
          <w:tab w:val="left" w:pos="993"/>
        </w:tabs>
        <w:ind w:left="709" w:right="-68" w:hanging="709"/>
        <w:jc w:val="center"/>
        <w:rPr>
          <w:rFonts w:ascii="Times New Roman" w:hAnsi="Times New Roman"/>
          <w:b/>
        </w:rPr>
      </w:pPr>
    </w:p>
    <w:p w14:paraId="7747276A" w14:textId="77777777" w:rsidR="00D9344A" w:rsidRDefault="00E10D79">
      <w:pPr>
        <w:tabs>
          <w:tab w:val="left" w:pos="993"/>
        </w:tabs>
        <w:ind w:left="709" w:right="-68" w:hanging="709"/>
        <w:jc w:val="center"/>
        <w:rPr>
          <w:rFonts w:ascii="Times New Roman" w:hAnsi="Times New Roman"/>
          <w:b/>
        </w:rPr>
      </w:pPr>
      <w:r>
        <w:rPr>
          <w:rFonts w:ascii="Times New Roman" w:hAnsi="Times New Roman"/>
          <w:b/>
        </w:rPr>
        <w:t>XII SKYRIUS</w:t>
      </w:r>
    </w:p>
    <w:p w14:paraId="7FBFFE0C" w14:textId="77777777" w:rsidR="00D9344A" w:rsidRDefault="00E10D79">
      <w:pPr>
        <w:tabs>
          <w:tab w:val="left" w:pos="284"/>
          <w:tab w:val="left" w:pos="993"/>
        </w:tabs>
        <w:ind w:left="480" w:right="-68"/>
        <w:jc w:val="center"/>
        <w:rPr>
          <w:rFonts w:ascii="Times New Roman" w:hAnsi="Times New Roman"/>
          <w:b/>
        </w:rPr>
      </w:pPr>
      <w:r>
        <w:rPr>
          <w:rFonts w:ascii="Times New Roman" w:hAnsi="Times New Roman"/>
          <w:b/>
        </w:rPr>
        <w:t>SUBTIEKĖJAI IR JŲ KEITIMO TVARKA</w:t>
      </w:r>
    </w:p>
    <w:p w14:paraId="03820BF9" w14:textId="77777777" w:rsidR="00D9344A" w:rsidRDefault="00D9344A">
      <w:pPr>
        <w:tabs>
          <w:tab w:val="left" w:pos="709"/>
          <w:tab w:val="left" w:pos="993"/>
        </w:tabs>
        <w:ind w:left="1189" w:right="-68"/>
        <w:rPr>
          <w:rFonts w:ascii="Times New Roman" w:hAnsi="Times New Roman"/>
        </w:rPr>
      </w:pPr>
    </w:p>
    <w:p w14:paraId="2F11FB71" w14:textId="77777777" w:rsidR="00D9344A" w:rsidRDefault="00E10D79">
      <w:pPr>
        <w:ind w:firstLine="567"/>
        <w:rPr>
          <w:rFonts w:ascii="Times New Roman" w:hAnsi="Times New Roman"/>
        </w:rPr>
      </w:pPr>
      <w:r>
        <w:rPr>
          <w:rFonts w:ascii="Times New Roman" w:hAnsi="Times New Roman"/>
        </w:rPr>
        <w:t>12.1. 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w:t>
      </w:r>
    </w:p>
    <w:p w14:paraId="5FE7E96D" w14:textId="77777777" w:rsidR="00D9344A" w:rsidRDefault="00E10D79">
      <w:pPr>
        <w:ind w:firstLine="567"/>
        <w:rPr>
          <w:rFonts w:ascii="Times New Roman" w:hAnsi="Times New Roman"/>
        </w:rPr>
      </w:pPr>
      <w:r>
        <w:rPr>
          <w:rFonts w:ascii="Times New Roman" w:hAnsi="Times New Roman"/>
        </w:rPr>
        <w:lastRenderedPageBreak/>
        <w:t>12.2. 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5EF2F075" w14:textId="77777777" w:rsidR="00D9344A" w:rsidRDefault="00E10D79">
      <w:pPr>
        <w:ind w:firstLine="567"/>
        <w:rPr>
          <w:rFonts w:ascii="Times New Roman" w:hAnsi="Times New Roman"/>
        </w:rPr>
      </w:pPr>
      <w:r>
        <w:rPr>
          <w:rFonts w:ascii="Times New Roman" w:hAnsi="Times New Roman"/>
        </w:rPr>
        <w:t xml:space="preserve">12.3. 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12.1 punkte nustatyta tvarka. </w:t>
      </w:r>
    </w:p>
    <w:p w14:paraId="28FFADFE" w14:textId="77777777" w:rsidR="00D9344A" w:rsidRDefault="00E10D79">
      <w:pPr>
        <w:ind w:firstLine="567"/>
        <w:rPr>
          <w:rFonts w:ascii="Times New Roman" w:hAnsi="Times New Roman"/>
        </w:rPr>
      </w:pPr>
      <w:r>
        <w:rPr>
          <w:rFonts w:ascii="Times New Roman" w:hAnsi="Times New Roman"/>
        </w:rPr>
        <w:t xml:space="preserve">12.4. Sutarties vykdymo laikotarpiu Sutarties vykdymui pasitelkti subtiekėjai, kurių pajėgumais Paslaugų teikėjas rėmėsi Pirkime, gali būti pakeisti 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73C2BBEB" w14:textId="77777777" w:rsidR="00D9344A" w:rsidRDefault="00E10D79">
      <w:pPr>
        <w:ind w:firstLine="567"/>
        <w:rPr>
          <w:rFonts w:ascii="Times New Roman" w:hAnsi="Times New Roman"/>
        </w:rPr>
      </w:pPr>
      <w:r>
        <w:rPr>
          <w:rFonts w:ascii="Times New Roman" w:hAnsi="Times New Roman"/>
        </w:rPr>
        <w:t xml:space="preserve">12.5. Sutarties 14.4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10B00DA0" w14:textId="77777777" w:rsidR="00D9344A" w:rsidRDefault="00E10D79">
      <w:pPr>
        <w:ind w:firstLine="567"/>
        <w:rPr>
          <w:rFonts w:ascii="Times New Roman" w:hAnsi="Times New Roman"/>
        </w:rPr>
      </w:pPr>
      <w:r>
        <w:rPr>
          <w:rFonts w:ascii="Times New Roman" w:hAnsi="Times New Roman"/>
        </w:rPr>
        <w:t xml:space="preserve">12.6. 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4D07724A" w14:textId="77777777" w:rsidR="00D9344A" w:rsidRDefault="00E10D79">
      <w:pPr>
        <w:ind w:firstLine="567"/>
        <w:rPr>
          <w:rFonts w:ascii="Times New Roman" w:hAnsi="Times New Roman"/>
        </w:rPr>
      </w:pPr>
      <w:r>
        <w:rPr>
          <w:rFonts w:ascii="Times New Roman" w:hAnsi="Times New Roman"/>
        </w:rPr>
        <w:t>12.7. 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w:t>
      </w:r>
    </w:p>
    <w:p w14:paraId="31B85F72" w14:textId="77777777" w:rsidR="00D9344A" w:rsidRDefault="00D9344A">
      <w:pPr>
        <w:tabs>
          <w:tab w:val="left" w:pos="426"/>
          <w:tab w:val="left" w:pos="567"/>
          <w:tab w:val="left" w:pos="993"/>
        </w:tabs>
        <w:ind w:left="3763" w:firstLine="566"/>
        <w:jc w:val="left"/>
        <w:rPr>
          <w:rFonts w:ascii="Times New Roman" w:hAnsi="Times New Roman"/>
          <w:b/>
        </w:rPr>
      </w:pPr>
    </w:p>
    <w:p w14:paraId="093254BC" w14:textId="77777777" w:rsidR="00D9344A" w:rsidRDefault="00D9344A">
      <w:pPr>
        <w:tabs>
          <w:tab w:val="left" w:pos="426"/>
          <w:tab w:val="left" w:pos="567"/>
          <w:tab w:val="left" w:pos="993"/>
        </w:tabs>
        <w:ind w:left="3763" w:firstLine="566"/>
        <w:jc w:val="left"/>
        <w:rPr>
          <w:rFonts w:ascii="Times New Roman" w:hAnsi="Times New Roman"/>
          <w:b/>
        </w:rPr>
      </w:pPr>
    </w:p>
    <w:p w14:paraId="6AE96C3D"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 xml:space="preserve">XIII SKYRIUS                </w:t>
      </w:r>
    </w:p>
    <w:p w14:paraId="17EA45FE" w14:textId="77777777" w:rsidR="00D9344A" w:rsidRDefault="00E10D79">
      <w:pPr>
        <w:tabs>
          <w:tab w:val="left" w:pos="426"/>
          <w:tab w:val="left" w:pos="567"/>
          <w:tab w:val="left" w:pos="993"/>
        </w:tabs>
        <w:ind w:firstLine="567"/>
        <w:jc w:val="center"/>
        <w:rPr>
          <w:rFonts w:ascii="Times New Roman" w:hAnsi="Times New Roman"/>
          <w:b/>
        </w:rPr>
      </w:pPr>
      <w:r>
        <w:rPr>
          <w:rFonts w:ascii="Times New Roman" w:hAnsi="Times New Roman"/>
          <w:b/>
        </w:rPr>
        <w:t>BAIGIAMOSIOS NUOSTATOS</w:t>
      </w:r>
    </w:p>
    <w:p w14:paraId="118BCF0F" w14:textId="77777777" w:rsidR="00D9344A" w:rsidRDefault="00D9344A">
      <w:pPr>
        <w:tabs>
          <w:tab w:val="left" w:pos="426"/>
          <w:tab w:val="left" w:pos="567"/>
          <w:tab w:val="left" w:pos="993"/>
        </w:tabs>
        <w:ind w:firstLine="567"/>
        <w:jc w:val="center"/>
        <w:rPr>
          <w:rFonts w:ascii="Times New Roman" w:hAnsi="Times New Roman"/>
          <w:b/>
        </w:rPr>
      </w:pPr>
    </w:p>
    <w:p w14:paraId="3B932540" w14:textId="77777777" w:rsidR="00D9344A" w:rsidRDefault="00E10D79">
      <w:pPr>
        <w:pBdr>
          <w:top w:val="nil"/>
          <w:left w:val="nil"/>
          <w:bottom w:val="nil"/>
          <w:right w:val="nil"/>
          <w:between w:val="nil"/>
        </w:pBdr>
        <w:tabs>
          <w:tab w:val="left" w:pos="0"/>
        </w:tabs>
        <w:ind w:firstLine="567"/>
        <w:rPr>
          <w:rFonts w:ascii="Times New Roman" w:hAnsi="Times New Roman"/>
          <w:color w:val="000000"/>
        </w:rPr>
      </w:pPr>
      <w:r>
        <w:rPr>
          <w:rFonts w:ascii="Times New Roman" w:hAnsi="Times New Roman"/>
          <w:color w:val="000000"/>
        </w:rPr>
        <w:t>13.1. Sutarčiai ir visoms iš sutarties atsirandančioms teisėms ir pareigoms taikomi Lietuvos Respublikos įstatymai bei kiti teisės aktai. Sutartis sudaryta ir turi būti aiškinama pagal Lietuvos Respublikos teisę.</w:t>
      </w:r>
    </w:p>
    <w:p w14:paraId="1708E7F0" w14:textId="77777777" w:rsidR="00D9344A" w:rsidRDefault="00E10D79">
      <w:pPr>
        <w:pBdr>
          <w:top w:val="nil"/>
          <w:left w:val="nil"/>
          <w:bottom w:val="nil"/>
          <w:right w:val="nil"/>
          <w:between w:val="nil"/>
        </w:pBdr>
        <w:tabs>
          <w:tab w:val="left" w:pos="0"/>
        </w:tabs>
        <w:ind w:firstLine="567"/>
        <w:rPr>
          <w:rFonts w:ascii="Times New Roman" w:hAnsi="Times New Roman"/>
          <w:color w:val="000000"/>
        </w:rPr>
      </w:pPr>
      <w:r>
        <w:rPr>
          <w:rFonts w:ascii="Times New Roman" w:hAnsi="Times New Roman"/>
          <w:color w:val="000000"/>
        </w:rPr>
        <w:t>13.2. 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4BB693F1" w14:textId="77777777" w:rsidR="00D9344A" w:rsidRDefault="00E10D79">
      <w:pPr>
        <w:pBdr>
          <w:top w:val="nil"/>
          <w:left w:val="nil"/>
          <w:bottom w:val="nil"/>
          <w:right w:val="nil"/>
          <w:between w:val="nil"/>
        </w:pBdr>
        <w:tabs>
          <w:tab w:val="left" w:pos="555"/>
          <w:tab w:val="left" w:pos="0"/>
        </w:tabs>
        <w:rPr>
          <w:rFonts w:ascii="Times New Roman" w:hAnsi="Times New Roman"/>
          <w:color w:val="000000"/>
        </w:rPr>
      </w:pPr>
      <w:r>
        <w:rPr>
          <w:rFonts w:ascii="Times New Roman" w:hAnsi="Times New Roman"/>
          <w:color w:val="000000"/>
        </w:rPr>
        <w:tab/>
        <w:t xml:space="preserve"> 13.3.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36564F68" w14:textId="77777777" w:rsidR="00D9344A" w:rsidRDefault="00E10D79">
      <w:pPr>
        <w:numPr>
          <w:ilvl w:val="1"/>
          <w:numId w:val="2"/>
        </w:numPr>
        <w:pBdr>
          <w:top w:val="nil"/>
          <w:left w:val="nil"/>
          <w:bottom w:val="nil"/>
          <w:right w:val="nil"/>
          <w:between w:val="nil"/>
        </w:pBdr>
        <w:tabs>
          <w:tab w:val="left" w:pos="0"/>
          <w:tab w:val="left" w:pos="568"/>
        </w:tabs>
        <w:ind w:left="0" w:firstLine="709"/>
        <w:rPr>
          <w:rFonts w:ascii="Times New Roman" w:hAnsi="Times New Roman"/>
          <w:color w:val="000000"/>
          <w:szCs w:val="24"/>
        </w:rPr>
      </w:pPr>
      <w:r>
        <w:rPr>
          <w:rFonts w:ascii="Times New Roman" w:hAnsi="Times New Roman"/>
          <w:color w:val="000000"/>
        </w:rPr>
        <w:lastRenderedPageBreak/>
        <w:t>Jeigu Paslaugų teikėjo kvalifikacija dėl teisės verstis atitinkama veikla netikrinta ar tikrinta ne visa apimtimi, Paslaugų teikėjas įsipareigoja, kad sutartį vykdys tik tokią teisę turintys asmenys.</w:t>
      </w:r>
    </w:p>
    <w:p w14:paraId="28310DDE" w14:textId="77777777" w:rsidR="00D9344A" w:rsidRDefault="00E10D79">
      <w:pPr>
        <w:numPr>
          <w:ilvl w:val="1"/>
          <w:numId w:val="2"/>
        </w:numPr>
        <w:pBdr>
          <w:top w:val="nil"/>
          <w:left w:val="nil"/>
          <w:bottom w:val="nil"/>
          <w:right w:val="nil"/>
          <w:between w:val="nil"/>
        </w:pBdr>
        <w:tabs>
          <w:tab w:val="left" w:pos="0"/>
          <w:tab w:val="left" w:pos="568"/>
        </w:tabs>
        <w:ind w:left="0" w:firstLine="709"/>
      </w:pPr>
      <w:r>
        <w:rPr>
          <w:rFonts w:ascii="Times New Roman" w:hAnsi="Times New Roman"/>
          <w:color w:val="000000"/>
        </w:rPr>
        <w:t>Sutarties šalims yra žinoma, kad ši Sutartis yra vieša, išskyrus joje esančią konfidencialią informaciją. Konfidencialia informacija laikoma tik tokia informacija, kurios atskleidimas prieštarautų teisės aktams.</w:t>
      </w:r>
    </w:p>
    <w:p w14:paraId="7CEDC341" w14:textId="77777777" w:rsidR="00D9344A" w:rsidRDefault="00E10D79">
      <w:pPr>
        <w:numPr>
          <w:ilvl w:val="1"/>
          <w:numId w:val="2"/>
        </w:numPr>
        <w:pBdr>
          <w:top w:val="nil"/>
          <w:left w:val="nil"/>
          <w:bottom w:val="nil"/>
          <w:right w:val="nil"/>
          <w:between w:val="nil"/>
        </w:pBdr>
        <w:tabs>
          <w:tab w:val="left" w:pos="0"/>
        </w:tabs>
        <w:ind w:left="0" w:firstLine="567"/>
      </w:pPr>
      <w:r>
        <w:rPr>
          <w:rFonts w:ascii="Times New Roman" w:hAnsi="Times New Roman"/>
          <w:color w:val="000000"/>
        </w:rPr>
        <w:t>Už šios Sutarties vykdymą atsakingi šalių atstovai:</w:t>
      </w:r>
    </w:p>
    <w:tbl>
      <w:tblPr>
        <w:tblStyle w:val="a"/>
        <w:tblW w:w="9355" w:type="dxa"/>
        <w:tblInd w:w="279" w:type="dxa"/>
        <w:tblLayout w:type="fixed"/>
        <w:tblLook w:val="0400" w:firstRow="0" w:lastRow="0" w:firstColumn="0" w:lastColumn="0" w:noHBand="0" w:noVBand="1"/>
      </w:tblPr>
      <w:tblGrid>
        <w:gridCol w:w="2126"/>
        <w:gridCol w:w="3614"/>
        <w:gridCol w:w="3615"/>
      </w:tblGrid>
      <w:tr w:rsidR="00D9344A" w14:paraId="38B16145" w14:textId="77777777">
        <w:trPr>
          <w:trHeight w:val="296"/>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8B00" w14:textId="77777777" w:rsidR="00D9344A" w:rsidRDefault="00D9344A">
            <w:pPr>
              <w:pBdr>
                <w:top w:val="nil"/>
                <w:left w:val="nil"/>
                <w:bottom w:val="nil"/>
                <w:right w:val="nil"/>
                <w:between w:val="nil"/>
              </w:pBdr>
              <w:ind w:left="567"/>
              <w:jc w:val="left"/>
              <w:rPr>
                <w:rFonts w:ascii="Times New Roman" w:hAnsi="Times New Roman"/>
                <w:color w:val="000000"/>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5889" w14:textId="77777777" w:rsidR="00D9344A" w:rsidRDefault="00E10D79">
            <w:pPr>
              <w:pBdr>
                <w:top w:val="nil"/>
                <w:left w:val="nil"/>
                <w:bottom w:val="nil"/>
                <w:right w:val="nil"/>
                <w:between w:val="nil"/>
              </w:pBdr>
              <w:ind w:left="567"/>
              <w:jc w:val="left"/>
              <w:rPr>
                <w:rFonts w:ascii="Times New Roman" w:hAnsi="Times New Roman"/>
                <w:b/>
                <w:color w:val="000000"/>
              </w:rPr>
            </w:pPr>
            <w:r>
              <w:rPr>
                <w:rFonts w:ascii="Times New Roman" w:hAnsi="Times New Roman"/>
                <w:b/>
                <w:color w:val="000000"/>
              </w:rPr>
              <w:t>Paslaugos gavėjo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824C" w14:textId="77777777" w:rsidR="00D9344A" w:rsidRDefault="00E10D79">
            <w:pPr>
              <w:pBdr>
                <w:top w:val="nil"/>
                <w:left w:val="nil"/>
                <w:bottom w:val="nil"/>
                <w:right w:val="nil"/>
                <w:between w:val="nil"/>
              </w:pBdr>
              <w:ind w:left="567"/>
              <w:jc w:val="left"/>
              <w:rPr>
                <w:rFonts w:ascii="Times New Roman" w:hAnsi="Times New Roman"/>
                <w:b/>
                <w:color w:val="000000"/>
              </w:rPr>
            </w:pPr>
            <w:r>
              <w:rPr>
                <w:rFonts w:ascii="Times New Roman" w:hAnsi="Times New Roman"/>
                <w:b/>
                <w:color w:val="000000"/>
              </w:rPr>
              <w:t>Paslaugos teikėjo atstovas</w:t>
            </w:r>
          </w:p>
        </w:tc>
      </w:tr>
      <w:tr w:rsidR="00D9344A" w14:paraId="162D135D" w14:textId="77777777">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6EBC" w14:textId="77777777" w:rsidR="00D9344A" w:rsidRDefault="00E10D79">
            <w:pPr>
              <w:pBdr>
                <w:top w:val="nil"/>
                <w:left w:val="nil"/>
                <w:bottom w:val="nil"/>
                <w:right w:val="nil"/>
                <w:between w:val="nil"/>
              </w:pBdr>
              <w:ind w:left="34"/>
              <w:jc w:val="left"/>
              <w:rPr>
                <w:rFonts w:ascii="Times New Roman" w:hAnsi="Times New Roman"/>
                <w:color w:val="000000"/>
              </w:rPr>
            </w:pPr>
            <w:r>
              <w:rPr>
                <w:rFonts w:ascii="Times New Roman" w:hAnsi="Times New Roman"/>
                <w:color w:val="000000"/>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DCD88" w14:textId="77777777" w:rsidR="00D9344A" w:rsidRDefault="00D9344A">
            <w:pPr>
              <w:pBdr>
                <w:top w:val="nil"/>
                <w:left w:val="nil"/>
                <w:bottom w:val="nil"/>
                <w:right w:val="nil"/>
                <w:between w:val="nil"/>
              </w:pBdr>
              <w:ind w:left="567"/>
              <w:jc w:val="left"/>
              <w:rPr>
                <w:rFonts w:ascii="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ACD4" w14:textId="77777777" w:rsidR="00D9344A" w:rsidRDefault="00D9344A">
            <w:pPr>
              <w:pBdr>
                <w:top w:val="nil"/>
                <w:left w:val="nil"/>
                <w:bottom w:val="nil"/>
                <w:right w:val="nil"/>
                <w:between w:val="nil"/>
              </w:pBdr>
              <w:ind w:left="567"/>
              <w:jc w:val="left"/>
              <w:rPr>
                <w:rFonts w:ascii="Times New Roman" w:hAnsi="Times New Roman"/>
                <w:color w:val="000000"/>
              </w:rPr>
            </w:pPr>
          </w:p>
        </w:tc>
      </w:tr>
      <w:tr w:rsidR="00D9344A" w14:paraId="1B013798" w14:textId="77777777">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A229" w14:textId="77777777" w:rsidR="00D9344A" w:rsidRDefault="00E10D79">
            <w:pPr>
              <w:pBdr>
                <w:top w:val="nil"/>
                <w:left w:val="nil"/>
                <w:bottom w:val="nil"/>
                <w:right w:val="nil"/>
                <w:between w:val="nil"/>
              </w:pBdr>
              <w:jc w:val="left"/>
              <w:rPr>
                <w:rFonts w:ascii="Times New Roman" w:hAnsi="Times New Roman"/>
                <w:color w:val="000000"/>
              </w:rPr>
            </w:pPr>
            <w:r>
              <w:rPr>
                <w:rFonts w:ascii="Times New Roman" w:hAnsi="Times New Roman"/>
                <w:color w:val="000000"/>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5F4C2" w14:textId="77777777" w:rsidR="00D9344A" w:rsidRDefault="00D9344A">
            <w:pPr>
              <w:pBdr>
                <w:top w:val="nil"/>
                <w:left w:val="nil"/>
                <w:bottom w:val="nil"/>
                <w:right w:val="nil"/>
                <w:between w:val="nil"/>
              </w:pBdr>
              <w:ind w:left="567"/>
              <w:jc w:val="left"/>
              <w:rPr>
                <w:rFonts w:ascii="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859A" w14:textId="77777777" w:rsidR="00D9344A" w:rsidRDefault="00D9344A">
            <w:pPr>
              <w:pBdr>
                <w:top w:val="nil"/>
                <w:left w:val="nil"/>
                <w:bottom w:val="nil"/>
                <w:right w:val="nil"/>
                <w:between w:val="nil"/>
              </w:pBdr>
              <w:ind w:left="567"/>
              <w:jc w:val="left"/>
              <w:rPr>
                <w:rFonts w:ascii="Times New Roman" w:hAnsi="Times New Roman"/>
                <w:color w:val="000000"/>
              </w:rPr>
            </w:pPr>
          </w:p>
        </w:tc>
      </w:tr>
      <w:tr w:rsidR="00D9344A" w14:paraId="45EAAC5F" w14:textId="77777777">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E831C" w14:textId="77777777" w:rsidR="00D9344A" w:rsidRDefault="00E10D79">
            <w:pPr>
              <w:pBdr>
                <w:top w:val="nil"/>
                <w:left w:val="nil"/>
                <w:bottom w:val="nil"/>
                <w:right w:val="nil"/>
                <w:between w:val="nil"/>
              </w:pBdr>
              <w:jc w:val="left"/>
              <w:rPr>
                <w:rFonts w:ascii="Times New Roman" w:hAnsi="Times New Roman"/>
                <w:color w:val="000000"/>
              </w:rPr>
            </w:pPr>
            <w:r>
              <w:rPr>
                <w:rFonts w:ascii="Times New Roman" w:hAnsi="Times New Roman"/>
                <w:color w:val="000000"/>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882F" w14:textId="77777777" w:rsidR="00D9344A" w:rsidRDefault="00D9344A">
            <w:pPr>
              <w:pBdr>
                <w:top w:val="nil"/>
                <w:left w:val="nil"/>
                <w:bottom w:val="nil"/>
                <w:right w:val="nil"/>
                <w:between w:val="nil"/>
              </w:pBdr>
              <w:ind w:left="567"/>
              <w:jc w:val="left"/>
              <w:rPr>
                <w:rFonts w:ascii="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6A0F" w14:textId="77777777" w:rsidR="00D9344A" w:rsidRDefault="00D9344A">
            <w:pPr>
              <w:pBdr>
                <w:top w:val="nil"/>
                <w:left w:val="nil"/>
                <w:bottom w:val="nil"/>
                <w:right w:val="nil"/>
                <w:between w:val="nil"/>
              </w:pBdr>
              <w:ind w:left="567"/>
              <w:jc w:val="left"/>
              <w:rPr>
                <w:rFonts w:ascii="Times New Roman" w:hAnsi="Times New Roman"/>
                <w:color w:val="000000"/>
              </w:rPr>
            </w:pPr>
          </w:p>
        </w:tc>
      </w:tr>
    </w:tbl>
    <w:p w14:paraId="56E39A11" w14:textId="77777777" w:rsidR="00D9344A" w:rsidRDefault="00E10D79">
      <w:pPr>
        <w:numPr>
          <w:ilvl w:val="1"/>
          <w:numId w:val="2"/>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rPr>
        <w:t>Sutartis sudaroma 2 egzemplioriais – po vieną kiekvienai šaliai. Kiekvienas egzempliorius turi vienodą teisinę galią. Šalys neapsikeičia Sutarties egzemplioriais, kai Sutartis pasirašoma kvalifikuotu elektroniniu parašu.</w:t>
      </w:r>
    </w:p>
    <w:p w14:paraId="749A6B0B" w14:textId="77777777" w:rsidR="00D9344A" w:rsidRDefault="00D9344A">
      <w:pPr>
        <w:tabs>
          <w:tab w:val="left" w:pos="426"/>
          <w:tab w:val="left" w:pos="567"/>
          <w:tab w:val="left" w:pos="993"/>
        </w:tabs>
        <w:rPr>
          <w:rFonts w:ascii="Times New Roman" w:hAnsi="Times New Roman"/>
        </w:rPr>
      </w:pPr>
    </w:p>
    <w:p w14:paraId="63098246" w14:textId="77777777" w:rsidR="00D9344A" w:rsidRDefault="00E10D79">
      <w:pPr>
        <w:tabs>
          <w:tab w:val="left" w:pos="426"/>
          <w:tab w:val="left" w:pos="567"/>
          <w:tab w:val="left" w:pos="993"/>
        </w:tabs>
        <w:jc w:val="center"/>
        <w:rPr>
          <w:rFonts w:ascii="Times New Roman" w:hAnsi="Times New Roman"/>
          <w:b/>
        </w:rPr>
      </w:pPr>
      <w:r>
        <w:rPr>
          <w:rFonts w:ascii="Times New Roman" w:hAnsi="Times New Roman"/>
          <w:b/>
        </w:rPr>
        <w:t>XIV SKYRIUS</w:t>
      </w:r>
    </w:p>
    <w:p w14:paraId="7ED7AC3D" w14:textId="77777777" w:rsidR="00D9344A" w:rsidRDefault="00E10D79">
      <w:pPr>
        <w:tabs>
          <w:tab w:val="left" w:pos="426"/>
          <w:tab w:val="left" w:pos="567"/>
          <w:tab w:val="left" w:pos="993"/>
        </w:tabs>
        <w:jc w:val="center"/>
        <w:rPr>
          <w:rFonts w:ascii="Times New Roman" w:hAnsi="Times New Roman"/>
          <w:b/>
        </w:rPr>
      </w:pPr>
      <w:r>
        <w:rPr>
          <w:rFonts w:ascii="Times New Roman" w:hAnsi="Times New Roman"/>
          <w:b/>
        </w:rPr>
        <w:t>SUTARTIES PRIEDAI</w:t>
      </w:r>
    </w:p>
    <w:p w14:paraId="32F7A72F" w14:textId="77777777" w:rsidR="00D9344A" w:rsidRDefault="00D9344A">
      <w:pPr>
        <w:tabs>
          <w:tab w:val="left" w:pos="426"/>
          <w:tab w:val="left" w:pos="567"/>
          <w:tab w:val="left" w:pos="993"/>
        </w:tabs>
        <w:jc w:val="center"/>
        <w:rPr>
          <w:rFonts w:ascii="Times New Roman" w:hAnsi="Times New Roman"/>
          <w:b/>
        </w:rPr>
      </w:pPr>
    </w:p>
    <w:p w14:paraId="61D575D6" w14:textId="77777777" w:rsidR="00D9344A" w:rsidRDefault="00E10D79">
      <w:pPr>
        <w:pBdr>
          <w:top w:val="nil"/>
          <w:left w:val="nil"/>
          <w:bottom w:val="nil"/>
          <w:right w:val="nil"/>
          <w:between w:val="nil"/>
        </w:pBdr>
        <w:ind w:left="567"/>
        <w:rPr>
          <w:rFonts w:ascii="Times New Roman" w:hAnsi="Times New Roman"/>
          <w:color w:val="000000"/>
        </w:rPr>
      </w:pPr>
      <w:r>
        <w:rPr>
          <w:rFonts w:ascii="Times New Roman" w:hAnsi="Times New Roman"/>
          <w:color w:val="000000"/>
        </w:rPr>
        <w:t>14.1. Sutartis turi priedus, kurie yra neatskiriama Sutarties dalis:</w:t>
      </w:r>
    </w:p>
    <w:p w14:paraId="551682AF" w14:textId="77777777" w:rsidR="00D9344A" w:rsidRDefault="00E10D79">
      <w:pPr>
        <w:pBdr>
          <w:top w:val="nil"/>
          <w:left w:val="nil"/>
          <w:bottom w:val="nil"/>
          <w:right w:val="nil"/>
          <w:between w:val="nil"/>
        </w:pBdr>
        <w:ind w:left="567"/>
        <w:rPr>
          <w:rFonts w:ascii="Times New Roman" w:hAnsi="Times New Roman"/>
        </w:rPr>
      </w:pPr>
      <w:r>
        <w:rPr>
          <w:rFonts w:ascii="Times New Roman" w:hAnsi="Times New Roman"/>
        </w:rPr>
        <w:t>14.1.1.Priedas Nr. 1 „Techninė specifikacija “;</w:t>
      </w:r>
    </w:p>
    <w:p w14:paraId="5BA05BA6" w14:textId="77777777" w:rsidR="00D9344A" w:rsidRDefault="00E10D79">
      <w:pPr>
        <w:pBdr>
          <w:top w:val="nil"/>
          <w:left w:val="nil"/>
          <w:bottom w:val="nil"/>
          <w:right w:val="nil"/>
          <w:between w:val="nil"/>
        </w:pBdr>
        <w:ind w:left="567"/>
        <w:rPr>
          <w:rFonts w:ascii="Times New Roman" w:hAnsi="Times New Roman"/>
        </w:rPr>
      </w:pPr>
      <w:r>
        <w:rPr>
          <w:rFonts w:ascii="Times New Roman" w:hAnsi="Times New Roman"/>
        </w:rPr>
        <w:t>14.1.2.Priedas Nr. 2 „Pasiūlymas “;</w:t>
      </w:r>
    </w:p>
    <w:p w14:paraId="31E8D49C" w14:textId="77777777" w:rsidR="00D9344A" w:rsidRDefault="00D9344A">
      <w:pPr>
        <w:jc w:val="center"/>
        <w:rPr>
          <w:rFonts w:ascii="Times New Roman" w:hAnsi="Times New Roman"/>
          <w:b/>
        </w:rPr>
      </w:pPr>
    </w:p>
    <w:p w14:paraId="4C312E53" w14:textId="77777777" w:rsidR="00D9344A" w:rsidRDefault="00E10D79">
      <w:pPr>
        <w:jc w:val="center"/>
        <w:rPr>
          <w:rFonts w:ascii="Times New Roman" w:hAnsi="Times New Roman"/>
          <w:b/>
        </w:rPr>
      </w:pPr>
      <w:r>
        <w:rPr>
          <w:rFonts w:ascii="Times New Roman" w:hAnsi="Times New Roman"/>
          <w:b/>
        </w:rPr>
        <w:t>XVSKYRIUS</w:t>
      </w:r>
    </w:p>
    <w:p w14:paraId="15CB1533" w14:textId="77777777" w:rsidR="00D9344A" w:rsidRDefault="00E10D79">
      <w:pPr>
        <w:jc w:val="center"/>
        <w:rPr>
          <w:rFonts w:ascii="Times New Roman" w:hAnsi="Times New Roman"/>
          <w:b/>
        </w:rPr>
      </w:pPr>
      <w:r>
        <w:rPr>
          <w:rFonts w:ascii="Times New Roman" w:hAnsi="Times New Roman"/>
          <w:b/>
        </w:rPr>
        <w:t>ŠALIŲ ADRESAI IR REKVIZITAI</w:t>
      </w:r>
    </w:p>
    <w:p w14:paraId="2AF90059" w14:textId="77777777" w:rsidR="00D9344A" w:rsidRDefault="00D9344A">
      <w:pPr>
        <w:jc w:val="center"/>
        <w:rPr>
          <w:rFonts w:ascii="Times New Roman" w:hAnsi="Times New Roman"/>
          <w:b/>
        </w:rPr>
      </w:pPr>
    </w:p>
    <w:tbl>
      <w:tblPr>
        <w:tblStyle w:val="a0"/>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D9344A" w14:paraId="649B734B" w14:textId="77777777">
        <w:tc>
          <w:tcPr>
            <w:tcW w:w="4804" w:type="dxa"/>
            <w:shd w:val="clear" w:color="auto" w:fill="auto"/>
          </w:tcPr>
          <w:p w14:paraId="2D8F205D" w14:textId="77777777" w:rsidR="00D9344A" w:rsidRDefault="00E10D79">
            <w:pPr>
              <w:rPr>
                <w:rFonts w:ascii="Times New Roman" w:hAnsi="Times New Roman"/>
                <w:b/>
              </w:rPr>
            </w:pPr>
            <w:r>
              <w:rPr>
                <w:rFonts w:ascii="Times New Roman" w:hAnsi="Times New Roman"/>
                <w:b/>
              </w:rPr>
              <w:t>UŽSAKOVAS</w:t>
            </w:r>
          </w:p>
          <w:p w14:paraId="66D954F1" w14:textId="77777777" w:rsidR="00D9344A" w:rsidRDefault="00E10D79">
            <w:pPr>
              <w:rPr>
                <w:rFonts w:ascii="Times New Roman" w:hAnsi="Times New Roman"/>
                <w:b/>
              </w:rPr>
            </w:pPr>
            <w:r>
              <w:rPr>
                <w:rFonts w:ascii="Times New Roman" w:hAnsi="Times New Roman"/>
                <w:b/>
              </w:rPr>
              <w:t xml:space="preserve">Švenčionių r. Švenčionėlių Karaliaus Mindaugo gimnazija </w:t>
            </w:r>
          </w:p>
          <w:p w14:paraId="3A9C947E" w14:textId="77777777" w:rsidR="00D9344A" w:rsidRDefault="00E10D79">
            <w:pPr>
              <w:rPr>
                <w:rFonts w:ascii="Times New Roman" w:hAnsi="Times New Roman"/>
              </w:rPr>
            </w:pPr>
            <w:r>
              <w:rPr>
                <w:rFonts w:ascii="Times New Roman" w:hAnsi="Times New Roman"/>
              </w:rPr>
              <w:t>Įstaigos kodas: 305613992</w:t>
            </w:r>
          </w:p>
          <w:p w14:paraId="23F971AE" w14:textId="77777777" w:rsidR="00D9344A" w:rsidRDefault="00E10D79">
            <w:pPr>
              <w:rPr>
                <w:rFonts w:ascii="Times New Roman" w:hAnsi="Times New Roman"/>
              </w:rPr>
            </w:pPr>
            <w:r>
              <w:rPr>
                <w:rFonts w:ascii="Times New Roman" w:hAnsi="Times New Roman"/>
              </w:rPr>
              <w:t>Adresas: Mokyklos g. 24-3</w:t>
            </w:r>
          </w:p>
          <w:p w14:paraId="338AD3C3" w14:textId="77777777" w:rsidR="00D9344A" w:rsidRDefault="00E10D79">
            <w:pPr>
              <w:rPr>
                <w:rFonts w:ascii="Times New Roman" w:hAnsi="Times New Roman"/>
              </w:rPr>
            </w:pPr>
            <w:r>
              <w:rPr>
                <w:rFonts w:ascii="Times New Roman" w:hAnsi="Times New Roman"/>
              </w:rPr>
              <w:t>Švenčionėliai, 18220  Švenčionių r.</w:t>
            </w:r>
          </w:p>
          <w:p w14:paraId="6FEAB87A" w14:textId="77777777" w:rsidR="00D9344A" w:rsidRDefault="00E10D79">
            <w:pPr>
              <w:rPr>
                <w:rFonts w:ascii="Times New Roman" w:hAnsi="Times New Roman"/>
              </w:rPr>
            </w:pPr>
            <w:r>
              <w:rPr>
                <w:rFonts w:ascii="Times New Roman" w:hAnsi="Times New Roman"/>
                <w:color w:val="211814"/>
              </w:rPr>
              <w:t>Tel.:</w:t>
            </w:r>
            <w:r>
              <w:rPr>
                <w:rFonts w:ascii="Times New Roman" w:hAnsi="Times New Roman"/>
                <w:color w:val="211814"/>
                <w:shd w:val="clear" w:color="auto" w:fill="F4F4F4"/>
              </w:rPr>
              <w:t xml:space="preserve"> </w:t>
            </w:r>
            <w:r>
              <w:rPr>
                <w:rFonts w:ascii="Times New Roman" w:hAnsi="Times New Roman"/>
              </w:rPr>
              <w:t>8-387 31312</w:t>
            </w:r>
            <w:r>
              <w:rPr>
                <w:rFonts w:ascii="Times New Roman" w:hAnsi="Times New Roman"/>
                <w:color w:val="211814"/>
                <w:shd w:val="clear" w:color="auto" w:fill="F4F4F4"/>
              </w:rPr>
              <w:t>,</w:t>
            </w:r>
          </w:p>
          <w:p w14:paraId="1AB41BF4" w14:textId="77777777" w:rsidR="00D9344A" w:rsidRDefault="00E10D79">
            <w:pPr>
              <w:rPr>
                <w:rFonts w:ascii="Times New Roman" w:hAnsi="Times New Roman"/>
              </w:rPr>
            </w:pPr>
            <w:r>
              <w:rPr>
                <w:rFonts w:ascii="Times New Roman" w:hAnsi="Times New Roman"/>
              </w:rPr>
              <w:t xml:space="preserve">El. p.: </w:t>
            </w:r>
            <w:hyperlink r:id="rId6">
              <w:r>
                <w:rPr>
                  <w:rFonts w:ascii="Times New Roman" w:hAnsi="Times New Roman"/>
                  <w:color w:val="0563C1"/>
                  <w:u w:val="single"/>
                </w:rPr>
                <w:t>rastine@skmg.lt</w:t>
              </w:r>
            </w:hyperlink>
          </w:p>
          <w:p w14:paraId="0AA12E65" w14:textId="77777777" w:rsidR="00D9344A" w:rsidRDefault="00D9344A">
            <w:pPr>
              <w:rPr>
                <w:rFonts w:ascii="Times New Roman" w:hAnsi="Times New Roman"/>
                <w:color w:val="000099"/>
                <w:u w:val="single"/>
              </w:rPr>
            </w:pPr>
          </w:p>
          <w:p w14:paraId="647D887E" w14:textId="77777777" w:rsidR="00D9344A" w:rsidRDefault="00D9344A">
            <w:pPr>
              <w:rPr>
                <w:rFonts w:ascii="Times New Roman" w:hAnsi="Times New Roman"/>
              </w:rPr>
            </w:pPr>
          </w:p>
          <w:p w14:paraId="3EEA45A1" w14:textId="77777777" w:rsidR="00D9344A" w:rsidRDefault="00D9344A">
            <w:pPr>
              <w:rPr>
                <w:rFonts w:ascii="Times New Roman" w:hAnsi="Times New Roman"/>
              </w:rPr>
            </w:pPr>
          </w:p>
          <w:p w14:paraId="3C7E14FE" w14:textId="77777777" w:rsidR="00D9344A" w:rsidRDefault="00D9344A">
            <w:pPr>
              <w:rPr>
                <w:rFonts w:ascii="Times New Roman" w:hAnsi="Times New Roman"/>
              </w:rPr>
            </w:pPr>
          </w:p>
          <w:p w14:paraId="4BF83681" w14:textId="77777777" w:rsidR="00D9344A" w:rsidRDefault="00D9344A">
            <w:pPr>
              <w:rPr>
                <w:rFonts w:ascii="Times New Roman" w:hAnsi="Times New Roman"/>
              </w:rPr>
            </w:pPr>
          </w:p>
          <w:p w14:paraId="0C4FD1BA" w14:textId="77777777" w:rsidR="00D9344A" w:rsidRDefault="00E10D79">
            <w:pPr>
              <w:rPr>
                <w:rFonts w:ascii="Times New Roman" w:hAnsi="Times New Roman"/>
              </w:rPr>
            </w:pPr>
            <w:r>
              <w:rPr>
                <w:rFonts w:ascii="Times New Roman" w:hAnsi="Times New Roman"/>
              </w:rPr>
              <w:t>Direktorė</w:t>
            </w:r>
          </w:p>
          <w:p w14:paraId="6D2D7E65" w14:textId="77777777" w:rsidR="00D9344A" w:rsidRDefault="00E10D79">
            <w:pPr>
              <w:rPr>
                <w:rFonts w:ascii="Times New Roman" w:hAnsi="Times New Roman"/>
              </w:rPr>
            </w:pPr>
            <w:r>
              <w:rPr>
                <w:rFonts w:ascii="Times New Roman" w:hAnsi="Times New Roman"/>
                <w:color w:val="212121"/>
              </w:rPr>
              <w:t>Asta Turskienė</w:t>
            </w:r>
          </w:p>
          <w:p w14:paraId="0556E0E1" w14:textId="77777777" w:rsidR="00D9344A" w:rsidRDefault="00D9344A">
            <w:pPr>
              <w:rPr>
                <w:rFonts w:ascii="Times New Roman" w:hAnsi="Times New Roman"/>
                <w:color w:val="212121"/>
              </w:rPr>
            </w:pPr>
          </w:p>
          <w:p w14:paraId="70FDD8B3" w14:textId="77777777" w:rsidR="00D9344A" w:rsidRDefault="00D9344A">
            <w:pPr>
              <w:rPr>
                <w:rFonts w:ascii="Times New Roman" w:hAnsi="Times New Roman"/>
                <w:color w:val="212121"/>
              </w:rPr>
            </w:pPr>
          </w:p>
          <w:p w14:paraId="556F375F" w14:textId="77777777" w:rsidR="00D9344A" w:rsidRDefault="00E10D79">
            <w:r>
              <w:rPr>
                <w:rFonts w:ascii="Times New Roman" w:hAnsi="Times New Roman"/>
              </w:rPr>
              <w:t>____________________</w:t>
            </w:r>
          </w:p>
          <w:p w14:paraId="26AC2A87" w14:textId="77777777" w:rsidR="00D9344A" w:rsidRDefault="00E10D79">
            <w:pPr>
              <w:rPr>
                <w:rFonts w:ascii="Times New Roman" w:hAnsi="Times New Roman"/>
              </w:rPr>
            </w:pPr>
            <w:r>
              <w:rPr>
                <w:rFonts w:ascii="Times New Roman" w:hAnsi="Times New Roman"/>
              </w:rPr>
              <w:t>A.V.</w:t>
            </w:r>
          </w:p>
        </w:tc>
        <w:tc>
          <w:tcPr>
            <w:tcW w:w="4803" w:type="dxa"/>
          </w:tcPr>
          <w:p w14:paraId="35E84FEA" w14:textId="77777777" w:rsidR="00D9344A" w:rsidRDefault="00E10D79">
            <w:pPr>
              <w:rPr>
                <w:rFonts w:ascii="Times New Roman" w:hAnsi="Times New Roman"/>
                <w:b/>
              </w:rPr>
            </w:pPr>
            <w:r>
              <w:rPr>
                <w:rFonts w:ascii="Times New Roman" w:hAnsi="Times New Roman"/>
                <w:b/>
              </w:rPr>
              <w:t xml:space="preserve">PASLAUGŲ TEIKĖJAS </w:t>
            </w:r>
          </w:p>
          <w:p w14:paraId="2C4E99CD" w14:textId="77777777" w:rsidR="00D9344A" w:rsidRDefault="00D9344A">
            <w:pPr>
              <w:jc w:val="left"/>
              <w:rPr>
                <w:rFonts w:ascii="Times New Roman" w:hAnsi="Times New Roman"/>
              </w:rPr>
            </w:pPr>
          </w:p>
          <w:p w14:paraId="5E6F267C" w14:textId="77777777" w:rsidR="00D9344A" w:rsidRDefault="00D9344A">
            <w:pPr>
              <w:jc w:val="left"/>
              <w:rPr>
                <w:rFonts w:ascii="Times New Roman" w:hAnsi="Times New Roman"/>
              </w:rPr>
            </w:pPr>
          </w:p>
          <w:p w14:paraId="69245B28" w14:textId="77777777" w:rsidR="00D9344A" w:rsidRDefault="00D9344A">
            <w:pPr>
              <w:jc w:val="left"/>
              <w:rPr>
                <w:rFonts w:ascii="Times New Roman" w:hAnsi="Times New Roman"/>
              </w:rPr>
            </w:pPr>
          </w:p>
          <w:p w14:paraId="32C9EDE4" w14:textId="77777777" w:rsidR="00D9344A" w:rsidRDefault="00D9344A">
            <w:pPr>
              <w:jc w:val="left"/>
              <w:rPr>
                <w:rFonts w:ascii="Times New Roman" w:hAnsi="Times New Roman"/>
              </w:rPr>
            </w:pPr>
          </w:p>
          <w:p w14:paraId="07B80DF0" w14:textId="77777777" w:rsidR="00D9344A" w:rsidRDefault="00D9344A">
            <w:pPr>
              <w:jc w:val="left"/>
              <w:rPr>
                <w:rFonts w:ascii="Times New Roman" w:hAnsi="Times New Roman"/>
              </w:rPr>
            </w:pPr>
          </w:p>
          <w:p w14:paraId="3AFB55F4" w14:textId="77777777" w:rsidR="00D9344A" w:rsidRDefault="00D9344A">
            <w:pPr>
              <w:jc w:val="left"/>
              <w:rPr>
                <w:rFonts w:ascii="Times New Roman" w:hAnsi="Times New Roman"/>
              </w:rPr>
            </w:pPr>
          </w:p>
          <w:p w14:paraId="571D3A18" w14:textId="77777777" w:rsidR="00D9344A" w:rsidRDefault="00D9344A">
            <w:pPr>
              <w:jc w:val="left"/>
              <w:rPr>
                <w:rFonts w:ascii="Times New Roman" w:hAnsi="Times New Roman"/>
              </w:rPr>
            </w:pPr>
          </w:p>
          <w:p w14:paraId="174A9D5D" w14:textId="77777777" w:rsidR="00D9344A" w:rsidRDefault="00D9344A">
            <w:pPr>
              <w:jc w:val="left"/>
              <w:rPr>
                <w:rFonts w:ascii="Times New Roman" w:hAnsi="Times New Roman"/>
              </w:rPr>
            </w:pPr>
          </w:p>
          <w:p w14:paraId="2483A8D1" w14:textId="77777777" w:rsidR="00D9344A" w:rsidRDefault="00D9344A">
            <w:pPr>
              <w:jc w:val="left"/>
              <w:rPr>
                <w:rFonts w:ascii="Times New Roman" w:hAnsi="Times New Roman"/>
              </w:rPr>
            </w:pPr>
          </w:p>
          <w:p w14:paraId="69F01DF5" w14:textId="77777777" w:rsidR="00D9344A" w:rsidRDefault="00D9344A">
            <w:pPr>
              <w:jc w:val="left"/>
              <w:rPr>
                <w:rFonts w:ascii="Times New Roman" w:hAnsi="Times New Roman"/>
              </w:rPr>
            </w:pPr>
          </w:p>
          <w:p w14:paraId="3BBA3D82" w14:textId="77777777" w:rsidR="00D9344A" w:rsidRDefault="00D9344A">
            <w:pPr>
              <w:jc w:val="left"/>
              <w:rPr>
                <w:rFonts w:ascii="Times New Roman" w:hAnsi="Times New Roman"/>
              </w:rPr>
            </w:pPr>
          </w:p>
          <w:p w14:paraId="72D68794" w14:textId="77777777" w:rsidR="00D9344A" w:rsidRDefault="00D9344A">
            <w:pPr>
              <w:jc w:val="left"/>
              <w:rPr>
                <w:rFonts w:ascii="Times New Roman" w:hAnsi="Times New Roman"/>
              </w:rPr>
            </w:pPr>
          </w:p>
          <w:p w14:paraId="2B1C336D" w14:textId="77777777" w:rsidR="00D9344A" w:rsidRDefault="00D9344A">
            <w:pPr>
              <w:jc w:val="left"/>
              <w:rPr>
                <w:rFonts w:ascii="Times New Roman" w:hAnsi="Times New Roman"/>
              </w:rPr>
            </w:pPr>
          </w:p>
          <w:p w14:paraId="73ED9D68" w14:textId="77777777" w:rsidR="00D9344A" w:rsidRDefault="00D9344A">
            <w:pPr>
              <w:jc w:val="left"/>
              <w:rPr>
                <w:rFonts w:ascii="Times New Roman" w:hAnsi="Times New Roman"/>
              </w:rPr>
            </w:pPr>
          </w:p>
          <w:p w14:paraId="7DBCA38D" w14:textId="77777777" w:rsidR="00D9344A" w:rsidRDefault="00D9344A">
            <w:pPr>
              <w:jc w:val="left"/>
              <w:rPr>
                <w:rFonts w:ascii="Times New Roman" w:hAnsi="Times New Roman"/>
              </w:rPr>
            </w:pPr>
          </w:p>
          <w:p w14:paraId="48DB5354" w14:textId="77777777" w:rsidR="00D9344A" w:rsidRDefault="00D9344A">
            <w:pPr>
              <w:jc w:val="left"/>
              <w:rPr>
                <w:rFonts w:ascii="Times New Roman" w:hAnsi="Times New Roman"/>
              </w:rPr>
            </w:pPr>
          </w:p>
          <w:p w14:paraId="2118A824" w14:textId="77777777" w:rsidR="00D9344A" w:rsidRDefault="00D9344A">
            <w:pPr>
              <w:jc w:val="left"/>
              <w:rPr>
                <w:rFonts w:ascii="Times New Roman" w:hAnsi="Times New Roman"/>
              </w:rPr>
            </w:pPr>
          </w:p>
          <w:p w14:paraId="49F732C3" w14:textId="77777777" w:rsidR="00D9344A" w:rsidRDefault="00E10D79">
            <w:r>
              <w:rPr>
                <w:rFonts w:ascii="Times New Roman" w:hAnsi="Times New Roman"/>
              </w:rPr>
              <w:t>____________________</w:t>
            </w:r>
          </w:p>
          <w:p w14:paraId="2B6339D5" w14:textId="77777777" w:rsidR="00D9344A" w:rsidRDefault="00E10D79">
            <w:pPr>
              <w:jc w:val="left"/>
              <w:rPr>
                <w:rFonts w:ascii="Times New Roman" w:hAnsi="Times New Roman"/>
              </w:rPr>
            </w:pPr>
            <w:r>
              <w:rPr>
                <w:rFonts w:ascii="Times New Roman" w:hAnsi="Times New Roman"/>
              </w:rPr>
              <w:t>A.V.</w:t>
            </w:r>
          </w:p>
          <w:p w14:paraId="18AE75CD" w14:textId="77777777" w:rsidR="00D9344A" w:rsidRDefault="00D9344A">
            <w:pPr>
              <w:jc w:val="left"/>
              <w:rPr>
                <w:rFonts w:ascii="Times New Roman" w:hAnsi="Times New Roman"/>
              </w:rPr>
            </w:pPr>
          </w:p>
          <w:p w14:paraId="77E9EFA5" w14:textId="77777777" w:rsidR="00D9344A" w:rsidRDefault="00D9344A">
            <w:pPr>
              <w:jc w:val="left"/>
              <w:rPr>
                <w:rFonts w:ascii="Times New Roman" w:hAnsi="Times New Roman"/>
                <w:b/>
              </w:rPr>
            </w:pPr>
          </w:p>
        </w:tc>
      </w:tr>
    </w:tbl>
    <w:p w14:paraId="3AA2E2E2" w14:textId="77777777" w:rsidR="00D9344A" w:rsidRDefault="00D9344A"/>
    <w:p w14:paraId="15E6BB64" w14:textId="77777777" w:rsidR="00D9344A" w:rsidRDefault="00D9344A"/>
    <w:p w14:paraId="4FAFA326" w14:textId="77777777" w:rsidR="00D9344A" w:rsidRDefault="00D9344A"/>
    <w:p w14:paraId="2012CF02" w14:textId="77777777" w:rsidR="00D9344A" w:rsidRDefault="00D9344A">
      <w:pPr>
        <w:jc w:val="right"/>
      </w:pPr>
    </w:p>
    <w:p w14:paraId="68CAA247" w14:textId="77777777" w:rsidR="00D9344A" w:rsidRDefault="00D9344A">
      <w:bookmarkStart w:id="6" w:name="_heading=h.1fob9te" w:colFirst="0" w:colLast="0"/>
      <w:bookmarkEnd w:id="6"/>
    </w:p>
    <w:p w14:paraId="40C06A4A" w14:textId="77777777" w:rsidR="00D9344A" w:rsidRDefault="00D9344A"/>
    <w:sectPr w:rsidR="00D9344A">
      <w:pgSz w:w="11906" w:h="16838"/>
      <w:pgMar w:top="993" w:right="707"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embedRegular r:id="rId1" w:fontKey="{C990EE19-1479-476C-87B2-84F28ABBCB29}"/>
  </w:font>
  <w:font w:name="TimesLT">
    <w:altName w:val="Times New Roman"/>
    <w:charset w:val="BA"/>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embedRegular r:id="rId2" w:fontKey="{29484B7B-22B0-41FD-8301-A7CC88373897}"/>
  </w:font>
  <w:font w:name="Aptos">
    <w:altName w:val="Arial"/>
    <w:charset w:val="00"/>
    <w:family w:val="swiss"/>
    <w:pitch w:val="variable"/>
    <w:sig w:usb0="20000287" w:usb1="00000003" w:usb2="00000000" w:usb3="00000000" w:csb0="0000019F" w:csb1="00000000"/>
    <w:embedRegular r:id="rId3" w:fontKey="{12D96CA5-567E-4EF3-9BF1-3452D373A77D}"/>
    <w:embedBold r:id="rId4" w:fontKey="{90EDC5D0-1A93-48D7-A082-AF66182F071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01"/>
    <w:multiLevelType w:val="multilevel"/>
    <w:tmpl w:val="3E4A162C"/>
    <w:lvl w:ilvl="0">
      <w:start w:val="11"/>
      <w:numFmt w:val="decimal"/>
      <w:lvlText w:val="%1."/>
      <w:lvlJc w:val="left"/>
      <w:pPr>
        <w:ind w:left="660" w:hanging="660"/>
      </w:pPr>
    </w:lvl>
    <w:lvl w:ilvl="1">
      <w:start w:val="1"/>
      <w:numFmt w:val="decimal"/>
      <w:lvlText w:val="%1.%2."/>
      <w:lvlJc w:val="left"/>
      <w:pPr>
        <w:ind w:left="870" w:hanging="66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 w15:restartNumberingAfterBreak="0">
    <w:nsid w:val="3B1D03F9"/>
    <w:multiLevelType w:val="multilevel"/>
    <w:tmpl w:val="2562811A"/>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451F70C4"/>
    <w:multiLevelType w:val="multilevel"/>
    <w:tmpl w:val="B2FE3544"/>
    <w:lvl w:ilvl="0">
      <w:start w:val="3"/>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A6F4C67"/>
    <w:multiLevelType w:val="multilevel"/>
    <w:tmpl w:val="BC0246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F9355C"/>
    <w:multiLevelType w:val="multilevel"/>
    <w:tmpl w:val="A644EF36"/>
    <w:lvl w:ilvl="0">
      <w:start w:val="5"/>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73D50181"/>
    <w:multiLevelType w:val="multilevel"/>
    <w:tmpl w:val="AFBAEBF0"/>
    <w:lvl w:ilvl="0">
      <w:start w:val="6"/>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74041108"/>
    <w:multiLevelType w:val="multilevel"/>
    <w:tmpl w:val="0E367BC6"/>
    <w:lvl w:ilvl="0">
      <w:start w:val="1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53412013">
    <w:abstractNumId w:val="0"/>
  </w:num>
  <w:num w:numId="2" w16cid:durableId="1527479119">
    <w:abstractNumId w:val="6"/>
  </w:num>
  <w:num w:numId="3" w16cid:durableId="986935405">
    <w:abstractNumId w:val="2"/>
  </w:num>
  <w:num w:numId="4" w16cid:durableId="964114596">
    <w:abstractNumId w:val="4"/>
  </w:num>
  <w:num w:numId="5" w16cid:durableId="73089467">
    <w:abstractNumId w:val="5"/>
  </w:num>
  <w:num w:numId="6" w16cid:durableId="1636374103">
    <w:abstractNumId w:val="1"/>
  </w:num>
  <w:num w:numId="7" w16cid:durableId="146584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4A"/>
    <w:rsid w:val="002A63EB"/>
    <w:rsid w:val="00477F28"/>
    <w:rsid w:val="004C09C2"/>
    <w:rsid w:val="004C73BD"/>
    <w:rsid w:val="007631B6"/>
    <w:rsid w:val="00890164"/>
    <w:rsid w:val="00BD7B5E"/>
    <w:rsid w:val="00D9344A"/>
    <w:rsid w:val="00E1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8440"/>
  <w15:docId w15:val="{C883A93B-93E6-4B46-9E83-04835D20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lt-LT" w:eastAsia="en-GB" w:bidi="ar-SA"/>
      </w:rPr>
    </w:rPrDefault>
    <w:pPrDefault>
      <w:pPr>
        <w:tabs>
          <w:tab w:val="left" w:pos="1134"/>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254"/>
    <w:rPr>
      <w:rFonts w:ascii="TimesLT" w:eastAsia="Times New Roman" w:hAnsi="TimesLT" w:cs="Times New Roman"/>
      <w:szCs w:val="20"/>
      <w:lang w:eastAsia="lt-LT"/>
    </w:rPr>
  </w:style>
  <w:style w:type="paragraph" w:styleId="Antrat1">
    <w:name w:val="heading 1"/>
    <w:basedOn w:val="prastasis"/>
    <w:next w:val="prastasis"/>
    <w:link w:val="Antrat1Diagrama"/>
    <w:uiPriority w:val="9"/>
    <w:qFormat/>
    <w:rsid w:val="00CB0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0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02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02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02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02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02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02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02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CB0254"/>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CB02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02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02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02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02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02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02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02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0254"/>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CB02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Pr>
      <w:color w:val="595959"/>
      <w:sz w:val="28"/>
      <w:szCs w:val="28"/>
    </w:rPr>
  </w:style>
  <w:style w:type="character" w:customStyle="1" w:styleId="PaantratDiagrama">
    <w:name w:val="Paantraštė Diagrama"/>
    <w:basedOn w:val="Numatytasispastraiposriftas"/>
    <w:link w:val="Paantrat"/>
    <w:uiPriority w:val="11"/>
    <w:rsid w:val="00CB02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02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0254"/>
    <w:rPr>
      <w:i/>
      <w:iCs/>
      <w:color w:val="404040" w:themeColor="text1" w:themeTint="BF"/>
    </w:rPr>
  </w:style>
  <w:style w:type="paragraph" w:styleId="Sraopastraipa">
    <w:name w:val="List Paragraph"/>
    <w:basedOn w:val="prastasis"/>
    <w:uiPriority w:val="34"/>
    <w:qFormat/>
    <w:rsid w:val="00CB0254"/>
    <w:pPr>
      <w:ind w:left="720"/>
      <w:contextualSpacing/>
    </w:pPr>
  </w:style>
  <w:style w:type="character" w:styleId="Rykuspabraukimas">
    <w:name w:val="Intense Emphasis"/>
    <w:basedOn w:val="Numatytasispastraiposriftas"/>
    <w:uiPriority w:val="21"/>
    <w:qFormat/>
    <w:rsid w:val="00CB0254"/>
    <w:rPr>
      <w:i/>
      <w:iCs/>
      <w:color w:val="0F4761" w:themeColor="accent1" w:themeShade="BF"/>
    </w:rPr>
  </w:style>
  <w:style w:type="paragraph" w:styleId="Iskirtacitata">
    <w:name w:val="Intense Quote"/>
    <w:basedOn w:val="prastasis"/>
    <w:next w:val="prastasis"/>
    <w:link w:val="IskirtacitataDiagrama"/>
    <w:uiPriority w:val="30"/>
    <w:qFormat/>
    <w:rsid w:val="00CB0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0254"/>
    <w:rPr>
      <w:i/>
      <w:iCs/>
      <w:color w:val="0F4761" w:themeColor="accent1" w:themeShade="BF"/>
    </w:rPr>
  </w:style>
  <w:style w:type="character" w:styleId="Rykinuoroda">
    <w:name w:val="Intense Reference"/>
    <w:basedOn w:val="Numatytasispastraiposriftas"/>
    <w:uiPriority w:val="32"/>
    <w:qFormat/>
    <w:rsid w:val="00CB0254"/>
    <w:rPr>
      <w:b/>
      <w:bCs/>
      <w:smallCaps/>
      <w:color w:val="0F4761" w:themeColor="accent1" w:themeShade="BF"/>
      <w:spacing w:val="5"/>
    </w:rPr>
  </w:style>
  <w:style w:type="paragraph" w:styleId="Pataisymai">
    <w:name w:val="Revision"/>
    <w:hidden/>
    <w:uiPriority w:val="99"/>
    <w:semiHidden/>
    <w:rsid w:val="0062356D"/>
    <w:rPr>
      <w:rFonts w:ascii="TimesLT" w:eastAsia="Times New Roman" w:hAnsi="TimesLT" w:cs="Times New Roman"/>
      <w:szCs w:val="20"/>
      <w:lang w:eastAsia="lt-LT"/>
    </w:rPr>
  </w:style>
  <w:style w:type="character" w:styleId="Komentaronuoroda">
    <w:name w:val="annotation reference"/>
    <w:basedOn w:val="Numatytasispastraiposriftas"/>
    <w:uiPriority w:val="99"/>
    <w:semiHidden/>
    <w:unhideWhenUsed/>
    <w:rsid w:val="0062356D"/>
    <w:rPr>
      <w:sz w:val="16"/>
      <w:szCs w:val="16"/>
    </w:rPr>
  </w:style>
  <w:style w:type="paragraph" w:styleId="Komentarotekstas">
    <w:name w:val="annotation text"/>
    <w:basedOn w:val="prastasis"/>
    <w:link w:val="KomentarotekstasDiagrama"/>
    <w:uiPriority w:val="99"/>
    <w:unhideWhenUsed/>
    <w:rsid w:val="0062356D"/>
    <w:rPr>
      <w:sz w:val="20"/>
    </w:rPr>
  </w:style>
  <w:style w:type="character" w:customStyle="1" w:styleId="KomentarotekstasDiagrama">
    <w:name w:val="Komentaro tekstas Diagrama"/>
    <w:basedOn w:val="Numatytasispastraiposriftas"/>
    <w:link w:val="Komentarotekstas"/>
    <w:uiPriority w:val="99"/>
    <w:rsid w:val="0062356D"/>
    <w:rPr>
      <w:rFonts w:ascii="TimesLT" w:eastAsia="Times New Roman" w:hAnsi="TimesLT"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2356D"/>
    <w:rPr>
      <w:b/>
      <w:bCs/>
    </w:rPr>
  </w:style>
  <w:style w:type="character" w:customStyle="1" w:styleId="KomentarotemaDiagrama">
    <w:name w:val="Komentaro tema Diagrama"/>
    <w:basedOn w:val="KomentarotekstasDiagrama"/>
    <w:link w:val="Komentarotema"/>
    <w:uiPriority w:val="99"/>
    <w:semiHidden/>
    <w:rsid w:val="0062356D"/>
    <w:rPr>
      <w:rFonts w:ascii="TimesLT" w:eastAsia="Times New Roman" w:hAnsi="TimesLT" w:cs="Times New Roman"/>
      <w:b/>
      <w:bCs/>
      <w:sz w:val="20"/>
      <w:szCs w:val="20"/>
      <w:lang w:val="lt-LT" w:eastAsia="lt-LT"/>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skmg.l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y3/xMIkwzCZUWmz2soGyIgZmQ==">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14419</Words>
  <Characters>8220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dc:creator>
  <cp:lastModifiedBy>Svetlana Aleksandrova</cp:lastModifiedBy>
  <cp:revision>3</cp:revision>
  <dcterms:created xsi:type="dcterms:W3CDTF">2025-01-20T14:29:00Z</dcterms:created>
  <dcterms:modified xsi:type="dcterms:W3CDTF">2025-01-21T10:59:00Z</dcterms:modified>
</cp:coreProperties>
</file>