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769F61CE" w:rsidR="00A044A2" w:rsidRPr="00913365" w:rsidRDefault="00890B36" w:rsidP="00CF559B">
      <w:pPr>
        <w:autoSpaceDE w:val="0"/>
        <w:autoSpaceDN w:val="0"/>
        <w:adjustRightInd w:val="0"/>
        <w:jc w:val="center"/>
        <w:rPr>
          <w:rFonts w:eastAsiaTheme="minorHAnsi"/>
          <w:b/>
          <w:bCs/>
          <w:color w:val="000000" w:themeColor="text1"/>
        </w:rPr>
      </w:pPr>
      <w:bookmarkStart w:id="0" w:name="_Hlk232411451"/>
      <w:bookmarkStart w:id="1" w:name="_Hlk232411659"/>
      <w:bookmarkStart w:id="2" w:name="_Hlk199757637"/>
      <w:bookmarkStart w:id="3" w:name="_Hlk232423329"/>
      <w:r w:rsidRPr="00890B36">
        <w:rPr>
          <w:b/>
          <w:bCs/>
          <w:color w:val="000000" w:themeColor="text1"/>
        </w:rPr>
        <w:t>VŠĮ „KLAIPĖDOS KULTŪROS FABRIKAS“</w:t>
      </w:r>
      <w:r>
        <w:rPr>
          <w:b/>
          <w:bCs/>
          <w:color w:val="000000" w:themeColor="text1"/>
        </w:rPr>
        <w:t xml:space="preserve"> </w:t>
      </w:r>
      <w:bookmarkEnd w:id="0"/>
      <w:r>
        <w:rPr>
          <w:b/>
          <w:bCs/>
          <w:color w:val="000000" w:themeColor="text1"/>
        </w:rPr>
        <w:t>A</w:t>
      </w:r>
      <w:r w:rsidRPr="00890B36">
        <w:rPr>
          <w:b/>
          <w:bCs/>
          <w:color w:val="000000" w:themeColor="text1"/>
        </w:rPr>
        <w:t>DMINISTRACINIO PASTATO, ADRESU BANGŲ G. 5</w:t>
      </w:r>
      <w:r>
        <w:rPr>
          <w:b/>
          <w:bCs/>
          <w:color w:val="000000" w:themeColor="text1"/>
        </w:rPr>
        <w:t xml:space="preserve"> </w:t>
      </w:r>
      <w:r w:rsidRPr="00890B36">
        <w:rPr>
          <w:b/>
          <w:bCs/>
          <w:color w:val="000000" w:themeColor="text1"/>
        </w:rPr>
        <w:t>A, KLAIPĖDA</w:t>
      </w:r>
      <w:r w:rsidR="00682BB6">
        <w:rPr>
          <w:b/>
          <w:bCs/>
          <w:color w:val="000000" w:themeColor="text1"/>
        </w:rPr>
        <w:t>,</w:t>
      </w:r>
      <w:r w:rsidRPr="00890B36">
        <w:rPr>
          <w:b/>
          <w:bCs/>
          <w:color w:val="000000" w:themeColor="text1"/>
        </w:rPr>
        <w:t xml:space="preserve"> VALYMO PASLAUG</w:t>
      </w:r>
      <w:r>
        <w:rPr>
          <w:b/>
          <w:bCs/>
          <w:color w:val="000000" w:themeColor="text1"/>
        </w:rPr>
        <w:t>Ų</w:t>
      </w:r>
      <w:r>
        <w:rPr>
          <w:rFonts w:eastAsiaTheme="minorHAnsi"/>
          <w:b/>
          <w:bCs/>
          <w:color w:val="000000" w:themeColor="text1"/>
        </w:rPr>
        <w:t xml:space="preserve"> </w:t>
      </w:r>
      <w:bookmarkEnd w:id="1"/>
      <w:r>
        <w:rPr>
          <w:rFonts w:eastAsia="Calibri"/>
          <w:b/>
        </w:rPr>
        <w:t xml:space="preserve">PIRKIMO </w:t>
      </w:r>
      <w:bookmarkEnd w:id="2"/>
      <w:r>
        <w:rPr>
          <w:rFonts w:eastAsia="Calibri"/>
          <w:b/>
        </w:rPr>
        <w:t>SUPAPRASTINTO</w:t>
      </w:r>
      <w:r w:rsidRPr="001E2673">
        <w:rPr>
          <w:b/>
        </w:rPr>
        <w:t xml:space="preserve"> </w:t>
      </w:r>
      <w:r w:rsidRPr="00311F75">
        <w:rPr>
          <w:b/>
        </w:rPr>
        <w:t xml:space="preserve">ATVIRO KONKURSO BŪDU </w:t>
      </w:r>
      <w:r>
        <w:rPr>
          <w:b/>
        </w:rPr>
        <w:t>SĄLYGŲ APRAŠAS</w:t>
      </w:r>
      <w:bookmarkEnd w:id="3"/>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CDD4E91" w:rsidR="00B45AD1" w:rsidRPr="00A90A44" w:rsidRDefault="00B45AD1" w:rsidP="003B0725">
            <w:pPr>
              <w:widowControl w:val="0"/>
              <w:jc w:val="both"/>
            </w:pPr>
            <w:r w:rsidRPr="00A90A44">
              <w:t>TIEKĖJŲ PAŠALINIMO PAGRINDAI</w:t>
            </w:r>
            <w:r w:rsidR="00CF559B">
              <w:t xml:space="preserve"> IR</w:t>
            </w:r>
            <w:r w:rsidR="00230EBA" w:rsidRPr="00A90A44">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2AC2B1FB" w14:textId="77777777" w:rsidR="005F3FF0" w:rsidRPr="008545A7" w:rsidRDefault="005F3FF0" w:rsidP="005F3FF0">
      <w:pPr>
        <w:widowControl w:val="0"/>
        <w:jc w:val="both"/>
      </w:pPr>
      <w:bookmarkStart w:id="4" w:name="_Toc60525482"/>
      <w:bookmarkStart w:id="5" w:name="_Toc47844928"/>
      <w:r w:rsidRPr="008545A7">
        <w:t>1 priedas – Pasiūlymo forma;</w:t>
      </w:r>
    </w:p>
    <w:p w14:paraId="0A32B44B" w14:textId="0AFDE135" w:rsidR="005F3FF0" w:rsidRPr="00480400" w:rsidRDefault="005F3FF0" w:rsidP="005F3FF0">
      <w:pPr>
        <w:widowControl w:val="0"/>
        <w:jc w:val="both"/>
      </w:pPr>
      <w:bookmarkStart w:id="6" w:name="_Hlk184735375"/>
      <w:r w:rsidRPr="008545A7">
        <w:t xml:space="preserve">2 priedas – </w:t>
      </w:r>
      <w:r>
        <w:t>Techninė specifikacija</w:t>
      </w:r>
      <w:r w:rsidR="00005A7A">
        <w:t xml:space="preserve"> ir jos priedai</w:t>
      </w:r>
      <w:r w:rsidRPr="00480400">
        <w:t>;</w:t>
      </w:r>
    </w:p>
    <w:bookmarkEnd w:id="6"/>
    <w:p w14:paraId="563B4702" w14:textId="77777777" w:rsidR="005F3FF0" w:rsidRDefault="005F3FF0" w:rsidP="005F3FF0">
      <w:pPr>
        <w:widowControl w:val="0"/>
        <w:jc w:val="both"/>
      </w:pPr>
      <w:r>
        <w:t xml:space="preserve">3 priedas </w:t>
      </w:r>
      <w:r w:rsidRPr="00480400">
        <w:t xml:space="preserve">– </w:t>
      </w:r>
      <w:r>
        <w:t>Suteiktų paslaugų sąrašo forma;</w:t>
      </w:r>
    </w:p>
    <w:p w14:paraId="56A7F523" w14:textId="70029026" w:rsidR="005F3FF0" w:rsidRPr="00BE1382" w:rsidRDefault="007626BE" w:rsidP="005F3FF0">
      <w:pPr>
        <w:widowControl w:val="0"/>
        <w:jc w:val="both"/>
      </w:pPr>
      <w:r>
        <w:t>4</w:t>
      </w:r>
      <w:r w:rsidR="005F3FF0" w:rsidRPr="00BE1382">
        <w:t xml:space="preserve"> </w:t>
      </w:r>
      <w:r w:rsidR="005F3FF0" w:rsidRPr="003066D2">
        <w:t>priedas –</w:t>
      </w:r>
      <w:r w:rsidR="005F3FF0" w:rsidRPr="002539F9">
        <w:t xml:space="preserve"> Paslaugų sutartis (</w:t>
      </w:r>
      <w:r w:rsidR="005F3FF0">
        <w:t>bendrosios ir specialiosios sąlygos);</w:t>
      </w:r>
    </w:p>
    <w:p w14:paraId="0474161C" w14:textId="7B5AD222" w:rsidR="005F3FF0" w:rsidRDefault="007626BE" w:rsidP="005F3FF0">
      <w:pPr>
        <w:widowControl w:val="0"/>
        <w:jc w:val="both"/>
      </w:pPr>
      <w:r>
        <w:t>5</w:t>
      </w:r>
      <w:r w:rsidR="005F3FF0" w:rsidRPr="006C5212">
        <w:t xml:space="preserve"> priedas –</w:t>
      </w:r>
      <w:r w:rsidR="005F3FF0">
        <w:t xml:space="preserve"> </w:t>
      </w:r>
      <w:r w:rsidR="005F3FF0" w:rsidRPr="00DA3DDD">
        <w:t>Europos bendrasis viešųjų pirkimų dokumentas</w:t>
      </w:r>
      <w:r w:rsidR="009B62B4">
        <w:t>.</w:t>
      </w:r>
    </w:p>
    <w:p w14:paraId="71EC87A1" w14:textId="77777777" w:rsidR="001663F6" w:rsidRDefault="001663F6" w:rsidP="005F3FF0">
      <w:pPr>
        <w:widowControl w:val="0"/>
        <w:jc w:val="both"/>
      </w:pPr>
    </w:p>
    <w:p w14:paraId="471D9B54" w14:textId="77777777" w:rsidR="002539F9" w:rsidRPr="00CB4FF4" w:rsidRDefault="002539F9" w:rsidP="006C5212">
      <w:pPr>
        <w:widowControl w:val="0"/>
        <w:jc w:val="both"/>
      </w:pP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4"/>
      <w:bookmarkEnd w:id="5"/>
    </w:p>
    <w:p w14:paraId="019444BA" w14:textId="77777777" w:rsidR="00B45AD1" w:rsidRPr="00F77F11" w:rsidRDefault="00B45AD1" w:rsidP="002306B2">
      <w:pPr>
        <w:widowControl w:val="0"/>
        <w:tabs>
          <w:tab w:val="left" w:pos="851"/>
          <w:tab w:val="left" w:pos="993"/>
        </w:tabs>
        <w:jc w:val="center"/>
        <w:rPr>
          <w:b/>
        </w:rPr>
      </w:pPr>
    </w:p>
    <w:p w14:paraId="7C7FCFB9" w14:textId="29559535" w:rsidR="005F3FF0" w:rsidRPr="00B527FF" w:rsidRDefault="00B527FF" w:rsidP="00B527FF">
      <w:pPr>
        <w:pStyle w:val="Sraopastraipa"/>
        <w:numPr>
          <w:ilvl w:val="0"/>
          <w:numId w:val="1"/>
        </w:numPr>
        <w:tabs>
          <w:tab w:val="left" w:pos="993"/>
        </w:tabs>
        <w:ind w:firstLine="719"/>
        <w:rPr>
          <w:bCs/>
          <w:sz w:val="24"/>
          <w:szCs w:val="24"/>
          <w:lang w:eastAsia="en-US"/>
        </w:rPr>
      </w:pPr>
      <w:bookmarkStart w:id="7" w:name="_Toc60525483"/>
      <w:bookmarkStart w:id="8" w:name="_Toc47844929"/>
      <w:r w:rsidRPr="00B527FF">
        <w:rPr>
          <w:b/>
          <w:sz w:val="24"/>
          <w:szCs w:val="24"/>
        </w:rPr>
        <w:t>VšĮ „Klaipėdos kultūros fabrikas“</w:t>
      </w:r>
      <w:r w:rsidR="005F3FF0" w:rsidRPr="00B527FF">
        <w:rPr>
          <w:b/>
          <w:sz w:val="24"/>
          <w:szCs w:val="24"/>
        </w:rPr>
        <w:t>,</w:t>
      </w:r>
      <w:r w:rsidR="005F3FF0" w:rsidRPr="00B527FF">
        <w:rPr>
          <w:sz w:val="24"/>
          <w:szCs w:val="24"/>
        </w:rPr>
        <w:t xml:space="preserve"> adresas </w:t>
      </w:r>
      <w:hyperlink r:id="rId8" w:history="1">
        <w:r w:rsidRPr="00B527FF">
          <w:rPr>
            <w:rStyle w:val="Hipersaitas"/>
            <w:bCs/>
            <w:sz w:val="24"/>
            <w:szCs w:val="24"/>
            <w:lang w:eastAsia="en-US"/>
          </w:rPr>
          <w:t>info@kulturosfabrikas.lt</w:t>
        </w:r>
      </w:hyperlink>
      <w:r w:rsidRPr="00B527FF">
        <w:rPr>
          <w:bCs/>
          <w:sz w:val="24"/>
          <w:szCs w:val="24"/>
          <w:lang w:eastAsia="en-US"/>
        </w:rPr>
        <w:t xml:space="preserve"> </w:t>
      </w:r>
      <w:r w:rsidR="005F3FF0" w:rsidRPr="00B527FF">
        <w:rPr>
          <w:bCs/>
          <w:sz w:val="24"/>
          <w:szCs w:val="24"/>
        </w:rPr>
        <w:t xml:space="preserve">į. k. </w:t>
      </w:r>
      <w:r w:rsidRPr="00B527FF">
        <w:rPr>
          <w:bCs/>
          <w:sz w:val="24"/>
          <w:szCs w:val="24"/>
        </w:rPr>
        <w:t>142031277</w:t>
      </w:r>
      <w:r w:rsidR="005F3FF0" w:rsidRPr="00B527FF">
        <w:rPr>
          <w:bCs/>
          <w:sz w:val="24"/>
          <w:szCs w:val="24"/>
        </w:rPr>
        <w:t xml:space="preserve">,  el. p. </w:t>
      </w:r>
      <w:proofErr w:type="spellStart"/>
      <w:r w:rsidR="005F3FF0" w:rsidRPr="00B527FF">
        <w:rPr>
          <w:sz w:val="24"/>
          <w:szCs w:val="24"/>
        </w:rPr>
        <w:t>info@</w:t>
      </w:r>
      <w:r w:rsidRPr="00B527FF">
        <w:rPr>
          <w:sz w:val="24"/>
          <w:szCs w:val="24"/>
        </w:rPr>
        <w:t>kulturosfabrikas</w:t>
      </w:r>
      <w:r w:rsidR="005F3FF0" w:rsidRPr="00B527FF">
        <w:rPr>
          <w:sz w:val="24"/>
          <w:szCs w:val="24"/>
        </w:rPr>
        <w:t>.lt</w:t>
      </w:r>
      <w:proofErr w:type="spellEnd"/>
      <w:r w:rsidR="005F3FF0" w:rsidRPr="00B527FF">
        <w:rPr>
          <w:bCs/>
          <w:sz w:val="24"/>
          <w:szCs w:val="24"/>
        </w:rPr>
        <w:t>, tel. nr.</w:t>
      </w:r>
      <w:r w:rsidR="005F3FF0" w:rsidRPr="00B527FF">
        <w:rPr>
          <w:sz w:val="24"/>
          <w:szCs w:val="24"/>
        </w:rPr>
        <w:t xml:space="preserve"> (0 46) </w:t>
      </w:r>
      <w:r w:rsidRPr="00B527FF">
        <w:rPr>
          <w:sz w:val="24"/>
          <w:szCs w:val="24"/>
        </w:rPr>
        <w:t>311 010</w:t>
      </w:r>
      <w:r w:rsidR="005F3FF0" w:rsidRPr="00B527FF">
        <w:rPr>
          <w:bCs/>
          <w:sz w:val="24"/>
          <w:szCs w:val="24"/>
        </w:rPr>
        <w:t xml:space="preserve">, </w:t>
      </w:r>
      <w:r w:rsidR="005F3FF0" w:rsidRPr="00B527FF">
        <w:rPr>
          <w:i/>
          <w:sz w:val="24"/>
          <w:szCs w:val="24"/>
        </w:rPr>
        <w:t xml:space="preserve"> </w:t>
      </w:r>
      <w:r w:rsidR="005F3FF0" w:rsidRPr="00B527FF">
        <w:rPr>
          <w:sz w:val="24"/>
          <w:szCs w:val="24"/>
        </w:rPr>
        <w:t xml:space="preserve">(toliau – Perkančioji organizacija), numato pirkti </w:t>
      </w:r>
      <w:r w:rsidRPr="00B527FF">
        <w:rPr>
          <w:b/>
          <w:bCs/>
          <w:color w:val="000000" w:themeColor="text1"/>
          <w:sz w:val="24"/>
          <w:szCs w:val="24"/>
        </w:rPr>
        <w:t xml:space="preserve">administracinio pastato, adresu Bangų g. 5 </w:t>
      </w:r>
      <w:r>
        <w:rPr>
          <w:b/>
          <w:bCs/>
          <w:color w:val="000000" w:themeColor="text1"/>
          <w:sz w:val="24"/>
          <w:szCs w:val="24"/>
        </w:rPr>
        <w:t>A</w:t>
      </w:r>
      <w:r w:rsidRPr="00B527FF">
        <w:rPr>
          <w:b/>
          <w:bCs/>
          <w:color w:val="000000" w:themeColor="text1"/>
          <w:sz w:val="24"/>
          <w:szCs w:val="24"/>
        </w:rPr>
        <w:t xml:space="preserve"> Klaipėda</w:t>
      </w:r>
      <w:r>
        <w:rPr>
          <w:b/>
          <w:bCs/>
          <w:color w:val="000000" w:themeColor="text1"/>
          <w:sz w:val="24"/>
          <w:szCs w:val="24"/>
        </w:rPr>
        <w:t>,</w:t>
      </w:r>
      <w:r w:rsidRPr="00B527FF">
        <w:rPr>
          <w:b/>
          <w:bCs/>
          <w:color w:val="000000" w:themeColor="text1"/>
          <w:sz w:val="24"/>
          <w:szCs w:val="24"/>
        </w:rPr>
        <w:t xml:space="preserve"> valymo paslaugas</w:t>
      </w:r>
      <w:r w:rsidR="005F3FF0" w:rsidRPr="00B527FF">
        <w:rPr>
          <w:b/>
          <w:sz w:val="24"/>
          <w:szCs w:val="24"/>
        </w:rPr>
        <w:t>.</w:t>
      </w:r>
    </w:p>
    <w:p w14:paraId="4BF0CE95" w14:textId="4FA1D14A" w:rsidR="00310A46" w:rsidRPr="00310A46" w:rsidRDefault="00310A46" w:rsidP="00310A46">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p>
    <w:p w14:paraId="4E58ACD8" w14:textId="38F038A6" w:rsidR="00EB74C4" w:rsidRPr="00173A1B" w:rsidRDefault="00EB74C4" w:rsidP="006101EF">
      <w:pPr>
        <w:widowControl w:val="0"/>
        <w:numPr>
          <w:ilvl w:val="0"/>
          <w:numId w:val="1"/>
        </w:numPr>
        <w:tabs>
          <w:tab w:val="left" w:pos="993"/>
        </w:tabs>
        <w:ind w:firstLine="719"/>
        <w:jc w:val="both"/>
      </w:pPr>
      <w:r w:rsidRPr="00173A1B">
        <w:t>Vartojamos pagrindinės sąvokos, apibrėžtos Lietuvos Respublikos viešųjų pirkimų įstatyme (toliau – </w:t>
      </w:r>
      <w:bookmarkStart w:id="9" w:name="_Hlk195195583"/>
      <w:r w:rsidR="0096494A">
        <w:t>VPĮ</w:t>
      </w:r>
      <w:bookmarkEnd w:id="9"/>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9"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w:t>
      </w:r>
      <w:r w:rsidRPr="00173A1B">
        <w:rPr>
          <w:rFonts w:eastAsia="Arial Unicode MS"/>
        </w:rPr>
        <w:lastRenderedPageBreak/>
        <w:t>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66940E57"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51990F5C"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 xml:space="preserve">Informacija apie numatomą skelbti savanoriško </w:t>
      </w:r>
      <w:proofErr w:type="spellStart"/>
      <w:r w:rsidRPr="00E83C18">
        <w:rPr>
          <w:bCs/>
        </w:rPr>
        <w:t>ex</w:t>
      </w:r>
      <w:proofErr w:type="spellEnd"/>
      <w:r w:rsidRPr="00E83C18">
        <w:rPr>
          <w:bCs/>
        </w:rPr>
        <w:t xml:space="preserve"> ante skaidrumo skelbimą:</w:t>
      </w:r>
      <w:r w:rsidRPr="00E83C18">
        <w:rPr>
          <w:b/>
          <w:bCs/>
        </w:rPr>
        <w:t xml:space="preserve"> </w:t>
      </w:r>
      <w:r w:rsidRPr="00E83C18">
        <w:rPr>
          <w:bCs/>
        </w:rPr>
        <w:t xml:space="preserve">šiame pirkime </w:t>
      </w:r>
      <w:r w:rsidR="00310A46">
        <w:rPr>
          <w:bCs/>
        </w:rPr>
        <w:t>CPO</w:t>
      </w:r>
      <w:r w:rsidRPr="00E83C18">
        <w:rPr>
          <w:bCs/>
        </w:rPr>
        <w:t xml:space="preserve"> 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49788D6A"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w:t>
      </w:r>
      <w:r w:rsidR="0093120E">
        <w:rPr>
          <w:color w:val="000000"/>
        </w:rPr>
        <w:t>y</w:t>
      </w:r>
      <w:r w:rsidRPr="00173A1B">
        <w:rPr>
          <w:color w:val="000000"/>
        </w:rPr>
        <w:t xml:space="preserve">ra pridėtinės vertės mokesčio </w:t>
      </w:r>
      <w:r w:rsidRPr="00173A1B">
        <w:t xml:space="preserve">(toliau – PVM) </w:t>
      </w:r>
      <w:r w:rsidRPr="00173A1B">
        <w:rPr>
          <w:color w:val="000000"/>
        </w:rPr>
        <w:t>mokėtoja</w:t>
      </w:r>
      <w:r w:rsidR="0093120E">
        <w:rPr>
          <w:color w:val="000000"/>
        </w:rPr>
        <w:t xml:space="preserve"> </w:t>
      </w:r>
      <w:r w:rsidR="0093120E" w:rsidRPr="00173A1B">
        <w:rPr>
          <w:color w:val="000000" w:themeColor="text1"/>
        </w:rPr>
        <w:t>–</w:t>
      </w:r>
      <w:r w:rsidR="0093120E">
        <w:rPr>
          <w:color w:val="000000"/>
        </w:rPr>
        <w:t xml:space="preserve"> </w:t>
      </w:r>
      <w:r w:rsidR="0093120E" w:rsidRPr="0093120E">
        <w:rPr>
          <w:color w:val="000000"/>
        </w:rPr>
        <w:t>PVM kodas: LT420312716</w:t>
      </w:r>
      <w:r w:rsidRPr="00173A1B">
        <w:rPr>
          <w:color w:val="000000"/>
        </w:rPr>
        <w:t>.</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33E97838" w14:textId="320231B2" w:rsidR="0013437B" w:rsidRPr="002E6D32" w:rsidRDefault="00310A46" w:rsidP="002E6D32">
      <w:pPr>
        <w:pStyle w:val="Sraopastraipa"/>
        <w:widowControl w:val="0"/>
        <w:numPr>
          <w:ilvl w:val="0"/>
          <w:numId w:val="1"/>
        </w:numPr>
        <w:tabs>
          <w:tab w:val="left" w:pos="1134"/>
        </w:tabs>
        <w:jc w:val="both"/>
        <w:rPr>
          <w:iCs/>
          <w:color w:val="000000"/>
          <w:sz w:val="24"/>
          <w:szCs w:val="24"/>
        </w:rPr>
      </w:pPr>
      <w:r w:rsidRPr="002E6D32">
        <w:rPr>
          <w:iCs/>
          <w:color w:val="000000" w:themeColor="text1"/>
          <w:sz w:val="24"/>
          <w:szCs w:val="24"/>
        </w:rPr>
        <w:t xml:space="preserve">CPO kontaktiniai asmenys: </w:t>
      </w:r>
      <w:r w:rsidR="0013437B" w:rsidRPr="002E6D32">
        <w:rPr>
          <w:iCs/>
          <w:color w:val="000000"/>
          <w:sz w:val="24"/>
          <w:szCs w:val="24"/>
        </w:rPr>
        <w:t xml:space="preserve">Klaipėdos miesto savivaldybės administracijos Viešųjų pirkimų skyriaus patarėja Loreta Urbutė, tel. (0 46) 44 55 12, el. p. </w:t>
      </w:r>
      <w:hyperlink r:id="rId10" w:history="1">
        <w:r w:rsidR="0013437B" w:rsidRPr="002E6D32">
          <w:rPr>
            <w:rStyle w:val="Hipersaitas"/>
            <w:iCs/>
            <w:sz w:val="24"/>
            <w:szCs w:val="24"/>
          </w:rPr>
          <w:t>loreta.urbute@klaipeda.lt</w:t>
        </w:r>
      </w:hyperlink>
      <w:r w:rsidR="0013437B" w:rsidRPr="002E6D32">
        <w:rPr>
          <w:iCs/>
          <w:color w:val="000000"/>
          <w:sz w:val="24"/>
          <w:szCs w:val="24"/>
        </w:rPr>
        <w:t>.</w:t>
      </w:r>
    </w:p>
    <w:p w14:paraId="536C900A" w14:textId="1EB5D729" w:rsidR="00C82676" w:rsidRPr="0013437B" w:rsidRDefault="00C82676" w:rsidP="0013437B">
      <w:pPr>
        <w:pStyle w:val="Sraopastraipa"/>
        <w:widowControl w:val="0"/>
        <w:tabs>
          <w:tab w:val="left" w:pos="1134"/>
        </w:tabs>
        <w:ind w:left="70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952160" w:rsidRDefault="00B45AD1" w:rsidP="002306B2">
      <w:pPr>
        <w:widowControl w:val="0"/>
        <w:ind w:firstLine="719"/>
        <w:contextualSpacing/>
        <w:jc w:val="center"/>
        <w:rPr>
          <w:b/>
        </w:rPr>
      </w:pPr>
    </w:p>
    <w:p w14:paraId="299F78DD" w14:textId="36E52D54" w:rsidR="005F3FF0" w:rsidRPr="00064444" w:rsidRDefault="00C82676" w:rsidP="00064444">
      <w:pPr>
        <w:pStyle w:val="Sraopastraipa"/>
        <w:widowControl w:val="0"/>
        <w:numPr>
          <w:ilvl w:val="0"/>
          <w:numId w:val="1"/>
        </w:numPr>
        <w:tabs>
          <w:tab w:val="left" w:pos="851"/>
          <w:tab w:val="left" w:pos="1134"/>
        </w:tabs>
        <w:jc w:val="both"/>
        <w:rPr>
          <w:color w:val="000000" w:themeColor="text1"/>
          <w:sz w:val="24"/>
          <w:szCs w:val="24"/>
          <w:u w:val="single"/>
        </w:rPr>
      </w:pPr>
      <w:r w:rsidRPr="00064444">
        <w:rPr>
          <w:b/>
          <w:sz w:val="24"/>
          <w:szCs w:val="24"/>
        </w:rPr>
        <w:t>Pirkimo objektas –</w:t>
      </w:r>
      <w:bookmarkStart w:id="10" w:name="Pirmad"/>
      <w:bookmarkStart w:id="11" w:name="_Hlk183521463"/>
      <w:r w:rsidR="00A102F7">
        <w:rPr>
          <w:b/>
          <w:sz w:val="24"/>
          <w:szCs w:val="24"/>
        </w:rPr>
        <w:t xml:space="preserve"> </w:t>
      </w:r>
      <w:r w:rsidR="00B527FF">
        <w:rPr>
          <w:b/>
          <w:color w:val="000000" w:themeColor="text1"/>
          <w:sz w:val="24"/>
          <w:szCs w:val="24"/>
        </w:rPr>
        <w:t>VšĮ</w:t>
      </w:r>
      <w:r w:rsidR="00B527FF" w:rsidRPr="00B527FF">
        <w:rPr>
          <w:b/>
          <w:color w:val="000000" w:themeColor="text1"/>
          <w:sz w:val="24"/>
          <w:szCs w:val="24"/>
        </w:rPr>
        <w:t xml:space="preserve"> „</w:t>
      </w:r>
      <w:r w:rsidR="00B527FF">
        <w:rPr>
          <w:b/>
          <w:color w:val="000000" w:themeColor="text1"/>
          <w:sz w:val="24"/>
          <w:szCs w:val="24"/>
        </w:rPr>
        <w:t>K</w:t>
      </w:r>
      <w:r w:rsidR="00B527FF" w:rsidRPr="00B527FF">
        <w:rPr>
          <w:b/>
          <w:color w:val="000000" w:themeColor="text1"/>
          <w:sz w:val="24"/>
          <w:szCs w:val="24"/>
        </w:rPr>
        <w:t xml:space="preserve">laipėdos kultūros fabrikas“ administracinio pastato, adresu </w:t>
      </w:r>
      <w:r w:rsidR="00B527FF">
        <w:rPr>
          <w:b/>
          <w:color w:val="000000" w:themeColor="text1"/>
          <w:sz w:val="24"/>
          <w:szCs w:val="24"/>
        </w:rPr>
        <w:t>B</w:t>
      </w:r>
      <w:r w:rsidR="00B527FF" w:rsidRPr="00B527FF">
        <w:rPr>
          <w:b/>
          <w:color w:val="000000" w:themeColor="text1"/>
          <w:sz w:val="24"/>
          <w:szCs w:val="24"/>
        </w:rPr>
        <w:t xml:space="preserve">angų g. 5 </w:t>
      </w:r>
      <w:r w:rsidR="00B527FF">
        <w:rPr>
          <w:b/>
          <w:color w:val="000000" w:themeColor="text1"/>
          <w:sz w:val="24"/>
          <w:szCs w:val="24"/>
        </w:rPr>
        <w:t>A</w:t>
      </w:r>
      <w:r w:rsidR="00682BB6">
        <w:rPr>
          <w:b/>
          <w:color w:val="000000" w:themeColor="text1"/>
          <w:sz w:val="24"/>
          <w:szCs w:val="24"/>
        </w:rPr>
        <w:t>,</w:t>
      </w:r>
      <w:r w:rsidR="00B527FF">
        <w:rPr>
          <w:b/>
          <w:color w:val="000000" w:themeColor="text1"/>
          <w:sz w:val="24"/>
          <w:szCs w:val="24"/>
        </w:rPr>
        <w:t xml:space="preserve"> K</w:t>
      </w:r>
      <w:r w:rsidR="00B527FF" w:rsidRPr="00B527FF">
        <w:rPr>
          <w:b/>
          <w:color w:val="000000" w:themeColor="text1"/>
          <w:sz w:val="24"/>
          <w:szCs w:val="24"/>
        </w:rPr>
        <w:t>laipėda</w:t>
      </w:r>
      <w:r w:rsidR="00682BB6">
        <w:rPr>
          <w:b/>
          <w:color w:val="000000" w:themeColor="text1"/>
          <w:sz w:val="24"/>
          <w:szCs w:val="24"/>
        </w:rPr>
        <w:t>,</w:t>
      </w:r>
      <w:r w:rsidR="00B527FF" w:rsidRPr="00B527FF">
        <w:rPr>
          <w:b/>
          <w:color w:val="000000" w:themeColor="text1"/>
          <w:sz w:val="24"/>
          <w:szCs w:val="24"/>
        </w:rPr>
        <w:t xml:space="preserve"> valymo paslaug</w:t>
      </w:r>
      <w:r w:rsidR="00B527FF">
        <w:rPr>
          <w:b/>
          <w:color w:val="000000" w:themeColor="text1"/>
          <w:sz w:val="24"/>
          <w:szCs w:val="24"/>
        </w:rPr>
        <w:t>os</w:t>
      </w:r>
      <w:r w:rsidR="005F3FF0" w:rsidRPr="00064444">
        <w:rPr>
          <w:bCs/>
          <w:color w:val="000000" w:themeColor="text1"/>
          <w:sz w:val="24"/>
          <w:szCs w:val="24"/>
        </w:rPr>
        <w:t xml:space="preserve"> (toliau – </w:t>
      </w:r>
      <w:r w:rsidR="00275DD4">
        <w:rPr>
          <w:bCs/>
          <w:color w:val="000000" w:themeColor="text1"/>
          <w:sz w:val="24"/>
          <w:szCs w:val="24"/>
        </w:rPr>
        <w:t>P</w:t>
      </w:r>
      <w:r w:rsidR="005F3FF0" w:rsidRPr="00064444">
        <w:rPr>
          <w:bCs/>
          <w:color w:val="000000" w:themeColor="text1"/>
          <w:sz w:val="24"/>
          <w:szCs w:val="24"/>
        </w:rPr>
        <w:t>aslaugos).</w:t>
      </w:r>
      <w:r w:rsidR="005F3FF0" w:rsidRPr="00064444">
        <w:rPr>
          <w:b/>
          <w:color w:val="000000" w:themeColor="text1"/>
          <w:sz w:val="24"/>
          <w:szCs w:val="24"/>
        </w:rPr>
        <w:t xml:space="preserve"> </w:t>
      </w:r>
      <w:bookmarkStart w:id="12" w:name="_Hlk184302865"/>
      <w:bookmarkStart w:id="13" w:name="_Hlk188887047"/>
      <w:r w:rsidR="005F3FF0" w:rsidRPr="00064444">
        <w:rPr>
          <w:sz w:val="24"/>
          <w:szCs w:val="24"/>
        </w:rPr>
        <w:t xml:space="preserve">Išsamesnė </w:t>
      </w:r>
      <w:bookmarkStart w:id="14" w:name="_Hlk144473209"/>
      <w:r w:rsidR="005F3FF0" w:rsidRPr="00064444">
        <w:rPr>
          <w:sz w:val="24"/>
          <w:szCs w:val="24"/>
        </w:rPr>
        <w:t xml:space="preserve">perkamų paslaugų informacija, kiekiai ir reikalavimai pateikiami </w:t>
      </w:r>
      <w:r w:rsidR="00064444">
        <w:rPr>
          <w:sz w:val="24"/>
          <w:szCs w:val="24"/>
        </w:rPr>
        <w:t xml:space="preserve"> </w:t>
      </w:r>
      <w:r w:rsidR="005F3FF0" w:rsidRPr="00064444">
        <w:rPr>
          <w:sz w:val="24"/>
          <w:szCs w:val="24"/>
        </w:rPr>
        <w:t xml:space="preserve">Techninėje specifikacijoje </w:t>
      </w:r>
      <w:r w:rsidR="00005A7A">
        <w:rPr>
          <w:sz w:val="24"/>
          <w:szCs w:val="24"/>
        </w:rPr>
        <w:t>ir jos prieduose</w:t>
      </w:r>
      <w:r w:rsidR="005F3FF0" w:rsidRPr="00064444">
        <w:rPr>
          <w:sz w:val="24"/>
          <w:szCs w:val="24"/>
        </w:rPr>
        <w:t>(</w:t>
      </w:r>
      <w:bookmarkEnd w:id="14"/>
      <w:r w:rsidR="005F3FF0" w:rsidRPr="00064444">
        <w:rPr>
          <w:sz w:val="24"/>
          <w:szCs w:val="24"/>
        </w:rPr>
        <w:t xml:space="preserve">pirkimo sąlygų aprašo </w:t>
      </w:r>
      <w:r w:rsidR="005F3FF0" w:rsidRPr="00064444">
        <w:rPr>
          <w:bCs/>
          <w:sz w:val="24"/>
          <w:szCs w:val="24"/>
        </w:rPr>
        <w:t>2 priedas).</w:t>
      </w:r>
      <w:r w:rsidR="005F3FF0" w:rsidRPr="00064444">
        <w:rPr>
          <w:sz w:val="24"/>
          <w:szCs w:val="24"/>
        </w:rPr>
        <w:t xml:space="preserve"> </w:t>
      </w:r>
      <w:bookmarkStart w:id="15" w:name="_Hlk215569100"/>
      <w:bookmarkEnd w:id="12"/>
      <w:bookmarkEnd w:id="13"/>
    </w:p>
    <w:bookmarkEnd w:id="15"/>
    <w:p w14:paraId="2DB35F68" w14:textId="1108B859" w:rsidR="00275DD4" w:rsidRPr="000134AA" w:rsidRDefault="00275DD4" w:rsidP="00275DD4">
      <w:pPr>
        <w:pStyle w:val="Sraopastraipa"/>
        <w:widowControl w:val="0"/>
        <w:numPr>
          <w:ilvl w:val="1"/>
          <w:numId w:val="1"/>
        </w:numPr>
        <w:tabs>
          <w:tab w:val="left" w:pos="1134"/>
        </w:tabs>
        <w:jc w:val="both"/>
        <w:rPr>
          <w:i/>
          <w:iCs/>
          <w:sz w:val="24"/>
          <w:szCs w:val="24"/>
        </w:rPr>
      </w:pPr>
      <w:r w:rsidRPr="007118EB">
        <w:rPr>
          <w:b/>
          <w:bCs/>
          <w:color w:val="303030"/>
          <w:sz w:val="24"/>
          <w:szCs w:val="24"/>
          <w:shd w:val="clear" w:color="auto" w:fill="FFFFFF"/>
        </w:rPr>
        <w:t xml:space="preserve">Preliminarus Paslaugų </w:t>
      </w:r>
      <w:r w:rsidR="00B92A21" w:rsidRPr="00B92A21">
        <w:rPr>
          <w:b/>
          <w:bCs/>
          <w:color w:val="303030"/>
          <w:sz w:val="24"/>
          <w:szCs w:val="24"/>
          <w:shd w:val="clear" w:color="auto" w:fill="FFFFFF"/>
        </w:rPr>
        <w:t>teikimo skaičius per 12 mėn. laikotarpį</w:t>
      </w:r>
      <w:r w:rsidR="00C45110">
        <w:rPr>
          <w:color w:val="303030"/>
          <w:sz w:val="24"/>
          <w:szCs w:val="24"/>
          <w:shd w:val="clear" w:color="auto" w:fill="FFFFFF"/>
        </w:rPr>
        <w:t xml:space="preserve"> yra</w:t>
      </w:r>
      <w:r w:rsidRPr="000134AA">
        <w:rPr>
          <w:color w:val="303030"/>
          <w:sz w:val="24"/>
          <w:szCs w:val="24"/>
          <w:shd w:val="clear" w:color="auto" w:fill="FFFFFF"/>
        </w:rPr>
        <w:t xml:space="preserve"> </w:t>
      </w:r>
      <w:r w:rsidR="00B92A21">
        <w:rPr>
          <w:color w:val="303030"/>
          <w:sz w:val="24"/>
          <w:szCs w:val="24"/>
          <w:shd w:val="clear" w:color="auto" w:fill="FFFFFF"/>
        </w:rPr>
        <w:t xml:space="preserve">nurodytas Techninės specifikacijos 1 priede, </w:t>
      </w:r>
      <w:r w:rsidRPr="000134AA">
        <w:rPr>
          <w:color w:val="303030"/>
          <w:sz w:val="24"/>
          <w:szCs w:val="24"/>
          <w:shd w:val="clear" w:color="auto" w:fill="FFFFFF"/>
        </w:rPr>
        <w:t>kuris naudojamas tik pasiūlymų vertinimui</w:t>
      </w:r>
      <w:r w:rsidRPr="000134AA">
        <w:rPr>
          <w:rStyle w:val="ng-star-inserted"/>
          <w:color w:val="303030"/>
          <w:sz w:val="24"/>
          <w:szCs w:val="24"/>
          <w:shd w:val="clear" w:color="auto" w:fill="FFFFFF"/>
        </w:rPr>
        <w:t xml:space="preserve"> (lyginimui), o faktinis paslaugų užsakymas priklausys nuo poreikio, neviršijant maksimalios pirkimui skirtos sumos.</w:t>
      </w:r>
    </w:p>
    <w:p w14:paraId="04196DB6" w14:textId="0687B901" w:rsidR="006161CB" w:rsidRDefault="00685BEC" w:rsidP="006161CB">
      <w:pPr>
        <w:widowControl w:val="0"/>
        <w:tabs>
          <w:tab w:val="left" w:pos="1134"/>
        </w:tabs>
        <w:jc w:val="both"/>
        <w:rPr>
          <w:i/>
          <w:iCs/>
        </w:rPr>
      </w:pPr>
      <w:r w:rsidRPr="000134AA">
        <w:t>Sutarties vykdymo metu, pagal perkančiosios organizacijos poreikį, preliminar</w:t>
      </w:r>
      <w:r w:rsidR="001604D2" w:rsidRPr="000134AA">
        <w:t xml:space="preserve">us </w:t>
      </w:r>
      <w:r w:rsidR="00C45110">
        <w:t>p</w:t>
      </w:r>
      <w:r w:rsidR="001604D2" w:rsidRPr="000134AA">
        <w:t>aslaugų</w:t>
      </w:r>
      <w:r w:rsidRPr="000134AA">
        <w:t xml:space="preserve"> </w:t>
      </w:r>
      <w:r w:rsidR="007118EB">
        <w:t xml:space="preserve">teikimo </w:t>
      </w:r>
      <w:r w:rsidR="00A40E48" w:rsidRPr="00A747D1">
        <w:t>skaičius</w:t>
      </w:r>
      <w:r w:rsidR="00A40E48" w:rsidRPr="000134AA">
        <w:rPr>
          <w:color w:val="4F81BD" w:themeColor="accent1"/>
        </w:rPr>
        <w:t xml:space="preserve"> </w:t>
      </w:r>
      <w:r w:rsidRPr="000134AA">
        <w:t>gali būti mažinam</w:t>
      </w:r>
      <w:r w:rsidR="001604D2" w:rsidRPr="000134AA">
        <w:t>as</w:t>
      </w:r>
      <w:r w:rsidRPr="000134AA">
        <w:t xml:space="preserve"> arba didinam</w:t>
      </w:r>
      <w:r w:rsidR="001604D2" w:rsidRPr="000134AA">
        <w:t>as</w:t>
      </w:r>
      <w:r w:rsidRPr="000134AA">
        <w:t>. Maksimaliai</w:t>
      </w:r>
      <w:r w:rsidR="001604D2" w:rsidRPr="000134AA">
        <w:t xml:space="preserve"> </w:t>
      </w:r>
      <w:r w:rsidR="0010433D" w:rsidRPr="000134AA">
        <w:t>P</w:t>
      </w:r>
      <w:r w:rsidR="001604D2" w:rsidRPr="000134AA">
        <w:t xml:space="preserve">aslaugų </w:t>
      </w:r>
      <w:r w:rsidR="007856B8" w:rsidRPr="000134AA">
        <w:t>gali būti</w:t>
      </w:r>
      <w:r w:rsidRPr="000134AA">
        <w:t xml:space="preserve"> </w:t>
      </w:r>
      <w:r w:rsidR="007856B8" w:rsidRPr="000134AA">
        <w:t>perkama</w:t>
      </w:r>
      <w:r w:rsidRPr="000134AA">
        <w:t xml:space="preserve"> už ne daugiau kaip </w:t>
      </w:r>
      <w:bookmarkStart w:id="16" w:name="_Hlk219901889"/>
      <w:bookmarkStart w:id="17" w:name="_Hlk232499269"/>
      <w:r w:rsidR="00B92A21">
        <w:t>145</w:t>
      </w:r>
      <w:r w:rsidR="001663F6" w:rsidRPr="000134AA">
        <w:t xml:space="preserve"> </w:t>
      </w:r>
      <w:r w:rsidR="00B92A21">
        <w:t>2</w:t>
      </w:r>
      <w:r w:rsidR="007C1712" w:rsidRPr="000134AA">
        <w:t>00</w:t>
      </w:r>
      <w:r w:rsidR="007856B8" w:rsidRPr="000134AA">
        <w:t xml:space="preserve">,00 </w:t>
      </w:r>
      <w:bookmarkEnd w:id="16"/>
      <w:r w:rsidRPr="000134AA">
        <w:t xml:space="preserve">Eur </w:t>
      </w:r>
      <w:r w:rsidR="007856B8" w:rsidRPr="000134AA">
        <w:t>su</w:t>
      </w:r>
      <w:r w:rsidRPr="000134AA">
        <w:t xml:space="preserve"> PVM</w:t>
      </w:r>
      <w:r w:rsidR="00E6521C" w:rsidRPr="000134AA">
        <w:t xml:space="preserve"> (arba </w:t>
      </w:r>
      <w:r w:rsidR="00B92A21">
        <w:t>120</w:t>
      </w:r>
      <w:r w:rsidR="007C1712" w:rsidRPr="000134AA">
        <w:t xml:space="preserve"> 000,00</w:t>
      </w:r>
      <w:r w:rsidR="007856B8" w:rsidRPr="000134AA">
        <w:t xml:space="preserve"> be</w:t>
      </w:r>
      <w:r w:rsidR="00E6521C" w:rsidRPr="000134AA">
        <w:t xml:space="preserve"> PVM</w:t>
      </w:r>
      <w:bookmarkEnd w:id="17"/>
      <w:r w:rsidRPr="000134AA">
        <w:t xml:space="preserve">, </w:t>
      </w:r>
      <w:r w:rsidR="0010433D" w:rsidRPr="000134AA">
        <w:t xml:space="preserve">o </w:t>
      </w:r>
      <w:r w:rsidRPr="000134AA">
        <w:t>jei tiekėjas yra ne PVM mokėtojas ar paslaugos neapmokestinamos PVM, ar dėl kitų priežasčių perkančiosios organizacijos galutinė tiekėjui mokėtina suma bus be PVM)</w:t>
      </w:r>
      <w:r w:rsidR="00E6521C" w:rsidRPr="000134AA">
        <w:t>.</w:t>
      </w:r>
      <w:bookmarkStart w:id="18" w:name="_Hlk229380695"/>
      <w:r w:rsidR="006161CB" w:rsidRPr="006161CB">
        <w:rPr>
          <w:i/>
          <w:iCs/>
        </w:rPr>
        <w:t xml:space="preserve"> </w:t>
      </w:r>
    </w:p>
    <w:p w14:paraId="1D5F3CC1" w14:textId="52E653EB" w:rsidR="00275DD4" w:rsidRPr="006161CB" w:rsidRDefault="006161CB" w:rsidP="006161CB">
      <w:pPr>
        <w:pStyle w:val="Sraopastraipa"/>
        <w:widowControl w:val="0"/>
        <w:numPr>
          <w:ilvl w:val="1"/>
          <w:numId w:val="1"/>
        </w:numPr>
        <w:tabs>
          <w:tab w:val="left" w:pos="1134"/>
        </w:tabs>
        <w:jc w:val="both"/>
        <w:rPr>
          <w:sz w:val="24"/>
          <w:szCs w:val="24"/>
        </w:rPr>
      </w:pPr>
      <w:r w:rsidRPr="006161CB">
        <w:rPr>
          <w:sz w:val="24"/>
          <w:szCs w:val="24"/>
        </w:rPr>
        <w:t xml:space="preserve">Tiekėjo pasiūlymo kaina negali viršyti  </w:t>
      </w:r>
      <w:r>
        <w:rPr>
          <w:sz w:val="24"/>
          <w:szCs w:val="24"/>
        </w:rPr>
        <w:t>145</w:t>
      </w:r>
      <w:r w:rsidRPr="000134AA">
        <w:rPr>
          <w:sz w:val="24"/>
          <w:szCs w:val="24"/>
        </w:rPr>
        <w:t xml:space="preserve"> </w:t>
      </w:r>
      <w:r>
        <w:rPr>
          <w:sz w:val="24"/>
          <w:szCs w:val="24"/>
        </w:rPr>
        <w:t>2</w:t>
      </w:r>
      <w:r w:rsidRPr="000134AA">
        <w:rPr>
          <w:sz w:val="24"/>
          <w:szCs w:val="24"/>
        </w:rPr>
        <w:t xml:space="preserve">00,00 Eur su PVM (arba </w:t>
      </w:r>
      <w:r>
        <w:rPr>
          <w:sz w:val="24"/>
          <w:szCs w:val="24"/>
        </w:rPr>
        <w:t>120</w:t>
      </w:r>
      <w:r w:rsidRPr="000134AA">
        <w:rPr>
          <w:sz w:val="24"/>
          <w:szCs w:val="24"/>
        </w:rPr>
        <w:t xml:space="preserve"> 000,00 be PVM</w:t>
      </w:r>
      <w:r w:rsidRPr="006161CB">
        <w:rPr>
          <w:sz w:val="24"/>
          <w:szCs w:val="24"/>
        </w:rPr>
        <w:t>, jei tiekėjas yra ne PVM mokėtojas ir paslaugos neapmokestinamos PVM, ar dėl kitų priežasčių Perkančiosios organizacijos galutinė tiekėjui mokėtina suma bus be PVM).</w:t>
      </w:r>
      <w:bookmarkEnd w:id="18"/>
    </w:p>
    <w:bookmarkEnd w:id="10"/>
    <w:bookmarkEnd w:id="11"/>
    <w:p w14:paraId="5FAD1800" w14:textId="75038877" w:rsidR="006B226B" w:rsidRPr="006B226B" w:rsidRDefault="00584850" w:rsidP="006B226B">
      <w:pPr>
        <w:pStyle w:val="Sraopastraipa"/>
        <w:numPr>
          <w:ilvl w:val="0"/>
          <w:numId w:val="1"/>
        </w:numPr>
        <w:tabs>
          <w:tab w:val="left" w:pos="1134"/>
        </w:tabs>
        <w:jc w:val="both"/>
        <w:rPr>
          <w:sz w:val="24"/>
          <w:szCs w:val="24"/>
        </w:rPr>
      </w:pPr>
      <w:r>
        <w:rPr>
          <w:b/>
          <w:bCs/>
          <w:sz w:val="24"/>
          <w:szCs w:val="24"/>
        </w:rPr>
        <w:t>Šis p</w:t>
      </w:r>
      <w:r w:rsidR="006B226B" w:rsidRPr="006B226B">
        <w:rPr>
          <w:b/>
          <w:bCs/>
          <w:sz w:val="24"/>
          <w:szCs w:val="24"/>
        </w:rPr>
        <w:t>irkimas nėra skaidomas į pirkimo dalis.</w:t>
      </w:r>
      <w:r w:rsidR="006B226B" w:rsidRPr="006B226B">
        <w:rPr>
          <w:sz w:val="24"/>
          <w:szCs w:val="24"/>
        </w:rPr>
        <w:t xml:space="preserve"> Pasiūlymas turi būti pateiktas visai </w:t>
      </w:r>
      <w:r w:rsidR="00FB4881">
        <w:rPr>
          <w:sz w:val="24"/>
          <w:szCs w:val="24"/>
        </w:rPr>
        <w:t>konkurso</w:t>
      </w:r>
      <w:r w:rsidR="006B226B" w:rsidRPr="006B226B">
        <w:rPr>
          <w:sz w:val="24"/>
          <w:szCs w:val="24"/>
        </w:rPr>
        <w:t xml:space="preserve"> sąlygose ir techninėje specifikacijoje nurodytai apimčiai, neskaidant jos smulkiau. </w:t>
      </w:r>
    </w:p>
    <w:p w14:paraId="3715FB50" w14:textId="6573D15E" w:rsidR="00C82676" w:rsidRPr="00C971C1" w:rsidRDefault="0091239A" w:rsidP="00310A46">
      <w:pPr>
        <w:pStyle w:val="Sraopastraipa"/>
        <w:numPr>
          <w:ilvl w:val="0"/>
          <w:numId w:val="1"/>
        </w:numPr>
        <w:tabs>
          <w:tab w:val="left" w:pos="1134"/>
        </w:tabs>
        <w:jc w:val="both"/>
        <w:rPr>
          <w:sz w:val="24"/>
          <w:szCs w:val="24"/>
        </w:rPr>
      </w:pPr>
      <w:r w:rsidRPr="00C971C1">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C971C1">
        <w:rPr>
          <w:sz w:val="24"/>
          <w:szCs w:val="24"/>
        </w:rPr>
        <w:t>.</w:t>
      </w:r>
    </w:p>
    <w:p w14:paraId="7F774CB2" w14:textId="1735521A" w:rsidR="00CD5A0E" w:rsidRDefault="005B6323" w:rsidP="00310A46">
      <w:pPr>
        <w:widowControl w:val="0"/>
        <w:numPr>
          <w:ilvl w:val="0"/>
          <w:numId w:val="1"/>
        </w:numPr>
        <w:tabs>
          <w:tab w:val="left" w:pos="1134"/>
        </w:tabs>
        <w:ind w:firstLine="719"/>
        <w:jc w:val="both"/>
        <w:rPr>
          <w:b/>
        </w:rPr>
      </w:pPr>
      <w:r w:rsidRPr="00E92338">
        <w:t>P</w:t>
      </w:r>
      <w:r w:rsidR="00C82676" w:rsidRPr="00E92338">
        <w:t xml:space="preserve">rievolių įvykdymo terminai bei kitos pirkimo sutarties sąlygos nurodytos </w:t>
      </w:r>
      <w:r w:rsidR="00C82676" w:rsidRPr="0075556D">
        <w:rPr>
          <w:b/>
          <w:bCs/>
        </w:rPr>
        <w:t xml:space="preserve">konkurso </w:t>
      </w:r>
      <w:r w:rsidR="00C82676" w:rsidRPr="0075556D">
        <w:rPr>
          <w:b/>
          <w:bCs/>
        </w:rPr>
        <w:lastRenderedPageBreak/>
        <w:t xml:space="preserve">sąlygų aprašo </w:t>
      </w:r>
      <w:r w:rsidR="00086CE5">
        <w:rPr>
          <w:b/>
          <w:bCs/>
        </w:rPr>
        <w:t>4</w:t>
      </w:r>
      <w:r w:rsidR="00C82676" w:rsidRPr="0075556D">
        <w:rPr>
          <w:b/>
          <w:bCs/>
        </w:rPr>
        <w:t xml:space="preserve"> priede</w:t>
      </w:r>
      <w:r w:rsidR="00AE172A" w:rsidRPr="0075556D">
        <w:rPr>
          <w:b/>
          <w:bCs/>
        </w:rPr>
        <w:t>,</w:t>
      </w:r>
      <w:r w:rsidR="00AE172A">
        <w:t xml:space="preserve"> kurį sudaro </w:t>
      </w:r>
      <w:r w:rsidR="00543906">
        <w:t>b</w:t>
      </w:r>
      <w:r w:rsidR="00AE172A">
        <w:t xml:space="preserve">endrosios ir </w:t>
      </w:r>
      <w:r w:rsidR="00543906">
        <w:t>s</w:t>
      </w:r>
      <w:r w:rsidR="00AE172A">
        <w:t>pecialiosios sąlygos;</w:t>
      </w:r>
    </w:p>
    <w:p w14:paraId="5C85D19C" w14:textId="12AFBA99" w:rsidR="000B5825" w:rsidRPr="000B5825" w:rsidRDefault="008B604D" w:rsidP="000D04FD">
      <w:pPr>
        <w:pStyle w:val="Sraopastraipa"/>
        <w:numPr>
          <w:ilvl w:val="0"/>
          <w:numId w:val="1"/>
        </w:numPr>
        <w:tabs>
          <w:tab w:val="clear" w:pos="710"/>
          <w:tab w:val="left" w:pos="709"/>
          <w:tab w:val="left" w:pos="1134"/>
        </w:tabs>
        <w:jc w:val="both"/>
        <w:rPr>
          <w:bCs/>
          <w:sz w:val="24"/>
          <w:szCs w:val="24"/>
          <w:shd w:val="clear" w:color="auto" w:fill="FFFFFF"/>
        </w:rPr>
      </w:pPr>
      <w:bookmarkStart w:id="19" w:name="_Hlk185503676"/>
      <w:r w:rsidRPr="000B5825">
        <w:rPr>
          <w:sz w:val="24"/>
          <w:szCs w:val="24"/>
        </w:rPr>
        <w:t xml:space="preserve">Šis pirkimas laikomas </w:t>
      </w:r>
      <w:r w:rsidRPr="000B5825">
        <w:rPr>
          <w:b/>
          <w:sz w:val="24"/>
          <w:szCs w:val="24"/>
        </w:rPr>
        <w:t>žaliuoju pirkimu</w:t>
      </w:r>
      <w:r w:rsidRPr="000B5825">
        <w:rPr>
          <w:sz w:val="24"/>
          <w:szCs w:val="24"/>
        </w:rPr>
        <w:t xml:space="preserve">, vadovaujantis </w:t>
      </w:r>
      <w:r w:rsidR="008D77CE" w:rsidRPr="008D77CE">
        <w:rPr>
          <w:sz w:val="24"/>
          <w:szCs w:val="24"/>
        </w:rPr>
        <w:t xml:space="preserve">Aplinkos apsaugos kriterijų taikymo, vykdant žaliuosius pirkimus, tvarkos </w:t>
      </w:r>
      <w:r w:rsidRPr="000B5825">
        <w:rPr>
          <w:sz w:val="24"/>
          <w:szCs w:val="24"/>
        </w:rPr>
        <w:t xml:space="preserve"> aprašo (toliau – Aprašas), patvirtinto Lietuvos Respublikos aplinkos ministro 2011 m. birželio 28 d. įsakymu Nr. D1-508</w:t>
      </w:r>
      <w:r w:rsidRPr="000B5825">
        <w:rPr>
          <w:rFonts w:eastAsiaTheme="minorHAnsi"/>
          <w:sz w:val="24"/>
          <w:szCs w:val="24"/>
        </w:rPr>
        <w:t xml:space="preserve"> (aktualia redakcija)</w:t>
      </w:r>
      <w:r w:rsidR="000B5825" w:rsidRPr="000B5825">
        <w:rPr>
          <w:bCs/>
          <w:sz w:val="24"/>
          <w:szCs w:val="24"/>
          <w:shd w:val="clear" w:color="auto" w:fill="FFFFFF"/>
        </w:rPr>
        <w:t xml:space="preserve"> 2 priedo XXI skyriaus (</w:t>
      </w:r>
      <w:r w:rsidR="000B5825" w:rsidRPr="000B5825">
        <w:rPr>
          <w:bCs/>
          <w:i/>
          <w:iCs/>
          <w:sz w:val="24"/>
          <w:szCs w:val="24"/>
          <w:shd w:val="clear" w:color="auto" w:fill="FFFFFF"/>
        </w:rPr>
        <w:t>Valymo priemonės ir vidaus patalpų valymo paslaugos</w:t>
      </w:r>
      <w:r w:rsidR="000B5825" w:rsidRPr="000B5825">
        <w:rPr>
          <w:bCs/>
          <w:sz w:val="24"/>
          <w:szCs w:val="24"/>
          <w:shd w:val="clear" w:color="auto" w:fill="FFFFFF"/>
        </w:rPr>
        <w:t>) 34, 35 p. tiekėjas  teikdamas Paslaugas turi taikyti  šiuos minimalius aplinkosauginius reikalavimus:</w:t>
      </w:r>
    </w:p>
    <w:p w14:paraId="14C72352" w14:textId="77777777" w:rsidR="000B5825" w:rsidRPr="000E566E" w:rsidRDefault="000B5825" w:rsidP="000B5825">
      <w:pPr>
        <w:tabs>
          <w:tab w:val="left" w:pos="709"/>
          <w:tab w:val="left" w:pos="993"/>
        </w:tabs>
        <w:jc w:val="both"/>
        <w:rPr>
          <w:bCs/>
          <w:shd w:val="clear" w:color="auto" w:fill="FFFFFF"/>
        </w:rPr>
      </w:pPr>
      <w:r w:rsidRPr="000E566E">
        <w:rPr>
          <w:bCs/>
          <w:shd w:val="clear" w:color="auto" w:fill="FFFFFF"/>
        </w:rPr>
        <w:t xml:space="preserve"> „34. Valymo priemonės: universalūs valikliai, langų valymo priemonės, rankomis plaunamų indų plovikliai, skalbinių plovikliai, indaplovėse naudojami plovikliai ir skalavimo priemonės,  turi atitikti joms nustatytus I tipo ekologinio ženklo reikalavimus pagal standartą LST EN ISO 14024 „Aplinkosauginiai ženklai ir aplinkosauginės deklaracijos. I tipo aplinkosauginis ženklinimas. Principai ir procedūros“ ir turi būti paženklinti I tipo ekologiniu ženklu arba kitu tiekėjo pateiktu lygiaverčiu įrodymu (pvz., EU </w:t>
      </w:r>
      <w:proofErr w:type="spellStart"/>
      <w:r w:rsidRPr="000E566E">
        <w:rPr>
          <w:bCs/>
          <w:shd w:val="clear" w:color="auto" w:fill="FFFFFF"/>
        </w:rPr>
        <w:t>Ecolabel</w:t>
      </w:r>
      <w:proofErr w:type="spellEnd"/>
      <w:r w:rsidRPr="000E566E">
        <w:rPr>
          <w:bCs/>
          <w:shd w:val="clear" w:color="auto" w:fill="FFFFFF"/>
        </w:rPr>
        <w:t xml:space="preserve">, </w:t>
      </w:r>
      <w:proofErr w:type="spellStart"/>
      <w:r w:rsidRPr="000E566E">
        <w:rPr>
          <w:bCs/>
          <w:shd w:val="clear" w:color="auto" w:fill="FFFFFF"/>
        </w:rPr>
        <w:t>Nordic</w:t>
      </w:r>
      <w:proofErr w:type="spellEnd"/>
      <w:r w:rsidRPr="000E566E">
        <w:rPr>
          <w:bCs/>
          <w:shd w:val="clear" w:color="auto" w:fill="FFFFFF"/>
        </w:rPr>
        <w:t xml:space="preserve"> </w:t>
      </w:r>
      <w:proofErr w:type="spellStart"/>
      <w:r w:rsidRPr="000E566E">
        <w:rPr>
          <w:bCs/>
          <w:shd w:val="clear" w:color="auto" w:fill="FFFFFF"/>
        </w:rPr>
        <w:t>Swan</w:t>
      </w:r>
      <w:proofErr w:type="spellEnd"/>
      <w:r w:rsidRPr="000E566E">
        <w:rPr>
          <w:bCs/>
          <w:shd w:val="clear" w:color="auto" w:fill="FFFFFF"/>
        </w:rPr>
        <w:t xml:space="preserve">, </w:t>
      </w:r>
      <w:proofErr w:type="spellStart"/>
      <w:r w:rsidRPr="000E566E">
        <w:rPr>
          <w:bCs/>
          <w:shd w:val="clear" w:color="auto" w:fill="FFFFFF"/>
        </w:rPr>
        <w:t>Blue</w:t>
      </w:r>
      <w:proofErr w:type="spellEnd"/>
      <w:r w:rsidRPr="000E566E">
        <w:rPr>
          <w:bCs/>
          <w:shd w:val="clear" w:color="auto" w:fill="FFFFFF"/>
        </w:rPr>
        <w:t xml:space="preserve"> </w:t>
      </w:r>
      <w:proofErr w:type="spellStart"/>
      <w:r w:rsidRPr="000E566E">
        <w:rPr>
          <w:bCs/>
          <w:shd w:val="clear" w:color="auto" w:fill="FFFFFF"/>
        </w:rPr>
        <w:t>Angel</w:t>
      </w:r>
      <w:proofErr w:type="spellEnd"/>
      <w:r w:rsidRPr="000E566E">
        <w:rPr>
          <w:bCs/>
          <w:shd w:val="clear" w:color="auto" w:fill="FFFFFF"/>
        </w:rPr>
        <w:t xml:space="preserve">, </w:t>
      </w:r>
      <w:proofErr w:type="spellStart"/>
      <w:r w:rsidRPr="000E566E">
        <w:rPr>
          <w:bCs/>
          <w:shd w:val="clear" w:color="auto" w:fill="FFFFFF"/>
        </w:rPr>
        <w:t>El</w:t>
      </w:r>
      <w:proofErr w:type="spellEnd"/>
      <w:r w:rsidRPr="000E566E">
        <w:rPr>
          <w:bCs/>
          <w:shd w:val="clear" w:color="auto" w:fill="FFFFFF"/>
        </w:rPr>
        <w:t xml:space="preserve"> </w:t>
      </w:r>
      <w:proofErr w:type="spellStart"/>
      <w:r w:rsidRPr="000E566E">
        <w:rPr>
          <w:bCs/>
          <w:shd w:val="clear" w:color="auto" w:fill="FFFFFF"/>
        </w:rPr>
        <w:t>Distintiu</w:t>
      </w:r>
      <w:proofErr w:type="spellEnd"/>
      <w:r w:rsidRPr="000E566E">
        <w:rPr>
          <w:bCs/>
          <w:shd w:val="clear" w:color="auto" w:fill="FFFFFF"/>
        </w:rPr>
        <w:t xml:space="preserve">, </w:t>
      </w:r>
      <w:proofErr w:type="spellStart"/>
      <w:r w:rsidRPr="000E566E">
        <w:rPr>
          <w:bCs/>
          <w:shd w:val="clear" w:color="auto" w:fill="FFFFFF"/>
        </w:rPr>
        <w:t>Milieukeur</w:t>
      </w:r>
      <w:proofErr w:type="spellEnd"/>
      <w:r w:rsidRPr="000E566E">
        <w:rPr>
          <w:bCs/>
          <w:shd w:val="clear" w:color="auto" w:fill="FFFFFF"/>
        </w:rPr>
        <w:t xml:space="preserve">, </w:t>
      </w:r>
      <w:proofErr w:type="spellStart"/>
      <w:r w:rsidRPr="000E566E">
        <w:rPr>
          <w:bCs/>
          <w:shd w:val="clear" w:color="auto" w:fill="FFFFFF"/>
        </w:rPr>
        <w:t>Österreichisches</w:t>
      </w:r>
      <w:proofErr w:type="spellEnd"/>
      <w:r w:rsidRPr="000E566E">
        <w:rPr>
          <w:bCs/>
          <w:shd w:val="clear" w:color="auto" w:fill="FFFFFF"/>
        </w:rPr>
        <w:t xml:space="preserve"> </w:t>
      </w:r>
      <w:proofErr w:type="spellStart"/>
      <w:r w:rsidRPr="000E566E">
        <w:rPr>
          <w:bCs/>
          <w:shd w:val="clear" w:color="auto" w:fill="FFFFFF"/>
        </w:rPr>
        <w:t>Umweltzeichen</w:t>
      </w:r>
      <w:proofErr w:type="spellEnd"/>
      <w:r w:rsidRPr="000E566E">
        <w:rPr>
          <w:bCs/>
          <w:shd w:val="clear" w:color="auto" w:fill="FFFFFF"/>
        </w:rPr>
        <w:t xml:space="preserve">, NF </w:t>
      </w:r>
      <w:proofErr w:type="spellStart"/>
      <w:r w:rsidRPr="000E566E">
        <w:rPr>
          <w:bCs/>
          <w:shd w:val="clear" w:color="auto" w:fill="FFFFFF"/>
        </w:rPr>
        <w:t>Environnement</w:t>
      </w:r>
      <w:proofErr w:type="spellEnd"/>
      <w:r w:rsidRPr="000E566E">
        <w:rPr>
          <w:bCs/>
          <w:shd w:val="clear" w:color="auto" w:fill="FFFFFF"/>
        </w:rPr>
        <w:t xml:space="preserve">, </w:t>
      </w:r>
      <w:proofErr w:type="spellStart"/>
      <w:r w:rsidRPr="000E566E">
        <w:rPr>
          <w:bCs/>
          <w:shd w:val="clear" w:color="auto" w:fill="FFFFFF"/>
        </w:rPr>
        <w:t>The</w:t>
      </w:r>
      <w:proofErr w:type="spellEnd"/>
      <w:r w:rsidRPr="000E566E">
        <w:rPr>
          <w:bCs/>
          <w:shd w:val="clear" w:color="auto" w:fill="FFFFFF"/>
        </w:rPr>
        <w:t xml:space="preserve"> </w:t>
      </w:r>
      <w:proofErr w:type="spellStart"/>
      <w:r w:rsidRPr="000E566E">
        <w:rPr>
          <w:bCs/>
          <w:shd w:val="clear" w:color="auto" w:fill="FFFFFF"/>
        </w:rPr>
        <w:t>Hungarian</w:t>
      </w:r>
      <w:proofErr w:type="spellEnd"/>
      <w:r w:rsidRPr="000E566E">
        <w:rPr>
          <w:bCs/>
          <w:shd w:val="clear" w:color="auto" w:fill="FFFFFF"/>
        </w:rPr>
        <w:t xml:space="preserve"> </w:t>
      </w:r>
      <w:proofErr w:type="spellStart"/>
      <w:r w:rsidRPr="000E566E">
        <w:rPr>
          <w:bCs/>
          <w:shd w:val="clear" w:color="auto" w:fill="FFFFFF"/>
        </w:rPr>
        <w:t>Eco-label</w:t>
      </w:r>
      <w:proofErr w:type="spellEnd"/>
      <w:r w:rsidRPr="000E566E">
        <w:rPr>
          <w:bCs/>
          <w:shd w:val="clear" w:color="auto" w:fill="FFFFFF"/>
        </w:rPr>
        <w:t xml:space="preserve">, </w:t>
      </w:r>
      <w:proofErr w:type="spellStart"/>
      <w:r w:rsidRPr="000E566E">
        <w:rPr>
          <w:bCs/>
          <w:shd w:val="clear" w:color="auto" w:fill="FFFFFF"/>
        </w:rPr>
        <w:t>Polish</w:t>
      </w:r>
      <w:proofErr w:type="spellEnd"/>
      <w:r w:rsidRPr="000E566E">
        <w:rPr>
          <w:bCs/>
          <w:shd w:val="clear" w:color="auto" w:fill="FFFFFF"/>
        </w:rPr>
        <w:t xml:space="preserve"> </w:t>
      </w:r>
      <w:proofErr w:type="spellStart"/>
      <w:r w:rsidRPr="000E566E">
        <w:rPr>
          <w:bCs/>
          <w:shd w:val="clear" w:color="auto" w:fill="FFFFFF"/>
        </w:rPr>
        <w:t>Eco</w:t>
      </w:r>
      <w:proofErr w:type="spellEnd"/>
      <w:r w:rsidRPr="000E566E">
        <w:rPr>
          <w:bCs/>
          <w:shd w:val="clear" w:color="auto" w:fill="FFFFFF"/>
        </w:rPr>
        <w:t xml:space="preserve"> Mark-</w:t>
      </w:r>
      <w:proofErr w:type="spellStart"/>
      <w:r w:rsidRPr="000E566E">
        <w:rPr>
          <w:bCs/>
          <w:shd w:val="clear" w:color="auto" w:fill="FFFFFF"/>
        </w:rPr>
        <w:t>Znak</w:t>
      </w:r>
      <w:proofErr w:type="spellEnd"/>
      <w:r w:rsidRPr="000E566E">
        <w:rPr>
          <w:bCs/>
          <w:shd w:val="clear" w:color="auto" w:fill="FFFFFF"/>
        </w:rPr>
        <w:t xml:space="preserve"> EKO arba kitu I tipo ekologiniu ženklu).</w:t>
      </w:r>
    </w:p>
    <w:p w14:paraId="2C2DF8D5" w14:textId="712335EF" w:rsidR="00101835" w:rsidRPr="000D04FD" w:rsidRDefault="000B5825" w:rsidP="000D04FD">
      <w:pPr>
        <w:tabs>
          <w:tab w:val="left" w:pos="709"/>
          <w:tab w:val="left" w:pos="993"/>
        </w:tabs>
        <w:jc w:val="both"/>
        <w:rPr>
          <w:bCs/>
          <w:shd w:val="clear" w:color="auto" w:fill="FFFFFF"/>
        </w:rPr>
      </w:pPr>
      <w:r w:rsidRPr="000E566E">
        <w:rPr>
          <w:bCs/>
          <w:shd w:val="clear" w:color="auto" w:fill="FFFFFF"/>
        </w:rPr>
        <w:t>35.Vidaus patalpų valymo paslaugoms naudojamos valymo priemonės turi atitikti XXI skyriaus 34 punkte nustatytus minimalius aplinkos apsaugos kriterijus, jeigu tai neprieštarauja higienos normoms ar kitiems specialiesiems (saugos ar priežiūros) reikalavimams.“</w:t>
      </w:r>
    </w:p>
    <w:bookmarkEnd w:id="19"/>
    <w:p w14:paraId="688BA24C" w14:textId="630D282D" w:rsidR="00584850" w:rsidRDefault="002C095E" w:rsidP="003662CA">
      <w:pPr>
        <w:widowControl w:val="0"/>
        <w:tabs>
          <w:tab w:val="num" w:pos="1134"/>
          <w:tab w:val="left" w:pos="1276"/>
        </w:tabs>
        <w:jc w:val="both"/>
        <w:rPr>
          <w:b/>
          <w:bCs/>
          <w:i/>
          <w:iCs/>
        </w:rPr>
      </w:pPr>
      <w:r>
        <w:rPr>
          <w:b/>
          <w:bCs/>
          <w:i/>
          <w:iCs/>
        </w:rPr>
        <w:tab/>
      </w:r>
      <w:r w:rsidR="00584850" w:rsidRPr="003662CA">
        <w:rPr>
          <w:b/>
          <w:bCs/>
          <w:i/>
          <w:iCs/>
        </w:rPr>
        <w:t>Aplinkos apaugos kriterij</w:t>
      </w:r>
      <w:r>
        <w:rPr>
          <w:b/>
          <w:bCs/>
          <w:i/>
          <w:iCs/>
        </w:rPr>
        <w:t>us</w:t>
      </w:r>
      <w:r w:rsidR="00584850" w:rsidRPr="003662CA">
        <w:rPr>
          <w:b/>
          <w:bCs/>
          <w:i/>
          <w:iCs/>
        </w:rPr>
        <w:t xml:space="preserve"> nustat</w:t>
      </w:r>
      <w:r>
        <w:rPr>
          <w:b/>
          <w:bCs/>
          <w:i/>
          <w:iCs/>
        </w:rPr>
        <w:t>omas</w:t>
      </w:r>
      <w:r w:rsidR="00584850" w:rsidRPr="003662CA">
        <w:rPr>
          <w:b/>
          <w:bCs/>
          <w:i/>
          <w:iCs/>
        </w:rPr>
        <w:t xml:space="preserve"> Techninėje specifikacijoje, konkurso sąlygų aprašo 2 priede, o </w:t>
      </w:r>
      <w:r w:rsidR="00E12E3B">
        <w:rPr>
          <w:b/>
          <w:bCs/>
          <w:i/>
          <w:iCs/>
        </w:rPr>
        <w:t>S</w:t>
      </w:r>
      <w:r w:rsidR="00584850" w:rsidRPr="003662CA">
        <w:rPr>
          <w:b/>
          <w:bCs/>
          <w:i/>
          <w:iCs/>
        </w:rPr>
        <w:t>utarties projekte,</w:t>
      </w:r>
      <w:r w:rsidR="00584850" w:rsidRPr="00D341C1">
        <w:t xml:space="preserve"> </w:t>
      </w:r>
      <w:r w:rsidR="00584850" w:rsidRPr="003662CA">
        <w:rPr>
          <w:b/>
          <w:bCs/>
          <w:i/>
          <w:iCs/>
        </w:rPr>
        <w:t xml:space="preserve">konkurso sąlygų aprašo </w:t>
      </w:r>
      <w:r w:rsidR="000D04FD">
        <w:rPr>
          <w:b/>
          <w:bCs/>
          <w:i/>
          <w:iCs/>
        </w:rPr>
        <w:t>4</w:t>
      </w:r>
      <w:r w:rsidR="00584850" w:rsidRPr="003662CA">
        <w:rPr>
          <w:b/>
          <w:bCs/>
          <w:i/>
          <w:iCs/>
        </w:rPr>
        <w:t xml:space="preserve"> priede</w:t>
      </w:r>
      <w:r w:rsidR="00584850" w:rsidRPr="00D341C1">
        <w:t xml:space="preserve"> </w:t>
      </w:r>
      <w:r w:rsidR="00584850" w:rsidRPr="003662CA">
        <w:rPr>
          <w:b/>
          <w:bCs/>
          <w:i/>
          <w:iCs/>
        </w:rPr>
        <w:t>nustatoma sankcijos už šių įsipareigojimų nesilaikymą</w:t>
      </w:r>
      <w:r w:rsidR="00E675AC" w:rsidRPr="003662CA">
        <w:rPr>
          <w:b/>
          <w:bCs/>
          <w:i/>
          <w:iCs/>
        </w:rPr>
        <w:t>.</w:t>
      </w:r>
    </w:p>
    <w:p w14:paraId="6DE9F47D" w14:textId="74AF5E23" w:rsidR="009C45E7" w:rsidRPr="009C45E7" w:rsidRDefault="001156D1" w:rsidP="00DD11D3">
      <w:pPr>
        <w:pStyle w:val="Sraopastraipa"/>
        <w:numPr>
          <w:ilvl w:val="0"/>
          <w:numId w:val="1"/>
        </w:numPr>
        <w:tabs>
          <w:tab w:val="left" w:pos="1134"/>
        </w:tabs>
        <w:jc w:val="both"/>
        <w:rPr>
          <w:rStyle w:val="ng-star-inserted"/>
          <w:i/>
          <w:iCs/>
          <w:sz w:val="24"/>
          <w:szCs w:val="24"/>
        </w:rPr>
      </w:pPr>
      <w:r w:rsidRPr="009C45E7">
        <w:rPr>
          <w:rStyle w:val="ng-star-inserted"/>
          <w:color w:val="303030"/>
          <w:sz w:val="24"/>
          <w:szCs w:val="24"/>
          <w:shd w:val="clear" w:color="auto" w:fill="FFFFFF"/>
        </w:rPr>
        <w:t xml:space="preserve">Šis pirkimas laikomas </w:t>
      </w:r>
      <w:r w:rsidRPr="009C45E7">
        <w:rPr>
          <w:b/>
          <w:bCs/>
          <w:color w:val="303030"/>
          <w:sz w:val="24"/>
          <w:szCs w:val="24"/>
          <w:shd w:val="clear" w:color="auto" w:fill="FFFFFF"/>
        </w:rPr>
        <w:t>socialiai atsakingu pirkimu</w:t>
      </w:r>
      <w:r w:rsidRPr="009C45E7">
        <w:rPr>
          <w:rStyle w:val="ng-star-inserted"/>
          <w:color w:val="303030"/>
          <w:sz w:val="24"/>
          <w:szCs w:val="24"/>
          <w:shd w:val="clear" w:color="auto" w:fill="FFFFFF"/>
        </w:rPr>
        <w:t xml:space="preserve">. Perkančioji organizacija, įvertinusi tai, kad valymo paslaugos yra </w:t>
      </w:r>
      <w:r w:rsidRPr="003E75A3">
        <w:rPr>
          <w:color w:val="303030"/>
          <w:sz w:val="24"/>
          <w:szCs w:val="24"/>
          <w:shd w:val="clear" w:color="auto" w:fill="FFFFFF"/>
        </w:rPr>
        <w:t>imlios darbui</w:t>
      </w:r>
      <w:r w:rsidRPr="009C45E7">
        <w:rPr>
          <w:rStyle w:val="ng-star-inserted"/>
          <w:color w:val="303030"/>
          <w:sz w:val="24"/>
          <w:szCs w:val="24"/>
          <w:shd w:val="clear" w:color="auto" w:fill="FFFFFF"/>
        </w:rPr>
        <w:t xml:space="preserve"> (darbo jėgai) ir darbuotojų darbo sąlygos bei tinkamas darbo laiko organizavimas turi tiesioginę įtaką paslaugų kokybei bei Techninėje specifikacijoje nustatytų </w:t>
      </w:r>
      <w:r w:rsidRPr="003E75A3">
        <w:rPr>
          <w:color w:val="303030"/>
          <w:sz w:val="24"/>
          <w:szCs w:val="24"/>
          <w:shd w:val="clear" w:color="auto" w:fill="FFFFFF"/>
        </w:rPr>
        <w:t>švaros lygių užtikrinimui</w:t>
      </w:r>
      <w:r w:rsidRPr="009C45E7">
        <w:rPr>
          <w:rStyle w:val="ng-star-inserted"/>
          <w:color w:val="303030"/>
          <w:sz w:val="24"/>
          <w:szCs w:val="24"/>
          <w:shd w:val="clear" w:color="auto" w:fill="FFFFFF"/>
        </w:rPr>
        <w:t xml:space="preserve">, nustato </w:t>
      </w:r>
      <w:r w:rsidRPr="00725293">
        <w:rPr>
          <w:color w:val="303030"/>
          <w:sz w:val="24"/>
          <w:szCs w:val="24"/>
          <w:shd w:val="clear" w:color="auto" w:fill="FFFFFF"/>
        </w:rPr>
        <w:t>socialinio pobūdžio sutarties vykdymo sąlygas</w:t>
      </w:r>
      <w:r w:rsidRPr="009C45E7">
        <w:rPr>
          <w:rStyle w:val="ng-star-inserted"/>
          <w:color w:val="303030"/>
          <w:sz w:val="24"/>
          <w:szCs w:val="24"/>
          <w:shd w:val="clear" w:color="auto" w:fill="FFFFFF"/>
        </w:rPr>
        <w:t xml:space="preserve">. Šie reikalavimai, įpareigojantys Tiekėją griežtai laikytis socialinės ir darbo teisės nuostatų bei valdyti žmogiškuosius išteklius nekuriant nepagrįsto darbo krūvio, yra detalizuoti </w:t>
      </w:r>
      <w:r w:rsidRPr="003E75A3">
        <w:rPr>
          <w:color w:val="303030"/>
          <w:sz w:val="24"/>
          <w:szCs w:val="24"/>
          <w:shd w:val="clear" w:color="auto" w:fill="FFFFFF"/>
        </w:rPr>
        <w:t>Techninės specifikacijos</w:t>
      </w:r>
      <w:r w:rsidRPr="003E75A3">
        <w:rPr>
          <w:rStyle w:val="ng-star-inserted"/>
          <w:color w:val="303030"/>
          <w:sz w:val="24"/>
          <w:szCs w:val="24"/>
          <w:shd w:val="clear" w:color="auto" w:fill="FFFFFF"/>
        </w:rPr>
        <w:t xml:space="preserve"> (Konkurso sąlygų 2 priedas) </w:t>
      </w:r>
      <w:r w:rsidRPr="003E75A3">
        <w:rPr>
          <w:color w:val="303030"/>
          <w:sz w:val="24"/>
          <w:szCs w:val="24"/>
          <w:shd w:val="clear" w:color="auto" w:fill="FFFFFF"/>
        </w:rPr>
        <w:t>71 punkte</w:t>
      </w:r>
      <w:r w:rsidRPr="009C45E7">
        <w:rPr>
          <w:rStyle w:val="ng-star-inserted"/>
          <w:color w:val="303030"/>
          <w:sz w:val="24"/>
          <w:szCs w:val="24"/>
          <w:shd w:val="clear" w:color="auto" w:fill="FFFFFF"/>
        </w:rPr>
        <w:t xml:space="preserve">. Kontrolės mechanizmas bei </w:t>
      </w:r>
      <w:r w:rsidRPr="003E75A3">
        <w:rPr>
          <w:color w:val="303030"/>
          <w:sz w:val="24"/>
          <w:szCs w:val="24"/>
          <w:shd w:val="clear" w:color="auto" w:fill="FFFFFF"/>
        </w:rPr>
        <w:t>sankcijos</w:t>
      </w:r>
      <w:r w:rsidRPr="009C45E7">
        <w:rPr>
          <w:rStyle w:val="ng-star-inserted"/>
          <w:color w:val="303030"/>
          <w:sz w:val="24"/>
          <w:szCs w:val="24"/>
          <w:shd w:val="clear" w:color="auto" w:fill="FFFFFF"/>
        </w:rPr>
        <w:t xml:space="preserve"> už šių socialinių įsipareigojimų nevykdymą ar netinkamą vykdymą yra nustatyti </w:t>
      </w:r>
      <w:r w:rsidRPr="003E75A3">
        <w:rPr>
          <w:color w:val="303030"/>
          <w:sz w:val="24"/>
          <w:szCs w:val="24"/>
          <w:shd w:val="clear" w:color="auto" w:fill="FFFFFF"/>
        </w:rPr>
        <w:t>Sutarties projekte</w:t>
      </w:r>
      <w:r w:rsidRPr="009C45E7">
        <w:rPr>
          <w:rStyle w:val="ng-star-inserted"/>
          <w:color w:val="303030"/>
          <w:sz w:val="24"/>
          <w:szCs w:val="24"/>
          <w:shd w:val="clear" w:color="auto" w:fill="FFFFFF"/>
        </w:rPr>
        <w:t xml:space="preserve"> (Konkurso sąlygų 4 priedas</w:t>
      </w:r>
      <w:r w:rsidR="003E75A3">
        <w:rPr>
          <w:rStyle w:val="ng-star-inserted"/>
          <w:color w:val="303030"/>
          <w:sz w:val="24"/>
          <w:szCs w:val="24"/>
          <w:shd w:val="clear" w:color="auto" w:fill="FFFFFF"/>
        </w:rPr>
        <w:t>).</w:t>
      </w:r>
    </w:p>
    <w:p w14:paraId="21C78EE6" w14:textId="762B15A3" w:rsidR="000D04FD" w:rsidRDefault="009E2BED" w:rsidP="00DD11D3">
      <w:pPr>
        <w:pStyle w:val="Sraopastraipa"/>
        <w:numPr>
          <w:ilvl w:val="0"/>
          <w:numId w:val="1"/>
        </w:numPr>
        <w:tabs>
          <w:tab w:val="left" w:pos="1134"/>
        </w:tabs>
        <w:jc w:val="both"/>
        <w:rPr>
          <w:i/>
          <w:iCs/>
          <w:sz w:val="24"/>
          <w:szCs w:val="24"/>
        </w:rPr>
      </w:pPr>
      <w:r w:rsidRPr="007A7C75">
        <w:rPr>
          <w:sz w:val="24"/>
          <w:szCs w:val="24"/>
        </w:rPr>
        <w:t>Perkančiosios organizacijos sprendimo neatlikti pirkimo naudojantis centrinės perkančiosios organizacijos (CPO LT) paslaugomis argumentai,</w:t>
      </w:r>
      <w:r w:rsidRPr="007E2799">
        <w:rPr>
          <w:sz w:val="24"/>
          <w:szCs w:val="24"/>
        </w:rPr>
        <w:t xml:space="preserve"> kaip numatyta</w:t>
      </w:r>
      <w:r w:rsidR="005F3666" w:rsidRPr="005F3666">
        <w:t xml:space="preserve"> </w:t>
      </w:r>
      <w:r w:rsidR="005F3666">
        <w:t>VPĮ</w:t>
      </w:r>
      <w:r w:rsidRPr="007E2799">
        <w:rPr>
          <w:sz w:val="24"/>
          <w:szCs w:val="24"/>
        </w:rPr>
        <w:t xml:space="preserve"> 82 straipsnio 2 dalies 1 punkte:</w:t>
      </w:r>
      <w:r w:rsidR="00DD11D3" w:rsidRPr="00DD11D3">
        <w:t xml:space="preserve"> </w:t>
      </w:r>
      <w:r w:rsidR="00DD23EA" w:rsidRPr="00DD23EA">
        <w:rPr>
          <w:i/>
          <w:iCs/>
          <w:sz w:val="24"/>
          <w:szCs w:val="24"/>
        </w:rPr>
        <w:t>Perkančioji organizacija pirkimo nevykdo per CPO LT elektroninį katalogą, nes kataloge siūlomas valymo paslaugų modelis grindžiamas fiksuotu patalpų valymo dažnumu, darbo laiku ir vienodo bazinio švaros lygio užtikrinimu visose patalpose, o Perkančiosios organizacijos poreikis yra kintamas ir priklauso nuo patalpų naudojimo intensyvumo bei veiklos organizavimo. Perkančiajai organizacijai būtina valymo grafikus derinti pagal faktinį poreikį ir užtikrinti skirtingą švaros lygį skirtingos paskirties patalpose, todėl CPO LT kataloge siūlomos standartizuotos sąlygos neatitinka Perkančiosios organizacijos poreikio</w:t>
      </w:r>
      <w:r w:rsidR="00DD23EA">
        <w:rPr>
          <w:i/>
          <w:iCs/>
          <w:sz w:val="24"/>
          <w:szCs w:val="24"/>
        </w:rPr>
        <w:t>.</w:t>
      </w:r>
    </w:p>
    <w:p w14:paraId="7390207E" w14:textId="77777777" w:rsidR="00DD11D3" w:rsidRPr="00DD23EA" w:rsidRDefault="00DD11D3" w:rsidP="00DD23EA">
      <w:pPr>
        <w:tabs>
          <w:tab w:val="left" w:pos="1134"/>
        </w:tabs>
        <w:jc w:val="both"/>
        <w:rPr>
          <w:i/>
          <w:iCs/>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3B99416F"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2B7D7E">
        <w:rPr>
          <w:b/>
          <w:szCs w:val="22"/>
        </w:rPr>
        <w:t xml:space="preserve"> IR</w:t>
      </w:r>
      <w:r w:rsidR="008E69B7">
        <w:rPr>
          <w:b/>
          <w:szCs w:val="22"/>
        </w:rPr>
        <w:t xml:space="preserve"> </w:t>
      </w:r>
      <w:r w:rsidRPr="00F77F11">
        <w:rPr>
          <w:b/>
          <w:szCs w:val="22"/>
        </w:rPr>
        <w:t>KVALIFIKACIJOS REIKALAVIMAI</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34F5DD1" w14:textId="6B393DCE" w:rsidR="009214AE" w:rsidRPr="00962C0C" w:rsidRDefault="00931CA0" w:rsidP="00105B06">
      <w:pPr>
        <w:pStyle w:val="Sraopastraipa"/>
        <w:widowControl w:val="0"/>
        <w:numPr>
          <w:ilvl w:val="0"/>
          <w:numId w:val="14"/>
        </w:numPr>
        <w:tabs>
          <w:tab w:val="left" w:pos="1134"/>
        </w:tabs>
        <w:jc w:val="both"/>
        <w:rPr>
          <w:sz w:val="24"/>
          <w:szCs w:val="24"/>
        </w:rPr>
      </w:pPr>
      <w:r w:rsidRPr="00962C0C">
        <w:rPr>
          <w:sz w:val="24"/>
          <w:szCs w:val="24"/>
        </w:rPr>
        <w:t>Tiekėjai, dalyvaujantys pirkime</w:t>
      </w:r>
      <w:r w:rsidR="00093693">
        <w:rPr>
          <w:sz w:val="24"/>
          <w:szCs w:val="24"/>
        </w:rPr>
        <w:t xml:space="preserve"> kartu </w:t>
      </w:r>
      <w:r w:rsidRPr="00962C0C">
        <w:rPr>
          <w:sz w:val="24"/>
          <w:szCs w:val="24"/>
        </w:rPr>
        <w:t xml:space="preserve">su pasiūlymu turi pateikti konkurso sąlygų aprašo </w:t>
      </w:r>
      <w:r w:rsidR="008D77CE">
        <w:rPr>
          <w:sz w:val="24"/>
          <w:szCs w:val="24"/>
        </w:rPr>
        <w:t>5</w:t>
      </w:r>
      <w:r w:rsidRPr="00962C0C">
        <w:rPr>
          <w:sz w:val="24"/>
          <w:szCs w:val="24"/>
        </w:rPr>
        <w:t xml:space="preserve"> priede nustatytos formos užpildytą Europos bendrąjį viešųjų pirkimų dokumentą (toliau – EBVPD) pagal VPĮ 50 str. nustatytus reikalavimus. </w:t>
      </w:r>
      <w:r w:rsidRPr="00962C0C">
        <w:rPr>
          <w:b/>
          <w:bCs/>
          <w:sz w:val="24"/>
          <w:szCs w:val="24"/>
        </w:rPr>
        <w:t>Pašalinimo pagrindai taikomi tiekėjui (kai pasiūlymą teikia ūkio subjektų grupė – visiems tos grupės nariams) ir ūkio subjektams, kurių pajėgumais tiekėjas remiasi</w:t>
      </w:r>
      <w:r w:rsidR="00A73E3B" w:rsidRPr="00962C0C">
        <w:rPr>
          <w:b/>
          <w:bCs/>
          <w:sz w:val="24"/>
          <w:szCs w:val="24"/>
        </w:rPr>
        <w:t xml:space="preserve"> </w:t>
      </w:r>
      <w:r w:rsidR="001663F6" w:rsidRPr="001663F6">
        <w:rPr>
          <w:b/>
          <w:bCs/>
          <w:sz w:val="24"/>
          <w:szCs w:val="24"/>
        </w:rPr>
        <w:t>o subtiekėjams, kurių pajėgumais tiekėjas nesiremia</w:t>
      </w:r>
      <w:r w:rsidR="00C45110">
        <w:rPr>
          <w:b/>
          <w:bCs/>
          <w:sz w:val="24"/>
          <w:szCs w:val="24"/>
        </w:rPr>
        <w:t xml:space="preserve">, </w:t>
      </w:r>
      <w:r w:rsidR="001663F6" w:rsidRPr="001663F6">
        <w:rPr>
          <w:b/>
          <w:bCs/>
          <w:sz w:val="24"/>
          <w:szCs w:val="24"/>
        </w:rPr>
        <w:t>pašalinimo pagrindai netaikomi ir jiems EBVPD teikti nereikia</w:t>
      </w:r>
      <w:r w:rsidRPr="00962C0C">
        <w:rPr>
          <w:b/>
          <w:bCs/>
          <w:sz w:val="24"/>
          <w:szCs w:val="24"/>
        </w:rPr>
        <w:t>.</w:t>
      </w:r>
      <w:r w:rsidRPr="00962C0C">
        <w:rPr>
          <w:sz w:val="24"/>
          <w:szCs w:val="24"/>
        </w:rPr>
        <w:t xml:space="preserve"> Tiekėjas, kurio pasiūlymas gali būti pripažintas laimėjusiu</w:t>
      </w:r>
      <w:r w:rsidR="00B559EB" w:rsidRPr="00962C0C">
        <w:rPr>
          <w:sz w:val="24"/>
          <w:szCs w:val="24"/>
        </w:rPr>
        <w:t xml:space="preserve"> (po pasiūlymų eilės nustatymo)</w:t>
      </w:r>
      <w:r w:rsidRPr="00962C0C">
        <w:rPr>
          <w:sz w:val="24"/>
          <w:szCs w:val="24"/>
        </w:rPr>
        <w:t xml:space="preserve">, turi neatitikti tiekėjų </w:t>
      </w:r>
      <w:bookmarkStart w:id="20" w:name="_Hlk199750940"/>
      <w:r w:rsidRPr="00962C0C">
        <w:rPr>
          <w:sz w:val="24"/>
          <w:szCs w:val="24"/>
        </w:rPr>
        <w:t>pašalinimo pagrindų ir atitikti kvalifikacijos reikalavimus</w:t>
      </w:r>
      <w:bookmarkEnd w:id="20"/>
      <w:r w:rsidRPr="00962C0C">
        <w:rPr>
          <w:sz w:val="24"/>
          <w:szCs w:val="24"/>
        </w:rPr>
        <w:t xml:space="preserve">. </w:t>
      </w:r>
      <w:r w:rsidR="00B01F05" w:rsidRPr="00962C0C">
        <w:rPr>
          <w:sz w:val="24"/>
          <w:szCs w:val="24"/>
        </w:rPr>
        <w:t>Nuo 2024-01-01 įsigaliojus VPĮ 25 straipsnio 1 d</w:t>
      </w:r>
      <w:r w:rsidR="001663F6">
        <w:rPr>
          <w:sz w:val="24"/>
          <w:szCs w:val="24"/>
        </w:rPr>
        <w:t>.</w:t>
      </w:r>
      <w:r w:rsidR="00B01F05" w:rsidRPr="00962C0C">
        <w:rPr>
          <w:sz w:val="24"/>
          <w:szCs w:val="24"/>
        </w:rPr>
        <w:t xml:space="preserve"> pakeitimui, atliekant supaprastintus pirkimus, kai tiekėjo prašoma pateikti EBVPD, pažymų, patvirtinančių </w:t>
      </w:r>
      <w:r w:rsidR="00B559EB" w:rsidRPr="00962C0C">
        <w:rPr>
          <w:sz w:val="24"/>
          <w:szCs w:val="24"/>
        </w:rPr>
        <w:t xml:space="preserve">VPĮ </w:t>
      </w:r>
      <w:r w:rsidR="00B01F05" w:rsidRPr="00962C0C">
        <w:rPr>
          <w:sz w:val="24"/>
          <w:szCs w:val="24"/>
        </w:rPr>
        <w:t xml:space="preserve"> 46 straipsnyje nurodytų tiekėjo pašalinimo pagrindų nebuvimą, nereikalaujama. Šių pažymų iš tiekėjų </w:t>
      </w:r>
      <w:r w:rsidR="00B01F05" w:rsidRPr="00962C0C">
        <w:rPr>
          <w:sz w:val="24"/>
          <w:szCs w:val="24"/>
        </w:rPr>
        <w:lastRenderedPageBreak/>
        <w:t>CPO gali reikalauti tik turėdamos pagrįstų abejonių dėl tiekėjų patikimumo.</w:t>
      </w:r>
      <w:r w:rsidRPr="00962C0C">
        <w:rPr>
          <w:sz w:val="24"/>
          <w:szCs w:val="24"/>
        </w:rPr>
        <w:t xml:space="preserve"> Atkreipiamas dėmesys, kad tiekėjo pašalinimo pagrindų nebuvimą patvirtinantys dokumentai, gauti iš institucijų, nurodantys duomenis po pasiūlymų pateikimo termino pabaigos, bus laikomi  priimtinais. </w:t>
      </w:r>
      <w:r w:rsidR="00487445" w:rsidRPr="00962C0C">
        <w:rPr>
          <w:sz w:val="24"/>
          <w:szCs w:val="24"/>
        </w:rPr>
        <w:t xml:space="preserve">CPO pašalinimo pagrindų nebuvimą </w:t>
      </w:r>
      <w:r w:rsidR="00093693">
        <w:rPr>
          <w:sz w:val="24"/>
          <w:szCs w:val="24"/>
        </w:rPr>
        <w:t xml:space="preserve">viešai prieinamą </w:t>
      </w:r>
      <w:r w:rsidR="00487445" w:rsidRPr="00962C0C">
        <w:rPr>
          <w:sz w:val="24"/>
          <w:szCs w:val="24"/>
        </w:rPr>
        <w:t>patvirtinančią informaciją vertins  paskutin</w:t>
      </w:r>
      <w:r w:rsidR="00093693">
        <w:rPr>
          <w:sz w:val="24"/>
          <w:szCs w:val="24"/>
        </w:rPr>
        <w:t>ei</w:t>
      </w:r>
      <w:r w:rsidR="00487445" w:rsidRPr="00962C0C">
        <w:rPr>
          <w:sz w:val="24"/>
          <w:szCs w:val="24"/>
        </w:rPr>
        <w:t xml:space="preserve"> pasiūlymų pateikimo termino dien</w:t>
      </w:r>
      <w:r w:rsidR="00093693">
        <w:rPr>
          <w:sz w:val="24"/>
          <w:szCs w:val="24"/>
        </w:rPr>
        <w:t>ai</w:t>
      </w:r>
      <w:r w:rsidR="00487445" w:rsidRPr="00962C0C">
        <w:rPr>
          <w:sz w:val="24"/>
          <w:szCs w:val="24"/>
        </w:rPr>
        <w:t>, ir tos dienos, iki kurios galimas laimėtojas turi pateikti kitus įrodančius dokumentus</w:t>
      </w:r>
      <w:r w:rsidR="00093693">
        <w:rPr>
          <w:sz w:val="24"/>
          <w:szCs w:val="24"/>
        </w:rPr>
        <w:t>.</w:t>
      </w:r>
      <w:r w:rsidR="00487445" w:rsidRPr="00962C0C">
        <w:rPr>
          <w:sz w:val="24"/>
          <w:szCs w:val="24"/>
        </w:rPr>
        <w:t xml:space="preserve"> </w:t>
      </w:r>
      <w:r w:rsidRPr="00962C0C">
        <w:rPr>
          <w:sz w:val="24"/>
          <w:szCs w:val="24"/>
        </w:rPr>
        <w:t xml:space="preserve">Pašalinimo pagrindų nebuvimo vertinimas atliekamas </w:t>
      </w:r>
      <w:r w:rsidR="00487445" w:rsidRPr="00962C0C">
        <w:rPr>
          <w:sz w:val="24"/>
          <w:szCs w:val="24"/>
        </w:rPr>
        <w:t>v</w:t>
      </w:r>
      <w:r w:rsidRPr="00962C0C">
        <w:rPr>
          <w:sz w:val="24"/>
          <w:szCs w:val="24"/>
        </w:rPr>
        <w:t xml:space="preserve">adovaujantis </w:t>
      </w:r>
      <w:r w:rsidR="00093693">
        <w:rPr>
          <w:sz w:val="24"/>
          <w:szCs w:val="24"/>
        </w:rPr>
        <w:t>t</w:t>
      </w:r>
      <w:r w:rsidR="00B559EB" w:rsidRPr="00962C0C">
        <w:rPr>
          <w:sz w:val="24"/>
          <w:szCs w:val="24"/>
        </w:rPr>
        <w:t>iekėjo pašalinimo pagrindų, kvalifikacijos, kokybės vadybos sistemos ir aplinkos apsaugos vadybos sistemos standartų vertinimo</w:t>
      </w:r>
      <w:r w:rsidR="00093693">
        <w:rPr>
          <w:sz w:val="24"/>
          <w:szCs w:val="24"/>
        </w:rPr>
        <w:t> </w:t>
      </w:r>
      <w:r w:rsidR="00B559EB" w:rsidRPr="00962C0C">
        <w:rPr>
          <w:sz w:val="24"/>
          <w:szCs w:val="24"/>
        </w:rPr>
        <w:t>procedūrų</w:t>
      </w:r>
      <w:r w:rsidR="00093693">
        <w:rPr>
          <w:sz w:val="24"/>
          <w:szCs w:val="24"/>
        </w:rPr>
        <w:t> </w:t>
      </w:r>
      <w:r w:rsidR="00B559EB" w:rsidRPr="00962C0C">
        <w:rPr>
          <w:sz w:val="24"/>
          <w:szCs w:val="24"/>
        </w:rPr>
        <w:t xml:space="preserve">vadovu: </w:t>
      </w:r>
      <w:hyperlink r:id="rId11" w:history="1">
        <w:r w:rsidR="00B559EB" w:rsidRPr="00962C0C">
          <w:rPr>
            <w:rStyle w:val="Hipersaitas"/>
            <w:sz w:val="24"/>
            <w:szCs w:val="24"/>
          </w:rPr>
          <w:t>https://vpt.lrv.lt/public/canonical/1734960273/18656/Proceduru_vadovas_2024-12-23%20finalinis.pdf</w:t>
        </w:r>
      </w:hyperlink>
      <w:r w:rsidR="00B559EB" w:rsidRPr="00962C0C">
        <w:rPr>
          <w:sz w:val="24"/>
          <w:szCs w:val="24"/>
        </w:rPr>
        <w:t xml:space="preserve"> </w:t>
      </w:r>
      <w:r w:rsidRPr="00962C0C">
        <w:rPr>
          <w:sz w:val="24"/>
          <w:szCs w:val="24"/>
        </w:rPr>
        <w:t xml:space="preserve">. </w:t>
      </w:r>
    </w:p>
    <w:p w14:paraId="0F8E7FC2" w14:textId="77777777" w:rsidR="00105B06" w:rsidRPr="00105B06" w:rsidRDefault="00105B06" w:rsidP="00105B06">
      <w:pPr>
        <w:pStyle w:val="Sraopastraipa"/>
        <w:widowControl w:val="0"/>
        <w:numPr>
          <w:ilvl w:val="0"/>
          <w:numId w:val="13"/>
        </w:numPr>
        <w:tabs>
          <w:tab w:val="left" w:pos="1134"/>
          <w:tab w:val="left" w:pos="1276"/>
        </w:tabs>
        <w:jc w:val="both"/>
        <w:rPr>
          <w:vanish/>
          <w:sz w:val="24"/>
          <w:szCs w:val="24"/>
        </w:rPr>
      </w:pPr>
    </w:p>
    <w:p w14:paraId="565DD70B" w14:textId="77777777" w:rsidR="00105B06" w:rsidRPr="00105B06" w:rsidRDefault="00105B06" w:rsidP="00105B06">
      <w:pPr>
        <w:pStyle w:val="Sraopastraipa"/>
        <w:widowControl w:val="0"/>
        <w:numPr>
          <w:ilvl w:val="0"/>
          <w:numId w:val="13"/>
        </w:numPr>
        <w:tabs>
          <w:tab w:val="left" w:pos="1134"/>
          <w:tab w:val="left" w:pos="1276"/>
        </w:tabs>
        <w:jc w:val="both"/>
        <w:rPr>
          <w:vanish/>
          <w:sz w:val="24"/>
          <w:szCs w:val="24"/>
        </w:rPr>
      </w:pPr>
    </w:p>
    <w:p w14:paraId="56CEE361" w14:textId="68C7DC5D" w:rsidR="009214AE" w:rsidRPr="002B7D7E" w:rsidRDefault="009214AE" w:rsidP="00105B06">
      <w:pPr>
        <w:widowControl w:val="0"/>
        <w:numPr>
          <w:ilvl w:val="1"/>
          <w:numId w:val="13"/>
        </w:numPr>
        <w:tabs>
          <w:tab w:val="left" w:pos="1134"/>
          <w:tab w:val="left" w:pos="1276"/>
        </w:tabs>
        <w:contextualSpacing/>
        <w:jc w:val="both"/>
        <w:rPr>
          <w:b/>
          <w:lang w:eastAsia="lt-LT"/>
        </w:rPr>
      </w:pPr>
      <w:r w:rsidRPr="001426D4">
        <w:rPr>
          <w:lang w:eastAsia="lt-LT"/>
        </w:rPr>
        <w:t>Tiekėjas šalinamas</w:t>
      </w:r>
      <w:r w:rsidRPr="0000783A">
        <w:rPr>
          <w:lang w:eastAsia="lt-LT"/>
        </w:rPr>
        <w:t xml:space="preserve">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502633" w14:paraId="01511154" w14:textId="77777777" w:rsidTr="00BB1089">
        <w:tc>
          <w:tcPr>
            <w:tcW w:w="1134" w:type="dxa"/>
            <w:shd w:val="clear" w:color="auto" w:fill="F2F2F2"/>
            <w:vAlign w:val="center"/>
          </w:tcPr>
          <w:p w14:paraId="522B0785" w14:textId="77777777" w:rsidR="002B7D7E" w:rsidRPr="00502633" w:rsidRDefault="002B7D7E" w:rsidP="00BB1089">
            <w:pPr>
              <w:jc w:val="center"/>
              <w:rPr>
                <w:bCs/>
              </w:rPr>
            </w:pPr>
            <w:r w:rsidRPr="00502633">
              <w:rPr>
                <w:bCs/>
              </w:rPr>
              <w:t>Eil. Nr.</w:t>
            </w:r>
          </w:p>
        </w:tc>
        <w:tc>
          <w:tcPr>
            <w:tcW w:w="4253" w:type="dxa"/>
            <w:shd w:val="clear" w:color="auto" w:fill="F2F2F2"/>
            <w:vAlign w:val="center"/>
          </w:tcPr>
          <w:p w14:paraId="57CC5062" w14:textId="77777777" w:rsidR="002B7D7E" w:rsidRPr="00502633" w:rsidRDefault="002B7D7E" w:rsidP="00BB1089">
            <w:pPr>
              <w:jc w:val="center"/>
              <w:rPr>
                <w:bCs/>
              </w:rPr>
            </w:pPr>
            <w:r w:rsidRPr="00502633">
              <w:rPr>
                <w:bCs/>
              </w:rPr>
              <w:t>Tiekėjų pašalinimo pagrindai</w:t>
            </w:r>
          </w:p>
        </w:tc>
        <w:tc>
          <w:tcPr>
            <w:tcW w:w="4252" w:type="dxa"/>
            <w:shd w:val="clear" w:color="auto" w:fill="F2F2F2"/>
            <w:vAlign w:val="center"/>
          </w:tcPr>
          <w:p w14:paraId="54349BFD" w14:textId="77777777" w:rsidR="002B7D7E" w:rsidRPr="00502633" w:rsidRDefault="002B7D7E" w:rsidP="00BB1089">
            <w:pPr>
              <w:jc w:val="center"/>
              <w:rPr>
                <w:bCs/>
              </w:rPr>
            </w:pPr>
            <w:r w:rsidRPr="00502633">
              <w:rPr>
                <w:bCs/>
              </w:rPr>
              <w:t>Pašalinimo pagrindų nebuvimą įrodantys dokumentai</w:t>
            </w:r>
          </w:p>
        </w:tc>
      </w:tr>
      <w:tr w:rsidR="002B7D7E" w:rsidRPr="00031EB2" w14:paraId="6B79AE6F" w14:textId="77777777" w:rsidTr="00BB1089">
        <w:tc>
          <w:tcPr>
            <w:tcW w:w="1134" w:type="dxa"/>
          </w:tcPr>
          <w:p w14:paraId="1E1283E2" w14:textId="1E69AC07" w:rsidR="002B7D7E" w:rsidRPr="00031EB2" w:rsidRDefault="002B7D7E" w:rsidP="00BB1089">
            <w:pPr>
              <w:jc w:val="both"/>
            </w:pPr>
            <w:r w:rsidRPr="00031EB2">
              <w:t>1</w:t>
            </w:r>
            <w:r w:rsidR="00105B06">
              <w:t>8</w:t>
            </w:r>
            <w:r w:rsidRPr="00031EB2">
              <w:t>.1.1.</w:t>
            </w:r>
          </w:p>
        </w:tc>
        <w:tc>
          <w:tcPr>
            <w:tcW w:w="4253" w:type="dxa"/>
          </w:tcPr>
          <w:p w14:paraId="475A29B4" w14:textId="5B61F7F8" w:rsidR="002B7D7E" w:rsidRPr="00031EB2" w:rsidRDefault="002B7D7E" w:rsidP="00BB1089">
            <w:pPr>
              <w:jc w:val="both"/>
            </w:pPr>
            <w:r w:rsidRPr="00031EB2">
              <w:t xml:space="preserve">Tiekėjas arba jo atsakingas asmuo, nurodytas </w:t>
            </w:r>
            <w:r w:rsidR="00CC3F3B">
              <w:t>VPĮ</w:t>
            </w:r>
            <w:r w:rsidR="00CC3F3B" w:rsidRPr="00031EB2">
              <w:t xml:space="preserve"> </w:t>
            </w:r>
            <w:r w:rsidRPr="00031EB2">
              <w:t>46 straipsnio 2 dalies 2 punkte, nuteistas už šią nusikalstamą veiką:</w:t>
            </w:r>
          </w:p>
          <w:p w14:paraId="68FEB0FF" w14:textId="77777777" w:rsidR="002B7D7E" w:rsidRPr="00031EB2" w:rsidRDefault="002B7D7E" w:rsidP="00BB1089">
            <w:pPr>
              <w:jc w:val="both"/>
            </w:pPr>
            <w:r w:rsidRPr="00031EB2">
              <w:t>1) dalyvavimą nusikalstamame susivienijime, jo organizavimą ar vadovavimą jam;</w:t>
            </w:r>
          </w:p>
          <w:p w14:paraId="0DD91DA0" w14:textId="77777777" w:rsidR="002B7D7E" w:rsidRPr="00031EB2" w:rsidRDefault="002B7D7E" w:rsidP="00BB1089">
            <w:pPr>
              <w:jc w:val="both"/>
            </w:pPr>
            <w:r w:rsidRPr="00031EB2">
              <w:t>2) kyšininkavimą, prekybą poveikiu, papirkimą;</w:t>
            </w:r>
          </w:p>
          <w:p w14:paraId="5D5247AF" w14:textId="77777777" w:rsidR="002B7D7E" w:rsidRPr="00031EB2" w:rsidRDefault="002B7D7E" w:rsidP="00BB1089">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94E622" w14:textId="77777777" w:rsidR="002B7D7E" w:rsidRPr="00031EB2" w:rsidRDefault="002B7D7E" w:rsidP="00BB1089">
            <w:pPr>
              <w:jc w:val="both"/>
            </w:pPr>
            <w:r w:rsidRPr="00031EB2">
              <w:t>4) nusikalstamą bankrotą;</w:t>
            </w:r>
          </w:p>
          <w:p w14:paraId="434D6CDC" w14:textId="77777777" w:rsidR="002B7D7E" w:rsidRPr="00031EB2" w:rsidRDefault="002B7D7E" w:rsidP="00BB1089">
            <w:pPr>
              <w:jc w:val="both"/>
            </w:pPr>
            <w:r w:rsidRPr="00031EB2">
              <w:t>5) teroristinį ir su teroristine veikla susijusį nusikaltimą;</w:t>
            </w:r>
          </w:p>
          <w:p w14:paraId="0C560AD8" w14:textId="77777777" w:rsidR="002B7D7E" w:rsidRPr="00031EB2" w:rsidRDefault="002B7D7E" w:rsidP="00BB1089">
            <w:pPr>
              <w:jc w:val="both"/>
            </w:pPr>
            <w:r w:rsidRPr="00031EB2">
              <w:t>6) nusikalstamu būdu gauto turto legalizavimą;</w:t>
            </w:r>
          </w:p>
          <w:p w14:paraId="5BEAA88E" w14:textId="77777777" w:rsidR="002B7D7E" w:rsidRPr="00031EB2" w:rsidRDefault="002B7D7E" w:rsidP="00BB1089">
            <w:pPr>
              <w:jc w:val="both"/>
            </w:pPr>
            <w:r w:rsidRPr="00031EB2">
              <w:t>7) prekybą žmonėmis, vaiko pirkimą arba pardavimą;</w:t>
            </w:r>
          </w:p>
          <w:p w14:paraId="5451303E" w14:textId="77777777" w:rsidR="002B7D7E" w:rsidRPr="00031EB2" w:rsidRDefault="002B7D7E" w:rsidP="00BB1089">
            <w:pPr>
              <w:jc w:val="both"/>
            </w:pPr>
            <w:r w:rsidRPr="00031EB2">
              <w:lastRenderedPageBreak/>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BB1089">
            <w:pPr>
              <w:jc w:val="both"/>
            </w:pPr>
          </w:p>
          <w:p w14:paraId="317E3082" w14:textId="77777777" w:rsidR="002B7D7E" w:rsidRPr="00031EB2" w:rsidRDefault="002B7D7E" w:rsidP="00BB1089">
            <w:pPr>
              <w:jc w:val="both"/>
            </w:pPr>
            <w:r w:rsidRPr="00031EB2">
              <w:t>Laikoma, kad tiekėjas arba jo atsakingas asmuo nuteistas už aukščiau nurodytą nusikalstamą veiką, kai dėl:</w:t>
            </w:r>
          </w:p>
          <w:p w14:paraId="5117B52E" w14:textId="77777777" w:rsidR="002B7D7E" w:rsidRPr="00031EB2" w:rsidRDefault="002B7D7E" w:rsidP="00BB1089">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2E2DDD" w:rsidRDefault="002B7D7E" w:rsidP="00BB108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4835A46A" w:rsidR="002B7D7E" w:rsidRPr="00C35CAD" w:rsidRDefault="002B7D7E" w:rsidP="00BB1089">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CC3F3B">
              <w:t>VPĮ</w:t>
            </w:r>
            <w:r w:rsidRPr="00BE79AD">
              <w:t xml:space="preserve"> 46 straipsnio 3 dalies atveju – galutinis administracinis sprendimas, jeigu toks sprendimas priimamas pagal tiekėjo šalies teisės aktų reikalavimus.</w:t>
            </w:r>
          </w:p>
        </w:tc>
        <w:tc>
          <w:tcPr>
            <w:tcW w:w="4252" w:type="dxa"/>
          </w:tcPr>
          <w:p w14:paraId="7B69F1F1" w14:textId="77777777" w:rsidR="002B7D7E" w:rsidRPr="00031EB2" w:rsidRDefault="002B7D7E" w:rsidP="00BB1089">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BB1089">
            <w:pPr>
              <w:jc w:val="both"/>
              <w:rPr>
                <w:rFonts w:eastAsia="Yu Mincho"/>
              </w:rPr>
            </w:pPr>
          </w:p>
          <w:p w14:paraId="648B0F2D" w14:textId="77777777" w:rsidR="002B7D7E" w:rsidRPr="00031EB2" w:rsidRDefault="002B7D7E" w:rsidP="00BB1089">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BB1089">
            <w:pPr>
              <w:jc w:val="both"/>
              <w:rPr>
                <w:b/>
                <w:bCs/>
              </w:rPr>
            </w:pPr>
          </w:p>
          <w:p w14:paraId="5EA3EAB3" w14:textId="3412A59C" w:rsidR="002B7D7E" w:rsidRPr="00031EB2" w:rsidRDefault="002B7D7E" w:rsidP="00BB108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sidR="00595B5C">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sidR="001A2762">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BB1089">
            <w:pPr>
              <w:shd w:val="clear" w:color="auto" w:fill="FFFFFF"/>
              <w:jc w:val="both"/>
              <w:rPr>
                <w:lang w:eastAsia="lt-LT"/>
              </w:rPr>
            </w:pPr>
            <w:r w:rsidRPr="00031EB2">
              <w:rPr>
                <w:lang w:eastAsia="lt-LT"/>
              </w:rPr>
              <w:t xml:space="preserve">Jei dokumentas išduotas anksčiau, tačiau jame nurodytas galiojimo terminas ilgesnis nei pašalinimo pagrindų </w:t>
            </w:r>
            <w:r w:rsidRPr="00031EB2">
              <w:rPr>
                <w:lang w:eastAsia="lt-LT"/>
              </w:rPr>
              <w:lastRenderedPageBreak/>
              <w:t>nebuvimą patvirtinančių dokumentų pagal EBVPD galutinis pateikimo terminas, toks dokumentas jo galiojimo laikotarpiu yra priimtinas.</w:t>
            </w:r>
          </w:p>
          <w:p w14:paraId="47998988" w14:textId="77777777" w:rsidR="002B7D7E" w:rsidRPr="00031EB2" w:rsidRDefault="002B7D7E" w:rsidP="00BB1089">
            <w:pPr>
              <w:shd w:val="clear" w:color="auto" w:fill="FFFFFF"/>
              <w:jc w:val="both"/>
              <w:rPr>
                <w:lang w:eastAsia="lt-LT"/>
              </w:rPr>
            </w:pPr>
          </w:p>
          <w:p w14:paraId="683E03C4" w14:textId="77777777" w:rsidR="002B7D7E" w:rsidRPr="00031EB2" w:rsidRDefault="002B7D7E" w:rsidP="00BB108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BB108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D9FB234" w14:textId="77777777" w:rsidR="002B7D7E" w:rsidRDefault="002B7D7E" w:rsidP="00BB1089">
            <w:pPr>
              <w:jc w:val="both"/>
            </w:pPr>
          </w:p>
          <w:p w14:paraId="12842E5D" w14:textId="77777777" w:rsidR="002B7D7E" w:rsidRDefault="002B7D7E" w:rsidP="00BB1089">
            <w:pPr>
              <w:jc w:val="both"/>
              <w:rPr>
                <w:i/>
                <w:iCs/>
              </w:rPr>
            </w:pPr>
            <w:r w:rsidRPr="00031EB2">
              <w:rPr>
                <w:i/>
                <w:iCs/>
              </w:rPr>
              <w:t>Pateikiami skenuoti dokumentai elektronine forma ar pasirašyti el. parašu.</w:t>
            </w:r>
          </w:p>
          <w:p w14:paraId="73F36579" w14:textId="77777777" w:rsidR="002B7D7E" w:rsidRDefault="002B7D7E" w:rsidP="00BB1089">
            <w:pPr>
              <w:jc w:val="both"/>
              <w:rPr>
                <w:i/>
                <w:iCs/>
              </w:rPr>
            </w:pPr>
          </w:p>
          <w:p w14:paraId="5B88BBEE" w14:textId="77777777" w:rsidR="002B7D7E" w:rsidRDefault="002B7D7E" w:rsidP="00BB1089">
            <w:pPr>
              <w:jc w:val="both"/>
              <w:rPr>
                <w:rFonts w:eastAsia="Yu Mincho"/>
                <w:b/>
                <w:bCs/>
              </w:rPr>
            </w:pPr>
            <w:r>
              <w:rPr>
                <w:rFonts w:eastAsia="Yu Mincho"/>
                <w:b/>
                <w:bCs/>
              </w:rPr>
              <w:t>PASTABA:</w:t>
            </w:r>
          </w:p>
          <w:p w14:paraId="279E85BC" w14:textId="0EE99CC0" w:rsidR="002B7D7E" w:rsidRPr="00C35CAD" w:rsidRDefault="002B7D7E" w:rsidP="00BB1089">
            <w:pPr>
              <w:jc w:val="both"/>
              <w:rPr>
                <w:rFonts w:eastAsia="Yu Mincho"/>
                <w:b/>
                <w:bCs/>
              </w:rPr>
            </w:pPr>
            <w:r w:rsidRPr="00C35CAD">
              <w:rPr>
                <w:rFonts w:eastAsia="Yu Mincho"/>
                <w:b/>
                <w:bCs/>
              </w:rPr>
              <w:t xml:space="preserve">Pažymų, patvirtinančių </w:t>
            </w:r>
            <w:r w:rsidR="00CC3F3B" w:rsidRPr="00CC3F3B">
              <w:rPr>
                <w:b/>
                <w:bCs/>
              </w:rPr>
              <w:t>VPĮ</w:t>
            </w:r>
            <w:r w:rsidRPr="00C35CAD">
              <w:rPr>
                <w:rFonts w:eastAsia="Yu Mincho"/>
                <w:b/>
                <w:bCs/>
              </w:rPr>
              <w:t xml:space="preserve"> 46 straipsnyje nurodytų tiekėjo pašalinimo pagrindų nebuvimą, pateikti nereikalaujama. Jų </w:t>
            </w:r>
            <w:r w:rsidR="00595B5C" w:rsidRPr="00595B5C">
              <w:rPr>
                <w:rFonts w:eastAsia="Yu Mincho"/>
                <w:b/>
                <w:bCs/>
              </w:rPr>
              <w:t>CPO</w:t>
            </w:r>
            <w:r w:rsidRPr="00C35CAD">
              <w:rPr>
                <w:rFonts w:eastAsia="Yu Mincho"/>
                <w:b/>
                <w:bCs/>
              </w:rPr>
              <w:t xml:space="preserve"> reikalaus tik turėdama pagrįstų abejonių dėl tiekėjo patikimumo.</w:t>
            </w:r>
          </w:p>
          <w:p w14:paraId="077D42D6" w14:textId="77777777" w:rsidR="002B7D7E" w:rsidRPr="00031EB2" w:rsidRDefault="002B7D7E" w:rsidP="00BB1089">
            <w:pPr>
              <w:jc w:val="both"/>
              <w:rPr>
                <w:i/>
              </w:rPr>
            </w:pPr>
          </w:p>
        </w:tc>
      </w:tr>
      <w:tr w:rsidR="009E4FED" w:rsidRPr="00031EB2" w14:paraId="28AAFAC2" w14:textId="77777777" w:rsidTr="00BB1089">
        <w:tc>
          <w:tcPr>
            <w:tcW w:w="1134" w:type="dxa"/>
          </w:tcPr>
          <w:p w14:paraId="0D83E3C4" w14:textId="32AB7B8D" w:rsidR="009E4FED" w:rsidRPr="00031EB2" w:rsidRDefault="009E4FED" w:rsidP="00BB1089">
            <w:pPr>
              <w:jc w:val="both"/>
            </w:pPr>
            <w:r w:rsidRPr="00031EB2">
              <w:lastRenderedPageBreak/>
              <w:t>1</w:t>
            </w:r>
            <w:r w:rsidR="00105B06">
              <w:t>8</w:t>
            </w:r>
            <w:r w:rsidRPr="00031EB2">
              <w:t>.1.2.</w:t>
            </w:r>
          </w:p>
        </w:tc>
        <w:tc>
          <w:tcPr>
            <w:tcW w:w="4253" w:type="dxa"/>
          </w:tcPr>
          <w:p w14:paraId="17C586C2" w14:textId="7CFAB8C4" w:rsidR="009E4FED" w:rsidRPr="00031EB2" w:rsidRDefault="00764B43" w:rsidP="00BB1089">
            <w:pPr>
              <w:jc w:val="both"/>
            </w:pPr>
            <w:r>
              <w:t>T</w:t>
            </w:r>
            <w:r w:rsidR="009E4FED" w:rsidRPr="009E4FED">
              <w:t>iekėjas yra neatlikęs jam paskirtos baudžiamojo poveikio priemonės – uždraudimo juridiniam asmeniui dalyvauti viešuosiuose pirkimuose.</w:t>
            </w:r>
          </w:p>
        </w:tc>
        <w:tc>
          <w:tcPr>
            <w:tcW w:w="4252" w:type="dxa"/>
          </w:tcPr>
          <w:p w14:paraId="0FCF8EEE" w14:textId="56C4A52E" w:rsidR="009E4FED" w:rsidRDefault="009E4FED" w:rsidP="00BB1089">
            <w:pPr>
              <w:jc w:val="both"/>
              <w:rPr>
                <w:rFonts w:eastAsia="Yu Mincho"/>
              </w:rPr>
            </w:pPr>
            <w:r w:rsidRPr="00031EB2">
              <w:t>Iš Lietuvoje įsteigtų subjektų įrodančių dokumentų nereikalaujama. Užtenka pateikto EBVPD.</w:t>
            </w:r>
          </w:p>
        </w:tc>
      </w:tr>
      <w:tr w:rsidR="002B7D7E" w:rsidRPr="00031EB2" w14:paraId="33F16DBD" w14:textId="77777777" w:rsidTr="00BB1089">
        <w:tc>
          <w:tcPr>
            <w:tcW w:w="1134" w:type="dxa"/>
          </w:tcPr>
          <w:p w14:paraId="3625B5FC" w14:textId="258702BE" w:rsidR="002B7D7E" w:rsidRPr="00031EB2" w:rsidRDefault="009E4FED" w:rsidP="00BB1089">
            <w:pPr>
              <w:jc w:val="both"/>
            </w:pPr>
            <w:r>
              <w:t>1</w:t>
            </w:r>
            <w:r w:rsidR="00105B06">
              <w:t>8</w:t>
            </w:r>
            <w:r>
              <w:t>.1.3.</w:t>
            </w:r>
          </w:p>
        </w:tc>
        <w:tc>
          <w:tcPr>
            <w:tcW w:w="4253" w:type="dxa"/>
          </w:tcPr>
          <w:p w14:paraId="5FC3607B" w14:textId="478AFDC5" w:rsidR="002B7D7E" w:rsidRPr="00031EB2" w:rsidRDefault="002B7D7E" w:rsidP="00BB1089">
            <w:pPr>
              <w:jc w:val="both"/>
            </w:pPr>
            <w:r w:rsidRPr="00031EB2">
              <w:t xml:space="preserve">Tiekėjas yra nuteistas už įsipareigojimų, susijusių su mokesčių, įskaitant socialinio draudimo įmokas, mokėjimu, nevykdymą pagal šalies, kurioje registruotas tiekėjas, ar šalies, kurioje yra </w:t>
            </w:r>
            <w:r w:rsidR="00595B5C">
              <w:rPr>
                <w:lang w:eastAsia="lt-LT"/>
              </w:rPr>
              <w:t>CPO</w:t>
            </w:r>
            <w:r w:rsidRPr="00031EB2">
              <w:t xml:space="preserve">, reikalavimus, kaip tai apibrėžta </w:t>
            </w:r>
            <w:r w:rsidR="00CC3F3B">
              <w:t>VPĮ</w:t>
            </w:r>
            <w:r w:rsidR="00CC3F3B" w:rsidRPr="00031EB2">
              <w:t xml:space="preserve"> </w:t>
            </w:r>
            <w:r w:rsidRPr="00031EB2">
              <w:t xml:space="preserve">46 straipsnio 2 dalies 1 ir 3 punktuose, arba </w:t>
            </w:r>
            <w:r w:rsidR="00595B5C">
              <w:rPr>
                <w:lang w:eastAsia="lt-LT"/>
              </w:rPr>
              <w:t>CPO</w:t>
            </w:r>
            <w:r w:rsidRPr="00031EB2">
              <w:t xml:space="preserve"> turi kitų įrodymų apie šių įsipareigojimų nevykdymą. </w:t>
            </w:r>
          </w:p>
          <w:p w14:paraId="65594A03" w14:textId="77777777" w:rsidR="002B7D7E" w:rsidRPr="00031EB2" w:rsidRDefault="002B7D7E" w:rsidP="00BB1089">
            <w:pPr>
              <w:jc w:val="both"/>
            </w:pPr>
          </w:p>
          <w:p w14:paraId="2D79548B" w14:textId="77777777" w:rsidR="002B7D7E" w:rsidRPr="00031EB2" w:rsidRDefault="002B7D7E" w:rsidP="00BB1089">
            <w:pPr>
              <w:jc w:val="both"/>
            </w:pPr>
            <w:r w:rsidRPr="00031EB2">
              <w:t>Laikoma, kad tiekėjas nuteistas už aukščiau nurodytą nusikalstamą veiką, kai dėl:</w:t>
            </w:r>
          </w:p>
          <w:p w14:paraId="22AD3137" w14:textId="77777777" w:rsidR="002B7D7E" w:rsidRPr="00031EB2" w:rsidRDefault="002B7D7E" w:rsidP="00BB1089">
            <w:pPr>
              <w:jc w:val="both"/>
            </w:pPr>
            <w:r w:rsidRPr="00031EB2">
              <w:t xml:space="preserve">1) tiekėjo, kuris yra fizinis asmuo, per pastaruosius 5 metus buvo priimtas ir </w:t>
            </w:r>
            <w:r w:rsidRPr="00031EB2">
              <w:lastRenderedPageBreak/>
              <w:t>įsiteisėjęs apkaltinamasis teismo nuosprendis ir šis asmuo turi neišnykusį ar nepanaikintą teistumą;</w:t>
            </w:r>
          </w:p>
          <w:p w14:paraId="6945C0DA" w14:textId="62DD0D2A" w:rsidR="002B7D7E" w:rsidRPr="00031EB2" w:rsidRDefault="002B7D7E" w:rsidP="00BB1089">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CC3F3B">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BB1089">
            <w:pPr>
              <w:jc w:val="both"/>
            </w:pPr>
          </w:p>
          <w:p w14:paraId="264BB43D" w14:textId="77777777" w:rsidR="002B7D7E" w:rsidRPr="00031EB2" w:rsidRDefault="002B7D7E" w:rsidP="00BB1089">
            <w:pPr>
              <w:jc w:val="both"/>
            </w:pPr>
            <w:r w:rsidRPr="00031EB2">
              <w:t>Tačiau ši nuostata netaikoma, jeigu:</w:t>
            </w:r>
          </w:p>
          <w:p w14:paraId="414E6260" w14:textId="77777777" w:rsidR="002B7D7E" w:rsidRPr="00031EB2" w:rsidRDefault="002B7D7E" w:rsidP="00BB1089">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BB1089">
            <w:pPr>
              <w:jc w:val="both"/>
            </w:pPr>
            <w:r w:rsidRPr="00031EB2">
              <w:t>2) Įsiskolinimo suma neviršija 50 EUR;</w:t>
            </w:r>
          </w:p>
          <w:p w14:paraId="40199054" w14:textId="1A2C37E3" w:rsidR="002B7D7E" w:rsidRPr="00031EB2" w:rsidRDefault="002B7D7E" w:rsidP="00BB1089">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95B5C">
              <w:rPr>
                <w:lang w:eastAsia="lt-LT"/>
              </w:rPr>
              <w:t>CPO</w:t>
            </w:r>
            <w:r w:rsidR="00595B5C" w:rsidRPr="00031EB2">
              <w:t xml:space="preserve"> </w:t>
            </w:r>
            <w:r w:rsidRPr="00031EB2">
              <w:t xml:space="preserve">reikalaujant pateikti aktualius dokumentus pagal </w:t>
            </w:r>
            <w:r w:rsidR="00CC3F3B">
              <w:t>VPĮ</w:t>
            </w:r>
            <w:r w:rsidRPr="00031EB2">
              <w:t xml:space="preserve"> 50 straipsnio 6 dalį, jis įrodo, kad jau yra laikomas įvykdžiusiu įsipareigojimus, susijusius su mokesčių, įskaitant socialinio draudimo įmokas, mokėjimu.</w:t>
            </w:r>
          </w:p>
          <w:p w14:paraId="2FC2B6C4" w14:textId="77777777" w:rsidR="002B7D7E" w:rsidRPr="00031EB2" w:rsidRDefault="002B7D7E" w:rsidP="00BB1089">
            <w:pPr>
              <w:jc w:val="both"/>
            </w:pPr>
          </w:p>
          <w:p w14:paraId="5BEA4548" w14:textId="77777777" w:rsidR="002B7D7E" w:rsidRPr="00031EB2" w:rsidRDefault="002B7D7E" w:rsidP="00BB1089">
            <w:pPr>
              <w:jc w:val="both"/>
            </w:pPr>
          </w:p>
          <w:p w14:paraId="4570D151" w14:textId="77777777" w:rsidR="002B7D7E" w:rsidRPr="00031EB2" w:rsidRDefault="002B7D7E" w:rsidP="00BB1089">
            <w:pPr>
              <w:jc w:val="both"/>
            </w:pPr>
          </w:p>
        </w:tc>
        <w:tc>
          <w:tcPr>
            <w:tcW w:w="4252" w:type="dxa"/>
          </w:tcPr>
          <w:p w14:paraId="141AFB6D" w14:textId="77777777" w:rsidR="002B7D7E" w:rsidRPr="0068041F" w:rsidRDefault="002B7D7E" w:rsidP="00BB1089">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BB1089">
            <w:pPr>
              <w:jc w:val="both"/>
              <w:rPr>
                <w:iCs/>
              </w:rPr>
            </w:pPr>
          </w:p>
          <w:p w14:paraId="3FA3693A" w14:textId="77777777" w:rsidR="002B7D7E" w:rsidRPr="0068041F" w:rsidRDefault="002B7D7E" w:rsidP="00BB108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BB108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BB1089">
            <w:pPr>
              <w:jc w:val="both"/>
              <w:rPr>
                <w:iCs/>
              </w:rPr>
            </w:pPr>
          </w:p>
          <w:p w14:paraId="00029F89" w14:textId="77777777" w:rsidR="002B7D7E" w:rsidRPr="0068041F" w:rsidRDefault="002B7D7E" w:rsidP="00BB1089">
            <w:pPr>
              <w:jc w:val="both"/>
              <w:rPr>
                <w:iCs/>
              </w:rPr>
            </w:pPr>
            <w:r w:rsidRPr="0068041F">
              <w:rPr>
                <w:iCs/>
              </w:rPr>
              <w:lastRenderedPageBreak/>
              <w:t>Iš ne Lietuvoje įsteigtų subjektų reikalaujama:</w:t>
            </w:r>
          </w:p>
          <w:p w14:paraId="7FAF0C41" w14:textId="77777777" w:rsidR="002B7D7E" w:rsidRPr="0068041F" w:rsidRDefault="002B7D7E" w:rsidP="00BB108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BB1089">
            <w:pPr>
              <w:jc w:val="both"/>
              <w:rPr>
                <w:iCs/>
              </w:rPr>
            </w:pPr>
          </w:p>
          <w:p w14:paraId="415F16C1" w14:textId="050479FF" w:rsidR="002B7D7E" w:rsidRPr="0068041F" w:rsidRDefault="002B7D7E" w:rsidP="00BB1089">
            <w:pPr>
              <w:jc w:val="both"/>
              <w:rPr>
                <w:iCs/>
              </w:rPr>
            </w:pPr>
            <w:r w:rsidRPr="0068041F">
              <w:rPr>
                <w:iCs/>
              </w:rPr>
              <w:t xml:space="preserve">Nurodyti dokumentai turi būti  išduoti ne anksčiau kaip 120 dienų iki tos dienos, kai tiekėjas </w:t>
            </w:r>
            <w:r w:rsidR="00595B5C">
              <w:rPr>
                <w:lang w:eastAsia="lt-LT"/>
              </w:rPr>
              <w:t>CPO</w:t>
            </w:r>
            <w:r w:rsidR="00595B5C" w:rsidRPr="0068041F">
              <w:rPr>
                <w:iCs/>
              </w:rPr>
              <w:t xml:space="preserve"> </w:t>
            </w:r>
            <w:r w:rsidRPr="0068041F">
              <w:rPr>
                <w:iCs/>
              </w:rPr>
              <w:t xml:space="preserve">prašymu turės pateikti pašalinimo pagrindų nebuvimą patvirtinančius dokumentus. Pavyzdys: jeigu </w:t>
            </w:r>
            <w:r w:rsidR="00595B5C">
              <w:rPr>
                <w:lang w:eastAsia="lt-LT"/>
              </w:rPr>
              <w:t>CPO</w:t>
            </w:r>
            <w:r w:rsidR="00595B5C" w:rsidRPr="0068041F">
              <w:rPr>
                <w:iCs/>
              </w:rPr>
              <w:t xml:space="preserve"> </w:t>
            </w:r>
            <w:r w:rsidRPr="0068041F">
              <w:rPr>
                <w:iCs/>
              </w:rPr>
              <w:t xml:space="preserve">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BB108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FF0C8" w14:textId="77777777" w:rsidR="002B7D7E" w:rsidRPr="0068041F" w:rsidRDefault="002B7D7E" w:rsidP="00BB1089">
            <w:pPr>
              <w:jc w:val="both"/>
              <w:rPr>
                <w:i/>
              </w:rPr>
            </w:pPr>
          </w:p>
          <w:p w14:paraId="1604D83D" w14:textId="77777777" w:rsidR="002B7D7E" w:rsidRPr="0068041F" w:rsidRDefault="002B7D7E" w:rsidP="00BB108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BB1089">
            <w:pPr>
              <w:jc w:val="both"/>
              <w:rPr>
                <w:iCs/>
              </w:rPr>
            </w:pPr>
          </w:p>
          <w:p w14:paraId="373AFB41" w14:textId="77777777" w:rsidR="002B7D7E" w:rsidRPr="0068041F" w:rsidRDefault="002B7D7E" w:rsidP="00BB1089">
            <w:pPr>
              <w:jc w:val="both"/>
              <w:rPr>
                <w:iCs/>
              </w:rPr>
            </w:pPr>
            <w:r w:rsidRPr="0068041F">
              <w:rPr>
                <w:iCs/>
              </w:rPr>
              <w:t>2) Dėl įsipareigojimų, susijusių su socialinio draudimo įmokų mokėjimu, įvykdymo iš Lietuvoje įsteigtų subjektų prašoma:</w:t>
            </w:r>
          </w:p>
          <w:p w14:paraId="6CC5CDB8" w14:textId="561FD961" w:rsidR="002B7D7E" w:rsidRPr="0068041F" w:rsidRDefault="002B7D7E" w:rsidP="00BB1089">
            <w:pPr>
              <w:jc w:val="both"/>
              <w:rPr>
                <w:iCs/>
              </w:rPr>
            </w:pPr>
            <w:r w:rsidRPr="0068041F">
              <w:rPr>
                <w:iCs/>
              </w:rPr>
              <w:t xml:space="preserve">2.1) Jeigu tiekėjas yra juridinis asmuo, registruotas Lietuvos Respublikoje, iš jo nereikalaujama pateikti jokių šį reikalavimą įrodančių dokumentų. </w:t>
            </w:r>
            <w:r w:rsidR="00595B5C">
              <w:rPr>
                <w:lang w:eastAsia="lt-LT"/>
              </w:rPr>
              <w:t>CPO</w:t>
            </w:r>
            <w:r w:rsidR="00595B5C" w:rsidRPr="0068041F">
              <w:rPr>
                <w:iCs/>
              </w:rPr>
              <w:t xml:space="preserve"> </w:t>
            </w:r>
            <w:r w:rsidRPr="0068041F">
              <w:rPr>
                <w:iCs/>
              </w:rPr>
              <w:t xml:space="preserve">savarankiškai patikrina duomenis </w:t>
            </w:r>
            <w:r w:rsidRPr="0068041F">
              <w:rPr>
                <w:iCs/>
              </w:rPr>
              <w:lastRenderedPageBreak/>
              <w:t xml:space="preserve">nacionalinėje duomenų bazėje,  adresu </w:t>
            </w:r>
            <w:hyperlink r:id="rId12" w:history="1">
              <w:r w:rsidR="00595B5C" w:rsidRPr="00A14FD8">
                <w:rPr>
                  <w:rStyle w:val="Hipersaitas"/>
                  <w:iCs/>
                </w:rPr>
                <w:t>http://draudejai.sodra.lt/draudeju_viesi_duomenys/</w:t>
              </w:r>
            </w:hyperlink>
            <w:r w:rsidR="00595B5C">
              <w:rPr>
                <w:iCs/>
              </w:rPr>
              <w:t xml:space="preserve"> </w:t>
            </w:r>
            <w:r w:rsidRPr="0068041F">
              <w:rPr>
                <w:iCs/>
              </w:rPr>
              <w:t xml:space="preserve"> </w:t>
            </w:r>
            <w:r w:rsidR="00595B5C">
              <w:rPr>
                <w:iCs/>
              </w:rPr>
              <w:t xml:space="preserve"> </w:t>
            </w:r>
            <w:r w:rsidRPr="0068041F">
              <w:rPr>
                <w:iCs/>
              </w:rPr>
              <w:t xml:space="preserve">aktualius paskutinei pasiūlymų pateikimo termino dienai tuo atveju, kai pažymų, patvirtinančių </w:t>
            </w:r>
            <w:r w:rsidR="00CC3F3B">
              <w:t>VPĮ</w:t>
            </w:r>
            <w:r w:rsidRPr="0068041F">
              <w:rPr>
                <w:iCs/>
              </w:rPr>
              <w:t xml:space="preserve"> 46 straipsnyje nurodytų tiekėjo pašalinimo pagrindų nebuvimą, pateikti nereikalaujama. Jeigu </w:t>
            </w:r>
            <w:r w:rsidR="00595B5C">
              <w:rPr>
                <w:lang w:eastAsia="lt-LT"/>
              </w:rPr>
              <w:t>CPO</w:t>
            </w:r>
            <w:r w:rsidR="00595B5C" w:rsidRPr="0068041F">
              <w:rPr>
                <w:iCs/>
              </w:rPr>
              <w:t xml:space="preserve"> </w:t>
            </w:r>
            <w:r w:rsidRPr="0068041F">
              <w:rPr>
                <w:iCs/>
              </w:rPr>
              <w:t xml:space="preserve">turėdama pagrįstų abejonių dėl tiekėjo patikimumo reikalauja pateikti pažymas, patvirtinančias </w:t>
            </w:r>
            <w:r w:rsidR="00CC3F3B">
              <w:t>VPĮ</w:t>
            </w:r>
            <w:r w:rsidR="00CC3F3B" w:rsidRPr="0068041F">
              <w:rPr>
                <w:iCs/>
              </w:rPr>
              <w:t xml:space="preserve"> </w:t>
            </w:r>
            <w:r w:rsidRPr="0068041F">
              <w:rPr>
                <w:iCs/>
              </w:rPr>
              <w:t>46 straipsnyje nurodytų tiekėjo pašalinimo pagrindų nebuvimą, duomenys aukščiau nurodytoje nacionalinėje duomenų bazėje, adresu bus tikrinami pašalinimo pagrindų nebuvimą patvirtinančių dokumentų pateikimo dienai.</w:t>
            </w:r>
            <w:r w:rsidR="00595B5C">
              <w:rPr>
                <w:iCs/>
              </w:rPr>
              <w:t xml:space="preserve"> </w:t>
            </w:r>
          </w:p>
          <w:p w14:paraId="7B71F544" w14:textId="77777777" w:rsidR="002B7D7E" w:rsidRPr="0068041F" w:rsidRDefault="002B7D7E" w:rsidP="00BB1089">
            <w:pPr>
              <w:jc w:val="both"/>
              <w:rPr>
                <w:i/>
              </w:rPr>
            </w:pPr>
          </w:p>
          <w:p w14:paraId="5DDB216B" w14:textId="08C759D2" w:rsidR="002B7D7E" w:rsidRPr="0068041F" w:rsidRDefault="002B7D7E" w:rsidP="00BB1089">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00595B5C" w:rsidRPr="00595B5C">
              <w:rPr>
                <w:i/>
              </w:rPr>
              <w:t>CPO</w:t>
            </w:r>
            <w:r w:rsidRPr="0068041F">
              <w:rPr>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9DFF7B" w14:textId="77777777" w:rsidR="002B7D7E" w:rsidRPr="0068041F" w:rsidRDefault="002B7D7E" w:rsidP="00BB1089">
            <w:pPr>
              <w:jc w:val="both"/>
              <w:rPr>
                <w:i/>
              </w:rPr>
            </w:pPr>
          </w:p>
          <w:p w14:paraId="5A5EE3F4" w14:textId="5B4D903B" w:rsidR="002B7D7E" w:rsidRPr="0068041F" w:rsidRDefault="002B7D7E" w:rsidP="00BB1089">
            <w:pPr>
              <w:jc w:val="both"/>
              <w:rPr>
                <w:i/>
              </w:rPr>
            </w:pPr>
            <w:r w:rsidRPr="0068041F">
              <w:rPr>
                <w:i/>
              </w:rPr>
              <w:t xml:space="preserve">Atkreipiamas dėmesys, jei tiekėjas pašalinimo pagrindų nebuvimą patvirtinančius dokumentus pateikia kartu su pasiūlymu ir dėl jų pateikimo kreiptis nebereikia, </w:t>
            </w:r>
            <w:r w:rsidR="00595B5C" w:rsidRPr="00595B5C">
              <w:rPr>
                <w:i/>
              </w:rPr>
              <w:t xml:space="preserve">CPO </w:t>
            </w:r>
            <w:r w:rsidRPr="0068041F">
              <w:rPr>
                <w:i/>
              </w:rPr>
              <w:t>tikrins ir fiksuos „Sodra“ duomenis, aktualius paskutinei pasiūlymų pateikimo termino dienai.</w:t>
            </w:r>
          </w:p>
          <w:p w14:paraId="055BF26B" w14:textId="77777777" w:rsidR="002B7D7E" w:rsidRPr="0068041F" w:rsidRDefault="002B7D7E" w:rsidP="00BB1089">
            <w:pPr>
              <w:jc w:val="both"/>
              <w:rPr>
                <w:i/>
              </w:rPr>
            </w:pPr>
          </w:p>
          <w:p w14:paraId="336FA021" w14:textId="77777777" w:rsidR="002B7D7E" w:rsidRPr="0068041F" w:rsidRDefault="002B7D7E" w:rsidP="00BB1089">
            <w:pPr>
              <w:jc w:val="both"/>
              <w:rPr>
                <w:iCs/>
              </w:rPr>
            </w:pPr>
            <w:r w:rsidRPr="0068041F">
              <w:rPr>
                <w:iCs/>
              </w:rPr>
              <w:t xml:space="preserve">2.2) Jeigu tiekėjas yra fizinis asmuo, registruotas Lietuvos Respublikoje, jis pateikia išrašą iš teismo sprendimo (jei toks yra) arba „Sodros“ išduotą dokumentą, arba valstybės įmonės Registrų centras Lietuvos Respublikos </w:t>
            </w:r>
            <w:r w:rsidRPr="0068041F">
              <w:rPr>
                <w:iCs/>
              </w:rPr>
              <w:lastRenderedPageBreak/>
              <w:t>Vyriausybės nustatyta tvarka išduotą dokumentą, patvirtinantį jungtinius kompetentingų institucijų tvarkomus duomenis.</w:t>
            </w:r>
          </w:p>
          <w:p w14:paraId="5C5EE0BD" w14:textId="77777777" w:rsidR="002B7D7E" w:rsidRPr="0068041F" w:rsidRDefault="002B7D7E" w:rsidP="00BB1089">
            <w:pPr>
              <w:jc w:val="both"/>
              <w:rPr>
                <w:iCs/>
              </w:rPr>
            </w:pPr>
          </w:p>
          <w:p w14:paraId="3EE088D4" w14:textId="77777777" w:rsidR="002B7D7E" w:rsidRPr="0068041F" w:rsidRDefault="002B7D7E" w:rsidP="00BB1089">
            <w:pPr>
              <w:jc w:val="both"/>
              <w:rPr>
                <w:iCs/>
              </w:rPr>
            </w:pPr>
            <w:r w:rsidRPr="0068041F">
              <w:rPr>
                <w:iCs/>
              </w:rPr>
              <w:t>Iš ne Lietuvoje įsteigtų subjektų reikalaujama:</w:t>
            </w:r>
          </w:p>
          <w:p w14:paraId="46EE0282" w14:textId="77777777" w:rsidR="002B7D7E" w:rsidRPr="0068041F" w:rsidRDefault="002B7D7E" w:rsidP="00BB108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BB1089">
            <w:pPr>
              <w:jc w:val="both"/>
              <w:rPr>
                <w:iCs/>
              </w:rPr>
            </w:pPr>
          </w:p>
          <w:p w14:paraId="2A38A02B" w14:textId="5403E559" w:rsidR="002B7D7E" w:rsidRPr="0068041F" w:rsidRDefault="002B7D7E" w:rsidP="00BB1089">
            <w:pPr>
              <w:jc w:val="both"/>
              <w:rPr>
                <w:iCs/>
              </w:rPr>
            </w:pPr>
            <w:r w:rsidRPr="0068041F">
              <w:rPr>
                <w:iCs/>
              </w:rPr>
              <w:t xml:space="preserve">Nurodyti dokumentai turi būti  išduoti ne anksčiau kaip 120 dienų iki tos dienos, kai tiekėjas </w:t>
            </w:r>
            <w:r w:rsidR="00595B5C">
              <w:rPr>
                <w:lang w:eastAsia="lt-LT"/>
              </w:rPr>
              <w:t>CPO</w:t>
            </w:r>
            <w:r w:rsidR="00595B5C" w:rsidRPr="0068041F">
              <w:rPr>
                <w:iCs/>
              </w:rPr>
              <w:t xml:space="preserve"> </w:t>
            </w:r>
            <w:r w:rsidRPr="0068041F">
              <w:rPr>
                <w:iCs/>
              </w:rPr>
              <w:t xml:space="preserve">prašymu turės pateikti pašalinimo pagrindų nebuvimą patvirtinančius dokumentus. Pavyzdys: jeigu </w:t>
            </w:r>
            <w:r w:rsidR="00595B5C">
              <w:rPr>
                <w:lang w:eastAsia="lt-LT"/>
              </w:rPr>
              <w:t>CPO</w:t>
            </w:r>
            <w:r w:rsidR="00595B5C" w:rsidRPr="0068041F">
              <w:rPr>
                <w:iCs/>
              </w:rPr>
              <w:t xml:space="preserve"> </w:t>
            </w:r>
            <w:r w:rsidRPr="0068041F">
              <w:rPr>
                <w:iCs/>
              </w:rPr>
              <w:t>2022-10-10 kreipėsi į tiekėją prašydama iki 2022-10-14 pateikti įrodančius dokumentus, jis turi būti išduotas ne anksčiau kaip 120 dienų, jas skaičiuojant atgal nuo 2022-10-14.</w:t>
            </w:r>
          </w:p>
          <w:p w14:paraId="59654A1E" w14:textId="77777777" w:rsidR="002B7D7E" w:rsidRPr="0068041F" w:rsidRDefault="002B7D7E" w:rsidP="00BB1089">
            <w:pPr>
              <w:jc w:val="both"/>
              <w:rPr>
                <w:i/>
              </w:rPr>
            </w:pPr>
          </w:p>
          <w:p w14:paraId="1DD93917" w14:textId="77777777" w:rsidR="002B7D7E" w:rsidRPr="0068041F" w:rsidRDefault="002B7D7E" w:rsidP="00BB108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16FF92E" w14:textId="77777777" w:rsidR="002B7D7E" w:rsidRPr="0068041F" w:rsidRDefault="002B7D7E" w:rsidP="00BB1089">
            <w:pPr>
              <w:jc w:val="both"/>
              <w:rPr>
                <w:i/>
              </w:rPr>
            </w:pPr>
          </w:p>
          <w:p w14:paraId="2FB71AAD" w14:textId="77777777" w:rsidR="002B7D7E" w:rsidRPr="0068041F" w:rsidRDefault="002B7D7E" w:rsidP="00BB108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BB1089">
            <w:pPr>
              <w:jc w:val="both"/>
              <w:rPr>
                <w:i/>
              </w:rPr>
            </w:pPr>
          </w:p>
          <w:p w14:paraId="419CCBE2" w14:textId="77777777" w:rsidR="002B7D7E" w:rsidRPr="0068041F" w:rsidRDefault="002B7D7E" w:rsidP="00BB1089">
            <w:pPr>
              <w:jc w:val="both"/>
              <w:rPr>
                <w:i/>
              </w:rPr>
            </w:pPr>
            <w:r w:rsidRPr="0068041F">
              <w:rPr>
                <w:i/>
              </w:rPr>
              <w:t>Pateikiami skenuoti dokumentai elektronine forma ar pasirašyti el. parašu.</w:t>
            </w:r>
          </w:p>
          <w:p w14:paraId="37466209" w14:textId="77777777" w:rsidR="002B7D7E" w:rsidRPr="0068041F" w:rsidRDefault="002B7D7E" w:rsidP="00BB1089">
            <w:pPr>
              <w:jc w:val="both"/>
              <w:rPr>
                <w:i/>
              </w:rPr>
            </w:pPr>
          </w:p>
          <w:p w14:paraId="222BD14F" w14:textId="77777777" w:rsidR="002B7D7E" w:rsidRPr="0068041F" w:rsidRDefault="002B7D7E" w:rsidP="00BB1089">
            <w:pPr>
              <w:jc w:val="both"/>
              <w:rPr>
                <w:b/>
                <w:bCs/>
                <w:iCs/>
              </w:rPr>
            </w:pPr>
            <w:r w:rsidRPr="0068041F">
              <w:rPr>
                <w:b/>
                <w:bCs/>
                <w:iCs/>
              </w:rPr>
              <w:t xml:space="preserve">PASTABA: </w:t>
            </w:r>
          </w:p>
          <w:p w14:paraId="0609759B" w14:textId="4E223449" w:rsidR="002B7D7E" w:rsidRPr="00031EB2" w:rsidRDefault="002B7D7E" w:rsidP="00BB1089">
            <w:pPr>
              <w:jc w:val="both"/>
              <w:rPr>
                <w:i/>
              </w:rPr>
            </w:pPr>
            <w:r w:rsidRPr="0068041F">
              <w:rPr>
                <w:b/>
                <w:bCs/>
                <w:iCs/>
              </w:rPr>
              <w:t xml:space="preserve">Pažymų, patvirtinančių </w:t>
            </w:r>
            <w:r w:rsidR="00CC3F3B" w:rsidRPr="00CC3F3B">
              <w:rPr>
                <w:b/>
                <w:bCs/>
                <w:iCs/>
              </w:rPr>
              <w:t>VPĮ</w:t>
            </w:r>
            <w:r w:rsidRPr="0068041F">
              <w:rPr>
                <w:b/>
                <w:bCs/>
                <w:iCs/>
              </w:rPr>
              <w:t xml:space="preserve"> 46 straipsnyje nurodytų tiekėjo pašalinimo pagrindų nebuvimą, pateikti nereikalaujama. Jų </w:t>
            </w:r>
            <w:r w:rsidR="00595B5C" w:rsidRPr="00595B5C">
              <w:rPr>
                <w:b/>
                <w:bCs/>
                <w:iCs/>
              </w:rPr>
              <w:t>CPO</w:t>
            </w:r>
            <w:r w:rsidRPr="0068041F">
              <w:rPr>
                <w:b/>
                <w:bCs/>
                <w:iCs/>
              </w:rPr>
              <w:t xml:space="preserve"> </w:t>
            </w:r>
            <w:r w:rsidRPr="0068041F">
              <w:rPr>
                <w:b/>
                <w:bCs/>
                <w:iCs/>
              </w:rPr>
              <w:lastRenderedPageBreak/>
              <w:t>reikalaus tik turėdama pagrįstų abejonių dėl tiekėjo patikimumo.</w:t>
            </w:r>
          </w:p>
        </w:tc>
      </w:tr>
      <w:tr w:rsidR="002B7D7E" w:rsidRPr="00031EB2" w14:paraId="64D6D8A1" w14:textId="77777777" w:rsidTr="00BB1089">
        <w:tc>
          <w:tcPr>
            <w:tcW w:w="1134" w:type="dxa"/>
          </w:tcPr>
          <w:p w14:paraId="500BA880" w14:textId="3892FD1A" w:rsidR="002B7D7E" w:rsidRPr="00031EB2" w:rsidRDefault="002B7D7E" w:rsidP="00BB1089">
            <w:pPr>
              <w:jc w:val="both"/>
            </w:pPr>
            <w:r w:rsidRPr="00031EB2">
              <w:lastRenderedPageBreak/>
              <w:t>1</w:t>
            </w:r>
            <w:r w:rsidR="00105B06">
              <w:t>8</w:t>
            </w:r>
            <w:r w:rsidRPr="00031EB2">
              <w:t>.1.</w:t>
            </w:r>
            <w:r w:rsidR="009E4FED">
              <w:t>4</w:t>
            </w:r>
            <w:r w:rsidRPr="00031EB2">
              <w:t>.</w:t>
            </w:r>
          </w:p>
        </w:tc>
        <w:tc>
          <w:tcPr>
            <w:tcW w:w="4253" w:type="dxa"/>
          </w:tcPr>
          <w:p w14:paraId="6A4C2338" w14:textId="67A610BA" w:rsidR="002B7D7E" w:rsidRPr="00031EB2" w:rsidRDefault="002B7D7E" w:rsidP="00BB1089">
            <w:pPr>
              <w:jc w:val="both"/>
            </w:pPr>
            <w:r w:rsidRPr="00031EB2">
              <w:t xml:space="preserve">Tiekėjas su kitais tiekėjais yra sudaręs susitarimų, kuriais siekiama iškreipti konkurenciją atliekamame pirkime, ir </w:t>
            </w:r>
            <w:r w:rsidR="00595B5C">
              <w:rPr>
                <w:lang w:eastAsia="lt-LT"/>
              </w:rPr>
              <w:t>CPO</w:t>
            </w:r>
            <w:r w:rsidR="00595B5C" w:rsidRPr="00031EB2">
              <w:t xml:space="preserve"> </w:t>
            </w:r>
            <w:r w:rsidRPr="00031EB2">
              <w:t>dėl to turi įtikinamų duomenų.</w:t>
            </w:r>
          </w:p>
        </w:tc>
        <w:tc>
          <w:tcPr>
            <w:tcW w:w="4252" w:type="dxa"/>
          </w:tcPr>
          <w:p w14:paraId="05F00AB1"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542777AA" w14:textId="77777777" w:rsidTr="00BB1089">
        <w:tc>
          <w:tcPr>
            <w:tcW w:w="1134" w:type="dxa"/>
          </w:tcPr>
          <w:p w14:paraId="21417866" w14:textId="1E9F16DE" w:rsidR="002B7D7E" w:rsidRPr="00031EB2" w:rsidRDefault="002B7D7E" w:rsidP="00BB1089">
            <w:pPr>
              <w:jc w:val="both"/>
            </w:pPr>
            <w:r w:rsidRPr="00031EB2">
              <w:t>1</w:t>
            </w:r>
            <w:r w:rsidR="00105B06">
              <w:t>8</w:t>
            </w:r>
            <w:r w:rsidRPr="00031EB2">
              <w:t>.1.</w:t>
            </w:r>
            <w:r w:rsidR="009E4FED">
              <w:t>5</w:t>
            </w:r>
            <w:r w:rsidRPr="00031EB2">
              <w:t>.</w:t>
            </w:r>
          </w:p>
        </w:tc>
        <w:tc>
          <w:tcPr>
            <w:tcW w:w="4253" w:type="dxa"/>
          </w:tcPr>
          <w:p w14:paraId="67B4A7B6" w14:textId="472653AB" w:rsidR="002B7D7E" w:rsidRPr="00031EB2" w:rsidRDefault="002B7D7E" w:rsidP="00BB1089">
            <w:pPr>
              <w:jc w:val="both"/>
            </w:pPr>
            <w:r w:rsidRPr="00031EB2">
              <w:t xml:space="preserve">Tiekėjas pirkimo metu pateko į interesų konflikto situaciją, kaip apibrėžta </w:t>
            </w:r>
            <w:r w:rsidR="00CC3F3B">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w:t>
            </w:r>
            <w:r w:rsidR="00595B5C">
              <w:rPr>
                <w:lang w:eastAsia="lt-LT"/>
              </w:rPr>
              <w:t>CPO</w:t>
            </w:r>
            <w:r w:rsidRPr="00031EB2">
              <w:t xml:space="preserve"> sprendimus ir šių sprendimų pakeitimas prieštarautų </w:t>
            </w:r>
            <w:r w:rsidR="00CC3F3B">
              <w:t>VPĮ</w:t>
            </w:r>
            <w:r w:rsidRPr="00031EB2">
              <w:t xml:space="preserve"> nuostatoms.</w:t>
            </w:r>
          </w:p>
        </w:tc>
        <w:tc>
          <w:tcPr>
            <w:tcW w:w="4252" w:type="dxa"/>
          </w:tcPr>
          <w:p w14:paraId="1892D5F9"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248C3112" w14:textId="77777777" w:rsidTr="00BB1089">
        <w:tc>
          <w:tcPr>
            <w:tcW w:w="1134" w:type="dxa"/>
          </w:tcPr>
          <w:p w14:paraId="0926962B" w14:textId="38B1D928" w:rsidR="002B7D7E" w:rsidRPr="00031EB2" w:rsidRDefault="002B7D7E" w:rsidP="00BB1089">
            <w:pPr>
              <w:jc w:val="both"/>
            </w:pPr>
            <w:r w:rsidRPr="00031EB2">
              <w:t>1</w:t>
            </w:r>
            <w:r w:rsidR="00105B06">
              <w:t>8</w:t>
            </w:r>
            <w:r w:rsidRPr="00031EB2">
              <w:t>.1.</w:t>
            </w:r>
            <w:r w:rsidR="009E4FED">
              <w:t>6</w:t>
            </w:r>
            <w:r w:rsidRPr="00031EB2">
              <w:t>.</w:t>
            </w:r>
          </w:p>
        </w:tc>
        <w:tc>
          <w:tcPr>
            <w:tcW w:w="4253" w:type="dxa"/>
          </w:tcPr>
          <w:p w14:paraId="285BA832" w14:textId="07EEE82C" w:rsidR="002B7D7E" w:rsidRPr="00031EB2" w:rsidRDefault="002B7D7E" w:rsidP="00BB1089">
            <w:pPr>
              <w:jc w:val="both"/>
            </w:pPr>
            <w:r w:rsidRPr="00031EB2">
              <w:t xml:space="preserve">Pažeista konkurencija, kaip nustatyta </w:t>
            </w:r>
            <w:r w:rsidR="00CC3F3B">
              <w:t>VPĮ</w:t>
            </w:r>
            <w:r w:rsidR="00CC3F3B" w:rsidRPr="00031EB2">
              <w:t xml:space="preserve"> </w:t>
            </w:r>
            <w:r w:rsidRPr="00031EB2">
              <w:t>27 straipsnio 3 ir 4 dalyse, ir atitinkamos padėties negalima ištaisyti.</w:t>
            </w:r>
          </w:p>
        </w:tc>
        <w:tc>
          <w:tcPr>
            <w:tcW w:w="4252" w:type="dxa"/>
          </w:tcPr>
          <w:p w14:paraId="5F503EF5"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78DF61CF" w14:textId="77777777" w:rsidTr="00BB1089">
        <w:tc>
          <w:tcPr>
            <w:tcW w:w="1134" w:type="dxa"/>
          </w:tcPr>
          <w:p w14:paraId="314340E1" w14:textId="72B9BFC1" w:rsidR="002B7D7E" w:rsidRPr="00031EB2" w:rsidRDefault="002B7D7E" w:rsidP="00BB1089">
            <w:pPr>
              <w:jc w:val="both"/>
            </w:pPr>
            <w:r w:rsidRPr="00031EB2">
              <w:t>1</w:t>
            </w:r>
            <w:r w:rsidR="00105B06">
              <w:t>8</w:t>
            </w:r>
            <w:r w:rsidRPr="00031EB2">
              <w:t>.1.</w:t>
            </w:r>
            <w:r w:rsidR="009E4FED">
              <w:t>7</w:t>
            </w:r>
            <w:r w:rsidRPr="00031EB2">
              <w:t>.</w:t>
            </w:r>
          </w:p>
        </w:tc>
        <w:tc>
          <w:tcPr>
            <w:tcW w:w="4253" w:type="dxa"/>
          </w:tcPr>
          <w:p w14:paraId="7C1CBA32" w14:textId="4208F6BA" w:rsidR="002B7D7E" w:rsidRPr="00031EB2" w:rsidRDefault="002B7D7E" w:rsidP="00BB1089">
            <w:pPr>
              <w:jc w:val="both"/>
            </w:pPr>
            <w:r w:rsidRPr="00031EB2">
              <w:t xml:space="preserve">Tiekėjas pirkimo procedūrų metu nuslėpė informaciją ar pateikė melagingą informaciją apie atitiktį </w:t>
            </w:r>
            <w:r w:rsidR="00CC3F3B" w:rsidRPr="00CC3F3B">
              <w:t>VPĮ</w:t>
            </w:r>
            <w:r w:rsidRPr="00031EB2">
              <w:t xml:space="preserve"> 46 straipsnyje ir </w:t>
            </w:r>
            <w:r w:rsidR="00CC3F3B">
              <w:t>VPĮ</w:t>
            </w:r>
            <w:r w:rsidR="00CC3F3B" w:rsidRPr="00031EB2">
              <w:t xml:space="preserve"> </w:t>
            </w:r>
            <w:r w:rsidRPr="00031EB2">
              <w:t xml:space="preserve">47 straipsnyje nustatytiems reikalavimams, ir </w:t>
            </w:r>
            <w:r w:rsidR="00595B5C">
              <w:rPr>
                <w:lang w:eastAsia="lt-LT"/>
              </w:rPr>
              <w:t>CPO</w:t>
            </w:r>
            <w:r w:rsidRPr="00031EB2">
              <w:t xml:space="preserve"> gali tai įrodyti bet kokiomis teisėtomis priemonėmis, arba tiekėjas dėl pateiktos melagingos informacijos negali pateikti patvirtinančių dokumentų, reikalaujamų pagal </w:t>
            </w:r>
            <w:r w:rsidR="00CC3F3B">
              <w:t>VPĮ</w:t>
            </w:r>
            <w:r w:rsidRPr="00031EB2">
              <w:t xml:space="preserve"> 50 straipsnį. Šiuo pagrindu tiekėjas taip pat šalinamas iš pirkimo procedūros, kai ankstesnių procedūrų, atliktų </w:t>
            </w:r>
            <w:r w:rsidR="00CC3F3B">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52014C9" w14:textId="77777777" w:rsidR="002B7D7E" w:rsidRPr="00031EB2" w:rsidRDefault="002B7D7E" w:rsidP="00BB1089">
            <w:pPr>
              <w:jc w:val="both"/>
            </w:pPr>
            <w:r w:rsidRPr="00031EB2">
              <w:t xml:space="preserve">Šiuo pagrindu tiekėjas taip pat pašalinamas iš pirkimo procedūros, kai vadovaujantis kitų valstybių teisės aktais ankstesnių procedūrų metu jis nuslėpė informaciją ar pateikė melagingą informaciją arba dėl melagingos </w:t>
            </w:r>
            <w:r w:rsidRPr="00031EB2">
              <w:lastRenderedPageBreak/>
              <w:t>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BB1089">
            <w:pPr>
              <w:jc w:val="both"/>
            </w:pPr>
            <w:r w:rsidRPr="00031EB2">
              <w:lastRenderedPageBreak/>
              <w:t>Iš Lietuvoje įsteigtų subjektų įrodančių dokumentų nereikalaujama. Užtenka pateikto EBVPD.</w:t>
            </w:r>
          </w:p>
          <w:p w14:paraId="6E78F40B" w14:textId="0AF5543B" w:rsidR="002B7D7E" w:rsidRPr="00031EB2" w:rsidRDefault="002B7D7E" w:rsidP="00BB108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CC3F3B">
              <w:t>VPĮ</w:t>
            </w:r>
            <w:r w:rsidR="00CC3F3B" w:rsidRPr="00031EB2">
              <w:rPr>
                <w:rFonts w:eastAsia="Yu Mincho"/>
                <w:bCs/>
              </w:rPr>
              <w:t xml:space="preserve"> </w:t>
            </w:r>
            <w:r w:rsidRPr="00031EB2">
              <w:rPr>
                <w:rFonts w:eastAsia="Yu Mincho"/>
                <w:bCs/>
              </w:rPr>
              <w:t xml:space="preserve">52 straipsnį skelbiamą informaciją: </w:t>
            </w:r>
          </w:p>
          <w:p w14:paraId="31372D21" w14:textId="77777777" w:rsidR="002B7D7E" w:rsidRPr="00031EB2" w:rsidRDefault="002B7D7E" w:rsidP="00BB1089">
            <w:pPr>
              <w:jc w:val="both"/>
              <w:rPr>
                <w:rFonts w:eastAsia="Yu Mincho"/>
                <w:bCs/>
              </w:rPr>
            </w:pPr>
          </w:p>
          <w:p w14:paraId="2CCB0A74" w14:textId="77777777" w:rsidR="002B7D7E" w:rsidRPr="00031EB2" w:rsidRDefault="00341795" w:rsidP="00BB1089">
            <w:pPr>
              <w:jc w:val="both"/>
            </w:pPr>
            <w:hyperlink r:id="rId13"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341795" w:rsidP="00BB1089">
            <w:pPr>
              <w:jc w:val="both"/>
            </w:pPr>
            <w:hyperlink r:id="rId14" w:history="1"/>
          </w:p>
        </w:tc>
      </w:tr>
      <w:tr w:rsidR="002B7D7E" w:rsidRPr="00031EB2" w14:paraId="5F69D9DD" w14:textId="77777777" w:rsidTr="00BB1089">
        <w:tc>
          <w:tcPr>
            <w:tcW w:w="1134" w:type="dxa"/>
          </w:tcPr>
          <w:p w14:paraId="2CB84C5E" w14:textId="65C05001" w:rsidR="002B7D7E" w:rsidRPr="00031EB2" w:rsidRDefault="002B7D7E" w:rsidP="00BB1089">
            <w:pPr>
              <w:jc w:val="both"/>
            </w:pPr>
            <w:r w:rsidRPr="00031EB2">
              <w:t>1</w:t>
            </w:r>
            <w:r w:rsidR="00105B06">
              <w:t>8</w:t>
            </w:r>
            <w:r w:rsidRPr="00031EB2">
              <w:t>.1.</w:t>
            </w:r>
            <w:r w:rsidR="009E4FED">
              <w:t>8</w:t>
            </w:r>
            <w:r w:rsidRPr="00031EB2">
              <w:t xml:space="preserve">. </w:t>
            </w:r>
          </w:p>
        </w:tc>
        <w:tc>
          <w:tcPr>
            <w:tcW w:w="4253" w:type="dxa"/>
          </w:tcPr>
          <w:p w14:paraId="355689E4" w14:textId="2B73848B" w:rsidR="002B7D7E" w:rsidRPr="00031EB2" w:rsidRDefault="002B7D7E" w:rsidP="00BB1089">
            <w:pPr>
              <w:jc w:val="both"/>
            </w:pPr>
            <w:r w:rsidRPr="00031EB2">
              <w:t xml:space="preserve">Tiekėjas pirkimo metu ėmėsi neteisėtų veiksmų, siekdamas daryti įtaką </w:t>
            </w:r>
            <w:r w:rsidR="00595B5C">
              <w:rPr>
                <w:lang w:eastAsia="lt-LT"/>
              </w:rPr>
              <w:t>CPO</w:t>
            </w:r>
            <w:r w:rsidR="00595B5C" w:rsidRPr="00031EB2">
              <w:t xml:space="preserve"> </w:t>
            </w:r>
            <w:r w:rsidRPr="00031EB2">
              <w:t xml:space="preserve">sprendimams, gauti konfidencialios informacijos, kuri suteiktų jam neteisėtą pranašumą pirkimo procedūroje, ar teikė klaidinančią informaciją, kuri gali daryti esminę įtaką </w:t>
            </w:r>
            <w:r w:rsidR="00595B5C">
              <w:rPr>
                <w:lang w:eastAsia="lt-LT"/>
              </w:rPr>
              <w:t>CPO</w:t>
            </w:r>
            <w:r w:rsidR="00595B5C" w:rsidRPr="00031EB2">
              <w:t xml:space="preserve"> </w:t>
            </w:r>
            <w:r w:rsidRPr="00031EB2">
              <w:t xml:space="preserve">sprendimams dėl tiekėjų pašalinimo, jų kvalifikacijos vertinimo, laimėtojo nustatymo, ir </w:t>
            </w:r>
            <w:r w:rsidR="00595B5C">
              <w:rPr>
                <w:lang w:eastAsia="lt-LT"/>
              </w:rPr>
              <w:t>CPO</w:t>
            </w:r>
            <w:r w:rsidR="00595B5C" w:rsidRPr="00031EB2">
              <w:t xml:space="preserve"> </w:t>
            </w:r>
            <w:r w:rsidRPr="00031EB2">
              <w:t>gali tai įrodyti bet kokiomis teisėtomis priemonėmis.</w:t>
            </w:r>
          </w:p>
        </w:tc>
        <w:tc>
          <w:tcPr>
            <w:tcW w:w="4252" w:type="dxa"/>
          </w:tcPr>
          <w:p w14:paraId="53F4BE34" w14:textId="77777777" w:rsidR="002B7D7E" w:rsidRPr="00031EB2" w:rsidRDefault="002B7D7E" w:rsidP="00BB1089">
            <w:pPr>
              <w:jc w:val="both"/>
            </w:pPr>
            <w:r w:rsidRPr="00031EB2">
              <w:t>Iš Lietuvoje įsteigtų subjektų įrodančių dokumentų nereikalaujama. Užtenka pateikto EBVPD.</w:t>
            </w:r>
          </w:p>
          <w:p w14:paraId="6F31AA94" w14:textId="77777777" w:rsidR="002B7D7E" w:rsidRPr="00031EB2" w:rsidRDefault="002B7D7E" w:rsidP="00BB1089">
            <w:pPr>
              <w:jc w:val="both"/>
            </w:pPr>
          </w:p>
        </w:tc>
      </w:tr>
      <w:tr w:rsidR="002B7D7E" w:rsidRPr="00031EB2" w14:paraId="62318ED1" w14:textId="77777777" w:rsidTr="00BB1089">
        <w:tc>
          <w:tcPr>
            <w:tcW w:w="1134" w:type="dxa"/>
          </w:tcPr>
          <w:p w14:paraId="7AD7D4EA" w14:textId="6D54FB9E" w:rsidR="002B7D7E" w:rsidRPr="00031EB2" w:rsidRDefault="002B7D7E" w:rsidP="00BB1089">
            <w:pPr>
              <w:jc w:val="both"/>
            </w:pPr>
            <w:r w:rsidRPr="00031EB2">
              <w:t>1</w:t>
            </w:r>
            <w:r w:rsidR="00105B06">
              <w:t>8</w:t>
            </w:r>
            <w:r w:rsidRPr="00031EB2">
              <w:t>.1.</w:t>
            </w:r>
            <w:r w:rsidR="009E4FED">
              <w:t>9</w:t>
            </w:r>
            <w:r w:rsidRPr="00031EB2">
              <w:t>.</w:t>
            </w:r>
          </w:p>
        </w:tc>
        <w:tc>
          <w:tcPr>
            <w:tcW w:w="4253" w:type="dxa"/>
          </w:tcPr>
          <w:p w14:paraId="451008D9" w14:textId="1E57EF84" w:rsidR="002B7D7E" w:rsidRPr="00031EB2" w:rsidRDefault="002B7D7E" w:rsidP="00BB1089">
            <w:pPr>
              <w:tabs>
                <w:tab w:val="left" w:pos="526"/>
              </w:tabs>
              <w:jc w:val="both"/>
              <w:rPr>
                <w:rFonts w:cstheme="minorHAnsi"/>
              </w:rPr>
            </w:pPr>
            <w:r w:rsidRPr="00031EB2">
              <w:rPr>
                <w:rFonts w:cstheme="minorHAnsi"/>
              </w:rPr>
              <w:t xml:space="preserve">Tiekėjas yra neįvykdęs sutarties, sudarytos vadovaujantis </w:t>
            </w:r>
            <w:r w:rsidR="00CC3F3B">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03FC8" w14:textId="77777777" w:rsidR="002B7D7E" w:rsidRPr="00031EB2" w:rsidRDefault="002B7D7E" w:rsidP="00BB1089">
            <w:pPr>
              <w:jc w:val="both"/>
            </w:pPr>
            <w:r w:rsidRPr="00031EB2">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031EB2">
              <w:rPr>
                <w:rFonts w:cstheme="minorHAnsi"/>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BB1089">
            <w:pPr>
              <w:jc w:val="both"/>
            </w:pPr>
            <w:r w:rsidRPr="00031EB2">
              <w:lastRenderedPageBreak/>
              <w:t>Iš Lietuvoje įsteigtų subjektų įrodančių dokumentų nereikalaujama. Užtenka pateikto EBVPD.</w:t>
            </w:r>
          </w:p>
          <w:p w14:paraId="7FEEF7FA" w14:textId="77777777" w:rsidR="002B7D7E" w:rsidRPr="00031EB2" w:rsidRDefault="002B7D7E" w:rsidP="00BB1089">
            <w:pPr>
              <w:jc w:val="both"/>
            </w:pPr>
          </w:p>
          <w:p w14:paraId="0DAC2A4F" w14:textId="23F78268" w:rsidR="002B7D7E" w:rsidRPr="00031EB2" w:rsidRDefault="002B7D7E" w:rsidP="00BB108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CC3F3B">
              <w:t>VPĮ</w:t>
            </w:r>
            <w:r w:rsidRPr="00031EB2">
              <w:rPr>
                <w:rFonts w:eastAsia="Yu Mincho"/>
                <w:bCs/>
              </w:rPr>
              <w:t xml:space="preserve"> 91 straipsnį skelbiamą informaciją: </w:t>
            </w:r>
          </w:p>
          <w:p w14:paraId="20DFCF2D" w14:textId="77777777" w:rsidR="002B7D7E" w:rsidRPr="00031EB2" w:rsidRDefault="002B7D7E" w:rsidP="00BB1089">
            <w:pPr>
              <w:jc w:val="both"/>
              <w:rPr>
                <w:rFonts w:eastAsia="Yu Mincho"/>
              </w:rPr>
            </w:pPr>
          </w:p>
          <w:p w14:paraId="451BA6D9" w14:textId="77777777" w:rsidR="002B7D7E" w:rsidRDefault="00341795" w:rsidP="00BB1089">
            <w:pPr>
              <w:jc w:val="both"/>
            </w:pPr>
            <w:hyperlink r:id="rId15" w:history="1">
              <w:r w:rsidR="002B7D7E">
                <w:rPr>
                  <w:rStyle w:val="Hipersaitas"/>
                </w:rPr>
                <w:t>Nepatikimi tiekėjai - Viešųjų pirkimų tarnyba (</w:t>
              </w:r>
              <w:proofErr w:type="spellStart"/>
              <w:r w:rsidR="002B7D7E">
                <w:rPr>
                  <w:rStyle w:val="Hipersaitas"/>
                </w:rPr>
                <w:t>lrv.lt</w:t>
              </w:r>
              <w:proofErr w:type="spellEnd"/>
              <w:r w:rsidR="002B7D7E">
                <w:rPr>
                  <w:rStyle w:val="Hipersaitas"/>
                </w:rPr>
                <w:t>)</w:t>
              </w:r>
            </w:hyperlink>
          </w:p>
          <w:p w14:paraId="50DCA0D5" w14:textId="77777777" w:rsidR="002B7D7E" w:rsidRPr="00031EB2" w:rsidRDefault="002B7D7E" w:rsidP="00BB1089">
            <w:pPr>
              <w:jc w:val="both"/>
              <w:rPr>
                <w:rFonts w:eastAsia="Yu Mincho"/>
              </w:rPr>
            </w:pPr>
          </w:p>
          <w:p w14:paraId="3B12E897" w14:textId="77777777" w:rsidR="002B7D7E" w:rsidRPr="00031EB2" w:rsidRDefault="00341795" w:rsidP="00BB1089">
            <w:pPr>
              <w:jc w:val="both"/>
            </w:pPr>
            <w:hyperlink r:id="rId16" w:history="1">
              <w:r w:rsidR="002B7D7E">
                <w:rPr>
                  <w:rStyle w:val="Hipersaitas"/>
                </w:rPr>
                <w:t>Nepatikimų koncesininkų sąrašas - Viešųjų pirkimų tarnyba (</w:t>
              </w:r>
              <w:proofErr w:type="spellStart"/>
              <w:r w:rsidR="002B7D7E">
                <w:rPr>
                  <w:rStyle w:val="Hipersaitas"/>
                </w:rPr>
                <w:t>lrv.lt</w:t>
              </w:r>
              <w:proofErr w:type="spellEnd"/>
              <w:r w:rsidR="002B7D7E">
                <w:rPr>
                  <w:rStyle w:val="Hipersaitas"/>
                </w:rPr>
                <w:t>)</w:t>
              </w:r>
            </w:hyperlink>
          </w:p>
          <w:p w14:paraId="5F71C132" w14:textId="77777777" w:rsidR="002B7D7E" w:rsidRPr="00031EB2" w:rsidRDefault="002B7D7E" w:rsidP="00BB1089">
            <w:pPr>
              <w:jc w:val="both"/>
            </w:pPr>
          </w:p>
          <w:p w14:paraId="2A0D7AED" w14:textId="77777777" w:rsidR="002B7D7E" w:rsidRPr="00031EB2" w:rsidRDefault="002B7D7E" w:rsidP="00BB1089">
            <w:pPr>
              <w:jc w:val="both"/>
            </w:pPr>
          </w:p>
        </w:tc>
      </w:tr>
      <w:tr w:rsidR="002B7D7E" w:rsidRPr="00031EB2" w:rsidDel="005335F4" w14:paraId="45C827B9" w14:textId="77777777" w:rsidTr="00BB1089">
        <w:tc>
          <w:tcPr>
            <w:tcW w:w="1134" w:type="dxa"/>
          </w:tcPr>
          <w:p w14:paraId="2240D506" w14:textId="42B1372E" w:rsidR="002B7D7E" w:rsidRPr="00031EB2" w:rsidDel="005335F4" w:rsidRDefault="002B7D7E" w:rsidP="00BB1089">
            <w:pPr>
              <w:jc w:val="both"/>
            </w:pPr>
            <w:r w:rsidRPr="00031EB2">
              <w:t>1</w:t>
            </w:r>
            <w:r w:rsidR="00105B06">
              <w:t>8</w:t>
            </w:r>
            <w:r w:rsidRPr="00031EB2">
              <w:t>.1.</w:t>
            </w:r>
            <w:r w:rsidR="009E4FED">
              <w:t>10</w:t>
            </w:r>
            <w:r w:rsidRPr="00031EB2">
              <w:t>.</w:t>
            </w:r>
          </w:p>
        </w:tc>
        <w:tc>
          <w:tcPr>
            <w:tcW w:w="4253" w:type="dxa"/>
          </w:tcPr>
          <w:p w14:paraId="2C390CA4" w14:textId="32572FCB"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00595B5C" w:rsidRPr="00031EB2">
              <w:t xml:space="preserve"> </w:t>
            </w:r>
            <w:r w:rsidRPr="00031EB2">
              <w:t>abejoja tiekėjo sąžiningumu, kai jis</w:t>
            </w:r>
            <w:bookmarkStart w:id="21" w:name="part_030e6c6c64ba4f96a23474e439d1b80c"/>
            <w:bookmarkEnd w:id="21"/>
            <w:r w:rsidRPr="00031EB2">
              <w:t xml:space="preserve"> yra padaręs finansinės atskaitomybės ir audito teisės aktų pažeidimą ir nuo jo padarymo dienos praėjo mažiau kaip vieni metai.</w:t>
            </w:r>
          </w:p>
        </w:tc>
        <w:tc>
          <w:tcPr>
            <w:tcW w:w="4252" w:type="dxa"/>
          </w:tcPr>
          <w:p w14:paraId="23A6B1AB" w14:textId="77777777" w:rsidR="002B7D7E" w:rsidRPr="00031EB2" w:rsidRDefault="002B7D7E" w:rsidP="00BB1089">
            <w:pPr>
              <w:jc w:val="both"/>
            </w:pPr>
            <w:r w:rsidRPr="00031EB2">
              <w:t>Iš Lietuvoje įsteigtų subjektų įrodančių dokumentų nereikalaujama. Užtenka pateikto EBVPD.</w:t>
            </w:r>
          </w:p>
          <w:p w14:paraId="4CFAA88A" w14:textId="77777777" w:rsidR="002B7D7E" w:rsidRPr="00031EB2" w:rsidRDefault="002B7D7E" w:rsidP="00BB1089">
            <w:pPr>
              <w:jc w:val="both"/>
            </w:pPr>
          </w:p>
          <w:p w14:paraId="4720918C" w14:textId="77777777" w:rsidR="002B7D7E" w:rsidRPr="00031EB2" w:rsidRDefault="002B7D7E" w:rsidP="00BB108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BB108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341795" w:rsidP="00BB1089">
            <w:pPr>
              <w:jc w:val="both"/>
            </w:pPr>
            <w:hyperlink r:id="rId18" w:history="1">
              <w:r w:rsidR="002B7D7E">
                <w:rPr>
                  <w:rStyle w:val="Hipersaitas"/>
                </w:rPr>
                <w:t>Finansinių ataskaitų nepateikimas gali tapti kliūtimi dalyvauti viešuosiuose pirkimuose - Viešųjų pirkimų tarnyba (</w:t>
              </w:r>
              <w:proofErr w:type="spellStart"/>
              <w:r w:rsidR="002B7D7E">
                <w:rPr>
                  <w:rStyle w:val="Hipersaitas"/>
                </w:rPr>
                <w:t>lrv.lt</w:t>
              </w:r>
              <w:proofErr w:type="spellEnd"/>
              <w:r w:rsidR="002B7D7E">
                <w:rPr>
                  <w:rStyle w:val="Hipersaitas"/>
                </w:rPr>
                <w:t>)</w:t>
              </w:r>
            </w:hyperlink>
          </w:p>
        </w:tc>
      </w:tr>
      <w:tr w:rsidR="002B7D7E" w:rsidRPr="00031EB2" w:rsidDel="005335F4" w14:paraId="4AFB3F3E" w14:textId="77777777" w:rsidTr="00BB1089">
        <w:tc>
          <w:tcPr>
            <w:tcW w:w="1134" w:type="dxa"/>
          </w:tcPr>
          <w:p w14:paraId="2AA8B2BC" w14:textId="190241C3" w:rsidR="002B7D7E" w:rsidRPr="00031EB2" w:rsidDel="005335F4" w:rsidRDefault="002B7D7E" w:rsidP="00BB1089">
            <w:pPr>
              <w:jc w:val="both"/>
            </w:pPr>
            <w:r w:rsidRPr="00031EB2">
              <w:t>1</w:t>
            </w:r>
            <w:r w:rsidR="00105B06">
              <w:t>8</w:t>
            </w:r>
            <w:r w:rsidRPr="00031EB2">
              <w:t>.1.1</w:t>
            </w:r>
            <w:r w:rsidR="009E4FED">
              <w:t>1</w:t>
            </w:r>
            <w:r w:rsidRPr="00031EB2">
              <w:t>.</w:t>
            </w:r>
          </w:p>
        </w:tc>
        <w:tc>
          <w:tcPr>
            <w:tcW w:w="4253" w:type="dxa"/>
          </w:tcPr>
          <w:p w14:paraId="24DD9790" w14:textId="239D54C4"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Pr="00031EB2">
              <w:t xml:space="preserve">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40C2ACE" w14:textId="77777777" w:rsidR="002B7D7E" w:rsidRPr="00031EB2" w:rsidRDefault="002B7D7E" w:rsidP="00BB1089">
            <w:pPr>
              <w:jc w:val="both"/>
            </w:pPr>
            <w:r w:rsidRPr="00031EB2">
              <w:t>Iš Lietuvoje įsteigtų subjektų įrodančių dokumentų nereikalaujama. Užtenka pateikto EBVPD.</w:t>
            </w:r>
          </w:p>
          <w:p w14:paraId="41D30338" w14:textId="77777777" w:rsidR="002B7D7E" w:rsidRPr="00031EB2" w:rsidRDefault="002B7D7E" w:rsidP="00BB1089">
            <w:pPr>
              <w:jc w:val="both"/>
            </w:pPr>
          </w:p>
          <w:p w14:paraId="572F41C6" w14:textId="77777777" w:rsidR="002B7D7E" w:rsidRPr="00031EB2" w:rsidDel="005335F4" w:rsidRDefault="002B7D7E" w:rsidP="00BB108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BB1089">
        <w:tc>
          <w:tcPr>
            <w:tcW w:w="1134" w:type="dxa"/>
          </w:tcPr>
          <w:p w14:paraId="23B60019" w14:textId="00D55ACE" w:rsidR="002B7D7E" w:rsidRPr="00031EB2" w:rsidDel="005335F4" w:rsidRDefault="002B7D7E" w:rsidP="00BB1089">
            <w:pPr>
              <w:jc w:val="both"/>
            </w:pPr>
            <w:r w:rsidRPr="00031EB2">
              <w:t>1</w:t>
            </w:r>
            <w:r w:rsidR="00105B06">
              <w:t>8</w:t>
            </w:r>
            <w:r w:rsidRPr="00031EB2">
              <w:t>.1.1</w:t>
            </w:r>
            <w:r w:rsidR="009E4FED">
              <w:t>2</w:t>
            </w:r>
            <w:r w:rsidRPr="00031EB2">
              <w:t>.</w:t>
            </w:r>
          </w:p>
        </w:tc>
        <w:tc>
          <w:tcPr>
            <w:tcW w:w="4253" w:type="dxa"/>
          </w:tcPr>
          <w:p w14:paraId="182E7901" w14:textId="6F4FE5BA"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Pr="00031EB2">
              <w:t xml:space="preserve">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BB1089">
            <w:pPr>
              <w:jc w:val="both"/>
            </w:pPr>
            <w:r w:rsidRPr="00031EB2">
              <w:t>Iš Lietuvoje įsteigtų subjektų įrodančių dokumentų nereikalaujama. Užtenka pateikto EBVPD.</w:t>
            </w:r>
          </w:p>
          <w:p w14:paraId="6C38A4BF" w14:textId="77777777" w:rsidR="002B7D7E" w:rsidRPr="00031EB2" w:rsidRDefault="002B7D7E" w:rsidP="00BB1089">
            <w:pPr>
              <w:jc w:val="both"/>
            </w:pPr>
          </w:p>
          <w:p w14:paraId="541521D5" w14:textId="77777777" w:rsidR="002B7D7E" w:rsidRPr="00031EB2" w:rsidRDefault="002B7D7E" w:rsidP="00BB1089">
            <w:pPr>
              <w:jc w:val="both"/>
            </w:pPr>
            <w:r w:rsidRPr="00031EB2">
              <w:t xml:space="preserve">Priimant sprendimus dėl tiekėjo pašalinimo iš pirkimo procedūros šiame punkte nurodytu pašalinimo pagrindu, be kita ko, atsižvelgiama į nacionalinėje duomenų bazėje adresu: </w:t>
            </w:r>
          </w:p>
          <w:p w14:paraId="49BFB854" w14:textId="77777777" w:rsidR="002B7D7E" w:rsidRPr="00031EB2" w:rsidDel="005335F4" w:rsidRDefault="00341795" w:rsidP="00BB1089">
            <w:pPr>
              <w:jc w:val="both"/>
            </w:pPr>
            <w:hyperlink r:id="rId20" w:history="1">
              <w:r w:rsidR="002B7D7E" w:rsidRPr="00031EB2">
                <w:rPr>
                  <w:color w:val="0000FF"/>
                  <w:u w:val="single"/>
                </w:rPr>
                <w:t>https://kt.gov.lt/lt/atviri-duomenys/diskvalifikavimas-is-viesuju-</w:t>
              </w:r>
            </w:hyperlink>
            <w:r w:rsidR="002B7D7E" w:rsidRPr="00031EB2">
              <w:t xml:space="preserve"> pirkimu skelbiamą informaciją. </w:t>
            </w:r>
          </w:p>
        </w:tc>
      </w:tr>
      <w:tr w:rsidR="002B7D7E" w:rsidRPr="00031EB2" w:rsidDel="005335F4" w14:paraId="14977E3C" w14:textId="77777777" w:rsidTr="00BB1089">
        <w:tc>
          <w:tcPr>
            <w:tcW w:w="1134" w:type="dxa"/>
          </w:tcPr>
          <w:p w14:paraId="7340C946" w14:textId="42830341" w:rsidR="002B7D7E" w:rsidRPr="00031EB2" w:rsidDel="005335F4" w:rsidRDefault="002B7D7E" w:rsidP="00BB1089">
            <w:pPr>
              <w:jc w:val="both"/>
            </w:pPr>
            <w:r w:rsidRPr="00031EB2">
              <w:t>1</w:t>
            </w:r>
            <w:r w:rsidR="00105B06">
              <w:t>8</w:t>
            </w:r>
            <w:r w:rsidRPr="00031EB2">
              <w:t>.1.1</w:t>
            </w:r>
            <w:r w:rsidR="009E4FED">
              <w:t>3</w:t>
            </w:r>
            <w:r w:rsidRPr="00031EB2">
              <w:t>.</w:t>
            </w:r>
          </w:p>
        </w:tc>
        <w:tc>
          <w:tcPr>
            <w:tcW w:w="4253" w:type="dxa"/>
          </w:tcPr>
          <w:p w14:paraId="17766BEE" w14:textId="77777777" w:rsidR="002B7D7E" w:rsidRPr="00031EB2" w:rsidRDefault="002B7D7E" w:rsidP="00BB1089">
            <w:pPr>
              <w:jc w:val="both"/>
            </w:pPr>
            <w:r w:rsidRPr="00031EB2">
              <w:t xml:space="preserve">Tiekėjas yra nemokus, jam iškelta restruktūrizavimo ar bankroto byla, inicijuotos ar pradėtos likvidavimo </w:t>
            </w:r>
            <w:r w:rsidRPr="00031EB2">
              <w:lastRenderedPageBreak/>
              <w:t>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16932DC0" w:rsidR="002B7D7E" w:rsidRPr="00031EB2" w:rsidDel="005335F4" w:rsidRDefault="002B7D7E" w:rsidP="00BB1089">
            <w:pPr>
              <w:jc w:val="both"/>
            </w:pPr>
            <w:r w:rsidRPr="00031EB2">
              <w:t xml:space="preserve">Tačiau kai yra šiame punkte apibrėžta situacija, </w:t>
            </w:r>
            <w:r w:rsidR="00595B5C">
              <w:rPr>
                <w:lang w:eastAsia="lt-LT"/>
              </w:rPr>
              <w:t>CPO</w:t>
            </w:r>
            <w:r w:rsidR="00595B5C" w:rsidRPr="00031EB2">
              <w:t xml:space="preserve"> </w:t>
            </w:r>
            <w:r w:rsidRPr="00031EB2">
              <w:t>nepašalins tiekėjo iš pirkimo procedūros, jeigu jis pateikia pagrįstų įrodymų, kad sugebės tinkamai įvykdyti sutartį.</w:t>
            </w:r>
          </w:p>
        </w:tc>
        <w:tc>
          <w:tcPr>
            <w:tcW w:w="4252" w:type="dxa"/>
          </w:tcPr>
          <w:p w14:paraId="5BD96332" w14:textId="0F221B83" w:rsidR="002B7D7E" w:rsidRPr="00031EB2" w:rsidRDefault="002B7D7E" w:rsidP="00BB1089">
            <w:pPr>
              <w:jc w:val="both"/>
              <w:rPr>
                <w:rFonts w:eastAsia="Yu Mincho"/>
              </w:rPr>
            </w:pPr>
            <w:r w:rsidRPr="00031EB2">
              <w:rPr>
                <w:rFonts w:eastAsia="Yu Mincho"/>
              </w:rPr>
              <w:lastRenderedPageBreak/>
              <w:t xml:space="preserve">Iš Lietuvoje įsteigtų subjektų įrodančių dokumentų nereikalaujama, užtenka pateikto EBVPD. </w:t>
            </w:r>
            <w:r w:rsidR="00595B5C">
              <w:rPr>
                <w:lang w:eastAsia="lt-LT"/>
              </w:rPr>
              <w:t>CPO</w:t>
            </w:r>
            <w:r w:rsidR="00595B5C" w:rsidRPr="00031EB2">
              <w:rPr>
                <w:rFonts w:eastAsia="Yu Mincho"/>
              </w:rPr>
              <w:t xml:space="preserve"> </w:t>
            </w:r>
            <w:r w:rsidRPr="00031EB2">
              <w:rPr>
                <w:rFonts w:eastAsia="Yu Mincho"/>
              </w:rPr>
              <w:t xml:space="preserve">savarankiškai </w:t>
            </w:r>
            <w:r w:rsidRPr="00031EB2">
              <w:rPr>
                <w:rFonts w:eastAsia="Yu Mincho"/>
              </w:rPr>
              <w:lastRenderedPageBreak/>
              <w:t>patikrina duomenis nacionalinėje duomenų bazėje, adresu:</w:t>
            </w:r>
          </w:p>
          <w:p w14:paraId="3DBF6B54" w14:textId="77777777" w:rsidR="002B7D7E" w:rsidRPr="00031EB2" w:rsidRDefault="00341795" w:rsidP="00BB1089">
            <w:pPr>
              <w:jc w:val="both"/>
              <w:rPr>
                <w:rFonts w:eastAsia="Yu Mincho"/>
                <w:bCs/>
              </w:rPr>
            </w:pPr>
            <w:hyperlink r:id="rId21"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BB1089">
            <w:pPr>
              <w:jc w:val="both"/>
              <w:rPr>
                <w:rFonts w:ascii="Verdana" w:eastAsia="Yu Mincho" w:hAnsi="Verdana" w:cstheme="minorHAnsi"/>
                <w:b/>
                <w:bCs/>
                <w:sz w:val="22"/>
                <w:szCs w:val="22"/>
              </w:rPr>
            </w:pPr>
          </w:p>
          <w:p w14:paraId="5914AC54" w14:textId="34A9135D" w:rsidR="002B7D7E" w:rsidRPr="00031EB2" w:rsidRDefault="002B7D7E" w:rsidP="00BB1089">
            <w:pPr>
              <w:jc w:val="both"/>
              <w:rPr>
                <w:rFonts w:eastAsia="Yu Mincho"/>
                <w:i/>
                <w:iCs/>
                <w:color w:val="000000" w:themeColor="text1"/>
              </w:rPr>
            </w:pPr>
            <w:r w:rsidRPr="00031EB2">
              <w:rPr>
                <w:rFonts w:eastAsia="Yu Mincho"/>
                <w:color w:val="000000" w:themeColor="text1"/>
              </w:rPr>
              <w:t xml:space="preserve">Prireikus, </w:t>
            </w:r>
            <w:r w:rsidR="006A6114">
              <w:rPr>
                <w:lang w:eastAsia="lt-LT"/>
              </w:rPr>
              <w:t>CPO</w:t>
            </w:r>
            <w:r w:rsidR="006A6114" w:rsidRPr="00031EB2">
              <w:rPr>
                <w:rFonts w:eastAsia="Yu Mincho"/>
                <w:color w:val="000000" w:themeColor="text1"/>
              </w:rPr>
              <w:t xml:space="preserve"> </w:t>
            </w:r>
            <w:r w:rsidRPr="00031EB2">
              <w:rPr>
                <w:rFonts w:eastAsia="Yu Mincho"/>
                <w:color w:val="000000" w:themeColor="text1"/>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sidR="006A6114">
              <w:rPr>
                <w:lang w:eastAsia="lt-LT"/>
              </w:rPr>
              <w:t>CPO</w:t>
            </w:r>
            <w:r w:rsidR="006A6114" w:rsidRPr="00031EB2">
              <w:rPr>
                <w:iCs/>
                <w:color w:val="000000" w:themeColor="text1"/>
              </w:rPr>
              <w:t xml:space="preserve"> </w:t>
            </w:r>
            <w:r w:rsidRPr="00031EB2">
              <w:rPr>
                <w:iCs/>
                <w:color w:val="000000" w:themeColor="text1"/>
              </w:rPr>
              <w:t>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sidR="006A6114">
              <w:rPr>
                <w:lang w:eastAsia="lt-LT"/>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BB1089">
            <w:pPr>
              <w:jc w:val="both"/>
              <w:rPr>
                <w:rFonts w:ascii="Verdana" w:eastAsia="Yu Mincho" w:hAnsi="Verdana" w:cstheme="minorBidi"/>
                <w:sz w:val="22"/>
                <w:szCs w:val="22"/>
              </w:rPr>
            </w:pPr>
          </w:p>
          <w:p w14:paraId="446E16DE" w14:textId="77777777" w:rsidR="002B7D7E" w:rsidRPr="00031EB2" w:rsidRDefault="002B7D7E" w:rsidP="00BB108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BB1089">
            <w:pPr>
              <w:jc w:val="both"/>
            </w:pPr>
          </w:p>
          <w:p w14:paraId="3B2799EE" w14:textId="77777777" w:rsidR="002B7D7E" w:rsidRDefault="002B7D7E" w:rsidP="00BB1089">
            <w:pPr>
              <w:jc w:val="both"/>
              <w:rPr>
                <w:i/>
                <w:iCs/>
              </w:rPr>
            </w:pPr>
            <w:r w:rsidRPr="00031EB2">
              <w:rPr>
                <w:i/>
                <w:iCs/>
              </w:rPr>
              <w:t>Pateikiami skenuoti dokumentai elektronine forma ar pasirašyti el. parašu.</w:t>
            </w:r>
          </w:p>
          <w:p w14:paraId="794923C9" w14:textId="77777777" w:rsidR="002B7D7E" w:rsidRDefault="002B7D7E" w:rsidP="00BB1089">
            <w:pPr>
              <w:jc w:val="both"/>
              <w:rPr>
                <w:i/>
                <w:iCs/>
              </w:rPr>
            </w:pPr>
          </w:p>
          <w:p w14:paraId="05EEDE8B" w14:textId="77777777" w:rsidR="002B7D7E" w:rsidRPr="00782C01" w:rsidRDefault="002B7D7E" w:rsidP="00BB1089">
            <w:pPr>
              <w:jc w:val="both"/>
              <w:rPr>
                <w:b/>
                <w:bCs/>
              </w:rPr>
            </w:pPr>
            <w:r w:rsidRPr="00782C01">
              <w:rPr>
                <w:b/>
                <w:bCs/>
              </w:rPr>
              <w:t>PASTABA</w:t>
            </w:r>
          </w:p>
          <w:p w14:paraId="37DC2C2D" w14:textId="696AA8A1" w:rsidR="002B7D7E" w:rsidRPr="00031EB2" w:rsidDel="005335F4" w:rsidRDefault="002B7D7E" w:rsidP="00BB1089">
            <w:pPr>
              <w:jc w:val="both"/>
            </w:pPr>
            <w:r w:rsidRPr="00782C01">
              <w:rPr>
                <w:b/>
                <w:bCs/>
              </w:rPr>
              <w:t xml:space="preserve">Pažymų, patvirtinančių </w:t>
            </w:r>
            <w:r w:rsidR="00CC3F3B" w:rsidRPr="00CC3F3B">
              <w:rPr>
                <w:b/>
                <w:bCs/>
              </w:rPr>
              <w:t>VPĮ</w:t>
            </w:r>
            <w:r w:rsidRPr="00782C01">
              <w:rPr>
                <w:b/>
                <w:bCs/>
              </w:rPr>
              <w:t xml:space="preserve"> 46 straipsnyje nurodytų tiekėjo pašalinimo pagrindų nebuvimą, pateikti nereikalaujama. Jų </w:t>
            </w:r>
            <w:r w:rsidR="006A6114" w:rsidRPr="006A6114">
              <w:rPr>
                <w:b/>
                <w:bCs/>
              </w:rPr>
              <w:t>CPO</w:t>
            </w:r>
            <w:r w:rsidRPr="00782C01">
              <w:rPr>
                <w:b/>
                <w:bCs/>
              </w:rPr>
              <w:t xml:space="preserve"> reikalaus tik turėdama pagrįstų abejonių dėl tiekėjo patikimumo.</w:t>
            </w:r>
          </w:p>
        </w:tc>
      </w:tr>
    </w:tbl>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22" w:name="_Hlk181604596"/>
      <w:bookmarkStart w:id="23" w:name="_Hlk133695215"/>
    </w:p>
    <w:p w14:paraId="1B21218D" w14:textId="29859C3F"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pašalina tiekėją iš pirkimo procedūros pagal </w:t>
      </w:r>
      <w:r>
        <w:rPr>
          <w:rFonts w:eastAsia="Calibri"/>
          <w:sz w:val="24"/>
          <w:szCs w:val="24"/>
        </w:rPr>
        <w:t>VPĮ</w:t>
      </w:r>
      <w:r w:rsidR="005F7BDB" w:rsidRPr="005206EB">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Pr>
          <w:rFonts w:eastAsia="Calibri"/>
          <w:sz w:val="24"/>
          <w:szCs w:val="24"/>
        </w:rPr>
        <w:t>VPĮ</w:t>
      </w:r>
      <w:r w:rsidR="005F7BDB" w:rsidRPr="005206EB">
        <w:rPr>
          <w:rFonts w:eastAsia="Calibri"/>
          <w:sz w:val="24"/>
          <w:szCs w:val="24"/>
        </w:rPr>
        <w:t xml:space="preserve"> 46 straipsnio 4 ir 6 dalyse</w:t>
      </w:r>
      <w:r w:rsidR="005F7BDB" w:rsidRPr="005206EB" w:rsidDel="00DC4521">
        <w:rPr>
          <w:rFonts w:eastAsia="Calibri"/>
          <w:sz w:val="24"/>
          <w:szCs w:val="24"/>
        </w:rPr>
        <w:t xml:space="preserve"> </w:t>
      </w:r>
      <w:r w:rsidR="005F7BDB" w:rsidRPr="005206EB">
        <w:rPr>
          <w:rFonts w:eastAsia="Calibri"/>
          <w:sz w:val="24"/>
          <w:szCs w:val="24"/>
        </w:rPr>
        <w:t>nurodytų pašalinimo pagrindų taikymo.</w:t>
      </w:r>
    </w:p>
    <w:p w14:paraId="6110D3B8" w14:textId="33CF749C"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sz w:val="24"/>
          <w:szCs w:val="24"/>
        </w:rPr>
        <w:t>CPO</w:t>
      </w:r>
      <w:r w:rsidR="005F7BDB" w:rsidRPr="005206EB">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CC3F3B">
        <w:t>VPĮ</w:t>
      </w:r>
      <w:r w:rsidR="005F7BDB" w:rsidRPr="005206EB">
        <w:rPr>
          <w:sz w:val="24"/>
          <w:szCs w:val="24"/>
        </w:rPr>
        <w:t xml:space="preserve"> 46 straipsnio 10 dalyje nustatytus atvejus (tačiau atsižvelgiant į </w:t>
      </w:r>
      <w:r w:rsidR="00CC3F3B">
        <w:t>VPĮ</w:t>
      </w:r>
      <w:r w:rsidR="00CC3F3B" w:rsidRPr="005206EB">
        <w:rPr>
          <w:sz w:val="24"/>
          <w:szCs w:val="24"/>
        </w:rPr>
        <w:t xml:space="preserve"> </w:t>
      </w:r>
      <w:r w:rsidR="005F7BDB" w:rsidRPr="005206EB">
        <w:rPr>
          <w:sz w:val="24"/>
          <w:szCs w:val="24"/>
        </w:rPr>
        <w:t xml:space="preserve">46 straipsnio 11 ir 12 dalių nuostatas). </w:t>
      </w:r>
    </w:p>
    <w:p w14:paraId="5D972E35" w14:textId="08B986C3"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priimdama sprendimus dėl tiekėjo pašalinimo iš pirkimo procedūros </w:t>
      </w:r>
      <w:r>
        <w:rPr>
          <w:rFonts w:eastAsia="Calibri"/>
          <w:sz w:val="24"/>
          <w:szCs w:val="24"/>
        </w:rPr>
        <w:t>VPĮ</w:t>
      </w:r>
      <w:r w:rsidR="005F7BDB" w:rsidRPr="005206EB">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Pr>
          <w:rFonts w:eastAsia="Calibri"/>
          <w:sz w:val="24"/>
          <w:szCs w:val="24"/>
        </w:rPr>
        <w:t>VPĮ</w:t>
      </w:r>
      <w:r w:rsidR="005F7BDB" w:rsidRPr="005206EB">
        <w:rPr>
          <w:rFonts w:eastAsia="Calibri"/>
          <w:sz w:val="24"/>
          <w:szCs w:val="24"/>
        </w:rPr>
        <w:t xml:space="preserve"> 46 straipsnio 4 dalies 7 punkto c papunkčio</w:t>
      </w:r>
      <w:r w:rsidR="005F7BDB" w:rsidRPr="005206EB" w:rsidDel="00E21F30">
        <w:rPr>
          <w:rFonts w:eastAsia="Calibri"/>
          <w:sz w:val="24"/>
          <w:szCs w:val="24"/>
        </w:rPr>
        <w:t xml:space="preserve"> </w:t>
      </w:r>
      <w:r w:rsidR="005F7BDB" w:rsidRPr="005206EB">
        <w:rPr>
          <w:rFonts w:eastAsia="Calibri"/>
          <w:sz w:val="24"/>
          <w:szCs w:val="24"/>
        </w:rPr>
        <w:t xml:space="preserve">atveju – ar taikant šį tiekėjo pašalinimo iš pirkimo procedūros pagrindą nebūtų reikšmingai apribota konkurencija. Priimant sprendimus dėl tiekėjo </w:t>
      </w:r>
      <w:r w:rsidR="005F7BDB" w:rsidRPr="005206EB">
        <w:rPr>
          <w:rFonts w:eastAsia="Calibri"/>
          <w:sz w:val="24"/>
          <w:szCs w:val="24"/>
        </w:rPr>
        <w:lastRenderedPageBreak/>
        <w:t xml:space="preserve">pašalinimo iš pirkimo procedūros </w:t>
      </w:r>
      <w:r>
        <w:rPr>
          <w:rFonts w:eastAsia="Calibri"/>
          <w:sz w:val="24"/>
          <w:szCs w:val="24"/>
        </w:rPr>
        <w:t>VPĮ</w:t>
      </w:r>
      <w:r w:rsidR="005F7BDB" w:rsidRPr="005206EB">
        <w:rPr>
          <w:rFonts w:eastAsia="Calibri"/>
          <w:sz w:val="24"/>
          <w:szCs w:val="24"/>
        </w:rPr>
        <w:t xml:space="preserve"> 46 straipsnio 4 dalies 4 ir 6 punktuose nurodytais pašalinimo pagrindais, gali būti atsižvelgiama į pagal </w:t>
      </w:r>
      <w:r w:rsidR="00BD671E">
        <w:rPr>
          <w:rFonts w:eastAsia="Calibri"/>
          <w:sz w:val="24"/>
          <w:szCs w:val="24"/>
        </w:rPr>
        <w:t>VPĮ</w:t>
      </w:r>
      <w:r w:rsidR="005F7BDB" w:rsidRPr="005206EB">
        <w:rPr>
          <w:rFonts w:eastAsia="Calibri"/>
          <w:sz w:val="24"/>
          <w:szCs w:val="24"/>
        </w:rPr>
        <w:t xml:space="preserve"> 52 ir 91 straipsnius skelbiamą informaciją.</w:t>
      </w:r>
    </w:p>
    <w:p w14:paraId="0BD48478" w14:textId="75D9B59E"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BD671E">
        <w:rPr>
          <w:rFonts w:eastAsia="Calibri"/>
          <w:sz w:val="24"/>
          <w:szCs w:val="24"/>
        </w:rPr>
        <w:t>VPĮ</w:t>
      </w:r>
      <w:r w:rsidRPr="005206EB">
        <w:rPr>
          <w:color w:val="000000"/>
          <w:sz w:val="24"/>
          <w:szCs w:val="24"/>
        </w:rPr>
        <w:t xml:space="preserve"> 46 </w:t>
      </w:r>
      <w:r w:rsidRPr="005206EB">
        <w:rPr>
          <w:rFonts w:eastAsia="Calibri"/>
          <w:sz w:val="24"/>
          <w:szCs w:val="24"/>
        </w:rPr>
        <w:t xml:space="preserve">straipsnio 1, 4 ir 6 dalyse, </w:t>
      </w:r>
      <w:r w:rsidR="00BD671E">
        <w:rPr>
          <w:rFonts w:eastAsia="Calibri"/>
          <w:sz w:val="24"/>
          <w:szCs w:val="24"/>
        </w:rPr>
        <w:t>CPO</w:t>
      </w:r>
      <w:r w:rsidRPr="005206EB">
        <w:rPr>
          <w:rFonts w:eastAsia="Calibri"/>
          <w:sz w:val="24"/>
          <w:szCs w:val="24"/>
        </w:rPr>
        <w:t xml:space="preserve"> tiekėjo nepašalina iš pirkimo procedūros, jei yra visos </w:t>
      </w:r>
      <w:r w:rsidR="00BD671E">
        <w:rPr>
          <w:rFonts w:eastAsia="Calibri"/>
          <w:sz w:val="24"/>
          <w:szCs w:val="24"/>
        </w:rPr>
        <w:t>VPĮ</w:t>
      </w:r>
      <w:r w:rsidR="00BD671E" w:rsidRPr="005206EB">
        <w:rPr>
          <w:rFonts w:eastAsia="Calibri"/>
          <w:sz w:val="24"/>
          <w:szCs w:val="24"/>
        </w:rPr>
        <w:t xml:space="preserve"> </w:t>
      </w:r>
      <w:r w:rsidRPr="005206EB">
        <w:rPr>
          <w:rFonts w:eastAsia="Calibri"/>
          <w:sz w:val="24"/>
          <w:szCs w:val="24"/>
        </w:rPr>
        <w:t xml:space="preserve">46 straipsnio 10 dalyje nurodytos sąlygos kartu. </w:t>
      </w:r>
      <w:r w:rsidRPr="005206EB">
        <w:rPr>
          <w:color w:val="000000"/>
          <w:sz w:val="24"/>
          <w:szCs w:val="24"/>
        </w:rPr>
        <w:t xml:space="preserve">Tiekėjas negali pasinaudoti </w:t>
      </w:r>
      <w:r w:rsidR="00BD671E">
        <w:rPr>
          <w:rFonts w:eastAsia="Calibri"/>
          <w:sz w:val="24"/>
          <w:szCs w:val="24"/>
        </w:rPr>
        <w:t>VPĮ</w:t>
      </w:r>
      <w:r w:rsidR="00BD671E" w:rsidRPr="005206EB">
        <w:rPr>
          <w:rFonts w:eastAsia="Calibri"/>
          <w:sz w:val="24"/>
          <w:szCs w:val="24"/>
        </w:rPr>
        <w:t xml:space="preserve">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BD671E">
        <w:rPr>
          <w:rFonts w:eastAsia="Calibri"/>
          <w:sz w:val="24"/>
          <w:szCs w:val="24"/>
        </w:rPr>
        <w:t>VPĮ</w:t>
      </w:r>
      <w:r w:rsidR="00BD671E" w:rsidRPr="005206EB">
        <w:rPr>
          <w:sz w:val="24"/>
          <w:szCs w:val="24"/>
        </w:rPr>
        <w:t xml:space="preserve">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 xml:space="preserve">4 ir 6 dalyse nurodytų pašalinimo pagrindų laikotarpis, </w:t>
      </w:r>
      <w:r w:rsidR="00BD671E">
        <w:rPr>
          <w:sz w:val="24"/>
          <w:szCs w:val="24"/>
        </w:rPr>
        <w:t>CPO</w:t>
      </w:r>
      <w:r w:rsidRPr="005206EB">
        <w:rPr>
          <w:sz w:val="24"/>
          <w:szCs w:val="24"/>
        </w:rPr>
        <w:t xml:space="preserve"> tiekėją iš pirkimo procedūros šalina teismo sprendime nurodytą laikotarpį.</w:t>
      </w:r>
      <w:r w:rsidR="00BD671E">
        <w:rPr>
          <w:sz w:val="24"/>
          <w:szCs w:val="24"/>
        </w:rPr>
        <w:t xml:space="preserve">  </w:t>
      </w:r>
    </w:p>
    <w:p w14:paraId="72EAA191" w14:textId="540144A4"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VPĮ</w:t>
      </w:r>
      <w:r w:rsidRPr="005206EB">
        <w:rPr>
          <w:sz w:val="24"/>
          <w:szCs w:val="24"/>
        </w:rPr>
        <w:t xml:space="preserve"> </w:t>
      </w:r>
      <w:r w:rsidR="005F7BDB" w:rsidRPr="005206EB">
        <w:rPr>
          <w:sz w:val="24"/>
          <w:szCs w:val="24"/>
        </w:rPr>
        <w:t xml:space="preserve">46 straipsnio 10 dalyje 1 punkte nurodytos informacijos prašoma pateikti tik to tiekėjo, kurio pasiūlymas pagal vertinimo rezultatus gali būti pripažintas laimėjusiu, ir </w:t>
      </w:r>
      <w:r>
        <w:rPr>
          <w:sz w:val="24"/>
          <w:szCs w:val="24"/>
        </w:rPr>
        <w:t>CPO</w:t>
      </w:r>
      <w:r w:rsidR="005F7BDB" w:rsidRPr="005206EB">
        <w:rPr>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Pr>
          <w:sz w:val="24"/>
          <w:szCs w:val="24"/>
        </w:rPr>
        <w:t>CPO</w:t>
      </w:r>
      <w:r w:rsidR="005F7BDB" w:rsidRPr="005206EB">
        <w:rPr>
          <w:sz w:val="24"/>
          <w:szCs w:val="24"/>
        </w:rPr>
        <w:t xml:space="preserve"> tiekėjui motyvuotą sprendimą raštu pateikia ne vėliau kaip per 10 dienų nuo </w:t>
      </w:r>
      <w:r>
        <w:rPr>
          <w:rFonts w:eastAsia="Calibri"/>
          <w:sz w:val="24"/>
          <w:szCs w:val="24"/>
        </w:rPr>
        <w:t>VPĮ</w:t>
      </w:r>
      <w:r w:rsidRPr="005206EB">
        <w:rPr>
          <w:sz w:val="24"/>
          <w:szCs w:val="24"/>
        </w:rPr>
        <w:t xml:space="preserve"> </w:t>
      </w:r>
      <w:r w:rsidR="005F7BDB" w:rsidRPr="005206EB">
        <w:rPr>
          <w:sz w:val="24"/>
          <w:szCs w:val="24"/>
        </w:rPr>
        <w:t>46 straipsnio 10 dalies 1 punkte nurodytos tiekėjo informacijos įvertinimo.</w:t>
      </w:r>
      <w:r>
        <w:rPr>
          <w:sz w:val="24"/>
          <w:szCs w:val="24"/>
        </w:rPr>
        <w:t xml:space="preserve">   </w:t>
      </w:r>
    </w:p>
    <w:p w14:paraId="2E453DCD" w14:textId="7A320C89"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rFonts w:eastAsia="Verdana"/>
          <w:sz w:val="24"/>
          <w:szCs w:val="24"/>
        </w:rPr>
        <w:t>CPO</w:t>
      </w:r>
      <w:r w:rsidR="005F7BDB" w:rsidRPr="005206EB">
        <w:rPr>
          <w:rFonts w:eastAsia="Verdana"/>
          <w:sz w:val="24"/>
          <w:szCs w:val="24"/>
        </w:rPr>
        <w:t>, visų pirma, reikalauja tokios rūšies pažymų ir tokių dokumentinių įrodymų formų, apie kuriuos pateikta informacija Europos Komisijos informacinėje dokumentų saugykloje „e-</w:t>
      </w:r>
      <w:proofErr w:type="spellStart"/>
      <w:r w:rsidR="005F7BDB" w:rsidRPr="005206EB">
        <w:rPr>
          <w:rFonts w:eastAsia="Verdana"/>
          <w:sz w:val="24"/>
          <w:szCs w:val="24"/>
        </w:rPr>
        <w:t>Certis</w:t>
      </w:r>
      <w:proofErr w:type="spellEnd"/>
      <w:r w:rsidR="005F7BDB" w:rsidRPr="005206EB">
        <w:rPr>
          <w:rFonts w:eastAsia="Verdana"/>
          <w:sz w:val="24"/>
          <w:szCs w:val="24"/>
        </w:rPr>
        <w:t xml:space="preserve">“. Konkurso sąlygų </w:t>
      </w:r>
      <w:r w:rsidR="005F7BDB" w:rsidRPr="004C072F">
        <w:rPr>
          <w:rFonts w:eastAsia="Verdana"/>
          <w:sz w:val="24"/>
          <w:szCs w:val="24"/>
        </w:rPr>
        <w:t>aprašo 1</w:t>
      </w:r>
      <w:r w:rsidR="00105B06">
        <w:rPr>
          <w:rFonts w:eastAsia="Verdana"/>
          <w:sz w:val="24"/>
          <w:szCs w:val="24"/>
        </w:rPr>
        <w:t>8</w:t>
      </w:r>
      <w:r w:rsidR="005F7BDB" w:rsidRPr="004C072F">
        <w:rPr>
          <w:rFonts w:eastAsia="Verdana"/>
          <w:sz w:val="24"/>
          <w:szCs w:val="24"/>
        </w:rPr>
        <w:t>.1 p.</w:t>
      </w:r>
      <w:r w:rsidR="005F7BDB" w:rsidRPr="005206EB">
        <w:rPr>
          <w:rFonts w:eastAsia="Verdana"/>
          <w:sz w:val="24"/>
          <w:szCs w:val="24"/>
        </w:rPr>
        <w:t xml:space="preserve"> lentelės trečiame stulpelyje nurodomi doku</w:t>
      </w:r>
      <w:r w:rsidR="005F7BDB" w:rsidRPr="005206EB">
        <w:rPr>
          <w:sz w:val="24"/>
          <w:szCs w:val="24"/>
        </w:rPr>
        <w:t xml:space="preserve">mentai, kuriuos turi pateikti Lietuvos Respublikoje registruoti tiekėjai. Dėl dokumentų, kuriuos turi pateikti užsienio šalių tiekėjai (ir </w:t>
      </w:r>
      <w:r w:rsidR="005F7BDB" w:rsidRPr="005206EB">
        <w:rPr>
          <w:bCs/>
          <w:sz w:val="24"/>
          <w:szCs w:val="24"/>
        </w:rPr>
        <w:t>stebėtojų tarybos ir (ar) valdybos sudėtyje esantys užsienio šalių piliečiai)</w:t>
      </w:r>
      <w:r w:rsidR="005F7BDB" w:rsidRPr="005206EB">
        <w:rPr>
          <w:sz w:val="24"/>
          <w:szCs w:val="24"/>
        </w:rPr>
        <w:t xml:space="preserve">, informaciją </w:t>
      </w:r>
      <w:r w:rsidR="006A6114" w:rsidRPr="006A6114">
        <w:rPr>
          <w:sz w:val="24"/>
          <w:szCs w:val="24"/>
        </w:rPr>
        <w:t xml:space="preserve">CPO </w:t>
      </w:r>
      <w:r w:rsidR="005F7BDB" w:rsidRPr="005206EB">
        <w:rPr>
          <w:sz w:val="24"/>
          <w:szCs w:val="24"/>
        </w:rPr>
        <w:t>pasitikrina „e-</w:t>
      </w:r>
      <w:proofErr w:type="spellStart"/>
      <w:r w:rsidR="005F7BDB" w:rsidRPr="005206EB">
        <w:rPr>
          <w:sz w:val="24"/>
          <w:szCs w:val="24"/>
        </w:rPr>
        <w:t>Certis</w:t>
      </w:r>
      <w:proofErr w:type="spellEnd"/>
      <w:r w:rsidR="005F7BDB" w:rsidRPr="005206EB">
        <w:rPr>
          <w:sz w:val="24"/>
          <w:szCs w:val="24"/>
        </w:rPr>
        <w:t xml:space="preserve">“, adresu </w:t>
      </w:r>
      <w:hyperlink r:id="rId22">
        <w:r w:rsidR="005F7BDB" w:rsidRPr="005206EB">
          <w:rPr>
            <w:rStyle w:val="Hipersaitas"/>
            <w:rFonts w:eastAsia="Calibri"/>
            <w:sz w:val="24"/>
            <w:szCs w:val="24"/>
          </w:rPr>
          <w:t>https://ec.europa.eu/tools/ecertis/</w:t>
        </w:r>
      </w:hyperlink>
      <w:r w:rsidR="005F7BDB" w:rsidRPr="005206EB">
        <w:rPr>
          <w:sz w:val="24"/>
          <w:szCs w:val="24"/>
        </w:rPr>
        <w:t>.</w:t>
      </w:r>
    </w:p>
    <w:p w14:paraId="31609A58" w14:textId="0F295832"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sz w:val="24"/>
          <w:szCs w:val="24"/>
        </w:rPr>
        <w:t>CPO</w:t>
      </w:r>
      <w:r w:rsidR="005F7BDB" w:rsidRPr="005206EB">
        <w:rPr>
          <w:sz w:val="24"/>
          <w:szCs w:val="24"/>
        </w:rPr>
        <w:t xml:space="preserve">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46473396"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105B06">
        <w:rPr>
          <w:sz w:val="24"/>
          <w:szCs w:val="24"/>
        </w:rPr>
        <w:t>8</w:t>
      </w:r>
      <w:r w:rsidRPr="005206EB">
        <w:rPr>
          <w:sz w:val="24"/>
          <w:szCs w:val="24"/>
        </w:rPr>
        <w:t>.1 p. papunktyje).</w:t>
      </w:r>
    </w:p>
    <w:p w14:paraId="572D8AF2" w14:textId="5B3AFB1C"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BD671E" w:rsidRPr="00BD671E">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BD671E">
        <w:rPr>
          <w:rFonts w:ascii="Times New Roman" w:hAnsi="Times New Roman" w:cs="Times New Roman"/>
          <w:sz w:val="24"/>
          <w:szCs w:val="24"/>
        </w:rPr>
        <w:t xml:space="preserve"> </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5314C"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w:t>
      </w:r>
      <w:r w:rsidRPr="0015314C">
        <w:rPr>
          <w:rFonts w:ascii="Times New Roman" w:hAnsi="Times New Roman" w:cs="Times New Roman"/>
          <w:sz w:val="24"/>
          <w:szCs w:val="24"/>
        </w:rPr>
        <w:t>esinės ar prekybos organizacijos.</w:t>
      </w:r>
    </w:p>
    <w:p w14:paraId="410DBE79" w14:textId="12CF7527" w:rsidR="00E478A8" w:rsidRPr="0015314C" w:rsidRDefault="00AE032A" w:rsidP="005F7BDB">
      <w:pPr>
        <w:pStyle w:val="Sraopastraipa"/>
        <w:numPr>
          <w:ilvl w:val="0"/>
          <w:numId w:val="14"/>
        </w:numPr>
        <w:tabs>
          <w:tab w:val="left" w:pos="1134"/>
          <w:tab w:val="left" w:pos="1276"/>
          <w:tab w:val="left" w:pos="1418"/>
        </w:tabs>
        <w:jc w:val="both"/>
        <w:rPr>
          <w:rFonts w:eastAsia="Calibri"/>
          <w:b/>
          <w:sz w:val="24"/>
          <w:szCs w:val="24"/>
        </w:rPr>
      </w:pPr>
      <w:bookmarkStart w:id="24" w:name="_Hlk188602281"/>
      <w:bookmarkEnd w:id="22"/>
      <w:r w:rsidRPr="0015314C">
        <w:rPr>
          <w:rFonts w:eastAsia="Calibri"/>
          <w:b/>
          <w:sz w:val="24"/>
          <w:szCs w:val="24"/>
        </w:rPr>
        <w:t>Tiekėjų kvalifikacijos reikalavimai</w:t>
      </w:r>
      <w:r w:rsidR="00210873" w:rsidRPr="0015314C">
        <w:rPr>
          <w:rFonts w:eastAsia="Calibri"/>
          <w:b/>
          <w:sz w:val="24"/>
          <w:szCs w:val="24"/>
        </w:rPr>
        <w:t xml:space="preserve"> </w:t>
      </w:r>
      <w:r w:rsidR="00210873" w:rsidRPr="0015314C">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r w:rsidRPr="0015314C">
        <w:rPr>
          <w:rFonts w:eastAsia="Calibri"/>
          <w:bCs/>
          <w:sz w:val="24"/>
          <w:szCs w:val="24"/>
        </w:rPr>
        <w:t>:</w:t>
      </w:r>
      <w:r w:rsidRPr="0015314C">
        <w:rPr>
          <w:rFonts w:eastAsia="Calibri"/>
          <w:b/>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252"/>
        <w:gridCol w:w="4394"/>
      </w:tblGrid>
      <w:tr w:rsidR="00B45AD1" w:rsidRPr="00502633" w14:paraId="79D027B7" w14:textId="77777777" w:rsidTr="003C2189">
        <w:tc>
          <w:tcPr>
            <w:tcW w:w="988" w:type="dxa"/>
            <w:shd w:val="clear" w:color="auto" w:fill="F2F2F2" w:themeFill="background1" w:themeFillShade="F2"/>
            <w:vAlign w:val="center"/>
          </w:tcPr>
          <w:bookmarkEnd w:id="23"/>
          <w:p w14:paraId="740CE494" w14:textId="77777777" w:rsidR="00B45AD1" w:rsidRPr="00502633" w:rsidRDefault="00B45AD1" w:rsidP="00DC3748">
            <w:pPr>
              <w:widowControl w:val="0"/>
              <w:ind w:firstLine="12"/>
              <w:jc w:val="center"/>
            </w:pPr>
            <w:r w:rsidRPr="00502633">
              <w:t>Eil. Nr.</w:t>
            </w:r>
          </w:p>
        </w:tc>
        <w:tc>
          <w:tcPr>
            <w:tcW w:w="4252" w:type="dxa"/>
            <w:shd w:val="clear" w:color="auto" w:fill="F2F2F2" w:themeFill="background1" w:themeFillShade="F2"/>
            <w:vAlign w:val="center"/>
          </w:tcPr>
          <w:p w14:paraId="2DAA07F7" w14:textId="4267591A" w:rsidR="00B45AD1" w:rsidRPr="00502633" w:rsidRDefault="00B45AD1" w:rsidP="002B4355">
            <w:pPr>
              <w:widowControl w:val="0"/>
              <w:ind w:firstLine="12"/>
              <w:jc w:val="center"/>
            </w:pPr>
            <w:r w:rsidRPr="00E425BD">
              <w:t>Kvalifikacijos reikalavimai</w:t>
            </w:r>
          </w:p>
        </w:tc>
        <w:tc>
          <w:tcPr>
            <w:tcW w:w="4394" w:type="dxa"/>
            <w:shd w:val="clear" w:color="auto" w:fill="F2F2F2"/>
            <w:vAlign w:val="center"/>
          </w:tcPr>
          <w:p w14:paraId="6F004E7E" w14:textId="64674F32" w:rsidR="00B45AD1" w:rsidRPr="00502633" w:rsidRDefault="00646DD5" w:rsidP="00DC3748">
            <w:pPr>
              <w:widowControl w:val="0"/>
              <w:ind w:firstLine="12"/>
              <w:jc w:val="center"/>
            </w:pPr>
            <w:r>
              <w:t>Atitiktį</w:t>
            </w:r>
            <w:r w:rsidR="00705F87" w:rsidRPr="00502633">
              <w:t xml:space="preserve"> įrodantys dokumentai</w:t>
            </w:r>
          </w:p>
        </w:tc>
      </w:tr>
      <w:tr w:rsidR="001F45B4" w:rsidRPr="00853776" w14:paraId="55920582" w14:textId="77777777" w:rsidTr="003C2189">
        <w:tc>
          <w:tcPr>
            <w:tcW w:w="988" w:type="dxa"/>
            <w:shd w:val="clear" w:color="auto" w:fill="auto"/>
          </w:tcPr>
          <w:p w14:paraId="4C43A60E" w14:textId="6F7808B2" w:rsidR="001F45B4" w:rsidRDefault="001F45B4" w:rsidP="001F45B4">
            <w:pPr>
              <w:widowControl w:val="0"/>
            </w:pPr>
            <w:bookmarkStart w:id="25" w:name="_Hlk184116059"/>
            <w:r>
              <w:t>1</w:t>
            </w:r>
            <w:r w:rsidR="00065042">
              <w:t>8</w:t>
            </w:r>
            <w:r>
              <w:t>.</w:t>
            </w:r>
            <w:r w:rsidR="009C4132">
              <w:t>1</w:t>
            </w:r>
            <w:r w:rsidR="006E6FB5">
              <w:t>.</w:t>
            </w:r>
          </w:p>
        </w:tc>
        <w:tc>
          <w:tcPr>
            <w:tcW w:w="4252" w:type="dxa"/>
            <w:shd w:val="clear" w:color="auto" w:fill="auto"/>
          </w:tcPr>
          <w:p w14:paraId="5B50093C" w14:textId="5298CA3B" w:rsidR="009F17B9" w:rsidRPr="00E27A27" w:rsidRDefault="009F17B9" w:rsidP="009F17B9">
            <w:pPr>
              <w:jc w:val="both"/>
            </w:pPr>
            <w:r>
              <w:rPr>
                <w:color w:val="000000"/>
              </w:rPr>
              <w:t xml:space="preserve">Tiekėjas per paskutinius </w:t>
            </w:r>
            <w:r w:rsidRPr="004B7568">
              <w:t>3 metus</w:t>
            </w:r>
            <w:r w:rsidRPr="008E4740">
              <w:t xml:space="preserve"> iki pasiūlymo pateikimo termino pabaigos </w:t>
            </w:r>
            <w:r w:rsidR="00E27A27">
              <w:rPr>
                <w:color w:val="000000"/>
              </w:rPr>
              <w:t xml:space="preserve">pagal vieną ar daugiau sutarčių yra savo jėgomis suteikęs </w:t>
            </w:r>
            <w:r w:rsidRPr="008E4740">
              <w:t>patalpų valymo paslaugų  kurių vertė yra ne mažesnė kaip</w:t>
            </w:r>
            <w:r w:rsidR="00E27A27">
              <w:t xml:space="preserve"> </w:t>
            </w:r>
            <w:r w:rsidR="00213116">
              <w:rPr>
                <w:b/>
                <w:bCs/>
              </w:rPr>
              <w:t xml:space="preserve">84 </w:t>
            </w:r>
            <w:r w:rsidRPr="00E27A27">
              <w:rPr>
                <w:b/>
                <w:bCs/>
              </w:rPr>
              <w:t>000,00 Eur be PVM</w:t>
            </w:r>
            <w:r w:rsidR="0039082F" w:rsidRPr="00E27A27">
              <w:rPr>
                <w:b/>
                <w:bCs/>
              </w:rPr>
              <w:t>.</w:t>
            </w:r>
          </w:p>
          <w:p w14:paraId="04B760A6" w14:textId="77777777" w:rsidR="00E27A27" w:rsidRDefault="00E27A27" w:rsidP="009F17B9">
            <w:pPr>
              <w:jc w:val="both"/>
              <w:rPr>
                <w:color w:val="000000"/>
              </w:rPr>
            </w:pPr>
          </w:p>
          <w:p w14:paraId="287F1C7D" w14:textId="7B158C61" w:rsidR="009F17B9" w:rsidRPr="009F17B9" w:rsidRDefault="009F17B9" w:rsidP="009F17B9">
            <w:pPr>
              <w:jc w:val="both"/>
            </w:pPr>
            <w:r w:rsidRPr="009F17B9">
              <w:t>Pastabos:</w:t>
            </w:r>
          </w:p>
          <w:p w14:paraId="2F74AB26" w14:textId="77777777" w:rsidR="009F17B9" w:rsidRPr="009F17B9" w:rsidRDefault="009F17B9" w:rsidP="009F17B9">
            <w:pPr>
              <w:jc w:val="both"/>
            </w:pPr>
            <w:r w:rsidRPr="009F17B9">
              <w:t xml:space="preserve">-jeigu pasiūlymą teikia ūkio subjektų grupė – reikalavimą turi atitikti visi ūkio </w:t>
            </w:r>
            <w:r w:rsidRPr="009F17B9">
              <w:lastRenderedPageBreak/>
              <w:t>subjektų grupės nariai kartu (ūkio subjektų grupės narių turima patirtis sumuojama), atsižvelgiant į jų prisiimamus įsipareigojimus;</w:t>
            </w:r>
          </w:p>
          <w:p w14:paraId="29D68C13" w14:textId="77777777" w:rsidR="009F17B9" w:rsidRPr="009F17B9" w:rsidRDefault="009F17B9" w:rsidP="009F17B9">
            <w:pPr>
              <w:jc w:val="both"/>
            </w:pPr>
            <w:r w:rsidRPr="009F17B9">
              <w:t>-tiekėjas gali remtis kitų ūkio subjektų pajėgumais tik tuo atveju, jeigu tie subjektai patys vykdys tą pirkimo sutarties dalį, kuriai reikia jų turimų pajėgumų;</w:t>
            </w:r>
          </w:p>
          <w:p w14:paraId="26C88261" w14:textId="77777777" w:rsidR="009F17B9" w:rsidRPr="009F17B9" w:rsidRDefault="009F17B9" w:rsidP="009F17B9">
            <w:pPr>
              <w:jc w:val="both"/>
            </w:pPr>
            <w:r w:rsidRPr="009F17B9">
              <w:t>-subtiekėjams šis reikalavimas nenustatomas.</w:t>
            </w:r>
          </w:p>
          <w:p w14:paraId="795EBD37" w14:textId="753E9608" w:rsidR="00053FB5" w:rsidRPr="00C22F36" w:rsidRDefault="009F17B9" w:rsidP="009F17B9">
            <w:pPr>
              <w:spacing w:line="257" w:lineRule="atLeast"/>
              <w:jc w:val="both"/>
              <w:rPr>
                <w:i/>
                <w:iCs/>
                <w:color w:val="000000"/>
                <w:u w:val="single"/>
              </w:rPr>
            </w:pPr>
            <w:r w:rsidRPr="009F17B9">
              <w:t>-</w:t>
            </w:r>
            <w:r w:rsidRPr="00E27A27">
              <w:rPr>
                <w:u w:val="single"/>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4394" w:type="dxa"/>
            <w:shd w:val="clear" w:color="auto" w:fill="auto"/>
          </w:tcPr>
          <w:p w14:paraId="16C8E595" w14:textId="77777777" w:rsidR="00B77814" w:rsidRPr="007E4DAD" w:rsidRDefault="00B77814" w:rsidP="00436A1B">
            <w:pPr>
              <w:jc w:val="both"/>
            </w:pPr>
            <w:r w:rsidRPr="007E4DAD">
              <w:lastRenderedPageBreak/>
              <w:t xml:space="preserve">Pateikiama: </w:t>
            </w:r>
          </w:p>
          <w:p w14:paraId="21A02B17" w14:textId="06F85A60" w:rsidR="00B77814" w:rsidRPr="007E4DAD" w:rsidRDefault="00B77814" w:rsidP="00436A1B">
            <w:pPr>
              <w:suppressAutoHyphens/>
              <w:jc w:val="both"/>
              <w:rPr>
                <w:color w:val="000000"/>
              </w:rPr>
            </w:pPr>
            <w:r w:rsidRPr="007E4DAD">
              <w:t xml:space="preserve">- užpildytas pagal konkurso sąlygų aprašo </w:t>
            </w:r>
            <w:r w:rsidR="00213116">
              <w:rPr>
                <w:b/>
                <w:bCs/>
              </w:rPr>
              <w:t>3</w:t>
            </w:r>
            <w:r w:rsidR="00436A1B" w:rsidRPr="007E4DAD">
              <w:rPr>
                <w:b/>
                <w:bCs/>
              </w:rPr>
              <w:t xml:space="preserve"> </w:t>
            </w:r>
            <w:r w:rsidRPr="007E4DAD">
              <w:rPr>
                <w:b/>
                <w:bCs/>
              </w:rPr>
              <w:t>pried</w:t>
            </w:r>
            <w:r w:rsidR="00436A1B" w:rsidRPr="007E4DAD">
              <w:rPr>
                <w:b/>
                <w:bCs/>
              </w:rPr>
              <w:t>as</w:t>
            </w:r>
            <w:r w:rsidRPr="007E4DAD">
              <w:t xml:space="preserve">, </w:t>
            </w:r>
            <w:r w:rsidR="00436A1B" w:rsidRPr="007E4DAD">
              <w:t xml:space="preserve">kuriame nurodoma </w:t>
            </w:r>
            <w:r w:rsidR="00436A1B" w:rsidRPr="007E4DAD">
              <w:rPr>
                <w:color w:val="000000"/>
              </w:rPr>
              <w:t>pagrindinių per pastaruosius 3 metus suteiktų paslaugų sąrašas, kuriame nurodytos paslaugų bendros sumos, datos ir paslaugų gavėjai (tiek viešieji, tiek privatieji)</w:t>
            </w:r>
            <w:r w:rsidR="007E4DAD" w:rsidRPr="007E4DAD">
              <w:rPr>
                <w:color w:val="000000"/>
              </w:rPr>
              <w:t>;</w:t>
            </w:r>
          </w:p>
          <w:p w14:paraId="43481363" w14:textId="17E702E2" w:rsidR="007E4DAD" w:rsidRDefault="007E4DAD" w:rsidP="00436A1B">
            <w:pPr>
              <w:suppressAutoHyphens/>
              <w:jc w:val="both"/>
              <w:rPr>
                <w:color w:val="000000"/>
              </w:rPr>
            </w:pPr>
            <w:r w:rsidRPr="007E4DAD">
              <w:rPr>
                <w:color w:val="000000"/>
              </w:rPr>
              <w:t>-</w:t>
            </w:r>
            <w:r w:rsidRPr="007E4DAD">
              <w:rPr>
                <w:color w:val="1F1F1F"/>
                <w:shd w:val="clear" w:color="auto" w:fill="FFFFFF"/>
              </w:rPr>
              <w:t xml:space="preserve"> </w:t>
            </w:r>
            <w:r w:rsidRPr="00E27A27">
              <w:rPr>
                <w:b/>
                <w:bCs/>
                <w:color w:val="1F1F1F"/>
                <w:u w:val="single"/>
                <w:shd w:val="clear" w:color="auto" w:fill="FFFFFF"/>
              </w:rPr>
              <w:t>užsakovų pažymos</w:t>
            </w:r>
            <w:r w:rsidRPr="007E4DAD">
              <w:rPr>
                <w:color w:val="1F1F1F"/>
                <w:shd w:val="clear" w:color="auto" w:fill="FFFFFF"/>
              </w:rPr>
              <w:t xml:space="preserve">, kuriose būtų nurodytos suteiktų paslaugų bendros sumos  </w:t>
            </w:r>
            <w:r w:rsidRPr="007E4DAD">
              <w:rPr>
                <w:color w:val="1F1F1F"/>
                <w:shd w:val="clear" w:color="auto" w:fill="FFFFFF"/>
              </w:rPr>
              <w:lastRenderedPageBreak/>
              <w:t xml:space="preserve">be PVM, datos, paslaugų gavėjai, </w:t>
            </w:r>
            <w:r w:rsidRPr="00E27A27">
              <w:rPr>
                <w:b/>
                <w:bCs/>
                <w:color w:val="1F1F1F"/>
                <w:u w:val="single"/>
                <w:shd w:val="clear" w:color="auto" w:fill="FFFFFF"/>
              </w:rPr>
              <w:t xml:space="preserve">ar paslaugos buvo suteiktos </w:t>
            </w:r>
            <w:r w:rsidRPr="006C3C70">
              <w:rPr>
                <w:b/>
                <w:bCs/>
                <w:u w:val="single"/>
                <w:shd w:val="clear" w:color="auto" w:fill="FFFFFF"/>
              </w:rPr>
              <w:t>tinkamai</w:t>
            </w:r>
            <w:r w:rsidRPr="006C3C70">
              <w:rPr>
                <w:rFonts w:ascii="Arial" w:hAnsi="Arial" w:cs="Arial"/>
                <w:sz w:val="21"/>
                <w:szCs w:val="21"/>
                <w:shd w:val="clear" w:color="auto" w:fill="FFFFFF"/>
              </w:rPr>
              <w:t>.</w:t>
            </w:r>
          </w:p>
          <w:p w14:paraId="431216E0" w14:textId="77777777" w:rsidR="00F51775" w:rsidRDefault="00F51775" w:rsidP="00436A1B">
            <w:pPr>
              <w:suppressAutoHyphens/>
              <w:jc w:val="both"/>
              <w:rPr>
                <w:lang w:val="af-ZA" w:eastAsia="ar-SA"/>
              </w:rPr>
            </w:pPr>
          </w:p>
          <w:p w14:paraId="12C67D02" w14:textId="774F56C8" w:rsidR="00B77814" w:rsidRPr="00F51775" w:rsidRDefault="00F51775" w:rsidP="008C62BF">
            <w:pPr>
              <w:suppressAutoHyphens/>
              <w:jc w:val="both"/>
              <w:rPr>
                <w:i/>
                <w:iCs/>
                <w:lang w:val="af-ZA" w:eastAsia="ar-SA"/>
              </w:rPr>
            </w:pPr>
            <w:r w:rsidRPr="00F51775">
              <w:rPr>
                <w:i/>
                <w:iCs/>
                <w:lang w:val="af-ZA" w:eastAsia="ar-SA"/>
              </w:rPr>
              <w:t>Pateikiamos skaitmeninės dokumentų kopijos.</w:t>
            </w:r>
          </w:p>
          <w:p w14:paraId="30DAD109" w14:textId="41E4137A" w:rsidR="0015314C" w:rsidRPr="00D8068F" w:rsidRDefault="0015314C" w:rsidP="00E425BD">
            <w:pPr>
              <w:tabs>
                <w:tab w:val="left" w:pos="347"/>
                <w:tab w:val="left" w:pos="1665"/>
              </w:tabs>
              <w:jc w:val="both"/>
              <w:rPr>
                <w:rFonts w:cs="Calibri"/>
                <w:bCs/>
                <w:i/>
              </w:rPr>
            </w:pPr>
          </w:p>
        </w:tc>
      </w:tr>
    </w:tbl>
    <w:p w14:paraId="2E0C30C9" w14:textId="77777777" w:rsidR="003A063E" w:rsidRPr="00774A4F" w:rsidRDefault="003A063E" w:rsidP="00502633">
      <w:pPr>
        <w:widowControl w:val="0"/>
        <w:tabs>
          <w:tab w:val="left" w:pos="1134"/>
          <w:tab w:val="left" w:pos="1418"/>
        </w:tabs>
        <w:ind w:firstLine="709"/>
        <w:contextualSpacing/>
        <w:jc w:val="both"/>
        <w:rPr>
          <w:i/>
          <w:color w:val="000000" w:themeColor="text1"/>
        </w:rPr>
      </w:pPr>
      <w:bookmarkStart w:id="26" w:name="_Hlk181605543"/>
      <w:bookmarkEnd w:id="25"/>
      <w:r w:rsidRPr="005F6BEF">
        <w:rPr>
          <w:i/>
          <w:color w:val="000000" w:themeColor="text1"/>
        </w:rPr>
        <w:lastRenderedPageBreak/>
        <w:t>Pastabos:</w:t>
      </w:r>
    </w:p>
    <w:bookmarkEnd w:id="24"/>
    <w:bookmarkEnd w:id="26"/>
    <w:p w14:paraId="128D3BFB" w14:textId="77777777" w:rsidR="001F4C11" w:rsidRPr="00CB616E" w:rsidRDefault="003A063E" w:rsidP="001F4C11">
      <w:pPr>
        <w:widowControl w:val="0"/>
        <w:tabs>
          <w:tab w:val="left" w:pos="1134"/>
          <w:tab w:val="left" w:pos="1418"/>
        </w:tabs>
        <w:ind w:firstLine="720"/>
        <w:contextualSpacing/>
        <w:jc w:val="both"/>
        <w:rPr>
          <w:i/>
          <w:color w:val="FF0000"/>
        </w:rPr>
      </w:pPr>
      <w:r w:rsidRPr="003A063E">
        <w:rPr>
          <w:i/>
          <w:color w:val="000000" w:themeColor="text1"/>
        </w:rPr>
        <w:t xml:space="preserve">- </w:t>
      </w:r>
      <w:r w:rsidR="001F4C11" w:rsidRPr="00CB616E">
        <w:rPr>
          <w:i/>
        </w:rPr>
        <w:t>jeigu tiekėjo kvalifikacija dėl teisės verstis atitinkama veikla nebuvo tikrinama arba tikrinama ne visa apimtimi, tiekėjas įsipareigoja, kad Sutartį vykdys tik tokią teisę turintys asmenys;</w:t>
      </w:r>
    </w:p>
    <w:p w14:paraId="72963E12" w14:textId="50AEFE4E" w:rsidR="003A063E" w:rsidRPr="001F4C11" w:rsidRDefault="001F4C11" w:rsidP="001F4C11">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w:t>
      </w:r>
      <w:r>
        <w:rPr>
          <w:i/>
          <w:iCs/>
          <w:sz w:val="24"/>
          <w:szCs w:val="24"/>
        </w:rPr>
        <w:t>CPO</w:t>
      </w:r>
      <w:r w:rsidRPr="00CB616E">
        <w:rPr>
          <w:i/>
          <w:iCs/>
          <w:sz w:val="24"/>
          <w:szCs w:val="24"/>
        </w:rPr>
        <w:t xml:space="preserve">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w:t>
      </w:r>
      <w:r>
        <w:rPr>
          <w:i/>
          <w:iCs/>
          <w:sz w:val="24"/>
          <w:szCs w:val="24"/>
        </w:rPr>
        <w:t>CPO</w:t>
      </w:r>
      <w:r w:rsidRPr="00CB616E">
        <w:rPr>
          <w:i/>
          <w:iCs/>
          <w:sz w:val="24"/>
          <w:szCs w:val="24"/>
        </w:rPr>
        <w:t xml:space="preserve">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Pr>
          <w:i/>
          <w:iCs/>
          <w:sz w:val="24"/>
          <w:szCs w:val="24"/>
        </w:rPr>
        <w:t xml:space="preserve"> </w:t>
      </w:r>
    </w:p>
    <w:p w14:paraId="52A58D70" w14:textId="3709B704" w:rsidR="00E96566" w:rsidRPr="00E96566" w:rsidRDefault="00E96566" w:rsidP="005F7BDB">
      <w:pPr>
        <w:widowControl w:val="0"/>
        <w:numPr>
          <w:ilvl w:val="0"/>
          <w:numId w:val="14"/>
        </w:numPr>
        <w:tabs>
          <w:tab w:val="left" w:pos="1134"/>
        </w:tabs>
        <w:ind w:left="0" w:firstLine="709"/>
        <w:jc w:val="both"/>
        <w:rPr>
          <w:rFonts w:eastAsia="Calibri"/>
          <w:lang w:eastAsia="lt-LT"/>
        </w:rPr>
      </w:pPr>
      <w:r w:rsidRPr="00E96566">
        <w:rPr>
          <w:rFonts w:eastAsia="Calibri"/>
          <w:lang w:eastAsia="lt-LT"/>
        </w:rPr>
        <w:t>Užsienio valstybėse išduoti pašalinimo pagrindų nebuvimo,</w:t>
      </w:r>
      <w:r w:rsidR="00C84B51">
        <w:rPr>
          <w:rFonts w:eastAsia="Calibri"/>
          <w:lang w:eastAsia="lt-LT"/>
        </w:rPr>
        <w:t xml:space="preserve"> </w:t>
      </w:r>
      <w:r w:rsidRPr="00E96566">
        <w:rPr>
          <w:rFonts w:eastAsia="Calibri"/>
          <w:lang w:eastAsia="lt-LT"/>
        </w:rPr>
        <w:t>kvalifikacijos atitiktį įrodantys dokumentai legalizuojami vadovaujantis Dokumentų legalizavimo ir tvirtinimo pažyma (</w:t>
      </w:r>
      <w:proofErr w:type="spellStart"/>
      <w:r w:rsidRPr="00E96566">
        <w:rPr>
          <w:rFonts w:eastAsia="Calibri"/>
          <w:i/>
          <w:lang w:eastAsia="lt-LT"/>
        </w:rPr>
        <w:t>Apostille</w:t>
      </w:r>
      <w:proofErr w:type="spellEnd"/>
      <w:r w:rsidRPr="00E9656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96566">
        <w:rPr>
          <w:rFonts w:eastAsia="Calibri"/>
          <w:i/>
          <w:lang w:eastAsia="lt-LT"/>
        </w:rPr>
        <w:t>Apostille</w:t>
      </w:r>
      <w:proofErr w:type="spellEnd"/>
      <w:r w:rsidRPr="00E96566">
        <w:rPr>
          <w:rFonts w:eastAsia="Calibri"/>
          <w:lang w:eastAsia="lt-LT"/>
        </w:rPr>
        <w:t>).</w:t>
      </w:r>
    </w:p>
    <w:p w14:paraId="342FDE13" w14:textId="0305DDED" w:rsidR="00E96566" w:rsidRPr="00E96566" w:rsidRDefault="00E96566" w:rsidP="005F7BDB">
      <w:pPr>
        <w:numPr>
          <w:ilvl w:val="0"/>
          <w:numId w:val="14"/>
        </w:numPr>
        <w:tabs>
          <w:tab w:val="left" w:pos="1134"/>
        </w:tabs>
        <w:ind w:left="0" w:firstLine="709"/>
        <w:jc w:val="both"/>
        <w:rPr>
          <w:lang w:eastAsia="lt-LT"/>
        </w:rPr>
      </w:pPr>
      <w:r w:rsidRPr="00E96566">
        <w:rPr>
          <w:lang w:eastAsia="lt-LT"/>
        </w:rPr>
        <w:t>Šiame konkurso sąlygų apraše vartojamos ūkio subjekto, kurio pajėgumais remiamasi, subteikėjo</w:t>
      </w:r>
      <w:r w:rsidR="00572563">
        <w:rPr>
          <w:lang w:eastAsia="lt-LT"/>
        </w:rPr>
        <w:t xml:space="preserve"> </w:t>
      </w:r>
      <w:r w:rsidRPr="00E96566">
        <w:rPr>
          <w:lang w:eastAsia="lt-LT"/>
        </w:rPr>
        <w:t>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73C6D48F" w14:textId="77777777" w:rsidR="007D622B" w:rsidRDefault="00E96566" w:rsidP="007D622B">
      <w:pPr>
        <w:numPr>
          <w:ilvl w:val="1"/>
          <w:numId w:val="14"/>
        </w:numPr>
        <w:tabs>
          <w:tab w:val="left" w:pos="1276"/>
        </w:tabs>
        <w:ind w:firstLine="709"/>
        <w:jc w:val="both"/>
        <w:rPr>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r w:rsidR="007D622B">
        <w:rPr>
          <w:bCs/>
          <w:lang w:eastAsia="lt-LT"/>
        </w:rPr>
        <w:t>;</w:t>
      </w:r>
    </w:p>
    <w:p w14:paraId="3A767376" w14:textId="77777777" w:rsidR="00E96566" w:rsidRPr="000830A1" w:rsidRDefault="00E96566" w:rsidP="005F7BDB">
      <w:pPr>
        <w:numPr>
          <w:ilvl w:val="0"/>
          <w:numId w:val="14"/>
        </w:numPr>
        <w:tabs>
          <w:tab w:val="left" w:pos="1134"/>
        </w:tabs>
        <w:ind w:left="0" w:firstLine="709"/>
        <w:jc w:val="both"/>
        <w:rPr>
          <w:lang w:eastAsia="lt-LT"/>
        </w:rPr>
      </w:pPr>
      <w:r w:rsidRPr="000830A1">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0830A1">
        <w:t xml:space="preserve">ir (ar) </w:t>
      </w:r>
      <w:r w:rsidRPr="000830A1">
        <w:rPr>
          <w:lang w:eastAsia="lt-LT"/>
        </w:rPr>
        <w:t xml:space="preserve">subteikėju, išskyrus tuos atvejus, kai turima pagrįstų įrodymų, kad toks elgesys turėtų būti kvalifikuojamas kaip draudžiamas susitarimas. To paties ūkio subjekto, kurio pajėgumais remiamasi, </w:t>
      </w:r>
      <w:r w:rsidRPr="000830A1">
        <w:t xml:space="preserve">ir (ar) </w:t>
      </w:r>
      <w:r w:rsidRPr="000830A1">
        <w:rPr>
          <w:lang w:eastAsia="lt-LT"/>
        </w:rPr>
        <w:t xml:space="preserve">subteikėjo dalyvavimas kelių tiekėjų pasiūlymuose nėra ribojamas. </w:t>
      </w:r>
    </w:p>
    <w:p w14:paraId="6D3837E0" w14:textId="30E6DA91" w:rsidR="00E96566" w:rsidRPr="00FB0C4B" w:rsidRDefault="00E96566" w:rsidP="005F7BDB">
      <w:pPr>
        <w:numPr>
          <w:ilvl w:val="0"/>
          <w:numId w:val="14"/>
        </w:numPr>
        <w:tabs>
          <w:tab w:val="left" w:pos="1134"/>
        </w:tabs>
        <w:ind w:left="0" w:firstLine="709"/>
        <w:jc w:val="both"/>
        <w:rPr>
          <w:lang w:eastAsia="lt-LT"/>
        </w:rPr>
      </w:pPr>
      <w:r w:rsidRPr="000830A1">
        <w:rPr>
          <w:rFonts w:eastAsia="Calibri"/>
        </w:rPr>
        <w:t xml:space="preserve">Tiekėjas nustatytų kvalifikacijos reikalavimų atitikimui gali remtis </w:t>
      </w:r>
      <w:r w:rsidRPr="000830A1">
        <w:rPr>
          <w:rFonts w:eastAsia="Calibri"/>
          <w:b/>
        </w:rPr>
        <w:t>kitų ūkio subjektų</w:t>
      </w:r>
      <w:r w:rsidRPr="000830A1">
        <w:rPr>
          <w:rFonts w:eastAsia="Calibri"/>
        </w:rPr>
        <w:t xml:space="preserve"> (tiek juridinių, tiek fizinių asmenų) pajėgumais (t. y. kitų ūkio subjektų kvalifikacija). </w:t>
      </w:r>
      <w:r w:rsidRPr="007D622B">
        <w:rPr>
          <w:rFonts w:eastAsia="Calibri"/>
          <w:b/>
          <w:bCs/>
        </w:rPr>
        <w:t xml:space="preserve">Kiti ūkio </w:t>
      </w:r>
      <w:r w:rsidRPr="007D622B">
        <w:rPr>
          <w:rFonts w:eastAsia="Calibri"/>
          <w:b/>
          <w:bCs/>
        </w:rPr>
        <w:lastRenderedPageBreak/>
        <w:t>subjektai turi būti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27" w:name="_Hlk128677206"/>
      <w:r w:rsidRPr="007D622B">
        <w:rPr>
          <w:rFonts w:eastAsia="Calibri"/>
          <w:b/>
          <w:bCs/>
        </w:rPr>
        <w:t xml:space="preserve">Tiekėjas </w:t>
      </w:r>
      <w:r w:rsidRPr="007D622B">
        <w:rPr>
          <w:b/>
          <w:bCs/>
          <w:color w:val="000000"/>
        </w:rPr>
        <w:t xml:space="preserve">turi pareigą </w:t>
      </w:r>
      <w:r w:rsidR="001F4C11" w:rsidRPr="007D622B">
        <w:rPr>
          <w:b/>
          <w:bCs/>
          <w:color w:val="000000"/>
        </w:rPr>
        <w:t>CPO</w:t>
      </w:r>
      <w:r w:rsidRPr="007D622B">
        <w:rPr>
          <w:b/>
          <w:bCs/>
          <w:color w:val="000000"/>
        </w:rPr>
        <w:t xml:space="preserve"> pasiūlyme įrodyti, kad per visą pirkimo sutarties vykdymo laikotarpį ūkio subjekto, kurio pajėgumais buvo pasiremta, ištekliai tiekėjui bus prieinami </w:t>
      </w:r>
      <w:r w:rsidRPr="007D622B">
        <w:rPr>
          <w:rFonts w:eastAsia="Calibri"/>
          <w:b/>
          <w:bCs/>
        </w:rPr>
        <w:t xml:space="preserve">(t. y. kartu su pasiūlymu pateikti tai patvirtinančius dokumentus: dvišalę pasirašytą sutartį, ketinimų protokolą ar </w:t>
      </w:r>
      <w:r w:rsidR="00311D0C" w:rsidRPr="007D622B">
        <w:rPr>
          <w:rFonts w:eastAsia="Calibri"/>
          <w:b/>
          <w:bCs/>
        </w:rPr>
        <w:t>kitą lygiavertį dokumentą</w:t>
      </w:r>
      <w:r w:rsidRPr="007D622B">
        <w:rPr>
          <w:rFonts w:eastAsia="Calibri"/>
          <w:b/>
          <w:bCs/>
        </w:rPr>
        <w:t>)</w:t>
      </w:r>
      <w:r w:rsidRPr="00E96566">
        <w:rPr>
          <w:rFonts w:eastAsia="Calibri"/>
        </w:rPr>
        <w:t xml:space="preserve">. </w:t>
      </w:r>
      <w:r w:rsidRPr="007D622B">
        <w:rPr>
          <w:rFonts w:eastAsia="Calibri"/>
          <w:b/>
          <w:u w:val="single"/>
        </w:rPr>
        <w:t>Svarbu, kad šis</w:t>
      </w:r>
      <w:r w:rsidRPr="007D622B">
        <w:rPr>
          <w:rFonts w:eastAsia="Calibri"/>
          <w:bCs/>
          <w:u w:val="single"/>
        </w:rPr>
        <w:t xml:space="preserve"> </w:t>
      </w:r>
      <w:r w:rsidRPr="007D622B">
        <w:rPr>
          <w:rFonts w:eastAsia="Calibri"/>
          <w:b/>
          <w:u w:val="single"/>
        </w:rPr>
        <w:t>dokumentas būtų sudarytas iki tiekėjui pateikiant pasiūlymą</w:t>
      </w:r>
      <w:bookmarkEnd w:id="27"/>
      <w:r w:rsidRPr="007D622B">
        <w:rPr>
          <w:rFonts w:eastAsia="Calibri"/>
          <w:b/>
          <w:u w:val="single"/>
        </w:rPr>
        <w:t>.</w:t>
      </w:r>
      <w:r w:rsidRPr="00E96566">
        <w:rPr>
          <w:rFonts w:eastAsia="Calibri"/>
        </w:rPr>
        <w:t xml:space="preserve"> </w:t>
      </w:r>
      <w:r w:rsidRPr="007D622B">
        <w:rPr>
          <w:rFonts w:eastAsia="Calibri"/>
          <w:b/>
          <w:bCs/>
        </w:rPr>
        <w:t>Taip pat kartu su tiekėjo EBVPD privalo būti pateikti ir šių ūkio subjektų EBVPD</w:t>
      </w:r>
      <w:r w:rsidRPr="007D622B">
        <w:rPr>
          <w:b/>
          <w:bCs/>
          <w:lang w:eastAsia="lt-LT"/>
        </w:rPr>
        <w:t>.</w:t>
      </w:r>
      <w:r w:rsidRPr="00850A0D">
        <w:rPr>
          <w:lang w:eastAsia="lt-LT"/>
        </w:rPr>
        <w:t xml:space="preserve"> Jei</w:t>
      </w:r>
      <w:r w:rsidRPr="00E96566">
        <w:rPr>
          <w:lang w:eastAsia="lt-LT"/>
        </w:rPr>
        <w:t xml:space="preserve"> tiekėjo pasiūlymas galėtų būti pripažintas laimėjusiu</w:t>
      </w:r>
      <w:r w:rsidR="000A0999">
        <w:rPr>
          <w:lang w:eastAsia="lt-LT"/>
        </w:rPr>
        <w:t xml:space="preserve"> </w:t>
      </w:r>
      <w:r w:rsidR="000A0999" w:rsidRPr="000A0999">
        <w:rPr>
          <w:lang w:eastAsia="lt-LT"/>
        </w:rPr>
        <w:t xml:space="preserve">(arba </w:t>
      </w:r>
      <w:r w:rsidR="001F4C11">
        <w:rPr>
          <w:lang w:eastAsia="lt-LT"/>
        </w:rPr>
        <w:t>CPO</w:t>
      </w:r>
      <w:r w:rsidR="000A0999" w:rsidRPr="000A0999">
        <w:rPr>
          <w:lang w:eastAsia="lt-LT"/>
        </w:rPr>
        <w:t xml:space="preserve">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w:t>
      </w:r>
      <w:r w:rsidR="00105B06">
        <w:rPr>
          <w:rFonts w:eastAsia="Calibri"/>
        </w:rPr>
        <w:t>8</w:t>
      </w:r>
      <w:r w:rsidRPr="00BA4A89">
        <w:rPr>
          <w:rFonts w:eastAsia="Calibri"/>
        </w:rPr>
        <w:t>.1 p. nustatytų pašalinimo pagrindų ir atitinka konkurso sąlygų aprašo 1</w:t>
      </w:r>
      <w:r w:rsidR="00105B06">
        <w:rPr>
          <w:rFonts w:eastAsia="Calibri"/>
        </w:rPr>
        <w:t>9</w:t>
      </w:r>
      <w:r w:rsidR="00E113A4">
        <w:rPr>
          <w:rFonts w:eastAsia="Calibri"/>
        </w:rPr>
        <w:t>.1.</w:t>
      </w:r>
      <w:r w:rsidRPr="00BA4A89">
        <w:rPr>
          <w:rFonts w:eastAsia="Calibri"/>
        </w:rPr>
        <w:t xml:space="preserve"> p. nu</w:t>
      </w:r>
      <w:r w:rsidRPr="00E96566">
        <w:rPr>
          <w:rFonts w:eastAsia="Calibri"/>
        </w:rPr>
        <w:t>statyt</w:t>
      </w:r>
      <w:r w:rsidR="00105B06">
        <w:rPr>
          <w:rFonts w:eastAsia="Calibri"/>
        </w:rPr>
        <w:t>ą</w:t>
      </w:r>
      <w:r w:rsidRPr="00E96566">
        <w:rPr>
          <w:rFonts w:eastAsia="Calibri"/>
        </w:rPr>
        <w:t xml:space="preserve"> kvalifikacijos reikalavim</w:t>
      </w:r>
      <w:r w:rsidR="00105B06">
        <w:rPr>
          <w:rFonts w:eastAsia="Calibri"/>
        </w:rPr>
        <w:t>ą</w:t>
      </w:r>
      <w:r w:rsidRPr="00E96566">
        <w:rPr>
          <w:rFonts w:eastAsia="Calibri"/>
        </w:rPr>
        <w:t xml:space="preserve"> (</w:t>
      </w:r>
      <w:r w:rsidR="009F4866" w:rsidRPr="009F4866">
        <w:rPr>
          <w:rFonts w:eastAsia="Calibri"/>
        </w:rPr>
        <w:t>jeigu atitiktį jiems tiekėjas grindžia pasitelkiamo kito ūkio subjekto pajėgumai</w:t>
      </w:r>
      <w:r w:rsidRPr="00E96566">
        <w:rPr>
          <w:rFonts w:eastAsia="Calibri"/>
        </w:rPr>
        <w:t xml:space="preserve">). </w:t>
      </w:r>
      <w:r w:rsidRPr="00FB0C4B">
        <w:rPr>
          <w:rFonts w:eastAsia="Calibri"/>
        </w:rPr>
        <w:t>Jeigu ūkio subjektas netenkina jam nustatyto bent vieno kvalifikacijos reikalavimo arba jo padėtis atitinka bent vieną konkurso sąlygų apraše nustatytą pašalinimo pagrindą</w:t>
      </w:r>
      <w:r w:rsidR="00850A0D" w:rsidRPr="00FB0C4B">
        <w:rPr>
          <w:rFonts w:eastAsia="Calibri"/>
        </w:rPr>
        <w:t>,</w:t>
      </w:r>
      <w:r w:rsidRPr="00FB0C4B">
        <w:rPr>
          <w:rFonts w:eastAsia="Calibri"/>
        </w:rPr>
        <w:t xml:space="preserve"> </w:t>
      </w:r>
      <w:r w:rsidR="001F4C11" w:rsidRPr="00FB0C4B">
        <w:rPr>
          <w:rFonts w:eastAsia="Calibri"/>
        </w:rPr>
        <w:t>CPO</w:t>
      </w:r>
      <w:r w:rsidRPr="00FB0C4B">
        <w:rPr>
          <w:rFonts w:eastAsia="Calibri"/>
        </w:rPr>
        <w:t xml:space="preserve"> turi pareikalauti per jos nustatytą terminą pakeisti jį reikalavimus atitinkančiu ūkio subjektu.</w:t>
      </w:r>
      <w:r w:rsidRPr="00E96566">
        <w:rPr>
          <w:rFonts w:eastAsia="Calibri"/>
        </w:rPr>
        <w:t xml:space="preserve"> Tiekėjui, neatsisakius ar nepakeitus tokio ūkio subjekto kitu, atitinkančiu nustatytus reikalavimus, tiekėjas yra atmetamas. </w:t>
      </w:r>
      <w:bookmarkStart w:id="28" w:name="_Hlk128677290"/>
      <w:r w:rsidRPr="00FB0C4B">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8"/>
      <w:r w:rsidR="009F4866" w:rsidRPr="00FB0C4B">
        <w:rPr>
          <w:rFonts w:eastAsia="Calibri"/>
          <w:b/>
        </w:rPr>
        <w:t>.</w:t>
      </w:r>
    </w:p>
    <w:p w14:paraId="2F7739C2" w14:textId="3F915131" w:rsidR="00E96566" w:rsidRPr="00E96566" w:rsidRDefault="00E96566" w:rsidP="005F7BDB">
      <w:pPr>
        <w:numPr>
          <w:ilvl w:val="0"/>
          <w:numId w:val="14"/>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w:t>
      </w:r>
      <w:r w:rsidRPr="00850A0D">
        <w:t xml:space="preserve">). </w:t>
      </w:r>
      <w:r w:rsidR="009F4866" w:rsidRPr="007D622B">
        <w:rPr>
          <w:b/>
          <w:bCs/>
        </w:rPr>
        <w:t>Tiekėjas savo pasiūlyme (konkurso sąlygų aprašo 1 priede) privalo nurodyti, kokiai pirkimo sutarties daliai ir kokius subtiekėjus, jeigu jie yra žinomi, jis ketina pasitelkti</w:t>
      </w:r>
      <w:r w:rsidRPr="007D622B">
        <w:rPr>
          <w:b/>
          <w:bCs/>
        </w:rPr>
        <w:t>.</w:t>
      </w:r>
      <w:r w:rsidRPr="00E96566">
        <w:t xml:space="preserve"> </w:t>
      </w:r>
      <w:r w:rsidR="001F4C11">
        <w:t>CPO</w:t>
      </w:r>
      <w:r w:rsidRPr="00E96566">
        <w:t xml:space="preserve"> nereikalauja, kad tiekėjas pateiktų subteikėjų EBVPD ir nevertina jų informacijos dėl pašalinimo pagrindų ar kvalifikacijos. Nors </w:t>
      </w:r>
      <w:r w:rsidR="001F4C11">
        <w:t>CPO</w:t>
      </w:r>
      <w:r w:rsidRPr="00E96566">
        <w:t xml:space="preserve"> nevertina subteikėjų kvalifikacijos, tačiau tiekėjas privalo įsipareigoti, kad pirkimo sutartį vykdys tik tokią teisę turintys asmenys ir sutarties vykdymo metu, </w:t>
      </w:r>
      <w:r w:rsidR="001F4C11">
        <w:t>CPO</w:t>
      </w:r>
      <w:r w:rsidRPr="00E96566">
        <w:t xml:space="preserve"> pareikalavus, tiekėjas turės pateikti dokumentus, įrodančius subteikėjo teisę verstis atitinkama veikla, kuriai jis pasitelkiamas</w:t>
      </w:r>
      <w:r w:rsidRPr="00E96566">
        <w:rPr>
          <w:lang w:eastAsia="lt-LT"/>
        </w:rPr>
        <w:t>.</w:t>
      </w:r>
      <w:r w:rsidRPr="00E96566">
        <w:t xml:space="preserve"> </w:t>
      </w:r>
    </w:p>
    <w:p w14:paraId="0BEF91A9" w14:textId="6029D6E5" w:rsidR="00E96566" w:rsidRDefault="00E96566" w:rsidP="005F7BDB">
      <w:pPr>
        <w:numPr>
          <w:ilvl w:val="0"/>
          <w:numId w:val="14"/>
        </w:numPr>
        <w:tabs>
          <w:tab w:val="left" w:pos="1134"/>
        </w:tabs>
        <w:ind w:left="0" w:firstLine="709"/>
        <w:jc w:val="both"/>
      </w:pPr>
      <w:r w:rsidRPr="00E96566">
        <w:rPr>
          <w:b/>
          <w:bCs/>
          <w:lang w:eastAsia="lt-LT"/>
        </w:rPr>
        <w:t>Pašalinimo pagrindai, kvalifikacijos reikalavimai 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aprašo 1</w:t>
      </w:r>
      <w:r w:rsidR="00105B06">
        <w:rPr>
          <w:lang w:eastAsia="lt-LT"/>
        </w:rPr>
        <w:t>8</w:t>
      </w:r>
      <w:r w:rsidRPr="00C71E5E">
        <w:rPr>
          <w:lang w:eastAsia="lt-LT"/>
        </w:rPr>
        <w:t>.1 p. nustatytų pašalinimo pagrindų. Konkurso sąlygų aprašo 1</w:t>
      </w:r>
      <w:r w:rsidR="00105B06">
        <w:rPr>
          <w:lang w:eastAsia="lt-LT"/>
        </w:rPr>
        <w:t>8</w:t>
      </w:r>
      <w:r w:rsidR="00E113A4">
        <w:rPr>
          <w:lang w:eastAsia="lt-LT"/>
        </w:rPr>
        <w:t>.1.</w:t>
      </w:r>
      <w:r w:rsidRPr="00C71E5E">
        <w:rPr>
          <w:lang w:eastAsia="lt-LT"/>
        </w:rPr>
        <w:t xml:space="preserve"> p. </w:t>
      </w:r>
      <w:r w:rsidR="00CF0F6D" w:rsidRPr="00CF0F6D">
        <w:rPr>
          <w:lang w:eastAsia="lt-LT"/>
        </w:rPr>
        <w:t>nurodytus reikalavimus turi atitikti ir tai patvirtinančius dokumentus pateikti bent vienas tiekėjų grupės narys arba visi tiekėjų grupės nariai kartu, atitinkamai pagal tai, kuriuos įsipareigojimus pirkimo sutarčiai vykdyti prisiima tiekėjų grupės narys. Jeigu pasiūlymą teikia ūkio subjektų grupė – reikalavimą turi atitikti ūkio subjektų grupės nario (-</w:t>
      </w:r>
      <w:proofErr w:type="spellStart"/>
      <w:r w:rsidR="00CF0F6D" w:rsidRPr="00CF0F6D">
        <w:rPr>
          <w:lang w:eastAsia="lt-LT"/>
        </w:rPr>
        <w:t>ių</w:t>
      </w:r>
      <w:proofErr w:type="spellEnd"/>
      <w:r w:rsidR="00CF0F6D" w:rsidRPr="00CF0F6D">
        <w:rPr>
          <w:lang w:eastAsia="lt-LT"/>
        </w:rPr>
        <w:t>) specialistai, atsižvelgiant į jų prisiimamus įsipareigojimus pirkimo sutarčiai vykdyti</w:t>
      </w:r>
      <w:r w:rsidRPr="00E96566">
        <w:rPr>
          <w:color w:val="000000"/>
        </w:rPr>
        <w:t xml:space="preserve">. </w:t>
      </w:r>
      <w:r w:rsidRPr="00E96566">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4A8C1C30" w14:textId="48F7CD66" w:rsidR="00B45AD1" w:rsidRPr="00E96566" w:rsidRDefault="00E96566" w:rsidP="005F7BDB">
      <w:pPr>
        <w:widowControl w:val="0"/>
        <w:numPr>
          <w:ilvl w:val="0"/>
          <w:numId w:val="14"/>
        </w:numPr>
        <w:tabs>
          <w:tab w:val="left" w:pos="1134"/>
        </w:tabs>
        <w:ind w:left="0" w:firstLine="709"/>
        <w:jc w:val="both"/>
      </w:pPr>
      <w:r w:rsidRPr="00E96566">
        <w:rPr>
          <w:lang w:eastAsia="lt-LT"/>
        </w:rPr>
        <w:t xml:space="preserve">Tiekėjo pasiūlymas atmetamas, jeigu apie nustatytų reikalavimų atitikimą jis pateikė melagingą informaciją, kurią </w:t>
      </w:r>
      <w:r w:rsidR="00D50B3F">
        <w:rPr>
          <w:lang w:eastAsia="lt-LT"/>
        </w:rPr>
        <w:t>CPO</w:t>
      </w:r>
      <w:r w:rsidRPr="00E96566">
        <w:rPr>
          <w:lang w:eastAsia="lt-LT"/>
        </w:rPr>
        <w:t xml:space="preserve">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1E8B2348" w:rsidR="0065359F" w:rsidRPr="00F77F11" w:rsidRDefault="0065359F" w:rsidP="005F7BDB">
      <w:pPr>
        <w:pStyle w:val="Sraopastraipa1"/>
        <w:widowControl w:val="0"/>
        <w:numPr>
          <w:ilvl w:val="0"/>
          <w:numId w:val="14"/>
        </w:numPr>
        <w:tabs>
          <w:tab w:val="left" w:pos="1134"/>
        </w:tabs>
        <w:ind w:left="0" w:firstLine="709"/>
        <w:jc w:val="both"/>
        <w:rPr>
          <w:sz w:val="24"/>
          <w:szCs w:val="24"/>
        </w:rPr>
      </w:pPr>
      <w:bookmarkStart w:id="29" w:name="_Hlk128677438"/>
      <w:r w:rsidRPr="00381EFA">
        <w:rPr>
          <w:sz w:val="24"/>
          <w:szCs w:val="24"/>
        </w:rPr>
        <w:t xml:space="preserve">Jei pirkimo procedūrose dalyvauja tiekėjų grupė, </w:t>
      </w:r>
      <w:r w:rsidRPr="007D622B">
        <w:rPr>
          <w:b/>
          <w:bCs/>
          <w:sz w:val="24"/>
          <w:szCs w:val="24"/>
          <w:u w:val="single"/>
        </w:rPr>
        <w:t>ji pateikia iki pasiūlymo pateikimo termino pabaigos</w:t>
      </w:r>
      <w:r w:rsidRPr="00381EFA">
        <w:rPr>
          <w:sz w:val="24"/>
          <w:szCs w:val="24"/>
        </w:rPr>
        <w:t xml:space="preserve"> sudarytą jungtinės veiklos sutarties skaitmeninę kopiją</w:t>
      </w:r>
      <w:r w:rsidRPr="00381EFA">
        <w:rPr>
          <w:iCs/>
          <w:sz w:val="24"/>
          <w:szCs w:val="24"/>
        </w:rPr>
        <w:t xml:space="preserve"> </w:t>
      </w:r>
      <w:r w:rsidRPr="00381EFA">
        <w:rPr>
          <w:sz w:val="24"/>
          <w:szCs w:val="24"/>
        </w:rPr>
        <w:t xml:space="preserve">ir </w:t>
      </w:r>
      <w:r w:rsidRPr="007D622B">
        <w:rPr>
          <w:b/>
          <w:bCs/>
          <w:sz w:val="24"/>
          <w:szCs w:val="24"/>
        </w:rPr>
        <w:t>visus tiekėjų grupės narius nurodo pasiūlyme (konkurso sąlygų aprašo 1 priedas)</w:t>
      </w:r>
      <w:r w:rsidRPr="00381EFA">
        <w:rPr>
          <w:sz w:val="24"/>
          <w:szCs w:val="24"/>
        </w:rPr>
        <w:t>.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 xml:space="preserve">solidarią visų šios </w:t>
      </w:r>
      <w:r w:rsidRPr="00F90AD8">
        <w:rPr>
          <w:b/>
          <w:bCs/>
          <w:sz w:val="24"/>
          <w:szCs w:val="24"/>
        </w:rPr>
        <w:lastRenderedPageBreak/>
        <w:t>sutarties šalių atsakomybę už prievolių Perkančiajai organizacijai nevykdymą.</w:t>
      </w:r>
      <w:r w:rsidRPr="00381EFA">
        <w:rPr>
          <w:sz w:val="24"/>
          <w:szCs w:val="24"/>
        </w:rPr>
        <w:t xml:space="preserve"> Taip pat jungtinės veiklos sutartyje turi būti numatyta, kuris asmuo atstovauja tiekėjų grupei (su kuo </w:t>
      </w:r>
      <w:r w:rsidR="00D50B3F">
        <w:rPr>
          <w:sz w:val="24"/>
          <w:szCs w:val="24"/>
        </w:rPr>
        <w:t>CPO</w:t>
      </w:r>
      <w:r w:rsidRPr="00381EFA">
        <w:rPr>
          <w:sz w:val="24"/>
          <w:szCs w:val="24"/>
        </w:rPr>
        <w:t xml:space="preserve"> turėtų bendrauti pasiūlymo vertinimo metu kylančiais klausimais ir teikti su pasiūlymo įvertinimu susijusią informaciją)</w:t>
      </w:r>
      <w:bookmarkEnd w:id="29"/>
      <w:r w:rsidRPr="00F77F11">
        <w:rPr>
          <w:sz w:val="24"/>
          <w:szCs w:val="24"/>
        </w:rPr>
        <w:t>.</w:t>
      </w:r>
    </w:p>
    <w:p w14:paraId="474969D1" w14:textId="2CACFF36" w:rsidR="00B45AD1" w:rsidRPr="00F77F11" w:rsidRDefault="00D50B3F" w:rsidP="005F7BDB">
      <w:pPr>
        <w:widowControl w:val="0"/>
        <w:numPr>
          <w:ilvl w:val="0"/>
          <w:numId w:val="14"/>
        </w:numPr>
        <w:tabs>
          <w:tab w:val="left" w:pos="1134"/>
          <w:tab w:val="left" w:pos="1276"/>
        </w:tabs>
        <w:ind w:left="0" w:firstLine="709"/>
        <w:jc w:val="both"/>
        <w:rPr>
          <w:i/>
          <w:color w:val="000000"/>
        </w:rPr>
      </w:pPr>
      <w:r>
        <w:t>CPO</w:t>
      </w:r>
      <w:r w:rsidR="0065359F" w:rsidRPr="00381EFA">
        <w:t xml:space="preserve"> nereikalauja, kad tiekėjų grupės pateiktą pasiūlymą pripažinus geriausiu ir </w:t>
      </w:r>
      <w:r>
        <w:t xml:space="preserve">CPO ir/ ar </w:t>
      </w:r>
      <w:r w:rsidR="0065359F" w:rsidRPr="00381EFA">
        <w:t>Perkančiajai organizacijai pasiūlius sudaryti pirkimo sutartį ši tiekėjų grupė įgautų tam tikrą teisinę form</w:t>
      </w:r>
      <w:r w:rsidR="0065359F"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1D45980F" w:rsidR="00A85B99" w:rsidRPr="00A85B99" w:rsidRDefault="00A85B99" w:rsidP="005F7BDB">
      <w:pPr>
        <w:pStyle w:val="Sraopastraipa1"/>
        <w:widowControl w:val="0"/>
        <w:numPr>
          <w:ilvl w:val="0"/>
          <w:numId w:val="14"/>
        </w:numPr>
        <w:tabs>
          <w:tab w:val="left" w:pos="1134"/>
        </w:tabs>
        <w:ind w:left="0" w:firstLine="719"/>
        <w:jc w:val="both"/>
        <w:rPr>
          <w:rFonts w:eastAsia="Times New Roman"/>
          <w:sz w:val="24"/>
          <w:szCs w:val="24"/>
        </w:rPr>
      </w:pPr>
      <w:bookmarkStart w:id="30" w:name="_Hlk128677499"/>
      <w:r w:rsidRPr="00A85B99">
        <w:rPr>
          <w:rFonts w:eastAsia="Times New Roman"/>
          <w:sz w:val="24"/>
          <w:szCs w:val="24"/>
        </w:rPr>
        <w:t>Pasiūlymas turi būti pateikiamas tik elektroninėmis priemonėmis, naudojant CVP IS</w:t>
      </w:r>
      <w:r w:rsidR="00D50B3F">
        <w:rPr>
          <w:rFonts w:eastAsia="Times New Roman"/>
          <w:sz w:val="24"/>
          <w:szCs w:val="24"/>
        </w:rPr>
        <w:t xml:space="preserve">, pasiekiamą adresu </w:t>
      </w:r>
      <w:hyperlink r:id="rId23" w:history="1">
        <w:r w:rsidR="00D50B3F" w:rsidRPr="00FC1094">
          <w:rPr>
            <w:rStyle w:val="Hipersaitas"/>
            <w:sz w:val="24"/>
            <w:szCs w:val="24"/>
          </w:rPr>
          <w:t>https://viesiejipirkimai.lt</w:t>
        </w:r>
      </w:hyperlink>
      <w:r w:rsidR="00D50B3F">
        <w:rPr>
          <w:rFonts w:eastAsia="Times New Roman"/>
          <w:sz w:val="24"/>
          <w:szCs w:val="24"/>
        </w:rPr>
        <w:t xml:space="preserve">. </w:t>
      </w:r>
      <w:r w:rsidRPr="00A85B99">
        <w:rPr>
          <w:rFonts w:eastAsia="Times New Roman"/>
          <w:sz w:val="24"/>
          <w:szCs w:val="24"/>
        </w:rPr>
        <w:t xml:space="preserve">Pasiūlymai, pateikti popierine forma arba ne </w:t>
      </w:r>
      <w:r w:rsidR="00D50B3F">
        <w:rPr>
          <w:rFonts w:eastAsia="Times New Roman"/>
          <w:sz w:val="24"/>
          <w:szCs w:val="24"/>
        </w:rPr>
        <w:t>CPO</w:t>
      </w:r>
      <w:r w:rsidRPr="00A85B99">
        <w:rPr>
          <w:rFonts w:eastAsia="Times New Roman"/>
          <w:sz w:val="24"/>
          <w:szCs w:val="24"/>
        </w:rPr>
        <w:t xml:space="preserve"> nurodytomis elektroninėmis priemonėmis, bus atmesti kaip neatitinkantys pirkimo dokumentų reikalavimų. </w:t>
      </w:r>
    </w:p>
    <w:p w14:paraId="231D23D3" w14:textId="10AEBDD1" w:rsidR="00A85B99" w:rsidRPr="00A85B99" w:rsidRDefault="00A85B99" w:rsidP="005F7BDB">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85B99">
        <w:rPr>
          <w:bCs/>
          <w:i/>
        </w:rPr>
        <w:t>pdf</w:t>
      </w:r>
      <w:proofErr w:type="spellEnd"/>
      <w:r w:rsidRPr="00A85B99">
        <w:rPr>
          <w:bCs/>
        </w:rPr>
        <w:t xml:space="preserve">, </w:t>
      </w:r>
      <w:proofErr w:type="spellStart"/>
      <w:r w:rsidRPr="00A85B99">
        <w:rPr>
          <w:bCs/>
          <w:i/>
        </w:rPr>
        <w:t>docx</w:t>
      </w:r>
      <w:proofErr w:type="spellEnd"/>
      <w:r w:rsidRPr="00A85B99">
        <w:rPr>
          <w:bCs/>
          <w:i/>
        </w:rPr>
        <w:t xml:space="preserve">, </w:t>
      </w:r>
      <w:proofErr w:type="spellStart"/>
      <w:r w:rsidRPr="00A85B99">
        <w:rPr>
          <w:bCs/>
          <w:i/>
        </w:rPr>
        <w:t>jpeg</w:t>
      </w:r>
      <w:proofErr w:type="spellEnd"/>
      <w:r w:rsidRPr="00A85B99">
        <w:rPr>
          <w:bCs/>
        </w:rPr>
        <w:t xml:space="preserve"> ir kt.)</w:t>
      </w:r>
      <w:r w:rsidRPr="00A85B99">
        <w:t xml:space="preserve">. </w:t>
      </w:r>
      <w:r w:rsidR="00D50B3F">
        <w:t>CPO</w:t>
      </w:r>
      <w:r w:rsidRPr="00A85B99">
        <w:t xml:space="preserve"> pasilieka sau teisę prašyti dokumentų originalų.</w:t>
      </w:r>
    </w:p>
    <w:p w14:paraId="2FF4277A" w14:textId="1B8751A8" w:rsidR="00A85B99" w:rsidRPr="00A85B99" w:rsidRDefault="007F36FD" w:rsidP="005F7BDB">
      <w:pPr>
        <w:widowControl w:val="0"/>
        <w:numPr>
          <w:ilvl w:val="0"/>
          <w:numId w:val="14"/>
        </w:numPr>
        <w:tabs>
          <w:tab w:val="left" w:pos="1134"/>
        </w:tabs>
        <w:ind w:left="0" w:firstLine="719"/>
        <w:jc w:val="both"/>
        <w:rPr>
          <w:b/>
          <w:i/>
          <w:color w:val="000080"/>
        </w:rPr>
      </w:pPr>
      <w:bookmarkStart w:id="31" w:name="_Hlk128677470"/>
      <w:r>
        <w:rPr>
          <w:b/>
          <w:iCs/>
        </w:rPr>
        <w:t xml:space="preserve">CPO nereikalauja, kad pasiūlymas (pagal šio konkurso sąlygų aprašo 1 priede pateiktą formą) </w:t>
      </w:r>
      <w:r w:rsidR="00A85B99" w:rsidRPr="00A85B99">
        <w:rPr>
          <w:b/>
          <w:iCs/>
        </w:rPr>
        <w:t>būt</w:t>
      </w:r>
      <w:r>
        <w:rPr>
          <w:b/>
          <w:iCs/>
        </w:rPr>
        <w:t>ų</w:t>
      </w:r>
      <w:r w:rsidR="00A85B99" w:rsidRPr="00A85B99">
        <w:rPr>
          <w:b/>
          <w:iCs/>
        </w:rPr>
        <w:t xml:space="preserve"> pasirašytas tiekėjo vadovo</w:t>
      </w:r>
      <w:r w:rsidR="00A85B99" w:rsidRPr="00A85B99">
        <w:rPr>
          <w:iCs/>
        </w:rPr>
        <w:t xml:space="preserve">. </w:t>
      </w:r>
      <w:bookmarkEnd w:id="31"/>
      <w:r>
        <w:t>Tiekėjui pateikus pasirašytą pasiūlymą, jo pasirašymas nebus vertinamas.</w:t>
      </w:r>
    </w:p>
    <w:p w14:paraId="449B3448" w14:textId="404477A7" w:rsidR="00A85B99" w:rsidRPr="00A85B99" w:rsidRDefault="00A85B99" w:rsidP="005F7BDB">
      <w:pPr>
        <w:widowControl w:val="0"/>
        <w:numPr>
          <w:ilvl w:val="0"/>
          <w:numId w:val="14"/>
        </w:numPr>
        <w:tabs>
          <w:tab w:val="left" w:pos="993"/>
          <w:tab w:val="left" w:pos="1134"/>
        </w:tabs>
        <w:ind w:left="0" w:firstLine="719"/>
        <w:jc w:val="both"/>
        <w:rPr>
          <w:color w:val="000000"/>
          <w:lang w:eastAsia="lt-LT"/>
        </w:rPr>
      </w:pPr>
      <w:bookmarkStart w:id="32" w:name="_Hlk128677487"/>
      <w:r w:rsidRPr="003B7DBA">
        <w:rPr>
          <w:b/>
          <w:bCs/>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w:t>
      </w:r>
      <w:r w:rsidR="00D50B3F">
        <w:rPr>
          <w:shd w:val="clear" w:color="auto" w:fill="FFFFFF"/>
        </w:rPr>
        <w:t>CPO</w:t>
      </w:r>
      <w:r w:rsidRPr="00A85B99">
        <w:rPr>
          <w:shd w:val="clear" w:color="auto" w:fill="FFFFFF"/>
        </w:rPr>
        <w:t xml:space="preserve"> kyla abejonių dėl tiekėjo pasiūlyme nurodytos informacijos konfidencialumo, ji privalo prašyti tiekėjo įrodyti, kodėl nurodyta informacija yra konfidenciali. Jeigu tiekėjas per </w:t>
      </w:r>
      <w:r w:rsidR="00D50B3F">
        <w:rPr>
          <w:shd w:val="clear" w:color="auto" w:fill="FFFFFF"/>
        </w:rPr>
        <w:t>CPO</w:t>
      </w:r>
      <w:r w:rsidRPr="00A85B99">
        <w:rPr>
          <w:shd w:val="clear" w:color="auto" w:fill="FFFFFF"/>
        </w:rPr>
        <w:t xml:space="preserve"> nurodytą terminą, kuris negali būti trumpesnis kaip 3 darbo dienos, nepateikia tokių įrodymų arba pateikia netinkamus įrodymus, laikoma, kad tokia informacija nėra konfidenciali. </w:t>
      </w:r>
      <w:r w:rsidR="00D50B3F">
        <w:rPr>
          <w:shd w:val="clear" w:color="auto" w:fill="FFFFFF"/>
        </w:rPr>
        <w:t xml:space="preserve">CPO, </w:t>
      </w:r>
      <w:r w:rsidRPr="00A85B99">
        <w:rPr>
          <w:shd w:val="clear" w:color="auto" w:fill="FFFFFF"/>
        </w:rPr>
        <w:t xml:space="preserve">Perkančioji organizacija, Komisija, jos nariai ar ekspertai ir kiti asmenys negali </w:t>
      </w:r>
      <w:r w:rsidRPr="00A85B99">
        <w:rPr>
          <w:color w:val="000000"/>
        </w:rPr>
        <w:t>tretiesiems asmenims atskleisti iš tiekėjų gautos informacijos, kurią jie nurodė kaip konfidencialią</w:t>
      </w:r>
      <w:bookmarkEnd w:id="32"/>
      <w:r w:rsidRPr="00A85B99">
        <w:t>.</w:t>
      </w:r>
    </w:p>
    <w:p w14:paraId="3A2880DC" w14:textId="41B93E62" w:rsidR="00925479" w:rsidRPr="00A85B99" w:rsidRDefault="00A85B99" w:rsidP="005F7BDB">
      <w:pPr>
        <w:widowControl w:val="0"/>
        <w:numPr>
          <w:ilvl w:val="0"/>
          <w:numId w:val="14"/>
        </w:numPr>
        <w:tabs>
          <w:tab w:val="left" w:pos="1080"/>
        </w:tabs>
        <w:ind w:left="0" w:firstLine="719"/>
        <w:jc w:val="both"/>
      </w:pPr>
      <w:r w:rsidRPr="00A85B99">
        <w:t xml:space="preserve">Pasiūlyme </w:t>
      </w:r>
      <w:r w:rsidR="00D50B3F">
        <w:t>nurodom</w:t>
      </w:r>
      <w:r w:rsidR="00FD0223">
        <w:t>a</w:t>
      </w:r>
      <w:r w:rsidRPr="00A85B99">
        <w:t xml:space="preserve"> kaina pateikiama eurais užpildant konkurso sąlygų aprašo 1 pried</w:t>
      </w:r>
      <w:r w:rsidR="00027C8E">
        <w:t>o, priedą Nr.1. „Valymo paslaugų įkainių lentelė“</w:t>
      </w:r>
      <w:r w:rsidRPr="00A85B99">
        <w:t xml:space="preserve">. Apskaičiuojant </w:t>
      </w:r>
      <w:r w:rsidR="00FD0223">
        <w:t xml:space="preserve">kainą </w:t>
      </w:r>
      <w:r w:rsidRPr="00A85B99">
        <w:t xml:space="preserve">turi būti atsižvelgta į visus pirkimo dokumentų reikalavimus. Tiekėjas turi pasiūlyti </w:t>
      </w:r>
      <w:r w:rsidR="00FD0223">
        <w:t>tokią kainą</w:t>
      </w:r>
      <w:r w:rsidRPr="00A85B99">
        <w:t xml:space="preserve">, kuri užtikrintų tinkamą tiekėjo įsipareigojimų įvykdymą. Į pasiūlymo </w:t>
      </w:r>
      <w:r w:rsidR="00FD0223">
        <w:t>kainą</w:t>
      </w:r>
      <w:r w:rsidRPr="00A85B99">
        <w:t xml:space="preserve"> turi būti įskaičiuot</w:t>
      </w:r>
      <w:r w:rsidR="00FD0223">
        <w:t>i</w:t>
      </w:r>
      <w:r w:rsidRPr="00A85B99">
        <w:t xml:space="preserve">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w:t>
      </w:r>
      <w:r w:rsidR="00545603">
        <w:rPr>
          <w:b/>
        </w:rPr>
        <w:t>i</w:t>
      </w:r>
      <w:r w:rsidR="00C36F34" w:rsidRPr="00A85B99">
        <w:rPr>
          <w:b/>
        </w:rPr>
        <w:t xml:space="preserve"> paliekant du skaitmenis po kablelio</w:t>
      </w:r>
      <w:bookmarkEnd w:id="30"/>
      <w:r w:rsidR="00721415">
        <w:rPr>
          <w:b/>
        </w:rPr>
        <w:t>.</w:t>
      </w:r>
    </w:p>
    <w:p w14:paraId="29D1554B" w14:textId="77777777" w:rsidR="00E17B78" w:rsidRPr="00087E23" w:rsidRDefault="00E17B78" w:rsidP="005F7BDB">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EC1D8EA" w:rsidR="00925479" w:rsidRPr="003849BA" w:rsidRDefault="00E17B78" w:rsidP="005F7BDB">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5F7BDB">
      <w:pPr>
        <w:widowControl w:val="0"/>
        <w:numPr>
          <w:ilvl w:val="0"/>
          <w:numId w:val="14"/>
        </w:numPr>
        <w:tabs>
          <w:tab w:val="left" w:pos="1134"/>
        </w:tabs>
        <w:ind w:left="0" w:firstLine="719"/>
        <w:jc w:val="both"/>
        <w:rPr>
          <w:b/>
          <w:i/>
          <w:color w:val="000080"/>
        </w:rPr>
      </w:pPr>
      <w:bookmarkStart w:id="33" w:name="Dokumentai"/>
      <w:bookmarkStart w:id="34" w:name="pd"/>
      <w:bookmarkEnd w:id="33"/>
      <w:r w:rsidRPr="00831729">
        <w:rPr>
          <w:b/>
        </w:rPr>
        <w:t xml:space="preserve">Pasiūlymą sudaro tiekėjo pateiktų duomenų, dokumentų elektroninėje formoje, </w:t>
      </w:r>
      <w:r w:rsidRPr="00831729">
        <w:rPr>
          <w:b/>
        </w:rPr>
        <w:lastRenderedPageBreak/>
        <w:t>skaitmeninių dokumentų kopijų ir atsakymų į CVP IS priemonėmis pateiktus klausimus visuma:</w:t>
      </w:r>
    </w:p>
    <w:p w14:paraId="1FBD4950" w14:textId="055CFBBF" w:rsidR="00545603" w:rsidRPr="00545603" w:rsidRDefault="00E33886" w:rsidP="005F7BDB">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35" w:name="_Hlk128677530"/>
      <w:r w:rsidR="00242E83" w:rsidRPr="00242E83">
        <w:rPr>
          <w:color w:val="1F497D" w:themeColor="text2"/>
          <w:sz w:val="24"/>
          <w:szCs w:val="24"/>
          <w:u w:val="single"/>
        </w:rPr>
        <w:t>Taip pat kartu su pasiūlymu pateikimas pasiūlymo 1 priedas – valymo paslaugų įkainių pasiūlymo lentelė.</w:t>
      </w:r>
      <w:r w:rsidR="00242E83" w:rsidRPr="00242E83">
        <w:rPr>
          <w:color w:val="1F497D" w:themeColor="text2"/>
          <w:sz w:val="24"/>
          <w:szCs w:val="24"/>
        </w:rPr>
        <w:t xml:space="preserve"> </w:t>
      </w:r>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35"/>
    </w:p>
    <w:p w14:paraId="08DECB12" w14:textId="5E37DCAB" w:rsidR="00E33886" w:rsidRPr="00545603" w:rsidRDefault="00341795" w:rsidP="00545603">
      <w:pPr>
        <w:tabs>
          <w:tab w:val="left" w:pos="1276"/>
          <w:tab w:val="left" w:pos="1418"/>
        </w:tabs>
        <w:jc w:val="both"/>
      </w:pPr>
      <w:hyperlink r:id="rId24" w:history="1">
        <w:r w:rsidR="00E33886" w:rsidRPr="00545603">
          <w:rPr>
            <w:rStyle w:val="Hipersaitas"/>
            <w:i/>
            <w:iCs/>
            <w:u w:val="none"/>
          </w:rPr>
          <w:t>https://vpt.lrv.lt/uploads/vpt/documents/files/mp/tiekejo_abc.pdf</w:t>
        </w:r>
      </w:hyperlink>
      <w:r w:rsidR="00E33886" w:rsidRPr="00545603">
        <w:rPr>
          <w:i/>
          <w:iCs/>
        </w:rPr>
        <w:t xml:space="preserve">; </w:t>
      </w:r>
      <w:hyperlink r:id="rId25" w:history="1">
        <w:r w:rsidR="00E33886" w:rsidRPr="00545603">
          <w:rPr>
            <w:rStyle w:val="Hipersaitas"/>
            <w:i/>
            <w:iCs/>
            <w:u w:val="none"/>
          </w:rPr>
          <w:t>Kaip sėkmingai dalyvauti viešuosiuose pirkimuose - Viešųjų pirkimų tarnyba (</w:t>
        </w:r>
        <w:proofErr w:type="spellStart"/>
        <w:r w:rsidR="00E33886" w:rsidRPr="00545603">
          <w:rPr>
            <w:rStyle w:val="Hipersaitas"/>
            <w:i/>
            <w:iCs/>
            <w:u w:val="none"/>
          </w:rPr>
          <w:t>lrv.lt</w:t>
        </w:r>
        <w:proofErr w:type="spellEnd"/>
        <w:r w:rsidR="00E33886" w:rsidRPr="00545603">
          <w:rPr>
            <w:rStyle w:val="Hipersaitas"/>
            <w:i/>
            <w:iCs/>
            <w:u w:val="none"/>
          </w:rPr>
          <w:t>)</w:t>
        </w:r>
      </w:hyperlink>
      <w:r w:rsidR="00E33886" w:rsidRPr="00545603">
        <w:t>;</w:t>
      </w:r>
    </w:p>
    <w:p w14:paraId="49EDED3B" w14:textId="77DF04B4" w:rsidR="00C443E0" w:rsidRPr="00C443E0" w:rsidRDefault="00E33886" w:rsidP="005F7BDB">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2574F0">
        <w:rPr>
          <w:b/>
          <w:bCs/>
          <w:sz w:val="24"/>
          <w:szCs w:val="24"/>
          <w:lang w:eastAsia="en-US"/>
        </w:rPr>
        <w:t>5</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w:t>
      </w:r>
      <w:r w:rsidR="007F5C48">
        <w:rPr>
          <w:i/>
          <w:sz w:val="24"/>
          <w:szCs w:val="24"/>
          <w:lang w:eastAsia="en-US"/>
        </w:rPr>
        <w:t>CPO</w:t>
      </w:r>
      <w:r w:rsidRPr="00525518">
        <w:rPr>
          <w:i/>
          <w:sz w:val="24"/>
          <w:szCs w:val="24"/>
          <w:lang w:eastAsia="en-US"/>
        </w:rPr>
        <w:t xml:space="preserve"> pateiktą EBVPD formą XML formatu, įkelia (importuoja) formą į tinklapį adresu: </w:t>
      </w:r>
      <w:hyperlink r:id="rId26"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7"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8"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3BF6C3E5" w14:textId="392271ED" w:rsidR="00831729" w:rsidRDefault="00E747CD" w:rsidP="005F7BDB">
      <w:pPr>
        <w:pStyle w:val="Sraopastraipa"/>
        <w:numPr>
          <w:ilvl w:val="1"/>
          <w:numId w:val="14"/>
        </w:numPr>
        <w:tabs>
          <w:tab w:val="left" w:pos="1276"/>
          <w:tab w:val="left" w:pos="1418"/>
        </w:tabs>
        <w:ind w:firstLine="719"/>
        <w:jc w:val="both"/>
        <w:rPr>
          <w:sz w:val="24"/>
          <w:szCs w:val="24"/>
        </w:rPr>
      </w:pPr>
      <w:r w:rsidRPr="00322F50">
        <w:rPr>
          <w:sz w:val="24"/>
          <w:szCs w:val="24"/>
        </w:rPr>
        <w:t>su ūkio subjektais, kurių pajėgumais</w:t>
      </w:r>
      <w:r w:rsidRPr="00B12300">
        <w:rPr>
          <w:sz w:val="24"/>
          <w:szCs w:val="24"/>
        </w:rPr>
        <w:t xml:space="preserve"> remiamasi, sudaryti </w:t>
      </w:r>
      <w:r w:rsidRPr="00C02948">
        <w:rPr>
          <w:iCs/>
          <w:sz w:val="24"/>
          <w:szCs w:val="24"/>
        </w:rPr>
        <w:t>dvišaliai</w:t>
      </w:r>
      <w:r w:rsidRPr="00B12300">
        <w:rPr>
          <w:sz w:val="24"/>
          <w:szCs w:val="24"/>
        </w:rPr>
        <w:t xml:space="preserve"> ketinimų protokolai, sutartys</w:t>
      </w:r>
      <w:r>
        <w:rPr>
          <w:sz w:val="24"/>
          <w:szCs w:val="24"/>
        </w:rPr>
        <w:t xml:space="preserve"> ar kitaip pavadinti dvišaliai dokumentai</w:t>
      </w:r>
      <w:r w:rsidRPr="00B12300">
        <w:rPr>
          <w:sz w:val="24"/>
          <w:szCs w:val="24"/>
        </w:rPr>
        <w:t xml:space="preserve"> (jei pasitelkiami)</w:t>
      </w:r>
      <w:r>
        <w:rPr>
          <w:sz w:val="24"/>
          <w:szCs w:val="24"/>
        </w:rPr>
        <w:t>;</w:t>
      </w:r>
      <w:r w:rsidR="00BD464C">
        <w:rPr>
          <w:sz w:val="24"/>
          <w:szCs w:val="24"/>
        </w:rPr>
        <w:t xml:space="preserve"> </w:t>
      </w:r>
    </w:p>
    <w:p w14:paraId="3DA5913C" w14:textId="5BE31586" w:rsidR="001C59B7" w:rsidRPr="00BA3287" w:rsidRDefault="001C59B7" w:rsidP="001C59B7">
      <w:pPr>
        <w:pStyle w:val="Sraopastraipa"/>
        <w:numPr>
          <w:ilvl w:val="1"/>
          <w:numId w:val="14"/>
        </w:numPr>
        <w:tabs>
          <w:tab w:val="left" w:pos="1276"/>
          <w:tab w:val="left" w:pos="1418"/>
        </w:tabs>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p>
    <w:p w14:paraId="28783650" w14:textId="4605E719" w:rsidR="00831729" w:rsidRPr="00831729" w:rsidRDefault="007F5C48" w:rsidP="005F7BDB">
      <w:pPr>
        <w:pStyle w:val="Sraopastraipa"/>
        <w:numPr>
          <w:ilvl w:val="1"/>
          <w:numId w:val="14"/>
        </w:numPr>
        <w:tabs>
          <w:tab w:val="left" w:pos="1080"/>
          <w:tab w:val="left" w:pos="1276"/>
          <w:tab w:val="left" w:pos="1418"/>
          <w:tab w:val="left" w:pos="1560"/>
        </w:tabs>
        <w:ind w:firstLine="719"/>
        <w:jc w:val="both"/>
        <w:rPr>
          <w:color w:val="FF0000"/>
          <w:sz w:val="24"/>
          <w:szCs w:val="24"/>
        </w:rPr>
      </w:pPr>
      <w:r>
        <w:rPr>
          <w:bCs/>
          <w:sz w:val="24"/>
          <w:szCs w:val="24"/>
        </w:rPr>
        <w:t>CPO</w:t>
      </w:r>
      <w:r w:rsidR="00831729" w:rsidRPr="00831729">
        <w:rPr>
          <w:bCs/>
          <w:sz w:val="24"/>
          <w:szCs w:val="24"/>
        </w:rPr>
        <w:t xml:space="preserve"> prašymu tiekėjo pateikti įrodymai</w:t>
      </w:r>
      <w:r w:rsidR="00831729" w:rsidRPr="00831729">
        <w:rPr>
          <w:sz w:val="24"/>
          <w:szCs w:val="24"/>
        </w:rPr>
        <w:t xml:space="preserve"> </w:t>
      </w:r>
      <w:r w:rsidR="00831729" w:rsidRPr="00831729">
        <w:rPr>
          <w:bCs/>
          <w:sz w:val="24"/>
          <w:szCs w:val="24"/>
        </w:rPr>
        <w:t xml:space="preserve">dėl tiekėjo pasiūlyme nurodytos informacijos konfidencialumo (jei </w:t>
      </w:r>
      <w:r>
        <w:rPr>
          <w:bCs/>
          <w:sz w:val="24"/>
          <w:szCs w:val="24"/>
        </w:rPr>
        <w:t>CPO</w:t>
      </w:r>
      <w:r w:rsidR="00831729" w:rsidRPr="00831729">
        <w:rPr>
          <w:bCs/>
          <w:sz w:val="24"/>
          <w:szCs w:val="24"/>
        </w:rPr>
        <w:t xml:space="preserve"> prašė)</w:t>
      </w:r>
      <w:r w:rsidR="00831729" w:rsidRPr="00831729">
        <w:rPr>
          <w:sz w:val="24"/>
          <w:szCs w:val="24"/>
        </w:rPr>
        <w:t>;</w:t>
      </w:r>
    </w:p>
    <w:p w14:paraId="26C852E3"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651292B2" w14:textId="79CDA772" w:rsidR="00EF7858" w:rsidRPr="006272CB" w:rsidRDefault="00831729" w:rsidP="006272CB">
      <w:pPr>
        <w:pStyle w:val="Sraopastraipa"/>
        <w:numPr>
          <w:ilvl w:val="1"/>
          <w:numId w:val="14"/>
        </w:numPr>
        <w:tabs>
          <w:tab w:val="left" w:pos="1276"/>
          <w:tab w:val="left" w:pos="1560"/>
        </w:tabs>
        <w:ind w:firstLine="719"/>
        <w:jc w:val="both"/>
        <w:rPr>
          <w:sz w:val="24"/>
          <w:szCs w:val="24"/>
        </w:rPr>
      </w:pPr>
      <w:r w:rsidRPr="00831729">
        <w:rPr>
          <w:sz w:val="24"/>
          <w:szCs w:val="24"/>
        </w:rPr>
        <w:t xml:space="preserve">tiekėjo atsakymai į </w:t>
      </w:r>
      <w:r w:rsidR="007F5C48">
        <w:rPr>
          <w:sz w:val="24"/>
          <w:szCs w:val="24"/>
        </w:rPr>
        <w:t>CPO</w:t>
      </w:r>
      <w:r w:rsidRPr="00831729">
        <w:rPr>
          <w:sz w:val="24"/>
          <w:szCs w:val="24"/>
        </w:rPr>
        <w:t xml:space="preserve"> klausimus, prašymus patikslinti, paaiškinti (jei bus</w:t>
      </w:r>
      <w:r w:rsidRPr="006272CB">
        <w:rPr>
          <w:sz w:val="24"/>
          <w:szCs w:val="24"/>
        </w:rPr>
        <w:t>)</w:t>
      </w:r>
      <w:r w:rsidR="00576DE3">
        <w:rPr>
          <w:b/>
          <w:bCs/>
          <w:i/>
          <w:iCs/>
        </w:rPr>
        <w:t>.</w:t>
      </w:r>
    </w:p>
    <w:bookmarkEnd w:id="34"/>
    <w:p w14:paraId="68B973A0" w14:textId="56C2500E" w:rsidR="003B7DBA" w:rsidRDefault="003B7DBA" w:rsidP="005F7BDB">
      <w:pPr>
        <w:widowControl w:val="0"/>
        <w:numPr>
          <w:ilvl w:val="0"/>
          <w:numId w:val="14"/>
        </w:numPr>
        <w:tabs>
          <w:tab w:val="left" w:pos="1134"/>
        </w:tabs>
        <w:ind w:left="0" w:firstLine="709"/>
        <w:jc w:val="both"/>
      </w:pPr>
      <w:r w:rsidRPr="003B7DBA">
        <w:t xml:space="preserve">Tiekėjas gali pateikti tik vieną pasiūlymą – individualiai arba kaip tiekėjų grupės narys. Jei tiekėjas pateikia daugiau kaip vieną pasiūlymą arba kaip tiekėjų grupės teikia kelis </w:t>
      </w:r>
      <w:r w:rsidR="00DC329C">
        <w:t>p</w:t>
      </w:r>
      <w:r w:rsidRPr="003B7DBA">
        <w:t xml:space="preserve">asiūlymus, visi tokie </w:t>
      </w:r>
      <w:r w:rsidR="00DC329C">
        <w:t>p</w:t>
      </w:r>
      <w:r w:rsidRPr="003B7DBA">
        <w:t>asiūlymai bus atmesti</w:t>
      </w:r>
      <w:r w:rsidR="00DC329C">
        <w:t>.</w:t>
      </w:r>
    </w:p>
    <w:p w14:paraId="272F1A05" w14:textId="0545FAF6" w:rsidR="00925479" w:rsidRPr="003849BA" w:rsidRDefault="00FE5BD2" w:rsidP="005F7BDB">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5EA5CEFB" w:rsidR="00164A5E" w:rsidRPr="00087E23" w:rsidRDefault="00164A5E" w:rsidP="005F7BDB">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36" w:name="_Hlk128677607"/>
      <w:r w:rsidRPr="00087E23">
        <w:t xml:space="preserve">tik elektroninėmis priemonėmis, naudojant CVP IS. Tiekėjui CVP IS susirašinėjimo priemonėmis paprašius, </w:t>
      </w:r>
      <w:r w:rsidR="007F5C48">
        <w:t>CPO</w:t>
      </w:r>
      <w:r w:rsidRPr="00087E23">
        <w:t xml:space="preserve"> CVP IS susirašinėjimo priemonėmis patvirtina, kad tiekėjo pasiūlymas yra gautas ir nurodo gavimo dieną, valandą ir minutę.</w:t>
      </w:r>
      <w:r w:rsidRPr="00087E23">
        <w:rPr>
          <w:b/>
          <w:bCs/>
          <w:i/>
          <w:iCs/>
        </w:rPr>
        <w:t xml:space="preserve"> </w:t>
      </w:r>
      <w:r w:rsidR="007F5C48">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6"/>
      <w:r w:rsidRPr="00087E23">
        <w:rPr>
          <w:b/>
          <w:i/>
        </w:rPr>
        <w:t>.</w:t>
      </w:r>
    </w:p>
    <w:p w14:paraId="3F3897A1" w14:textId="67066A67" w:rsidR="00164A5E" w:rsidRPr="00087E23" w:rsidRDefault="00164A5E" w:rsidP="005F7BDB">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37" w:name="_Hlk128677620"/>
      <w:r w:rsidR="00355902">
        <w:rPr>
          <w:sz w:val="24"/>
          <w:szCs w:val="24"/>
        </w:rPr>
        <w:t xml:space="preserve">ne trumpiau nei </w:t>
      </w:r>
      <w:r w:rsidR="00CA449B" w:rsidRPr="00CA449B">
        <w:rPr>
          <w:b/>
          <w:sz w:val="24"/>
          <w:szCs w:val="24"/>
        </w:rPr>
        <w:t xml:space="preserve">3 mėnesius nuo pasiūlymų pateikimo termino </w:t>
      </w:r>
      <w:r w:rsidR="00A102F7">
        <w:rPr>
          <w:b/>
          <w:sz w:val="24"/>
          <w:szCs w:val="24"/>
        </w:rPr>
        <w:t>pabaigos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w:t>
      </w:r>
      <w:r w:rsidR="007F5C48">
        <w:rPr>
          <w:sz w:val="24"/>
          <w:szCs w:val="24"/>
          <w:lang w:eastAsia="en-US"/>
        </w:rPr>
        <w:t>CPO</w:t>
      </w:r>
      <w:r w:rsidRPr="00087E23">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37"/>
      <w:r w:rsidRPr="00087E23">
        <w:rPr>
          <w:sz w:val="24"/>
          <w:szCs w:val="24"/>
          <w:lang w:eastAsia="en-US"/>
        </w:rPr>
        <w:t>.</w:t>
      </w:r>
    </w:p>
    <w:p w14:paraId="19141C78" w14:textId="24E2E9AC" w:rsidR="00B45AD1" w:rsidRPr="003849BA" w:rsidRDefault="00164A5E" w:rsidP="005F7BDB">
      <w:pPr>
        <w:widowControl w:val="0"/>
        <w:numPr>
          <w:ilvl w:val="0"/>
          <w:numId w:val="14"/>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lastRenderedPageBreak/>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38"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9" w:history="1">
        <w:r w:rsidRPr="00C25BE8">
          <w:rPr>
            <w:rStyle w:val="Hipersaitas"/>
            <w:sz w:val="24"/>
            <w:szCs w:val="24"/>
            <w:u w:val="none"/>
          </w:rPr>
          <w:t>interneto svetainėje</w:t>
        </w:r>
      </w:hyperlink>
      <w:r w:rsidRPr="00C25BE8">
        <w:rPr>
          <w:color w:val="000000"/>
          <w:sz w:val="24"/>
          <w:szCs w:val="24"/>
        </w:rPr>
        <w:t>.</w:t>
      </w:r>
    </w:p>
    <w:p w14:paraId="265408CD" w14:textId="10D28828"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w:t>
      </w:r>
      <w:r w:rsidR="00AE77AB">
        <w:rPr>
          <w:sz w:val="24"/>
          <w:szCs w:val="24"/>
        </w:rPr>
        <w:t>CPO</w:t>
      </w:r>
      <w:r w:rsidRPr="00C25BE8">
        <w:rPr>
          <w:sz w:val="24"/>
          <w:szCs w:val="24"/>
        </w:rPr>
        <w:t xml:space="preserve"> galės iššifruoti pateiktą pasiūlymą. Iškilus CVP IS techninėms problemoms, kai tiekėjas neturi galimybės pateikti slaptažodžio per CVP IS susirašinėjimo priemonę, tiekėjas turi teisę slaptažodį pateikti elektroniniu paštu </w:t>
      </w:r>
      <w:hyperlink r:id="rId30" w:history="1">
        <w:r w:rsidR="00355902" w:rsidRPr="00A50366">
          <w:rPr>
            <w:rStyle w:val="Hipersaitas"/>
            <w:sz w:val="24"/>
            <w:szCs w:val="24"/>
          </w:rPr>
          <w:t>loreta.urbute@klaipeda.lt</w:t>
        </w:r>
      </w:hyperlink>
      <w:r w:rsidRPr="00C25BE8">
        <w:rPr>
          <w:sz w:val="24"/>
          <w:szCs w:val="24"/>
        </w:rPr>
        <w:t xml:space="preserve">.Tokiu atveju tiekėjas turėtų būti aktyvus ir įsitikinti, kad pateiktas slaptažodis laiku pasiekė adresatą (pavyzdžiui, susisiekęs su </w:t>
      </w:r>
      <w:r w:rsidR="00AE77AB">
        <w:rPr>
          <w:sz w:val="24"/>
          <w:szCs w:val="24"/>
        </w:rPr>
        <w:t>CPO</w:t>
      </w:r>
      <w:r w:rsidRPr="00C25BE8">
        <w:rPr>
          <w:sz w:val="24"/>
          <w:szCs w:val="24"/>
        </w:rPr>
        <w:t xml:space="preserve"> telefonu</w:t>
      </w:r>
      <w:r w:rsidR="00543906">
        <w:rPr>
          <w:sz w:val="24"/>
          <w:szCs w:val="24"/>
        </w:rPr>
        <w:t xml:space="preserve"> (0 46) </w:t>
      </w:r>
      <w:r w:rsidR="00376C05">
        <w:rPr>
          <w:sz w:val="24"/>
          <w:szCs w:val="24"/>
        </w:rPr>
        <w:t>55 44 12</w:t>
      </w:r>
      <w:r w:rsidR="00AE77AB">
        <w:rPr>
          <w:sz w:val="24"/>
          <w:szCs w:val="24"/>
        </w:rPr>
        <w:t xml:space="preserve"> </w:t>
      </w:r>
      <w:r w:rsidR="00376C05">
        <w:rPr>
          <w:sz w:val="24"/>
          <w:szCs w:val="24"/>
        </w:rPr>
        <w:t>arba el.</w:t>
      </w:r>
      <w:r w:rsidR="00720BEE">
        <w:rPr>
          <w:sz w:val="24"/>
          <w:szCs w:val="24"/>
        </w:rPr>
        <w:t xml:space="preserve"> </w:t>
      </w:r>
      <w:r w:rsidR="00376C05">
        <w:rPr>
          <w:sz w:val="24"/>
          <w:szCs w:val="24"/>
        </w:rPr>
        <w:t>paštu</w:t>
      </w:r>
      <w:r w:rsidRPr="00C25BE8">
        <w:rPr>
          <w:color w:val="000000"/>
          <w:sz w:val="24"/>
          <w:szCs w:val="24"/>
        </w:rPr>
        <w:t xml:space="preserve">). </w:t>
      </w:r>
    </w:p>
    <w:bookmarkEnd w:id="38"/>
    <w:p w14:paraId="20E9EC7E" w14:textId="4F620B30" w:rsidR="00B45AD1"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 xml:space="preserve">Tiekėjui užšifravus visą pasiūlymą ir iki susipažinimo su pasiūlymais pradžios nepateikus (dėl jo paties kaltės) slaptažodžio arba pateikus neteisingą slaptažodį, kuriuo naudodamasi </w:t>
      </w:r>
      <w:r w:rsidR="00AE77AB">
        <w:rPr>
          <w:sz w:val="24"/>
          <w:szCs w:val="24"/>
        </w:rPr>
        <w:t>CPO</w:t>
      </w:r>
      <w:r w:rsidRPr="00C25BE8">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E77AB">
        <w:rPr>
          <w:sz w:val="24"/>
          <w:szCs w:val="24"/>
        </w:rPr>
        <w:t>CPO</w:t>
      </w:r>
      <w:r w:rsidRPr="00C25BE8">
        <w:rPr>
          <w:sz w:val="24"/>
          <w:szCs w:val="24"/>
        </w:rPr>
        <w:t xml:space="preserve">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1CCCAD1C" w14:textId="2ADC4906" w:rsidR="005F0E97" w:rsidRPr="00487CFF" w:rsidRDefault="00B03774" w:rsidP="00B03774">
      <w:pPr>
        <w:pStyle w:val="Sraopastraipa"/>
        <w:widowControl w:val="0"/>
        <w:numPr>
          <w:ilvl w:val="0"/>
          <w:numId w:val="14"/>
        </w:numPr>
        <w:tabs>
          <w:tab w:val="left" w:pos="567"/>
          <w:tab w:val="left" w:pos="1134"/>
          <w:tab w:val="left" w:pos="1276"/>
        </w:tabs>
        <w:jc w:val="both"/>
        <w:rPr>
          <w:sz w:val="24"/>
          <w:szCs w:val="24"/>
        </w:rPr>
      </w:pPr>
      <w:bookmarkStart w:id="39" w:name="_Hlk190174232"/>
      <w:r w:rsidRPr="00B03774">
        <w:rPr>
          <w:sz w:val="24"/>
          <w:szCs w:val="24"/>
        </w:rPr>
        <w:t xml:space="preserve">CPO nereikalauja pateikti pasiūlymo galiojimo užtikrinimą. </w:t>
      </w:r>
      <w:r w:rsidRPr="00B03774">
        <w:rPr>
          <w:b/>
          <w:bCs/>
          <w:sz w:val="24"/>
          <w:szCs w:val="24"/>
        </w:rPr>
        <w:t>Jeigu tiekėjas, kuris bus kviečiamas sudaryti pirkimo sutartį, atsisakys ją sudaryti, atsisakys savo pasiūlymo jo galiojimo laikotarpiu, nurodytu pasiūlyme, jis įsipareigoja sumokėti Perkančiajai organizacijai 2 procentų nuo tiekėjo pasiūlymo kainos be PVM atitinkamai pirkimo daliai dydžio baudą.</w:t>
      </w:r>
      <w:r w:rsidRPr="00B03774">
        <w:rPr>
          <w:sz w:val="24"/>
          <w:szCs w:val="24"/>
        </w:rPr>
        <w:t xml:space="preserve"> Taip pat, Perkančioji organizacija pasilieka teisę kreiptis į teismą dėl žalos, kurios nepadengia nustatyta bauda, atlyginimo. </w:t>
      </w:r>
      <w:r w:rsidRPr="00B03774">
        <w:rPr>
          <w:b/>
          <w:sz w:val="24"/>
          <w:szCs w:val="24"/>
        </w:rPr>
        <w:t>Tiekėjas teikdamas pasiūlymą, sutinka su šiomis nuostatomis.</w:t>
      </w:r>
      <w:bookmarkEnd w:id="39"/>
    </w:p>
    <w:p w14:paraId="5FEA240C" w14:textId="77777777" w:rsidR="00487CFF" w:rsidRPr="00B03774" w:rsidRDefault="00487CFF" w:rsidP="00487CFF">
      <w:pPr>
        <w:pStyle w:val="Sraopastraipa"/>
        <w:widowControl w:val="0"/>
        <w:tabs>
          <w:tab w:val="left" w:pos="567"/>
          <w:tab w:val="left" w:pos="1134"/>
          <w:tab w:val="left" w:pos="1276"/>
        </w:tabs>
        <w:ind w:left="710"/>
        <w:jc w:val="both"/>
        <w:rPr>
          <w:sz w:val="24"/>
          <w:szCs w:val="24"/>
        </w:rPr>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5D79F6CF" w:rsidR="008E7E35" w:rsidRPr="00381EFA" w:rsidRDefault="008E7E35" w:rsidP="005F7BDB">
      <w:pPr>
        <w:pStyle w:val="Sraopastraipa"/>
        <w:numPr>
          <w:ilvl w:val="0"/>
          <w:numId w:val="14"/>
        </w:numPr>
        <w:tabs>
          <w:tab w:val="left" w:pos="1080"/>
          <w:tab w:val="left" w:pos="1276"/>
        </w:tabs>
        <w:ind w:left="0" w:firstLine="709"/>
        <w:jc w:val="both"/>
        <w:rPr>
          <w:i/>
          <w:sz w:val="24"/>
          <w:szCs w:val="24"/>
        </w:rPr>
      </w:pPr>
      <w:bookmarkStart w:id="40" w:name="_Toc47844933"/>
      <w:bookmarkStart w:id="41" w:name="_Toc60525487"/>
      <w:r w:rsidRPr="00381EFA">
        <w:rPr>
          <w:sz w:val="24"/>
          <w:szCs w:val="24"/>
        </w:rPr>
        <w:t xml:space="preserve">Pirkimo dokumentai gali būti paaiškinami, patikslinami tiekėjų iniciatyva, jiems CVP IS susirašinėjimo priemonėmis kreipiantis į </w:t>
      </w:r>
      <w:r w:rsidR="00333A2E">
        <w:rPr>
          <w:sz w:val="24"/>
          <w:szCs w:val="24"/>
        </w:rPr>
        <w:t>CPO</w:t>
      </w:r>
      <w:r w:rsidRPr="00381EFA">
        <w:rPr>
          <w:sz w:val="24"/>
          <w:szCs w:val="24"/>
        </w:rPr>
        <w:t xml:space="preserve">. Prašymai paaiškinti pirkimo dokumentus gali būti pateikiami </w:t>
      </w:r>
      <w:r w:rsidR="00333A2E">
        <w:rPr>
          <w:sz w:val="24"/>
          <w:szCs w:val="24"/>
        </w:rPr>
        <w:t>CPO</w:t>
      </w:r>
      <w:r w:rsidRPr="00381EFA">
        <w:rPr>
          <w:sz w:val="24"/>
          <w:szCs w:val="24"/>
        </w:rPr>
        <w:t xml:space="preserve">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63C0887" w14:textId="1DED39A4" w:rsidR="008E7E35" w:rsidRPr="00381EFA" w:rsidRDefault="008E7E35" w:rsidP="005F7BDB">
      <w:pPr>
        <w:numPr>
          <w:ilvl w:val="0"/>
          <w:numId w:val="14"/>
        </w:numPr>
        <w:tabs>
          <w:tab w:val="left" w:pos="1080"/>
          <w:tab w:val="left" w:pos="1276"/>
        </w:tabs>
        <w:ind w:left="0" w:firstLine="709"/>
        <w:contextualSpacing/>
        <w:jc w:val="both"/>
        <w:rPr>
          <w:i/>
        </w:rPr>
      </w:pPr>
      <w:r w:rsidRPr="00381EFA">
        <w:t xml:space="preserve">Nesibaigus pasiūlymų pateikimo terminui, </w:t>
      </w:r>
      <w:r w:rsidR="00333A2E">
        <w:t>CPO</w:t>
      </w:r>
      <w:r w:rsidRPr="00381EFA">
        <w:t xml:space="preserve"> turi teisę savo iniciatyva paaiškinti, patikslinti pirkimo dokumentus.</w:t>
      </w:r>
    </w:p>
    <w:p w14:paraId="181FE6C8" w14:textId="746929F2" w:rsidR="008E7E35" w:rsidRPr="00381EFA" w:rsidRDefault="008E7E35" w:rsidP="005F7BDB">
      <w:pPr>
        <w:numPr>
          <w:ilvl w:val="0"/>
          <w:numId w:val="14"/>
        </w:numPr>
        <w:tabs>
          <w:tab w:val="left" w:pos="1080"/>
          <w:tab w:val="left" w:pos="1276"/>
        </w:tabs>
        <w:ind w:left="0" w:firstLine="709"/>
        <w:contextualSpacing/>
        <w:jc w:val="both"/>
        <w:rPr>
          <w:i/>
        </w:rPr>
      </w:pPr>
      <w:bookmarkStart w:id="42"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333A2E">
        <w:t>CPO</w:t>
      </w:r>
      <w:r w:rsidRPr="00381EFA">
        <w:t xml:space="preserve"> turi paaiškinimus, patikslinimus paskelbti CVP IS ir išsiųsti visiems tiekėjams, kurie </w:t>
      </w:r>
      <w:r w:rsidRPr="00381EFA">
        <w:rPr>
          <w:lang w:eastAsia="lt-LT"/>
        </w:rPr>
        <w:t>prisijungė prie pirkimo</w:t>
      </w:r>
      <w:bookmarkEnd w:id="42"/>
      <w:r w:rsidRPr="00381EFA">
        <w:rPr>
          <w:lang w:eastAsia="lt-LT"/>
        </w:rPr>
        <w:t xml:space="preserve">, </w:t>
      </w:r>
      <w:r w:rsidRPr="00381EFA">
        <w:rPr>
          <w:b/>
        </w:rPr>
        <w:t xml:space="preserve">ne vėliau kaip likus </w:t>
      </w:r>
      <w:r w:rsidR="003424B8">
        <w:rPr>
          <w:b/>
        </w:rPr>
        <w:t>4</w:t>
      </w:r>
      <w:r w:rsidRPr="00381EFA">
        <w:rPr>
          <w:b/>
        </w:rPr>
        <w:t xml:space="preserve">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w:t>
      </w:r>
      <w:r w:rsidR="00333A2E">
        <w:rPr>
          <w:lang w:eastAsia="lt-LT"/>
        </w:rPr>
        <w:t>CPO</w:t>
      </w:r>
      <w:r w:rsidRPr="00381EFA">
        <w:rPr>
          <w:lang w:eastAsia="lt-LT"/>
        </w:rPr>
        <w:t xml:space="preserve"> iniciatyva paskelbiami CVP IS bei teikiami tik CVP IS priemonėmis prie pirkimo prisijungusiems tiekėjams. </w:t>
      </w:r>
      <w:r w:rsidR="00333A2E">
        <w:t>CPO</w:t>
      </w:r>
      <w:r w:rsidRPr="00381EFA">
        <w:t xml:space="preserve">, atsakydama tiekėjui, kartu siunčia paaiškinimus ir visiems kitiems tiekėjams, kurie prisijungė prie pirkimo, bet nenurodo, kuris tiekėjas pateikė prašymą paaiškinti pirkimo dokumentus. </w:t>
      </w:r>
      <w:r w:rsidR="00333A2E">
        <w:t>CPO</w:t>
      </w:r>
      <w:r w:rsidRPr="00381EFA">
        <w:t xml:space="preserve"> tiek </w:t>
      </w:r>
      <w:r w:rsidRPr="00381EFA">
        <w:lastRenderedPageBreak/>
        <w:t xml:space="preserve">aiškindama, tikslindama pirkimo dokumentus savo iniciatyva, tiek tiekėjų iniciatyva visus paaiškinimus ir patikslinimus skelbia CVP IS. </w:t>
      </w:r>
    </w:p>
    <w:p w14:paraId="1AE541ED" w14:textId="40FD3B9E" w:rsidR="008E7E35" w:rsidRPr="00381EFA" w:rsidRDefault="00333A2E" w:rsidP="005F7BDB">
      <w:pPr>
        <w:numPr>
          <w:ilvl w:val="0"/>
          <w:numId w:val="14"/>
        </w:numPr>
        <w:tabs>
          <w:tab w:val="left" w:pos="1080"/>
          <w:tab w:val="left" w:pos="1276"/>
        </w:tabs>
        <w:ind w:left="0" w:firstLine="709"/>
        <w:contextualSpacing/>
        <w:jc w:val="both"/>
        <w:rPr>
          <w:i/>
        </w:rPr>
      </w:pPr>
      <w:r>
        <w:t>CPO</w:t>
      </w:r>
      <w:r w:rsidR="008E7E35" w:rsidRPr="00381EFA">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7669B23E" w:rsidR="008E7E35" w:rsidRPr="00B03774" w:rsidRDefault="00333A2E" w:rsidP="005F7BDB">
      <w:pPr>
        <w:numPr>
          <w:ilvl w:val="0"/>
          <w:numId w:val="14"/>
        </w:numPr>
        <w:tabs>
          <w:tab w:val="left" w:pos="1080"/>
          <w:tab w:val="left" w:pos="1276"/>
        </w:tabs>
        <w:ind w:left="0" w:firstLine="709"/>
        <w:contextualSpacing/>
        <w:jc w:val="both"/>
        <w:rPr>
          <w:i/>
        </w:rPr>
      </w:pPr>
      <w:r>
        <w:t>CPO</w:t>
      </w:r>
      <w:r w:rsidR="008E7E35" w:rsidRPr="00381EFA">
        <w:t xml:space="preserve"> nerengs susitikimų su tiekėjais dėl pirkimo dokumentų paaiškinimų.</w:t>
      </w:r>
    </w:p>
    <w:p w14:paraId="4FE7DCC0" w14:textId="6BC35A82" w:rsidR="00B03774" w:rsidRPr="002574F0" w:rsidRDefault="00B03774" w:rsidP="002574F0">
      <w:pPr>
        <w:pStyle w:val="Sraopastraipa"/>
        <w:numPr>
          <w:ilvl w:val="0"/>
          <w:numId w:val="14"/>
        </w:numPr>
        <w:tabs>
          <w:tab w:val="left" w:pos="1080"/>
          <w:tab w:val="left" w:pos="1276"/>
        </w:tabs>
        <w:jc w:val="both"/>
      </w:pPr>
      <w:r w:rsidRPr="00B03774">
        <w:rPr>
          <w:rStyle w:val="normaltextrun"/>
          <w:color w:val="000000"/>
          <w:sz w:val="24"/>
          <w:szCs w:val="24"/>
          <w:shd w:val="clear" w:color="auto" w:fill="FFFFFF"/>
        </w:rPr>
        <w:t xml:space="preserve">CPO </w:t>
      </w:r>
      <w:r>
        <w:rPr>
          <w:rStyle w:val="normaltextrun"/>
          <w:color w:val="000000"/>
          <w:sz w:val="24"/>
          <w:szCs w:val="24"/>
          <w:shd w:val="clear" w:color="auto" w:fill="FFFFFF"/>
        </w:rPr>
        <w:t xml:space="preserve">pirkimo </w:t>
      </w:r>
      <w:r w:rsidRPr="00B03774">
        <w:rPr>
          <w:rStyle w:val="normaltextrun"/>
          <w:color w:val="000000"/>
          <w:sz w:val="24"/>
          <w:szCs w:val="24"/>
          <w:shd w:val="clear" w:color="auto" w:fill="FFFFFF"/>
        </w:rPr>
        <w:t>objekto apžiūros neorganizuos.</w:t>
      </w:r>
      <w:r w:rsidRPr="00B03774">
        <w:rPr>
          <w:rStyle w:val="eop"/>
          <w:color w:val="000000"/>
          <w:sz w:val="24"/>
          <w:szCs w:val="24"/>
          <w:shd w:val="clear" w:color="auto" w:fill="FFFFFF"/>
        </w:rPr>
        <w:t>  Tiekėjai savarankiškai patys gali vykti į objekto apžiūrą, apžiūros laiką susiderinant su perkančiosios organizacijos kontaktiniu asmeniu (</w:t>
      </w:r>
      <w:r w:rsidR="002574F0">
        <w:rPr>
          <w:rStyle w:val="eop"/>
          <w:color w:val="000000"/>
          <w:sz w:val="24"/>
          <w:szCs w:val="24"/>
          <w:shd w:val="clear" w:color="auto" w:fill="FFFFFF"/>
        </w:rPr>
        <w:t>Iveta Tamulienė</w:t>
      </w:r>
      <w:r w:rsidRPr="00B03774">
        <w:rPr>
          <w:rStyle w:val="eop"/>
          <w:color w:val="000000"/>
          <w:sz w:val="24"/>
          <w:szCs w:val="24"/>
          <w:shd w:val="clear" w:color="auto" w:fill="FFFFFF"/>
        </w:rPr>
        <w:t xml:space="preserve">, el. p. </w:t>
      </w:r>
      <w:hyperlink r:id="rId31" w:history="1">
        <w:r w:rsidR="002574F0" w:rsidRPr="006F0907">
          <w:rPr>
            <w:rStyle w:val="Hipersaitas"/>
          </w:rPr>
          <w:t>pirkimai@kulturosfabrikas.lt</w:t>
        </w:r>
      </w:hyperlink>
      <w:r w:rsidR="002574F0">
        <w:t>; +37065069440</w:t>
      </w:r>
      <w:r w:rsidRPr="002574F0">
        <w:rPr>
          <w:rStyle w:val="eop"/>
          <w:color w:val="000000"/>
          <w:sz w:val="24"/>
          <w:szCs w:val="24"/>
          <w:shd w:val="clear" w:color="auto" w:fill="FFFFFF"/>
        </w:rPr>
        <w:t xml:space="preserve">). Objektą galima apžiūrėti ne vėliau kaip likus </w:t>
      </w:r>
      <w:r w:rsidR="002C5132" w:rsidRPr="002574F0">
        <w:rPr>
          <w:rStyle w:val="eop"/>
          <w:color w:val="000000"/>
          <w:sz w:val="24"/>
          <w:szCs w:val="24"/>
          <w:shd w:val="clear" w:color="auto" w:fill="FFFFFF"/>
        </w:rPr>
        <w:t>4</w:t>
      </w:r>
      <w:r w:rsidRPr="002574F0">
        <w:rPr>
          <w:rStyle w:val="eop"/>
          <w:color w:val="000000"/>
          <w:sz w:val="24"/>
          <w:szCs w:val="24"/>
          <w:shd w:val="clear" w:color="auto" w:fill="FFFFFF"/>
        </w:rPr>
        <w:t xml:space="preserve"> kalendorinėms dienoms iki pasiūlymų pateikimo termino pabaigos (neįskaitant paskutinės pasiūlymo pateikimo dienos). Objekto apžiūros metu tiekėjai negali uždavinėti klausimų apžiūroje dalyvaujančiam objekto atstovui, jeigu klausimų, vis dėlto, tiekėjas pateiktų – apžiūroje dalyvaujantis objekto atstovas į juos neatsakinės, CPO  apžiūros protokolo CVP IS neskelbs. Tiekėjas po apžiūros galės teikti klausimus CPO CVP IS susirašinėjimo priemonėmis ne vėliau kaip likus 4 darbo dienoms iki pasiūlymų pateikimo termino pabaigos (neįskaitant paskutinės pasiūlymo pateikimo dienos), o CPO į gautus klausimus dėl objekto apžiūros atsakys CVP IS susirašinėjimo priemonėmis konkurso sąlygų aprašo 4</w:t>
      </w:r>
      <w:r w:rsidR="002574F0">
        <w:rPr>
          <w:rStyle w:val="eop"/>
          <w:color w:val="000000"/>
          <w:sz w:val="24"/>
          <w:szCs w:val="24"/>
          <w:shd w:val="clear" w:color="auto" w:fill="FFFFFF"/>
        </w:rPr>
        <w:t>6</w:t>
      </w:r>
      <w:r w:rsidRPr="002574F0">
        <w:rPr>
          <w:rStyle w:val="eop"/>
          <w:color w:val="000000"/>
          <w:sz w:val="24"/>
          <w:szCs w:val="24"/>
          <w:shd w:val="clear" w:color="auto" w:fill="FFFFFF"/>
        </w:rPr>
        <w:t xml:space="preserve"> p. nustatyta tvarka. Atsakymų į gautus klausimus dėl objektų apžiūros pateikimas prilyginamas pirkimo dokumentų paaiškinimui, patikslinimui, jie laikomi neatsiejama pirkimo dokumentų dalimi ir jais turi būti vadovaujamasi teikiant pasiūlymus.</w:t>
      </w:r>
    </w:p>
    <w:p w14:paraId="05B35034" w14:textId="2B53F5DD" w:rsidR="008E7E35" w:rsidRPr="00381EFA" w:rsidRDefault="008E7E35" w:rsidP="005F7BDB">
      <w:pPr>
        <w:numPr>
          <w:ilvl w:val="0"/>
          <w:numId w:val="14"/>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 xml:space="preserve">pirkimo dokumentų paaiškinimai, pranešimai ar kitas </w:t>
      </w:r>
      <w:r w:rsidR="00333A2E">
        <w:t>CPO</w:t>
      </w:r>
      <w:r w:rsidRPr="00381EFA">
        <w:t xml:space="preserve"> ir tiekėjo susirašinėjimas yra vykdomas</w:t>
      </w:r>
      <w:r w:rsidRPr="00381EFA">
        <w:rPr>
          <w:b/>
        </w:rPr>
        <w:t xml:space="preserve"> </w:t>
      </w:r>
      <w:r w:rsidRPr="00381EFA">
        <w:t>CVP IS susirašinėjimo priemonėmis.</w:t>
      </w:r>
      <w:r w:rsidRPr="00381EFA">
        <w:rPr>
          <w:b/>
        </w:rPr>
        <w:t xml:space="preserve"> </w:t>
      </w:r>
    </w:p>
    <w:p w14:paraId="377D25E3" w14:textId="4279760C" w:rsidR="003953A1" w:rsidRPr="00907CEE" w:rsidRDefault="008E7E35" w:rsidP="005F7BDB">
      <w:pPr>
        <w:numPr>
          <w:ilvl w:val="0"/>
          <w:numId w:val="14"/>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w:t>
      </w:r>
      <w:r w:rsidR="00333A2E">
        <w:t>CPO</w:t>
      </w:r>
      <w:r w:rsidRPr="00381EFA">
        <w:t xml:space="preserve"> atitinkamai patikslina skelbimą apie pirkimą</w:t>
      </w:r>
      <w:r w:rsidR="00797349">
        <w:t>,</w:t>
      </w:r>
      <w:r w:rsidRPr="00381EFA">
        <w:t xml:space="preserve"> </w:t>
      </w:r>
      <w:r w:rsidR="00797349" w:rsidRPr="00797349">
        <w:t xml:space="preserve">informaciją paskelbia viešai prie kitų pirkimo dokumentų </w:t>
      </w:r>
      <w:r w:rsidRPr="00381EFA">
        <w:t xml:space="preserve">ir, prireikus, pratęsia pasiūlymų pateikimo terminą protingumo kriterijų atitinkančiam terminui, per kurį tiekėjai, rengdami pasiūlymus, galėtų atsižvelgti į patikslinimus. Jeigu </w:t>
      </w:r>
      <w:r w:rsidR="00333A2E">
        <w:t>CPO</w:t>
      </w:r>
      <w:r w:rsidRPr="00381EFA">
        <w:t xml:space="preserve"> 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dienoms </w:t>
      </w:r>
      <w:r w:rsidRPr="00381EFA">
        <w:t xml:space="preserve">iki pasiūlymų pateikimo termino pabaigos, </w:t>
      </w:r>
      <w:bookmarkEnd w:id="40"/>
      <w:bookmarkEnd w:id="41"/>
      <w:r w:rsidR="00333A2E">
        <w:t>CPO</w:t>
      </w:r>
      <w:r w:rsidRPr="00381EFA">
        <w:t xml:space="preserve">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7"/>
    <w:bookmarkEnd w:id="8"/>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5F7BDB">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2257415E" w:rsidR="00321C40" w:rsidRPr="00C66885" w:rsidRDefault="00321C40" w:rsidP="005F7BDB">
      <w:pPr>
        <w:numPr>
          <w:ilvl w:val="0"/>
          <w:numId w:val="14"/>
        </w:numPr>
        <w:tabs>
          <w:tab w:val="left" w:pos="1080"/>
        </w:tabs>
        <w:ind w:left="0" w:firstLine="709"/>
        <w:jc w:val="both"/>
      </w:pPr>
      <w:r w:rsidRPr="00C66885">
        <w:t>Atlikusi susipažinimą su pasiūlymais</w:t>
      </w:r>
      <w:r w:rsidR="00333A2E">
        <w:t xml:space="preserve"> CPO</w:t>
      </w:r>
      <w:r w:rsidRPr="00C66885">
        <w:t xml:space="preserve"> pasiūlymus nagrinėja tokiu eiliškumu:</w:t>
      </w:r>
    </w:p>
    <w:p w14:paraId="158B8E13" w14:textId="057FE082"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įvertina EBVPD pateiktą informaciją;</w:t>
      </w:r>
    </w:p>
    <w:p w14:paraId="25D62F31" w14:textId="77777777"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lastRenderedPageBreak/>
        <w:t>nagrinėja, vertina, palygina tiekėjų pateiktus pasiūlymus, vadovaudamasi šiame Konkurso sąlygų apraše nurodytomis sąlygomis;</w:t>
      </w:r>
    </w:p>
    <w:p w14:paraId="24DD3ECC" w14:textId="15E27C73" w:rsidR="00321C40" w:rsidRPr="00C66885" w:rsidRDefault="00AA7BBB" w:rsidP="005F7BDB">
      <w:pPr>
        <w:pStyle w:val="Sraopastraipa"/>
        <w:numPr>
          <w:ilvl w:val="1"/>
          <w:numId w:val="14"/>
        </w:numPr>
        <w:tabs>
          <w:tab w:val="left" w:pos="1276"/>
        </w:tabs>
        <w:ind w:firstLine="709"/>
        <w:jc w:val="both"/>
        <w:rPr>
          <w:sz w:val="24"/>
          <w:szCs w:val="24"/>
        </w:rPr>
      </w:pPr>
      <w:r w:rsidRPr="00C66885">
        <w:rPr>
          <w:sz w:val="24"/>
          <w:szCs w:val="24"/>
        </w:rPr>
        <w:t xml:space="preserve">įvertina ekonomiškai naudingiausią pasiūlymą pateikusio tiekėjo </w:t>
      </w:r>
      <w:r w:rsidRPr="00D6659C">
        <w:rPr>
          <w:b/>
          <w:bCs/>
          <w:sz w:val="24"/>
          <w:szCs w:val="24"/>
        </w:rPr>
        <w:t>viešai prieinamus dokumentus</w:t>
      </w:r>
      <w:r w:rsidRPr="00C66885">
        <w:rPr>
          <w:sz w:val="24"/>
          <w:szCs w:val="24"/>
        </w:rPr>
        <w:t>, patvirtinančius pašalinimo pagrindų nebuvimą</w:t>
      </w:r>
      <w:r>
        <w:rPr>
          <w:sz w:val="24"/>
          <w:szCs w:val="24"/>
        </w:rPr>
        <w:t xml:space="preserve">, įvertina </w:t>
      </w:r>
      <w:r w:rsidRPr="00C66885">
        <w:rPr>
          <w:sz w:val="24"/>
          <w:szCs w:val="24"/>
        </w:rPr>
        <w:t>atitiktį kvalifikacijos reikalavimams</w:t>
      </w:r>
      <w:r w:rsidR="00321C40" w:rsidRPr="00C66885">
        <w:rPr>
          <w:sz w:val="24"/>
          <w:szCs w:val="24"/>
        </w:rPr>
        <w:t>.</w:t>
      </w:r>
    </w:p>
    <w:p w14:paraId="56BEE356" w14:textId="2BC9FB9D" w:rsidR="00321C40" w:rsidRPr="00C66885" w:rsidRDefault="00321C40" w:rsidP="005F7BDB">
      <w:pPr>
        <w:pStyle w:val="Sraopastraipa1"/>
        <w:widowControl w:val="0"/>
        <w:numPr>
          <w:ilvl w:val="0"/>
          <w:numId w:val="14"/>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00C23C6E">
        <w:rPr>
          <w:sz w:val="24"/>
          <w:szCs w:val="24"/>
        </w:rPr>
        <w:t>CPO</w:t>
      </w:r>
      <w:r w:rsidRPr="00C66885">
        <w:rPr>
          <w:sz w:val="24"/>
          <w:szCs w:val="24"/>
        </w:rPr>
        <w:t xml:space="preserve"> šiuos dokumentus tikrina tik po pasiūlymų eilės sudarymo, nustačius galimą pirkimo laimėtoją. Jeigu tiekėjas </w:t>
      </w:r>
      <w:bookmarkStart w:id="43" w:name="_Hlk128677822"/>
      <w:r w:rsidRPr="003236BB">
        <w:rPr>
          <w:sz w:val="24"/>
          <w:szCs w:val="24"/>
        </w:rPr>
        <w:t>su pasiūlymu</w:t>
      </w:r>
      <w:bookmarkEnd w:id="43"/>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5F7BDB">
      <w:pPr>
        <w:widowControl w:val="0"/>
        <w:numPr>
          <w:ilvl w:val="0"/>
          <w:numId w:val="14"/>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040636C5" w:rsidR="00321C40" w:rsidRPr="00C66885" w:rsidRDefault="00C23C6E" w:rsidP="005F7BDB">
      <w:pPr>
        <w:widowControl w:val="0"/>
        <w:numPr>
          <w:ilvl w:val="0"/>
          <w:numId w:val="14"/>
        </w:numPr>
        <w:tabs>
          <w:tab w:val="left" w:pos="993"/>
          <w:tab w:val="left" w:pos="1134"/>
        </w:tabs>
        <w:ind w:left="0" w:firstLine="709"/>
        <w:jc w:val="both"/>
      </w:pPr>
      <w:r>
        <w:t>CPO</w:t>
      </w:r>
      <w:r w:rsidR="00321C40" w:rsidRPr="00C66885">
        <w:t xml:space="preserve"> bet kuriuo pirkimo procedūros metu gali paprašyti tiekėjų pateikti visus ar dalį dokumentų, patvirtinančių jų pašalinimo pagrindų nebuvimą, atitiktį kvalifikacijos</w:t>
      </w:r>
      <w:r w:rsidR="00321C40">
        <w:t xml:space="preserve"> </w:t>
      </w:r>
      <w:r w:rsidR="00321C40" w:rsidRPr="00C66885">
        <w:t xml:space="preserve">reikalavimams, jeigu tai būtina siekiant užtikrinti tinkamą pirkimo procedūros atlikimą. </w:t>
      </w:r>
    </w:p>
    <w:p w14:paraId="0115B5F6" w14:textId="39A9BCF1" w:rsidR="00321C40" w:rsidRPr="00C66885" w:rsidRDefault="00321C40" w:rsidP="005F7BDB">
      <w:pPr>
        <w:widowControl w:val="0"/>
        <w:numPr>
          <w:ilvl w:val="0"/>
          <w:numId w:val="14"/>
        </w:numPr>
        <w:tabs>
          <w:tab w:val="left" w:pos="993"/>
          <w:tab w:val="left" w:pos="1134"/>
        </w:tabs>
        <w:ind w:left="0" w:firstLine="709"/>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w:t>
      </w:r>
      <w:r w:rsidRPr="00D01FF0">
        <w:t xml:space="preserve">atitinka </w:t>
      </w:r>
      <w:r w:rsidR="00C23C6E" w:rsidRPr="00D01FF0">
        <w:t xml:space="preserve">CPO ir </w:t>
      </w:r>
      <w:r w:rsidRPr="00D01FF0">
        <w:t>Perkančiosios organizacijos nustatytus</w:t>
      </w:r>
      <w:r w:rsidRPr="00C66885">
        <w:t xml:space="preserve"> reikalavimus. </w:t>
      </w:r>
    </w:p>
    <w:p w14:paraId="38F24DDF" w14:textId="11EFC372" w:rsidR="00321C40" w:rsidRPr="00C66885" w:rsidRDefault="00321C40" w:rsidP="005F7BDB">
      <w:pPr>
        <w:widowControl w:val="0"/>
        <w:numPr>
          <w:ilvl w:val="0"/>
          <w:numId w:val="14"/>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w:t>
      </w:r>
      <w:r w:rsidR="00C23C6E">
        <w:t xml:space="preserve">CPO </w:t>
      </w:r>
      <w:r w:rsidRPr="003236BB">
        <w:t xml:space="preserve">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Pr="004F3C2D">
          <w:rPr>
            <w:rStyle w:val="Hipersaitas"/>
          </w:rPr>
          <w:t>Pasiūlymo patikslinimo, papildymo ar paaiškinimo taisyklėmis</w:t>
        </w:r>
      </w:hyperlink>
      <w:r w:rsidRPr="00C66885">
        <w:t>.</w:t>
      </w:r>
    </w:p>
    <w:p w14:paraId="42A243FF" w14:textId="76621D17" w:rsidR="00321C40" w:rsidRPr="00C66885" w:rsidRDefault="00C23C6E" w:rsidP="005F7BDB">
      <w:pPr>
        <w:widowControl w:val="0"/>
        <w:numPr>
          <w:ilvl w:val="0"/>
          <w:numId w:val="14"/>
        </w:numPr>
        <w:tabs>
          <w:tab w:val="left" w:pos="993"/>
          <w:tab w:val="left" w:pos="1134"/>
        </w:tabs>
        <w:ind w:left="0" w:firstLine="709"/>
        <w:jc w:val="both"/>
      </w:pPr>
      <w:r>
        <w:t>CPO</w:t>
      </w:r>
      <w:r w:rsidR="00321C40" w:rsidRPr="00C66885">
        <w:t xml:space="preserve"> gali nevertinti viso tiekėjo pasiūlymo, jeigu patikrinusi jo dalį nustato, kad, vadovaujantis </w:t>
      </w:r>
      <w:r w:rsidR="005F3666">
        <w:t>VPĮ</w:t>
      </w:r>
      <w:r w:rsidR="005F3666" w:rsidRPr="00C66885">
        <w:t xml:space="preserve"> </w:t>
      </w:r>
      <w:r w:rsidR="00321C40"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321C40" w:rsidRPr="00C66885">
        <w:t xml:space="preserve"> pirkimo dokumentuose nėra nurodžiusi pirkimui skirtų lėšų sumos, išskyrus atvejus, kai atmetami visi gauti pasiūlymai. </w:t>
      </w:r>
    </w:p>
    <w:p w14:paraId="661766B9" w14:textId="11C14625" w:rsidR="00321C40" w:rsidRPr="00C66885" w:rsidRDefault="00321C40" w:rsidP="005F7BDB">
      <w:pPr>
        <w:widowControl w:val="0"/>
        <w:numPr>
          <w:ilvl w:val="0"/>
          <w:numId w:val="14"/>
        </w:numPr>
        <w:tabs>
          <w:tab w:val="left" w:pos="993"/>
          <w:tab w:val="left" w:pos="1134"/>
        </w:tabs>
        <w:ind w:left="0" w:firstLine="709"/>
        <w:jc w:val="both"/>
      </w:pPr>
      <w:r w:rsidRPr="003236BB">
        <w:t xml:space="preserve">Jeigu </w:t>
      </w:r>
      <w:r w:rsidR="003A1516" w:rsidRPr="00627997">
        <w:rPr>
          <w:b/>
        </w:rPr>
        <w:t>ekonomiškai naudingiausią pasiūlymą pateikusio tiekėjo</w:t>
      </w:r>
      <w:r w:rsidR="003A1516" w:rsidRPr="00C66885">
        <w:t xml:space="preserve"> </w:t>
      </w:r>
      <w:r w:rsidRPr="003236BB">
        <w:t>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w:t>
      </w:r>
      <w:r w:rsidR="00C23C6E">
        <w:t>CPO</w:t>
      </w:r>
      <w:r w:rsidRPr="003236BB">
        <w:t xml:space="preserve">,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21F763FF" w:rsidR="00321C40" w:rsidRPr="00C66885" w:rsidRDefault="00AA7BBB" w:rsidP="005F7BDB">
      <w:pPr>
        <w:widowControl w:val="0"/>
        <w:numPr>
          <w:ilvl w:val="0"/>
          <w:numId w:val="14"/>
        </w:numPr>
        <w:tabs>
          <w:tab w:val="left" w:pos="993"/>
          <w:tab w:val="left" w:pos="1134"/>
        </w:tabs>
        <w:ind w:left="0" w:firstLine="709"/>
        <w:jc w:val="both"/>
      </w:pPr>
      <w:bookmarkStart w:id="44" w:name="_Hlk128677991"/>
      <w:r>
        <w:rPr>
          <w:b/>
        </w:rPr>
        <w:t>A</w:t>
      </w:r>
      <w:r w:rsidR="00321C40" w:rsidRPr="00C66885">
        <w:rPr>
          <w:b/>
        </w:rPr>
        <w:t>titikties kvalifikacijos</w:t>
      </w:r>
      <w:r w:rsidR="00321C40">
        <w:rPr>
          <w:b/>
        </w:rPr>
        <w:t xml:space="preserve"> </w:t>
      </w:r>
      <w:r w:rsidR="00321C40" w:rsidRPr="00C66885">
        <w:rPr>
          <w:b/>
        </w:rPr>
        <w:t>reikalavimams</w:t>
      </w:r>
      <w:r w:rsidR="00321C40">
        <w:rPr>
          <w:b/>
        </w:rPr>
        <w:t xml:space="preserve"> </w:t>
      </w:r>
      <w:bookmarkStart w:id="45" w:name="_Hlk127458020"/>
      <w:r w:rsidR="00321C40" w:rsidRPr="00C66885">
        <w:rPr>
          <w:b/>
        </w:rPr>
        <w:t>patvirtinančių dokumentų</w:t>
      </w:r>
      <w:bookmarkEnd w:id="45"/>
      <w:r w:rsidR="00321C40" w:rsidRPr="00C66885">
        <w:rPr>
          <w:b/>
        </w:rPr>
        <w:t xml:space="preserve"> reikalaujama tik iš to tiekėjo, kurio pasiūlymas pagal vertinimo rezultatus gali būti pripažintas laimėjusiu (po pasiūlymų eilės sudarymo)</w:t>
      </w:r>
      <w:bookmarkEnd w:id="44"/>
      <w:r w:rsidR="00321C40" w:rsidRPr="00C66885">
        <w:rPr>
          <w:b/>
        </w:rPr>
        <w:t>.</w:t>
      </w:r>
    </w:p>
    <w:p w14:paraId="0CDFBAC2" w14:textId="3F03C502" w:rsidR="00321C40" w:rsidRPr="00C66885" w:rsidRDefault="00321C40" w:rsidP="005F7BDB">
      <w:pPr>
        <w:widowControl w:val="0"/>
        <w:numPr>
          <w:ilvl w:val="0"/>
          <w:numId w:val="14"/>
        </w:numPr>
        <w:tabs>
          <w:tab w:val="left" w:pos="993"/>
          <w:tab w:val="left" w:pos="1134"/>
        </w:tabs>
        <w:ind w:left="0" w:firstLine="709"/>
        <w:jc w:val="both"/>
      </w:pPr>
      <w:bookmarkStart w:id="46"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6"/>
      <w:r w:rsidRPr="00C66885">
        <w:t>:</w:t>
      </w:r>
    </w:p>
    <w:p w14:paraId="7E0C6EF4" w14:textId="2BC3CE98" w:rsidR="00321C40" w:rsidRPr="00C66885" w:rsidRDefault="00321C40" w:rsidP="005F7BDB">
      <w:pPr>
        <w:numPr>
          <w:ilvl w:val="1"/>
          <w:numId w:val="14"/>
        </w:numPr>
        <w:tabs>
          <w:tab w:val="left" w:pos="1276"/>
          <w:tab w:val="left" w:pos="1418"/>
        </w:tabs>
        <w:ind w:right="40" w:firstLine="709"/>
        <w:jc w:val="both"/>
      </w:pPr>
      <w:bookmarkStart w:id="47" w:name="_Hlk127458062"/>
      <w:r w:rsidRPr="00C66885">
        <w:t xml:space="preserve">jeigu tiekėjas, kurio pasiūlymas gali būti pripažintas laimėjusiu, neatitiko pašalinimo pagrindų ir </w:t>
      </w:r>
      <w:r w:rsidRPr="00053D08">
        <w:t>atitiko Perkančiosios organizacijos nustatytus</w:t>
      </w:r>
      <w:r w:rsidRPr="00C66885">
        <w:t xml:space="preserve"> kvalifikacijos reikalavimus, kitų tiekėjų pašalinimo pagrindų nebuvimas</w:t>
      </w:r>
      <w:r>
        <w:t xml:space="preserve">, </w:t>
      </w:r>
      <w:r w:rsidRPr="00C66885">
        <w:t>kvalifikacija, netikrinami</w:t>
      </w:r>
      <w:bookmarkEnd w:id="47"/>
      <w:r w:rsidRPr="00C66885">
        <w:t>;</w:t>
      </w:r>
    </w:p>
    <w:p w14:paraId="3E09759C" w14:textId="33B04814" w:rsidR="00321C40" w:rsidRPr="00C66885" w:rsidRDefault="00321C40" w:rsidP="005F7BDB">
      <w:pPr>
        <w:numPr>
          <w:ilvl w:val="1"/>
          <w:numId w:val="14"/>
        </w:numPr>
        <w:tabs>
          <w:tab w:val="left" w:pos="1276"/>
          <w:tab w:val="left" w:pos="1418"/>
        </w:tabs>
        <w:ind w:right="40" w:firstLine="709"/>
        <w:jc w:val="both"/>
      </w:pPr>
      <w:bookmarkStart w:id="48" w:name="_Hlk127458089"/>
      <w:r w:rsidRPr="00C66885">
        <w:lastRenderedPageBreak/>
        <w:t>jeigu tiekėjas, kurio pasiūlymas gali būti pripažintas laimėjusiu, pateikė netikslius ar neišsamius duomenis apie pašalinimo pagrindų nebuvimą ir (ar) atitikimą kvalifikacijos</w:t>
      </w:r>
      <w:r>
        <w:t xml:space="preserve"> </w:t>
      </w:r>
      <w:r w:rsidRPr="00C66885">
        <w:t xml:space="preserve">reikalavimams, Komisija privalo, nepažeisdama viešųjų pirkimų principų, CVP IS susirašinėjimo priemonėmis prašyti tiekėjo šiuos duomenis papildyti arba paaiškinti per </w:t>
      </w:r>
      <w:r w:rsidR="00C23C6E">
        <w:t>CPO</w:t>
      </w:r>
      <w:r w:rsidRPr="00C66885">
        <w:t xml:space="preserve"> nurodytą terminą</w:t>
      </w:r>
      <w:bookmarkEnd w:id="48"/>
      <w:r>
        <w:t>;</w:t>
      </w:r>
      <w:r w:rsidRPr="00C66885">
        <w:t xml:space="preserve"> </w:t>
      </w:r>
    </w:p>
    <w:p w14:paraId="7F5D2C09" w14:textId="3083EF13" w:rsidR="00885CB7" w:rsidRPr="003236BB" w:rsidRDefault="00321C40" w:rsidP="005F7BDB">
      <w:pPr>
        <w:widowControl w:val="0"/>
        <w:numPr>
          <w:ilvl w:val="1"/>
          <w:numId w:val="14"/>
        </w:numPr>
        <w:tabs>
          <w:tab w:val="left" w:pos="993"/>
          <w:tab w:val="left" w:pos="1276"/>
        </w:tabs>
        <w:ind w:firstLine="709"/>
        <w:jc w:val="both"/>
      </w:pPr>
      <w:bookmarkStart w:id="49" w:name="_Hlk127458147"/>
      <w:r w:rsidRPr="00C66885">
        <w:t>tiekėjui, kurio pasiūlymas pagal vertinimo rezultatus gali būti pripažintas laimėjusiu, Komisijos prašymu nepateikus dokumentų pagal EBVPD</w:t>
      </w:r>
      <w:r w:rsidR="00395442">
        <w:t xml:space="preserve"> (esant pagrįstoms abejonėms)</w:t>
      </w:r>
      <w:r w:rsidRPr="00C66885">
        <w:t>, nepatikslinus, nepapildžius arba nepaaiškinus dokumentų, patvirtinančių pašalinimo pagrindų nebuvimą ir (ar) atitiktį kvalifikacijos</w:t>
      </w:r>
      <w:r>
        <w:t xml:space="preserve"> </w:t>
      </w:r>
      <w:r w:rsidRPr="00C66885">
        <w:t>reikalavimams</w:t>
      </w:r>
      <w:r w:rsidR="007A7179">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atitikimą kvalifikacijos</w:t>
      </w:r>
      <w:r>
        <w:t xml:space="preserve"> </w:t>
      </w:r>
      <w:r w:rsidRPr="00C66885">
        <w:t>reikalavimams</w:t>
      </w:r>
      <w:bookmarkEnd w:id="49"/>
      <w:r w:rsidR="00A324B2">
        <w:t xml:space="preserve"> dokumentų pateikimo</w:t>
      </w:r>
      <w:r w:rsidR="00930C05">
        <w:t>(jei nebuvo pateikti kartu su pasiūlymu)</w:t>
      </w:r>
      <w:r w:rsidR="00395442">
        <w:t>, o pašalinimo pagrindai vertinami pagal viešai prieinamą informaciją</w:t>
      </w:r>
      <w:r w:rsidR="007A7179">
        <w:t>.</w:t>
      </w:r>
    </w:p>
    <w:p w14:paraId="346F3F12" w14:textId="77777777" w:rsidR="00885CB7" w:rsidRPr="003236BB" w:rsidRDefault="00885CB7" w:rsidP="005F7BDB">
      <w:pPr>
        <w:widowControl w:val="0"/>
        <w:numPr>
          <w:ilvl w:val="0"/>
          <w:numId w:val="14"/>
        </w:numPr>
        <w:tabs>
          <w:tab w:val="left" w:pos="1134"/>
        </w:tabs>
        <w:ind w:left="0" w:firstLine="709"/>
        <w:jc w:val="both"/>
        <w:rPr>
          <w:b/>
        </w:rPr>
      </w:pPr>
      <w:r w:rsidRPr="003236BB">
        <w:rPr>
          <w:b/>
        </w:rPr>
        <w:t>Komisija atmeta pasiūlymą, jeigu:</w:t>
      </w:r>
    </w:p>
    <w:p w14:paraId="0199DF6B" w14:textId="7D39A689"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bookmarkStart w:id="50"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w:t>
      </w:r>
      <w:r w:rsidR="00543906">
        <w:rPr>
          <w:sz w:val="24"/>
          <w:szCs w:val="24"/>
        </w:rPr>
        <w:t xml:space="preserve"> ar nepatikslino EBVPD, nepateikė</w:t>
      </w:r>
      <w:r w:rsidRPr="00381EFA">
        <w:rPr>
          <w:sz w:val="24"/>
          <w:szCs w:val="24"/>
        </w:rPr>
        <w:t xml:space="preserve"> dokumentų pagal EBVPD, nepatikslino ar nepapildė, ar nepaaiškino pateiktų netikslių ar neišsamių duomenų apie pašalinimo pagrindų nebuvimą ir (ar) savo kvalifikaciją</w:t>
      </w:r>
      <w:bookmarkEnd w:id="50"/>
      <w:r w:rsidRPr="00C66885">
        <w:rPr>
          <w:sz w:val="24"/>
          <w:szCs w:val="24"/>
        </w:rPr>
        <w:t xml:space="preserve">; </w:t>
      </w:r>
    </w:p>
    <w:p w14:paraId="09625093" w14:textId="5D704417" w:rsidR="00FE0045" w:rsidRPr="003536E2" w:rsidRDefault="00427C33" w:rsidP="005F7BDB">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sidR="00FB4967">
        <w:rPr>
          <w:sz w:val="24"/>
          <w:szCs w:val="24"/>
        </w:rPr>
        <w:t xml:space="preserve"> dokumentų</w:t>
      </w:r>
      <w:r w:rsidR="00FE0045" w:rsidRPr="004F3C2D">
        <w:rPr>
          <w:sz w:val="24"/>
          <w:szCs w:val="24"/>
        </w:rPr>
        <w:t>;</w:t>
      </w:r>
    </w:p>
    <w:p w14:paraId="72AD7404" w14:textId="77777777"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5F7BDB">
      <w:pPr>
        <w:widowControl w:val="0"/>
        <w:numPr>
          <w:ilvl w:val="1"/>
          <w:numId w:val="14"/>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61910C34" w14:textId="77777777" w:rsidR="00B7490D" w:rsidRDefault="00427C33" w:rsidP="00B7490D">
      <w:pPr>
        <w:widowControl w:val="0"/>
        <w:numPr>
          <w:ilvl w:val="1"/>
          <w:numId w:val="14"/>
        </w:numPr>
        <w:tabs>
          <w:tab w:val="left" w:pos="993"/>
          <w:tab w:val="left" w:pos="1276"/>
        </w:tabs>
        <w:ind w:firstLine="709"/>
        <w:jc w:val="both"/>
      </w:pPr>
      <w:r w:rsidRPr="00C66885">
        <w:t xml:space="preserve">pasiūlymas buvo pateiktas ne </w:t>
      </w:r>
      <w:r w:rsidR="007260B8">
        <w:t>CPO</w:t>
      </w:r>
      <w:r w:rsidRPr="00C66885">
        <w:t xml:space="preserve"> nurodytomis elektroninėmis priemonėmis;</w:t>
      </w:r>
    </w:p>
    <w:p w14:paraId="0534F29B" w14:textId="797A92EC" w:rsidR="00A45370" w:rsidRPr="00B7490D" w:rsidRDefault="00930C05" w:rsidP="00B7490D">
      <w:pPr>
        <w:widowControl w:val="0"/>
        <w:numPr>
          <w:ilvl w:val="1"/>
          <w:numId w:val="14"/>
        </w:numPr>
        <w:tabs>
          <w:tab w:val="left" w:pos="993"/>
          <w:tab w:val="left" w:pos="1276"/>
        </w:tabs>
        <w:ind w:firstLine="709"/>
        <w:jc w:val="both"/>
      </w:pPr>
      <w:r>
        <w:t xml:space="preserve">tiekėjas </w:t>
      </w:r>
      <w:r w:rsidRPr="00930C05">
        <w:t>pateikia daugiau kaip vieną pasiūlymą arba tiekėjų grupės narys dalyvauja teikiant kelis pasiūlymus ar yra kitos tiekėjų grupės narys.</w:t>
      </w: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6257B0C6" w14:textId="77777777" w:rsidR="006A117F" w:rsidRPr="00A40DCE" w:rsidRDefault="0064702D" w:rsidP="006A117F">
      <w:pPr>
        <w:pStyle w:val="Sraopastraipa"/>
        <w:widowControl w:val="0"/>
        <w:numPr>
          <w:ilvl w:val="0"/>
          <w:numId w:val="14"/>
        </w:numPr>
        <w:tabs>
          <w:tab w:val="left" w:pos="1134"/>
        </w:tabs>
        <w:ind w:left="0" w:firstLine="709"/>
        <w:jc w:val="both"/>
        <w:rPr>
          <w:sz w:val="24"/>
          <w:szCs w:val="24"/>
        </w:rPr>
      </w:pPr>
      <w:bookmarkStart w:id="51" w:name="_Hlk127458282"/>
      <w:r w:rsidRPr="0064702D">
        <w:rPr>
          <w:sz w:val="24"/>
          <w:szCs w:val="24"/>
        </w:rPr>
        <w:t xml:space="preserve">Pasiūlymuose nurodytos kainos vertinamos eurais. Jeigu </w:t>
      </w:r>
      <w:r w:rsidRPr="00891E16">
        <w:rPr>
          <w:sz w:val="24"/>
          <w:szCs w:val="24"/>
        </w:rPr>
        <w:t xml:space="preserve">pasiūlyme kaina nurodyta užsienio valiuta, ji bus perskaičiuojama eurais pagal </w:t>
      </w:r>
      <w:r w:rsidRPr="00891E16">
        <w:rPr>
          <w:color w:val="000000"/>
          <w:sz w:val="24"/>
          <w:szCs w:val="24"/>
        </w:rPr>
        <w:t>Europos Centrinio Banko skelbiamą</w:t>
      </w:r>
      <w:r w:rsidRPr="0064702D">
        <w:rPr>
          <w:color w:val="000000"/>
          <w:sz w:val="24"/>
          <w:szCs w:val="24"/>
        </w:rPr>
        <w:t xml:space="preserve"> orientacinį euro ir užsienio valiutų santykį, o tais atvejais, kai orientacinio euro ir užsienio valiutų santykio Europos Centrinis Bankas neskelbia, – pagal Lietuvos banko nustatomą ir skelbiamą orientacinį euro ir užsienio valiutų santykį </w:t>
      </w:r>
      <w:r w:rsidRPr="00A40DCE">
        <w:rPr>
          <w:color w:val="000000"/>
          <w:sz w:val="24"/>
          <w:szCs w:val="24"/>
        </w:rPr>
        <w:t>paskutinę pasiūlymų pateikimo termino dieną</w:t>
      </w:r>
      <w:bookmarkEnd w:id="51"/>
      <w:r w:rsidR="00885CB7" w:rsidRPr="00A40DCE">
        <w:rPr>
          <w:sz w:val="24"/>
          <w:szCs w:val="24"/>
        </w:rPr>
        <w:t>.</w:t>
      </w:r>
      <w:r w:rsidR="000834E1" w:rsidRPr="00A40DCE">
        <w:rPr>
          <w:sz w:val="24"/>
          <w:szCs w:val="24"/>
        </w:rPr>
        <w:t xml:space="preserve"> </w:t>
      </w:r>
    </w:p>
    <w:p w14:paraId="248F91DB" w14:textId="3E621F72" w:rsidR="006A117F" w:rsidRPr="00A40DCE" w:rsidRDefault="007260B8" w:rsidP="006A117F">
      <w:pPr>
        <w:pStyle w:val="Sraopastraipa"/>
        <w:widowControl w:val="0"/>
        <w:numPr>
          <w:ilvl w:val="0"/>
          <w:numId w:val="14"/>
        </w:numPr>
        <w:tabs>
          <w:tab w:val="left" w:pos="1134"/>
        </w:tabs>
        <w:ind w:left="0" w:firstLine="709"/>
        <w:jc w:val="both"/>
        <w:rPr>
          <w:sz w:val="24"/>
          <w:szCs w:val="24"/>
        </w:rPr>
      </w:pPr>
      <w:r w:rsidRPr="00A40DCE">
        <w:rPr>
          <w:sz w:val="24"/>
          <w:szCs w:val="24"/>
        </w:rPr>
        <w:t>CPO</w:t>
      </w:r>
      <w:r w:rsidR="0064702D" w:rsidRPr="00A40DCE">
        <w:rPr>
          <w:sz w:val="24"/>
          <w:szCs w:val="24"/>
        </w:rPr>
        <w:t xml:space="preserve"> </w:t>
      </w:r>
      <w:bookmarkStart w:id="52" w:name="_Hlk169215418"/>
      <w:bookmarkStart w:id="53" w:name="_Hlk219967920"/>
      <w:r w:rsidR="006A117F" w:rsidRPr="00A40DCE">
        <w:rPr>
          <w:sz w:val="24"/>
          <w:szCs w:val="24"/>
        </w:rPr>
        <w:t xml:space="preserve">ekonomiškai naudingiausią pasiūlymą </w:t>
      </w:r>
      <w:r w:rsidR="006A117F" w:rsidRPr="00A40DCE">
        <w:rPr>
          <w:b/>
          <w:bCs/>
          <w:sz w:val="24"/>
          <w:szCs w:val="24"/>
        </w:rPr>
        <w:t>išrenka pagal kainos ir kokybės santykį.</w:t>
      </w:r>
      <w:bookmarkEnd w:id="52"/>
      <w:r w:rsidR="006A117F" w:rsidRPr="00A40DCE">
        <w:rPr>
          <w:bCs/>
          <w:sz w:val="24"/>
          <w:szCs w:val="24"/>
        </w:rPr>
        <w:t xml:space="preserve"> </w:t>
      </w:r>
      <w:bookmarkEnd w:id="53"/>
      <w:r w:rsidR="006A117F" w:rsidRPr="00A40DCE">
        <w:rPr>
          <w:bCs/>
          <w:sz w:val="24"/>
          <w:szCs w:val="24"/>
        </w:rPr>
        <w:t>Ekonominio naudingumo vertinimas bus atliekamas pagal „Kokybė į kainą“ formulę.</w:t>
      </w:r>
      <w:r w:rsidR="006A117F" w:rsidRPr="00A40DCE">
        <w:rPr>
          <w:sz w:val="24"/>
          <w:szCs w:val="24"/>
        </w:rPr>
        <w:t xml:space="preserve"> Ekonominis naudingumas (</w:t>
      </w:r>
      <w:proofErr w:type="spellStart"/>
      <w:r w:rsidR="006A117F" w:rsidRPr="00A40DCE">
        <w:rPr>
          <w:sz w:val="24"/>
          <w:szCs w:val="24"/>
        </w:rPr>
        <w:t>EN</w:t>
      </w:r>
      <w:r w:rsidR="006A117F" w:rsidRPr="00A40DCE">
        <w:rPr>
          <w:sz w:val="24"/>
          <w:szCs w:val="24"/>
          <w:vertAlign w:val="subscript"/>
        </w:rPr>
        <w:t>tiekėjo</w:t>
      </w:r>
      <w:proofErr w:type="spellEnd"/>
      <w:r w:rsidR="006A117F" w:rsidRPr="00A40DCE">
        <w:rPr>
          <w:sz w:val="24"/>
          <w:szCs w:val="24"/>
        </w:rPr>
        <w:t>) apskaičiuojamas iš tiekėjo pasiūlymo kainos (</w:t>
      </w:r>
      <w:proofErr w:type="spellStart"/>
      <w:r w:rsidR="006A117F" w:rsidRPr="00A40DCE">
        <w:rPr>
          <w:sz w:val="24"/>
          <w:szCs w:val="24"/>
        </w:rPr>
        <w:t>Kaina</w:t>
      </w:r>
      <w:r w:rsidR="006A117F" w:rsidRPr="00A40DCE">
        <w:rPr>
          <w:sz w:val="24"/>
          <w:szCs w:val="24"/>
          <w:vertAlign w:val="subscript"/>
        </w:rPr>
        <w:t>tiekėjo</w:t>
      </w:r>
      <w:proofErr w:type="spellEnd"/>
      <w:r w:rsidR="006A117F" w:rsidRPr="00A40DCE">
        <w:rPr>
          <w:sz w:val="24"/>
          <w:szCs w:val="24"/>
        </w:rPr>
        <w:t xml:space="preserve">) </w:t>
      </w:r>
      <w:r w:rsidR="006A117F" w:rsidRPr="00A40DCE">
        <w:rPr>
          <w:color w:val="000000"/>
          <w:w w:val="105"/>
          <w:sz w:val="24"/>
          <w:szCs w:val="24"/>
        </w:rPr>
        <w:t>atimant kokybin</w:t>
      </w:r>
      <w:r w:rsidR="001603E1">
        <w:rPr>
          <w:color w:val="000000"/>
          <w:w w:val="105"/>
          <w:sz w:val="24"/>
          <w:szCs w:val="24"/>
        </w:rPr>
        <w:t>į</w:t>
      </w:r>
      <w:r w:rsidR="006A117F" w:rsidRPr="00A40DCE">
        <w:rPr>
          <w:color w:val="000000"/>
          <w:w w:val="105"/>
          <w:sz w:val="24"/>
          <w:szCs w:val="24"/>
        </w:rPr>
        <w:t xml:space="preserve"> kriterij</w:t>
      </w:r>
      <w:r w:rsidR="001603E1">
        <w:rPr>
          <w:color w:val="000000"/>
          <w:w w:val="105"/>
          <w:sz w:val="24"/>
          <w:szCs w:val="24"/>
        </w:rPr>
        <w:t>ų</w:t>
      </w:r>
      <w:r w:rsidR="006A117F" w:rsidRPr="00A40DCE">
        <w:rPr>
          <w:color w:val="000000"/>
          <w:w w:val="105"/>
          <w:sz w:val="24"/>
          <w:szCs w:val="24"/>
        </w:rPr>
        <w:t xml:space="preserve"> (</w:t>
      </w:r>
      <w:r w:rsidR="00923EB8" w:rsidRPr="00A40DCE">
        <w:t>V</w:t>
      </w:r>
      <w:r w:rsidR="008C1FF2">
        <w:rPr>
          <w:vertAlign w:val="subscript"/>
        </w:rPr>
        <w:t>SA</w:t>
      </w:r>
      <w:r w:rsidR="006A117F" w:rsidRPr="00A40DCE">
        <w:rPr>
          <w:color w:val="000000"/>
          <w:sz w:val="24"/>
          <w:szCs w:val="24"/>
        </w:rPr>
        <w:t>)</w:t>
      </w:r>
      <w:r w:rsidR="001603E1">
        <w:rPr>
          <w:color w:val="000000"/>
          <w:sz w:val="24"/>
          <w:szCs w:val="24"/>
        </w:rPr>
        <w:t xml:space="preserve">, </w:t>
      </w:r>
      <w:r w:rsidR="006A117F" w:rsidRPr="00A40DCE">
        <w:rPr>
          <w:color w:val="000000"/>
          <w:w w:val="105"/>
          <w:sz w:val="24"/>
          <w:szCs w:val="24"/>
        </w:rPr>
        <w:t>kuri</w:t>
      </w:r>
      <w:r w:rsidR="001603E1">
        <w:rPr>
          <w:color w:val="000000"/>
          <w:w w:val="105"/>
          <w:sz w:val="24"/>
          <w:szCs w:val="24"/>
        </w:rPr>
        <w:t>s</w:t>
      </w:r>
      <w:r w:rsidR="006A117F" w:rsidRPr="00A40DCE">
        <w:rPr>
          <w:color w:val="000000"/>
          <w:w w:val="105"/>
          <w:sz w:val="24"/>
          <w:szCs w:val="24"/>
        </w:rPr>
        <w:t xml:space="preserve"> išreikšt</w:t>
      </w:r>
      <w:r w:rsidR="001603E1">
        <w:rPr>
          <w:color w:val="000000"/>
          <w:w w:val="105"/>
          <w:sz w:val="24"/>
          <w:szCs w:val="24"/>
        </w:rPr>
        <w:t>as</w:t>
      </w:r>
      <w:r w:rsidR="006A117F" w:rsidRPr="00A40DCE">
        <w:rPr>
          <w:color w:val="000000"/>
          <w:w w:val="105"/>
          <w:sz w:val="24"/>
          <w:szCs w:val="24"/>
        </w:rPr>
        <w:t xml:space="preserve"> pinigine verte eurais</w:t>
      </w:r>
      <w:r w:rsidR="006A117F" w:rsidRPr="00A40DCE">
        <w:rPr>
          <w:sz w:val="24"/>
          <w:szCs w:val="24"/>
        </w:rPr>
        <w:t>. Laimėjusiu bus pripažintas tas pasiūlymas, kurio ekonomiškai naudingiausio pasiūlymo reikšmė bus mažiausia (jei tiekėjas neatitiks pašalinimo pagrindų ir atitiks kvalifikacijos reikalavimus).</w:t>
      </w:r>
    </w:p>
    <w:p w14:paraId="5A87E534" w14:textId="2EC264B1" w:rsidR="006A117F" w:rsidRPr="00A40DCE" w:rsidRDefault="006A117F" w:rsidP="006A117F">
      <w:pPr>
        <w:pStyle w:val="Sraopastraipa"/>
        <w:widowControl w:val="0"/>
        <w:numPr>
          <w:ilvl w:val="0"/>
          <w:numId w:val="14"/>
        </w:numPr>
        <w:tabs>
          <w:tab w:val="left" w:pos="1134"/>
        </w:tabs>
        <w:ind w:left="0" w:firstLine="709"/>
        <w:jc w:val="both"/>
        <w:rPr>
          <w:sz w:val="24"/>
          <w:szCs w:val="24"/>
        </w:rPr>
      </w:pPr>
      <w:r w:rsidRPr="00A40DCE">
        <w:rPr>
          <w:bCs/>
          <w:sz w:val="24"/>
          <w:szCs w:val="24"/>
        </w:rPr>
        <w:t>Ekonominio naudingumo vertinimo kriterijai  ir paaiškinimai:</w:t>
      </w:r>
    </w:p>
    <w:tbl>
      <w:tblPr>
        <w:tblStyle w:val="Lentelstinklelis"/>
        <w:tblW w:w="0" w:type="auto"/>
        <w:tblInd w:w="284" w:type="dxa"/>
        <w:tblLook w:val="04A0" w:firstRow="1" w:lastRow="0" w:firstColumn="1" w:lastColumn="0" w:noHBand="0" w:noVBand="1"/>
      </w:tblPr>
      <w:tblGrid>
        <w:gridCol w:w="2074"/>
        <w:gridCol w:w="7270"/>
      </w:tblGrid>
      <w:tr w:rsidR="002571E3" w:rsidRPr="00A40DCE" w14:paraId="512E1AD6" w14:textId="77777777" w:rsidTr="00062E43">
        <w:tc>
          <w:tcPr>
            <w:tcW w:w="9678" w:type="dxa"/>
            <w:gridSpan w:val="2"/>
            <w:shd w:val="clear" w:color="auto" w:fill="95B3D7" w:themeFill="accent1" w:themeFillTint="99"/>
          </w:tcPr>
          <w:p w14:paraId="4E84A155" w14:textId="77777777" w:rsidR="002571E3" w:rsidRPr="00A40DCE" w:rsidRDefault="002571E3" w:rsidP="00062E43">
            <w:pPr>
              <w:pStyle w:val="Betarp"/>
              <w:jc w:val="center"/>
              <w:rPr>
                <w:b/>
                <w:bCs/>
                <w:color w:val="000000" w:themeColor="text1"/>
              </w:rPr>
            </w:pPr>
            <w:r w:rsidRPr="00A40DCE">
              <w:t>EKONOMINIO NAUDINGUMO SKAIČIAVIMO FORMULĖ</w:t>
            </w:r>
          </w:p>
        </w:tc>
      </w:tr>
      <w:tr w:rsidR="002571E3" w:rsidRPr="00A40DCE" w14:paraId="51FA2BF4" w14:textId="77777777" w:rsidTr="00062E43">
        <w:tc>
          <w:tcPr>
            <w:tcW w:w="9678" w:type="dxa"/>
            <w:gridSpan w:val="2"/>
            <w:shd w:val="clear" w:color="auto" w:fill="95B3D7" w:themeFill="accent1" w:themeFillTint="99"/>
          </w:tcPr>
          <w:p w14:paraId="70C85F3A" w14:textId="77777777" w:rsidR="002571E3" w:rsidRPr="0087621D" w:rsidRDefault="002571E3" w:rsidP="00062E43">
            <w:pPr>
              <w:pStyle w:val="Betarp"/>
              <w:jc w:val="center"/>
              <w:rPr>
                <w:b/>
                <w:bCs/>
                <w:color w:val="000000" w:themeColor="text1"/>
                <w:sz w:val="24"/>
                <w:szCs w:val="24"/>
              </w:rPr>
            </w:pPr>
            <w:bookmarkStart w:id="54" w:name="_Hlk220263909"/>
            <w:proofErr w:type="spellStart"/>
            <w:r w:rsidRPr="0087621D">
              <w:rPr>
                <w:sz w:val="24"/>
                <w:szCs w:val="24"/>
              </w:rPr>
              <w:t>EN</w:t>
            </w:r>
            <w:r w:rsidRPr="0087621D">
              <w:rPr>
                <w:sz w:val="24"/>
                <w:szCs w:val="24"/>
                <w:vertAlign w:val="subscript"/>
              </w:rPr>
              <w:t>tiekėjo</w:t>
            </w:r>
            <w:bookmarkEnd w:id="54"/>
            <w:proofErr w:type="spellEnd"/>
            <w:r w:rsidRPr="0087621D">
              <w:rPr>
                <w:sz w:val="24"/>
                <w:szCs w:val="24"/>
              </w:rPr>
              <w:t xml:space="preserve"> = </w:t>
            </w:r>
            <w:bookmarkStart w:id="55" w:name="_Hlk220263853"/>
            <w:proofErr w:type="spellStart"/>
            <w:r w:rsidRPr="0087621D">
              <w:rPr>
                <w:sz w:val="24"/>
                <w:szCs w:val="24"/>
              </w:rPr>
              <w:t>Kaina</w:t>
            </w:r>
            <w:r w:rsidRPr="0087621D">
              <w:rPr>
                <w:sz w:val="24"/>
                <w:szCs w:val="24"/>
                <w:vertAlign w:val="subscript"/>
              </w:rPr>
              <w:t>tiekėjo</w:t>
            </w:r>
            <w:bookmarkEnd w:id="55"/>
            <w:proofErr w:type="spellEnd"/>
            <w:r w:rsidRPr="0087621D">
              <w:rPr>
                <w:sz w:val="24"/>
                <w:szCs w:val="24"/>
              </w:rPr>
              <w:t xml:space="preserve"> – V</w:t>
            </w:r>
            <w:r w:rsidRPr="0087621D">
              <w:rPr>
                <w:sz w:val="24"/>
                <w:szCs w:val="24"/>
                <w:vertAlign w:val="subscript"/>
              </w:rPr>
              <w:t>SA</w:t>
            </w:r>
          </w:p>
        </w:tc>
      </w:tr>
      <w:tr w:rsidR="002571E3" w:rsidRPr="0077142B" w14:paraId="1A1866E4" w14:textId="77777777" w:rsidTr="00062E43">
        <w:tc>
          <w:tcPr>
            <w:tcW w:w="2100" w:type="dxa"/>
          </w:tcPr>
          <w:p w14:paraId="05752176" w14:textId="77777777" w:rsidR="002571E3" w:rsidRPr="0087621D" w:rsidRDefault="002571E3" w:rsidP="00062E43">
            <w:pPr>
              <w:pStyle w:val="Betarp"/>
              <w:jc w:val="center"/>
              <w:rPr>
                <w:b/>
                <w:bCs/>
                <w:color w:val="000000" w:themeColor="text1"/>
                <w:sz w:val="24"/>
                <w:szCs w:val="24"/>
              </w:rPr>
            </w:pPr>
            <w:r w:rsidRPr="0087621D">
              <w:rPr>
                <w:b/>
                <w:bCs/>
                <w:color w:val="000000" w:themeColor="text1"/>
                <w:sz w:val="24"/>
                <w:szCs w:val="24"/>
              </w:rPr>
              <w:t>Paaiškinimas</w:t>
            </w:r>
          </w:p>
        </w:tc>
        <w:tc>
          <w:tcPr>
            <w:tcW w:w="7578" w:type="dxa"/>
          </w:tcPr>
          <w:p w14:paraId="79915BF8" w14:textId="77777777" w:rsidR="002571E3" w:rsidRPr="0087621D" w:rsidRDefault="002571E3" w:rsidP="00062E43">
            <w:pPr>
              <w:pStyle w:val="Betarp"/>
              <w:jc w:val="both"/>
              <w:rPr>
                <w:sz w:val="24"/>
                <w:szCs w:val="24"/>
              </w:rPr>
            </w:pPr>
            <w:r w:rsidRPr="0087621D">
              <w:rPr>
                <w:sz w:val="24"/>
                <w:szCs w:val="24"/>
              </w:rPr>
              <w:t>• Kiekvieno pasiūlymo ekonominis naudingumas (</w:t>
            </w:r>
            <w:proofErr w:type="spellStart"/>
            <w:r w:rsidRPr="0087621D">
              <w:rPr>
                <w:sz w:val="24"/>
                <w:szCs w:val="24"/>
              </w:rPr>
              <w:t>EN</w:t>
            </w:r>
            <w:r w:rsidRPr="0087621D">
              <w:rPr>
                <w:sz w:val="24"/>
                <w:szCs w:val="24"/>
                <w:vertAlign w:val="subscript"/>
              </w:rPr>
              <w:t>tiekėjo</w:t>
            </w:r>
            <w:proofErr w:type="spellEnd"/>
            <w:r w:rsidRPr="0087621D">
              <w:rPr>
                <w:sz w:val="24"/>
                <w:szCs w:val="24"/>
              </w:rPr>
              <w:t xml:space="preserve">) skaičiuojamas atskirai, tarpusavyje tiekėjų pasiūlymai nelyginami. </w:t>
            </w:r>
          </w:p>
          <w:p w14:paraId="58822A76" w14:textId="77777777" w:rsidR="002571E3" w:rsidRPr="0087621D" w:rsidRDefault="002571E3" w:rsidP="00062E43">
            <w:pPr>
              <w:pStyle w:val="Betarp"/>
              <w:jc w:val="both"/>
              <w:rPr>
                <w:sz w:val="24"/>
                <w:szCs w:val="24"/>
              </w:rPr>
            </w:pPr>
            <w:r w:rsidRPr="0087621D">
              <w:rPr>
                <w:sz w:val="24"/>
                <w:szCs w:val="24"/>
              </w:rPr>
              <w:t xml:space="preserve">• Skaičiavimuose naudojamos tik reikšmės iš vertinamo pasiūlymo piniginės reikšmės eurais. </w:t>
            </w:r>
          </w:p>
          <w:p w14:paraId="14A3C3F7" w14:textId="77777777" w:rsidR="002571E3" w:rsidRPr="0087621D" w:rsidRDefault="002571E3" w:rsidP="00062E43">
            <w:pPr>
              <w:pStyle w:val="Betarp"/>
              <w:jc w:val="both"/>
              <w:rPr>
                <w:sz w:val="24"/>
                <w:szCs w:val="24"/>
              </w:rPr>
            </w:pPr>
            <w:r w:rsidRPr="0087621D">
              <w:rPr>
                <w:sz w:val="24"/>
                <w:szCs w:val="24"/>
              </w:rPr>
              <w:t xml:space="preserve">• Ekonomiškai naudingiausiu pasiūlymu laikomas tas pasiūlymas, kurio </w:t>
            </w:r>
            <w:proofErr w:type="spellStart"/>
            <w:r w:rsidRPr="0087621D">
              <w:rPr>
                <w:sz w:val="24"/>
                <w:szCs w:val="24"/>
              </w:rPr>
              <w:t>EN</w:t>
            </w:r>
            <w:r w:rsidRPr="0087621D">
              <w:rPr>
                <w:sz w:val="24"/>
                <w:szCs w:val="24"/>
                <w:vertAlign w:val="subscript"/>
              </w:rPr>
              <w:t>tiekėjo</w:t>
            </w:r>
            <w:proofErr w:type="spellEnd"/>
            <w:r w:rsidRPr="0087621D">
              <w:rPr>
                <w:sz w:val="24"/>
                <w:szCs w:val="24"/>
              </w:rPr>
              <w:t xml:space="preserve"> reikšmė yra mažiausia. </w:t>
            </w:r>
          </w:p>
          <w:p w14:paraId="69A19F10" w14:textId="77777777" w:rsidR="002571E3" w:rsidRPr="0087621D" w:rsidRDefault="002571E3" w:rsidP="00062E43">
            <w:pPr>
              <w:pStyle w:val="Betarp"/>
              <w:jc w:val="both"/>
              <w:rPr>
                <w:sz w:val="24"/>
                <w:szCs w:val="24"/>
              </w:rPr>
            </w:pPr>
            <w:r w:rsidRPr="0087621D">
              <w:rPr>
                <w:sz w:val="24"/>
                <w:szCs w:val="24"/>
              </w:rPr>
              <w:t xml:space="preserve">• Pasiūlymų eilė sudaroma ekonominio naudingumo didėjimo tvarka, t. y. kriterijų reikšmingumo mažėjimo tvarka. </w:t>
            </w:r>
          </w:p>
          <w:p w14:paraId="78601BD3" w14:textId="77777777" w:rsidR="002571E3" w:rsidRPr="0087621D" w:rsidRDefault="002571E3" w:rsidP="00062E43">
            <w:pPr>
              <w:pStyle w:val="Betarp"/>
              <w:jc w:val="both"/>
              <w:rPr>
                <w:b/>
                <w:bCs/>
                <w:color w:val="000000" w:themeColor="text1"/>
                <w:sz w:val="24"/>
                <w:szCs w:val="24"/>
              </w:rPr>
            </w:pPr>
            <w:r w:rsidRPr="0087621D">
              <w:rPr>
                <w:sz w:val="24"/>
                <w:szCs w:val="24"/>
              </w:rPr>
              <w:lastRenderedPageBreak/>
              <w:t>• Piniginė vertė bus skaičiuojama dviejų skaitmenų po kablelio tikslumu.</w:t>
            </w:r>
          </w:p>
        </w:tc>
      </w:tr>
      <w:tr w:rsidR="002571E3" w:rsidRPr="00A40DCE" w14:paraId="09F3C4BD" w14:textId="77777777" w:rsidTr="00062E43">
        <w:tc>
          <w:tcPr>
            <w:tcW w:w="9678" w:type="dxa"/>
            <w:gridSpan w:val="2"/>
            <w:shd w:val="clear" w:color="auto" w:fill="DBE5F1" w:themeFill="accent1" w:themeFillTint="33"/>
          </w:tcPr>
          <w:p w14:paraId="352FE869" w14:textId="77777777" w:rsidR="002571E3" w:rsidRPr="0087621D" w:rsidRDefault="002571E3" w:rsidP="00062E43">
            <w:pPr>
              <w:pStyle w:val="Betarp"/>
              <w:rPr>
                <w:b/>
                <w:bCs/>
                <w:color w:val="000000" w:themeColor="text1"/>
                <w:sz w:val="24"/>
                <w:szCs w:val="24"/>
              </w:rPr>
            </w:pPr>
            <w:r w:rsidRPr="0087621D">
              <w:rPr>
                <w:b/>
                <w:bCs/>
                <w:color w:val="000000" w:themeColor="text1"/>
                <w:sz w:val="24"/>
                <w:szCs w:val="24"/>
              </w:rPr>
              <w:lastRenderedPageBreak/>
              <w:t>1. KRITERIJUS: KAINA</w:t>
            </w:r>
          </w:p>
        </w:tc>
      </w:tr>
      <w:tr w:rsidR="002571E3" w:rsidRPr="00A40DCE" w14:paraId="7C9BDD30" w14:textId="77777777" w:rsidTr="00062E43">
        <w:tc>
          <w:tcPr>
            <w:tcW w:w="2100" w:type="dxa"/>
          </w:tcPr>
          <w:p w14:paraId="67CF29CD" w14:textId="77777777" w:rsidR="002571E3" w:rsidRPr="0087621D" w:rsidRDefault="002571E3" w:rsidP="00062E43">
            <w:pPr>
              <w:pStyle w:val="Betarp"/>
              <w:jc w:val="center"/>
              <w:rPr>
                <w:b/>
                <w:bCs/>
                <w:color w:val="000000" w:themeColor="text1"/>
                <w:sz w:val="24"/>
                <w:szCs w:val="24"/>
              </w:rPr>
            </w:pPr>
            <w:r w:rsidRPr="0087621D">
              <w:rPr>
                <w:b/>
                <w:bCs/>
                <w:color w:val="000000" w:themeColor="text1"/>
                <w:sz w:val="24"/>
                <w:szCs w:val="24"/>
              </w:rPr>
              <w:t>Žymuo formulėje</w:t>
            </w:r>
          </w:p>
        </w:tc>
        <w:tc>
          <w:tcPr>
            <w:tcW w:w="7578" w:type="dxa"/>
          </w:tcPr>
          <w:p w14:paraId="11837E95" w14:textId="77777777" w:rsidR="002571E3" w:rsidRPr="0087621D" w:rsidRDefault="002571E3" w:rsidP="00062E43">
            <w:pPr>
              <w:pStyle w:val="Betarp"/>
              <w:rPr>
                <w:b/>
                <w:bCs/>
                <w:color w:val="000000" w:themeColor="text1"/>
                <w:sz w:val="24"/>
                <w:szCs w:val="24"/>
              </w:rPr>
            </w:pPr>
            <w:proofErr w:type="spellStart"/>
            <w:r w:rsidRPr="0087621D">
              <w:rPr>
                <w:sz w:val="24"/>
                <w:szCs w:val="24"/>
              </w:rPr>
              <w:t>Kaina</w:t>
            </w:r>
            <w:r w:rsidRPr="0087621D">
              <w:rPr>
                <w:sz w:val="24"/>
                <w:szCs w:val="24"/>
                <w:vertAlign w:val="subscript"/>
              </w:rPr>
              <w:t>tiekėjo</w:t>
            </w:r>
            <w:proofErr w:type="spellEnd"/>
          </w:p>
        </w:tc>
      </w:tr>
      <w:tr w:rsidR="002571E3" w:rsidRPr="0077142B" w14:paraId="535C6EC6" w14:textId="77777777" w:rsidTr="00062E43">
        <w:tc>
          <w:tcPr>
            <w:tcW w:w="2100" w:type="dxa"/>
          </w:tcPr>
          <w:p w14:paraId="02816A16" w14:textId="77777777" w:rsidR="002571E3" w:rsidRPr="0087621D" w:rsidRDefault="002571E3" w:rsidP="00062E43">
            <w:pPr>
              <w:pStyle w:val="Betarp"/>
              <w:jc w:val="center"/>
              <w:rPr>
                <w:b/>
                <w:bCs/>
                <w:color w:val="000000" w:themeColor="text1"/>
                <w:sz w:val="24"/>
                <w:szCs w:val="24"/>
              </w:rPr>
            </w:pPr>
            <w:r w:rsidRPr="0087621D">
              <w:rPr>
                <w:b/>
                <w:bCs/>
                <w:color w:val="000000" w:themeColor="text1"/>
                <w:sz w:val="24"/>
                <w:szCs w:val="24"/>
              </w:rPr>
              <w:t>Paaiškinimas</w:t>
            </w:r>
          </w:p>
        </w:tc>
        <w:tc>
          <w:tcPr>
            <w:tcW w:w="7578" w:type="dxa"/>
          </w:tcPr>
          <w:p w14:paraId="39CF73FB" w14:textId="77777777" w:rsidR="002571E3" w:rsidRPr="0087621D" w:rsidRDefault="002571E3" w:rsidP="00062E43">
            <w:pPr>
              <w:pStyle w:val="Betarp"/>
              <w:ind w:left="34"/>
              <w:jc w:val="both"/>
              <w:rPr>
                <w:sz w:val="24"/>
                <w:szCs w:val="24"/>
              </w:rPr>
            </w:pPr>
            <w:r w:rsidRPr="0087621D">
              <w:rPr>
                <w:sz w:val="24"/>
                <w:szCs w:val="24"/>
              </w:rPr>
              <w:t xml:space="preserve">• Pasiūlymų vertinimo tikslais yra naudojama ta </w:t>
            </w:r>
            <w:proofErr w:type="spellStart"/>
            <w:r w:rsidRPr="0087621D">
              <w:rPr>
                <w:sz w:val="24"/>
                <w:szCs w:val="24"/>
              </w:rPr>
              <w:t>Kaina</w:t>
            </w:r>
            <w:r w:rsidRPr="0087621D">
              <w:rPr>
                <w:sz w:val="24"/>
                <w:szCs w:val="24"/>
                <w:vertAlign w:val="subscript"/>
              </w:rPr>
              <w:t>tiekėjo</w:t>
            </w:r>
            <w:proofErr w:type="spellEnd"/>
            <w:r w:rsidRPr="0087621D">
              <w:rPr>
                <w:sz w:val="24"/>
                <w:szCs w:val="24"/>
              </w:rPr>
              <w:t xml:space="preserve">, kuri atitinka galutinę lėšų sumą, kurią pirkimo vykdytojas išleistų pirkime, įskaitant ir dėl sutarties sudarymo su pirkimo laimėtoju jo paties įgyjamas mokestines prievoles (ar teises) t. y. skaičiavime naudojama tiekėjo bendra pasiūlymo kaina eurais su PVM. </w:t>
            </w:r>
          </w:p>
          <w:p w14:paraId="66A1418B" w14:textId="77777777" w:rsidR="002571E3" w:rsidRPr="00515529" w:rsidRDefault="002571E3" w:rsidP="00062E43">
            <w:pPr>
              <w:widowControl w:val="0"/>
              <w:tabs>
                <w:tab w:val="left" w:pos="1134"/>
              </w:tabs>
              <w:contextualSpacing/>
              <w:jc w:val="both"/>
            </w:pPr>
            <w:r w:rsidRPr="00515529">
              <w:t>• Piniginė vertė bus skaičiuojama dviejų skaitmenų po kablelio tikslumu.</w:t>
            </w:r>
          </w:p>
        </w:tc>
      </w:tr>
      <w:tr w:rsidR="002571E3" w:rsidRPr="00A40DCE" w14:paraId="102DD7AF" w14:textId="77777777" w:rsidTr="00062E43">
        <w:tc>
          <w:tcPr>
            <w:tcW w:w="9678" w:type="dxa"/>
            <w:gridSpan w:val="2"/>
            <w:shd w:val="clear" w:color="auto" w:fill="DBE5F1" w:themeFill="accent1" w:themeFillTint="33"/>
          </w:tcPr>
          <w:p w14:paraId="1C1296BF" w14:textId="77777777" w:rsidR="002571E3" w:rsidRPr="0087621D" w:rsidRDefault="002571E3" w:rsidP="00062E43">
            <w:pPr>
              <w:pStyle w:val="Betarp"/>
              <w:tabs>
                <w:tab w:val="left" w:pos="176"/>
              </w:tabs>
              <w:ind w:left="34"/>
              <w:jc w:val="both"/>
              <w:rPr>
                <w:b/>
                <w:bCs/>
                <w:sz w:val="24"/>
                <w:szCs w:val="24"/>
              </w:rPr>
            </w:pPr>
            <w:r w:rsidRPr="0087621D">
              <w:rPr>
                <w:b/>
                <w:bCs/>
                <w:sz w:val="24"/>
                <w:szCs w:val="24"/>
              </w:rPr>
              <w:t>2. KRITERIJUS: SAVIKONTROLĖS AUDITŲ DAŽNUMAS</w:t>
            </w:r>
          </w:p>
        </w:tc>
      </w:tr>
      <w:tr w:rsidR="002571E3" w:rsidRPr="00A40DCE" w14:paraId="20867A5F" w14:textId="77777777" w:rsidTr="00062E43">
        <w:tc>
          <w:tcPr>
            <w:tcW w:w="2100" w:type="dxa"/>
          </w:tcPr>
          <w:p w14:paraId="49B81430" w14:textId="77777777" w:rsidR="002571E3" w:rsidRPr="0087621D" w:rsidRDefault="002571E3" w:rsidP="00062E43">
            <w:pPr>
              <w:pStyle w:val="Betarp"/>
              <w:spacing w:after="240"/>
              <w:jc w:val="center"/>
              <w:rPr>
                <w:b/>
                <w:bCs/>
                <w:color w:val="000000" w:themeColor="text1"/>
                <w:sz w:val="24"/>
                <w:szCs w:val="24"/>
              </w:rPr>
            </w:pPr>
            <w:r w:rsidRPr="0087621D">
              <w:rPr>
                <w:b/>
                <w:bCs/>
                <w:color w:val="000000" w:themeColor="text1"/>
                <w:sz w:val="24"/>
                <w:szCs w:val="24"/>
              </w:rPr>
              <w:t>Žymuo formulėje</w:t>
            </w:r>
          </w:p>
        </w:tc>
        <w:tc>
          <w:tcPr>
            <w:tcW w:w="7578" w:type="dxa"/>
          </w:tcPr>
          <w:p w14:paraId="35EB5772" w14:textId="77777777" w:rsidR="002571E3" w:rsidRPr="0087621D" w:rsidRDefault="002571E3" w:rsidP="00062E43">
            <w:pPr>
              <w:pStyle w:val="Betarp"/>
              <w:tabs>
                <w:tab w:val="left" w:pos="176"/>
              </w:tabs>
              <w:spacing w:after="240"/>
              <w:jc w:val="both"/>
              <w:rPr>
                <w:sz w:val="24"/>
                <w:szCs w:val="24"/>
              </w:rPr>
            </w:pPr>
            <w:r w:rsidRPr="0087621D">
              <w:rPr>
                <w:sz w:val="24"/>
                <w:szCs w:val="24"/>
              </w:rPr>
              <w:t>V</w:t>
            </w:r>
            <w:r w:rsidRPr="0087621D">
              <w:rPr>
                <w:sz w:val="24"/>
                <w:szCs w:val="24"/>
                <w:vertAlign w:val="subscript"/>
              </w:rPr>
              <w:t>SA</w:t>
            </w:r>
          </w:p>
        </w:tc>
      </w:tr>
      <w:tr w:rsidR="002571E3" w:rsidRPr="0077142B" w14:paraId="6A28600A" w14:textId="77777777" w:rsidTr="00062E43">
        <w:tc>
          <w:tcPr>
            <w:tcW w:w="2100" w:type="dxa"/>
          </w:tcPr>
          <w:p w14:paraId="62114CB3" w14:textId="77777777" w:rsidR="002571E3" w:rsidRPr="0087621D" w:rsidRDefault="002571E3" w:rsidP="00062E43">
            <w:pPr>
              <w:pStyle w:val="Betarp"/>
              <w:spacing w:after="240"/>
              <w:jc w:val="center"/>
              <w:rPr>
                <w:b/>
                <w:bCs/>
                <w:color w:val="000000" w:themeColor="text1"/>
                <w:sz w:val="24"/>
                <w:szCs w:val="24"/>
              </w:rPr>
            </w:pPr>
            <w:r w:rsidRPr="0087621D">
              <w:rPr>
                <w:sz w:val="24"/>
                <w:szCs w:val="24"/>
              </w:rPr>
              <w:t>Kriterijaus reikšmės apskaičiavimo formulė</w:t>
            </w:r>
          </w:p>
        </w:tc>
        <w:tc>
          <w:tcPr>
            <w:tcW w:w="7578" w:type="dxa"/>
          </w:tcPr>
          <w:p w14:paraId="4CB86617" w14:textId="77777777" w:rsidR="002571E3" w:rsidRPr="0087621D" w:rsidRDefault="002571E3" w:rsidP="00062E43">
            <w:pPr>
              <w:pStyle w:val="Betarp"/>
              <w:tabs>
                <w:tab w:val="left" w:pos="176"/>
              </w:tabs>
              <w:jc w:val="both"/>
              <w:rPr>
                <w:sz w:val="24"/>
                <w:szCs w:val="24"/>
              </w:rPr>
            </w:pPr>
            <w:r w:rsidRPr="0087621D">
              <w:rPr>
                <w:sz w:val="24"/>
                <w:szCs w:val="24"/>
              </w:rPr>
              <w:t>V</w:t>
            </w:r>
            <w:r w:rsidRPr="0087621D">
              <w:rPr>
                <w:sz w:val="24"/>
                <w:szCs w:val="24"/>
                <w:vertAlign w:val="subscript"/>
              </w:rPr>
              <w:t xml:space="preserve">SA </w:t>
            </w:r>
            <w:r w:rsidRPr="0087621D">
              <w:rPr>
                <w:sz w:val="24"/>
                <w:szCs w:val="24"/>
              </w:rPr>
              <w:t xml:space="preserve">- tai piniginė vertė eurais, kuri bus skaičiuojama tiesiogiai už šias reikšmes: </w:t>
            </w:r>
          </w:p>
          <w:p w14:paraId="59314BE2" w14:textId="1DBC0330" w:rsidR="002571E3" w:rsidRPr="004348FF" w:rsidRDefault="002571E3" w:rsidP="00062E43">
            <w:pPr>
              <w:jc w:val="both"/>
            </w:pPr>
            <w:r w:rsidRPr="004348FF">
              <w:t>-V</w:t>
            </w:r>
            <w:r w:rsidRPr="004348FF">
              <w:rPr>
                <w:vertAlign w:val="subscript"/>
              </w:rPr>
              <w:t>SA</w:t>
            </w:r>
            <w:r w:rsidRPr="004348FF">
              <w:t xml:space="preserve"> – 0 eurų, jei Tiekėjas  B rizikos kategorijos patalpose savikontrolės auditus vykdys kartą per savaitę;</w:t>
            </w:r>
          </w:p>
          <w:p w14:paraId="5338FA89" w14:textId="40E05672" w:rsidR="002571E3" w:rsidRPr="004348FF" w:rsidRDefault="002571E3" w:rsidP="00062E43">
            <w:pPr>
              <w:jc w:val="both"/>
            </w:pPr>
            <w:r w:rsidRPr="004348FF">
              <w:t>-V</w:t>
            </w:r>
            <w:r w:rsidRPr="004348FF">
              <w:rPr>
                <w:vertAlign w:val="subscript"/>
              </w:rPr>
              <w:t>SA</w:t>
            </w:r>
            <w:r w:rsidRPr="004348FF">
              <w:t xml:space="preserve"> – </w:t>
            </w:r>
            <w:r>
              <w:t xml:space="preserve">2000 </w:t>
            </w:r>
            <w:r w:rsidRPr="004348FF">
              <w:t>eurų, jei Tiekėjas  B rizikos kategorijos patalpose savikontrolės auditus vykdys kas antrą dieną;</w:t>
            </w:r>
            <w:r>
              <w:t xml:space="preserve"> </w:t>
            </w:r>
          </w:p>
          <w:p w14:paraId="5BE137D9" w14:textId="563FD234" w:rsidR="002571E3" w:rsidRPr="004348FF" w:rsidRDefault="002571E3" w:rsidP="00062E43">
            <w:pPr>
              <w:jc w:val="both"/>
            </w:pPr>
            <w:r w:rsidRPr="004348FF">
              <w:t>-V</w:t>
            </w:r>
            <w:r w:rsidRPr="004348FF">
              <w:rPr>
                <w:vertAlign w:val="subscript"/>
              </w:rPr>
              <w:t>SA</w:t>
            </w:r>
            <w:r w:rsidRPr="004348FF">
              <w:t xml:space="preserve"> –</w:t>
            </w:r>
            <w:r>
              <w:t xml:space="preserve">5000 </w:t>
            </w:r>
            <w:r w:rsidRPr="004348FF">
              <w:t>eurų, jei Tiekėjas  B rizikos kategorijos patalpose savikontrolės auditus vykdys kasdien.</w:t>
            </w:r>
          </w:p>
        </w:tc>
      </w:tr>
      <w:tr w:rsidR="002571E3" w:rsidRPr="0077142B" w14:paraId="6F6D8049" w14:textId="77777777" w:rsidTr="00062E43">
        <w:tc>
          <w:tcPr>
            <w:tcW w:w="2100" w:type="dxa"/>
          </w:tcPr>
          <w:p w14:paraId="29F9422A" w14:textId="77777777" w:rsidR="002571E3" w:rsidRPr="0087621D" w:rsidRDefault="002571E3" w:rsidP="00062E43">
            <w:pPr>
              <w:pStyle w:val="Betarp"/>
              <w:jc w:val="center"/>
              <w:rPr>
                <w:b/>
                <w:bCs/>
                <w:color w:val="000000" w:themeColor="text1"/>
                <w:sz w:val="24"/>
                <w:szCs w:val="24"/>
              </w:rPr>
            </w:pPr>
            <w:r w:rsidRPr="0087621D">
              <w:rPr>
                <w:b/>
                <w:bCs/>
                <w:color w:val="000000" w:themeColor="text1"/>
                <w:sz w:val="24"/>
                <w:szCs w:val="24"/>
              </w:rPr>
              <w:t>Paaiškinimas</w:t>
            </w:r>
          </w:p>
        </w:tc>
        <w:tc>
          <w:tcPr>
            <w:tcW w:w="7578" w:type="dxa"/>
          </w:tcPr>
          <w:p w14:paraId="5A6C19A0" w14:textId="04072B10" w:rsidR="002571E3" w:rsidRPr="0087621D" w:rsidRDefault="00453BE6" w:rsidP="00062E43">
            <w:pPr>
              <w:pStyle w:val="Betarp"/>
              <w:tabs>
                <w:tab w:val="left" w:pos="176"/>
              </w:tabs>
              <w:jc w:val="both"/>
              <w:rPr>
                <w:rStyle w:val="ng-star-inserted"/>
                <w:rFonts w:eastAsia="Calibri"/>
                <w:color w:val="303030"/>
                <w:sz w:val="24"/>
                <w:szCs w:val="24"/>
                <w:shd w:val="clear" w:color="auto" w:fill="FFFFFF"/>
              </w:rPr>
            </w:pPr>
            <w:r>
              <w:rPr>
                <w:sz w:val="24"/>
                <w:szCs w:val="24"/>
                <w:u w:val="single"/>
              </w:rPr>
              <w:t>Konkurso sąlygų 1 priede</w:t>
            </w:r>
            <w:r w:rsidR="002571E3" w:rsidRPr="0087621D">
              <w:rPr>
                <w:sz w:val="24"/>
                <w:szCs w:val="24"/>
                <w:u w:val="single"/>
              </w:rPr>
              <w:t xml:space="preserve"> </w:t>
            </w:r>
            <w:r>
              <w:rPr>
                <w:sz w:val="24"/>
                <w:szCs w:val="24"/>
                <w:u w:val="single"/>
              </w:rPr>
              <w:t>T</w:t>
            </w:r>
            <w:r w:rsidR="002571E3" w:rsidRPr="0087621D">
              <w:rPr>
                <w:color w:val="303030"/>
                <w:sz w:val="24"/>
                <w:szCs w:val="24"/>
                <w:shd w:val="clear" w:color="auto" w:fill="FFFFFF"/>
              </w:rPr>
              <w:t>iekėj</w:t>
            </w:r>
            <w:r>
              <w:rPr>
                <w:color w:val="303030"/>
                <w:sz w:val="24"/>
                <w:szCs w:val="24"/>
                <w:shd w:val="clear" w:color="auto" w:fill="FFFFFF"/>
              </w:rPr>
              <w:t xml:space="preserve">as turi pateikti </w:t>
            </w:r>
            <w:r w:rsidR="002571E3" w:rsidRPr="0087621D">
              <w:rPr>
                <w:color w:val="303030"/>
                <w:sz w:val="24"/>
                <w:szCs w:val="24"/>
                <w:shd w:val="clear" w:color="auto" w:fill="FFFFFF"/>
              </w:rPr>
              <w:t>įsipareigojim</w:t>
            </w:r>
            <w:r>
              <w:rPr>
                <w:color w:val="303030"/>
                <w:sz w:val="24"/>
                <w:szCs w:val="24"/>
                <w:shd w:val="clear" w:color="auto" w:fill="FFFFFF"/>
              </w:rPr>
              <w:t>ą</w:t>
            </w:r>
            <w:r w:rsidR="002571E3" w:rsidRPr="0087621D">
              <w:rPr>
                <w:color w:val="303030"/>
                <w:sz w:val="24"/>
                <w:szCs w:val="24"/>
                <w:shd w:val="clear" w:color="auto" w:fill="FFFFFF"/>
              </w:rPr>
              <w:t>, kuriame T</w:t>
            </w:r>
            <w:r w:rsidR="002571E3" w:rsidRPr="0087621D">
              <w:rPr>
                <w:rStyle w:val="ng-star-inserted"/>
                <w:rFonts w:eastAsia="Calibri"/>
                <w:color w:val="303030"/>
                <w:sz w:val="24"/>
                <w:szCs w:val="24"/>
                <w:shd w:val="clear" w:color="auto" w:fill="FFFFFF"/>
              </w:rPr>
              <w:t xml:space="preserve">iekėjas deklaruoja, kad siūloma </w:t>
            </w:r>
            <w:r w:rsidR="002571E3" w:rsidRPr="0087621D">
              <w:rPr>
                <w:sz w:val="24"/>
                <w:szCs w:val="24"/>
              </w:rPr>
              <w:t>V</w:t>
            </w:r>
            <w:r w:rsidR="002571E3" w:rsidRPr="0087621D">
              <w:rPr>
                <w:sz w:val="24"/>
                <w:szCs w:val="24"/>
                <w:vertAlign w:val="subscript"/>
              </w:rPr>
              <w:t>SA</w:t>
            </w:r>
            <w:r w:rsidR="002571E3" w:rsidRPr="0087621D">
              <w:rPr>
                <w:rStyle w:val="ng-star-inserted"/>
                <w:rFonts w:eastAsia="Calibri"/>
                <w:color w:val="303030"/>
                <w:sz w:val="24"/>
                <w:szCs w:val="24"/>
                <w:shd w:val="clear" w:color="auto" w:fill="FFFFFF"/>
              </w:rPr>
              <w:t xml:space="preserve"> r</w:t>
            </w:r>
            <w:r w:rsidR="002571E3" w:rsidRPr="0087621D">
              <w:rPr>
                <w:rStyle w:val="ng-star-inserted"/>
                <w:rFonts w:eastAsia="Calibri"/>
                <w:sz w:val="24"/>
                <w:szCs w:val="24"/>
              </w:rPr>
              <w:t xml:space="preserve">eikšmė </w:t>
            </w:r>
            <w:r w:rsidR="00C4479B" w:rsidRPr="00C4479B">
              <w:rPr>
                <w:rStyle w:val="ng-star-inserted"/>
                <w:rFonts w:eastAsia="Calibri"/>
                <w:sz w:val="24"/>
                <w:szCs w:val="24"/>
              </w:rPr>
              <w:t xml:space="preserve">B rizikos kategorijos patalpose </w:t>
            </w:r>
            <w:r w:rsidR="002571E3" w:rsidRPr="0087621D">
              <w:rPr>
                <w:rStyle w:val="ng-star-inserted"/>
                <w:rFonts w:eastAsia="Calibri"/>
                <w:sz w:val="24"/>
                <w:szCs w:val="24"/>
              </w:rPr>
              <w:t>bus įgyvendinama visą Sutarties laikotarpį</w:t>
            </w:r>
            <w:r w:rsidR="002571E3">
              <w:rPr>
                <w:rStyle w:val="ng-star-inserted"/>
                <w:rFonts w:eastAsia="Calibri"/>
                <w:sz w:val="24"/>
                <w:szCs w:val="24"/>
              </w:rPr>
              <w:t xml:space="preserve"> </w:t>
            </w:r>
            <w:r>
              <w:rPr>
                <w:rStyle w:val="ng-star-inserted"/>
                <w:rFonts w:eastAsia="Calibri"/>
                <w:sz w:val="24"/>
                <w:szCs w:val="24"/>
              </w:rPr>
              <w:t>b</w:t>
            </w:r>
            <w:r>
              <w:rPr>
                <w:rStyle w:val="ng-star-inserted"/>
                <w:rFonts w:eastAsia="Calibri"/>
              </w:rPr>
              <w:t>ei</w:t>
            </w:r>
            <w:r w:rsidR="002571E3" w:rsidRPr="0087621D">
              <w:rPr>
                <w:rStyle w:val="ng-star-inserted"/>
                <w:rFonts w:eastAsia="Calibri"/>
                <w:sz w:val="24"/>
                <w:szCs w:val="24"/>
              </w:rPr>
              <w:t xml:space="preserve"> nurodoma</w:t>
            </w:r>
            <w:r>
              <w:rPr>
                <w:rStyle w:val="ng-star-inserted"/>
                <w:rFonts w:eastAsia="Calibri"/>
                <w:sz w:val="24"/>
                <w:szCs w:val="24"/>
              </w:rPr>
              <w:t>s</w:t>
            </w:r>
            <w:r w:rsidR="002571E3" w:rsidRPr="0087621D">
              <w:rPr>
                <w:rStyle w:val="ng-star-inserted"/>
                <w:rFonts w:eastAsia="Calibri"/>
                <w:sz w:val="24"/>
                <w:szCs w:val="24"/>
              </w:rPr>
              <w:t xml:space="preserve"> </w:t>
            </w:r>
            <w:r w:rsidR="002571E3" w:rsidRPr="0087621D">
              <w:rPr>
                <w:sz w:val="24"/>
                <w:szCs w:val="24"/>
              </w:rPr>
              <w:t>savikontrolės auditų dažnumas</w:t>
            </w:r>
            <w:r>
              <w:rPr>
                <w:sz w:val="24"/>
                <w:szCs w:val="24"/>
              </w:rPr>
              <w:t>.</w:t>
            </w:r>
            <w:r w:rsidR="002571E3">
              <w:rPr>
                <w:sz w:val="24"/>
                <w:szCs w:val="24"/>
              </w:rPr>
              <w:t xml:space="preserve"> </w:t>
            </w:r>
          </w:p>
          <w:p w14:paraId="001FFD33" w14:textId="77777777" w:rsidR="002571E3" w:rsidRPr="0087621D" w:rsidRDefault="002571E3" w:rsidP="00062E43">
            <w:pPr>
              <w:pStyle w:val="Betarp"/>
              <w:tabs>
                <w:tab w:val="left" w:pos="176"/>
              </w:tabs>
              <w:ind w:left="34"/>
              <w:jc w:val="both"/>
              <w:rPr>
                <w:i/>
                <w:iCs/>
                <w:color w:val="303030"/>
                <w:sz w:val="24"/>
                <w:szCs w:val="24"/>
                <w:shd w:val="clear" w:color="auto" w:fill="FFFFFF"/>
              </w:rPr>
            </w:pPr>
          </w:p>
          <w:p w14:paraId="66413A7B" w14:textId="6448FE90" w:rsidR="002571E3" w:rsidRPr="0087621D" w:rsidRDefault="002571E3" w:rsidP="00062E43">
            <w:pPr>
              <w:pStyle w:val="Betarp"/>
              <w:tabs>
                <w:tab w:val="left" w:pos="176"/>
              </w:tabs>
              <w:ind w:left="34"/>
              <w:jc w:val="both"/>
              <w:rPr>
                <w:i/>
                <w:iCs/>
                <w:color w:val="303030"/>
                <w:sz w:val="24"/>
                <w:szCs w:val="24"/>
                <w:shd w:val="clear" w:color="auto" w:fill="FFFFFF"/>
              </w:rPr>
            </w:pPr>
            <w:r w:rsidRPr="0087621D">
              <w:rPr>
                <w:i/>
                <w:iCs/>
                <w:color w:val="303030"/>
                <w:sz w:val="24"/>
                <w:szCs w:val="24"/>
                <w:shd w:val="clear" w:color="auto" w:fill="FFFFFF"/>
              </w:rPr>
              <w:t xml:space="preserve">*Tiekėjas privalo pateikti visą ekonomiškai naudingiausio pasiūlymo įvertinimui reikalingą informaciją. Nepateikus </w:t>
            </w:r>
            <w:r w:rsidR="000201A3">
              <w:rPr>
                <w:i/>
                <w:iCs/>
                <w:color w:val="303030"/>
                <w:sz w:val="24"/>
                <w:szCs w:val="24"/>
                <w:shd w:val="clear" w:color="auto" w:fill="FFFFFF"/>
              </w:rPr>
              <w:t>kriterijaus reikšmės</w:t>
            </w:r>
            <w:r w:rsidRPr="0087621D">
              <w:rPr>
                <w:i/>
                <w:iCs/>
                <w:color w:val="303030"/>
                <w:sz w:val="24"/>
                <w:szCs w:val="24"/>
                <w:shd w:val="clear" w:color="auto" w:fill="FFFFFF"/>
              </w:rPr>
              <w:t xml:space="preserve"> pasiūlymas nebus atmetamas, šiam kriterijui </w:t>
            </w:r>
            <w:r w:rsidR="00A212FA">
              <w:rPr>
                <w:i/>
                <w:iCs/>
                <w:color w:val="303030"/>
                <w:sz w:val="24"/>
                <w:szCs w:val="24"/>
                <w:shd w:val="clear" w:color="auto" w:fill="FFFFFF"/>
              </w:rPr>
              <w:t xml:space="preserve">bus </w:t>
            </w:r>
            <w:r w:rsidRPr="0087621D">
              <w:rPr>
                <w:i/>
                <w:iCs/>
                <w:color w:val="303030"/>
                <w:sz w:val="24"/>
                <w:szCs w:val="24"/>
                <w:shd w:val="clear" w:color="auto" w:fill="FFFFFF"/>
              </w:rPr>
              <w:t>skiriama 0 Eur vertė</w:t>
            </w:r>
            <w:r w:rsidR="00F71233">
              <w:rPr>
                <w:i/>
                <w:iCs/>
                <w:color w:val="303030"/>
                <w:sz w:val="24"/>
                <w:szCs w:val="24"/>
                <w:shd w:val="clear" w:color="auto" w:fill="FFFFFF"/>
              </w:rPr>
              <w:t>.</w:t>
            </w:r>
          </w:p>
        </w:tc>
      </w:tr>
    </w:tbl>
    <w:p w14:paraId="19B062C6" w14:textId="77777777" w:rsidR="00511A51" w:rsidRDefault="00511A51" w:rsidP="0083100C">
      <w:pPr>
        <w:pStyle w:val="Sraopastraipa"/>
        <w:widowControl w:val="0"/>
        <w:tabs>
          <w:tab w:val="left" w:pos="1134"/>
        </w:tabs>
        <w:ind w:left="0"/>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3DB80E01" w14:textId="77777777" w:rsidR="00D95FA9" w:rsidRPr="00D95FA9" w:rsidRDefault="00C97D4B" w:rsidP="000849F4">
      <w:pPr>
        <w:pStyle w:val="Sraopastraipa"/>
        <w:widowControl w:val="0"/>
        <w:numPr>
          <w:ilvl w:val="0"/>
          <w:numId w:val="14"/>
        </w:numPr>
        <w:tabs>
          <w:tab w:val="left" w:pos="1134"/>
        </w:tabs>
        <w:ind w:left="0" w:firstLine="709"/>
        <w:jc w:val="both"/>
        <w:rPr>
          <w:sz w:val="24"/>
          <w:szCs w:val="24"/>
        </w:rPr>
      </w:pPr>
      <w:r w:rsidRPr="00D95FA9">
        <w:rPr>
          <w:rFonts w:eastAsia="Calibri"/>
          <w:sz w:val="24"/>
          <w:szCs w:val="24"/>
        </w:rPr>
        <w:t xml:space="preserve">Išnagrinėjusi ir įvertinusi tiekėjų pateiktus EBVPD </w:t>
      </w:r>
      <w:r w:rsidRPr="00D95FA9">
        <w:rPr>
          <w:sz w:val="24"/>
          <w:szCs w:val="24"/>
        </w:rPr>
        <w:t>ir pasiūlymus</w:t>
      </w:r>
      <w:r w:rsidRPr="00D95FA9">
        <w:rPr>
          <w:rFonts w:eastAsia="Calibri"/>
          <w:sz w:val="24"/>
          <w:szCs w:val="24"/>
        </w:rPr>
        <w:t xml:space="preserve">, Komisija nustato pasiūlymų eilę </w:t>
      </w:r>
      <w:r w:rsidR="003714BE" w:rsidRPr="00D95FA9">
        <w:rPr>
          <w:rFonts w:eastAsia="Calibri"/>
          <w:sz w:val="24"/>
          <w:szCs w:val="24"/>
        </w:rPr>
        <w:t>ekonominio naudingumo mažėjimo tvarka</w:t>
      </w:r>
      <w:r w:rsidRPr="00D95FA9">
        <w:rPr>
          <w:rFonts w:eastAsia="Calibri"/>
          <w:sz w:val="24"/>
          <w:szCs w:val="24"/>
        </w:rPr>
        <w:t xml:space="preserve">. </w:t>
      </w:r>
      <w:bookmarkStart w:id="56" w:name="_Hlk131429937"/>
      <w:r w:rsidR="00DA2AB9" w:rsidRPr="00D95FA9">
        <w:rPr>
          <w:rFonts w:eastAsia="Calibri"/>
          <w:sz w:val="24"/>
          <w:szCs w:val="24"/>
        </w:rPr>
        <w:t xml:space="preserve">Jeigu kelių pateiktų pasiūlymų </w:t>
      </w:r>
      <w:r w:rsidR="003714BE" w:rsidRPr="00D95FA9">
        <w:rPr>
          <w:rFonts w:eastAsia="Calibri"/>
          <w:sz w:val="24"/>
          <w:szCs w:val="24"/>
        </w:rPr>
        <w:t>ekonominio naudingumo balai yra vienodi</w:t>
      </w:r>
      <w:r w:rsidR="00DA2AB9" w:rsidRPr="00D95FA9">
        <w:rPr>
          <w:rFonts w:eastAsia="Calibri"/>
          <w:sz w:val="24"/>
          <w:szCs w:val="24"/>
        </w:rPr>
        <w:t xml:space="preserve">, nustatant pasiūlymų eilę, pirmesnis į šią eilę įrašomas tiekėjas, kurio pasiūlymas CVP IS priemonėmis pateiktas anksčiausiai. </w:t>
      </w:r>
      <w:bookmarkStart w:id="57" w:name="_Hlk128678275"/>
      <w:bookmarkEnd w:id="56"/>
      <w:r w:rsidR="00D95FA9" w:rsidRPr="00D95FA9">
        <w:rPr>
          <w:rFonts w:eastAsia="Calibri"/>
          <w:sz w:val="24"/>
          <w:szCs w:val="24"/>
        </w:rPr>
        <w:t>Pasiūlymų eilė nenustatoma, jeigu buvo pateiktas arba, įvertinus pasiūlymus, liko tik vienas pasiūlymas.</w:t>
      </w:r>
    </w:p>
    <w:p w14:paraId="4B61861C" w14:textId="35F1AC6A" w:rsidR="00C97D4B" w:rsidRPr="00D95FA9" w:rsidRDefault="00C97D4B" w:rsidP="000849F4">
      <w:pPr>
        <w:pStyle w:val="Sraopastraipa"/>
        <w:widowControl w:val="0"/>
        <w:numPr>
          <w:ilvl w:val="0"/>
          <w:numId w:val="14"/>
        </w:numPr>
        <w:tabs>
          <w:tab w:val="left" w:pos="1134"/>
        </w:tabs>
        <w:ind w:left="0" w:firstLine="709"/>
        <w:jc w:val="both"/>
        <w:rPr>
          <w:sz w:val="24"/>
          <w:szCs w:val="24"/>
        </w:rPr>
      </w:pPr>
      <w:r w:rsidRPr="00D95FA9">
        <w:rPr>
          <w:sz w:val="24"/>
          <w:szCs w:val="24"/>
        </w:rPr>
        <w:t xml:space="preserve">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w:t>
      </w:r>
      <w:r w:rsidR="00AE53DF" w:rsidRPr="00D95FA9">
        <w:rPr>
          <w:sz w:val="24"/>
          <w:szCs w:val="24"/>
        </w:rPr>
        <w:t xml:space="preserve">CPO </w:t>
      </w:r>
      <w:r w:rsidRPr="00D95FA9">
        <w:rPr>
          <w:sz w:val="24"/>
          <w:szCs w:val="24"/>
        </w:rPr>
        <w:t>turi nurodyti priežastis, jei buvo priimtas sprendimas nesudaryti pirkimo sutarties ar pradėti pirkimą iš naujo</w:t>
      </w:r>
      <w:bookmarkEnd w:id="57"/>
      <w:r w:rsidRPr="00D95FA9">
        <w:rPr>
          <w:sz w:val="24"/>
          <w:szCs w:val="24"/>
        </w:rPr>
        <w:t>.</w:t>
      </w:r>
    </w:p>
    <w:p w14:paraId="7762C28D" w14:textId="36C645C0" w:rsidR="00C97D4B" w:rsidRPr="00053D08" w:rsidRDefault="00C97D4B" w:rsidP="005F7BDB">
      <w:pPr>
        <w:numPr>
          <w:ilvl w:val="0"/>
          <w:numId w:val="14"/>
        </w:numPr>
        <w:tabs>
          <w:tab w:val="left" w:pos="993"/>
          <w:tab w:val="left" w:pos="1134"/>
        </w:tabs>
        <w:ind w:left="0" w:firstLine="709"/>
        <w:jc w:val="both"/>
      </w:pPr>
      <w:r w:rsidRPr="00053D08">
        <w:t xml:space="preserve">Perkančioji organizacija gali nuspręsti nesudaryti pirkimo sutarties su ekonomiškai naudingiausią pasiūlymą pateikusiu tiekėju, jeigu paaiškėja, kad pasiūlymas neatitinka </w:t>
      </w:r>
      <w:r w:rsidR="005F3666" w:rsidRPr="00053D08">
        <w:t xml:space="preserve">VPĮ </w:t>
      </w:r>
      <w:r w:rsidRPr="00053D08">
        <w:t>17 straipsnio 2 dalies 2 punkte nurodytų aplinkos apsaugos, socialinės ir darbo teisės įpareigojimų.</w:t>
      </w:r>
    </w:p>
    <w:p w14:paraId="22CE8805" w14:textId="140EA8C4" w:rsidR="00C97D4B" w:rsidRPr="007B3196" w:rsidRDefault="0005006F" w:rsidP="005F7BDB">
      <w:pPr>
        <w:numPr>
          <w:ilvl w:val="0"/>
          <w:numId w:val="14"/>
        </w:numPr>
        <w:tabs>
          <w:tab w:val="left" w:pos="993"/>
          <w:tab w:val="left" w:pos="1134"/>
        </w:tabs>
        <w:ind w:left="0" w:firstLine="709"/>
        <w:jc w:val="both"/>
      </w:pPr>
      <w:r>
        <w:rPr>
          <w:rFonts w:eastAsiaTheme="minorHAnsi"/>
          <w:color w:val="000000"/>
        </w:rPr>
        <w:t>CPO</w:t>
      </w:r>
      <w:r w:rsidR="00C97D4B" w:rsidRPr="00053D08">
        <w:rPr>
          <w:rFonts w:eastAsiaTheme="minorHAnsi"/>
          <w:color w:val="000000"/>
        </w:rPr>
        <w:t xml:space="preserve"> privalo nutraukti pradėtas pirkimo procedūras, jeigu buvo pažeisti </w:t>
      </w:r>
      <w:r w:rsidR="005F3666" w:rsidRPr="00053D08">
        <w:t>VPĮ</w:t>
      </w:r>
      <w:r w:rsidR="005F3666" w:rsidRPr="00053D08">
        <w:rPr>
          <w:rFonts w:eastAsiaTheme="minorHAnsi"/>
          <w:color w:val="000000"/>
        </w:rPr>
        <w:t xml:space="preserve"> </w:t>
      </w:r>
      <w:r w:rsidR="00C97D4B" w:rsidRPr="00053D08">
        <w:rPr>
          <w:rFonts w:eastAsiaTheme="minorHAnsi"/>
          <w:color w:val="000000"/>
        </w:rPr>
        <w:t xml:space="preserve">17 straipsnio 1 dalyje nustatyti principai ir atitinkamos padėties negalima ištaisyti. </w:t>
      </w:r>
      <w:r w:rsidR="00AE53DF" w:rsidRPr="00053D08">
        <w:rPr>
          <w:rFonts w:eastAsiaTheme="minorHAnsi"/>
          <w:color w:val="000000"/>
        </w:rPr>
        <w:t>CPO</w:t>
      </w:r>
      <w:r w:rsidR="00C97D4B" w:rsidRPr="00053D08">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16D1596" w14:textId="2F4B6336" w:rsidR="007B3196" w:rsidRPr="00053D08" w:rsidRDefault="007B3196" w:rsidP="005F7BDB">
      <w:pPr>
        <w:numPr>
          <w:ilvl w:val="0"/>
          <w:numId w:val="14"/>
        </w:numPr>
        <w:tabs>
          <w:tab w:val="left" w:pos="993"/>
          <w:tab w:val="left" w:pos="1134"/>
        </w:tabs>
        <w:ind w:left="0" w:firstLine="709"/>
        <w:jc w:val="both"/>
      </w:pPr>
      <w:r w:rsidRPr="00976D23">
        <w:t xml:space="preserve">Laimėjusio tiekėjo pasiūlymo kainai viršijus pirkimui suplanuotas lėšas ir Perkančiajai organizacijai pagrindus tokios kainos priimtinumą, sutartis nesudaroma tol, kol negaunamas </w:t>
      </w:r>
      <w:r w:rsidRPr="00976D23">
        <w:lastRenderedPageBreak/>
        <w:t>Klaipėdos miesto savivaldybės tarybos pritarimas (jei pagal teisės aktus jis yra privalomas)</w:t>
      </w:r>
      <w:r>
        <w:t xml:space="preserve"> ir (ar) neįtvirtinamas lėšų pagrindimas PVS </w:t>
      </w:r>
      <w:proofErr w:type="spellStart"/>
      <w:r>
        <w:t>Ecocost</w:t>
      </w:r>
      <w:proofErr w:type="spellEnd"/>
      <w:r w:rsidRPr="00976D23">
        <w:t>. Jei pritarimas negaunamas</w:t>
      </w:r>
      <w:r w:rsidRPr="00DC70EA">
        <w:t xml:space="preserve"> </w:t>
      </w:r>
      <w:r>
        <w:t xml:space="preserve">ir (ar) neįtvirtinamas lėšų pagrindimas PVS </w:t>
      </w:r>
      <w:proofErr w:type="spellStart"/>
      <w:r>
        <w:t>Ecocost</w:t>
      </w:r>
      <w:proofErr w:type="spellEnd"/>
      <w:r w:rsidRPr="00976D23">
        <w:t>, tokiu atveju sutartis nesudaroma. Šis punktas taikomas tik tada, kai lėšos pirkimo dokumentuose nebuvo paskelbtos.</w:t>
      </w:r>
    </w:p>
    <w:p w14:paraId="38E1ECC6" w14:textId="3CD14597" w:rsidR="00C97D4B" w:rsidRPr="00053D08" w:rsidRDefault="00AE53DF" w:rsidP="005F7BDB">
      <w:pPr>
        <w:widowControl w:val="0"/>
        <w:numPr>
          <w:ilvl w:val="0"/>
          <w:numId w:val="14"/>
        </w:numPr>
        <w:tabs>
          <w:tab w:val="left" w:pos="1134"/>
        </w:tabs>
        <w:ind w:left="0" w:firstLine="709"/>
        <w:jc w:val="both"/>
      </w:pPr>
      <w:r w:rsidRPr="00053D08">
        <w:t>CPO</w:t>
      </w:r>
      <w:r w:rsidR="00CF023F">
        <w:t>,</w:t>
      </w:r>
      <w:r w:rsidRPr="00053D08">
        <w:t xml:space="preserve"> </w:t>
      </w:r>
      <w:r w:rsidR="00CF023F" w:rsidRPr="00CF023F">
        <w:t>CVP IS priemonėmis apie pirkimo sutarties sudarymą teikia informaciją tam tiekėjui</w:t>
      </w:r>
      <w:r w:rsidR="00C97D4B" w:rsidRPr="00053D08">
        <w:t xml:space="preserve">, kurio pasiūlymas pripažintas laimėjusiu. Tiekėjas sudaryti pirkimo sutarties kviečiamas raštu ir jam nurodomas laikas, iki kada reikia sudaryti pirkimo sutartį. Konkursą laimėjęs tiekėjas privalo pasirašyti pirkimo sutartį per </w:t>
      </w:r>
      <w:r w:rsidRPr="00053D08">
        <w:t xml:space="preserve">CPO ir/ ar </w:t>
      </w:r>
      <w:r w:rsidR="00C97D4B" w:rsidRPr="00053D08">
        <w:t>Perkančiosios organizacijos nurodytą terminą. Laikas pirkimo sutarčiai pasirašyti gali būti nustatomas atskiru pranešimu raštu arba nurodomas pranešime apie laimėjusį pasiūlymą.</w:t>
      </w:r>
    </w:p>
    <w:p w14:paraId="71D7A3FE" w14:textId="514E6613" w:rsidR="006B2B8C" w:rsidRDefault="006B2B8C" w:rsidP="006B2B8C">
      <w:pPr>
        <w:widowControl w:val="0"/>
        <w:numPr>
          <w:ilvl w:val="0"/>
          <w:numId w:val="14"/>
        </w:numPr>
        <w:tabs>
          <w:tab w:val="left" w:pos="1134"/>
        </w:tabs>
        <w:jc w:val="both"/>
      </w:pPr>
      <w:bookmarkStart w:id="58" w:name="_Hlk195196659"/>
      <w:r w:rsidRPr="00B65BEA">
        <w:t xml:space="preserve">Jeigu tiekėjas, kuriam buvo pasiūlyta sudaryti pirkimo sutartį, raštu atsisako ją sudaryti arba </w:t>
      </w:r>
      <w:r w:rsidRPr="00053D08">
        <w:t>iki CPO</w:t>
      </w:r>
      <w:r w:rsidR="00C10548">
        <w:t xml:space="preserve"> ir (ar) </w:t>
      </w:r>
      <w:r w:rsidRPr="00053D08">
        <w:t xml:space="preserve">Perkančiosios organizacijos nurodyto laiko nepasirašo pirkimo sutarties arba atsisako sudaryti pirkimo sutartį pirkimo dokumentuose nustatytomis sąlygomis, laikoma, kad jis atsisakė sudaryti pirkimo sutartį. </w:t>
      </w:r>
      <w:bookmarkStart w:id="59" w:name="_Hlk161909257"/>
      <w:r w:rsidRPr="00053D08">
        <w:t>Tokiu atveju CPO</w:t>
      </w:r>
      <w:r w:rsidR="00C10548">
        <w:t xml:space="preserve"> ir (ar) Perkančioji organizacija </w:t>
      </w:r>
      <w:r w:rsidRPr="00053D08">
        <w:t xml:space="preserve"> siūlo</w:t>
      </w:r>
      <w:r w:rsidRPr="00B65BEA">
        <w:t xml:space="preserve"> sudaryti pirkimo sutartį tiekėjui, </w:t>
      </w:r>
      <w:bookmarkEnd w:id="59"/>
      <w:r>
        <w:t>kuris yra sekantis eilėje</w:t>
      </w:r>
      <w:r w:rsidRPr="00B65BEA">
        <w:t xml:space="preserve">, jeigu tenkinamos </w:t>
      </w:r>
      <w:r>
        <w:t>VPĮ</w:t>
      </w:r>
      <w:r w:rsidRPr="00B65BEA">
        <w:t xml:space="preserve"> 45 str. 1 d. išdėstytos sąlygos. Šiuo atveju </w:t>
      </w:r>
      <w:r>
        <w:t>CPO</w:t>
      </w:r>
      <w:r w:rsidRPr="00B65BEA">
        <w:t xml:space="preserve">, prieš siūlydama sudaryti pirkimo sutartį, įvertina šio tiekėjo pašalinimo pagrindų nebuvimą ir </w:t>
      </w:r>
      <w:bookmarkStart w:id="60" w:name="_Hlk128678358"/>
      <w:r w:rsidRPr="00B65BEA">
        <w:t>kvalifikacijos atitiktį</w:t>
      </w:r>
      <w:bookmarkStart w:id="61" w:name="_Hlk127458430"/>
      <w:r>
        <w:t xml:space="preserve"> patvirtinančius dokumentus, </w:t>
      </w:r>
      <w:r w:rsidRPr="001903B4">
        <w:t>jei prieš tai nebuvo įvertinta</w:t>
      </w:r>
      <w:bookmarkEnd w:id="60"/>
      <w:bookmarkEnd w:id="61"/>
      <w:r w:rsidRPr="00031EB2">
        <w:t>.</w:t>
      </w:r>
    </w:p>
    <w:bookmarkEnd w:id="58"/>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5F7BDB">
      <w:pPr>
        <w:pStyle w:val="Sraopastraipa"/>
        <w:numPr>
          <w:ilvl w:val="0"/>
          <w:numId w:val="14"/>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7A80BD7C" w:rsidR="006215AC" w:rsidRPr="00831D09" w:rsidRDefault="00C97D4B" w:rsidP="005F7BDB">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 xml:space="preserve">VII skyriuje. Tiekėjas, norėdamas iki pirkimo sutarties, įskaitant atvejus, kai ji sudaroma pagal preliminariąją sutartį, ar preliminariosios sutarties sudarymo teisme ginčyti </w:t>
      </w:r>
      <w:r w:rsidR="00924419">
        <w:rPr>
          <w:sz w:val="24"/>
          <w:szCs w:val="24"/>
        </w:rPr>
        <w:t>CPO</w:t>
      </w:r>
      <w:r w:rsidRPr="00905E12">
        <w:rPr>
          <w:sz w:val="24"/>
          <w:szCs w:val="24"/>
        </w:rPr>
        <w:t xml:space="preserve"> sprendimus ar veiksmus, pirmiausia elektroninėmis priemonėmis turi pateikti pretenziją </w:t>
      </w:r>
      <w:r w:rsidR="00924419">
        <w:rPr>
          <w:sz w:val="24"/>
          <w:szCs w:val="24"/>
        </w:rPr>
        <w:t>CPO</w:t>
      </w:r>
      <w:r w:rsidRPr="00905E12">
        <w:rPr>
          <w:sz w:val="24"/>
          <w:szCs w:val="24"/>
        </w:rPr>
        <w:t>.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7AB31E78" w:rsidR="008F7558" w:rsidRPr="003B66E5" w:rsidRDefault="008F7558" w:rsidP="005F7BDB">
      <w:pPr>
        <w:pStyle w:val="Sraopastraipa1"/>
        <w:widowControl w:val="0"/>
        <w:numPr>
          <w:ilvl w:val="0"/>
          <w:numId w:val="14"/>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3B66E5">
        <w:rPr>
          <w:sz w:val="24"/>
          <w:szCs w:val="24"/>
        </w:rPr>
        <w:t xml:space="preserve">aprašo </w:t>
      </w:r>
      <w:r w:rsidR="00F02458">
        <w:rPr>
          <w:sz w:val="24"/>
          <w:szCs w:val="24"/>
        </w:rPr>
        <w:t>4</w:t>
      </w:r>
      <w:r w:rsidRPr="003B66E5">
        <w:rPr>
          <w:sz w:val="24"/>
          <w:szCs w:val="24"/>
        </w:rPr>
        <w:t xml:space="preserve"> priede pateikiamą </w:t>
      </w:r>
      <w:r w:rsidR="00543906">
        <w:rPr>
          <w:sz w:val="24"/>
          <w:szCs w:val="24"/>
        </w:rPr>
        <w:t>S</w:t>
      </w:r>
      <w:r w:rsidR="00447B33" w:rsidRPr="003B66E5">
        <w:rPr>
          <w:sz w:val="24"/>
          <w:szCs w:val="24"/>
        </w:rPr>
        <w:t>utarties</w:t>
      </w:r>
      <w:r w:rsidRPr="003B66E5">
        <w:rPr>
          <w:sz w:val="24"/>
          <w:szCs w:val="24"/>
        </w:rPr>
        <w:t xml:space="preserve"> projektą.</w:t>
      </w:r>
      <w:r w:rsidR="00924419" w:rsidRPr="00924419">
        <w:rPr>
          <w:b/>
          <w:bCs/>
          <w:sz w:val="24"/>
          <w:szCs w:val="24"/>
        </w:rPr>
        <w:t xml:space="preserve"> </w:t>
      </w:r>
      <w:r w:rsidR="00924419" w:rsidRPr="00762428">
        <w:rPr>
          <w:b/>
          <w:bCs/>
          <w:sz w:val="24"/>
          <w:szCs w:val="24"/>
        </w:rPr>
        <w:t xml:space="preserve">Šiame priede pateiktas </w:t>
      </w:r>
      <w:r w:rsidR="007524E9">
        <w:rPr>
          <w:b/>
          <w:bCs/>
          <w:sz w:val="24"/>
          <w:szCs w:val="24"/>
        </w:rPr>
        <w:t>paslaugų</w:t>
      </w:r>
      <w:r w:rsidR="00924419" w:rsidRPr="00762428">
        <w:rPr>
          <w:b/>
          <w:bCs/>
          <w:sz w:val="24"/>
          <w:szCs w:val="24"/>
        </w:rPr>
        <w:t xml:space="preserve"> sutarties projektas, ku</w:t>
      </w:r>
      <w:r w:rsidR="00924419" w:rsidRPr="003847B9">
        <w:rPr>
          <w:b/>
          <w:bCs/>
          <w:sz w:val="24"/>
          <w:szCs w:val="24"/>
        </w:rPr>
        <w:t>rį sudaro bendrosios sąlygos ir specialiosios sąlygos</w:t>
      </w:r>
      <w:r w:rsidR="00924419">
        <w:rPr>
          <w:b/>
          <w:bCs/>
          <w:sz w:val="24"/>
          <w:szCs w:val="24"/>
        </w:rPr>
        <w:t xml:space="preserve">. </w:t>
      </w:r>
    </w:p>
    <w:p w14:paraId="7B08C5EF" w14:textId="77777777" w:rsidR="008F7558" w:rsidRPr="00F77F11" w:rsidRDefault="008F7558" w:rsidP="005F7BDB">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649DE41" w14:textId="5809E12B" w:rsidR="003C1CCC" w:rsidRDefault="008F7558" w:rsidP="007524E9">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47CDAF7E" w14:textId="77777777" w:rsidR="00C20E3D" w:rsidRDefault="006E7AEB" w:rsidP="00C20E3D">
      <w:pPr>
        <w:jc w:val="center"/>
      </w:pPr>
      <w:r>
        <w:t>_________</w:t>
      </w:r>
    </w:p>
    <w:p w14:paraId="16D0BB96" w14:textId="520682D6" w:rsidR="00A46CA8" w:rsidRDefault="00A46CA8" w:rsidP="007229AA">
      <w:pPr>
        <w:spacing w:after="200" w:line="276" w:lineRule="auto"/>
        <w:rPr>
          <w:rFonts w:eastAsia="Calibri"/>
          <w:lang w:eastAsia="lt-LT"/>
        </w:rPr>
      </w:pPr>
    </w:p>
    <w:sectPr w:rsidR="00A46CA8" w:rsidSect="007229AA">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6C2B" w14:textId="77777777" w:rsidR="0040110D" w:rsidRDefault="0040110D" w:rsidP="000E15EF">
      <w:r>
        <w:separator/>
      </w:r>
    </w:p>
  </w:endnote>
  <w:endnote w:type="continuationSeparator" w:id="0">
    <w:p w14:paraId="3028FB73" w14:textId="77777777" w:rsidR="0040110D" w:rsidRDefault="0040110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B02CD" w14:textId="77777777" w:rsidR="0040110D" w:rsidRDefault="0040110D" w:rsidP="000E15EF">
      <w:r>
        <w:separator/>
      </w:r>
    </w:p>
  </w:footnote>
  <w:footnote w:type="continuationSeparator" w:id="0">
    <w:p w14:paraId="282C5D3B" w14:textId="77777777" w:rsidR="0040110D" w:rsidRDefault="0040110D" w:rsidP="000E15EF">
      <w:r>
        <w:continuationSeparator/>
      </w:r>
    </w:p>
  </w:footnote>
  <w:footnote w:id="1">
    <w:p w14:paraId="12D28D01" w14:textId="22589337"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6947B64"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241E3578"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0656B2EB" w:rsidR="00BB1089" w:rsidRDefault="00BB1089">
        <w:pPr>
          <w:pStyle w:val="Antrats"/>
          <w:jc w:val="center"/>
        </w:pPr>
        <w:r>
          <w:fldChar w:fldCharType="begin"/>
        </w:r>
        <w:r>
          <w:instrText>PAGE   \* MERGEFORMAT</w:instrText>
        </w:r>
        <w:r>
          <w:fldChar w:fldCharType="separate"/>
        </w:r>
        <w:r w:rsidR="000328DF">
          <w:rPr>
            <w:noProof/>
          </w:rPr>
          <w:t>25</w:t>
        </w:r>
        <w:r>
          <w:fldChar w:fldCharType="end"/>
        </w:r>
      </w:p>
    </w:sdtContent>
  </w:sdt>
  <w:p w14:paraId="79BA090B" w14:textId="77777777" w:rsidR="00BB1089" w:rsidRDefault="00BB10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733CB"/>
    <w:multiLevelType w:val="hybridMultilevel"/>
    <w:tmpl w:val="EAF438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1CD210E"/>
    <w:multiLevelType w:val="hybridMultilevel"/>
    <w:tmpl w:val="1786F6F4"/>
    <w:lvl w:ilvl="0" w:tplc="37BA33B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 w15:restartNumberingAfterBreak="0">
    <w:nsid w:val="13805B4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58D669B"/>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827486C"/>
    <w:multiLevelType w:val="hybridMultilevel"/>
    <w:tmpl w:val="2F66E97E"/>
    <w:lvl w:ilvl="0" w:tplc="B4AE0A7A">
      <w:start w:val="9"/>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04705A"/>
    <w:multiLevelType w:val="multilevel"/>
    <w:tmpl w:val="C6A072D0"/>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D7F7829"/>
    <w:multiLevelType w:val="multilevel"/>
    <w:tmpl w:val="F574233A"/>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D1D0C51"/>
    <w:multiLevelType w:val="multilevel"/>
    <w:tmpl w:val="3C62EBA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ED3C9B"/>
    <w:multiLevelType w:val="hybridMultilevel"/>
    <w:tmpl w:val="A7087E34"/>
    <w:lvl w:ilvl="0" w:tplc="B7D4F1B8">
      <w:start w:val="7"/>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C5168"/>
    <w:multiLevelType w:val="multilevel"/>
    <w:tmpl w:val="E486A76C"/>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C91683"/>
    <w:multiLevelType w:val="multilevel"/>
    <w:tmpl w:val="CCF2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AE85AFB"/>
    <w:multiLevelType w:val="hybridMultilevel"/>
    <w:tmpl w:val="60506CBE"/>
    <w:lvl w:ilvl="0" w:tplc="D3A27462">
      <w:start w:val="1"/>
      <w:numFmt w:val="decimal"/>
      <w:lvlText w:val="%1."/>
      <w:lvlJc w:val="left"/>
      <w:pPr>
        <w:ind w:left="720" w:hanging="360"/>
      </w:pPr>
      <w:rPr>
        <w:rFonts w:ascii="Arial" w:hAnsi="Arial" w:cs="Arial" w:hint="default"/>
        <w:color w:val="30303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0"/>
  </w:num>
  <w:num w:numId="3">
    <w:abstractNumId w:val="15"/>
  </w:num>
  <w:num w:numId="4">
    <w:abstractNumId w:val="24"/>
  </w:num>
  <w:num w:numId="5">
    <w:abstractNumId w:val="26"/>
  </w:num>
  <w:num w:numId="6">
    <w:abstractNumId w:val="16"/>
  </w:num>
  <w:num w:numId="7">
    <w:abstractNumId w:val="28"/>
  </w:num>
  <w:num w:numId="8">
    <w:abstractNumId w:val="30"/>
  </w:num>
  <w:num w:numId="9">
    <w:abstractNumId w:val="0"/>
  </w:num>
  <w:num w:numId="10">
    <w:abstractNumId w:val="2"/>
  </w:num>
  <w:num w:numId="11">
    <w:abstractNumId w:val="21"/>
  </w:num>
  <w:num w:numId="12">
    <w:abstractNumId w:val="23"/>
  </w:num>
  <w:num w:numId="13">
    <w:abstractNumId w:val="8"/>
  </w:num>
  <w:num w:numId="14">
    <w:abstractNumId w:val="27"/>
  </w:num>
  <w:num w:numId="15">
    <w:abstractNumId w:val="4"/>
  </w:num>
  <w:num w:numId="16">
    <w:abstractNumId w:val="22"/>
  </w:num>
  <w:num w:numId="17">
    <w:abstractNumId w:val="31"/>
  </w:num>
  <w:num w:numId="18">
    <w:abstractNumId w:val="13"/>
  </w:num>
  <w:num w:numId="19">
    <w:abstractNumId w:val="25"/>
  </w:num>
  <w:num w:numId="20">
    <w:abstractNumId w:val="18"/>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0"/>
  </w:num>
  <w:num w:numId="24">
    <w:abstractNumId w:val="9"/>
  </w:num>
  <w:num w:numId="25">
    <w:abstractNumId w:val="7"/>
  </w:num>
  <w:num w:numId="26">
    <w:abstractNumId w:val="12"/>
  </w:num>
  <w:num w:numId="27">
    <w:abstractNumId w:val="3"/>
  </w:num>
  <w:num w:numId="28">
    <w:abstractNumId w:val="19"/>
  </w:num>
  <w:num w:numId="29">
    <w:abstractNumId w:val="14"/>
  </w:num>
  <w:num w:numId="30">
    <w:abstractNumId w:val="32"/>
  </w:num>
  <w:num w:numId="31">
    <w:abstractNumId w:val="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29"/>
  </w:num>
  <w:num w:numId="35">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GrammaticalErrors/>
  <w:proofState w:spelling="clean" w:grammar="clean"/>
  <w:defaultTabStop w:val="1296"/>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916"/>
    <w:rsid w:val="00002D21"/>
    <w:rsid w:val="0000305A"/>
    <w:rsid w:val="00003297"/>
    <w:rsid w:val="000039B4"/>
    <w:rsid w:val="00003CF0"/>
    <w:rsid w:val="00005621"/>
    <w:rsid w:val="00005A7A"/>
    <w:rsid w:val="0000624B"/>
    <w:rsid w:val="00006D92"/>
    <w:rsid w:val="00007E25"/>
    <w:rsid w:val="00007E9E"/>
    <w:rsid w:val="00007F09"/>
    <w:rsid w:val="000107A0"/>
    <w:rsid w:val="0001144B"/>
    <w:rsid w:val="00011A8F"/>
    <w:rsid w:val="00011D14"/>
    <w:rsid w:val="00012403"/>
    <w:rsid w:val="000127FB"/>
    <w:rsid w:val="00013379"/>
    <w:rsid w:val="0001340A"/>
    <w:rsid w:val="000134AA"/>
    <w:rsid w:val="000143CB"/>
    <w:rsid w:val="000144B6"/>
    <w:rsid w:val="000145D5"/>
    <w:rsid w:val="00014A00"/>
    <w:rsid w:val="00015227"/>
    <w:rsid w:val="0001552E"/>
    <w:rsid w:val="00015893"/>
    <w:rsid w:val="0001604B"/>
    <w:rsid w:val="00016860"/>
    <w:rsid w:val="00016D45"/>
    <w:rsid w:val="0001735D"/>
    <w:rsid w:val="00017525"/>
    <w:rsid w:val="00017DF4"/>
    <w:rsid w:val="000201A3"/>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76B"/>
    <w:rsid w:val="00027C8E"/>
    <w:rsid w:val="0003076F"/>
    <w:rsid w:val="00030982"/>
    <w:rsid w:val="000314A7"/>
    <w:rsid w:val="000314D9"/>
    <w:rsid w:val="00031699"/>
    <w:rsid w:val="000319F7"/>
    <w:rsid w:val="000328DF"/>
    <w:rsid w:val="00032E1E"/>
    <w:rsid w:val="00034A0E"/>
    <w:rsid w:val="00036102"/>
    <w:rsid w:val="00036879"/>
    <w:rsid w:val="0003717F"/>
    <w:rsid w:val="0003771C"/>
    <w:rsid w:val="00037DC5"/>
    <w:rsid w:val="000403BF"/>
    <w:rsid w:val="000406F2"/>
    <w:rsid w:val="000409D6"/>
    <w:rsid w:val="00040A9C"/>
    <w:rsid w:val="00041496"/>
    <w:rsid w:val="0004200E"/>
    <w:rsid w:val="000424F3"/>
    <w:rsid w:val="000429E2"/>
    <w:rsid w:val="0004315A"/>
    <w:rsid w:val="000434C1"/>
    <w:rsid w:val="000439C5"/>
    <w:rsid w:val="00044060"/>
    <w:rsid w:val="0004435E"/>
    <w:rsid w:val="00044600"/>
    <w:rsid w:val="0004514E"/>
    <w:rsid w:val="000451C4"/>
    <w:rsid w:val="0004556C"/>
    <w:rsid w:val="00046084"/>
    <w:rsid w:val="0004653D"/>
    <w:rsid w:val="00046BE3"/>
    <w:rsid w:val="00050033"/>
    <w:rsid w:val="0005006F"/>
    <w:rsid w:val="00050273"/>
    <w:rsid w:val="000503E6"/>
    <w:rsid w:val="00050E8E"/>
    <w:rsid w:val="00051B5D"/>
    <w:rsid w:val="00051E1C"/>
    <w:rsid w:val="000522E3"/>
    <w:rsid w:val="00052B43"/>
    <w:rsid w:val="00052CDC"/>
    <w:rsid w:val="00052E5E"/>
    <w:rsid w:val="00053321"/>
    <w:rsid w:val="0005349A"/>
    <w:rsid w:val="0005391D"/>
    <w:rsid w:val="00053A38"/>
    <w:rsid w:val="00053CE3"/>
    <w:rsid w:val="00053D08"/>
    <w:rsid w:val="00053FB5"/>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444"/>
    <w:rsid w:val="00064688"/>
    <w:rsid w:val="00065042"/>
    <w:rsid w:val="00065D3A"/>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EAB"/>
    <w:rsid w:val="00080EAE"/>
    <w:rsid w:val="000811D0"/>
    <w:rsid w:val="000813B7"/>
    <w:rsid w:val="000826FD"/>
    <w:rsid w:val="00082E91"/>
    <w:rsid w:val="000830A1"/>
    <w:rsid w:val="000834E1"/>
    <w:rsid w:val="00083767"/>
    <w:rsid w:val="000838BB"/>
    <w:rsid w:val="00083A0B"/>
    <w:rsid w:val="00086CE5"/>
    <w:rsid w:val="00086D43"/>
    <w:rsid w:val="00087262"/>
    <w:rsid w:val="00087535"/>
    <w:rsid w:val="000877F9"/>
    <w:rsid w:val="00087E81"/>
    <w:rsid w:val="00090AEC"/>
    <w:rsid w:val="00090E4C"/>
    <w:rsid w:val="00090F29"/>
    <w:rsid w:val="0009186A"/>
    <w:rsid w:val="00092952"/>
    <w:rsid w:val="00092BC3"/>
    <w:rsid w:val="0009369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280"/>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825"/>
    <w:rsid w:val="000B5B34"/>
    <w:rsid w:val="000B5F5E"/>
    <w:rsid w:val="000B708B"/>
    <w:rsid w:val="000B7BA0"/>
    <w:rsid w:val="000C0F5C"/>
    <w:rsid w:val="000C10C4"/>
    <w:rsid w:val="000C1782"/>
    <w:rsid w:val="000C344B"/>
    <w:rsid w:val="000C376F"/>
    <w:rsid w:val="000C3DFD"/>
    <w:rsid w:val="000C5A0B"/>
    <w:rsid w:val="000C6053"/>
    <w:rsid w:val="000C6491"/>
    <w:rsid w:val="000C6CEB"/>
    <w:rsid w:val="000C70DC"/>
    <w:rsid w:val="000C7263"/>
    <w:rsid w:val="000C7458"/>
    <w:rsid w:val="000C7559"/>
    <w:rsid w:val="000D04FD"/>
    <w:rsid w:val="000D0F11"/>
    <w:rsid w:val="000D1360"/>
    <w:rsid w:val="000D1999"/>
    <w:rsid w:val="000D1D36"/>
    <w:rsid w:val="000D1DA9"/>
    <w:rsid w:val="000D33DC"/>
    <w:rsid w:val="000D3DA5"/>
    <w:rsid w:val="000D4822"/>
    <w:rsid w:val="000D4D89"/>
    <w:rsid w:val="000D5229"/>
    <w:rsid w:val="000D598D"/>
    <w:rsid w:val="000D5D94"/>
    <w:rsid w:val="000D6729"/>
    <w:rsid w:val="000D6E18"/>
    <w:rsid w:val="000D7307"/>
    <w:rsid w:val="000D7E78"/>
    <w:rsid w:val="000E0551"/>
    <w:rsid w:val="000E15EF"/>
    <w:rsid w:val="000E1894"/>
    <w:rsid w:val="000E1E4A"/>
    <w:rsid w:val="000E1FFF"/>
    <w:rsid w:val="000E23C8"/>
    <w:rsid w:val="000E2441"/>
    <w:rsid w:val="000E2591"/>
    <w:rsid w:val="000E2BC2"/>
    <w:rsid w:val="000E2FD4"/>
    <w:rsid w:val="000E370A"/>
    <w:rsid w:val="000E378F"/>
    <w:rsid w:val="000E4084"/>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915"/>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835"/>
    <w:rsid w:val="0010191A"/>
    <w:rsid w:val="00101B1B"/>
    <w:rsid w:val="00101B52"/>
    <w:rsid w:val="0010228F"/>
    <w:rsid w:val="001025EF"/>
    <w:rsid w:val="00102AC0"/>
    <w:rsid w:val="00102CFB"/>
    <w:rsid w:val="0010308F"/>
    <w:rsid w:val="0010309F"/>
    <w:rsid w:val="00103678"/>
    <w:rsid w:val="001037D8"/>
    <w:rsid w:val="00103A4F"/>
    <w:rsid w:val="0010433D"/>
    <w:rsid w:val="001045CC"/>
    <w:rsid w:val="00104AA0"/>
    <w:rsid w:val="00104BF6"/>
    <w:rsid w:val="00105857"/>
    <w:rsid w:val="00105B06"/>
    <w:rsid w:val="00106BA2"/>
    <w:rsid w:val="00106C6A"/>
    <w:rsid w:val="00106D26"/>
    <w:rsid w:val="00107A93"/>
    <w:rsid w:val="00107C72"/>
    <w:rsid w:val="00107F53"/>
    <w:rsid w:val="00110BA8"/>
    <w:rsid w:val="00111A98"/>
    <w:rsid w:val="001122CE"/>
    <w:rsid w:val="0011276A"/>
    <w:rsid w:val="00112A6E"/>
    <w:rsid w:val="001150DE"/>
    <w:rsid w:val="00115676"/>
    <w:rsid w:val="001156D1"/>
    <w:rsid w:val="001157AC"/>
    <w:rsid w:val="001169EF"/>
    <w:rsid w:val="00117141"/>
    <w:rsid w:val="00117EC5"/>
    <w:rsid w:val="0012010D"/>
    <w:rsid w:val="00120B97"/>
    <w:rsid w:val="00121542"/>
    <w:rsid w:val="00121982"/>
    <w:rsid w:val="0012289D"/>
    <w:rsid w:val="00123CD9"/>
    <w:rsid w:val="00125045"/>
    <w:rsid w:val="0012699E"/>
    <w:rsid w:val="00127AF2"/>
    <w:rsid w:val="00130846"/>
    <w:rsid w:val="001308A1"/>
    <w:rsid w:val="00131100"/>
    <w:rsid w:val="001317B5"/>
    <w:rsid w:val="00131836"/>
    <w:rsid w:val="00131F76"/>
    <w:rsid w:val="001326D5"/>
    <w:rsid w:val="00132F4D"/>
    <w:rsid w:val="00133695"/>
    <w:rsid w:val="001336CF"/>
    <w:rsid w:val="001338DA"/>
    <w:rsid w:val="0013437B"/>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4B4"/>
    <w:rsid w:val="00143CAF"/>
    <w:rsid w:val="00143E9B"/>
    <w:rsid w:val="00143EEF"/>
    <w:rsid w:val="00144A0C"/>
    <w:rsid w:val="00144D6E"/>
    <w:rsid w:val="00144DBA"/>
    <w:rsid w:val="0014551C"/>
    <w:rsid w:val="00146330"/>
    <w:rsid w:val="001465E0"/>
    <w:rsid w:val="00146775"/>
    <w:rsid w:val="00146804"/>
    <w:rsid w:val="00147093"/>
    <w:rsid w:val="00147305"/>
    <w:rsid w:val="0014793E"/>
    <w:rsid w:val="00147CA6"/>
    <w:rsid w:val="00151026"/>
    <w:rsid w:val="00151B23"/>
    <w:rsid w:val="00151F63"/>
    <w:rsid w:val="00152159"/>
    <w:rsid w:val="001528FF"/>
    <w:rsid w:val="0015314C"/>
    <w:rsid w:val="001536A1"/>
    <w:rsid w:val="00153CCE"/>
    <w:rsid w:val="00154C23"/>
    <w:rsid w:val="00155035"/>
    <w:rsid w:val="00155211"/>
    <w:rsid w:val="00155334"/>
    <w:rsid w:val="00155885"/>
    <w:rsid w:val="00156084"/>
    <w:rsid w:val="00156091"/>
    <w:rsid w:val="00156A83"/>
    <w:rsid w:val="00156ECD"/>
    <w:rsid w:val="001575BE"/>
    <w:rsid w:val="00157BA8"/>
    <w:rsid w:val="001602BF"/>
    <w:rsid w:val="001603E1"/>
    <w:rsid w:val="001604D2"/>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24A"/>
    <w:rsid w:val="001663F6"/>
    <w:rsid w:val="00166453"/>
    <w:rsid w:val="001665B4"/>
    <w:rsid w:val="00167CCE"/>
    <w:rsid w:val="00167D8F"/>
    <w:rsid w:val="00167F11"/>
    <w:rsid w:val="00170B53"/>
    <w:rsid w:val="00170C52"/>
    <w:rsid w:val="00170E0C"/>
    <w:rsid w:val="00170FE0"/>
    <w:rsid w:val="00171458"/>
    <w:rsid w:val="00171B9C"/>
    <w:rsid w:val="00172092"/>
    <w:rsid w:val="00172258"/>
    <w:rsid w:val="001726CE"/>
    <w:rsid w:val="001727BC"/>
    <w:rsid w:val="0017333F"/>
    <w:rsid w:val="00173DB2"/>
    <w:rsid w:val="00174696"/>
    <w:rsid w:val="001776A3"/>
    <w:rsid w:val="0017777F"/>
    <w:rsid w:val="00177889"/>
    <w:rsid w:val="00177F03"/>
    <w:rsid w:val="001807A3"/>
    <w:rsid w:val="0018115F"/>
    <w:rsid w:val="00181224"/>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2660"/>
    <w:rsid w:val="001931B2"/>
    <w:rsid w:val="00193324"/>
    <w:rsid w:val="001939EC"/>
    <w:rsid w:val="00193E6C"/>
    <w:rsid w:val="00195B20"/>
    <w:rsid w:val="00195B34"/>
    <w:rsid w:val="001960CF"/>
    <w:rsid w:val="001961E8"/>
    <w:rsid w:val="0019667E"/>
    <w:rsid w:val="0019698F"/>
    <w:rsid w:val="00196AE6"/>
    <w:rsid w:val="0019724D"/>
    <w:rsid w:val="00197C06"/>
    <w:rsid w:val="001A0A29"/>
    <w:rsid w:val="001A1CC1"/>
    <w:rsid w:val="001A25EE"/>
    <w:rsid w:val="001A2762"/>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B55"/>
    <w:rsid w:val="001B3C25"/>
    <w:rsid w:val="001B3DCC"/>
    <w:rsid w:val="001B4062"/>
    <w:rsid w:val="001B4303"/>
    <w:rsid w:val="001B476A"/>
    <w:rsid w:val="001B476C"/>
    <w:rsid w:val="001B497D"/>
    <w:rsid w:val="001B4A66"/>
    <w:rsid w:val="001B70E7"/>
    <w:rsid w:val="001B7601"/>
    <w:rsid w:val="001C01C2"/>
    <w:rsid w:val="001C0950"/>
    <w:rsid w:val="001C0B9B"/>
    <w:rsid w:val="001C1769"/>
    <w:rsid w:val="001C201F"/>
    <w:rsid w:val="001C209F"/>
    <w:rsid w:val="001C21D4"/>
    <w:rsid w:val="001C3901"/>
    <w:rsid w:val="001C4065"/>
    <w:rsid w:val="001C45FB"/>
    <w:rsid w:val="001C4802"/>
    <w:rsid w:val="001C4EEE"/>
    <w:rsid w:val="001C4F4B"/>
    <w:rsid w:val="001C59B7"/>
    <w:rsid w:val="001C6484"/>
    <w:rsid w:val="001C6925"/>
    <w:rsid w:val="001C6AC2"/>
    <w:rsid w:val="001C7D23"/>
    <w:rsid w:val="001D0399"/>
    <w:rsid w:val="001D0515"/>
    <w:rsid w:val="001D09D8"/>
    <w:rsid w:val="001D0A6C"/>
    <w:rsid w:val="001D1A82"/>
    <w:rsid w:val="001D300B"/>
    <w:rsid w:val="001D3408"/>
    <w:rsid w:val="001D433E"/>
    <w:rsid w:val="001D5641"/>
    <w:rsid w:val="001D59B3"/>
    <w:rsid w:val="001D5AEB"/>
    <w:rsid w:val="001D6162"/>
    <w:rsid w:val="001D7206"/>
    <w:rsid w:val="001D78ED"/>
    <w:rsid w:val="001E01DA"/>
    <w:rsid w:val="001E0435"/>
    <w:rsid w:val="001E0925"/>
    <w:rsid w:val="001E1281"/>
    <w:rsid w:val="001E2165"/>
    <w:rsid w:val="001E2657"/>
    <w:rsid w:val="001E2673"/>
    <w:rsid w:val="001E29AB"/>
    <w:rsid w:val="001E2B63"/>
    <w:rsid w:val="001E2DB7"/>
    <w:rsid w:val="001E2ED5"/>
    <w:rsid w:val="001E4061"/>
    <w:rsid w:val="001E507B"/>
    <w:rsid w:val="001E5655"/>
    <w:rsid w:val="001E5684"/>
    <w:rsid w:val="001E581B"/>
    <w:rsid w:val="001E63A8"/>
    <w:rsid w:val="001E6AB0"/>
    <w:rsid w:val="001E79D6"/>
    <w:rsid w:val="001E7F1C"/>
    <w:rsid w:val="001F0094"/>
    <w:rsid w:val="001F025D"/>
    <w:rsid w:val="001F09EF"/>
    <w:rsid w:val="001F1BE4"/>
    <w:rsid w:val="001F1D7F"/>
    <w:rsid w:val="001F243D"/>
    <w:rsid w:val="001F2A4E"/>
    <w:rsid w:val="001F2A51"/>
    <w:rsid w:val="001F312B"/>
    <w:rsid w:val="001F38C6"/>
    <w:rsid w:val="001F3DFD"/>
    <w:rsid w:val="001F3F01"/>
    <w:rsid w:val="001F3F65"/>
    <w:rsid w:val="001F45B4"/>
    <w:rsid w:val="001F4C11"/>
    <w:rsid w:val="001F4C9B"/>
    <w:rsid w:val="001F5D2E"/>
    <w:rsid w:val="001F6B8E"/>
    <w:rsid w:val="001F7B29"/>
    <w:rsid w:val="001F7D0F"/>
    <w:rsid w:val="001F7E02"/>
    <w:rsid w:val="00200448"/>
    <w:rsid w:val="00200F35"/>
    <w:rsid w:val="00200FB9"/>
    <w:rsid w:val="00203248"/>
    <w:rsid w:val="002032A4"/>
    <w:rsid w:val="0020331B"/>
    <w:rsid w:val="00203A6E"/>
    <w:rsid w:val="00204D8B"/>
    <w:rsid w:val="002050AB"/>
    <w:rsid w:val="00206E49"/>
    <w:rsid w:val="00207018"/>
    <w:rsid w:val="002070AF"/>
    <w:rsid w:val="00207A2A"/>
    <w:rsid w:val="00207A86"/>
    <w:rsid w:val="00207D85"/>
    <w:rsid w:val="002102B9"/>
    <w:rsid w:val="002104DC"/>
    <w:rsid w:val="00210538"/>
    <w:rsid w:val="00210873"/>
    <w:rsid w:val="00210E4C"/>
    <w:rsid w:val="002110B5"/>
    <w:rsid w:val="00212015"/>
    <w:rsid w:val="00212029"/>
    <w:rsid w:val="00212D67"/>
    <w:rsid w:val="00212DBC"/>
    <w:rsid w:val="00213116"/>
    <w:rsid w:val="002136DA"/>
    <w:rsid w:val="00213DE2"/>
    <w:rsid w:val="002142A6"/>
    <w:rsid w:val="002142BA"/>
    <w:rsid w:val="002144EF"/>
    <w:rsid w:val="00214620"/>
    <w:rsid w:val="002152D0"/>
    <w:rsid w:val="002152D2"/>
    <w:rsid w:val="00215535"/>
    <w:rsid w:val="002167C8"/>
    <w:rsid w:val="00217612"/>
    <w:rsid w:val="00220405"/>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B5B"/>
    <w:rsid w:val="00236402"/>
    <w:rsid w:val="00236B05"/>
    <w:rsid w:val="00237045"/>
    <w:rsid w:val="0023750B"/>
    <w:rsid w:val="002375C3"/>
    <w:rsid w:val="00237E31"/>
    <w:rsid w:val="00237EDD"/>
    <w:rsid w:val="00240605"/>
    <w:rsid w:val="002408D9"/>
    <w:rsid w:val="00242077"/>
    <w:rsid w:val="002427F7"/>
    <w:rsid w:val="00242924"/>
    <w:rsid w:val="00242E83"/>
    <w:rsid w:val="0024361A"/>
    <w:rsid w:val="0024479C"/>
    <w:rsid w:val="00244B0C"/>
    <w:rsid w:val="00245E70"/>
    <w:rsid w:val="00246917"/>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612A"/>
    <w:rsid w:val="002571E3"/>
    <w:rsid w:val="002574A0"/>
    <w:rsid w:val="002574F0"/>
    <w:rsid w:val="00257A7A"/>
    <w:rsid w:val="00257BAF"/>
    <w:rsid w:val="00257C4D"/>
    <w:rsid w:val="002600DA"/>
    <w:rsid w:val="00260130"/>
    <w:rsid w:val="00260468"/>
    <w:rsid w:val="00260F52"/>
    <w:rsid w:val="00261842"/>
    <w:rsid w:val="00262123"/>
    <w:rsid w:val="0026225A"/>
    <w:rsid w:val="00262B40"/>
    <w:rsid w:val="00262EB1"/>
    <w:rsid w:val="00262F72"/>
    <w:rsid w:val="002632C4"/>
    <w:rsid w:val="00263B28"/>
    <w:rsid w:val="00263C42"/>
    <w:rsid w:val="0026581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5BFE"/>
    <w:rsid w:val="00275DD4"/>
    <w:rsid w:val="0027651C"/>
    <w:rsid w:val="00276770"/>
    <w:rsid w:val="00276B9A"/>
    <w:rsid w:val="00277635"/>
    <w:rsid w:val="00277D77"/>
    <w:rsid w:val="00280292"/>
    <w:rsid w:val="00280298"/>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4EA7"/>
    <w:rsid w:val="002A561E"/>
    <w:rsid w:val="002A683A"/>
    <w:rsid w:val="002A6930"/>
    <w:rsid w:val="002A7077"/>
    <w:rsid w:val="002B059F"/>
    <w:rsid w:val="002B07FC"/>
    <w:rsid w:val="002B0F2A"/>
    <w:rsid w:val="002B2A54"/>
    <w:rsid w:val="002B2C44"/>
    <w:rsid w:val="002B3064"/>
    <w:rsid w:val="002B31D1"/>
    <w:rsid w:val="002B4308"/>
    <w:rsid w:val="002B4355"/>
    <w:rsid w:val="002B4F19"/>
    <w:rsid w:val="002B5017"/>
    <w:rsid w:val="002B5993"/>
    <w:rsid w:val="002B67DC"/>
    <w:rsid w:val="002B680A"/>
    <w:rsid w:val="002B6CAB"/>
    <w:rsid w:val="002B6DBC"/>
    <w:rsid w:val="002B7410"/>
    <w:rsid w:val="002B7452"/>
    <w:rsid w:val="002B7CAD"/>
    <w:rsid w:val="002B7D7E"/>
    <w:rsid w:val="002C045C"/>
    <w:rsid w:val="002C095E"/>
    <w:rsid w:val="002C11EB"/>
    <w:rsid w:val="002C19B3"/>
    <w:rsid w:val="002C19ED"/>
    <w:rsid w:val="002C1B38"/>
    <w:rsid w:val="002C26E8"/>
    <w:rsid w:val="002C3005"/>
    <w:rsid w:val="002C30A7"/>
    <w:rsid w:val="002C3390"/>
    <w:rsid w:val="002C35B2"/>
    <w:rsid w:val="002C3DA8"/>
    <w:rsid w:val="002C5132"/>
    <w:rsid w:val="002C52A1"/>
    <w:rsid w:val="002C5384"/>
    <w:rsid w:val="002C5546"/>
    <w:rsid w:val="002C659C"/>
    <w:rsid w:val="002C6C48"/>
    <w:rsid w:val="002C6D36"/>
    <w:rsid w:val="002C7189"/>
    <w:rsid w:val="002C754E"/>
    <w:rsid w:val="002C7A03"/>
    <w:rsid w:val="002C7B39"/>
    <w:rsid w:val="002C7C11"/>
    <w:rsid w:val="002D19AD"/>
    <w:rsid w:val="002D2468"/>
    <w:rsid w:val="002D29B0"/>
    <w:rsid w:val="002D2C5F"/>
    <w:rsid w:val="002D3063"/>
    <w:rsid w:val="002D3305"/>
    <w:rsid w:val="002D346E"/>
    <w:rsid w:val="002D3662"/>
    <w:rsid w:val="002D67B3"/>
    <w:rsid w:val="002D7374"/>
    <w:rsid w:val="002D76FE"/>
    <w:rsid w:val="002D785F"/>
    <w:rsid w:val="002D78B4"/>
    <w:rsid w:val="002D7B1E"/>
    <w:rsid w:val="002E0233"/>
    <w:rsid w:val="002E023A"/>
    <w:rsid w:val="002E0557"/>
    <w:rsid w:val="002E07E5"/>
    <w:rsid w:val="002E0835"/>
    <w:rsid w:val="002E09A7"/>
    <w:rsid w:val="002E1194"/>
    <w:rsid w:val="002E16E9"/>
    <w:rsid w:val="002E220D"/>
    <w:rsid w:val="002E27BB"/>
    <w:rsid w:val="002E2DDD"/>
    <w:rsid w:val="002E3278"/>
    <w:rsid w:val="002E39B7"/>
    <w:rsid w:val="002E3B72"/>
    <w:rsid w:val="002E3F62"/>
    <w:rsid w:val="002E41AA"/>
    <w:rsid w:val="002E4590"/>
    <w:rsid w:val="002E45F5"/>
    <w:rsid w:val="002E4861"/>
    <w:rsid w:val="002E4B99"/>
    <w:rsid w:val="002E4DBD"/>
    <w:rsid w:val="002E4FB4"/>
    <w:rsid w:val="002E52BB"/>
    <w:rsid w:val="002E54B5"/>
    <w:rsid w:val="002E6114"/>
    <w:rsid w:val="002E6D32"/>
    <w:rsid w:val="002E7669"/>
    <w:rsid w:val="002E7EDD"/>
    <w:rsid w:val="002E7F48"/>
    <w:rsid w:val="002F069E"/>
    <w:rsid w:val="002F09FC"/>
    <w:rsid w:val="002F1C18"/>
    <w:rsid w:val="002F1D9D"/>
    <w:rsid w:val="002F1DB3"/>
    <w:rsid w:val="002F2D55"/>
    <w:rsid w:val="002F2E37"/>
    <w:rsid w:val="002F33EB"/>
    <w:rsid w:val="002F37FA"/>
    <w:rsid w:val="002F40A9"/>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0DDC"/>
    <w:rsid w:val="003013C6"/>
    <w:rsid w:val="00301D8C"/>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6963"/>
    <w:rsid w:val="0030725E"/>
    <w:rsid w:val="00307AD3"/>
    <w:rsid w:val="00307B1A"/>
    <w:rsid w:val="00310A46"/>
    <w:rsid w:val="00311109"/>
    <w:rsid w:val="00311D0C"/>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17C21"/>
    <w:rsid w:val="00320B6E"/>
    <w:rsid w:val="00320CB8"/>
    <w:rsid w:val="00321BF1"/>
    <w:rsid w:val="00321C40"/>
    <w:rsid w:val="0032252A"/>
    <w:rsid w:val="00322FAD"/>
    <w:rsid w:val="0032354A"/>
    <w:rsid w:val="003236BB"/>
    <w:rsid w:val="00323A33"/>
    <w:rsid w:val="00323C22"/>
    <w:rsid w:val="00324273"/>
    <w:rsid w:val="003243F7"/>
    <w:rsid w:val="00324BA1"/>
    <w:rsid w:val="00325CC5"/>
    <w:rsid w:val="00326010"/>
    <w:rsid w:val="0032616D"/>
    <w:rsid w:val="00326C83"/>
    <w:rsid w:val="00326D41"/>
    <w:rsid w:val="00326EBF"/>
    <w:rsid w:val="0032723D"/>
    <w:rsid w:val="00327514"/>
    <w:rsid w:val="0032796A"/>
    <w:rsid w:val="003301C0"/>
    <w:rsid w:val="003313BB"/>
    <w:rsid w:val="0033146E"/>
    <w:rsid w:val="0033174E"/>
    <w:rsid w:val="003319D9"/>
    <w:rsid w:val="00331A04"/>
    <w:rsid w:val="00331A29"/>
    <w:rsid w:val="00331C76"/>
    <w:rsid w:val="00331D34"/>
    <w:rsid w:val="00331F64"/>
    <w:rsid w:val="00333A2E"/>
    <w:rsid w:val="003340E5"/>
    <w:rsid w:val="00334239"/>
    <w:rsid w:val="003349DF"/>
    <w:rsid w:val="00334C52"/>
    <w:rsid w:val="00335D4A"/>
    <w:rsid w:val="00336487"/>
    <w:rsid w:val="003365A5"/>
    <w:rsid w:val="00336937"/>
    <w:rsid w:val="00337CA7"/>
    <w:rsid w:val="00337CBA"/>
    <w:rsid w:val="00340153"/>
    <w:rsid w:val="003404F6"/>
    <w:rsid w:val="00340B8B"/>
    <w:rsid w:val="00341085"/>
    <w:rsid w:val="00341164"/>
    <w:rsid w:val="003415D8"/>
    <w:rsid w:val="00341795"/>
    <w:rsid w:val="00341E0E"/>
    <w:rsid w:val="0034240E"/>
    <w:rsid w:val="00342465"/>
    <w:rsid w:val="003424B8"/>
    <w:rsid w:val="0034266C"/>
    <w:rsid w:val="003426E7"/>
    <w:rsid w:val="00342C3A"/>
    <w:rsid w:val="00342D75"/>
    <w:rsid w:val="00343659"/>
    <w:rsid w:val="0034374A"/>
    <w:rsid w:val="00343D61"/>
    <w:rsid w:val="003446DC"/>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284"/>
    <w:rsid w:val="00355902"/>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2CA"/>
    <w:rsid w:val="003665D9"/>
    <w:rsid w:val="0036663E"/>
    <w:rsid w:val="00367389"/>
    <w:rsid w:val="003678AA"/>
    <w:rsid w:val="00367D75"/>
    <w:rsid w:val="0037037A"/>
    <w:rsid w:val="00370633"/>
    <w:rsid w:val="00370951"/>
    <w:rsid w:val="003714BE"/>
    <w:rsid w:val="003719A6"/>
    <w:rsid w:val="00373973"/>
    <w:rsid w:val="00373F0A"/>
    <w:rsid w:val="0037478E"/>
    <w:rsid w:val="00375BAE"/>
    <w:rsid w:val="00376843"/>
    <w:rsid w:val="00376948"/>
    <w:rsid w:val="00376C05"/>
    <w:rsid w:val="00376CFE"/>
    <w:rsid w:val="0037721B"/>
    <w:rsid w:val="00377427"/>
    <w:rsid w:val="00377AFC"/>
    <w:rsid w:val="0038020E"/>
    <w:rsid w:val="00380284"/>
    <w:rsid w:val="00380306"/>
    <w:rsid w:val="003807B1"/>
    <w:rsid w:val="0038158A"/>
    <w:rsid w:val="0038159F"/>
    <w:rsid w:val="003815A1"/>
    <w:rsid w:val="00381A13"/>
    <w:rsid w:val="003821C3"/>
    <w:rsid w:val="003849BA"/>
    <w:rsid w:val="003851FC"/>
    <w:rsid w:val="003853E8"/>
    <w:rsid w:val="00385F5F"/>
    <w:rsid w:val="003862F8"/>
    <w:rsid w:val="00386609"/>
    <w:rsid w:val="00387015"/>
    <w:rsid w:val="003870DE"/>
    <w:rsid w:val="003870EF"/>
    <w:rsid w:val="00390009"/>
    <w:rsid w:val="00390049"/>
    <w:rsid w:val="0039082F"/>
    <w:rsid w:val="00390B06"/>
    <w:rsid w:val="00390E6D"/>
    <w:rsid w:val="00391221"/>
    <w:rsid w:val="003912DC"/>
    <w:rsid w:val="00391BA7"/>
    <w:rsid w:val="00392057"/>
    <w:rsid w:val="00392299"/>
    <w:rsid w:val="003927E8"/>
    <w:rsid w:val="0039283E"/>
    <w:rsid w:val="00392B46"/>
    <w:rsid w:val="00392E5B"/>
    <w:rsid w:val="00393AD9"/>
    <w:rsid w:val="00393D0A"/>
    <w:rsid w:val="00394728"/>
    <w:rsid w:val="003953A1"/>
    <w:rsid w:val="00395442"/>
    <w:rsid w:val="0039647E"/>
    <w:rsid w:val="00396ADE"/>
    <w:rsid w:val="00396B7C"/>
    <w:rsid w:val="0039730B"/>
    <w:rsid w:val="00397900"/>
    <w:rsid w:val="0039798D"/>
    <w:rsid w:val="00397FAA"/>
    <w:rsid w:val="003A039B"/>
    <w:rsid w:val="003A0422"/>
    <w:rsid w:val="003A063E"/>
    <w:rsid w:val="003A107F"/>
    <w:rsid w:val="003A1516"/>
    <w:rsid w:val="003A1607"/>
    <w:rsid w:val="003A1AD7"/>
    <w:rsid w:val="003A2131"/>
    <w:rsid w:val="003A2A00"/>
    <w:rsid w:val="003A2F93"/>
    <w:rsid w:val="003A30DF"/>
    <w:rsid w:val="003A3289"/>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2F7"/>
    <w:rsid w:val="003B4CB3"/>
    <w:rsid w:val="003B5533"/>
    <w:rsid w:val="003B5573"/>
    <w:rsid w:val="003B5DF7"/>
    <w:rsid w:val="003B6554"/>
    <w:rsid w:val="003B66E5"/>
    <w:rsid w:val="003B7DBA"/>
    <w:rsid w:val="003B7E65"/>
    <w:rsid w:val="003C04CC"/>
    <w:rsid w:val="003C16F0"/>
    <w:rsid w:val="003C1CCC"/>
    <w:rsid w:val="003C1E6C"/>
    <w:rsid w:val="003C2189"/>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2EAC"/>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4F0"/>
    <w:rsid w:val="003E75A3"/>
    <w:rsid w:val="003E7832"/>
    <w:rsid w:val="003E7DA6"/>
    <w:rsid w:val="003F031B"/>
    <w:rsid w:val="003F07BE"/>
    <w:rsid w:val="003F0D33"/>
    <w:rsid w:val="003F1EC5"/>
    <w:rsid w:val="003F2814"/>
    <w:rsid w:val="003F2A65"/>
    <w:rsid w:val="003F35DD"/>
    <w:rsid w:val="003F3B7F"/>
    <w:rsid w:val="003F4631"/>
    <w:rsid w:val="003F493E"/>
    <w:rsid w:val="003F4AAA"/>
    <w:rsid w:val="003F4EA4"/>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10D"/>
    <w:rsid w:val="00401B60"/>
    <w:rsid w:val="00401D01"/>
    <w:rsid w:val="00401F81"/>
    <w:rsid w:val="00402A3D"/>
    <w:rsid w:val="0040317C"/>
    <w:rsid w:val="004035EA"/>
    <w:rsid w:val="004042D8"/>
    <w:rsid w:val="0040549A"/>
    <w:rsid w:val="004054ED"/>
    <w:rsid w:val="00406D7F"/>
    <w:rsid w:val="004074A6"/>
    <w:rsid w:val="00407C77"/>
    <w:rsid w:val="004114B5"/>
    <w:rsid w:val="0041194D"/>
    <w:rsid w:val="0041206B"/>
    <w:rsid w:val="00412F2C"/>
    <w:rsid w:val="00413786"/>
    <w:rsid w:val="00413C0F"/>
    <w:rsid w:val="00413D89"/>
    <w:rsid w:val="00413E77"/>
    <w:rsid w:val="00414302"/>
    <w:rsid w:val="00414560"/>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4C63"/>
    <w:rsid w:val="00425ADA"/>
    <w:rsid w:val="004260F3"/>
    <w:rsid w:val="00426B61"/>
    <w:rsid w:val="00426BAF"/>
    <w:rsid w:val="00426D8C"/>
    <w:rsid w:val="00426E55"/>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A1B"/>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1A19"/>
    <w:rsid w:val="004520FB"/>
    <w:rsid w:val="00452896"/>
    <w:rsid w:val="004529FF"/>
    <w:rsid w:val="00452A67"/>
    <w:rsid w:val="00452B3D"/>
    <w:rsid w:val="00452C3C"/>
    <w:rsid w:val="004535C6"/>
    <w:rsid w:val="004538DA"/>
    <w:rsid w:val="00453BA2"/>
    <w:rsid w:val="00453BE6"/>
    <w:rsid w:val="00454416"/>
    <w:rsid w:val="00454B1B"/>
    <w:rsid w:val="0045593E"/>
    <w:rsid w:val="00456438"/>
    <w:rsid w:val="00456525"/>
    <w:rsid w:val="00456808"/>
    <w:rsid w:val="00456D30"/>
    <w:rsid w:val="004575AA"/>
    <w:rsid w:val="004577B4"/>
    <w:rsid w:val="00461A59"/>
    <w:rsid w:val="00461FCB"/>
    <w:rsid w:val="00462F81"/>
    <w:rsid w:val="00463821"/>
    <w:rsid w:val="0046385A"/>
    <w:rsid w:val="00463BD4"/>
    <w:rsid w:val="00464062"/>
    <w:rsid w:val="004641BF"/>
    <w:rsid w:val="0046451A"/>
    <w:rsid w:val="00464890"/>
    <w:rsid w:val="0046498B"/>
    <w:rsid w:val="004653CA"/>
    <w:rsid w:val="00465570"/>
    <w:rsid w:val="00466A64"/>
    <w:rsid w:val="00470F2F"/>
    <w:rsid w:val="00471111"/>
    <w:rsid w:val="00472376"/>
    <w:rsid w:val="004723FD"/>
    <w:rsid w:val="004724AA"/>
    <w:rsid w:val="00474675"/>
    <w:rsid w:val="00474779"/>
    <w:rsid w:val="00474883"/>
    <w:rsid w:val="00474A50"/>
    <w:rsid w:val="00475BB9"/>
    <w:rsid w:val="004765B5"/>
    <w:rsid w:val="004773E4"/>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7D9"/>
    <w:rsid w:val="004848E8"/>
    <w:rsid w:val="00484BDA"/>
    <w:rsid w:val="004859C8"/>
    <w:rsid w:val="00486CEB"/>
    <w:rsid w:val="00486E22"/>
    <w:rsid w:val="00486EB0"/>
    <w:rsid w:val="00487445"/>
    <w:rsid w:val="004879BF"/>
    <w:rsid w:val="00487CF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6ACF"/>
    <w:rsid w:val="00496E39"/>
    <w:rsid w:val="00496ED2"/>
    <w:rsid w:val="0049746F"/>
    <w:rsid w:val="004976E6"/>
    <w:rsid w:val="004979D3"/>
    <w:rsid w:val="004A08A4"/>
    <w:rsid w:val="004A09B8"/>
    <w:rsid w:val="004A0D2B"/>
    <w:rsid w:val="004A238A"/>
    <w:rsid w:val="004A2953"/>
    <w:rsid w:val="004A2F28"/>
    <w:rsid w:val="004A403B"/>
    <w:rsid w:val="004A4287"/>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81B"/>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568"/>
    <w:rsid w:val="004B773D"/>
    <w:rsid w:val="004B7B7E"/>
    <w:rsid w:val="004B7D61"/>
    <w:rsid w:val="004C072F"/>
    <w:rsid w:val="004C08D3"/>
    <w:rsid w:val="004C0AEF"/>
    <w:rsid w:val="004C0C5B"/>
    <w:rsid w:val="004C10B5"/>
    <w:rsid w:val="004C1361"/>
    <w:rsid w:val="004C1933"/>
    <w:rsid w:val="004C1C48"/>
    <w:rsid w:val="004C1CE5"/>
    <w:rsid w:val="004C2B10"/>
    <w:rsid w:val="004C366C"/>
    <w:rsid w:val="004C447C"/>
    <w:rsid w:val="004C4773"/>
    <w:rsid w:val="004C4958"/>
    <w:rsid w:val="004C4EE5"/>
    <w:rsid w:val="004C592B"/>
    <w:rsid w:val="004C5BC2"/>
    <w:rsid w:val="004C5F91"/>
    <w:rsid w:val="004C7087"/>
    <w:rsid w:val="004C71AF"/>
    <w:rsid w:val="004C74DE"/>
    <w:rsid w:val="004C771F"/>
    <w:rsid w:val="004C7F1B"/>
    <w:rsid w:val="004D0023"/>
    <w:rsid w:val="004D002D"/>
    <w:rsid w:val="004D1490"/>
    <w:rsid w:val="004D1F1F"/>
    <w:rsid w:val="004D20F1"/>
    <w:rsid w:val="004D230D"/>
    <w:rsid w:val="004D2762"/>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7F6"/>
    <w:rsid w:val="004E1C1D"/>
    <w:rsid w:val="004E1CF8"/>
    <w:rsid w:val="004E1EE6"/>
    <w:rsid w:val="004E24C0"/>
    <w:rsid w:val="004E2755"/>
    <w:rsid w:val="004E29B3"/>
    <w:rsid w:val="004E398C"/>
    <w:rsid w:val="004E42A7"/>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C2D"/>
    <w:rsid w:val="004F3D3B"/>
    <w:rsid w:val="004F47B9"/>
    <w:rsid w:val="004F4AD6"/>
    <w:rsid w:val="004F4EBA"/>
    <w:rsid w:val="004F4FB5"/>
    <w:rsid w:val="004F52C4"/>
    <w:rsid w:val="004F5497"/>
    <w:rsid w:val="004F5899"/>
    <w:rsid w:val="004F5A3B"/>
    <w:rsid w:val="004F5B35"/>
    <w:rsid w:val="004F62B3"/>
    <w:rsid w:val="004F6C47"/>
    <w:rsid w:val="004F74BD"/>
    <w:rsid w:val="004F78A3"/>
    <w:rsid w:val="004F7B3E"/>
    <w:rsid w:val="00500208"/>
    <w:rsid w:val="00500504"/>
    <w:rsid w:val="00500840"/>
    <w:rsid w:val="00500CBB"/>
    <w:rsid w:val="00501347"/>
    <w:rsid w:val="00502633"/>
    <w:rsid w:val="0050287D"/>
    <w:rsid w:val="0050297B"/>
    <w:rsid w:val="00502F99"/>
    <w:rsid w:val="0050312A"/>
    <w:rsid w:val="005050A5"/>
    <w:rsid w:val="00505877"/>
    <w:rsid w:val="0050660D"/>
    <w:rsid w:val="00506887"/>
    <w:rsid w:val="005074EB"/>
    <w:rsid w:val="00510510"/>
    <w:rsid w:val="00510A8B"/>
    <w:rsid w:val="00510BC0"/>
    <w:rsid w:val="005118D1"/>
    <w:rsid w:val="00511A51"/>
    <w:rsid w:val="00511D2A"/>
    <w:rsid w:val="00512717"/>
    <w:rsid w:val="00512847"/>
    <w:rsid w:val="0051495C"/>
    <w:rsid w:val="00515C04"/>
    <w:rsid w:val="0051696D"/>
    <w:rsid w:val="00516DA7"/>
    <w:rsid w:val="00517519"/>
    <w:rsid w:val="0051768A"/>
    <w:rsid w:val="0051773E"/>
    <w:rsid w:val="00520534"/>
    <w:rsid w:val="0052069B"/>
    <w:rsid w:val="00520E89"/>
    <w:rsid w:val="005212F6"/>
    <w:rsid w:val="00521BFB"/>
    <w:rsid w:val="00522AD1"/>
    <w:rsid w:val="0052320F"/>
    <w:rsid w:val="00523351"/>
    <w:rsid w:val="00524031"/>
    <w:rsid w:val="00524451"/>
    <w:rsid w:val="005251BA"/>
    <w:rsid w:val="00525518"/>
    <w:rsid w:val="00525831"/>
    <w:rsid w:val="0052615A"/>
    <w:rsid w:val="0052650C"/>
    <w:rsid w:val="00526767"/>
    <w:rsid w:val="00526DB6"/>
    <w:rsid w:val="00526FA2"/>
    <w:rsid w:val="005270EE"/>
    <w:rsid w:val="00527E78"/>
    <w:rsid w:val="005306A3"/>
    <w:rsid w:val="00530D61"/>
    <w:rsid w:val="005314FA"/>
    <w:rsid w:val="00532ED4"/>
    <w:rsid w:val="00533370"/>
    <w:rsid w:val="00533AFF"/>
    <w:rsid w:val="00533D4A"/>
    <w:rsid w:val="005348E6"/>
    <w:rsid w:val="00534955"/>
    <w:rsid w:val="00535128"/>
    <w:rsid w:val="005356B4"/>
    <w:rsid w:val="005361BD"/>
    <w:rsid w:val="005363BD"/>
    <w:rsid w:val="00536BC6"/>
    <w:rsid w:val="00536C31"/>
    <w:rsid w:val="00537AE0"/>
    <w:rsid w:val="00537C28"/>
    <w:rsid w:val="00540178"/>
    <w:rsid w:val="00540A0D"/>
    <w:rsid w:val="00540BC9"/>
    <w:rsid w:val="005413D9"/>
    <w:rsid w:val="00542616"/>
    <w:rsid w:val="005428E2"/>
    <w:rsid w:val="00542964"/>
    <w:rsid w:val="00542EB5"/>
    <w:rsid w:val="00543906"/>
    <w:rsid w:val="00544508"/>
    <w:rsid w:val="005445B4"/>
    <w:rsid w:val="00544672"/>
    <w:rsid w:val="00544D8E"/>
    <w:rsid w:val="00545152"/>
    <w:rsid w:val="00545603"/>
    <w:rsid w:val="00545B1B"/>
    <w:rsid w:val="0054610D"/>
    <w:rsid w:val="00546183"/>
    <w:rsid w:val="0054629C"/>
    <w:rsid w:val="0054644D"/>
    <w:rsid w:val="0054650C"/>
    <w:rsid w:val="0054671D"/>
    <w:rsid w:val="00546DEA"/>
    <w:rsid w:val="00546E08"/>
    <w:rsid w:val="00547946"/>
    <w:rsid w:val="00550C26"/>
    <w:rsid w:val="005511CF"/>
    <w:rsid w:val="005517B3"/>
    <w:rsid w:val="0055268B"/>
    <w:rsid w:val="00552B3D"/>
    <w:rsid w:val="00553640"/>
    <w:rsid w:val="005538E2"/>
    <w:rsid w:val="00553AE5"/>
    <w:rsid w:val="00554414"/>
    <w:rsid w:val="005544DA"/>
    <w:rsid w:val="00554B73"/>
    <w:rsid w:val="00554D87"/>
    <w:rsid w:val="00555ECA"/>
    <w:rsid w:val="00556202"/>
    <w:rsid w:val="005567EE"/>
    <w:rsid w:val="00557749"/>
    <w:rsid w:val="0055786A"/>
    <w:rsid w:val="00557BC3"/>
    <w:rsid w:val="00557EDF"/>
    <w:rsid w:val="00557F06"/>
    <w:rsid w:val="00561E94"/>
    <w:rsid w:val="00562309"/>
    <w:rsid w:val="005629A8"/>
    <w:rsid w:val="0056302D"/>
    <w:rsid w:val="005630C3"/>
    <w:rsid w:val="005638E9"/>
    <w:rsid w:val="0056418C"/>
    <w:rsid w:val="00564289"/>
    <w:rsid w:val="00564642"/>
    <w:rsid w:val="0056502C"/>
    <w:rsid w:val="005655D7"/>
    <w:rsid w:val="0056648F"/>
    <w:rsid w:val="00570EA7"/>
    <w:rsid w:val="00571AA5"/>
    <w:rsid w:val="00571E73"/>
    <w:rsid w:val="00572563"/>
    <w:rsid w:val="005727CB"/>
    <w:rsid w:val="00572A4F"/>
    <w:rsid w:val="00573073"/>
    <w:rsid w:val="00574690"/>
    <w:rsid w:val="00575402"/>
    <w:rsid w:val="00575C7F"/>
    <w:rsid w:val="00576130"/>
    <w:rsid w:val="00576704"/>
    <w:rsid w:val="005767DB"/>
    <w:rsid w:val="00576DE3"/>
    <w:rsid w:val="00577329"/>
    <w:rsid w:val="0057749F"/>
    <w:rsid w:val="00577FEA"/>
    <w:rsid w:val="0058180E"/>
    <w:rsid w:val="00581FFB"/>
    <w:rsid w:val="00582604"/>
    <w:rsid w:val="005830F0"/>
    <w:rsid w:val="005833DE"/>
    <w:rsid w:val="005842AA"/>
    <w:rsid w:val="00584380"/>
    <w:rsid w:val="00584850"/>
    <w:rsid w:val="0058489F"/>
    <w:rsid w:val="00585002"/>
    <w:rsid w:val="005850D6"/>
    <w:rsid w:val="00585CC8"/>
    <w:rsid w:val="005860B3"/>
    <w:rsid w:val="005861BA"/>
    <w:rsid w:val="005865CB"/>
    <w:rsid w:val="005865F6"/>
    <w:rsid w:val="00586FB4"/>
    <w:rsid w:val="0058725A"/>
    <w:rsid w:val="0058761F"/>
    <w:rsid w:val="005911F5"/>
    <w:rsid w:val="0059184C"/>
    <w:rsid w:val="00591BB0"/>
    <w:rsid w:val="00592626"/>
    <w:rsid w:val="00592D4F"/>
    <w:rsid w:val="0059369C"/>
    <w:rsid w:val="005942DD"/>
    <w:rsid w:val="005947B2"/>
    <w:rsid w:val="0059577C"/>
    <w:rsid w:val="00595B3F"/>
    <w:rsid w:val="00595B5C"/>
    <w:rsid w:val="005961CD"/>
    <w:rsid w:val="00596540"/>
    <w:rsid w:val="00596587"/>
    <w:rsid w:val="00597517"/>
    <w:rsid w:val="00597738"/>
    <w:rsid w:val="00597EE8"/>
    <w:rsid w:val="005A01C3"/>
    <w:rsid w:val="005A0FD4"/>
    <w:rsid w:val="005A0FFA"/>
    <w:rsid w:val="005A1046"/>
    <w:rsid w:val="005A2C00"/>
    <w:rsid w:val="005A3320"/>
    <w:rsid w:val="005A35B9"/>
    <w:rsid w:val="005A36BC"/>
    <w:rsid w:val="005A3B36"/>
    <w:rsid w:val="005A3F17"/>
    <w:rsid w:val="005A5CE8"/>
    <w:rsid w:val="005A63BF"/>
    <w:rsid w:val="005A6540"/>
    <w:rsid w:val="005A65AA"/>
    <w:rsid w:val="005A6CD0"/>
    <w:rsid w:val="005A6D73"/>
    <w:rsid w:val="005A7189"/>
    <w:rsid w:val="005A739B"/>
    <w:rsid w:val="005A7540"/>
    <w:rsid w:val="005B01F3"/>
    <w:rsid w:val="005B0298"/>
    <w:rsid w:val="005B1B03"/>
    <w:rsid w:val="005B1FD5"/>
    <w:rsid w:val="005B249E"/>
    <w:rsid w:val="005B27BE"/>
    <w:rsid w:val="005B298C"/>
    <w:rsid w:val="005B3E75"/>
    <w:rsid w:val="005B428D"/>
    <w:rsid w:val="005B4379"/>
    <w:rsid w:val="005B51B8"/>
    <w:rsid w:val="005B5A49"/>
    <w:rsid w:val="005B5E90"/>
    <w:rsid w:val="005B61E2"/>
    <w:rsid w:val="005B629C"/>
    <w:rsid w:val="005B6323"/>
    <w:rsid w:val="005B6EA1"/>
    <w:rsid w:val="005B71F6"/>
    <w:rsid w:val="005B7A96"/>
    <w:rsid w:val="005B7F20"/>
    <w:rsid w:val="005C09E6"/>
    <w:rsid w:val="005C0A0E"/>
    <w:rsid w:val="005C0E9C"/>
    <w:rsid w:val="005C103E"/>
    <w:rsid w:val="005C19D4"/>
    <w:rsid w:val="005C1C20"/>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27A7"/>
    <w:rsid w:val="005D3171"/>
    <w:rsid w:val="005D31E3"/>
    <w:rsid w:val="005D3796"/>
    <w:rsid w:val="005D3C8B"/>
    <w:rsid w:val="005D3F3D"/>
    <w:rsid w:val="005D3FF4"/>
    <w:rsid w:val="005D502F"/>
    <w:rsid w:val="005D70B6"/>
    <w:rsid w:val="005D7183"/>
    <w:rsid w:val="005E024E"/>
    <w:rsid w:val="005E0738"/>
    <w:rsid w:val="005E0787"/>
    <w:rsid w:val="005E1389"/>
    <w:rsid w:val="005E2236"/>
    <w:rsid w:val="005E2B8E"/>
    <w:rsid w:val="005E319E"/>
    <w:rsid w:val="005E3ED2"/>
    <w:rsid w:val="005E4497"/>
    <w:rsid w:val="005E4E96"/>
    <w:rsid w:val="005E5FEE"/>
    <w:rsid w:val="005E6330"/>
    <w:rsid w:val="005E6733"/>
    <w:rsid w:val="005E70E5"/>
    <w:rsid w:val="005E7764"/>
    <w:rsid w:val="005E7856"/>
    <w:rsid w:val="005E794F"/>
    <w:rsid w:val="005E7CC3"/>
    <w:rsid w:val="005E7E73"/>
    <w:rsid w:val="005E7E9A"/>
    <w:rsid w:val="005F00A0"/>
    <w:rsid w:val="005F021A"/>
    <w:rsid w:val="005F0E97"/>
    <w:rsid w:val="005F1516"/>
    <w:rsid w:val="005F3198"/>
    <w:rsid w:val="005F33A2"/>
    <w:rsid w:val="005F3666"/>
    <w:rsid w:val="005F386A"/>
    <w:rsid w:val="005F3FF0"/>
    <w:rsid w:val="005F495C"/>
    <w:rsid w:val="005F4C75"/>
    <w:rsid w:val="005F538B"/>
    <w:rsid w:val="005F546E"/>
    <w:rsid w:val="005F6179"/>
    <w:rsid w:val="005F689D"/>
    <w:rsid w:val="005F6BEF"/>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537"/>
    <w:rsid w:val="0060766E"/>
    <w:rsid w:val="00607C6C"/>
    <w:rsid w:val="00610121"/>
    <w:rsid w:val="006101B1"/>
    <w:rsid w:val="006101EF"/>
    <w:rsid w:val="00610260"/>
    <w:rsid w:val="0061070E"/>
    <w:rsid w:val="00611B74"/>
    <w:rsid w:val="00612255"/>
    <w:rsid w:val="006127B6"/>
    <w:rsid w:val="00612F6D"/>
    <w:rsid w:val="00613E3A"/>
    <w:rsid w:val="00615844"/>
    <w:rsid w:val="006161CB"/>
    <w:rsid w:val="0061642F"/>
    <w:rsid w:val="00616702"/>
    <w:rsid w:val="0061694C"/>
    <w:rsid w:val="00616C5A"/>
    <w:rsid w:val="00616CEE"/>
    <w:rsid w:val="00616D52"/>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72CB"/>
    <w:rsid w:val="006273F7"/>
    <w:rsid w:val="00627401"/>
    <w:rsid w:val="00630039"/>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19A"/>
    <w:rsid w:val="006408C4"/>
    <w:rsid w:val="0064110A"/>
    <w:rsid w:val="00641AF4"/>
    <w:rsid w:val="00641FED"/>
    <w:rsid w:val="00642320"/>
    <w:rsid w:val="006423EC"/>
    <w:rsid w:val="0064256B"/>
    <w:rsid w:val="006426C2"/>
    <w:rsid w:val="00642F2A"/>
    <w:rsid w:val="00643027"/>
    <w:rsid w:val="00643404"/>
    <w:rsid w:val="006438BF"/>
    <w:rsid w:val="0064498E"/>
    <w:rsid w:val="00644CFE"/>
    <w:rsid w:val="0064561E"/>
    <w:rsid w:val="006457ED"/>
    <w:rsid w:val="00645FCF"/>
    <w:rsid w:val="00646137"/>
    <w:rsid w:val="00646971"/>
    <w:rsid w:val="00646DD5"/>
    <w:rsid w:val="00647029"/>
    <w:rsid w:val="0064702D"/>
    <w:rsid w:val="0064715D"/>
    <w:rsid w:val="0064726A"/>
    <w:rsid w:val="006472CB"/>
    <w:rsid w:val="00647404"/>
    <w:rsid w:val="006478BC"/>
    <w:rsid w:val="0065005D"/>
    <w:rsid w:val="00650272"/>
    <w:rsid w:val="006512EB"/>
    <w:rsid w:val="006514E8"/>
    <w:rsid w:val="0065177F"/>
    <w:rsid w:val="00652080"/>
    <w:rsid w:val="006522D5"/>
    <w:rsid w:val="0065359F"/>
    <w:rsid w:val="00653F48"/>
    <w:rsid w:val="00654D29"/>
    <w:rsid w:val="00655176"/>
    <w:rsid w:val="00655765"/>
    <w:rsid w:val="00655818"/>
    <w:rsid w:val="0065618A"/>
    <w:rsid w:val="006564A0"/>
    <w:rsid w:val="00657091"/>
    <w:rsid w:val="006574C6"/>
    <w:rsid w:val="006578C3"/>
    <w:rsid w:val="00657C3C"/>
    <w:rsid w:val="00657CE4"/>
    <w:rsid w:val="00660423"/>
    <w:rsid w:val="00660892"/>
    <w:rsid w:val="006615B9"/>
    <w:rsid w:val="006615D0"/>
    <w:rsid w:val="006619B1"/>
    <w:rsid w:val="00661B7B"/>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7566"/>
    <w:rsid w:val="00680717"/>
    <w:rsid w:val="0068078E"/>
    <w:rsid w:val="00680926"/>
    <w:rsid w:val="00681514"/>
    <w:rsid w:val="0068155E"/>
    <w:rsid w:val="00681CDC"/>
    <w:rsid w:val="00682478"/>
    <w:rsid w:val="00682BB6"/>
    <w:rsid w:val="00683299"/>
    <w:rsid w:val="00683378"/>
    <w:rsid w:val="00683EED"/>
    <w:rsid w:val="00684D96"/>
    <w:rsid w:val="006851DD"/>
    <w:rsid w:val="006853B0"/>
    <w:rsid w:val="00685BEC"/>
    <w:rsid w:val="00685DF9"/>
    <w:rsid w:val="0068601C"/>
    <w:rsid w:val="006862D4"/>
    <w:rsid w:val="0068634C"/>
    <w:rsid w:val="00686D1E"/>
    <w:rsid w:val="00686E03"/>
    <w:rsid w:val="006909EA"/>
    <w:rsid w:val="006910A8"/>
    <w:rsid w:val="006914CB"/>
    <w:rsid w:val="00691E4F"/>
    <w:rsid w:val="00692333"/>
    <w:rsid w:val="00692FAC"/>
    <w:rsid w:val="0069304D"/>
    <w:rsid w:val="00693479"/>
    <w:rsid w:val="00693A0E"/>
    <w:rsid w:val="00694F8F"/>
    <w:rsid w:val="00695182"/>
    <w:rsid w:val="00695FE1"/>
    <w:rsid w:val="006962FF"/>
    <w:rsid w:val="006971A3"/>
    <w:rsid w:val="00697BF7"/>
    <w:rsid w:val="006A025F"/>
    <w:rsid w:val="006A02D2"/>
    <w:rsid w:val="006A0365"/>
    <w:rsid w:val="006A0BBF"/>
    <w:rsid w:val="006A117F"/>
    <w:rsid w:val="006A135A"/>
    <w:rsid w:val="006A17C0"/>
    <w:rsid w:val="006A1EF4"/>
    <w:rsid w:val="006A1FCD"/>
    <w:rsid w:val="006A32F9"/>
    <w:rsid w:val="006A3B9F"/>
    <w:rsid w:val="006A4094"/>
    <w:rsid w:val="006A4459"/>
    <w:rsid w:val="006A48AC"/>
    <w:rsid w:val="006A4B5B"/>
    <w:rsid w:val="006A52DF"/>
    <w:rsid w:val="006A56CA"/>
    <w:rsid w:val="006A5D6C"/>
    <w:rsid w:val="006A6114"/>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26B"/>
    <w:rsid w:val="006B2613"/>
    <w:rsid w:val="006B26FB"/>
    <w:rsid w:val="006B2B01"/>
    <w:rsid w:val="006B2B8C"/>
    <w:rsid w:val="006B32B1"/>
    <w:rsid w:val="006B3BE8"/>
    <w:rsid w:val="006B3EDC"/>
    <w:rsid w:val="006B4DBD"/>
    <w:rsid w:val="006B50A7"/>
    <w:rsid w:val="006B5C91"/>
    <w:rsid w:val="006B5F44"/>
    <w:rsid w:val="006B5F78"/>
    <w:rsid w:val="006B7A3D"/>
    <w:rsid w:val="006B7A6A"/>
    <w:rsid w:val="006B7A87"/>
    <w:rsid w:val="006C1134"/>
    <w:rsid w:val="006C2573"/>
    <w:rsid w:val="006C374B"/>
    <w:rsid w:val="006C3C70"/>
    <w:rsid w:val="006C3EF7"/>
    <w:rsid w:val="006C4541"/>
    <w:rsid w:val="006C4A76"/>
    <w:rsid w:val="006C4B5E"/>
    <w:rsid w:val="006C4DBA"/>
    <w:rsid w:val="006C5212"/>
    <w:rsid w:val="006C5A5A"/>
    <w:rsid w:val="006C5C23"/>
    <w:rsid w:val="006C5C7F"/>
    <w:rsid w:val="006C5CC8"/>
    <w:rsid w:val="006C610F"/>
    <w:rsid w:val="006C6E28"/>
    <w:rsid w:val="006C731D"/>
    <w:rsid w:val="006D032B"/>
    <w:rsid w:val="006D09E5"/>
    <w:rsid w:val="006D11E5"/>
    <w:rsid w:val="006D1749"/>
    <w:rsid w:val="006D1A30"/>
    <w:rsid w:val="006D1D09"/>
    <w:rsid w:val="006D2E96"/>
    <w:rsid w:val="006D346B"/>
    <w:rsid w:val="006D36D9"/>
    <w:rsid w:val="006D4352"/>
    <w:rsid w:val="006D45E0"/>
    <w:rsid w:val="006D4ECB"/>
    <w:rsid w:val="006D50A1"/>
    <w:rsid w:val="006D5886"/>
    <w:rsid w:val="006D753E"/>
    <w:rsid w:val="006D7C6E"/>
    <w:rsid w:val="006D7D29"/>
    <w:rsid w:val="006E005E"/>
    <w:rsid w:val="006E033B"/>
    <w:rsid w:val="006E0BCA"/>
    <w:rsid w:val="006E155F"/>
    <w:rsid w:val="006E1C63"/>
    <w:rsid w:val="006E2066"/>
    <w:rsid w:val="006E3B40"/>
    <w:rsid w:val="006E3DD9"/>
    <w:rsid w:val="006E3EB8"/>
    <w:rsid w:val="006E57FC"/>
    <w:rsid w:val="006E5D62"/>
    <w:rsid w:val="006E5DF0"/>
    <w:rsid w:val="006E65AA"/>
    <w:rsid w:val="006E683F"/>
    <w:rsid w:val="006E6D61"/>
    <w:rsid w:val="006E6D7A"/>
    <w:rsid w:val="006E6FB5"/>
    <w:rsid w:val="006E75FB"/>
    <w:rsid w:val="006E7AEB"/>
    <w:rsid w:val="006F06E8"/>
    <w:rsid w:val="006F0D4E"/>
    <w:rsid w:val="006F0DAE"/>
    <w:rsid w:val="006F1831"/>
    <w:rsid w:val="006F2192"/>
    <w:rsid w:val="006F2428"/>
    <w:rsid w:val="006F26A1"/>
    <w:rsid w:val="006F277B"/>
    <w:rsid w:val="006F2B4B"/>
    <w:rsid w:val="006F3777"/>
    <w:rsid w:val="006F3779"/>
    <w:rsid w:val="006F45D5"/>
    <w:rsid w:val="006F4D48"/>
    <w:rsid w:val="006F5579"/>
    <w:rsid w:val="006F5761"/>
    <w:rsid w:val="006F5B7D"/>
    <w:rsid w:val="006F5FCD"/>
    <w:rsid w:val="006F60AD"/>
    <w:rsid w:val="006F650A"/>
    <w:rsid w:val="006F7D6A"/>
    <w:rsid w:val="006F7F75"/>
    <w:rsid w:val="007001D0"/>
    <w:rsid w:val="00700237"/>
    <w:rsid w:val="007018C2"/>
    <w:rsid w:val="00703B51"/>
    <w:rsid w:val="0070425F"/>
    <w:rsid w:val="007052ED"/>
    <w:rsid w:val="007057E2"/>
    <w:rsid w:val="007059AA"/>
    <w:rsid w:val="00705F87"/>
    <w:rsid w:val="007066A1"/>
    <w:rsid w:val="00706DA3"/>
    <w:rsid w:val="00707795"/>
    <w:rsid w:val="007078B8"/>
    <w:rsid w:val="007079C8"/>
    <w:rsid w:val="00710016"/>
    <w:rsid w:val="00711861"/>
    <w:rsid w:val="007118EB"/>
    <w:rsid w:val="007119DA"/>
    <w:rsid w:val="00711B64"/>
    <w:rsid w:val="00711DDB"/>
    <w:rsid w:val="00712FEF"/>
    <w:rsid w:val="007131F9"/>
    <w:rsid w:val="0071335F"/>
    <w:rsid w:val="00713899"/>
    <w:rsid w:val="007148D8"/>
    <w:rsid w:val="007153F6"/>
    <w:rsid w:val="00715700"/>
    <w:rsid w:val="00716261"/>
    <w:rsid w:val="007163A6"/>
    <w:rsid w:val="007164CF"/>
    <w:rsid w:val="0071699D"/>
    <w:rsid w:val="00716CFE"/>
    <w:rsid w:val="00716D88"/>
    <w:rsid w:val="007177E2"/>
    <w:rsid w:val="007201C4"/>
    <w:rsid w:val="00720373"/>
    <w:rsid w:val="00720BEE"/>
    <w:rsid w:val="00720F69"/>
    <w:rsid w:val="00721248"/>
    <w:rsid w:val="00721310"/>
    <w:rsid w:val="00721415"/>
    <w:rsid w:val="00721A16"/>
    <w:rsid w:val="007229AA"/>
    <w:rsid w:val="00722D7F"/>
    <w:rsid w:val="00724968"/>
    <w:rsid w:val="00724BA0"/>
    <w:rsid w:val="00725293"/>
    <w:rsid w:val="00725796"/>
    <w:rsid w:val="00725DF6"/>
    <w:rsid w:val="007260B8"/>
    <w:rsid w:val="00726DEF"/>
    <w:rsid w:val="007316F5"/>
    <w:rsid w:val="00731CAF"/>
    <w:rsid w:val="00731DCD"/>
    <w:rsid w:val="00732F5C"/>
    <w:rsid w:val="007332F5"/>
    <w:rsid w:val="0073352D"/>
    <w:rsid w:val="00733B5F"/>
    <w:rsid w:val="00733C94"/>
    <w:rsid w:val="00735B30"/>
    <w:rsid w:val="00735DDC"/>
    <w:rsid w:val="00735E64"/>
    <w:rsid w:val="007362E9"/>
    <w:rsid w:val="0073670B"/>
    <w:rsid w:val="00736B91"/>
    <w:rsid w:val="007376BB"/>
    <w:rsid w:val="00737730"/>
    <w:rsid w:val="00737AAC"/>
    <w:rsid w:val="00737EDA"/>
    <w:rsid w:val="00740671"/>
    <w:rsid w:val="0074076B"/>
    <w:rsid w:val="00740C68"/>
    <w:rsid w:val="00741343"/>
    <w:rsid w:val="007422A1"/>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6590"/>
    <w:rsid w:val="00747120"/>
    <w:rsid w:val="00747454"/>
    <w:rsid w:val="00747CC5"/>
    <w:rsid w:val="00750D05"/>
    <w:rsid w:val="00751131"/>
    <w:rsid w:val="00751337"/>
    <w:rsid w:val="00751371"/>
    <w:rsid w:val="00751412"/>
    <w:rsid w:val="00751E04"/>
    <w:rsid w:val="007520DF"/>
    <w:rsid w:val="007524E9"/>
    <w:rsid w:val="00752FBD"/>
    <w:rsid w:val="007539C3"/>
    <w:rsid w:val="00753C06"/>
    <w:rsid w:val="00753FB1"/>
    <w:rsid w:val="00754197"/>
    <w:rsid w:val="00754296"/>
    <w:rsid w:val="007547B0"/>
    <w:rsid w:val="00754C47"/>
    <w:rsid w:val="00754DEB"/>
    <w:rsid w:val="0075556D"/>
    <w:rsid w:val="0075585C"/>
    <w:rsid w:val="0075595E"/>
    <w:rsid w:val="007563A4"/>
    <w:rsid w:val="00760015"/>
    <w:rsid w:val="007600B6"/>
    <w:rsid w:val="00761405"/>
    <w:rsid w:val="007616F3"/>
    <w:rsid w:val="00761796"/>
    <w:rsid w:val="00761FAA"/>
    <w:rsid w:val="00762044"/>
    <w:rsid w:val="007623ED"/>
    <w:rsid w:val="007626BE"/>
    <w:rsid w:val="00762915"/>
    <w:rsid w:val="00762F11"/>
    <w:rsid w:val="0076319E"/>
    <w:rsid w:val="00763310"/>
    <w:rsid w:val="00763717"/>
    <w:rsid w:val="007638F5"/>
    <w:rsid w:val="007643C7"/>
    <w:rsid w:val="007646D6"/>
    <w:rsid w:val="00764B43"/>
    <w:rsid w:val="00764D68"/>
    <w:rsid w:val="0076520F"/>
    <w:rsid w:val="00765DE7"/>
    <w:rsid w:val="00766387"/>
    <w:rsid w:val="007665E2"/>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A4F"/>
    <w:rsid w:val="00774E0B"/>
    <w:rsid w:val="00775A39"/>
    <w:rsid w:val="00776265"/>
    <w:rsid w:val="0077674A"/>
    <w:rsid w:val="00776B7B"/>
    <w:rsid w:val="00777542"/>
    <w:rsid w:val="007775B8"/>
    <w:rsid w:val="00777742"/>
    <w:rsid w:val="00777805"/>
    <w:rsid w:val="007809AA"/>
    <w:rsid w:val="00780AF2"/>
    <w:rsid w:val="00780FEA"/>
    <w:rsid w:val="0078245C"/>
    <w:rsid w:val="00783563"/>
    <w:rsid w:val="00783AB7"/>
    <w:rsid w:val="007844CB"/>
    <w:rsid w:val="0078467C"/>
    <w:rsid w:val="00784803"/>
    <w:rsid w:val="007856B8"/>
    <w:rsid w:val="00785904"/>
    <w:rsid w:val="00786CB0"/>
    <w:rsid w:val="00786CE9"/>
    <w:rsid w:val="00786DE3"/>
    <w:rsid w:val="007872C4"/>
    <w:rsid w:val="007879DE"/>
    <w:rsid w:val="007879DF"/>
    <w:rsid w:val="00787A0D"/>
    <w:rsid w:val="00787D25"/>
    <w:rsid w:val="007903BA"/>
    <w:rsid w:val="00790B23"/>
    <w:rsid w:val="00790D3E"/>
    <w:rsid w:val="00791D14"/>
    <w:rsid w:val="0079247B"/>
    <w:rsid w:val="00792608"/>
    <w:rsid w:val="00793243"/>
    <w:rsid w:val="00793675"/>
    <w:rsid w:val="007936D2"/>
    <w:rsid w:val="00793D5C"/>
    <w:rsid w:val="0079414F"/>
    <w:rsid w:val="00794293"/>
    <w:rsid w:val="00794769"/>
    <w:rsid w:val="007947C7"/>
    <w:rsid w:val="00795FD3"/>
    <w:rsid w:val="00796364"/>
    <w:rsid w:val="00796789"/>
    <w:rsid w:val="00796B9B"/>
    <w:rsid w:val="00797297"/>
    <w:rsid w:val="00797349"/>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54EF"/>
    <w:rsid w:val="007A7179"/>
    <w:rsid w:val="007A71D2"/>
    <w:rsid w:val="007A7C75"/>
    <w:rsid w:val="007A7CF8"/>
    <w:rsid w:val="007B03E0"/>
    <w:rsid w:val="007B0461"/>
    <w:rsid w:val="007B0850"/>
    <w:rsid w:val="007B0AF8"/>
    <w:rsid w:val="007B0CE0"/>
    <w:rsid w:val="007B0DF3"/>
    <w:rsid w:val="007B0F2B"/>
    <w:rsid w:val="007B109D"/>
    <w:rsid w:val="007B215C"/>
    <w:rsid w:val="007B3196"/>
    <w:rsid w:val="007B334D"/>
    <w:rsid w:val="007B3863"/>
    <w:rsid w:val="007B3D04"/>
    <w:rsid w:val="007B440F"/>
    <w:rsid w:val="007B5532"/>
    <w:rsid w:val="007B5591"/>
    <w:rsid w:val="007B5ACF"/>
    <w:rsid w:val="007B6B8E"/>
    <w:rsid w:val="007B7051"/>
    <w:rsid w:val="007B73F1"/>
    <w:rsid w:val="007C02BB"/>
    <w:rsid w:val="007C1646"/>
    <w:rsid w:val="007C1712"/>
    <w:rsid w:val="007C1D48"/>
    <w:rsid w:val="007C2387"/>
    <w:rsid w:val="007C2B0A"/>
    <w:rsid w:val="007C2CAA"/>
    <w:rsid w:val="007C3621"/>
    <w:rsid w:val="007C38EC"/>
    <w:rsid w:val="007C56E1"/>
    <w:rsid w:val="007C57E5"/>
    <w:rsid w:val="007C5C2B"/>
    <w:rsid w:val="007C6369"/>
    <w:rsid w:val="007C6F4F"/>
    <w:rsid w:val="007C70DA"/>
    <w:rsid w:val="007C7C7B"/>
    <w:rsid w:val="007C7C7E"/>
    <w:rsid w:val="007D00F5"/>
    <w:rsid w:val="007D030C"/>
    <w:rsid w:val="007D0624"/>
    <w:rsid w:val="007D06CA"/>
    <w:rsid w:val="007D0A92"/>
    <w:rsid w:val="007D0E53"/>
    <w:rsid w:val="007D12AD"/>
    <w:rsid w:val="007D20F9"/>
    <w:rsid w:val="007D22FD"/>
    <w:rsid w:val="007D29C5"/>
    <w:rsid w:val="007D29CF"/>
    <w:rsid w:val="007D2ACB"/>
    <w:rsid w:val="007D2DD7"/>
    <w:rsid w:val="007D30CA"/>
    <w:rsid w:val="007D388F"/>
    <w:rsid w:val="007D39A5"/>
    <w:rsid w:val="007D3F36"/>
    <w:rsid w:val="007D3FAC"/>
    <w:rsid w:val="007D4024"/>
    <w:rsid w:val="007D489B"/>
    <w:rsid w:val="007D4ABE"/>
    <w:rsid w:val="007D4B1C"/>
    <w:rsid w:val="007D4C67"/>
    <w:rsid w:val="007D4D9F"/>
    <w:rsid w:val="007D54B0"/>
    <w:rsid w:val="007D59E9"/>
    <w:rsid w:val="007D5C5C"/>
    <w:rsid w:val="007D622B"/>
    <w:rsid w:val="007D758A"/>
    <w:rsid w:val="007D78A6"/>
    <w:rsid w:val="007D7F98"/>
    <w:rsid w:val="007E0089"/>
    <w:rsid w:val="007E0867"/>
    <w:rsid w:val="007E13BE"/>
    <w:rsid w:val="007E1AF3"/>
    <w:rsid w:val="007E22AC"/>
    <w:rsid w:val="007E2510"/>
    <w:rsid w:val="007E43A8"/>
    <w:rsid w:val="007E44A4"/>
    <w:rsid w:val="007E47E2"/>
    <w:rsid w:val="007E4DAD"/>
    <w:rsid w:val="007E5445"/>
    <w:rsid w:val="007E589F"/>
    <w:rsid w:val="007E5DBB"/>
    <w:rsid w:val="007E6BC3"/>
    <w:rsid w:val="007E7F2D"/>
    <w:rsid w:val="007F13BC"/>
    <w:rsid w:val="007F1AE3"/>
    <w:rsid w:val="007F1DDF"/>
    <w:rsid w:val="007F1F40"/>
    <w:rsid w:val="007F2C88"/>
    <w:rsid w:val="007F2E19"/>
    <w:rsid w:val="007F2F4B"/>
    <w:rsid w:val="007F36FD"/>
    <w:rsid w:val="007F388D"/>
    <w:rsid w:val="007F3F57"/>
    <w:rsid w:val="007F3F5A"/>
    <w:rsid w:val="007F41DC"/>
    <w:rsid w:val="007F427B"/>
    <w:rsid w:val="007F511A"/>
    <w:rsid w:val="007F5521"/>
    <w:rsid w:val="007F5C48"/>
    <w:rsid w:val="007F6249"/>
    <w:rsid w:val="007F629F"/>
    <w:rsid w:val="007F638D"/>
    <w:rsid w:val="007F6753"/>
    <w:rsid w:val="007F7477"/>
    <w:rsid w:val="007F79F9"/>
    <w:rsid w:val="007F7A4A"/>
    <w:rsid w:val="0080069D"/>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2DCD"/>
    <w:rsid w:val="008130FD"/>
    <w:rsid w:val="008133F6"/>
    <w:rsid w:val="00813E0C"/>
    <w:rsid w:val="00814AB2"/>
    <w:rsid w:val="00815779"/>
    <w:rsid w:val="00815B60"/>
    <w:rsid w:val="00815D6B"/>
    <w:rsid w:val="00820EBE"/>
    <w:rsid w:val="00821273"/>
    <w:rsid w:val="008212DE"/>
    <w:rsid w:val="00821A62"/>
    <w:rsid w:val="00821ED5"/>
    <w:rsid w:val="0082212B"/>
    <w:rsid w:val="00822ADA"/>
    <w:rsid w:val="00822C83"/>
    <w:rsid w:val="00822C97"/>
    <w:rsid w:val="008241D5"/>
    <w:rsid w:val="008249E6"/>
    <w:rsid w:val="0082507D"/>
    <w:rsid w:val="008252D7"/>
    <w:rsid w:val="0082564E"/>
    <w:rsid w:val="00825B8F"/>
    <w:rsid w:val="00826368"/>
    <w:rsid w:val="0083100C"/>
    <w:rsid w:val="00831408"/>
    <w:rsid w:val="00831660"/>
    <w:rsid w:val="00831729"/>
    <w:rsid w:val="00831D09"/>
    <w:rsid w:val="0083275B"/>
    <w:rsid w:val="00833368"/>
    <w:rsid w:val="008334F9"/>
    <w:rsid w:val="008335EE"/>
    <w:rsid w:val="00834824"/>
    <w:rsid w:val="00834F3C"/>
    <w:rsid w:val="00834F61"/>
    <w:rsid w:val="008354D5"/>
    <w:rsid w:val="00835D7F"/>
    <w:rsid w:val="00835EA7"/>
    <w:rsid w:val="008363F7"/>
    <w:rsid w:val="008369CB"/>
    <w:rsid w:val="00836C5C"/>
    <w:rsid w:val="008372F4"/>
    <w:rsid w:val="008375A5"/>
    <w:rsid w:val="008379EE"/>
    <w:rsid w:val="00837BF8"/>
    <w:rsid w:val="0084046B"/>
    <w:rsid w:val="008408C6"/>
    <w:rsid w:val="00840C94"/>
    <w:rsid w:val="00841FC0"/>
    <w:rsid w:val="00842769"/>
    <w:rsid w:val="00842A4B"/>
    <w:rsid w:val="00842B77"/>
    <w:rsid w:val="00842E77"/>
    <w:rsid w:val="00844133"/>
    <w:rsid w:val="00844BBC"/>
    <w:rsid w:val="008468C9"/>
    <w:rsid w:val="008502C8"/>
    <w:rsid w:val="008502D4"/>
    <w:rsid w:val="0085041B"/>
    <w:rsid w:val="00850819"/>
    <w:rsid w:val="00850A0D"/>
    <w:rsid w:val="00850BD1"/>
    <w:rsid w:val="00850FB5"/>
    <w:rsid w:val="00851E22"/>
    <w:rsid w:val="0085240A"/>
    <w:rsid w:val="00852528"/>
    <w:rsid w:val="008532CC"/>
    <w:rsid w:val="00853FE2"/>
    <w:rsid w:val="0085406E"/>
    <w:rsid w:val="0085412C"/>
    <w:rsid w:val="008545A7"/>
    <w:rsid w:val="008546B0"/>
    <w:rsid w:val="00854C42"/>
    <w:rsid w:val="00855247"/>
    <w:rsid w:val="0085600A"/>
    <w:rsid w:val="0085787C"/>
    <w:rsid w:val="00857A26"/>
    <w:rsid w:val="00857D68"/>
    <w:rsid w:val="00857ED8"/>
    <w:rsid w:val="00860CB9"/>
    <w:rsid w:val="00861594"/>
    <w:rsid w:val="00861794"/>
    <w:rsid w:val="008618F4"/>
    <w:rsid w:val="00861F48"/>
    <w:rsid w:val="00861F5E"/>
    <w:rsid w:val="00862399"/>
    <w:rsid w:val="00862CB0"/>
    <w:rsid w:val="008634D9"/>
    <w:rsid w:val="008638FF"/>
    <w:rsid w:val="00863D64"/>
    <w:rsid w:val="00864918"/>
    <w:rsid w:val="00864CEF"/>
    <w:rsid w:val="008650D7"/>
    <w:rsid w:val="0086544C"/>
    <w:rsid w:val="008654C6"/>
    <w:rsid w:val="00866940"/>
    <w:rsid w:val="008670D1"/>
    <w:rsid w:val="0086779E"/>
    <w:rsid w:val="00867A77"/>
    <w:rsid w:val="00867B17"/>
    <w:rsid w:val="00867B44"/>
    <w:rsid w:val="00871D8C"/>
    <w:rsid w:val="008721E0"/>
    <w:rsid w:val="00872AC6"/>
    <w:rsid w:val="00873175"/>
    <w:rsid w:val="008732AB"/>
    <w:rsid w:val="008748C5"/>
    <w:rsid w:val="00874E5D"/>
    <w:rsid w:val="00874EB1"/>
    <w:rsid w:val="0087524E"/>
    <w:rsid w:val="00876117"/>
    <w:rsid w:val="00876180"/>
    <w:rsid w:val="008768BC"/>
    <w:rsid w:val="00876CD9"/>
    <w:rsid w:val="008770A9"/>
    <w:rsid w:val="00877604"/>
    <w:rsid w:val="00877AE8"/>
    <w:rsid w:val="00877BAD"/>
    <w:rsid w:val="00877D56"/>
    <w:rsid w:val="0088023D"/>
    <w:rsid w:val="00880BCD"/>
    <w:rsid w:val="00880E19"/>
    <w:rsid w:val="0088109A"/>
    <w:rsid w:val="00881631"/>
    <w:rsid w:val="00881A22"/>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85E6B"/>
    <w:rsid w:val="00890209"/>
    <w:rsid w:val="00890B36"/>
    <w:rsid w:val="00890B95"/>
    <w:rsid w:val="00891AAB"/>
    <w:rsid w:val="00891D09"/>
    <w:rsid w:val="00891E16"/>
    <w:rsid w:val="00891F2D"/>
    <w:rsid w:val="0089209C"/>
    <w:rsid w:val="00892F0D"/>
    <w:rsid w:val="00892F49"/>
    <w:rsid w:val="00892F89"/>
    <w:rsid w:val="00892FE9"/>
    <w:rsid w:val="00893040"/>
    <w:rsid w:val="008930AD"/>
    <w:rsid w:val="0089382D"/>
    <w:rsid w:val="008945EC"/>
    <w:rsid w:val="00894A53"/>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4935"/>
    <w:rsid w:val="008A542F"/>
    <w:rsid w:val="008A5729"/>
    <w:rsid w:val="008A659C"/>
    <w:rsid w:val="008A69B5"/>
    <w:rsid w:val="008B1D12"/>
    <w:rsid w:val="008B20C3"/>
    <w:rsid w:val="008B2D4D"/>
    <w:rsid w:val="008B3371"/>
    <w:rsid w:val="008B3C84"/>
    <w:rsid w:val="008B446F"/>
    <w:rsid w:val="008B4523"/>
    <w:rsid w:val="008B4ABB"/>
    <w:rsid w:val="008B5E48"/>
    <w:rsid w:val="008B604D"/>
    <w:rsid w:val="008B610D"/>
    <w:rsid w:val="008B733F"/>
    <w:rsid w:val="008B74B3"/>
    <w:rsid w:val="008B7867"/>
    <w:rsid w:val="008C0A0E"/>
    <w:rsid w:val="008C0BF6"/>
    <w:rsid w:val="008C1734"/>
    <w:rsid w:val="008C1FF2"/>
    <w:rsid w:val="008C2695"/>
    <w:rsid w:val="008C3247"/>
    <w:rsid w:val="008C3EB9"/>
    <w:rsid w:val="008C44A2"/>
    <w:rsid w:val="008C4772"/>
    <w:rsid w:val="008C4D44"/>
    <w:rsid w:val="008C5291"/>
    <w:rsid w:val="008C5492"/>
    <w:rsid w:val="008C571B"/>
    <w:rsid w:val="008C5AA8"/>
    <w:rsid w:val="008C62BF"/>
    <w:rsid w:val="008C6326"/>
    <w:rsid w:val="008C6E66"/>
    <w:rsid w:val="008C74BB"/>
    <w:rsid w:val="008C7742"/>
    <w:rsid w:val="008D0016"/>
    <w:rsid w:val="008D06FB"/>
    <w:rsid w:val="008D19B9"/>
    <w:rsid w:val="008D1C63"/>
    <w:rsid w:val="008D1C82"/>
    <w:rsid w:val="008D1F05"/>
    <w:rsid w:val="008D2AE6"/>
    <w:rsid w:val="008D3012"/>
    <w:rsid w:val="008D3DEE"/>
    <w:rsid w:val="008D4415"/>
    <w:rsid w:val="008D46AE"/>
    <w:rsid w:val="008D4A2C"/>
    <w:rsid w:val="008D518E"/>
    <w:rsid w:val="008D5547"/>
    <w:rsid w:val="008D6ED8"/>
    <w:rsid w:val="008D77CE"/>
    <w:rsid w:val="008D77EA"/>
    <w:rsid w:val="008D7990"/>
    <w:rsid w:val="008D7C0D"/>
    <w:rsid w:val="008E0D6A"/>
    <w:rsid w:val="008E1DF9"/>
    <w:rsid w:val="008E20CE"/>
    <w:rsid w:val="008E2443"/>
    <w:rsid w:val="008E25B2"/>
    <w:rsid w:val="008E28EF"/>
    <w:rsid w:val="008E349E"/>
    <w:rsid w:val="008E3D19"/>
    <w:rsid w:val="008E3D5D"/>
    <w:rsid w:val="008E3F5B"/>
    <w:rsid w:val="008E4351"/>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578"/>
    <w:rsid w:val="00903753"/>
    <w:rsid w:val="00903785"/>
    <w:rsid w:val="00903AFF"/>
    <w:rsid w:val="00903C4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3017"/>
    <w:rsid w:val="00913365"/>
    <w:rsid w:val="00914584"/>
    <w:rsid w:val="00914968"/>
    <w:rsid w:val="0091496C"/>
    <w:rsid w:val="00914E5E"/>
    <w:rsid w:val="00915318"/>
    <w:rsid w:val="00915642"/>
    <w:rsid w:val="00915795"/>
    <w:rsid w:val="0091677A"/>
    <w:rsid w:val="0091683E"/>
    <w:rsid w:val="00916872"/>
    <w:rsid w:val="00916BAF"/>
    <w:rsid w:val="00916D7F"/>
    <w:rsid w:val="00917DA9"/>
    <w:rsid w:val="00917F57"/>
    <w:rsid w:val="009201A7"/>
    <w:rsid w:val="00920AD5"/>
    <w:rsid w:val="00920B22"/>
    <w:rsid w:val="00921498"/>
    <w:rsid w:val="009214AE"/>
    <w:rsid w:val="009218F2"/>
    <w:rsid w:val="0092196F"/>
    <w:rsid w:val="009220F9"/>
    <w:rsid w:val="009221E2"/>
    <w:rsid w:val="009229AB"/>
    <w:rsid w:val="00922CE1"/>
    <w:rsid w:val="00922D80"/>
    <w:rsid w:val="00922DC8"/>
    <w:rsid w:val="00923375"/>
    <w:rsid w:val="009234E1"/>
    <w:rsid w:val="00923EB8"/>
    <w:rsid w:val="009241D7"/>
    <w:rsid w:val="00924419"/>
    <w:rsid w:val="00924E23"/>
    <w:rsid w:val="0092504C"/>
    <w:rsid w:val="00925479"/>
    <w:rsid w:val="0092554E"/>
    <w:rsid w:val="009263BF"/>
    <w:rsid w:val="00926A20"/>
    <w:rsid w:val="00926D3B"/>
    <w:rsid w:val="009309D9"/>
    <w:rsid w:val="00930B01"/>
    <w:rsid w:val="00930C05"/>
    <w:rsid w:val="0093120E"/>
    <w:rsid w:val="00931457"/>
    <w:rsid w:val="00931CA0"/>
    <w:rsid w:val="009321A9"/>
    <w:rsid w:val="009326B3"/>
    <w:rsid w:val="009326BD"/>
    <w:rsid w:val="009332EB"/>
    <w:rsid w:val="0093335C"/>
    <w:rsid w:val="00933B0C"/>
    <w:rsid w:val="00933D2B"/>
    <w:rsid w:val="00933E57"/>
    <w:rsid w:val="0093419B"/>
    <w:rsid w:val="00935024"/>
    <w:rsid w:val="00935F81"/>
    <w:rsid w:val="00936F57"/>
    <w:rsid w:val="00937058"/>
    <w:rsid w:val="009370C6"/>
    <w:rsid w:val="009371EB"/>
    <w:rsid w:val="0094012E"/>
    <w:rsid w:val="00940394"/>
    <w:rsid w:val="00940711"/>
    <w:rsid w:val="00941545"/>
    <w:rsid w:val="0094315C"/>
    <w:rsid w:val="00944002"/>
    <w:rsid w:val="00944471"/>
    <w:rsid w:val="009451DA"/>
    <w:rsid w:val="009459EC"/>
    <w:rsid w:val="00945A38"/>
    <w:rsid w:val="00945BA8"/>
    <w:rsid w:val="00947445"/>
    <w:rsid w:val="009475BE"/>
    <w:rsid w:val="00950704"/>
    <w:rsid w:val="00950BC4"/>
    <w:rsid w:val="0095126A"/>
    <w:rsid w:val="0095189F"/>
    <w:rsid w:val="00951B69"/>
    <w:rsid w:val="00952160"/>
    <w:rsid w:val="00952855"/>
    <w:rsid w:val="0095297B"/>
    <w:rsid w:val="00952F3D"/>
    <w:rsid w:val="00952FE8"/>
    <w:rsid w:val="0095341D"/>
    <w:rsid w:val="009539E3"/>
    <w:rsid w:val="009542D7"/>
    <w:rsid w:val="009542FF"/>
    <w:rsid w:val="009548BE"/>
    <w:rsid w:val="009557C3"/>
    <w:rsid w:val="0095618E"/>
    <w:rsid w:val="00957DE5"/>
    <w:rsid w:val="00957FED"/>
    <w:rsid w:val="00960477"/>
    <w:rsid w:val="00961A74"/>
    <w:rsid w:val="00961D61"/>
    <w:rsid w:val="00961EB5"/>
    <w:rsid w:val="00961FD7"/>
    <w:rsid w:val="00962639"/>
    <w:rsid w:val="009627C3"/>
    <w:rsid w:val="009628DF"/>
    <w:rsid w:val="00962AC6"/>
    <w:rsid w:val="00962C0C"/>
    <w:rsid w:val="00962E3E"/>
    <w:rsid w:val="00962F34"/>
    <w:rsid w:val="00963C8F"/>
    <w:rsid w:val="00963CD7"/>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82B"/>
    <w:rsid w:val="00975DE1"/>
    <w:rsid w:val="0097646A"/>
    <w:rsid w:val="009764A0"/>
    <w:rsid w:val="00976982"/>
    <w:rsid w:val="00976C66"/>
    <w:rsid w:val="00977730"/>
    <w:rsid w:val="00980267"/>
    <w:rsid w:val="0098089A"/>
    <w:rsid w:val="009808AF"/>
    <w:rsid w:val="00981821"/>
    <w:rsid w:val="00981D3B"/>
    <w:rsid w:val="00981E29"/>
    <w:rsid w:val="00984417"/>
    <w:rsid w:val="00984495"/>
    <w:rsid w:val="00984702"/>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1E1F"/>
    <w:rsid w:val="009921E1"/>
    <w:rsid w:val="00992256"/>
    <w:rsid w:val="00992645"/>
    <w:rsid w:val="00992B3C"/>
    <w:rsid w:val="00992D72"/>
    <w:rsid w:val="00992E57"/>
    <w:rsid w:val="00993A41"/>
    <w:rsid w:val="00993DF9"/>
    <w:rsid w:val="00994288"/>
    <w:rsid w:val="009949DA"/>
    <w:rsid w:val="00995B8C"/>
    <w:rsid w:val="00995E11"/>
    <w:rsid w:val="0099660C"/>
    <w:rsid w:val="00996853"/>
    <w:rsid w:val="009974AC"/>
    <w:rsid w:val="00997C2A"/>
    <w:rsid w:val="009A09D3"/>
    <w:rsid w:val="009A0A82"/>
    <w:rsid w:val="009A0B81"/>
    <w:rsid w:val="009A0C3B"/>
    <w:rsid w:val="009A0E8B"/>
    <w:rsid w:val="009A1A63"/>
    <w:rsid w:val="009A1E94"/>
    <w:rsid w:val="009A2CED"/>
    <w:rsid w:val="009A3097"/>
    <w:rsid w:val="009A3508"/>
    <w:rsid w:val="009A3E31"/>
    <w:rsid w:val="009A4336"/>
    <w:rsid w:val="009A47F3"/>
    <w:rsid w:val="009A587C"/>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62B4"/>
    <w:rsid w:val="009B7180"/>
    <w:rsid w:val="009B7336"/>
    <w:rsid w:val="009B7A2B"/>
    <w:rsid w:val="009B7C88"/>
    <w:rsid w:val="009B7E78"/>
    <w:rsid w:val="009B7E85"/>
    <w:rsid w:val="009B7F10"/>
    <w:rsid w:val="009C033B"/>
    <w:rsid w:val="009C03D0"/>
    <w:rsid w:val="009C0B3E"/>
    <w:rsid w:val="009C208B"/>
    <w:rsid w:val="009C229F"/>
    <w:rsid w:val="009C2430"/>
    <w:rsid w:val="009C249E"/>
    <w:rsid w:val="009C2B3A"/>
    <w:rsid w:val="009C2D96"/>
    <w:rsid w:val="009C33BB"/>
    <w:rsid w:val="009C4132"/>
    <w:rsid w:val="009C45E7"/>
    <w:rsid w:val="009C47F8"/>
    <w:rsid w:val="009C4A5A"/>
    <w:rsid w:val="009C515C"/>
    <w:rsid w:val="009C5CCE"/>
    <w:rsid w:val="009C5DF5"/>
    <w:rsid w:val="009C5EC4"/>
    <w:rsid w:val="009C6257"/>
    <w:rsid w:val="009C6700"/>
    <w:rsid w:val="009C7542"/>
    <w:rsid w:val="009D01C3"/>
    <w:rsid w:val="009D01EB"/>
    <w:rsid w:val="009D0E61"/>
    <w:rsid w:val="009D211D"/>
    <w:rsid w:val="009D3A2F"/>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418E"/>
    <w:rsid w:val="009E4429"/>
    <w:rsid w:val="009E4FED"/>
    <w:rsid w:val="009E573A"/>
    <w:rsid w:val="009E66BE"/>
    <w:rsid w:val="009E73ED"/>
    <w:rsid w:val="009E7A65"/>
    <w:rsid w:val="009F056F"/>
    <w:rsid w:val="009F07A4"/>
    <w:rsid w:val="009F0A32"/>
    <w:rsid w:val="009F17B9"/>
    <w:rsid w:val="009F2048"/>
    <w:rsid w:val="009F24F2"/>
    <w:rsid w:val="009F32DA"/>
    <w:rsid w:val="009F333D"/>
    <w:rsid w:val="009F3482"/>
    <w:rsid w:val="009F3701"/>
    <w:rsid w:val="009F4866"/>
    <w:rsid w:val="009F494A"/>
    <w:rsid w:val="009F5DFC"/>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444"/>
    <w:rsid w:val="00A05AF5"/>
    <w:rsid w:val="00A05B6D"/>
    <w:rsid w:val="00A05D9F"/>
    <w:rsid w:val="00A062E8"/>
    <w:rsid w:val="00A0721D"/>
    <w:rsid w:val="00A07923"/>
    <w:rsid w:val="00A101A6"/>
    <w:rsid w:val="00A102F7"/>
    <w:rsid w:val="00A108EE"/>
    <w:rsid w:val="00A110F1"/>
    <w:rsid w:val="00A12ACD"/>
    <w:rsid w:val="00A134D2"/>
    <w:rsid w:val="00A13779"/>
    <w:rsid w:val="00A13CA6"/>
    <w:rsid w:val="00A13F5D"/>
    <w:rsid w:val="00A1485E"/>
    <w:rsid w:val="00A14A06"/>
    <w:rsid w:val="00A14B34"/>
    <w:rsid w:val="00A14E43"/>
    <w:rsid w:val="00A154B6"/>
    <w:rsid w:val="00A15588"/>
    <w:rsid w:val="00A15738"/>
    <w:rsid w:val="00A16470"/>
    <w:rsid w:val="00A16708"/>
    <w:rsid w:val="00A16E28"/>
    <w:rsid w:val="00A16EC9"/>
    <w:rsid w:val="00A17115"/>
    <w:rsid w:val="00A2053E"/>
    <w:rsid w:val="00A20EF3"/>
    <w:rsid w:val="00A212FA"/>
    <w:rsid w:val="00A21569"/>
    <w:rsid w:val="00A21635"/>
    <w:rsid w:val="00A219B6"/>
    <w:rsid w:val="00A22BB0"/>
    <w:rsid w:val="00A22F82"/>
    <w:rsid w:val="00A237BC"/>
    <w:rsid w:val="00A24FD0"/>
    <w:rsid w:val="00A25F97"/>
    <w:rsid w:val="00A267B5"/>
    <w:rsid w:val="00A268BA"/>
    <w:rsid w:val="00A26EED"/>
    <w:rsid w:val="00A270E4"/>
    <w:rsid w:val="00A27593"/>
    <w:rsid w:val="00A30534"/>
    <w:rsid w:val="00A30D3B"/>
    <w:rsid w:val="00A30DFF"/>
    <w:rsid w:val="00A31939"/>
    <w:rsid w:val="00A31C1B"/>
    <w:rsid w:val="00A32243"/>
    <w:rsid w:val="00A324B2"/>
    <w:rsid w:val="00A33129"/>
    <w:rsid w:val="00A33EE4"/>
    <w:rsid w:val="00A34148"/>
    <w:rsid w:val="00A34A88"/>
    <w:rsid w:val="00A34D59"/>
    <w:rsid w:val="00A35020"/>
    <w:rsid w:val="00A35D15"/>
    <w:rsid w:val="00A36AFF"/>
    <w:rsid w:val="00A36DDB"/>
    <w:rsid w:val="00A37068"/>
    <w:rsid w:val="00A37439"/>
    <w:rsid w:val="00A3773E"/>
    <w:rsid w:val="00A37782"/>
    <w:rsid w:val="00A37F7C"/>
    <w:rsid w:val="00A40084"/>
    <w:rsid w:val="00A40DCE"/>
    <w:rsid w:val="00A40E48"/>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83B"/>
    <w:rsid w:val="00A46990"/>
    <w:rsid w:val="00A46CA8"/>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3DA"/>
    <w:rsid w:val="00A60791"/>
    <w:rsid w:val="00A621CC"/>
    <w:rsid w:val="00A62285"/>
    <w:rsid w:val="00A62385"/>
    <w:rsid w:val="00A628C6"/>
    <w:rsid w:val="00A62E2C"/>
    <w:rsid w:val="00A6349D"/>
    <w:rsid w:val="00A63692"/>
    <w:rsid w:val="00A6470B"/>
    <w:rsid w:val="00A64814"/>
    <w:rsid w:val="00A64C1B"/>
    <w:rsid w:val="00A650F7"/>
    <w:rsid w:val="00A654A9"/>
    <w:rsid w:val="00A658C6"/>
    <w:rsid w:val="00A65F87"/>
    <w:rsid w:val="00A665FC"/>
    <w:rsid w:val="00A670D8"/>
    <w:rsid w:val="00A6727C"/>
    <w:rsid w:val="00A676A4"/>
    <w:rsid w:val="00A678F3"/>
    <w:rsid w:val="00A7026C"/>
    <w:rsid w:val="00A705E0"/>
    <w:rsid w:val="00A70A79"/>
    <w:rsid w:val="00A717EC"/>
    <w:rsid w:val="00A7183E"/>
    <w:rsid w:val="00A71B06"/>
    <w:rsid w:val="00A72233"/>
    <w:rsid w:val="00A72A89"/>
    <w:rsid w:val="00A731DD"/>
    <w:rsid w:val="00A73E3B"/>
    <w:rsid w:val="00A747D1"/>
    <w:rsid w:val="00A74C3B"/>
    <w:rsid w:val="00A760FE"/>
    <w:rsid w:val="00A76196"/>
    <w:rsid w:val="00A76785"/>
    <w:rsid w:val="00A76B58"/>
    <w:rsid w:val="00A76C1A"/>
    <w:rsid w:val="00A7726C"/>
    <w:rsid w:val="00A774C1"/>
    <w:rsid w:val="00A776F9"/>
    <w:rsid w:val="00A77AD1"/>
    <w:rsid w:val="00A80B56"/>
    <w:rsid w:val="00A8156B"/>
    <w:rsid w:val="00A81998"/>
    <w:rsid w:val="00A81A17"/>
    <w:rsid w:val="00A8219C"/>
    <w:rsid w:val="00A82F71"/>
    <w:rsid w:val="00A83015"/>
    <w:rsid w:val="00A83C54"/>
    <w:rsid w:val="00A8409B"/>
    <w:rsid w:val="00A853C4"/>
    <w:rsid w:val="00A855C1"/>
    <w:rsid w:val="00A85A4F"/>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37B8"/>
    <w:rsid w:val="00AA4182"/>
    <w:rsid w:val="00AA529E"/>
    <w:rsid w:val="00AA5335"/>
    <w:rsid w:val="00AA5545"/>
    <w:rsid w:val="00AA5B8C"/>
    <w:rsid w:val="00AA6041"/>
    <w:rsid w:val="00AA66EE"/>
    <w:rsid w:val="00AA7A7D"/>
    <w:rsid w:val="00AA7BBB"/>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39AC"/>
    <w:rsid w:val="00AC4041"/>
    <w:rsid w:val="00AC44B7"/>
    <w:rsid w:val="00AC4542"/>
    <w:rsid w:val="00AC472F"/>
    <w:rsid w:val="00AC4BE9"/>
    <w:rsid w:val="00AC585B"/>
    <w:rsid w:val="00AC639F"/>
    <w:rsid w:val="00AC6437"/>
    <w:rsid w:val="00AC6BD3"/>
    <w:rsid w:val="00AC750D"/>
    <w:rsid w:val="00AC7A5C"/>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A1C"/>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72A"/>
    <w:rsid w:val="00AE18EE"/>
    <w:rsid w:val="00AE1CFC"/>
    <w:rsid w:val="00AE1E69"/>
    <w:rsid w:val="00AE20F5"/>
    <w:rsid w:val="00AE238A"/>
    <w:rsid w:val="00AE2858"/>
    <w:rsid w:val="00AE2A08"/>
    <w:rsid w:val="00AE2C06"/>
    <w:rsid w:val="00AE30BF"/>
    <w:rsid w:val="00AE35A0"/>
    <w:rsid w:val="00AE376C"/>
    <w:rsid w:val="00AE3C8A"/>
    <w:rsid w:val="00AE4CAB"/>
    <w:rsid w:val="00AE507F"/>
    <w:rsid w:val="00AE5310"/>
    <w:rsid w:val="00AE53DF"/>
    <w:rsid w:val="00AE5745"/>
    <w:rsid w:val="00AE5A9F"/>
    <w:rsid w:val="00AE5EB7"/>
    <w:rsid w:val="00AE63D2"/>
    <w:rsid w:val="00AE6C23"/>
    <w:rsid w:val="00AE752D"/>
    <w:rsid w:val="00AE77AB"/>
    <w:rsid w:val="00AE7F1A"/>
    <w:rsid w:val="00AF0E8B"/>
    <w:rsid w:val="00AF127A"/>
    <w:rsid w:val="00AF1448"/>
    <w:rsid w:val="00AF1FB2"/>
    <w:rsid w:val="00AF2217"/>
    <w:rsid w:val="00AF236A"/>
    <w:rsid w:val="00AF2AFB"/>
    <w:rsid w:val="00AF3C7E"/>
    <w:rsid w:val="00AF3CF1"/>
    <w:rsid w:val="00AF444C"/>
    <w:rsid w:val="00AF462F"/>
    <w:rsid w:val="00AF4CC4"/>
    <w:rsid w:val="00AF4F09"/>
    <w:rsid w:val="00AF5002"/>
    <w:rsid w:val="00AF50AC"/>
    <w:rsid w:val="00AF50B6"/>
    <w:rsid w:val="00AF549A"/>
    <w:rsid w:val="00AF5706"/>
    <w:rsid w:val="00AF5ECC"/>
    <w:rsid w:val="00AF5F7C"/>
    <w:rsid w:val="00AF61BF"/>
    <w:rsid w:val="00AF7037"/>
    <w:rsid w:val="00AF7824"/>
    <w:rsid w:val="00AF7928"/>
    <w:rsid w:val="00AF7D08"/>
    <w:rsid w:val="00B0091A"/>
    <w:rsid w:val="00B00D30"/>
    <w:rsid w:val="00B010AD"/>
    <w:rsid w:val="00B01E82"/>
    <w:rsid w:val="00B01F05"/>
    <w:rsid w:val="00B0232D"/>
    <w:rsid w:val="00B029DD"/>
    <w:rsid w:val="00B02C2E"/>
    <w:rsid w:val="00B02EA8"/>
    <w:rsid w:val="00B030C8"/>
    <w:rsid w:val="00B03198"/>
    <w:rsid w:val="00B03244"/>
    <w:rsid w:val="00B0377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1177"/>
    <w:rsid w:val="00B111A9"/>
    <w:rsid w:val="00B12420"/>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638"/>
    <w:rsid w:val="00B22D82"/>
    <w:rsid w:val="00B231CE"/>
    <w:rsid w:val="00B2432C"/>
    <w:rsid w:val="00B26191"/>
    <w:rsid w:val="00B263A1"/>
    <w:rsid w:val="00B26402"/>
    <w:rsid w:val="00B26804"/>
    <w:rsid w:val="00B2770E"/>
    <w:rsid w:val="00B27CD6"/>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27FF"/>
    <w:rsid w:val="00B52E5D"/>
    <w:rsid w:val="00B53497"/>
    <w:rsid w:val="00B534F9"/>
    <w:rsid w:val="00B53BBB"/>
    <w:rsid w:val="00B541E2"/>
    <w:rsid w:val="00B545F9"/>
    <w:rsid w:val="00B548E3"/>
    <w:rsid w:val="00B5508E"/>
    <w:rsid w:val="00B557B7"/>
    <w:rsid w:val="00B559EB"/>
    <w:rsid w:val="00B55D79"/>
    <w:rsid w:val="00B56D29"/>
    <w:rsid w:val="00B56E80"/>
    <w:rsid w:val="00B57470"/>
    <w:rsid w:val="00B57867"/>
    <w:rsid w:val="00B57A27"/>
    <w:rsid w:val="00B60748"/>
    <w:rsid w:val="00B607E8"/>
    <w:rsid w:val="00B61535"/>
    <w:rsid w:val="00B6156E"/>
    <w:rsid w:val="00B62284"/>
    <w:rsid w:val="00B6246F"/>
    <w:rsid w:val="00B6261E"/>
    <w:rsid w:val="00B629AA"/>
    <w:rsid w:val="00B632CE"/>
    <w:rsid w:val="00B636C6"/>
    <w:rsid w:val="00B641AB"/>
    <w:rsid w:val="00B64510"/>
    <w:rsid w:val="00B648E9"/>
    <w:rsid w:val="00B64C0D"/>
    <w:rsid w:val="00B64EA1"/>
    <w:rsid w:val="00B650BA"/>
    <w:rsid w:val="00B658A9"/>
    <w:rsid w:val="00B65B49"/>
    <w:rsid w:val="00B65CD5"/>
    <w:rsid w:val="00B66271"/>
    <w:rsid w:val="00B662CD"/>
    <w:rsid w:val="00B66FA2"/>
    <w:rsid w:val="00B6743C"/>
    <w:rsid w:val="00B67A3A"/>
    <w:rsid w:val="00B700E7"/>
    <w:rsid w:val="00B70361"/>
    <w:rsid w:val="00B712D7"/>
    <w:rsid w:val="00B71435"/>
    <w:rsid w:val="00B716A9"/>
    <w:rsid w:val="00B718D5"/>
    <w:rsid w:val="00B71A92"/>
    <w:rsid w:val="00B71F6A"/>
    <w:rsid w:val="00B72A38"/>
    <w:rsid w:val="00B72C3E"/>
    <w:rsid w:val="00B73EA6"/>
    <w:rsid w:val="00B74348"/>
    <w:rsid w:val="00B7485C"/>
    <w:rsid w:val="00B7490D"/>
    <w:rsid w:val="00B74F26"/>
    <w:rsid w:val="00B750B6"/>
    <w:rsid w:val="00B754D2"/>
    <w:rsid w:val="00B755CF"/>
    <w:rsid w:val="00B75A06"/>
    <w:rsid w:val="00B75C0F"/>
    <w:rsid w:val="00B75D46"/>
    <w:rsid w:val="00B76353"/>
    <w:rsid w:val="00B76377"/>
    <w:rsid w:val="00B77379"/>
    <w:rsid w:val="00B7749A"/>
    <w:rsid w:val="00B775B3"/>
    <w:rsid w:val="00B77814"/>
    <w:rsid w:val="00B77B58"/>
    <w:rsid w:val="00B77E30"/>
    <w:rsid w:val="00B80016"/>
    <w:rsid w:val="00B80BD1"/>
    <w:rsid w:val="00B812E9"/>
    <w:rsid w:val="00B814F4"/>
    <w:rsid w:val="00B8168D"/>
    <w:rsid w:val="00B817CF"/>
    <w:rsid w:val="00B8248E"/>
    <w:rsid w:val="00B8289B"/>
    <w:rsid w:val="00B82A5A"/>
    <w:rsid w:val="00B82B43"/>
    <w:rsid w:val="00B83874"/>
    <w:rsid w:val="00B8399A"/>
    <w:rsid w:val="00B83EAB"/>
    <w:rsid w:val="00B84118"/>
    <w:rsid w:val="00B8433A"/>
    <w:rsid w:val="00B8454D"/>
    <w:rsid w:val="00B84835"/>
    <w:rsid w:val="00B852D5"/>
    <w:rsid w:val="00B85400"/>
    <w:rsid w:val="00B8555A"/>
    <w:rsid w:val="00B8594A"/>
    <w:rsid w:val="00B85B8F"/>
    <w:rsid w:val="00B8695E"/>
    <w:rsid w:val="00B8772A"/>
    <w:rsid w:val="00B87A3C"/>
    <w:rsid w:val="00B900A3"/>
    <w:rsid w:val="00B90659"/>
    <w:rsid w:val="00B909EA"/>
    <w:rsid w:val="00B90BD3"/>
    <w:rsid w:val="00B9114D"/>
    <w:rsid w:val="00B917C2"/>
    <w:rsid w:val="00B91C7F"/>
    <w:rsid w:val="00B91F9F"/>
    <w:rsid w:val="00B92A21"/>
    <w:rsid w:val="00B92A42"/>
    <w:rsid w:val="00B92FD8"/>
    <w:rsid w:val="00B932FA"/>
    <w:rsid w:val="00B93322"/>
    <w:rsid w:val="00B936A5"/>
    <w:rsid w:val="00B93936"/>
    <w:rsid w:val="00B93946"/>
    <w:rsid w:val="00B94314"/>
    <w:rsid w:val="00B94397"/>
    <w:rsid w:val="00B943A4"/>
    <w:rsid w:val="00B948BA"/>
    <w:rsid w:val="00B94EFB"/>
    <w:rsid w:val="00B962DD"/>
    <w:rsid w:val="00B976E9"/>
    <w:rsid w:val="00BA0768"/>
    <w:rsid w:val="00BA09AE"/>
    <w:rsid w:val="00BA0DE9"/>
    <w:rsid w:val="00BA1878"/>
    <w:rsid w:val="00BA1E94"/>
    <w:rsid w:val="00BA2656"/>
    <w:rsid w:val="00BA2EDF"/>
    <w:rsid w:val="00BA3157"/>
    <w:rsid w:val="00BA44A3"/>
    <w:rsid w:val="00BA471B"/>
    <w:rsid w:val="00BA4A89"/>
    <w:rsid w:val="00BA4D02"/>
    <w:rsid w:val="00BA4F23"/>
    <w:rsid w:val="00BA509E"/>
    <w:rsid w:val="00BA5369"/>
    <w:rsid w:val="00BA551F"/>
    <w:rsid w:val="00BA58F2"/>
    <w:rsid w:val="00BA5D76"/>
    <w:rsid w:val="00BA605B"/>
    <w:rsid w:val="00BA689C"/>
    <w:rsid w:val="00BA6ACD"/>
    <w:rsid w:val="00BA6EC2"/>
    <w:rsid w:val="00BA786D"/>
    <w:rsid w:val="00BA7B38"/>
    <w:rsid w:val="00BA7B7E"/>
    <w:rsid w:val="00BA7C14"/>
    <w:rsid w:val="00BB0205"/>
    <w:rsid w:val="00BB06A2"/>
    <w:rsid w:val="00BB0A65"/>
    <w:rsid w:val="00BB0DF4"/>
    <w:rsid w:val="00BB1089"/>
    <w:rsid w:val="00BB1A18"/>
    <w:rsid w:val="00BB2043"/>
    <w:rsid w:val="00BB2AEC"/>
    <w:rsid w:val="00BB2AF6"/>
    <w:rsid w:val="00BB2F64"/>
    <w:rsid w:val="00BB33FE"/>
    <w:rsid w:val="00BB3CFB"/>
    <w:rsid w:val="00BB415E"/>
    <w:rsid w:val="00BB53DE"/>
    <w:rsid w:val="00BB6644"/>
    <w:rsid w:val="00BB7A3F"/>
    <w:rsid w:val="00BC066B"/>
    <w:rsid w:val="00BC0A7D"/>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2B4"/>
    <w:rsid w:val="00BC7368"/>
    <w:rsid w:val="00BC78AC"/>
    <w:rsid w:val="00BD0C2E"/>
    <w:rsid w:val="00BD0D8F"/>
    <w:rsid w:val="00BD1CDC"/>
    <w:rsid w:val="00BD1E9A"/>
    <w:rsid w:val="00BD217C"/>
    <w:rsid w:val="00BD285A"/>
    <w:rsid w:val="00BD3BFA"/>
    <w:rsid w:val="00BD4011"/>
    <w:rsid w:val="00BD464C"/>
    <w:rsid w:val="00BD4C81"/>
    <w:rsid w:val="00BD4E28"/>
    <w:rsid w:val="00BD5ADF"/>
    <w:rsid w:val="00BD62D8"/>
    <w:rsid w:val="00BD671E"/>
    <w:rsid w:val="00BD6825"/>
    <w:rsid w:val="00BD6870"/>
    <w:rsid w:val="00BD694A"/>
    <w:rsid w:val="00BD6CBA"/>
    <w:rsid w:val="00BD6FAE"/>
    <w:rsid w:val="00BD78D5"/>
    <w:rsid w:val="00BD7940"/>
    <w:rsid w:val="00BD7D40"/>
    <w:rsid w:val="00BD7DA5"/>
    <w:rsid w:val="00BD7FCB"/>
    <w:rsid w:val="00BE03BF"/>
    <w:rsid w:val="00BE09CF"/>
    <w:rsid w:val="00BE0B93"/>
    <w:rsid w:val="00BE1382"/>
    <w:rsid w:val="00BE1A9F"/>
    <w:rsid w:val="00BE29BD"/>
    <w:rsid w:val="00BE3325"/>
    <w:rsid w:val="00BE3932"/>
    <w:rsid w:val="00BE4068"/>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3288"/>
    <w:rsid w:val="00BF4250"/>
    <w:rsid w:val="00BF49CD"/>
    <w:rsid w:val="00BF56CC"/>
    <w:rsid w:val="00BF56DA"/>
    <w:rsid w:val="00BF5B88"/>
    <w:rsid w:val="00BF60CF"/>
    <w:rsid w:val="00BF66D6"/>
    <w:rsid w:val="00BF76B5"/>
    <w:rsid w:val="00BF7861"/>
    <w:rsid w:val="00C01310"/>
    <w:rsid w:val="00C01AFB"/>
    <w:rsid w:val="00C02AC5"/>
    <w:rsid w:val="00C02FFB"/>
    <w:rsid w:val="00C033B7"/>
    <w:rsid w:val="00C03587"/>
    <w:rsid w:val="00C03EF5"/>
    <w:rsid w:val="00C04047"/>
    <w:rsid w:val="00C04421"/>
    <w:rsid w:val="00C06034"/>
    <w:rsid w:val="00C0606A"/>
    <w:rsid w:val="00C06170"/>
    <w:rsid w:val="00C0642A"/>
    <w:rsid w:val="00C0686B"/>
    <w:rsid w:val="00C070D6"/>
    <w:rsid w:val="00C072B1"/>
    <w:rsid w:val="00C10548"/>
    <w:rsid w:val="00C10EEE"/>
    <w:rsid w:val="00C10F16"/>
    <w:rsid w:val="00C110A5"/>
    <w:rsid w:val="00C1168E"/>
    <w:rsid w:val="00C11923"/>
    <w:rsid w:val="00C12050"/>
    <w:rsid w:val="00C12342"/>
    <w:rsid w:val="00C12ED4"/>
    <w:rsid w:val="00C13476"/>
    <w:rsid w:val="00C13A2F"/>
    <w:rsid w:val="00C147B7"/>
    <w:rsid w:val="00C155EF"/>
    <w:rsid w:val="00C157E6"/>
    <w:rsid w:val="00C15FF5"/>
    <w:rsid w:val="00C161F2"/>
    <w:rsid w:val="00C16B7A"/>
    <w:rsid w:val="00C17449"/>
    <w:rsid w:val="00C174E8"/>
    <w:rsid w:val="00C177EE"/>
    <w:rsid w:val="00C17945"/>
    <w:rsid w:val="00C17BF5"/>
    <w:rsid w:val="00C20D4A"/>
    <w:rsid w:val="00C20E3D"/>
    <w:rsid w:val="00C20F83"/>
    <w:rsid w:val="00C21008"/>
    <w:rsid w:val="00C210E0"/>
    <w:rsid w:val="00C212DB"/>
    <w:rsid w:val="00C21D0C"/>
    <w:rsid w:val="00C21E33"/>
    <w:rsid w:val="00C21F18"/>
    <w:rsid w:val="00C220F0"/>
    <w:rsid w:val="00C22518"/>
    <w:rsid w:val="00C2276B"/>
    <w:rsid w:val="00C22773"/>
    <w:rsid w:val="00C22F36"/>
    <w:rsid w:val="00C23C6E"/>
    <w:rsid w:val="00C23D67"/>
    <w:rsid w:val="00C23F9F"/>
    <w:rsid w:val="00C24BE8"/>
    <w:rsid w:val="00C25204"/>
    <w:rsid w:val="00C25A2C"/>
    <w:rsid w:val="00C25BE8"/>
    <w:rsid w:val="00C25C37"/>
    <w:rsid w:val="00C25CB6"/>
    <w:rsid w:val="00C27715"/>
    <w:rsid w:val="00C27C5A"/>
    <w:rsid w:val="00C27C9E"/>
    <w:rsid w:val="00C3037B"/>
    <w:rsid w:val="00C30811"/>
    <w:rsid w:val="00C30ADE"/>
    <w:rsid w:val="00C30B95"/>
    <w:rsid w:val="00C30C88"/>
    <w:rsid w:val="00C30C9C"/>
    <w:rsid w:val="00C31FB9"/>
    <w:rsid w:val="00C3275A"/>
    <w:rsid w:val="00C32AE4"/>
    <w:rsid w:val="00C33E43"/>
    <w:rsid w:val="00C342C5"/>
    <w:rsid w:val="00C34F75"/>
    <w:rsid w:val="00C35404"/>
    <w:rsid w:val="00C35821"/>
    <w:rsid w:val="00C36897"/>
    <w:rsid w:val="00C36D06"/>
    <w:rsid w:val="00C36D96"/>
    <w:rsid w:val="00C36F34"/>
    <w:rsid w:val="00C37209"/>
    <w:rsid w:val="00C378D4"/>
    <w:rsid w:val="00C37901"/>
    <w:rsid w:val="00C4020D"/>
    <w:rsid w:val="00C418AD"/>
    <w:rsid w:val="00C41991"/>
    <w:rsid w:val="00C41A1F"/>
    <w:rsid w:val="00C41AAD"/>
    <w:rsid w:val="00C41F87"/>
    <w:rsid w:val="00C42362"/>
    <w:rsid w:val="00C42ED7"/>
    <w:rsid w:val="00C43037"/>
    <w:rsid w:val="00C43AD8"/>
    <w:rsid w:val="00C4424D"/>
    <w:rsid w:val="00C442C7"/>
    <w:rsid w:val="00C443E0"/>
    <w:rsid w:val="00C4479B"/>
    <w:rsid w:val="00C45110"/>
    <w:rsid w:val="00C45B5B"/>
    <w:rsid w:val="00C45F7F"/>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218"/>
    <w:rsid w:val="00C609B1"/>
    <w:rsid w:val="00C60BDD"/>
    <w:rsid w:val="00C60BF2"/>
    <w:rsid w:val="00C61FCE"/>
    <w:rsid w:val="00C62688"/>
    <w:rsid w:val="00C62F7A"/>
    <w:rsid w:val="00C63331"/>
    <w:rsid w:val="00C63C88"/>
    <w:rsid w:val="00C641DB"/>
    <w:rsid w:val="00C64779"/>
    <w:rsid w:val="00C648B2"/>
    <w:rsid w:val="00C64D9E"/>
    <w:rsid w:val="00C64E89"/>
    <w:rsid w:val="00C6523E"/>
    <w:rsid w:val="00C6576E"/>
    <w:rsid w:val="00C6618D"/>
    <w:rsid w:val="00C67268"/>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5F04"/>
    <w:rsid w:val="00C865D5"/>
    <w:rsid w:val="00C86639"/>
    <w:rsid w:val="00C86C11"/>
    <w:rsid w:val="00C86E6C"/>
    <w:rsid w:val="00C87544"/>
    <w:rsid w:val="00C8756D"/>
    <w:rsid w:val="00C87C71"/>
    <w:rsid w:val="00C900D5"/>
    <w:rsid w:val="00C90A67"/>
    <w:rsid w:val="00C91322"/>
    <w:rsid w:val="00C91548"/>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1C1"/>
    <w:rsid w:val="00C97B39"/>
    <w:rsid w:val="00C97D4B"/>
    <w:rsid w:val="00C97F07"/>
    <w:rsid w:val="00CA0032"/>
    <w:rsid w:val="00CA0923"/>
    <w:rsid w:val="00CA0C63"/>
    <w:rsid w:val="00CA0D58"/>
    <w:rsid w:val="00CA18BB"/>
    <w:rsid w:val="00CA210D"/>
    <w:rsid w:val="00CA26F8"/>
    <w:rsid w:val="00CA2D27"/>
    <w:rsid w:val="00CA2D35"/>
    <w:rsid w:val="00CA2D65"/>
    <w:rsid w:val="00CA2FA4"/>
    <w:rsid w:val="00CA319A"/>
    <w:rsid w:val="00CA320D"/>
    <w:rsid w:val="00CA3A3F"/>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44D"/>
    <w:rsid w:val="00CB4A9C"/>
    <w:rsid w:val="00CB4FF4"/>
    <w:rsid w:val="00CB54DC"/>
    <w:rsid w:val="00CB5E23"/>
    <w:rsid w:val="00CB69D8"/>
    <w:rsid w:val="00CB6AD2"/>
    <w:rsid w:val="00CB6F57"/>
    <w:rsid w:val="00CB75BF"/>
    <w:rsid w:val="00CB7D58"/>
    <w:rsid w:val="00CC00EA"/>
    <w:rsid w:val="00CC0407"/>
    <w:rsid w:val="00CC0CAE"/>
    <w:rsid w:val="00CC136B"/>
    <w:rsid w:val="00CC2852"/>
    <w:rsid w:val="00CC3C3E"/>
    <w:rsid w:val="00CC3F3B"/>
    <w:rsid w:val="00CC4495"/>
    <w:rsid w:val="00CC5314"/>
    <w:rsid w:val="00CC5424"/>
    <w:rsid w:val="00CC54EC"/>
    <w:rsid w:val="00CC57C8"/>
    <w:rsid w:val="00CC5E97"/>
    <w:rsid w:val="00CC6542"/>
    <w:rsid w:val="00CC6D12"/>
    <w:rsid w:val="00CC6D60"/>
    <w:rsid w:val="00CC6E89"/>
    <w:rsid w:val="00CC7080"/>
    <w:rsid w:val="00CC74E3"/>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A95"/>
    <w:rsid w:val="00CD4E79"/>
    <w:rsid w:val="00CD50BA"/>
    <w:rsid w:val="00CD51FB"/>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65A5"/>
    <w:rsid w:val="00CE6B65"/>
    <w:rsid w:val="00CE78D8"/>
    <w:rsid w:val="00CF023F"/>
    <w:rsid w:val="00CF0302"/>
    <w:rsid w:val="00CF0672"/>
    <w:rsid w:val="00CF0E8F"/>
    <w:rsid w:val="00CF0EC1"/>
    <w:rsid w:val="00CF0F6D"/>
    <w:rsid w:val="00CF14B9"/>
    <w:rsid w:val="00CF196D"/>
    <w:rsid w:val="00CF1A55"/>
    <w:rsid w:val="00CF27A2"/>
    <w:rsid w:val="00CF38B3"/>
    <w:rsid w:val="00CF3D50"/>
    <w:rsid w:val="00CF48C7"/>
    <w:rsid w:val="00CF5027"/>
    <w:rsid w:val="00CF5214"/>
    <w:rsid w:val="00CF559B"/>
    <w:rsid w:val="00CF57D4"/>
    <w:rsid w:val="00CF5C90"/>
    <w:rsid w:val="00CF5CCA"/>
    <w:rsid w:val="00CF6154"/>
    <w:rsid w:val="00CF6168"/>
    <w:rsid w:val="00CF7473"/>
    <w:rsid w:val="00CF7B49"/>
    <w:rsid w:val="00CF7C62"/>
    <w:rsid w:val="00CF7CFC"/>
    <w:rsid w:val="00CF7E0F"/>
    <w:rsid w:val="00CF7EB7"/>
    <w:rsid w:val="00D0121A"/>
    <w:rsid w:val="00D01436"/>
    <w:rsid w:val="00D01FF0"/>
    <w:rsid w:val="00D027A7"/>
    <w:rsid w:val="00D03220"/>
    <w:rsid w:val="00D03A63"/>
    <w:rsid w:val="00D0423F"/>
    <w:rsid w:val="00D043A9"/>
    <w:rsid w:val="00D0455B"/>
    <w:rsid w:val="00D04988"/>
    <w:rsid w:val="00D05304"/>
    <w:rsid w:val="00D05DD5"/>
    <w:rsid w:val="00D06F2A"/>
    <w:rsid w:val="00D07339"/>
    <w:rsid w:val="00D07FAF"/>
    <w:rsid w:val="00D1050D"/>
    <w:rsid w:val="00D106F1"/>
    <w:rsid w:val="00D10DA2"/>
    <w:rsid w:val="00D10E61"/>
    <w:rsid w:val="00D11917"/>
    <w:rsid w:val="00D11C3B"/>
    <w:rsid w:val="00D12C2D"/>
    <w:rsid w:val="00D1315A"/>
    <w:rsid w:val="00D134F0"/>
    <w:rsid w:val="00D1360B"/>
    <w:rsid w:val="00D13E8D"/>
    <w:rsid w:val="00D1561E"/>
    <w:rsid w:val="00D15932"/>
    <w:rsid w:val="00D166C9"/>
    <w:rsid w:val="00D16D68"/>
    <w:rsid w:val="00D1721A"/>
    <w:rsid w:val="00D17ACB"/>
    <w:rsid w:val="00D218B5"/>
    <w:rsid w:val="00D235D3"/>
    <w:rsid w:val="00D2484B"/>
    <w:rsid w:val="00D24BE2"/>
    <w:rsid w:val="00D24CAB"/>
    <w:rsid w:val="00D24DA7"/>
    <w:rsid w:val="00D2508D"/>
    <w:rsid w:val="00D255A3"/>
    <w:rsid w:val="00D257D6"/>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19E"/>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5E9"/>
    <w:rsid w:val="00D43B09"/>
    <w:rsid w:val="00D43BB3"/>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3F"/>
    <w:rsid w:val="00D50BAA"/>
    <w:rsid w:val="00D51FC1"/>
    <w:rsid w:val="00D52C12"/>
    <w:rsid w:val="00D53459"/>
    <w:rsid w:val="00D536AD"/>
    <w:rsid w:val="00D53A22"/>
    <w:rsid w:val="00D53DEF"/>
    <w:rsid w:val="00D54AAA"/>
    <w:rsid w:val="00D54D1C"/>
    <w:rsid w:val="00D55025"/>
    <w:rsid w:val="00D553F9"/>
    <w:rsid w:val="00D5615C"/>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4D3E"/>
    <w:rsid w:val="00D65340"/>
    <w:rsid w:val="00D65533"/>
    <w:rsid w:val="00D65DE2"/>
    <w:rsid w:val="00D6659C"/>
    <w:rsid w:val="00D67123"/>
    <w:rsid w:val="00D67335"/>
    <w:rsid w:val="00D70564"/>
    <w:rsid w:val="00D70BE9"/>
    <w:rsid w:val="00D70E72"/>
    <w:rsid w:val="00D715D6"/>
    <w:rsid w:val="00D7167C"/>
    <w:rsid w:val="00D735DE"/>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08C"/>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B83"/>
    <w:rsid w:val="00D95C94"/>
    <w:rsid w:val="00D95FA9"/>
    <w:rsid w:val="00D96B1D"/>
    <w:rsid w:val="00D96E6C"/>
    <w:rsid w:val="00D96FBC"/>
    <w:rsid w:val="00D978B4"/>
    <w:rsid w:val="00D979D8"/>
    <w:rsid w:val="00DA06A6"/>
    <w:rsid w:val="00DA0A80"/>
    <w:rsid w:val="00DA0F22"/>
    <w:rsid w:val="00DA1891"/>
    <w:rsid w:val="00DA1B26"/>
    <w:rsid w:val="00DA1C98"/>
    <w:rsid w:val="00DA2830"/>
    <w:rsid w:val="00DA2AB9"/>
    <w:rsid w:val="00DA3C6D"/>
    <w:rsid w:val="00DA3DDD"/>
    <w:rsid w:val="00DA3EF4"/>
    <w:rsid w:val="00DA42A3"/>
    <w:rsid w:val="00DA4F4A"/>
    <w:rsid w:val="00DA6948"/>
    <w:rsid w:val="00DA7137"/>
    <w:rsid w:val="00DA7CE8"/>
    <w:rsid w:val="00DA7E45"/>
    <w:rsid w:val="00DB0433"/>
    <w:rsid w:val="00DB0A35"/>
    <w:rsid w:val="00DB2153"/>
    <w:rsid w:val="00DB21B4"/>
    <w:rsid w:val="00DB2346"/>
    <w:rsid w:val="00DB270E"/>
    <w:rsid w:val="00DB287D"/>
    <w:rsid w:val="00DB28CC"/>
    <w:rsid w:val="00DB3EB9"/>
    <w:rsid w:val="00DB462B"/>
    <w:rsid w:val="00DB5024"/>
    <w:rsid w:val="00DB5E95"/>
    <w:rsid w:val="00DB602C"/>
    <w:rsid w:val="00DB6144"/>
    <w:rsid w:val="00DB6D2F"/>
    <w:rsid w:val="00DB71B7"/>
    <w:rsid w:val="00DB75D4"/>
    <w:rsid w:val="00DB765A"/>
    <w:rsid w:val="00DB76F6"/>
    <w:rsid w:val="00DB78D1"/>
    <w:rsid w:val="00DB7F71"/>
    <w:rsid w:val="00DC0F66"/>
    <w:rsid w:val="00DC27BC"/>
    <w:rsid w:val="00DC3171"/>
    <w:rsid w:val="00DC329C"/>
    <w:rsid w:val="00DC3748"/>
    <w:rsid w:val="00DC3A7D"/>
    <w:rsid w:val="00DC3BDF"/>
    <w:rsid w:val="00DC3D72"/>
    <w:rsid w:val="00DC4E00"/>
    <w:rsid w:val="00DC4FFF"/>
    <w:rsid w:val="00DC5C57"/>
    <w:rsid w:val="00DC62DC"/>
    <w:rsid w:val="00DC69FD"/>
    <w:rsid w:val="00DC6DCC"/>
    <w:rsid w:val="00DC769C"/>
    <w:rsid w:val="00DC7E37"/>
    <w:rsid w:val="00DD0337"/>
    <w:rsid w:val="00DD08F7"/>
    <w:rsid w:val="00DD11D3"/>
    <w:rsid w:val="00DD1696"/>
    <w:rsid w:val="00DD169F"/>
    <w:rsid w:val="00DD23EA"/>
    <w:rsid w:val="00DD2641"/>
    <w:rsid w:val="00DD2C4E"/>
    <w:rsid w:val="00DD5A7B"/>
    <w:rsid w:val="00DD60C4"/>
    <w:rsid w:val="00DD713D"/>
    <w:rsid w:val="00DE06C3"/>
    <w:rsid w:val="00DE12A8"/>
    <w:rsid w:val="00DE23A0"/>
    <w:rsid w:val="00DE2432"/>
    <w:rsid w:val="00DE2F99"/>
    <w:rsid w:val="00DE359B"/>
    <w:rsid w:val="00DE384A"/>
    <w:rsid w:val="00DE3965"/>
    <w:rsid w:val="00DE3E7A"/>
    <w:rsid w:val="00DE3FCF"/>
    <w:rsid w:val="00DE448C"/>
    <w:rsid w:val="00DE47F2"/>
    <w:rsid w:val="00DE49C2"/>
    <w:rsid w:val="00DE4E15"/>
    <w:rsid w:val="00DE5178"/>
    <w:rsid w:val="00DE566A"/>
    <w:rsid w:val="00DE7D0A"/>
    <w:rsid w:val="00DF14EE"/>
    <w:rsid w:val="00DF157C"/>
    <w:rsid w:val="00DF3B48"/>
    <w:rsid w:val="00DF472F"/>
    <w:rsid w:val="00DF4A49"/>
    <w:rsid w:val="00DF4E24"/>
    <w:rsid w:val="00DF4F0E"/>
    <w:rsid w:val="00DF6059"/>
    <w:rsid w:val="00DF66EF"/>
    <w:rsid w:val="00DF76CF"/>
    <w:rsid w:val="00DF7A75"/>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BE8"/>
    <w:rsid w:val="00E10142"/>
    <w:rsid w:val="00E106C7"/>
    <w:rsid w:val="00E108CB"/>
    <w:rsid w:val="00E10DCB"/>
    <w:rsid w:val="00E113A4"/>
    <w:rsid w:val="00E1142A"/>
    <w:rsid w:val="00E11C95"/>
    <w:rsid w:val="00E11CB9"/>
    <w:rsid w:val="00E11E38"/>
    <w:rsid w:val="00E11EAB"/>
    <w:rsid w:val="00E12E3B"/>
    <w:rsid w:val="00E131B7"/>
    <w:rsid w:val="00E13AC8"/>
    <w:rsid w:val="00E13E01"/>
    <w:rsid w:val="00E14B8D"/>
    <w:rsid w:val="00E14C35"/>
    <w:rsid w:val="00E15019"/>
    <w:rsid w:val="00E1509F"/>
    <w:rsid w:val="00E15362"/>
    <w:rsid w:val="00E153B3"/>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225"/>
    <w:rsid w:val="00E26853"/>
    <w:rsid w:val="00E27904"/>
    <w:rsid w:val="00E27A27"/>
    <w:rsid w:val="00E27A8F"/>
    <w:rsid w:val="00E27D28"/>
    <w:rsid w:val="00E30053"/>
    <w:rsid w:val="00E3018D"/>
    <w:rsid w:val="00E31D46"/>
    <w:rsid w:val="00E32176"/>
    <w:rsid w:val="00E321A6"/>
    <w:rsid w:val="00E321EB"/>
    <w:rsid w:val="00E32C5B"/>
    <w:rsid w:val="00E33871"/>
    <w:rsid w:val="00E33886"/>
    <w:rsid w:val="00E33CBD"/>
    <w:rsid w:val="00E342A3"/>
    <w:rsid w:val="00E34858"/>
    <w:rsid w:val="00E34E09"/>
    <w:rsid w:val="00E356C8"/>
    <w:rsid w:val="00E3741D"/>
    <w:rsid w:val="00E40536"/>
    <w:rsid w:val="00E40B5C"/>
    <w:rsid w:val="00E413CE"/>
    <w:rsid w:val="00E41609"/>
    <w:rsid w:val="00E4179A"/>
    <w:rsid w:val="00E41A1A"/>
    <w:rsid w:val="00E41C2C"/>
    <w:rsid w:val="00E425BD"/>
    <w:rsid w:val="00E4371A"/>
    <w:rsid w:val="00E441A2"/>
    <w:rsid w:val="00E442E0"/>
    <w:rsid w:val="00E44A47"/>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5ED"/>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521C"/>
    <w:rsid w:val="00E674A1"/>
    <w:rsid w:val="00E675AC"/>
    <w:rsid w:val="00E677E3"/>
    <w:rsid w:val="00E67C10"/>
    <w:rsid w:val="00E701A4"/>
    <w:rsid w:val="00E70A90"/>
    <w:rsid w:val="00E70DC2"/>
    <w:rsid w:val="00E70E78"/>
    <w:rsid w:val="00E71ABF"/>
    <w:rsid w:val="00E72A2A"/>
    <w:rsid w:val="00E7450F"/>
    <w:rsid w:val="00E7455E"/>
    <w:rsid w:val="00E74594"/>
    <w:rsid w:val="00E745BF"/>
    <w:rsid w:val="00E747CD"/>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704"/>
    <w:rsid w:val="00EA2E38"/>
    <w:rsid w:val="00EA3B02"/>
    <w:rsid w:val="00EA40EC"/>
    <w:rsid w:val="00EA40F7"/>
    <w:rsid w:val="00EA418E"/>
    <w:rsid w:val="00EA49F0"/>
    <w:rsid w:val="00EA5AD2"/>
    <w:rsid w:val="00EA5FD1"/>
    <w:rsid w:val="00EA6887"/>
    <w:rsid w:val="00EA6F72"/>
    <w:rsid w:val="00EA7874"/>
    <w:rsid w:val="00EA7C72"/>
    <w:rsid w:val="00EA7F5F"/>
    <w:rsid w:val="00EB03EF"/>
    <w:rsid w:val="00EB136A"/>
    <w:rsid w:val="00EB1930"/>
    <w:rsid w:val="00EB1EEC"/>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C02FF"/>
    <w:rsid w:val="00EC0E56"/>
    <w:rsid w:val="00EC11EA"/>
    <w:rsid w:val="00EC1275"/>
    <w:rsid w:val="00EC1761"/>
    <w:rsid w:val="00EC3878"/>
    <w:rsid w:val="00EC3B3F"/>
    <w:rsid w:val="00EC3BA6"/>
    <w:rsid w:val="00EC507B"/>
    <w:rsid w:val="00EC5340"/>
    <w:rsid w:val="00EC55E9"/>
    <w:rsid w:val="00EC6C64"/>
    <w:rsid w:val="00EC6FB9"/>
    <w:rsid w:val="00EC7004"/>
    <w:rsid w:val="00EC7F4C"/>
    <w:rsid w:val="00ED020F"/>
    <w:rsid w:val="00ED14D6"/>
    <w:rsid w:val="00ED1F88"/>
    <w:rsid w:val="00ED25F2"/>
    <w:rsid w:val="00ED3F53"/>
    <w:rsid w:val="00ED4835"/>
    <w:rsid w:val="00ED49D0"/>
    <w:rsid w:val="00ED508D"/>
    <w:rsid w:val="00ED5197"/>
    <w:rsid w:val="00ED5932"/>
    <w:rsid w:val="00ED5B62"/>
    <w:rsid w:val="00ED5F03"/>
    <w:rsid w:val="00ED5F33"/>
    <w:rsid w:val="00ED6675"/>
    <w:rsid w:val="00ED6AEC"/>
    <w:rsid w:val="00ED6F1B"/>
    <w:rsid w:val="00ED72DB"/>
    <w:rsid w:val="00ED7C27"/>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2D5"/>
    <w:rsid w:val="00EE7D91"/>
    <w:rsid w:val="00EF054D"/>
    <w:rsid w:val="00EF1408"/>
    <w:rsid w:val="00EF14B2"/>
    <w:rsid w:val="00EF150A"/>
    <w:rsid w:val="00EF19AE"/>
    <w:rsid w:val="00EF2269"/>
    <w:rsid w:val="00EF2306"/>
    <w:rsid w:val="00EF242D"/>
    <w:rsid w:val="00EF2751"/>
    <w:rsid w:val="00EF31FD"/>
    <w:rsid w:val="00EF352A"/>
    <w:rsid w:val="00EF4953"/>
    <w:rsid w:val="00EF51ED"/>
    <w:rsid w:val="00EF60C6"/>
    <w:rsid w:val="00EF6904"/>
    <w:rsid w:val="00EF690F"/>
    <w:rsid w:val="00EF6DD1"/>
    <w:rsid w:val="00EF6F06"/>
    <w:rsid w:val="00EF71D6"/>
    <w:rsid w:val="00EF7574"/>
    <w:rsid w:val="00EF7858"/>
    <w:rsid w:val="00EF7AEA"/>
    <w:rsid w:val="00EF7CCB"/>
    <w:rsid w:val="00F00036"/>
    <w:rsid w:val="00F0110C"/>
    <w:rsid w:val="00F01D17"/>
    <w:rsid w:val="00F02458"/>
    <w:rsid w:val="00F030BF"/>
    <w:rsid w:val="00F0324A"/>
    <w:rsid w:val="00F03A91"/>
    <w:rsid w:val="00F04161"/>
    <w:rsid w:val="00F044A6"/>
    <w:rsid w:val="00F044CB"/>
    <w:rsid w:val="00F04CD3"/>
    <w:rsid w:val="00F05295"/>
    <w:rsid w:val="00F0565D"/>
    <w:rsid w:val="00F05709"/>
    <w:rsid w:val="00F0571A"/>
    <w:rsid w:val="00F05D0B"/>
    <w:rsid w:val="00F065F4"/>
    <w:rsid w:val="00F06EE7"/>
    <w:rsid w:val="00F07907"/>
    <w:rsid w:val="00F07B91"/>
    <w:rsid w:val="00F10294"/>
    <w:rsid w:val="00F10C9A"/>
    <w:rsid w:val="00F10CA2"/>
    <w:rsid w:val="00F111B1"/>
    <w:rsid w:val="00F114D7"/>
    <w:rsid w:val="00F11B26"/>
    <w:rsid w:val="00F14A42"/>
    <w:rsid w:val="00F15A3A"/>
    <w:rsid w:val="00F15E33"/>
    <w:rsid w:val="00F16900"/>
    <w:rsid w:val="00F16CC2"/>
    <w:rsid w:val="00F1721F"/>
    <w:rsid w:val="00F1738B"/>
    <w:rsid w:val="00F175DF"/>
    <w:rsid w:val="00F2070F"/>
    <w:rsid w:val="00F21C11"/>
    <w:rsid w:val="00F2207D"/>
    <w:rsid w:val="00F229C6"/>
    <w:rsid w:val="00F23392"/>
    <w:rsid w:val="00F23A63"/>
    <w:rsid w:val="00F23C64"/>
    <w:rsid w:val="00F23E5F"/>
    <w:rsid w:val="00F2478B"/>
    <w:rsid w:val="00F24791"/>
    <w:rsid w:val="00F24998"/>
    <w:rsid w:val="00F251F5"/>
    <w:rsid w:val="00F25822"/>
    <w:rsid w:val="00F263A0"/>
    <w:rsid w:val="00F2656D"/>
    <w:rsid w:val="00F2670B"/>
    <w:rsid w:val="00F26C7E"/>
    <w:rsid w:val="00F270B0"/>
    <w:rsid w:val="00F2766A"/>
    <w:rsid w:val="00F3018A"/>
    <w:rsid w:val="00F30301"/>
    <w:rsid w:val="00F30D96"/>
    <w:rsid w:val="00F30FEB"/>
    <w:rsid w:val="00F31836"/>
    <w:rsid w:val="00F3239A"/>
    <w:rsid w:val="00F32C22"/>
    <w:rsid w:val="00F3309E"/>
    <w:rsid w:val="00F33386"/>
    <w:rsid w:val="00F334A1"/>
    <w:rsid w:val="00F335F3"/>
    <w:rsid w:val="00F33FF4"/>
    <w:rsid w:val="00F344E6"/>
    <w:rsid w:val="00F34862"/>
    <w:rsid w:val="00F34CE2"/>
    <w:rsid w:val="00F35457"/>
    <w:rsid w:val="00F359E0"/>
    <w:rsid w:val="00F35C51"/>
    <w:rsid w:val="00F40241"/>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775"/>
    <w:rsid w:val="00F51C5B"/>
    <w:rsid w:val="00F51E4B"/>
    <w:rsid w:val="00F5205E"/>
    <w:rsid w:val="00F526FF"/>
    <w:rsid w:val="00F53C63"/>
    <w:rsid w:val="00F54AE7"/>
    <w:rsid w:val="00F552B1"/>
    <w:rsid w:val="00F559E3"/>
    <w:rsid w:val="00F560A8"/>
    <w:rsid w:val="00F57229"/>
    <w:rsid w:val="00F57581"/>
    <w:rsid w:val="00F57CA2"/>
    <w:rsid w:val="00F60454"/>
    <w:rsid w:val="00F608D5"/>
    <w:rsid w:val="00F61527"/>
    <w:rsid w:val="00F61618"/>
    <w:rsid w:val="00F61830"/>
    <w:rsid w:val="00F62934"/>
    <w:rsid w:val="00F62BA3"/>
    <w:rsid w:val="00F6386B"/>
    <w:rsid w:val="00F644C4"/>
    <w:rsid w:val="00F64DD2"/>
    <w:rsid w:val="00F64DF5"/>
    <w:rsid w:val="00F659E0"/>
    <w:rsid w:val="00F6658B"/>
    <w:rsid w:val="00F66B30"/>
    <w:rsid w:val="00F67426"/>
    <w:rsid w:val="00F67ECF"/>
    <w:rsid w:val="00F70718"/>
    <w:rsid w:val="00F71233"/>
    <w:rsid w:val="00F713BA"/>
    <w:rsid w:val="00F718E7"/>
    <w:rsid w:val="00F71A00"/>
    <w:rsid w:val="00F71DB9"/>
    <w:rsid w:val="00F72334"/>
    <w:rsid w:val="00F72547"/>
    <w:rsid w:val="00F727D9"/>
    <w:rsid w:val="00F72D5E"/>
    <w:rsid w:val="00F733A8"/>
    <w:rsid w:val="00F737C7"/>
    <w:rsid w:val="00F73A5F"/>
    <w:rsid w:val="00F74AB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861"/>
    <w:rsid w:val="00F82C8C"/>
    <w:rsid w:val="00F82F70"/>
    <w:rsid w:val="00F84E85"/>
    <w:rsid w:val="00F84FAA"/>
    <w:rsid w:val="00F854C1"/>
    <w:rsid w:val="00F859B3"/>
    <w:rsid w:val="00F862B1"/>
    <w:rsid w:val="00F8670D"/>
    <w:rsid w:val="00F87CA1"/>
    <w:rsid w:val="00F906AB"/>
    <w:rsid w:val="00F90AD8"/>
    <w:rsid w:val="00F91106"/>
    <w:rsid w:val="00F924A1"/>
    <w:rsid w:val="00F926BF"/>
    <w:rsid w:val="00F92A17"/>
    <w:rsid w:val="00F92AC7"/>
    <w:rsid w:val="00F92C3C"/>
    <w:rsid w:val="00F92F19"/>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056"/>
    <w:rsid w:val="00FA64BD"/>
    <w:rsid w:val="00FA77AC"/>
    <w:rsid w:val="00FB0193"/>
    <w:rsid w:val="00FB0C4B"/>
    <w:rsid w:val="00FB108B"/>
    <w:rsid w:val="00FB1BFE"/>
    <w:rsid w:val="00FB1CF4"/>
    <w:rsid w:val="00FB2C7B"/>
    <w:rsid w:val="00FB306E"/>
    <w:rsid w:val="00FB32EB"/>
    <w:rsid w:val="00FB33FD"/>
    <w:rsid w:val="00FB3F7F"/>
    <w:rsid w:val="00FB4575"/>
    <w:rsid w:val="00FB4881"/>
    <w:rsid w:val="00FB4967"/>
    <w:rsid w:val="00FB4CEA"/>
    <w:rsid w:val="00FB4FEA"/>
    <w:rsid w:val="00FB6278"/>
    <w:rsid w:val="00FB7064"/>
    <w:rsid w:val="00FB766C"/>
    <w:rsid w:val="00FB7AF5"/>
    <w:rsid w:val="00FC02FB"/>
    <w:rsid w:val="00FC0344"/>
    <w:rsid w:val="00FC0B0B"/>
    <w:rsid w:val="00FC18A9"/>
    <w:rsid w:val="00FC2568"/>
    <w:rsid w:val="00FC261A"/>
    <w:rsid w:val="00FC343A"/>
    <w:rsid w:val="00FC42D7"/>
    <w:rsid w:val="00FC4376"/>
    <w:rsid w:val="00FC45A4"/>
    <w:rsid w:val="00FC4C6C"/>
    <w:rsid w:val="00FC4F02"/>
    <w:rsid w:val="00FC50E7"/>
    <w:rsid w:val="00FC5D0D"/>
    <w:rsid w:val="00FC5D98"/>
    <w:rsid w:val="00FC6089"/>
    <w:rsid w:val="00FC6FB7"/>
    <w:rsid w:val="00FC7FB0"/>
    <w:rsid w:val="00FD0223"/>
    <w:rsid w:val="00FD0F8C"/>
    <w:rsid w:val="00FD199E"/>
    <w:rsid w:val="00FD21E3"/>
    <w:rsid w:val="00FD26E4"/>
    <w:rsid w:val="00FD28AC"/>
    <w:rsid w:val="00FD2C85"/>
    <w:rsid w:val="00FD3136"/>
    <w:rsid w:val="00FD3312"/>
    <w:rsid w:val="00FD34AE"/>
    <w:rsid w:val="00FD3A9E"/>
    <w:rsid w:val="00FD4695"/>
    <w:rsid w:val="00FD4B1F"/>
    <w:rsid w:val="00FD4DF1"/>
    <w:rsid w:val="00FD5183"/>
    <w:rsid w:val="00FD5AF0"/>
    <w:rsid w:val="00FD5B4A"/>
    <w:rsid w:val="00FD5FB0"/>
    <w:rsid w:val="00FD647E"/>
    <w:rsid w:val="00FD66D1"/>
    <w:rsid w:val="00FD6B64"/>
    <w:rsid w:val="00FD6EA2"/>
    <w:rsid w:val="00FD718A"/>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EC4"/>
    <w:rsid w:val="00FE4F9D"/>
    <w:rsid w:val="00FE5BD2"/>
    <w:rsid w:val="00FE63A4"/>
    <w:rsid w:val="00FE791B"/>
    <w:rsid w:val="00FE7AB4"/>
    <w:rsid w:val="00FF0291"/>
    <w:rsid w:val="00FF152D"/>
    <w:rsid w:val="00FF2BA4"/>
    <w:rsid w:val="00FF30DF"/>
    <w:rsid w:val="00FF3136"/>
    <w:rsid w:val="00FF336D"/>
    <w:rsid w:val="00FF40B9"/>
    <w:rsid w:val="00FF5675"/>
    <w:rsid w:val="00FF56A9"/>
    <w:rsid w:val="00FF629F"/>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table" w:customStyle="1" w:styleId="Lentelstinklelis2">
    <w:name w:val="Lentelės tinklelis2"/>
    <w:basedOn w:val="prastojilentel"/>
    <w:next w:val="Lentelstinklelis"/>
    <w:uiPriority w:val="99"/>
    <w:rsid w:val="00090E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3B42F7"/>
    <w:pPr>
      <w:spacing w:before="100" w:beforeAutospacing="1" w:after="100" w:afterAutospacing="1"/>
    </w:pPr>
    <w:rPr>
      <w:lang w:eastAsia="lt-LT"/>
    </w:rPr>
  </w:style>
  <w:style w:type="character" w:customStyle="1" w:styleId="eop">
    <w:name w:val="eop"/>
    <w:basedOn w:val="Numatytasispastraiposriftas"/>
    <w:rsid w:val="003B42F7"/>
  </w:style>
  <w:style w:type="character" w:customStyle="1" w:styleId="normaltextrun">
    <w:name w:val="normaltextrun"/>
    <w:basedOn w:val="Numatytasispastraiposriftas"/>
    <w:rsid w:val="003B42F7"/>
  </w:style>
  <w:style w:type="character" w:styleId="Neapdorotaspaminjimas">
    <w:name w:val="Unresolved Mention"/>
    <w:basedOn w:val="Numatytasispastraiposriftas"/>
    <w:uiPriority w:val="99"/>
    <w:semiHidden/>
    <w:unhideWhenUsed/>
    <w:rsid w:val="00355902"/>
    <w:rPr>
      <w:color w:val="605E5C"/>
      <w:shd w:val="clear" w:color="auto" w:fill="E1DFDD"/>
    </w:rPr>
  </w:style>
  <w:style w:type="character" w:customStyle="1" w:styleId="ng-star-inserted">
    <w:name w:val="ng-star-inserted"/>
    <w:basedOn w:val="Numatytasispastraiposriftas"/>
    <w:rsid w:val="00275DD4"/>
  </w:style>
  <w:style w:type="character" w:customStyle="1" w:styleId="mord">
    <w:name w:val="mord"/>
    <w:basedOn w:val="Numatytasispastraiposriftas"/>
    <w:rsid w:val="005D27A7"/>
  </w:style>
  <w:style w:type="character" w:customStyle="1" w:styleId="vlist-s">
    <w:name w:val="vlist-s"/>
    <w:basedOn w:val="Numatytasispastraiposriftas"/>
    <w:rsid w:val="005D2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487788395">
      <w:bodyDiv w:val="1"/>
      <w:marLeft w:val="0"/>
      <w:marRight w:val="0"/>
      <w:marTop w:val="0"/>
      <w:marBottom w:val="0"/>
      <w:divBdr>
        <w:top w:val="none" w:sz="0" w:space="0" w:color="auto"/>
        <w:left w:val="none" w:sz="0" w:space="0" w:color="auto"/>
        <w:bottom w:val="none" w:sz="0" w:space="0" w:color="auto"/>
        <w:right w:val="none" w:sz="0" w:space="0" w:color="auto"/>
      </w:divBdr>
    </w:div>
    <w:div w:id="495615176">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3809584">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1905521">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1532241">
      <w:bodyDiv w:val="1"/>
      <w:marLeft w:val="0"/>
      <w:marRight w:val="0"/>
      <w:marTop w:val="0"/>
      <w:marBottom w:val="0"/>
      <w:divBdr>
        <w:top w:val="none" w:sz="0" w:space="0" w:color="auto"/>
        <w:left w:val="none" w:sz="0" w:space="0" w:color="auto"/>
        <w:bottom w:val="none" w:sz="0" w:space="0" w:color="auto"/>
        <w:right w:val="none" w:sz="0" w:space="0" w:color="auto"/>
      </w:divBdr>
      <w:divsChild>
        <w:div w:id="36978122">
          <w:marLeft w:val="0"/>
          <w:marRight w:val="0"/>
          <w:marTop w:val="0"/>
          <w:marBottom w:val="0"/>
          <w:divBdr>
            <w:top w:val="none" w:sz="0" w:space="0" w:color="auto"/>
            <w:left w:val="none" w:sz="0" w:space="0" w:color="auto"/>
            <w:bottom w:val="none" w:sz="0" w:space="0" w:color="auto"/>
            <w:right w:val="none" w:sz="0" w:space="0" w:color="auto"/>
          </w:divBdr>
        </w:div>
        <w:div w:id="13270781">
          <w:marLeft w:val="0"/>
          <w:marRight w:val="0"/>
          <w:marTop w:val="0"/>
          <w:marBottom w:val="0"/>
          <w:divBdr>
            <w:top w:val="none" w:sz="0" w:space="0" w:color="auto"/>
            <w:left w:val="none" w:sz="0" w:space="0" w:color="auto"/>
            <w:bottom w:val="none" w:sz="0" w:space="0" w:color="auto"/>
            <w:right w:val="none" w:sz="0" w:space="0" w:color="auto"/>
          </w:divBdr>
        </w:div>
        <w:div w:id="1389957405">
          <w:marLeft w:val="0"/>
          <w:marRight w:val="0"/>
          <w:marTop w:val="0"/>
          <w:marBottom w:val="0"/>
          <w:divBdr>
            <w:top w:val="none" w:sz="0" w:space="0" w:color="auto"/>
            <w:left w:val="none" w:sz="0" w:space="0" w:color="auto"/>
            <w:bottom w:val="none" w:sz="0" w:space="0" w:color="auto"/>
            <w:right w:val="none" w:sz="0" w:space="0" w:color="auto"/>
          </w:divBdr>
        </w:div>
        <w:div w:id="53359642">
          <w:marLeft w:val="0"/>
          <w:marRight w:val="0"/>
          <w:marTop w:val="0"/>
          <w:marBottom w:val="0"/>
          <w:divBdr>
            <w:top w:val="none" w:sz="0" w:space="0" w:color="auto"/>
            <w:left w:val="none" w:sz="0" w:space="0" w:color="auto"/>
            <w:bottom w:val="none" w:sz="0" w:space="0" w:color="auto"/>
            <w:right w:val="none" w:sz="0" w:space="0" w:color="auto"/>
          </w:divBdr>
        </w:div>
      </w:divsChild>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037932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 w:id="213143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public/canonical/1734960273/18656/Proceduru_vadovas_2024-12-23%20finalinis.pdf" TargetMode="External"/><Relationship Id="rId24" Type="http://schemas.openxmlformats.org/officeDocument/2006/relationships/hyperlink" Target="https://vpt.lrv.lt/uploads/vpt/documents/files/mp/tiekejo_abc.pdf" TargetMode="External"/><Relationship Id="rId32" Type="http://schemas.openxmlformats.org/officeDocument/2006/relationships/hyperlink" Target="https://www.e-tar.lt/portal/lt/legalAct/66ae9a80883011ed8df094f359a60216/asr"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mailto:loreta.urbute@klaipeda.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mailto:pirkimai@kulturosfabrikas.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 TargetMode="External"/><Relationship Id="rId30" Type="http://schemas.openxmlformats.org/officeDocument/2006/relationships/hyperlink" Target="mailto:loreta.urbute@klaipeda.lt" TargetMode="External"/><Relationship Id="rId35" Type="http://schemas.openxmlformats.org/officeDocument/2006/relationships/theme" Target="theme/theme1.xml"/><Relationship Id="rId8" Type="http://schemas.openxmlformats.org/officeDocument/2006/relationships/hyperlink" Target="mailto:info@kulturosfabri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121FB-C0DA-4B8D-AC0F-1C2FDEE0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2624</TotalTime>
  <Pages>23</Pages>
  <Words>49787</Words>
  <Characters>28379</Characters>
  <Application>Microsoft Office Word</Application>
  <DocSecurity>0</DocSecurity>
  <Lines>236</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229</cp:revision>
  <cp:lastPrinted>2025-04-10T05:16:00Z</cp:lastPrinted>
  <dcterms:created xsi:type="dcterms:W3CDTF">2026-01-21T13:25:00Z</dcterms:created>
  <dcterms:modified xsi:type="dcterms:W3CDTF">2026-06-23T11:13:00Z</dcterms:modified>
</cp:coreProperties>
</file>