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5F7C" w14:textId="77777777" w:rsidR="009A5306" w:rsidRDefault="009A5306" w:rsidP="009A5306">
      <w:pPr>
        <w:tabs>
          <w:tab w:val="left" w:pos="5567"/>
        </w:tabs>
      </w:pPr>
    </w:p>
    <w:p w14:paraId="0683D74A" w14:textId="77777777" w:rsidR="009A5306" w:rsidRDefault="009A5306" w:rsidP="009A5306">
      <w:pPr>
        <w:tabs>
          <w:tab w:val="left" w:pos="5567"/>
        </w:tabs>
      </w:pPr>
    </w:p>
    <w:tbl>
      <w:tblPr>
        <w:tblW w:w="2977" w:type="dxa"/>
        <w:tblInd w:w="6946" w:type="dxa"/>
        <w:tblLook w:val="01E0" w:firstRow="1" w:lastRow="1" w:firstColumn="1" w:lastColumn="1" w:noHBand="0" w:noVBand="0"/>
      </w:tblPr>
      <w:tblGrid>
        <w:gridCol w:w="2977"/>
      </w:tblGrid>
      <w:tr w:rsidR="009A5306" w14:paraId="58BA37EB" w14:textId="77777777" w:rsidTr="00A1663A">
        <w:tc>
          <w:tcPr>
            <w:tcW w:w="2977" w:type="dxa"/>
          </w:tcPr>
          <w:p w14:paraId="0AE6F10D" w14:textId="77777777" w:rsidR="009A5306" w:rsidRDefault="009A5306" w:rsidP="00A1663A">
            <w:pPr>
              <w:widowControl w:val="0"/>
            </w:pPr>
            <w:bookmarkStart w:id="0" w:name="_Hlk232516647"/>
            <w:r>
              <w:br w:type="page"/>
            </w:r>
            <w:r>
              <w:br w:type="page"/>
            </w:r>
            <w:r>
              <w:br w:type="page"/>
            </w:r>
            <w:r>
              <w:br w:type="page"/>
            </w:r>
            <w:r>
              <w:br w:type="page"/>
              <w:t>Konkurso sąlygų aprašo</w:t>
            </w:r>
          </w:p>
        </w:tc>
      </w:tr>
      <w:tr w:rsidR="009A5306" w14:paraId="4D347607" w14:textId="77777777" w:rsidTr="00A1663A">
        <w:tc>
          <w:tcPr>
            <w:tcW w:w="2977" w:type="dxa"/>
          </w:tcPr>
          <w:p w14:paraId="7B00150C" w14:textId="77777777" w:rsidR="009A5306" w:rsidRDefault="009A5306" w:rsidP="00A1663A">
            <w:pPr>
              <w:widowControl w:val="0"/>
            </w:pPr>
            <w:r w:rsidRPr="003A49AB">
              <w:t>1 priedas</w:t>
            </w:r>
          </w:p>
        </w:tc>
      </w:tr>
      <w:bookmarkEnd w:id="0"/>
    </w:tbl>
    <w:p w14:paraId="70A0D05E" w14:textId="77777777" w:rsidR="009A5306" w:rsidRDefault="009A5306" w:rsidP="009A5306">
      <w:pPr>
        <w:widowControl w:val="0"/>
        <w:ind w:right="-178"/>
        <w:jc w:val="center"/>
        <w:rPr>
          <w:sz w:val="20"/>
          <w:szCs w:val="20"/>
        </w:rPr>
      </w:pPr>
    </w:p>
    <w:p w14:paraId="6466A094" w14:textId="77777777" w:rsidR="009A5306" w:rsidRPr="007229AA" w:rsidRDefault="009A5306" w:rsidP="009A5306">
      <w:pPr>
        <w:ind w:right="-178"/>
        <w:jc w:val="center"/>
        <w:rPr>
          <w:sz w:val="20"/>
          <w:szCs w:val="16"/>
          <w:highlight w:val="lightGray"/>
        </w:rPr>
      </w:pPr>
      <w:r w:rsidRPr="007229AA">
        <w:rPr>
          <w:sz w:val="20"/>
          <w:szCs w:val="16"/>
          <w:highlight w:val="lightGray"/>
        </w:rPr>
        <w:t>(</w:t>
      </w:r>
      <w:r w:rsidRPr="00885E6B">
        <w:rPr>
          <w:color w:val="00B050"/>
          <w:sz w:val="20"/>
          <w:szCs w:val="16"/>
          <w:highlight w:val="lightGray"/>
        </w:rPr>
        <w:t>UŽPILDYTI</w:t>
      </w:r>
      <w:r>
        <w:rPr>
          <w:sz w:val="20"/>
          <w:szCs w:val="16"/>
          <w:highlight w:val="lightGray"/>
        </w:rPr>
        <w:t xml:space="preserve"> </w:t>
      </w:r>
      <w:r w:rsidRPr="007229AA">
        <w:rPr>
          <w:sz w:val="20"/>
          <w:szCs w:val="16"/>
          <w:highlight w:val="lightGray"/>
        </w:rPr>
        <w:t>Tiekėjo pavadinimas)</w:t>
      </w:r>
    </w:p>
    <w:p w14:paraId="502B4679" w14:textId="77777777" w:rsidR="009A5306" w:rsidRPr="00B30895" w:rsidRDefault="009A5306" w:rsidP="009A5306">
      <w:pPr>
        <w:ind w:right="-178"/>
        <w:jc w:val="center"/>
        <w:rPr>
          <w:sz w:val="20"/>
          <w:szCs w:val="16"/>
        </w:rPr>
      </w:pPr>
      <w:r w:rsidRPr="007229A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3B81B3" w14:textId="77777777" w:rsidR="009A5306" w:rsidRDefault="009A5306" w:rsidP="009A5306">
      <w:pPr>
        <w:widowControl w:val="0"/>
        <w:tabs>
          <w:tab w:val="center" w:pos="2520"/>
        </w:tabs>
        <w:jc w:val="both"/>
        <w:rPr>
          <w:szCs w:val="22"/>
          <w:u w:val="single"/>
        </w:rPr>
      </w:pPr>
    </w:p>
    <w:p w14:paraId="30EB7F87" w14:textId="77777777" w:rsidR="009A5306" w:rsidRPr="00CD5CC1" w:rsidRDefault="009A5306" w:rsidP="009A5306">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55882D2B" w14:textId="77777777" w:rsidR="009A5306" w:rsidRDefault="009A5306" w:rsidP="009A5306">
      <w:pPr>
        <w:widowControl w:val="0"/>
        <w:tabs>
          <w:tab w:val="center" w:pos="2520"/>
        </w:tabs>
        <w:jc w:val="both"/>
        <w:rPr>
          <w:sz w:val="20"/>
          <w:szCs w:val="20"/>
        </w:rPr>
      </w:pPr>
      <w:r w:rsidRPr="00D84033">
        <w:rPr>
          <w:sz w:val="20"/>
          <w:szCs w:val="20"/>
        </w:rPr>
        <w:t xml:space="preserve"> (Adresatas (</w:t>
      </w:r>
      <w:r>
        <w:rPr>
          <w:sz w:val="20"/>
          <w:szCs w:val="20"/>
        </w:rPr>
        <w:t xml:space="preserve">centrinė </w:t>
      </w:r>
      <w:r w:rsidRPr="00D84033">
        <w:rPr>
          <w:sz w:val="20"/>
          <w:szCs w:val="20"/>
        </w:rPr>
        <w:t>perkančioji organizacija))</w:t>
      </w:r>
    </w:p>
    <w:p w14:paraId="64399D44" w14:textId="77777777" w:rsidR="009A5306" w:rsidRDefault="009A5306" w:rsidP="009A5306">
      <w:pPr>
        <w:ind w:left="5400"/>
        <w:jc w:val="both"/>
      </w:pPr>
    </w:p>
    <w:p w14:paraId="115320F5" w14:textId="77777777" w:rsidR="009A5306" w:rsidRPr="00D67B94" w:rsidRDefault="009A5306" w:rsidP="009A5306">
      <w:pPr>
        <w:jc w:val="center"/>
        <w:rPr>
          <w:b/>
        </w:rPr>
      </w:pPr>
      <w:r w:rsidRPr="00F92C3C">
        <w:rPr>
          <w:b/>
        </w:rPr>
        <w:t>PASIŪLYMAS</w:t>
      </w:r>
    </w:p>
    <w:p w14:paraId="3D241605" w14:textId="77777777" w:rsidR="009A5306" w:rsidRDefault="009A5306" w:rsidP="009A5306">
      <w:pPr>
        <w:shd w:val="clear" w:color="auto" w:fill="FFFFFF"/>
        <w:jc w:val="center"/>
        <w:rPr>
          <w:b/>
        </w:rPr>
      </w:pPr>
      <w:r w:rsidRPr="00F02458">
        <w:rPr>
          <w:b/>
          <w:bCs/>
          <w:color w:val="000000" w:themeColor="text1"/>
        </w:rPr>
        <w:t>VŠĮ „KLAIPĖDOS KULTŪROS FABRIKAS“ ADMINISTRACINIO PASTATO, ADRESU BANGŲ G. 5 A, KLAIPĖDA</w:t>
      </w:r>
      <w:r>
        <w:rPr>
          <w:b/>
          <w:bCs/>
          <w:color w:val="000000" w:themeColor="text1"/>
        </w:rPr>
        <w:t>,</w:t>
      </w:r>
      <w:r w:rsidRPr="00F02458">
        <w:rPr>
          <w:b/>
          <w:bCs/>
          <w:color w:val="000000" w:themeColor="text1"/>
        </w:rPr>
        <w:t xml:space="preserve"> VALYMO PASLAUGŲ </w:t>
      </w:r>
      <w:r>
        <w:rPr>
          <w:rFonts w:eastAsia="Calibri"/>
          <w:b/>
        </w:rPr>
        <w:t>PIRKIMUI</w:t>
      </w:r>
      <w:r w:rsidRPr="001E2673">
        <w:rPr>
          <w:b/>
          <w:caps/>
        </w:rPr>
        <w:t xml:space="preserve"> </w:t>
      </w:r>
      <w:r>
        <w:rPr>
          <w:b/>
          <w:caps/>
        </w:rPr>
        <w:t xml:space="preserve">SUPAPRASTINTO </w:t>
      </w:r>
      <w:r w:rsidRPr="00311F75">
        <w:rPr>
          <w:b/>
          <w:caps/>
        </w:rPr>
        <w:t>ATVIRO KONKURSO BŪDU</w:t>
      </w:r>
      <w:r w:rsidRPr="00311F75">
        <w:rPr>
          <w:b/>
        </w:rPr>
        <w:t xml:space="preserve"> </w:t>
      </w:r>
    </w:p>
    <w:p w14:paraId="2C6D8E71" w14:textId="77777777" w:rsidR="009A5306" w:rsidRDefault="009A5306" w:rsidP="009A5306">
      <w:pPr>
        <w:shd w:val="clear" w:color="auto" w:fill="FFFFFF"/>
        <w:jc w:val="center"/>
        <w:rPr>
          <w:b/>
        </w:rPr>
      </w:pPr>
    </w:p>
    <w:p w14:paraId="01FE499D" w14:textId="77777777" w:rsidR="009A5306" w:rsidRDefault="009A5306" w:rsidP="009A5306">
      <w:pPr>
        <w:shd w:val="clear" w:color="auto" w:fill="FFFFFF"/>
        <w:jc w:val="center"/>
        <w:rPr>
          <w:b/>
          <w:bCs/>
          <w:color w:val="000000"/>
        </w:rPr>
      </w:pPr>
      <w:r>
        <w:t>______2026</w:t>
      </w:r>
      <w:r w:rsidRPr="007229AA">
        <w:rPr>
          <w:highlight w:val="lightGray"/>
        </w:rPr>
        <w:t>-</w:t>
      </w:r>
      <w:r w:rsidRPr="007229AA">
        <w:rPr>
          <w:color w:val="00B050"/>
          <w:highlight w:val="lightGray"/>
        </w:rPr>
        <w:t>00-00</w:t>
      </w:r>
      <w:r w:rsidRPr="007229AA">
        <w:rPr>
          <w:b/>
          <w:bCs/>
          <w:color w:val="00B050"/>
        </w:rPr>
        <w:t xml:space="preserve"> </w:t>
      </w:r>
      <w:r>
        <w:t>Nr.______</w:t>
      </w:r>
    </w:p>
    <w:p w14:paraId="135AC73B" w14:textId="77777777" w:rsidR="009A5306" w:rsidRDefault="009A5306" w:rsidP="009A5306">
      <w:pPr>
        <w:shd w:val="clear" w:color="auto" w:fill="FFFFFF"/>
        <w:jc w:val="center"/>
        <w:rPr>
          <w:bCs/>
          <w:color w:val="000000"/>
          <w:sz w:val="20"/>
          <w:szCs w:val="20"/>
        </w:rPr>
      </w:pPr>
      <w:r>
        <w:rPr>
          <w:bCs/>
          <w:color w:val="000000"/>
          <w:sz w:val="20"/>
          <w:szCs w:val="20"/>
        </w:rPr>
        <w:t>________</w:t>
      </w:r>
    </w:p>
    <w:p w14:paraId="1C99E8F2" w14:textId="77777777" w:rsidR="009A5306" w:rsidRDefault="009A5306" w:rsidP="009A5306">
      <w:pPr>
        <w:shd w:val="clear" w:color="auto" w:fill="FFFFFF"/>
        <w:jc w:val="center"/>
        <w:rPr>
          <w:bCs/>
          <w:color w:val="000000"/>
          <w:sz w:val="20"/>
          <w:szCs w:val="20"/>
        </w:rPr>
      </w:pPr>
      <w:r w:rsidRPr="00B30DED">
        <w:rPr>
          <w:bCs/>
          <w:color w:val="000000"/>
          <w:sz w:val="20"/>
          <w:szCs w:val="20"/>
        </w:rPr>
        <w:t>(Sudarymo vieta)</w:t>
      </w:r>
    </w:p>
    <w:p w14:paraId="578A5378" w14:textId="77777777" w:rsidR="009A5306" w:rsidRPr="00B30DED" w:rsidRDefault="009A5306" w:rsidP="009A5306">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3003"/>
      </w:tblGrid>
      <w:tr w:rsidR="009A5306" w14:paraId="22328967" w14:textId="77777777" w:rsidTr="00A1663A">
        <w:tc>
          <w:tcPr>
            <w:tcW w:w="3468" w:type="pct"/>
            <w:shd w:val="clear" w:color="auto" w:fill="auto"/>
          </w:tcPr>
          <w:p w14:paraId="70B10E57" w14:textId="77777777" w:rsidR="009A5306" w:rsidRDefault="009A5306" w:rsidP="00A1663A">
            <w:pPr>
              <w:widowControl w:val="0"/>
              <w:jc w:val="both"/>
            </w:pPr>
            <w:r w:rsidRPr="00003B33">
              <w:rPr>
                <w:b/>
              </w:rPr>
              <w:t>Tiekėjo pavadinimas</w:t>
            </w:r>
          </w:p>
          <w:p w14:paraId="53800116" w14:textId="77777777" w:rsidR="009A5306" w:rsidRDefault="009A5306" w:rsidP="00A1663A">
            <w:pPr>
              <w:widowControl w:val="0"/>
              <w:jc w:val="both"/>
              <w:rPr>
                <w:i/>
              </w:rPr>
            </w:pPr>
            <w:r>
              <w:rPr>
                <w:i/>
              </w:rPr>
              <w:t>(jeigu dalyvauja tiekėjų grupė, surašomi visi dalyvių pavadinimai)</w:t>
            </w:r>
          </w:p>
        </w:tc>
        <w:tc>
          <w:tcPr>
            <w:tcW w:w="1532" w:type="pct"/>
            <w:shd w:val="clear" w:color="auto" w:fill="auto"/>
          </w:tcPr>
          <w:p w14:paraId="70B68EF8" w14:textId="77777777" w:rsidR="009A5306" w:rsidRDefault="009A5306" w:rsidP="00A1663A">
            <w:pPr>
              <w:widowControl w:val="0"/>
              <w:jc w:val="both"/>
            </w:pPr>
          </w:p>
          <w:p w14:paraId="2697A21A" w14:textId="77777777" w:rsidR="009A5306" w:rsidRDefault="009A5306" w:rsidP="00A1663A">
            <w:pPr>
              <w:widowControl w:val="0"/>
              <w:jc w:val="both"/>
            </w:pPr>
          </w:p>
        </w:tc>
      </w:tr>
      <w:tr w:rsidR="009A5306" w14:paraId="0FBD7813" w14:textId="77777777" w:rsidTr="00A1663A">
        <w:tc>
          <w:tcPr>
            <w:tcW w:w="3468" w:type="pct"/>
          </w:tcPr>
          <w:p w14:paraId="07CDF29D" w14:textId="77777777" w:rsidR="009A5306" w:rsidRDefault="009A5306" w:rsidP="00A1663A">
            <w:pPr>
              <w:widowControl w:val="0"/>
              <w:jc w:val="both"/>
            </w:pPr>
            <w:r>
              <w:t>Tiekėjo adresas</w:t>
            </w:r>
            <w:r>
              <w:rPr>
                <w:i/>
              </w:rPr>
              <w:t xml:space="preserve"> (jeigu dalyvauja tiekėjų grupė, surašomi visi dalyvių adresai)</w:t>
            </w:r>
          </w:p>
        </w:tc>
        <w:tc>
          <w:tcPr>
            <w:tcW w:w="1532" w:type="pct"/>
          </w:tcPr>
          <w:p w14:paraId="02E11B60" w14:textId="77777777" w:rsidR="009A5306" w:rsidRDefault="009A5306" w:rsidP="00A1663A">
            <w:pPr>
              <w:widowControl w:val="0"/>
              <w:jc w:val="both"/>
            </w:pPr>
          </w:p>
          <w:p w14:paraId="10E3D70B" w14:textId="77777777" w:rsidR="009A5306" w:rsidRDefault="009A5306" w:rsidP="00A1663A">
            <w:pPr>
              <w:widowControl w:val="0"/>
              <w:jc w:val="both"/>
            </w:pPr>
          </w:p>
        </w:tc>
      </w:tr>
      <w:tr w:rsidR="009A5306" w14:paraId="305A1022" w14:textId="77777777" w:rsidTr="00A1663A">
        <w:tc>
          <w:tcPr>
            <w:tcW w:w="3468" w:type="pct"/>
          </w:tcPr>
          <w:p w14:paraId="72B4286C" w14:textId="77777777" w:rsidR="009A5306" w:rsidRDefault="009A5306" w:rsidP="00A1663A">
            <w:pPr>
              <w:widowControl w:val="0"/>
              <w:jc w:val="both"/>
            </w:pPr>
            <w:r>
              <w:t>Už pasiūlymą atsakingo asmens vardas, pavardė</w:t>
            </w:r>
          </w:p>
        </w:tc>
        <w:tc>
          <w:tcPr>
            <w:tcW w:w="1532" w:type="pct"/>
          </w:tcPr>
          <w:p w14:paraId="047FA7EE" w14:textId="77777777" w:rsidR="009A5306" w:rsidRDefault="009A5306" w:rsidP="00A1663A">
            <w:pPr>
              <w:widowControl w:val="0"/>
              <w:jc w:val="both"/>
            </w:pPr>
          </w:p>
        </w:tc>
      </w:tr>
      <w:tr w:rsidR="009A5306" w14:paraId="7958FBC0" w14:textId="77777777" w:rsidTr="00A1663A">
        <w:tc>
          <w:tcPr>
            <w:tcW w:w="3468" w:type="pct"/>
          </w:tcPr>
          <w:p w14:paraId="0A29A473" w14:textId="77777777" w:rsidR="009A5306" w:rsidRDefault="009A5306" w:rsidP="00A1663A">
            <w:pPr>
              <w:widowControl w:val="0"/>
              <w:jc w:val="both"/>
            </w:pPr>
            <w:r>
              <w:t>Telefono numeris</w:t>
            </w:r>
          </w:p>
        </w:tc>
        <w:tc>
          <w:tcPr>
            <w:tcW w:w="1532" w:type="pct"/>
          </w:tcPr>
          <w:p w14:paraId="7A9676D0" w14:textId="77777777" w:rsidR="009A5306" w:rsidRDefault="009A5306" w:rsidP="00A1663A">
            <w:pPr>
              <w:widowControl w:val="0"/>
              <w:jc w:val="both"/>
            </w:pPr>
          </w:p>
        </w:tc>
      </w:tr>
      <w:tr w:rsidR="009A5306" w14:paraId="185BD662" w14:textId="77777777" w:rsidTr="00A1663A">
        <w:tc>
          <w:tcPr>
            <w:tcW w:w="3468" w:type="pct"/>
          </w:tcPr>
          <w:p w14:paraId="65BEEE0F" w14:textId="77777777" w:rsidR="009A5306" w:rsidRDefault="009A5306" w:rsidP="00A1663A">
            <w:pPr>
              <w:widowControl w:val="0"/>
              <w:jc w:val="both"/>
            </w:pPr>
            <w:r>
              <w:t>El. pašto adresas</w:t>
            </w:r>
          </w:p>
        </w:tc>
        <w:tc>
          <w:tcPr>
            <w:tcW w:w="1532" w:type="pct"/>
          </w:tcPr>
          <w:p w14:paraId="68BF9249" w14:textId="77777777" w:rsidR="009A5306" w:rsidRDefault="009A5306" w:rsidP="00A1663A">
            <w:pPr>
              <w:widowControl w:val="0"/>
              <w:jc w:val="both"/>
            </w:pPr>
          </w:p>
        </w:tc>
      </w:tr>
    </w:tbl>
    <w:p w14:paraId="163C3B9B" w14:textId="77777777" w:rsidR="009A5306" w:rsidRDefault="009A5306" w:rsidP="009A5306">
      <w:pPr>
        <w:ind w:left="-142" w:firstLine="709"/>
        <w:jc w:val="both"/>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3119"/>
      </w:tblGrid>
      <w:tr w:rsidR="009A5306" w:rsidRPr="001F7D0F" w14:paraId="023468C6" w14:textId="77777777" w:rsidTr="00A1663A">
        <w:tc>
          <w:tcPr>
            <w:tcW w:w="6804" w:type="dxa"/>
            <w:tcBorders>
              <w:top w:val="single" w:sz="4" w:space="0" w:color="auto"/>
              <w:left w:val="single" w:sz="4" w:space="0" w:color="auto"/>
              <w:bottom w:val="single" w:sz="4" w:space="0" w:color="auto"/>
              <w:right w:val="single" w:sz="4" w:space="0" w:color="auto"/>
            </w:tcBorders>
            <w:shd w:val="clear" w:color="auto" w:fill="F2F2F2"/>
            <w:hideMark/>
          </w:tcPr>
          <w:p w14:paraId="1FC76029" w14:textId="77777777" w:rsidR="009A5306" w:rsidRPr="001F7D0F" w:rsidRDefault="009A5306" w:rsidP="00A1663A">
            <w:pPr>
              <w:widowControl w:val="0"/>
              <w:jc w:val="both"/>
            </w:pPr>
            <w:r w:rsidRPr="001F7D0F">
              <w:rPr>
                <w:b/>
              </w:rPr>
              <w:t>Ūkio subjekto, kurio pajėgumais (t. y. kvalifikacija) remiamasi,</w:t>
            </w:r>
            <w:r w:rsidRPr="001F7D0F">
              <w:t xml:space="preserve"> pavadinimas </w:t>
            </w:r>
            <w:r w:rsidRPr="001F7D0F">
              <w:rPr>
                <w:i/>
              </w:rPr>
              <w:t xml:space="preserve">(konkurso sąlygų aprašo </w:t>
            </w:r>
            <w:r w:rsidRPr="001F7D0F">
              <w:rPr>
                <w:i/>
                <w:lang w:val="en-US"/>
              </w:rPr>
              <w:t>2</w:t>
            </w:r>
            <w:r>
              <w:rPr>
                <w:i/>
                <w:lang w:val="en-US"/>
              </w:rPr>
              <w:t>3</w:t>
            </w:r>
            <w:r w:rsidRPr="001F7D0F">
              <w:rPr>
                <w:i/>
              </w:rPr>
              <w:t>p.)</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EC0B6DF" w14:textId="77777777" w:rsidR="009A5306" w:rsidRPr="001F7D0F" w:rsidRDefault="009A5306" w:rsidP="00A1663A">
            <w:pPr>
              <w:widowControl w:val="0"/>
              <w:ind w:left="-142" w:firstLine="720"/>
              <w:jc w:val="both"/>
            </w:pPr>
          </w:p>
        </w:tc>
      </w:tr>
      <w:tr w:rsidR="009A5306" w:rsidRPr="001F7D0F" w14:paraId="04A850E2" w14:textId="77777777" w:rsidTr="00A1663A">
        <w:tc>
          <w:tcPr>
            <w:tcW w:w="6804" w:type="dxa"/>
            <w:tcBorders>
              <w:top w:val="single" w:sz="4" w:space="0" w:color="auto"/>
              <w:left w:val="single" w:sz="4" w:space="0" w:color="auto"/>
              <w:bottom w:val="single" w:sz="4" w:space="0" w:color="auto"/>
              <w:right w:val="single" w:sz="4" w:space="0" w:color="auto"/>
            </w:tcBorders>
            <w:shd w:val="clear" w:color="auto" w:fill="F2F2F2"/>
            <w:hideMark/>
          </w:tcPr>
          <w:p w14:paraId="2FA42CA7" w14:textId="77777777" w:rsidR="009A5306" w:rsidRPr="001F7D0F" w:rsidRDefault="009A5306" w:rsidP="00A1663A">
            <w:pPr>
              <w:widowControl w:val="0"/>
              <w:jc w:val="both"/>
            </w:pPr>
            <w:r w:rsidRPr="001F7D0F">
              <w:t>Įsipareigojimų dalis (procentais), kuriai ketinama pasitelkti ūkio subjektą, kurio pajėgumais remiamasi</w:t>
            </w:r>
          </w:p>
        </w:tc>
        <w:tc>
          <w:tcPr>
            <w:tcW w:w="3119" w:type="dxa"/>
            <w:tcBorders>
              <w:top w:val="single" w:sz="4" w:space="0" w:color="auto"/>
              <w:left w:val="single" w:sz="4" w:space="0" w:color="auto"/>
              <w:bottom w:val="single" w:sz="4" w:space="0" w:color="auto"/>
              <w:right w:val="single" w:sz="4" w:space="0" w:color="auto"/>
            </w:tcBorders>
          </w:tcPr>
          <w:p w14:paraId="4851C967" w14:textId="77777777" w:rsidR="009A5306" w:rsidRPr="001F7D0F" w:rsidRDefault="009A5306" w:rsidP="00A1663A">
            <w:pPr>
              <w:widowControl w:val="0"/>
              <w:ind w:left="-142" w:firstLine="720"/>
              <w:jc w:val="both"/>
            </w:pPr>
          </w:p>
        </w:tc>
      </w:tr>
      <w:tr w:rsidR="009A5306" w:rsidRPr="001F7D0F" w14:paraId="766F49FC" w14:textId="77777777" w:rsidTr="00A1663A">
        <w:tc>
          <w:tcPr>
            <w:tcW w:w="6804" w:type="dxa"/>
            <w:tcBorders>
              <w:top w:val="single" w:sz="4" w:space="0" w:color="auto"/>
              <w:left w:val="single" w:sz="4" w:space="0" w:color="auto"/>
              <w:bottom w:val="single" w:sz="4" w:space="0" w:color="auto"/>
              <w:right w:val="single" w:sz="4" w:space="0" w:color="auto"/>
            </w:tcBorders>
            <w:shd w:val="clear" w:color="auto" w:fill="F2F2F2"/>
            <w:hideMark/>
          </w:tcPr>
          <w:p w14:paraId="4833A71F" w14:textId="77777777" w:rsidR="009A5306" w:rsidRPr="001F7D0F" w:rsidRDefault="009A5306" w:rsidP="00A1663A">
            <w:pPr>
              <w:widowControl w:val="0"/>
              <w:jc w:val="both"/>
            </w:pPr>
            <w:r w:rsidRPr="001F7D0F">
              <w:t>Įsipareigojimai, kuriuos numatoma perduoti ūkio subjektui, kurio pajėgumais remiamasi</w:t>
            </w:r>
          </w:p>
        </w:tc>
        <w:tc>
          <w:tcPr>
            <w:tcW w:w="3119" w:type="dxa"/>
            <w:tcBorders>
              <w:top w:val="single" w:sz="4" w:space="0" w:color="auto"/>
              <w:left w:val="single" w:sz="4" w:space="0" w:color="auto"/>
              <w:bottom w:val="single" w:sz="4" w:space="0" w:color="auto"/>
              <w:right w:val="single" w:sz="4" w:space="0" w:color="auto"/>
            </w:tcBorders>
          </w:tcPr>
          <w:p w14:paraId="009F32DF" w14:textId="77777777" w:rsidR="009A5306" w:rsidRPr="001F7D0F" w:rsidRDefault="009A5306" w:rsidP="00A1663A">
            <w:pPr>
              <w:widowControl w:val="0"/>
              <w:ind w:left="-142" w:firstLine="720"/>
              <w:jc w:val="both"/>
            </w:pPr>
          </w:p>
        </w:tc>
      </w:tr>
    </w:tbl>
    <w:p w14:paraId="26763280" w14:textId="77777777" w:rsidR="009A5306" w:rsidRPr="00A4683B" w:rsidRDefault="009A5306" w:rsidP="009A5306">
      <w:pPr>
        <w:jc w:val="both"/>
        <w:rPr>
          <w:i/>
        </w:rPr>
      </w:pPr>
      <w:r w:rsidRPr="00BC3058">
        <w:rPr>
          <w:i/>
          <w:iCs/>
          <w:color w:val="000000" w:themeColor="text1"/>
          <w:spacing w:val="-4"/>
          <w:highlight w:val="lightGray"/>
        </w:rPr>
        <w:t xml:space="preserve">Pastaba. </w:t>
      </w:r>
      <w:r w:rsidRPr="00BC3058">
        <w:rPr>
          <w:i/>
          <w:iCs/>
          <w:color w:val="4472C4" w:themeColor="accent1"/>
          <w:spacing w:val="-4"/>
          <w:highlight w:val="lightGray"/>
        </w:rPr>
        <w:t xml:space="preserve">Pildoma, </w:t>
      </w:r>
      <w:r w:rsidRPr="00276B9A">
        <w:rPr>
          <w:i/>
          <w:iCs/>
          <w:color w:val="4472C4" w:themeColor="accent1"/>
          <w:spacing w:val="-4"/>
          <w:highlight w:val="lightGray"/>
          <w:u w:val="single"/>
        </w:rPr>
        <w:t>tik</w:t>
      </w:r>
      <w:r>
        <w:rPr>
          <w:i/>
          <w:iCs/>
          <w:color w:val="4472C4" w:themeColor="accent1"/>
          <w:spacing w:val="-4"/>
          <w:highlight w:val="lightGray"/>
        </w:rPr>
        <w:t xml:space="preserve"> </w:t>
      </w:r>
      <w:r w:rsidRPr="00BC3058">
        <w:rPr>
          <w:i/>
          <w:iCs/>
          <w:color w:val="4472C4" w:themeColor="accent1"/>
          <w:spacing w:val="-4"/>
          <w:highlight w:val="lightGray"/>
        </w:rPr>
        <w:t>jei tiekėjas pasitelkia kitus ūkio subjektus,</w:t>
      </w:r>
      <w:r w:rsidRPr="00BC3058">
        <w:rPr>
          <w:color w:val="4472C4" w:themeColor="accent1"/>
          <w:highlight w:val="lightGray"/>
        </w:rPr>
        <w:t xml:space="preserve"> </w:t>
      </w:r>
      <w:r w:rsidRPr="00BC3058">
        <w:rPr>
          <w:i/>
          <w:iCs/>
          <w:color w:val="4472C4" w:themeColor="accent1"/>
          <w:highlight w:val="lightGray"/>
        </w:rPr>
        <w:t>kurių pajėgumais remiamasi</w:t>
      </w:r>
      <w:r>
        <w:rPr>
          <w:i/>
          <w:iCs/>
          <w:color w:val="4472C4" w:themeColor="accent1"/>
        </w:rPr>
        <w:t>.</w:t>
      </w:r>
    </w:p>
    <w:tbl>
      <w:tblPr>
        <w:tblpPr w:leftFromText="180" w:rightFromText="180" w:vertAnchor="text" w:horzAnchor="margin" w:tblpY="4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835"/>
      </w:tblGrid>
      <w:tr w:rsidR="009A5306" w:rsidRPr="00003B33" w14:paraId="78654E4A" w14:textId="77777777" w:rsidTr="00A1663A">
        <w:tc>
          <w:tcPr>
            <w:tcW w:w="6941" w:type="dxa"/>
            <w:shd w:val="clear" w:color="auto" w:fill="auto"/>
            <w:tcMar>
              <w:top w:w="0" w:type="dxa"/>
              <w:left w:w="108" w:type="dxa"/>
              <w:bottom w:w="0" w:type="dxa"/>
              <w:right w:w="108" w:type="dxa"/>
            </w:tcMar>
            <w:hideMark/>
          </w:tcPr>
          <w:p w14:paraId="1F7C115F" w14:textId="77777777" w:rsidR="009A5306" w:rsidRPr="00003B33" w:rsidRDefault="009A5306" w:rsidP="00A1663A">
            <w:pPr>
              <w:jc w:val="both"/>
              <w:rPr>
                <w:i/>
                <w:i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trečiasis asmuo, kurio </w:t>
            </w:r>
            <w:r>
              <w:rPr>
                <w:rFonts w:eastAsia="Calibri"/>
                <w:b/>
                <w:i/>
                <w:lang w:eastAsia="lt-LT"/>
              </w:rPr>
              <w:t>kvalifikacija tiekėjas nesiremia</w:t>
            </w:r>
            <w:r>
              <w:rPr>
                <w:bCs/>
                <w:i/>
              </w:rPr>
              <w:t>, kad atitiktų kvalifikacijos</w:t>
            </w:r>
            <w:r>
              <w:rPr>
                <w:spacing w:val="2"/>
              </w:rPr>
              <w:t xml:space="preserve"> </w:t>
            </w:r>
            <w:r>
              <w:rPr>
                <w:bCs/>
                <w:i/>
              </w:rPr>
              <w:t>reikalavimus</w:t>
            </w:r>
            <w:r>
              <w:rPr>
                <w:i/>
                <w:iCs/>
              </w:rPr>
              <w:t xml:space="preserve"> (konkurso sąlygų aprašo 24p.))</w:t>
            </w:r>
          </w:p>
        </w:tc>
        <w:tc>
          <w:tcPr>
            <w:tcW w:w="2835" w:type="dxa"/>
            <w:shd w:val="clear" w:color="auto" w:fill="auto"/>
            <w:tcMar>
              <w:top w:w="0" w:type="dxa"/>
              <w:left w:w="108" w:type="dxa"/>
              <w:bottom w:w="0" w:type="dxa"/>
              <w:right w:w="108" w:type="dxa"/>
            </w:tcMar>
          </w:tcPr>
          <w:p w14:paraId="75B33E2E" w14:textId="77777777" w:rsidR="009A5306" w:rsidRPr="00003B33" w:rsidRDefault="009A5306" w:rsidP="00A1663A">
            <w:pPr>
              <w:jc w:val="both"/>
              <w:rPr>
                <w:color w:val="000000" w:themeColor="text1"/>
              </w:rPr>
            </w:pPr>
          </w:p>
        </w:tc>
      </w:tr>
      <w:tr w:rsidR="009A5306" w:rsidRPr="00003B33" w14:paraId="04F6BE7B" w14:textId="77777777" w:rsidTr="00A1663A">
        <w:tc>
          <w:tcPr>
            <w:tcW w:w="6941" w:type="dxa"/>
            <w:tcMar>
              <w:top w:w="0" w:type="dxa"/>
              <w:left w:w="108" w:type="dxa"/>
              <w:bottom w:w="0" w:type="dxa"/>
              <w:right w:w="108" w:type="dxa"/>
            </w:tcMar>
          </w:tcPr>
          <w:p w14:paraId="61795628" w14:textId="77777777" w:rsidR="009A5306" w:rsidRPr="00003B33" w:rsidRDefault="009A5306" w:rsidP="00A1663A">
            <w:pPr>
              <w:jc w:val="both"/>
              <w:rPr>
                <w:color w:val="000000" w:themeColor="text1"/>
              </w:rPr>
            </w:pPr>
            <w:r>
              <w:rPr>
                <w:color w:val="000000" w:themeColor="text1"/>
              </w:rPr>
              <w:t>Subteikėjui perduodamų vykdyti sutartinių prievolių dalis (procentais)</w:t>
            </w:r>
          </w:p>
        </w:tc>
        <w:tc>
          <w:tcPr>
            <w:tcW w:w="2835" w:type="dxa"/>
            <w:tcMar>
              <w:top w:w="0" w:type="dxa"/>
              <w:left w:w="108" w:type="dxa"/>
              <w:bottom w:w="0" w:type="dxa"/>
              <w:right w:w="108" w:type="dxa"/>
            </w:tcMar>
          </w:tcPr>
          <w:p w14:paraId="06EB1E51" w14:textId="77777777" w:rsidR="009A5306" w:rsidRPr="00003B33" w:rsidRDefault="009A5306" w:rsidP="00A1663A">
            <w:pPr>
              <w:jc w:val="both"/>
              <w:rPr>
                <w:color w:val="000000" w:themeColor="text1"/>
              </w:rPr>
            </w:pPr>
          </w:p>
        </w:tc>
      </w:tr>
      <w:tr w:rsidR="009A5306" w:rsidRPr="00003B33" w14:paraId="7E3AF85E" w14:textId="77777777" w:rsidTr="00A1663A">
        <w:tc>
          <w:tcPr>
            <w:tcW w:w="6941" w:type="dxa"/>
            <w:tcMar>
              <w:top w:w="0" w:type="dxa"/>
              <w:left w:w="108" w:type="dxa"/>
              <w:bottom w:w="0" w:type="dxa"/>
              <w:right w:w="108" w:type="dxa"/>
            </w:tcMar>
            <w:hideMark/>
          </w:tcPr>
          <w:p w14:paraId="08F618E1" w14:textId="77777777" w:rsidR="009A5306" w:rsidRPr="00003B33" w:rsidRDefault="009A5306" w:rsidP="00A1663A">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2835" w:type="dxa"/>
            <w:tcMar>
              <w:top w:w="0" w:type="dxa"/>
              <w:left w:w="108" w:type="dxa"/>
              <w:bottom w:w="0" w:type="dxa"/>
              <w:right w:w="108" w:type="dxa"/>
            </w:tcMar>
          </w:tcPr>
          <w:p w14:paraId="642518F2" w14:textId="77777777" w:rsidR="009A5306" w:rsidRPr="00003B33" w:rsidRDefault="009A5306" w:rsidP="00A1663A">
            <w:pPr>
              <w:jc w:val="both"/>
              <w:rPr>
                <w:color w:val="000000" w:themeColor="text1"/>
              </w:rPr>
            </w:pPr>
          </w:p>
        </w:tc>
      </w:tr>
    </w:tbl>
    <w:p w14:paraId="3757230A" w14:textId="77777777" w:rsidR="009A5306" w:rsidRPr="00086D43" w:rsidRDefault="009A5306" w:rsidP="009A5306">
      <w:pPr>
        <w:shd w:val="clear" w:color="auto" w:fill="D9D9D9" w:themeFill="background1" w:themeFillShade="D9"/>
        <w:jc w:val="both"/>
        <w:rPr>
          <w:i/>
          <w:iCs/>
          <w:color w:val="000000" w:themeColor="text1"/>
        </w:rPr>
      </w:pPr>
      <w:r w:rsidRPr="007229AA">
        <w:rPr>
          <w:i/>
          <w:iCs/>
          <w:color w:val="000000" w:themeColor="text1"/>
        </w:rPr>
        <w:t>Pastaba.</w:t>
      </w:r>
      <w:r w:rsidRPr="00086D43">
        <w:rPr>
          <w:i/>
          <w:iCs/>
          <w:color w:val="4472C4" w:themeColor="accent1"/>
        </w:rPr>
        <w:t xml:space="preserve"> Pildoma, </w:t>
      </w:r>
      <w:r w:rsidRPr="00276B9A">
        <w:rPr>
          <w:i/>
          <w:iCs/>
          <w:color w:val="4472C4" w:themeColor="accent1"/>
          <w:u w:val="single"/>
        </w:rPr>
        <w:t>tik</w:t>
      </w:r>
      <w:r>
        <w:rPr>
          <w:i/>
          <w:iCs/>
          <w:color w:val="4472C4" w:themeColor="accent1"/>
        </w:rPr>
        <w:t xml:space="preserve"> </w:t>
      </w:r>
      <w:r w:rsidRPr="00086D43">
        <w:rPr>
          <w:i/>
          <w:iCs/>
          <w:color w:val="4472C4" w:themeColor="accent1"/>
        </w:rPr>
        <w:t>jei tiekėjas sutartinėms prievolėms (ne kvalifikacijai) vykdyti pasitelkia subteikėjus</w:t>
      </w:r>
      <w:r w:rsidRPr="00003B33">
        <w:rPr>
          <w:i/>
          <w:iCs/>
          <w:color w:val="000000" w:themeColor="text1"/>
        </w:rPr>
        <w:t>.</w:t>
      </w:r>
    </w:p>
    <w:p w14:paraId="24E7F7E6" w14:textId="77777777" w:rsidR="009A5306" w:rsidRDefault="009A5306" w:rsidP="009A5306">
      <w:pPr>
        <w:ind w:firstLine="709"/>
        <w:jc w:val="both"/>
      </w:pPr>
      <w:r w:rsidRPr="00135E71">
        <w:t>Šiuo pasiūlymu pažymime, kad sutinkame su visomis pirkimo sąlygomis, nustatytomis:</w:t>
      </w:r>
    </w:p>
    <w:p w14:paraId="721DEE0C" w14:textId="77777777" w:rsidR="009A5306" w:rsidRPr="00135E71" w:rsidRDefault="009A5306" w:rsidP="009A5306">
      <w:pPr>
        <w:ind w:firstLine="709"/>
        <w:jc w:val="both"/>
      </w:pPr>
    </w:p>
    <w:p w14:paraId="014224BF" w14:textId="77777777" w:rsidR="009A5306" w:rsidRPr="00135E71" w:rsidRDefault="009A5306" w:rsidP="009A5306">
      <w:pPr>
        <w:ind w:firstLine="709"/>
        <w:jc w:val="both"/>
      </w:pPr>
      <w:r w:rsidRPr="00135E71">
        <w:t xml:space="preserve">1) skelbime apie pirkimą, paskelbtame </w:t>
      </w:r>
      <w:r>
        <w:t>VPĮ</w:t>
      </w:r>
      <w:r w:rsidRPr="00135E71">
        <w:t xml:space="preserve"> nustatyta tvarka;</w:t>
      </w:r>
    </w:p>
    <w:p w14:paraId="61885387" w14:textId="77777777" w:rsidR="009A5306" w:rsidRDefault="009A5306" w:rsidP="009A5306">
      <w:pPr>
        <w:ind w:firstLine="709"/>
        <w:jc w:val="both"/>
      </w:pPr>
      <w:r w:rsidRPr="00135E71">
        <w:t>2) pirkimo dokumentuose (taip pat jų paaiškinimuose, papildymuose)</w:t>
      </w:r>
      <w:r>
        <w:t>.</w:t>
      </w:r>
    </w:p>
    <w:p w14:paraId="45F95F53" w14:textId="77777777" w:rsidR="009A5306" w:rsidRDefault="009A5306" w:rsidP="009A5306">
      <w:pPr>
        <w:ind w:firstLine="709"/>
        <w:jc w:val="both"/>
      </w:pPr>
    </w:p>
    <w:p w14:paraId="0ACACD12" w14:textId="137C0979" w:rsidR="009A5306" w:rsidRDefault="009A5306" w:rsidP="009A5306">
      <w:pPr>
        <w:jc w:val="both"/>
        <w:rPr>
          <w:b/>
          <w:bCs/>
        </w:rPr>
      </w:pPr>
      <w:r w:rsidRPr="00AF3C7E">
        <w:rPr>
          <w:b/>
          <w:bCs/>
        </w:rPr>
        <w:t>Paslaugas siūlome teikti taikant Priede Nr. 1 nurodyt</w:t>
      </w:r>
      <w:r>
        <w:rPr>
          <w:b/>
          <w:bCs/>
        </w:rPr>
        <w:t>ai</w:t>
      </w:r>
      <w:r w:rsidRPr="00AF3C7E">
        <w:rPr>
          <w:b/>
          <w:bCs/>
        </w:rPr>
        <w:t>s įkaini</w:t>
      </w:r>
      <w:r>
        <w:rPr>
          <w:b/>
          <w:bCs/>
        </w:rPr>
        <w:t>ais</w:t>
      </w:r>
      <w:r w:rsidR="001939F0">
        <w:rPr>
          <w:b/>
          <w:bCs/>
        </w:rPr>
        <w:t xml:space="preserve"> </w:t>
      </w:r>
      <w:r>
        <w:rPr>
          <w:b/>
          <w:bCs/>
        </w:rPr>
        <w:t>(užpildytas priedas</w:t>
      </w:r>
      <w:r w:rsidRPr="00AF3C7E">
        <w:rPr>
          <w:b/>
          <w:bCs/>
        </w:rPr>
        <w:t xml:space="preserve"> </w:t>
      </w:r>
      <w:r>
        <w:rPr>
          <w:b/>
          <w:bCs/>
        </w:rPr>
        <w:t>pridedamas kartu su pasiūlymu)</w:t>
      </w:r>
      <w:r w:rsidRPr="00AF3C7E">
        <w:rPr>
          <w:b/>
          <w:bCs/>
        </w:rPr>
        <w:t>.</w:t>
      </w:r>
    </w:p>
    <w:p w14:paraId="2129DDD1" w14:textId="77777777" w:rsidR="009A5306" w:rsidRPr="0099660C" w:rsidRDefault="009A5306" w:rsidP="009A5306">
      <w:pPr>
        <w:jc w:val="both"/>
        <w:rPr>
          <w:b/>
          <w:bCs/>
        </w:rPr>
      </w:pPr>
    </w:p>
    <w:p w14:paraId="5E2F7031" w14:textId="77777777" w:rsidR="009A5306" w:rsidRPr="005B242D" w:rsidRDefault="009A5306" w:rsidP="009A5306">
      <w:pPr>
        <w:ind w:firstLine="720"/>
        <w:jc w:val="both"/>
        <w:rPr>
          <w:b/>
          <w:bCs/>
        </w:rPr>
      </w:pPr>
      <w:r w:rsidRPr="00424DAB">
        <w:rPr>
          <w:b/>
          <w:bCs/>
        </w:rPr>
        <w:t>Mūsų siūlomos ekonominio naudingumo vertinimo kriterijų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5386"/>
      </w:tblGrid>
      <w:tr w:rsidR="009A5306" w:rsidRPr="005B242D" w14:paraId="64B0870F" w14:textId="77777777" w:rsidTr="00A1663A">
        <w:tc>
          <w:tcPr>
            <w:tcW w:w="4248" w:type="dxa"/>
            <w:shd w:val="clear" w:color="auto" w:fill="F2F2F2"/>
            <w:vAlign w:val="center"/>
          </w:tcPr>
          <w:p w14:paraId="5CEFFCC3" w14:textId="77777777" w:rsidR="009A5306" w:rsidRPr="005B242D" w:rsidRDefault="009A5306" w:rsidP="00A1663A">
            <w:pPr>
              <w:suppressAutoHyphens/>
              <w:jc w:val="center"/>
              <w:rPr>
                <w:b/>
              </w:rPr>
            </w:pPr>
            <w:r w:rsidRPr="005B242D">
              <w:rPr>
                <w:b/>
              </w:rPr>
              <w:lastRenderedPageBreak/>
              <w:t>Vertinimo kriterij</w:t>
            </w:r>
            <w:r>
              <w:rPr>
                <w:b/>
              </w:rPr>
              <w:t>us</w:t>
            </w:r>
          </w:p>
        </w:tc>
        <w:tc>
          <w:tcPr>
            <w:tcW w:w="5386" w:type="dxa"/>
            <w:shd w:val="clear" w:color="auto" w:fill="F2F2F2"/>
            <w:vAlign w:val="center"/>
          </w:tcPr>
          <w:p w14:paraId="7DC0B36E" w14:textId="77777777" w:rsidR="009A5306" w:rsidRPr="005B242D" w:rsidRDefault="009A5306" w:rsidP="00A1663A">
            <w:pPr>
              <w:suppressAutoHyphens/>
              <w:jc w:val="center"/>
              <w:rPr>
                <w:b/>
              </w:rPr>
            </w:pPr>
            <w:r w:rsidRPr="005B242D">
              <w:rPr>
                <w:b/>
              </w:rPr>
              <w:t>Siūloma kriterijaus reikšmė</w:t>
            </w:r>
          </w:p>
        </w:tc>
      </w:tr>
      <w:tr w:rsidR="009A5306" w:rsidRPr="005B242D" w14:paraId="11F023EE" w14:textId="77777777" w:rsidTr="00A1663A">
        <w:tc>
          <w:tcPr>
            <w:tcW w:w="4248" w:type="dxa"/>
          </w:tcPr>
          <w:p w14:paraId="633A2D47" w14:textId="77777777" w:rsidR="009A5306" w:rsidRDefault="009A5306" w:rsidP="00A1663A">
            <w:pPr>
              <w:jc w:val="both"/>
              <w:rPr>
                <w:color w:val="303030"/>
                <w:shd w:val="clear" w:color="auto" w:fill="FFFFFF"/>
              </w:rPr>
            </w:pPr>
          </w:p>
          <w:p w14:paraId="49E7ED09" w14:textId="77777777" w:rsidR="009A5306" w:rsidRPr="003446DC" w:rsidRDefault="009A5306" w:rsidP="00A1663A">
            <w:pPr>
              <w:pStyle w:val="Betarp"/>
              <w:tabs>
                <w:tab w:val="left" w:pos="176"/>
              </w:tabs>
              <w:jc w:val="both"/>
              <w:rPr>
                <w:rFonts w:ascii="Times New Roman" w:hAnsi="Times New Roman" w:cs="Times New Roman"/>
                <w:i/>
                <w:iCs/>
                <w:sz w:val="24"/>
                <w:szCs w:val="24"/>
              </w:rPr>
            </w:pPr>
            <w:r w:rsidRPr="003446DC">
              <w:rPr>
                <w:rFonts w:ascii="Times New Roman" w:hAnsi="Times New Roman" w:cs="Times New Roman"/>
                <w:b/>
                <w:bCs/>
                <w:color w:val="303030"/>
                <w:sz w:val="24"/>
                <w:szCs w:val="24"/>
                <w:shd w:val="clear" w:color="auto" w:fill="FFFFFF"/>
              </w:rPr>
              <w:t xml:space="preserve">Savikontrolės auditų dažnumas </w:t>
            </w:r>
            <w:r>
              <w:rPr>
                <w:rFonts w:ascii="Times New Roman" w:hAnsi="Times New Roman" w:cs="Times New Roman"/>
                <w:b/>
                <w:bCs/>
                <w:color w:val="303030"/>
                <w:sz w:val="24"/>
                <w:szCs w:val="24"/>
                <w:shd w:val="clear" w:color="auto" w:fill="FFFFFF"/>
              </w:rPr>
              <w:t>*</w:t>
            </w:r>
            <w:r w:rsidRPr="003446DC">
              <w:rPr>
                <w:rFonts w:ascii="Times New Roman" w:hAnsi="Times New Roman" w:cs="Times New Roman"/>
                <w:sz w:val="24"/>
                <w:szCs w:val="24"/>
              </w:rPr>
              <w:t>V</w:t>
            </w:r>
            <w:r w:rsidRPr="003446DC">
              <w:rPr>
                <w:rFonts w:ascii="Times New Roman" w:hAnsi="Times New Roman" w:cs="Times New Roman"/>
                <w:sz w:val="24"/>
                <w:szCs w:val="24"/>
                <w:vertAlign w:val="subscript"/>
              </w:rPr>
              <w:t>SA</w:t>
            </w:r>
            <w:r w:rsidRPr="003446DC">
              <w:rPr>
                <w:rStyle w:val="ng-star-inserted"/>
                <w:rFonts w:ascii="Times New Roman" w:hAnsi="Times New Roman" w:cs="Times New Roman"/>
                <w:color w:val="303030"/>
                <w:sz w:val="24"/>
                <w:szCs w:val="24"/>
                <w:shd w:val="clear" w:color="auto" w:fill="FFFFFF"/>
              </w:rPr>
              <w:t xml:space="preserve"> B rizikos kategorijos patalpose (pagal Techninės specifikacijos 44 p. reikalavimus)</w:t>
            </w:r>
          </w:p>
          <w:p w14:paraId="617D4FDA" w14:textId="77777777" w:rsidR="009A5306" w:rsidRDefault="009A5306" w:rsidP="00A1663A">
            <w:pPr>
              <w:pStyle w:val="Betarp"/>
              <w:tabs>
                <w:tab w:val="left" w:pos="176"/>
              </w:tabs>
              <w:jc w:val="both"/>
              <w:rPr>
                <w:i/>
                <w:iCs/>
              </w:rPr>
            </w:pPr>
          </w:p>
          <w:p w14:paraId="1F6D5961" w14:textId="77777777" w:rsidR="009A5306" w:rsidRPr="00426E55" w:rsidRDefault="009A5306" w:rsidP="00A1663A">
            <w:pPr>
              <w:pStyle w:val="Betarp"/>
              <w:tabs>
                <w:tab w:val="left" w:pos="176"/>
              </w:tabs>
              <w:jc w:val="both"/>
              <w:rPr>
                <w:rFonts w:ascii="Times New Roman" w:hAnsi="Times New Roman" w:cs="Times New Roman"/>
                <w:i/>
                <w:iCs/>
                <w:sz w:val="24"/>
                <w:szCs w:val="24"/>
              </w:rPr>
            </w:pPr>
            <w:r>
              <w:rPr>
                <w:i/>
                <w:iCs/>
              </w:rPr>
              <w:t xml:space="preserve"> </w:t>
            </w:r>
            <w:r w:rsidRPr="00426E55">
              <w:rPr>
                <w:rFonts w:ascii="Times New Roman" w:hAnsi="Times New Roman" w:cs="Times New Roman"/>
                <w:i/>
                <w:iCs/>
              </w:rPr>
              <w:t>*</w:t>
            </w:r>
            <w:r w:rsidRPr="00426E55">
              <w:rPr>
                <w:rFonts w:ascii="Times New Roman" w:hAnsi="Times New Roman" w:cs="Times New Roman"/>
                <w:i/>
                <w:iCs/>
                <w:sz w:val="24"/>
                <w:szCs w:val="24"/>
              </w:rPr>
              <w:t>V</w:t>
            </w:r>
            <w:r w:rsidRPr="00426E55">
              <w:rPr>
                <w:rFonts w:ascii="Times New Roman" w:hAnsi="Times New Roman" w:cs="Times New Roman"/>
                <w:i/>
                <w:iCs/>
                <w:sz w:val="24"/>
                <w:szCs w:val="24"/>
                <w:vertAlign w:val="subscript"/>
              </w:rPr>
              <w:t xml:space="preserve">SA </w:t>
            </w:r>
            <w:r w:rsidRPr="00426E55">
              <w:rPr>
                <w:rFonts w:ascii="Times New Roman" w:hAnsi="Times New Roman" w:cs="Times New Roman"/>
                <w:i/>
                <w:iCs/>
                <w:sz w:val="24"/>
                <w:szCs w:val="24"/>
              </w:rPr>
              <w:t xml:space="preserve">- tai piniginė vertė eurais, kuri bus skaičiuojama tiesiogiai už šias reikšmes: </w:t>
            </w:r>
          </w:p>
          <w:p w14:paraId="410AA964" w14:textId="77777777" w:rsidR="009A5306" w:rsidRPr="00426E55" w:rsidRDefault="009A5306" w:rsidP="00A1663A">
            <w:pPr>
              <w:jc w:val="both"/>
              <w:rPr>
                <w:i/>
                <w:iCs/>
              </w:rPr>
            </w:pPr>
            <w:r w:rsidRPr="00426E55">
              <w:rPr>
                <w:i/>
                <w:iCs/>
              </w:rPr>
              <w:t>-V</w:t>
            </w:r>
            <w:r w:rsidRPr="00426E55">
              <w:rPr>
                <w:i/>
                <w:iCs/>
                <w:vertAlign w:val="subscript"/>
              </w:rPr>
              <w:t>SA</w:t>
            </w:r>
            <w:r w:rsidRPr="00426E55">
              <w:rPr>
                <w:i/>
                <w:iCs/>
              </w:rPr>
              <w:t xml:space="preserve"> – 0 eurų, jei Tiekėjas  B rizikos kategorijos patalpose savikontrolės auditus vykdys </w:t>
            </w:r>
            <w:r w:rsidRPr="00426E55">
              <w:rPr>
                <w:b/>
                <w:bCs/>
                <w:i/>
                <w:iCs/>
              </w:rPr>
              <w:t>kartą per savaitę</w:t>
            </w:r>
            <w:r w:rsidRPr="00426E55">
              <w:rPr>
                <w:i/>
                <w:iCs/>
              </w:rPr>
              <w:t>;</w:t>
            </w:r>
          </w:p>
          <w:p w14:paraId="51114249" w14:textId="77777777" w:rsidR="009A5306" w:rsidRPr="00426E55" w:rsidRDefault="009A5306" w:rsidP="00A1663A">
            <w:pPr>
              <w:jc w:val="both"/>
              <w:rPr>
                <w:i/>
                <w:iCs/>
              </w:rPr>
            </w:pPr>
            <w:r w:rsidRPr="00426E55">
              <w:rPr>
                <w:i/>
                <w:iCs/>
              </w:rPr>
              <w:t>-V</w:t>
            </w:r>
            <w:r w:rsidRPr="00426E55">
              <w:rPr>
                <w:i/>
                <w:iCs/>
                <w:vertAlign w:val="subscript"/>
              </w:rPr>
              <w:t>SA</w:t>
            </w:r>
            <w:r w:rsidRPr="00426E55">
              <w:rPr>
                <w:i/>
                <w:iCs/>
              </w:rPr>
              <w:t xml:space="preserve"> – 2000 eurų, jei Tiekėjas  B rizikos kategorijos patalpose savikontrolės auditus vykdys </w:t>
            </w:r>
            <w:r w:rsidRPr="00426E55">
              <w:rPr>
                <w:b/>
                <w:bCs/>
                <w:i/>
                <w:iCs/>
              </w:rPr>
              <w:t>kas antrą dieną</w:t>
            </w:r>
            <w:r w:rsidRPr="00426E55">
              <w:rPr>
                <w:i/>
                <w:iCs/>
              </w:rPr>
              <w:t xml:space="preserve">; </w:t>
            </w:r>
          </w:p>
          <w:p w14:paraId="1E28C602" w14:textId="77777777" w:rsidR="009A5306" w:rsidRPr="003446DC" w:rsidRDefault="009A5306" w:rsidP="00A1663A">
            <w:pPr>
              <w:jc w:val="both"/>
              <w:rPr>
                <w:color w:val="303030"/>
                <w:shd w:val="clear" w:color="auto" w:fill="FFFFFF"/>
              </w:rPr>
            </w:pPr>
            <w:r w:rsidRPr="00426E55">
              <w:rPr>
                <w:i/>
                <w:iCs/>
              </w:rPr>
              <w:t>-V</w:t>
            </w:r>
            <w:r w:rsidRPr="00426E55">
              <w:rPr>
                <w:i/>
                <w:iCs/>
                <w:vertAlign w:val="subscript"/>
              </w:rPr>
              <w:t>SA</w:t>
            </w:r>
            <w:r w:rsidRPr="00426E55">
              <w:rPr>
                <w:i/>
                <w:iCs/>
              </w:rPr>
              <w:t xml:space="preserve"> –5000 eurų, jei Tiekėjas  B rizikos kategorijos patalpose savikontrolės auditus vykdys </w:t>
            </w:r>
            <w:r w:rsidRPr="00426E55">
              <w:rPr>
                <w:b/>
                <w:bCs/>
                <w:i/>
                <w:iCs/>
              </w:rPr>
              <w:t>kasdien</w:t>
            </w:r>
            <w:r w:rsidRPr="00426E55">
              <w:rPr>
                <w:i/>
                <w:iCs/>
              </w:rPr>
              <w:t>.</w:t>
            </w:r>
          </w:p>
        </w:tc>
        <w:tc>
          <w:tcPr>
            <w:tcW w:w="5386" w:type="dxa"/>
          </w:tcPr>
          <w:p w14:paraId="1D410C40" w14:textId="77777777" w:rsidR="009A5306" w:rsidRPr="00147093" w:rsidRDefault="009A5306" w:rsidP="00A1663A">
            <w:pPr>
              <w:jc w:val="center"/>
              <w:rPr>
                <w:bCs/>
                <w:sz w:val="20"/>
                <w:szCs w:val="20"/>
                <w:highlight w:val="lightGray"/>
              </w:rPr>
            </w:pPr>
          </w:p>
          <w:p w14:paraId="637FBEB3" w14:textId="77777777" w:rsidR="009A5306" w:rsidRPr="009A47F3" w:rsidRDefault="009A5306" w:rsidP="00A1663A">
            <w:pPr>
              <w:widowControl w:val="0"/>
              <w:tabs>
                <w:tab w:val="left" w:pos="1080"/>
              </w:tabs>
              <w:spacing w:after="240"/>
              <w:contextualSpacing/>
              <w:jc w:val="both"/>
              <w:rPr>
                <w:rStyle w:val="ng-star-inserted"/>
                <w:color w:val="303030"/>
                <w:shd w:val="clear" w:color="auto" w:fill="FFFFFF"/>
              </w:rPr>
            </w:pPr>
            <w:r w:rsidRPr="009A47F3">
              <w:rPr>
                <w:b/>
                <w:bCs/>
                <w:color w:val="303030"/>
                <w:shd w:val="clear" w:color="auto" w:fill="FFFFFF"/>
              </w:rPr>
              <w:t>Deklaruojame ir įsipareigojame</w:t>
            </w:r>
            <w:r w:rsidRPr="009A47F3">
              <w:rPr>
                <w:rStyle w:val="ng-star-inserted"/>
                <w:color w:val="303030"/>
                <w:shd w:val="clear" w:color="auto" w:fill="FFFFFF"/>
              </w:rPr>
              <w:t xml:space="preserve">, kad siūlomas savikontrolės auditų dažnumas bus užtikrinamas </w:t>
            </w:r>
            <w:r w:rsidRPr="009A47F3">
              <w:rPr>
                <w:b/>
                <w:bCs/>
                <w:color w:val="303030"/>
                <w:shd w:val="clear" w:color="auto" w:fill="FFFFFF"/>
              </w:rPr>
              <w:t>visą Sutarties</w:t>
            </w:r>
            <w:r>
              <w:rPr>
                <w:b/>
                <w:bCs/>
                <w:color w:val="303030"/>
                <w:shd w:val="clear" w:color="auto" w:fill="FFFFFF"/>
              </w:rPr>
              <w:t> </w:t>
            </w:r>
            <w:r w:rsidRPr="009A47F3">
              <w:rPr>
                <w:b/>
                <w:bCs/>
                <w:color w:val="303030"/>
                <w:shd w:val="clear" w:color="auto" w:fill="FFFFFF"/>
              </w:rPr>
              <w:t>vykdymo</w:t>
            </w:r>
            <w:r>
              <w:rPr>
                <w:b/>
                <w:bCs/>
                <w:color w:val="303030"/>
                <w:shd w:val="clear" w:color="auto" w:fill="FFFFFF"/>
              </w:rPr>
              <w:t> </w:t>
            </w:r>
            <w:r w:rsidRPr="009A47F3">
              <w:rPr>
                <w:b/>
                <w:bCs/>
                <w:color w:val="303030"/>
                <w:shd w:val="clear" w:color="auto" w:fill="FFFFFF"/>
              </w:rPr>
              <w:t>laikotarpį</w:t>
            </w:r>
            <w:r w:rsidRPr="009A47F3">
              <w:rPr>
                <w:rStyle w:val="ng-star-inserted"/>
                <w:color w:val="303030"/>
                <w:shd w:val="clear" w:color="auto" w:fill="FFFFFF"/>
              </w:rPr>
              <w:t xml:space="preserve"> ____________________________________  </w:t>
            </w:r>
          </w:p>
          <w:p w14:paraId="36C3D5DC" w14:textId="77777777" w:rsidR="009A5306" w:rsidRPr="003446DC" w:rsidRDefault="009A5306" w:rsidP="00A1663A">
            <w:pPr>
              <w:widowControl w:val="0"/>
              <w:tabs>
                <w:tab w:val="left" w:pos="1080"/>
              </w:tabs>
              <w:spacing w:after="240"/>
              <w:contextualSpacing/>
              <w:jc w:val="both"/>
              <w:rPr>
                <w:i/>
                <w:iCs/>
                <w:sz w:val="20"/>
                <w:szCs w:val="20"/>
              </w:rPr>
            </w:pPr>
            <w:r w:rsidRPr="009A47F3">
              <w:rPr>
                <w:i/>
                <w:iCs/>
                <w:color w:val="303030"/>
                <w:shd w:val="clear" w:color="auto" w:fill="FFFFFF"/>
              </w:rPr>
              <w:t>(įrašyti vieną iš reikšmių: „kartą per savaitę“, „kas antrą dieną“ arba „kasdien“)</w:t>
            </w:r>
            <w:r w:rsidRPr="003446DC">
              <w:rPr>
                <w:i/>
                <w:iCs/>
                <w:sz w:val="20"/>
                <w:szCs w:val="20"/>
              </w:rPr>
              <w:t xml:space="preserve"> </w:t>
            </w:r>
          </w:p>
        </w:tc>
      </w:tr>
    </w:tbl>
    <w:p w14:paraId="449F0E1E" w14:textId="77777777" w:rsidR="009A5306" w:rsidRPr="00534AF0" w:rsidRDefault="009A5306" w:rsidP="009A5306">
      <w:pPr>
        <w:tabs>
          <w:tab w:val="left" w:pos="885"/>
          <w:tab w:val="left" w:pos="15484"/>
        </w:tabs>
        <w:ind w:right="-1" w:firstLine="709"/>
        <w:jc w:val="both"/>
        <w:rPr>
          <w:i/>
        </w:rPr>
      </w:pPr>
      <w:r w:rsidRPr="00534AF0">
        <w:rPr>
          <w:i/>
        </w:rPr>
        <w:t xml:space="preserve">Pastabos: </w:t>
      </w:r>
    </w:p>
    <w:p w14:paraId="24ED78A1" w14:textId="77777777" w:rsidR="009A5306" w:rsidRPr="007D0A92" w:rsidRDefault="009A5306" w:rsidP="009A5306">
      <w:pPr>
        <w:tabs>
          <w:tab w:val="left" w:pos="885"/>
          <w:tab w:val="left" w:pos="15484"/>
        </w:tabs>
        <w:ind w:right="111" w:firstLine="709"/>
        <w:jc w:val="both"/>
        <w:rPr>
          <w:i/>
        </w:rPr>
      </w:pPr>
      <w:r w:rsidRPr="00534AF0">
        <w:rPr>
          <w:i/>
        </w:rPr>
        <w:t xml:space="preserve">- </w:t>
      </w:r>
      <w:r w:rsidRPr="00534AF0">
        <w:rPr>
          <w:bCs/>
          <w:i/>
          <w:iCs/>
        </w:rPr>
        <w:t>nurodyt</w:t>
      </w:r>
      <w:r>
        <w:rPr>
          <w:bCs/>
          <w:i/>
          <w:iCs/>
        </w:rPr>
        <w:t>as</w:t>
      </w:r>
      <w:r w:rsidRPr="00534AF0">
        <w:rPr>
          <w:bCs/>
          <w:i/>
          <w:iCs/>
        </w:rPr>
        <w:t xml:space="preserve"> ekonominio naudingumo vertinimo kriterij</w:t>
      </w:r>
      <w:r>
        <w:rPr>
          <w:bCs/>
          <w:i/>
          <w:iCs/>
        </w:rPr>
        <w:t>us</w:t>
      </w:r>
      <w:r w:rsidRPr="00534AF0">
        <w:rPr>
          <w:bCs/>
          <w:i/>
          <w:iCs/>
        </w:rPr>
        <w:t xml:space="preserve"> yra kokybės kriterij</w:t>
      </w:r>
      <w:r>
        <w:rPr>
          <w:bCs/>
          <w:i/>
          <w:iCs/>
        </w:rPr>
        <w:t>us</w:t>
      </w:r>
      <w:r w:rsidRPr="00534AF0">
        <w:rPr>
          <w:bCs/>
          <w:i/>
          <w:iCs/>
        </w:rPr>
        <w:t>, todėl dėl ši</w:t>
      </w:r>
      <w:r>
        <w:rPr>
          <w:bCs/>
          <w:i/>
          <w:iCs/>
        </w:rPr>
        <w:t>o</w:t>
      </w:r>
      <w:r w:rsidRPr="00534AF0">
        <w:rPr>
          <w:bCs/>
          <w:i/>
          <w:iCs/>
        </w:rPr>
        <w:t xml:space="preserve"> kriterij</w:t>
      </w:r>
      <w:r>
        <w:rPr>
          <w:bCs/>
          <w:i/>
          <w:iCs/>
        </w:rPr>
        <w:t>aus</w:t>
      </w:r>
      <w:r w:rsidRPr="00534AF0">
        <w:rPr>
          <w:bCs/>
          <w:i/>
          <w:iCs/>
        </w:rPr>
        <w:t xml:space="preserve"> vertinimo</w:t>
      </w:r>
      <w:r>
        <w:rPr>
          <w:bCs/>
          <w:i/>
          <w:iCs/>
        </w:rPr>
        <w:t>,</w:t>
      </w:r>
      <w:r w:rsidRPr="00534AF0">
        <w:rPr>
          <w:bCs/>
          <w:i/>
          <w:iCs/>
        </w:rPr>
        <w:t xml:space="preserve"> tiekėjo pateiktų dokumentų papildymas (naujos informacijos pateikimas) nėra galimas.  Vertinimas bus atliekamas pagal tiekėjų pasiūlymuose pateiktą informaciją</w:t>
      </w:r>
      <w:r>
        <w:rPr>
          <w:bCs/>
          <w:i/>
          <w:iCs/>
        </w:rPr>
        <w:t xml:space="preserve">. </w:t>
      </w:r>
      <w:r w:rsidRPr="00534AF0">
        <w:rPr>
          <w:bCs/>
          <w:i/>
        </w:rPr>
        <w:t xml:space="preserve">Jei tiekėjas teikiant pasiūlymą, nepateiks </w:t>
      </w:r>
      <w:r>
        <w:rPr>
          <w:bCs/>
          <w:i/>
        </w:rPr>
        <w:t>kriterijaus reikšmės</w:t>
      </w:r>
      <w:r w:rsidRPr="00534AF0">
        <w:rPr>
          <w:bCs/>
          <w:i/>
        </w:rPr>
        <w:t xml:space="preserve">, tiekėjo pasiūlymas nebus atmetamas, tačiau tiekėjui </w:t>
      </w:r>
      <w:r w:rsidRPr="00746590">
        <w:rPr>
          <w:bCs/>
          <w:i/>
          <w:iCs/>
        </w:rPr>
        <w:t>šiam kriterijui skiriama 0 Eur vertė</w:t>
      </w:r>
      <w:r>
        <w:rPr>
          <w:bCs/>
          <w:i/>
          <w:iCs/>
        </w:rPr>
        <w:t>.</w:t>
      </w:r>
    </w:p>
    <w:p w14:paraId="45398943" w14:textId="77777777" w:rsidR="009A5306" w:rsidRPr="00BD7D40" w:rsidRDefault="009A5306" w:rsidP="009A5306">
      <w:pPr>
        <w:widowControl w:val="0"/>
        <w:jc w:val="both"/>
        <w:rPr>
          <w:i/>
        </w:rPr>
      </w:pPr>
    </w:p>
    <w:p w14:paraId="4B53A1D6" w14:textId="77777777" w:rsidR="009A5306" w:rsidRDefault="009A5306" w:rsidP="009A5306">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as įkainis.</w:t>
      </w:r>
    </w:p>
    <w:p w14:paraId="6274680E" w14:textId="77777777" w:rsidR="009A5306" w:rsidRDefault="009A5306" w:rsidP="009A5306">
      <w:pPr>
        <w:widowControl w:val="0"/>
        <w:jc w:val="both"/>
        <w:rPr>
          <w:b/>
        </w:rPr>
      </w:pPr>
    </w:p>
    <w:tbl>
      <w:tblPr>
        <w:tblW w:w="9639" w:type="dxa"/>
        <w:tblLayout w:type="fixed"/>
        <w:tblLook w:val="01E0" w:firstRow="1" w:lastRow="1" w:firstColumn="1" w:lastColumn="1" w:noHBand="0" w:noVBand="0"/>
      </w:tblPr>
      <w:tblGrid>
        <w:gridCol w:w="9639"/>
      </w:tblGrid>
      <w:tr w:rsidR="009A5306" w:rsidRPr="0086368F" w14:paraId="53C5BB0C" w14:textId="77777777" w:rsidTr="00A1663A">
        <w:trPr>
          <w:trHeight w:val="324"/>
        </w:trPr>
        <w:tc>
          <w:tcPr>
            <w:tcW w:w="9639" w:type="dxa"/>
          </w:tcPr>
          <w:p w14:paraId="26C8CEB5" w14:textId="77777777" w:rsidR="009A5306" w:rsidRPr="0086368F" w:rsidRDefault="009A5306" w:rsidP="00A1663A">
            <w:pPr>
              <w:widowControl w:val="0"/>
              <w:ind w:firstLine="605"/>
              <w:jc w:val="both"/>
            </w:pPr>
            <w:r w:rsidRPr="0086368F">
              <w:t xml:space="preserve">Ši teikiamame pasiūlyme nurodyta informacija yra konfidenciali </w:t>
            </w:r>
            <w:r w:rsidRPr="0086368F">
              <w:rPr>
                <w:i/>
              </w:rPr>
              <w:t xml:space="preserve">(detaliau apie konfidencialią informaciją žiūrėti sąlygų </w:t>
            </w:r>
            <w:r>
              <w:rPr>
                <w:i/>
              </w:rPr>
              <w:t>32</w:t>
            </w:r>
            <w:r w:rsidRPr="0086368F">
              <w:rPr>
                <w:i/>
              </w:rPr>
              <w:t xml:space="preserve"> punkte</w:t>
            </w:r>
            <w:r w:rsidRPr="0086368F">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9A5306" w:rsidRPr="0086368F" w14:paraId="6F686A10" w14:textId="77777777" w:rsidTr="00A1663A">
              <w:trPr>
                <w:trHeight w:val="591"/>
              </w:trPr>
              <w:tc>
                <w:tcPr>
                  <w:tcW w:w="560" w:type="dxa"/>
                  <w:tcBorders>
                    <w:top w:val="single" w:sz="4" w:space="0" w:color="auto"/>
                    <w:left w:val="single" w:sz="4" w:space="0" w:color="auto"/>
                    <w:bottom w:val="single" w:sz="4" w:space="0" w:color="auto"/>
                    <w:right w:val="single" w:sz="4" w:space="0" w:color="auto"/>
                  </w:tcBorders>
                </w:tcPr>
                <w:p w14:paraId="00AEC5A2" w14:textId="77777777" w:rsidR="009A5306" w:rsidRPr="0086368F" w:rsidRDefault="009A5306" w:rsidP="00A1663A">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4BE07D17" w14:textId="77777777" w:rsidR="009A5306" w:rsidRPr="0086368F" w:rsidRDefault="009A5306" w:rsidP="00A1663A">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7E2BBFC2" w14:textId="77777777" w:rsidR="009A5306" w:rsidRPr="0086368F" w:rsidRDefault="009A5306" w:rsidP="00A1663A">
                  <w:pPr>
                    <w:widowControl w:val="0"/>
                    <w:jc w:val="center"/>
                  </w:pPr>
                  <w:r w:rsidRPr="0086368F">
                    <w:t>Nurodytos konfidencialios informacijos pagrindimas (paaiškinimas, kuo remiantis nurodytas dokumentas ar jo dalis yra konfidencialūs)</w:t>
                  </w:r>
                </w:p>
              </w:tc>
            </w:tr>
            <w:tr w:rsidR="009A5306" w:rsidRPr="0086368F" w14:paraId="63996772" w14:textId="77777777" w:rsidTr="00A1663A">
              <w:trPr>
                <w:trHeight w:val="158"/>
              </w:trPr>
              <w:tc>
                <w:tcPr>
                  <w:tcW w:w="560" w:type="dxa"/>
                  <w:tcBorders>
                    <w:top w:val="single" w:sz="4" w:space="0" w:color="auto"/>
                    <w:left w:val="single" w:sz="4" w:space="0" w:color="auto"/>
                    <w:bottom w:val="single" w:sz="4" w:space="0" w:color="auto"/>
                    <w:right w:val="single" w:sz="4" w:space="0" w:color="auto"/>
                  </w:tcBorders>
                </w:tcPr>
                <w:p w14:paraId="13B9D9EE" w14:textId="77777777" w:rsidR="009A5306" w:rsidRPr="0086368F" w:rsidRDefault="009A5306" w:rsidP="00A1663A">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5BEA4B83" w14:textId="77777777" w:rsidR="009A5306" w:rsidRPr="0086368F" w:rsidRDefault="009A5306" w:rsidP="00A1663A">
                  <w:pPr>
                    <w:widowControl w:val="0"/>
                  </w:pPr>
                </w:p>
              </w:tc>
              <w:tc>
                <w:tcPr>
                  <w:tcW w:w="4483" w:type="dxa"/>
                  <w:tcBorders>
                    <w:top w:val="single" w:sz="4" w:space="0" w:color="auto"/>
                    <w:left w:val="single" w:sz="4" w:space="0" w:color="auto"/>
                    <w:bottom w:val="single" w:sz="4" w:space="0" w:color="auto"/>
                    <w:right w:val="single" w:sz="4" w:space="0" w:color="auto"/>
                  </w:tcBorders>
                </w:tcPr>
                <w:p w14:paraId="465FC871" w14:textId="77777777" w:rsidR="009A5306" w:rsidRPr="0086368F" w:rsidRDefault="009A5306" w:rsidP="00A1663A">
                  <w:pPr>
                    <w:widowControl w:val="0"/>
                  </w:pPr>
                </w:p>
              </w:tc>
            </w:tr>
            <w:tr w:rsidR="009A5306" w:rsidRPr="0086368F" w14:paraId="585B3458" w14:textId="77777777" w:rsidTr="00A1663A">
              <w:trPr>
                <w:trHeight w:val="237"/>
              </w:trPr>
              <w:tc>
                <w:tcPr>
                  <w:tcW w:w="560" w:type="dxa"/>
                  <w:tcBorders>
                    <w:top w:val="single" w:sz="4" w:space="0" w:color="auto"/>
                    <w:left w:val="single" w:sz="4" w:space="0" w:color="auto"/>
                    <w:bottom w:val="single" w:sz="4" w:space="0" w:color="auto"/>
                    <w:right w:val="single" w:sz="4" w:space="0" w:color="auto"/>
                  </w:tcBorders>
                </w:tcPr>
                <w:p w14:paraId="0F227CCC" w14:textId="77777777" w:rsidR="009A5306" w:rsidRPr="0086368F" w:rsidRDefault="009A5306" w:rsidP="00A1663A">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391A65AB" w14:textId="77777777" w:rsidR="009A5306" w:rsidRPr="0086368F" w:rsidRDefault="009A5306" w:rsidP="00A1663A">
                  <w:pPr>
                    <w:widowControl w:val="0"/>
                  </w:pPr>
                </w:p>
              </w:tc>
              <w:tc>
                <w:tcPr>
                  <w:tcW w:w="4483" w:type="dxa"/>
                  <w:tcBorders>
                    <w:top w:val="single" w:sz="4" w:space="0" w:color="auto"/>
                    <w:left w:val="single" w:sz="4" w:space="0" w:color="auto"/>
                    <w:bottom w:val="single" w:sz="4" w:space="0" w:color="auto"/>
                    <w:right w:val="single" w:sz="4" w:space="0" w:color="auto"/>
                  </w:tcBorders>
                </w:tcPr>
                <w:p w14:paraId="44BB1681" w14:textId="77777777" w:rsidR="009A5306" w:rsidRPr="0086368F" w:rsidRDefault="009A5306" w:rsidP="00A1663A">
                  <w:pPr>
                    <w:widowControl w:val="0"/>
                  </w:pPr>
                </w:p>
              </w:tc>
            </w:tr>
          </w:tbl>
          <w:p w14:paraId="3DF3F9DF" w14:textId="77777777" w:rsidR="009A5306" w:rsidRPr="0086368F" w:rsidRDefault="009A5306" w:rsidP="00A1663A">
            <w:pPr>
              <w:widowControl w:val="0"/>
            </w:pPr>
          </w:p>
        </w:tc>
      </w:tr>
    </w:tbl>
    <w:p w14:paraId="63A5AFCC" w14:textId="77777777" w:rsidR="009A5306" w:rsidRPr="0086368F" w:rsidRDefault="009A5306" w:rsidP="009A5306">
      <w:pPr>
        <w:widowControl w:val="0"/>
        <w:jc w:val="both"/>
      </w:pPr>
      <w:r w:rsidRPr="0086368F">
        <w:rPr>
          <w:i/>
        </w:rPr>
        <w:t>Pastabos:</w:t>
      </w:r>
    </w:p>
    <w:p w14:paraId="66560949" w14:textId="77777777" w:rsidR="009A5306" w:rsidRPr="0086368F" w:rsidRDefault="009A5306" w:rsidP="009A5306">
      <w:pPr>
        <w:widowControl w:val="0"/>
        <w:ind w:left="142" w:firstLine="567"/>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6" w:history="1">
        <w:r w:rsidRPr="005B5C5E">
          <w:rPr>
            <w:rStyle w:val="Hipersaitas"/>
          </w:rPr>
          <w:t>https://vpt.lrv.lt/uploads/vpt/documents/files/mp/konfidenciali_informacija.pdf</w:t>
        </w:r>
      </w:hyperlink>
      <w:r>
        <w:t xml:space="preserve"> </w:t>
      </w:r>
      <w:r w:rsidRPr="0086368F">
        <w:rPr>
          <w:i/>
          <w:iCs/>
        </w:rPr>
        <w:t>)</w:t>
      </w:r>
      <w:r w:rsidRPr="0086368F">
        <w:rPr>
          <w:rFonts w:eastAsia="Calibri"/>
          <w:i/>
          <w:iCs/>
        </w:rPr>
        <w:t>.</w:t>
      </w:r>
    </w:p>
    <w:p w14:paraId="0DAF301B" w14:textId="77777777" w:rsidR="009A5306" w:rsidRPr="00C07237" w:rsidRDefault="009A5306" w:rsidP="009A5306">
      <w:pPr>
        <w:widowControl w:val="0"/>
      </w:pPr>
    </w:p>
    <w:p w14:paraId="14D53595" w14:textId="77777777" w:rsidR="009A5306" w:rsidRPr="00C07237" w:rsidRDefault="009A5306" w:rsidP="009A5306">
      <w:pPr>
        <w:widowControl w:val="0"/>
        <w:ind w:firstLine="709"/>
      </w:pPr>
      <w:r w:rsidRPr="00C07237">
        <w:t>Kartu su pasi</w:t>
      </w:r>
      <w:r>
        <w:t>ūlymu pateikiami šie dokumentai</w:t>
      </w:r>
      <w:r w:rsidRPr="0086368F">
        <w:rPr>
          <w:i/>
        </w:rPr>
        <w:t xml:space="preserve">(detaliau apie </w:t>
      </w:r>
      <w:r>
        <w:rPr>
          <w:i/>
        </w:rPr>
        <w:t>pateikiamus dokumentus</w:t>
      </w:r>
      <w:r w:rsidRPr="0086368F">
        <w:rPr>
          <w:i/>
        </w:rPr>
        <w:t xml:space="preserve"> žiūrėti sąlygų </w:t>
      </w:r>
      <w:r>
        <w:rPr>
          <w:i/>
        </w:rPr>
        <w:t>36</w:t>
      </w:r>
      <w:r w:rsidRPr="0086368F">
        <w:rPr>
          <w:i/>
        </w:rPr>
        <w:t xml:space="preserve"> punkte</w:t>
      </w:r>
      <w:r w:rsidRPr="0086368F">
        <w:t>)</w:t>
      </w:r>
      <w: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9A5306" w:rsidRPr="00C07237" w14:paraId="7ACCF34A" w14:textId="77777777" w:rsidTr="00A1663A">
        <w:trPr>
          <w:trHeight w:val="602"/>
        </w:trPr>
        <w:tc>
          <w:tcPr>
            <w:tcW w:w="566" w:type="dxa"/>
          </w:tcPr>
          <w:p w14:paraId="52754A54" w14:textId="77777777" w:rsidR="009A5306" w:rsidRPr="00C07237" w:rsidRDefault="009A5306" w:rsidP="00A1663A">
            <w:pPr>
              <w:widowControl w:val="0"/>
            </w:pPr>
            <w:r w:rsidRPr="00C07237">
              <w:t>Eil. Nr.</w:t>
            </w:r>
          </w:p>
        </w:tc>
        <w:tc>
          <w:tcPr>
            <w:tcW w:w="7118" w:type="dxa"/>
            <w:vAlign w:val="center"/>
          </w:tcPr>
          <w:p w14:paraId="78B15101" w14:textId="77777777" w:rsidR="009A5306" w:rsidRPr="00C07237" w:rsidRDefault="009A5306" w:rsidP="00A1663A">
            <w:pPr>
              <w:widowControl w:val="0"/>
              <w:jc w:val="center"/>
            </w:pPr>
            <w:r w:rsidRPr="00C07237">
              <w:t>Pateiktų dokumentų pavadinimas</w:t>
            </w:r>
          </w:p>
        </w:tc>
        <w:tc>
          <w:tcPr>
            <w:tcW w:w="1842" w:type="dxa"/>
          </w:tcPr>
          <w:p w14:paraId="457D810F" w14:textId="77777777" w:rsidR="009A5306" w:rsidRPr="00C07237" w:rsidRDefault="009A5306" w:rsidP="00A1663A">
            <w:pPr>
              <w:widowControl w:val="0"/>
              <w:jc w:val="center"/>
            </w:pPr>
            <w:r w:rsidRPr="00C07237">
              <w:t>Dokumento puslapių skaičius</w:t>
            </w:r>
          </w:p>
        </w:tc>
      </w:tr>
      <w:tr w:rsidR="009A5306" w:rsidRPr="00C07237" w14:paraId="0A6C5423" w14:textId="77777777" w:rsidTr="00A1663A">
        <w:trPr>
          <w:trHeight w:val="208"/>
        </w:trPr>
        <w:tc>
          <w:tcPr>
            <w:tcW w:w="566" w:type="dxa"/>
          </w:tcPr>
          <w:p w14:paraId="239E4BBB" w14:textId="77777777" w:rsidR="009A5306" w:rsidRPr="00C07237" w:rsidRDefault="009A5306" w:rsidP="00A1663A">
            <w:pPr>
              <w:widowControl w:val="0"/>
            </w:pPr>
            <w:r>
              <w:t>1.</w:t>
            </w:r>
          </w:p>
        </w:tc>
        <w:tc>
          <w:tcPr>
            <w:tcW w:w="7118" w:type="dxa"/>
          </w:tcPr>
          <w:p w14:paraId="0ACC0381" w14:textId="77777777" w:rsidR="009A5306" w:rsidRPr="00C07237" w:rsidRDefault="009A5306" w:rsidP="00A1663A">
            <w:pPr>
              <w:widowControl w:val="0"/>
            </w:pPr>
          </w:p>
        </w:tc>
        <w:tc>
          <w:tcPr>
            <w:tcW w:w="1842" w:type="dxa"/>
          </w:tcPr>
          <w:p w14:paraId="4FAF12AD" w14:textId="77777777" w:rsidR="009A5306" w:rsidRPr="00C07237" w:rsidRDefault="009A5306" w:rsidP="00A1663A">
            <w:pPr>
              <w:widowControl w:val="0"/>
            </w:pPr>
          </w:p>
        </w:tc>
      </w:tr>
      <w:tr w:rsidR="009A5306" w:rsidRPr="00C07237" w14:paraId="5622914E" w14:textId="77777777" w:rsidTr="00A1663A">
        <w:trPr>
          <w:trHeight w:val="208"/>
        </w:trPr>
        <w:tc>
          <w:tcPr>
            <w:tcW w:w="566" w:type="dxa"/>
          </w:tcPr>
          <w:p w14:paraId="78E47BA8" w14:textId="77777777" w:rsidR="009A5306" w:rsidRPr="00C07237" w:rsidRDefault="009A5306" w:rsidP="00A1663A">
            <w:pPr>
              <w:widowControl w:val="0"/>
            </w:pPr>
            <w:r>
              <w:t>2.</w:t>
            </w:r>
          </w:p>
        </w:tc>
        <w:tc>
          <w:tcPr>
            <w:tcW w:w="7118" w:type="dxa"/>
          </w:tcPr>
          <w:p w14:paraId="7068DE07" w14:textId="77777777" w:rsidR="009A5306" w:rsidRPr="00C07237" w:rsidRDefault="009A5306" w:rsidP="00A1663A">
            <w:pPr>
              <w:widowControl w:val="0"/>
            </w:pPr>
          </w:p>
        </w:tc>
        <w:tc>
          <w:tcPr>
            <w:tcW w:w="1842" w:type="dxa"/>
          </w:tcPr>
          <w:p w14:paraId="021AB872" w14:textId="77777777" w:rsidR="009A5306" w:rsidRPr="00C07237" w:rsidRDefault="009A5306" w:rsidP="00A1663A">
            <w:pPr>
              <w:widowControl w:val="0"/>
            </w:pPr>
          </w:p>
        </w:tc>
      </w:tr>
      <w:tr w:rsidR="009A5306" w:rsidRPr="00C07237" w14:paraId="2B976499" w14:textId="77777777" w:rsidTr="00A1663A">
        <w:trPr>
          <w:trHeight w:val="208"/>
        </w:trPr>
        <w:tc>
          <w:tcPr>
            <w:tcW w:w="566" w:type="dxa"/>
          </w:tcPr>
          <w:p w14:paraId="072D3768" w14:textId="77777777" w:rsidR="009A5306" w:rsidRDefault="009A5306" w:rsidP="00A1663A">
            <w:pPr>
              <w:widowControl w:val="0"/>
            </w:pPr>
            <w:r>
              <w:t>3.</w:t>
            </w:r>
          </w:p>
        </w:tc>
        <w:tc>
          <w:tcPr>
            <w:tcW w:w="7118" w:type="dxa"/>
          </w:tcPr>
          <w:p w14:paraId="6CB341A2" w14:textId="77777777" w:rsidR="009A5306" w:rsidRPr="00C07237" w:rsidRDefault="009A5306" w:rsidP="00A1663A">
            <w:pPr>
              <w:widowControl w:val="0"/>
            </w:pPr>
          </w:p>
        </w:tc>
        <w:tc>
          <w:tcPr>
            <w:tcW w:w="1842" w:type="dxa"/>
          </w:tcPr>
          <w:p w14:paraId="33E9CE2D" w14:textId="77777777" w:rsidR="009A5306" w:rsidRPr="00C07237" w:rsidRDefault="009A5306" w:rsidP="00A1663A">
            <w:pPr>
              <w:widowControl w:val="0"/>
            </w:pPr>
          </w:p>
        </w:tc>
      </w:tr>
      <w:tr w:rsidR="009A5306" w:rsidRPr="00C07237" w14:paraId="31DEE4A8" w14:textId="77777777" w:rsidTr="00A1663A">
        <w:trPr>
          <w:trHeight w:val="208"/>
        </w:trPr>
        <w:tc>
          <w:tcPr>
            <w:tcW w:w="566" w:type="dxa"/>
          </w:tcPr>
          <w:p w14:paraId="69FB09A9" w14:textId="77777777" w:rsidR="009A5306" w:rsidRDefault="009A5306" w:rsidP="00A1663A">
            <w:pPr>
              <w:widowControl w:val="0"/>
            </w:pPr>
            <w:r>
              <w:t>.</w:t>
            </w:r>
          </w:p>
        </w:tc>
        <w:tc>
          <w:tcPr>
            <w:tcW w:w="7118" w:type="dxa"/>
          </w:tcPr>
          <w:p w14:paraId="5EAE8E8E" w14:textId="77777777" w:rsidR="009A5306" w:rsidRPr="00C07237" w:rsidRDefault="009A5306" w:rsidP="00A1663A">
            <w:pPr>
              <w:widowControl w:val="0"/>
            </w:pPr>
          </w:p>
        </w:tc>
        <w:tc>
          <w:tcPr>
            <w:tcW w:w="1842" w:type="dxa"/>
          </w:tcPr>
          <w:p w14:paraId="699FC895" w14:textId="77777777" w:rsidR="009A5306" w:rsidRPr="00C07237" w:rsidRDefault="009A5306" w:rsidP="00A1663A">
            <w:pPr>
              <w:widowControl w:val="0"/>
            </w:pPr>
          </w:p>
        </w:tc>
      </w:tr>
    </w:tbl>
    <w:p w14:paraId="4EF6C36B" w14:textId="77777777" w:rsidR="009A5306" w:rsidRPr="00C07237" w:rsidRDefault="009A5306" w:rsidP="009A5306">
      <w:pPr>
        <w:widowControl w:val="0"/>
        <w:ind w:firstLine="709"/>
        <w:jc w:val="both"/>
      </w:pPr>
    </w:p>
    <w:p w14:paraId="6BB3B729" w14:textId="77777777" w:rsidR="009A5306" w:rsidRDefault="009A5306" w:rsidP="009A5306">
      <w:pPr>
        <w:widowControl w:val="0"/>
        <w:ind w:firstLine="709"/>
        <w:rPr>
          <w:b/>
        </w:rPr>
      </w:pPr>
      <w:r w:rsidRPr="00D62E8E">
        <w:rPr>
          <w:b/>
        </w:rPr>
        <w:t xml:space="preserve">Pasiūlymas galioja iki </w:t>
      </w:r>
      <w:r>
        <w:rPr>
          <w:b/>
        </w:rPr>
        <w:t>skelbime apie pirkimą nurodyto termino.</w:t>
      </w:r>
    </w:p>
    <w:p w14:paraId="6886912F" w14:textId="77777777" w:rsidR="009A5306" w:rsidRPr="003B42F7" w:rsidRDefault="009A5306" w:rsidP="009A5306">
      <w:pPr>
        <w:pStyle w:val="paragraph"/>
        <w:ind w:firstLine="705"/>
        <w:jc w:val="both"/>
        <w:textAlignment w:val="baseline"/>
        <w:rPr>
          <w:rStyle w:val="eop"/>
        </w:rPr>
      </w:pPr>
      <w:r>
        <w:rPr>
          <w:rStyle w:val="eop"/>
        </w:rPr>
        <w:lastRenderedPageBreak/>
        <w:t> </w:t>
      </w:r>
      <w:r w:rsidRPr="003B42F7">
        <w:rPr>
          <w:rStyle w:val="eop"/>
        </w:rPr>
        <w:t xml:space="preserve">Pateikdamas CVP IS priemonėmis pasiūlymą, patvirtinu, kad dokumentų skaitmeninės kopijos ir elektroninėmis priemonėmis pateikti duomenys yra tikri. </w:t>
      </w:r>
    </w:p>
    <w:p w14:paraId="0D7CAA7E" w14:textId="77777777" w:rsidR="009A5306" w:rsidRPr="00AF7037" w:rsidRDefault="009A5306" w:rsidP="009A5306">
      <w:pPr>
        <w:pStyle w:val="paragraph"/>
        <w:ind w:firstLine="705"/>
        <w:jc w:val="both"/>
        <w:textAlignment w:val="baseline"/>
        <w:sectPr w:rsidR="009A5306" w:rsidRPr="00AF7037" w:rsidSect="00721A16">
          <w:headerReference w:type="default" r:id="rId7"/>
          <w:pgSz w:w="11906" w:h="16838" w:code="9"/>
          <w:pgMar w:top="1134" w:right="567" w:bottom="1134" w:left="1701" w:header="567" w:footer="567" w:gutter="0"/>
          <w:pgNumType w:start="1"/>
          <w:cols w:space="1296"/>
          <w:titlePg/>
          <w:docGrid w:linePitch="360"/>
        </w:sectPr>
      </w:pPr>
      <w:r>
        <w:rPr>
          <w:rStyle w:val="eop"/>
        </w:rPr>
        <w:t>CPO</w:t>
      </w:r>
      <w:r w:rsidRPr="003B42F7">
        <w:rPr>
          <w:rStyle w:val="eop"/>
        </w:rPr>
        <w:t xml:space="preserve"> nereikalauja, kad pasiūlymas (pagal šią formą) būtų pasirašytas. Tiekėjui pateikus pasirašytą pasiūlymą, jo pasirašymas nebus vertina</w:t>
      </w:r>
      <w:r>
        <w:rPr>
          <w:rStyle w:val="eop"/>
        </w:rPr>
        <w:t>mas.</w:t>
      </w:r>
    </w:p>
    <w:p w14:paraId="5DA54101" w14:textId="77777777" w:rsidR="003F48F7" w:rsidRDefault="003F48F7"/>
    <w:sectPr w:rsidR="003F48F7" w:rsidSect="006E17BD">
      <w:pgSz w:w="11906" w:h="16838" w:code="9"/>
      <w:pgMar w:top="568"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6E8F" w14:textId="77777777" w:rsidR="00000000" w:rsidRDefault="001939F0">
      <w:r>
        <w:separator/>
      </w:r>
    </w:p>
  </w:endnote>
  <w:endnote w:type="continuationSeparator" w:id="0">
    <w:p w14:paraId="6C60B51D" w14:textId="77777777" w:rsidR="00000000" w:rsidRDefault="0019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04BFE" w14:textId="77777777" w:rsidR="00000000" w:rsidRDefault="001939F0">
      <w:r>
        <w:separator/>
      </w:r>
    </w:p>
  </w:footnote>
  <w:footnote w:type="continuationSeparator" w:id="0">
    <w:p w14:paraId="56D8FEF4" w14:textId="77777777" w:rsidR="00000000" w:rsidRDefault="00193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02A56544" w14:textId="77777777" w:rsidR="00BB1089" w:rsidRDefault="009A5306">
        <w:pPr>
          <w:pStyle w:val="Antrats"/>
          <w:jc w:val="center"/>
        </w:pPr>
        <w:r>
          <w:fldChar w:fldCharType="begin"/>
        </w:r>
        <w:r>
          <w:instrText>PAGE   \* MERGEFORMAT</w:instrText>
        </w:r>
        <w:r>
          <w:fldChar w:fldCharType="separate"/>
        </w:r>
        <w:r>
          <w:rPr>
            <w:noProof/>
          </w:rPr>
          <w:t>25</w:t>
        </w:r>
        <w:r>
          <w:fldChar w:fldCharType="end"/>
        </w:r>
      </w:p>
    </w:sdtContent>
  </w:sdt>
  <w:p w14:paraId="1E2A8BBE" w14:textId="77777777" w:rsidR="00BB1089" w:rsidRDefault="001939F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06"/>
    <w:rsid w:val="001939F0"/>
    <w:rsid w:val="003F48F7"/>
    <w:rsid w:val="00475FB2"/>
    <w:rsid w:val="006E17BD"/>
    <w:rsid w:val="009A5306"/>
    <w:rsid w:val="00A64376"/>
    <w:rsid w:val="00DF4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EF30"/>
  <w15:chartTrackingRefBased/>
  <w15:docId w15:val="{00AB30B9-7161-4753-8E2B-9CDA9D68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5306"/>
    <w:pPr>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9A530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9A5306"/>
    <w:rPr>
      <w:rFonts w:ascii="Times New Roman" w:eastAsia="Times New Roman" w:hAnsi="Times New Roman" w:cs="Times New Roman"/>
      <w:sz w:val="24"/>
      <w:szCs w:val="24"/>
    </w:rPr>
  </w:style>
  <w:style w:type="character" w:styleId="Hipersaitas">
    <w:name w:val="Hyperlink"/>
    <w:aliases w:val="Alna,IVPK Hyperlink"/>
    <w:uiPriority w:val="99"/>
    <w:qFormat/>
    <w:rsid w:val="009A5306"/>
    <w:rPr>
      <w:rFonts w:cs="Times New Roman"/>
      <w:color w:val="0000FF"/>
      <w:u w:val="single"/>
    </w:rPr>
  </w:style>
  <w:style w:type="paragraph" w:styleId="Betarp">
    <w:name w:val="No Spacing"/>
    <w:link w:val="BetarpDiagrama"/>
    <w:uiPriority w:val="1"/>
    <w:qFormat/>
    <w:rsid w:val="009A5306"/>
    <w:pPr>
      <w:ind w:firstLine="0"/>
      <w:jc w:val="left"/>
    </w:pPr>
  </w:style>
  <w:style w:type="character" w:customStyle="1" w:styleId="BetarpDiagrama">
    <w:name w:val="Be tarpų Diagrama"/>
    <w:basedOn w:val="Numatytasispastraiposriftas"/>
    <w:link w:val="Betarp"/>
    <w:uiPriority w:val="1"/>
    <w:rsid w:val="009A5306"/>
  </w:style>
  <w:style w:type="paragraph" w:customStyle="1" w:styleId="paragraph">
    <w:name w:val="paragraph"/>
    <w:basedOn w:val="prastasis"/>
    <w:rsid w:val="009A5306"/>
    <w:pPr>
      <w:spacing w:before="100" w:beforeAutospacing="1" w:after="100" w:afterAutospacing="1"/>
    </w:pPr>
    <w:rPr>
      <w:lang w:eastAsia="lt-LT"/>
    </w:rPr>
  </w:style>
  <w:style w:type="character" w:customStyle="1" w:styleId="eop">
    <w:name w:val="eop"/>
    <w:basedOn w:val="Numatytasispastraiposriftas"/>
    <w:rsid w:val="009A5306"/>
  </w:style>
  <w:style w:type="character" w:customStyle="1" w:styleId="ng-star-inserted">
    <w:name w:val="ng-star-inserted"/>
    <w:basedOn w:val="Numatytasispastraiposriftas"/>
    <w:rsid w:val="009A5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uploads/vpt/documents/files/mp/konfidenciali_informacija.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3108</Words>
  <Characters>1773</Characters>
  <Application>Microsoft Office Word</Application>
  <DocSecurity>0</DocSecurity>
  <Lines>14</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Loreta Urbutė</cp:lastModifiedBy>
  <cp:revision>3</cp:revision>
  <dcterms:created xsi:type="dcterms:W3CDTF">2026-06-16T12:38:00Z</dcterms:created>
  <dcterms:modified xsi:type="dcterms:W3CDTF">2026-06-17T04:39:00Z</dcterms:modified>
</cp:coreProperties>
</file>