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816D3" w14:textId="6F038004" w:rsidR="0066747F" w:rsidRPr="0066747F" w:rsidRDefault="0066747F" w:rsidP="0066747F">
      <w:pPr>
        <w:rPr>
          <w:rFonts w:ascii="Times New Roman" w:hAnsi="Times New Roman" w:cs="Times New Roman"/>
          <w:sz w:val="20"/>
          <w:szCs w:val="20"/>
        </w:rPr>
      </w:pPr>
      <w:r w:rsidRPr="0066747F">
        <w:rPr>
          <w:rFonts w:ascii="Times New Roman" w:hAnsi="Times New Roman" w:cs="Times New Roman"/>
          <w:sz w:val="20"/>
          <w:szCs w:val="20"/>
        </w:rPr>
        <w:t xml:space="preserve">Vadovaudamiesi </w:t>
      </w:r>
      <w:r w:rsidR="001E34C2" w:rsidRPr="001E34C2">
        <w:rPr>
          <w:rFonts w:ascii="Times New Roman" w:hAnsi="Times New Roman" w:cs="Times New Roman"/>
          <w:sz w:val="20"/>
          <w:szCs w:val="20"/>
        </w:rPr>
        <w:t xml:space="preserve">pirkimo </w:t>
      </w:r>
      <w:r w:rsidRPr="0066747F">
        <w:rPr>
          <w:rFonts w:ascii="Times New Roman" w:hAnsi="Times New Roman" w:cs="Times New Roman"/>
          <w:sz w:val="20"/>
          <w:szCs w:val="20"/>
        </w:rPr>
        <w:t>bendrųjų sąlygų 5 skyriumi pateikiame atsakymus į klausimus užduotus CVP IS priemonėmis:</w:t>
      </w:r>
    </w:p>
    <w:tbl>
      <w:tblPr>
        <w:tblStyle w:val="Lentelstinklelis1"/>
        <w:tblW w:w="0" w:type="auto"/>
        <w:tblLook w:val="04A0" w:firstRow="1" w:lastRow="0" w:firstColumn="1" w:lastColumn="0" w:noHBand="0" w:noVBand="1"/>
      </w:tblPr>
      <w:tblGrid>
        <w:gridCol w:w="458"/>
        <w:gridCol w:w="5505"/>
        <w:gridCol w:w="3665"/>
      </w:tblGrid>
      <w:tr w:rsidR="0066747F" w:rsidRPr="0066747F" w14:paraId="09EB0DCC" w14:textId="77777777" w:rsidTr="00305468">
        <w:tc>
          <w:tcPr>
            <w:tcW w:w="458" w:type="dxa"/>
          </w:tcPr>
          <w:p w14:paraId="72E05991" w14:textId="77777777" w:rsidR="0066747F" w:rsidRPr="0066747F" w:rsidRDefault="0066747F" w:rsidP="0066747F">
            <w:pPr>
              <w:ind w:left="-109" w:right="-131"/>
              <w:jc w:val="center"/>
              <w:rPr>
                <w:rFonts w:ascii="Times New Roman" w:hAnsi="Times New Roman" w:cs="Times New Roman"/>
                <w:b/>
                <w:bCs/>
                <w:sz w:val="20"/>
                <w:szCs w:val="20"/>
              </w:rPr>
            </w:pPr>
            <w:r w:rsidRPr="0066747F">
              <w:rPr>
                <w:rFonts w:ascii="Times New Roman" w:hAnsi="Times New Roman" w:cs="Times New Roman"/>
                <w:b/>
                <w:bCs/>
                <w:sz w:val="20"/>
                <w:szCs w:val="20"/>
              </w:rPr>
              <w:t>Eil. Nr.</w:t>
            </w:r>
          </w:p>
        </w:tc>
        <w:tc>
          <w:tcPr>
            <w:tcW w:w="5505" w:type="dxa"/>
          </w:tcPr>
          <w:p w14:paraId="23D9035E" w14:textId="77777777" w:rsidR="0066747F" w:rsidRPr="0066747F" w:rsidRDefault="0066747F" w:rsidP="0066747F">
            <w:pPr>
              <w:jc w:val="center"/>
              <w:rPr>
                <w:rFonts w:ascii="Times New Roman" w:hAnsi="Times New Roman" w:cs="Times New Roman"/>
                <w:b/>
                <w:bCs/>
                <w:sz w:val="20"/>
                <w:szCs w:val="20"/>
              </w:rPr>
            </w:pPr>
            <w:r w:rsidRPr="0066747F">
              <w:rPr>
                <w:rFonts w:ascii="Times New Roman" w:hAnsi="Times New Roman" w:cs="Times New Roman"/>
                <w:b/>
                <w:bCs/>
                <w:sz w:val="20"/>
                <w:szCs w:val="20"/>
              </w:rPr>
              <w:t>Tiekėjų klausimai</w:t>
            </w:r>
          </w:p>
        </w:tc>
        <w:tc>
          <w:tcPr>
            <w:tcW w:w="3665" w:type="dxa"/>
          </w:tcPr>
          <w:p w14:paraId="5762F202" w14:textId="77777777" w:rsidR="0066747F" w:rsidRPr="0066747F" w:rsidRDefault="0066747F" w:rsidP="0066747F">
            <w:pPr>
              <w:jc w:val="center"/>
              <w:rPr>
                <w:rFonts w:ascii="Times New Roman" w:hAnsi="Times New Roman" w:cs="Times New Roman"/>
                <w:b/>
                <w:bCs/>
                <w:sz w:val="20"/>
                <w:szCs w:val="20"/>
              </w:rPr>
            </w:pPr>
            <w:r w:rsidRPr="0066747F">
              <w:rPr>
                <w:rFonts w:ascii="Times New Roman" w:hAnsi="Times New Roman" w:cs="Times New Roman"/>
                <w:b/>
                <w:bCs/>
                <w:sz w:val="20"/>
                <w:szCs w:val="20"/>
              </w:rPr>
              <w:t>Pirkimo sąlygų paaiškinimas</w:t>
            </w:r>
          </w:p>
        </w:tc>
      </w:tr>
      <w:tr w:rsidR="0066747F" w:rsidRPr="0066747F" w14:paraId="4A480B80" w14:textId="77777777" w:rsidTr="00305468">
        <w:tc>
          <w:tcPr>
            <w:tcW w:w="458" w:type="dxa"/>
          </w:tcPr>
          <w:p w14:paraId="197D0123" w14:textId="77777777" w:rsidR="0066747F" w:rsidRPr="0066747F" w:rsidRDefault="0066747F" w:rsidP="0066747F">
            <w:pPr>
              <w:numPr>
                <w:ilvl w:val="0"/>
                <w:numId w:val="5"/>
              </w:numPr>
              <w:ind w:left="-109" w:right="-131" w:firstLine="0"/>
              <w:contextualSpacing/>
              <w:jc w:val="both"/>
              <w:rPr>
                <w:rFonts w:ascii="Times New Roman" w:hAnsi="Times New Roman" w:cs="Times New Roman"/>
                <w:sz w:val="20"/>
                <w:szCs w:val="20"/>
              </w:rPr>
            </w:pPr>
          </w:p>
        </w:tc>
        <w:tc>
          <w:tcPr>
            <w:tcW w:w="5505" w:type="dxa"/>
          </w:tcPr>
          <w:p w14:paraId="6BA14DC4" w14:textId="111C733F" w:rsidR="0066747F" w:rsidRPr="0066747F" w:rsidRDefault="00F944B5" w:rsidP="00593780">
            <w:pPr>
              <w:jc w:val="both"/>
              <w:rPr>
                <w:rFonts w:ascii="Times New Roman" w:hAnsi="Times New Roman" w:cs="Times New Roman"/>
                <w:sz w:val="20"/>
                <w:szCs w:val="20"/>
              </w:rPr>
            </w:pPr>
            <w:r w:rsidRPr="00F944B5">
              <w:rPr>
                <w:rFonts w:ascii="Times New Roman" w:hAnsi="Times New Roman" w:cs="Times New Roman"/>
                <w:sz w:val="20"/>
                <w:szCs w:val="20"/>
              </w:rPr>
              <w:t>Patikslintoje techninėje specifikacijoje nepateikėte grindų šiltinimo storio. Prašome pateikti grindų šiltinimo storį.</w:t>
            </w:r>
          </w:p>
        </w:tc>
        <w:tc>
          <w:tcPr>
            <w:tcW w:w="3665" w:type="dxa"/>
          </w:tcPr>
          <w:p w14:paraId="26313EEF" w14:textId="0285F479" w:rsidR="0066747F" w:rsidRPr="0066747F" w:rsidRDefault="007C2990" w:rsidP="0020016D">
            <w:pPr>
              <w:jc w:val="both"/>
              <w:rPr>
                <w:rFonts w:ascii="Times New Roman" w:hAnsi="Times New Roman" w:cs="Times New Roman"/>
                <w:sz w:val="20"/>
                <w:szCs w:val="20"/>
              </w:rPr>
            </w:pPr>
            <w:r>
              <w:rPr>
                <w:rFonts w:ascii="Times New Roman" w:hAnsi="Times New Roman" w:cs="Times New Roman"/>
                <w:sz w:val="20"/>
                <w:szCs w:val="20"/>
              </w:rPr>
              <w:t>Putų polistirolą tiekia užsakovas.</w:t>
            </w:r>
          </w:p>
        </w:tc>
      </w:tr>
      <w:tr w:rsidR="00DC08DD" w:rsidRPr="0066747F" w14:paraId="196987B6" w14:textId="77777777" w:rsidTr="00305468">
        <w:tc>
          <w:tcPr>
            <w:tcW w:w="458" w:type="dxa"/>
          </w:tcPr>
          <w:p w14:paraId="275E64B4" w14:textId="77777777" w:rsidR="00DC08DD" w:rsidRPr="0066747F" w:rsidRDefault="00DC08DD" w:rsidP="0066747F">
            <w:pPr>
              <w:numPr>
                <w:ilvl w:val="0"/>
                <w:numId w:val="5"/>
              </w:numPr>
              <w:ind w:left="-109" w:right="-131" w:firstLine="0"/>
              <w:contextualSpacing/>
              <w:rPr>
                <w:rFonts w:ascii="Times New Roman" w:hAnsi="Times New Roman" w:cs="Times New Roman"/>
                <w:sz w:val="20"/>
                <w:szCs w:val="20"/>
              </w:rPr>
            </w:pPr>
          </w:p>
        </w:tc>
        <w:tc>
          <w:tcPr>
            <w:tcW w:w="5505" w:type="dxa"/>
          </w:tcPr>
          <w:p w14:paraId="6B4A0775" w14:textId="09629C54" w:rsidR="00DC08DD" w:rsidRPr="00174A02" w:rsidRDefault="00F944B5" w:rsidP="00593780">
            <w:pPr>
              <w:rPr>
                <w:rFonts w:ascii="Times New Roman" w:hAnsi="Times New Roman" w:cs="Times New Roman"/>
                <w:sz w:val="20"/>
                <w:szCs w:val="20"/>
              </w:rPr>
            </w:pPr>
            <w:r w:rsidRPr="00F944B5">
              <w:rPr>
                <w:rFonts w:ascii="Times New Roman" w:hAnsi="Times New Roman" w:cs="Times New Roman"/>
                <w:sz w:val="20"/>
                <w:szCs w:val="20"/>
              </w:rPr>
              <w:t>Techninės specifikacijos 7 punkte numatytas scenos mechanizmų ir žiūrovų vietų įrengimas, tačiau techninės specifikacijos 7.1 punkte ir darbų kiekių žiniaraštyje nėra pateikta jokių darbų techninių reikalavimų, kiekių ar sprendinių. Prašome paaiškinti, ar šie darbai įtraukti į pirkimo objektą. Jei taip, prašome papildyti pirkimo dokumentus techniniais reikalavimais ir kiekių žiniaraščiu, nes šiuo metu nėra galimybės vienodai apskaičiuoti pasiūlymo kainos.</w:t>
            </w:r>
          </w:p>
        </w:tc>
        <w:tc>
          <w:tcPr>
            <w:tcW w:w="3665" w:type="dxa"/>
          </w:tcPr>
          <w:p w14:paraId="120D0AF1" w14:textId="63F80482" w:rsidR="00A03579" w:rsidRDefault="00F944B5" w:rsidP="0020016D">
            <w:pPr>
              <w:pStyle w:val="Sraopastraipa"/>
              <w:tabs>
                <w:tab w:val="left" w:pos="404"/>
              </w:tabs>
              <w:ind w:left="20" w:right="-116"/>
              <w:jc w:val="both"/>
              <w:rPr>
                <w:rFonts w:ascii="Times New Roman" w:hAnsi="Times New Roman" w:cs="Times New Roman"/>
                <w:sz w:val="20"/>
                <w:szCs w:val="20"/>
              </w:rPr>
            </w:pPr>
            <w:r>
              <w:rPr>
                <w:rFonts w:ascii="Times New Roman" w:hAnsi="Times New Roman" w:cs="Times New Roman"/>
                <w:sz w:val="20"/>
                <w:szCs w:val="20"/>
              </w:rPr>
              <w:t>Reikalavimai pašalinti. Pateikiame patikslint</w:t>
            </w:r>
            <w:r w:rsidR="00D43264">
              <w:rPr>
                <w:rFonts w:ascii="Times New Roman" w:hAnsi="Times New Roman" w:cs="Times New Roman"/>
                <w:sz w:val="20"/>
                <w:szCs w:val="20"/>
              </w:rPr>
              <w:t>as specialiąsias sąlygas.</w:t>
            </w:r>
          </w:p>
        </w:tc>
      </w:tr>
      <w:tr w:rsidR="00DC08DD" w:rsidRPr="0066747F" w14:paraId="056473FD" w14:textId="77777777" w:rsidTr="00305468">
        <w:tc>
          <w:tcPr>
            <w:tcW w:w="458" w:type="dxa"/>
          </w:tcPr>
          <w:p w14:paraId="7E7B45CA" w14:textId="77777777" w:rsidR="00DC08DD" w:rsidRPr="0066747F" w:rsidRDefault="00DC08DD" w:rsidP="0066747F">
            <w:pPr>
              <w:numPr>
                <w:ilvl w:val="0"/>
                <w:numId w:val="5"/>
              </w:numPr>
              <w:ind w:left="-109" w:right="-131" w:firstLine="0"/>
              <w:contextualSpacing/>
              <w:rPr>
                <w:rFonts w:ascii="Times New Roman" w:hAnsi="Times New Roman" w:cs="Times New Roman"/>
                <w:sz w:val="20"/>
                <w:szCs w:val="20"/>
              </w:rPr>
            </w:pPr>
          </w:p>
        </w:tc>
        <w:tc>
          <w:tcPr>
            <w:tcW w:w="5505" w:type="dxa"/>
          </w:tcPr>
          <w:p w14:paraId="149BEBB4" w14:textId="77777777" w:rsidR="00F944B5" w:rsidRPr="00F944B5" w:rsidRDefault="00F944B5" w:rsidP="00F944B5">
            <w:pPr>
              <w:rPr>
                <w:rFonts w:ascii="Times New Roman" w:hAnsi="Times New Roman" w:cs="Times New Roman"/>
                <w:sz w:val="20"/>
                <w:szCs w:val="20"/>
              </w:rPr>
            </w:pPr>
            <w:r w:rsidRPr="00F944B5">
              <w:rPr>
                <w:rFonts w:ascii="Times New Roman" w:hAnsi="Times New Roman" w:cs="Times New Roman"/>
                <w:sz w:val="20"/>
                <w:szCs w:val="20"/>
              </w:rPr>
              <w:t>Kadangi pastatas yra registruotas kultūros paveldo registre (KVR 36134) prašome pateikti informaciją, ar:</w:t>
            </w:r>
          </w:p>
          <w:p w14:paraId="3CAE244B" w14:textId="77777777" w:rsidR="00F944B5" w:rsidRPr="00F944B5" w:rsidRDefault="00F944B5" w:rsidP="00F944B5">
            <w:pPr>
              <w:rPr>
                <w:rFonts w:ascii="Times New Roman" w:hAnsi="Times New Roman" w:cs="Times New Roman"/>
                <w:sz w:val="20"/>
                <w:szCs w:val="20"/>
              </w:rPr>
            </w:pPr>
            <w:r w:rsidRPr="00F944B5">
              <w:rPr>
                <w:rFonts w:ascii="Times New Roman" w:hAnsi="Times New Roman" w:cs="Times New Roman"/>
                <w:sz w:val="20"/>
                <w:szCs w:val="20"/>
              </w:rPr>
              <w:t>a) gauti visi reikalingi Kultūros paveldo departamento suderinimai;</w:t>
            </w:r>
          </w:p>
          <w:p w14:paraId="7FB32B28" w14:textId="77777777" w:rsidR="00F944B5" w:rsidRPr="00F944B5" w:rsidRDefault="00F944B5" w:rsidP="00F944B5">
            <w:pPr>
              <w:rPr>
                <w:rFonts w:ascii="Times New Roman" w:hAnsi="Times New Roman" w:cs="Times New Roman"/>
                <w:sz w:val="20"/>
                <w:szCs w:val="20"/>
              </w:rPr>
            </w:pPr>
            <w:r w:rsidRPr="00F944B5">
              <w:rPr>
                <w:rFonts w:ascii="Times New Roman" w:hAnsi="Times New Roman" w:cs="Times New Roman"/>
                <w:sz w:val="20"/>
                <w:szCs w:val="20"/>
              </w:rPr>
              <w:t>b) numatytas išorinių šilumos/kondicionavimo siurblių blokų montavimas yra suderintas su paveldosaugos reikalavimais;</w:t>
            </w:r>
          </w:p>
          <w:p w14:paraId="5A3164BF" w14:textId="178B9C8A" w:rsidR="00DC08DD" w:rsidRPr="00174A02" w:rsidRDefault="00F944B5" w:rsidP="00F944B5">
            <w:pPr>
              <w:rPr>
                <w:rFonts w:ascii="Times New Roman" w:hAnsi="Times New Roman" w:cs="Times New Roman"/>
                <w:sz w:val="20"/>
                <w:szCs w:val="20"/>
              </w:rPr>
            </w:pPr>
            <w:r w:rsidRPr="00F944B5">
              <w:rPr>
                <w:rFonts w:ascii="Times New Roman" w:hAnsi="Times New Roman" w:cs="Times New Roman"/>
                <w:sz w:val="20"/>
                <w:szCs w:val="20"/>
              </w:rPr>
              <w:t>c) šie suderinimai bus perduoti rangovui.</w:t>
            </w:r>
          </w:p>
        </w:tc>
        <w:tc>
          <w:tcPr>
            <w:tcW w:w="3665" w:type="dxa"/>
          </w:tcPr>
          <w:p w14:paraId="33F2D1B9" w14:textId="7525B909" w:rsidR="00DC08DD" w:rsidRDefault="00D43264" w:rsidP="0020016D">
            <w:pPr>
              <w:pStyle w:val="Sraopastraipa"/>
              <w:tabs>
                <w:tab w:val="left" w:pos="404"/>
              </w:tabs>
              <w:ind w:left="20" w:right="-116"/>
              <w:jc w:val="both"/>
              <w:rPr>
                <w:rFonts w:ascii="Times New Roman" w:hAnsi="Times New Roman" w:cs="Times New Roman"/>
                <w:sz w:val="20"/>
                <w:szCs w:val="20"/>
              </w:rPr>
            </w:pPr>
            <w:r>
              <w:rPr>
                <w:rFonts w:ascii="Times New Roman" w:hAnsi="Times New Roman" w:cs="Times New Roman"/>
                <w:sz w:val="20"/>
                <w:szCs w:val="20"/>
              </w:rPr>
              <w:t>Darbai su vertingosiomis savybėmis nebus atliekami.</w:t>
            </w:r>
          </w:p>
        </w:tc>
      </w:tr>
      <w:tr w:rsidR="00DC08DD" w:rsidRPr="0066747F" w14:paraId="6866556C" w14:textId="77777777" w:rsidTr="00305468">
        <w:tc>
          <w:tcPr>
            <w:tcW w:w="458" w:type="dxa"/>
          </w:tcPr>
          <w:p w14:paraId="733E3A15" w14:textId="77777777" w:rsidR="00DC08DD" w:rsidRPr="0066747F" w:rsidRDefault="00DC08DD" w:rsidP="00DC08DD">
            <w:pPr>
              <w:numPr>
                <w:ilvl w:val="0"/>
                <w:numId w:val="5"/>
              </w:numPr>
              <w:ind w:left="-109" w:right="-131" w:firstLine="0"/>
              <w:contextualSpacing/>
              <w:rPr>
                <w:rFonts w:ascii="Times New Roman" w:hAnsi="Times New Roman" w:cs="Times New Roman"/>
                <w:sz w:val="20"/>
                <w:szCs w:val="20"/>
              </w:rPr>
            </w:pPr>
          </w:p>
        </w:tc>
        <w:tc>
          <w:tcPr>
            <w:tcW w:w="5505" w:type="dxa"/>
          </w:tcPr>
          <w:p w14:paraId="35473C54" w14:textId="2AB659DB" w:rsidR="00DC08DD" w:rsidRPr="00174A02" w:rsidRDefault="00F944B5" w:rsidP="00DC08DD">
            <w:pPr>
              <w:rPr>
                <w:rFonts w:ascii="Times New Roman" w:hAnsi="Times New Roman" w:cs="Times New Roman"/>
                <w:sz w:val="20"/>
                <w:szCs w:val="20"/>
              </w:rPr>
            </w:pPr>
            <w:r w:rsidRPr="00F944B5">
              <w:rPr>
                <w:rFonts w:ascii="Times New Roman" w:hAnsi="Times New Roman" w:cs="Times New Roman"/>
                <w:sz w:val="20"/>
                <w:szCs w:val="20"/>
              </w:rPr>
              <w:t>Prašome nurodyti pakabinamų GKP lubų aukštį nuo esamų lubų.</w:t>
            </w:r>
          </w:p>
        </w:tc>
        <w:tc>
          <w:tcPr>
            <w:tcW w:w="3665" w:type="dxa"/>
          </w:tcPr>
          <w:p w14:paraId="08E2305F" w14:textId="59F9476D" w:rsidR="00DC08DD" w:rsidRDefault="00DD13FB" w:rsidP="0020016D">
            <w:pPr>
              <w:pStyle w:val="Sraopastraipa"/>
              <w:tabs>
                <w:tab w:val="left" w:pos="404"/>
              </w:tabs>
              <w:ind w:left="20" w:right="-116"/>
              <w:jc w:val="both"/>
              <w:rPr>
                <w:rFonts w:ascii="Times New Roman" w:hAnsi="Times New Roman" w:cs="Times New Roman"/>
                <w:sz w:val="20"/>
                <w:szCs w:val="20"/>
              </w:rPr>
            </w:pPr>
            <w:r>
              <w:rPr>
                <w:rFonts w:ascii="Times New Roman" w:hAnsi="Times New Roman" w:cs="Times New Roman"/>
                <w:sz w:val="20"/>
                <w:szCs w:val="20"/>
              </w:rPr>
              <w:t>Nurodyta techninės specifikacijos 7.1.6 p.</w:t>
            </w:r>
          </w:p>
        </w:tc>
      </w:tr>
    </w:tbl>
    <w:p w14:paraId="75EFEBE5" w14:textId="3130F52D" w:rsidR="0006252A" w:rsidRPr="0066747F" w:rsidRDefault="0066747F" w:rsidP="00DC08DD">
      <w:pPr>
        <w:spacing w:after="160" w:line="278" w:lineRule="auto"/>
        <w:rPr>
          <w:rFonts w:ascii="Times New Roman" w:hAnsi="Times New Roman" w:cs="Times New Roman"/>
          <w:sz w:val="20"/>
          <w:szCs w:val="20"/>
        </w:rPr>
      </w:pPr>
      <w:r w:rsidRPr="0066747F">
        <w:rPr>
          <w:rFonts w:ascii="Times New Roman" w:hAnsi="Times New Roman" w:cs="Times New Roman"/>
          <w:sz w:val="20"/>
          <w:szCs w:val="20"/>
        </w:rPr>
        <w:t>Informuojame, kad pasiūlymų pateikimo terminas nukeliamas iki 202</w:t>
      </w:r>
      <w:r w:rsidR="00305468">
        <w:rPr>
          <w:rFonts w:ascii="Times New Roman" w:hAnsi="Times New Roman" w:cs="Times New Roman"/>
          <w:sz w:val="20"/>
          <w:szCs w:val="20"/>
        </w:rPr>
        <w:t>6</w:t>
      </w:r>
      <w:r w:rsidRPr="0066747F">
        <w:rPr>
          <w:rFonts w:ascii="Times New Roman" w:hAnsi="Times New Roman" w:cs="Times New Roman"/>
          <w:sz w:val="20"/>
          <w:szCs w:val="20"/>
        </w:rPr>
        <w:t>-0</w:t>
      </w:r>
      <w:r w:rsidR="00DC08DD">
        <w:rPr>
          <w:rFonts w:ascii="Times New Roman" w:hAnsi="Times New Roman" w:cs="Times New Roman"/>
          <w:sz w:val="20"/>
          <w:szCs w:val="20"/>
        </w:rPr>
        <w:t>6</w:t>
      </w:r>
      <w:r w:rsidRPr="0066747F">
        <w:rPr>
          <w:rFonts w:ascii="Times New Roman" w:hAnsi="Times New Roman" w:cs="Times New Roman"/>
          <w:sz w:val="20"/>
          <w:szCs w:val="20"/>
        </w:rPr>
        <w:t>-</w:t>
      </w:r>
      <w:r w:rsidR="00F944B5">
        <w:rPr>
          <w:rFonts w:ascii="Times New Roman" w:hAnsi="Times New Roman" w:cs="Times New Roman"/>
          <w:sz w:val="20"/>
          <w:szCs w:val="20"/>
        </w:rPr>
        <w:t>30</w:t>
      </w:r>
      <w:r w:rsidRPr="0066747F">
        <w:rPr>
          <w:rFonts w:ascii="Times New Roman" w:hAnsi="Times New Roman" w:cs="Times New Roman"/>
          <w:sz w:val="20"/>
          <w:szCs w:val="20"/>
        </w:rPr>
        <w:t xml:space="preserve"> 8:00.</w:t>
      </w:r>
      <w:r w:rsidR="00DC08DD" w:rsidRPr="0066747F">
        <w:rPr>
          <w:rFonts w:ascii="Times New Roman" w:hAnsi="Times New Roman" w:cs="Times New Roman"/>
          <w:sz w:val="20"/>
          <w:szCs w:val="20"/>
        </w:rPr>
        <w:t xml:space="preserve"> </w:t>
      </w:r>
    </w:p>
    <w:sectPr w:rsidR="0006252A" w:rsidRPr="0066747F" w:rsidSect="00305468">
      <w:pgSz w:w="11906" w:h="16838"/>
      <w:pgMar w:top="567" w:right="1134" w:bottom="170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C3C78"/>
    <w:multiLevelType w:val="multilevel"/>
    <w:tmpl w:val="D966A7DE"/>
    <w:styleLink w:val="Stilius1"/>
    <w:lvl w:ilvl="0">
      <w:start w:val="1"/>
      <w:numFmt w:val="decimal"/>
      <w:lvlText w:val="%1."/>
      <w:lvlJc w:val="left"/>
      <w:pPr>
        <w:ind w:left="927" w:hanging="360"/>
      </w:pPr>
      <w:rPr>
        <w:rFonts w:hint="default"/>
      </w:rPr>
    </w:lvl>
    <w:lvl w:ilvl="1">
      <w:start w:val="1"/>
      <w:numFmt w:val="decimal"/>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15D66D99"/>
    <w:multiLevelType w:val="hybridMultilevel"/>
    <w:tmpl w:val="03841A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887460A"/>
    <w:multiLevelType w:val="hybridMultilevel"/>
    <w:tmpl w:val="FC30594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DC15B65"/>
    <w:multiLevelType w:val="multilevel"/>
    <w:tmpl w:val="F108598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446A4FA5"/>
    <w:multiLevelType w:val="multilevel"/>
    <w:tmpl w:val="64BAA0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5755D9A"/>
    <w:multiLevelType w:val="hybridMultilevel"/>
    <w:tmpl w:val="B21085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B9A6058"/>
    <w:multiLevelType w:val="hybridMultilevel"/>
    <w:tmpl w:val="D33A00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0612683"/>
    <w:multiLevelType w:val="hybridMultilevel"/>
    <w:tmpl w:val="32EACB46"/>
    <w:lvl w:ilvl="0" w:tplc="C37AC5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27F7263"/>
    <w:multiLevelType w:val="hybridMultilevel"/>
    <w:tmpl w:val="6804C4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13297168">
    <w:abstractNumId w:val="0"/>
  </w:num>
  <w:num w:numId="2" w16cid:durableId="1995334170">
    <w:abstractNumId w:val="8"/>
  </w:num>
  <w:num w:numId="3" w16cid:durableId="1687906714">
    <w:abstractNumId w:val="7"/>
  </w:num>
  <w:num w:numId="4" w16cid:durableId="1810704860">
    <w:abstractNumId w:val="5"/>
  </w:num>
  <w:num w:numId="5" w16cid:durableId="71435430">
    <w:abstractNumId w:val="3"/>
  </w:num>
  <w:num w:numId="6" w16cid:durableId="1302075306">
    <w:abstractNumId w:val="1"/>
  </w:num>
  <w:num w:numId="7" w16cid:durableId="1347829186">
    <w:abstractNumId w:val="6"/>
  </w:num>
  <w:num w:numId="8" w16cid:durableId="20729215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77089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7EC"/>
    <w:rsid w:val="0006252A"/>
    <w:rsid w:val="001037EC"/>
    <w:rsid w:val="00136BC8"/>
    <w:rsid w:val="0014542B"/>
    <w:rsid w:val="00174A02"/>
    <w:rsid w:val="001819FC"/>
    <w:rsid w:val="00190360"/>
    <w:rsid w:val="001E34C2"/>
    <w:rsid w:val="001F44B3"/>
    <w:rsid w:val="001F5A67"/>
    <w:rsid w:val="0020016D"/>
    <w:rsid w:val="00227BAD"/>
    <w:rsid w:val="002C7687"/>
    <w:rsid w:val="00305468"/>
    <w:rsid w:val="00312693"/>
    <w:rsid w:val="00325EB8"/>
    <w:rsid w:val="00336E25"/>
    <w:rsid w:val="0035237F"/>
    <w:rsid w:val="003C4BDC"/>
    <w:rsid w:val="0040394E"/>
    <w:rsid w:val="004162B4"/>
    <w:rsid w:val="00425248"/>
    <w:rsid w:val="004536D5"/>
    <w:rsid w:val="004E6F8F"/>
    <w:rsid w:val="0051431D"/>
    <w:rsid w:val="005420A3"/>
    <w:rsid w:val="005759B7"/>
    <w:rsid w:val="0058463B"/>
    <w:rsid w:val="00593780"/>
    <w:rsid w:val="005A5E64"/>
    <w:rsid w:val="005A717B"/>
    <w:rsid w:val="0066747F"/>
    <w:rsid w:val="00673F68"/>
    <w:rsid w:val="006A4766"/>
    <w:rsid w:val="006B19BB"/>
    <w:rsid w:val="006C21C7"/>
    <w:rsid w:val="00730620"/>
    <w:rsid w:val="00763666"/>
    <w:rsid w:val="00782F22"/>
    <w:rsid w:val="007C2990"/>
    <w:rsid w:val="00825F00"/>
    <w:rsid w:val="008F1ADB"/>
    <w:rsid w:val="0091320C"/>
    <w:rsid w:val="00937D98"/>
    <w:rsid w:val="00957F72"/>
    <w:rsid w:val="00967AED"/>
    <w:rsid w:val="00A03579"/>
    <w:rsid w:val="00A035B7"/>
    <w:rsid w:val="00A40C60"/>
    <w:rsid w:val="00A50D0A"/>
    <w:rsid w:val="00AB5FA1"/>
    <w:rsid w:val="00AE11F7"/>
    <w:rsid w:val="00B16FE1"/>
    <w:rsid w:val="00B56D77"/>
    <w:rsid w:val="00BC28CF"/>
    <w:rsid w:val="00C04FAE"/>
    <w:rsid w:val="00C565C2"/>
    <w:rsid w:val="00C76F10"/>
    <w:rsid w:val="00CA75A3"/>
    <w:rsid w:val="00CF2FBC"/>
    <w:rsid w:val="00D24111"/>
    <w:rsid w:val="00D32833"/>
    <w:rsid w:val="00D43264"/>
    <w:rsid w:val="00DC08DD"/>
    <w:rsid w:val="00DD13FB"/>
    <w:rsid w:val="00E530F1"/>
    <w:rsid w:val="00E555E4"/>
    <w:rsid w:val="00E61A4C"/>
    <w:rsid w:val="00E65D7F"/>
    <w:rsid w:val="00EA3B68"/>
    <w:rsid w:val="00ED7585"/>
    <w:rsid w:val="00EE58DC"/>
    <w:rsid w:val="00EF75E8"/>
    <w:rsid w:val="00F913ED"/>
    <w:rsid w:val="00F944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ECDBC"/>
  <w15:chartTrackingRefBased/>
  <w15:docId w15:val="{9B4AED52-CA2D-458F-9D25-F3D9CE29B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tilius1">
    <w:name w:val="Stilius1"/>
    <w:uiPriority w:val="99"/>
    <w:rsid w:val="00E555E4"/>
    <w:pPr>
      <w:numPr>
        <w:numId w:val="1"/>
      </w:numPr>
    </w:pPr>
  </w:style>
  <w:style w:type="paragraph" w:styleId="Sraopastraipa">
    <w:name w:val="List Paragraph"/>
    <w:basedOn w:val="prastasis"/>
    <w:uiPriority w:val="34"/>
    <w:qFormat/>
    <w:rsid w:val="0006252A"/>
    <w:pPr>
      <w:ind w:left="720"/>
      <w:contextualSpacing/>
    </w:pPr>
  </w:style>
  <w:style w:type="table" w:styleId="Lentelstinklelis">
    <w:name w:val="Table Grid"/>
    <w:basedOn w:val="prastojilentel"/>
    <w:uiPriority w:val="39"/>
    <w:rsid w:val="00E61A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12"/>
    <w:basedOn w:val="prastojilentel"/>
    <w:rsid w:val="001F44B3"/>
    <w:pPr>
      <w:jc w:val="left"/>
    </w:pPr>
    <w:rPr>
      <w:rFonts w:ascii="Times New Roman" w:eastAsia="Times New Roman" w:hAnsi="Times New Roman" w:cs="Times New Roman"/>
      <w:sz w:val="20"/>
      <w:szCs w:val="20"/>
      <w:lang w:eastAsia="lt-LT"/>
    </w:rPr>
    <w:tblPr>
      <w:tblStyleRowBandSize w:val="1"/>
      <w:tblStyleColBandSize w:val="1"/>
    </w:tblPr>
  </w:style>
  <w:style w:type="table" w:customStyle="1" w:styleId="Lentelstinklelis2">
    <w:name w:val="Lentelės tinklelis2"/>
    <w:basedOn w:val="prastojilentel"/>
    <w:next w:val="Lentelstinklelis"/>
    <w:uiPriority w:val="39"/>
    <w:rsid w:val="0066747F"/>
    <w:pPr>
      <w:jc w:val="left"/>
    </w:pPr>
    <w:rPr>
      <w:rFonts w:ascii="Aptos" w:hAnsi="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66747F"/>
    <w:pPr>
      <w:jc w:val="left"/>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F59A7-38A2-4649-95A9-B51F25471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1</Pages>
  <Words>910</Words>
  <Characters>520</Characters>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2020-06-15T12:13:00Z</dcterms:created>
  <dcterms:modified xsi:type="dcterms:W3CDTF">2026-06-23T13:06:00Z</dcterms:modified>
</cp:coreProperties>
</file>