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F93FCF5" w14:textId="77777777" w:rsidR="00B83745" w:rsidRPr="00F85C45" w:rsidRDefault="00B83745" w:rsidP="00B83745">
          <w:pPr>
            <w:spacing w:after="120" w:line="20" w:lineRule="atLeast"/>
            <w:contextualSpacing/>
            <w:jc w:val="center"/>
            <w:rPr>
              <w:rFonts w:ascii="Times New Roman" w:hAnsi="Times New Roman" w:cs="Times New Roman"/>
              <w:b/>
              <w:bCs/>
              <w:color w:val="00B050"/>
              <w:sz w:val="24"/>
              <w:szCs w:val="24"/>
            </w:rPr>
          </w:pPr>
          <w:r w:rsidRPr="00F85C45">
            <w:rPr>
              <w:rFonts w:ascii="Times New Roman" w:hAnsi="Times New Roman" w:cs="Times New Roman"/>
              <w:b/>
              <w:bCs/>
              <w:sz w:val="24"/>
              <w:szCs w:val="24"/>
            </w:rPr>
            <w:t>Aplinkos apsaugos agentūra</w:t>
          </w:r>
          <w:r w:rsidRPr="00F85C45">
            <w:rPr>
              <w:rFonts w:ascii="Times New Roman" w:hAnsi="Times New Roman" w:cs="Times New Roman"/>
              <w:b/>
              <w:bCs/>
              <w:color w:val="00B050"/>
              <w:sz w:val="24"/>
              <w:szCs w:val="24"/>
            </w:rPr>
            <w:t xml:space="preserve"> </w:t>
          </w:r>
        </w:p>
        <w:p w14:paraId="7B5C1738" w14:textId="77777777" w:rsidR="00B83745" w:rsidRPr="00F85C45" w:rsidRDefault="00B83745" w:rsidP="00B83745">
          <w:pPr>
            <w:spacing w:after="120" w:line="20" w:lineRule="atLeast"/>
            <w:contextualSpacing/>
            <w:jc w:val="center"/>
            <w:rPr>
              <w:rFonts w:ascii="Times New Roman" w:hAnsi="Times New Roman" w:cs="Times New Roman"/>
              <w:color w:val="00B050"/>
              <w:sz w:val="24"/>
              <w:szCs w:val="24"/>
            </w:rPr>
          </w:pPr>
          <w:r w:rsidRPr="00F85C45">
            <w:rPr>
              <w:rFonts w:ascii="Times New Roman" w:hAnsi="Times New Roman" w:cs="Times New Roman"/>
              <w:sz w:val="24"/>
              <w:szCs w:val="24"/>
            </w:rPr>
            <w:t>Juridinio asmens kodas 188784898, adresas A. Juozapavičiaus g. 9, LT-09311 Vilnius</w:t>
          </w:r>
        </w:p>
        <w:p w14:paraId="16F3C5D8" w14:textId="77777777" w:rsidR="00B83745" w:rsidRDefault="00B83745" w:rsidP="00B83745">
          <w:pPr>
            <w:spacing w:after="120" w:line="20" w:lineRule="atLeast"/>
            <w:contextualSpacing/>
            <w:jc w:val="center"/>
            <w:rPr>
              <w:rFonts w:cstheme="minorHAnsi"/>
              <w:sz w:val="24"/>
              <w:szCs w:val="24"/>
            </w:rPr>
          </w:pPr>
        </w:p>
        <w:p w14:paraId="20F9A4BF" w14:textId="77777777" w:rsidR="00B83745" w:rsidRDefault="00B83745" w:rsidP="00B83745">
          <w:pPr>
            <w:spacing w:after="120" w:line="20" w:lineRule="atLeast"/>
            <w:contextualSpacing/>
            <w:jc w:val="center"/>
            <w:rPr>
              <w:rFonts w:cstheme="minorHAnsi"/>
              <w:sz w:val="24"/>
              <w:szCs w:val="24"/>
            </w:rPr>
          </w:pPr>
          <w:r w:rsidRPr="007E6191">
            <w:rPr>
              <w:rFonts w:cstheme="minorHAnsi"/>
              <w:sz w:val="24"/>
              <w:szCs w:val="24"/>
            </w:rPr>
            <w:t>Pirkimą vykdo įgaliotoji perkančioji organizacija:</w:t>
          </w:r>
        </w:p>
        <w:p w14:paraId="2431EC7C" w14:textId="77777777" w:rsidR="00B83745" w:rsidRPr="007E6191" w:rsidRDefault="00B83745" w:rsidP="00B83745">
          <w:pPr>
            <w:spacing w:after="120" w:line="20" w:lineRule="atLeast"/>
            <w:contextualSpacing/>
            <w:jc w:val="center"/>
            <w:rPr>
              <w:rFonts w:cstheme="minorHAnsi"/>
              <w:sz w:val="24"/>
              <w:szCs w:val="24"/>
            </w:rPr>
          </w:pPr>
          <w:r w:rsidRPr="00AE0EDF">
            <w:rPr>
              <w:rFonts w:cstheme="minorHAnsi"/>
              <w:noProof/>
              <w:sz w:val="18"/>
              <w:szCs w:val="18"/>
              <w:lang w:eastAsia="en-US"/>
            </w:rPr>
            <w:drawing>
              <wp:inline distT="0" distB="0" distL="0" distR="0" wp14:anchorId="0CAA49F9" wp14:editId="7BE4979E">
                <wp:extent cx="3132929" cy="1009650"/>
                <wp:effectExtent l="0" t="0" r="0" b="0"/>
                <wp:docPr id="891362652" name="Paveikslėlis 1" descr="Paveikslėlis, kuriame yra Šriftas, Grafika, ekrano kopija,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62652" name="Paveikslėlis 1" descr="Paveikslėlis, kuriame yra Šriftas, Grafika, ekrano kopija,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2432" cy="1032049"/>
                        </a:xfrm>
                        <a:prstGeom prst="rect">
                          <a:avLst/>
                        </a:prstGeom>
                        <a:noFill/>
                        <a:ln>
                          <a:noFill/>
                        </a:ln>
                      </pic:spPr>
                    </pic:pic>
                  </a:graphicData>
                </a:graphic>
              </wp:inline>
            </w:drawing>
          </w:r>
        </w:p>
        <w:p w14:paraId="2A4A1442" w14:textId="77777777" w:rsidR="00B83745" w:rsidRPr="00877B97" w:rsidRDefault="00B83745" w:rsidP="00B83745">
          <w:pPr>
            <w:widowControl w:val="0"/>
            <w:autoSpaceDE w:val="0"/>
            <w:autoSpaceDN w:val="0"/>
            <w:adjustRightInd w:val="0"/>
            <w:spacing w:line="240" w:lineRule="auto"/>
            <w:jc w:val="center"/>
            <w:rPr>
              <w:rFonts w:ascii="Times New Roman" w:hAnsi="Times New Roman" w:cs="Times New Roman"/>
              <w:b/>
              <w:sz w:val="24"/>
              <w:szCs w:val="24"/>
            </w:rPr>
          </w:pPr>
          <w:r w:rsidRPr="00877B97">
            <w:rPr>
              <w:rFonts w:ascii="Times New Roman" w:hAnsi="Times New Roman" w:cs="Times New Roman"/>
              <w:b/>
              <w:sz w:val="24"/>
              <w:szCs w:val="24"/>
            </w:rPr>
            <w:t>Lietuvos Respublikos aplinkos ministerijos Aplinkos projektų valdymo agentūra</w:t>
          </w:r>
        </w:p>
        <w:p w14:paraId="76F7FF31" w14:textId="77777777" w:rsidR="00B83745" w:rsidRPr="00877B97" w:rsidRDefault="00B83745" w:rsidP="00B83745">
          <w:pPr>
            <w:widowControl w:val="0"/>
            <w:autoSpaceDE w:val="0"/>
            <w:autoSpaceDN w:val="0"/>
            <w:adjustRightInd w:val="0"/>
            <w:spacing w:line="240" w:lineRule="auto"/>
            <w:jc w:val="center"/>
            <w:rPr>
              <w:rFonts w:ascii="Times New Roman" w:hAnsi="Times New Roman" w:cs="Times New Roman"/>
              <w:sz w:val="24"/>
              <w:szCs w:val="24"/>
            </w:rPr>
          </w:pPr>
        </w:p>
        <w:p w14:paraId="2305E520" w14:textId="77777777" w:rsidR="00B83745" w:rsidRPr="00877B97" w:rsidRDefault="00B83745" w:rsidP="00B83745">
          <w:pPr>
            <w:tabs>
              <w:tab w:val="center" w:pos="4153"/>
              <w:tab w:val="right" w:pos="8306"/>
            </w:tabs>
            <w:overflowPunct w:val="0"/>
            <w:autoSpaceDE w:val="0"/>
            <w:autoSpaceDN w:val="0"/>
            <w:adjustRightInd w:val="0"/>
            <w:spacing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Biudžetinė  įstaiga, Labdarių g. 3-102, LT-01120 Vilnius, Lietuva </w:t>
          </w:r>
        </w:p>
        <w:p w14:paraId="3433CCE0" w14:textId="77777777" w:rsidR="00B83745" w:rsidRPr="00877B97" w:rsidRDefault="00B83745" w:rsidP="00B83745">
          <w:pPr>
            <w:tabs>
              <w:tab w:val="center" w:pos="4153"/>
              <w:tab w:val="right" w:pos="8306"/>
            </w:tabs>
            <w:overflowPunct w:val="0"/>
            <w:autoSpaceDE w:val="0"/>
            <w:autoSpaceDN w:val="0"/>
            <w:adjustRightInd w:val="0"/>
            <w:spacing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tel. +370 646 02 285, el. p. </w:t>
          </w:r>
          <w:hyperlink r:id="rId12" w:history="1">
            <w:r w:rsidRPr="00877B97">
              <w:rPr>
                <w:rStyle w:val="Hipersaitas"/>
                <w:rFonts w:ascii="Times New Roman" w:hAnsi="Times New Roman" w:cs="Times New Roman"/>
                <w:sz w:val="24"/>
                <w:szCs w:val="24"/>
              </w:rPr>
              <w:t>apva@apva.lt</w:t>
            </w:r>
          </w:hyperlink>
          <w:r w:rsidRPr="00877B97">
            <w:rPr>
              <w:rFonts w:ascii="Times New Roman" w:hAnsi="Times New Roman" w:cs="Times New Roman"/>
              <w:sz w:val="24"/>
              <w:szCs w:val="24"/>
            </w:rPr>
            <w:t xml:space="preserve"> </w:t>
          </w:r>
        </w:p>
        <w:p w14:paraId="42477575" w14:textId="77777777" w:rsidR="00B83745" w:rsidRPr="00877B97" w:rsidRDefault="00B83745" w:rsidP="00B83745">
          <w:pPr>
            <w:spacing w:after="120" w:line="20" w:lineRule="atLeast"/>
            <w:contextualSpacing/>
            <w:jc w:val="center"/>
            <w:rPr>
              <w:rFonts w:cstheme="minorHAnsi"/>
              <w:color w:val="00B050"/>
              <w:sz w:val="24"/>
              <w:szCs w:val="24"/>
            </w:rPr>
          </w:pPr>
          <w:r w:rsidRPr="00877B97">
            <w:rPr>
              <w:rFonts w:ascii="Times New Roman" w:hAnsi="Times New Roman" w:cs="Times New Roman"/>
              <w:sz w:val="24"/>
              <w:szCs w:val="24"/>
            </w:rPr>
            <w:t>Duomenys kaupiami ir saugomi Juridinių asmenų registre, kodas 288779560</w:t>
          </w:r>
        </w:p>
        <w:p w14:paraId="0CE733B5" w14:textId="4A71D94D" w:rsidR="00C32E53" w:rsidRPr="001912E2" w:rsidRDefault="00C32E53" w:rsidP="00B83745">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EA10147"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B83745" w:rsidRPr="00B83745">
            <w:rPr>
              <w:rFonts w:cstheme="minorHAnsi"/>
              <w:b/>
              <w:bCs/>
              <w:sz w:val="28"/>
              <w:szCs w:val="28"/>
            </w:rPr>
            <w:t>VAIZDO KLIPO APIE PAPLŪDIMIUS IR PAKRANTES TERŠIANČIAS ŠIUKŠLES TRANSLIAVIMO SKAITMENINIUOSE LAUKO EKRANUOSE PASLAUGOS</w:t>
          </w:r>
          <w:r w:rsidR="00D526C8" w:rsidRPr="001A2892">
            <w:rPr>
              <w:rFonts w:cstheme="minorHAnsi"/>
              <w:b/>
              <w:bCs/>
              <w:sz w:val="28"/>
              <w:szCs w:val="28"/>
            </w:rPr>
            <w:t>“</w:t>
          </w:r>
        </w:p>
        <w:p w14:paraId="18ACC6AD" w14:textId="3DC1367E"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674B3EB"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B83745">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815A2B3" w14:textId="3475C994" w:rsidR="00942503"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33275226" w:history="1">
                <w:r w:rsidR="00942503" w:rsidRPr="00077D3F">
                  <w:rPr>
                    <w:rStyle w:val="Hipersaitas"/>
                    <w:rFonts w:cstheme="minorHAnsi"/>
                    <w:noProof/>
                  </w:rPr>
                  <w:t>1.</w:t>
                </w:r>
                <w:r w:rsidR="00942503">
                  <w:rPr>
                    <w:noProof/>
                    <w:kern w:val="2"/>
                    <w:sz w:val="24"/>
                    <w:szCs w:val="24"/>
                    <w14:ligatures w14:val="standardContextual"/>
                  </w:rPr>
                  <w:tab/>
                </w:r>
                <w:r w:rsidR="00942503" w:rsidRPr="00077D3F">
                  <w:rPr>
                    <w:rStyle w:val="Hipersaitas"/>
                    <w:rFonts w:cstheme="minorHAnsi"/>
                    <w:noProof/>
                  </w:rPr>
                  <w:t>Bendra informacija</w:t>
                </w:r>
                <w:r w:rsidR="00942503">
                  <w:rPr>
                    <w:noProof/>
                    <w:webHidden/>
                  </w:rPr>
                  <w:tab/>
                </w:r>
                <w:r w:rsidR="00942503">
                  <w:rPr>
                    <w:noProof/>
                    <w:webHidden/>
                  </w:rPr>
                  <w:fldChar w:fldCharType="begin"/>
                </w:r>
                <w:r w:rsidR="00942503">
                  <w:rPr>
                    <w:noProof/>
                    <w:webHidden/>
                  </w:rPr>
                  <w:instrText xml:space="preserve"> PAGEREF _Toc233275226 \h </w:instrText>
                </w:r>
                <w:r w:rsidR="00942503">
                  <w:rPr>
                    <w:noProof/>
                    <w:webHidden/>
                  </w:rPr>
                </w:r>
                <w:r w:rsidR="00942503">
                  <w:rPr>
                    <w:noProof/>
                    <w:webHidden/>
                  </w:rPr>
                  <w:fldChar w:fldCharType="separate"/>
                </w:r>
                <w:r w:rsidR="00942503">
                  <w:rPr>
                    <w:noProof/>
                    <w:webHidden/>
                  </w:rPr>
                  <w:t>0</w:t>
                </w:r>
                <w:r w:rsidR="00942503">
                  <w:rPr>
                    <w:noProof/>
                    <w:webHidden/>
                  </w:rPr>
                  <w:fldChar w:fldCharType="end"/>
                </w:r>
              </w:hyperlink>
            </w:p>
            <w:p w14:paraId="610F7748" w14:textId="42E1F4DB" w:rsidR="00942503" w:rsidRDefault="00942503">
              <w:pPr>
                <w:pStyle w:val="Turinys1"/>
                <w:rPr>
                  <w:noProof/>
                  <w:kern w:val="2"/>
                  <w:sz w:val="24"/>
                  <w:szCs w:val="24"/>
                  <w14:ligatures w14:val="standardContextual"/>
                </w:rPr>
              </w:pPr>
              <w:hyperlink w:anchor="_Toc233275227" w:history="1">
                <w:r w:rsidRPr="00077D3F">
                  <w:rPr>
                    <w:rStyle w:val="Hipersaitas"/>
                    <w:rFonts w:eastAsia="Calibri" w:cstheme="minorHAnsi"/>
                    <w:noProof/>
                  </w:rPr>
                  <w:t>2.</w:t>
                </w:r>
                <w:r>
                  <w:rPr>
                    <w:noProof/>
                    <w:kern w:val="2"/>
                    <w:sz w:val="24"/>
                    <w:szCs w:val="24"/>
                    <w14:ligatures w14:val="standardContextual"/>
                  </w:rPr>
                  <w:tab/>
                </w:r>
                <w:r w:rsidRPr="00077D3F">
                  <w:rPr>
                    <w:rStyle w:val="Hipersaitas"/>
                    <w:rFonts w:cstheme="minorHAnsi"/>
                    <w:noProof/>
                  </w:rPr>
                  <w:t>Pirkimo objektas</w:t>
                </w:r>
                <w:r>
                  <w:rPr>
                    <w:noProof/>
                    <w:webHidden/>
                  </w:rPr>
                  <w:tab/>
                </w:r>
                <w:r>
                  <w:rPr>
                    <w:noProof/>
                    <w:webHidden/>
                  </w:rPr>
                  <w:fldChar w:fldCharType="begin"/>
                </w:r>
                <w:r>
                  <w:rPr>
                    <w:noProof/>
                    <w:webHidden/>
                  </w:rPr>
                  <w:instrText xml:space="preserve"> PAGEREF _Toc233275227 \h </w:instrText>
                </w:r>
                <w:r>
                  <w:rPr>
                    <w:noProof/>
                    <w:webHidden/>
                  </w:rPr>
                </w:r>
                <w:r>
                  <w:rPr>
                    <w:noProof/>
                    <w:webHidden/>
                  </w:rPr>
                  <w:fldChar w:fldCharType="separate"/>
                </w:r>
                <w:r>
                  <w:rPr>
                    <w:noProof/>
                    <w:webHidden/>
                  </w:rPr>
                  <w:t>0</w:t>
                </w:r>
                <w:r>
                  <w:rPr>
                    <w:noProof/>
                    <w:webHidden/>
                  </w:rPr>
                  <w:fldChar w:fldCharType="end"/>
                </w:r>
              </w:hyperlink>
            </w:p>
            <w:p w14:paraId="295FDF39" w14:textId="2425DC45" w:rsidR="00942503" w:rsidRDefault="00942503">
              <w:pPr>
                <w:pStyle w:val="Turinys1"/>
                <w:rPr>
                  <w:noProof/>
                  <w:kern w:val="2"/>
                  <w:sz w:val="24"/>
                  <w:szCs w:val="24"/>
                  <w14:ligatures w14:val="standardContextual"/>
                </w:rPr>
              </w:pPr>
              <w:hyperlink w:anchor="_Toc233275228" w:history="1">
                <w:r w:rsidRPr="00077D3F">
                  <w:rPr>
                    <w:rStyle w:val="Hipersaitas"/>
                    <w:rFonts w:eastAsia="Calibri" w:cstheme="minorHAnsi"/>
                    <w:noProof/>
                  </w:rPr>
                  <w:t>3.</w:t>
                </w:r>
                <w:r>
                  <w:rPr>
                    <w:noProof/>
                    <w:kern w:val="2"/>
                    <w:sz w:val="24"/>
                    <w:szCs w:val="24"/>
                    <w14:ligatures w14:val="standardContextual"/>
                  </w:rPr>
                  <w:tab/>
                </w:r>
                <w:r w:rsidRPr="00077D3F">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_Toc233275228 \h </w:instrText>
                </w:r>
                <w:r>
                  <w:rPr>
                    <w:noProof/>
                    <w:webHidden/>
                  </w:rPr>
                </w:r>
                <w:r>
                  <w:rPr>
                    <w:noProof/>
                    <w:webHidden/>
                  </w:rPr>
                  <w:fldChar w:fldCharType="separate"/>
                </w:r>
                <w:r>
                  <w:rPr>
                    <w:noProof/>
                    <w:webHidden/>
                  </w:rPr>
                  <w:t>0</w:t>
                </w:r>
                <w:r>
                  <w:rPr>
                    <w:noProof/>
                    <w:webHidden/>
                  </w:rPr>
                  <w:fldChar w:fldCharType="end"/>
                </w:r>
              </w:hyperlink>
            </w:p>
            <w:p w14:paraId="5E034DEB" w14:textId="59F0A3D6" w:rsidR="00942503" w:rsidRDefault="00942503">
              <w:pPr>
                <w:pStyle w:val="Turinys1"/>
                <w:rPr>
                  <w:noProof/>
                  <w:kern w:val="2"/>
                  <w:sz w:val="24"/>
                  <w:szCs w:val="24"/>
                  <w14:ligatures w14:val="standardContextual"/>
                </w:rPr>
              </w:pPr>
              <w:hyperlink w:anchor="_Toc233275229" w:history="1">
                <w:r w:rsidRPr="00077D3F">
                  <w:rPr>
                    <w:rStyle w:val="Hipersaitas"/>
                    <w:rFonts w:eastAsia="Calibri" w:cstheme="minorHAnsi"/>
                    <w:noProof/>
                  </w:rPr>
                  <w:t>4.</w:t>
                </w:r>
                <w:r>
                  <w:rPr>
                    <w:noProof/>
                    <w:kern w:val="2"/>
                    <w:sz w:val="24"/>
                    <w:szCs w:val="24"/>
                    <w14:ligatures w14:val="standardContextual"/>
                  </w:rPr>
                  <w:tab/>
                </w:r>
                <w:r w:rsidRPr="00077D3F">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_Toc233275229 \h </w:instrText>
                </w:r>
                <w:r>
                  <w:rPr>
                    <w:noProof/>
                    <w:webHidden/>
                  </w:rPr>
                </w:r>
                <w:r>
                  <w:rPr>
                    <w:noProof/>
                    <w:webHidden/>
                  </w:rPr>
                  <w:fldChar w:fldCharType="separate"/>
                </w:r>
                <w:r>
                  <w:rPr>
                    <w:noProof/>
                    <w:webHidden/>
                  </w:rPr>
                  <w:t>1</w:t>
                </w:r>
                <w:r>
                  <w:rPr>
                    <w:noProof/>
                    <w:webHidden/>
                  </w:rPr>
                  <w:fldChar w:fldCharType="end"/>
                </w:r>
              </w:hyperlink>
            </w:p>
            <w:p w14:paraId="3FD123C3" w14:textId="0960F703" w:rsidR="00942503" w:rsidRDefault="00942503">
              <w:pPr>
                <w:pStyle w:val="Turinys1"/>
                <w:rPr>
                  <w:noProof/>
                  <w:kern w:val="2"/>
                  <w:sz w:val="24"/>
                  <w:szCs w:val="24"/>
                  <w14:ligatures w14:val="standardContextual"/>
                </w:rPr>
              </w:pPr>
              <w:hyperlink w:anchor="_Toc233275230" w:history="1">
                <w:r w:rsidRPr="00077D3F">
                  <w:rPr>
                    <w:rStyle w:val="Hipersaitas"/>
                    <w:rFonts w:eastAsia="Calibri" w:cstheme="minorHAnsi"/>
                    <w:noProof/>
                  </w:rPr>
                  <w:t>5.</w:t>
                </w:r>
                <w:r>
                  <w:rPr>
                    <w:noProof/>
                    <w:kern w:val="2"/>
                    <w:sz w:val="24"/>
                    <w:szCs w:val="24"/>
                    <w14:ligatures w14:val="standardContextual"/>
                  </w:rPr>
                  <w:tab/>
                </w:r>
                <w:r w:rsidRPr="00077D3F">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_Toc233275230 \h </w:instrText>
                </w:r>
                <w:r>
                  <w:rPr>
                    <w:noProof/>
                    <w:webHidden/>
                  </w:rPr>
                </w:r>
                <w:r>
                  <w:rPr>
                    <w:noProof/>
                    <w:webHidden/>
                  </w:rPr>
                  <w:fldChar w:fldCharType="separate"/>
                </w:r>
                <w:r>
                  <w:rPr>
                    <w:noProof/>
                    <w:webHidden/>
                  </w:rPr>
                  <w:t>1</w:t>
                </w:r>
                <w:r>
                  <w:rPr>
                    <w:noProof/>
                    <w:webHidden/>
                  </w:rPr>
                  <w:fldChar w:fldCharType="end"/>
                </w:r>
              </w:hyperlink>
            </w:p>
            <w:p w14:paraId="5555BF30" w14:textId="1D3E5E0B" w:rsidR="00942503" w:rsidRDefault="00942503">
              <w:pPr>
                <w:pStyle w:val="Turinys1"/>
                <w:rPr>
                  <w:noProof/>
                  <w:kern w:val="2"/>
                  <w:sz w:val="24"/>
                  <w:szCs w:val="24"/>
                  <w14:ligatures w14:val="standardContextual"/>
                </w:rPr>
              </w:pPr>
              <w:hyperlink w:anchor="_Toc233275231" w:history="1">
                <w:r w:rsidRPr="00077D3F">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_Toc233275231 \h </w:instrText>
                </w:r>
                <w:r>
                  <w:rPr>
                    <w:noProof/>
                    <w:webHidden/>
                  </w:rPr>
                </w:r>
                <w:r>
                  <w:rPr>
                    <w:noProof/>
                    <w:webHidden/>
                  </w:rPr>
                  <w:fldChar w:fldCharType="separate"/>
                </w:r>
                <w:r>
                  <w:rPr>
                    <w:noProof/>
                    <w:webHidden/>
                  </w:rPr>
                  <w:t>1</w:t>
                </w:r>
                <w:r>
                  <w:rPr>
                    <w:noProof/>
                    <w:webHidden/>
                  </w:rPr>
                  <w:fldChar w:fldCharType="end"/>
                </w:r>
              </w:hyperlink>
            </w:p>
            <w:p w14:paraId="55947BFD" w14:textId="34EBCAFE" w:rsidR="00942503" w:rsidRDefault="00942503">
              <w:pPr>
                <w:pStyle w:val="Turinys1"/>
                <w:rPr>
                  <w:noProof/>
                  <w:kern w:val="2"/>
                  <w:sz w:val="24"/>
                  <w:szCs w:val="24"/>
                  <w14:ligatures w14:val="standardContextual"/>
                </w:rPr>
              </w:pPr>
              <w:hyperlink w:anchor="_Toc233275232" w:history="1">
                <w:r w:rsidRPr="00077D3F">
                  <w:rPr>
                    <w:rStyle w:val="Hipersaitas"/>
                    <w:rFonts w:ascii="Arial" w:hAnsi="Arial" w:cs="Arial"/>
                    <w:noProof/>
                  </w:rPr>
                  <w:t>7.</w:t>
                </w:r>
                <w:r>
                  <w:rPr>
                    <w:noProof/>
                    <w:kern w:val="2"/>
                    <w:sz w:val="24"/>
                    <w:szCs w:val="24"/>
                    <w14:ligatures w14:val="standardContextual"/>
                  </w:rPr>
                  <w:tab/>
                </w:r>
                <w:r w:rsidRPr="00077D3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_Toc233275232 \h </w:instrText>
                </w:r>
                <w:r>
                  <w:rPr>
                    <w:noProof/>
                    <w:webHidden/>
                  </w:rPr>
                </w:r>
                <w:r>
                  <w:rPr>
                    <w:noProof/>
                    <w:webHidden/>
                  </w:rPr>
                  <w:fldChar w:fldCharType="separate"/>
                </w:r>
                <w:r>
                  <w:rPr>
                    <w:noProof/>
                    <w:webHidden/>
                  </w:rPr>
                  <w:t>1</w:t>
                </w:r>
                <w:r>
                  <w:rPr>
                    <w:noProof/>
                    <w:webHidden/>
                  </w:rPr>
                  <w:fldChar w:fldCharType="end"/>
                </w:r>
              </w:hyperlink>
            </w:p>
            <w:p w14:paraId="3C6573CC" w14:textId="5EA77336" w:rsidR="00942503" w:rsidRDefault="00942503">
              <w:pPr>
                <w:pStyle w:val="Turinys1"/>
                <w:rPr>
                  <w:noProof/>
                  <w:kern w:val="2"/>
                  <w:sz w:val="24"/>
                  <w:szCs w:val="24"/>
                  <w14:ligatures w14:val="standardContextual"/>
                </w:rPr>
              </w:pPr>
              <w:hyperlink w:anchor="_Toc233275233" w:history="1">
                <w:r w:rsidRPr="00077D3F">
                  <w:rPr>
                    <w:rStyle w:val="Hipersaitas"/>
                    <w:rFonts w:cstheme="minorHAnsi"/>
                    <w:noProof/>
                  </w:rPr>
                  <w:t>8. Sutarties sudarymas</w:t>
                </w:r>
                <w:r>
                  <w:rPr>
                    <w:noProof/>
                    <w:webHidden/>
                  </w:rPr>
                  <w:tab/>
                </w:r>
                <w:r>
                  <w:rPr>
                    <w:noProof/>
                    <w:webHidden/>
                  </w:rPr>
                  <w:fldChar w:fldCharType="begin"/>
                </w:r>
                <w:r>
                  <w:rPr>
                    <w:noProof/>
                    <w:webHidden/>
                  </w:rPr>
                  <w:instrText xml:space="preserve"> PAGEREF _Toc233275233 \h </w:instrText>
                </w:r>
                <w:r>
                  <w:rPr>
                    <w:noProof/>
                    <w:webHidden/>
                  </w:rPr>
                </w:r>
                <w:r>
                  <w:rPr>
                    <w:noProof/>
                    <w:webHidden/>
                  </w:rPr>
                  <w:fldChar w:fldCharType="separate"/>
                </w:r>
                <w:r>
                  <w:rPr>
                    <w:noProof/>
                    <w:webHidden/>
                  </w:rPr>
                  <w:t>2</w:t>
                </w:r>
                <w:r>
                  <w:rPr>
                    <w:noProof/>
                    <w:webHidden/>
                  </w:rPr>
                  <w:fldChar w:fldCharType="end"/>
                </w:r>
              </w:hyperlink>
            </w:p>
            <w:p w14:paraId="1B183F9D" w14:textId="4E02599A" w:rsidR="00942503" w:rsidRDefault="00942503">
              <w:pPr>
                <w:pStyle w:val="Turinys2"/>
                <w:rPr>
                  <w:noProof/>
                  <w:kern w:val="2"/>
                  <w:sz w:val="24"/>
                  <w:szCs w:val="24"/>
                  <w14:ligatures w14:val="standardContextual"/>
                </w:rPr>
              </w:pPr>
              <w:hyperlink w:anchor="_Toc233275234" w:history="1">
                <w:r w:rsidRPr="00077D3F">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_Toc233275234 \h </w:instrText>
                </w:r>
                <w:r>
                  <w:rPr>
                    <w:noProof/>
                    <w:webHidden/>
                  </w:rPr>
                </w:r>
                <w:r>
                  <w:rPr>
                    <w:noProof/>
                    <w:webHidden/>
                  </w:rPr>
                  <w:fldChar w:fldCharType="separate"/>
                </w:r>
                <w:r>
                  <w:rPr>
                    <w:noProof/>
                    <w:webHidden/>
                  </w:rPr>
                  <w:t>3</w:t>
                </w:r>
                <w:r>
                  <w:rPr>
                    <w:noProof/>
                    <w:webHidden/>
                  </w:rPr>
                  <w:fldChar w:fldCharType="end"/>
                </w:r>
              </w:hyperlink>
            </w:p>
            <w:p w14:paraId="0C4D3019" w14:textId="3245C469" w:rsidR="00942503" w:rsidRDefault="00942503">
              <w:pPr>
                <w:pStyle w:val="Turinys2"/>
                <w:rPr>
                  <w:noProof/>
                  <w:kern w:val="2"/>
                  <w:sz w:val="24"/>
                  <w:szCs w:val="24"/>
                  <w14:ligatures w14:val="standardContextual"/>
                </w:rPr>
              </w:pPr>
              <w:hyperlink w:anchor="_Toc233275235" w:history="1">
                <w:r w:rsidRPr="00077D3F">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_Toc233275235 \h </w:instrText>
                </w:r>
                <w:r>
                  <w:rPr>
                    <w:noProof/>
                    <w:webHidden/>
                  </w:rPr>
                </w:r>
                <w:r>
                  <w:rPr>
                    <w:noProof/>
                    <w:webHidden/>
                  </w:rPr>
                  <w:fldChar w:fldCharType="separate"/>
                </w:r>
                <w:r>
                  <w:rPr>
                    <w:noProof/>
                    <w:webHidden/>
                  </w:rPr>
                  <w:t>4</w:t>
                </w:r>
                <w:r>
                  <w:rPr>
                    <w:noProof/>
                    <w:webHidden/>
                  </w:rPr>
                  <w:fldChar w:fldCharType="end"/>
                </w:r>
              </w:hyperlink>
            </w:p>
            <w:p w14:paraId="083ADC31" w14:textId="6A474D8B" w:rsidR="00942503" w:rsidRDefault="00942503">
              <w:pPr>
                <w:pStyle w:val="Turinys2"/>
                <w:rPr>
                  <w:noProof/>
                  <w:kern w:val="2"/>
                  <w:sz w:val="24"/>
                  <w:szCs w:val="24"/>
                  <w14:ligatures w14:val="standardContextual"/>
                </w:rPr>
              </w:pPr>
              <w:hyperlink w:anchor="_Toc233275236" w:history="1">
                <w:r w:rsidRPr="00077D3F">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_Toc233275236 \h </w:instrText>
                </w:r>
                <w:r>
                  <w:rPr>
                    <w:noProof/>
                    <w:webHidden/>
                  </w:rPr>
                </w:r>
                <w:r>
                  <w:rPr>
                    <w:noProof/>
                    <w:webHidden/>
                  </w:rPr>
                  <w:fldChar w:fldCharType="separate"/>
                </w:r>
                <w:r>
                  <w:rPr>
                    <w:noProof/>
                    <w:webHidden/>
                  </w:rPr>
                  <w:t>5</w:t>
                </w:r>
                <w:r>
                  <w:rPr>
                    <w:noProof/>
                    <w:webHidden/>
                  </w:rPr>
                  <w:fldChar w:fldCharType="end"/>
                </w:r>
              </w:hyperlink>
            </w:p>
            <w:p w14:paraId="551E049D" w14:textId="01A4C166" w:rsidR="00942503" w:rsidRDefault="00942503">
              <w:pPr>
                <w:pStyle w:val="Turinys2"/>
                <w:rPr>
                  <w:noProof/>
                  <w:kern w:val="2"/>
                  <w:sz w:val="24"/>
                  <w:szCs w:val="24"/>
                  <w14:ligatures w14:val="standardContextual"/>
                </w:rPr>
              </w:pPr>
              <w:hyperlink w:anchor="_Toc233275237" w:history="1">
                <w:r w:rsidRPr="00077D3F">
                  <w:rPr>
                    <w:rStyle w:val="Hipersaitas"/>
                    <w:rFonts w:cstheme="minorHAnsi"/>
                    <w:noProof/>
                  </w:rPr>
                  <w:t>Pirkimo sąlygų 4 priedas „Sutarties projektas. Bendrosios sąlygos“</w:t>
                </w:r>
                <w:r>
                  <w:rPr>
                    <w:noProof/>
                    <w:webHidden/>
                  </w:rPr>
                  <w:tab/>
                </w:r>
                <w:r>
                  <w:rPr>
                    <w:noProof/>
                    <w:webHidden/>
                  </w:rPr>
                  <w:fldChar w:fldCharType="begin"/>
                </w:r>
                <w:r>
                  <w:rPr>
                    <w:noProof/>
                    <w:webHidden/>
                  </w:rPr>
                  <w:instrText xml:space="preserve"> PAGEREF _Toc233275237 \h </w:instrText>
                </w:r>
                <w:r>
                  <w:rPr>
                    <w:noProof/>
                    <w:webHidden/>
                  </w:rPr>
                </w:r>
                <w:r>
                  <w:rPr>
                    <w:noProof/>
                    <w:webHidden/>
                  </w:rPr>
                  <w:fldChar w:fldCharType="separate"/>
                </w:r>
                <w:r>
                  <w:rPr>
                    <w:noProof/>
                    <w:webHidden/>
                  </w:rPr>
                  <w:t>8</w:t>
                </w:r>
                <w:r>
                  <w:rPr>
                    <w:noProof/>
                    <w:webHidden/>
                  </w:rPr>
                  <w:fldChar w:fldCharType="end"/>
                </w:r>
              </w:hyperlink>
            </w:p>
            <w:p w14:paraId="7BA3D971" w14:textId="0575A023" w:rsidR="00942503" w:rsidRDefault="00942503">
              <w:pPr>
                <w:pStyle w:val="Turinys2"/>
                <w:rPr>
                  <w:noProof/>
                  <w:kern w:val="2"/>
                  <w:sz w:val="24"/>
                  <w:szCs w:val="24"/>
                  <w14:ligatures w14:val="standardContextual"/>
                </w:rPr>
              </w:pPr>
              <w:hyperlink w:anchor="_Toc233275238" w:history="1">
                <w:r w:rsidRPr="00077D3F">
                  <w:rPr>
                    <w:rStyle w:val="Hipersaitas"/>
                    <w:rFonts w:cstheme="minorHAnsi"/>
                    <w:noProof/>
                  </w:rPr>
                  <w:t>Pirkimo sąlygų 5 priedas „Sutarties projektas. Specialiosios sąlygos“</w:t>
                </w:r>
                <w:r>
                  <w:rPr>
                    <w:noProof/>
                    <w:webHidden/>
                  </w:rPr>
                  <w:tab/>
                </w:r>
                <w:r>
                  <w:rPr>
                    <w:noProof/>
                    <w:webHidden/>
                  </w:rPr>
                  <w:fldChar w:fldCharType="begin"/>
                </w:r>
                <w:r>
                  <w:rPr>
                    <w:noProof/>
                    <w:webHidden/>
                  </w:rPr>
                  <w:instrText xml:space="preserve"> PAGEREF _Toc233275238 \h </w:instrText>
                </w:r>
                <w:r>
                  <w:rPr>
                    <w:noProof/>
                    <w:webHidden/>
                  </w:rPr>
                </w:r>
                <w:r>
                  <w:rPr>
                    <w:noProof/>
                    <w:webHidden/>
                  </w:rPr>
                  <w:fldChar w:fldCharType="separate"/>
                </w:r>
                <w:r>
                  <w:rPr>
                    <w:noProof/>
                    <w:webHidden/>
                  </w:rPr>
                  <w:t>8</w:t>
                </w:r>
                <w:r>
                  <w:rPr>
                    <w:noProof/>
                    <w:webHidden/>
                  </w:rPr>
                  <w:fldChar w:fldCharType="end"/>
                </w:r>
              </w:hyperlink>
            </w:p>
            <w:p w14:paraId="57D9BF28" w14:textId="1C8AF1B1" w:rsidR="00942503" w:rsidRDefault="00942503">
              <w:pPr>
                <w:pStyle w:val="Turinys2"/>
                <w:rPr>
                  <w:noProof/>
                  <w:kern w:val="2"/>
                  <w:sz w:val="24"/>
                  <w:szCs w:val="24"/>
                  <w14:ligatures w14:val="standardContextual"/>
                </w:rPr>
              </w:pPr>
              <w:hyperlink w:anchor="_Toc233275239" w:history="1">
                <w:r w:rsidRPr="00077D3F">
                  <w:rPr>
                    <w:rStyle w:val="Hipersaitas"/>
                    <w:rFonts w:cstheme="minorHAnsi"/>
                    <w:noProof/>
                  </w:rPr>
                  <w:t>Pirkimo sąlygų 6 priedas „Terminai“</w:t>
                </w:r>
                <w:r>
                  <w:rPr>
                    <w:noProof/>
                    <w:webHidden/>
                  </w:rPr>
                  <w:tab/>
                </w:r>
                <w:r>
                  <w:rPr>
                    <w:noProof/>
                    <w:webHidden/>
                  </w:rPr>
                  <w:fldChar w:fldCharType="begin"/>
                </w:r>
                <w:r>
                  <w:rPr>
                    <w:noProof/>
                    <w:webHidden/>
                  </w:rPr>
                  <w:instrText xml:space="preserve"> PAGEREF _Toc233275239 \h </w:instrText>
                </w:r>
                <w:r>
                  <w:rPr>
                    <w:noProof/>
                    <w:webHidden/>
                  </w:rPr>
                </w:r>
                <w:r>
                  <w:rPr>
                    <w:noProof/>
                    <w:webHidden/>
                  </w:rPr>
                  <w:fldChar w:fldCharType="separate"/>
                </w:r>
                <w:r>
                  <w:rPr>
                    <w:noProof/>
                    <w:webHidden/>
                  </w:rPr>
                  <w:t>9</w:t>
                </w:r>
                <w:r>
                  <w:rPr>
                    <w:noProof/>
                    <w:webHidden/>
                  </w:rPr>
                  <w:fldChar w:fldCharType="end"/>
                </w:r>
              </w:hyperlink>
            </w:p>
            <w:p w14:paraId="50FBC201" w14:textId="57874C27" w:rsidR="00413BD0" w:rsidRPr="00413BD0" w:rsidRDefault="00173FBA" w:rsidP="00942503">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977BB1"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_Toc147739116"/>
      <w:bookmarkStart w:id="1" w:name="_Ref39666794"/>
      <w:bookmarkStart w:id="2" w:name="_Ref39666796"/>
      <w:bookmarkStart w:id="3" w:name="_Toc48053171"/>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233275226"/>
      <w:bookmarkEnd w:id="4"/>
      <w:bookmarkEnd w:id="5"/>
      <w:bookmarkEnd w:id="6"/>
      <w:bookmarkEnd w:id="7"/>
      <w:bookmarkEnd w:id="8"/>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13D6F5D" w:rsidR="00746BAF" w:rsidRPr="006B1A30" w:rsidRDefault="00D722C8" w:rsidP="00F77A5D">
      <w:pPr>
        <w:spacing w:line="240" w:lineRule="auto"/>
        <w:rPr>
          <w:rFonts w:cstheme="minorHAnsi"/>
        </w:rPr>
      </w:pPr>
      <w:r w:rsidRPr="006B1A30">
        <w:rPr>
          <w:rFonts w:cstheme="minorHAnsi"/>
        </w:rPr>
        <w:t xml:space="preserve">1.1. </w:t>
      </w:r>
      <w:r w:rsidR="00197543" w:rsidRPr="29EBE520">
        <w:t>Aplinkos apsaugos agentūra, juridinio asmens kodas 188784898, adresas A. Juozapavičiaus g. 9, LT-09311 Vilnius, darbo laikas I-IV 8.00-17.00 val., V 8.00-15.45 val. Perkančioji organizacija nėra PVM mokėtoja</w:t>
      </w:r>
      <w:r w:rsidR="00FB3C75" w:rsidRPr="006B1A30">
        <w:rPr>
          <w:rFonts w:cstheme="minorHAnsi"/>
        </w:rPr>
        <w:t>.</w:t>
      </w:r>
    </w:p>
    <w:p w14:paraId="43304316" w14:textId="702CAAFE" w:rsidR="00020DD7" w:rsidRPr="00905F9E" w:rsidRDefault="00197543" w:rsidP="00280D3D">
      <w:pPr>
        <w:pStyle w:val="Sraopastraipa"/>
        <w:numPr>
          <w:ilvl w:val="1"/>
          <w:numId w:val="9"/>
        </w:numPr>
        <w:spacing w:line="240" w:lineRule="auto"/>
        <w:ind w:left="0" w:firstLine="710"/>
        <w:rPr>
          <w:rFonts w:cstheme="minorHAnsi"/>
        </w:rPr>
      </w:pP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 xml:space="preserve">vardu </w:t>
      </w:r>
      <w:r w:rsidRPr="00EE02A2">
        <w:rPr>
          <w:rFonts w:eastAsia="Calibri" w:cstheme="minorHAnsi"/>
        </w:rPr>
        <w:t xml:space="preserve">atlieka įgaliotoji organizacija: </w:t>
      </w:r>
      <w:r w:rsidRPr="00EE02A2">
        <w:rPr>
          <w:rFonts w:eastAsia="Calibri"/>
        </w:rPr>
        <w:t xml:space="preserve">Lietuvos </w:t>
      </w:r>
      <w:r w:rsidRPr="00F85C45">
        <w:rPr>
          <w:rFonts w:eastAsia="Calibri"/>
        </w:rPr>
        <w:t>Respublikos aplinkos ministerijos Aplinkos projektų valdymo agentūra, juridinio asmens kodas 288779560, adresas Labdarių g. 3-102, LT-01120 Vilnius, darbo laikas I-IV 8.00-17.00 val., V 8.00-15.45 val</w:t>
      </w:r>
      <w:r w:rsidRPr="00244994">
        <w:rPr>
          <w:rFonts w:eastAsia="Calibri" w:cstheme="minorHAnsi"/>
        </w:rPr>
        <w:t xml:space="preserve">. Sutartį pasirašys </w:t>
      </w:r>
      <w:r>
        <w:rPr>
          <w:rFonts w:cstheme="minorHAnsi"/>
        </w:rPr>
        <w:t>perkančioji organizacija</w:t>
      </w:r>
      <w:r w:rsidR="00A56E33">
        <w:rPr>
          <w:rFonts w:eastAsia="Calibri"/>
          <w:color w:val="7030A0"/>
        </w:rPr>
        <w:t>.</w:t>
      </w:r>
    </w:p>
    <w:p w14:paraId="6669709E" w14:textId="7E76008A"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197543">
        <w:rPr>
          <w:rFonts w:cstheme="minorHAnsi"/>
          <w:color w:val="000000" w:themeColor="text1"/>
        </w:rPr>
        <w:t>nėra tokio tipo paslaugų</w:t>
      </w:r>
      <w:r w:rsidRPr="004939D6">
        <w:rPr>
          <w:rFonts w:cstheme="minorHAnsi"/>
          <w:color w:val="000000" w:themeColor="text1"/>
        </w:rPr>
        <w:t xml:space="preserve">.  </w:t>
      </w:r>
    </w:p>
    <w:p w14:paraId="52EA068B" w14:textId="5CB3834D"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97543">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77780ACD" w:rsidR="001045C0" w:rsidRPr="007D18CF" w:rsidRDefault="004F6423" w:rsidP="007A6EAB">
      <w:pPr>
        <w:pStyle w:val="Sraopastraipa"/>
        <w:spacing w:line="240" w:lineRule="auto"/>
        <w:ind w:left="0" w:firstLine="709"/>
      </w:pPr>
      <w:r w:rsidRPr="004939D6">
        <w:t>1.5.</w:t>
      </w:r>
      <w:r w:rsidRPr="004939D6">
        <w:rPr>
          <w:i/>
          <w:iCs/>
        </w:rPr>
        <w:t xml:space="preserve"> </w:t>
      </w:r>
      <w:r w:rsidR="00D459E3" w:rsidRPr="004939D6">
        <w:t xml:space="preserve">Atliekamas žaliasis pirkimas. Pirkimas vykdomas vadovaujantis </w:t>
      </w:r>
      <w:hyperlink r:id="rId16"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7D18CF" w:rsidRPr="007D18CF">
        <w:t>4.4.3</w:t>
      </w:r>
      <w:r w:rsidR="00D459E3" w:rsidRPr="007D18CF">
        <w:rPr>
          <w:i/>
        </w:rPr>
        <w:t xml:space="preserve"> </w:t>
      </w:r>
      <w:r w:rsidR="00D459E3" w:rsidRPr="007D18CF">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w:t>
      </w:r>
      <w:r w:rsidR="00D459E3" w:rsidRPr="007D18CF">
        <w:t xml:space="preserve">nustatyti </w:t>
      </w:r>
      <w:r w:rsidR="007D18CF" w:rsidRPr="007D18CF">
        <w:t>sutarties vykdymo sąlygose.</w:t>
      </w:r>
    </w:p>
    <w:p w14:paraId="15179C0E" w14:textId="0ED53E37" w:rsidR="00257685" w:rsidRPr="007A6EAB" w:rsidRDefault="003D3DF5" w:rsidP="00602F2A">
      <w:pPr>
        <w:spacing w:line="240" w:lineRule="auto"/>
        <w:ind w:firstLine="709"/>
        <w:rPr>
          <w:rFonts w:cstheme="minorHAnsi"/>
        </w:rPr>
      </w:pPr>
      <w:r>
        <w:rPr>
          <w:rFonts w:eastAsia="Arial" w:cstheme="minorHAnsi"/>
        </w:rPr>
        <w:t>1.</w:t>
      </w:r>
      <w:r w:rsidR="00602F2A">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233275227"/>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5551463"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2F643E" w:rsidRPr="002F643E">
        <w:rPr>
          <w:rFonts w:eastAsia="Calibri" w:cstheme="minorHAnsi"/>
        </w:rPr>
        <w:t>edukacinio vaizdo klipo, skatinančio sąmoningą visuomenės elgseną stabdant aplinkos taršą  šiukšlėmis, transliavimo skaitmeniniuose lauko ekranuose paslaugas</w:t>
      </w:r>
      <w:r w:rsidR="00FB3C75" w:rsidRPr="002F643E">
        <w:rPr>
          <w:rFonts w:eastAsia="Calibri" w:cstheme="minorHAnsi"/>
        </w:rPr>
        <w:t>.</w:t>
      </w:r>
      <w:r w:rsidR="00FB3C75" w:rsidRPr="002F643E">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2F643E">
        <w:rPr>
          <w:rFonts w:cstheme="minorHAnsi"/>
        </w:rPr>
        <w:t>2</w:t>
      </w:r>
      <w:r w:rsidR="00AE2AEF" w:rsidRPr="00244994">
        <w:rPr>
          <w:rFonts w:cstheme="minorHAnsi"/>
          <w:color w:val="00B050"/>
        </w:rPr>
        <w:t xml:space="preserve"> </w:t>
      </w:r>
      <w:r w:rsidR="00AE2AEF" w:rsidRPr="00244994">
        <w:rPr>
          <w:rFonts w:cstheme="minorHAnsi"/>
        </w:rPr>
        <w:t>priede.</w:t>
      </w:r>
    </w:p>
    <w:p w14:paraId="49117D58" w14:textId="3226603F"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2F643E">
        <w:rPr>
          <w:rFonts w:cstheme="minorHAnsi"/>
        </w:rPr>
        <w:t>2</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233275228"/>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4F6F8BE9" w:rsidR="00807185" w:rsidRPr="00817AB9" w:rsidRDefault="005D280D" w:rsidP="002F643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F643E" w:rsidRPr="002F643E">
        <w:rPr>
          <w:rFonts w:cstheme="minorHAnsi"/>
        </w:rPr>
        <w:t>1</w:t>
      </w:r>
      <w:r w:rsidRPr="00817AB9">
        <w:rPr>
          <w:rFonts w:cstheme="minorHAnsi"/>
          <w:color w:val="00B050"/>
        </w:rPr>
        <w:t xml:space="preserve"> </w:t>
      </w:r>
      <w:r w:rsidRPr="00817AB9">
        <w:rPr>
          <w:rFonts w:cstheme="minorHAnsi"/>
        </w:rPr>
        <w:t xml:space="preserve">priede. </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233275229"/>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16B74E61" w:rsidR="0008378B" w:rsidRPr="002F643E" w:rsidRDefault="002F643E" w:rsidP="00F77A5D">
      <w:pPr>
        <w:spacing w:line="240" w:lineRule="auto"/>
        <w:rPr>
          <w:rFonts w:cstheme="minorHAnsi"/>
          <w:iCs/>
        </w:rPr>
      </w:pPr>
      <w:r>
        <w:rPr>
          <w:rFonts w:cstheme="minorHAnsi"/>
          <w:iCs/>
        </w:rPr>
        <w:t xml:space="preserve">4.1. </w:t>
      </w:r>
      <w:r w:rsidRPr="002F643E">
        <w:rPr>
          <w:rFonts w:cstheme="minorHAnsi"/>
          <w:iCs/>
        </w:rPr>
        <w:t>P</w:t>
      </w:r>
      <w:r w:rsidR="000B297F" w:rsidRPr="002F643E">
        <w:rPr>
          <w:rFonts w:cstheme="minorHAnsi"/>
          <w:iCs/>
        </w:rPr>
        <w:t xml:space="preserve">erkančioji organizacija </w:t>
      </w:r>
      <w:r w:rsidR="0008378B" w:rsidRPr="002F643E">
        <w:rPr>
          <w:rFonts w:cstheme="minorHAnsi"/>
          <w:iCs/>
        </w:rPr>
        <w:t>nuostat</w:t>
      </w:r>
      <w:r w:rsidRPr="002F643E">
        <w:rPr>
          <w:rFonts w:cstheme="minorHAnsi"/>
          <w:iCs/>
        </w:rPr>
        <w:t>ų</w:t>
      </w:r>
      <w:r w:rsidR="0008378B" w:rsidRPr="002F643E">
        <w:rPr>
          <w:rFonts w:cstheme="minorHAnsi"/>
          <w:iCs/>
        </w:rPr>
        <w:t>, susijus</w:t>
      </w:r>
      <w:r w:rsidRPr="002F643E">
        <w:rPr>
          <w:rFonts w:cstheme="minorHAnsi"/>
          <w:iCs/>
        </w:rPr>
        <w:t>ių</w:t>
      </w:r>
      <w:r w:rsidR="0008378B" w:rsidRPr="002F643E">
        <w:rPr>
          <w:rFonts w:cstheme="minorHAnsi"/>
          <w:iCs/>
        </w:rPr>
        <w:t xml:space="preserve"> su nacionaliniu saugumu, </w:t>
      </w:r>
      <w:r w:rsidRPr="002F643E">
        <w:rPr>
          <w:rFonts w:cstheme="minorHAnsi"/>
          <w:iCs/>
        </w:rPr>
        <w:t>netaiko.</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233275230"/>
      <w:r w:rsidRPr="001B1CD4">
        <w:rPr>
          <w:rFonts w:asciiTheme="minorHAnsi" w:hAnsiTheme="minorHAnsi" w:cstheme="minorHAnsi"/>
          <w:color w:val="auto"/>
        </w:rPr>
        <w:t>Specialieji reikalavimai pasiūlymų rengimui ir pateikimui</w:t>
      </w:r>
      <w:bookmarkEnd w:id="1"/>
      <w:bookmarkEnd w:id="2"/>
      <w:bookmarkEnd w:id="3"/>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7E621FD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8F578D" w:rsidRPr="008F578D">
        <w:rPr>
          <w:rFonts w:cstheme="minorHAnsi"/>
          <w:shd w:val="clear" w:color="auto" w:fill="FFFFFF"/>
        </w:rPr>
        <w:t>3</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25741C16" w14:textId="2D63F81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8F578D">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F326D5D"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33275231"/>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2DC37AC" w14:textId="77777777" w:rsidR="00437A2B" w:rsidRDefault="00437A2B" w:rsidP="00F77A5D">
      <w:pPr>
        <w:pStyle w:val="Sraopastraipa"/>
        <w:spacing w:line="240" w:lineRule="auto"/>
        <w:ind w:left="0" w:firstLine="567"/>
        <w:rPr>
          <w:rFonts w:eastAsia="Calibri"/>
        </w:rPr>
      </w:pPr>
    </w:p>
    <w:p w14:paraId="7194431D" w14:textId="77777777" w:rsidR="00437A2B" w:rsidRPr="00504AD9" w:rsidRDefault="00437A2B" w:rsidP="00F77A5D">
      <w:pPr>
        <w:pStyle w:val="Sraopastraipa"/>
        <w:spacing w:line="240" w:lineRule="auto"/>
        <w:ind w:left="0" w:firstLine="567"/>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233275232"/>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E8D715A"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F578D">
        <w:rPr>
          <w:rFonts w:eastAsia="Calibri" w:cstheme="minorHAnsi"/>
        </w:rPr>
        <w:t xml:space="preserve">3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1CF18D25"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8F578D">
        <w:rPr>
          <w:rStyle w:val="cf01"/>
          <w:rFonts w:asciiTheme="minorHAnsi" w:hAnsiTheme="minorHAnsi" w:cstheme="minorHAnsi"/>
          <w:sz w:val="21"/>
          <w:szCs w:val="21"/>
        </w:rPr>
        <w:t>3 priedas „Pasiūlymo forma“.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33275233"/>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D50C673"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F578D">
        <w:t>4 ir 5</w:t>
      </w:r>
      <w:r w:rsidR="00F56579" w:rsidRPr="00244994">
        <w:rPr>
          <w:rFonts w:cstheme="minorHAnsi"/>
          <w:color w:val="00B050"/>
        </w:rPr>
        <w:t xml:space="preserve"> </w:t>
      </w:r>
      <w:r w:rsidR="00F56579" w:rsidRPr="004A0305">
        <w:rPr>
          <w:rFonts w:cstheme="minorHAnsi"/>
        </w:rPr>
        <w:t>pried</w:t>
      </w:r>
      <w:r w:rsidR="008F578D">
        <w:rPr>
          <w:rFonts w:cstheme="minorHAnsi"/>
        </w:rPr>
        <w:t>uose</w:t>
      </w:r>
      <w:r w:rsidR="00F56579"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2BA0CEF" w14:textId="0ED9FCCD"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427F09" w:rsidRDefault="005450B5" w:rsidP="00427F09">
      <w:pPr>
        <w:pStyle w:val="Antrat2"/>
        <w:jc w:val="right"/>
        <w:rPr>
          <w:rFonts w:asciiTheme="minorHAnsi" w:hAnsiTheme="minorHAnsi" w:cstheme="minorHAnsi"/>
          <w:sz w:val="21"/>
          <w:szCs w:val="21"/>
        </w:rPr>
      </w:pPr>
      <w:bookmarkStart w:id="21" w:name="_Toc233275234"/>
      <w:r w:rsidRPr="00427F09">
        <w:rPr>
          <w:rFonts w:asciiTheme="minorHAnsi" w:hAnsiTheme="minorHAnsi" w:cstheme="minorHAnsi"/>
          <w:color w:val="auto"/>
          <w:sz w:val="21"/>
          <w:szCs w:val="21"/>
        </w:rPr>
        <w:lastRenderedPageBreak/>
        <w:t>P</w:t>
      </w:r>
      <w:r w:rsidR="00112F92" w:rsidRPr="00427F09">
        <w:rPr>
          <w:rFonts w:asciiTheme="minorHAnsi" w:hAnsiTheme="minorHAnsi" w:cstheme="minorHAnsi"/>
          <w:color w:val="auto"/>
          <w:sz w:val="21"/>
          <w:szCs w:val="21"/>
        </w:rPr>
        <w:t>irkimo sąlygų 1 priedas „Tiekėjų pašalinimo pagrindai“</w:t>
      </w:r>
      <w:bookmarkEnd w:id="21"/>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2646B2D3"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eastAsia="Arial" w:cstheme="minorHAnsi"/>
          <w:i/>
          <w:color w:val="7030A0"/>
        </w:rPr>
        <w:t>.</w:t>
      </w:r>
    </w:p>
    <w:p w14:paraId="3417C9CD" w14:textId="02802AAE"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1D567F">
        <w:rPr>
          <w:rFonts w:cstheme="minorHAnsi"/>
          <w:i/>
          <w:color w:val="7030A0"/>
        </w:rPr>
        <w:t>.</w:t>
      </w:r>
    </w:p>
    <w:p w14:paraId="4E7FF8EC" w14:textId="40A804B4"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3878F0" w:rsidRPr="001D567F">
        <w:rPr>
          <w:rFonts w:eastAsia="Yu Mincho"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DEBA447"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162A81C9" w14:textId="77777777" w:rsidR="00BD45F6" w:rsidRPr="00784E84" w:rsidRDefault="00BD45F6" w:rsidP="00BD45F6">
      <w:pPr>
        <w:pStyle w:val="Betarp"/>
        <w:ind w:firstLine="720"/>
        <w:rPr>
          <w:rFonts w:cstheme="minorHAnsi"/>
          <w:iCs/>
        </w:rPr>
      </w:pPr>
      <w:r w:rsidRPr="00BD45F6">
        <w:rPr>
          <w:rFonts w:cstheme="minorHAnsi"/>
          <w:iCs/>
        </w:rPr>
        <w:t xml:space="preserve">6. </w:t>
      </w:r>
      <w:r w:rsidRPr="00784E84">
        <w:rPr>
          <w:rFonts w:cstheme="minorHAnsi"/>
          <w:iCs/>
        </w:rPr>
        <w:t>Tiekėjas yra neatlikęs jam paskirtos baudžiamojo poveikio priemonės – uždraudimo juridiniam asmeniui dalyvauti viešuosiuose pirkimuose.</w:t>
      </w:r>
    </w:p>
    <w:p w14:paraId="3CFDB772" w14:textId="77C1BC15" w:rsidR="00BD45F6" w:rsidRPr="00BD45F6" w:rsidRDefault="00BD45F6" w:rsidP="00F77A5D">
      <w:pPr>
        <w:pStyle w:val="Betarp"/>
        <w:ind w:firstLine="720"/>
        <w:rPr>
          <w:rFonts w:cstheme="minorHAnsi"/>
          <w:iCs/>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520C75DF" w:rsidR="00112F92" w:rsidRPr="00427F09" w:rsidRDefault="00112F92" w:rsidP="00427F09">
      <w:pPr>
        <w:pStyle w:val="Antrat2"/>
        <w:jc w:val="right"/>
        <w:rPr>
          <w:rFonts w:asciiTheme="minorHAnsi" w:hAnsiTheme="minorHAnsi" w:cstheme="minorHAnsi"/>
          <w:color w:val="auto"/>
          <w:sz w:val="21"/>
          <w:szCs w:val="21"/>
        </w:rPr>
      </w:pPr>
      <w:bookmarkStart w:id="22" w:name="_Toc233275235"/>
      <w:r w:rsidRPr="00427F09">
        <w:rPr>
          <w:rFonts w:asciiTheme="minorHAnsi" w:hAnsiTheme="minorHAnsi" w:cstheme="minorHAnsi"/>
          <w:color w:val="auto"/>
          <w:sz w:val="21"/>
          <w:szCs w:val="21"/>
        </w:rPr>
        <w:lastRenderedPageBreak/>
        <w:t>Pirkimo sąlygų 2 priedas „</w:t>
      </w:r>
      <w:r w:rsidR="003A345A" w:rsidRPr="00427F09">
        <w:rPr>
          <w:rFonts w:asciiTheme="minorHAnsi" w:hAnsiTheme="minorHAnsi" w:cstheme="minorHAnsi"/>
          <w:color w:val="auto"/>
          <w:sz w:val="21"/>
          <w:szCs w:val="21"/>
        </w:rPr>
        <w:t>Techninė specifikacija</w:t>
      </w:r>
      <w:r w:rsidRPr="00427F09">
        <w:rPr>
          <w:rFonts w:asciiTheme="minorHAnsi" w:hAnsiTheme="minorHAnsi" w:cstheme="minorHAnsi"/>
          <w:color w:val="auto"/>
          <w:sz w:val="21"/>
          <w:szCs w:val="21"/>
        </w:rPr>
        <w:t>“</w:t>
      </w:r>
      <w:bookmarkEnd w:id="22"/>
    </w:p>
    <w:p w14:paraId="42D27567" w14:textId="77777777" w:rsidR="00427F09" w:rsidRDefault="00427F09" w:rsidP="00427F09">
      <w:pPr>
        <w:rPr>
          <w:rFonts w:eastAsia="Yu Gothic Light" w:cstheme="minorHAnsi"/>
          <w:b/>
          <w:bCs/>
          <w:kern w:val="2"/>
          <w:sz w:val="24"/>
          <w:szCs w:val="24"/>
          <w:lang w:eastAsia="en-US"/>
          <w14:ligatures w14:val="standardContextual"/>
        </w:rPr>
      </w:pPr>
    </w:p>
    <w:p w14:paraId="03E7822F" w14:textId="0BE2C7F3" w:rsidR="00C7711C" w:rsidRPr="00C7711C" w:rsidRDefault="00C7711C" w:rsidP="00942503">
      <w:pPr>
        <w:jc w:val="center"/>
        <w:rPr>
          <w:rFonts w:eastAsia="Yu Gothic Light" w:cstheme="minorHAnsi"/>
          <w:b/>
          <w:bCs/>
          <w:kern w:val="2"/>
          <w:sz w:val="24"/>
          <w:szCs w:val="24"/>
          <w:lang w:eastAsia="en-US"/>
          <w14:ligatures w14:val="standardContextual"/>
        </w:rPr>
      </w:pPr>
      <w:r w:rsidRPr="00C7711C">
        <w:rPr>
          <w:rFonts w:eastAsia="Yu Gothic Light" w:cstheme="minorHAnsi"/>
          <w:b/>
          <w:bCs/>
          <w:kern w:val="2"/>
          <w:sz w:val="24"/>
          <w:szCs w:val="24"/>
          <w:lang w:eastAsia="en-US"/>
          <w14:ligatures w14:val="standardContextual"/>
        </w:rPr>
        <w:t>VAIZDO KLIPO APIE PAPLŪDIMIUS IR PAKRANTES TERŠIANČIAS ŠIUKŠLES TRANSLIAVIMO SKAITMENINIUOSE LAUKO EKRANUOSE PASLAUGŲ</w:t>
      </w:r>
    </w:p>
    <w:p w14:paraId="6379EB10" w14:textId="77777777" w:rsidR="00C7711C" w:rsidRPr="00C7711C" w:rsidRDefault="00C7711C" w:rsidP="00942503">
      <w:pPr>
        <w:jc w:val="center"/>
        <w:rPr>
          <w:rFonts w:eastAsia="Yu Gothic Light" w:cstheme="minorHAnsi"/>
          <w:kern w:val="2"/>
          <w:sz w:val="24"/>
          <w:szCs w:val="24"/>
          <w:lang w:eastAsia="en-US"/>
          <w14:ligatures w14:val="standardContextual"/>
        </w:rPr>
      </w:pPr>
      <w:r w:rsidRPr="00C7711C">
        <w:rPr>
          <w:rFonts w:eastAsia="Yu Gothic Light" w:cstheme="minorHAnsi"/>
          <w:b/>
          <w:bCs/>
          <w:kern w:val="2"/>
          <w:sz w:val="24"/>
          <w:szCs w:val="24"/>
          <w:lang w:eastAsia="en-US"/>
          <w14:ligatures w14:val="standardContextual"/>
        </w:rPr>
        <w:t>TECHNINĖ SPECIFIKACIJA</w:t>
      </w:r>
    </w:p>
    <w:p w14:paraId="573BA22C" w14:textId="77777777" w:rsidR="00C7711C" w:rsidRPr="00C7711C" w:rsidRDefault="00C7711C" w:rsidP="00942503">
      <w:pPr>
        <w:jc w:val="center"/>
        <w:rPr>
          <w:rFonts w:eastAsia="Yu Gothic Light" w:cstheme="minorHAnsi"/>
          <w:b/>
          <w:bCs/>
          <w:kern w:val="2"/>
          <w:sz w:val="24"/>
          <w:szCs w:val="24"/>
          <w:lang w:eastAsia="en-US"/>
          <w14:ligatures w14:val="standardContextual"/>
        </w:rPr>
      </w:pPr>
      <w:r w:rsidRPr="00C7711C">
        <w:rPr>
          <w:rFonts w:eastAsia="Yu Gothic Light" w:cstheme="minorHAnsi"/>
          <w:b/>
          <w:bCs/>
          <w:kern w:val="2"/>
          <w:sz w:val="24"/>
          <w:szCs w:val="24"/>
          <w:lang w:eastAsia="en-US"/>
          <w14:ligatures w14:val="standardContextual"/>
        </w:rPr>
        <w:t>I. ĮVADINĖ INFORMACIJA</w:t>
      </w:r>
    </w:p>
    <w:p w14:paraId="25C95843" w14:textId="77777777" w:rsidR="00C7711C" w:rsidRPr="00C7711C" w:rsidRDefault="00C7711C" w:rsidP="00C7711C">
      <w:pPr>
        <w:widowControl w:val="0"/>
        <w:tabs>
          <w:tab w:val="left" w:pos="1134"/>
        </w:tabs>
        <w:autoSpaceDE w:val="0"/>
        <w:autoSpaceDN w:val="0"/>
        <w:spacing w:line="240" w:lineRule="auto"/>
        <w:ind w:right="181" w:firstLine="567"/>
        <w:jc w:val="left"/>
        <w:rPr>
          <w:rFonts w:eastAsia="Times New Roman" w:cstheme="minorHAnsi"/>
          <w:b/>
          <w:sz w:val="24"/>
          <w:szCs w:val="24"/>
          <w:lang w:eastAsia="en-US"/>
        </w:rPr>
      </w:pPr>
    </w:p>
    <w:p w14:paraId="384BD9DB" w14:textId="5205C5C3" w:rsidR="00C7711C" w:rsidRPr="00942503" w:rsidRDefault="00942503" w:rsidP="00942503">
      <w:pPr>
        <w:ind w:firstLine="567"/>
        <w:rPr>
          <w:rFonts w:eastAsia="Yu Gothic Light" w:cstheme="minorHAnsi"/>
          <w:kern w:val="2"/>
          <w:sz w:val="24"/>
          <w:szCs w:val="24"/>
          <w:lang w:eastAsia="en-US"/>
          <w14:ligatures w14:val="standardContextual"/>
        </w:rPr>
      </w:pPr>
      <w:r>
        <w:rPr>
          <w:rFonts w:eastAsia="Yu Gothic Light" w:cstheme="minorHAnsi"/>
          <w:kern w:val="2"/>
          <w:sz w:val="24"/>
          <w:szCs w:val="24"/>
          <w:lang w:eastAsia="en-US"/>
          <w14:ligatures w14:val="standardContextual"/>
        </w:rPr>
        <w:t xml:space="preserve">1.1.   </w:t>
      </w:r>
      <w:r w:rsidR="00C7711C" w:rsidRPr="00942503">
        <w:rPr>
          <w:rFonts w:eastAsia="Yu Gothic Light" w:cstheme="minorHAnsi"/>
          <w:kern w:val="2"/>
          <w:sz w:val="24"/>
          <w:szCs w:val="24"/>
          <w:lang w:eastAsia="en-US"/>
          <w14:ligatures w14:val="standardContextual"/>
        </w:rPr>
        <w:t>Perkančioji organizacija – Aplinkos apsaugos agentūra (toliau – Pirkėjas).</w:t>
      </w:r>
      <w:bookmarkStart w:id="23" w:name="_Hlk188099763"/>
      <w:r w:rsidR="00C7711C" w:rsidRPr="00942503">
        <w:rPr>
          <w:rFonts w:eastAsia="Yu Gothic Light" w:cstheme="minorHAnsi"/>
          <w:kern w:val="2"/>
          <w:sz w:val="24"/>
          <w:szCs w:val="24"/>
          <w:lang w:eastAsia="en-US"/>
          <w14:ligatures w14:val="standardContextual"/>
        </w:rPr>
        <w:t> </w:t>
      </w:r>
    </w:p>
    <w:p w14:paraId="50F18664" w14:textId="77777777" w:rsidR="00C7711C" w:rsidRPr="00C7711C" w:rsidRDefault="00C7711C" w:rsidP="00942503">
      <w:pPr>
        <w:numPr>
          <w:ilvl w:val="1"/>
          <w:numId w:val="14"/>
        </w:numPr>
        <w:tabs>
          <w:tab w:val="left" w:pos="1134"/>
        </w:tabs>
        <w:spacing w:after="160" w:line="240" w:lineRule="auto"/>
        <w:ind w:left="0" w:right="181" w:firstLine="567"/>
        <w:contextualSpacing/>
        <w:rPr>
          <w:rFonts w:eastAsia="Aptos" w:cstheme="minorHAnsi"/>
          <w:kern w:val="2"/>
          <w:sz w:val="24"/>
          <w:szCs w:val="24"/>
          <w:lang w:eastAsia="en-US"/>
          <w14:ligatures w14:val="standardContextual"/>
        </w:rPr>
      </w:pPr>
      <w:r w:rsidRPr="00C7711C">
        <w:rPr>
          <w:rFonts w:eastAsia="Aptos" w:cstheme="minorHAnsi"/>
          <w:kern w:val="2"/>
          <w:sz w:val="24"/>
          <w:szCs w:val="24"/>
          <w:lang w:eastAsia="en-US"/>
          <w14:ligatures w14:val="standardContextual"/>
        </w:rPr>
        <w:t>Pirkimo objektas – edukacinio vaizdo klipo, skatinančio sąmoningą visuomenės elgseną stabdant aplinkos taršą  šiukšlėmis, transliavimo skaitmeniniuose lauko ekranuose paslaugos (toliau – paslaugos).  </w:t>
      </w:r>
    </w:p>
    <w:p w14:paraId="5CBD9061" w14:textId="77777777" w:rsidR="00C7711C" w:rsidRPr="00C7711C" w:rsidRDefault="00C7711C" w:rsidP="00C7711C">
      <w:pPr>
        <w:numPr>
          <w:ilvl w:val="1"/>
          <w:numId w:val="14"/>
        </w:numPr>
        <w:tabs>
          <w:tab w:val="left" w:pos="1134"/>
        </w:tabs>
        <w:spacing w:after="160" w:line="240" w:lineRule="auto"/>
        <w:ind w:left="0" w:right="181" w:firstLine="567"/>
        <w:contextualSpacing/>
        <w:rPr>
          <w:rFonts w:eastAsia="Aptos" w:cstheme="minorHAnsi"/>
          <w:kern w:val="2"/>
          <w:sz w:val="24"/>
          <w:szCs w:val="24"/>
          <w:lang w:eastAsia="en-US"/>
          <w14:ligatures w14:val="standardContextual"/>
        </w:rPr>
      </w:pPr>
      <w:r w:rsidRPr="00C7711C">
        <w:rPr>
          <w:rFonts w:eastAsia="Aptos" w:cstheme="minorHAnsi"/>
          <w:kern w:val="2"/>
          <w:sz w:val="24"/>
          <w:szCs w:val="24"/>
          <w:lang w:eastAsia="en-US"/>
          <w14:ligatures w14:val="standardContextual"/>
        </w:rPr>
        <w:t>Pirkimo tikslas – didinti visuomenės aplinkosauginį sąmoningumą mažinant paplūdimių ir pakrančių taršą šiukšlėmis, informuoti apie šiukšlių keliamas grėsmes.</w:t>
      </w:r>
      <w:bookmarkStart w:id="24" w:name="_Hlk188099806"/>
      <w:bookmarkEnd w:id="23"/>
      <w:r w:rsidRPr="00C7711C">
        <w:rPr>
          <w:rFonts w:eastAsia="Aptos" w:cstheme="minorHAnsi"/>
          <w:kern w:val="2"/>
          <w:sz w:val="24"/>
          <w:szCs w:val="24"/>
          <w:lang w:eastAsia="en-US"/>
          <w14:ligatures w14:val="standardContextual"/>
        </w:rPr>
        <w:t xml:space="preserve"> </w:t>
      </w:r>
    </w:p>
    <w:p w14:paraId="6F58C236" w14:textId="77777777" w:rsidR="00C7711C" w:rsidRPr="00C7711C" w:rsidRDefault="00C7711C" w:rsidP="00C7711C">
      <w:pPr>
        <w:numPr>
          <w:ilvl w:val="1"/>
          <w:numId w:val="14"/>
        </w:numPr>
        <w:tabs>
          <w:tab w:val="left" w:pos="1134"/>
        </w:tabs>
        <w:spacing w:after="160" w:line="240" w:lineRule="auto"/>
        <w:ind w:left="0" w:right="181" w:firstLine="567"/>
        <w:contextualSpacing/>
        <w:rPr>
          <w:rFonts w:eastAsia="Aptos" w:cstheme="minorHAnsi"/>
          <w:kern w:val="2"/>
          <w:sz w:val="24"/>
          <w:szCs w:val="24"/>
          <w:lang w:eastAsia="en-US"/>
          <w14:ligatures w14:val="standardContextual"/>
        </w:rPr>
      </w:pPr>
      <w:r w:rsidRPr="00C7711C">
        <w:rPr>
          <w:rFonts w:eastAsia="Aptos" w:cstheme="minorHAnsi"/>
          <w:kern w:val="2"/>
          <w:sz w:val="24"/>
          <w:szCs w:val="24"/>
          <w:lang w:eastAsia="en-US"/>
          <w14:ligatures w14:val="standardContextual"/>
        </w:rPr>
        <w:t>Paslaugų</w:t>
      </w:r>
      <w:r w:rsidRPr="00C7711C">
        <w:rPr>
          <w:rFonts w:eastAsia="Aptos" w:cstheme="minorHAnsi"/>
          <w:spacing w:val="-1"/>
          <w:kern w:val="2"/>
          <w:sz w:val="24"/>
          <w:szCs w:val="24"/>
          <w:lang w:eastAsia="en-US"/>
          <w14:ligatures w14:val="standardContextual"/>
        </w:rPr>
        <w:t xml:space="preserve"> </w:t>
      </w:r>
      <w:r w:rsidRPr="00C7711C">
        <w:rPr>
          <w:rFonts w:eastAsia="Aptos" w:cstheme="minorHAnsi"/>
          <w:kern w:val="2"/>
          <w:sz w:val="24"/>
          <w:szCs w:val="24"/>
          <w:lang w:eastAsia="en-US"/>
          <w14:ligatures w14:val="standardContextual"/>
        </w:rPr>
        <w:t>teikimo</w:t>
      </w:r>
      <w:r w:rsidRPr="00C7711C">
        <w:rPr>
          <w:rFonts w:eastAsia="Aptos" w:cstheme="minorHAnsi"/>
          <w:spacing w:val="-1"/>
          <w:kern w:val="2"/>
          <w:sz w:val="24"/>
          <w:szCs w:val="24"/>
          <w:lang w:eastAsia="en-US"/>
          <w14:ligatures w14:val="standardContextual"/>
        </w:rPr>
        <w:t xml:space="preserve"> </w:t>
      </w:r>
      <w:r w:rsidRPr="00C7711C">
        <w:rPr>
          <w:rFonts w:eastAsia="Aptos" w:cstheme="minorHAnsi"/>
          <w:kern w:val="2"/>
          <w:sz w:val="24"/>
          <w:szCs w:val="24"/>
          <w:lang w:eastAsia="en-US"/>
          <w14:ligatures w14:val="standardContextual"/>
        </w:rPr>
        <w:t>laikotarpis – 5 mėn.</w:t>
      </w:r>
      <w:r w:rsidRPr="00C7711C">
        <w:rPr>
          <w:rFonts w:eastAsia="Aptos" w:cstheme="minorHAnsi"/>
          <w:color w:val="EE0000"/>
          <w:kern w:val="2"/>
          <w:sz w:val="24"/>
          <w:szCs w:val="24"/>
          <w:lang w:eastAsia="en-US"/>
          <w14:ligatures w14:val="standardContextual"/>
        </w:rPr>
        <w:t xml:space="preserve"> </w:t>
      </w:r>
      <w:r w:rsidRPr="00C7711C">
        <w:rPr>
          <w:rFonts w:eastAsia="Aptos" w:cstheme="minorHAnsi"/>
          <w:kern w:val="2"/>
          <w:sz w:val="24"/>
          <w:szCs w:val="24"/>
          <w:lang w:eastAsia="en-US"/>
          <w14:ligatures w14:val="standardContextual"/>
        </w:rPr>
        <w:t xml:space="preserve">nuo sutarties įsigaliojimo dienos. </w:t>
      </w:r>
    </w:p>
    <w:p w14:paraId="3B1F7DD0" w14:textId="77777777" w:rsidR="00C7711C" w:rsidRPr="00C7711C" w:rsidRDefault="00C7711C" w:rsidP="00C7711C">
      <w:pPr>
        <w:numPr>
          <w:ilvl w:val="1"/>
          <w:numId w:val="14"/>
        </w:numPr>
        <w:tabs>
          <w:tab w:val="left" w:pos="1134"/>
        </w:tabs>
        <w:spacing w:after="160" w:line="240" w:lineRule="auto"/>
        <w:ind w:left="0" w:right="181" w:firstLine="567"/>
        <w:contextualSpacing/>
        <w:rPr>
          <w:rFonts w:eastAsia="Aptos" w:cstheme="minorHAnsi"/>
          <w:kern w:val="2"/>
          <w:sz w:val="24"/>
          <w:szCs w:val="24"/>
          <w:lang w:eastAsia="en-US"/>
          <w14:ligatures w14:val="standardContextual"/>
        </w:rPr>
      </w:pPr>
      <w:r w:rsidRPr="00C7711C">
        <w:rPr>
          <w:rFonts w:eastAsia="Calibri" w:cstheme="minorHAnsi"/>
          <w:kern w:val="2"/>
          <w:sz w:val="24"/>
          <w:szCs w:val="24"/>
          <w:lang w:val="lt" w:eastAsia="en-US"/>
          <w14:ligatures w14:val="standardContextual"/>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7283A3F2" w14:textId="77777777" w:rsidR="00C7711C" w:rsidRPr="00C7711C" w:rsidRDefault="00C7711C" w:rsidP="00C7711C">
      <w:pPr>
        <w:tabs>
          <w:tab w:val="left" w:pos="1134"/>
          <w:tab w:val="left" w:pos="2335"/>
        </w:tabs>
        <w:spacing w:after="160" w:line="240" w:lineRule="auto"/>
        <w:ind w:left="567" w:right="181" w:firstLine="0"/>
        <w:contextualSpacing/>
        <w:jc w:val="left"/>
        <w:rPr>
          <w:rFonts w:eastAsia="Aptos" w:cstheme="minorHAnsi"/>
          <w:b/>
          <w:bCs/>
          <w:kern w:val="2"/>
          <w:sz w:val="24"/>
          <w:szCs w:val="24"/>
          <w:lang w:eastAsia="en-US"/>
          <w14:ligatures w14:val="standardContextual"/>
        </w:rPr>
      </w:pPr>
    </w:p>
    <w:p w14:paraId="3F357E90" w14:textId="77777777" w:rsidR="00C7711C" w:rsidRPr="00C7711C" w:rsidRDefault="00C7711C" w:rsidP="00C7711C">
      <w:pPr>
        <w:tabs>
          <w:tab w:val="left" w:pos="1134"/>
          <w:tab w:val="left" w:pos="2335"/>
        </w:tabs>
        <w:spacing w:after="160" w:line="240" w:lineRule="auto"/>
        <w:ind w:right="181" w:firstLine="0"/>
        <w:contextualSpacing/>
        <w:jc w:val="center"/>
        <w:rPr>
          <w:rFonts w:eastAsia="Aptos" w:cstheme="minorHAnsi"/>
          <w:b/>
          <w:bCs/>
          <w:kern w:val="2"/>
          <w:sz w:val="24"/>
          <w:szCs w:val="24"/>
          <w:lang w:eastAsia="en-US"/>
          <w14:ligatures w14:val="standardContextual"/>
        </w:rPr>
      </w:pPr>
      <w:r w:rsidRPr="00C7711C">
        <w:rPr>
          <w:rFonts w:eastAsia="Aptos" w:cstheme="minorHAnsi"/>
          <w:b/>
          <w:bCs/>
          <w:kern w:val="2"/>
          <w:sz w:val="24"/>
          <w:szCs w:val="24"/>
          <w:lang w:eastAsia="en-US"/>
          <w14:ligatures w14:val="standardContextual"/>
        </w:rPr>
        <w:t>II. REIKALAVIMAI PASLAUGOMS IR PASLAUGŲ APIMTYS</w:t>
      </w:r>
    </w:p>
    <w:p w14:paraId="024539B3" w14:textId="77777777" w:rsidR="00C7711C" w:rsidRPr="00C7711C" w:rsidRDefault="00C7711C" w:rsidP="00C7711C">
      <w:pPr>
        <w:tabs>
          <w:tab w:val="left" w:pos="1134"/>
          <w:tab w:val="left" w:pos="2335"/>
        </w:tabs>
        <w:spacing w:after="160" w:line="240" w:lineRule="auto"/>
        <w:ind w:left="567" w:right="181" w:firstLine="0"/>
        <w:contextualSpacing/>
        <w:jc w:val="center"/>
        <w:rPr>
          <w:rFonts w:eastAsia="Aptos" w:cstheme="minorHAnsi"/>
          <w:b/>
          <w:bCs/>
          <w:kern w:val="2"/>
          <w:sz w:val="24"/>
          <w:szCs w:val="24"/>
          <w:lang w:eastAsia="en-US"/>
          <w14:ligatures w14:val="standardContextual"/>
        </w:rPr>
      </w:pPr>
    </w:p>
    <w:p w14:paraId="34C34445" w14:textId="77777777" w:rsidR="00C7711C" w:rsidRPr="00C7711C" w:rsidRDefault="00C7711C" w:rsidP="00C7711C">
      <w:pPr>
        <w:widowControl w:val="0"/>
        <w:numPr>
          <w:ilvl w:val="1"/>
          <w:numId w:val="13"/>
        </w:numPr>
        <w:tabs>
          <w:tab w:val="left" w:pos="567"/>
          <w:tab w:val="left" w:pos="1134"/>
          <w:tab w:val="left" w:pos="2335"/>
        </w:tabs>
        <w:autoSpaceDE w:val="0"/>
        <w:autoSpaceDN w:val="0"/>
        <w:spacing w:line="240" w:lineRule="auto"/>
        <w:ind w:left="0" w:right="181" w:firstLine="567"/>
        <w:rPr>
          <w:rFonts w:eastAsia="Aptos" w:cstheme="minorHAnsi"/>
          <w:b/>
          <w:bCs/>
          <w:kern w:val="2"/>
          <w:sz w:val="24"/>
          <w:szCs w:val="24"/>
          <w:lang w:eastAsia="en-US"/>
          <w14:ligatures w14:val="standardContextual"/>
        </w:rPr>
      </w:pPr>
      <w:r w:rsidRPr="00C7711C">
        <w:rPr>
          <w:rFonts w:eastAsia="Aptos" w:cstheme="minorHAnsi"/>
          <w:kern w:val="2"/>
          <w:sz w:val="24"/>
          <w:szCs w:val="24"/>
          <w:lang w:eastAsia="en-US"/>
          <w14:ligatures w14:val="standardContextual"/>
        </w:rPr>
        <w:t xml:space="preserve">Tiekėjas turės užtikrinti Pirkėjo pateikto edukacinio vaizdo klipo (ne ilgesnis kaip 10 sek., .avi arba .mp4 formatu) transliacijas skaitmeniniuose (dinaminiuose) lauko ekranuose Vilniuje, Kaune, Klaipėdoje, Šiauliuose ir Panevėžyje (transliacijų vietų sąrašą, lauko ekranų charakteristikas ir transliavimo grafiką (toliau – Transliacijos planas) Tiekėjas turi suderinti su Pirkėju per 5 d. d. nuo sutarties įsigaliojimo dienos). Transliacijų vietos turi būti parinktos išlaikant kiek galima panašesnes ekranų charakteristikas, kad būtų kuo mažesnės vaizdo klipo modifikacijos adaptuojant transliacijai lauko ekranuose). Paslaugos vykdymo laikotarpiu lauko ekranų Transliacijos planas gali būti tikslinamas (išlaikant tas pačias sąlygas, kaip nurodyta 2.2.–2.6. papunkčiuose) esant pagrįstam Tiekėjo prašymui dėl techninių aplinkybių (pvz., ekrano gedimo) ir suderinus su Pirkėju. </w:t>
      </w:r>
    </w:p>
    <w:p w14:paraId="421EE668" w14:textId="77777777" w:rsidR="00C7711C" w:rsidRPr="00C7711C" w:rsidRDefault="00C7711C" w:rsidP="00C7711C">
      <w:pPr>
        <w:widowControl w:val="0"/>
        <w:numPr>
          <w:ilvl w:val="1"/>
          <w:numId w:val="13"/>
        </w:numPr>
        <w:tabs>
          <w:tab w:val="left" w:pos="567"/>
          <w:tab w:val="left" w:pos="1134"/>
          <w:tab w:val="left" w:pos="2335"/>
        </w:tabs>
        <w:autoSpaceDE w:val="0"/>
        <w:autoSpaceDN w:val="0"/>
        <w:spacing w:line="240" w:lineRule="auto"/>
        <w:ind w:left="0" w:right="181" w:firstLine="567"/>
        <w:rPr>
          <w:rFonts w:eastAsia="Aptos" w:cstheme="minorHAnsi"/>
          <w:b/>
          <w:bCs/>
          <w:kern w:val="2"/>
          <w:sz w:val="24"/>
          <w:szCs w:val="24"/>
          <w:lang w:eastAsia="en-US"/>
          <w14:ligatures w14:val="standardContextual"/>
        </w:rPr>
      </w:pPr>
      <w:r w:rsidRPr="00C7711C">
        <w:rPr>
          <w:rFonts w:eastAsia="Aptos" w:cstheme="minorHAnsi"/>
          <w:kern w:val="2"/>
          <w:sz w:val="24"/>
          <w:szCs w:val="24"/>
          <w:lang w:eastAsia="en-US"/>
          <w14:ligatures w14:val="standardContextual"/>
        </w:rPr>
        <w:t>Bendras skaitmeninių (dinaminių) ekranų skaičius visuose miestuose – ne mažesnis kaip 10 vnt.</w:t>
      </w:r>
    </w:p>
    <w:p w14:paraId="3679FE5F" w14:textId="77777777" w:rsidR="00C7711C" w:rsidRPr="00C7711C" w:rsidRDefault="00C7711C" w:rsidP="00C7711C">
      <w:pPr>
        <w:widowControl w:val="0"/>
        <w:numPr>
          <w:ilvl w:val="1"/>
          <w:numId w:val="13"/>
        </w:numPr>
        <w:tabs>
          <w:tab w:val="left" w:pos="567"/>
          <w:tab w:val="left" w:pos="1134"/>
          <w:tab w:val="left" w:pos="2335"/>
        </w:tabs>
        <w:autoSpaceDE w:val="0"/>
        <w:autoSpaceDN w:val="0"/>
        <w:spacing w:line="240" w:lineRule="auto"/>
        <w:ind w:left="0" w:right="181" w:firstLine="567"/>
        <w:rPr>
          <w:rFonts w:eastAsia="Aptos" w:cstheme="minorHAnsi"/>
          <w:b/>
          <w:bCs/>
          <w:kern w:val="2"/>
          <w:sz w:val="24"/>
          <w:szCs w:val="24"/>
          <w:lang w:eastAsia="en-US"/>
          <w14:ligatures w14:val="standardContextual"/>
        </w:rPr>
      </w:pPr>
      <w:r w:rsidRPr="00C7711C">
        <w:rPr>
          <w:rFonts w:eastAsia="Aptos" w:cstheme="minorHAnsi"/>
          <w:kern w:val="2"/>
          <w:sz w:val="24"/>
          <w:szCs w:val="24"/>
          <w:lang w:eastAsia="en-US"/>
          <w14:ligatures w14:val="standardContextual"/>
        </w:rPr>
        <w:t>Bendras vaizdo klipo transliavimo laikotarpis visuose skaitmeniniuose (dinaminiuose) ekranuose – 12 (dvylika) kalendorinių savaičių nuo užsakymo pateikimo dienos.</w:t>
      </w:r>
    </w:p>
    <w:p w14:paraId="01204D25" w14:textId="77777777" w:rsidR="00C7711C" w:rsidRPr="00C7711C" w:rsidRDefault="00C7711C" w:rsidP="00C7711C">
      <w:pPr>
        <w:widowControl w:val="0"/>
        <w:numPr>
          <w:ilvl w:val="1"/>
          <w:numId w:val="13"/>
        </w:numPr>
        <w:tabs>
          <w:tab w:val="left" w:pos="567"/>
          <w:tab w:val="left" w:pos="1134"/>
          <w:tab w:val="left" w:pos="2335"/>
        </w:tabs>
        <w:autoSpaceDE w:val="0"/>
        <w:autoSpaceDN w:val="0"/>
        <w:spacing w:line="240" w:lineRule="auto"/>
        <w:ind w:left="0" w:right="181" w:firstLine="567"/>
        <w:rPr>
          <w:rFonts w:eastAsia="Aptos" w:cstheme="minorHAnsi"/>
          <w:kern w:val="2"/>
          <w:sz w:val="24"/>
          <w:szCs w:val="24"/>
          <w:lang w:eastAsia="en-US"/>
          <w14:ligatures w14:val="standardContextual"/>
        </w:rPr>
      </w:pPr>
      <w:r w:rsidRPr="00C7711C">
        <w:rPr>
          <w:rFonts w:eastAsia="Aptos" w:cstheme="minorHAnsi"/>
          <w:kern w:val="2"/>
          <w:sz w:val="24"/>
          <w:szCs w:val="24"/>
          <w:lang w:eastAsia="en-US"/>
          <w14:ligatures w14:val="standardContextual"/>
        </w:rPr>
        <w:t>Per šį laikotarpį viename skaitmeniniame (dinaminiame) ekrane transliavimo valandomis (nuo 6 val. ryto iki 23 val. vakaro)  turi būti parodyta ne mažiau kaip 30 klipo transliacijų per valandą.</w:t>
      </w:r>
    </w:p>
    <w:p w14:paraId="4F3C349F" w14:textId="77777777" w:rsidR="00C7711C" w:rsidRPr="00C7711C" w:rsidRDefault="00C7711C" w:rsidP="00C7711C">
      <w:pPr>
        <w:widowControl w:val="0"/>
        <w:numPr>
          <w:ilvl w:val="1"/>
          <w:numId w:val="13"/>
        </w:numPr>
        <w:tabs>
          <w:tab w:val="left" w:pos="567"/>
          <w:tab w:val="left" w:pos="1134"/>
          <w:tab w:val="left" w:pos="2335"/>
        </w:tabs>
        <w:autoSpaceDE w:val="0"/>
        <w:autoSpaceDN w:val="0"/>
        <w:spacing w:line="240" w:lineRule="auto"/>
        <w:ind w:left="0" w:right="181" w:firstLine="567"/>
        <w:rPr>
          <w:rFonts w:eastAsia="Aptos" w:cstheme="minorHAnsi"/>
          <w:kern w:val="2"/>
          <w:sz w:val="24"/>
          <w:szCs w:val="24"/>
          <w:lang w:eastAsia="en-US"/>
          <w14:ligatures w14:val="standardContextual"/>
        </w:rPr>
      </w:pPr>
      <w:r w:rsidRPr="00C7711C">
        <w:rPr>
          <w:rFonts w:eastAsia="Aptos" w:cstheme="minorHAnsi"/>
          <w:kern w:val="2"/>
          <w:sz w:val="24"/>
          <w:szCs w:val="24"/>
          <w:lang w:eastAsia="en-US"/>
          <w14:ligatures w14:val="standardContextual"/>
        </w:rPr>
        <w:t xml:space="preserve">Per šį laikotarpį viename skaitmeniniame (dinaminiame) ekrane per 1 (vieną) kalendorinę savaitę parodymų skaičius turi būti ne mažesnis kaip 1800.  </w:t>
      </w:r>
      <w:bookmarkEnd w:id="24"/>
    </w:p>
    <w:p w14:paraId="53BB89BC" w14:textId="77777777" w:rsidR="00C7711C" w:rsidRPr="00C7711C" w:rsidRDefault="00C7711C" w:rsidP="00C7711C">
      <w:pPr>
        <w:widowControl w:val="0"/>
        <w:numPr>
          <w:ilvl w:val="1"/>
          <w:numId w:val="13"/>
        </w:numPr>
        <w:tabs>
          <w:tab w:val="left" w:pos="567"/>
          <w:tab w:val="left" w:pos="1134"/>
          <w:tab w:val="left" w:pos="2335"/>
        </w:tabs>
        <w:autoSpaceDE w:val="0"/>
        <w:autoSpaceDN w:val="0"/>
        <w:spacing w:after="160" w:line="240" w:lineRule="auto"/>
        <w:ind w:left="0" w:right="181" w:firstLine="567"/>
        <w:rPr>
          <w:rFonts w:eastAsia="Times New Roman" w:cstheme="minorHAnsi"/>
          <w:kern w:val="2"/>
          <w:sz w:val="24"/>
          <w:szCs w:val="24"/>
          <w:lang w:eastAsia="en-US"/>
          <w14:ligatures w14:val="standardContextual"/>
        </w:rPr>
      </w:pPr>
      <w:r w:rsidRPr="00C7711C">
        <w:rPr>
          <w:rFonts w:eastAsia="Aptos" w:cstheme="minorHAnsi"/>
          <w:kern w:val="2"/>
          <w:sz w:val="24"/>
          <w:szCs w:val="24"/>
          <w:lang w:eastAsia="en-US"/>
          <w14:ligatures w14:val="standardContextual"/>
        </w:rPr>
        <w:t>T</w:t>
      </w:r>
      <w:r w:rsidRPr="00C7711C">
        <w:rPr>
          <w:rFonts w:eastAsia="Times New Roman" w:cstheme="minorHAnsi"/>
          <w:kern w:val="2"/>
          <w:sz w:val="24"/>
          <w:szCs w:val="24"/>
          <w:lang w:eastAsia="en-US"/>
          <w14:ligatures w14:val="standardContextual"/>
        </w:rPr>
        <w:t>iekėjas ne vėliau kaip per 3 (tris) darbo dienas po kiekvieno 4 (keturių) kalendorinių savaičių transliavimo periodo pabaigos pateikia Pirkėjui ataskaitą, kurioje nurodoma, kuriomis valandomis bei kiek transliacijų (per valandą ir per kalendorinę savaitę) buvo vykdyta kiekviename ekrane per šį laikotarpį. Iš viso per sutarties vykdymo laikotarpį pateikiamos 3 (trys) ataskaitos. Kartu su paskutine ataskaita Tiekėjas pateikia sąskaitą faktūrą.</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6147A0F2" w14:textId="1158C0DC" w:rsidR="00112F92" w:rsidRPr="00427F09" w:rsidRDefault="00112F92" w:rsidP="00427F09">
      <w:pPr>
        <w:pStyle w:val="Antrat2"/>
        <w:jc w:val="right"/>
        <w:rPr>
          <w:rFonts w:asciiTheme="minorHAnsi" w:hAnsiTheme="minorHAnsi" w:cstheme="minorHAnsi"/>
          <w:color w:val="auto"/>
          <w:sz w:val="21"/>
          <w:szCs w:val="21"/>
        </w:rPr>
      </w:pPr>
      <w:bookmarkStart w:id="25" w:name="_heading=h.26in1rg" w:colFirst="0" w:colLast="0"/>
      <w:bookmarkStart w:id="26" w:name="ketvpriedas"/>
      <w:bookmarkStart w:id="27" w:name="_Toc85439812"/>
      <w:bookmarkStart w:id="28" w:name="_Toc233275236"/>
      <w:bookmarkEnd w:id="25"/>
      <w:r w:rsidRPr="00427F09">
        <w:rPr>
          <w:rFonts w:asciiTheme="minorHAnsi" w:hAnsiTheme="minorHAnsi" w:cstheme="minorHAnsi"/>
          <w:color w:val="auto"/>
          <w:sz w:val="21"/>
          <w:szCs w:val="21"/>
        </w:rPr>
        <w:lastRenderedPageBreak/>
        <w:t>Pirkimo sąlygų 3 priedas „</w:t>
      </w:r>
      <w:r w:rsidR="003A345A" w:rsidRPr="00427F09">
        <w:rPr>
          <w:rFonts w:asciiTheme="minorHAnsi" w:hAnsiTheme="minorHAnsi" w:cstheme="minorHAnsi"/>
          <w:color w:val="auto"/>
          <w:sz w:val="21"/>
          <w:szCs w:val="21"/>
        </w:rPr>
        <w:t>Pasiūlymo forma</w:t>
      </w:r>
      <w:r w:rsidRPr="00427F09">
        <w:rPr>
          <w:rFonts w:asciiTheme="minorHAnsi" w:hAnsiTheme="minorHAnsi" w:cstheme="minorHAnsi"/>
          <w:color w:val="auto"/>
          <w:sz w:val="21"/>
          <w:szCs w:val="21"/>
        </w:rPr>
        <w:t>“</w:t>
      </w:r>
      <w:bookmarkEnd w:id="28"/>
    </w:p>
    <w:bookmarkEnd w:id="26"/>
    <w:bookmarkEnd w:id="27"/>
    <w:p w14:paraId="5F8DE2A2" w14:textId="77777777" w:rsidR="004C1CE9" w:rsidRPr="003277FD" w:rsidRDefault="004C1CE9" w:rsidP="004C1CE9">
      <w:pPr>
        <w:rPr>
          <w:rFonts w:ascii="Arial" w:hAnsi="Arial" w:cs="Arial"/>
          <w:b/>
          <w:bCs/>
          <w:smallCaps/>
          <w:sz w:val="22"/>
          <w:szCs w:val="22"/>
        </w:rPr>
      </w:pPr>
    </w:p>
    <w:p w14:paraId="613C55BD" w14:textId="77777777" w:rsidR="004C1CE9" w:rsidRPr="008D543A" w:rsidRDefault="004C1CE9" w:rsidP="004C1CE9">
      <w:pPr>
        <w:suppressAutoHyphens/>
        <w:spacing w:line="240" w:lineRule="auto"/>
        <w:ind w:firstLine="0"/>
        <w:jc w:val="center"/>
        <w:rPr>
          <w:rFonts w:eastAsia="Times New Roman" w:cstheme="minorHAnsi"/>
          <w:b/>
          <w:bCs/>
          <w:caps/>
          <w:color w:val="000000"/>
          <w:sz w:val="24"/>
          <w:szCs w:val="24"/>
          <w:lang w:eastAsia="ar-SA"/>
        </w:rPr>
      </w:pPr>
      <w:r w:rsidRPr="008D543A">
        <w:rPr>
          <w:rFonts w:eastAsia="Times New Roman" w:cstheme="minorHAnsi"/>
          <w:b/>
          <w:bCs/>
          <w:caps/>
          <w:color w:val="000000"/>
          <w:sz w:val="24"/>
          <w:szCs w:val="24"/>
          <w:lang w:eastAsia="ar-SA"/>
        </w:rPr>
        <w:t>PASIŪLYMAS</w:t>
      </w:r>
    </w:p>
    <w:p w14:paraId="62B21B49" w14:textId="77777777" w:rsidR="004C1CE9" w:rsidRPr="008D543A" w:rsidRDefault="004C1CE9" w:rsidP="004C1CE9">
      <w:pPr>
        <w:suppressAutoHyphens/>
        <w:spacing w:line="240" w:lineRule="auto"/>
        <w:ind w:firstLine="0"/>
        <w:jc w:val="center"/>
        <w:rPr>
          <w:rFonts w:eastAsia="Times New Roman" w:cstheme="minorHAnsi"/>
          <w:b/>
          <w:bCs/>
          <w:caps/>
          <w:color w:val="000000"/>
          <w:sz w:val="24"/>
          <w:szCs w:val="24"/>
          <w:highlight w:val="yellow"/>
          <w:lang w:eastAsia="ar-SA"/>
        </w:rPr>
      </w:pPr>
    </w:p>
    <w:p w14:paraId="65CDA160" w14:textId="6D3E67B6" w:rsidR="004C1CE9" w:rsidRPr="008D543A" w:rsidRDefault="004C1CE9" w:rsidP="004C1CE9">
      <w:pPr>
        <w:suppressAutoHyphens/>
        <w:spacing w:line="240" w:lineRule="auto"/>
        <w:ind w:firstLine="0"/>
        <w:jc w:val="center"/>
        <w:rPr>
          <w:rFonts w:eastAsia="Times New Roman" w:cstheme="minorHAnsi"/>
          <w:b/>
          <w:bCs/>
          <w:caps/>
          <w:sz w:val="24"/>
          <w:szCs w:val="24"/>
          <w:lang w:eastAsia="ar-SA"/>
        </w:rPr>
      </w:pPr>
      <w:r w:rsidRPr="008D543A">
        <w:rPr>
          <w:rFonts w:eastAsia="Times New Roman" w:cstheme="minorHAnsi"/>
          <w:b/>
          <w:bCs/>
          <w:sz w:val="24"/>
          <w:szCs w:val="24"/>
          <w:lang w:eastAsia="ar-SA"/>
        </w:rPr>
        <w:t xml:space="preserve">DĖL </w:t>
      </w:r>
      <w:r w:rsidRPr="003A345A">
        <w:rPr>
          <w:rFonts w:eastAsia="Yu Gothic Light" w:cstheme="minorHAnsi"/>
          <w:b/>
          <w:bCs/>
          <w:kern w:val="2"/>
          <w:sz w:val="24"/>
          <w:szCs w:val="24"/>
          <w:lang w:eastAsia="en-US"/>
          <w14:ligatures w14:val="standardContextual"/>
        </w:rPr>
        <w:t xml:space="preserve">VAIZDO KLIPO APIE PAPLŪDIMIUS IR PAKRANTES TERŠIANČIAS ŠIUKŠLES TRANSLIAVIMO SKAITMENINIUOSE LAUKO EKRANUOSE </w:t>
      </w:r>
      <w:r>
        <w:rPr>
          <w:rFonts w:eastAsia="Yu Gothic Light" w:cstheme="minorHAnsi"/>
          <w:b/>
          <w:bCs/>
          <w:kern w:val="2"/>
          <w:sz w:val="24"/>
          <w:szCs w:val="24"/>
          <w:lang w:eastAsia="en-US"/>
          <w14:ligatures w14:val="standardContextual"/>
        </w:rPr>
        <w:t xml:space="preserve">PASLAUGŲ </w:t>
      </w:r>
      <w:r w:rsidRPr="008D543A">
        <w:rPr>
          <w:rFonts w:eastAsia="Times New Roman" w:cstheme="minorHAnsi"/>
          <w:b/>
          <w:bCs/>
          <w:caps/>
          <w:sz w:val="24"/>
          <w:szCs w:val="24"/>
          <w:lang w:eastAsia="ar-SA"/>
        </w:rPr>
        <w:t>PIRKIMO</w:t>
      </w:r>
    </w:p>
    <w:p w14:paraId="1CB4C242" w14:textId="77777777" w:rsidR="004C1CE9" w:rsidRPr="008D543A" w:rsidRDefault="004C1CE9" w:rsidP="004C1CE9">
      <w:pPr>
        <w:suppressAutoHyphens/>
        <w:spacing w:line="240" w:lineRule="auto"/>
        <w:ind w:firstLine="0"/>
        <w:jc w:val="center"/>
        <w:rPr>
          <w:rFonts w:eastAsia="Times New Roman" w:cstheme="minorHAnsi"/>
          <w:b/>
          <w:bCs/>
          <w:caps/>
          <w:color w:val="000000"/>
          <w:sz w:val="24"/>
          <w:szCs w:val="24"/>
          <w:lang w:eastAsia="ar-SA"/>
        </w:rPr>
      </w:pPr>
    </w:p>
    <w:p w14:paraId="5D8D2468" w14:textId="77777777" w:rsidR="004C1CE9" w:rsidRPr="008D543A" w:rsidRDefault="004C1CE9" w:rsidP="004C1CE9">
      <w:pPr>
        <w:spacing w:line="240" w:lineRule="auto"/>
        <w:ind w:firstLine="0"/>
        <w:contextualSpacing/>
        <w:jc w:val="left"/>
        <w:rPr>
          <w:rFonts w:eastAsia="Calibri" w:cstheme="minorHAnsi"/>
          <w:sz w:val="24"/>
          <w:szCs w:val="24"/>
        </w:rPr>
      </w:pPr>
      <w:r w:rsidRPr="008D543A">
        <w:rPr>
          <w:rFonts w:eastAsia="Calibri" w:cstheme="minorHAnsi"/>
          <w:sz w:val="24"/>
          <w:szCs w:val="24"/>
        </w:rPr>
        <w:t>Lietuvos Respublikos aplinkos ministerijos</w:t>
      </w:r>
    </w:p>
    <w:p w14:paraId="0ABAA019" w14:textId="77777777" w:rsidR="004C1CE9" w:rsidRPr="008D543A" w:rsidRDefault="004C1CE9" w:rsidP="004C1CE9">
      <w:pPr>
        <w:spacing w:line="240" w:lineRule="auto"/>
        <w:ind w:firstLine="0"/>
        <w:contextualSpacing/>
        <w:jc w:val="left"/>
        <w:rPr>
          <w:rFonts w:eastAsia="Calibri" w:cstheme="minorHAnsi"/>
          <w:sz w:val="24"/>
          <w:szCs w:val="24"/>
        </w:rPr>
      </w:pPr>
      <w:r w:rsidRPr="008D543A">
        <w:rPr>
          <w:rFonts w:eastAsia="Calibri" w:cstheme="minorHAnsi"/>
          <w:sz w:val="24"/>
          <w:szCs w:val="24"/>
        </w:rPr>
        <w:t>Aplinkos projektų valdymo agentūrai</w:t>
      </w:r>
    </w:p>
    <w:p w14:paraId="349C8B4A" w14:textId="77777777" w:rsidR="004C1CE9" w:rsidRPr="008D543A" w:rsidRDefault="004C1CE9" w:rsidP="004C1CE9">
      <w:pPr>
        <w:suppressAutoHyphens/>
        <w:spacing w:line="240" w:lineRule="auto"/>
        <w:ind w:firstLine="0"/>
        <w:jc w:val="center"/>
        <w:rPr>
          <w:rFonts w:eastAsia="Times New Roman" w:cstheme="minorHAnsi"/>
          <w:b/>
          <w:bCs/>
          <w:caps/>
          <w:color w:val="000000"/>
          <w:sz w:val="24"/>
          <w:szCs w:val="24"/>
          <w:lang w:eastAsia="ar-SA"/>
        </w:rPr>
      </w:pPr>
    </w:p>
    <w:tbl>
      <w:tblPr>
        <w:tblStyle w:val="SmartTextTable1"/>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C1CE9" w:rsidRPr="008D543A" w14:paraId="17FA12C2" w14:textId="77777777" w:rsidTr="00AE41EC">
        <w:tc>
          <w:tcPr>
            <w:tcW w:w="9781" w:type="dxa"/>
          </w:tcPr>
          <w:p w14:paraId="7498762A" w14:textId="77777777" w:rsidR="004C1CE9" w:rsidRPr="008D543A" w:rsidRDefault="004C1CE9" w:rsidP="00AE41EC">
            <w:pPr>
              <w:suppressAutoHyphens/>
              <w:contextualSpacing/>
              <w:jc w:val="center"/>
              <w:rPr>
                <w:rFonts w:asciiTheme="minorHAnsi" w:eastAsia="Times New Roman" w:cstheme="minorHAnsi"/>
                <w:color w:val="000000"/>
                <w:sz w:val="24"/>
                <w:szCs w:val="24"/>
                <w:lang w:eastAsia="ar-SA"/>
              </w:rPr>
            </w:pPr>
            <w:r w:rsidRPr="008D543A">
              <w:rPr>
                <w:rFonts w:asciiTheme="minorHAnsi" w:eastAsia="Times New Roman" w:cstheme="minorHAnsi"/>
                <w:color w:val="000000"/>
                <w:sz w:val="24"/>
                <w:szCs w:val="24"/>
                <w:lang w:eastAsia="ar-SA"/>
              </w:rPr>
              <w:t xml:space="preserve">.............................                                        </w:t>
            </w:r>
          </w:p>
        </w:tc>
      </w:tr>
      <w:tr w:rsidR="004C1CE9" w:rsidRPr="008D543A" w14:paraId="118DE3A8" w14:textId="77777777" w:rsidTr="00AE41EC">
        <w:tc>
          <w:tcPr>
            <w:tcW w:w="9781" w:type="dxa"/>
          </w:tcPr>
          <w:p w14:paraId="6FAE6CB9" w14:textId="77777777" w:rsidR="004C1CE9" w:rsidRPr="008D543A" w:rsidRDefault="004C1CE9" w:rsidP="00AE41EC">
            <w:pPr>
              <w:suppressAutoHyphens/>
              <w:contextualSpacing/>
              <w:jc w:val="center"/>
              <w:rPr>
                <w:rFonts w:asciiTheme="minorHAnsi" w:eastAsia="Times New Roman" w:cstheme="minorHAnsi"/>
                <w:color w:val="000000"/>
                <w:sz w:val="24"/>
                <w:szCs w:val="24"/>
                <w:lang w:eastAsia="ar-SA"/>
              </w:rPr>
            </w:pPr>
            <w:r w:rsidRPr="008D543A">
              <w:rPr>
                <w:rFonts w:asciiTheme="minorHAnsi" w:eastAsia="Times New Roman" w:cstheme="minorHAnsi"/>
                <w:color w:val="000000"/>
                <w:sz w:val="24"/>
                <w:szCs w:val="24"/>
                <w:lang w:eastAsia="ar-SA"/>
              </w:rPr>
              <w:t>(data)</w:t>
            </w:r>
          </w:p>
        </w:tc>
      </w:tr>
      <w:tr w:rsidR="004C1CE9" w:rsidRPr="008D543A" w14:paraId="7BA578F7" w14:textId="77777777" w:rsidTr="00AE41EC">
        <w:tc>
          <w:tcPr>
            <w:tcW w:w="9781" w:type="dxa"/>
          </w:tcPr>
          <w:p w14:paraId="0B634D9F" w14:textId="77777777" w:rsidR="004C1CE9" w:rsidRPr="008D543A" w:rsidRDefault="004C1CE9" w:rsidP="00AE41EC">
            <w:pPr>
              <w:suppressAutoHyphens/>
              <w:contextualSpacing/>
              <w:jc w:val="center"/>
              <w:rPr>
                <w:rFonts w:asciiTheme="minorHAnsi" w:eastAsia="Times New Roman" w:cstheme="minorHAnsi"/>
                <w:color w:val="000000"/>
                <w:sz w:val="24"/>
                <w:szCs w:val="24"/>
                <w:lang w:eastAsia="ar-SA"/>
              </w:rPr>
            </w:pPr>
            <w:r w:rsidRPr="008D543A">
              <w:rPr>
                <w:rFonts w:asciiTheme="minorHAnsi" w:eastAsia="Times New Roman" w:cstheme="minorHAnsi"/>
                <w:color w:val="000000"/>
                <w:sz w:val="24"/>
                <w:szCs w:val="24"/>
                <w:lang w:eastAsia="ar-SA"/>
              </w:rPr>
              <w:t>..............................</w:t>
            </w:r>
          </w:p>
        </w:tc>
      </w:tr>
      <w:tr w:rsidR="004C1CE9" w:rsidRPr="008D543A" w14:paraId="30482673" w14:textId="77777777" w:rsidTr="00AE41EC">
        <w:tc>
          <w:tcPr>
            <w:tcW w:w="9781" w:type="dxa"/>
          </w:tcPr>
          <w:p w14:paraId="161EA261" w14:textId="77777777" w:rsidR="004C1CE9" w:rsidRPr="008D543A" w:rsidRDefault="004C1CE9" w:rsidP="00AE41EC">
            <w:pPr>
              <w:suppressAutoHyphens/>
              <w:contextualSpacing/>
              <w:jc w:val="center"/>
              <w:rPr>
                <w:rFonts w:asciiTheme="minorHAnsi" w:eastAsia="Times New Roman" w:cstheme="minorHAnsi"/>
                <w:color w:val="000000"/>
                <w:sz w:val="24"/>
                <w:szCs w:val="24"/>
                <w:lang w:eastAsia="ar-SA"/>
              </w:rPr>
            </w:pPr>
            <w:r w:rsidRPr="008D543A">
              <w:rPr>
                <w:rFonts w:asciiTheme="minorHAnsi" w:eastAsia="Times New Roman" w:cstheme="minorHAnsi"/>
                <w:color w:val="000000"/>
                <w:sz w:val="24"/>
                <w:szCs w:val="24"/>
                <w:lang w:eastAsia="ar-SA"/>
              </w:rPr>
              <w:t>(vieta)</w:t>
            </w:r>
          </w:p>
        </w:tc>
      </w:tr>
    </w:tbl>
    <w:p w14:paraId="5AF7E0FE" w14:textId="77777777" w:rsidR="004C1CE9" w:rsidRPr="008D543A" w:rsidRDefault="004C1CE9" w:rsidP="004C1CE9">
      <w:pPr>
        <w:suppressAutoHyphens/>
        <w:spacing w:line="240" w:lineRule="auto"/>
        <w:ind w:firstLine="0"/>
        <w:jc w:val="center"/>
        <w:rPr>
          <w:rFonts w:eastAsia="Times New Roman" w:cstheme="minorHAnsi"/>
          <w:color w:val="000000"/>
          <w:sz w:val="24"/>
          <w:szCs w:val="24"/>
          <w:lang w:eastAsia="ar-SA"/>
        </w:rPr>
      </w:pPr>
    </w:p>
    <w:tbl>
      <w:tblPr>
        <w:tblW w:w="5000" w:type="pct"/>
        <w:tblLook w:val="0000" w:firstRow="0" w:lastRow="0" w:firstColumn="0" w:lastColumn="0" w:noHBand="0" w:noVBand="0"/>
      </w:tblPr>
      <w:tblGrid>
        <w:gridCol w:w="6826"/>
        <w:gridCol w:w="3964"/>
      </w:tblGrid>
      <w:tr w:rsidR="004C1CE9" w:rsidRPr="008D543A" w14:paraId="56A326BD" w14:textId="77777777" w:rsidTr="00AE41EC">
        <w:tc>
          <w:tcPr>
            <w:tcW w:w="3163" w:type="pct"/>
            <w:tcBorders>
              <w:top w:val="single" w:sz="4" w:space="0" w:color="000000"/>
              <w:left w:val="single" w:sz="4" w:space="0" w:color="000000"/>
              <w:bottom w:val="single" w:sz="4" w:space="0" w:color="000000"/>
            </w:tcBorders>
          </w:tcPr>
          <w:p w14:paraId="727F5A98" w14:textId="77777777" w:rsidR="004C1CE9" w:rsidRPr="008D543A" w:rsidRDefault="004C1CE9" w:rsidP="00AE41EC">
            <w:pPr>
              <w:suppressAutoHyphens/>
              <w:spacing w:line="240" w:lineRule="auto"/>
              <w:ind w:firstLine="0"/>
              <w:jc w:val="left"/>
              <w:rPr>
                <w:rFonts w:eastAsia="Times New Roman" w:cstheme="minorHAnsi"/>
                <w:color w:val="000000"/>
                <w:sz w:val="24"/>
                <w:szCs w:val="24"/>
                <w:lang w:eastAsia="ar-SA"/>
              </w:rPr>
            </w:pPr>
            <w:r w:rsidRPr="008D543A">
              <w:rPr>
                <w:rFonts w:eastAsia="Times New Roman" w:cstheme="minorHAnsi"/>
                <w:b/>
                <w:color w:val="000000"/>
                <w:sz w:val="24"/>
                <w:szCs w:val="24"/>
                <w:lang w:eastAsia="ar-SA"/>
              </w:rPr>
              <w:t>Tiekėjo pavadinimas</w:t>
            </w:r>
            <w:r w:rsidRPr="008D543A">
              <w:rPr>
                <w:rFonts w:eastAsia="Times New Roman" w:cstheme="minorHAnsi"/>
                <w:color w:val="000000"/>
                <w:sz w:val="24"/>
                <w:szCs w:val="24"/>
                <w:lang w:eastAsia="ar-SA"/>
              </w:rPr>
              <w:t xml:space="preserve"> </w:t>
            </w:r>
            <w:r w:rsidRPr="008D543A">
              <w:rPr>
                <w:rFonts w:eastAsia="Times New Roman" w:cstheme="minorHAnsi"/>
                <w:i/>
                <w:color w:val="000000"/>
                <w:sz w:val="24"/>
                <w:szCs w:val="24"/>
                <w:lang w:eastAsia="ar-SA"/>
              </w:rPr>
              <w:t>/ Jeigu dalyvauja ūkio subjektų grupė, surašomi visi dalyvių pavadinimai</w:t>
            </w:r>
            <w:r w:rsidRPr="008D543A">
              <w:rPr>
                <w:rFonts w:eastAsia="Times New Roman" w:cstheme="minorHAnsi"/>
                <w:i/>
                <w:sz w:val="24"/>
                <w:szCs w:val="24"/>
                <w:lang w:eastAsia="ar-SA"/>
              </w:rPr>
              <w:t xml:space="preserve"> ir nurodomas </w:t>
            </w:r>
            <w:r w:rsidRPr="008D543A">
              <w:rPr>
                <w:rFonts w:eastAsia="Times New Roman" w:cstheme="minorHAnsi"/>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1AC36FC2" w14:textId="77777777" w:rsidR="004C1CE9" w:rsidRPr="008D543A" w:rsidRDefault="004C1CE9" w:rsidP="00AE41EC">
            <w:pPr>
              <w:suppressAutoHyphens/>
              <w:spacing w:line="240" w:lineRule="auto"/>
              <w:ind w:firstLine="0"/>
              <w:rPr>
                <w:rFonts w:eastAsia="Times New Roman" w:cstheme="minorHAnsi"/>
                <w:color w:val="000000"/>
                <w:sz w:val="24"/>
                <w:szCs w:val="24"/>
                <w:lang w:eastAsia="ar-SA"/>
              </w:rPr>
            </w:pPr>
          </w:p>
        </w:tc>
      </w:tr>
      <w:tr w:rsidR="004C1CE9" w:rsidRPr="008D543A" w14:paraId="52D0FDAD" w14:textId="77777777" w:rsidTr="00AE41EC">
        <w:tc>
          <w:tcPr>
            <w:tcW w:w="3163" w:type="pct"/>
            <w:tcBorders>
              <w:left w:val="single" w:sz="4" w:space="0" w:color="000000"/>
              <w:bottom w:val="single" w:sz="4" w:space="0" w:color="000000"/>
            </w:tcBorders>
          </w:tcPr>
          <w:p w14:paraId="4C120284" w14:textId="77777777" w:rsidR="004C1CE9" w:rsidRPr="008D543A" w:rsidRDefault="004C1CE9" w:rsidP="00AE41EC">
            <w:pPr>
              <w:suppressAutoHyphens/>
              <w:spacing w:line="240" w:lineRule="auto"/>
              <w:ind w:firstLine="0"/>
              <w:jc w:val="left"/>
              <w:rPr>
                <w:rFonts w:eastAsia="Times New Roman" w:cstheme="minorHAnsi"/>
                <w:color w:val="000000"/>
                <w:sz w:val="24"/>
                <w:szCs w:val="24"/>
                <w:lang w:eastAsia="ar-SA"/>
              </w:rPr>
            </w:pPr>
            <w:r w:rsidRPr="008D543A">
              <w:rPr>
                <w:rFonts w:eastAsia="Times New Roman" w:cstheme="minorHAnsi"/>
                <w:b/>
                <w:color w:val="000000"/>
                <w:sz w:val="24"/>
                <w:szCs w:val="24"/>
                <w:lang w:eastAsia="ar-SA"/>
              </w:rPr>
              <w:t>Tiekėjo adresas, juridinio asmens įmonės kodas</w:t>
            </w:r>
            <w:r w:rsidRPr="008D543A">
              <w:rPr>
                <w:rFonts w:eastAsia="Times New Roman" w:cstheme="minorHAnsi"/>
                <w:color w:val="000000"/>
                <w:sz w:val="24"/>
                <w:szCs w:val="24"/>
                <w:lang w:eastAsia="ar-SA"/>
              </w:rPr>
              <w:t xml:space="preserve"> </w:t>
            </w:r>
            <w:r w:rsidRPr="008D543A">
              <w:rPr>
                <w:rFonts w:eastAsia="Times New Roman" w:cstheme="minorHAnsi"/>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69F76455" w14:textId="77777777" w:rsidR="004C1CE9" w:rsidRPr="008D543A" w:rsidRDefault="004C1CE9" w:rsidP="00AE41EC">
            <w:pPr>
              <w:suppressAutoHyphens/>
              <w:spacing w:line="240" w:lineRule="auto"/>
              <w:ind w:firstLine="0"/>
              <w:rPr>
                <w:rFonts w:eastAsia="Times New Roman" w:cstheme="minorHAnsi"/>
                <w:color w:val="000000"/>
                <w:sz w:val="24"/>
                <w:szCs w:val="24"/>
                <w:lang w:eastAsia="ar-SA"/>
              </w:rPr>
            </w:pPr>
          </w:p>
        </w:tc>
      </w:tr>
      <w:tr w:rsidR="004C1CE9" w:rsidRPr="008D543A" w14:paraId="4B48CF46" w14:textId="77777777" w:rsidTr="00AE41EC">
        <w:trPr>
          <w:trHeight w:hRule="exact" w:val="966"/>
        </w:trPr>
        <w:tc>
          <w:tcPr>
            <w:tcW w:w="3163" w:type="pct"/>
            <w:tcBorders>
              <w:left w:val="single" w:sz="4" w:space="0" w:color="000000"/>
              <w:bottom w:val="single" w:sz="4" w:space="0" w:color="000000"/>
            </w:tcBorders>
          </w:tcPr>
          <w:p w14:paraId="36A0A5CC" w14:textId="77777777" w:rsidR="004C1CE9" w:rsidRDefault="004C1CE9" w:rsidP="00AE41EC">
            <w:pPr>
              <w:suppressAutoHyphens/>
              <w:spacing w:line="240" w:lineRule="auto"/>
              <w:ind w:firstLine="0"/>
              <w:jc w:val="left"/>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 xml:space="preserve">Už pasiūlymą atsakingo asmens </w:t>
            </w:r>
            <w:r w:rsidRPr="008D543A">
              <w:rPr>
                <w:rFonts w:eastAsia="Times New Roman" w:cstheme="minorHAnsi"/>
                <w:color w:val="000000"/>
                <w:sz w:val="24"/>
                <w:szCs w:val="24"/>
                <w:lang w:eastAsia="ar-SA"/>
              </w:rPr>
              <w:t xml:space="preserve">(tiekėjo įgalioto bendrauti su perkančiąja organizacija) </w:t>
            </w:r>
            <w:r w:rsidRPr="008D543A">
              <w:rPr>
                <w:rFonts w:eastAsia="Times New Roman" w:cstheme="minorHAnsi"/>
                <w:b/>
                <w:color w:val="000000"/>
                <w:sz w:val="24"/>
                <w:szCs w:val="24"/>
                <w:lang w:eastAsia="ar-SA"/>
              </w:rPr>
              <w:t>pareigos, vardas, pavardė ir kontaktinė informacija:</w:t>
            </w:r>
          </w:p>
          <w:p w14:paraId="4C0555AE" w14:textId="77777777" w:rsidR="004C1CE9" w:rsidRPr="008D543A" w:rsidRDefault="004C1CE9" w:rsidP="00AE41EC">
            <w:pPr>
              <w:suppressAutoHyphens/>
              <w:spacing w:line="240" w:lineRule="auto"/>
              <w:ind w:firstLine="0"/>
              <w:jc w:val="left"/>
              <w:rPr>
                <w:rFonts w:eastAsia="Times New Roman" w:cstheme="minorHAnsi"/>
                <w:b/>
                <w:color w:val="000000"/>
                <w:sz w:val="24"/>
                <w:szCs w:val="24"/>
                <w:lang w:eastAsia="ar-SA"/>
              </w:rPr>
            </w:pPr>
          </w:p>
        </w:tc>
        <w:tc>
          <w:tcPr>
            <w:tcW w:w="1837" w:type="pct"/>
            <w:tcBorders>
              <w:left w:val="single" w:sz="4" w:space="0" w:color="000000"/>
              <w:bottom w:val="single" w:sz="4" w:space="0" w:color="000000"/>
              <w:right w:val="single" w:sz="4" w:space="0" w:color="000000"/>
            </w:tcBorders>
          </w:tcPr>
          <w:p w14:paraId="03B4D47F" w14:textId="77777777" w:rsidR="004C1CE9" w:rsidRPr="008D543A" w:rsidRDefault="004C1CE9" w:rsidP="00AE41EC">
            <w:pPr>
              <w:suppressAutoHyphens/>
              <w:spacing w:line="240" w:lineRule="auto"/>
              <w:ind w:firstLine="0"/>
              <w:rPr>
                <w:rFonts w:eastAsia="Times New Roman" w:cstheme="minorHAnsi"/>
                <w:color w:val="000000"/>
                <w:sz w:val="24"/>
                <w:szCs w:val="24"/>
                <w:lang w:eastAsia="ar-SA"/>
              </w:rPr>
            </w:pPr>
          </w:p>
        </w:tc>
      </w:tr>
      <w:tr w:rsidR="004C1CE9" w:rsidRPr="008D543A" w14:paraId="20001C0C" w14:textId="77777777" w:rsidTr="00AE41EC">
        <w:tc>
          <w:tcPr>
            <w:tcW w:w="3163" w:type="pct"/>
            <w:tcBorders>
              <w:left w:val="single" w:sz="4" w:space="0" w:color="000000"/>
              <w:bottom w:val="single" w:sz="4" w:space="0" w:color="000000"/>
            </w:tcBorders>
          </w:tcPr>
          <w:p w14:paraId="434480AE" w14:textId="77777777" w:rsidR="004C1CE9" w:rsidRPr="008D543A" w:rsidRDefault="004C1CE9" w:rsidP="00AE41EC">
            <w:pPr>
              <w:suppressAutoHyphens/>
              <w:spacing w:line="240" w:lineRule="auto"/>
              <w:ind w:firstLine="0"/>
              <w:jc w:val="left"/>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36095B4B" w14:textId="77777777" w:rsidR="004C1CE9" w:rsidRPr="008D543A" w:rsidRDefault="004C1CE9" w:rsidP="00AE41EC">
            <w:pPr>
              <w:suppressAutoHyphens/>
              <w:spacing w:line="240" w:lineRule="auto"/>
              <w:ind w:firstLine="0"/>
              <w:rPr>
                <w:rFonts w:eastAsia="Times New Roman" w:cstheme="minorHAnsi"/>
                <w:color w:val="000000"/>
                <w:sz w:val="24"/>
                <w:szCs w:val="24"/>
                <w:lang w:eastAsia="ar-SA"/>
              </w:rPr>
            </w:pPr>
          </w:p>
        </w:tc>
      </w:tr>
      <w:tr w:rsidR="004C1CE9" w:rsidRPr="008D543A" w14:paraId="461F2EDC" w14:textId="77777777" w:rsidTr="00AE41EC">
        <w:tc>
          <w:tcPr>
            <w:tcW w:w="3163" w:type="pct"/>
            <w:tcBorders>
              <w:left w:val="single" w:sz="4" w:space="0" w:color="000000"/>
              <w:bottom w:val="single" w:sz="4" w:space="0" w:color="000000"/>
            </w:tcBorders>
          </w:tcPr>
          <w:p w14:paraId="3F40BCFE" w14:textId="77777777" w:rsidR="004C1CE9" w:rsidRPr="008D543A" w:rsidRDefault="004C1CE9" w:rsidP="00AE41EC">
            <w:pPr>
              <w:suppressAutoHyphens/>
              <w:spacing w:line="240" w:lineRule="auto"/>
              <w:ind w:firstLine="0"/>
              <w:jc w:val="left"/>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319F44CD" w14:textId="77777777" w:rsidR="004C1CE9" w:rsidRPr="008D543A" w:rsidRDefault="004C1CE9" w:rsidP="00AE41EC">
            <w:pPr>
              <w:suppressAutoHyphens/>
              <w:spacing w:line="240" w:lineRule="auto"/>
              <w:ind w:firstLine="0"/>
              <w:rPr>
                <w:rFonts w:eastAsia="Times New Roman" w:cstheme="minorHAnsi"/>
                <w:color w:val="000000"/>
                <w:sz w:val="24"/>
                <w:szCs w:val="24"/>
                <w:lang w:eastAsia="ar-SA"/>
              </w:rPr>
            </w:pPr>
          </w:p>
        </w:tc>
      </w:tr>
    </w:tbl>
    <w:p w14:paraId="35558537" w14:textId="77777777" w:rsidR="004C1CE9" w:rsidRPr="008D543A" w:rsidRDefault="004C1CE9" w:rsidP="004C1CE9">
      <w:pPr>
        <w:suppressAutoHyphens/>
        <w:spacing w:line="240" w:lineRule="auto"/>
        <w:ind w:left="284" w:firstLine="0"/>
        <w:jc w:val="center"/>
        <w:rPr>
          <w:rFonts w:eastAsia="Times New Roman" w:cstheme="minorHAnsi"/>
          <w:color w:val="000000"/>
          <w:sz w:val="24"/>
          <w:szCs w:val="24"/>
          <w:highlight w:val="yellow"/>
          <w:lang w:eastAsia="ar-SA"/>
        </w:rPr>
      </w:pPr>
    </w:p>
    <w:p w14:paraId="2CE459E9" w14:textId="77777777" w:rsidR="004C1CE9" w:rsidRPr="008D543A" w:rsidRDefault="004C1CE9" w:rsidP="004C1CE9">
      <w:pPr>
        <w:suppressAutoHyphens/>
        <w:spacing w:line="240" w:lineRule="auto"/>
        <w:ind w:left="284" w:firstLine="284"/>
        <w:jc w:val="left"/>
        <w:rPr>
          <w:rFonts w:eastAsia="Times New Roman" w:cstheme="minorHAnsi"/>
          <w:color w:val="000000"/>
          <w:sz w:val="24"/>
          <w:szCs w:val="24"/>
          <w:lang w:eastAsia="ar-SA"/>
        </w:rPr>
      </w:pPr>
      <w:r w:rsidRPr="008D543A">
        <w:rPr>
          <w:rFonts w:eastAsia="Times New Roman" w:cstheme="minorHAnsi"/>
          <w:color w:val="000000"/>
          <w:sz w:val="24"/>
          <w:szCs w:val="24"/>
          <w:lang w:eastAsia="ar-SA"/>
        </w:rPr>
        <w:t>Šiuo pasiūlymu pažymime, kad sutinkame su visomis pirkimo sąlygomis, nustatytomis:</w:t>
      </w:r>
    </w:p>
    <w:p w14:paraId="4F5A0BB2" w14:textId="4C207CF8" w:rsidR="004C1CE9" w:rsidRPr="008D543A" w:rsidRDefault="004C1CE9" w:rsidP="004C1CE9">
      <w:pPr>
        <w:suppressAutoHyphens/>
        <w:spacing w:line="240" w:lineRule="auto"/>
        <w:ind w:left="284" w:firstLine="284"/>
        <w:jc w:val="left"/>
        <w:rPr>
          <w:rFonts w:eastAsia="Times New Roman" w:cstheme="minorHAnsi"/>
          <w:color w:val="000000"/>
          <w:sz w:val="24"/>
          <w:szCs w:val="24"/>
          <w:lang w:eastAsia="ar-SA"/>
        </w:rPr>
      </w:pPr>
      <w:r w:rsidRPr="008D543A">
        <w:rPr>
          <w:rFonts w:eastAsia="Times New Roman" w:cstheme="minorHAnsi"/>
          <w:color w:val="000000"/>
          <w:sz w:val="24"/>
          <w:szCs w:val="24"/>
          <w:lang w:eastAsia="ar-SA"/>
        </w:rPr>
        <w:t>1) skelbime, paskelbtame CVP IS;</w:t>
      </w:r>
    </w:p>
    <w:p w14:paraId="4C7F9384" w14:textId="77777777" w:rsidR="004C1CE9" w:rsidRPr="008D543A" w:rsidRDefault="004C1CE9" w:rsidP="004C1CE9">
      <w:pPr>
        <w:suppressAutoHyphens/>
        <w:spacing w:line="240" w:lineRule="auto"/>
        <w:ind w:left="284" w:firstLine="284"/>
        <w:jc w:val="left"/>
        <w:rPr>
          <w:rFonts w:eastAsia="Times New Roman" w:cstheme="minorHAnsi"/>
          <w:color w:val="000000"/>
          <w:sz w:val="24"/>
          <w:szCs w:val="24"/>
          <w:lang w:eastAsia="ar-SA"/>
        </w:rPr>
      </w:pPr>
      <w:r w:rsidRPr="008D543A">
        <w:rPr>
          <w:rFonts w:eastAsia="Times New Roman" w:cstheme="minorHAnsi"/>
          <w:color w:val="000000"/>
          <w:sz w:val="24"/>
          <w:szCs w:val="24"/>
          <w:lang w:eastAsia="ar-SA"/>
        </w:rPr>
        <w:t>2) pirkimo sąlygose;</w:t>
      </w:r>
    </w:p>
    <w:p w14:paraId="554AFF5A" w14:textId="77777777" w:rsidR="004C1CE9" w:rsidRPr="008D543A" w:rsidRDefault="004C1CE9" w:rsidP="004C1CE9">
      <w:pPr>
        <w:suppressAutoHyphens/>
        <w:spacing w:line="240" w:lineRule="auto"/>
        <w:ind w:left="284" w:firstLine="284"/>
        <w:jc w:val="left"/>
        <w:rPr>
          <w:rFonts w:eastAsia="Times New Roman" w:cstheme="minorHAnsi"/>
          <w:color w:val="000000"/>
          <w:sz w:val="24"/>
          <w:szCs w:val="24"/>
          <w:lang w:eastAsia="ar-SA"/>
        </w:rPr>
      </w:pPr>
      <w:r w:rsidRPr="008D543A">
        <w:rPr>
          <w:rFonts w:eastAsia="Times New Roman" w:cstheme="minorHAnsi"/>
          <w:color w:val="000000"/>
          <w:sz w:val="24"/>
          <w:szCs w:val="24"/>
          <w:lang w:eastAsia="ar-SA"/>
        </w:rPr>
        <w:t>3) kituose pirkimo dokumentuose (jų paaiškinimuose, patikslinimuose), jei tokių bus.</w:t>
      </w:r>
    </w:p>
    <w:p w14:paraId="3932F5B7" w14:textId="77777777" w:rsidR="004C1CE9" w:rsidRPr="008D543A" w:rsidRDefault="004C1CE9" w:rsidP="004C1CE9">
      <w:pPr>
        <w:suppressAutoHyphens/>
        <w:spacing w:line="240" w:lineRule="auto"/>
        <w:ind w:left="284" w:firstLine="284"/>
        <w:jc w:val="left"/>
        <w:rPr>
          <w:rFonts w:eastAsia="Times New Roman" w:cstheme="minorHAnsi"/>
          <w:color w:val="000000"/>
          <w:sz w:val="24"/>
          <w:szCs w:val="24"/>
          <w:lang w:eastAsia="ar-SA"/>
        </w:rPr>
      </w:pPr>
    </w:p>
    <w:p w14:paraId="73093509" w14:textId="77777777" w:rsidR="004C1CE9" w:rsidRPr="008D543A" w:rsidRDefault="004C1CE9" w:rsidP="004C1CE9">
      <w:pPr>
        <w:spacing w:line="240" w:lineRule="auto"/>
        <w:ind w:firstLine="0"/>
        <w:contextualSpacing/>
        <w:rPr>
          <w:rFonts w:eastAsia="Times New Roman" w:cstheme="minorHAnsi"/>
          <w:iCs/>
          <w:sz w:val="24"/>
          <w:szCs w:val="24"/>
          <w:lang w:eastAsia="ar-SA"/>
        </w:rPr>
      </w:pPr>
      <w:r w:rsidRPr="008D543A">
        <w:rPr>
          <w:rFonts w:eastAsia="Times New Roman" w:cstheme="minorHAnsi"/>
          <w:b/>
          <w:sz w:val="24"/>
          <w:szCs w:val="24"/>
          <w:lang w:eastAsia="ar-SA"/>
        </w:rPr>
        <w:t>1 lentelė</w:t>
      </w:r>
      <w:r w:rsidRPr="008D543A">
        <w:rPr>
          <w:rFonts w:eastAsia="Times New Roman" w:cstheme="minorHAnsi"/>
          <w:bCs/>
          <w:sz w:val="24"/>
          <w:szCs w:val="24"/>
          <w:lang w:eastAsia="en-GB"/>
        </w:rPr>
        <w:t xml:space="preserve">. </w:t>
      </w:r>
      <w:r w:rsidRPr="008D543A">
        <w:rPr>
          <w:rFonts w:eastAsia="Times New Roman" w:cstheme="minorHAnsi"/>
          <w:iCs/>
          <w:sz w:val="24"/>
          <w:szCs w:val="24"/>
          <w:lang w:eastAsia="ar-SA"/>
        </w:rPr>
        <w:t>Pasiūlymo kaina:</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5683"/>
        <w:gridCol w:w="1276"/>
        <w:gridCol w:w="1250"/>
        <w:gridCol w:w="1753"/>
      </w:tblGrid>
      <w:tr w:rsidR="0090110E" w:rsidRPr="008D543A" w14:paraId="12312882" w14:textId="77777777" w:rsidTr="0090110E">
        <w:trPr>
          <w:trHeight w:val="300"/>
        </w:trPr>
        <w:tc>
          <w:tcPr>
            <w:tcW w:w="386" w:type="pct"/>
          </w:tcPr>
          <w:p w14:paraId="36D62916" w14:textId="129C717B" w:rsidR="0090110E" w:rsidRPr="008D543A" w:rsidRDefault="0090110E" w:rsidP="0090110E">
            <w:pPr>
              <w:suppressAutoHyphens/>
              <w:spacing w:after="120" w:line="240" w:lineRule="auto"/>
              <w:ind w:firstLine="0"/>
              <w:jc w:val="center"/>
              <w:rPr>
                <w:rFonts w:eastAsia="Times New Roman" w:cstheme="minorHAnsi"/>
                <w:b/>
                <w:iCs/>
                <w:sz w:val="24"/>
                <w:szCs w:val="24"/>
                <w:lang w:eastAsia="ar-SA"/>
              </w:rPr>
            </w:pPr>
            <w:r w:rsidRPr="008D543A">
              <w:rPr>
                <w:rFonts w:eastAsia="Times New Roman" w:cstheme="minorHAnsi"/>
                <w:b/>
                <w:iCs/>
                <w:sz w:val="24"/>
                <w:szCs w:val="24"/>
                <w:lang w:eastAsia="ar-SA"/>
              </w:rPr>
              <w:t>Eil.</w:t>
            </w:r>
            <w:r>
              <w:rPr>
                <w:rFonts w:eastAsia="Times New Roman" w:cstheme="minorHAnsi"/>
                <w:b/>
                <w:iCs/>
                <w:sz w:val="24"/>
                <w:szCs w:val="24"/>
                <w:lang w:eastAsia="ar-SA"/>
              </w:rPr>
              <w:t xml:space="preserve"> </w:t>
            </w:r>
            <w:r w:rsidRPr="008D543A">
              <w:rPr>
                <w:rFonts w:eastAsia="Times New Roman" w:cstheme="minorHAnsi"/>
                <w:b/>
                <w:iCs/>
                <w:sz w:val="24"/>
                <w:szCs w:val="24"/>
                <w:lang w:eastAsia="ar-SA"/>
              </w:rPr>
              <w:t>Nr.</w:t>
            </w:r>
          </w:p>
        </w:tc>
        <w:tc>
          <w:tcPr>
            <w:tcW w:w="2632" w:type="pct"/>
          </w:tcPr>
          <w:p w14:paraId="50F2FE78" w14:textId="1550E35E" w:rsidR="0090110E" w:rsidRPr="008D543A" w:rsidRDefault="0090110E" w:rsidP="00AE41EC">
            <w:pPr>
              <w:suppressAutoHyphens/>
              <w:spacing w:after="120" w:line="240" w:lineRule="auto"/>
              <w:ind w:firstLine="0"/>
              <w:jc w:val="center"/>
              <w:rPr>
                <w:rFonts w:eastAsia="Times New Roman" w:cstheme="minorHAnsi"/>
                <w:b/>
                <w:iCs/>
                <w:sz w:val="24"/>
                <w:szCs w:val="24"/>
                <w:lang w:eastAsia="ar-SA"/>
              </w:rPr>
            </w:pPr>
            <w:r w:rsidRPr="008D543A">
              <w:rPr>
                <w:rFonts w:eastAsia="Times New Roman" w:cstheme="minorHAnsi"/>
                <w:b/>
                <w:iCs/>
                <w:sz w:val="24"/>
                <w:szCs w:val="24"/>
                <w:lang w:eastAsia="ar-SA"/>
              </w:rPr>
              <w:t>P</w:t>
            </w:r>
            <w:r>
              <w:rPr>
                <w:rFonts w:eastAsia="Times New Roman" w:cstheme="minorHAnsi"/>
                <w:b/>
                <w:iCs/>
                <w:sz w:val="24"/>
                <w:szCs w:val="24"/>
                <w:lang w:eastAsia="ar-SA"/>
              </w:rPr>
              <w:t>aslaugos</w:t>
            </w:r>
            <w:r w:rsidRPr="008D543A">
              <w:rPr>
                <w:rFonts w:eastAsia="Times New Roman" w:cstheme="minorHAnsi"/>
                <w:b/>
                <w:iCs/>
                <w:sz w:val="24"/>
                <w:szCs w:val="24"/>
                <w:lang w:eastAsia="ar-SA"/>
              </w:rPr>
              <w:t xml:space="preserve"> pavadinimas</w:t>
            </w:r>
          </w:p>
        </w:tc>
        <w:tc>
          <w:tcPr>
            <w:tcW w:w="591" w:type="pct"/>
          </w:tcPr>
          <w:p w14:paraId="15191464" w14:textId="77777777" w:rsidR="0090110E" w:rsidRPr="008D543A" w:rsidRDefault="0090110E" w:rsidP="00AE41EC">
            <w:pPr>
              <w:suppressAutoHyphens/>
              <w:spacing w:after="120" w:line="240" w:lineRule="auto"/>
              <w:ind w:firstLine="0"/>
              <w:jc w:val="center"/>
              <w:rPr>
                <w:rFonts w:eastAsia="Times New Roman" w:cstheme="minorHAnsi"/>
                <w:b/>
                <w:iCs/>
                <w:sz w:val="24"/>
                <w:szCs w:val="24"/>
                <w:highlight w:val="yellow"/>
                <w:lang w:eastAsia="ar-SA"/>
              </w:rPr>
            </w:pPr>
            <w:r w:rsidRPr="008D543A">
              <w:rPr>
                <w:rFonts w:eastAsia="Times New Roman" w:cstheme="minorHAnsi"/>
                <w:b/>
                <w:iCs/>
                <w:sz w:val="24"/>
                <w:szCs w:val="24"/>
                <w:lang w:eastAsia="ar-SA"/>
              </w:rPr>
              <w:t>Mato vienetas</w:t>
            </w:r>
          </w:p>
        </w:tc>
        <w:tc>
          <w:tcPr>
            <w:tcW w:w="579" w:type="pct"/>
          </w:tcPr>
          <w:p w14:paraId="7E300F26" w14:textId="77777777" w:rsidR="0090110E" w:rsidRPr="008D543A" w:rsidRDefault="0090110E" w:rsidP="00AE41EC">
            <w:pPr>
              <w:suppressAutoHyphens/>
              <w:spacing w:after="120" w:line="240" w:lineRule="auto"/>
              <w:ind w:firstLine="0"/>
              <w:jc w:val="center"/>
              <w:rPr>
                <w:rFonts w:eastAsia="Times New Roman" w:cstheme="minorHAnsi"/>
                <w:b/>
                <w:iCs/>
                <w:sz w:val="24"/>
                <w:szCs w:val="24"/>
                <w:lang w:eastAsia="ar-SA"/>
              </w:rPr>
            </w:pPr>
            <w:r w:rsidRPr="008D543A">
              <w:rPr>
                <w:rFonts w:eastAsia="Times New Roman" w:cstheme="minorHAnsi"/>
                <w:b/>
                <w:iCs/>
                <w:sz w:val="24"/>
                <w:szCs w:val="24"/>
                <w:lang w:eastAsia="ar-SA"/>
              </w:rPr>
              <w:t>Kiekis</w:t>
            </w:r>
          </w:p>
        </w:tc>
        <w:tc>
          <w:tcPr>
            <w:tcW w:w="812" w:type="pct"/>
          </w:tcPr>
          <w:p w14:paraId="779109C8" w14:textId="5B2F55AD" w:rsidR="0090110E" w:rsidRPr="008D543A" w:rsidRDefault="0090110E" w:rsidP="00AE41EC">
            <w:pPr>
              <w:suppressAutoHyphens/>
              <w:spacing w:after="120" w:line="240" w:lineRule="auto"/>
              <w:ind w:firstLine="0"/>
              <w:jc w:val="center"/>
              <w:rPr>
                <w:rFonts w:eastAsia="Times New Roman" w:cstheme="minorHAnsi"/>
                <w:b/>
                <w:iCs/>
                <w:sz w:val="24"/>
                <w:szCs w:val="24"/>
                <w:highlight w:val="yellow"/>
                <w:lang w:eastAsia="ar-SA"/>
              </w:rPr>
            </w:pPr>
            <w:r w:rsidRPr="008D543A">
              <w:rPr>
                <w:rFonts w:eastAsia="Times New Roman" w:cstheme="minorHAnsi"/>
                <w:b/>
                <w:iCs/>
                <w:sz w:val="24"/>
                <w:szCs w:val="24"/>
                <w:lang w:eastAsia="ar-SA"/>
              </w:rPr>
              <w:t xml:space="preserve">Bendra kaina, Eur be PVM </w:t>
            </w:r>
          </w:p>
        </w:tc>
      </w:tr>
      <w:tr w:rsidR="0090110E" w:rsidRPr="008D543A" w14:paraId="0E4B4FEE" w14:textId="77777777" w:rsidTr="0090110E">
        <w:trPr>
          <w:trHeight w:val="300"/>
        </w:trPr>
        <w:tc>
          <w:tcPr>
            <w:tcW w:w="386" w:type="pct"/>
          </w:tcPr>
          <w:p w14:paraId="02EBB79B" w14:textId="77777777" w:rsidR="0090110E" w:rsidRPr="008D543A" w:rsidRDefault="0090110E" w:rsidP="00AE41EC">
            <w:pPr>
              <w:suppressAutoHyphens/>
              <w:spacing w:after="120" w:line="240" w:lineRule="auto"/>
              <w:ind w:firstLine="0"/>
              <w:jc w:val="center"/>
              <w:rPr>
                <w:rFonts w:eastAsia="Times New Roman" w:cstheme="minorHAnsi"/>
                <w:b/>
                <w:i/>
                <w:iCs/>
                <w:sz w:val="24"/>
                <w:szCs w:val="24"/>
                <w:lang w:eastAsia="ar-SA"/>
              </w:rPr>
            </w:pPr>
            <w:r w:rsidRPr="008D543A">
              <w:rPr>
                <w:rFonts w:eastAsia="Times New Roman" w:cstheme="minorHAnsi"/>
                <w:b/>
                <w:i/>
                <w:iCs/>
                <w:sz w:val="24"/>
                <w:szCs w:val="24"/>
                <w:lang w:eastAsia="ar-SA"/>
              </w:rPr>
              <w:t>1</w:t>
            </w:r>
          </w:p>
        </w:tc>
        <w:tc>
          <w:tcPr>
            <w:tcW w:w="2632" w:type="pct"/>
          </w:tcPr>
          <w:p w14:paraId="27EF6783" w14:textId="77777777" w:rsidR="0090110E" w:rsidRPr="008D543A" w:rsidRDefault="0090110E" w:rsidP="00AE41EC">
            <w:pPr>
              <w:suppressAutoHyphens/>
              <w:spacing w:after="120" w:line="240" w:lineRule="auto"/>
              <w:ind w:firstLine="0"/>
              <w:jc w:val="center"/>
              <w:rPr>
                <w:rFonts w:eastAsia="Times New Roman" w:cstheme="minorHAnsi"/>
                <w:b/>
                <w:i/>
                <w:iCs/>
                <w:sz w:val="24"/>
                <w:szCs w:val="24"/>
                <w:lang w:eastAsia="ar-SA"/>
              </w:rPr>
            </w:pPr>
            <w:r w:rsidRPr="008D543A">
              <w:rPr>
                <w:rFonts w:eastAsia="Times New Roman" w:cstheme="minorHAnsi"/>
                <w:b/>
                <w:i/>
                <w:iCs/>
                <w:sz w:val="24"/>
                <w:szCs w:val="24"/>
                <w:lang w:eastAsia="ar-SA"/>
              </w:rPr>
              <w:t>2</w:t>
            </w:r>
          </w:p>
        </w:tc>
        <w:tc>
          <w:tcPr>
            <w:tcW w:w="591" w:type="pct"/>
          </w:tcPr>
          <w:p w14:paraId="2662DAE5" w14:textId="77777777" w:rsidR="0090110E" w:rsidRPr="008D543A" w:rsidRDefault="0090110E" w:rsidP="00AE41EC">
            <w:pPr>
              <w:suppressAutoHyphens/>
              <w:spacing w:after="120" w:line="240" w:lineRule="auto"/>
              <w:ind w:firstLine="0"/>
              <w:jc w:val="center"/>
              <w:rPr>
                <w:rFonts w:eastAsia="Times New Roman" w:cstheme="minorHAnsi"/>
                <w:b/>
                <w:i/>
                <w:iCs/>
                <w:sz w:val="24"/>
                <w:szCs w:val="24"/>
                <w:lang w:eastAsia="ar-SA"/>
              </w:rPr>
            </w:pPr>
            <w:r w:rsidRPr="008D543A">
              <w:rPr>
                <w:rFonts w:eastAsia="Times New Roman" w:cstheme="minorHAnsi"/>
                <w:b/>
                <w:i/>
                <w:iCs/>
                <w:sz w:val="24"/>
                <w:szCs w:val="24"/>
                <w:lang w:eastAsia="ar-SA"/>
              </w:rPr>
              <w:t>3</w:t>
            </w:r>
          </w:p>
        </w:tc>
        <w:tc>
          <w:tcPr>
            <w:tcW w:w="579" w:type="pct"/>
          </w:tcPr>
          <w:p w14:paraId="3974468D" w14:textId="77777777" w:rsidR="0090110E" w:rsidRPr="008D543A" w:rsidRDefault="0090110E" w:rsidP="00AE41EC">
            <w:pPr>
              <w:suppressAutoHyphens/>
              <w:spacing w:after="120" w:line="240" w:lineRule="auto"/>
              <w:ind w:firstLine="0"/>
              <w:jc w:val="center"/>
              <w:rPr>
                <w:rFonts w:eastAsia="Times New Roman" w:cstheme="minorHAnsi"/>
                <w:b/>
                <w:i/>
                <w:iCs/>
                <w:sz w:val="24"/>
                <w:szCs w:val="24"/>
                <w:lang w:eastAsia="ar-SA"/>
              </w:rPr>
            </w:pPr>
            <w:r w:rsidRPr="008D543A">
              <w:rPr>
                <w:rFonts w:eastAsia="Times New Roman" w:cstheme="minorHAnsi"/>
                <w:b/>
                <w:i/>
                <w:iCs/>
                <w:sz w:val="24"/>
                <w:szCs w:val="24"/>
                <w:lang w:eastAsia="ar-SA"/>
              </w:rPr>
              <w:t>4</w:t>
            </w:r>
          </w:p>
        </w:tc>
        <w:tc>
          <w:tcPr>
            <w:tcW w:w="812" w:type="pct"/>
          </w:tcPr>
          <w:p w14:paraId="315468F5" w14:textId="4E0CBDBB" w:rsidR="0090110E" w:rsidRPr="008D543A" w:rsidRDefault="0090110E" w:rsidP="0090110E">
            <w:pPr>
              <w:suppressAutoHyphens/>
              <w:spacing w:after="120" w:line="240" w:lineRule="auto"/>
              <w:ind w:firstLine="0"/>
              <w:jc w:val="center"/>
              <w:rPr>
                <w:rFonts w:eastAsia="Times New Roman" w:cstheme="minorHAnsi"/>
                <w:b/>
                <w:i/>
                <w:iCs/>
                <w:sz w:val="24"/>
                <w:szCs w:val="24"/>
                <w:lang w:eastAsia="ar-SA"/>
              </w:rPr>
            </w:pPr>
            <w:r w:rsidRPr="008D543A">
              <w:rPr>
                <w:rFonts w:eastAsia="Times New Roman" w:cstheme="minorHAnsi"/>
                <w:b/>
                <w:i/>
                <w:iCs/>
                <w:sz w:val="24"/>
                <w:szCs w:val="24"/>
                <w:lang w:eastAsia="ar-SA"/>
              </w:rPr>
              <w:t>5</w:t>
            </w:r>
          </w:p>
        </w:tc>
      </w:tr>
      <w:tr w:rsidR="0090110E" w:rsidRPr="008D543A" w14:paraId="76CDBC37" w14:textId="77777777" w:rsidTr="0090110E">
        <w:trPr>
          <w:trHeight w:val="300"/>
        </w:trPr>
        <w:tc>
          <w:tcPr>
            <w:tcW w:w="386" w:type="pct"/>
          </w:tcPr>
          <w:p w14:paraId="7A461787" w14:textId="77777777" w:rsidR="0090110E" w:rsidRPr="008D543A" w:rsidRDefault="0090110E" w:rsidP="007377F9">
            <w:pPr>
              <w:suppressAutoHyphens/>
              <w:spacing w:after="120" w:line="240" w:lineRule="auto"/>
              <w:ind w:firstLine="0"/>
              <w:jc w:val="center"/>
              <w:rPr>
                <w:rFonts w:eastAsia="Times New Roman" w:cstheme="minorHAnsi"/>
                <w:iCs/>
                <w:sz w:val="24"/>
                <w:szCs w:val="24"/>
                <w:highlight w:val="yellow"/>
                <w:lang w:eastAsia="ar-SA"/>
              </w:rPr>
            </w:pPr>
            <w:r w:rsidRPr="008D543A">
              <w:rPr>
                <w:rFonts w:eastAsia="Times New Roman" w:cstheme="minorHAnsi"/>
                <w:iCs/>
                <w:sz w:val="24"/>
                <w:szCs w:val="24"/>
                <w:lang w:eastAsia="ar-SA"/>
              </w:rPr>
              <w:t>1.</w:t>
            </w:r>
          </w:p>
        </w:tc>
        <w:tc>
          <w:tcPr>
            <w:tcW w:w="2632" w:type="pct"/>
          </w:tcPr>
          <w:p w14:paraId="6E018D7A" w14:textId="3A18818C" w:rsidR="0090110E" w:rsidRPr="004C1CE9" w:rsidRDefault="0090110E" w:rsidP="00AE41EC">
            <w:pPr>
              <w:suppressAutoHyphens/>
              <w:spacing w:after="120" w:line="240" w:lineRule="auto"/>
              <w:ind w:firstLine="0"/>
              <w:rPr>
                <w:rFonts w:eastAsia="Times New Roman" w:cstheme="minorHAnsi"/>
                <w:iCs/>
                <w:sz w:val="24"/>
                <w:szCs w:val="24"/>
                <w:highlight w:val="yellow"/>
                <w:lang w:eastAsia="ar-SA"/>
              </w:rPr>
            </w:pPr>
            <w:r w:rsidRPr="004C1CE9">
              <w:rPr>
                <w:rFonts w:eastAsia="Yu Gothic Light" w:cstheme="minorHAnsi"/>
                <w:kern w:val="2"/>
                <w:sz w:val="24"/>
                <w:szCs w:val="24"/>
                <w:lang w:eastAsia="en-US"/>
                <w14:ligatures w14:val="standardContextual"/>
              </w:rPr>
              <w:t>Vaizdo klipo apie paplūdimius ir pakrantes teršiančias šiukšles transliavim</w:t>
            </w:r>
            <w:r>
              <w:rPr>
                <w:rFonts w:eastAsia="Yu Gothic Light" w:cstheme="minorHAnsi"/>
                <w:kern w:val="2"/>
                <w:sz w:val="24"/>
                <w:szCs w:val="24"/>
                <w:lang w:eastAsia="en-US"/>
                <w14:ligatures w14:val="standardContextual"/>
              </w:rPr>
              <w:t>o</w:t>
            </w:r>
            <w:r w:rsidRPr="004C1CE9">
              <w:rPr>
                <w:rFonts w:eastAsia="Yu Gothic Light" w:cstheme="minorHAnsi"/>
                <w:kern w:val="2"/>
                <w:sz w:val="24"/>
                <w:szCs w:val="24"/>
                <w:lang w:eastAsia="en-US"/>
                <w14:ligatures w14:val="standardContextual"/>
              </w:rPr>
              <w:t xml:space="preserve"> skaitmeniniuose lauko ekranuose</w:t>
            </w:r>
            <w:r>
              <w:rPr>
                <w:rFonts w:eastAsia="Yu Gothic Light" w:cstheme="minorHAnsi"/>
                <w:kern w:val="2"/>
                <w:sz w:val="24"/>
                <w:szCs w:val="24"/>
                <w:lang w:eastAsia="en-US"/>
                <w14:ligatures w14:val="standardContextual"/>
              </w:rPr>
              <w:t xml:space="preserve"> paslaugos</w:t>
            </w:r>
          </w:p>
        </w:tc>
        <w:tc>
          <w:tcPr>
            <w:tcW w:w="591" w:type="pct"/>
          </w:tcPr>
          <w:p w14:paraId="4C9D6FD7" w14:textId="77777777" w:rsidR="0090110E" w:rsidRPr="008D543A" w:rsidRDefault="0090110E" w:rsidP="00AE41EC">
            <w:pPr>
              <w:suppressAutoHyphens/>
              <w:spacing w:after="120" w:line="240" w:lineRule="auto"/>
              <w:ind w:firstLine="0"/>
              <w:jc w:val="center"/>
              <w:rPr>
                <w:rFonts w:eastAsia="Times New Roman" w:cstheme="minorHAnsi"/>
                <w:iCs/>
                <w:sz w:val="24"/>
                <w:szCs w:val="24"/>
                <w:highlight w:val="yellow"/>
                <w:lang w:eastAsia="ar-SA"/>
              </w:rPr>
            </w:pPr>
            <w:r w:rsidRPr="008D543A">
              <w:rPr>
                <w:rFonts w:eastAsia="Times New Roman" w:cstheme="minorHAnsi"/>
                <w:iCs/>
                <w:sz w:val="24"/>
                <w:szCs w:val="24"/>
                <w:lang w:eastAsia="ar-SA"/>
              </w:rPr>
              <w:t>vnt.</w:t>
            </w:r>
          </w:p>
        </w:tc>
        <w:tc>
          <w:tcPr>
            <w:tcW w:w="579" w:type="pct"/>
          </w:tcPr>
          <w:p w14:paraId="4ED861F2" w14:textId="7E01D1DD" w:rsidR="0090110E" w:rsidRPr="008D543A" w:rsidRDefault="0090110E" w:rsidP="00AE41EC">
            <w:pPr>
              <w:suppressAutoHyphens/>
              <w:spacing w:after="120" w:line="240" w:lineRule="auto"/>
              <w:ind w:firstLine="0"/>
              <w:jc w:val="center"/>
              <w:rPr>
                <w:rFonts w:eastAsia="Times New Roman" w:cstheme="minorHAnsi"/>
                <w:iCs/>
                <w:sz w:val="24"/>
                <w:szCs w:val="24"/>
                <w:lang w:eastAsia="ar-SA"/>
              </w:rPr>
            </w:pPr>
            <w:r>
              <w:rPr>
                <w:rFonts w:eastAsia="Times New Roman" w:cstheme="minorHAnsi"/>
                <w:iCs/>
                <w:sz w:val="24"/>
                <w:szCs w:val="24"/>
                <w:lang w:eastAsia="ar-SA"/>
              </w:rPr>
              <w:t>1</w:t>
            </w:r>
          </w:p>
        </w:tc>
        <w:tc>
          <w:tcPr>
            <w:tcW w:w="812" w:type="pct"/>
          </w:tcPr>
          <w:p w14:paraId="4FCFED41" w14:textId="77777777" w:rsidR="0090110E" w:rsidRPr="008D543A" w:rsidRDefault="0090110E" w:rsidP="00AE41EC">
            <w:pPr>
              <w:suppressAutoHyphens/>
              <w:spacing w:after="120" w:line="240" w:lineRule="auto"/>
              <w:ind w:firstLine="0"/>
              <w:rPr>
                <w:rFonts w:eastAsia="Times New Roman" w:cstheme="minorHAnsi"/>
                <w:iCs/>
                <w:sz w:val="24"/>
                <w:szCs w:val="24"/>
                <w:highlight w:val="yellow"/>
                <w:lang w:eastAsia="ar-SA"/>
              </w:rPr>
            </w:pPr>
          </w:p>
        </w:tc>
      </w:tr>
      <w:tr w:rsidR="004C1CE9" w:rsidRPr="008D543A" w14:paraId="2939422E" w14:textId="77777777" w:rsidTr="0090110E">
        <w:trPr>
          <w:trHeight w:val="300"/>
        </w:trPr>
        <w:tc>
          <w:tcPr>
            <w:tcW w:w="4188" w:type="pct"/>
            <w:gridSpan w:val="4"/>
          </w:tcPr>
          <w:p w14:paraId="02AA4BCC" w14:textId="77777777" w:rsidR="004C1CE9" w:rsidRPr="008D543A" w:rsidRDefault="004C1CE9" w:rsidP="00AE41EC">
            <w:pPr>
              <w:suppressAutoHyphens/>
              <w:spacing w:after="120" w:line="240" w:lineRule="auto"/>
              <w:ind w:firstLine="0"/>
              <w:jc w:val="right"/>
              <w:rPr>
                <w:rFonts w:eastAsia="Times New Roman" w:cstheme="minorHAnsi"/>
                <w:b/>
                <w:bCs/>
                <w:sz w:val="24"/>
                <w:szCs w:val="24"/>
                <w:lang w:eastAsia="ar-SA"/>
              </w:rPr>
            </w:pPr>
            <w:r w:rsidRPr="008D543A">
              <w:rPr>
                <w:rFonts w:eastAsia="Times New Roman" w:cstheme="minorHAnsi"/>
                <w:b/>
                <w:bCs/>
                <w:sz w:val="24"/>
                <w:szCs w:val="24"/>
                <w:lang w:eastAsia="ar-SA"/>
              </w:rPr>
              <w:t>PVM suma, Eur:</w:t>
            </w:r>
          </w:p>
        </w:tc>
        <w:tc>
          <w:tcPr>
            <w:tcW w:w="812" w:type="pct"/>
          </w:tcPr>
          <w:p w14:paraId="5A2A70E1" w14:textId="77777777" w:rsidR="004C1CE9" w:rsidRPr="008D543A" w:rsidRDefault="004C1CE9" w:rsidP="00AE41EC">
            <w:pPr>
              <w:suppressAutoHyphens/>
              <w:spacing w:after="120" w:line="240" w:lineRule="auto"/>
              <w:ind w:firstLine="0"/>
              <w:jc w:val="center"/>
              <w:rPr>
                <w:rFonts w:eastAsia="Times New Roman" w:cstheme="minorHAnsi"/>
                <w:iCs/>
                <w:sz w:val="24"/>
                <w:szCs w:val="24"/>
                <w:lang w:eastAsia="ar-SA"/>
              </w:rPr>
            </w:pPr>
          </w:p>
        </w:tc>
      </w:tr>
      <w:tr w:rsidR="004C1CE9" w:rsidRPr="008D543A" w14:paraId="3556A18C" w14:textId="77777777" w:rsidTr="0090110E">
        <w:trPr>
          <w:trHeight w:val="300"/>
        </w:trPr>
        <w:tc>
          <w:tcPr>
            <w:tcW w:w="4188" w:type="pct"/>
            <w:gridSpan w:val="4"/>
          </w:tcPr>
          <w:p w14:paraId="14ACB269" w14:textId="77777777" w:rsidR="004C1CE9" w:rsidRPr="008D543A" w:rsidRDefault="004C1CE9" w:rsidP="00AE41EC">
            <w:pPr>
              <w:suppressAutoHyphens/>
              <w:spacing w:after="120" w:line="240" w:lineRule="auto"/>
              <w:ind w:firstLine="0"/>
              <w:jc w:val="right"/>
              <w:rPr>
                <w:rFonts w:eastAsia="Times New Roman" w:cstheme="minorHAnsi"/>
                <w:b/>
                <w:bCs/>
                <w:sz w:val="24"/>
                <w:szCs w:val="24"/>
                <w:highlight w:val="yellow"/>
                <w:lang w:eastAsia="ar-SA"/>
              </w:rPr>
            </w:pPr>
            <w:r w:rsidRPr="008D543A">
              <w:rPr>
                <w:rFonts w:eastAsia="Times New Roman" w:cstheme="minorHAnsi"/>
                <w:b/>
                <w:bCs/>
                <w:sz w:val="24"/>
                <w:szCs w:val="24"/>
                <w:lang w:eastAsia="ar-SA"/>
              </w:rPr>
              <w:t>Bendra kaina, EUR su PVM:</w:t>
            </w:r>
          </w:p>
        </w:tc>
        <w:tc>
          <w:tcPr>
            <w:tcW w:w="812" w:type="pct"/>
          </w:tcPr>
          <w:p w14:paraId="40451580" w14:textId="77777777" w:rsidR="004C1CE9" w:rsidRPr="008D543A" w:rsidRDefault="004C1CE9" w:rsidP="00AE41EC">
            <w:pPr>
              <w:suppressAutoHyphens/>
              <w:spacing w:after="120" w:line="240" w:lineRule="auto"/>
              <w:ind w:firstLine="0"/>
              <w:jc w:val="center"/>
              <w:rPr>
                <w:rFonts w:eastAsia="Times New Roman" w:cstheme="minorHAnsi"/>
                <w:iCs/>
                <w:sz w:val="24"/>
                <w:szCs w:val="24"/>
                <w:highlight w:val="yellow"/>
                <w:lang w:eastAsia="ar-SA"/>
              </w:rPr>
            </w:pPr>
          </w:p>
        </w:tc>
      </w:tr>
    </w:tbl>
    <w:p w14:paraId="57804DBA" w14:textId="77777777" w:rsidR="004C1CE9" w:rsidRPr="008D543A" w:rsidRDefault="004C1CE9" w:rsidP="004C1CE9">
      <w:pPr>
        <w:suppressAutoHyphens/>
        <w:spacing w:line="240" w:lineRule="auto"/>
        <w:ind w:right="34" w:firstLine="0"/>
        <w:rPr>
          <w:rFonts w:eastAsia="Times New Roman" w:cstheme="minorHAnsi"/>
          <w:sz w:val="24"/>
          <w:szCs w:val="24"/>
          <w:highlight w:val="yellow"/>
          <w:lang w:eastAsia="ar-SA"/>
        </w:rPr>
      </w:pPr>
    </w:p>
    <w:p w14:paraId="7032B88D" w14:textId="77777777" w:rsidR="004C1CE9" w:rsidRPr="008D543A" w:rsidRDefault="004C1CE9" w:rsidP="004C1CE9">
      <w:pPr>
        <w:suppressAutoHyphens/>
        <w:spacing w:line="240" w:lineRule="auto"/>
        <w:ind w:right="-709" w:firstLine="0"/>
        <w:rPr>
          <w:rFonts w:eastAsia="Times New Roman" w:cstheme="minorHAnsi"/>
          <w:iCs/>
          <w:sz w:val="24"/>
          <w:szCs w:val="24"/>
          <w:lang w:eastAsia="ar-SA"/>
        </w:rPr>
      </w:pPr>
      <w:r w:rsidRPr="008D543A">
        <w:rPr>
          <w:rFonts w:eastAsia="Times New Roman" w:cstheme="minorHAnsi"/>
          <w:iCs/>
          <w:sz w:val="24"/>
          <w:szCs w:val="24"/>
          <w:lang w:eastAsia="ar-SA"/>
        </w:rPr>
        <w:t xml:space="preserve">Pastaba: bendra pasiūlymo kaina, kainą sudarančios kainos sudedamosios dalys ar įkainiai turi būti </w:t>
      </w:r>
    </w:p>
    <w:p w14:paraId="64DEED36" w14:textId="77777777" w:rsidR="004C1CE9" w:rsidRPr="008D543A" w:rsidRDefault="004C1CE9" w:rsidP="004C1CE9">
      <w:pPr>
        <w:suppressAutoHyphens/>
        <w:spacing w:line="240" w:lineRule="auto"/>
        <w:ind w:right="-709" w:firstLine="0"/>
        <w:rPr>
          <w:rFonts w:eastAsia="Times New Roman" w:cstheme="minorHAnsi"/>
          <w:iCs/>
          <w:sz w:val="24"/>
          <w:szCs w:val="24"/>
          <w:highlight w:val="yellow"/>
          <w:lang w:eastAsia="ar-SA"/>
        </w:rPr>
      </w:pPr>
      <w:r w:rsidRPr="008D543A">
        <w:rPr>
          <w:rFonts w:eastAsia="Times New Roman" w:cstheme="minorHAnsi"/>
          <w:iCs/>
          <w:sz w:val="24"/>
          <w:szCs w:val="24"/>
          <w:lang w:eastAsia="ar-SA"/>
        </w:rPr>
        <w:lastRenderedPageBreak/>
        <w:t>nurodomi dviejų skaičių po kablelio tikslumu.</w:t>
      </w:r>
    </w:p>
    <w:p w14:paraId="573F1159" w14:textId="77777777" w:rsidR="004C1CE9" w:rsidRPr="008D543A" w:rsidRDefault="004C1CE9" w:rsidP="004C1CE9">
      <w:pPr>
        <w:suppressAutoHyphens/>
        <w:spacing w:line="240" w:lineRule="auto"/>
        <w:ind w:right="-709" w:firstLine="0"/>
        <w:rPr>
          <w:rFonts w:eastAsia="Times New Roman" w:cstheme="minorHAnsi"/>
          <w:iCs/>
          <w:sz w:val="24"/>
          <w:szCs w:val="24"/>
          <w:lang w:eastAsia="ar-SA"/>
        </w:rPr>
      </w:pPr>
      <w:r w:rsidRPr="008D543A">
        <w:rPr>
          <w:rFonts w:eastAsia="Times New Roman" w:cstheme="minorHAnsi"/>
          <w:iCs/>
          <w:sz w:val="24"/>
          <w:szCs w:val="24"/>
          <w:lang w:eastAsia="ar-SA"/>
        </w:rPr>
        <w:t>Į bendrą pasiūlymo kainą įeina visos išlaidos ir visi mokesčiai, taip pat ir PVM.</w:t>
      </w:r>
    </w:p>
    <w:p w14:paraId="29897048" w14:textId="2B65FD65" w:rsidR="004C1CE9" w:rsidRPr="008D543A" w:rsidRDefault="004C1CE9" w:rsidP="004C1CE9">
      <w:pPr>
        <w:suppressAutoHyphens/>
        <w:spacing w:line="240" w:lineRule="auto"/>
        <w:ind w:right="140" w:firstLine="0"/>
        <w:rPr>
          <w:rFonts w:eastAsia="Times New Roman" w:cstheme="minorHAnsi"/>
          <w:iCs/>
          <w:color w:val="FFFFFF"/>
          <w:sz w:val="24"/>
          <w:szCs w:val="24"/>
          <w:lang w:eastAsia="ar-SA"/>
        </w:rPr>
      </w:pPr>
      <w:r w:rsidRPr="008D543A">
        <w:rPr>
          <w:rFonts w:eastAsia="Times New Roman" w:cstheme="minorHAnsi"/>
          <w:iCs/>
          <w:sz w:val="24"/>
          <w:szCs w:val="24"/>
          <w:lang w:eastAsia="ar-SA"/>
        </w:rPr>
        <w:t xml:space="preserve">Jeigu už </w:t>
      </w:r>
      <w:r w:rsidR="0090110E">
        <w:rPr>
          <w:rFonts w:eastAsia="Times New Roman" w:cstheme="minorHAnsi"/>
          <w:iCs/>
          <w:sz w:val="24"/>
          <w:szCs w:val="24"/>
          <w:lang w:eastAsia="ar-SA"/>
        </w:rPr>
        <w:t>paslaugas</w:t>
      </w:r>
      <w:r w:rsidRPr="008D543A">
        <w:rPr>
          <w:rFonts w:eastAsia="Times New Roman" w:cstheme="minorHAnsi"/>
          <w:iCs/>
          <w:sz w:val="24"/>
          <w:szCs w:val="24"/>
          <w:lang w:eastAsia="ar-SA"/>
        </w:rPr>
        <w:t xml:space="preserve"> tiekėjas neapmokestinamas ar apmokestinamas mažesniu nei 21 % dydžio PVM, </w:t>
      </w:r>
      <w:r w:rsidRPr="008D543A">
        <w:rPr>
          <w:rFonts w:eastAsia="Times New Roman" w:cstheme="minorHAnsi"/>
          <w:iCs/>
          <w:sz w:val="24"/>
          <w:szCs w:val="24"/>
          <w:u w:val="single"/>
          <w:lang w:eastAsia="ar-SA"/>
        </w:rPr>
        <w:t>tiekėjas privalo nurodyti to priežastį</w:t>
      </w:r>
      <w:r w:rsidRPr="008D543A">
        <w:rPr>
          <w:rFonts w:eastAsia="Times New Roman" w:cstheme="minorHAnsi"/>
          <w:iCs/>
          <w:sz w:val="24"/>
          <w:szCs w:val="24"/>
          <w:lang w:eastAsia="ar-SA"/>
        </w:rPr>
        <w:t>: __________________</w:t>
      </w:r>
      <w:r w:rsidRPr="008D543A">
        <w:rPr>
          <w:rFonts w:eastAsia="Times New Roman" w:cstheme="minorHAnsi"/>
          <w:iCs/>
          <w:color w:val="FFFFFF"/>
          <w:sz w:val="24"/>
          <w:szCs w:val="24"/>
          <w:lang w:eastAsia="ar-SA"/>
        </w:rPr>
        <w:t>__</w:t>
      </w:r>
    </w:p>
    <w:p w14:paraId="18A531AE" w14:textId="77777777" w:rsidR="004C1CE9" w:rsidRDefault="004C1CE9" w:rsidP="004C1CE9">
      <w:pPr>
        <w:suppressAutoHyphens/>
        <w:spacing w:line="240" w:lineRule="auto"/>
        <w:ind w:firstLine="0"/>
        <w:rPr>
          <w:rFonts w:eastAsia="Times New Roman" w:cstheme="minorHAnsi"/>
          <w:color w:val="000000"/>
          <w:sz w:val="24"/>
          <w:szCs w:val="24"/>
          <w:highlight w:val="yellow"/>
          <w:lang w:eastAsia="ar-SA"/>
        </w:rPr>
      </w:pPr>
    </w:p>
    <w:p w14:paraId="521AFCD9" w14:textId="77777777" w:rsidR="00C21A97" w:rsidRPr="0073132C" w:rsidRDefault="00C21A97" w:rsidP="00C21A97">
      <w:pPr>
        <w:ind w:firstLine="851"/>
        <w:rPr>
          <w:rFonts w:ascii="Times New Roman" w:hAnsi="Times New Roman" w:cs="Times New Roman"/>
          <w:b/>
          <w:bCs/>
          <w:sz w:val="24"/>
          <w:szCs w:val="24"/>
        </w:rPr>
      </w:pPr>
      <w:r w:rsidRPr="0073132C">
        <w:rPr>
          <w:rFonts w:ascii="Times New Roman" w:hAnsi="Times New Roman" w:cs="Times New Roman"/>
          <w:b/>
          <w:bCs/>
          <w:sz w:val="24"/>
          <w:szCs w:val="24"/>
        </w:rPr>
        <w:t xml:space="preserve">Pateikdamas (-a) pasiūlymą deklaruoju, kad mano atstovaujamas tiekėjas </w:t>
      </w:r>
      <w:r w:rsidRPr="0073132C">
        <w:rPr>
          <w:rFonts w:ascii="Times New Roman" w:hAnsi="Times New Roman" w:cs="Times New Roman"/>
          <w:b/>
          <w:bCs/>
          <w:i/>
          <w:iCs/>
          <w:sz w:val="24"/>
          <w:szCs w:val="24"/>
        </w:rPr>
        <w:t>_________________ (tiekėjo pavadinimas)</w:t>
      </w:r>
      <w:r w:rsidRPr="0073132C">
        <w:rPr>
          <w:rFonts w:ascii="Times New Roman" w:hAnsi="Times New Roman" w:cs="Times New Roman"/>
          <w:b/>
          <w:bCs/>
          <w:sz w:val="24"/>
          <w:szCs w:val="24"/>
        </w:rPr>
        <w:t xml:space="preserve"> nėra neatlikęs jam paskirtos baudžiamojo poveikio priemonės – uždraudimo juridiniam asmeniui dalyvauti viešuosiuose pirkimuose.</w:t>
      </w:r>
    </w:p>
    <w:p w14:paraId="4B4285FC" w14:textId="77777777" w:rsidR="00C21A97" w:rsidRPr="008D543A" w:rsidRDefault="00C21A97" w:rsidP="004C1CE9">
      <w:pPr>
        <w:suppressAutoHyphens/>
        <w:spacing w:line="240" w:lineRule="auto"/>
        <w:ind w:firstLine="0"/>
        <w:rPr>
          <w:rFonts w:eastAsia="Times New Roman" w:cstheme="minorHAnsi"/>
          <w:color w:val="000000"/>
          <w:sz w:val="24"/>
          <w:szCs w:val="24"/>
          <w:highlight w:val="yellow"/>
          <w:lang w:eastAsia="ar-SA"/>
        </w:rPr>
      </w:pPr>
    </w:p>
    <w:p w14:paraId="43AC9AB7" w14:textId="26DD1049" w:rsidR="004C1CE9" w:rsidRDefault="004C1CE9" w:rsidP="004C1CE9">
      <w:pPr>
        <w:spacing w:before="240" w:after="240" w:line="240" w:lineRule="auto"/>
        <w:ind w:firstLine="0"/>
        <w:contextualSpacing/>
        <w:rPr>
          <w:rFonts w:eastAsia="Times New Roman" w:cstheme="minorHAnsi"/>
          <w:color w:val="000000"/>
          <w:sz w:val="24"/>
          <w:szCs w:val="24"/>
          <w:lang w:eastAsia="ar-SA"/>
        </w:rPr>
      </w:pPr>
    </w:p>
    <w:p w14:paraId="0C7D4C7D" w14:textId="3F33830D" w:rsidR="004C1CE9" w:rsidRPr="008D543A" w:rsidRDefault="004C1CE9" w:rsidP="004C1CE9">
      <w:pPr>
        <w:suppressAutoHyphens/>
        <w:spacing w:before="240" w:line="240" w:lineRule="auto"/>
        <w:ind w:firstLine="0"/>
        <w:contextualSpacing/>
        <w:rPr>
          <w:rFonts w:eastAsia="Times New Roman" w:cstheme="minorHAnsi"/>
          <w:color w:val="000000"/>
          <w:sz w:val="24"/>
          <w:szCs w:val="24"/>
          <w:lang w:eastAsia="ar-SA"/>
        </w:rPr>
      </w:pPr>
      <w:r>
        <w:rPr>
          <w:rFonts w:eastAsia="Times New Roman" w:cstheme="minorHAnsi"/>
          <w:b/>
          <w:color w:val="000000"/>
          <w:sz w:val="24"/>
          <w:szCs w:val="24"/>
          <w:lang w:eastAsia="ar-SA"/>
        </w:rPr>
        <w:t>2</w:t>
      </w:r>
      <w:r w:rsidRPr="008D543A">
        <w:rPr>
          <w:rFonts w:eastAsia="Times New Roman" w:cstheme="minorHAnsi"/>
          <w:b/>
          <w:color w:val="000000"/>
          <w:sz w:val="24"/>
          <w:szCs w:val="24"/>
          <w:lang w:eastAsia="ar-SA"/>
        </w:rPr>
        <w:t xml:space="preserve"> lentelė</w:t>
      </w:r>
      <w:r w:rsidRPr="008D543A">
        <w:rPr>
          <w:rFonts w:eastAsia="Times New Roman" w:cstheme="minorHAnsi"/>
          <w:color w:val="000000"/>
          <w:sz w:val="24"/>
          <w:szCs w:val="24"/>
          <w:lang w:eastAsia="ar-SA"/>
        </w:rPr>
        <w:t xml:space="preserve">. Kartu su pasiūlymu pateikiami šie dokumentai </w:t>
      </w:r>
      <w:r w:rsidRPr="008D543A">
        <w:rPr>
          <w:rFonts w:eastAsia="Times New Roman" w:cstheme="minorHAnsi"/>
          <w:bCs/>
          <w:i/>
          <w:iCs/>
          <w:sz w:val="24"/>
          <w:szCs w:val="24"/>
          <w:lang w:eastAsia="ar-SA"/>
        </w:rPr>
        <w:t>(</w:t>
      </w:r>
      <w:r w:rsidRPr="008D543A">
        <w:rPr>
          <w:rFonts w:eastAsia="Times New Roman" w:cstheme="minorHAnsi"/>
          <w:b/>
          <w:bCs/>
          <w:i/>
          <w:iCs/>
          <w:sz w:val="24"/>
          <w:szCs w:val="24"/>
          <w:lang w:eastAsia="ar-SA"/>
        </w:rPr>
        <w:t>nurodo tiekėjas</w:t>
      </w:r>
      <w:r w:rsidRPr="008D543A">
        <w:rPr>
          <w:rFonts w:eastAsia="Times New Roman" w:cstheme="minorHAnsi"/>
          <w:bCs/>
          <w:i/>
          <w:iCs/>
          <w:sz w:val="24"/>
          <w:szCs w:val="24"/>
          <w:lang w:eastAsia="ar-SA"/>
        </w:rPr>
        <w:t>)</w:t>
      </w:r>
      <w:r w:rsidRPr="008D543A">
        <w:rPr>
          <w:rFonts w:eastAsia="Times New Roman" w:cstheme="minorHAnsi"/>
          <w:color w:val="000000"/>
          <w:sz w:val="24"/>
          <w:szCs w:val="24"/>
          <w:lang w:eastAsia="ar-SA"/>
        </w:rPr>
        <w:t>:</w:t>
      </w:r>
    </w:p>
    <w:tbl>
      <w:tblPr>
        <w:tblW w:w="5000" w:type="pct"/>
        <w:tblLook w:val="04A0" w:firstRow="1" w:lastRow="0" w:firstColumn="1" w:lastColumn="0" w:noHBand="0" w:noVBand="1"/>
      </w:tblPr>
      <w:tblGrid>
        <w:gridCol w:w="658"/>
        <w:gridCol w:w="7426"/>
        <w:gridCol w:w="2706"/>
      </w:tblGrid>
      <w:tr w:rsidR="004C1CE9" w:rsidRPr="008D543A" w14:paraId="4C963505" w14:textId="77777777" w:rsidTr="00AE41EC">
        <w:tc>
          <w:tcPr>
            <w:tcW w:w="305" w:type="pct"/>
            <w:tcBorders>
              <w:top w:val="single" w:sz="4" w:space="0" w:color="000000"/>
              <w:left w:val="single" w:sz="4" w:space="0" w:color="000000"/>
              <w:bottom w:val="single" w:sz="4" w:space="0" w:color="000000"/>
              <w:right w:val="nil"/>
            </w:tcBorders>
            <w:vAlign w:val="center"/>
            <w:hideMark/>
          </w:tcPr>
          <w:p w14:paraId="3DEC1AC5" w14:textId="77777777" w:rsidR="004C1CE9" w:rsidRPr="008D543A" w:rsidRDefault="004C1CE9" w:rsidP="00AE41EC">
            <w:pPr>
              <w:suppressAutoHyphens/>
              <w:spacing w:line="240" w:lineRule="auto"/>
              <w:ind w:firstLine="0"/>
              <w:contextualSpacing/>
              <w:jc w:val="left"/>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25CBDCB9" w14:textId="77777777" w:rsidR="004C1CE9" w:rsidRPr="008D543A" w:rsidRDefault="004C1CE9" w:rsidP="00AE41EC">
            <w:pPr>
              <w:suppressAutoHyphens/>
              <w:spacing w:line="240" w:lineRule="auto"/>
              <w:ind w:firstLine="0"/>
              <w:contextualSpacing/>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18DF60ED" w14:textId="77777777" w:rsidR="004C1CE9" w:rsidRPr="008D543A" w:rsidRDefault="004C1CE9" w:rsidP="00AE41EC">
            <w:pPr>
              <w:suppressAutoHyphens/>
              <w:spacing w:line="240" w:lineRule="auto"/>
              <w:ind w:firstLine="0"/>
              <w:contextualSpacing/>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Dokumento puslapių skaičius</w:t>
            </w:r>
          </w:p>
        </w:tc>
      </w:tr>
      <w:tr w:rsidR="004C1CE9" w:rsidRPr="008D543A" w14:paraId="3B2452BA" w14:textId="77777777" w:rsidTr="00AE41EC">
        <w:tc>
          <w:tcPr>
            <w:tcW w:w="305" w:type="pct"/>
            <w:tcBorders>
              <w:top w:val="nil"/>
              <w:left w:val="single" w:sz="4" w:space="0" w:color="000000"/>
              <w:bottom w:val="single" w:sz="4" w:space="0" w:color="auto"/>
              <w:right w:val="nil"/>
            </w:tcBorders>
          </w:tcPr>
          <w:p w14:paraId="397CE140" w14:textId="77777777" w:rsidR="004C1CE9" w:rsidRPr="008D543A" w:rsidRDefault="004C1CE9" w:rsidP="00AE41EC">
            <w:pPr>
              <w:suppressAutoHyphens/>
              <w:spacing w:line="240" w:lineRule="auto"/>
              <w:ind w:firstLine="0"/>
              <w:contextualSpacing/>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1</w:t>
            </w:r>
          </w:p>
        </w:tc>
        <w:tc>
          <w:tcPr>
            <w:tcW w:w="3441" w:type="pct"/>
            <w:tcBorders>
              <w:top w:val="nil"/>
              <w:left w:val="single" w:sz="4" w:space="0" w:color="000000"/>
              <w:bottom w:val="single" w:sz="4" w:space="0" w:color="auto"/>
              <w:right w:val="nil"/>
            </w:tcBorders>
          </w:tcPr>
          <w:p w14:paraId="06DA2554" w14:textId="77777777" w:rsidR="004C1CE9" w:rsidRPr="008D543A" w:rsidRDefault="004C1CE9" w:rsidP="00AE41EC">
            <w:pPr>
              <w:suppressAutoHyphens/>
              <w:spacing w:line="240" w:lineRule="auto"/>
              <w:ind w:firstLine="0"/>
              <w:contextualSpacing/>
              <w:jc w:val="center"/>
              <w:rPr>
                <w:rFonts w:eastAsia="Times New Roman" w:cstheme="minorHAnsi"/>
                <w:bCs/>
                <w:i/>
                <w:iCs/>
                <w:color w:val="000000"/>
                <w:sz w:val="24"/>
                <w:szCs w:val="24"/>
                <w:lang w:eastAsia="ar-SA"/>
              </w:rPr>
            </w:pPr>
            <w:r w:rsidRPr="008D543A">
              <w:rPr>
                <w:rFonts w:eastAsia="Times New Roman" w:cstheme="minorHAnsi"/>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9D6A928" w14:textId="77777777" w:rsidR="004C1CE9" w:rsidRPr="008D543A" w:rsidRDefault="004C1CE9" w:rsidP="00AE41EC">
            <w:pPr>
              <w:suppressAutoHyphens/>
              <w:spacing w:line="240" w:lineRule="auto"/>
              <w:ind w:firstLine="0"/>
              <w:contextualSpacing/>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3</w:t>
            </w:r>
          </w:p>
        </w:tc>
      </w:tr>
      <w:tr w:rsidR="004C1CE9" w:rsidRPr="008D543A" w14:paraId="2211263D" w14:textId="77777777" w:rsidTr="00AE41EC">
        <w:tc>
          <w:tcPr>
            <w:tcW w:w="305" w:type="pct"/>
            <w:tcBorders>
              <w:top w:val="nil"/>
              <w:left w:val="single" w:sz="4" w:space="0" w:color="000000"/>
              <w:bottom w:val="single" w:sz="4" w:space="0" w:color="auto"/>
              <w:right w:val="nil"/>
            </w:tcBorders>
          </w:tcPr>
          <w:p w14:paraId="7B867253" w14:textId="77777777" w:rsidR="004C1CE9" w:rsidRPr="008D543A" w:rsidRDefault="004C1CE9" w:rsidP="00AE41EC">
            <w:pPr>
              <w:suppressAutoHyphens/>
              <w:spacing w:line="240" w:lineRule="auto"/>
              <w:ind w:firstLine="0"/>
              <w:contextualSpacing/>
              <w:jc w:val="center"/>
              <w:rPr>
                <w:rFonts w:eastAsia="Times New Roman" w:cstheme="minorHAnsi"/>
                <w:color w:val="000000"/>
                <w:sz w:val="24"/>
                <w:szCs w:val="24"/>
                <w:lang w:eastAsia="ar-SA"/>
              </w:rPr>
            </w:pPr>
            <w:r w:rsidRPr="008D543A">
              <w:rPr>
                <w:rFonts w:eastAsia="Times New Roman" w:cstheme="minorHAnsi"/>
                <w:color w:val="000000"/>
                <w:sz w:val="24"/>
                <w:szCs w:val="24"/>
                <w:lang w:eastAsia="ar-SA"/>
              </w:rPr>
              <w:t>1.</w:t>
            </w:r>
          </w:p>
        </w:tc>
        <w:tc>
          <w:tcPr>
            <w:tcW w:w="3441" w:type="pct"/>
            <w:tcBorders>
              <w:top w:val="nil"/>
              <w:left w:val="single" w:sz="4" w:space="0" w:color="000000"/>
              <w:bottom w:val="single" w:sz="4" w:space="0" w:color="auto"/>
              <w:right w:val="nil"/>
            </w:tcBorders>
          </w:tcPr>
          <w:p w14:paraId="6FDCC24D" w14:textId="77777777" w:rsidR="004C1CE9" w:rsidRPr="008D543A" w:rsidRDefault="004C1CE9" w:rsidP="00AE41EC">
            <w:pPr>
              <w:suppressAutoHyphens/>
              <w:spacing w:line="240" w:lineRule="auto"/>
              <w:ind w:firstLine="0"/>
              <w:contextualSpacing/>
              <w:rPr>
                <w:rFonts w:eastAsia="Times New Roman" w:cstheme="minorHAnsi"/>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316F066" w14:textId="77777777" w:rsidR="004C1CE9" w:rsidRPr="008D543A" w:rsidRDefault="004C1CE9" w:rsidP="00AE41EC">
            <w:pPr>
              <w:suppressAutoHyphens/>
              <w:spacing w:line="240" w:lineRule="auto"/>
              <w:ind w:firstLine="0"/>
              <w:contextualSpacing/>
              <w:rPr>
                <w:rFonts w:eastAsia="Times New Roman" w:cstheme="minorHAnsi"/>
                <w:color w:val="000000"/>
                <w:sz w:val="24"/>
                <w:szCs w:val="24"/>
                <w:lang w:eastAsia="ar-SA"/>
              </w:rPr>
            </w:pPr>
          </w:p>
        </w:tc>
      </w:tr>
      <w:tr w:rsidR="004C1CE9" w:rsidRPr="008D543A" w14:paraId="7FEEB33D" w14:textId="77777777" w:rsidTr="00AE41EC">
        <w:tc>
          <w:tcPr>
            <w:tcW w:w="305" w:type="pct"/>
            <w:tcBorders>
              <w:top w:val="single" w:sz="4" w:space="0" w:color="auto"/>
              <w:left w:val="single" w:sz="4" w:space="0" w:color="auto"/>
              <w:bottom w:val="single" w:sz="4" w:space="0" w:color="auto"/>
              <w:right w:val="single" w:sz="4" w:space="0" w:color="auto"/>
            </w:tcBorders>
          </w:tcPr>
          <w:p w14:paraId="06F4B9F3" w14:textId="77777777" w:rsidR="004C1CE9" w:rsidRPr="008D543A" w:rsidRDefault="004C1CE9" w:rsidP="00AE41EC">
            <w:pPr>
              <w:suppressAutoHyphens/>
              <w:spacing w:line="240" w:lineRule="auto"/>
              <w:ind w:firstLine="0"/>
              <w:contextualSpacing/>
              <w:jc w:val="center"/>
              <w:rPr>
                <w:rFonts w:eastAsia="Times New Roman" w:cstheme="minorHAnsi"/>
                <w:color w:val="000000"/>
                <w:sz w:val="24"/>
                <w:szCs w:val="24"/>
                <w:lang w:eastAsia="ar-SA"/>
              </w:rPr>
            </w:pPr>
            <w:r w:rsidRPr="008D543A">
              <w:rPr>
                <w:rFonts w:eastAsia="Times New Roman" w:cstheme="minorHAnsi"/>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758E43D7" w14:textId="77777777" w:rsidR="004C1CE9" w:rsidRPr="008D543A" w:rsidRDefault="004C1CE9" w:rsidP="00AE41EC">
            <w:pPr>
              <w:suppressAutoHyphens/>
              <w:spacing w:line="240" w:lineRule="auto"/>
              <w:ind w:firstLine="0"/>
              <w:contextualSpacing/>
              <w:rPr>
                <w:rFonts w:eastAsia="Times New Roman" w:cstheme="minorHAnsi"/>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6DCD8185" w14:textId="77777777" w:rsidR="004C1CE9" w:rsidRPr="008D543A" w:rsidRDefault="004C1CE9" w:rsidP="00AE41EC">
            <w:pPr>
              <w:suppressAutoHyphens/>
              <w:spacing w:line="240" w:lineRule="auto"/>
              <w:ind w:firstLine="0"/>
              <w:contextualSpacing/>
              <w:rPr>
                <w:rFonts w:eastAsia="Times New Roman" w:cstheme="minorHAnsi"/>
                <w:color w:val="000000"/>
                <w:sz w:val="24"/>
                <w:szCs w:val="24"/>
                <w:lang w:eastAsia="ar-SA"/>
              </w:rPr>
            </w:pPr>
          </w:p>
        </w:tc>
      </w:tr>
    </w:tbl>
    <w:p w14:paraId="035F28F8" w14:textId="77777777" w:rsidR="004C1CE9" w:rsidRPr="008D543A" w:rsidRDefault="004C1CE9" w:rsidP="004C1CE9">
      <w:pPr>
        <w:suppressAutoHyphens/>
        <w:spacing w:line="240" w:lineRule="auto"/>
        <w:ind w:firstLine="0"/>
        <w:contextualSpacing/>
        <w:rPr>
          <w:rFonts w:eastAsia="Times New Roman" w:cstheme="minorHAnsi"/>
          <w:b/>
          <w:color w:val="000000"/>
          <w:sz w:val="24"/>
          <w:szCs w:val="24"/>
          <w:highlight w:val="yellow"/>
          <w:lang w:eastAsia="ar-SA"/>
        </w:rPr>
      </w:pPr>
    </w:p>
    <w:p w14:paraId="74B364AB" w14:textId="04C2AAB2" w:rsidR="004C1CE9" w:rsidRPr="008D543A" w:rsidRDefault="004C1CE9" w:rsidP="004C1CE9">
      <w:pPr>
        <w:suppressAutoHyphens/>
        <w:spacing w:line="240" w:lineRule="auto"/>
        <w:ind w:firstLine="0"/>
        <w:contextualSpacing/>
        <w:rPr>
          <w:rFonts w:eastAsia="Times New Roman" w:cstheme="minorHAnsi"/>
          <w:color w:val="000000"/>
          <w:sz w:val="24"/>
          <w:szCs w:val="24"/>
          <w:lang w:eastAsia="ar-SA"/>
        </w:rPr>
      </w:pPr>
      <w:r>
        <w:rPr>
          <w:rFonts w:eastAsia="Times New Roman" w:cstheme="minorHAnsi"/>
          <w:b/>
          <w:color w:val="000000"/>
          <w:sz w:val="24"/>
          <w:szCs w:val="24"/>
          <w:lang w:eastAsia="ar-SA"/>
        </w:rPr>
        <w:t>3</w:t>
      </w:r>
      <w:r w:rsidRPr="008D543A">
        <w:rPr>
          <w:rFonts w:eastAsia="Times New Roman" w:cstheme="minorHAnsi"/>
          <w:b/>
          <w:color w:val="000000"/>
          <w:sz w:val="24"/>
          <w:szCs w:val="24"/>
          <w:lang w:eastAsia="ar-SA"/>
        </w:rPr>
        <w:t xml:space="preserve"> lentelė. </w:t>
      </w:r>
      <w:r w:rsidRPr="008D543A">
        <w:rPr>
          <w:rFonts w:eastAsia="Times New Roman" w:cstheme="minorHAnsi"/>
          <w:color w:val="000000"/>
          <w:sz w:val="24"/>
          <w:szCs w:val="24"/>
          <w:lang w:eastAsia="ar-SA"/>
        </w:rPr>
        <w:t xml:space="preserve">Konfidencialią informaciją sudaro (jeigu tokia yra)** </w:t>
      </w:r>
      <w:r w:rsidRPr="008D543A">
        <w:rPr>
          <w:rFonts w:eastAsia="Times New Roman" w:cstheme="minorHAnsi"/>
          <w:i/>
          <w:color w:val="000000"/>
          <w:sz w:val="24"/>
          <w:szCs w:val="24"/>
          <w:lang w:eastAsia="ar-SA"/>
        </w:rPr>
        <w:t>(</w:t>
      </w:r>
      <w:r w:rsidRPr="008D543A">
        <w:rPr>
          <w:rFonts w:eastAsia="Times New Roman" w:cstheme="minorHAnsi"/>
          <w:b/>
          <w:i/>
          <w:color w:val="000000"/>
          <w:sz w:val="24"/>
          <w:szCs w:val="24"/>
          <w:lang w:eastAsia="ar-SA"/>
        </w:rPr>
        <w:t>nurodo tiekėjas</w:t>
      </w:r>
      <w:r w:rsidRPr="008D543A">
        <w:rPr>
          <w:rFonts w:eastAsia="Times New Roman" w:cstheme="minorHAnsi"/>
          <w:i/>
          <w:color w:val="000000"/>
          <w:sz w:val="24"/>
          <w:szCs w:val="24"/>
          <w:lang w:eastAsia="ar-SA"/>
        </w:rPr>
        <w:t>)</w:t>
      </w:r>
      <w:r w:rsidRPr="008D543A">
        <w:rPr>
          <w:rFonts w:eastAsia="Times New Roman" w:cstheme="minorHAnsi"/>
          <w:color w:val="000000"/>
          <w:sz w:val="24"/>
          <w:szCs w:val="24"/>
          <w:lang w:eastAsia="ar-SA"/>
        </w:rPr>
        <w:t>:</w:t>
      </w:r>
    </w:p>
    <w:tbl>
      <w:tblPr>
        <w:tblW w:w="5000" w:type="pct"/>
        <w:tblLook w:val="04A0" w:firstRow="1" w:lastRow="0" w:firstColumn="1" w:lastColumn="0" w:noHBand="0" w:noVBand="1"/>
      </w:tblPr>
      <w:tblGrid>
        <w:gridCol w:w="949"/>
        <w:gridCol w:w="7197"/>
        <w:gridCol w:w="2644"/>
      </w:tblGrid>
      <w:tr w:rsidR="004C1CE9" w:rsidRPr="008D543A" w14:paraId="6311B2B2" w14:textId="77777777" w:rsidTr="00AE41EC">
        <w:tc>
          <w:tcPr>
            <w:tcW w:w="440" w:type="pct"/>
            <w:tcBorders>
              <w:top w:val="single" w:sz="4" w:space="0" w:color="000000"/>
              <w:left w:val="single" w:sz="4" w:space="0" w:color="000000"/>
              <w:bottom w:val="single" w:sz="4" w:space="0" w:color="000000"/>
              <w:right w:val="nil"/>
            </w:tcBorders>
            <w:vAlign w:val="center"/>
            <w:hideMark/>
          </w:tcPr>
          <w:p w14:paraId="2129E544" w14:textId="77777777" w:rsidR="004C1CE9" w:rsidRPr="008D543A" w:rsidRDefault="004C1CE9" w:rsidP="00AE41EC">
            <w:pPr>
              <w:suppressAutoHyphens/>
              <w:spacing w:line="240" w:lineRule="auto"/>
              <w:ind w:left="284" w:firstLine="0"/>
              <w:contextualSpacing/>
              <w:jc w:val="center"/>
              <w:rPr>
                <w:rFonts w:eastAsia="Times New Roman" w:cstheme="minorHAnsi"/>
                <w:b/>
                <w:bCs/>
                <w:color w:val="000000"/>
                <w:sz w:val="24"/>
                <w:szCs w:val="24"/>
                <w:lang w:eastAsia="ar-SA"/>
              </w:rPr>
            </w:pPr>
            <w:r w:rsidRPr="008D543A">
              <w:rPr>
                <w:rFonts w:eastAsia="Times New Roman" w:cstheme="minorHAnsi"/>
                <w:b/>
                <w:bCs/>
                <w:color w:val="000000"/>
                <w:sz w:val="24"/>
                <w:szCs w:val="24"/>
                <w:lang w:eastAsia="ar-SA"/>
              </w:rPr>
              <w:t>Eil.</w:t>
            </w:r>
          </w:p>
          <w:p w14:paraId="5F4D1FF8" w14:textId="77777777" w:rsidR="004C1CE9" w:rsidRPr="008D543A" w:rsidRDefault="004C1CE9" w:rsidP="00AE41EC">
            <w:pPr>
              <w:suppressAutoHyphens/>
              <w:spacing w:line="240" w:lineRule="auto"/>
              <w:ind w:left="284" w:firstLine="0"/>
              <w:contextualSpacing/>
              <w:jc w:val="center"/>
              <w:rPr>
                <w:rFonts w:eastAsia="Times New Roman" w:cstheme="minorHAnsi"/>
                <w:b/>
                <w:bCs/>
                <w:color w:val="000000"/>
                <w:sz w:val="24"/>
                <w:szCs w:val="24"/>
                <w:lang w:eastAsia="ar-SA"/>
              </w:rPr>
            </w:pPr>
            <w:r w:rsidRPr="008D543A">
              <w:rPr>
                <w:rFonts w:eastAsia="Times New Roman" w:cstheme="minorHAnsi"/>
                <w:b/>
                <w:bCs/>
                <w:color w:val="000000"/>
                <w:sz w:val="24"/>
                <w:szCs w:val="24"/>
                <w:lang w:eastAsia="ar-SA"/>
              </w:rPr>
              <w:t>Nr.</w:t>
            </w:r>
          </w:p>
        </w:tc>
        <w:tc>
          <w:tcPr>
            <w:tcW w:w="3335" w:type="pct"/>
            <w:tcBorders>
              <w:top w:val="single" w:sz="4" w:space="0" w:color="000000"/>
              <w:left w:val="single" w:sz="4" w:space="0" w:color="000000"/>
              <w:bottom w:val="single" w:sz="4" w:space="0" w:color="000000"/>
              <w:right w:val="nil"/>
            </w:tcBorders>
            <w:vAlign w:val="center"/>
            <w:hideMark/>
          </w:tcPr>
          <w:p w14:paraId="2CD044C3" w14:textId="77777777" w:rsidR="004C1CE9" w:rsidRPr="008D543A" w:rsidRDefault="004C1CE9" w:rsidP="00AE41EC">
            <w:pPr>
              <w:suppressAutoHyphens/>
              <w:spacing w:line="240" w:lineRule="auto"/>
              <w:ind w:left="284" w:firstLine="0"/>
              <w:contextualSpacing/>
              <w:jc w:val="center"/>
              <w:rPr>
                <w:rFonts w:eastAsia="Times New Roman" w:cstheme="minorHAnsi"/>
                <w:b/>
                <w:bCs/>
                <w:color w:val="000000"/>
                <w:sz w:val="24"/>
                <w:szCs w:val="24"/>
                <w:lang w:eastAsia="ar-SA"/>
              </w:rPr>
            </w:pPr>
            <w:r w:rsidRPr="008D543A">
              <w:rPr>
                <w:rFonts w:eastAsia="Times New Roman" w:cstheme="minorHAnsi"/>
                <w:b/>
                <w:bCs/>
                <w:color w:val="000000"/>
                <w:sz w:val="24"/>
                <w:szCs w:val="24"/>
                <w:lang w:eastAsia="ar-SA"/>
              </w:rPr>
              <w:t>Pateikto dokumento pavadinimas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4CEAB43F" w14:textId="77777777" w:rsidR="004C1CE9" w:rsidRPr="008D543A" w:rsidRDefault="004C1CE9" w:rsidP="00AE41EC">
            <w:pPr>
              <w:suppressAutoHyphens/>
              <w:spacing w:line="240" w:lineRule="auto"/>
              <w:ind w:left="284" w:firstLine="0"/>
              <w:contextualSpacing/>
              <w:jc w:val="center"/>
              <w:rPr>
                <w:rFonts w:eastAsia="Times New Roman" w:cstheme="minorHAnsi"/>
                <w:b/>
                <w:bCs/>
                <w:color w:val="000000"/>
                <w:sz w:val="24"/>
                <w:szCs w:val="24"/>
                <w:lang w:eastAsia="ar-SA"/>
              </w:rPr>
            </w:pPr>
            <w:r w:rsidRPr="008D543A">
              <w:rPr>
                <w:rFonts w:eastAsia="Times New Roman" w:cstheme="minorHAnsi"/>
                <w:b/>
                <w:bCs/>
                <w:color w:val="000000"/>
                <w:sz w:val="24"/>
                <w:szCs w:val="24"/>
                <w:lang w:eastAsia="ar-SA"/>
              </w:rPr>
              <w:t>Dokumento puslapių skaičius</w:t>
            </w:r>
          </w:p>
        </w:tc>
      </w:tr>
      <w:tr w:rsidR="004C1CE9" w:rsidRPr="008D543A" w14:paraId="229D611C" w14:textId="77777777" w:rsidTr="00AE41EC">
        <w:tc>
          <w:tcPr>
            <w:tcW w:w="440" w:type="pct"/>
            <w:tcBorders>
              <w:top w:val="nil"/>
              <w:left w:val="single" w:sz="4" w:space="0" w:color="000000"/>
              <w:bottom w:val="single" w:sz="4" w:space="0" w:color="000000"/>
              <w:right w:val="nil"/>
            </w:tcBorders>
          </w:tcPr>
          <w:p w14:paraId="39014063" w14:textId="77777777" w:rsidR="004C1CE9" w:rsidRPr="008D543A" w:rsidRDefault="004C1CE9" w:rsidP="00AE41EC">
            <w:pPr>
              <w:suppressAutoHyphens/>
              <w:spacing w:line="240" w:lineRule="auto"/>
              <w:ind w:left="284" w:firstLine="0"/>
              <w:contextualSpacing/>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1</w:t>
            </w:r>
          </w:p>
        </w:tc>
        <w:tc>
          <w:tcPr>
            <w:tcW w:w="3335" w:type="pct"/>
            <w:tcBorders>
              <w:top w:val="nil"/>
              <w:left w:val="single" w:sz="4" w:space="0" w:color="000000"/>
              <w:bottom w:val="single" w:sz="4" w:space="0" w:color="000000"/>
              <w:right w:val="nil"/>
            </w:tcBorders>
          </w:tcPr>
          <w:p w14:paraId="000FFB1F" w14:textId="77777777" w:rsidR="004C1CE9" w:rsidRPr="008D543A" w:rsidRDefault="004C1CE9" w:rsidP="00AE41EC">
            <w:pPr>
              <w:suppressAutoHyphens/>
              <w:spacing w:line="240" w:lineRule="auto"/>
              <w:ind w:left="284" w:firstLine="0"/>
              <w:contextualSpacing/>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2</w:t>
            </w:r>
          </w:p>
        </w:tc>
        <w:tc>
          <w:tcPr>
            <w:tcW w:w="1225" w:type="pct"/>
            <w:tcBorders>
              <w:top w:val="nil"/>
              <w:left w:val="single" w:sz="4" w:space="0" w:color="000000"/>
              <w:bottom w:val="single" w:sz="4" w:space="0" w:color="000000"/>
              <w:right w:val="single" w:sz="4" w:space="0" w:color="000000"/>
            </w:tcBorders>
          </w:tcPr>
          <w:p w14:paraId="00218FFC" w14:textId="77777777" w:rsidR="004C1CE9" w:rsidRPr="008D543A" w:rsidRDefault="004C1CE9" w:rsidP="00AE41EC">
            <w:pPr>
              <w:suppressAutoHyphens/>
              <w:spacing w:line="240" w:lineRule="auto"/>
              <w:ind w:left="284" w:firstLine="0"/>
              <w:contextualSpacing/>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3</w:t>
            </w:r>
          </w:p>
        </w:tc>
      </w:tr>
      <w:tr w:rsidR="004C1CE9" w:rsidRPr="008D543A" w14:paraId="768AF152" w14:textId="77777777" w:rsidTr="00AE41EC">
        <w:tc>
          <w:tcPr>
            <w:tcW w:w="440" w:type="pct"/>
            <w:tcBorders>
              <w:top w:val="nil"/>
              <w:left w:val="single" w:sz="4" w:space="0" w:color="000000"/>
              <w:bottom w:val="single" w:sz="4" w:space="0" w:color="000000"/>
              <w:right w:val="nil"/>
            </w:tcBorders>
          </w:tcPr>
          <w:p w14:paraId="0AA336E6" w14:textId="77777777" w:rsidR="004C1CE9" w:rsidRPr="008D543A" w:rsidRDefault="004C1CE9" w:rsidP="00AE41EC">
            <w:pPr>
              <w:suppressAutoHyphens/>
              <w:spacing w:line="240" w:lineRule="auto"/>
              <w:ind w:left="284" w:firstLine="0"/>
              <w:contextualSpacing/>
              <w:jc w:val="center"/>
              <w:rPr>
                <w:rFonts w:eastAsia="Times New Roman" w:cstheme="minorHAnsi"/>
                <w:color w:val="000000"/>
                <w:sz w:val="24"/>
                <w:szCs w:val="24"/>
                <w:lang w:eastAsia="ar-SA"/>
              </w:rPr>
            </w:pPr>
            <w:r w:rsidRPr="008D543A">
              <w:rPr>
                <w:rFonts w:eastAsia="Times New Roman" w:cstheme="minorHAnsi"/>
                <w:color w:val="000000"/>
                <w:sz w:val="24"/>
                <w:szCs w:val="24"/>
                <w:lang w:eastAsia="ar-SA"/>
              </w:rPr>
              <w:t>1.</w:t>
            </w:r>
          </w:p>
        </w:tc>
        <w:tc>
          <w:tcPr>
            <w:tcW w:w="3335" w:type="pct"/>
            <w:tcBorders>
              <w:top w:val="nil"/>
              <w:left w:val="single" w:sz="4" w:space="0" w:color="000000"/>
              <w:bottom w:val="single" w:sz="4" w:space="0" w:color="000000"/>
              <w:right w:val="nil"/>
            </w:tcBorders>
          </w:tcPr>
          <w:p w14:paraId="327DDE29" w14:textId="77777777" w:rsidR="004C1CE9" w:rsidRPr="008D543A" w:rsidRDefault="004C1CE9" w:rsidP="00AE41EC">
            <w:pPr>
              <w:suppressAutoHyphens/>
              <w:spacing w:line="240" w:lineRule="auto"/>
              <w:ind w:left="284" w:firstLine="0"/>
              <w:contextualSpacing/>
              <w:rPr>
                <w:rFonts w:eastAsia="Times New Roman" w:cstheme="minorHAnsi"/>
                <w:color w:val="000000"/>
                <w:sz w:val="24"/>
                <w:szCs w:val="24"/>
                <w:lang w:eastAsia="ar-SA"/>
              </w:rPr>
            </w:pPr>
          </w:p>
        </w:tc>
        <w:tc>
          <w:tcPr>
            <w:tcW w:w="1225" w:type="pct"/>
            <w:tcBorders>
              <w:top w:val="nil"/>
              <w:left w:val="single" w:sz="4" w:space="0" w:color="000000"/>
              <w:bottom w:val="single" w:sz="4" w:space="0" w:color="000000"/>
              <w:right w:val="single" w:sz="4" w:space="0" w:color="000000"/>
            </w:tcBorders>
          </w:tcPr>
          <w:p w14:paraId="21C0A51C" w14:textId="77777777" w:rsidR="004C1CE9" w:rsidRPr="008D543A" w:rsidRDefault="004C1CE9" w:rsidP="00AE41EC">
            <w:pPr>
              <w:suppressAutoHyphens/>
              <w:spacing w:line="240" w:lineRule="auto"/>
              <w:ind w:left="284" w:firstLine="0"/>
              <w:contextualSpacing/>
              <w:rPr>
                <w:rFonts w:eastAsia="Times New Roman" w:cstheme="minorHAnsi"/>
                <w:color w:val="000000"/>
                <w:sz w:val="24"/>
                <w:szCs w:val="24"/>
                <w:lang w:eastAsia="ar-SA"/>
              </w:rPr>
            </w:pPr>
          </w:p>
        </w:tc>
      </w:tr>
      <w:tr w:rsidR="004C1CE9" w:rsidRPr="008D543A" w14:paraId="1002A95E" w14:textId="77777777" w:rsidTr="00AE41EC">
        <w:tc>
          <w:tcPr>
            <w:tcW w:w="440" w:type="pct"/>
            <w:tcBorders>
              <w:top w:val="nil"/>
              <w:left w:val="single" w:sz="4" w:space="0" w:color="000000"/>
              <w:bottom w:val="single" w:sz="4" w:space="0" w:color="000000"/>
              <w:right w:val="nil"/>
            </w:tcBorders>
          </w:tcPr>
          <w:p w14:paraId="4B58C1F0" w14:textId="77777777" w:rsidR="004C1CE9" w:rsidRPr="008D543A" w:rsidRDefault="004C1CE9" w:rsidP="00AE41EC">
            <w:pPr>
              <w:suppressAutoHyphens/>
              <w:spacing w:line="240" w:lineRule="auto"/>
              <w:ind w:left="284" w:firstLine="0"/>
              <w:contextualSpacing/>
              <w:jc w:val="center"/>
              <w:rPr>
                <w:rFonts w:eastAsia="Times New Roman" w:cstheme="minorHAnsi"/>
                <w:color w:val="000000"/>
                <w:sz w:val="24"/>
                <w:szCs w:val="24"/>
                <w:lang w:eastAsia="ar-SA"/>
              </w:rPr>
            </w:pPr>
            <w:r w:rsidRPr="008D543A">
              <w:rPr>
                <w:rFonts w:eastAsia="Times New Roman" w:cstheme="minorHAnsi"/>
                <w:color w:val="000000"/>
                <w:sz w:val="24"/>
                <w:szCs w:val="24"/>
                <w:lang w:eastAsia="ar-SA"/>
              </w:rPr>
              <w:t>...</w:t>
            </w:r>
          </w:p>
        </w:tc>
        <w:tc>
          <w:tcPr>
            <w:tcW w:w="3335" w:type="pct"/>
            <w:tcBorders>
              <w:top w:val="nil"/>
              <w:left w:val="single" w:sz="4" w:space="0" w:color="000000"/>
              <w:bottom w:val="single" w:sz="4" w:space="0" w:color="000000"/>
              <w:right w:val="nil"/>
            </w:tcBorders>
          </w:tcPr>
          <w:p w14:paraId="2714E470" w14:textId="77777777" w:rsidR="004C1CE9" w:rsidRPr="008D543A" w:rsidRDefault="004C1CE9" w:rsidP="00AE41EC">
            <w:pPr>
              <w:suppressAutoHyphens/>
              <w:spacing w:line="240" w:lineRule="auto"/>
              <w:ind w:left="284" w:firstLine="0"/>
              <w:contextualSpacing/>
              <w:rPr>
                <w:rFonts w:eastAsia="Times New Roman" w:cstheme="minorHAnsi"/>
                <w:color w:val="000000"/>
                <w:sz w:val="24"/>
                <w:szCs w:val="24"/>
                <w:lang w:eastAsia="ar-SA"/>
              </w:rPr>
            </w:pPr>
          </w:p>
        </w:tc>
        <w:tc>
          <w:tcPr>
            <w:tcW w:w="1225" w:type="pct"/>
            <w:tcBorders>
              <w:top w:val="nil"/>
              <w:left w:val="single" w:sz="4" w:space="0" w:color="000000"/>
              <w:bottom w:val="single" w:sz="4" w:space="0" w:color="000000"/>
              <w:right w:val="single" w:sz="4" w:space="0" w:color="000000"/>
            </w:tcBorders>
          </w:tcPr>
          <w:p w14:paraId="678C64C4" w14:textId="77777777" w:rsidR="004C1CE9" w:rsidRPr="008D543A" w:rsidRDefault="004C1CE9" w:rsidP="00AE41EC">
            <w:pPr>
              <w:suppressAutoHyphens/>
              <w:spacing w:line="240" w:lineRule="auto"/>
              <w:ind w:left="284" w:firstLine="0"/>
              <w:contextualSpacing/>
              <w:rPr>
                <w:rFonts w:eastAsia="Times New Roman" w:cstheme="minorHAnsi"/>
                <w:color w:val="000000"/>
                <w:sz w:val="24"/>
                <w:szCs w:val="24"/>
                <w:lang w:eastAsia="ar-SA"/>
              </w:rPr>
            </w:pPr>
          </w:p>
        </w:tc>
      </w:tr>
      <w:tr w:rsidR="004C1CE9" w:rsidRPr="008D543A" w14:paraId="1023C42F" w14:textId="77777777" w:rsidTr="00AE41EC">
        <w:tc>
          <w:tcPr>
            <w:tcW w:w="5000" w:type="pct"/>
            <w:gridSpan w:val="3"/>
            <w:tcBorders>
              <w:top w:val="single" w:sz="4" w:space="0" w:color="auto"/>
            </w:tcBorders>
          </w:tcPr>
          <w:p w14:paraId="51283FC8" w14:textId="77777777" w:rsidR="004C1CE9" w:rsidRPr="008D543A" w:rsidRDefault="004C1CE9" w:rsidP="00AE41EC">
            <w:pPr>
              <w:suppressAutoHyphens/>
              <w:spacing w:line="240" w:lineRule="auto"/>
              <w:ind w:left="-117" w:firstLine="0"/>
              <w:rPr>
                <w:rFonts w:eastAsia="Times New Roman" w:cstheme="minorHAnsi"/>
                <w:color w:val="000000"/>
                <w:sz w:val="24"/>
                <w:szCs w:val="24"/>
                <w:lang w:eastAsia="ar-SA"/>
              </w:rPr>
            </w:pPr>
            <w:r w:rsidRPr="008D543A">
              <w:rPr>
                <w:rFonts w:eastAsia="Times New Roman" w:cstheme="minorHAnsi"/>
                <w:b/>
                <w:i/>
                <w:color w:val="000000"/>
                <w:sz w:val="24"/>
                <w:szCs w:val="24"/>
                <w:lang w:eastAsia="ar-SA"/>
              </w:rPr>
              <w:t>** Tiekėjui nenurodžius, kokia informacija yra konfidenciali</w:t>
            </w:r>
            <w:r w:rsidRPr="008D543A">
              <w:rPr>
                <w:rFonts w:eastAsia="Times New Roman" w:cstheme="minorHAnsi"/>
                <w:i/>
                <w:color w:val="000000"/>
                <w:sz w:val="24"/>
                <w:szCs w:val="24"/>
                <w:lang w:eastAsia="ar-SA"/>
              </w:rPr>
              <w:t>, laikoma, kad konfidencialios informacijos pasiūlyme nėra. Vadovaujantis Viešųjų pirkimų įstatymo 86 straipsnio 9 dalimi, perkančioji organizacija įpareigota viešinti laimėjusio dalyvio pasiūlymą ir sudarytą pirkimo sutartį (išskyrus nurodytą konfidencialią informaciją).</w:t>
            </w:r>
          </w:p>
        </w:tc>
      </w:tr>
    </w:tbl>
    <w:p w14:paraId="472A0176" w14:textId="77777777" w:rsidR="004C1CE9" w:rsidRPr="008D543A" w:rsidRDefault="004C1CE9" w:rsidP="004C1CE9">
      <w:pPr>
        <w:suppressAutoHyphens/>
        <w:spacing w:line="240" w:lineRule="auto"/>
        <w:ind w:right="-2" w:firstLine="0"/>
        <w:rPr>
          <w:rFonts w:eastAsia="Times New Roman" w:cstheme="minorHAnsi"/>
          <w:b/>
          <w:bCs/>
          <w:color w:val="000000"/>
          <w:sz w:val="24"/>
          <w:szCs w:val="20"/>
          <w:highlight w:val="yellow"/>
          <w:lang w:eastAsia="ar-SA"/>
        </w:rPr>
      </w:pPr>
    </w:p>
    <w:p w14:paraId="3186E329" w14:textId="1D2177EC" w:rsidR="004C1CE9" w:rsidRPr="008D543A" w:rsidRDefault="004C1CE9" w:rsidP="004C1CE9">
      <w:pPr>
        <w:suppressAutoHyphens/>
        <w:spacing w:line="240" w:lineRule="auto"/>
        <w:ind w:right="-2" w:firstLine="0"/>
        <w:rPr>
          <w:rFonts w:eastAsia="Times New Roman" w:cstheme="minorHAnsi"/>
          <w:color w:val="000000"/>
          <w:sz w:val="24"/>
          <w:szCs w:val="24"/>
          <w:lang w:eastAsia="ar-SA"/>
        </w:rPr>
      </w:pPr>
      <w:r>
        <w:rPr>
          <w:rFonts w:eastAsia="Times New Roman" w:cstheme="minorHAnsi"/>
          <w:b/>
          <w:color w:val="000000"/>
          <w:sz w:val="24"/>
          <w:szCs w:val="24"/>
          <w:lang w:eastAsia="ar-SA"/>
        </w:rPr>
        <w:t>4</w:t>
      </w:r>
      <w:r w:rsidRPr="008D543A">
        <w:rPr>
          <w:rFonts w:eastAsia="Times New Roman" w:cstheme="minorHAnsi"/>
          <w:b/>
          <w:color w:val="000000"/>
          <w:sz w:val="24"/>
          <w:szCs w:val="24"/>
          <w:lang w:eastAsia="ar-SA"/>
        </w:rPr>
        <w:t xml:space="preserve"> lentelė. </w:t>
      </w:r>
      <w:r w:rsidRPr="008D543A">
        <w:rPr>
          <w:rFonts w:eastAsia="Times New Roman" w:cstheme="minorHAnsi"/>
          <w:color w:val="000000"/>
          <w:sz w:val="24"/>
          <w:szCs w:val="24"/>
          <w:lang w:eastAsia="ar-SA"/>
        </w:rPr>
        <w:t>Informacija apie žinomus subtiekėjus, kurių pajėgumais tiekėjas nesiremia (</w:t>
      </w:r>
      <w:r w:rsidRPr="008D543A">
        <w:rPr>
          <w:rFonts w:eastAsia="Times New Roman" w:cstheme="minorHAnsi"/>
          <w:i/>
          <w:iCs/>
          <w:color w:val="000000"/>
          <w:sz w:val="24"/>
          <w:szCs w:val="24"/>
          <w:lang w:eastAsia="ar-SA"/>
        </w:rPr>
        <w:t>jeigu subtiekėjai žinomi</w:t>
      </w:r>
      <w:r w:rsidRPr="008D543A">
        <w:rPr>
          <w:rFonts w:eastAsia="Times New Roman" w:cstheme="minorHAnsi"/>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082"/>
        <w:gridCol w:w="4247"/>
        <w:gridCol w:w="2510"/>
      </w:tblGrid>
      <w:tr w:rsidR="004C1CE9" w:rsidRPr="008D543A" w14:paraId="56EA01AB" w14:textId="77777777" w:rsidTr="00AE41EC">
        <w:trPr>
          <w:trHeight w:val="1114"/>
        </w:trPr>
        <w:tc>
          <w:tcPr>
            <w:tcW w:w="441" w:type="pct"/>
            <w:vAlign w:val="center"/>
          </w:tcPr>
          <w:p w14:paraId="1EC566D3" w14:textId="77777777" w:rsidR="004C1CE9" w:rsidRPr="008D543A" w:rsidRDefault="004C1CE9" w:rsidP="00AE41EC">
            <w:pPr>
              <w:suppressAutoHyphens/>
              <w:spacing w:line="240" w:lineRule="auto"/>
              <w:ind w:left="284" w:firstLine="0"/>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Eil. Nr.</w:t>
            </w:r>
          </w:p>
        </w:tc>
        <w:tc>
          <w:tcPr>
            <w:tcW w:w="1428" w:type="pct"/>
            <w:vAlign w:val="center"/>
          </w:tcPr>
          <w:p w14:paraId="160678B5" w14:textId="77777777" w:rsidR="004C1CE9" w:rsidRPr="008D543A" w:rsidRDefault="004C1CE9" w:rsidP="00AE41EC">
            <w:pPr>
              <w:suppressAutoHyphens/>
              <w:spacing w:line="240" w:lineRule="auto"/>
              <w:ind w:left="284" w:firstLine="0"/>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Subtiekėjo pavadinimas, juridinio asmens kodas, adresas</w:t>
            </w:r>
          </w:p>
        </w:tc>
        <w:tc>
          <w:tcPr>
            <w:tcW w:w="1968" w:type="pct"/>
            <w:vAlign w:val="center"/>
          </w:tcPr>
          <w:p w14:paraId="1151793F" w14:textId="77777777" w:rsidR="004C1CE9" w:rsidRPr="008D543A" w:rsidRDefault="004C1CE9" w:rsidP="00AE41EC">
            <w:pPr>
              <w:suppressAutoHyphens/>
              <w:spacing w:line="240" w:lineRule="auto"/>
              <w:ind w:left="284" w:firstLine="0"/>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 xml:space="preserve">Sutarties objekto dalies, </w:t>
            </w:r>
          </w:p>
          <w:p w14:paraId="7DA50FEB" w14:textId="77777777" w:rsidR="004C1CE9" w:rsidRPr="008D543A" w:rsidRDefault="004C1CE9" w:rsidP="00AE41EC">
            <w:pPr>
              <w:suppressAutoHyphens/>
              <w:spacing w:line="240" w:lineRule="auto"/>
              <w:ind w:left="284" w:firstLine="0"/>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perduodamos vykdyti subtiekėjui, aprašymas</w:t>
            </w:r>
          </w:p>
        </w:tc>
        <w:tc>
          <w:tcPr>
            <w:tcW w:w="1163" w:type="pct"/>
            <w:vAlign w:val="center"/>
          </w:tcPr>
          <w:p w14:paraId="4060A6C1" w14:textId="77777777" w:rsidR="004C1CE9" w:rsidRPr="008D543A" w:rsidRDefault="004C1CE9" w:rsidP="00AE41EC">
            <w:pPr>
              <w:suppressAutoHyphens/>
              <w:spacing w:line="240" w:lineRule="auto"/>
              <w:ind w:left="284" w:firstLine="0"/>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Pirkimo sutarties dalis pasiūlymo kainoje, kuriai ketinama pasitelkti subtiekėjus, procentai</w:t>
            </w:r>
          </w:p>
        </w:tc>
      </w:tr>
      <w:tr w:rsidR="004C1CE9" w:rsidRPr="008D543A" w14:paraId="3D17D8B9" w14:textId="77777777" w:rsidTr="00AE41EC">
        <w:tc>
          <w:tcPr>
            <w:tcW w:w="441" w:type="pct"/>
          </w:tcPr>
          <w:p w14:paraId="6A4EE8DE" w14:textId="77777777" w:rsidR="004C1CE9" w:rsidRPr="008D543A" w:rsidRDefault="004C1CE9" w:rsidP="00AE41EC">
            <w:pPr>
              <w:suppressAutoHyphens/>
              <w:spacing w:line="240" w:lineRule="auto"/>
              <w:ind w:left="284" w:firstLine="0"/>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1</w:t>
            </w:r>
          </w:p>
        </w:tc>
        <w:tc>
          <w:tcPr>
            <w:tcW w:w="1428" w:type="pct"/>
          </w:tcPr>
          <w:p w14:paraId="70486E21" w14:textId="77777777" w:rsidR="004C1CE9" w:rsidRPr="008D543A" w:rsidRDefault="004C1CE9" w:rsidP="00AE41EC">
            <w:pPr>
              <w:suppressAutoHyphens/>
              <w:spacing w:line="240" w:lineRule="auto"/>
              <w:ind w:left="284" w:firstLine="0"/>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2</w:t>
            </w:r>
          </w:p>
        </w:tc>
        <w:tc>
          <w:tcPr>
            <w:tcW w:w="1968" w:type="pct"/>
          </w:tcPr>
          <w:p w14:paraId="25B5CDE5" w14:textId="77777777" w:rsidR="004C1CE9" w:rsidRPr="008D543A" w:rsidRDefault="004C1CE9" w:rsidP="00AE41EC">
            <w:pPr>
              <w:suppressAutoHyphens/>
              <w:spacing w:line="240" w:lineRule="auto"/>
              <w:ind w:left="284" w:firstLine="0"/>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3</w:t>
            </w:r>
          </w:p>
        </w:tc>
        <w:tc>
          <w:tcPr>
            <w:tcW w:w="1163" w:type="pct"/>
          </w:tcPr>
          <w:p w14:paraId="4AA87EDE" w14:textId="77777777" w:rsidR="004C1CE9" w:rsidRPr="008D543A" w:rsidRDefault="004C1CE9" w:rsidP="00AE41EC">
            <w:pPr>
              <w:suppressAutoHyphens/>
              <w:spacing w:line="240" w:lineRule="auto"/>
              <w:ind w:left="284" w:firstLine="0"/>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4</w:t>
            </w:r>
          </w:p>
        </w:tc>
      </w:tr>
      <w:tr w:rsidR="004C1CE9" w:rsidRPr="008D543A" w14:paraId="1B85406B" w14:textId="77777777" w:rsidTr="00AE41EC">
        <w:tc>
          <w:tcPr>
            <w:tcW w:w="441" w:type="pct"/>
          </w:tcPr>
          <w:p w14:paraId="56E21563" w14:textId="77777777" w:rsidR="004C1CE9" w:rsidRPr="008D543A" w:rsidRDefault="004C1CE9" w:rsidP="00AE41EC">
            <w:pPr>
              <w:suppressAutoHyphens/>
              <w:spacing w:line="240" w:lineRule="auto"/>
              <w:ind w:left="284"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1.</w:t>
            </w:r>
          </w:p>
        </w:tc>
        <w:tc>
          <w:tcPr>
            <w:tcW w:w="1428" w:type="pct"/>
          </w:tcPr>
          <w:p w14:paraId="3A5B4B2F" w14:textId="77777777" w:rsidR="004C1CE9" w:rsidRPr="008D543A" w:rsidRDefault="004C1CE9" w:rsidP="00AE41EC">
            <w:pPr>
              <w:suppressAutoHyphens/>
              <w:spacing w:line="240" w:lineRule="auto"/>
              <w:ind w:left="284" w:firstLine="0"/>
              <w:rPr>
                <w:rFonts w:eastAsia="Times New Roman" w:cstheme="minorHAnsi"/>
                <w:color w:val="000000"/>
                <w:sz w:val="24"/>
                <w:szCs w:val="24"/>
                <w:lang w:eastAsia="ar-SA"/>
              </w:rPr>
            </w:pPr>
          </w:p>
        </w:tc>
        <w:tc>
          <w:tcPr>
            <w:tcW w:w="1968" w:type="pct"/>
          </w:tcPr>
          <w:p w14:paraId="5B602A35" w14:textId="77777777" w:rsidR="004C1CE9" w:rsidRPr="008D543A" w:rsidRDefault="004C1CE9" w:rsidP="00AE41EC">
            <w:pPr>
              <w:suppressAutoHyphens/>
              <w:spacing w:line="240" w:lineRule="auto"/>
              <w:ind w:left="284" w:firstLine="0"/>
              <w:rPr>
                <w:rFonts w:eastAsia="Times New Roman" w:cstheme="minorHAnsi"/>
                <w:color w:val="000000"/>
                <w:sz w:val="24"/>
                <w:szCs w:val="24"/>
                <w:lang w:eastAsia="ar-SA"/>
              </w:rPr>
            </w:pPr>
          </w:p>
        </w:tc>
        <w:tc>
          <w:tcPr>
            <w:tcW w:w="1163" w:type="pct"/>
          </w:tcPr>
          <w:p w14:paraId="13400ED2" w14:textId="77777777" w:rsidR="004C1CE9" w:rsidRPr="008D543A" w:rsidRDefault="004C1CE9" w:rsidP="00AE41EC">
            <w:pPr>
              <w:suppressAutoHyphens/>
              <w:spacing w:line="240" w:lineRule="auto"/>
              <w:ind w:left="284" w:firstLine="0"/>
              <w:rPr>
                <w:rFonts w:eastAsia="Times New Roman" w:cstheme="minorHAnsi"/>
                <w:color w:val="000000"/>
                <w:sz w:val="24"/>
                <w:szCs w:val="24"/>
                <w:lang w:eastAsia="ar-SA"/>
              </w:rPr>
            </w:pPr>
          </w:p>
        </w:tc>
      </w:tr>
      <w:tr w:rsidR="004C1CE9" w:rsidRPr="008D543A" w14:paraId="1412D2E3" w14:textId="77777777" w:rsidTr="00AE41EC">
        <w:tc>
          <w:tcPr>
            <w:tcW w:w="441" w:type="pct"/>
          </w:tcPr>
          <w:p w14:paraId="62051033" w14:textId="77777777" w:rsidR="004C1CE9" w:rsidRPr="008D543A" w:rsidRDefault="004C1CE9" w:rsidP="00AE41EC">
            <w:pPr>
              <w:suppressAutoHyphens/>
              <w:spacing w:line="240" w:lineRule="auto"/>
              <w:ind w:left="284"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w:t>
            </w:r>
          </w:p>
        </w:tc>
        <w:tc>
          <w:tcPr>
            <w:tcW w:w="1428" w:type="pct"/>
          </w:tcPr>
          <w:p w14:paraId="774B71BB" w14:textId="77777777" w:rsidR="004C1CE9" w:rsidRPr="008D543A" w:rsidRDefault="004C1CE9" w:rsidP="00AE41EC">
            <w:pPr>
              <w:suppressAutoHyphens/>
              <w:spacing w:line="240" w:lineRule="auto"/>
              <w:ind w:left="284" w:firstLine="0"/>
              <w:rPr>
                <w:rFonts w:eastAsia="Times New Roman" w:cstheme="minorHAnsi"/>
                <w:color w:val="000000"/>
                <w:sz w:val="24"/>
                <w:szCs w:val="24"/>
                <w:lang w:eastAsia="ar-SA"/>
              </w:rPr>
            </w:pPr>
          </w:p>
        </w:tc>
        <w:tc>
          <w:tcPr>
            <w:tcW w:w="1968" w:type="pct"/>
          </w:tcPr>
          <w:p w14:paraId="245700C8" w14:textId="77777777" w:rsidR="004C1CE9" w:rsidRPr="008D543A" w:rsidRDefault="004C1CE9" w:rsidP="00AE41EC">
            <w:pPr>
              <w:suppressAutoHyphens/>
              <w:spacing w:line="240" w:lineRule="auto"/>
              <w:ind w:left="284" w:firstLine="0"/>
              <w:rPr>
                <w:rFonts w:eastAsia="Times New Roman" w:cstheme="minorHAnsi"/>
                <w:color w:val="000000"/>
                <w:sz w:val="24"/>
                <w:szCs w:val="24"/>
                <w:lang w:eastAsia="ar-SA"/>
              </w:rPr>
            </w:pPr>
          </w:p>
        </w:tc>
        <w:tc>
          <w:tcPr>
            <w:tcW w:w="1163" w:type="pct"/>
          </w:tcPr>
          <w:p w14:paraId="38C5B739" w14:textId="77777777" w:rsidR="004C1CE9" w:rsidRPr="008D543A" w:rsidRDefault="004C1CE9" w:rsidP="00AE41EC">
            <w:pPr>
              <w:suppressAutoHyphens/>
              <w:spacing w:line="240" w:lineRule="auto"/>
              <w:ind w:left="284" w:right="601" w:firstLine="0"/>
              <w:rPr>
                <w:rFonts w:eastAsia="Times New Roman" w:cstheme="minorHAnsi"/>
                <w:color w:val="000000"/>
                <w:sz w:val="24"/>
                <w:szCs w:val="24"/>
                <w:lang w:eastAsia="ar-SA"/>
              </w:rPr>
            </w:pPr>
          </w:p>
        </w:tc>
      </w:tr>
    </w:tbl>
    <w:p w14:paraId="31310563" w14:textId="77777777" w:rsidR="004C1CE9" w:rsidRPr="008D543A" w:rsidRDefault="004C1CE9" w:rsidP="004C1CE9">
      <w:pPr>
        <w:suppressAutoHyphens/>
        <w:spacing w:line="240" w:lineRule="auto"/>
        <w:ind w:firstLine="0"/>
        <w:rPr>
          <w:rFonts w:eastAsia="Times New Roman" w:cstheme="minorHAnsi"/>
          <w:b/>
          <w:bCs/>
          <w:color w:val="000000"/>
          <w:sz w:val="24"/>
          <w:szCs w:val="20"/>
          <w:highlight w:val="yellow"/>
          <w:lang w:eastAsia="ar-SA"/>
        </w:rPr>
      </w:pPr>
    </w:p>
    <w:p w14:paraId="40A88646" w14:textId="77777777" w:rsidR="004C1CE9" w:rsidRPr="008D543A" w:rsidRDefault="004C1CE9" w:rsidP="004C1CE9">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xml:space="preserve">Pasiūlymas galioja </w:t>
      </w:r>
      <w:r>
        <w:rPr>
          <w:rFonts w:eastAsia="Times New Roman" w:cstheme="minorHAnsi"/>
          <w:color w:val="000000"/>
          <w:sz w:val="24"/>
          <w:szCs w:val="24"/>
          <w:lang w:eastAsia="ar-SA"/>
        </w:rPr>
        <w:t xml:space="preserve">iki </w:t>
      </w:r>
      <w:r w:rsidRPr="008D543A">
        <w:rPr>
          <w:rFonts w:eastAsia="Times New Roman" w:cstheme="minorHAnsi"/>
          <w:color w:val="000000"/>
          <w:sz w:val="24"/>
          <w:szCs w:val="24"/>
          <w:lang w:eastAsia="ar-SA"/>
        </w:rPr>
        <w:t>pirkimo dokumentuose nustatyto termino.</w:t>
      </w:r>
    </w:p>
    <w:p w14:paraId="1C340712" w14:textId="77777777" w:rsidR="004C1CE9" w:rsidRPr="008D543A" w:rsidRDefault="004C1CE9" w:rsidP="004C1CE9">
      <w:pPr>
        <w:suppressAutoHyphens/>
        <w:spacing w:line="240" w:lineRule="auto"/>
        <w:ind w:firstLine="0"/>
        <w:rPr>
          <w:rFonts w:eastAsia="Times New Roman" w:cstheme="minorHAnsi"/>
          <w:color w:val="000000"/>
          <w:sz w:val="24"/>
          <w:szCs w:val="24"/>
          <w:highlight w:val="yellow"/>
          <w:lang w:eastAsia="ar-SA"/>
        </w:rPr>
      </w:pPr>
    </w:p>
    <w:p w14:paraId="12FFF6A3" w14:textId="77777777" w:rsidR="004C1CE9" w:rsidRPr="008D543A" w:rsidRDefault="004C1CE9" w:rsidP="004C1CE9">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Pa</w:t>
      </w:r>
      <w:r>
        <w:rPr>
          <w:rFonts w:eastAsia="Times New Roman" w:cstheme="minorHAnsi"/>
          <w:color w:val="000000"/>
          <w:sz w:val="24"/>
          <w:szCs w:val="24"/>
          <w:lang w:eastAsia="ar-SA"/>
        </w:rPr>
        <w:t>teikdama</w:t>
      </w:r>
      <w:r w:rsidRPr="008D543A">
        <w:rPr>
          <w:rFonts w:eastAsia="Times New Roman" w:cstheme="minorHAnsi"/>
          <w:color w:val="000000"/>
          <w:sz w:val="24"/>
          <w:szCs w:val="24"/>
          <w:lang w:eastAsia="ar-SA"/>
        </w:rPr>
        <w:t>s pasiūlymą patvirtinu, kad:</w:t>
      </w:r>
    </w:p>
    <w:p w14:paraId="00A58E6E" w14:textId="77777777" w:rsidR="004C1CE9" w:rsidRPr="008D543A" w:rsidRDefault="004C1CE9" w:rsidP="004C1CE9">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xml:space="preserve">- esu susipažinęs su pirkimo dokumentais, taip pat su galiojančiais Lietuvos Respublikos įstatymais, poįstatyminiais teisės aktais, kurie reguliuoja viešųjų pirkimų atlikimo tvarką ir gali turėti įtakos bet kokiems tarp </w:t>
      </w:r>
      <w:r w:rsidRPr="008D543A">
        <w:rPr>
          <w:rFonts w:eastAsia="Times New Roman" w:cstheme="minorHAnsi"/>
          <w:color w:val="000000"/>
          <w:sz w:val="24"/>
          <w:szCs w:val="24"/>
          <w:lang w:eastAsia="ar-SA"/>
        </w:rPr>
        <w:lastRenderedPageBreak/>
        <w:t>perkančiosios organizacijos ir tiekėjo susiklostantiems santykiams, kylantiems iš šio pirkimo ir (ar) susijusiems su šiuo pirkimu;</w:t>
      </w:r>
    </w:p>
    <w:p w14:paraId="6A55C2D0" w14:textId="77777777" w:rsidR="004C1CE9" w:rsidRPr="008D543A" w:rsidRDefault="004C1CE9" w:rsidP="004C1CE9">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pasiūlymo dokumentuose pateikti duomenys ir informacija yra teisinga ir apima viską, ko reikia tinkamam pirkimo sutarties įvykdymui;</w:t>
      </w:r>
    </w:p>
    <w:p w14:paraId="771F8FE2" w14:textId="1DCB2A65" w:rsidR="004C1CE9" w:rsidRPr="008D543A" w:rsidRDefault="004C1CE9" w:rsidP="004C1CE9">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xml:space="preserve">- siūlomos </w:t>
      </w:r>
      <w:r w:rsidR="001B359A">
        <w:rPr>
          <w:rFonts w:eastAsia="Times New Roman" w:cstheme="minorHAnsi"/>
          <w:color w:val="000000"/>
          <w:sz w:val="24"/>
          <w:szCs w:val="24"/>
          <w:lang w:eastAsia="ar-SA"/>
        </w:rPr>
        <w:t>paslaugos</w:t>
      </w:r>
      <w:r w:rsidRPr="008D543A">
        <w:rPr>
          <w:rFonts w:eastAsia="Times New Roman" w:cstheme="minorHAnsi"/>
          <w:color w:val="000000"/>
          <w:sz w:val="24"/>
          <w:szCs w:val="24"/>
          <w:lang w:eastAsia="ar-SA"/>
        </w:rPr>
        <w:t xml:space="preserve"> atitinka pirkimo dokumentuose nurodytus reikalavimus;</w:t>
      </w:r>
    </w:p>
    <w:p w14:paraId="10DFD31B" w14:textId="77777777" w:rsidR="004C1CE9" w:rsidRPr="008D543A" w:rsidRDefault="004C1CE9" w:rsidP="004C1CE9">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tiekėjas ar ūkio subjektai nėra sudarę neleistinų susitarimų ir nedalyvauja pirkime atskirai su susijusiomis įmonėmis bei vengia interesų konfliktų.</w:t>
      </w:r>
    </w:p>
    <w:p w14:paraId="75B26BFA" w14:textId="77777777" w:rsidR="004C1CE9" w:rsidRPr="008D543A" w:rsidRDefault="004C1CE9" w:rsidP="004C1CE9">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kartu su pasiūlymu pateikiamos dokumentų skaitmeninės kopijos yra tikros.</w:t>
      </w:r>
    </w:p>
    <w:p w14:paraId="13F645DA" w14:textId="77777777" w:rsidR="00112F92" w:rsidRPr="00E508D6" w:rsidRDefault="00112F92" w:rsidP="00112F92">
      <w:pPr>
        <w:pStyle w:val="Paantrat"/>
        <w:jc w:val="center"/>
        <w:rPr>
          <w:rFonts w:eastAsia="Arial" w:cstheme="minorHAnsi"/>
        </w:rPr>
      </w:pPr>
    </w:p>
    <w:p w14:paraId="28B48082" w14:textId="77777777" w:rsidR="003A345A" w:rsidRDefault="003A345A" w:rsidP="00112F92">
      <w:pPr>
        <w:jc w:val="center"/>
        <w:rPr>
          <w:rFonts w:ascii="Arial" w:eastAsia="Arial" w:hAnsi="Arial" w:cs="Arial"/>
          <w:smallCaps/>
        </w:rPr>
      </w:pPr>
    </w:p>
    <w:p w14:paraId="70346A5D" w14:textId="14EB7A03"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C70E3A" w:rsidRDefault="00C70E3A" w:rsidP="00C70E3A">
      <w:pPr>
        <w:jc w:val="right"/>
        <w:rPr>
          <w:rFonts w:ascii="Arial" w:eastAsia="Arial" w:hAnsi="Arial" w:cs="Arial"/>
          <w:b/>
          <w:smallCaps/>
        </w:rPr>
      </w:pPr>
    </w:p>
    <w:p w14:paraId="6BCC2113" w14:textId="6FEB5323" w:rsidR="00CB5907" w:rsidRPr="00427F09" w:rsidRDefault="00DE051B" w:rsidP="00427F09">
      <w:pPr>
        <w:pStyle w:val="Antrat2"/>
        <w:jc w:val="right"/>
        <w:rPr>
          <w:rFonts w:asciiTheme="minorHAnsi" w:hAnsiTheme="minorHAnsi" w:cstheme="minorHAnsi"/>
          <w:color w:val="auto"/>
          <w:sz w:val="21"/>
          <w:szCs w:val="21"/>
        </w:rPr>
      </w:pPr>
      <w:bookmarkStart w:id="36" w:name="_Toc233275237"/>
      <w:r w:rsidRPr="00427F09">
        <w:rPr>
          <w:rFonts w:asciiTheme="minorHAnsi" w:hAnsiTheme="minorHAnsi" w:cstheme="minorHAnsi"/>
          <w:color w:val="auto"/>
          <w:sz w:val="21"/>
          <w:szCs w:val="21"/>
        </w:rPr>
        <w:t>P</w:t>
      </w:r>
      <w:r w:rsidR="00CB5907" w:rsidRPr="00427F09">
        <w:rPr>
          <w:rFonts w:asciiTheme="minorHAnsi" w:hAnsiTheme="minorHAnsi" w:cstheme="minorHAnsi"/>
          <w:color w:val="auto"/>
          <w:sz w:val="21"/>
          <w:szCs w:val="21"/>
        </w:rPr>
        <w:t xml:space="preserve">irkimo sąlygų </w:t>
      </w:r>
      <w:r w:rsidR="0012726D" w:rsidRPr="00427F09">
        <w:rPr>
          <w:rFonts w:asciiTheme="minorHAnsi" w:hAnsiTheme="minorHAnsi" w:cstheme="minorHAnsi"/>
          <w:color w:val="auto"/>
          <w:sz w:val="21"/>
          <w:szCs w:val="21"/>
        </w:rPr>
        <w:t>4</w:t>
      </w:r>
      <w:r w:rsidR="00CB5907" w:rsidRPr="00427F09">
        <w:rPr>
          <w:rFonts w:asciiTheme="minorHAnsi" w:hAnsiTheme="minorHAnsi" w:cstheme="minorHAnsi"/>
          <w:color w:val="auto"/>
          <w:sz w:val="21"/>
          <w:szCs w:val="21"/>
        </w:rPr>
        <w:t xml:space="preserve"> priedas</w:t>
      </w:r>
      <w:r w:rsidR="00105DAD" w:rsidRPr="00427F09">
        <w:rPr>
          <w:rFonts w:asciiTheme="minorHAnsi" w:hAnsiTheme="minorHAnsi" w:cstheme="minorHAnsi"/>
          <w:color w:val="auto"/>
          <w:sz w:val="21"/>
          <w:szCs w:val="21"/>
        </w:rPr>
        <w:t xml:space="preserve"> </w:t>
      </w:r>
      <w:r w:rsidR="00CB5907" w:rsidRPr="00427F09">
        <w:rPr>
          <w:rFonts w:asciiTheme="minorHAnsi" w:hAnsiTheme="minorHAnsi" w:cstheme="minorHAnsi"/>
          <w:color w:val="auto"/>
          <w:sz w:val="21"/>
          <w:szCs w:val="21"/>
        </w:rPr>
        <w:t>„</w:t>
      </w:r>
      <w:r w:rsidR="007377F9" w:rsidRPr="00427F09">
        <w:rPr>
          <w:rFonts w:asciiTheme="minorHAnsi" w:eastAsiaTheme="minorEastAsia" w:hAnsiTheme="minorHAnsi" w:cstheme="minorHAnsi"/>
          <w:color w:val="auto"/>
          <w:sz w:val="21"/>
          <w:szCs w:val="21"/>
        </w:rPr>
        <w:t>Sutarties projektas. Bendrosios sąlygos</w:t>
      </w:r>
      <w:r w:rsidR="00CB5907" w:rsidRPr="00427F09">
        <w:rPr>
          <w:rFonts w:asciiTheme="minorHAnsi" w:hAnsiTheme="minorHAnsi" w:cstheme="minorHAnsi"/>
          <w:color w:val="auto"/>
          <w:sz w:val="21"/>
          <w:szCs w:val="21"/>
        </w:rPr>
        <w:t>“</w:t>
      </w:r>
      <w:bookmarkEnd w:id="29"/>
      <w:bookmarkEnd w:id="30"/>
      <w:bookmarkEnd w:id="31"/>
      <w:bookmarkEnd w:id="32"/>
      <w:bookmarkEnd w:id="33"/>
      <w:bookmarkEnd w:id="34"/>
      <w:bookmarkEnd w:id="36"/>
    </w:p>
    <w:bookmarkEnd w:id="35"/>
    <w:p w14:paraId="70353E70" w14:textId="77777777" w:rsidR="007377F9" w:rsidRDefault="007377F9" w:rsidP="007377F9">
      <w:pPr>
        <w:jc w:val="center"/>
        <w:rPr>
          <w:caps/>
          <w:color w:val="404040" w:themeColor="text1" w:themeTint="BF"/>
          <w:spacing w:val="20"/>
          <w:sz w:val="28"/>
          <w:szCs w:val="28"/>
        </w:rPr>
      </w:pPr>
    </w:p>
    <w:p w14:paraId="17A918FF" w14:textId="463B68EE" w:rsidR="007377F9" w:rsidRPr="00854757" w:rsidRDefault="007377F9" w:rsidP="007377F9">
      <w:pPr>
        <w:jc w:val="center"/>
        <w:rPr>
          <w:caps/>
          <w:color w:val="404040" w:themeColor="text1" w:themeTint="BF"/>
          <w:spacing w:val="20"/>
          <w:sz w:val="28"/>
          <w:szCs w:val="28"/>
        </w:rPr>
      </w:pPr>
      <w:r w:rsidRPr="00854757">
        <w:rPr>
          <w:caps/>
          <w:color w:val="404040" w:themeColor="text1" w:themeTint="BF"/>
          <w:spacing w:val="20"/>
          <w:sz w:val="28"/>
          <w:szCs w:val="28"/>
        </w:rPr>
        <w:t>PREKIŲ pirkimo–pardavimo sutarties Bendrosios sąlygos</w:t>
      </w:r>
    </w:p>
    <w:p w14:paraId="4D30BB70" w14:textId="77777777" w:rsidR="007377F9" w:rsidRDefault="007377F9" w:rsidP="007377F9">
      <w:pPr>
        <w:tabs>
          <w:tab w:val="left" w:pos="2977"/>
        </w:tabs>
        <w:spacing w:after="120" w:line="20" w:lineRule="atLeast"/>
        <w:jc w:val="center"/>
        <w:rPr>
          <w:rFonts w:ascii="Times New Roman" w:eastAsia="Calibri" w:hAnsi="Times New Roman" w:cs="Times New Roman"/>
          <w:sz w:val="24"/>
          <w:szCs w:val="24"/>
        </w:rPr>
      </w:pPr>
    </w:p>
    <w:p w14:paraId="6193987E" w14:textId="77777777" w:rsidR="007377F9" w:rsidRDefault="007377F9" w:rsidP="007377F9">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2C5789A4" w:rsidR="00CB5907" w:rsidRDefault="00CB5907" w:rsidP="007377F9">
      <w:pPr>
        <w:ind w:firstLine="0"/>
        <w:rPr>
          <w:rFonts w:ascii="Arial" w:hAnsi="Arial" w:cs="Arial"/>
          <w:b/>
          <w:bCs/>
          <w:smallCaps/>
          <w:sz w:val="22"/>
          <w:szCs w:val="22"/>
        </w:rPr>
      </w:pPr>
    </w:p>
    <w:p w14:paraId="43F1BFCA" w14:textId="77777777" w:rsidR="007377F9" w:rsidRPr="003277FD" w:rsidRDefault="007377F9" w:rsidP="00CB5907">
      <w:pPr>
        <w:rPr>
          <w:rFonts w:ascii="Arial" w:hAnsi="Arial" w:cs="Arial"/>
          <w:b/>
          <w:bCs/>
          <w:smallCaps/>
          <w:sz w:val="22"/>
          <w:szCs w:val="22"/>
        </w:rPr>
      </w:pPr>
    </w:p>
    <w:p w14:paraId="12DA495F" w14:textId="095B0A0F" w:rsidR="00506996" w:rsidRPr="00427F09" w:rsidRDefault="00506996" w:rsidP="00427F09">
      <w:pPr>
        <w:pStyle w:val="Antrat2"/>
        <w:jc w:val="right"/>
        <w:rPr>
          <w:rFonts w:asciiTheme="minorHAnsi" w:hAnsiTheme="minorHAnsi" w:cstheme="minorHAnsi"/>
          <w:color w:val="auto"/>
          <w:sz w:val="21"/>
          <w:szCs w:val="21"/>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233275238"/>
      <w:bookmarkEnd w:id="37"/>
      <w:r w:rsidRPr="00427F09">
        <w:rPr>
          <w:rFonts w:asciiTheme="minorHAnsi" w:hAnsiTheme="minorHAnsi" w:cstheme="minorHAnsi"/>
          <w:color w:val="auto"/>
          <w:sz w:val="21"/>
          <w:szCs w:val="21"/>
        </w:rPr>
        <w:t xml:space="preserve">Pirkimo sąlygų </w:t>
      </w:r>
      <w:r w:rsidR="0012726D" w:rsidRPr="00427F09">
        <w:rPr>
          <w:rFonts w:asciiTheme="minorHAnsi" w:hAnsiTheme="minorHAnsi" w:cstheme="minorHAnsi"/>
          <w:color w:val="auto"/>
          <w:sz w:val="21"/>
          <w:szCs w:val="21"/>
        </w:rPr>
        <w:t>5</w:t>
      </w:r>
      <w:r w:rsidRPr="00427F09">
        <w:rPr>
          <w:rFonts w:asciiTheme="minorHAnsi" w:hAnsiTheme="minorHAnsi" w:cstheme="minorHAnsi"/>
          <w:color w:val="auto"/>
          <w:sz w:val="21"/>
          <w:szCs w:val="21"/>
        </w:rPr>
        <w:t xml:space="preserve"> priedas „</w:t>
      </w:r>
      <w:r w:rsidR="007377F9" w:rsidRPr="00427F09">
        <w:rPr>
          <w:rFonts w:asciiTheme="minorHAnsi" w:hAnsiTheme="minorHAnsi" w:cstheme="minorHAnsi"/>
          <w:color w:val="auto"/>
          <w:sz w:val="21"/>
          <w:szCs w:val="21"/>
        </w:rPr>
        <w:t>Sutarties projektas. Specialiosios sąlygos</w:t>
      </w:r>
      <w:r w:rsidRPr="00427F09">
        <w:rPr>
          <w:rFonts w:asciiTheme="minorHAnsi" w:hAnsiTheme="minorHAnsi" w:cstheme="minorHAnsi"/>
          <w:color w:val="auto"/>
          <w:sz w:val="21"/>
          <w:szCs w:val="21"/>
        </w:rPr>
        <w:t>“</w:t>
      </w:r>
      <w:bookmarkEnd w:id="44"/>
    </w:p>
    <w:bookmarkEnd w:id="38"/>
    <w:bookmarkEnd w:id="39"/>
    <w:bookmarkEnd w:id="40"/>
    <w:bookmarkEnd w:id="41"/>
    <w:bookmarkEnd w:id="42"/>
    <w:bookmarkEnd w:id="43"/>
    <w:p w14:paraId="02BDD29E" w14:textId="77777777" w:rsidR="00CB5907" w:rsidRPr="003277FD" w:rsidRDefault="00CB5907" w:rsidP="00CB5907">
      <w:pPr>
        <w:rPr>
          <w:rFonts w:ascii="Arial" w:hAnsi="Arial" w:cs="Arial"/>
          <w:b/>
          <w:bCs/>
          <w:smallCaps/>
          <w:sz w:val="22"/>
          <w:szCs w:val="22"/>
        </w:rPr>
      </w:pPr>
    </w:p>
    <w:p w14:paraId="54FDD7C3" w14:textId="77777777" w:rsidR="007377F9" w:rsidRPr="00854757" w:rsidRDefault="007377F9" w:rsidP="007377F9">
      <w:pPr>
        <w:widowControl w:val="0"/>
        <w:pBdr>
          <w:top w:val="nil"/>
          <w:left w:val="nil"/>
          <w:bottom w:val="nil"/>
          <w:right w:val="nil"/>
          <w:between w:val="nil"/>
        </w:pBdr>
        <w:tabs>
          <w:tab w:val="left" w:pos="567"/>
          <w:tab w:val="left" w:pos="851"/>
        </w:tabs>
        <w:jc w:val="center"/>
        <w:rPr>
          <w:caps/>
          <w:color w:val="404040" w:themeColor="text1" w:themeTint="BF"/>
          <w:spacing w:val="20"/>
          <w:sz w:val="28"/>
          <w:szCs w:val="28"/>
        </w:rPr>
      </w:pPr>
      <w:r w:rsidRPr="00854757">
        <w:rPr>
          <w:caps/>
          <w:color w:val="404040" w:themeColor="text1" w:themeTint="BF"/>
          <w:spacing w:val="20"/>
          <w:sz w:val="28"/>
          <w:szCs w:val="28"/>
        </w:rPr>
        <w:t>prekių pirkimo-pardavimo sutarties Specialiosios sąlygos</w:t>
      </w:r>
    </w:p>
    <w:p w14:paraId="294B3F83" w14:textId="77777777" w:rsidR="007377F9" w:rsidRPr="008D1F64" w:rsidRDefault="007377F9" w:rsidP="007377F9">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8"/>
          <w:szCs w:val="28"/>
        </w:rPr>
      </w:pPr>
    </w:p>
    <w:p w14:paraId="46D05F1A" w14:textId="77777777" w:rsidR="007377F9" w:rsidRDefault="007377F9" w:rsidP="007377F9">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5" w:name="_Pirkimo_sąlygų_3"/>
      <w:bookmarkEnd w:id="45"/>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163D66E3" w14:textId="24D67F51" w:rsidR="009B4090" w:rsidRPr="00427F09" w:rsidRDefault="005110A6" w:rsidP="00427F09">
      <w:pPr>
        <w:pStyle w:val="Antrat2"/>
        <w:jc w:val="right"/>
        <w:rPr>
          <w:rFonts w:asciiTheme="minorHAnsi" w:eastAsiaTheme="minorHAnsi" w:hAnsiTheme="minorHAnsi" w:cstheme="minorHAnsi"/>
          <w:bCs/>
          <w:iCs/>
          <w:color w:val="auto"/>
          <w:sz w:val="21"/>
          <w:szCs w:val="21"/>
        </w:rPr>
      </w:pPr>
      <w:bookmarkStart w:id="46" w:name="_Toc233275239"/>
      <w:r w:rsidRPr="00427F09">
        <w:rPr>
          <w:rFonts w:asciiTheme="minorHAnsi" w:hAnsiTheme="minorHAnsi" w:cstheme="minorHAnsi"/>
          <w:color w:val="auto"/>
          <w:sz w:val="21"/>
          <w:szCs w:val="21"/>
        </w:rPr>
        <w:t xml:space="preserve">Pirkimo sąlygų </w:t>
      </w:r>
      <w:r w:rsidR="007377F9" w:rsidRPr="00427F09">
        <w:rPr>
          <w:rFonts w:asciiTheme="minorHAnsi" w:hAnsiTheme="minorHAnsi" w:cstheme="minorHAnsi"/>
          <w:color w:val="auto"/>
          <w:sz w:val="21"/>
          <w:szCs w:val="21"/>
        </w:rPr>
        <w:t>6</w:t>
      </w:r>
      <w:r w:rsidRPr="00427F09">
        <w:rPr>
          <w:rFonts w:asciiTheme="minorHAnsi" w:hAnsiTheme="minorHAnsi" w:cstheme="minorHAnsi"/>
          <w:color w:val="auto"/>
          <w:sz w:val="21"/>
          <w:szCs w:val="21"/>
        </w:rPr>
        <w:t xml:space="preserve"> priedas „Terminai“</w:t>
      </w:r>
      <w:bookmarkEnd w:id="46"/>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377F9">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405EA0E2" w:rsidR="009B4090" w:rsidRPr="007377F9" w:rsidRDefault="007377F9" w:rsidP="003C138F">
            <w:pPr>
              <w:ind w:firstLine="34"/>
              <w:rPr>
                <w:rFonts w:asciiTheme="minorHAnsi" w:hAnsiTheme="minorHAnsi" w:cstheme="minorHAnsi"/>
                <w:sz w:val="21"/>
                <w:szCs w:val="21"/>
              </w:rPr>
            </w:pPr>
            <w:r w:rsidRPr="007377F9">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A12E015"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16670AB8" w:rsidR="009B4090" w:rsidRPr="007377F9" w:rsidRDefault="007377F9" w:rsidP="003C138F">
            <w:pPr>
              <w:ind w:firstLine="34"/>
              <w:rPr>
                <w:rFonts w:asciiTheme="minorHAnsi" w:hAnsiTheme="minorHAnsi" w:cstheme="minorHAnsi"/>
                <w:sz w:val="21"/>
                <w:szCs w:val="21"/>
              </w:rPr>
            </w:pPr>
            <w:r w:rsidRPr="007377F9">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12B31B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FCEF" w14:textId="77777777" w:rsidR="00977BB1" w:rsidRDefault="00977BB1" w:rsidP="00D05666">
      <w:r>
        <w:separator/>
      </w:r>
    </w:p>
  </w:endnote>
  <w:endnote w:type="continuationSeparator" w:id="0">
    <w:p w14:paraId="4513A3FF" w14:textId="77777777" w:rsidR="00977BB1" w:rsidRDefault="00977BB1" w:rsidP="00D05666">
      <w:r>
        <w:continuationSeparator/>
      </w:r>
    </w:p>
  </w:endnote>
  <w:endnote w:type="continuationNotice" w:id="1">
    <w:p w14:paraId="6C8B456F" w14:textId="77777777" w:rsidR="00977BB1" w:rsidRDefault="00977B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2FF6" w14:textId="77777777" w:rsidR="00977BB1" w:rsidRDefault="00977BB1" w:rsidP="00D05666">
      <w:r>
        <w:separator/>
      </w:r>
    </w:p>
  </w:footnote>
  <w:footnote w:type="continuationSeparator" w:id="0">
    <w:p w14:paraId="45C6D1EE" w14:textId="77777777" w:rsidR="00977BB1" w:rsidRDefault="00977BB1" w:rsidP="00D05666">
      <w:r>
        <w:continuationSeparator/>
      </w:r>
    </w:p>
  </w:footnote>
  <w:footnote w:type="continuationNotice" w:id="1">
    <w:p w14:paraId="31D9A714" w14:textId="77777777" w:rsidR="00977BB1" w:rsidRDefault="00977B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731F45"/>
    <w:multiLevelType w:val="multilevel"/>
    <w:tmpl w:val="100AD4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AAA2CE4"/>
    <w:multiLevelType w:val="multilevel"/>
    <w:tmpl w:val="CE0C6258"/>
    <w:lvl w:ilvl="0">
      <w:start w:val="2"/>
      <w:numFmt w:val="decimal"/>
      <w:lvlText w:val="%1."/>
      <w:lvlJc w:val="left"/>
      <w:pPr>
        <w:ind w:left="360" w:hanging="360"/>
      </w:pPr>
      <w:rPr>
        <w:rFonts w:hint="default"/>
        <w:b w:val="0"/>
        <w:color w:val="000000" w:themeColor="text1"/>
      </w:rPr>
    </w:lvl>
    <w:lvl w:ilvl="1">
      <w:start w:val="1"/>
      <w:numFmt w:val="decimal"/>
      <w:lvlText w:val="%1.%2."/>
      <w:lvlJc w:val="left"/>
      <w:pPr>
        <w:ind w:left="1211" w:hanging="360"/>
      </w:pPr>
      <w:rPr>
        <w:rFonts w:hint="default"/>
        <w:b w:val="0"/>
        <w:color w:val="000000" w:themeColor="text1"/>
      </w:rPr>
    </w:lvl>
    <w:lvl w:ilvl="2">
      <w:start w:val="1"/>
      <w:numFmt w:val="decimal"/>
      <w:lvlText w:val="%1.%2.%3."/>
      <w:lvlJc w:val="left"/>
      <w:pPr>
        <w:ind w:left="1854" w:hanging="720"/>
      </w:pPr>
      <w:rPr>
        <w:rFonts w:hint="default"/>
        <w:b w:val="0"/>
        <w:color w:val="000000" w:themeColor="text1"/>
      </w:rPr>
    </w:lvl>
    <w:lvl w:ilvl="3">
      <w:start w:val="1"/>
      <w:numFmt w:val="decimal"/>
      <w:lvlText w:val="%1.%2.%3.%4."/>
      <w:lvlJc w:val="left"/>
      <w:pPr>
        <w:ind w:left="2421" w:hanging="720"/>
      </w:pPr>
      <w:rPr>
        <w:rFonts w:hint="default"/>
        <w:b w:val="0"/>
        <w:color w:val="000000" w:themeColor="text1"/>
      </w:rPr>
    </w:lvl>
    <w:lvl w:ilvl="4">
      <w:start w:val="1"/>
      <w:numFmt w:val="decimal"/>
      <w:lvlText w:val="%1.%2.%3.%4.%5."/>
      <w:lvlJc w:val="left"/>
      <w:pPr>
        <w:ind w:left="3348" w:hanging="1080"/>
      </w:pPr>
      <w:rPr>
        <w:rFonts w:hint="default"/>
        <w:b w:val="0"/>
        <w:color w:val="000000" w:themeColor="text1"/>
      </w:rPr>
    </w:lvl>
    <w:lvl w:ilvl="5">
      <w:start w:val="1"/>
      <w:numFmt w:val="decimal"/>
      <w:lvlText w:val="%1.%2.%3.%4.%5.%6."/>
      <w:lvlJc w:val="left"/>
      <w:pPr>
        <w:ind w:left="3915" w:hanging="1080"/>
      </w:pPr>
      <w:rPr>
        <w:rFonts w:hint="default"/>
        <w:b w:val="0"/>
        <w:color w:val="000000" w:themeColor="text1"/>
      </w:rPr>
    </w:lvl>
    <w:lvl w:ilvl="6">
      <w:start w:val="1"/>
      <w:numFmt w:val="decimal"/>
      <w:lvlText w:val="%1.%2.%3.%4.%5.%6.%7."/>
      <w:lvlJc w:val="left"/>
      <w:pPr>
        <w:ind w:left="4842" w:hanging="1440"/>
      </w:pPr>
      <w:rPr>
        <w:rFonts w:hint="default"/>
        <w:b w:val="0"/>
        <w:color w:val="000000" w:themeColor="text1"/>
      </w:rPr>
    </w:lvl>
    <w:lvl w:ilvl="7">
      <w:start w:val="1"/>
      <w:numFmt w:val="decimal"/>
      <w:lvlText w:val="%1.%2.%3.%4.%5.%6.%7.%8."/>
      <w:lvlJc w:val="left"/>
      <w:pPr>
        <w:ind w:left="5409" w:hanging="1440"/>
      </w:pPr>
      <w:rPr>
        <w:rFonts w:hint="default"/>
        <w:b w:val="0"/>
        <w:color w:val="000000" w:themeColor="text1"/>
      </w:rPr>
    </w:lvl>
    <w:lvl w:ilvl="8">
      <w:start w:val="1"/>
      <w:numFmt w:val="decimal"/>
      <w:lvlText w:val="%1.%2.%3.%4.%5.%6.%7.%8.%9."/>
      <w:lvlJc w:val="left"/>
      <w:pPr>
        <w:ind w:left="6336" w:hanging="1800"/>
      </w:pPr>
      <w:rPr>
        <w:rFonts w:hint="default"/>
        <w:b w:val="0"/>
        <w:color w:val="000000" w:themeColor="text1"/>
      </w:rPr>
    </w:lvl>
  </w:abstractNum>
  <w:abstractNum w:abstractNumId="10" w15:restartNumberingAfterBreak="0">
    <w:nsid w:val="4AC35618"/>
    <w:multiLevelType w:val="hybridMultilevel"/>
    <w:tmpl w:val="18EC891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1" w15:restartNumberingAfterBreak="0">
    <w:nsid w:val="5DD6323F"/>
    <w:multiLevelType w:val="hybridMultilevel"/>
    <w:tmpl w:val="8C7E2D74"/>
    <w:lvl w:ilvl="0" w:tplc="BE38EEFE">
      <w:start w:val="1"/>
      <w:numFmt w:val="upperRoman"/>
      <w:lvlText w:val="V.%1"/>
      <w:lvlJc w:val="left"/>
      <w:pPr>
        <w:ind w:left="1417" w:hanging="360"/>
      </w:pPr>
      <w:rPr>
        <w:rFonts w:hint="default"/>
      </w:rPr>
    </w:lvl>
    <w:lvl w:ilvl="1" w:tplc="04270019">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2"/>
  </w:num>
  <w:num w:numId="3" w16cid:durableId="138770985">
    <w:abstractNumId w:val="6"/>
  </w:num>
  <w:num w:numId="4" w16cid:durableId="219707255">
    <w:abstractNumId w:val="16"/>
  </w:num>
  <w:num w:numId="5" w16cid:durableId="1652252092">
    <w:abstractNumId w:val="4"/>
  </w:num>
  <w:num w:numId="6" w16cid:durableId="963148996">
    <w:abstractNumId w:val="2"/>
  </w:num>
  <w:num w:numId="7" w16cid:durableId="817724215">
    <w:abstractNumId w:val="7"/>
  </w:num>
  <w:num w:numId="8" w16cid:durableId="1250694197">
    <w:abstractNumId w:val="0"/>
  </w:num>
  <w:num w:numId="9" w16cid:durableId="1476410157">
    <w:abstractNumId w:val="14"/>
  </w:num>
  <w:num w:numId="10" w16cid:durableId="1236630376">
    <w:abstractNumId w:val="15"/>
  </w:num>
  <w:num w:numId="11" w16cid:durableId="1415740606">
    <w:abstractNumId w:val="13"/>
  </w:num>
  <w:num w:numId="12" w16cid:durableId="1594045305">
    <w:abstractNumId w:val="8"/>
  </w:num>
  <w:num w:numId="13" w16cid:durableId="1276912984">
    <w:abstractNumId w:val="9"/>
  </w:num>
  <w:num w:numId="14" w16cid:durableId="1206067848">
    <w:abstractNumId w:val="1"/>
  </w:num>
  <w:num w:numId="15" w16cid:durableId="1874075465">
    <w:abstractNumId w:val="5"/>
  </w:num>
  <w:num w:numId="16" w16cid:durableId="1027369469">
    <w:abstractNumId w:val="11"/>
  </w:num>
  <w:num w:numId="17" w16cid:durableId="43949716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AFA"/>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543"/>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59A"/>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43E"/>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194C"/>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45A"/>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27F0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A2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E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358"/>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F2A"/>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7F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8CF"/>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BA2"/>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78D"/>
    <w:rsid w:val="008F5D7E"/>
    <w:rsid w:val="008F677F"/>
    <w:rsid w:val="008F6A15"/>
    <w:rsid w:val="008F6D6B"/>
    <w:rsid w:val="008F7226"/>
    <w:rsid w:val="008F7BC1"/>
    <w:rsid w:val="008F7CC2"/>
    <w:rsid w:val="009003B1"/>
    <w:rsid w:val="0090110E"/>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03"/>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B95"/>
    <w:rsid w:val="00973E16"/>
    <w:rsid w:val="0097609B"/>
    <w:rsid w:val="0097613A"/>
    <w:rsid w:val="009761D3"/>
    <w:rsid w:val="0097687E"/>
    <w:rsid w:val="009773F1"/>
    <w:rsid w:val="00977BB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88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745"/>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5F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A97"/>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11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26FC"/>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0FD1"/>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2503"/>
    <w:pPr>
      <w:tabs>
        <w:tab w:val="left" w:pos="426"/>
        <w:tab w:val="left" w:pos="1276"/>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SmartTextTable1">
    <w:name w:val="Smart Text Table1"/>
    <w:basedOn w:val="prastojilentel"/>
    <w:next w:val="Lentelstinklelis"/>
    <w:uiPriority w:val="39"/>
    <w:rsid w:val="004C1CE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pva@ap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72AFA"/>
    <w:rsid w:val="001A6EE0"/>
    <w:rsid w:val="001C0A94"/>
    <w:rsid w:val="001E3B26"/>
    <w:rsid w:val="00256A57"/>
    <w:rsid w:val="00295EF8"/>
    <w:rsid w:val="002B602E"/>
    <w:rsid w:val="002C1509"/>
    <w:rsid w:val="003661A6"/>
    <w:rsid w:val="00372672"/>
    <w:rsid w:val="0039194C"/>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73C7F"/>
    <w:rsid w:val="0078514A"/>
    <w:rsid w:val="007C7D73"/>
    <w:rsid w:val="007F25D7"/>
    <w:rsid w:val="00810A25"/>
    <w:rsid w:val="0084395E"/>
    <w:rsid w:val="00881536"/>
    <w:rsid w:val="008B4BA2"/>
    <w:rsid w:val="008D6E2A"/>
    <w:rsid w:val="00903EB2"/>
    <w:rsid w:val="00906FC8"/>
    <w:rsid w:val="00915DD0"/>
    <w:rsid w:val="00926BF1"/>
    <w:rsid w:val="009520DA"/>
    <w:rsid w:val="009757D6"/>
    <w:rsid w:val="00975C18"/>
    <w:rsid w:val="0097687E"/>
    <w:rsid w:val="009C5E39"/>
    <w:rsid w:val="009E6FBD"/>
    <w:rsid w:val="00A02E8E"/>
    <w:rsid w:val="00A03CB8"/>
    <w:rsid w:val="00A447B7"/>
    <w:rsid w:val="00A55596"/>
    <w:rsid w:val="00A844C8"/>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0FD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13353</Words>
  <Characters>7612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20924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Juozas Marčinskas</cp:lastModifiedBy>
  <cp:revision>26</cp:revision>
  <cp:lastPrinted>2021-11-03T05:49:00Z</cp:lastPrinted>
  <dcterms:created xsi:type="dcterms:W3CDTF">2025-11-26T13:41:00Z</dcterms:created>
  <dcterms:modified xsi:type="dcterms:W3CDTF">2026-06-25T07:21:00Z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