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C302" w14:textId="77777777" w:rsidR="00B130F4" w:rsidRPr="007469E8" w:rsidRDefault="00351DCC">
      <w:pPr>
        <w:widowControl w:val="0"/>
        <w:pBdr>
          <w:top w:val="nil"/>
          <w:left w:val="nil"/>
          <w:bottom w:val="nil"/>
          <w:right w:val="nil"/>
          <w:between w:val="nil"/>
        </w:pBdr>
        <w:tabs>
          <w:tab w:val="left" w:pos="567"/>
          <w:tab w:val="left" w:pos="851"/>
        </w:tabs>
        <w:jc w:val="center"/>
        <w:rPr>
          <w:rFonts w:ascii="Arial" w:hAnsi="Arial" w:cs="Arial"/>
          <w:b/>
          <w:caps/>
          <w:color w:val="808080" w:themeColor="background1" w:themeShade="80"/>
          <w:sz w:val="20"/>
        </w:rPr>
      </w:pPr>
      <w:r w:rsidRPr="007469E8">
        <w:rPr>
          <w:rFonts w:ascii="Arial" w:hAnsi="Arial" w:cs="Arial"/>
          <w:b/>
          <w:caps/>
          <w:color w:val="808080" w:themeColor="background1" w:themeShade="80"/>
          <w:sz w:val="20"/>
        </w:rPr>
        <w:t xml:space="preserve">Prekių pirkimo-pardavimo sutarties </w:t>
      </w:r>
      <w:r w:rsidRPr="007469E8">
        <w:rPr>
          <w:rFonts w:ascii="Arial" w:hAnsi="Arial" w:cs="Arial"/>
          <w:b/>
          <w:bCs/>
          <w:caps/>
          <w:color w:val="808080" w:themeColor="background1" w:themeShade="80"/>
          <w:sz w:val="20"/>
        </w:rPr>
        <w:t>Specialiosios</w:t>
      </w:r>
      <w:r w:rsidRPr="007469E8">
        <w:rPr>
          <w:rFonts w:ascii="Arial" w:hAnsi="Arial" w:cs="Arial"/>
          <w:b/>
          <w:caps/>
          <w:color w:val="808080" w:themeColor="background1" w:themeShade="80"/>
          <w:sz w:val="20"/>
        </w:rPr>
        <w:t xml:space="preserve"> sąlygos</w:t>
      </w:r>
    </w:p>
    <w:p w14:paraId="54A4E763" w14:textId="77777777" w:rsidR="00B130F4" w:rsidRPr="007469E8" w:rsidRDefault="00B130F4">
      <w:pPr>
        <w:widowControl w:val="0"/>
        <w:pBdr>
          <w:top w:val="nil"/>
          <w:left w:val="nil"/>
          <w:bottom w:val="nil"/>
          <w:right w:val="nil"/>
          <w:between w:val="nil"/>
        </w:pBdr>
        <w:tabs>
          <w:tab w:val="left" w:pos="567"/>
          <w:tab w:val="left" w:pos="851"/>
        </w:tabs>
        <w:jc w:val="center"/>
        <w:rPr>
          <w:rFonts w:ascii="Arial" w:hAnsi="Arial" w:cs="Arial"/>
          <w:b/>
          <w:caps/>
          <w:color w:val="808080" w:themeColor="background1" w:themeShade="80"/>
          <w:sz w:val="20"/>
        </w:rPr>
      </w:pPr>
    </w:p>
    <w:p w14:paraId="05B3A3DC" w14:textId="77777777" w:rsidR="00B130F4" w:rsidRPr="007469E8" w:rsidRDefault="00B130F4">
      <w:pPr>
        <w:jc w:val="center"/>
        <w:rPr>
          <w:rFonts w:ascii="Arial" w:hAnsi="Arial" w:cs="Arial"/>
          <w:color w:val="808080" w:themeColor="background1" w:themeShade="8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30F4" w:rsidRPr="007469E8" w14:paraId="6D18C80F" w14:textId="77777777">
        <w:tc>
          <w:tcPr>
            <w:tcW w:w="2448" w:type="dxa"/>
          </w:tcPr>
          <w:p w14:paraId="57A1D3EF" w14:textId="77777777" w:rsidR="00B130F4" w:rsidRPr="007469E8" w:rsidRDefault="00351DCC">
            <w:pPr>
              <w:jc w:val="both"/>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Sutarties pavadinimas</w:t>
            </w:r>
          </w:p>
        </w:tc>
        <w:tc>
          <w:tcPr>
            <w:tcW w:w="7110" w:type="dxa"/>
            <w:gridSpan w:val="3"/>
          </w:tcPr>
          <w:p w14:paraId="764C6DAF" w14:textId="77777777" w:rsidR="00B130F4" w:rsidRPr="007469E8" w:rsidRDefault="00B130F4">
            <w:pPr>
              <w:jc w:val="both"/>
              <w:rPr>
                <w:rFonts w:ascii="Arial" w:hAnsi="Arial" w:cs="Arial"/>
                <w:color w:val="808080" w:themeColor="background1" w:themeShade="80"/>
                <w:kern w:val="2"/>
                <w:sz w:val="20"/>
              </w:rPr>
            </w:pPr>
          </w:p>
        </w:tc>
      </w:tr>
      <w:tr w:rsidR="00B130F4" w:rsidRPr="007469E8" w14:paraId="74902BD0" w14:textId="77777777">
        <w:tc>
          <w:tcPr>
            <w:tcW w:w="2448" w:type="dxa"/>
          </w:tcPr>
          <w:p w14:paraId="6ABFE075" w14:textId="77777777" w:rsidR="00B130F4" w:rsidRPr="007469E8" w:rsidRDefault="00351DCC">
            <w:pPr>
              <w:jc w:val="both"/>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Sutarties data</w:t>
            </w:r>
          </w:p>
        </w:tc>
        <w:tc>
          <w:tcPr>
            <w:tcW w:w="2177" w:type="dxa"/>
          </w:tcPr>
          <w:p w14:paraId="5E12CFD4" w14:textId="77777777" w:rsidR="00B130F4" w:rsidRPr="007469E8" w:rsidRDefault="00B130F4">
            <w:pPr>
              <w:jc w:val="both"/>
              <w:rPr>
                <w:rFonts w:ascii="Arial" w:hAnsi="Arial" w:cs="Arial"/>
                <w:color w:val="808080" w:themeColor="background1" w:themeShade="80"/>
                <w:kern w:val="2"/>
                <w:sz w:val="20"/>
              </w:rPr>
            </w:pPr>
          </w:p>
        </w:tc>
        <w:tc>
          <w:tcPr>
            <w:tcW w:w="2362" w:type="dxa"/>
          </w:tcPr>
          <w:p w14:paraId="12BBE45D" w14:textId="77777777" w:rsidR="00B130F4" w:rsidRPr="007469E8" w:rsidRDefault="00351DCC">
            <w:pPr>
              <w:jc w:val="both"/>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Sutarties numeris</w:t>
            </w:r>
          </w:p>
        </w:tc>
        <w:tc>
          <w:tcPr>
            <w:tcW w:w="2571" w:type="dxa"/>
          </w:tcPr>
          <w:p w14:paraId="4D349049" w14:textId="77777777" w:rsidR="00B130F4" w:rsidRPr="007469E8" w:rsidRDefault="00B130F4">
            <w:pPr>
              <w:jc w:val="both"/>
              <w:rPr>
                <w:rFonts w:ascii="Arial" w:hAnsi="Arial" w:cs="Arial"/>
                <w:color w:val="808080" w:themeColor="background1" w:themeShade="80"/>
                <w:kern w:val="2"/>
                <w:sz w:val="20"/>
              </w:rPr>
            </w:pPr>
          </w:p>
        </w:tc>
      </w:tr>
    </w:tbl>
    <w:p w14:paraId="59EDCEF6" w14:textId="77777777" w:rsidR="00B130F4" w:rsidRPr="007469E8" w:rsidRDefault="00B130F4">
      <w:pPr>
        <w:jc w:val="both"/>
        <w:rPr>
          <w:rFonts w:ascii="Arial" w:hAnsi="Arial" w:cs="Arial"/>
          <w:color w:val="808080" w:themeColor="background1" w:themeShade="8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30F4" w:rsidRPr="007469E8" w14:paraId="3BE17E83" w14:textId="77777777">
        <w:tc>
          <w:tcPr>
            <w:tcW w:w="9558" w:type="dxa"/>
            <w:gridSpan w:val="3"/>
          </w:tcPr>
          <w:p w14:paraId="13298BB6" w14:textId="77777777" w:rsidR="00B130F4" w:rsidRPr="007469E8" w:rsidRDefault="00351DCC">
            <w:pPr>
              <w:jc w:val="cente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1. SUTARTIES ŠALYS</w:t>
            </w:r>
          </w:p>
        </w:tc>
      </w:tr>
      <w:tr w:rsidR="00B130F4" w:rsidRPr="007469E8" w14:paraId="2E1AC61F" w14:textId="77777777">
        <w:tc>
          <w:tcPr>
            <w:tcW w:w="2808" w:type="dxa"/>
            <w:vMerge w:val="restart"/>
          </w:tcPr>
          <w:p w14:paraId="54BF46AC" w14:textId="77777777" w:rsidR="00B130F4" w:rsidRPr="007469E8" w:rsidRDefault="00B130F4">
            <w:pPr>
              <w:jc w:val="center"/>
              <w:rPr>
                <w:rFonts w:ascii="Arial" w:hAnsi="Arial" w:cs="Arial"/>
                <w:b/>
                <w:bCs/>
                <w:color w:val="808080" w:themeColor="background1" w:themeShade="80"/>
                <w:kern w:val="2"/>
                <w:sz w:val="20"/>
              </w:rPr>
            </w:pPr>
          </w:p>
          <w:p w14:paraId="49072194" w14:textId="77777777" w:rsidR="00B130F4" w:rsidRPr="007469E8" w:rsidRDefault="00B130F4">
            <w:pPr>
              <w:jc w:val="center"/>
              <w:rPr>
                <w:rFonts w:ascii="Arial" w:hAnsi="Arial" w:cs="Arial"/>
                <w:b/>
                <w:bCs/>
                <w:color w:val="808080" w:themeColor="background1" w:themeShade="80"/>
                <w:kern w:val="2"/>
                <w:sz w:val="20"/>
              </w:rPr>
            </w:pPr>
          </w:p>
          <w:p w14:paraId="31A01697" w14:textId="77777777" w:rsidR="00B130F4" w:rsidRPr="007469E8" w:rsidRDefault="00B130F4">
            <w:pPr>
              <w:jc w:val="center"/>
              <w:rPr>
                <w:rFonts w:ascii="Arial" w:hAnsi="Arial" w:cs="Arial"/>
                <w:b/>
                <w:bCs/>
                <w:color w:val="808080" w:themeColor="background1" w:themeShade="80"/>
                <w:kern w:val="2"/>
                <w:sz w:val="20"/>
              </w:rPr>
            </w:pPr>
          </w:p>
          <w:p w14:paraId="658F60F1" w14:textId="77777777" w:rsidR="00B130F4" w:rsidRPr="007469E8" w:rsidRDefault="00B130F4">
            <w:pPr>
              <w:rPr>
                <w:rFonts w:ascii="Arial" w:hAnsi="Arial" w:cs="Arial"/>
                <w:b/>
                <w:bCs/>
                <w:color w:val="808080" w:themeColor="background1" w:themeShade="80"/>
                <w:kern w:val="2"/>
                <w:sz w:val="20"/>
              </w:rPr>
            </w:pPr>
          </w:p>
          <w:p w14:paraId="4886DF55" w14:textId="77777777" w:rsidR="00B130F4" w:rsidRPr="007469E8" w:rsidRDefault="00351DCC">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1.1. Pirkėjas</w:t>
            </w:r>
          </w:p>
        </w:tc>
        <w:tc>
          <w:tcPr>
            <w:tcW w:w="3240" w:type="dxa"/>
          </w:tcPr>
          <w:p w14:paraId="79329B4A" w14:textId="77777777" w:rsidR="00B130F4" w:rsidRPr="007469E8" w:rsidRDefault="00351DCC">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1.1.1. Pavadinimas</w:t>
            </w:r>
          </w:p>
        </w:tc>
        <w:tc>
          <w:tcPr>
            <w:tcW w:w="3510" w:type="dxa"/>
          </w:tcPr>
          <w:p w14:paraId="257C56CD" w14:textId="20053AFE" w:rsidR="00B130F4" w:rsidRPr="007469E8" w:rsidRDefault="008940DA">
            <w:pPr>
              <w:jc w:val="cente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VšĮ Respublikinė Panevėžio ligoninė</w:t>
            </w:r>
          </w:p>
        </w:tc>
      </w:tr>
      <w:tr w:rsidR="00B130F4" w:rsidRPr="007469E8" w14:paraId="3A9625D4" w14:textId="77777777">
        <w:tc>
          <w:tcPr>
            <w:tcW w:w="2808" w:type="dxa"/>
            <w:vMerge/>
          </w:tcPr>
          <w:p w14:paraId="542F7052" w14:textId="77777777" w:rsidR="00B130F4" w:rsidRPr="007469E8" w:rsidRDefault="00B130F4">
            <w:pPr>
              <w:rPr>
                <w:rFonts w:ascii="Arial" w:hAnsi="Arial" w:cs="Arial"/>
                <w:color w:val="808080" w:themeColor="background1" w:themeShade="80"/>
                <w:kern w:val="2"/>
                <w:sz w:val="20"/>
              </w:rPr>
            </w:pPr>
          </w:p>
        </w:tc>
        <w:tc>
          <w:tcPr>
            <w:tcW w:w="3240" w:type="dxa"/>
          </w:tcPr>
          <w:p w14:paraId="3AF4EA8F" w14:textId="77777777" w:rsidR="00B130F4" w:rsidRPr="007469E8" w:rsidRDefault="00351DCC">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1.1.2. Juridinio asmens kodas</w:t>
            </w:r>
          </w:p>
        </w:tc>
        <w:tc>
          <w:tcPr>
            <w:tcW w:w="3510" w:type="dxa"/>
          </w:tcPr>
          <w:p w14:paraId="60D73196" w14:textId="1AD38EA9" w:rsidR="00B130F4" w:rsidRPr="007469E8" w:rsidRDefault="002E2C4F">
            <w:pPr>
              <w:jc w:val="cente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191340120</w:t>
            </w:r>
          </w:p>
        </w:tc>
      </w:tr>
      <w:tr w:rsidR="00B130F4" w:rsidRPr="007469E8" w14:paraId="3721323C" w14:textId="77777777">
        <w:tc>
          <w:tcPr>
            <w:tcW w:w="2808" w:type="dxa"/>
            <w:vMerge/>
          </w:tcPr>
          <w:p w14:paraId="2D3603CB" w14:textId="77777777" w:rsidR="00B130F4" w:rsidRPr="007469E8" w:rsidRDefault="00B130F4">
            <w:pPr>
              <w:rPr>
                <w:rFonts w:ascii="Arial" w:hAnsi="Arial" w:cs="Arial"/>
                <w:color w:val="808080" w:themeColor="background1" w:themeShade="80"/>
                <w:kern w:val="2"/>
                <w:sz w:val="20"/>
              </w:rPr>
            </w:pPr>
          </w:p>
        </w:tc>
        <w:tc>
          <w:tcPr>
            <w:tcW w:w="3240" w:type="dxa"/>
          </w:tcPr>
          <w:p w14:paraId="0C3C4B0E" w14:textId="77777777" w:rsidR="00B130F4" w:rsidRPr="007469E8" w:rsidRDefault="00351DCC">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1.1.3. Adresas</w:t>
            </w:r>
          </w:p>
        </w:tc>
        <w:tc>
          <w:tcPr>
            <w:tcW w:w="3510" w:type="dxa"/>
          </w:tcPr>
          <w:p w14:paraId="0018166E" w14:textId="77777777" w:rsidR="00B130F4" w:rsidRPr="007469E8" w:rsidRDefault="00B130F4">
            <w:pPr>
              <w:jc w:val="center"/>
              <w:rPr>
                <w:rFonts w:ascii="Arial" w:hAnsi="Arial" w:cs="Arial"/>
                <w:color w:val="808080" w:themeColor="background1" w:themeShade="80"/>
                <w:kern w:val="2"/>
                <w:sz w:val="20"/>
              </w:rPr>
            </w:pPr>
          </w:p>
        </w:tc>
      </w:tr>
      <w:tr w:rsidR="00B130F4" w:rsidRPr="007469E8" w14:paraId="6FF796D9" w14:textId="77777777">
        <w:tc>
          <w:tcPr>
            <w:tcW w:w="2808" w:type="dxa"/>
            <w:vMerge/>
          </w:tcPr>
          <w:p w14:paraId="0F90EB16" w14:textId="77777777" w:rsidR="00B130F4" w:rsidRPr="007469E8" w:rsidRDefault="00B130F4">
            <w:pPr>
              <w:rPr>
                <w:rFonts w:ascii="Arial" w:hAnsi="Arial" w:cs="Arial"/>
                <w:color w:val="808080" w:themeColor="background1" w:themeShade="80"/>
                <w:kern w:val="2"/>
                <w:sz w:val="20"/>
              </w:rPr>
            </w:pPr>
          </w:p>
        </w:tc>
        <w:tc>
          <w:tcPr>
            <w:tcW w:w="3240" w:type="dxa"/>
          </w:tcPr>
          <w:p w14:paraId="45977073" w14:textId="77777777" w:rsidR="00B130F4" w:rsidRPr="007469E8" w:rsidRDefault="00351DCC">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1.1.4. PVM mokėtojo kodas</w:t>
            </w:r>
          </w:p>
        </w:tc>
        <w:tc>
          <w:tcPr>
            <w:tcW w:w="3510" w:type="dxa"/>
          </w:tcPr>
          <w:p w14:paraId="5DC1D43A" w14:textId="77777777" w:rsidR="00B130F4" w:rsidRPr="007469E8" w:rsidRDefault="00B130F4">
            <w:pPr>
              <w:jc w:val="center"/>
              <w:rPr>
                <w:rFonts w:ascii="Arial" w:hAnsi="Arial" w:cs="Arial"/>
                <w:color w:val="808080" w:themeColor="background1" w:themeShade="80"/>
                <w:kern w:val="2"/>
                <w:sz w:val="20"/>
              </w:rPr>
            </w:pPr>
          </w:p>
        </w:tc>
      </w:tr>
      <w:tr w:rsidR="00B130F4" w:rsidRPr="007469E8" w14:paraId="0C28E70A" w14:textId="77777777">
        <w:tc>
          <w:tcPr>
            <w:tcW w:w="2808" w:type="dxa"/>
            <w:vMerge/>
          </w:tcPr>
          <w:p w14:paraId="0863049D" w14:textId="77777777" w:rsidR="00B130F4" w:rsidRPr="007469E8" w:rsidRDefault="00B130F4">
            <w:pPr>
              <w:rPr>
                <w:rFonts w:ascii="Arial" w:hAnsi="Arial" w:cs="Arial"/>
                <w:color w:val="808080" w:themeColor="background1" w:themeShade="80"/>
                <w:kern w:val="2"/>
                <w:sz w:val="20"/>
              </w:rPr>
            </w:pPr>
          </w:p>
        </w:tc>
        <w:tc>
          <w:tcPr>
            <w:tcW w:w="3240" w:type="dxa"/>
          </w:tcPr>
          <w:p w14:paraId="59B49F39" w14:textId="77777777" w:rsidR="00B130F4" w:rsidRPr="007469E8" w:rsidRDefault="00351DCC">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1.1.5. Atsiskaitomoji sąskaita</w:t>
            </w:r>
          </w:p>
        </w:tc>
        <w:tc>
          <w:tcPr>
            <w:tcW w:w="3510" w:type="dxa"/>
          </w:tcPr>
          <w:p w14:paraId="014D43A6" w14:textId="77777777" w:rsidR="00B130F4" w:rsidRPr="007469E8" w:rsidRDefault="00B130F4">
            <w:pPr>
              <w:jc w:val="center"/>
              <w:rPr>
                <w:rFonts w:ascii="Arial" w:hAnsi="Arial" w:cs="Arial"/>
                <w:color w:val="808080" w:themeColor="background1" w:themeShade="80"/>
                <w:kern w:val="2"/>
                <w:sz w:val="20"/>
              </w:rPr>
            </w:pPr>
          </w:p>
        </w:tc>
      </w:tr>
      <w:tr w:rsidR="00B130F4" w:rsidRPr="007469E8" w14:paraId="5500E1BF" w14:textId="77777777">
        <w:tc>
          <w:tcPr>
            <w:tcW w:w="2808" w:type="dxa"/>
            <w:vMerge/>
          </w:tcPr>
          <w:p w14:paraId="183412CC" w14:textId="77777777" w:rsidR="00B130F4" w:rsidRPr="007469E8" w:rsidRDefault="00B130F4">
            <w:pPr>
              <w:rPr>
                <w:rFonts w:ascii="Arial" w:hAnsi="Arial" w:cs="Arial"/>
                <w:color w:val="808080" w:themeColor="background1" w:themeShade="80"/>
                <w:kern w:val="2"/>
                <w:sz w:val="20"/>
              </w:rPr>
            </w:pPr>
          </w:p>
        </w:tc>
        <w:tc>
          <w:tcPr>
            <w:tcW w:w="3240" w:type="dxa"/>
          </w:tcPr>
          <w:p w14:paraId="20C1E8E0" w14:textId="77777777" w:rsidR="00B130F4" w:rsidRPr="007469E8" w:rsidRDefault="00351DCC">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1.1.6. Bankas, banko kodas</w:t>
            </w:r>
          </w:p>
        </w:tc>
        <w:tc>
          <w:tcPr>
            <w:tcW w:w="3510" w:type="dxa"/>
          </w:tcPr>
          <w:p w14:paraId="4A0FA384" w14:textId="77777777" w:rsidR="00B130F4" w:rsidRPr="007469E8" w:rsidRDefault="00B130F4">
            <w:pPr>
              <w:jc w:val="center"/>
              <w:rPr>
                <w:rFonts w:ascii="Arial" w:hAnsi="Arial" w:cs="Arial"/>
                <w:color w:val="808080" w:themeColor="background1" w:themeShade="80"/>
                <w:kern w:val="2"/>
                <w:sz w:val="20"/>
              </w:rPr>
            </w:pPr>
          </w:p>
        </w:tc>
      </w:tr>
      <w:tr w:rsidR="00B130F4" w:rsidRPr="007469E8" w14:paraId="3DD9AA20" w14:textId="77777777">
        <w:tc>
          <w:tcPr>
            <w:tcW w:w="2808" w:type="dxa"/>
            <w:vMerge/>
          </w:tcPr>
          <w:p w14:paraId="1DE13601" w14:textId="77777777" w:rsidR="00B130F4" w:rsidRPr="007469E8" w:rsidRDefault="00B130F4">
            <w:pPr>
              <w:rPr>
                <w:rFonts w:ascii="Arial" w:hAnsi="Arial" w:cs="Arial"/>
                <w:color w:val="808080" w:themeColor="background1" w:themeShade="80"/>
                <w:kern w:val="2"/>
                <w:sz w:val="20"/>
              </w:rPr>
            </w:pPr>
          </w:p>
        </w:tc>
        <w:tc>
          <w:tcPr>
            <w:tcW w:w="3240" w:type="dxa"/>
          </w:tcPr>
          <w:p w14:paraId="63E18121" w14:textId="77777777" w:rsidR="00B130F4" w:rsidRPr="007469E8" w:rsidRDefault="00351DCC">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1.1.7. Telefonas</w:t>
            </w:r>
          </w:p>
        </w:tc>
        <w:tc>
          <w:tcPr>
            <w:tcW w:w="3510" w:type="dxa"/>
          </w:tcPr>
          <w:p w14:paraId="5D23B4BD" w14:textId="77777777" w:rsidR="00B130F4" w:rsidRPr="007469E8" w:rsidRDefault="00B130F4">
            <w:pPr>
              <w:jc w:val="center"/>
              <w:rPr>
                <w:rFonts w:ascii="Arial" w:hAnsi="Arial" w:cs="Arial"/>
                <w:color w:val="808080" w:themeColor="background1" w:themeShade="80"/>
                <w:kern w:val="2"/>
                <w:sz w:val="20"/>
              </w:rPr>
            </w:pPr>
          </w:p>
        </w:tc>
      </w:tr>
      <w:tr w:rsidR="00B130F4" w:rsidRPr="007469E8" w14:paraId="52F67F65" w14:textId="77777777">
        <w:tc>
          <w:tcPr>
            <w:tcW w:w="2808" w:type="dxa"/>
            <w:vMerge/>
          </w:tcPr>
          <w:p w14:paraId="626063F1" w14:textId="77777777" w:rsidR="00B130F4" w:rsidRPr="007469E8" w:rsidRDefault="00B130F4">
            <w:pPr>
              <w:rPr>
                <w:rFonts w:ascii="Arial" w:hAnsi="Arial" w:cs="Arial"/>
                <w:color w:val="808080" w:themeColor="background1" w:themeShade="80"/>
                <w:kern w:val="2"/>
                <w:sz w:val="20"/>
              </w:rPr>
            </w:pPr>
          </w:p>
        </w:tc>
        <w:tc>
          <w:tcPr>
            <w:tcW w:w="3240" w:type="dxa"/>
          </w:tcPr>
          <w:p w14:paraId="26E6F7FC" w14:textId="77777777" w:rsidR="00B130F4" w:rsidRPr="007469E8" w:rsidRDefault="00351DCC">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1.1.8. El. paštas</w:t>
            </w:r>
          </w:p>
        </w:tc>
        <w:tc>
          <w:tcPr>
            <w:tcW w:w="3510" w:type="dxa"/>
          </w:tcPr>
          <w:p w14:paraId="05C43373" w14:textId="77777777" w:rsidR="00B130F4" w:rsidRPr="007469E8" w:rsidRDefault="00B130F4">
            <w:pPr>
              <w:jc w:val="center"/>
              <w:rPr>
                <w:rFonts w:ascii="Arial" w:hAnsi="Arial" w:cs="Arial"/>
                <w:color w:val="808080" w:themeColor="background1" w:themeShade="80"/>
                <w:kern w:val="2"/>
                <w:sz w:val="20"/>
              </w:rPr>
            </w:pPr>
          </w:p>
        </w:tc>
      </w:tr>
      <w:tr w:rsidR="00B130F4" w:rsidRPr="007469E8" w14:paraId="2E65A3EF" w14:textId="77777777">
        <w:tc>
          <w:tcPr>
            <w:tcW w:w="2808" w:type="dxa"/>
            <w:vMerge/>
          </w:tcPr>
          <w:p w14:paraId="55821D82" w14:textId="77777777" w:rsidR="00B130F4" w:rsidRPr="007469E8" w:rsidRDefault="00B130F4">
            <w:pPr>
              <w:rPr>
                <w:rFonts w:ascii="Arial" w:hAnsi="Arial" w:cs="Arial"/>
                <w:color w:val="808080" w:themeColor="background1" w:themeShade="80"/>
                <w:kern w:val="2"/>
                <w:sz w:val="20"/>
              </w:rPr>
            </w:pPr>
          </w:p>
        </w:tc>
        <w:tc>
          <w:tcPr>
            <w:tcW w:w="3240" w:type="dxa"/>
          </w:tcPr>
          <w:p w14:paraId="7BB2D991" w14:textId="78DA5E30" w:rsidR="00B130F4" w:rsidRPr="007469E8" w:rsidRDefault="00351DCC">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1.1.9. Šalies atstovas</w:t>
            </w:r>
            <w:r w:rsidR="00235D1C" w:rsidRPr="007469E8">
              <w:rPr>
                <w:rFonts w:ascii="Arial" w:hAnsi="Arial" w:cs="Arial"/>
                <w:color w:val="808080" w:themeColor="background1" w:themeShade="80"/>
                <w:kern w:val="2"/>
                <w:sz w:val="20"/>
              </w:rPr>
              <w:t xml:space="preserve"> </w:t>
            </w:r>
          </w:p>
        </w:tc>
        <w:tc>
          <w:tcPr>
            <w:tcW w:w="3510" w:type="dxa"/>
          </w:tcPr>
          <w:p w14:paraId="17518B9C" w14:textId="77777777" w:rsidR="00B130F4" w:rsidRPr="007469E8" w:rsidRDefault="00B130F4">
            <w:pPr>
              <w:jc w:val="center"/>
              <w:rPr>
                <w:rFonts w:ascii="Arial" w:hAnsi="Arial" w:cs="Arial"/>
                <w:color w:val="808080" w:themeColor="background1" w:themeShade="80"/>
                <w:kern w:val="2"/>
                <w:sz w:val="20"/>
              </w:rPr>
            </w:pPr>
          </w:p>
        </w:tc>
      </w:tr>
      <w:tr w:rsidR="00B130F4" w:rsidRPr="007469E8" w14:paraId="33F22D61" w14:textId="77777777">
        <w:tc>
          <w:tcPr>
            <w:tcW w:w="2808" w:type="dxa"/>
            <w:vMerge/>
          </w:tcPr>
          <w:p w14:paraId="0C4ECD83" w14:textId="77777777" w:rsidR="00B130F4" w:rsidRPr="007469E8" w:rsidRDefault="00B130F4">
            <w:pPr>
              <w:rPr>
                <w:rFonts w:ascii="Arial" w:hAnsi="Arial" w:cs="Arial"/>
                <w:color w:val="808080" w:themeColor="background1" w:themeShade="80"/>
                <w:kern w:val="2"/>
                <w:sz w:val="20"/>
              </w:rPr>
            </w:pPr>
          </w:p>
        </w:tc>
        <w:tc>
          <w:tcPr>
            <w:tcW w:w="3240" w:type="dxa"/>
          </w:tcPr>
          <w:p w14:paraId="462ECB38" w14:textId="77777777" w:rsidR="00B130F4" w:rsidRPr="007469E8" w:rsidRDefault="00351DCC">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1.1.10. Atstovavimo pagrindas</w:t>
            </w:r>
          </w:p>
        </w:tc>
        <w:tc>
          <w:tcPr>
            <w:tcW w:w="3510" w:type="dxa"/>
          </w:tcPr>
          <w:p w14:paraId="0C36F8C4" w14:textId="77777777" w:rsidR="00B130F4" w:rsidRPr="007469E8" w:rsidRDefault="00B130F4">
            <w:pPr>
              <w:jc w:val="center"/>
              <w:rPr>
                <w:rFonts w:ascii="Arial" w:hAnsi="Arial" w:cs="Arial"/>
                <w:color w:val="808080" w:themeColor="background1" w:themeShade="80"/>
                <w:kern w:val="2"/>
                <w:sz w:val="20"/>
              </w:rPr>
            </w:pPr>
          </w:p>
        </w:tc>
      </w:tr>
      <w:tr w:rsidR="00B130F4" w:rsidRPr="007469E8" w14:paraId="007C5DDF" w14:textId="77777777">
        <w:tc>
          <w:tcPr>
            <w:tcW w:w="2808" w:type="dxa"/>
            <w:vMerge w:val="restart"/>
          </w:tcPr>
          <w:p w14:paraId="6CC3A23A" w14:textId="77777777" w:rsidR="00B130F4" w:rsidRPr="007469E8" w:rsidRDefault="00B130F4">
            <w:pPr>
              <w:rPr>
                <w:rFonts w:ascii="Arial" w:hAnsi="Arial" w:cs="Arial"/>
                <w:b/>
                <w:bCs/>
                <w:color w:val="808080" w:themeColor="background1" w:themeShade="80"/>
                <w:kern w:val="2"/>
                <w:sz w:val="20"/>
              </w:rPr>
            </w:pPr>
          </w:p>
          <w:p w14:paraId="2833698F" w14:textId="77777777" w:rsidR="00B130F4" w:rsidRPr="007469E8" w:rsidRDefault="00B130F4">
            <w:pPr>
              <w:rPr>
                <w:rFonts w:ascii="Arial" w:hAnsi="Arial" w:cs="Arial"/>
                <w:b/>
                <w:bCs/>
                <w:color w:val="808080" w:themeColor="background1" w:themeShade="80"/>
                <w:kern w:val="2"/>
                <w:sz w:val="20"/>
              </w:rPr>
            </w:pPr>
          </w:p>
          <w:p w14:paraId="5765485F" w14:textId="77777777" w:rsidR="00B130F4" w:rsidRPr="007469E8" w:rsidRDefault="00B130F4">
            <w:pPr>
              <w:rPr>
                <w:rFonts w:ascii="Arial" w:hAnsi="Arial" w:cs="Arial"/>
                <w:b/>
                <w:bCs/>
                <w:color w:val="808080" w:themeColor="background1" w:themeShade="80"/>
                <w:kern w:val="2"/>
                <w:sz w:val="20"/>
              </w:rPr>
            </w:pPr>
          </w:p>
          <w:p w14:paraId="639651E8" w14:textId="77777777" w:rsidR="00B130F4" w:rsidRPr="007469E8" w:rsidRDefault="00351DCC">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1.2. Tiekėjas</w:t>
            </w:r>
          </w:p>
          <w:p w14:paraId="0B4EFF7C" w14:textId="77777777" w:rsidR="00B130F4" w:rsidRPr="007469E8" w:rsidRDefault="00B130F4" w:rsidP="002E2C4F">
            <w:pPr>
              <w:rPr>
                <w:rFonts w:ascii="Arial" w:hAnsi="Arial" w:cs="Arial"/>
                <w:b/>
                <w:bCs/>
                <w:color w:val="808080" w:themeColor="background1" w:themeShade="80"/>
                <w:kern w:val="2"/>
                <w:sz w:val="20"/>
              </w:rPr>
            </w:pPr>
          </w:p>
        </w:tc>
        <w:tc>
          <w:tcPr>
            <w:tcW w:w="3240" w:type="dxa"/>
          </w:tcPr>
          <w:p w14:paraId="70ABFCE7" w14:textId="77777777" w:rsidR="00B130F4" w:rsidRPr="007469E8" w:rsidRDefault="00351DCC">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1.2.1. Pavadinimas</w:t>
            </w:r>
          </w:p>
        </w:tc>
        <w:tc>
          <w:tcPr>
            <w:tcW w:w="3510" w:type="dxa"/>
          </w:tcPr>
          <w:p w14:paraId="1112275A" w14:textId="77777777" w:rsidR="00B130F4" w:rsidRPr="007469E8" w:rsidRDefault="00B130F4">
            <w:pPr>
              <w:jc w:val="center"/>
              <w:rPr>
                <w:rFonts w:ascii="Arial" w:hAnsi="Arial" w:cs="Arial"/>
                <w:color w:val="808080" w:themeColor="background1" w:themeShade="80"/>
                <w:kern w:val="2"/>
                <w:sz w:val="20"/>
              </w:rPr>
            </w:pPr>
          </w:p>
        </w:tc>
      </w:tr>
      <w:tr w:rsidR="00B130F4" w:rsidRPr="007469E8" w14:paraId="1A5F871F" w14:textId="77777777">
        <w:tc>
          <w:tcPr>
            <w:tcW w:w="2808" w:type="dxa"/>
            <w:vMerge/>
          </w:tcPr>
          <w:p w14:paraId="3E29F400" w14:textId="77777777" w:rsidR="00B130F4" w:rsidRPr="007469E8" w:rsidRDefault="00B130F4">
            <w:pPr>
              <w:rPr>
                <w:rFonts w:ascii="Arial" w:hAnsi="Arial" w:cs="Arial"/>
                <w:b/>
                <w:bCs/>
                <w:color w:val="808080" w:themeColor="background1" w:themeShade="80"/>
                <w:kern w:val="2"/>
                <w:sz w:val="20"/>
              </w:rPr>
            </w:pPr>
          </w:p>
        </w:tc>
        <w:tc>
          <w:tcPr>
            <w:tcW w:w="3240" w:type="dxa"/>
          </w:tcPr>
          <w:p w14:paraId="6A82827C" w14:textId="77777777" w:rsidR="00B130F4" w:rsidRPr="007469E8" w:rsidRDefault="00351DCC">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1.2.2. Juridinio asmens kodas</w:t>
            </w:r>
          </w:p>
        </w:tc>
        <w:tc>
          <w:tcPr>
            <w:tcW w:w="3510" w:type="dxa"/>
          </w:tcPr>
          <w:p w14:paraId="2BD4B63A" w14:textId="77777777" w:rsidR="00B130F4" w:rsidRPr="007469E8" w:rsidRDefault="00B130F4">
            <w:pPr>
              <w:jc w:val="center"/>
              <w:rPr>
                <w:rFonts w:ascii="Arial" w:hAnsi="Arial" w:cs="Arial"/>
                <w:color w:val="808080" w:themeColor="background1" w:themeShade="80"/>
                <w:kern w:val="2"/>
                <w:sz w:val="20"/>
              </w:rPr>
            </w:pPr>
          </w:p>
        </w:tc>
      </w:tr>
      <w:tr w:rsidR="00B130F4" w:rsidRPr="007469E8" w14:paraId="61A78894" w14:textId="77777777">
        <w:tc>
          <w:tcPr>
            <w:tcW w:w="2808" w:type="dxa"/>
            <w:vMerge/>
          </w:tcPr>
          <w:p w14:paraId="5DCF5EA4" w14:textId="77777777" w:rsidR="00B130F4" w:rsidRPr="007469E8" w:rsidRDefault="00B130F4">
            <w:pPr>
              <w:rPr>
                <w:rFonts w:ascii="Arial" w:hAnsi="Arial" w:cs="Arial"/>
                <w:b/>
                <w:bCs/>
                <w:color w:val="808080" w:themeColor="background1" w:themeShade="80"/>
                <w:kern w:val="2"/>
                <w:sz w:val="20"/>
              </w:rPr>
            </w:pPr>
          </w:p>
        </w:tc>
        <w:tc>
          <w:tcPr>
            <w:tcW w:w="3240" w:type="dxa"/>
          </w:tcPr>
          <w:p w14:paraId="776EA420" w14:textId="77777777" w:rsidR="00B130F4" w:rsidRPr="007469E8" w:rsidRDefault="00351DCC">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1.2.3. Adresas</w:t>
            </w:r>
          </w:p>
        </w:tc>
        <w:tc>
          <w:tcPr>
            <w:tcW w:w="3510" w:type="dxa"/>
          </w:tcPr>
          <w:p w14:paraId="6A9B44B3" w14:textId="77777777" w:rsidR="00B130F4" w:rsidRPr="007469E8" w:rsidRDefault="00B130F4">
            <w:pPr>
              <w:jc w:val="center"/>
              <w:rPr>
                <w:rFonts w:ascii="Arial" w:hAnsi="Arial" w:cs="Arial"/>
                <w:color w:val="808080" w:themeColor="background1" w:themeShade="80"/>
                <w:kern w:val="2"/>
                <w:sz w:val="20"/>
              </w:rPr>
            </w:pPr>
          </w:p>
        </w:tc>
      </w:tr>
      <w:tr w:rsidR="00B130F4" w:rsidRPr="007469E8" w14:paraId="45B47774" w14:textId="77777777">
        <w:tc>
          <w:tcPr>
            <w:tcW w:w="2808" w:type="dxa"/>
            <w:vMerge/>
          </w:tcPr>
          <w:p w14:paraId="732F71C6" w14:textId="77777777" w:rsidR="00B130F4" w:rsidRPr="007469E8" w:rsidRDefault="00B130F4">
            <w:pPr>
              <w:rPr>
                <w:rFonts w:ascii="Arial" w:hAnsi="Arial" w:cs="Arial"/>
                <w:b/>
                <w:bCs/>
                <w:color w:val="808080" w:themeColor="background1" w:themeShade="80"/>
                <w:kern w:val="2"/>
                <w:sz w:val="20"/>
              </w:rPr>
            </w:pPr>
          </w:p>
        </w:tc>
        <w:tc>
          <w:tcPr>
            <w:tcW w:w="3240" w:type="dxa"/>
          </w:tcPr>
          <w:p w14:paraId="7E2CBB3A" w14:textId="77777777" w:rsidR="00B130F4" w:rsidRPr="007469E8" w:rsidRDefault="00351DCC">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1.2.4. PVM mokėtojo kodas</w:t>
            </w:r>
          </w:p>
        </w:tc>
        <w:tc>
          <w:tcPr>
            <w:tcW w:w="3510" w:type="dxa"/>
          </w:tcPr>
          <w:p w14:paraId="15179B7B" w14:textId="77777777" w:rsidR="00B130F4" w:rsidRPr="007469E8" w:rsidRDefault="00B130F4">
            <w:pPr>
              <w:jc w:val="center"/>
              <w:rPr>
                <w:rFonts w:ascii="Arial" w:hAnsi="Arial" w:cs="Arial"/>
                <w:color w:val="808080" w:themeColor="background1" w:themeShade="80"/>
                <w:kern w:val="2"/>
                <w:sz w:val="20"/>
              </w:rPr>
            </w:pPr>
          </w:p>
        </w:tc>
      </w:tr>
      <w:tr w:rsidR="00B130F4" w:rsidRPr="007469E8" w14:paraId="6092DB2A" w14:textId="77777777">
        <w:tc>
          <w:tcPr>
            <w:tcW w:w="2808" w:type="dxa"/>
            <w:vMerge/>
          </w:tcPr>
          <w:p w14:paraId="375778B4" w14:textId="77777777" w:rsidR="00B130F4" w:rsidRPr="007469E8" w:rsidRDefault="00B130F4">
            <w:pPr>
              <w:rPr>
                <w:rFonts w:ascii="Arial" w:hAnsi="Arial" w:cs="Arial"/>
                <w:b/>
                <w:bCs/>
                <w:color w:val="808080" w:themeColor="background1" w:themeShade="80"/>
                <w:kern w:val="2"/>
                <w:sz w:val="20"/>
              </w:rPr>
            </w:pPr>
          </w:p>
        </w:tc>
        <w:tc>
          <w:tcPr>
            <w:tcW w:w="3240" w:type="dxa"/>
          </w:tcPr>
          <w:p w14:paraId="31BE69E2" w14:textId="77777777" w:rsidR="00B130F4" w:rsidRPr="007469E8" w:rsidRDefault="00351DCC">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1.2.5. Atsiskaitomoji sąskaita</w:t>
            </w:r>
          </w:p>
        </w:tc>
        <w:tc>
          <w:tcPr>
            <w:tcW w:w="3510" w:type="dxa"/>
          </w:tcPr>
          <w:p w14:paraId="70F0CA6E" w14:textId="77777777" w:rsidR="00B130F4" w:rsidRPr="007469E8" w:rsidRDefault="00B130F4">
            <w:pPr>
              <w:jc w:val="center"/>
              <w:rPr>
                <w:rFonts w:ascii="Arial" w:hAnsi="Arial" w:cs="Arial"/>
                <w:color w:val="808080" w:themeColor="background1" w:themeShade="80"/>
                <w:kern w:val="2"/>
                <w:sz w:val="20"/>
              </w:rPr>
            </w:pPr>
          </w:p>
        </w:tc>
      </w:tr>
      <w:tr w:rsidR="00B130F4" w:rsidRPr="007469E8" w14:paraId="540EFE3F" w14:textId="77777777">
        <w:tc>
          <w:tcPr>
            <w:tcW w:w="2808" w:type="dxa"/>
            <w:vMerge/>
          </w:tcPr>
          <w:p w14:paraId="7CEEC82D" w14:textId="77777777" w:rsidR="00B130F4" w:rsidRPr="007469E8" w:rsidRDefault="00B130F4">
            <w:pPr>
              <w:rPr>
                <w:rFonts w:ascii="Arial" w:hAnsi="Arial" w:cs="Arial"/>
                <w:b/>
                <w:bCs/>
                <w:color w:val="808080" w:themeColor="background1" w:themeShade="80"/>
                <w:kern w:val="2"/>
                <w:sz w:val="20"/>
              </w:rPr>
            </w:pPr>
          </w:p>
        </w:tc>
        <w:tc>
          <w:tcPr>
            <w:tcW w:w="3240" w:type="dxa"/>
          </w:tcPr>
          <w:p w14:paraId="6F825218" w14:textId="77777777" w:rsidR="00B130F4" w:rsidRPr="007469E8" w:rsidRDefault="00351DCC">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1.2.6. Bankas, banko kodas</w:t>
            </w:r>
          </w:p>
        </w:tc>
        <w:tc>
          <w:tcPr>
            <w:tcW w:w="3510" w:type="dxa"/>
          </w:tcPr>
          <w:p w14:paraId="75944459" w14:textId="77777777" w:rsidR="00B130F4" w:rsidRPr="007469E8" w:rsidRDefault="00B130F4">
            <w:pPr>
              <w:jc w:val="center"/>
              <w:rPr>
                <w:rFonts w:ascii="Arial" w:hAnsi="Arial" w:cs="Arial"/>
                <w:color w:val="808080" w:themeColor="background1" w:themeShade="80"/>
                <w:kern w:val="2"/>
                <w:sz w:val="20"/>
              </w:rPr>
            </w:pPr>
          </w:p>
        </w:tc>
      </w:tr>
      <w:tr w:rsidR="00B130F4" w:rsidRPr="007469E8" w14:paraId="7FBB5F3B" w14:textId="77777777">
        <w:tc>
          <w:tcPr>
            <w:tcW w:w="2808" w:type="dxa"/>
            <w:vMerge/>
          </w:tcPr>
          <w:p w14:paraId="5E3C90B9" w14:textId="77777777" w:rsidR="00B130F4" w:rsidRPr="007469E8" w:rsidRDefault="00B130F4">
            <w:pPr>
              <w:rPr>
                <w:rFonts w:ascii="Arial" w:hAnsi="Arial" w:cs="Arial"/>
                <w:b/>
                <w:bCs/>
                <w:color w:val="808080" w:themeColor="background1" w:themeShade="80"/>
                <w:kern w:val="2"/>
                <w:sz w:val="20"/>
              </w:rPr>
            </w:pPr>
          </w:p>
        </w:tc>
        <w:tc>
          <w:tcPr>
            <w:tcW w:w="3240" w:type="dxa"/>
          </w:tcPr>
          <w:p w14:paraId="5489013E" w14:textId="77777777" w:rsidR="00B130F4" w:rsidRPr="007469E8" w:rsidRDefault="00351DCC">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1.2.7. Telefonas</w:t>
            </w:r>
          </w:p>
        </w:tc>
        <w:tc>
          <w:tcPr>
            <w:tcW w:w="3510" w:type="dxa"/>
          </w:tcPr>
          <w:p w14:paraId="270180EA" w14:textId="77777777" w:rsidR="00B130F4" w:rsidRPr="007469E8" w:rsidRDefault="00B130F4">
            <w:pPr>
              <w:jc w:val="center"/>
              <w:rPr>
                <w:rFonts w:ascii="Arial" w:hAnsi="Arial" w:cs="Arial"/>
                <w:color w:val="808080" w:themeColor="background1" w:themeShade="80"/>
                <w:kern w:val="2"/>
                <w:sz w:val="20"/>
              </w:rPr>
            </w:pPr>
          </w:p>
        </w:tc>
      </w:tr>
      <w:tr w:rsidR="00B130F4" w:rsidRPr="007469E8" w14:paraId="5AD7DC8E" w14:textId="77777777">
        <w:tc>
          <w:tcPr>
            <w:tcW w:w="2808" w:type="dxa"/>
            <w:vMerge/>
          </w:tcPr>
          <w:p w14:paraId="52414C8C" w14:textId="77777777" w:rsidR="00B130F4" w:rsidRPr="007469E8" w:rsidRDefault="00B130F4">
            <w:pPr>
              <w:rPr>
                <w:rFonts w:ascii="Arial" w:hAnsi="Arial" w:cs="Arial"/>
                <w:b/>
                <w:bCs/>
                <w:color w:val="808080" w:themeColor="background1" w:themeShade="80"/>
                <w:kern w:val="2"/>
                <w:sz w:val="20"/>
              </w:rPr>
            </w:pPr>
          </w:p>
        </w:tc>
        <w:tc>
          <w:tcPr>
            <w:tcW w:w="3240" w:type="dxa"/>
          </w:tcPr>
          <w:p w14:paraId="2E228947" w14:textId="77777777" w:rsidR="00B130F4" w:rsidRPr="007469E8" w:rsidRDefault="00351DCC">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1.2.8. El. paštas</w:t>
            </w:r>
          </w:p>
        </w:tc>
        <w:tc>
          <w:tcPr>
            <w:tcW w:w="3510" w:type="dxa"/>
          </w:tcPr>
          <w:p w14:paraId="7DF92A47" w14:textId="77777777" w:rsidR="00B130F4" w:rsidRPr="007469E8" w:rsidRDefault="00B130F4">
            <w:pPr>
              <w:jc w:val="center"/>
              <w:rPr>
                <w:rFonts w:ascii="Arial" w:hAnsi="Arial" w:cs="Arial"/>
                <w:color w:val="808080" w:themeColor="background1" w:themeShade="80"/>
                <w:kern w:val="2"/>
                <w:sz w:val="20"/>
              </w:rPr>
            </w:pPr>
          </w:p>
        </w:tc>
      </w:tr>
      <w:tr w:rsidR="00B130F4" w:rsidRPr="007469E8" w14:paraId="0FA2FC98" w14:textId="77777777">
        <w:tc>
          <w:tcPr>
            <w:tcW w:w="2808" w:type="dxa"/>
            <w:vMerge/>
          </w:tcPr>
          <w:p w14:paraId="263509AE" w14:textId="77777777" w:rsidR="00B130F4" w:rsidRPr="007469E8" w:rsidRDefault="00B130F4">
            <w:pPr>
              <w:rPr>
                <w:rFonts w:ascii="Arial" w:hAnsi="Arial" w:cs="Arial"/>
                <w:b/>
                <w:bCs/>
                <w:color w:val="808080" w:themeColor="background1" w:themeShade="80"/>
                <w:kern w:val="2"/>
                <w:sz w:val="20"/>
              </w:rPr>
            </w:pPr>
          </w:p>
        </w:tc>
        <w:tc>
          <w:tcPr>
            <w:tcW w:w="3240" w:type="dxa"/>
          </w:tcPr>
          <w:p w14:paraId="5BC126BC" w14:textId="6D3075C1" w:rsidR="00B130F4" w:rsidRPr="007469E8" w:rsidRDefault="00351DCC">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1.2.9. Šalies atstovas</w:t>
            </w:r>
            <w:r w:rsidR="00235D1C" w:rsidRPr="007469E8">
              <w:rPr>
                <w:rFonts w:ascii="Arial" w:hAnsi="Arial" w:cs="Arial"/>
                <w:color w:val="808080" w:themeColor="background1" w:themeShade="80"/>
                <w:kern w:val="2"/>
                <w:sz w:val="20"/>
              </w:rPr>
              <w:t xml:space="preserve"> </w:t>
            </w:r>
          </w:p>
        </w:tc>
        <w:tc>
          <w:tcPr>
            <w:tcW w:w="3510" w:type="dxa"/>
          </w:tcPr>
          <w:p w14:paraId="1BF7E1ED" w14:textId="77777777" w:rsidR="00B130F4" w:rsidRPr="007469E8" w:rsidRDefault="00B130F4">
            <w:pPr>
              <w:jc w:val="center"/>
              <w:rPr>
                <w:rFonts w:ascii="Arial" w:hAnsi="Arial" w:cs="Arial"/>
                <w:color w:val="808080" w:themeColor="background1" w:themeShade="80"/>
                <w:kern w:val="2"/>
                <w:sz w:val="20"/>
              </w:rPr>
            </w:pPr>
          </w:p>
        </w:tc>
      </w:tr>
      <w:tr w:rsidR="00B130F4" w:rsidRPr="007469E8" w14:paraId="5DDF2431" w14:textId="77777777">
        <w:tc>
          <w:tcPr>
            <w:tcW w:w="2808" w:type="dxa"/>
            <w:vMerge/>
          </w:tcPr>
          <w:p w14:paraId="7AC10F3C" w14:textId="77777777" w:rsidR="00B130F4" w:rsidRPr="007469E8" w:rsidRDefault="00B130F4">
            <w:pPr>
              <w:rPr>
                <w:rFonts w:ascii="Arial" w:hAnsi="Arial" w:cs="Arial"/>
                <w:b/>
                <w:bCs/>
                <w:color w:val="808080" w:themeColor="background1" w:themeShade="80"/>
                <w:kern w:val="2"/>
                <w:sz w:val="20"/>
              </w:rPr>
            </w:pPr>
          </w:p>
        </w:tc>
        <w:tc>
          <w:tcPr>
            <w:tcW w:w="3240" w:type="dxa"/>
          </w:tcPr>
          <w:p w14:paraId="5B725D97" w14:textId="77777777" w:rsidR="00B130F4" w:rsidRPr="007469E8" w:rsidRDefault="00351DCC">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1.2.10. Atstovavimo pagrindas</w:t>
            </w:r>
          </w:p>
        </w:tc>
        <w:tc>
          <w:tcPr>
            <w:tcW w:w="3510" w:type="dxa"/>
          </w:tcPr>
          <w:p w14:paraId="4D7D602B" w14:textId="77777777" w:rsidR="00B130F4" w:rsidRPr="007469E8" w:rsidRDefault="00B130F4">
            <w:pPr>
              <w:jc w:val="center"/>
              <w:rPr>
                <w:rFonts w:ascii="Arial" w:hAnsi="Arial" w:cs="Arial"/>
                <w:color w:val="808080" w:themeColor="background1" w:themeShade="80"/>
                <w:kern w:val="2"/>
                <w:sz w:val="20"/>
              </w:rPr>
            </w:pPr>
          </w:p>
        </w:tc>
      </w:tr>
    </w:tbl>
    <w:p w14:paraId="547C4C15" w14:textId="77777777" w:rsidR="00B130F4" w:rsidRPr="007469E8" w:rsidRDefault="00B130F4">
      <w:pPr>
        <w:jc w:val="both"/>
        <w:rPr>
          <w:rFonts w:ascii="Arial" w:hAnsi="Arial" w:cs="Arial"/>
          <w:color w:val="808080" w:themeColor="background1" w:themeShade="80"/>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130F4" w:rsidRPr="007469E8" w14:paraId="1FD4E13D" w14:textId="77777777">
        <w:trPr>
          <w:trHeight w:val="300"/>
        </w:trPr>
        <w:tc>
          <w:tcPr>
            <w:tcW w:w="9535" w:type="dxa"/>
            <w:gridSpan w:val="5"/>
          </w:tcPr>
          <w:p w14:paraId="3F7FAB21" w14:textId="77777777" w:rsidR="00B130F4" w:rsidRPr="007469E8" w:rsidRDefault="00351DCC">
            <w:pPr>
              <w:jc w:val="cente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2. ATSAKINGI ASMENYS</w:t>
            </w:r>
          </w:p>
        </w:tc>
      </w:tr>
      <w:tr w:rsidR="00B130F4" w:rsidRPr="007469E8" w14:paraId="235F57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1A93E" w14:textId="77777777" w:rsidR="00B130F4" w:rsidRPr="007469E8" w:rsidRDefault="00351DCC">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A567F53" w14:textId="77777777" w:rsidR="00B130F4" w:rsidRPr="007469E8" w:rsidRDefault="00351DCC">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(nurodyti padalinį / skyrių, pareigas, vardą, pavardę, tel., el. paštą)</w:t>
            </w:r>
          </w:p>
        </w:tc>
      </w:tr>
      <w:tr w:rsidR="00B130F4" w:rsidRPr="007469E8" w14:paraId="2C2E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7A28C" w14:textId="77777777" w:rsidR="00B130F4" w:rsidRPr="007469E8" w:rsidRDefault="00351DCC">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E3973E" w14:textId="77777777" w:rsidR="00B130F4" w:rsidRPr="007469E8" w:rsidRDefault="00351DCC">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(nurodyti padalinį / skyrių, pareigas, vardą, pavardę, tel., el. paštą)</w:t>
            </w:r>
          </w:p>
        </w:tc>
      </w:tr>
      <w:tr w:rsidR="00B130F4" w:rsidRPr="007469E8" w14:paraId="3A594D80" w14:textId="77777777">
        <w:trPr>
          <w:trHeight w:val="300"/>
        </w:trPr>
        <w:tc>
          <w:tcPr>
            <w:tcW w:w="9535" w:type="dxa"/>
            <w:gridSpan w:val="5"/>
          </w:tcPr>
          <w:p w14:paraId="010866B8" w14:textId="77777777" w:rsidR="00B130F4" w:rsidRPr="007469E8" w:rsidRDefault="00351DCC">
            <w:pPr>
              <w:jc w:val="cente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3. SUTARTIES DALYKAS</w:t>
            </w:r>
          </w:p>
        </w:tc>
      </w:tr>
      <w:tr w:rsidR="00B130F4" w:rsidRPr="007469E8" w14:paraId="2457DE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F0B3C" w14:textId="77777777" w:rsidR="00B130F4" w:rsidRPr="007469E8" w:rsidRDefault="00351DCC">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E0F7BC1" w14:textId="77777777" w:rsidR="00DD434D" w:rsidRDefault="00351DCC" w:rsidP="00573B5F">
            <w:pPr>
              <w:jc w:val="both"/>
              <w:rPr>
                <w:rFonts w:ascii="Arial" w:hAnsi="Arial" w:cs="Arial"/>
                <w:color w:val="808080" w:themeColor="background1" w:themeShade="80"/>
                <w:sz w:val="20"/>
              </w:rPr>
            </w:pPr>
            <w:r w:rsidRPr="007469E8">
              <w:rPr>
                <w:rFonts w:ascii="Arial" w:hAnsi="Arial" w:cs="Arial"/>
                <w:color w:val="808080" w:themeColor="background1" w:themeShade="80"/>
                <w:kern w:val="2"/>
                <w:sz w:val="20"/>
              </w:rPr>
              <w:t>Tiekėjas įsipareigoja Sutartyje numatytomis sąlygomis perduoti Pirkėjui Prekes</w:t>
            </w:r>
            <w:r w:rsidR="00830299" w:rsidRPr="007469E8">
              <w:rPr>
                <w:rFonts w:ascii="Arial" w:hAnsi="Arial" w:cs="Arial"/>
                <w:color w:val="808080" w:themeColor="background1" w:themeShade="80"/>
                <w:kern w:val="2"/>
                <w:sz w:val="20"/>
              </w:rPr>
              <w:t>:</w:t>
            </w:r>
            <w:r w:rsidRPr="007469E8">
              <w:rPr>
                <w:rFonts w:ascii="Arial" w:hAnsi="Arial" w:cs="Arial"/>
                <w:color w:val="808080" w:themeColor="background1" w:themeShade="80"/>
                <w:kern w:val="2"/>
                <w:sz w:val="20"/>
              </w:rPr>
              <w:t xml:space="preserve"> </w:t>
            </w:r>
            <w:r w:rsidR="00F52C3C" w:rsidRPr="007469E8">
              <w:rPr>
                <w:rFonts w:ascii="Arial" w:hAnsi="Arial" w:cs="Arial"/>
                <w:color w:val="808080" w:themeColor="background1" w:themeShade="80"/>
                <w:sz w:val="20"/>
              </w:rPr>
              <w:t>(</w:t>
            </w:r>
            <w:r w:rsidR="00F52C3C" w:rsidRPr="007469E8">
              <w:rPr>
                <w:rFonts w:ascii="Arial" w:hAnsi="Arial" w:cs="Arial"/>
                <w:i/>
                <w:iCs/>
                <w:color w:val="808080" w:themeColor="background1" w:themeShade="80"/>
                <w:sz w:val="20"/>
              </w:rPr>
              <w:t>nereikalinga išbraukti</w:t>
            </w:r>
            <w:r w:rsidR="00F52C3C" w:rsidRPr="007469E8">
              <w:rPr>
                <w:rFonts w:ascii="Arial" w:hAnsi="Arial" w:cs="Arial"/>
                <w:color w:val="808080" w:themeColor="background1" w:themeShade="80"/>
                <w:sz w:val="20"/>
              </w:rPr>
              <w:t xml:space="preserve"> </w:t>
            </w:r>
          </w:p>
          <w:p w14:paraId="5E1BD223" w14:textId="77777777" w:rsidR="00DD434D" w:rsidRDefault="00F52C3C" w:rsidP="00573B5F">
            <w:pPr>
              <w:jc w:val="both"/>
              <w:rPr>
                <w:rFonts w:ascii="Arial" w:hAnsi="Arial" w:cs="Arial"/>
                <w:i/>
                <w:iCs/>
                <w:color w:val="808080" w:themeColor="background1" w:themeShade="80"/>
                <w:sz w:val="20"/>
              </w:rPr>
            </w:pPr>
            <w:r w:rsidRPr="007469E8">
              <w:rPr>
                <w:rFonts w:ascii="Arial" w:hAnsi="Arial" w:cs="Arial"/>
                <w:i/>
                <w:iCs/>
                <w:color w:val="808080" w:themeColor="background1" w:themeShade="80"/>
                <w:sz w:val="20"/>
              </w:rPr>
              <w:t xml:space="preserve">1 pirkimo dalis. </w:t>
            </w:r>
            <w:r w:rsidRPr="007469E8">
              <w:rPr>
                <w:rFonts w:ascii="Arial" w:hAnsi="Arial" w:cs="Arial"/>
                <w:b/>
                <w:bCs/>
                <w:i/>
                <w:iCs/>
                <w:color w:val="808080" w:themeColor="background1" w:themeShade="80"/>
                <w:sz w:val="20"/>
              </w:rPr>
              <w:t>Eritrocitai be leukocitų pridėtiniame tirpale</w:t>
            </w:r>
            <w:r w:rsidR="00812F67" w:rsidRPr="007469E8">
              <w:rPr>
                <w:rFonts w:ascii="Arial" w:hAnsi="Arial" w:cs="Arial"/>
                <w:b/>
                <w:bCs/>
                <w:i/>
                <w:iCs/>
                <w:color w:val="808080" w:themeColor="background1" w:themeShade="80"/>
                <w:sz w:val="20"/>
              </w:rPr>
              <w:t xml:space="preserve"> (1 V = 250 ml ± 50 ml) </w:t>
            </w:r>
            <w:r w:rsidR="009F4FEB" w:rsidRPr="007469E8">
              <w:rPr>
                <w:rFonts w:ascii="Arial" w:hAnsi="Arial" w:cs="Arial"/>
                <w:b/>
                <w:bCs/>
                <w:i/>
                <w:iCs/>
                <w:color w:val="808080" w:themeColor="background1" w:themeShade="80"/>
                <w:sz w:val="20"/>
              </w:rPr>
              <w:t>–</w:t>
            </w:r>
            <w:r w:rsidR="00812F67" w:rsidRPr="007469E8">
              <w:rPr>
                <w:rFonts w:ascii="Arial" w:hAnsi="Arial" w:cs="Arial"/>
                <w:b/>
                <w:bCs/>
                <w:i/>
                <w:iCs/>
                <w:color w:val="808080" w:themeColor="background1" w:themeShade="80"/>
                <w:sz w:val="20"/>
              </w:rPr>
              <w:t xml:space="preserve"> 20000</w:t>
            </w:r>
            <w:r w:rsidR="009F4FEB" w:rsidRPr="007469E8">
              <w:rPr>
                <w:rFonts w:ascii="Arial" w:hAnsi="Arial" w:cs="Arial"/>
                <w:b/>
                <w:bCs/>
                <w:i/>
                <w:iCs/>
                <w:color w:val="808080" w:themeColor="background1" w:themeShade="80"/>
                <w:sz w:val="20"/>
              </w:rPr>
              <w:t xml:space="preserve"> vnt.</w:t>
            </w:r>
            <w:r w:rsidRPr="007469E8">
              <w:rPr>
                <w:rFonts w:ascii="Arial" w:hAnsi="Arial" w:cs="Arial"/>
                <w:b/>
                <w:bCs/>
                <w:i/>
                <w:iCs/>
                <w:color w:val="808080" w:themeColor="background1" w:themeShade="80"/>
                <w:sz w:val="20"/>
              </w:rPr>
              <w:t>;</w:t>
            </w:r>
            <w:r w:rsidRPr="007469E8">
              <w:rPr>
                <w:rFonts w:ascii="Arial" w:hAnsi="Arial" w:cs="Arial"/>
                <w:i/>
                <w:iCs/>
                <w:color w:val="808080" w:themeColor="background1" w:themeShade="80"/>
                <w:sz w:val="20"/>
              </w:rPr>
              <w:t xml:space="preserve"> </w:t>
            </w:r>
          </w:p>
          <w:p w14:paraId="4096202D" w14:textId="77777777" w:rsidR="00DD434D" w:rsidRDefault="00F52C3C" w:rsidP="00573B5F">
            <w:pPr>
              <w:jc w:val="both"/>
              <w:rPr>
                <w:rFonts w:ascii="Arial" w:hAnsi="Arial" w:cs="Arial"/>
                <w:i/>
                <w:iCs/>
                <w:color w:val="808080" w:themeColor="background1" w:themeShade="80"/>
                <w:sz w:val="20"/>
              </w:rPr>
            </w:pPr>
            <w:r w:rsidRPr="007469E8">
              <w:rPr>
                <w:rFonts w:ascii="Arial" w:hAnsi="Arial" w:cs="Arial"/>
                <w:i/>
                <w:iCs/>
                <w:color w:val="808080" w:themeColor="background1" w:themeShade="80"/>
                <w:sz w:val="20"/>
              </w:rPr>
              <w:t xml:space="preserve">2 pirkimo dalis. </w:t>
            </w:r>
            <w:r w:rsidR="007C26FE" w:rsidRPr="007469E8">
              <w:rPr>
                <w:rFonts w:ascii="Arial" w:hAnsi="Arial" w:cs="Arial"/>
                <w:b/>
                <w:bCs/>
                <w:i/>
                <w:iCs/>
                <w:color w:val="808080" w:themeColor="background1" w:themeShade="80"/>
                <w:sz w:val="20"/>
              </w:rPr>
              <w:t xml:space="preserve">Trombocitai, gauti </w:t>
            </w:r>
            <w:proofErr w:type="spellStart"/>
            <w:r w:rsidR="007C26FE" w:rsidRPr="007469E8">
              <w:rPr>
                <w:rFonts w:ascii="Arial" w:hAnsi="Arial" w:cs="Arial"/>
                <w:b/>
                <w:bCs/>
                <w:i/>
                <w:iCs/>
                <w:color w:val="808080" w:themeColor="background1" w:themeShade="80"/>
                <w:sz w:val="20"/>
              </w:rPr>
              <w:t>aferezės</w:t>
            </w:r>
            <w:proofErr w:type="spellEnd"/>
            <w:r w:rsidR="007C26FE" w:rsidRPr="007469E8">
              <w:rPr>
                <w:rFonts w:ascii="Arial" w:hAnsi="Arial" w:cs="Arial"/>
                <w:b/>
                <w:bCs/>
                <w:i/>
                <w:iCs/>
                <w:color w:val="808080" w:themeColor="background1" w:themeShade="80"/>
                <w:sz w:val="20"/>
              </w:rPr>
              <w:t xml:space="preserve"> būdu, be leukocitų (trombocitų skaičius vienete ne mažesnis kaip 2 x 10¹¹) -50 vnt.</w:t>
            </w:r>
            <w:r w:rsidRPr="007469E8">
              <w:rPr>
                <w:rFonts w:ascii="Arial" w:hAnsi="Arial" w:cs="Arial"/>
                <w:b/>
                <w:bCs/>
                <w:i/>
                <w:iCs/>
                <w:color w:val="808080" w:themeColor="background1" w:themeShade="80"/>
                <w:sz w:val="20"/>
              </w:rPr>
              <w:t>;</w:t>
            </w:r>
            <w:r w:rsidRPr="007469E8">
              <w:rPr>
                <w:rFonts w:ascii="Arial" w:hAnsi="Arial" w:cs="Arial"/>
                <w:i/>
                <w:iCs/>
                <w:color w:val="808080" w:themeColor="background1" w:themeShade="80"/>
                <w:sz w:val="20"/>
              </w:rPr>
              <w:t xml:space="preserve"> </w:t>
            </w:r>
          </w:p>
          <w:p w14:paraId="42B7B856" w14:textId="77777777" w:rsidR="00DD434D" w:rsidRDefault="00F52C3C" w:rsidP="00573B5F">
            <w:pPr>
              <w:jc w:val="both"/>
              <w:rPr>
                <w:rFonts w:ascii="Arial" w:hAnsi="Arial" w:cs="Arial"/>
                <w:color w:val="808080" w:themeColor="background1" w:themeShade="80"/>
                <w:kern w:val="2"/>
                <w:sz w:val="20"/>
              </w:rPr>
            </w:pPr>
            <w:r w:rsidRPr="007469E8">
              <w:rPr>
                <w:rFonts w:ascii="Arial" w:hAnsi="Arial" w:cs="Arial"/>
                <w:i/>
                <w:iCs/>
                <w:color w:val="808080" w:themeColor="background1" w:themeShade="80"/>
                <w:sz w:val="20"/>
              </w:rPr>
              <w:t xml:space="preserve">3 pirkimo dalis. </w:t>
            </w:r>
            <w:r w:rsidR="00182D2B" w:rsidRPr="007469E8">
              <w:rPr>
                <w:rFonts w:ascii="Arial" w:hAnsi="Arial" w:cs="Arial"/>
                <w:b/>
                <w:bCs/>
                <w:i/>
                <w:iCs/>
                <w:color w:val="808080" w:themeColor="background1" w:themeShade="80"/>
                <w:sz w:val="20"/>
              </w:rPr>
              <w:t>Sukauptieji trombocitai, gauti iš konservuoto kraujo be leukocitų (trombocitų skaičius vienete ne mažesnis kaip 2x10¹¹) / sukauptieji trombocitai, gauti iš konservuoto kraujo, be leukocitų pridėtiniame tirpale (trombocitų skaičius vienete ne mažesnis kaip 2 x 10</w:t>
            </w:r>
            <w:r w:rsidR="0029048C" w:rsidRPr="007469E8">
              <w:rPr>
                <w:rFonts w:ascii="Arial" w:hAnsi="Arial" w:cs="Arial"/>
                <w:b/>
                <w:bCs/>
                <w:i/>
                <w:iCs/>
                <w:color w:val="808080" w:themeColor="background1" w:themeShade="80"/>
                <w:sz w:val="20"/>
              </w:rPr>
              <w:t>¹¹</w:t>
            </w:r>
            <w:r w:rsidR="00182D2B" w:rsidRPr="007469E8">
              <w:rPr>
                <w:rFonts w:ascii="Arial" w:hAnsi="Arial" w:cs="Arial"/>
                <w:b/>
                <w:bCs/>
                <w:i/>
                <w:iCs/>
                <w:color w:val="808080" w:themeColor="background1" w:themeShade="80"/>
                <w:sz w:val="20"/>
              </w:rPr>
              <w:t>)</w:t>
            </w:r>
            <w:r w:rsidR="00351DCC" w:rsidRPr="007469E8">
              <w:rPr>
                <w:rFonts w:ascii="Arial" w:hAnsi="Arial" w:cs="Arial"/>
                <w:color w:val="808080" w:themeColor="background1" w:themeShade="80"/>
                <w:kern w:val="2"/>
                <w:sz w:val="20"/>
              </w:rPr>
              <w:t xml:space="preserve"> </w:t>
            </w:r>
            <w:r w:rsidR="0029048C" w:rsidRPr="007469E8">
              <w:rPr>
                <w:rFonts w:ascii="Arial" w:hAnsi="Arial" w:cs="Arial"/>
                <w:color w:val="808080" w:themeColor="background1" w:themeShade="80"/>
                <w:kern w:val="2"/>
                <w:sz w:val="20"/>
              </w:rPr>
              <w:t xml:space="preserve">– </w:t>
            </w:r>
            <w:r w:rsidR="0029048C" w:rsidRPr="007469E8">
              <w:rPr>
                <w:rFonts w:ascii="Arial" w:hAnsi="Arial" w:cs="Arial"/>
                <w:b/>
                <w:bCs/>
                <w:color w:val="808080" w:themeColor="background1" w:themeShade="80"/>
                <w:kern w:val="2"/>
                <w:sz w:val="20"/>
              </w:rPr>
              <w:t>900 vnt.</w:t>
            </w:r>
            <w:r w:rsidR="000D10E1" w:rsidRPr="007469E8">
              <w:rPr>
                <w:rFonts w:ascii="Arial" w:hAnsi="Arial" w:cs="Arial"/>
                <w:color w:val="808080" w:themeColor="background1" w:themeShade="80"/>
                <w:kern w:val="2"/>
                <w:sz w:val="20"/>
              </w:rPr>
              <w:t xml:space="preserve">; </w:t>
            </w:r>
          </w:p>
          <w:p w14:paraId="141606B7" w14:textId="77777777" w:rsidR="00DD434D" w:rsidRDefault="000D10E1" w:rsidP="00573B5F">
            <w:pPr>
              <w:jc w:val="both"/>
              <w:rPr>
                <w:rFonts w:ascii="Arial" w:hAnsi="Arial" w:cs="Arial"/>
                <w:i/>
                <w:iCs/>
                <w:color w:val="808080" w:themeColor="background1" w:themeShade="80"/>
                <w:kern w:val="2"/>
                <w:sz w:val="20"/>
              </w:rPr>
            </w:pPr>
            <w:r w:rsidRPr="007469E8">
              <w:rPr>
                <w:rFonts w:ascii="Arial" w:hAnsi="Arial" w:cs="Arial"/>
                <w:i/>
                <w:iCs/>
                <w:color w:val="808080" w:themeColor="background1" w:themeShade="80"/>
                <w:kern w:val="2"/>
                <w:sz w:val="20"/>
              </w:rPr>
              <w:t xml:space="preserve">4 pirkimo dalis. </w:t>
            </w:r>
            <w:r w:rsidR="0091335A" w:rsidRPr="007469E8">
              <w:rPr>
                <w:rFonts w:ascii="Arial" w:hAnsi="Arial" w:cs="Arial"/>
                <w:b/>
                <w:bCs/>
                <w:i/>
                <w:iCs/>
                <w:color w:val="808080" w:themeColor="background1" w:themeShade="80"/>
                <w:kern w:val="2"/>
                <w:sz w:val="20"/>
              </w:rPr>
              <w:t>Eritrocitai be leukocitų pridėtiniame tirpale (1 V = 250 ml ± 50 ml) apšvitinti jonizuojančia spinduliuote -</w:t>
            </w:r>
            <w:r w:rsidR="00A14D03" w:rsidRPr="007469E8">
              <w:rPr>
                <w:rFonts w:ascii="Arial" w:hAnsi="Arial" w:cs="Arial"/>
                <w:b/>
                <w:bCs/>
                <w:i/>
                <w:iCs/>
                <w:color w:val="808080" w:themeColor="background1" w:themeShade="80"/>
                <w:kern w:val="2"/>
                <w:sz w:val="20"/>
              </w:rPr>
              <w:t xml:space="preserve"> 200 vnt.</w:t>
            </w:r>
            <w:r w:rsidRPr="007469E8">
              <w:rPr>
                <w:rFonts w:ascii="Arial" w:hAnsi="Arial" w:cs="Arial"/>
                <w:i/>
                <w:iCs/>
                <w:color w:val="808080" w:themeColor="background1" w:themeShade="80"/>
                <w:kern w:val="2"/>
                <w:sz w:val="20"/>
              </w:rPr>
              <w:t xml:space="preserve">; </w:t>
            </w:r>
          </w:p>
          <w:p w14:paraId="71452895" w14:textId="77777777" w:rsidR="00DD434D" w:rsidRDefault="000D10E1" w:rsidP="00573B5F">
            <w:pPr>
              <w:jc w:val="both"/>
              <w:rPr>
                <w:rFonts w:ascii="Arial" w:hAnsi="Arial" w:cs="Arial"/>
                <w:i/>
                <w:iCs/>
                <w:color w:val="808080" w:themeColor="background1" w:themeShade="80"/>
                <w:kern w:val="2"/>
                <w:sz w:val="20"/>
              </w:rPr>
            </w:pPr>
            <w:r w:rsidRPr="007469E8">
              <w:rPr>
                <w:rFonts w:ascii="Arial" w:hAnsi="Arial" w:cs="Arial"/>
                <w:i/>
                <w:iCs/>
                <w:color w:val="808080" w:themeColor="background1" w:themeShade="80"/>
                <w:kern w:val="2"/>
                <w:sz w:val="20"/>
              </w:rPr>
              <w:t xml:space="preserve">5 pirkimo dalis. </w:t>
            </w:r>
            <w:r w:rsidR="00C038EB" w:rsidRPr="007469E8">
              <w:rPr>
                <w:rFonts w:ascii="Arial" w:hAnsi="Arial" w:cs="Arial"/>
                <w:b/>
                <w:bCs/>
                <w:i/>
                <w:iCs/>
                <w:color w:val="808080" w:themeColor="background1" w:themeShade="80"/>
                <w:kern w:val="2"/>
                <w:sz w:val="20"/>
              </w:rPr>
              <w:t>Šviežiai užšaldyta plazma (1 V = 220 ml ± 50 ml) – 2500 vnt</w:t>
            </w:r>
            <w:r w:rsidR="00C038EB" w:rsidRPr="007469E8">
              <w:rPr>
                <w:rFonts w:ascii="Arial" w:hAnsi="Arial" w:cs="Arial"/>
                <w:i/>
                <w:iCs/>
                <w:color w:val="808080" w:themeColor="background1" w:themeShade="80"/>
                <w:kern w:val="2"/>
                <w:sz w:val="20"/>
              </w:rPr>
              <w:t>.</w:t>
            </w:r>
            <w:r w:rsidRPr="007469E8">
              <w:rPr>
                <w:rFonts w:ascii="Arial" w:hAnsi="Arial" w:cs="Arial"/>
                <w:i/>
                <w:iCs/>
                <w:color w:val="808080" w:themeColor="background1" w:themeShade="80"/>
                <w:kern w:val="2"/>
                <w:sz w:val="20"/>
              </w:rPr>
              <w:t xml:space="preserve">; </w:t>
            </w:r>
          </w:p>
          <w:p w14:paraId="0C15F0CD" w14:textId="77777777" w:rsidR="00DD434D" w:rsidRDefault="0006001A" w:rsidP="00573B5F">
            <w:pPr>
              <w:jc w:val="both"/>
              <w:rPr>
                <w:rFonts w:ascii="Arial" w:hAnsi="Arial" w:cs="Arial"/>
                <w:i/>
                <w:iCs/>
                <w:color w:val="808080" w:themeColor="background1" w:themeShade="80"/>
                <w:kern w:val="2"/>
                <w:sz w:val="20"/>
              </w:rPr>
            </w:pPr>
            <w:r w:rsidRPr="007469E8">
              <w:rPr>
                <w:rFonts w:ascii="Arial" w:hAnsi="Arial" w:cs="Arial"/>
                <w:i/>
                <w:iCs/>
                <w:color w:val="808080" w:themeColor="background1" w:themeShade="80"/>
                <w:kern w:val="2"/>
                <w:sz w:val="20"/>
              </w:rPr>
              <w:t xml:space="preserve">6 pirkimo dalis. </w:t>
            </w:r>
            <w:proofErr w:type="spellStart"/>
            <w:r w:rsidR="00B17243" w:rsidRPr="007469E8">
              <w:rPr>
                <w:rFonts w:ascii="Arial" w:hAnsi="Arial" w:cs="Arial"/>
                <w:b/>
                <w:bCs/>
                <w:i/>
                <w:iCs/>
                <w:color w:val="808080" w:themeColor="background1" w:themeShade="80"/>
                <w:kern w:val="2"/>
                <w:sz w:val="20"/>
              </w:rPr>
              <w:t>Krioprecipitatas</w:t>
            </w:r>
            <w:proofErr w:type="spellEnd"/>
            <w:r w:rsidR="00B17243" w:rsidRPr="007469E8">
              <w:rPr>
                <w:rFonts w:ascii="Arial" w:hAnsi="Arial" w:cs="Arial"/>
                <w:b/>
                <w:bCs/>
                <w:i/>
                <w:iCs/>
                <w:color w:val="808080" w:themeColor="background1" w:themeShade="80"/>
                <w:kern w:val="2"/>
                <w:sz w:val="20"/>
              </w:rPr>
              <w:t xml:space="preserve"> (1 V = 30 – 40 ml) - 600 vnt.</w:t>
            </w:r>
            <w:r w:rsidRPr="007469E8">
              <w:rPr>
                <w:rFonts w:ascii="Arial" w:hAnsi="Arial" w:cs="Arial"/>
                <w:i/>
                <w:iCs/>
                <w:color w:val="808080" w:themeColor="background1" w:themeShade="80"/>
                <w:kern w:val="2"/>
                <w:sz w:val="20"/>
              </w:rPr>
              <w:t xml:space="preserve">; </w:t>
            </w:r>
          </w:p>
          <w:p w14:paraId="3FBC65AD" w14:textId="77777777" w:rsidR="00304E6E" w:rsidRDefault="0006001A" w:rsidP="00573B5F">
            <w:pPr>
              <w:jc w:val="both"/>
              <w:rPr>
                <w:rFonts w:ascii="Arial" w:hAnsi="Arial" w:cs="Arial"/>
                <w:i/>
                <w:iCs/>
                <w:color w:val="808080" w:themeColor="background1" w:themeShade="80"/>
                <w:kern w:val="2"/>
                <w:sz w:val="20"/>
              </w:rPr>
            </w:pPr>
            <w:r w:rsidRPr="007469E8">
              <w:rPr>
                <w:rFonts w:ascii="Arial" w:hAnsi="Arial" w:cs="Arial"/>
                <w:i/>
                <w:iCs/>
                <w:color w:val="808080" w:themeColor="background1" w:themeShade="80"/>
                <w:kern w:val="2"/>
                <w:sz w:val="20"/>
              </w:rPr>
              <w:lastRenderedPageBreak/>
              <w:t xml:space="preserve">7 pirkimo dalis. </w:t>
            </w:r>
            <w:r w:rsidR="00C57AED" w:rsidRPr="007469E8">
              <w:rPr>
                <w:rFonts w:ascii="Arial" w:hAnsi="Arial" w:cs="Arial"/>
                <w:b/>
                <w:bCs/>
                <w:i/>
                <w:iCs/>
                <w:color w:val="808080" w:themeColor="background1" w:themeShade="80"/>
                <w:kern w:val="2"/>
                <w:sz w:val="20"/>
              </w:rPr>
              <w:t xml:space="preserve">Trombocitai, gauti </w:t>
            </w:r>
            <w:proofErr w:type="spellStart"/>
            <w:r w:rsidR="00C57AED" w:rsidRPr="007469E8">
              <w:rPr>
                <w:rFonts w:ascii="Arial" w:hAnsi="Arial" w:cs="Arial"/>
                <w:b/>
                <w:bCs/>
                <w:i/>
                <w:iCs/>
                <w:color w:val="808080" w:themeColor="background1" w:themeShade="80"/>
                <w:kern w:val="2"/>
                <w:sz w:val="20"/>
              </w:rPr>
              <w:t>aferezės</w:t>
            </w:r>
            <w:proofErr w:type="spellEnd"/>
            <w:r w:rsidR="00C57AED" w:rsidRPr="007469E8">
              <w:rPr>
                <w:rFonts w:ascii="Arial" w:hAnsi="Arial" w:cs="Arial"/>
                <w:b/>
                <w:bCs/>
                <w:i/>
                <w:iCs/>
                <w:color w:val="808080" w:themeColor="background1" w:themeShade="80"/>
                <w:kern w:val="2"/>
                <w:sz w:val="20"/>
              </w:rPr>
              <w:t xml:space="preserve"> būdu, be leukocitų (trombocitų skaičius vienete ne mažesnis kaip 2 x 10¹¹) apšvitinti jonizuojančia spinduliuote – 20 vnt.</w:t>
            </w:r>
            <w:r w:rsidRPr="007469E8">
              <w:rPr>
                <w:rFonts w:ascii="Arial" w:hAnsi="Arial" w:cs="Arial"/>
                <w:i/>
                <w:iCs/>
                <w:color w:val="808080" w:themeColor="background1" w:themeShade="80"/>
                <w:kern w:val="2"/>
                <w:sz w:val="20"/>
              </w:rPr>
              <w:t xml:space="preserve">; </w:t>
            </w:r>
          </w:p>
          <w:p w14:paraId="37485F29" w14:textId="77777777" w:rsidR="00304E6E" w:rsidRDefault="0006001A" w:rsidP="00573B5F">
            <w:pPr>
              <w:jc w:val="both"/>
              <w:rPr>
                <w:rFonts w:ascii="Arial" w:hAnsi="Arial" w:cs="Arial"/>
                <w:i/>
                <w:iCs/>
                <w:color w:val="808080" w:themeColor="background1" w:themeShade="80"/>
                <w:kern w:val="2"/>
                <w:sz w:val="20"/>
              </w:rPr>
            </w:pPr>
            <w:r w:rsidRPr="007469E8">
              <w:rPr>
                <w:rFonts w:ascii="Arial" w:hAnsi="Arial" w:cs="Arial"/>
                <w:i/>
                <w:iCs/>
                <w:color w:val="808080" w:themeColor="background1" w:themeShade="80"/>
                <w:kern w:val="2"/>
                <w:sz w:val="20"/>
              </w:rPr>
              <w:t xml:space="preserve">8 pirkimo dalis. </w:t>
            </w:r>
            <w:r w:rsidR="004C39C1" w:rsidRPr="007469E8">
              <w:rPr>
                <w:rFonts w:ascii="Arial" w:hAnsi="Arial" w:cs="Arial"/>
                <w:b/>
                <w:bCs/>
                <w:i/>
                <w:iCs/>
                <w:color w:val="808080" w:themeColor="background1" w:themeShade="80"/>
                <w:kern w:val="2"/>
                <w:sz w:val="20"/>
              </w:rPr>
              <w:t>Sukauptieji trombocitai, gauti iš konservuoto kraujo be leukocitų (trombocitų skaičius vienete ne mažesnis kaip 2x10</w:t>
            </w:r>
            <w:r w:rsidR="00331B88" w:rsidRPr="007469E8">
              <w:rPr>
                <w:rFonts w:ascii="Arial" w:hAnsi="Arial" w:cs="Arial"/>
                <w:b/>
                <w:bCs/>
                <w:i/>
                <w:iCs/>
                <w:color w:val="808080" w:themeColor="background1" w:themeShade="80"/>
                <w:kern w:val="2"/>
                <w:sz w:val="20"/>
              </w:rPr>
              <w:t>¹¹</w:t>
            </w:r>
            <w:r w:rsidR="004C39C1" w:rsidRPr="007469E8">
              <w:rPr>
                <w:rFonts w:ascii="Arial" w:hAnsi="Arial" w:cs="Arial"/>
                <w:b/>
                <w:bCs/>
                <w:i/>
                <w:iCs/>
                <w:color w:val="808080" w:themeColor="background1" w:themeShade="80"/>
                <w:kern w:val="2"/>
                <w:sz w:val="20"/>
              </w:rPr>
              <w:t>) / sukauptieji trombocitai, gauti iš konservuoto kraujo, be leukocitų pridėtiniame tirpale (trombocitų skaičius vienete ne mažesnis kaip 2 x 10</w:t>
            </w:r>
            <w:r w:rsidR="00331B88" w:rsidRPr="007469E8">
              <w:rPr>
                <w:rFonts w:ascii="Arial" w:hAnsi="Arial" w:cs="Arial"/>
                <w:b/>
                <w:bCs/>
                <w:i/>
                <w:iCs/>
                <w:color w:val="808080" w:themeColor="background1" w:themeShade="80"/>
                <w:kern w:val="2"/>
                <w:sz w:val="20"/>
              </w:rPr>
              <w:t>¹¹</w:t>
            </w:r>
            <w:r w:rsidR="004C39C1" w:rsidRPr="007469E8">
              <w:rPr>
                <w:rFonts w:ascii="Arial" w:hAnsi="Arial" w:cs="Arial"/>
                <w:b/>
                <w:bCs/>
                <w:i/>
                <w:iCs/>
                <w:color w:val="808080" w:themeColor="background1" w:themeShade="80"/>
                <w:kern w:val="2"/>
                <w:sz w:val="20"/>
              </w:rPr>
              <w:t>), apšvitinti jonizuojančia spinduliuote</w:t>
            </w:r>
            <w:r w:rsidRPr="007469E8">
              <w:rPr>
                <w:rFonts w:ascii="Arial" w:hAnsi="Arial" w:cs="Arial"/>
                <w:b/>
                <w:bCs/>
                <w:i/>
                <w:iCs/>
                <w:color w:val="808080" w:themeColor="background1" w:themeShade="80"/>
                <w:kern w:val="2"/>
                <w:sz w:val="20"/>
              </w:rPr>
              <w:t xml:space="preserve"> </w:t>
            </w:r>
            <w:r w:rsidR="00331B88" w:rsidRPr="007469E8">
              <w:rPr>
                <w:rFonts w:ascii="Arial" w:hAnsi="Arial" w:cs="Arial"/>
                <w:b/>
                <w:bCs/>
                <w:i/>
                <w:iCs/>
                <w:color w:val="808080" w:themeColor="background1" w:themeShade="80"/>
                <w:kern w:val="2"/>
                <w:sz w:val="20"/>
              </w:rPr>
              <w:t>– 300 vnt.</w:t>
            </w:r>
            <w:r w:rsidRPr="007469E8">
              <w:rPr>
                <w:rFonts w:ascii="Arial" w:hAnsi="Arial" w:cs="Arial"/>
                <w:i/>
                <w:iCs/>
                <w:color w:val="808080" w:themeColor="background1" w:themeShade="80"/>
                <w:kern w:val="2"/>
                <w:sz w:val="20"/>
              </w:rPr>
              <w:t>;</w:t>
            </w:r>
          </w:p>
          <w:p w14:paraId="695EB2AB" w14:textId="6E777AB0" w:rsidR="00B130F4" w:rsidRPr="007469E8" w:rsidRDefault="0006001A" w:rsidP="00573B5F">
            <w:pPr>
              <w:jc w:val="both"/>
              <w:rPr>
                <w:rFonts w:ascii="Arial" w:hAnsi="Arial" w:cs="Arial"/>
                <w:color w:val="808080" w:themeColor="background1" w:themeShade="80"/>
                <w:kern w:val="2"/>
                <w:sz w:val="20"/>
              </w:rPr>
            </w:pPr>
            <w:r w:rsidRPr="007469E8">
              <w:rPr>
                <w:rFonts w:ascii="Arial" w:hAnsi="Arial" w:cs="Arial"/>
                <w:i/>
                <w:iCs/>
                <w:color w:val="808080" w:themeColor="background1" w:themeShade="80"/>
                <w:kern w:val="2"/>
                <w:sz w:val="20"/>
              </w:rPr>
              <w:t xml:space="preserve">9 pirkimo dalis. </w:t>
            </w:r>
            <w:r w:rsidR="00B8688D" w:rsidRPr="007469E8">
              <w:rPr>
                <w:rFonts w:ascii="Arial" w:hAnsi="Arial" w:cs="Arial"/>
                <w:b/>
                <w:bCs/>
                <w:i/>
                <w:iCs/>
                <w:color w:val="808080" w:themeColor="background1" w:themeShade="80"/>
                <w:kern w:val="2"/>
                <w:sz w:val="20"/>
              </w:rPr>
              <w:t>Nuplauti eritrocitai (1 V = 280 ml ± 60 ml)</w:t>
            </w:r>
            <w:r w:rsidR="00F83B7B" w:rsidRPr="007469E8">
              <w:rPr>
                <w:rFonts w:ascii="Arial" w:hAnsi="Arial" w:cs="Arial"/>
                <w:b/>
                <w:bCs/>
                <w:i/>
                <w:iCs/>
                <w:color w:val="808080" w:themeColor="background1" w:themeShade="80"/>
                <w:kern w:val="2"/>
                <w:sz w:val="20"/>
              </w:rPr>
              <w:t xml:space="preserve"> </w:t>
            </w:r>
            <w:r w:rsidR="00C66885" w:rsidRPr="007469E8">
              <w:rPr>
                <w:rFonts w:ascii="Arial" w:hAnsi="Arial" w:cs="Arial"/>
                <w:b/>
                <w:bCs/>
                <w:i/>
                <w:iCs/>
                <w:color w:val="808080" w:themeColor="background1" w:themeShade="80"/>
                <w:kern w:val="2"/>
                <w:sz w:val="20"/>
              </w:rPr>
              <w:t>-100 vnt.</w:t>
            </w:r>
            <w:r w:rsidR="00B8688D" w:rsidRPr="007469E8">
              <w:rPr>
                <w:rFonts w:ascii="Arial" w:hAnsi="Arial" w:cs="Arial"/>
                <w:b/>
                <w:bCs/>
                <w:i/>
                <w:iCs/>
                <w:color w:val="808080" w:themeColor="background1" w:themeShade="80"/>
                <w:kern w:val="2"/>
                <w:sz w:val="20"/>
              </w:rPr>
              <w:t xml:space="preserve"> </w:t>
            </w:r>
            <w:r w:rsidR="00351DCC" w:rsidRPr="007469E8">
              <w:rPr>
                <w:rFonts w:ascii="Arial" w:hAnsi="Arial" w:cs="Arial"/>
                <w:color w:val="808080" w:themeColor="background1" w:themeShade="80"/>
                <w:kern w:val="2"/>
                <w:sz w:val="20"/>
              </w:rPr>
              <w:t>(toliau – Prekės).</w:t>
            </w:r>
          </w:p>
          <w:p w14:paraId="3056764D" w14:textId="77777777" w:rsidR="00B130F4" w:rsidRPr="007469E8" w:rsidRDefault="00351DCC" w:rsidP="00573B5F">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 xml:space="preserve">Išsamus Prekių aprašymas ir kiti reikalavimai tiekiamoms Prekėms nustatyti Sutarties priede Nr. </w:t>
            </w:r>
            <w:r w:rsidR="00F52C3C" w:rsidRPr="007469E8">
              <w:rPr>
                <w:rFonts w:ascii="Arial" w:hAnsi="Arial" w:cs="Arial"/>
                <w:color w:val="808080" w:themeColor="background1" w:themeShade="80"/>
                <w:kern w:val="2"/>
                <w:sz w:val="20"/>
              </w:rPr>
              <w:t>1</w:t>
            </w:r>
            <w:r w:rsidRPr="007469E8">
              <w:rPr>
                <w:rFonts w:ascii="Arial" w:hAnsi="Arial" w:cs="Arial"/>
                <w:color w:val="808080" w:themeColor="background1" w:themeShade="80"/>
                <w:kern w:val="2"/>
                <w:sz w:val="20"/>
              </w:rPr>
              <w:t xml:space="preserve"> „</w:t>
            </w:r>
            <w:r w:rsidR="0069239E" w:rsidRPr="007469E8">
              <w:rPr>
                <w:rFonts w:ascii="Arial" w:hAnsi="Arial" w:cs="Arial"/>
                <w:color w:val="808080" w:themeColor="background1" w:themeShade="80"/>
                <w:kern w:val="2"/>
                <w:sz w:val="20"/>
              </w:rPr>
              <w:t xml:space="preserve">Pasiūlymas ir </w:t>
            </w:r>
            <w:r w:rsidRPr="007469E8">
              <w:rPr>
                <w:rFonts w:ascii="Arial" w:hAnsi="Arial" w:cs="Arial"/>
                <w:color w:val="808080" w:themeColor="background1" w:themeShade="80"/>
                <w:kern w:val="2"/>
                <w:sz w:val="20"/>
              </w:rPr>
              <w:t xml:space="preserve">Techninė specifikacija“ (toliau – </w:t>
            </w:r>
            <w:r w:rsidR="0069239E" w:rsidRPr="007469E8">
              <w:rPr>
                <w:rFonts w:ascii="Arial" w:hAnsi="Arial" w:cs="Arial"/>
                <w:color w:val="808080" w:themeColor="background1" w:themeShade="80"/>
                <w:kern w:val="2"/>
                <w:sz w:val="20"/>
              </w:rPr>
              <w:t>Pasiūlymas</w:t>
            </w:r>
            <w:r w:rsidRPr="007469E8">
              <w:rPr>
                <w:rFonts w:ascii="Arial" w:hAnsi="Arial" w:cs="Arial"/>
                <w:color w:val="808080" w:themeColor="background1" w:themeShade="80"/>
                <w:kern w:val="2"/>
                <w:sz w:val="20"/>
              </w:rPr>
              <w:t>)</w:t>
            </w:r>
            <w:r w:rsidR="001605B2" w:rsidRPr="007469E8">
              <w:rPr>
                <w:rFonts w:ascii="Arial" w:hAnsi="Arial" w:cs="Arial"/>
                <w:color w:val="808080" w:themeColor="background1" w:themeShade="80"/>
                <w:kern w:val="2"/>
                <w:sz w:val="20"/>
              </w:rPr>
              <w:t>.</w:t>
            </w:r>
          </w:p>
          <w:p w14:paraId="19EBEF5E" w14:textId="77777777" w:rsidR="001605B2" w:rsidRPr="007469E8" w:rsidRDefault="00A676C5" w:rsidP="00573B5F">
            <w:pPr>
              <w:jc w:val="both"/>
              <w:rPr>
                <w:rFonts w:ascii="Arial" w:hAnsi="Arial" w:cs="Arial"/>
                <w:color w:val="808080" w:themeColor="background1" w:themeShade="80"/>
                <w:sz w:val="20"/>
                <w:lang w:eastAsia="lt-LT"/>
              </w:rPr>
            </w:pPr>
            <w:r w:rsidRPr="007469E8">
              <w:rPr>
                <w:rFonts w:ascii="Arial" w:hAnsi="Arial" w:cs="Arial"/>
                <w:color w:val="808080" w:themeColor="background1" w:themeShade="80"/>
                <w:sz w:val="20"/>
              </w:rPr>
              <w:t xml:space="preserve">3.1.1. </w:t>
            </w:r>
            <w:r w:rsidR="00182906" w:rsidRPr="007469E8">
              <w:rPr>
                <w:rFonts w:ascii="Arial" w:hAnsi="Arial" w:cs="Arial"/>
                <w:color w:val="808080" w:themeColor="background1" w:themeShade="80"/>
                <w:sz w:val="20"/>
                <w:lang w:eastAsia="lt-LT"/>
              </w:rPr>
              <w:t>Kraujo komponentų savybės, gamybos metodai, laikymo ir transportavimo sąlygos, kokybės kontrolė ir ženklinimas turi atitikti LR SAM 2012-12-19 įsakyme Nr. V-1186 "Dėl kraujo ir jo komponentų ruošimo ir kokybės kontrolės reikalavimų aprašo patvirtinimo" nurodytus reikalavimus.</w:t>
            </w:r>
          </w:p>
          <w:p w14:paraId="70F93AF6" w14:textId="3C4F77A5" w:rsidR="00874C1B" w:rsidRPr="007469E8" w:rsidRDefault="0019280C" w:rsidP="00573B5F">
            <w:pPr>
              <w:jc w:val="both"/>
              <w:rPr>
                <w:rFonts w:ascii="Arial" w:hAnsi="Arial" w:cs="Arial"/>
                <w:color w:val="808080" w:themeColor="background1" w:themeShade="80"/>
                <w:kern w:val="2"/>
                <w:sz w:val="20"/>
              </w:rPr>
            </w:pPr>
            <w:r w:rsidRPr="007469E8">
              <w:rPr>
                <w:rFonts w:ascii="Arial" w:hAnsi="Arial" w:cs="Arial"/>
                <w:color w:val="808080" w:themeColor="background1" w:themeShade="80"/>
                <w:sz w:val="20"/>
                <w:lang w:eastAsia="lt-LT"/>
              </w:rPr>
              <w:t>3.1.</w:t>
            </w:r>
            <w:r w:rsidR="005965C9" w:rsidRPr="007469E8">
              <w:rPr>
                <w:rFonts w:ascii="Arial" w:hAnsi="Arial" w:cs="Arial"/>
                <w:color w:val="808080" w:themeColor="background1" w:themeShade="80"/>
                <w:sz w:val="20"/>
                <w:lang w:eastAsia="lt-LT"/>
              </w:rPr>
              <w:t>2</w:t>
            </w:r>
            <w:r w:rsidRPr="007469E8">
              <w:rPr>
                <w:rFonts w:ascii="Arial" w:hAnsi="Arial" w:cs="Arial"/>
                <w:color w:val="808080" w:themeColor="background1" w:themeShade="80"/>
                <w:sz w:val="20"/>
                <w:lang w:eastAsia="lt-LT"/>
              </w:rPr>
              <w:t xml:space="preserve">. </w:t>
            </w:r>
            <w:r w:rsidR="00851B04" w:rsidRPr="007469E8">
              <w:rPr>
                <w:rFonts w:ascii="Arial" w:hAnsi="Arial" w:cs="Arial"/>
                <w:color w:val="808080" w:themeColor="background1" w:themeShade="80"/>
                <w:sz w:val="20"/>
                <w:lang w:eastAsia="lt-LT"/>
              </w:rPr>
              <w:t>Kraujo komponentų galiojimas jų pateikimo dieną turi būti ne trumpesnis nei 2/3 jų galiojimo laiko.</w:t>
            </w:r>
          </w:p>
        </w:tc>
      </w:tr>
      <w:tr w:rsidR="00B130F4" w:rsidRPr="007469E8" w14:paraId="041B5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96388" w14:textId="77777777" w:rsidR="00B130F4" w:rsidRPr="007469E8" w:rsidRDefault="00351DCC">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F6C2D86" w14:textId="75D46602" w:rsidR="00B130F4" w:rsidRPr="007469E8" w:rsidRDefault="00660C3C">
            <w:pPr>
              <w:rPr>
                <w:rFonts w:ascii="Arial" w:hAnsi="Arial" w:cs="Arial"/>
                <w:color w:val="808080" w:themeColor="background1" w:themeShade="80"/>
                <w:kern w:val="2"/>
                <w:sz w:val="20"/>
              </w:rPr>
            </w:pPr>
            <w:r>
              <w:rPr>
                <w:rFonts w:ascii="Arial" w:hAnsi="Arial" w:cs="Arial"/>
                <w:color w:val="808080" w:themeColor="background1" w:themeShade="80"/>
                <w:kern w:val="2"/>
                <w:sz w:val="20"/>
              </w:rPr>
              <w:t>Kraujo komponentai</w:t>
            </w:r>
            <w:r w:rsidR="00A67A60">
              <w:rPr>
                <w:rFonts w:ascii="Arial" w:hAnsi="Arial" w:cs="Arial"/>
                <w:color w:val="808080" w:themeColor="background1" w:themeShade="80"/>
                <w:kern w:val="2"/>
                <w:sz w:val="20"/>
              </w:rPr>
              <w:t>, pirkimo ID</w:t>
            </w:r>
            <w:r w:rsidR="00597FD7">
              <w:rPr>
                <w:rFonts w:ascii="Arial" w:hAnsi="Arial" w:cs="Arial"/>
                <w:color w:val="808080" w:themeColor="background1" w:themeShade="80"/>
                <w:kern w:val="2"/>
                <w:sz w:val="20"/>
              </w:rPr>
              <w:t xml:space="preserve"> 8283760</w:t>
            </w:r>
          </w:p>
        </w:tc>
      </w:tr>
      <w:tr w:rsidR="00B130F4" w:rsidRPr="007469E8" w14:paraId="7A10A0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D743B" w14:textId="77777777" w:rsidR="00B130F4" w:rsidRPr="007469E8" w:rsidRDefault="00351DCC">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8B0B20E" w14:textId="77777777" w:rsidR="00B130F4" w:rsidRPr="007469E8" w:rsidRDefault="00351DCC">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Netaikoma</w:t>
            </w:r>
          </w:p>
          <w:p w14:paraId="6DFC1077" w14:textId="71BB0B51" w:rsidR="00B130F4" w:rsidRPr="007469E8" w:rsidRDefault="00B130F4">
            <w:pPr>
              <w:rPr>
                <w:rFonts w:ascii="Arial" w:hAnsi="Arial" w:cs="Arial"/>
                <w:color w:val="808080" w:themeColor="background1" w:themeShade="80"/>
                <w:kern w:val="2"/>
                <w:sz w:val="20"/>
              </w:rPr>
            </w:pPr>
          </w:p>
        </w:tc>
      </w:tr>
      <w:tr w:rsidR="00B130F4" w:rsidRPr="007469E8" w14:paraId="336CAD6E" w14:textId="77777777">
        <w:trPr>
          <w:trHeight w:val="300"/>
        </w:trPr>
        <w:tc>
          <w:tcPr>
            <w:tcW w:w="9535" w:type="dxa"/>
            <w:gridSpan w:val="5"/>
          </w:tcPr>
          <w:p w14:paraId="6AE6CDA9" w14:textId="77777777" w:rsidR="00B130F4" w:rsidRPr="007469E8" w:rsidRDefault="00351DCC">
            <w:pPr>
              <w:jc w:val="cente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4. PREKIŲ PRISTATYMO TERMINAI IR PREKIŲ PERDAVIMO - PRIĖMIMO TVARKA</w:t>
            </w:r>
          </w:p>
        </w:tc>
      </w:tr>
      <w:tr w:rsidR="00B130F4" w:rsidRPr="007469E8" w14:paraId="2F7F57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19F721" w14:textId="77777777" w:rsidR="00B130F4" w:rsidRPr="007469E8" w:rsidRDefault="00351DCC">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6AADDF2" w14:textId="562BE8FB" w:rsidR="002D1916" w:rsidRPr="007469E8" w:rsidRDefault="00351DCC" w:rsidP="00E172D5">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Tiekėjas pagal atskirą užsakymą įsipareigoja pristatyti Prekes ne vėliau kaip</w:t>
            </w:r>
            <w:r w:rsidR="002D1916" w:rsidRPr="007469E8">
              <w:rPr>
                <w:rFonts w:ascii="Arial" w:hAnsi="Arial" w:cs="Arial"/>
                <w:color w:val="808080" w:themeColor="background1" w:themeShade="80"/>
                <w:kern w:val="2"/>
                <w:sz w:val="20"/>
              </w:rPr>
              <w:t>:</w:t>
            </w:r>
          </w:p>
          <w:p w14:paraId="4A49BA57" w14:textId="7E1AF05F" w:rsidR="00CA7961" w:rsidRPr="007469E8" w:rsidRDefault="00CA7961" w:rsidP="00E172D5">
            <w:pPr>
              <w:jc w:val="both"/>
              <w:rPr>
                <w:rFonts w:ascii="Arial" w:hAnsi="Arial" w:cs="Arial"/>
                <w:i/>
                <w:iCs/>
                <w:color w:val="808080" w:themeColor="background1" w:themeShade="80"/>
                <w:kern w:val="2"/>
                <w:sz w:val="20"/>
              </w:rPr>
            </w:pPr>
            <w:r w:rsidRPr="007469E8">
              <w:rPr>
                <w:rFonts w:ascii="Arial" w:hAnsi="Arial" w:cs="Arial"/>
                <w:i/>
                <w:iCs/>
                <w:color w:val="808080" w:themeColor="background1" w:themeShade="80"/>
                <w:kern w:val="2"/>
                <w:sz w:val="20"/>
              </w:rPr>
              <w:t>(nelaimėtos pirkimo dalys išbraukiamos)</w:t>
            </w:r>
          </w:p>
          <w:p w14:paraId="19131131" w14:textId="6C09C3F7" w:rsidR="00481E1B" w:rsidRPr="007469E8" w:rsidRDefault="00C9645A" w:rsidP="00E172D5">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 pirkimo dalis</w:t>
            </w:r>
            <w:r w:rsidR="00481E1B" w:rsidRPr="007469E8">
              <w:rPr>
                <w:rFonts w:ascii="Arial" w:hAnsi="Arial" w:cs="Arial"/>
                <w:color w:val="808080" w:themeColor="background1" w:themeShade="80"/>
                <w:kern w:val="2"/>
                <w:sz w:val="20"/>
              </w:rPr>
              <w:t xml:space="preserve">. </w:t>
            </w:r>
            <w:r w:rsidR="00481E1B" w:rsidRPr="007469E8">
              <w:rPr>
                <w:rFonts w:ascii="Arial" w:hAnsi="Arial" w:cs="Arial"/>
                <w:color w:val="808080" w:themeColor="background1" w:themeShade="80"/>
                <w:sz w:val="20"/>
              </w:rPr>
              <w:t>Eritrocit</w:t>
            </w:r>
            <w:r w:rsidR="00F26E90" w:rsidRPr="007469E8">
              <w:rPr>
                <w:rFonts w:ascii="Arial" w:hAnsi="Arial" w:cs="Arial"/>
                <w:color w:val="808080" w:themeColor="background1" w:themeShade="80"/>
                <w:sz w:val="20"/>
              </w:rPr>
              <w:t>ų</w:t>
            </w:r>
            <w:r w:rsidR="00481E1B" w:rsidRPr="007469E8">
              <w:rPr>
                <w:rFonts w:ascii="Arial" w:hAnsi="Arial" w:cs="Arial"/>
                <w:color w:val="808080" w:themeColor="background1" w:themeShade="80"/>
                <w:sz w:val="20"/>
              </w:rPr>
              <w:t xml:space="preserve"> be leukocitų pridėtiniame tirpale</w:t>
            </w:r>
            <w:r w:rsidR="00F26E90" w:rsidRPr="007469E8">
              <w:rPr>
                <w:rFonts w:ascii="Arial" w:hAnsi="Arial" w:cs="Arial"/>
                <w:color w:val="808080" w:themeColor="background1" w:themeShade="80"/>
                <w:sz w:val="20"/>
              </w:rPr>
              <w:t xml:space="preserve"> užsakymas </w:t>
            </w:r>
            <w:r w:rsidR="009A2E82" w:rsidRPr="007469E8">
              <w:rPr>
                <w:rFonts w:ascii="Arial" w:hAnsi="Arial" w:cs="Arial"/>
                <w:color w:val="808080" w:themeColor="background1" w:themeShade="80"/>
                <w:kern w:val="2"/>
                <w:sz w:val="20"/>
              </w:rPr>
              <w:t xml:space="preserve">įvykdomas: planinis - per 24 val., skubus – per </w:t>
            </w:r>
            <w:r w:rsidR="00387AC4" w:rsidRPr="007469E8">
              <w:rPr>
                <w:rFonts w:ascii="Arial" w:hAnsi="Arial" w:cs="Arial"/>
                <w:color w:val="808080" w:themeColor="background1" w:themeShade="80"/>
                <w:kern w:val="2"/>
                <w:sz w:val="20"/>
              </w:rPr>
              <w:t>1</w:t>
            </w:r>
            <w:r w:rsidR="009A2E82" w:rsidRPr="007469E8">
              <w:rPr>
                <w:rFonts w:ascii="Arial" w:hAnsi="Arial" w:cs="Arial"/>
                <w:color w:val="808080" w:themeColor="background1" w:themeShade="80"/>
                <w:kern w:val="2"/>
                <w:sz w:val="20"/>
              </w:rPr>
              <w:t xml:space="preserve"> val.;</w:t>
            </w:r>
          </w:p>
          <w:p w14:paraId="70FAF62B" w14:textId="0BAD8855" w:rsidR="009B38C3" w:rsidRPr="007469E8" w:rsidRDefault="00387AC4" w:rsidP="00E172D5">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 xml:space="preserve">2 pirkimo dalis. </w:t>
            </w:r>
            <w:r w:rsidR="009B38C3" w:rsidRPr="007469E8">
              <w:rPr>
                <w:rFonts w:ascii="Arial" w:hAnsi="Arial" w:cs="Arial"/>
                <w:color w:val="808080" w:themeColor="background1" w:themeShade="80"/>
                <w:sz w:val="20"/>
              </w:rPr>
              <w:t xml:space="preserve">Trombocitų, gautų </w:t>
            </w:r>
            <w:proofErr w:type="spellStart"/>
            <w:r w:rsidR="009B38C3" w:rsidRPr="007469E8">
              <w:rPr>
                <w:rFonts w:ascii="Arial" w:hAnsi="Arial" w:cs="Arial"/>
                <w:color w:val="808080" w:themeColor="background1" w:themeShade="80"/>
                <w:sz w:val="20"/>
              </w:rPr>
              <w:t>aferezės</w:t>
            </w:r>
            <w:proofErr w:type="spellEnd"/>
            <w:r w:rsidR="009B38C3" w:rsidRPr="007469E8">
              <w:rPr>
                <w:rFonts w:ascii="Arial" w:hAnsi="Arial" w:cs="Arial"/>
                <w:color w:val="808080" w:themeColor="background1" w:themeShade="80"/>
                <w:sz w:val="20"/>
              </w:rPr>
              <w:t xml:space="preserve"> būdu, be leukocitų užsakymas </w:t>
            </w:r>
            <w:r w:rsidR="009B38C3" w:rsidRPr="007469E8">
              <w:rPr>
                <w:rFonts w:ascii="Arial" w:hAnsi="Arial" w:cs="Arial"/>
                <w:color w:val="808080" w:themeColor="background1" w:themeShade="80"/>
                <w:kern w:val="2"/>
                <w:sz w:val="20"/>
              </w:rPr>
              <w:t>įvykdomas: planinis - per 36 val., skubus – per 6 val.;</w:t>
            </w:r>
          </w:p>
          <w:p w14:paraId="4C62D876" w14:textId="48A4332D" w:rsidR="00CD0030" w:rsidRPr="007469E8" w:rsidRDefault="00A22970" w:rsidP="00E172D5">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3 pirkimo dalis</w:t>
            </w:r>
            <w:r w:rsidR="00D22FF7" w:rsidRPr="007469E8">
              <w:rPr>
                <w:rFonts w:ascii="Arial" w:hAnsi="Arial" w:cs="Arial"/>
                <w:color w:val="808080" w:themeColor="background1" w:themeShade="80"/>
                <w:kern w:val="2"/>
                <w:sz w:val="20"/>
              </w:rPr>
              <w:t xml:space="preserve">. </w:t>
            </w:r>
            <w:r w:rsidR="00D22FF7" w:rsidRPr="007469E8">
              <w:rPr>
                <w:rFonts w:ascii="Arial" w:hAnsi="Arial" w:cs="Arial"/>
                <w:color w:val="808080" w:themeColor="background1" w:themeShade="80"/>
                <w:sz w:val="20"/>
              </w:rPr>
              <w:t>Sukauptųjų trombocitų, gautų iš konservuoto kraujo be leukocitų</w:t>
            </w:r>
            <w:r w:rsidR="00CD0030" w:rsidRPr="007469E8">
              <w:rPr>
                <w:rFonts w:ascii="Arial" w:hAnsi="Arial" w:cs="Arial"/>
                <w:color w:val="808080" w:themeColor="background1" w:themeShade="80"/>
                <w:sz w:val="20"/>
              </w:rPr>
              <w:t xml:space="preserve"> užsakymas </w:t>
            </w:r>
            <w:r w:rsidR="00CD0030" w:rsidRPr="007469E8">
              <w:rPr>
                <w:rFonts w:ascii="Arial" w:hAnsi="Arial" w:cs="Arial"/>
                <w:color w:val="808080" w:themeColor="background1" w:themeShade="80"/>
                <w:kern w:val="2"/>
                <w:sz w:val="20"/>
              </w:rPr>
              <w:t xml:space="preserve">įvykdomas: </w:t>
            </w:r>
            <w:r w:rsidR="00CD0030" w:rsidRPr="00C84C3E">
              <w:rPr>
                <w:rFonts w:ascii="Arial" w:hAnsi="Arial" w:cs="Arial"/>
                <w:color w:val="808080" w:themeColor="background1" w:themeShade="80"/>
                <w:kern w:val="2"/>
                <w:sz w:val="20"/>
                <w:highlight w:val="yellow"/>
              </w:rPr>
              <w:t xml:space="preserve">planinis - per </w:t>
            </w:r>
            <w:r w:rsidR="00794A6C" w:rsidRPr="00C84C3E">
              <w:rPr>
                <w:rFonts w:ascii="Arial" w:hAnsi="Arial" w:cs="Arial"/>
                <w:color w:val="808080" w:themeColor="background1" w:themeShade="80"/>
                <w:kern w:val="2"/>
                <w:sz w:val="20"/>
                <w:highlight w:val="yellow"/>
              </w:rPr>
              <w:t>36</w:t>
            </w:r>
            <w:r w:rsidR="00CD0030" w:rsidRPr="00C84C3E">
              <w:rPr>
                <w:rFonts w:ascii="Arial" w:hAnsi="Arial" w:cs="Arial"/>
                <w:color w:val="808080" w:themeColor="background1" w:themeShade="80"/>
                <w:kern w:val="2"/>
                <w:sz w:val="20"/>
                <w:highlight w:val="yellow"/>
              </w:rPr>
              <w:t xml:space="preserve"> val.,</w:t>
            </w:r>
            <w:r w:rsidR="00CD0030" w:rsidRPr="007469E8">
              <w:rPr>
                <w:rFonts w:ascii="Arial" w:hAnsi="Arial" w:cs="Arial"/>
                <w:color w:val="808080" w:themeColor="background1" w:themeShade="80"/>
                <w:kern w:val="2"/>
                <w:sz w:val="20"/>
              </w:rPr>
              <w:t xml:space="preserve"> skubus – per 6 val.;</w:t>
            </w:r>
          </w:p>
          <w:p w14:paraId="6D272350" w14:textId="379452AD" w:rsidR="00387AC4" w:rsidRPr="007469E8" w:rsidRDefault="00735C07" w:rsidP="00E172D5">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 xml:space="preserve">4 pirkimo dalis. </w:t>
            </w:r>
            <w:r w:rsidRPr="007469E8">
              <w:rPr>
                <w:rFonts w:ascii="Arial" w:hAnsi="Arial" w:cs="Arial"/>
                <w:color w:val="808080" w:themeColor="background1" w:themeShade="80"/>
                <w:sz w:val="20"/>
              </w:rPr>
              <w:t xml:space="preserve">Eritrocitų be leukocitų pridėtiniame tirpale, apšvitintų </w:t>
            </w:r>
            <w:r w:rsidR="00365B7D" w:rsidRPr="007469E8">
              <w:rPr>
                <w:rFonts w:ascii="Arial" w:hAnsi="Arial" w:cs="Arial"/>
                <w:color w:val="808080" w:themeColor="background1" w:themeShade="80"/>
                <w:sz w:val="20"/>
              </w:rPr>
              <w:t>jonizuojančia spinduliuote,</w:t>
            </w:r>
            <w:r w:rsidRPr="007469E8">
              <w:rPr>
                <w:rFonts w:ascii="Arial" w:hAnsi="Arial" w:cs="Arial"/>
                <w:color w:val="808080" w:themeColor="background1" w:themeShade="80"/>
                <w:sz w:val="20"/>
              </w:rPr>
              <w:t xml:space="preserve"> užsakymas </w:t>
            </w:r>
            <w:r w:rsidRPr="007469E8">
              <w:rPr>
                <w:rFonts w:ascii="Arial" w:hAnsi="Arial" w:cs="Arial"/>
                <w:color w:val="808080" w:themeColor="background1" w:themeShade="80"/>
                <w:kern w:val="2"/>
                <w:sz w:val="20"/>
              </w:rPr>
              <w:t>įvykdomas</w:t>
            </w:r>
            <w:r w:rsidR="006D3020" w:rsidRPr="007469E8">
              <w:rPr>
                <w:rFonts w:ascii="Arial" w:hAnsi="Arial" w:cs="Arial"/>
                <w:color w:val="808080" w:themeColor="background1" w:themeShade="80"/>
                <w:kern w:val="2"/>
                <w:sz w:val="20"/>
              </w:rPr>
              <w:t xml:space="preserve"> </w:t>
            </w:r>
            <w:r w:rsidRPr="007469E8">
              <w:rPr>
                <w:rFonts w:ascii="Arial" w:hAnsi="Arial" w:cs="Arial"/>
                <w:color w:val="808080" w:themeColor="background1" w:themeShade="80"/>
                <w:kern w:val="2"/>
                <w:sz w:val="20"/>
              </w:rPr>
              <w:t>per 24 val.</w:t>
            </w:r>
            <w:r w:rsidR="00E67F3C" w:rsidRPr="007469E8">
              <w:rPr>
                <w:rFonts w:ascii="Arial" w:hAnsi="Arial" w:cs="Arial"/>
                <w:color w:val="808080" w:themeColor="background1" w:themeShade="80"/>
                <w:kern w:val="2"/>
                <w:sz w:val="20"/>
              </w:rPr>
              <w:t>;</w:t>
            </w:r>
          </w:p>
          <w:p w14:paraId="086686BB" w14:textId="523560D5" w:rsidR="00E67F3C" w:rsidRPr="007469E8" w:rsidRDefault="00E67F3C" w:rsidP="00E172D5">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5 pirkimo dalis</w:t>
            </w:r>
            <w:r w:rsidR="004A2E39" w:rsidRPr="007469E8">
              <w:rPr>
                <w:rFonts w:ascii="Arial" w:hAnsi="Arial" w:cs="Arial"/>
                <w:color w:val="808080" w:themeColor="background1" w:themeShade="80"/>
                <w:kern w:val="2"/>
                <w:sz w:val="20"/>
              </w:rPr>
              <w:t xml:space="preserve">. Šviežiai užšaldytos plazmos užsakymas įvykdomas: planinis - per </w:t>
            </w:r>
            <w:r w:rsidR="0092627F" w:rsidRPr="007469E8">
              <w:rPr>
                <w:rFonts w:ascii="Arial" w:hAnsi="Arial" w:cs="Arial"/>
                <w:color w:val="808080" w:themeColor="background1" w:themeShade="80"/>
                <w:kern w:val="2"/>
                <w:sz w:val="20"/>
              </w:rPr>
              <w:t>24</w:t>
            </w:r>
            <w:r w:rsidR="004A2E39" w:rsidRPr="007469E8">
              <w:rPr>
                <w:rFonts w:ascii="Arial" w:hAnsi="Arial" w:cs="Arial"/>
                <w:color w:val="808080" w:themeColor="background1" w:themeShade="80"/>
                <w:kern w:val="2"/>
                <w:sz w:val="20"/>
              </w:rPr>
              <w:t xml:space="preserve"> val., skubus – per </w:t>
            </w:r>
            <w:r w:rsidR="0092627F" w:rsidRPr="007469E8">
              <w:rPr>
                <w:rFonts w:ascii="Arial" w:hAnsi="Arial" w:cs="Arial"/>
                <w:color w:val="808080" w:themeColor="background1" w:themeShade="80"/>
                <w:kern w:val="2"/>
                <w:sz w:val="20"/>
              </w:rPr>
              <w:t>1</w:t>
            </w:r>
            <w:r w:rsidR="004A2E39" w:rsidRPr="007469E8">
              <w:rPr>
                <w:rFonts w:ascii="Arial" w:hAnsi="Arial" w:cs="Arial"/>
                <w:color w:val="808080" w:themeColor="background1" w:themeShade="80"/>
                <w:kern w:val="2"/>
                <w:sz w:val="20"/>
              </w:rPr>
              <w:t xml:space="preserve"> val.;</w:t>
            </w:r>
          </w:p>
          <w:p w14:paraId="0A9D87EB" w14:textId="77777777" w:rsidR="003452BA" w:rsidRPr="007469E8" w:rsidRDefault="00AC632D" w:rsidP="00E172D5">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 xml:space="preserve">6 pirkimo dalis. </w:t>
            </w:r>
            <w:proofErr w:type="spellStart"/>
            <w:r w:rsidR="00B82883" w:rsidRPr="007469E8">
              <w:rPr>
                <w:rFonts w:ascii="Arial" w:hAnsi="Arial" w:cs="Arial"/>
                <w:color w:val="808080" w:themeColor="background1" w:themeShade="80"/>
                <w:kern w:val="2"/>
                <w:sz w:val="20"/>
              </w:rPr>
              <w:t>Krioprecipitato</w:t>
            </w:r>
            <w:proofErr w:type="spellEnd"/>
            <w:r w:rsidR="003452BA" w:rsidRPr="007469E8">
              <w:rPr>
                <w:rFonts w:ascii="Arial" w:hAnsi="Arial" w:cs="Arial"/>
                <w:color w:val="808080" w:themeColor="background1" w:themeShade="80"/>
                <w:kern w:val="2"/>
                <w:sz w:val="20"/>
              </w:rPr>
              <w:t xml:space="preserve"> užsakymas įvykdomas: planinis - per 24 val., skubus – per 1 val.;</w:t>
            </w:r>
          </w:p>
          <w:p w14:paraId="05277457" w14:textId="4C930DF7" w:rsidR="00B130F4" w:rsidRPr="007469E8" w:rsidRDefault="00373989" w:rsidP="00E172D5">
            <w:pPr>
              <w:jc w:val="both"/>
              <w:rPr>
                <w:rFonts w:ascii="Arial" w:hAnsi="Arial" w:cs="Arial"/>
                <w:color w:val="808080" w:themeColor="background1" w:themeShade="80"/>
                <w:sz w:val="20"/>
              </w:rPr>
            </w:pPr>
            <w:r w:rsidRPr="007469E8">
              <w:rPr>
                <w:rFonts w:ascii="Arial" w:hAnsi="Arial" w:cs="Arial"/>
                <w:color w:val="808080" w:themeColor="background1" w:themeShade="80"/>
                <w:kern w:val="2"/>
                <w:sz w:val="20"/>
              </w:rPr>
              <w:t>7 pirkimo dalis</w:t>
            </w:r>
            <w:r w:rsidR="00EE6A13" w:rsidRPr="007469E8">
              <w:rPr>
                <w:rFonts w:ascii="Arial" w:hAnsi="Arial" w:cs="Arial"/>
                <w:color w:val="808080" w:themeColor="background1" w:themeShade="80"/>
                <w:kern w:val="2"/>
                <w:sz w:val="20"/>
              </w:rPr>
              <w:t xml:space="preserve">. </w:t>
            </w:r>
            <w:r w:rsidR="00BF2005" w:rsidRPr="007469E8">
              <w:rPr>
                <w:rFonts w:ascii="Arial" w:hAnsi="Arial" w:cs="Arial"/>
                <w:color w:val="808080" w:themeColor="background1" w:themeShade="80"/>
                <w:sz w:val="20"/>
              </w:rPr>
              <w:t xml:space="preserve">Trombocitų, gautų </w:t>
            </w:r>
            <w:proofErr w:type="spellStart"/>
            <w:r w:rsidR="00BF2005" w:rsidRPr="007469E8">
              <w:rPr>
                <w:rFonts w:ascii="Arial" w:hAnsi="Arial" w:cs="Arial"/>
                <w:color w:val="808080" w:themeColor="background1" w:themeShade="80"/>
                <w:sz w:val="20"/>
              </w:rPr>
              <w:t>aferezės</w:t>
            </w:r>
            <w:proofErr w:type="spellEnd"/>
            <w:r w:rsidR="00BF2005" w:rsidRPr="007469E8">
              <w:rPr>
                <w:rFonts w:ascii="Arial" w:hAnsi="Arial" w:cs="Arial"/>
                <w:color w:val="808080" w:themeColor="background1" w:themeShade="80"/>
                <w:sz w:val="20"/>
              </w:rPr>
              <w:t xml:space="preserve"> būdu, be leukocitų,</w:t>
            </w:r>
            <w:r w:rsidR="00682FA4" w:rsidRPr="007469E8">
              <w:rPr>
                <w:rFonts w:ascii="Arial" w:hAnsi="Arial" w:cs="Arial"/>
                <w:color w:val="808080" w:themeColor="background1" w:themeShade="80"/>
                <w:sz w:val="20"/>
              </w:rPr>
              <w:t xml:space="preserve"> apšvitintų jonizuojančia spinduliuote</w:t>
            </w:r>
            <w:r w:rsidR="00A86AF7" w:rsidRPr="007469E8">
              <w:rPr>
                <w:rFonts w:ascii="Arial" w:hAnsi="Arial" w:cs="Arial"/>
                <w:color w:val="808080" w:themeColor="background1" w:themeShade="80"/>
                <w:sz w:val="20"/>
              </w:rPr>
              <w:t>,</w:t>
            </w:r>
            <w:r w:rsidR="00405C7A" w:rsidRPr="007469E8">
              <w:rPr>
                <w:rFonts w:ascii="Arial" w:hAnsi="Arial" w:cs="Arial"/>
                <w:color w:val="808080" w:themeColor="background1" w:themeShade="80"/>
                <w:sz w:val="20"/>
              </w:rPr>
              <w:t xml:space="preserve"> planinis užsakymas įvykdomas per 36 val.</w:t>
            </w:r>
          </w:p>
          <w:p w14:paraId="4696407D" w14:textId="408BA688" w:rsidR="00F72679" w:rsidRPr="007469E8" w:rsidRDefault="00F72679" w:rsidP="00E172D5">
            <w:pPr>
              <w:jc w:val="both"/>
              <w:rPr>
                <w:rFonts w:ascii="Arial" w:hAnsi="Arial" w:cs="Arial"/>
                <w:color w:val="808080" w:themeColor="background1" w:themeShade="80"/>
                <w:kern w:val="2"/>
                <w:sz w:val="20"/>
              </w:rPr>
            </w:pPr>
            <w:r w:rsidRPr="007469E8">
              <w:rPr>
                <w:rFonts w:ascii="Arial" w:hAnsi="Arial" w:cs="Arial"/>
                <w:color w:val="808080" w:themeColor="background1" w:themeShade="80"/>
                <w:sz w:val="20"/>
              </w:rPr>
              <w:t>8 pirkimo dalis. Sukauptųjų trombocitų, gautų iš konservuoto kraujo be leukocitų</w:t>
            </w:r>
            <w:r w:rsidR="00165FFC" w:rsidRPr="007469E8">
              <w:rPr>
                <w:rFonts w:ascii="Arial" w:hAnsi="Arial" w:cs="Arial"/>
                <w:color w:val="808080" w:themeColor="background1" w:themeShade="80"/>
                <w:sz w:val="20"/>
              </w:rPr>
              <w:t>/</w:t>
            </w:r>
            <w:r w:rsidR="007D1F6C" w:rsidRPr="007469E8">
              <w:rPr>
                <w:rFonts w:ascii="Arial" w:hAnsi="Arial" w:cs="Arial"/>
                <w:color w:val="808080" w:themeColor="background1" w:themeShade="80"/>
                <w:sz w:val="20"/>
              </w:rPr>
              <w:t xml:space="preserve"> sukauptųjų trombocitų, gautų iš konservuoto kraujo, be leukocitų pridėtiniame tirpale, </w:t>
            </w:r>
            <w:r w:rsidR="00A86AF7" w:rsidRPr="007469E8">
              <w:rPr>
                <w:rFonts w:ascii="Arial" w:hAnsi="Arial" w:cs="Arial"/>
                <w:color w:val="808080" w:themeColor="background1" w:themeShade="80"/>
                <w:sz w:val="20"/>
              </w:rPr>
              <w:t>apšvitintų jonizuojančia spinduliuote, planinis užsakymas įvykdomas per 36 val.</w:t>
            </w:r>
          </w:p>
          <w:p w14:paraId="02A932F9" w14:textId="7A39AAFF" w:rsidR="002D24FB" w:rsidRPr="007469E8" w:rsidRDefault="002D24FB" w:rsidP="00E172D5">
            <w:pPr>
              <w:jc w:val="both"/>
              <w:rPr>
                <w:rFonts w:ascii="Arial" w:hAnsi="Arial" w:cs="Arial"/>
                <w:color w:val="808080" w:themeColor="background1" w:themeShade="80"/>
                <w:sz w:val="20"/>
              </w:rPr>
            </w:pPr>
            <w:r w:rsidRPr="007469E8">
              <w:rPr>
                <w:rFonts w:ascii="Arial" w:hAnsi="Arial" w:cs="Arial"/>
                <w:color w:val="808080" w:themeColor="background1" w:themeShade="80"/>
                <w:kern w:val="2"/>
                <w:sz w:val="20"/>
              </w:rPr>
              <w:t xml:space="preserve">9 pirkimo dalis. Nuplautų eritrocitų </w:t>
            </w:r>
            <w:r w:rsidRPr="007469E8">
              <w:rPr>
                <w:rFonts w:ascii="Arial" w:hAnsi="Arial" w:cs="Arial"/>
                <w:color w:val="808080" w:themeColor="background1" w:themeShade="80"/>
                <w:sz w:val="20"/>
              </w:rPr>
              <w:t xml:space="preserve">planinis užsakymas įvykdomas per </w:t>
            </w:r>
            <w:r w:rsidR="005965C9" w:rsidRPr="007469E8">
              <w:rPr>
                <w:rFonts w:ascii="Arial" w:hAnsi="Arial" w:cs="Arial"/>
                <w:color w:val="808080" w:themeColor="background1" w:themeShade="80"/>
                <w:sz w:val="20"/>
              </w:rPr>
              <w:t>24</w:t>
            </w:r>
            <w:r w:rsidRPr="007469E8">
              <w:rPr>
                <w:rFonts w:ascii="Arial" w:hAnsi="Arial" w:cs="Arial"/>
                <w:color w:val="808080" w:themeColor="background1" w:themeShade="80"/>
                <w:sz w:val="20"/>
              </w:rPr>
              <w:t xml:space="preserve"> val.</w:t>
            </w:r>
          </w:p>
          <w:p w14:paraId="56508974" w14:textId="40AB9873" w:rsidR="005965C9" w:rsidRPr="007469E8" w:rsidRDefault="004854D0" w:rsidP="00E172D5">
            <w:pPr>
              <w:jc w:val="both"/>
              <w:rPr>
                <w:rFonts w:ascii="Arial" w:hAnsi="Arial" w:cs="Arial"/>
                <w:color w:val="808080" w:themeColor="background1" w:themeShade="80"/>
                <w:kern w:val="2"/>
                <w:sz w:val="20"/>
              </w:rPr>
            </w:pPr>
            <w:r w:rsidRPr="007469E8">
              <w:rPr>
                <w:rFonts w:ascii="Arial" w:hAnsi="Arial" w:cs="Arial"/>
                <w:color w:val="808080" w:themeColor="background1" w:themeShade="80"/>
                <w:sz w:val="20"/>
                <w:lang w:eastAsia="lt-LT"/>
              </w:rPr>
              <w:t>4.1.1</w:t>
            </w:r>
            <w:r w:rsidR="005965C9" w:rsidRPr="007469E8">
              <w:rPr>
                <w:rFonts w:ascii="Arial" w:hAnsi="Arial" w:cs="Arial"/>
                <w:color w:val="808080" w:themeColor="background1" w:themeShade="80"/>
                <w:sz w:val="20"/>
                <w:lang w:eastAsia="lt-LT"/>
              </w:rPr>
              <w:t>. Prekės turi būti pristatomos tiekėjo transportu, adresu Smėlynės g.25, Panevėžys, į VšĮ Respublikinės Panevėžio ligoninės kraujo banką</w:t>
            </w:r>
            <w:r w:rsidR="00830DD2">
              <w:rPr>
                <w:rFonts w:ascii="Arial" w:hAnsi="Arial" w:cs="Arial"/>
                <w:color w:val="808080" w:themeColor="background1" w:themeShade="80"/>
                <w:sz w:val="20"/>
                <w:lang w:eastAsia="lt-LT"/>
              </w:rPr>
              <w:t>.</w:t>
            </w:r>
          </w:p>
          <w:p w14:paraId="4ECD27DE" w14:textId="30153008" w:rsidR="00B130F4" w:rsidRPr="007469E8" w:rsidRDefault="00B130F4">
            <w:pPr>
              <w:rPr>
                <w:rFonts w:ascii="Arial" w:hAnsi="Arial" w:cs="Arial"/>
                <w:color w:val="808080" w:themeColor="background1" w:themeShade="80"/>
                <w:kern w:val="2"/>
                <w:sz w:val="20"/>
              </w:rPr>
            </w:pPr>
          </w:p>
        </w:tc>
      </w:tr>
      <w:tr w:rsidR="00B130F4" w:rsidRPr="007469E8" w14:paraId="3F45D3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99E6" w14:textId="77777777" w:rsidR="00B130F4" w:rsidRPr="007469E8" w:rsidRDefault="00351DCC">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24E687C" w14:textId="21C9C949" w:rsidR="00B130F4" w:rsidRPr="007469E8" w:rsidRDefault="00351DCC" w:rsidP="00E172D5">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w:t>
            </w:r>
            <w:r w:rsidRPr="007469E8">
              <w:rPr>
                <w:rFonts w:ascii="Arial" w:hAnsi="Arial" w:cs="Arial"/>
                <w:color w:val="808080" w:themeColor="background1" w:themeShade="80"/>
                <w:kern w:val="2"/>
                <w:sz w:val="20"/>
              </w:rPr>
              <w:lastRenderedPageBreak/>
              <w:t xml:space="preserve">Tiekėjas raštu nedelsdamas, bet ne vėliau kaip per </w:t>
            </w:r>
            <w:r w:rsidR="00F33603" w:rsidRPr="007469E8">
              <w:rPr>
                <w:rFonts w:ascii="Arial" w:hAnsi="Arial" w:cs="Arial"/>
                <w:color w:val="808080" w:themeColor="background1" w:themeShade="80"/>
                <w:kern w:val="2"/>
                <w:sz w:val="20"/>
              </w:rPr>
              <w:t>1 val. po užsakymo gavimo</w:t>
            </w:r>
            <w:r w:rsidRPr="007469E8">
              <w:rPr>
                <w:rFonts w:ascii="Arial" w:hAnsi="Arial" w:cs="Arial"/>
                <w:color w:val="808080" w:themeColor="background1" w:themeShade="80"/>
                <w:kern w:val="2"/>
                <w:sz w:val="20"/>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860FFA" w:rsidRPr="007469E8">
              <w:rPr>
                <w:rFonts w:ascii="Arial" w:hAnsi="Arial" w:cs="Arial"/>
                <w:color w:val="808080" w:themeColor="background1" w:themeShade="80"/>
                <w:kern w:val="2"/>
                <w:sz w:val="20"/>
              </w:rPr>
              <w:t xml:space="preserve">4.1 punkte nurodytam </w:t>
            </w:r>
            <w:r w:rsidR="00CC15E7" w:rsidRPr="007469E8">
              <w:rPr>
                <w:rFonts w:ascii="Arial" w:hAnsi="Arial" w:cs="Arial"/>
                <w:color w:val="808080" w:themeColor="background1" w:themeShade="80"/>
                <w:kern w:val="2"/>
                <w:sz w:val="20"/>
              </w:rPr>
              <w:t>planinio užsakymo įvykdymo</w:t>
            </w:r>
            <w:r w:rsidRPr="007469E8">
              <w:rPr>
                <w:rFonts w:ascii="Arial" w:hAnsi="Arial" w:cs="Arial"/>
                <w:color w:val="808080" w:themeColor="background1" w:themeShade="80"/>
                <w:kern w:val="2"/>
                <w:sz w:val="20"/>
              </w:rPr>
              <w:t xml:space="preserve"> laikotarpiui.</w:t>
            </w:r>
            <w:r w:rsidR="00CC15E7" w:rsidRPr="007469E8">
              <w:rPr>
                <w:rFonts w:ascii="Arial" w:hAnsi="Arial" w:cs="Arial"/>
                <w:color w:val="808080" w:themeColor="background1" w:themeShade="80"/>
                <w:kern w:val="2"/>
                <w:sz w:val="20"/>
              </w:rPr>
              <w:t xml:space="preserve"> Skubaus užsakymo įvykdymo laikotarpis </w:t>
            </w:r>
            <w:r w:rsidR="008D5D1E" w:rsidRPr="007469E8">
              <w:rPr>
                <w:rFonts w:ascii="Arial" w:hAnsi="Arial" w:cs="Arial"/>
                <w:color w:val="808080" w:themeColor="background1" w:themeShade="80"/>
                <w:kern w:val="2"/>
                <w:sz w:val="20"/>
              </w:rPr>
              <w:t>gali būti pratęstas ne daugiau kaip 1 val.</w:t>
            </w:r>
          </w:p>
          <w:p w14:paraId="628FBCAB" w14:textId="2CA2A7DB" w:rsidR="00B130F4" w:rsidRPr="007469E8" w:rsidRDefault="00B130F4">
            <w:pPr>
              <w:rPr>
                <w:rFonts w:ascii="Arial" w:hAnsi="Arial" w:cs="Arial"/>
                <w:color w:val="808080" w:themeColor="background1" w:themeShade="80"/>
                <w:kern w:val="2"/>
                <w:sz w:val="20"/>
              </w:rPr>
            </w:pPr>
          </w:p>
        </w:tc>
      </w:tr>
      <w:tr w:rsidR="00B130F4" w:rsidRPr="007469E8" w14:paraId="6DA575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9283D" w14:textId="77777777" w:rsidR="00B130F4" w:rsidRPr="007469E8" w:rsidRDefault="00351DCC">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32D94E5" w14:textId="77777777" w:rsidR="00300C1F" w:rsidRPr="007469E8" w:rsidRDefault="00300C1F" w:rsidP="00E172D5">
            <w:pPr>
              <w:jc w:val="both"/>
              <w:rPr>
                <w:rFonts w:ascii="Arial" w:hAnsi="Arial" w:cs="Arial"/>
                <w:color w:val="808080" w:themeColor="background1" w:themeShade="80"/>
                <w:sz w:val="20"/>
              </w:rPr>
            </w:pPr>
            <w:r w:rsidRPr="007469E8">
              <w:rPr>
                <w:rFonts w:ascii="Arial" w:hAnsi="Arial" w:cs="Arial"/>
                <w:color w:val="808080" w:themeColor="background1" w:themeShade="80"/>
                <w:kern w:val="2"/>
                <w:sz w:val="20"/>
              </w:rPr>
              <w:t xml:space="preserve">Užsakymai teikiami (planiniai) nuo 8:00 iki 11:00 val., duomenis perduodant </w:t>
            </w:r>
            <w:r w:rsidRPr="007469E8">
              <w:rPr>
                <w:rFonts w:ascii="Arial" w:hAnsi="Arial" w:cs="Arial"/>
                <w:color w:val="808080" w:themeColor="background1" w:themeShade="80"/>
                <w:sz w:val="20"/>
              </w:rPr>
              <w:t>Tiekėjo nurodytu elektroniniu paštu ir laikomi gautais iš karto nuo užsakymo pateikimo.</w:t>
            </w:r>
          </w:p>
          <w:p w14:paraId="1A18B401" w14:textId="77777777" w:rsidR="00B130F4" w:rsidRPr="007469E8" w:rsidRDefault="00300C1F" w:rsidP="00E172D5">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4.3.1. Kitu paros metu – skubūs užsakymai atsiradus papildomam poreikiui, kraujo komponentai užsakomi telefonu.</w:t>
            </w:r>
          </w:p>
          <w:p w14:paraId="40BE4EB3" w14:textId="5C26F767" w:rsidR="00CE254D" w:rsidRPr="007469E8" w:rsidRDefault="00CE254D" w:rsidP="00E172D5">
            <w:pPr>
              <w:jc w:val="both"/>
              <w:rPr>
                <w:rFonts w:ascii="Arial" w:hAnsi="Arial" w:cs="Arial"/>
                <w:color w:val="808080" w:themeColor="background1" w:themeShade="80"/>
                <w:sz w:val="20"/>
                <w:lang w:eastAsia="lt-LT"/>
              </w:rPr>
            </w:pPr>
            <w:r w:rsidRPr="007469E8">
              <w:rPr>
                <w:rFonts w:ascii="Arial" w:hAnsi="Arial" w:cs="Arial"/>
                <w:color w:val="808080" w:themeColor="background1" w:themeShade="80"/>
                <w:sz w:val="20"/>
                <w:lang w:eastAsia="lt-LT"/>
              </w:rPr>
              <w:t>4.3.2. Užsakymai priimami ir vykdomi 24 val. per parą 7 d. per savaitę.</w:t>
            </w:r>
          </w:p>
          <w:p w14:paraId="657FA9E4" w14:textId="5DEE00CF" w:rsidR="00CE254D" w:rsidRPr="007469E8" w:rsidRDefault="00CE254D" w:rsidP="00E172D5">
            <w:pPr>
              <w:jc w:val="both"/>
              <w:rPr>
                <w:rFonts w:ascii="Arial" w:hAnsi="Arial" w:cs="Arial"/>
                <w:color w:val="808080" w:themeColor="background1" w:themeShade="80"/>
                <w:kern w:val="2"/>
                <w:sz w:val="20"/>
              </w:rPr>
            </w:pPr>
          </w:p>
        </w:tc>
      </w:tr>
      <w:tr w:rsidR="00B130F4" w:rsidRPr="007469E8" w14:paraId="59FB64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541D7" w14:textId="77777777" w:rsidR="00B130F4" w:rsidRPr="007469E8" w:rsidRDefault="00351DCC">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1DBC56D" w14:textId="77777777" w:rsidR="00B130F4" w:rsidRPr="007469E8" w:rsidRDefault="00351DCC">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Netaikoma</w:t>
            </w:r>
          </w:p>
          <w:p w14:paraId="3F812F2B" w14:textId="7E3B0675" w:rsidR="00B130F4" w:rsidRPr="007469E8" w:rsidRDefault="00B130F4">
            <w:pPr>
              <w:rPr>
                <w:rFonts w:ascii="Arial" w:hAnsi="Arial" w:cs="Arial"/>
                <w:color w:val="808080" w:themeColor="background1" w:themeShade="80"/>
                <w:kern w:val="2"/>
                <w:sz w:val="20"/>
              </w:rPr>
            </w:pPr>
          </w:p>
        </w:tc>
      </w:tr>
      <w:tr w:rsidR="00B130F4" w:rsidRPr="007469E8" w14:paraId="7E208C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51BAE" w14:textId="77777777" w:rsidR="00B130F4" w:rsidRPr="007469E8" w:rsidRDefault="00351DCC">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8139457" w14:textId="77777777" w:rsidR="00B130F4" w:rsidRPr="007469E8" w:rsidRDefault="00351DCC">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Netaikoma</w:t>
            </w:r>
          </w:p>
          <w:p w14:paraId="14EE7FD6" w14:textId="65717C24" w:rsidR="004C7C47" w:rsidRPr="007469E8" w:rsidRDefault="004C7C47">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Sąskaita yra laikoma ir Prekių perdavimo-priėmimo aktu.</w:t>
            </w:r>
          </w:p>
          <w:p w14:paraId="303F0E9E" w14:textId="0DAD2F69" w:rsidR="00546F24" w:rsidRPr="007469E8" w:rsidRDefault="00546F24" w:rsidP="0043621F">
            <w:pPr>
              <w:rPr>
                <w:rFonts w:ascii="Arial" w:hAnsi="Arial" w:cs="Arial"/>
                <w:color w:val="808080" w:themeColor="background1" w:themeShade="80"/>
                <w:kern w:val="2"/>
                <w:sz w:val="20"/>
              </w:rPr>
            </w:pPr>
          </w:p>
        </w:tc>
      </w:tr>
      <w:tr w:rsidR="00B130F4" w:rsidRPr="007469E8" w14:paraId="3C52BBD9" w14:textId="77777777">
        <w:trPr>
          <w:trHeight w:val="300"/>
        </w:trPr>
        <w:tc>
          <w:tcPr>
            <w:tcW w:w="9535" w:type="dxa"/>
            <w:gridSpan w:val="5"/>
          </w:tcPr>
          <w:p w14:paraId="41AD9C52" w14:textId="77777777" w:rsidR="00B130F4" w:rsidRPr="007469E8" w:rsidRDefault="00351DCC">
            <w:pPr>
              <w:jc w:val="cente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5. SUTARTIES KAINA IR ATSISKAITYMO TVARKA</w:t>
            </w:r>
          </w:p>
        </w:tc>
      </w:tr>
      <w:tr w:rsidR="00B130F4" w:rsidRPr="007469E8" w14:paraId="330F0A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D474D" w14:textId="77777777" w:rsidR="00B130F4" w:rsidRPr="007469E8" w:rsidRDefault="00351DCC">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EC78641" w14:textId="77777777" w:rsidR="00B130F4" w:rsidRPr="007469E8" w:rsidRDefault="00351DCC">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Fiksuoto įkainio kainodara</w:t>
            </w:r>
          </w:p>
          <w:p w14:paraId="57764826" w14:textId="77777777" w:rsidR="00B130F4" w:rsidRPr="007469E8" w:rsidRDefault="00B130F4">
            <w:pPr>
              <w:rPr>
                <w:rFonts w:ascii="Arial" w:hAnsi="Arial" w:cs="Arial"/>
                <w:color w:val="808080" w:themeColor="background1" w:themeShade="80"/>
                <w:kern w:val="2"/>
                <w:sz w:val="20"/>
              </w:rPr>
            </w:pPr>
          </w:p>
          <w:p w14:paraId="52376AF5" w14:textId="4DD46465" w:rsidR="00B130F4" w:rsidRPr="007469E8" w:rsidRDefault="00B130F4">
            <w:pPr>
              <w:rPr>
                <w:rFonts w:ascii="Arial" w:hAnsi="Arial" w:cs="Arial"/>
                <w:color w:val="808080" w:themeColor="background1" w:themeShade="80"/>
                <w:kern w:val="2"/>
                <w:sz w:val="20"/>
              </w:rPr>
            </w:pPr>
          </w:p>
        </w:tc>
      </w:tr>
      <w:tr w:rsidR="00B130F4" w:rsidRPr="007469E8" w14:paraId="5673B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D8291" w14:textId="77777777" w:rsidR="00B130F4" w:rsidRPr="007469E8" w:rsidRDefault="00351DCC">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 xml:space="preserve">5.2. Pradinės Sutarties vertė ir Sutarties kaina, kai taikoma </w:t>
            </w:r>
            <w:r w:rsidRPr="007469E8">
              <w:rPr>
                <w:rFonts w:ascii="Arial" w:hAnsi="Arial" w:cs="Arial"/>
                <w:b/>
                <w:bCs/>
                <w:color w:val="808080" w:themeColor="background1" w:themeShade="80"/>
                <w:kern w:val="2"/>
                <w:sz w:val="20"/>
                <w:u w:val="single"/>
              </w:rPr>
              <w:t>fiksuoto įkainio</w:t>
            </w:r>
            <w:r w:rsidRPr="007469E8">
              <w:rPr>
                <w:rFonts w:ascii="Arial" w:hAnsi="Arial" w:cs="Arial"/>
                <w:b/>
                <w:bCs/>
                <w:color w:val="808080" w:themeColor="background1" w:themeShade="80"/>
                <w:kern w:val="2"/>
                <w:sz w:val="20"/>
              </w:rPr>
              <w:t xml:space="preserve"> kainodara</w:t>
            </w:r>
          </w:p>
          <w:p w14:paraId="3676D46F" w14:textId="77777777" w:rsidR="00B130F4" w:rsidRPr="007469E8" w:rsidRDefault="00B130F4">
            <w:pPr>
              <w:rPr>
                <w:rFonts w:ascii="Arial" w:hAnsi="Arial" w:cs="Arial"/>
                <w:b/>
                <w:bCs/>
                <w:color w:val="808080" w:themeColor="background1" w:themeShade="80"/>
                <w:kern w:val="2"/>
                <w:sz w:val="20"/>
              </w:rPr>
            </w:pPr>
          </w:p>
          <w:p w14:paraId="07C08569" w14:textId="77777777" w:rsidR="00B130F4" w:rsidRPr="007469E8" w:rsidRDefault="00B130F4">
            <w:pPr>
              <w:rPr>
                <w:rFonts w:ascii="Arial" w:hAnsi="Arial" w:cs="Arial"/>
                <w:b/>
                <w:bCs/>
                <w:color w:val="808080" w:themeColor="background1" w:themeShade="80"/>
                <w:kern w:val="2"/>
                <w:sz w:val="20"/>
              </w:rPr>
            </w:pPr>
          </w:p>
          <w:p w14:paraId="7FCAD3E0" w14:textId="77777777" w:rsidR="00B130F4" w:rsidRPr="007469E8" w:rsidRDefault="00B130F4">
            <w:pPr>
              <w:rPr>
                <w:rFonts w:ascii="Arial" w:hAnsi="Arial" w:cs="Arial"/>
                <w:b/>
                <w:bCs/>
                <w:color w:val="808080" w:themeColor="background1" w:themeShade="80"/>
                <w:kern w:val="2"/>
                <w:sz w:val="20"/>
              </w:rPr>
            </w:pPr>
          </w:p>
          <w:p w14:paraId="232F2433" w14:textId="77777777" w:rsidR="00B130F4" w:rsidRPr="007469E8" w:rsidRDefault="00B130F4">
            <w:pPr>
              <w:rPr>
                <w:rFonts w:ascii="Arial" w:hAnsi="Arial" w:cs="Arial"/>
                <w:b/>
                <w:bCs/>
                <w:color w:val="808080" w:themeColor="background1" w:themeShade="80"/>
                <w:kern w:val="2"/>
                <w:sz w:val="20"/>
              </w:rPr>
            </w:pPr>
          </w:p>
          <w:p w14:paraId="628C7AB0" w14:textId="77777777" w:rsidR="00B130F4" w:rsidRPr="007469E8" w:rsidRDefault="00B130F4">
            <w:pPr>
              <w:rPr>
                <w:rFonts w:ascii="Arial" w:hAnsi="Arial" w:cs="Arial"/>
                <w:b/>
                <w:bCs/>
                <w:color w:val="808080" w:themeColor="background1" w:themeShade="80"/>
                <w:kern w:val="2"/>
                <w:sz w:val="20"/>
              </w:rPr>
            </w:pPr>
          </w:p>
          <w:p w14:paraId="424B9AB0" w14:textId="77777777" w:rsidR="00B130F4" w:rsidRPr="007469E8" w:rsidRDefault="00B130F4">
            <w:pPr>
              <w:rPr>
                <w:rFonts w:ascii="Arial" w:hAnsi="Arial" w:cs="Arial"/>
                <w:b/>
                <w:bCs/>
                <w:color w:val="808080" w:themeColor="background1" w:themeShade="80"/>
                <w:kern w:val="2"/>
                <w:sz w:val="20"/>
              </w:rPr>
            </w:pPr>
          </w:p>
          <w:p w14:paraId="697A293A" w14:textId="77777777" w:rsidR="00B130F4" w:rsidRPr="007469E8" w:rsidRDefault="00B130F4">
            <w:pPr>
              <w:rPr>
                <w:rFonts w:ascii="Arial" w:hAnsi="Arial" w:cs="Arial"/>
                <w:b/>
                <w:bCs/>
                <w:color w:val="808080" w:themeColor="background1" w:themeShade="80"/>
                <w:kern w:val="2"/>
                <w:sz w:val="20"/>
              </w:rPr>
            </w:pPr>
          </w:p>
          <w:p w14:paraId="0E8C875D" w14:textId="77777777" w:rsidR="00B130F4" w:rsidRPr="007469E8" w:rsidRDefault="00B130F4">
            <w:pPr>
              <w:rPr>
                <w:rFonts w:ascii="Arial" w:hAnsi="Arial" w:cs="Arial"/>
                <w:b/>
                <w:bCs/>
                <w:color w:val="808080" w:themeColor="background1" w:themeShade="80"/>
                <w:kern w:val="2"/>
                <w:sz w:val="20"/>
              </w:rPr>
            </w:pPr>
          </w:p>
          <w:p w14:paraId="4031C6D6" w14:textId="77777777" w:rsidR="00B130F4" w:rsidRPr="007469E8" w:rsidRDefault="00B130F4">
            <w:pPr>
              <w:rPr>
                <w:rFonts w:ascii="Arial" w:hAnsi="Arial" w:cs="Arial"/>
                <w:b/>
                <w:bCs/>
                <w:color w:val="808080" w:themeColor="background1" w:themeShade="80"/>
                <w:kern w:val="2"/>
                <w:sz w:val="20"/>
              </w:rPr>
            </w:pPr>
          </w:p>
          <w:p w14:paraId="50A5E798" w14:textId="77777777" w:rsidR="00B130F4" w:rsidRPr="007469E8" w:rsidRDefault="00B130F4">
            <w:pPr>
              <w:rPr>
                <w:rFonts w:ascii="Arial" w:hAnsi="Arial" w:cs="Arial"/>
                <w:b/>
                <w:bCs/>
                <w:color w:val="808080" w:themeColor="background1" w:themeShade="80"/>
                <w:kern w:val="2"/>
                <w:sz w:val="20"/>
              </w:rPr>
            </w:pPr>
          </w:p>
          <w:p w14:paraId="07B2829F" w14:textId="77777777" w:rsidR="00B130F4" w:rsidRPr="007469E8" w:rsidRDefault="00B130F4">
            <w:pPr>
              <w:rPr>
                <w:rFonts w:ascii="Arial" w:hAnsi="Arial" w:cs="Arial"/>
                <w:b/>
                <w:bCs/>
                <w:color w:val="808080" w:themeColor="background1" w:themeShade="80"/>
                <w:kern w:val="2"/>
                <w:sz w:val="20"/>
              </w:rPr>
            </w:pPr>
          </w:p>
          <w:p w14:paraId="02F176BA" w14:textId="77777777" w:rsidR="00B130F4" w:rsidRPr="007469E8" w:rsidRDefault="00B130F4" w:rsidP="00956BFC">
            <w:pPr>
              <w:jc w:val="both"/>
              <w:rPr>
                <w:rFonts w:ascii="Arial" w:hAnsi="Arial" w:cs="Arial"/>
                <w:b/>
                <w:bCs/>
                <w:color w:val="808080" w:themeColor="background1" w:themeShade="8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10EDA2B" w14:textId="77777777" w:rsidR="00B130F4" w:rsidRPr="007469E8" w:rsidRDefault="00351DCC" w:rsidP="00E967A8">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 xml:space="preserve">Pradinės Sutarties vertė yra (nurodyti sumą skaičiais) Eur, (nurodyti sumą žodžiais) be PVM. </w:t>
            </w:r>
          </w:p>
          <w:p w14:paraId="21D472D3" w14:textId="77777777" w:rsidR="00B130F4" w:rsidRPr="007469E8" w:rsidRDefault="00351DCC" w:rsidP="00E967A8">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PVM sudaro (nurodyti sumą skaičiais) Eur, (nurodyti sumą žodžiais).</w:t>
            </w:r>
          </w:p>
          <w:p w14:paraId="6E45BBE7" w14:textId="77777777" w:rsidR="00B130F4" w:rsidRPr="007469E8" w:rsidRDefault="00351DCC" w:rsidP="00E967A8">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Sutarties kaina yra (nurodyti sumą skaičiais) Eur, (nurodyti sumą žodžiais) Eur su PVM.</w:t>
            </w:r>
          </w:p>
          <w:p w14:paraId="5C9AA6C4" w14:textId="77777777" w:rsidR="00B56E55" w:rsidRPr="007469E8" w:rsidRDefault="00B56E55" w:rsidP="00E967A8">
            <w:pPr>
              <w:tabs>
                <w:tab w:val="left" w:pos="1540"/>
              </w:tabs>
              <w:jc w:val="both"/>
              <w:rPr>
                <w:rFonts w:ascii="Arial" w:hAnsi="Arial" w:cs="Arial"/>
                <w:color w:val="808080" w:themeColor="background1" w:themeShade="80"/>
                <w:kern w:val="2"/>
                <w:sz w:val="20"/>
              </w:rPr>
            </w:pPr>
          </w:p>
          <w:p w14:paraId="24C5C767" w14:textId="77777777" w:rsidR="00B56E55" w:rsidRPr="007469E8" w:rsidRDefault="00B56E55" w:rsidP="00E967A8">
            <w:pPr>
              <w:spacing w:line="276" w:lineRule="auto"/>
              <w:jc w:val="both"/>
              <w:rPr>
                <w:rFonts w:ascii="Arial" w:hAnsi="Arial" w:cs="Arial"/>
                <w:color w:val="808080" w:themeColor="background1" w:themeShade="80"/>
                <w:sz w:val="20"/>
                <w:bdr w:val="nil"/>
                <w:lang w:eastAsia="lt-LT"/>
              </w:rPr>
            </w:pPr>
            <w:r w:rsidRPr="007469E8">
              <w:rPr>
                <w:rFonts w:ascii="Arial" w:hAnsi="Arial" w:cs="Arial"/>
                <w:color w:val="808080" w:themeColor="background1" w:themeShade="80"/>
                <w:sz w:val="20"/>
                <w:lang w:eastAsia="lt-LT"/>
              </w:rPr>
              <w:t>(</w:t>
            </w:r>
            <w:r w:rsidRPr="007469E8">
              <w:rPr>
                <w:rFonts w:ascii="Arial" w:hAnsi="Arial" w:cs="Arial"/>
                <w:i/>
                <w:iCs/>
                <w:color w:val="808080" w:themeColor="background1" w:themeShade="80"/>
                <w:sz w:val="20"/>
                <w:lang w:eastAsia="lt-LT"/>
              </w:rPr>
              <w:t>jei sutartis sudaroma dėl kelių pirkimo dalių pildoma kiekvienos:</w:t>
            </w:r>
            <w:r w:rsidRPr="007469E8">
              <w:rPr>
                <w:rFonts w:ascii="Arial" w:hAnsi="Arial" w:cs="Arial"/>
                <w:color w:val="808080" w:themeColor="background1" w:themeShade="80"/>
                <w:sz w:val="20"/>
                <w:lang w:eastAsia="lt-LT"/>
              </w:rPr>
              <w:t xml:space="preserve"> </w:t>
            </w:r>
            <w:r w:rsidRPr="007469E8">
              <w:rPr>
                <w:rFonts w:ascii="Arial" w:hAnsi="Arial" w:cs="Arial"/>
                <w:color w:val="808080" w:themeColor="background1" w:themeShade="80"/>
                <w:sz w:val="20"/>
                <w:bdr w:val="nil"/>
                <w:lang w:eastAsia="lt-LT"/>
              </w:rPr>
              <w:t xml:space="preserve">Pirkimo dalies vertė: </w:t>
            </w:r>
            <w:r w:rsidRPr="007469E8">
              <w:rPr>
                <w:rFonts w:ascii="Arial" w:hAnsi="Arial" w:cs="Arial"/>
                <w:color w:val="808080" w:themeColor="background1" w:themeShade="80"/>
                <w:sz w:val="20"/>
                <w:highlight w:val="lightGray"/>
                <w:bdr w:val="nil"/>
                <w:lang w:eastAsia="lt-LT"/>
              </w:rPr>
              <w:t>[</w:t>
            </w:r>
            <w:r w:rsidRPr="007469E8">
              <w:rPr>
                <w:rFonts w:ascii="Arial" w:hAnsi="Arial" w:cs="Arial"/>
                <w:i/>
                <w:iCs/>
                <w:color w:val="808080" w:themeColor="background1" w:themeShade="80"/>
                <w:sz w:val="20"/>
                <w:highlight w:val="lightGray"/>
                <w:bdr w:val="nil"/>
                <w:lang w:eastAsia="lt-LT"/>
              </w:rPr>
              <w:t>nurodoma kiekvienos atskiros pirkimo dalies suma skaičiais ir žodžiais</w:t>
            </w:r>
            <w:r w:rsidRPr="007469E8">
              <w:rPr>
                <w:rFonts w:ascii="Arial" w:hAnsi="Arial" w:cs="Arial"/>
                <w:color w:val="808080" w:themeColor="background1" w:themeShade="80"/>
                <w:sz w:val="20"/>
                <w:highlight w:val="lightGray"/>
                <w:bdr w:val="nil"/>
                <w:lang w:eastAsia="lt-LT"/>
              </w:rPr>
              <w:t>]</w:t>
            </w:r>
            <w:r w:rsidRPr="007469E8">
              <w:rPr>
                <w:rFonts w:ascii="Arial" w:hAnsi="Arial" w:cs="Arial"/>
                <w:color w:val="808080" w:themeColor="background1" w:themeShade="80"/>
                <w:sz w:val="20"/>
                <w:bdr w:val="nil"/>
                <w:lang w:eastAsia="lt-LT"/>
              </w:rPr>
              <w:t>)</w:t>
            </w:r>
          </w:p>
          <w:p w14:paraId="0446700D" w14:textId="77777777" w:rsidR="00B130F4" w:rsidRPr="007469E8" w:rsidRDefault="00B130F4" w:rsidP="00E967A8">
            <w:pPr>
              <w:jc w:val="both"/>
              <w:rPr>
                <w:rFonts w:ascii="Arial" w:hAnsi="Arial" w:cs="Arial"/>
                <w:color w:val="808080" w:themeColor="background1" w:themeShade="80"/>
                <w:kern w:val="2"/>
                <w:sz w:val="20"/>
              </w:rPr>
            </w:pPr>
          </w:p>
          <w:p w14:paraId="1D456230" w14:textId="77777777" w:rsidR="00B130F4" w:rsidRPr="007469E8" w:rsidRDefault="00351DCC" w:rsidP="00E967A8">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Šioje Sutartyje Pradinės Sutarties vertė yra lygi </w:t>
            </w:r>
            <w:r w:rsidRPr="007469E8">
              <w:rPr>
                <w:rFonts w:ascii="Arial" w:hAnsi="Arial" w:cs="Arial"/>
                <w:b/>
                <w:bCs/>
                <w:color w:val="808080" w:themeColor="background1" w:themeShade="80"/>
                <w:kern w:val="2"/>
                <w:sz w:val="20"/>
              </w:rPr>
              <w:t>maksimaliai pirkimui skirtai lėšų sumai be PVM</w:t>
            </w:r>
            <w:r w:rsidRPr="007469E8">
              <w:rPr>
                <w:rFonts w:ascii="Arial" w:hAnsi="Arial" w:cs="Arial"/>
                <w:color w:val="808080" w:themeColor="background1" w:themeShade="80"/>
                <w:kern w:val="2"/>
                <w:sz w:val="20"/>
              </w:rPr>
              <w:t> pirkimo dokumentuose ir Sutartyje nurodytų Prekių įsigijimui Tiekėjo pasiūlyme nurodytais įkainiais be PVM. Pirkėjas perka Prekes pagal poreikį Sutartyje arba jos priede Nr.</w:t>
            </w:r>
            <w:r w:rsidRPr="007469E8">
              <w:rPr>
                <w:rFonts w:ascii="Arial" w:hAnsi="Arial" w:cs="Arial"/>
                <w:color w:val="808080" w:themeColor="background1" w:themeShade="80"/>
                <w:kern w:val="2"/>
                <w:sz w:val="20"/>
                <w:highlight w:val="yellow"/>
              </w:rPr>
              <w:t xml:space="preserve"> [...]</w:t>
            </w:r>
            <w:r w:rsidRPr="007469E8">
              <w:rPr>
                <w:rFonts w:ascii="Arial" w:hAnsi="Arial" w:cs="Arial"/>
                <w:color w:val="808080" w:themeColor="background1" w:themeShade="80"/>
                <w:kern w:val="2"/>
                <w:sz w:val="20"/>
              </w:rPr>
              <w:t xml:space="preserve"> nurodytais įkainiais, neviršijant bendros Sutarties kainos. Sutartyje arba jos priede Nr. </w:t>
            </w:r>
            <w:r w:rsidRPr="007469E8">
              <w:rPr>
                <w:rFonts w:ascii="Arial" w:hAnsi="Arial" w:cs="Arial"/>
                <w:color w:val="808080" w:themeColor="background1" w:themeShade="80"/>
                <w:kern w:val="2"/>
                <w:sz w:val="20"/>
                <w:highlight w:val="yellow"/>
              </w:rPr>
              <w:t>[...]</w:t>
            </w:r>
            <w:r w:rsidRPr="007469E8">
              <w:rPr>
                <w:rFonts w:ascii="Arial" w:hAnsi="Arial" w:cs="Arial"/>
                <w:color w:val="808080" w:themeColor="background1" w:themeShade="80"/>
                <w:kern w:val="2"/>
                <w:sz w:val="20"/>
              </w:rPr>
              <w:t xml:space="preserve">  atskirose eilutėse nurodytas Prekių kiekis gali būti keičiamas (didėti ar mažėti).</w:t>
            </w:r>
          </w:p>
          <w:p w14:paraId="09D49F83" w14:textId="7CE132E9" w:rsidR="00B130F4" w:rsidRPr="007469E8" w:rsidRDefault="00351DCC" w:rsidP="00E967A8">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Pirkėjas neįsipareigoja išpirkti preliminaraus Prekių kiekio ar bet kokios jo dalies</w:t>
            </w:r>
            <w:r w:rsidR="00404BD3">
              <w:rPr>
                <w:rFonts w:ascii="Arial" w:hAnsi="Arial" w:cs="Arial"/>
                <w:color w:val="808080" w:themeColor="background1" w:themeShade="80"/>
                <w:kern w:val="2"/>
                <w:sz w:val="20"/>
              </w:rPr>
              <w:t>.</w:t>
            </w:r>
          </w:p>
          <w:p w14:paraId="5245AFBD" w14:textId="6DACCFA2" w:rsidR="00B130F4" w:rsidRPr="007469E8" w:rsidRDefault="00B130F4" w:rsidP="00E967A8">
            <w:pPr>
              <w:jc w:val="both"/>
              <w:rPr>
                <w:rFonts w:ascii="Arial" w:hAnsi="Arial" w:cs="Arial"/>
                <w:color w:val="808080" w:themeColor="background1" w:themeShade="80"/>
                <w:kern w:val="2"/>
                <w:sz w:val="20"/>
              </w:rPr>
            </w:pPr>
          </w:p>
        </w:tc>
      </w:tr>
      <w:tr w:rsidR="00B130F4" w:rsidRPr="007469E8" w14:paraId="195B0E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555F57" w14:textId="77777777" w:rsidR="00B130F4" w:rsidRPr="007469E8" w:rsidRDefault="00351DCC">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 xml:space="preserve">5.3. Sutarties kainos / įkainių perskaičiavimas taikant </w:t>
            </w:r>
            <w:r w:rsidRPr="007469E8">
              <w:rPr>
                <w:rFonts w:ascii="Arial" w:hAnsi="Arial" w:cs="Arial"/>
                <w:b/>
                <w:bCs/>
                <w:color w:val="808080" w:themeColor="background1" w:themeShade="80"/>
                <w:kern w:val="2"/>
                <w:sz w:val="20"/>
                <w:u w:val="single"/>
              </w:rPr>
              <w:t>peržiūros</w:t>
            </w:r>
            <w:r w:rsidRPr="007469E8">
              <w:rPr>
                <w:rFonts w:ascii="Arial" w:hAnsi="Arial" w:cs="Arial"/>
                <w:b/>
                <w:bCs/>
                <w:color w:val="808080" w:themeColor="background1" w:themeShade="80"/>
                <w:kern w:val="2"/>
                <w:sz w:val="20"/>
              </w:rPr>
              <w:t xml:space="preserve"> taisykles</w:t>
            </w:r>
          </w:p>
          <w:p w14:paraId="4A374EC4" w14:textId="77777777" w:rsidR="00B130F4" w:rsidRPr="007469E8" w:rsidRDefault="00B130F4">
            <w:pPr>
              <w:rPr>
                <w:rFonts w:ascii="Arial" w:hAnsi="Arial" w:cs="Arial"/>
                <w:b/>
                <w:bCs/>
                <w:color w:val="808080" w:themeColor="background1" w:themeShade="80"/>
                <w:kern w:val="2"/>
                <w:sz w:val="20"/>
              </w:rPr>
            </w:pPr>
          </w:p>
          <w:p w14:paraId="46D59DF4" w14:textId="77777777" w:rsidR="00B130F4" w:rsidRPr="007469E8" w:rsidRDefault="00B130F4">
            <w:pPr>
              <w:rPr>
                <w:rFonts w:ascii="Arial" w:hAnsi="Arial" w:cs="Arial"/>
                <w:color w:val="808080" w:themeColor="background1" w:themeShade="8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A7CF72B" w14:textId="7B6DB04D" w:rsidR="00B130F4" w:rsidRPr="007469E8" w:rsidRDefault="00351DCC">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 xml:space="preserve">Sutarties </w:t>
            </w:r>
            <w:r w:rsidR="00B56E55" w:rsidRPr="007469E8">
              <w:rPr>
                <w:rFonts w:ascii="Arial" w:hAnsi="Arial" w:cs="Arial"/>
                <w:color w:val="808080" w:themeColor="background1" w:themeShade="80"/>
                <w:kern w:val="2"/>
                <w:sz w:val="20"/>
              </w:rPr>
              <w:t xml:space="preserve"> </w:t>
            </w:r>
            <w:r w:rsidRPr="007469E8">
              <w:rPr>
                <w:rFonts w:ascii="Arial" w:hAnsi="Arial" w:cs="Arial"/>
                <w:color w:val="808080" w:themeColor="background1" w:themeShade="80"/>
                <w:kern w:val="2"/>
                <w:sz w:val="20"/>
              </w:rPr>
              <w:t xml:space="preserve"> įkainiai bus perskaičiuojami:</w:t>
            </w:r>
          </w:p>
          <w:p w14:paraId="7722EE1B" w14:textId="77777777" w:rsidR="00B130F4" w:rsidRPr="007469E8" w:rsidRDefault="00351DCC">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5.3.1. dėl PVM tarifo pasikeitimo;</w:t>
            </w:r>
          </w:p>
          <w:p w14:paraId="5CBF4F21" w14:textId="12B04E96" w:rsidR="00B130F4" w:rsidRPr="007469E8" w:rsidRDefault="00351DCC">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5.3.2. dėl kainų lygio pokyčio</w:t>
            </w:r>
            <w:r w:rsidR="00FB6AE4" w:rsidRPr="007469E8">
              <w:rPr>
                <w:rFonts w:ascii="Arial" w:hAnsi="Arial" w:cs="Arial"/>
                <w:color w:val="808080" w:themeColor="background1" w:themeShade="80"/>
                <w:kern w:val="2"/>
                <w:sz w:val="20"/>
              </w:rPr>
              <w:t>.</w:t>
            </w:r>
          </w:p>
          <w:p w14:paraId="324B99E1" w14:textId="5B994AAF" w:rsidR="00B130F4" w:rsidRPr="007469E8" w:rsidRDefault="00B130F4">
            <w:pPr>
              <w:rPr>
                <w:rFonts w:ascii="Arial" w:hAnsi="Arial" w:cs="Arial"/>
                <w:color w:val="808080" w:themeColor="background1" w:themeShade="80"/>
                <w:kern w:val="2"/>
                <w:sz w:val="20"/>
              </w:rPr>
            </w:pPr>
          </w:p>
        </w:tc>
      </w:tr>
      <w:tr w:rsidR="00B130F4" w:rsidRPr="007469E8" w14:paraId="4EE46F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4F7DB" w14:textId="77777777" w:rsidR="00B130F4" w:rsidRPr="007469E8" w:rsidRDefault="00351DCC">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C156EF0" w14:textId="0BEF1400" w:rsidR="00B130F4" w:rsidRPr="007469E8" w:rsidRDefault="00351DCC" w:rsidP="00E967A8">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Jeigu Sutarties vykdymo metu pasikeičia PVM mokėjimą reglamentuojantys teisės aktai, darantys tiesioginę įtaką Tiekėjo tiekiamų Prekių Sutartyje nurodyt</w:t>
            </w:r>
            <w:r w:rsidR="007E79F7" w:rsidRPr="007469E8">
              <w:rPr>
                <w:rFonts w:ascii="Arial" w:hAnsi="Arial" w:cs="Arial"/>
                <w:color w:val="808080" w:themeColor="background1" w:themeShade="80"/>
                <w:kern w:val="2"/>
                <w:sz w:val="20"/>
              </w:rPr>
              <w:t xml:space="preserve">iems </w:t>
            </w:r>
            <w:r w:rsidRPr="007469E8">
              <w:rPr>
                <w:rFonts w:ascii="Arial" w:hAnsi="Arial" w:cs="Arial"/>
                <w:color w:val="808080" w:themeColor="background1" w:themeShade="80"/>
                <w:kern w:val="2"/>
                <w:sz w:val="20"/>
              </w:rPr>
              <w:t xml:space="preserve">įkainiams, Sutarties įkainiai perskaičiuojami nekeičiant Prekių įkainio be PVM. </w:t>
            </w:r>
          </w:p>
          <w:p w14:paraId="0D4DD9FD" w14:textId="77777777" w:rsidR="00B130F4" w:rsidRPr="007469E8" w:rsidRDefault="00B130F4" w:rsidP="00E967A8">
            <w:pPr>
              <w:jc w:val="both"/>
              <w:rPr>
                <w:rFonts w:ascii="Arial" w:hAnsi="Arial" w:cs="Arial"/>
                <w:color w:val="808080" w:themeColor="background1" w:themeShade="80"/>
                <w:kern w:val="2"/>
                <w:sz w:val="20"/>
              </w:rPr>
            </w:pPr>
          </w:p>
          <w:p w14:paraId="43E54DBF" w14:textId="7F68B0E4" w:rsidR="00B130F4" w:rsidRPr="007469E8" w:rsidRDefault="00351DCC" w:rsidP="00E967A8">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lastRenderedPageBreak/>
              <w:t>Perskaičiuot</w:t>
            </w:r>
            <w:r w:rsidR="0098492A" w:rsidRPr="007469E8">
              <w:rPr>
                <w:rFonts w:ascii="Arial" w:hAnsi="Arial" w:cs="Arial"/>
                <w:color w:val="808080" w:themeColor="background1" w:themeShade="80"/>
                <w:kern w:val="2"/>
                <w:sz w:val="20"/>
              </w:rPr>
              <w:t>i</w:t>
            </w:r>
            <w:r w:rsidRPr="007469E8">
              <w:rPr>
                <w:rFonts w:ascii="Arial" w:hAnsi="Arial" w:cs="Arial"/>
                <w:color w:val="808080" w:themeColor="background1" w:themeShade="80"/>
                <w:kern w:val="2"/>
                <w:sz w:val="20"/>
              </w:rPr>
              <w:t xml:space="preserve"> Prekių įkainiai įforminami Susitarimu ir turi būti taikomi nuo naujo PVM įvedimo datos (nepriklausomai nuo to, kada pasirašytas Susitarimas).</w:t>
            </w:r>
          </w:p>
        </w:tc>
      </w:tr>
      <w:tr w:rsidR="00B130F4" w:rsidRPr="007469E8" w14:paraId="1746C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9120C" w14:textId="77777777" w:rsidR="00B130F4" w:rsidRPr="007469E8" w:rsidRDefault="00351DCC">
            <w:pPr>
              <w:rPr>
                <w:rFonts w:ascii="Arial" w:hAnsi="Arial" w:cs="Arial"/>
                <w:color w:val="808080" w:themeColor="background1" w:themeShade="80"/>
                <w:kern w:val="2"/>
                <w:sz w:val="20"/>
              </w:rPr>
            </w:pPr>
            <w:r w:rsidRPr="007469E8">
              <w:rPr>
                <w:rFonts w:ascii="Arial" w:hAnsi="Arial" w:cs="Arial"/>
                <w:b/>
                <w:bCs/>
                <w:color w:val="808080" w:themeColor="background1" w:themeShade="80"/>
                <w:kern w:val="2"/>
                <w:sz w:val="20"/>
              </w:rPr>
              <w:lastRenderedPageBreak/>
              <w:t>5.3.2.</w:t>
            </w:r>
            <w:r w:rsidRPr="007469E8">
              <w:rPr>
                <w:rFonts w:ascii="Arial" w:hAnsi="Arial" w:cs="Arial"/>
                <w:color w:val="808080" w:themeColor="background1" w:themeShade="80"/>
                <w:kern w:val="2"/>
                <w:sz w:val="20"/>
              </w:rPr>
              <w:t> </w:t>
            </w:r>
            <w:r w:rsidRPr="007469E8">
              <w:rPr>
                <w:rFonts w:ascii="Arial" w:hAnsi="Arial" w:cs="Arial"/>
                <w:b/>
                <w:bCs/>
                <w:color w:val="808080" w:themeColor="background1" w:themeShade="80"/>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8618E6" w14:textId="77777777" w:rsidR="00B130F4" w:rsidRPr="007469E8" w:rsidRDefault="00351DCC">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Netaikoma</w:t>
            </w:r>
          </w:p>
          <w:p w14:paraId="3075EE6C" w14:textId="77777777" w:rsidR="00B130F4" w:rsidRPr="007469E8" w:rsidRDefault="00B130F4">
            <w:pPr>
              <w:rPr>
                <w:rFonts w:ascii="Arial" w:hAnsi="Arial" w:cs="Arial"/>
                <w:color w:val="808080" w:themeColor="background1" w:themeShade="80"/>
                <w:kern w:val="2"/>
                <w:sz w:val="20"/>
              </w:rPr>
            </w:pPr>
          </w:p>
          <w:p w14:paraId="2160BD31" w14:textId="15FCC765" w:rsidR="00B130F4" w:rsidRPr="007469E8" w:rsidRDefault="00B130F4">
            <w:pPr>
              <w:rPr>
                <w:rFonts w:ascii="Arial" w:hAnsi="Arial" w:cs="Arial"/>
                <w:color w:val="808080" w:themeColor="background1" w:themeShade="80"/>
                <w:sz w:val="20"/>
              </w:rPr>
            </w:pPr>
          </w:p>
        </w:tc>
      </w:tr>
      <w:tr w:rsidR="005A0F3E" w:rsidRPr="007469E8" w14:paraId="3A000C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F9F160" w14:textId="77777777" w:rsidR="005A0F3E" w:rsidRPr="007469E8" w:rsidRDefault="005A0F3E" w:rsidP="005A0F3E">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5.3.3. Sutarties kainos / įkainių peržiūra dėl kainų lygio pokyčio</w:t>
            </w:r>
          </w:p>
          <w:p w14:paraId="705457D8" w14:textId="66283B80" w:rsidR="005A0F3E" w:rsidRPr="007469E8" w:rsidRDefault="005A0F3E" w:rsidP="005A0F3E">
            <w:pPr>
              <w:rPr>
                <w:rFonts w:ascii="Arial" w:hAnsi="Arial" w:cs="Arial"/>
                <w:b/>
                <w:bCs/>
                <w:color w:val="808080" w:themeColor="background1" w:themeShade="8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8330E01" w14:textId="77777777" w:rsidR="005A0F3E" w:rsidRPr="00E967A8" w:rsidRDefault="005A0F3E" w:rsidP="005A0F3E">
            <w:pPr>
              <w:jc w:val="both"/>
              <w:rPr>
                <w:rFonts w:ascii="Arial" w:hAnsi="Arial" w:cs="Arial"/>
                <w:color w:val="808080" w:themeColor="background1" w:themeShade="80"/>
                <w:kern w:val="2"/>
                <w:sz w:val="20"/>
              </w:rPr>
            </w:pPr>
            <w:r w:rsidRPr="00E967A8">
              <w:rPr>
                <w:rFonts w:ascii="Arial" w:hAnsi="Arial" w:cs="Arial"/>
                <w:color w:val="808080" w:themeColor="background1" w:themeShade="80"/>
                <w:kern w:val="2"/>
                <w:sz w:val="20"/>
              </w:rPr>
              <w:t xml:space="preserve">5.3.3.1. Bet kuri Sutarties šalis Sutarties galiojimo metu turi teisę inicijuoti Sutarties įkainių peržiūrą (keitimą) ne anksčiau kaip po 6 (šešių) mėnesių nuo </w:t>
            </w:r>
            <w:r w:rsidRPr="00E967A8">
              <w:rPr>
                <w:rFonts w:ascii="Arial" w:hAnsi="Arial" w:cs="Arial"/>
                <w:color w:val="808080" w:themeColor="background1" w:themeShade="80"/>
                <w:sz w:val="20"/>
              </w:rPr>
              <w:t xml:space="preserve">Sutarties įsigaliojimo dienos </w:t>
            </w:r>
            <w:r w:rsidRPr="00E967A8">
              <w:rPr>
                <w:rFonts w:ascii="Arial" w:hAnsi="Arial" w:cs="Arial"/>
                <w:color w:val="808080" w:themeColor="background1" w:themeShade="80"/>
                <w:kern w:val="2"/>
                <w:sz w:val="20"/>
              </w:rPr>
              <w:t xml:space="preserve"> (jeigu peržiūra jau buvo atlikta – nuo Susitarimo dėl paskutinio perskaičiavimo pagal šį Specialiųjų sąlygų papunktį įsigaliojimo dienos), </w:t>
            </w:r>
            <w:r w:rsidRPr="00E967A8">
              <w:rPr>
                <w:rFonts w:ascii="Arial" w:hAnsi="Arial" w:cs="Arial"/>
                <w:color w:val="808080" w:themeColor="background1" w:themeShade="80"/>
                <w:sz w:val="20"/>
              </w:rPr>
              <w:t>jeigu Vartojimo prekių ir paslaugų kainų pokytis (k), apskaičiuotas kaip nustatyta 5.3.3.6 papunktyje, viršija 5 procentus.</w:t>
            </w:r>
            <w:r w:rsidRPr="00E967A8">
              <w:rPr>
                <w:rFonts w:ascii="Arial" w:hAnsi="Arial" w:cs="Arial"/>
                <w:color w:val="808080" w:themeColor="background1" w:themeShade="80"/>
                <w:kern w:val="2"/>
                <w:sz w:val="20"/>
              </w:rPr>
              <w:t xml:space="preserve"> Sutarties   įkainių peržiūra atliekama ne rečiau kaip kas 6 (šeši) mėnesiai.</w:t>
            </w:r>
          </w:p>
          <w:p w14:paraId="49AD0066" w14:textId="77777777" w:rsidR="005A0F3E" w:rsidRPr="00E967A8" w:rsidRDefault="005A0F3E" w:rsidP="005A0F3E">
            <w:pPr>
              <w:jc w:val="both"/>
              <w:rPr>
                <w:rFonts w:ascii="Arial" w:hAnsi="Arial" w:cs="Arial"/>
                <w:color w:val="808080" w:themeColor="background1" w:themeShade="80"/>
                <w:kern w:val="2"/>
                <w:sz w:val="20"/>
                <w:shd w:val="clear" w:color="auto" w:fill="FFFFFF"/>
              </w:rPr>
            </w:pPr>
            <w:r w:rsidRPr="00E967A8">
              <w:rPr>
                <w:rFonts w:ascii="Arial" w:hAnsi="Arial" w:cs="Arial"/>
                <w:color w:val="808080" w:themeColor="background1" w:themeShade="80"/>
                <w:kern w:val="2"/>
                <w:sz w:val="20"/>
              </w:rPr>
              <w:t xml:space="preserve">5.3.3.2. Sutarties </w:t>
            </w:r>
            <w:r w:rsidRPr="00E967A8">
              <w:rPr>
                <w:rFonts w:ascii="Arial" w:hAnsi="Arial" w:cs="Arial"/>
                <w:color w:val="808080" w:themeColor="background1" w:themeShade="80"/>
                <w:kern w:val="2"/>
                <w:sz w:val="20"/>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CF52033" w14:textId="77777777" w:rsidR="005A0F3E" w:rsidRPr="00E967A8" w:rsidRDefault="005A0F3E" w:rsidP="005A0F3E">
            <w:pPr>
              <w:jc w:val="both"/>
              <w:rPr>
                <w:rFonts w:ascii="Arial" w:hAnsi="Arial" w:cs="Arial"/>
                <w:color w:val="808080" w:themeColor="background1" w:themeShade="80"/>
                <w:kern w:val="2"/>
                <w:sz w:val="20"/>
                <w:shd w:val="clear" w:color="auto" w:fill="FFFFFF"/>
              </w:rPr>
            </w:pPr>
            <w:r w:rsidRPr="00E967A8">
              <w:rPr>
                <w:rFonts w:ascii="Arial" w:hAnsi="Arial" w:cs="Arial"/>
                <w:color w:val="808080" w:themeColor="background1" w:themeShade="80"/>
                <w:kern w:val="2"/>
                <w:sz w:val="20"/>
              </w:rPr>
              <w:t>5.3.3.3. </w:t>
            </w:r>
            <w:r w:rsidRPr="00E967A8">
              <w:rPr>
                <w:rFonts w:ascii="Arial" w:hAnsi="Arial" w:cs="Arial"/>
                <w:color w:val="808080" w:themeColor="background1" w:themeShade="80"/>
                <w:kern w:val="2"/>
                <w:sz w:val="20"/>
                <w:shd w:val="clear" w:color="auto" w:fill="FFFFFF"/>
              </w:rPr>
              <w:t>Jeigu Prekių tiekimas vėluoja dėl Tiekėjo kaltės, uždelstų pristatyti Prekių įkainiai nėra perskaičiuojami dėl kainų lygio kilimo (gali būti mažinami, tačiau negali būti didinami).</w:t>
            </w:r>
          </w:p>
          <w:p w14:paraId="32E10185" w14:textId="77777777" w:rsidR="005A0F3E" w:rsidRPr="00E967A8" w:rsidRDefault="005A0F3E" w:rsidP="005A0F3E">
            <w:pPr>
              <w:jc w:val="both"/>
              <w:rPr>
                <w:rFonts w:ascii="Arial" w:hAnsi="Arial" w:cs="Arial"/>
                <w:color w:val="808080" w:themeColor="background1" w:themeShade="80"/>
                <w:kern w:val="2"/>
                <w:sz w:val="20"/>
                <w:shd w:val="clear" w:color="auto" w:fill="FFFFFF"/>
              </w:rPr>
            </w:pPr>
            <w:r w:rsidRPr="00E967A8">
              <w:rPr>
                <w:rFonts w:ascii="Arial" w:hAnsi="Arial" w:cs="Arial"/>
                <w:color w:val="808080" w:themeColor="background1" w:themeShade="80"/>
                <w:kern w:val="2"/>
                <w:sz w:val="20"/>
              </w:rPr>
              <w:t xml:space="preserve">5.3.3.4. Atlikdamos Sutarties įkainių peržiūrą </w:t>
            </w:r>
            <w:r w:rsidRPr="00E967A8">
              <w:rPr>
                <w:rFonts w:ascii="Arial" w:hAnsi="Arial" w:cs="Arial"/>
                <w:color w:val="808080" w:themeColor="background1" w:themeShade="80"/>
                <w:kern w:val="2"/>
                <w:sz w:val="20"/>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D041F9B" w14:textId="77777777" w:rsidR="005A0F3E" w:rsidRPr="00E967A8" w:rsidRDefault="005A0F3E" w:rsidP="005A0F3E">
            <w:pPr>
              <w:jc w:val="both"/>
              <w:rPr>
                <w:rFonts w:ascii="Arial" w:hAnsi="Arial" w:cs="Arial"/>
                <w:color w:val="808080" w:themeColor="background1" w:themeShade="80"/>
                <w:kern w:val="2"/>
                <w:sz w:val="20"/>
                <w:shd w:val="clear" w:color="auto" w:fill="FFFFFF"/>
              </w:rPr>
            </w:pPr>
            <w:r w:rsidRPr="00E967A8">
              <w:rPr>
                <w:rFonts w:ascii="Arial" w:hAnsi="Arial" w:cs="Arial"/>
                <w:color w:val="808080" w:themeColor="background1" w:themeShade="80"/>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23D8AC6" w14:textId="77777777" w:rsidR="005A0F3E" w:rsidRPr="00E967A8" w:rsidRDefault="005A0F3E" w:rsidP="005A0F3E">
            <w:pPr>
              <w:jc w:val="both"/>
              <w:rPr>
                <w:rFonts w:ascii="Arial" w:hAnsi="Arial" w:cs="Arial"/>
                <w:color w:val="808080" w:themeColor="background1" w:themeShade="80"/>
                <w:kern w:val="2"/>
                <w:sz w:val="20"/>
                <w:shd w:val="clear" w:color="auto" w:fill="FFFFFF"/>
              </w:rPr>
            </w:pPr>
            <w:r w:rsidRPr="00E967A8">
              <w:rPr>
                <w:rFonts w:ascii="Arial" w:hAnsi="Arial" w:cs="Arial"/>
                <w:color w:val="808080" w:themeColor="background1" w:themeShade="80"/>
                <w:kern w:val="2"/>
                <w:sz w:val="20"/>
                <w:shd w:val="clear" w:color="auto" w:fill="FFFFFF"/>
              </w:rPr>
              <w:t>5.3.3.6. Nauja Sutarties įkainiai apskaičiuojami pagal žemiau pateiktą formulę:</w:t>
            </w:r>
          </w:p>
          <w:p w14:paraId="2E01A55F" w14:textId="77777777" w:rsidR="005A0F3E" w:rsidRPr="00E967A8" w:rsidRDefault="00000000" w:rsidP="005A0F3E">
            <w:pPr>
              <w:jc w:val="both"/>
              <w:textAlignment w:val="baseline"/>
              <w:rPr>
                <w:rFonts w:ascii="Arial" w:hAnsi="Arial" w:cs="Arial"/>
                <w:color w:val="808080" w:themeColor="background1" w:themeShade="80"/>
                <w:kern w:val="2"/>
                <w:sz w:val="20"/>
              </w:rPr>
            </w:pPr>
            <m:oMath>
              <m:sSub>
                <m:sSubPr>
                  <m:ctrlPr>
                    <w:rPr>
                      <w:rFonts w:ascii="Cambria Math" w:hAnsi="Cambria Math" w:cs="Arial"/>
                      <w:color w:val="808080" w:themeColor="background1" w:themeShade="80"/>
                      <w:sz w:val="20"/>
                    </w:rPr>
                  </m:ctrlPr>
                </m:sSubPr>
                <m:e>
                  <m:r>
                    <m:rPr>
                      <m:sty m:val="p"/>
                    </m:rPr>
                    <w:rPr>
                      <w:rFonts w:ascii="Cambria Math" w:hAnsi="Cambria Math" w:cs="Arial"/>
                      <w:color w:val="808080" w:themeColor="background1" w:themeShade="80"/>
                      <w:sz w:val="20"/>
                    </w:rPr>
                    <m:t>a</m:t>
                  </m:r>
                </m:e>
                <m:sub>
                  <m:r>
                    <m:rPr>
                      <m:sty m:val="p"/>
                    </m:rPr>
                    <w:rPr>
                      <w:rFonts w:ascii="Cambria Math" w:hAnsi="Cambria Math" w:cs="Arial"/>
                      <w:color w:val="808080" w:themeColor="background1" w:themeShade="80"/>
                      <w:sz w:val="20"/>
                    </w:rPr>
                    <m:t>1</m:t>
                  </m:r>
                </m:sub>
              </m:sSub>
              <m:r>
                <m:rPr>
                  <m:sty m:val="p"/>
                </m:rPr>
                <w:rPr>
                  <w:rFonts w:ascii="Cambria Math" w:hAnsi="Cambria Math" w:cs="Arial"/>
                  <w:color w:val="808080" w:themeColor="background1" w:themeShade="80"/>
                  <w:sz w:val="20"/>
                </w:rPr>
                <m:t>=</m:t>
              </m:r>
              <m:r>
                <m:rPr>
                  <m:sty m:val="p"/>
                </m:rPr>
                <w:rPr>
                  <w:rFonts w:ascii="Cambria Math" w:eastAsia="Yu Mincho" w:hAnsi="Cambria Math" w:cs="Arial"/>
                  <w:color w:val="808080" w:themeColor="background1" w:themeShade="80"/>
                  <w:sz w:val="20"/>
                </w:rPr>
                <m:t>a+</m:t>
              </m:r>
              <m:d>
                <m:dPr>
                  <m:ctrlPr>
                    <w:rPr>
                      <w:rFonts w:ascii="Cambria Math" w:eastAsia="Yu Mincho" w:hAnsi="Cambria Math" w:cs="Arial"/>
                      <w:color w:val="808080" w:themeColor="background1" w:themeShade="80"/>
                      <w:sz w:val="20"/>
                    </w:rPr>
                  </m:ctrlPr>
                </m:dPr>
                <m:e>
                  <m:f>
                    <m:fPr>
                      <m:ctrlPr>
                        <w:rPr>
                          <w:rFonts w:ascii="Cambria Math" w:eastAsia="Yu Mincho" w:hAnsi="Cambria Math" w:cs="Arial"/>
                          <w:color w:val="808080" w:themeColor="background1" w:themeShade="80"/>
                          <w:sz w:val="20"/>
                        </w:rPr>
                      </m:ctrlPr>
                    </m:fPr>
                    <m:num>
                      <m:r>
                        <m:rPr>
                          <m:sty m:val="p"/>
                        </m:rPr>
                        <w:rPr>
                          <w:rFonts w:ascii="Cambria Math" w:eastAsia="Yu Mincho" w:hAnsi="Cambria Math" w:cs="Arial"/>
                          <w:color w:val="808080" w:themeColor="background1" w:themeShade="80"/>
                          <w:sz w:val="20"/>
                        </w:rPr>
                        <m:t>k</m:t>
                      </m:r>
                    </m:num>
                    <m:den>
                      <m:r>
                        <m:rPr>
                          <m:sty m:val="p"/>
                        </m:rPr>
                        <w:rPr>
                          <w:rFonts w:ascii="Cambria Math" w:eastAsia="Yu Mincho" w:hAnsi="Cambria Math" w:cs="Arial"/>
                          <w:color w:val="808080" w:themeColor="background1" w:themeShade="80"/>
                          <w:sz w:val="20"/>
                        </w:rPr>
                        <m:t>100</m:t>
                      </m:r>
                    </m:den>
                  </m:f>
                  <m:r>
                    <m:rPr>
                      <m:sty m:val="p"/>
                    </m:rPr>
                    <w:rPr>
                      <w:rFonts w:ascii="Cambria Math" w:eastAsia="Yu Mincho" w:hAnsi="Cambria Math" w:cs="Arial"/>
                      <w:color w:val="808080" w:themeColor="background1" w:themeShade="80"/>
                      <w:sz w:val="20"/>
                    </w:rPr>
                    <m:t>×a</m:t>
                  </m:r>
                </m:e>
              </m:d>
            </m:oMath>
            <w:r w:rsidR="005A0F3E" w:rsidRPr="00E967A8">
              <w:rPr>
                <w:rFonts w:ascii="Arial" w:hAnsi="Arial" w:cs="Arial"/>
                <w:color w:val="808080" w:themeColor="background1" w:themeShade="80"/>
                <w:kern w:val="2"/>
                <w:sz w:val="20"/>
              </w:rPr>
              <w:t>, kur a –įkainis (Eur be PVM)) (jei peržiūra jau buvo atlikta, tai po paskutinio perskaičiavimo) </w:t>
            </w:r>
          </w:p>
          <w:p w14:paraId="10320661" w14:textId="77777777" w:rsidR="005A0F3E" w:rsidRPr="00E967A8" w:rsidRDefault="005A0F3E" w:rsidP="005A0F3E">
            <w:pPr>
              <w:jc w:val="both"/>
              <w:textAlignment w:val="baseline"/>
              <w:rPr>
                <w:rFonts w:ascii="Arial" w:hAnsi="Arial" w:cs="Arial"/>
                <w:color w:val="808080" w:themeColor="background1" w:themeShade="80"/>
                <w:kern w:val="2"/>
                <w:sz w:val="20"/>
              </w:rPr>
            </w:pPr>
            <w:r w:rsidRPr="00E967A8">
              <w:rPr>
                <w:rFonts w:ascii="Arial" w:hAnsi="Arial" w:cs="Arial"/>
                <w:color w:val="808080" w:themeColor="background1" w:themeShade="80"/>
                <w:kern w:val="2"/>
                <w:sz w:val="20"/>
              </w:rPr>
              <w:t>a</w:t>
            </w:r>
            <w:r w:rsidRPr="00E967A8">
              <w:rPr>
                <w:rFonts w:ascii="Arial" w:hAnsi="Arial" w:cs="Arial"/>
                <w:color w:val="808080" w:themeColor="background1" w:themeShade="80"/>
                <w:kern w:val="2"/>
                <w:sz w:val="20"/>
                <w:vertAlign w:val="subscript"/>
              </w:rPr>
              <w:t>1</w:t>
            </w:r>
            <w:r w:rsidRPr="00E967A8">
              <w:rPr>
                <w:rFonts w:ascii="Arial" w:hAnsi="Arial" w:cs="Arial"/>
                <w:color w:val="808080" w:themeColor="background1" w:themeShade="80"/>
                <w:kern w:val="2"/>
                <w:sz w:val="20"/>
              </w:rPr>
              <w:t xml:space="preserve"> – perskaičiuotas (pakeistas) įkainis (Eur be PVM) </w:t>
            </w:r>
          </w:p>
          <w:p w14:paraId="6A2B7B0C" w14:textId="77777777" w:rsidR="005A0F3E" w:rsidRPr="00E967A8" w:rsidRDefault="005A0F3E" w:rsidP="005A0F3E">
            <w:pPr>
              <w:jc w:val="both"/>
              <w:textAlignment w:val="baseline"/>
              <w:rPr>
                <w:rFonts w:ascii="Arial" w:hAnsi="Arial" w:cs="Arial"/>
                <w:color w:val="808080" w:themeColor="background1" w:themeShade="80"/>
                <w:kern w:val="2"/>
                <w:sz w:val="20"/>
              </w:rPr>
            </w:pPr>
            <w:r w:rsidRPr="00E967A8">
              <w:rPr>
                <w:rFonts w:ascii="Arial" w:hAnsi="Arial" w:cs="Arial"/>
                <w:color w:val="808080" w:themeColor="background1" w:themeShade="80"/>
                <w:kern w:val="2"/>
                <w:sz w:val="20"/>
              </w:rPr>
              <w:t xml:space="preserve">k – pagal vartotojų kainų indeksą </w:t>
            </w:r>
            <w:sdt>
              <w:sdtPr>
                <w:rPr>
                  <w:rFonts w:ascii="Arial" w:hAnsi="Arial" w:cs="Arial"/>
                  <w:color w:val="808080" w:themeColor="background1" w:themeShade="80"/>
                  <w:sz w:val="20"/>
                </w:rPr>
                <w:id w:val="1301573032"/>
                <w:placeholder>
                  <w:docPart w:val="BED3172BA7AB4AC5A57734A20240459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967A8">
                  <w:rPr>
                    <w:rFonts w:ascii="Arial" w:hAnsi="Arial" w:cs="Arial"/>
                    <w:color w:val="808080" w:themeColor="background1" w:themeShade="80"/>
                    <w:sz w:val="20"/>
                  </w:rPr>
                  <w:t>0612 KITI MEDICINOS GAMINIAI</w:t>
                </w:r>
              </w:sdtContent>
            </w:sdt>
            <w:r w:rsidRPr="00E967A8">
              <w:rPr>
                <w:rFonts w:ascii="Arial" w:hAnsi="Arial" w:cs="Arial"/>
                <w:color w:val="808080" w:themeColor="background1" w:themeShade="80"/>
                <w:sz w:val="20"/>
              </w:rPr>
              <w:t xml:space="preserve"> </w:t>
            </w:r>
            <w:r w:rsidRPr="00E967A8">
              <w:rPr>
                <w:rFonts w:ascii="Arial" w:hAnsi="Arial" w:cs="Arial"/>
                <w:color w:val="808080" w:themeColor="background1" w:themeShade="80"/>
                <w:kern w:val="2"/>
                <w:sz w:val="20"/>
              </w:rPr>
              <w:t xml:space="preserve"> apskaičiuotas Vartojimo prekių ir paslaugų kainų pokytis (padidėjimas arba sumažėjimas) (%). „k“ reikšmė skaičiuojama pagal formulę:</w:t>
            </w:r>
          </w:p>
          <w:p w14:paraId="211C63F6" w14:textId="77777777" w:rsidR="005A0F3E" w:rsidRPr="00E967A8" w:rsidRDefault="005A0F3E" w:rsidP="005A0F3E">
            <w:pPr>
              <w:jc w:val="both"/>
              <w:textAlignment w:val="baseline"/>
              <w:rPr>
                <w:rFonts w:ascii="Arial" w:hAnsi="Arial" w:cs="Arial"/>
                <w:color w:val="808080" w:themeColor="background1" w:themeShade="80"/>
                <w:kern w:val="2"/>
                <w:sz w:val="20"/>
              </w:rPr>
            </w:pPr>
            <m:oMath>
              <m:r>
                <m:rPr>
                  <m:sty m:val="p"/>
                </m:rPr>
                <w:rPr>
                  <w:rFonts w:ascii="Cambria Math" w:hAnsi="Cambria Math" w:cs="Arial"/>
                  <w:color w:val="808080" w:themeColor="background1" w:themeShade="80"/>
                  <w:sz w:val="20"/>
                </w:rPr>
                <m:t>k =</m:t>
              </m:r>
              <m:f>
                <m:fPr>
                  <m:ctrlPr>
                    <w:rPr>
                      <w:rFonts w:ascii="Cambria Math" w:eastAsia="Yu Mincho" w:hAnsi="Cambria Math" w:cs="Arial"/>
                      <w:color w:val="808080" w:themeColor="background1" w:themeShade="80"/>
                      <w:sz w:val="20"/>
                    </w:rPr>
                  </m:ctrlPr>
                </m:fPr>
                <m:num>
                  <m:sSub>
                    <m:sSubPr>
                      <m:ctrlPr>
                        <w:rPr>
                          <w:rFonts w:ascii="Cambria Math" w:eastAsia="Yu Mincho" w:hAnsi="Cambria Math" w:cs="Arial"/>
                          <w:color w:val="808080" w:themeColor="background1" w:themeShade="80"/>
                          <w:sz w:val="20"/>
                        </w:rPr>
                      </m:ctrlPr>
                    </m:sSubPr>
                    <m:e>
                      <m:r>
                        <m:rPr>
                          <m:sty m:val="p"/>
                        </m:rPr>
                        <w:rPr>
                          <w:rFonts w:ascii="Cambria Math" w:eastAsia="Yu Mincho" w:hAnsi="Cambria Math" w:cs="Arial"/>
                          <w:color w:val="808080" w:themeColor="background1" w:themeShade="80"/>
                          <w:sz w:val="20"/>
                        </w:rPr>
                        <m:t>Ind</m:t>
                      </m:r>
                    </m:e>
                    <m:sub>
                      <m:r>
                        <m:rPr>
                          <m:sty m:val="p"/>
                        </m:rPr>
                        <w:rPr>
                          <w:rFonts w:ascii="Cambria Math" w:eastAsia="Yu Mincho" w:hAnsi="Cambria Math" w:cs="Arial"/>
                          <w:color w:val="808080" w:themeColor="background1" w:themeShade="80"/>
                          <w:sz w:val="20"/>
                        </w:rPr>
                        <m:t>naujausias</m:t>
                      </m:r>
                    </m:sub>
                  </m:sSub>
                </m:num>
                <m:den>
                  <m:sSub>
                    <m:sSubPr>
                      <m:ctrlPr>
                        <w:rPr>
                          <w:rFonts w:ascii="Cambria Math" w:eastAsia="Yu Mincho" w:hAnsi="Cambria Math" w:cs="Arial"/>
                          <w:color w:val="808080" w:themeColor="background1" w:themeShade="80"/>
                          <w:sz w:val="20"/>
                        </w:rPr>
                      </m:ctrlPr>
                    </m:sSubPr>
                    <m:e>
                      <m:r>
                        <m:rPr>
                          <m:sty m:val="p"/>
                        </m:rPr>
                        <w:rPr>
                          <w:rFonts w:ascii="Cambria Math" w:eastAsia="Yu Mincho" w:hAnsi="Cambria Math" w:cs="Arial"/>
                          <w:color w:val="808080" w:themeColor="background1" w:themeShade="80"/>
                          <w:sz w:val="20"/>
                        </w:rPr>
                        <m:t>Ind</m:t>
                      </m:r>
                    </m:e>
                    <m:sub>
                      <m:r>
                        <m:rPr>
                          <m:sty m:val="p"/>
                        </m:rPr>
                        <w:rPr>
                          <w:rFonts w:ascii="Cambria Math" w:eastAsia="Yu Mincho" w:hAnsi="Cambria Math" w:cs="Arial"/>
                          <w:color w:val="808080" w:themeColor="background1" w:themeShade="80"/>
                          <w:sz w:val="20"/>
                        </w:rPr>
                        <m:t>pradžia</m:t>
                      </m:r>
                    </m:sub>
                  </m:sSub>
                </m:den>
              </m:f>
              <m:r>
                <m:rPr>
                  <m:sty m:val="p"/>
                </m:rPr>
                <w:rPr>
                  <w:rFonts w:ascii="Cambria Math" w:eastAsia="Yu Mincho" w:hAnsi="Cambria Math" w:cs="Arial"/>
                  <w:color w:val="808080" w:themeColor="background1" w:themeShade="80"/>
                  <w:sz w:val="20"/>
                </w:rPr>
                <m:t>×100-100</m:t>
              </m:r>
            </m:oMath>
            <w:r w:rsidRPr="00E967A8">
              <w:rPr>
                <w:rFonts w:ascii="Arial" w:hAnsi="Arial" w:cs="Arial"/>
                <w:color w:val="808080" w:themeColor="background1" w:themeShade="80"/>
                <w:kern w:val="2"/>
                <w:sz w:val="20"/>
              </w:rPr>
              <w:t>, (proc.) kur</w:t>
            </w:r>
          </w:p>
          <w:p w14:paraId="59339DB9" w14:textId="77777777" w:rsidR="005A0F3E" w:rsidRPr="00E967A8" w:rsidRDefault="005A0F3E" w:rsidP="005A0F3E">
            <w:pPr>
              <w:jc w:val="both"/>
              <w:textAlignment w:val="baseline"/>
              <w:rPr>
                <w:rFonts w:ascii="Arial" w:hAnsi="Arial" w:cs="Arial"/>
                <w:color w:val="808080" w:themeColor="background1" w:themeShade="80"/>
                <w:sz w:val="20"/>
              </w:rPr>
            </w:pPr>
            <w:proofErr w:type="spellStart"/>
            <w:r w:rsidRPr="00E967A8">
              <w:rPr>
                <w:rFonts w:ascii="Arial" w:hAnsi="Arial" w:cs="Arial"/>
                <w:color w:val="808080" w:themeColor="background1" w:themeShade="80"/>
                <w:kern w:val="2"/>
                <w:sz w:val="20"/>
              </w:rPr>
              <w:t>Ind</w:t>
            </w:r>
            <w:r w:rsidRPr="00E967A8">
              <w:rPr>
                <w:rFonts w:ascii="Arial" w:hAnsi="Arial" w:cs="Arial"/>
                <w:color w:val="808080" w:themeColor="background1" w:themeShade="80"/>
                <w:kern w:val="2"/>
                <w:sz w:val="20"/>
                <w:vertAlign w:val="subscript"/>
              </w:rPr>
              <w:t>naujausias</w:t>
            </w:r>
            <w:proofErr w:type="spellEnd"/>
            <w:r w:rsidRPr="00E967A8">
              <w:rPr>
                <w:rFonts w:ascii="Arial" w:hAnsi="Arial" w:cs="Arial"/>
                <w:color w:val="808080" w:themeColor="background1" w:themeShade="80"/>
                <w:kern w:val="2"/>
                <w:sz w:val="20"/>
              </w:rPr>
              <w:t xml:space="preserve"> – kreipimosi dėl įkainių peržiūros išsiuntimo kitai šaliai dieną paskelbtas naujausias vartojimo prekių ir paslaugų indeksas </w:t>
            </w:r>
            <w:sdt>
              <w:sdtPr>
                <w:rPr>
                  <w:rFonts w:ascii="Arial" w:hAnsi="Arial" w:cs="Arial"/>
                  <w:color w:val="808080" w:themeColor="background1" w:themeShade="80"/>
                  <w:sz w:val="20"/>
                </w:rPr>
                <w:id w:val="-1773938863"/>
                <w:placeholder>
                  <w:docPart w:val="7F98CA106D324CB793106C8AC820677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967A8">
                  <w:rPr>
                    <w:rFonts w:ascii="Arial" w:hAnsi="Arial" w:cs="Arial"/>
                    <w:color w:val="808080" w:themeColor="background1" w:themeShade="80"/>
                    <w:sz w:val="20"/>
                  </w:rPr>
                  <w:t>0612 KITI MEDICINOS GAMINIAI</w:t>
                </w:r>
              </w:sdtContent>
            </w:sdt>
            <w:r w:rsidRPr="00E967A8">
              <w:rPr>
                <w:rFonts w:ascii="Arial" w:hAnsi="Arial" w:cs="Arial"/>
                <w:color w:val="808080" w:themeColor="background1" w:themeShade="80"/>
                <w:kern w:val="2"/>
                <w:sz w:val="20"/>
              </w:rPr>
              <w:t>.</w:t>
            </w:r>
          </w:p>
          <w:p w14:paraId="2C369561" w14:textId="77777777" w:rsidR="005A0F3E" w:rsidRPr="00E967A8" w:rsidRDefault="005A0F3E" w:rsidP="005A0F3E">
            <w:pPr>
              <w:jc w:val="both"/>
              <w:rPr>
                <w:rFonts w:ascii="Arial" w:hAnsi="Arial" w:cs="Arial"/>
                <w:color w:val="808080" w:themeColor="background1" w:themeShade="80"/>
                <w:sz w:val="20"/>
              </w:rPr>
            </w:pPr>
            <w:proofErr w:type="spellStart"/>
            <w:r w:rsidRPr="00E967A8">
              <w:rPr>
                <w:rFonts w:ascii="Arial" w:hAnsi="Arial" w:cs="Arial"/>
                <w:color w:val="808080" w:themeColor="background1" w:themeShade="80"/>
                <w:kern w:val="2"/>
                <w:sz w:val="20"/>
              </w:rPr>
              <w:t>Ind</w:t>
            </w:r>
            <w:r w:rsidRPr="00E967A8">
              <w:rPr>
                <w:rFonts w:ascii="Arial" w:hAnsi="Arial" w:cs="Arial"/>
                <w:color w:val="808080" w:themeColor="background1" w:themeShade="80"/>
                <w:kern w:val="2"/>
                <w:sz w:val="20"/>
                <w:vertAlign w:val="subscript"/>
              </w:rPr>
              <w:t>pradžia</w:t>
            </w:r>
            <w:proofErr w:type="spellEnd"/>
            <w:r w:rsidRPr="00E967A8">
              <w:rPr>
                <w:rFonts w:ascii="Arial" w:hAnsi="Arial" w:cs="Arial"/>
                <w:color w:val="808080" w:themeColor="background1" w:themeShade="80"/>
                <w:kern w:val="2"/>
                <w:sz w:val="20"/>
              </w:rPr>
              <w:t xml:space="preserve"> – laikotarpio pradžios datos (mėnesio) vartojimo prekių ir paslaugų indeksas </w:t>
            </w:r>
            <w:sdt>
              <w:sdtPr>
                <w:rPr>
                  <w:rFonts w:ascii="Arial" w:hAnsi="Arial" w:cs="Arial"/>
                  <w:color w:val="808080" w:themeColor="background1" w:themeShade="80"/>
                  <w:sz w:val="20"/>
                </w:rPr>
                <w:id w:val="-330675364"/>
                <w:placeholder>
                  <w:docPart w:val="423D837344E54D428917945638BE941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967A8">
                  <w:rPr>
                    <w:rFonts w:ascii="Arial" w:hAnsi="Arial" w:cs="Arial"/>
                    <w:color w:val="808080" w:themeColor="background1" w:themeShade="80"/>
                    <w:sz w:val="20"/>
                  </w:rPr>
                  <w:t>0612 KITI MEDICINOS GAMINIAI</w:t>
                </w:r>
              </w:sdtContent>
            </w:sdt>
            <w:r w:rsidRPr="00E967A8">
              <w:rPr>
                <w:rFonts w:ascii="Arial" w:hAnsi="Arial" w:cs="Arial"/>
                <w:color w:val="808080" w:themeColor="background1" w:themeShade="80"/>
                <w:kern w:val="2"/>
                <w:sz w:val="20"/>
              </w:rPr>
              <w:t xml:space="preserve">. Pirmojo perskaičiavimo atveju laikotarpio pradžia (mėnuo) yra </w:t>
            </w:r>
            <w:r w:rsidRPr="00E967A8">
              <w:rPr>
                <w:rFonts w:ascii="Arial" w:hAnsi="Arial" w:cs="Arial"/>
                <w:color w:val="808080" w:themeColor="background1" w:themeShade="80"/>
                <w:sz w:val="20"/>
              </w:rPr>
              <w:t>Sutarties įsigaliojimo dienos mėnuo.</w:t>
            </w:r>
            <w:r w:rsidRPr="00E967A8">
              <w:rPr>
                <w:rFonts w:ascii="Arial" w:hAnsi="Arial" w:cs="Arial"/>
                <w:color w:val="808080" w:themeColor="background1" w:themeShade="80"/>
                <w:kern w:val="2"/>
                <w:sz w:val="20"/>
              </w:rPr>
              <w:t xml:space="preserve"> Antrojo ir vėlesnių perskaičiavimų atveju laikotarpio pradžia (mėnuo) yra paskutinio perskaičiavimo metu naudotos paskelbto atitinkamo indekso reikšmės mėnuo.</w:t>
            </w:r>
          </w:p>
          <w:p w14:paraId="450D758B" w14:textId="77777777" w:rsidR="005A0F3E" w:rsidRPr="00E967A8" w:rsidRDefault="005A0F3E" w:rsidP="005A0F3E">
            <w:pPr>
              <w:jc w:val="both"/>
              <w:rPr>
                <w:rFonts w:ascii="Arial" w:hAnsi="Arial" w:cs="Arial"/>
                <w:color w:val="808080" w:themeColor="background1" w:themeShade="80"/>
                <w:kern w:val="2"/>
                <w:sz w:val="20"/>
                <w:shd w:val="clear" w:color="auto" w:fill="FFFFFF"/>
              </w:rPr>
            </w:pPr>
            <w:r w:rsidRPr="00E967A8">
              <w:rPr>
                <w:rFonts w:ascii="Arial" w:hAnsi="Arial" w:cs="Arial"/>
                <w:color w:val="808080" w:themeColor="background1" w:themeShade="80"/>
                <w:kern w:val="2"/>
                <w:sz w:val="20"/>
              </w:rPr>
              <w:t>5.3.3.7. </w:t>
            </w:r>
            <w:r w:rsidRPr="00E967A8">
              <w:rPr>
                <w:rFonts w:ascii="Arial" w:hAnsi="Arial" w:cs="Arial"/>
                <w:color w:val="808080" w:themeColor="background1" w:themeShade="80"/>
                <w:kern w:val="2"/>
                <w:sz w:val="20"/>
                <w:shd w:val="clear" w:color="auto" w:fill="FFFFFF"/>
              </w:rPr>
              <w:t xml:space="preserve">Skaičiavimams indeksų reikšmės imamos </w:t>
            </w:r>
            <w:r w:rsidRPr="00E967A8">
              <w:rPr>
                <w:rFonts w:ascii="Arial" w:hAnsi="Arial" w:cs="Arial"/>
                <w:b/>
                <w:bCs/>
                <w:color w:val="808080" w:themeColor="background1" w:themeShade="80"/>
                <w:kern w:val="2"/>
                <w:sz w:val="20"/>
                <w:shd w:val="clear" w:color="auto" w:fill="FFFFFF"/>
              </w:rPr>
              <w:t>keturių</w:t>
            </w:r>
            <w:r w:rsidRPr="00E967A8">
              <w:rPr>
                <w:rFonts w:ascii="Arial" w:hAnsi="Arial" w:cs="Arial"/>
                <w:color w:val="808080" w:themeColor="background1" w:themeShade="80"/>
                <w:kern w:val="2"/>
                <w:sz w:val="20"/>
                <w:shd w:val="clear" w:color="auto" w:fill="FFFFFF"/>
              </w:rPr>
              <w:t xml:space="preserve"> skaitmenų po kablelio tikslumu. Apskaičiuotas pokytis (k) tolimesniems skaičiavimams naudojamas suapvalinus iki </w:t>
            </w:r>
            <w:r w:rsidRPr="00E967A8">
              <w:rPr>
                <w:rFonts w:ascii="Arial" w:hAnsi="Arial" w:cs="Arial"/>
                <w:b/>
                <w:bCs/>
                <w:color w:val="808080" w:themeColor="background1" w:themeShade="80"/>
                <w:kern w:val="2"/>
                <w:sz w:val="20"/>
                <w:shd w:val="clear" w:color="auto" w:fill="FFFFFF"/>
              </w:rPr>
              <w:t>vieno</w:t>
            </w:r>
            <w:r w:rsidRPr="00E967A8">
              <w:rPr>
                <w:rFonts w:ascii="Arial" w:hAnsi="Arial" w:cs="Arial"/>
                <w:color w:val="808080" w:themeColor="background1" w:themeShade="80"/>
                <w:kern w:val="2"/>
                <w:sz w:val="20"/>
                <w:shd w:val="clear" w:color="auto" w:fill="FFFFFF"/>
              </w:rPr>
              <w:t xml:space="preserve">   skaitmens po kablelio, o apskaičiuotas įkainis „a</w:t>
            </w:r>
            <w:r w:rsidRPr="00E967A8">
              <w:rPr>
                <w:rFonts w:ascii="Arial" w:hAnsi="Arial" w:cs="Arial"/>
                <w:color w:val="808080" w:themeColor="background1" w:themeShade="80"/>
                <w:kern w:val="2"/>
                <w:sz w:val="20"/>
                <w:shd w:val="clear" w:color="auto" w:fill="FFFFFF"/>
                <w:vertAlign w:val="subscript"/>
              </w:rPr>
              <w:t>1</w:t>
            </w:r>
            <w:r w:rsidRPr="00E967A8">
              <w:rPr>
                <w:rFonts w:ascii="Arial" w:hAnsi="Arial" w:cs="Arial"/>
                <w:color w:val="808080" w:themeColor="background1" w:themeShade="80"/>
                <w:kern w:val="2"/>
                <w:sz w:val="20"/>
                <w:shd w:val="clear" w:color="auto" w:fill="FFFFFF"/>
              </w:rPr>
              <w:t xml:space="preserve">“ suapvalinamas iki </w:t>
            </w:r>
            <w:r w:rsidRPr="00E967A8">
              <w:rPr>
                <w:rFonts w:ascii="Arial" w:hAnsi="Arial" w:cs="Arial"/>
                <w:b/>
                <w:bCs/>
                <w:color w:val="808080" w:themeColor="background1" w:themeShade="80"/>
                <w:kern w:val="2"/>
                <w:sz w:val="20"/>
                <w:shd w:val="clear" w:color="auto" w:fill="FFFFFF"/>
              </w:rPr>
              <w:t xml:space="preserve">dviejų </w:t>
            </w:r>
            <w:r w:rsidRPr="00E967A8">
              <w:rPr>
                <w:rFonts w:ascii="Arial" w:hAnsi="Arial" w:cs="Arial"/>
                <w:color w:val="808080" w:themeColor="background1" w:themeShade="80"/>
                <w:kern w:val="2"/>
                <w:sz w:val="20"/>
                <w:shd w:val="clear" w:color="auto" w:fill="FFFFFF"/>
              </w:rPr>
              <w:t>skaitmenų po kablelio.</w:t>
            </w:r>
          </w:p>
          <w:p w14:paraId="30631E07" w14:textId="77777777" w:rsidR="005A0F3E" w:rsidRPr="00E967A8" w:rsidRDefault="005A0F3E" w:rsidP="005A0F3E">
            <w:pPr>
              <w:jc w:val="both"/>
              <w:rPr>
                <w:rFonts w:ascii="Arial" w:hAnsi="Arial" w:cs="Arial"/>
                <w:color w:val="808080" w:themeColor="background1" w:themeShade="80"/>
                <w:kern w:val="2"/>
                <w:sz w:val="20"/>
                <w:shd w:val="clear" w:color="auto" w:fill="FFFFFF"/>
              </w:rPr>
            </w:pPr>
            <w:r w:rsidRPr="00E967A8">
              <w:rPr>
                <w:rFonts w:ascii="Arial" w:hAnsi="Arial" w:cs="Arial"/>
                <w:color w:val="808080" w:themeColor="background1" w:themeShade="80"/>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w:t>
            </w:r>
            <w:r w:rsidRPr="00E967A8">
              <w:rPr>
                <w:rFonts w:ascii="Arial" w:hAnsi="Arial" w:cs="Arial"/>
                <w:color w:val="808080" w:themeColor="background1" w:themeShade="80"/>
                <w:kern w:val="2"/>
                <w:sz w:val="20"/>
                <w:shd w:val="clear" w:color="auto" w:fill="FFFFFF"/>
              </w:rPr>
              <w:lastRenderedPageBreak/>
              <w:t xml:space="preserve">Oficialiosios statistikos portale arba </w:t>
            </w:r>
            <w:r w:rsidRPr="00E967A8">
              <w:rPr>
                <w:rFonts w:ascii="Arial" w:hAnsi="Arial" w:cs="Arial"/>
                <w:color w:val="808080" w:themeColor="background1" w:themeShade="80"/>
                <w:kern w:val="2"/>
                <w:sz w:val="20"/>
                <w:bdr w:val="none" w:sz="0" w:space="0" w:color="auto" w:frame="1"/>
              </w:rPr>
              <w:t>kitus oficialius šaltinių duomenis</w:t>
            </w:r>
            <w:r w:rsidRPr="00E967A8">
              <w:rPr>
                <w:rFonts w:ascii="Arial" w:hAnsi="Arial" w:cs="Arial"/>
                <w:color w:val="808080" w:themeColor="background1" w:themeShade="80"/>
                <w:kern w:val="2"/>
                <w:sz w:val="20"/>
                <w:shd w:val="clear" w:color="auto" w:fill="FFFFFF"/>
              </w:rPr>
              <w:t>, kita svarbi informacija. Prašyme Šalis neturi teisės nurodyti kito indekso ar prašyti perskaičiavimo pagal kitą indeksą nei nurodytas šioje procedūroje.</w:t>
            </w:r>
          </w:p>
          <w:p w14:paraId="6583C5C9" w14:textId="77777777" w:rsidR="005A0F3E" w:rsidRPr="00E967A8" w:rsidRDefault="005A0F3E" w:rsidP="005A0F3E">
            <w:pPr>
              <w:jc w:val="both"/>
              <w:rPr>
                <w:rFonts w:ascii="Arial" w:hAnsi="Arial" w:cs="Arial"/>
                <w:color w:val="808080" w:themeColor="background1" w:themeShade="80"/>
                <w:kern w:val="2"/>
                <w:sz w:val="20"/>
                <w:shd w:val="clear" w:color="auto" w:fill="FFFFFF"/>
              </w:rPr>
            </w:pPr>
            <w:r w:rsidRPr="00E967A8">
              <w:rPr>
                <w:rFonts w:ascii="Arial" w:hAnsi="Arial" w:cs="Arial"/>
                <w:color w:val="808080" w:themeColor="background1" w:themeShade="80"/>
                <w:kern w:val="2"/>
                <w:sz w:val="20"/>
                <w:shd w:val="clear" w:color="auto" w:fill="FFFFFF"/>
              </w:rPr>
              <w:t>5</w:t>
            </w:r>
            <w:r w:rsidRPr="00E967A8">
              <w:rPr>
                <w:rFonts w:ascii="Arial" w:hAnsi="Arial" w:cs="Arial"/>
                <w:color w:val="808080" w:themeColor="background1" w:themeShade="80"/>
                <w:kern w:val="2"/>
                <w:sz w:val="20"/>
              </w:rPr>
              <w:t>.3.3.9. </w:t>
            </w:r>
            <w:r w:rsidRPr="00E967A8">
              <w:rPr>
                <w:rFonts w:ascii="Arial" w:hAnsi="Arial" w:cs="Arial"/>
                <w:color w:val="808080" w:themeColor="background1" w:themeShade="80"/>
                <w:kern w:val="2"/>
                <w:sz w:val="20"/>
                <w:shd w:val="clear" w:color="auto" w:fill="FFFFFF"/>
              </w:rPr>
              <w:t>Susitarimas turi būti sudarytas per 30 (trisdešimt) kalendorinių dienų nuo Šalies pateikto tinkamo prašymo perskaičiuoti S</w:t>
            </w:r>
            <w:r w:rsidRPr="00E967A8">
              <w:rPr>
                <w:rFonts w:ascii="Arial" w:hAnsi="Arial" w:cs="Arial"/>
                <w:color w:val="808080" w:themeColor="background1" w:themeShade="80"/>
                <w:kern w:val="2"/>
                <w:sz w:val="20"/>
              </w:rPr>
              <w:t>utarties</w:t>
            </w:r>
            <w:r w:rsidRPr="00E967A8">
              <w:rPr>
                <w:rFonts w:ascii="Arial" w:hAnsi="Arial" w:cs="Arial"/>
                <w:color w:val="808080" w:themeColor="background1" w:themeShade="80"/>
                <w:kern w:val="2"/>
                <w:sz w:val="20"/>
                <w:shd w:val="clear" w:color="auto" w:fill="FFFFFF"/>
              </w:rPr>
              <w:t xml:space="preserve"> įkainius gavimo dienos.</w:t>
            </w:r>
          </w:p>
          <w:p w14:paraId="0B47A8A8" w14:textId="77777777" w:rsidR="005A0F3E" w:rsidRPr="00E967A8" w:rsidRDefault="005A0F3E" w:rsidP="005A0F3E">
            <w:pPr>
              <w:jc w:val="both"/>
              <w:rPr>
                <w:rFonts w:ascii="Arial" w:hAnsi="Arial" w:cs="Arial"/>
                <w:color w:val="808080" w:themeColor="background1" w:themeShade="80"/>
                <w:kern w:val="2"/>
                <w:sz w:val="20"/>
                <w:bdr w:val="none" w:sz="0" w:space="0" w:color="auto" w:frame="1"/>
              </w:rPr>
            </w:pPr>
            <w:r w:rsidRPr="00E967A8">
              <w:rPr>
                <w:rFonts w:ascii="Arial" w:hAnsi="Arial" w:cs="Arial"/>
                <w:color w:val="808080" w:themeColor="background1" w:themeShade="80"/>
                <w:kern w:val="2"/>
                <w:sz w:val="20"/>
                <w:shd w:val="clear" w:color="auto" w:fill="FFFFFF"/>
              </w:rPr>
              <w:t>5.3.3.10. </w:t>
            </w:r>
            <w:r w:rsidRPr="00E967A8">
              <w:rPr>
                <w:rFonts w:ascii="Arial" w:hAnsi="Arial" w:cs="Arial"/>
                <w:color w:val="808080" w:themeColor="background1" w:themeShade="80"/>
                <w:kern w:val="2"/>
                <w:sz w:val="20"/>
                <w:bdr w:val="none" w:sz="0" w:space="0" w:color="auto" w:frame="1"/>
              </w:rPr>
              <w:t>Susitarimu Šalys neturi teisės keisti procedūroje nurodytos tvarkos ar kitų Sutarties nuostatų, išskyrus, jei keitimas atliekamas pagal VPĮ nuostatas.</w:t>
            </w:r>
          </w:p>
          <w:p w14:paraId="1FE1F1A5" w14:textId="6A1326FE" w:rsidR="005A0F3E" w:rsidRPr="00E967A8" w:rsidRDefault="005A0F3E" w:rsidP="005A0F3E">
            <w:pPr>
              <w:rPr>
                <w:rFonts w:ascii="Arial" w:hAnsi="Arial" w:cs="Arial"/>
                <w:color w:val="808080" w:themeColor="background1" w:themeShade="80"/>
                <w:kern w:val="2"/>
                <w:sz w:val="20"/>
              </w:rPr>
            </w:pPr>
          </w:p>
        </w:tc>
      </w:tr>
      <w:tr w:rsidR="005A0F3E" w:rsidRPr="007469E8" w14:paraId="3FAF44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88D82" w14:textId="77777777" w:rsidR="005A0F3E" w:rsidRPr="007469E8" w:rsidRDefault="005A0F3E" w:rsidP="005A0F3E">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A896FA5" w14:textId="77777777" w:rsidR="005A0F3E" w:rsidRPr="007469E8" w:rsidRDefault="005A0F3E" w:rsidP="005A0F3E">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Netaikoma</w:t>
            </w:r>
          </w:p>
          <w:p w14:paraId="125771A3" w14:textId="033B8243" w:rsidR="005A0F3E" w:rsidRPr="007469E8" w:rsidRDefault="005A0F3E" w:rsidP="005A0F3E">
            <w:pPr>
              <w:rPr>
                <w:rFonts w:ascii="Arial" w:hAnsi="Arial" w:cs="Arial"/>
                <w:color w:val="808080" w:themeColor="background1" w:themeShade="80"/>
                <w:kern w:val="2"/>
                <w:sz w:val="20"/>
              </w:rPr>
            </w:pPr>
          </w:p>
        </w:tc>
      </w:tr>
      <w:tr w:rsidR="005A0F3E" w:rsidRPr="007469E8" w14:paraId="4C9761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84966" w14:textId="77777777" w:rsidR="005A0F3E" w:rsidRPr="007469E8" w:rsidRDefault="005A0F3E" w:rsidP="005A0F3E">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 xml:space="preserve">5.4. Sutarties kainos / įkainių apskaičiavimas taikant </w:t>
            </w:r>
            <w:r w:rsidRPr="007469E8">
              <w:rPr>
                <w:rFonts w:ascii="Arial" w:hAnsi="Arial" w:cs="Arial"/>
                <w:b/>
                <w:bCs/>
                <w:color w:val="808080" w:themeColor="background1" w:themeShade="80"/>
                <w:kern w:val="2"/>
                <w:sz w:val="20"/>
                <w:u w:val="single"/>
              </w:rPr>
              <w:t>kiekio (apimties)</w:t>
            </w:r>
            <w:r w:rsidRPr="007469E8">
              <w:rPr>
                <w:rFonts w:ascii="Arial" w:hAnsi="Arial" w:cs="Arial"/>
                <w:b/>
                <w:bCs/>
                <w:color w:val="808080" w:themeColor="background1" w:themeShade="80"/>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0BB9407" w14:textId="77777777" w:rsidR="00545139" w:rsidRPr="007469E8" w:rsidRDefault="00545139" w:rsidP="00E967A8">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3A579261" w14:textId="272AAA62" w:rsidR="005A0F3E" w:rsidRPr="007469E8" w:rsidRDefault="00545139" w:rsidP="00E967A8">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0F3E" w:rsidRPr="007469E8" w14:paraId="78C3F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ED7E" w14:textId="77777777" w:rsidR="005A0F3E" w:rsidRPr="007469E8" w:rsidRDefault="005A0F3E" w:rsidP="005A0F3E">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2BB5227" w14:textId="77777777" w:rsidR="003149C1" w:rsidRPr="007469E8" w:rsidRDefault="003149C1" w:rsidP="00E967A8">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Pirkėjas atsiskaito su Tiekėju ne vėliau kaip per 30 (trisdešimt) kalendorinių dienų nuo Sąskaitos gavimo dienos.</w:t>
            </w:r>
          </w:p>
          <w:p w14:paraId="574B6A19" w14:textId="77777777" w:rsidR="003149C1" w:rsidRPr="007469E8" w:rsidRDefault="003149C1" w:rsidP="00E967A8">
            <w:pPr>
              <w:jc w:val="both"/>
              <w:rPr>
                <w:rFonts w:ascii="Arial" w:hAnsi="Arial" w:cs="Arial"/>
                <w:color w:val="808080" w:themeColor="background1" w:themeShade="80"/>
                <w:kern w:val="2"/>
                <w:sz w:val="20"/>
              </w:rPr>
            </w:pPr>
          </w:p>
          <w:p w14:paraId="03322950" w14:textId="25B6863D" w:rsidR="003149C1" w:rsidRPr="007469E8" w:rsidRDefault="003149C1" w:rsidP="00E967A8">
            <w:pPr>
              <w:jc w:val="both"/>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Apmokėjimo sąlygos</w:t>
            </w:r>
            <w:r w:rsidR="001406DB" w:rsidRPr="007469E8">
              <w:rPr>
                <w:rFonts w:ascii="Arial" w:hAnsi="Arial" w:cs="Arial"/>
                <w:color w:val="808080" w:themeColor="background1" w:themeShade="80"/>
                <w:kern w:val="2"/>
                <w:sz w:val="20"/>
                <w:shd w:val="clear" w:color="auto" w:fill="FFFFFF"/>
              </w:rPr>
              <w:t>:</w:t>
            </w:r>
            <w:r w:rsidRPr="007469E8">
              <w:rPr>
                <w:rFonts w:ascii="Arial" w:hAnsi="Arial" w:cs="Arial"/>
                <w:color w:val="808080" w:themeColor="background1" w:themeShade="80"/>
                <w:kern w:val="2"/>
                <w:sz w:val="20"/>
                <w:shd w:val="clear" w:color="auto" w:fill="FFFFFF"/>
              </w:rPr>
              <w:t xml:space="preserve"> už įvykdytus užsakymus mokama kartą per mėnesį.</w:t>
            </w:r>
          </w:p>
          <w:p w14:paraId="5ED3A73F" w14:textId="1AD9DB35" w:rsidR="005A0F3E" w:rsidRPr="007469E8" w:rsidRDefault="005A0F3E" w:rsidP="00E967A8">
            <w:pPr>
              <w:jc w:val="both"/>
              <w:rPr>
                <w:rFonts w:ascii="Arial" w:hAnsi="Arial" w:cs="Arial"/>
                <w:color w:val="808080" w:themeColor="background1" w:themeShade="80"/>
                <w:kern w:val="2"/>
                <w:sz w:val="20"/>
                <w:shd w:val="clear" w:color="auto" w:fill="FFFFFF"/>
              </w:rPr>
            </w:pPr>
          </w:p>
        </w:tc>
      </w:tr>
      <w:tr w:rsidR="005A0F3E" w:rsidRPr="007469E8" w14:paraId="0E8760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CC2DB" w14:textId="77777777" w:rsidR="005A0F3E" w:rsidRPr="007469E8" w:rsidRDefault="005A0F3E" w:rsidP="005A0F3E">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E9C06FB" w14:textId="77777777" w:rsidR="005A0F3E" w:rsidRPr="007469E8" w:rsidRDefault="005A0F3E" w:rsidP="005A0F3E">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Netaikoma</w:t>
            </w:r>
          </w:p>
          <w:p w14:paraId="4D855129" w14:textId="748C78FD" w:rsidR="005A0F3E" w:rsidRPr="007469E8" w:rsidRDefault="005A0F3E" w:rsidP="005A0F3E">
            <w:pPr>
              <w:spacing w:line="259" w:lineRule="auto"/>
              <w:rPr>
                <w:rFonts w:ascii="Arial" w:hAnsi="Arial" w:cs="Arial"/>
                <w:color w:val="808080" w:themeColor="background1" w:themeShade="80"/>
                <w:kern w:val="2"/>
                <w:sz w:val="20"/>
                <w:shd w:val="clear" w:color="auto" w:fill="FFFFFF"/>
              </w:rPr>
            </w:pPr>
          </w:p>
        </w:tc>
      </w:tr>
      <w:tr w:rsidR="005A0F3E" w:rsidRPr="007469E8" w14:paraId="0E6FC2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DB05D" w14:textId="77777777" w:rsidR="005A0F3E" w:rsidRPr="007469E8" w:rsidRDefault="005A0F3E" w:rsidP="005A0F3E">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8B3E3E3" w14:textId="77777777" w:rsidR="005A0F3E" w:rsidRPr="007469E8" w:rsidRDefault="005A0F3E" w:rsidP="005A0F3E">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Netaikoma</w:t>
            </w:r>
          </w:p>
          <w:p w14:paraId="33514558" w14:textId="4C0A8316" w:rsidR="005A0F3E" w:rsidRPr="007469E8" w:rsidRDefault="005A0F3E" w:rsidP="005A0F3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hAnsi="Arial" w:cs="Arial"/>
                <w:color w:val="808080" w:themeColor="background1" w:themeShade="80"/>
                <w:kern w:val="2"/>
                <w:sz w:val="20"/>
                <w:shd w:val="clear" w:color="auto" w:fill="FFFFFF"/>
              </w:rPr>
            </w:pPr>
          </w:p>
          <w:p w14:paraId="5ABC8CBB" w14:textId="77777777" w:rsidR="005A0F3E" w:rsidRPr="007469E8" w:rsidRDefault="005A0F3E" w:rsidP="005A0F3E">
            <w:pPr>
              <w:rPr>
                <w:rFonts w:ascii="Arial" w:hAnsi="Arial" w:cs="Arial"/>
                <w:color w:val="808080" w:themeColor="background1" w:themeShade="80"/>
                <w:kern w:val="2"/>
                <w:sz w:val="20"/>
              </w:rPr>
            </w:pPr>
          </w:p>
        </w:tc>
      </w:tr>
      <w:tr w:rsidR="005A0F3E" w:rsidRPr="007469E8" w14:paraId="0C0B74F4" w14:textId="77777777">
        <w:trPr>
          <w:trHeight w:val="300"/>
        </w:trPr>
        <w:tc>
          <w:tcPr>
            <w:tcW w:w="9535" w:type="dxa"/>
            <w:gridSpan w:val="5"/>
          </w:tcPr>
          <w:p w14:paraId="70948050" w14:textId="77777777" w:rsidR="005A0F3E" w:rsidRPr="007469E8" w:rsidRDefault="005A0F3E" w:rsidP="005A0F3E">
            <w:pPr>
              <w:jc w:val="cente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6. PREKIŲ KOKYBĖ IR GARANTINIAI ĮSIPAREIGOJIMAI</w:t>
            </w:r>
          </w:p>
        </w:tc>
      </w:tr>
      <w:tr w:rsidR="005A0F3E" w:rsidRPr="007469E8" w14:paraId="5CBD7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259BB" w14:textId="77777777" w:rsidR="005A0F3E" w:rsidRPr="007469E8" w:rsidRDefault="005A0F3E" w:rsidP="005A0F3E">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F893167" w14:textId="77777777" w:rsidR="005A0F3E" w:rsidRPr="007469E8" w:rsidRDefault="005A0F3E" w:rsidP="005A0F3E">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Netaikoma</w:t>
            </w:r>
          </w:p>
          <w:p w14:paraId="150E32BF" w14:textId="28E3023C" w:rsidR="005A0F3E" w:rsidRPr="007469E8" w:rsidRDefault="005A0F3E" w:rsidP="005A0F3E">
            <w:pPr>
              <w:rPr>
                <w:rFonts w:ascii="Arial" w:hAnsi="Arial" w:cs="Arial"/>
                <w:color w:val="808080" w:themeColor="background1" w:themeShade="80"/>
                <w:kern w:val="2"/>
                <w:sz w:val="20"/>
              </w:rPr>
            </w:pPr>
          </w:p>
        </w:tc>
      </w:tr>
      <w:tr w:rsidR="005A0F3E" w:rsidRPr="007469E8" w14:paraId="4447BD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8085F" w14:textId="77777777" w:rsidR="005A0F3E" w:rsidRPr="007469E8" w:rsidRDefault="005A0F3E" w:rsidP="005A0F3E">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B4609E4" w14:textId="77777777" w:rsidR="005A0F3E" w:rsidRPr="007469E8" w:rsidRDefault="005A0F3E" w:rsidP="005A0F3E">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Netaikoma</w:t>
            </w:r>
          </w:p>
          <w:p w14:paraId="38F64087" w14:textId="77777777" w:rsidR="005A0F3E" w:rsidRPr="007469E8" w:rsidRDefault="005A0F3E" w:rsidP="005A0F3E">
            <w:pPr>
              <w:rPr>
                <w:rFonts w:ascii="Arial" w:hAnsi="Arial" w:cs="Arial"/>
                <w:color w:val="808080" w:themeColor="background1" w:themeShade="80"/>
                <w:kern w:val="2"/>
                <w:sz w:val="20"/>
              </w:rPr>
            </w:pPr>
          </w:p>
          <w:p w14:paraId="79E794E3" w14:textId="4E3171AA" w:rsidR="005A0F3E" w:rsidRPr="007469E8" w:rsidRDefault="005A0F3E" w:rsidP="005A0F3E">
            <w:pPr>
              <w:rPr>
                <w:rFonts w:ascii="Arial" w:hAnsi="Arial" w:cs="Arial"/>
                <w:color w:val="808080" w:themeColor="background1" w:themeShade="80"/>
                <w:kern w:val="2"/>
                <w:sz w:val="20"/>
              </w:rPr>
            </w:pPr>
          </w:p>
        </w:tc>
      </w:tr>
      <w:tr w:rsidR="005A0F3E" w:rsidRPr="007469E8" w14:paraId="194A43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DCD37" w14:textId="77777777" w:rsidR="005A0F3E" w:rsidRPr="007469E8" w:rsidRDefault="005A0F3E" w:rsidP="005A0F3E">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0F6782B" w14:textId="177CA074" w:rsidR="00446E09" w:rsidRPr="007469E8" w:rsidRDefault="005A0F3E" w:rsidP="00446E09">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 xml:space="preserve">Netaikoma </w:t>
            </w:r>
          </w:p>
          <w:p w14:paraId="1C703FBF" w14:textId="21DEA73A" w:rsidR="005A0F3E" w:rsidRPr="007469E8" w:rsidRDefault="005A0F3E" w:rsidP="005A0F3E">
            <w:pPr>
              <w:rPr>
                <w:rFonts w:ascii="Arial" w:hAnsi="Arial" w:cs="Arial"/>
                <w:color w:val="808080" w:themeColor="background1" w:themeShade="80"/>
                <w:kern w:val="2"/>
                <w:sz w:val="20"/>
              </w:rPr>
            </w:pPr>
          </w:p>
        </w:tc>
      </w:tr>
      <w:tr w:rsidR="005A0F3E" w:rsidRPr="007469E8" w14:paraId="28B5A0EF" w14:textId="77777777">
        <w:trPr>
          <w:trHeight w:val="300"/>
        </w:trPr>
        <w:tc>
          <w:tcPr>
            <w:tcW w:w="9535" w:type="dxa"/>
            <w:gridSpan w:val="5"/>
          </w:tcPr>
          <w:p w14:paraId="5100D9F0" w14:textId="77777777" w:rsidR="005A0F3E" w:rsidRPr="007469E8" w:rsidRDefault="005A0F3E" w:rsidP="005A0F3E">
            <w:pPr>
              <w:jc w:val="cente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7. SUTARTIES VYKDYMUI PASITELKIAMI SUBTIEKĖJAI</w:t>
            </w:r>
          </w:p>
        </w:tc>
      </w:tr>
      <w:tr w:rsidR="005A0F3E" w:rsidRPr="007469E8" w14:paraId="716906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BB502" w14:textId="77777777" w:rsidR="005A0F3E" w:rsidRPr="007469E8" w:rsidRDefault="005A0F3E" w:rsidP="005A0F3E">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F8BF2CF" w14:textId="77777777" w:rsidR="005A0F3E" w:rsidRPr="007469E8" w:rsidRDefault="005A0F3E" w:rsidP="005A0F3E">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Sutarties vykdymui subtiekėjai ir (ar) specialistai nepasitelkiami.</w:t>
            </w:r>
          </w:p>
          <w:p w14:paraId="56EEA3F3" w14:textId="77777777" w:rsidR="005A0F3E" w:rsidRPr="007469E8" w:rsidRDefault="005A0F3E" w:rsidP="005A0F3E">
            <w:pPr>
              <w:rPr>
                <w:rFonts w:ascii="Arial" w:hAnsi="Arial" w:cs="Arial"/>
                <w:color w:val="808080" w:themeColor="background1" w:themeShade="80"/>
                <w:kern w:val="2"/>
                <w:sz w:val="20"/>
              </w:rPr>
            </w:pPr>
          </w:p>
          <w:p w14:paraId="1C147653" w14:textId="77777777" w:rsidR="005A0F3E" w:rsidRPr="007469E8" w:rsidRDefault="005A0F3E" w:rsidP="005A0F3E">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arba</w:t>
            </w:r>
          </w:p>
          <w:p w14:paraId="580C07D9" w14:textId="77777777" w:rsidR="005A0F3E" w:rsidRPr="007469E8" w:rsidRDefault="005A0F3E" w:rsidP="005A0F3E">
            <w:pPr>
              <w:rPr>
                <w:rFonts w:ascii="Arial" w:hAnsi="Arial" w:cs="Arial"/>
                <w:color w:val="808080" w:themeColor="background1" w:themeShade="80"/>
                <w:kern w:val="2"/>
                <w:sz w:val="20"/>
              </w:rPr>
            </w:pPr>
          </w:p>
          <w:p w14:paraId="6095E46D" w14:textId="77777777" w:rsidR="005A0F3E" w:rsidRPr="007469E8" w:rsidRDefault="005A0F3E" w:rsidP="005A0F3E">
            <w:pPr>
              <w:rPr>
                <w:rFonts w:ascii="Arial" w:hAnsi="Arial" w:cs="Arial"/>
                <w:b/>
                <w:bCs/>
                <w:color w:val="808080" w:themeColor="background1" w:themeShade="80"/>
                <w:kern w:val="2"/>
                <w:sz w:val="20"/>
              </w:rPr>
            </w:pPr>
            <w:r w:rsidRPr="007469E8">
              <w:rPr>
                <w:rFonts w:ascii="Arial" w:hAnsi="Arial" w:cs="Arial"/>
                <w:color w:val="808080" w:themeColor="background1" w:themeShade="80"/>
                <w:kern w:val="2"/>
                <w:sz w:val="20"/>
              </w:rPr>
              <w:lastRenderedPageBreak/>
              <w:t xml:space="preserve">Sutarties vykdymui pasitelkiami subtiekėjai ir (ar) specialistai yra nurodyti Sutarties priede Nr. </w:t>
            </w:r>
            <w:r w:rsidRPr="007469E8">
              <w:rPr>
                <w:rFonts w:ascii="Arial" w:hAnsi="Arial" w:cs="Arial"/>
                <w:color w:val="808080" w:themeColor="background1" w:themeShade="80"/>
                <w:kern w:val="2"/>
                <w:sz w:val="20"/>
                <w:highlight w:val="yellow"/>
              </w:rPr>
              <w:t>[...]</w:t>
            </w:r>
            <w:r w:rsidRPr="007469E8">
              <w:rPr>
                <w:rFonts w:ascii="Arial" w:hAnsi="Arial" w:cs="Arial"/>
                <w:color w:val="808080" w:themeColor="background1" w:themeShade="80"/>
                <w:kern w:val="2"/>
                <w:sz w:val="20"/>
              </w:rPr>
              <w:t xml:space="preserve"> „Sutarties vykdymui pasitelkiami subtiekėjai ir (ar) specialistai“.</w:t>
            </w:r>
          </w:p>
        </w:tc>
      </w:tr>
      <w:tr w:rsidR="005A0F3E" w:rsidRPr="007469E8" w14:paraId="198F3DD8" w14:textId="77777777">
        <w:trPr>
          <w:trHeight w:val="300"/>
        </w:trPr>
        <w:tc>
          <w:tcPr>
            <w:tcW w:w="9535" w:type="dxa"/>
            <w:gridSpan w:val="5"/>
          </w:tcPr>
          <w:p w14:paraId="65200C93" w14:textId="77777777" w:rsidR="005A0F3E" w:rsidRPr="007469E8" w:rsidRDefault="005A0F3E" w:rsidP="005A0F3E">
            <w:pPr>
              <w:jc w:val="cente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lastRenderedPageBreak/>
              <w:t>8. PRIEVOLIŲ PAGAL SUTARTĮ ĮVYKDYMO UŽTIKRINIMAS</w:t>
            </w:r>
          </w:p>
        </w:tc>
      </w:tr>
      <w:tr w:rsidR="005A0F3E" w:rsidRPr="007469E8" w14:paraId="742BE6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4442A" w14:textId="77777777" w:rsidR="005A0F3E" w:rsidRPr="007469E8" w:rsidRDefault="005A0F3E" w:rsidP="005A0F3E">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0F7B7AF" w14:textId="7CA720D0" w:rsidR="005A0F3E" w:rsidRPr="007469E8" w:rsidRDefault="005A0F3E" w:rsidP="005A0F3E">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Prievolių pagal Sutartį įvykdymas užtikrinamas:</w:t>
            </w:r>
          </w:p>
          <w:p w14:paraId="3A4E5F6F" w14:textId="2B8103BE" w:rsidR="005A0F3E" w:rsidRPr="007469E8" w:rsidRDefault="005A0F3E" w:rsidP="005A0F3E">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Netesybomis (delspinigiais, bauda)</w:t>
            </w:r>
            <w:r w:rsidR="0012504F" w:rsidRPr="007469E8">
              <w:rPr>
                <w:rFonts w:ascii="Arial" w:hAnsi="Arial" w:cs="Arial"/>
                <w:color w:val="808080" w:themeColor="background1" w:themeShade="80"/>
                <w:kern w:val="2"/>
                <w:sz w:val="20"/>
              </w:rPr>
              <w:t>.</w:t>
            </w:r>
          </w:p>
          <w:p w14:paraId="202630D4" w14:textId="77777777" w:rsidR="005A0F3E" w:rsidRPr="007469E8" w:rsidRDefault="005A0F3E" w:rsidP="0012504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hAnsi="Arial" w:cs="Arial"/>
                <w:color w:val="808080" w:themeColor="background1" w:themeShade="80"/>
                <w:kern w:val="2"/>
                <w:sz w:val="20"/>
              </w:rPr>
            </w:pPr>
          </w:p>
        </w:tc>
      </w:tr>
      <w:tr w:rsidR="005A0F3E" w:rsidRPr="007469E8" w14:paraId="42BE42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41FB6" w14:textId="77777777" w:rsidR="005A0F3E" w:rsidRPr="007469E8" w:rsidRDefault="005A0F3E" w:rsidP="005A0F3E">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E1777D" w14:textId="77777777" w:rsidR="005A0F3E" w:rsidRPr="007469E8" w:rsidRDefault="005A0F3E" w:rsidP="005A0F3E">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Netaikoma</w:t>
            </w:r>
          </w:p>
          <w:p w14:paraId="57E68D0E" w14:textId="3B86B1C0" w:rsidR="005A0F3E" w:rsidRPr="007469E8" w:rsidRDefault="005A0F3E" w:rsidP="005A0F3E">
            <w:pPr>
              <w:rPr>
                <w:rFonts w:ascii="Arial" w:hAnsi="Arial" w:cs="Arial"/>
                <w:color w:val="808080" w:themeColor="background1" w:themeShade="80"/>
                <w:kern w:val="2"/>
                <w:sz w:val="20"/>
              </w:rPr>
            </w:pPr>
          </w:p>
        </w:tc>
      </w:tr>
      <w:tr w:rsidR="005A0F3E" w:rsidRPr="007469E8" w14:paraId="19E6E2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36E1B" w14:textId="77777777" w:rsidR="005A0F3E" w:rsidRPr="007469E8" w:rsidRDefault="005A0F3E" w:rsidP="005A0F3E">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6A3B043" w14:textId="77777777" w:rsidR="005A0F3E" w:rsidRPr="007469E8" w:rsidRDefault="005A0F3E" w:rsidP="005A0F3E">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Netaikoma</w:t>
            </w:r>
          </w:p>
          <w:p w14:paraId="23735093" w14:textId="395DD609" w:rsidR="005A0F3E" w:rsidRPr="007469E8" w:rsidRDefault="005A0F3E" w:rsidP="0012504F">
            <w:pPr>
              <w:rPr>
                <w:rFonts w:ascii="Arial" w:hAnsi="Arial" w:cs="Arial"/>
                <w:color w:val="808080" w:themeColor="background1" w:themeShade="80"/>
                <w:kern w:val="2"/>
                <w:sz w:val="20"/>
              </w:rPr>
            </w:pPr>
          </w:p>
        </w:tc>
      </w:tr>
      <w:tr w:rsidR="005A0F3E" w:rsidRPr="007469E8" w14:paraId="2AB5518C" w14:textId="77777777">
        <w:trPr>
          <w:trHeight w:val="300"/>
        </w:trPr>
        <w:tc>
          <w:tcPr>
            <w:tcW w:w="9535" w:type="dxa"/>
            <w:gridSpan w:val="5"/>
          </w:tcPr>
          <w:p w14:paraId="4999C207" w14:textId="77777777" w:rsidR="005A0F3E" w:rsidRPr="007469E8" w:rsidRDefault="005A0F3E" w:rsidP="005A0F3E">
            <w:pPr>
              <w:jc w:val="cente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9. ŠALIŲ ATSAKOMYBĖ</w:t>
            </w:r>
            <w:r w:rsidRPr="007469E8">
              <w:rPr>
                <w:rFonts w:ascii="Arial" w:hAnsi="Arial" w:cs="Arial"/>
                <w:b/>
                <w:bCs/>
                <w:color w:val="808080" w:themeColor="background1" w:themeShade="80"/>
                <w:kern w:val="2"/>
                <w:sz w:val="20"/>
              </w:rPr>
              <w:tab/>
            </w:r>
          </w:p>
        </w:tc>
      </w:tr>
      <w:tr w:rsidR="005A0F3E" w:rsidRPr="007469E8" w14:paraId="286F94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63AE2" w14:textId="77777777" w:rsidR="005A0F3E" w:rsidRPr="007469E8" w:rsidRDefault="005A0F3E" w:rsidP="005A0F3E">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F0DAD78" w14:textId="20E9B3B3" w:rsidR="005A0F3E" w:rsidRPr="007469E8" w:rsidRDefault="005A0F3E" w:rsidP="00BA40FD">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w:t>
            </w:r>
            <w:r w:rsidR="0037331C" w:rsidRPr="007469E8">
              <w:rPr>
                <w:rFonts w:ascii="Arial" w:hAnsi="Arial" w:cs="Arial"/>
                <w:color w:val="808080" w:themeColor="background1" w:themeShade="80"/>
                <w:kern w:val="2"/>
                <w:sz w:val="20"/>
              </w:rPr>
              <w:t xml:space="preserve"> </w:t>
            </w:r>
            <w:r w:rsidRPr="007469E8">
              <w:rPr>
                <w:rFonts w:ascii="Arial" w:hAnsi="Arial" w:cs="Arial"/>
                <w:color w:val="808080" w:themeColor="background1" w:themeShade="80"/>
                <w:kern w:val="2"/>
                <w:sz w:val="20"/>
              </w:rPr>
              <w:t xml:space="preserve"> dydžio delspinigius nuo neapmokėtos sumos be PVM už kiekvieną vėlavimo dieną. </w:t>
            </w:r>
          </w:p>
          <w:p w14:paraId="2EB6733C" w14:textId="34C73FC6" w:rsidR="005A0F3E" w:rsidRPr="007469E8" w:rsidRDefault="005A0F3E" w:rsidP="00BA40FD">
            <w:pPr>
              <w:spacing w:line="259" w:lineRule="auto"/>
              <w:jc w:val="both"/>
              <w:rPr>
                <w:rFonts w:ascii="Arial" w:hAnsi="Arial" w:cs="Arial"/>
                <w:color w:val="808080" w:themeColor="background1" w:themeShade="80"/>
                <w:kern w:val="2"/>
                <w:sz w:val="20"/>
              </w:rPr>
            </w:pPr>
          </w:p>
        </w:tc>
      </w:tr>
      <w:tr w:rsidR="005A0F3E" w:rsidRPr="007469E8" w14:paraId="264106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A35F5" w14:textId="77777777" w:rsidR="005A0F3E" w:rsidRPr="007469E8" w:rsidRDefault="005A0F3E" w:rsidP="005A0F3E">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BE4D84A" w14:textId="7D4F22C6" w:rsidR="005A0F3E" w:rsidRPr="007469E8" w:rsidRDefault="005A0F3E" w:rsidP="00BA40FD">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9.2.1. Jeigu Tiekėjas vėluoja vykdyti užsakymą, tiekti Prekes ar ištaisyti jų trūkumus</w:t>
            </w:r>
            <w:r w:rsidRPr="007469E8">
              <w:rPr>
                <w:rFonts w:ascii="Arial" w:hAnsi="Arial" w:cs="Arial"/>
                <w:color w:val="808080" w:themeColor="background1" w:themeShade="80"/>
                <w:sz w:val="20"/>
              </w:rPr>
              <w:t xml:space="preserve"> </w:t>
            </w:r>
            <w:r w:rsidRPr="007469E8">
              <w:rPr>
                <w:rFonts w:ascii="Arial" w:hAnsi="Arial" w:cs="Arial"/>
                <w:color w:val="808080" w:themeColor="background1" w:themeShade="80"/>
                <w:kern w:val="2"/>
                <w:sz w:val="20"/>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54A5206" w14:textId="7BCC1E4D" w:rsidR="005A0F3E" w:rsidRPr="007469E8" w:rsidRDefault="005A0F3E" w:rsidP="00BA40FD">
            <w:pPr>
              <w:jc w:val="both"/>
              <w:rPr>
                <w:rFonts w:ascii="Arial" w:hAnsi="Arial" w:cs="Arial"/>
                <w:color w:val="808080" w:themeColor="background1" w:themeShade="80"/>
                <w:kern w:val="2"/>
                <w:sz w:val="20"/>
              </w:rPr>
            </w:pPr>
            <w:r w:rsidRPr="007469E8">
              <w:rPr>
                <w:rFonts w:ascii="Arial" w:hAnsi="Arial" w:cs="Arial"/>
                <w:color w:val="808080" w:themeColor="background1" w:themeShade="80"/>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F395A11" w14:textId="6AF917A9" w:rsidR="005A0F3E" w:rsidRPr="007469E8" w:rsidRDefault="005A0F3E" w:rsidP="00BA40FD">
            <w:pPr>
              <w:jc w:val="both"/>
              <w:rPr>
                <w:rFonts w:ascii="Arial" w:hAnsi="Arial" w:cs="Arial"/>
                <w:b/>
                <w:color w:val="808080" w:themeColor="background1" w:themeShade="80"/>
                <w:kern w:val="2"/>
                <w:sz w:val="20"/>
              </w:rPr>
            </w:pPr>
            <w:r w:rsidRPr="007469E8">
              <w:rPr>
                <w:rFonts w:ascii="Arial" w:hAnsi="Arial" w:cs="Arial"/>
                <w:color w:val="808080" w:themeColor="background1" w:themeShade="80"/>
                <w:kern w:val="2"/>
                <w:sz w:val="20"/>
              </w:rPr>
              <w:t xml:space="preserve">9.2.3. Tiekėjas privalo sumokėti Pirkėjui netesybas per </w:t>
            </w:r>
            <w:r w:rsidR="00380E20" w:rsidRPr="007469E8">
              <w:rPr>
                <w:rFonts w:ascii="Arial" w:hAnsi="Arial" w:cs="Arial"/>
                <w:color w:val="808080" w:themeColor="background1" w:themeShade="80"/>
                <w:kern w:val="2"/>
                <w:sz w:val="20"/>
              </w:rPr>
              <w:t>30 (trisdešimt) kalendorinių</w:t>
            </w:r>
            <w:r w:rsidRPr="007469E8">
              <w:rPr>
                <w:rFonts w:ascii="Arial" w:hAnsi="Arial" w:cs="Arial"/>
                <w:color w:val="808080" w:themeColor="background1" w:themeShade="80"/>
                <w:kern w:val="2"/>
                <w:sz w:val="20"/>
              </w:rPr>
              <w:t xml:space="preserve"> dienų nuo Pirkėjo pareikalavimo, jeigu netesybų suma nėra </w:t>
            </w:r>
            <w:r w:rsidRPr="007469E8">
              <w:rPr>
                <w:rFonts w:ascii="Arial" w:hAnsi="Arial" w:cs="Arial"/>
                <w:color w:val="808080" w:themeColor="background1" w:themeShade="80"/>
                <w:sz w:val="20"/>
              </w:rPr>
              <w:t>išskaitoma iš Tiekėjui mokėtinos sumos.</w:t>
            </w:r>
            <w:r w:rsidRPr="007469E8">
              <w:rPr>
                <w:rFonts w:ascii="Arial" w:hAnsi="Arial" w:cs="Arial"/>
                <w:color w:val="808080" w:themeColor="background1" w:themeShade="80"/>
                <w:kern w:val="2"/>
                <w:sz w:val="20"/>
              </w:rPr>
              <w:t xml:space="preserve"> </w:t>
            </w:r>
          </w:p>
        </w:tc>
      </w:tr>
      <w:tr w:rsidR="005A0F3E" w:rsidRPr="007469E8" w14:paraId="021291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9E1C7" w14:textId="77777777" w:rsidR="005A0F3E" w:rsidRPr="007469E8" w:rsidRDefault="005A0F3E" w:rsidP="005A0F3E">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 xml:space="preserve">9.3. Tiekėjui / Pirkėjui taikoma bauda nutraukus Sutartį dėl esminio Sutarties pažeidimo </w:t>
            </w:r>
            <w:r w:rsidRPr="007469E8">
              <w:rPr>
                <w:rFonts w:ascii="Arial" w:hAnsi="Arial" w:cs="Arial"/>
                <w:b/>
                <w:color w:val="808080" w:themeColor="background1" w:themeShade="80"/>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7753ED" w14:textId="5DA5F762" w:rsidR="005A0F3E" w:rsidRPr="007469E8" w:rsidRDefault="005A0F3E" w:rsidP="00BA40FD">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 xml:space="preserve">9.3.1. Nutraukus Sutartį dėl esminio Sutarties pažeidimo, nustatyto Sutarties Specialiosiose sąlygose, mokama </w:t>
            </w:r>
            <w:r w:rsidR="00774961" w:rsidRPr="007469E8">
              <w:rPr>
                <w:rFonts w:ascii="Arial" w:hAnsi="Arial" w:cs="Arial"/>
                <w:color w:val="808080" w:themeColor="background1" w:themeShade="80"/>
                <w:kern w:val="2"/>
                <w:sz w:val="20"/>
              </w:rPr>
              <w:t xml:space="preserve">10 (dešimties) procentų </w:t>
            </w:r>
            <w:r w:rsidRPr="007469E8">
              <w:rPr>
                <w:rFonts w:ascii="Arial" w:hAnsi="Arial" w:cs="Arial"/>
                <w:color w:val="808080" w:themeColor="background1" w:themeShade="80"/>
                <w:kern w:val="2"/>
                <w:sz w:val="20"/>
              </w:rPr>
              <w:t xml:space="preserve">dydžio bauda nuo Pradinės Sutarties vertės be PVM, nurodytos Specialiųjų sąlygų 5.2 punkte. </w:t>
            </w:r>
          </w:p>
          <w:p w14:paraId="5DDB939F" w14:textId="77777777" w:rsidR="005A0F3E" w:rsidRPr="007469E8" w:rsidRDefault="005A0F3E" w:rsidP="00BA40FD">
            <w:pPr>
              <w:jc w:val="both"/>
              <w:rPr>
                <w:rFonts w:ascii="Arial" w:hAnsi="Arial" w:cs="Arial"/>
                <w:color w:val="808080" w:themeColor="background1" w:themeShade="80"/>
                <w:kern w:val="2"/>
                <w:sz w:val="20"/>
              </w:rPr>
            </w:pPr>
          </w:p>
          <w:p w14:paraId="4B471C39" w14:textId="4CC877E8" w:rsidR="005A0F3E" w:rsidRPr="007469E8" w:rsidRDefault="005A0F3E" w:rsidP="00BA40FD">
            <w:pPr>
              <w:jc w:val="both"/>
              <w:rPr>
                <w:rFonts w:ascii="Arial" w:hAnsi="Arial" w:cs="Arial"/>
                <w:color w:val="808080" w:themeColor="background1" w:themeShade="80"/>
                <w:kern w:val="2"/>
                <w:sz w:val="20"/>
              </w:rPr>
            </w:pPr>
          </w:p>
        </w:tc>
      </w:tr>
      <w:tr w:rsidR="005A0F3E" w:rsidRPr="007469E8" w14:paraId="72CA65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E1A77" w14:textId="77777777" w:rsidR="005A0F3E" w:rsidRPr="007469E8" w:rsidRDefault="005A0F3E" w:rsidP="005A0F3E">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3FA050D" w14:textId="77777777" w:rsidR="005A0F3E" w:rsidRPr="007469E8" w:rsidRDefault="005A0F3E" w:rsidP="005A0F3E">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Netaikoma</w:t>
            </w:r>
          </w:p>
          <w:p w14:paraId="15EE51F2" w14:textId="77777777" w:rsidR="005A0F3E" w:rsidRPr="007469E8" w:rsidRDefault="005A0F3E" w:rsidP="00767D6C">
            <w:pPr>
              <w:rPr>
                <w:rFonts w:ascii="Arial" w:hAnsi="Arial" w:cs="Arial"/>
                <w:color w:val="808080" w:themeColor="background1" w:themeShade="80"/>
                <w:kern w:val="2"/>
                <w:sz w:val="20"/>
              </w:rPr>
            </w:pPr>
          </w:p>
        </w:tc>
      </w:tr>
      <w:tr w:rsidR="008B431F" w:rsidRPr="007469E8" w14:paraId="68308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5400F" w14:textId="77777777" w:rsidR="008B431F" w:rsidRPr="007469E8" w:rsidRDefault="008B431F" w:rsidP="008B431F">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BC2B899" w14:textId="2302E482" w:rsidR="008B431F" w:rsidRPr="007469E8" w:rsidRDefault="008B431F" w:rsidP="00BA40FD">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 xml:space="preserve">9.5.1. Tiekėjui taikoma bauda </w:t>
            </w:r>
            <w:r w:rsidRPr="007469E8">
              <w:rPr>
                <w:rFonts w:ascii="Arial" w:hAnsi="Arial" w:cs="Arial"/>
                <w:noProof/>
                <w:color w:val="808080" w:themeColor="background1" w:themeShade="80"/>
                <w:kern w:val="2"/>
                <w:sz w:val="20"/>
              </w:rPr>
              <w:t>dėl Specialiųjų sąlygų 13.1.1 punkte nurodytų įsipareigojimų pažeidimo – 50 eurų už kiekvieną užsakymo pažeidimo atvejį.</w:t>
            </w:r>
          </w:p>
        </w:tc>
      </w:tr>
      <w:tr w:rsidR="008B431F" w:rsidRPr="007469E8" w14:paraId="7F7C8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51F11" w14:textId="77777777" w:rsidR="008B431F" w:rsidRPr="007469E8" w:rsidRDefault="008B431F" w:rsidP="008B431F">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 xml:space="preserve">9.6. Tiekėjui / Pirkėjui taikoma bauda dėl </w:t>
            </w:r>
            <w:r w:rsidRPr="007469E8">
              <w:rPr>
                <w:rFonts w:ascii="Arial" w:hAnsi="Arial" w:cs="Arial"/>
                <w:b/>
                <w:bCs/>
                <w:color w:val="808080" w:themeColor="background1" w:themeShade="80"/>
                <w:kern w:val="2"/>
                <w:sz w:val="20"/>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8597A2" w14:textId="77777777" w:rsidR="008B431F" w:rsidRPr="007469E8" w:rsidRDefault="008B431F" w:rsidP="008B431F">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lastRenderedPageBreak/>
              <w:t>Netaikoma</w:t>
            </w:r>
          </w:p>
          <w:p w14:paraId="1D16EE22" w14:textId="77777777" w:rsidR="008B431F" w:rsidRPr="007469E8" w:rsidRDefault="008B431F" w:rsidP="008B431F">
            <w:pPr>
              <w:rPr>
                <w:rFonts w:ascii="Arial" w:hAnsi="Arial" w:cs="Arial"/>
                <w:color w:val="808080" w:themeColor="background1" w:themeShade="80"/>
                <w:kern w:val="2"/>
                <w:sz w:val="20"/>
              </w:rPr>
            </w:pPr>
          </w:p>
          <w:p w14:paraId="5643BB7D" w14:textId="1338309C" w:rsidR="008B431F" w:rsidRPr="007469E8" w:rsidRDefault="008B431F" w:rsidP="008B431F">
            <w:pPr>
              <w:rPr>
                <w:rFonts w:ascii="Arial" w:hAnsi="Arial" w:cs="Arial"/>
                <w:color w:val="808080" w:themeColor="background1" w:themeShade="80"/>
                <w:kern w:val="2"/>
                <w:sz w:val="20"/>
              </w:rPr>
            </w:pPr>
          </w:p>
        </w:tc>
      </w:tr>
      <w:tr w:rsidR="008B431F" w:rsidRPr="007469E8" w14:paraId="2F29BE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0FA76" w14:textId="77777777" w:rsidR="008B431F" w:rsidRPr="007469E8" w:rsidRDefault="008B431F" w:rsidP="008B431F">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 xml:space="preserve">9.7. Tiekėjui taikomos netesybos dėl pirkimo dokumentuose nustatytų Kokybinių kriterijų </w:t>
            </w:r>
            <w:proofErr w:type="spellStart"/>
            <w:r w:rsidRPr="007469E8">
              <w:rPr>
                <w:rFonts w:ascii="Arial" w:hAnsi="Arial" w:cs="Arial"/>
                <w:b/>
                <w:bCs/>
                <w:color w:val="808080" w:themeColor="background1" w:themeShade="80"/>
                <w:kern w:val="2"/>
                <w:sz w:val="20"/>
              </w:rPr>
              <w:t>nepasiekimo</w:t>
            </w:r>
            <w:proofErr w:type="spellEnd"/>
            <w:r w:rsidRPr="007469E8">
              <w:rPr>
                <w:rFonts w:ascii="Arial" w:hAnsi="Arial" w:cs="Arial"/>
                <w:b/>
                <w:bCs/>
                <w:color w:val="808080" w:themeColor="background1" w:themeShade="80"/>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7357F1E" w14:textId="4244E6C4" w:rsidR="00A27BA5" w:rsidRPr="007469E8" w:rsidRDefault="008B431F" w:rsidP="00A27BA5">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 xml:space="preserve">Netaikoma </w:t>
            </w:r>
          </w:p>
          <w:p w14:paraId="7686DF19" w14:textId="78123EDA" w:rsidR="008B431F" w:rsidRPr="007469E8" w:rsidRDefault="008B431F" w:rsidP="008B431F">
            <w:pPr>
              <w:rPr>
                <w:rFonts w:ascii="Arial" w:hAnsi="Arial" w:cs="Arial"/>
                <w:color w:val="808080" w:themeColor="background1" w:themeShade="80"/>
                <w:kern w:val="2"/>
                <w:sz w:val="20"/>
              </w:rPr>
            </w:pPr>
          </w:p>
        </w:tc>
      </w:tr>
      <w:tr w:rsidR="008B431F" w:rsidRPr="007469E8" w14:paraId="12765A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0C1F4" w14:textId="77777777" w:rsidR="008B431F" w:rsidRPr="007469E8" w:rsidRDefault="008B431F" w:rsidP="008B431F">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F6DA9E0" w14:textId="77777777" w:rsidR="008B431F" w:rsidRPr="007469E8" w:rsidRDefault="008B431F" w:rsidP="008B431F">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Netaikoma</w:t>
            </w:r>
          </w:p>
          <w:p w14:paraId="781D2DE3" w14:textId="63A57479" w:rsidR="008B431F" w:rsidRPr="007469E8" w:rsidRDefault="008B431F" w:rsidP="008B431F">
            <w:pPr>
              <w:rPr>
                <w:rFonts w:ascii="Arial" w:hAnsi="Arial" w:cs="Arial"/>
                <w:color w:val="808080" w:themeColor="background1" w:themeShade="80"/>
                <w:kern w:val="2"/>
                <w:sz w:val="20"/>
              </w:rPr>
            </w:pPr>
          </w:p>
        </w:tc>
      </w:tr>
      <w:tr w:rsidR="008B431F" w:rsidRPr="007469E8" w14:paraId="752A02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1400A" w14:textId="77777777" w:rsidR="008B431F" w:rsidRPr="007469E8" w:rsidRDefault="008B431F" w:rsidP="008B431F">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82AB61" w14:textId="77777777" w:rsidR="008B431F" w:rsidRPr="007469E8" w:rsidRDefault="008B431F" w:rsidP="008B431F">
            <w:pPr>
              <w:spacing w:line="259" w:lineRule="auto"/>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Netaikoma</w:t>
            </w:r>
          </w:p>
          <w:p w14:paraId="2876EB34" w14:textId="77777777" w:rsidR="008B431F" w:rsidRPr="007469E8" w:rsidRDefault="008B431F" w:rsidP="0030624B">
            <w:pPr>
              <w:rPr>
                <w:rFonts w:ascii="Arial" w:hAnsi="Arial" w:cs="Arial"/>
                <w:color w:val="808080" w:themeColor="background1" w:themeShade="80"/>
                <w:kern w:val="2"/>
                <w:sz w:val="20"/>
              </w:rPr>
            </w:pPr>
          </w:p>
        </w:tc>
      </w:tr>
      <w:tr w:rsidR="008B431F" w:rsidRPr="007469E8" w14:paraId="0EACC2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AA30EE" w14:textId="77777777" w:rsidR="008B431F" w:rsidRPr="007469E8" w:rsidRDefault="008B431F" w:rsidP="008B431F">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72417AB" w14:textId="30E20D19" w:rsidR="008B431F" w:rsidRPr="007469E8" w:rsidRDefault="008B431F" w:rsidP="00BA40FD">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 xml:space="preserve">9.10.1. Tiekėjui taikoma bauda </w:t>
            </w:r>
            <w:r w:rsidRPr="007469E8">
              <w:rPr>
                <w:rFonts w:ascii="Arial" w:hAnsi="Arial" w:cs="Arial"/>
                <w:noProof/>
                <w:color w:val="808080" w:themeColor="background1" w:themeShade="80"/>
                <w:kern w:val="2"/>
                <w:sz w:val="20"/>
              </w:rPr>
              <w:t>dėl Bendrųjų sąlygų 15</w:t>
            </w:r>
            <w:r w:rsidRPr="007469E8">
              <w:rPr>
                <w:rFonts w:ascii="Arial" w:hAnsi="Arial" w:cs="Arial"/>
                <w:noProof/>
                <w:color w:val="808080" w:themeColor="background1" w:themeShade="80"/>
                <w:kern w:val="2"/>
                <w:sz w:val="20"/>
                <w:vertAlign w:val="superscript"/>
              </w:rPr>
              <w:t>2</w:t>
            </w:r>
            <w:r w:rsidRPr="007469E8">
              <w:rPr>
                <w:rFonts w:ascii="Arial" w:hAnsi="Arial" w:cs="Arial"/>
                <w:noProof/>
                <w:color w:val="808080" w:themeColor="background1" w:themeShade="80"/>
                <w:kern w:val="2"/>
                <w:sz w:val="20"/>
              </w:rPr>
              <w:t xml:space="preserve">.1 punkte nurodytų įsipareigojimų pažeidimo - </w:t>
            </w:r>
            <w:r w:rsidR="00633585" w:rsidRPr="007469E8">
              <w:rPr>
                <w:rFonts w:ascii="Arial" w:hAnsi="Arial" w:cs="Arial"/>
                <w:noProof/>
                <w:color w:val="808080" w:themeColor="background1" w:themeShade="80"/>
                <w:kern w:val="2"/>
                <w:sz w:val="20"/>
              </w:rPr>
              <w:t>- 5 (penki) proc. nuo Pradinės Sutarties vertės</w:t>
            </w:r>
            <w:r w:rsidR="00633585" w:rsidRPr="007469E8">
              <w:rPr>
                <w:rFonts w:ascii="Arial" w:hAnsi="Arial" w:cs="Arial"/>
                <w:color w:val="808080" w:themeColor="background1" w:themeShade="80"/>
                <w:kern w:val="2"/>
                <w:sz w:val="20"/>
              </w:rPr>
              <w:t xml:space="preserve"> </w:t>
            </w:r>
          </w:p>
        </w:tc>
      </w:tr>
      <w:tr w:rsidR="008B431F" w:rsidRPr="007469E8" w14:paraId="1CE808D0" w14:textId="77777777">
        <w:trPr>
          <w:trHeight w:val="300"/>
        </w:trPr>
        <w:tc>
          <w:tcPr>
            <w:tcW w:w="9535" w:type="dxa"/>
            <w:gridSpan w:val="5"/>
          </w:tcPr>
          <w:p w14:paraId="14B272BA" w14:textId="77777777" w:rsidR="008B431F" w:rsidRPr="007469E8" w:rsidRDefault="008B431F" w:rsidP="008B431F">
            <w:pPr>
              <w:jc w:val="center"/>
              <w:rPr>
                <w:rFonts w:ascii="Arial" w:hAnsi="Arial" w:cs="Arial"/>
                <w:b/>
                <w:bCs/>
                <w:color w:val="808080" w:themeColor="background1" w:themeShade="80"/>
                <w:kern w:val="2"/>
                <w:sz w:val="20"/>
              </w:rPr>
            </w:pPr>
            <w:r w:rsidRPr="007469E8">
              <w:rPr>
                <w:rFonts w:ascii="Arial" w:hAnsi="Arial" w:cs="Arial"/>
                <w:b/>
                <w:color w:val="808080" w:themeColor="background1" w:themeShade="80"/>
                <w:kern w:val="2"/>
                <w:sz w:val="20"/>
              </w:rPr>
              <w:t>10. ESMINĖS SUTARTIES SĄLYGOS</w:t>
            </w:r>
          </w:p>
        </w:tc>
      </w:tr>
      <w:tr w:rsidR="008B431F" w:rsidRPr="007469E8" w14:paraId="4DF80098" w14:textId="77777777">
        <w:trPr>
          <w:trHeight w:val="300"/>
        </w:trPr>
        <w:tc>
          <w:tcPr>
            <w:tcW w:w="2707" w:type="dxa"/>
            <w:gridSpan w:val="3"/>
          </w:tcPr>
          <w:p w14:paraId="0CA6D2BB" w14:textId="77777777" w:rsidR="008B431F" w:rsidRPr="007469E8" w:rsidRDefault="008B431F" w:rsidP="008B431F">
            <w:pPr>
              <w:rPr>
                <w:rFonts w:ascii="Arial" w:hAnsi="Arial" w:cs="Arial"/>
                <w:b/>
                <w:bCs/>
                <w:color w:val="808080" w:themeColor="background1" w:themeShade="80"/>
                <w:kern w:val="2"/>
                <w:sz w:val="20"/>
              </w:rPr>
            </w:pPr>
            <w:r w:rsidRPr="007469E8">
              <w:rPr>
                <w:rFonts w:ascii="Arial" w:hAnsi="Arial" w:cs="Arial"/>
                <w:b/>
                <w:bCs/>
                <w:color w:val="808080" w:themeColor="background1" w:themeShade="80"/>
                <w:sz w:val="20"/>
              </w:rPr>
              <w:t>10.1. Esminės Sutarties sąlygos</w:t>
            </w:r>
          </w:p>
        </w:tc>
        <w:tc>
          <w:tcPr>
            <w:tcW w:w="6828" w:type="dxa"/>
            <w:gridSpan w:val="2"/>
          </w:tcPr>
          <w:p w14:paraId="76EF0820" w14:textId="77777777" w:rsidR="008B431F" w:rsidRPr="007469E8" w:rsidRDefault="008B431F" w:rsidP="008B431F">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Netaikoma</w:t>
            </w:r>
          </w:p>
          <w:p w14:paraId="6D50C08E" w14:textId="3201C232" w:rsidR="008B431F" w:rsidRPr="007469E8" w:rsidRDefault="008B431F" w:rsidP="008B431F">
            <w:pPr>
              <w:rPr>
                <w:rFonts w:ascii="Arial" w:hAnsi="Arial" w:cs="Arial"/>
                <w:b/>
                <w:bCs/>
                <w:color w:val="808080" w:themeColor="background1" w:themeShade="80"/>
                <w:kern w:val="2"/>
                <w:sz w:val="20"/>
              </w:rPr>
            </w:pPr>
          </w:p>
        </w:tc>
      </w:tr>
      <w:tr w:rsidR="008B431F" w:rsidRPr="007469E8" w14:paraId="51FB2A56" w14:textId="77777777">
        <w:trPr>
          <w:trHeight w:val="300"/>
        </w:trPr>
        <w:tc>
          <w:tcPr>
            <w:tcW w:w="2700" w:type="dxa"/>
            <w:gridSpan w:val="2"/>
          </w:tcPr>
          <w:p w14:paraId="3E3BAE8C" w14:textId="77777777" w:rsidR="008B431F" w:rsidRPr="007469E8" w:rsidRDefault="008B431F" w:rsidP="008B431F">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10.2. Dideli arba nuolatiniai esminės Sutarties sąlygos vykdymo trūkumai</w:t>
            </w:r>
          </w:p>
        </w:tc>
        <w:tc>
          <w:tcPr>
            <w:tcW w:w="6835" w:type="dxa"/>
            <w:gridSpan w:val="3"/>
          </w:tcPr>
          <w:p w14:paraId="12A3F6D8" w14:textId="4F32A05D" w:rsidR="00633585" w:rsidRPr="007469E8" w:rsidRDefault="008B431F" w:rsidP="00633585">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 xml:space="preserve">Netaikoma </w:t>
            </w:r>
          </w:p>
          <w:p w14:paraId="110D9ADF" w14:textId="7E839793" w:rsidR="008B431F" w:rsidRPr="007469E8" w:rsidRDefault="008B431F" w:rsidP="008B431F">
            <w:pPr>
              <w:rPr>
                <w:rFonts w:ascii="Arial" w:hAnsi="Arial" w:cs="Arial"/>
                <w:color w:val="808080" w:themeColor="background1" w:themeShade="80"/>
                <w:kern w:val="2"/>
                <w:sz w:val="20"/>
              </w:rPr>
            </w:pPr>
          </w:p>
        </w:tc>
      </w:tr>
      <w:tr w:rsidR="008B431F" w:rsidRPr="007469E8" w14:paraId="6A487C4B" w14:textId="77777777">
        <w:trPr>
          <w:trHeight w:val="300"/>
        </w:trPr>
        <w:tc>
          <w:tcPr>
            <w:tcW w:w="9535" w:type="dxa"/>
            <w:gridSpan w:val="5"/>
          </w:tcPr>
          <w:p w14:paraId="2B941077" w14:textId="77777777" w:rsidR="008B431F" w:rsidRPr="007469E8" w:rsidRDefault="008B431F" w:rsidP="008B431F">
            <w:pPr>
              <w:jc w:val="cente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11. SUTARTIES GALIOJIMAS IR KEITIMAS</w:t>
            </w:r>
          </w:p>
        </w:tc>
      </w:tr>
      <w:tr w:rsidR="008B431F" w:rsidRPr="007469E8" w14:paraId="1B5ACE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54BFE" w14:textId="77777777" w:rsidR="008B431F" w:rsidRPr="007469E8" w:rsidRDefault="008B431F" w:rsidP="008B431F">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93F2521" w14:textId="77777777" w:rsidR="008B431F" w:rsidRPr="007469E8" w:rsidRDefault="008B431F" w:rsidP="00C352CA">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Ši Sutartis laikoma sudaryta ir įsigalioja nuo Sutarties pasirašymo dienos (antrosios Šalies pasirašymo dieną).</w:t>
            </w:r>
          </w:p>
          <w:p w14:paraId="5362DE82" w14:textId="7689D187" w:rsidR="008B431F" w:rsidRPr="007469E8" w:rsidRDefault="008B431F" w:rsidP="00C352CA">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Sutartis galioja iki visiško prievolių įvykdymo</w:t>
            </w:r>
            <w:r w:rsidR="005C422F" w:rsidRPr="007469E8">
              <w:rPr>
                <w:rFonts w:ascii="Arial" w:hAnsi="Arial" w:cs="Arial"/>
                <w:color w:val="808080" w:themeColor="background1" w:themeShade="80"/>
                <w:kern w:val="2"/>
                <w:sz w:val="20"/>
              </w:rPr>
              <w:t xml:space="preserve"> </w:t>
            </w:r>
            <w:r w:rsidRPr="007469E8">
              <w:rPr>
                <w:rFonts w:ascii="Arial" w:hAnsi="Arial" w:cs="Arial"/>
                <w:color w:val="808080" w:themeColor="background1" w:themeShade="80"/>
                <w:kern w:val="2"/>
                <w:sz w:val="20"/>
              </w:rPr>
              <w:t xml:space="preserve">kol bus išnaudota Pradinės Sutarties vertė, bet jos terminas negali būti ilgesnis kaip </w:t>
            </w:r>
            <w:r w:rsidR="00DF72F9" w:rsidRPr="007469E8">
              <w:rPr>
                <w:rFonts w:ascii="Arial" w:hAnsi="Arial" w:cs="Arial"/>
                <w:color w:val="808080" w:themeColor="background1" w:themeShade="80"/>
                <w:kern w:val="2"/>
                <w:sz w:val="20"/>
              </w:rPr>
              <w:t>37 mėnesiai.</w:t>
            </w:r>
          </w:p>
          <w:p w14:paraId="31B8D89D" w14:textId="21669650" w:rsidR="008B431F" w:rsidRPr="007469E8" w:rsidRDefault="008B431F" w:rsidP="00C352CA">
            <w:pPr>
              <w:jc w:val="both"/>
              <w:rPr>
                <w:rFonts w:ascii="Arial" w:hAnsi="Arial" w:cs="Arial"/>
                <w:color w:val="808080" w:themeColor="background1" w:themeShade="80"/>
                <w:kern w:val="2"/>
                <w:sz w:val="20"/>
              </w:rPr>
            </w:pPr>
          </w:p>
        </w:tc>
      </w:tr>
      <w:tr w:rsidR="008B431F" w:rsidRPr="007469E8" w14:paraId="1D040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E0DCE" w14:textId="77777777" w:rsidR="008B431F" w:rsidRPr="007469E8" w:rsidRDefault="008B431F" w:rsidP="008B431F">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B843A9B" w14:textId="77777777" w:rsidR="008B431F" w:rsidRPr="007469E8" w:rsidRDefault="008B431F" w:rsidP="008B431F">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Netaikoma</w:t>
            </w:r>
          </w:p>
          <w:p w14:paraId="3AC90A93" w14:textId="77777777" w:rsidR="008B431F" w:rsidRPr="007469E8" w:rsidRDefault="008B431F" w:rsidP="008B431F">
            <w:pPr>
              <w:rPr>
                <w:rFonts w:ascii="Arial" w:hAnsi="Arial" w:cs="Arial"/>
                <w:color w:val="808080" w:themeColor="background1" w:themeShade="80"/>
                <w:kern w:val="2"/>
                <w:sz w:val="20"/>
              </w:rPr>
            </w:pPr>
          </w:p>
          <w:p w14:paraId="05335301" w14:textId="7C7A5A62" w:rsidR="008B431F" w:rsidRPr="007469E8" w:rsidRDefault="008B431F" w:rsidP="008B431F">
            <w:pPr>
              <w:rPr>
                <w:rFonts w:ascii="Arial" w:hAnsi="Arial" w:cs="Arial"/>
                <w:color w:val="808080" w:themeColor="background1" w:themeShade="80"/>
                <w:kern w:val="2"/>
                <w:sz w:val="20"/>
              </w:rPr>
            </w:pPr>
          </w:p>
        </w:tc>
      </w:tr>
      <w:tr w:rsidR="008B431F" w:rsidRPr="007469E8" w14:paraId="73AE8473" w14:textId="77777777">
        <w:trPr>
          <w:trHeight w:val="300"/>
        </w:trPr>
        <w:tc>
          <w:tcPr>
            <w:tcW w:w="9535" w:type="dxa"/>
            <w:gridSpan w:val="5"/>
          </w:tcPr>
          <w:p w14:paraId="3E44E268" w14:textId="77777777" w:rsidR="008B431F" w:rsidRPr="007469E8" w:rsidRDefault="008B431F" w:rsidP="008B431F">
            <w:pPr>
              <w:jc w:val="cente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12. SUTARTIES NUTRAUKIMAS</w:t>
            </w:r>
          </w:p>
        </w:tc>
      </w:tr>
      <w:tr w:rsidR="008B431F" w:rsidRPr="007469E8" w14:paraId="7B9556CC" w14:textId="77777777">
        <w:trPr>
          <w:trHeight w:val="300"/>
        </w:trPr>
        <w:tc>
          <w:tcPr>
            <w:tcW w:w="2532" w:type="dxa"/>
          </w:tcPr>
          <w:p w14:paraId="091C135C" w14:textId="77777777" w:rsidR="008B431F" w:rsidRPr="007469E8" w:rsidRDefault="008B431F" w:rsidP="008B431F">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12.1. Sutarties nutraukimo pagrindai</w:t>
            </w:r>
          </w:p>
        </w:tc>
        <w:tc>
          <w:tcPr>
            <w:tcW w:w="7003" w:type="dxa"/>
            <w:gridSpan w:val="4"/>
          </w:tcPr>
          <w:p w14:paraId="5556955B" w14:textId="2B69D145" w:rsidR="008B431F" w:rsidRPr="007469E8" w:rsidRDefault="008B431F" w:rsidP="00C352CA">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12.1.1. Sutartis gali būti nutraukiama rašytiniu Šalių susitarimu arba vienašališkai, Bendrosiose sąlygose ir šiais Specialiosiose sąlygose nurodytais atvejais ir nustatyta tvarka.</w:t>
            </w:r>
          </w:p>
          <w:p w14:paraId="3C599AB0" w14:textId="03FDB219" w:rsidR="00FB0DF6" w:rsidRPr="007469E8" w:rsidRDefault="008B431F" w:rsidP="00C352CA">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 xml:space="preserve">12.1.2. Pirkėjas turi teisę vienašališkai nutraukti Sutartį, raštu įspėjęs Tiekėją prieš ne trumpesnį nei 10 (dešimties) dienų terminą, jeigu Tiekėjas nesilaiko </w:t>
            </w:r>
            <w:r w:rsidRPr="007469E8">
              <w:rPr>
                <w:rFonts w:ascii="Arial" w:hAnsi="Arial" w:cs="Arial"/>
                <w:color w:val="808080" w:themeColor="background1" w:themeShade="80"/>
                <w:sz w:val="20"/>
              </w:rPr>
              <w:t xml:space="preserve">Bendrųjų sąlygų </w:t>
            </w:r>
            <w:r w:rsidRPr="007469E8">
              <w:rPr>
                <w:rFonts w:ascii="Arial" w:hAnsi="Arial" w:cs="Arial"/>
                <w:color w:val="808080" w:themeColor="background1" w:themeShade="80"/>
                <w:kern w:val="2"/>
                <w:sz w:val="20"/>
              </w:rPr>
              <w:t>15</w:t>
            </w:r>
            <w:r w:rsidRPr="007469E8">
              <w:rPr>
                <w:rFonts w:ascii="Arial" w:hAnsi="Arial" w:cs="Arial"/>
                <w:color w:val="808080" w:themeColor="background1" w:themeShade="80"/>
                <w:kern w:val="2"/>
                <w:sz w:val="20"/>
                <w:vertAlign w:val="superscript"/>
              </w:rPr>
              <w:t>2</w:t>
            </w:r>
            <w:r w:rsidRPr="007469E8">
              <w:rPr>
                <w:rFonts w:ascii="Arial" w:hAnsi="Arial" w:cs="Arial"/>
                <w:color w:val="808080" w:themeColor="background1" w:themeShade="80"/>
                <w:kern w:val="2"/>
                <w:sz w:val="20"/>
              </w:rPr>
              <w:t>.1 punkte nurodytos Tiekėjų etikos kodekso nuostatos ir per Pirkėjo nurodytą protingą terminą neištaiso nustatytų pažeidimų arba paaiškėja, kad padarytų</w:t>
            </w:r>
            <w:r w:rsidR="00E20569">
              <w:rPr>
                <w:rFonts w:ascii="Arial" w:hAnsi="Arial" w:cs="Arial"/>
                <w:color w:val="808080" w:themeColor="background1" w:themeShade="80"/>
                <w:kern w:val="2"/>
                <w:sz w:val="20"/>
              </w:rPr>
              <w:t xml:space="preserve"> </w:t>
            </w:r>
            <w:r w:rsidRPr="007469E8">
              <w:rPr>
                <w:rFonts w:ascii="Arial" w:hAnsi="Arial" w:cs="Arial"/>
                <w:color w:val="808080" w:themeColor="background1" w:themeShade="80"/>
                <w:kern w:val="2"/>
                <w:sz w:val="20"/>
              </w:rPr>
              <w:t>pažeidimų ištaisyti negalima.</w:t>
            </w:r>
          </w:p>
          <w:p w14:paraId="798B99B9" w14:textId="760F309A" w:rsidR="008B431F" w:rsidRPr="007469E8" w:rsidRDefault="00E20569" w:rsidP="00C352CA">
            <w:pPr>
              <w:jc w:val="both"/>
              <w:rPr>
                <w:rFonts w:ascii="Arial" w:hAnsi="Arial" w:cs="Arial"/>
                <w:color w:val="808080" w:themeColor="background1" w:themeShade="80"/>
                <w:kern w:val="2"/>
                <w:sz w:val="20"/>
              </w:rPr>
            </w:pPr>
            <w:r w:rsidRPr="00857F1C">
              <w:rPr>
                <w:rFonts w:ascii="Arial" w:hAnsi="Arial" w:cs="Arial"/>
                <w:color w:val="808080" w:themeColor="background1" w:themeShade="80"/>
                <w:kern w:val="2"/>
                <w:sz w:val="20"/>
                <w:highlight w:val="yellow"/>
              </w:rPr>
              <w:t xml:space="preserve">12.1.3. Tiekėjas turi teisę </w:t>
            </w:r>
            <w:r w:rsidR="00A2618D" w:rsidRPr="00857F1C">
              <w:rPr>
                <w:rFonts w:ascii="Arial" w:hAnsi="Arial" w:cs="Arial"/>
                <w:color w:val="808080" w:themeColor="background1" w:themeShade="80"/>
                <w:kern w:val="2"/>
                <w:sz w:val="20"/>
                <w:highlight w:val="yellow"/>
              </w:rPr>
              <w:t>vienašališkai nutraukti Sutartį</w:t>
            </w:r>
            <w:r w:rsidR="00547431" w:rsidRPr="00857F1C">
              <w:rPr>
                <w:rFonts w:ascii="Arial" w:hAnsi="Arial" w:cs="Arial"/>
                <w:color w:val="808080" w:themeColor="background1" w:themeShade="80"/>
                <w:kern w:val="2"/>
                <w:sz w:val="20"/>
                <w:highlight w:val="yellow"/>
              </w:rPr>
              <w:t xml:space="preserve">, </w:t>
            </w:r>
            <w:r w:rsidR="00547431" w:rsidRPr="00857F1C">
              <w:rPr>
                <w:rFonts w:ascii="Arial" w:hAnsi="Arial" w:cs="Arial"/>
                <w:color w:val="808080" w:themeColor="background1" w:themeShade="80"/>
                <w:kern w:val="2"/>
                <w:sz w:val="20"/>
                <w:highlight w:val="yellow"/>
              </w:rPr>
              <w:t>raštu įspėjęs</w:t>
            </w:r>
            <w:r w:rsidR="00547431" w:rsidRPr="00857F1C">
              <w:rPr>
                <w:rFonts w:ascii="Arial" w:hAnsi="Arial" w:cs="Arial"/>
                <w:color w:val="808080" w:themeColor="background1" w:themeShade="80"/>
                <w:kern w:val="2"/>
                <w:sz w:val="20"/>
                <w:highlight w:val="yellow"/>
              </w:rPr>
              <w:t xml:space="preserve"> Pirkėją</w:t>
            </w:r>
            <w:r w:rsidR="00857F1C" w:rsidRPr="00857F1C">
              <w:rPr>
                <w:rFonts w:ascii="Arial" w:hAnsi="Arial" w:cs="Arial"/>
                <w:color w:val="808080" w:themeColor="background1" w:themeShade="80"/>
                <w:kern w:val="2"/>
                <w:sz w:val="20"/>
                <w:highlight w:val="yellow"/>
              </w:rPr>
              <w:t xml:space="preserve"> prieš</w:t>
            </w:r>
            <w:r w:rsidR="00A2618D" w:rsidRPr="00857F1C">
              <w:rPr>
                <w:rFonts w:ascii="Arial" w:hAnsi="Arial" w:cs="Arial"/>
                <w:color w:val="808080" w:themeColor="background1" w:themeShade="80"/>
                <w:kern w:val="2"/>
                <w:sz w:val="20"/>
                <w:highlight w:val="yellow"/>
              </w:rPr>
              <w:t xml:space="preserve"> </w:t>
            </w:r>
            <w:r w:rsidR="00014E12" w:rsidRPr="00857F1C">
              <w:rPr>
                <w:rFonts w:ascii="Arial" w:hAnsi="Arial" w:cs="Arial"/>
                <w:color w:val="808080" w:themeColor="background1" w:themeShade="80"/>
                <w:kern w:val="2"/>
                <w:sz w:val="20"/>
                <w:highlight w:val="yellow"/>
              </w:rPr>
              <w:t xml:space="preserve">ne trumpesnį nei </w:t>
            </w:r>
            <w:r w:rsidR="00014E12" w:rsidRPr="00857F1C">
              <w:rPr>
                <w:rFonts w:ascii="Arial" w:hAnsi="Arial" w:cs="Arial"/>
                <w:color w:val="808080" w:themeColor="background1" w:themeShade="80"/>
                <w:kern w:val="2"/>
                <w:sz w:val="20"/>
                <w:highlight w:val="yellow"/>
              </w:rPr>
              <w:t>3</w:t>
            </w:r>
            <w:r w:rsidR="00014E12" w:rsidRPr="00857F1C">
              <w:rPr>
                <w:rFonts w:ascii="Arial" w:hAnsi="Arial" w:cs="Arial"/>
                <w:color w:val="808080" w:themeColor="background1" w:themeShade="80"/>
                <w:kern w:val="2"/>
                <w:sz w:val="20"/>
                <w:highlight w:val="yellow"/>
              </w:rPr>
              <w:t xml:space="preserve"> (</w:t>
            </w:r>
            <w:r w:rsidR="00014E12" w:rsidRPr="00857F1C">
              <w:rPr>
                <w:rFonts w:ascii="Arial" w:hAnsi="Arial" w:cs="Arial"/>
                <w:color w:val="808080" w:themeColor="background1" w:themeShade="80"/>
                <w:kern w:val="2"/>
                <w:sz w:val="20"/>
                <w:highlight w:val="yellow"/>
              </w:rPr>
              <w:t>trijų</w:t>
            </w:r>
            <w:r w:rsidR="00014E12" w:rsidRPr="00857F1C">
              <w:rPr>
                <w:rFonts w:ascii="Arial" w:hAnsi="Arial" w:cs="Arial"/>
                <w:color w:val="808080" w:themeColor="background1" w:themeShade="80"/>
                <w:kern w:val="2"/>
                <w:sz w:val="20"/>
                <w:highlight w:val="yellow"/>
              </w:rPr>
              <w:t>) mėnesių terminą, jeigu dėl priimtų teisės aktų, reglamentuojančių kraujo ir jo komponentų kainas, keičiasi kraujo komponentų įkainiai, kurie turės tiesioginės įtakos Tiekėjo teikiamų Prekių kainoms</w:t>
            </w:r>
            <w:r w:rsidR="00857F1C" w:rsidRPr="00857F1C">
              <w:rPr>
                <w:rFonts w:ascii="Arial" w:hAnsi="Arial" w:cs="Arial"/>
                <w:color w:val="808080" w:themeColor="background1" w:themeShade="80"/>
                <w:kern w:val="2"/>
                <w:sz w:val="20"/>
                <w:highlight w:val="yellow"/>
              </w:rPr>
              <w:t>.</w:t>
            </w:r>
          </w:p>
        </w:tc>
      </w:tr>
      <w:tr w:rsidR="008B431F" w:rsidRPr="007469E8" w14:paraId="1D78A94D" w14:textId="77777777">
        <w:trPr>
          <w:trHeight w:val="300"/>
        </w:trPr>
        <w:tc>
          <w:tcPr>
            <w:tcW w:w="2532" w:type="dxa"/>
          </w:tcPr>
          <w:p w14:paraId="2B2FD569" w14:textId="77777777" w:rsidR="008B431F" w:rsidRPr="007469E8" w:rsidRDefault="008B431F" w:rsidP="008B431F">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12.2. Esminiai Sutarties pažeidimai</w:t>
            </w:r>
          </w:p>
          <w:p w14:paraId="651AD603" w14:textId="77777777" w:rsidR="008B431F" w:rsidRPr="007469E8" w:rsidRDefault="008B431F" w:rsidP="008B431F">
            <w:pPr>
              <w:rPr>
                <w:rFonts w:ascii="Arial" w:hAnsi="Arial" w:cs="Arial"/>
                <w:b/>
                <w:bCs/>
                <w:color w:val="808080" w:themeColor="background1" w:themeShade="80"/>
                <w:kern w:val="2"/>
                <w:sz w:val="20"/>
              </w:rPr>
            </w:pPr>
          </w:p>
        </w:tc>
        <w:tc>
          <w:tcPr>
            <w:tcW w:w="7003" w:type="dxa"/>
            <w:gridSpan w:val="4"/>
          </w:tcPr>
          <w:p w14:paraId="6F0F22F2" w14:textId="77777777" w:rsidR="00DC2A0B" w:rsidRPr="007469E8" w:rsidRDefault="00DC2A0B" w:rsidP="00DC2A0B">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12.2.1. jeigu Tiekėjas nevykdo prisiimtų įsipareigojimų už Sutartyje nustatytus Sutarties įkainius;</w:t>
            </w:r>
          </w:p>
          <w:p w14:paraId="32BC8F82" w14:textId="18221C6F" w:rsidR="00DC2A0B" w:rsidRPr="007469E8" w:rsidRDefault="00DC2A0B" w:rsidP="00DC2A0B">
            <w:pPr>
              <w:spacing w:line="257" w:lineRule="auto"/>
              <w:jc w:val="both"/>
              <w:rPr>
                <w:rFonts w:ascii="Arial" w:eastAsia="Arial" w:hAnsi="Arial" w:cs="Arial"/>
                <w:color w:val="808080" w:themeColor="background1" w:themeShade="80"/>
                <w:kern w:val="2"/>
                <w:sz w:val="20"/>
              </w:rPr>
            </w:pPr>
            <w:r w:rsidRPr="007469E8">
              <w:rPr>
                <w:rFonts w:ascii="Arial" w:eastAsia="Arial" w:hAnsi="Arial" w:cs="Arial"/>
                <w:color w:val="808080" w:themeColor="background1" w:themeShade="80"/>
                <w:kern w:val="2"/>
                <w:sz w:val="20"/>
              </w:rPr>
              <w:lastRenderedPageBreak/>
              <w:t xml:space="preserve">12.2.2. jeigu Tiekėjas nesilaiko Sutartyje nustatytų Prekių tiekimo terminų 2 (du) kartus iš eilės arba vėluoja pristatyti Prekes daugiau nei   Sutartyje nustatytas Prekių pristatymo terminas </w:t>
            </w:r>
            <w:r w:rsidR="00A56F33" w:rsidRPr="007469E8">
              <w:rPr>
                <w:rFonts w:ascii="Arial" w:eastAsia="Arial" w:hAnsi="Arial" w:cs="Arial"/>
                <w:color w:val="808080" w:themeColor="background1" w:themeShade="80"/>
                <w:kern w:val="2"/>
                <w:sz w:val="20"/>
                <w:lang w:val="lt"/>
              </w:rPr>
              <w:t>1</w:t>
            </w:r>
            <w:r w:rsidRPr="007469E8">
              <w:rPr>
                <w:rFonts w:ascii="Arial" w:eastAsia="Arial" w:hAnsi="Arial" w:cs="Arial"/>
                <w:color w:val="808080" w:themeColor="background1" w:themeShade="80"/>
                <w:kern w:val="2"/>
                <w:sz w:val="20"/>
                <w:lang w:val="lt"/>
              </w:rPr>
              <w:t xml:space="preserve"> val. (skubos atveju) arba 4 val. (planine tvarka)</w:t>
            </w:r>
            <w:r w:rsidRPr="007469E8">
              <w:rPr>
                <w:rFonts w:ascii="Arial" w:eastAsia="Arial" w:hAnsi="Arial" w:cs="Arial"/>
                <w:color w:val="808080" w:themeColor="background1" w:themeShade="80"/>
                <w:kern w:val="2"/>
                <w:sz w:val="20"/>
              </w:rPr>
              <w:t>;</w:t>
            </w:r>
          </w:p>
          <w:p w14:paraId="06DA2FCB" w14:textId="77777777" w:rsidR="00DC2A0B" w:rsidRPr="007469E8" w:rsidRDefault="00DC2A0B" w:rsidP="00DC2A0B">
            <w:pPr>
              <w:tabs>
                <w:tab w:val="left" w:pos="567"/>
                <w:tab w:val="left" w:pos="851"/>
                <w:tab w:val="left" w:pos="992"/>
                <w:tab w:val="left" w:pos="1134"/>
              </w:tabs>
              <w:spacing w:line="257" w:lineRule="auto"/>
              <w:jc w:val="both"/>
              <w:rPr>
                <w:rFonts w:ascii="Arial" w:eastAsia="Arial" w:hAnsi="Arial" w:cs="Arial"/>
                <w:color w:val="808080" w:themeColor="background1" w:themeShade="80"/>
                <w:kern w:val="2"/>
                <w:sz w:val="20"/>
              </w:rPr>
            </w:pPr>
            <w:r w:rsidRPr="007469E8">
              <w:rPr>
                <w:rFonts w:ascii="Arial" w:eastAsia="Arial" w:hAnsi="Arial" w:cs="Arial"/>
                <w:color w:val="808080" w:themeColor="background1" w:themeShade="80"/>
                <w:kern w:val="2"/>
                <w:sz w:val="20"/>
              </w:rPr>
              <w:t>12.2.3. Tiekėjas pažeidžia Prekių pristatymo terminus ir dėl Prekių pristatymo vėlavimo Prekės tampa nebereikalingos;</w:t>
            </w:r>
          </w:p>
          <w:p w14:paraId="7B682FBF" w14:textId="77777777" w:rsidR="00DC2A0B" w:rsidRPr="007469E8" w:rsidRDefault="00DC2A0B" w:rsidP="00DC2A0B">
            <w:pPr>
              <w:tabs>
                <w:tab w:val="left" w:pos="567"/>
                <w:tab w:val="left" w:pos="851"/>
                <w:tab w:val="left" w:pos="992"/>
                <w:tab w:val="left" w:pos="1134"/>
              </w:tabs>
              <w:spacing w:line="257" w:lineRule="auto"/>
              <w:jc w:val="both"/>
              <w:rPr>
                <w:rFonts w:ascii="Arial" w:eastAsia="Arial" w:hAnsi="Arial" w:cs="Arial"/>
                <w:color w:val="808080" w:themeColor="background1" w:themeShade="80"/>
                <w:kern w:val="2"/>
                <w:sz w:val="20"/>
              </w:rPr>
            </w:pPr>
            <w:r w:rsidRPr="007469E8">
              <w:rPr>
                <w:rFonts w:ascii="Arial" w:eastAsia="Arial" w:hAnsi="Arial" w:cs="Arial"/>
                <w:color w:val="808080" w:themeColor="background1" w:themeShade="80"/>
                <w:kern w:val="2"/>
                <w:sz w:val="20"/>
              </w:rPr>
              <w:t>12.2.4. Tiekėjas daugiau kaip 2 (du) kartus pristato Prekes, kurios neatitinka Sutartyje ir (ar) Įstatymuose nustatytų reikalavimų Prekėms.</w:t>
            </w:r>
          </w:p>
          <w:p w14:paraId="73ABB62C" w14:textId="64D23383" w:rsidR="008B431F" w:rsidRPr="007469E8" w:rsidRDefault="008B431F" w:rsidP="008B431F">
            <w:pPr>
              <w:tabs>
                <w:tab w:val="left" w:pos="567"/>
                <w:tab w:val="left" w:pos="851"/>
                <w:tab w:val="left" w:pos="992"/>
                <w:tab w:val="left" w:pos="1134"/>
              </w:tabs>
              <w:spacing w:line="257" w:lineRule="auto"/>
              <w:jc w:val="both"/>
              <w:rPr>
                <w:rFonts w:ascii="Arial" w:eastAsia="Arial" w:hAnsi="Arial" w:cs="Arial"/>
                <w:color w:val="808080" w:themeColor="background1" w:themeShade="80"/>
                <w:kern w:val="2"/>
                <w:sz w:val="20"/>
              </w:rPr>
            </w:pPr>
          </w:p>
        </w:tc>
      </w:tr>
      <w:tr w:rsidR="008B431F" w:rsidRPr="007469E8" w14:paraId="5EA0C33D" w14:textId="77777777">
        <w:trPr>
          <w:trHeight w:val="300"/>
        </w:trPr>
        <w:tc>
          <w:tcPr>
            <w:tcW w:w="9535" w:type="dxa"/>
            <w:gridSpan w:val="5"/>
          </w:tcPr>
          <w:p w14:paraId="3903B76E" w14:textId="3FB15626" w:rsidR="008B431F" w:rsidRPr="007469E8" w:rsidRDefault="008B431F" w:rsidP="008B431F">
            <w:pPr>
              <w:jc w:val="center"/>
              <w:rPr>
                <w:rFonts w:ascii="Arial" w:hAnsi="Arial" w:cs="Arial"/>
                <w:color w:val="808080" w:themeColor="background1" w:themeShade="80"/>
                <w:kern w:val="2"/>
                <w:sz w:val="20"/>
              </w:rPr>
            </w:pPr>
            <w:r w:rsidRPr="007469E8">
              <w:rPr>
                <w:rFonts w:ascii="Arial" w:hAnsi="Arial" w:cs="Arial"/>
                <w:b/>
                <w:bCs/>
                <w:color w:val="808080" w:themeColor="background1" w:themeShade="80"/>
                <w:kern w:val="2"/>
                <w:sz w:val="20"/>
              </w:rPr>
              <w:lastRenderedPageBreak/>
              <w:t xml:space="preserve">13. APLINKOSAUGINIAI IR SOCIALINIAI KRITERIJAI </w:t>
            </w:r>
          </w:p>
        </w:tc>
      </w:tr>
      <w:tr w:rsidR="008B431F" w:rsidRPr="007469E8" w14:paraId="3BC56EBA" w14:textId="77777777">
        <w:trPr>
          <w:trHeight w:val="300"/>
        </w:trPr>
        <w:tc>
          <w:tcPr>
            <w:tcW w:w="2532" w:type="dxa"/>
          </w:tcPr>
          <w:p w14:paraId="586ED18D" w14:textId="77777777" w:rsidR="008B431F" w:rsidRPr="007469E8" w:rsidRDefault="008B431F" w:rsidP="008B431F">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13.1. Aplinkosauginių kriterijų nustatymo teisinis pagrindas</w:t>
            </w:r>
          </w:p>
        </w:tc>
        <w:tc>
          <w:tcPr>
            <w:tcW w:w="7003" w:type="dxa"/>
            <w:gridSpan w:val="4"/>
          </w:tcPr>
          <w:p w14:paraId="650D59CA" w14:textId="77777777" w:rsidR="00E96C61" w:rsidRPr="007469E8" w:rsidRDefault="00E96C61" w:rsidP="00E96C61">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shd w:val="clear" w:color="auto" w:fill="FFFFFF"/>
              </w:rPr>
              <w:t xml:space="preserve">Aplinkosauginiai kriterijai Prekėms nustatomi vadovaujantis </w:t>
            </w:r>
            <w:r w:rsidRPr="007469E8">
              <w:rPr>
                <w:rFonts w:ascii="Arial" w:hAnsi="Arial" w:cs="Arial"/>
                <w:color w:val="808080" w:themeColor="background1" w:themeShade="80"/>
                <w:kern w:val="2"/>
                <w:sz w:val="20"/>
              </w:rPr>
              <w:t>Aplinkos apsaugos kriterijų taikymo, vykdant žaliuosius pirkimus, tvarkos aprašo, patvirtinto Lietuvos Respublikos aplinkos ministro 2011 m. birželio 28 d. įsakymu Nr. D1-508</w:t>
            </w:r>
            <w:r w:rsidRPr="007469E8">
              <w:rPr>
                <w:rFonts w:ascii="Arial" w:hAnsi="Arial" w:cs="Arial"/>
                <w:color w:val="808080" w:themeColor="background1" w:themeShade="80"/>
                <w:kern w:val="2"/>
                <w:sz w:val="20"/>
                <w:shd w:val="clear" w:color="auto" w:fill="FFFFFF"/>
              </w:rPr>
              <w:t> „Dėl Aplinkos apsaugos kriterijų taikymo, vykdant žaliuosius pirkimus, tvarkos aprašo patvirtinimo“ (toliau – Tvarkos aprašas) 4.4.4.4 papunkčiu.</w:t>
            </w:r>
            <w:r w:rsidRPr="007469E8">
              <w:rPr>
                <w:rFonts w:ascii="Arial" w:hAnsi="Arial" w:cs="Arial"/>
                <w:color w:val="808080" w:themeColor="background1" w:themeShade="80"/>
                <w:kern w:val="2"/>
                <w:sz w:val="20"/>
              </w:rPr>
              <w:t> </w:t>
            </w:r>
          </w:p>
          <w:p w14:paraId="4C3A7844" w14:textId="77777777" w:rsidR="00E96C61" w:rsidRPr="007469E8" w:rsidRDefault="00E96C61" w:rsidP="00E96C61">
            <w:pPr>
              <w:jc w:val="both"/>
              <w:rPr>
                <w:rFonts w:ascii="Arial" w:hAnsi="Arial" w:cs="Arial"/>
                <w:color w:val="808080" w:themeColor="background1" w:themeShade="80"/>
                <w:kern w:val="2"/>
                <w:sz w:val="20"/>
              </w:rPr>
            </w:pPr>
          </w:p>
          <w:p w14:paraId="7A24B964" w14:textId="77777777" w:rsidR="00E96C61" w:rsidRPr="007469E8" w:rsidRDefault="00E96C61" w:rsidP="00E96C61">
            <w:pPr>
              <w:jc w:val="both"/>
              <w:rPr>
                <w:rFonts w:ascii="Arial" w:hAnsi="Arial" w:cs="Arial"/>
                <w:color w:val="808080" w:themeColor="background1" w:themeShade="80"/>
                <w:sz w:val="20"/>
              </w:rPr>
            </w:pPr>
            <w:r w:rsidRPr="007469E8">
              <w:rPr>
                <w:rFonts w:ascii="Arial" w:hAnsi="Arial" w:cs="Arial"/>
                <w:color w:val="808080" w:themeColor="background1" w:themeShade="80"/>
                <w:kern w:val="2"/>
                <w:sz w:val="20"/>
              </w:rPr>
              <w:t>13.1.1.</w:t>
            </w:r>
            <w:r w:rsidRPr="007469E8">
              <w:rPr>
                <w:rFonts w:ascii="Arial" w:hAnsi="Arial" w:cs="Arial"/>
                <w:b/>
                <w:bCs/>
                <w:color w:val="808080" w:themeColor="background1" w:themeShade="80"/>
                <w:kern w:val="2"/>
                <w:sz w:val="20"/>
              </w:rPr>
              <w:t xml:space="preserve"> </w:t>
            </w:r>
            <w:r w:rsidRPr="007469E8">
              <w:rPr>
                <w:rStyle w:val="cf01"/>
                <w:rFonts w:ascii="Arial" w:eastAsiaTheme="majorEastAsia" w:hAnsi="Arial" w:cs="Arial"/>
                <w:i w:val="0"/>
                <w:iCs w:val="0"/>
                <w:noProof/>
                <w:color w:val="808080" w:themeColor="background1" w:themeShade="80"/>
                <w:sz w:val="20"/>
                <w:szCs w:val="20"/>
              </w:rPr>
              <w:t>Pirminė, antrinė ir tretinė Prekių pakuotės (atsižvelgiant į tai, kurios (-ių) pakuotės (-čių) kategoriją (-as) Tiekėjas naudoja tiekdamas ar perduodamas Prekes</w:t>
            </w:r>
            <w:r w:rsidRPr="007469E8">
              <w:rPr>
                <w:rStyle w:val="cf01"/>
                <w:rFonts w:ascii="Arial" w:eastAsiaTheme="majorEastAsia" w:hAnsi="Arial" w:cs="Arial"/>
                <w:i w:val="0"/>
                <w:iCs w:val="0"/>
                <w:color w:val="808080" w:themeColor="background1" w:themeShade="80"/>
                <w:sz w:val="20"/>
                <w:szCs w:val="20"/>
              </w:rPr>
              <w:t xml:space="preserve"> Pirkėjui), turi būti laikytinos perdirbamosiomis pakuotėmis pagal Lietuvos Respublikos mokesčio už aplinkos teršimą įstatymo nuostatas ir (ar) turi būti vienalytės (homogeniškos) pakuotės, pagamintos iš vienos rūšies </w:t>
            </w:r>
            <w:r w:rsidRPr="007469E8">
              <w:rPr>
                <w:rFonts w:ascii="Arial" w:eastAsiaTheme="majorEastAsia" w:hAnsi="Arial" w:cs="Arial"/>
                <w:i/>
                <w:iCs/>
                <w:color w:val="808080" w:themeColor="background1" w:themeShade="80"/>
                <w:sz w:val="20"/>
              </w:rPr>
              <w:t>medžiagos</w:t>
            </w:r>
            <w:r w:rsidRPr="007469E8">
              <w:rPr>
                <w:rFonts w:ascii="Arial" w:hAnsi="Arial" w:cs="Arial"/>
                <w:i/>
                <w:iCs/>
                <w:color w:val="808080" w:themeColor="background1" w:themeShade="80"/>
                <w:sz w:val="20"/>
              </w:rPr>
              <w:t>:</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2737"/>
              <w:gridCol w:w="3352"/>
            </w:tblGrid>
            <w:tr w:rsidR="00E96C61" w:rsidRPr="007469E8" w14:paraId="086CD07D" w14:textId="77777777" w:rsidTr="00075A80">
              <w:tc>
                <w:tcPr>
                  <w:tcW w:w="473" w:type="pct"/>
                  <w:tcMar>
                    <w:top w:w="0" w:type="dxa"/>
                    <w:left w:w="108" w:type="dxa"/>
                    <w:bottom w:w="0" w:type="dxa"/>
                    <w:right w:w="108" w:type="dxa"/>
                  </w:tcMar>
                  <w:hideMark/>
                </w:tcPr>
                <w:p w14:paraId="6DE938B9"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Eil. Nr.</w:t>
                  </w:r>
                </w:p>
              </w:tc>
              <w:tc>
                <w:tcPr>
                  <w:tcW w:w="2035" w:type="pct"/>
                  <w:tcMar>
                    <w:top w:w="0" w:type="dxa"/>
                    <w:left w:w="108" w:type="dxa"/>
                    <w:bottom w:w="0" w:type="dxa"/>
                    <w:right w:w="108" w:type="dxa"/>
                  </w:tcMar>
                  <w:hideMark/>
                </w:tcPr>
                <w:p w14:paraId="2731F3BD"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Pakuotės medžiaga</w:t>
                  </w:r>
                </w:p>
              </w:tc>
              <w:tc>
                <w:tcPr>
                  <w:tcW w:w="2492" w:type="pct"/>
                  <w:tcMar>
                    <w:top w:w="0" w:type="dxa"/>
                    <w:left w:w="108" w:type="dxa"/>
                    <w:bottom w:w="0" w:type="dxa"/>
                    <w:right w:w="108" w:type="dxa"/>
                  </w:tcMar>
                  <w:hideMark/>
                </w:tcPr>
                <w:p w14:paraId="42606E1B"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Ženklinimas</w:t>
                  </w:r>
                </w:p>
              </w:tc>
            </w:tr>
            <w:tr w:rsidR="00E96C61" w:rsidRPr="007469E8" w14:paraId="49B6113E" w14:textId="77777777" w:rsidTr="00075A80">
              <w:tc>
                <w:tcPr>
                  <w:tcW w:w="473" w:type="pct"/>
                  <w:tcMar>
                    <w:top w:w="0" w:type="dxa"/>
                    <w:left w:w="108" w:type="dxa"/>
                    <w:bottom w:w="0" w:type="dxa"/>
                    <w:right w:w="108" w:type="dxa"/>
                  </w:tcMar>
                  <w:hideMark/>
                </w:tcPr>
                <w:p w14:paraId="5186F43F"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1.</w:t>
                  </w:r>
                </w:p>
              </w:tc>
              <w:tc>
                <w:tcPr>
                  <w:tcW w:w="2035" w:type="pct"/>
                  <w:tcMar>
                    <w:top w:w="0" w:type="dxa"/>
                    <w:left w:w="108" w:type="dxa"/>
                    <w:bottom w:w="0" w:type="dxa"/>
                    <w:right w:w="108" w:type="dxa"/>
                  </w:tcMar>
                  <w:hideMark/>
                </w:tcPr>
                <w:p w14:paraId="4154EE80"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Stiklas</w:t>
                  </w:r>
                </w:p>
              </w:tc>
              <w:tc>
                <w:tcPr>
                  <w:tcW w:w="2492" w:type="pct"/>
                  <w:tcMar>
                    <w:top w:w="0" w:type="dxa"/>
                    <w:left w:w="108" w:type="dxa"/>
                    <w:bottom w:w="0" w:type="dxa"/>
                    <w:right w:w="108" w:type="dxa"/>
                  </w:tcMar>
                  <w:hideMark/>
                </w:tcPr>
                <w:p w14:paraId="724E87A1"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GL (arba GL nuo 70 iki 79)</w:t>
                  </w:r>
                </w:p>
              </w:tc>
            </w:tr>
            <w:tr w:rsidR="00E96C61" w:rsidRPr="007469E8" w14:paraId="7A41ABD1" w14:textId="77777777" w:rsidTr="00075A80">
              <w:tc>
                <w:tcPr>
                  <w:tcW w:w="473" w:type="pct"/>
                  <w:tcMar>
                    <w:top w:w="0" w:type="dxa"/>
                    <w:left w:w="108" w:type="dxa"/>
                    <w:bottom w:w="0" w:type="dxa"/>
                    <w:right w:w="108" w:type="dxa"/>
                  </w:tcMar>
                  <w:hideMark/>
                </w:tcPr>
                <w:p w14:paraId="68C044C6"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2.</w:t>
                  </w:r>
                </w:p>
              </w:tc>
              <w:tc>
                <w:tcPr>
                  <w:tcW w:w="2035" w:type="pct"/>
                  <w:tcMar>
                    <w:top w:w="0" w:type="dxa"/>
                    <w:left w:w="108" w:type="dxa"/>
                    <w:bottom w:w="0" w:type="dxa"/>
                    <w:right w:w="108" w:type="dxa"/>
                  </w:tcMar>
                  <w:hideMark/>
                </w:tcPr>
                <w:p w14:paraId="331B442F"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Metalas</w:t>
                  </w:r>
                </w:p>
              </w:tc>
              <w:tc>
                <w:tcPr>
                  <w:tcW w:w="2492" w:type="pct"/>
                  <w:tcMar>
                    <w:top w:w="0" w:type="dxa"/>
                    <w:left w:w="108" w:type="dxa"/>
                    <w:bottom w:w="0" w:type="dxa"/>
                    <w:right w:w="108" w:type="dxa"/>
                  </w:tcMar>
                  <w:hideMark/>
                </w:tcPr>
                <w:p w14:paraId="38139A43"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 xml:space="preserve">FE (arba FE 40), </w:t>
                  </w:r>
                </w:p>
                <w:p w14:paraId="6311D85A"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ALU (arba ALU 41)</w:t>
                  </w:r>
                </w:p>
                <w:p w14:paraId="3EA5D0A2"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Nuo 42 iki 49</w:t>
                  </w:r>
                </w:p>
              </w:tc>
            </w:tr>
            <w:tr w:rsidR="00E96C61" w:rsidRPr="007469E8" w14:paraId="241C811C" w14:textId="77777777" w:rsidTr="00075A80">
              <w:tc>
                <w:tcPr>
                  <w:tcW w:w="473" w:type="pct"/>
                  <w:tcMar>
                    <w:top w:w="0" w:type="dxa"/>
                    <w:left w:w="108" w:type="dxa"/>
                    <w:bottom w:w="0" w:type="dxa"/>
                    <w:right w:w="108" w:type="dxa"/>
                  </w:tcMar>
                  <w:hideMark/>
                </w:tcPr>
                <w:p w14:paraId="44697061"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3.</w:t>
                  </w:r>
                </w:p>
              </w:tc>
              <w:tc>
                <w:tcPr>
                  <w:tcW w:w="2035" w:type="pct"/>
                  <w:tcMar>
                    <w:top w:w="0" w:type="dxa"/>
                    <w:left w:w="108" w:type="dxa"/>
                    <w:bottom w:w="0" w:type="dxa"/>
                    <w:right w:w="108" w:type="dxa"/>
                  </w:tcMar>
                  <w:hideMark/>
                </w:tcPr>
                <w:p w14:paraId="1C091208"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Popierius ar kartonas</w:t>
                  </w:r>
                </w:p>
              </w:tc>
              <w:tc>
                <w:tcPr>
                  <w:tcW w:w="2492" w:type="pct"/>
                  <w:tcMar>
                    <w:top w:w="0" w:type="dxa"/>
                    <w:left w:w="108" w:type="dxa"/>
                    <w:bottom w:w="0" w:type="dxa"/>
                    <w:right w:w="108" w:type="dxa"/>
                  </w:tcMar>
                  <w:hideMark/>
                </w:tcPr>
                <w:p w14:paraId="230579C0"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PAP (arba PAP nuo 20 iki 39)</w:t>
                  </w:r>
                </w:p>
              </w:tc>
            </w:tr>
            <w:tr w:rsidR="00E96C61" w:rsidRPr="007469E8" w14:paraId="667A82E8" w14:textId="77777777" w:rsidTr="00075A80">
              <w:tc>
                <w:tcPr>
                  <w:tcW w:w="473" w:type="pct"/>
                  <w:tcMar>
                    <w:top w:w="0" w:type="dxa"/>
                    <w:left w:w="108" w:type="dxa"/>
                    <w:bottom w:w="0" w:type="dxa"/>
                    <w:right w:w="108" w:type="dxa"/>
                  </w:tcMar>
                  <w:hideMark/>
                </w:tcPr>
                <w:p w14:paraId="7491D826"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4.</w:t>
                  </w:r>
                </w:p>
              </w:tc>
              <w:tc>
                <w:tcPr>
                  <w:tcW w:w="2035" w:type="pct"/>
                  <w:tcMar>
                    <w:top w:w="0" w:type="dxa"/>
                    <w:left w:w="108" w:type="dxa"/>
                    <w:bottom w:w="0" w:type="dxa"/>
                    <w:right w:w="108" w:type="dxa"/>
                  </w:tcMar>
                  <w:hideMark/>
                </w:tcPr>
                <w:p w14:paraId="1A1E26DD"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Medis ar kamštinė medžiaga</w:t>
                  </w:r>
                </w:p>
              </w:tc>
              <w:tc>
                <w:tcPr>
                  <w:tcW w:w="2492" w:type="pct"/>
                  <w:tcMar>
                    <w:top w:w="0" w:type="dxa"/>
                    <w:left w:w="108" w:type="dxa"/>
                    <w:bottom w:w="0" w:type="dxa"/>
                    <w:right w:w="108" w:type="dxa"/>
                  </w:tcMar>
                  <w:hideMark/>
                </w:tcPr>
                <w:p w14:paraId="11C5A5E8"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FOR (arba FOR nuo 50 iki 59)</w:t>
                  </w:r>
                </w:p>
              </w:tc>
            </w:tr>
            <w:tr w:rsidR="00E96C61" w:rsidRPr="007469E8" w14:paraId="3CEF7EF0" w14:textId="77777777" w:rsidTr="00075A80">
              <w:tc>
                <w:tcPr>
                  <w:tcW w:w="473" w:type="pct"/>
                  <w:tcMar>
                    <w:top w:w="0" w:type="dxa"/>
                    <w:left w:w="108" w:type="dxa"/>
                    <w:bottom w:w="0" w:type="dxa"/>
                    <w:right w:w="108" w:type="dxa"/>
                  </w:tcMar>
                  <w:hideMark/>
                </w:tcPr>
                <w:p w14:paraId="04FCDF05"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5.</w:t>
                  </w:r>
                </w:p>
              </w:tc>
              <w:tc>
                <w:tcPr>
                  <w:tcW w:w="2035" w:type="pct"/>
                  <w:tcMar>
                    <w:top w:w="0" w:type="dxa"/>
                    <w:left w:w="108" w:type="dxa"/>
                    <w:bottom w:w="0" w:type="dxa"/>
                    <w:right w:w="108" w:type="dxa"/>
                  </w:tcMar>
                  <w:hideMark/>
                </w:tcPr>
                <w:p w14:paraId="74046308" w14:textId="77777777" w:rsidR="00E96C61" w:rsidRPr="007469E8" w:rsidRDefault="00E96C61" w:rsidP="00E96C61">
                  <w:pPr>
                    <w:rPr>
                      <w:rFonts w:ascii="Arial" w:hAnsi="Arial" w:cs="Arial"/>
                      <w:noProof/>
                      <w:color w:val="808080" w:themeColor="background1" w:themeShade="80"/>
                      <w:kern w:val="2"/>
                      <w:sz w:val="20"/>
                      <w:shd w:val="clear" w:color="auto" w:fill="FFFFFF"/>
                    </w:rPr>
                  </w:pPr>
                  <w:r w:rsidRPr="007469E8">
                    <w:rPr>
                      <w:rFonts w:ascii="Arial" w:hAnsi="Arial" w:cs="Arial"/>
                      <w:noProof/>
                      <w:color w:val="808080" w:themeColor="background1" w:themeShade="80"/>
                      <w:kern w:val="2"/>
                      <w:sz w:val="20"/>
                      <w:shd w:val="clear" w:color="auto" w:fill="FFFFFF"/>
                    </w:rPr>
                    <w:t>Medvilnė ar džiutas</w:t>
                  </w:r>
                </w:p>
              </w:tc>
              <w:tc>
                <w:tcPr>
                  <w:tcW w:w="2492" w:type="pct"/>
                  <w:tcMar>
                    <w:top w:w="0" w:type="dxa"/>
                    <w:left w:w="108" w:type="dxa"/>
                    <w:bottom w:w="0" w:type="dxa"/>
                    <w:right w:w="108" w:type="dxa"/>
                  </w:tcMar>
                  <w:hideMark/>
                </w:tcPr>
                <w:p w14:paraId="67582E27"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TEX (arba TEX nuo 60 iki 69)</w:t>
                  </w:r>
                </w:p>
              </w:tc>
            </w:tr>
            <w:tr w:rsidR="00E96C61" w:rsidRPr="007469E8" w14:paraId="5022753E" w14:textId="77777777" w:rsidTr="00075A80">
              <w:tc>
                <w:tcPr>
                  <w:tcW w:w="473" w:type="pct"/>
                  <w:tcMar>
                    <w:top w:w="0" w:type="dxa"/>
                    <w:left w:w="108" w:type="dxa"/>
                    <w:bottom w:w="0" w:type="dxa"/>
                    <w:right w:w="108" w:type="dxa"/>
                  </w:tcMar>
                  <w:hideMark/>
                </w:tcPr>
                <w:p w14:paraId="4AE57ED3"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6.</w:t>
                  </w:r>
                </w:p>
              </w:tc>
              <w:tc>
                <w:tcPr>
                  <w:tcW w:w="2035" w:type="pct"/>
                  <w:tcMar>
                    <w:top w:w="0" w:type="dxa"/>
                    <w:left w:w="108" w:type="dxa"/>
                    <w:bottom w:w="0" w:type="dxa"/>
                    <w:right w:w="108" w:type="dxa"/>
                  </w:tcMar>
                  <w:hideMark/>
                </w:tcPr>
                <w:p w14:paraId="613F42FC" w14:textId="77777777" w:rsidR="00E96C61" w:rsidRPr="007469E8" w:rsidRDefault="00E96C61" w:rsidP="00E96C61">
                  <w:pPr>
                    <w:rPr>
                      <w:rFonts w:ascii="Arial" w:hAnsi="Arial" w:cs="Arial"/>
                      <w:noProof/>
                      <w:color w:val="808080" w:themeColor="background1" w:themeShade="80"/>
                      <w:kern w:val="2"/>
                      <w:sz w:val="20"/>
                      <w:shd w:val="clear" w:color="auto" w:fill="FFFFFF"/>
                    </w:rPr>
                  </w:pPr>
                  <w:r w:rsidRPr="007469E8">
                    <w:rPr>
                      <w:rFonts w:ascii="Arial" w:hAnsi="Arial" w:cs="Arial"/>
                      <w:noProof/>
                      <w:color w:val="808080" w:themeColor="background1" w:themeShade="80"/>
                      <w:kern w:val="2"/>
                      <w:sz w:val="20"/>
                      <w:shd w:val="clear" w:color="auto" w:fill="FFFFFF"/>
                    </w:rPr>
                    <w:t>Polietilentereftalatas</w:t>
                  </w:r>
                </w:p>
              </w:tc>
              <w:tc>
                <w:tcPr>
                  <w:tcW w:w="2492" w:type="pct"/>
                  <w:tcMar>
                    <w:top w:w="0" w:type="dxa"/>
                    <w:left w:w="108" w:type="dxa"/>
                    <w:bottom w:w="0" w:type="dxa"/>
                    <w:right w:w="108" w:type="dxa"/>
                  </w:tcMar>
                  <w:hideMark/>
                </w:tcPr>
                <w:p w14:paraId="52F9B1AF"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PET arba PET 1</w:t>
                  </w:r>
                </w:p>
              </w:tc>
            </w:tr>
            <w:tr w:rsidR="00E96C61" w:rsidRPr="007469E8" w14:paraId="46198BD1" w14:textId="77777777" w:rsidTr="00075A80">
              <w:tc>
                <w:tcPr>
                  <w:tcW w:w="473" w:type="pct"/>
                  <w:tcMar>
                    <w:top w:w="0" w:type="dxa"/>
                    <w:left w:w="108" w:type="dxa"/>
                    <w:bottom w:w="0" w:type="dxa"/>
                    <w:right w:w="108" w:type="dxa"/>
                  </w:tcMar>
                  <w:hideMark/>
                </w:tcPr>
                <w:p w14:paraId="54F8B03A"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7.</w:t>
                  </w:r>
                </w:p>
              </w:tc>
              <w:tc>
                <w:tcPr>
                  <w:tcW w:w="2035" w:type="pct"/>
                  <w:tcMar>
                    <w:top w:w="0" w:type="dxa"/>
                    <w:left w:w="108" w:type="dxa"/>
                    <w:bottom w:w="0" w:type="dxa"/>
                    <w:right w:w="108" w:type="dxa"/>
                  </w:tcMar>
                  <w:hideMark/>
                </w:tcPr>
                <w:p w14:paraId="638D7FB4" w14:textId="77777777" w:rsidR="00E96C61" w:rsidRPr="007469E8" w:rsidRDefault="00E96C61" w:rsidP="00E96C61">
                  <w:pPr>
                    <w:rPr>
                      <w:rFonts w:ascii="Arial" w:hAnsi="Arial" w:cs="Arial"/>
                      <w:noProof/>
                      <w:color w:val="808080" w:themeColor="background1" w:themeShade="80"/>
                      <w:kern w:val="2"/>
                      <w:sz w:val="20"/>
                      <w:shd w:val="clear" w:color="auto" w:fill="FFFFFF"/>
                    </w:rPr>
                  </w:pPr>
                  <w:r w:rsidRPr="007469E8">
                    <w:rPr>
                      <w:rFonts w:ascii="Arial" w:hAnsi="Arial" w:cs="Arial"/>
                      <w:noProof/>
                      <w:color w:val="808080" w:themeColor="background1" w:themeShade="80"/>
                      <w:kern w:val="2"/>
                      <w:sz w:val="20"/>
                      <w:shd w:val="clear" w:color="auto" w:fill="FFFFFF"/>
                    </w:rPr>
                    <w:t>Aukšto tankumo polietilenas</w:t>
                  </w:r>
                </w:p>
              </w:tc>
              <w:tc>
                <w:tcPr>
                  <w:tcW w:w="2492" w:type="pct"/>
                  <w:tcMar>
                    <w:top w:w="0" w:type="dxa"/>
                    <w:left w:w="108" w:type="dxa"/>
                    <w:bottom w:w="0" w:type="dxa"/>
                    <w:right w:w="108" w:type="dxa"/>
                  </w:tcMar>
                  <w:hideMark/>
                </w:tcPr>
                <w:p w14:paraId="4669060A"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HDPE (arba HDPE 2)</w:t>
                  </w:r>
                </w:p>
              </w:tc>
            </w:tr>
            <w:tr w:rsidR="00E96C61" w:rsidRPr="007469E8" w14:paraId="24BE62E3" w14:textId="77777777" w:rsidTr="00075A80">
              <w:tc>
                <w:tcPr>
                  <w:tcW w:w="473" w:type="pct"/>
                  <w:tcMar>
                    <w:top w:w="0" w:type="dxa"/>
                    <w:left w:w="108" w:type="dxa"/>
                    <w:bottom w:w="0" w:type="dxa"/>
                    <w:right w:w="108" w:type="dxa"/>
                  </w:tcMar>
                  <w:hideMark/>
                </w:tcPr>
                <w:p w14:paraId="5D15B720"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8.</w:t>
                  </w:r>
                </w:p>
              </w:tc>
              <w:tc>
                <w:tcPr>
                  <w:tcW w:w="2035" w:type="pct"/>
                  <w:tcMar>
                    <w:top w:w="0" w:type="dxa"/>
                    <w:left w:w="108" w:type="dxa"/>
                    <w:bottom w:w="0" w:type="dxa"/>
                    <w:right w:w="108" w:type="dxa"/>
                  </w:tcMar>
                  <w:hideMark/>
                </w:tcPr>
                <w:p w14:paraId="251F3D8A" w14:textId="77777777" w:rsidR="00E96C61" w:rsidRPr="007469E8" w:rsidRDefault="00E96C61" w:rsidP="00E96C61">
                  <w:pPr>
                    <w:rPr>
                      <w:rFonts w:ascii="Arial" w:hAnsi="Arial" w:cs="Arial"/>
                      <w:noProof/>
                      <w:color w:val="808080" w:themeColor="background1" w:themeShade="80"/>
                      <w:kern w:val="2"/>
                      <w:sz w:val="20"/>
                      <w:shd w:val="clear" w:color="auto" w:fill="FFFFFF"/>
                    </w:rPr>
                  </w:pPr>
                  <w:r w:rsidRPr="007469E8">
                    <w:rPr>
                      <w:rFonts w:ascii="Arial" w:hAnsi="Arial" w:cs="Arial"/>
                      <w:noProof/>
                      <w:color w:val="808080" w:themeColor="background1" w:themeShade="80"/>
                      <w:kern w:val="2"/>
                      <w:sz w:val="20"/>
                      <w:shd w:val="clear" w:color="auto" w:fill="FFFFFF"/>
                    </w:rPr>
                    <w:t>Polivinilchloridas</w:t>
                  </w:r>
                </w:p>
              </w:tc>
              <w:tc>
                <w:tcPr>
                  <w:tcW w:w="2492" w:type="pct"/>
                  <w:tcMar>
                    <w:top w:w="0" w:type="dxa"/>
                    <w:left w:w="108" w:type="dxa"/>
                    <w:bottom w:w="0" w:type="dxa"/>
                    <w:right w:w="108" w:type="dxa"/>
                  </w:tcMar>
                  <w:hideMark/>
                </w:tcPr>
                <w:p w14:paraId="3A8894B9"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PVC (arba PVC 3)</w:t>
                  </w:r>
                </w:p>
              </w:tc>
            </w:tr>
            <w:tr w:rsidR="00E96C61" w:rsidRPr="007469E8" w14:paraId="53841FF2" w14:textId="77777777" w:rsidTr="00075A80">
              <w:tc>
                <w:tcPr>
                  <w:tcW w:w="473" w:type="pct"/>
                  <w:tcMar>
                    <w:top w:w="0" w:type="dxa"/>
                    <w:left w:w="108" w:type="dxa"/>
                    <w:bottom w:w="0" w:type="dxa"/>
                    <w:right w:w="108" w:type="dxa"/>
                  </w:tcMar>
                  <w:hideMark/>
                </w:tcPr>
                <w:p w14:paraId="36E46499"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9.</w:t>
                  </w:r>
                </w:p>
              </w:tc>
              <w:tc>
                <w:tcPr>
                  <w:tcW w:w="2035" w:type="pct"/>
                  <w:tcMar>
                    <w:top w:w="0" w:type="dxa"/>
                    <w:left w:w="108" w:type="dxa"/>
                    <w:bottom w:w="0" w:type="dxa"/>
                    <w:right w:w="108" w:type="dxa"/>
                  </w:tcMar>
                  <w:hideMark/>
                </w:tcPr>
                <w:p w14:paraId="72F41C05" w14:textId="77777777" w:rsidR="00E96C61" w:rsidRPr="007469E8" w:rsidRDefault="00E96C61" w:rsidP="00E96C61">
                  <w:pPr>
                    <w:rPr>
                      <w:rFonts w:ascii="Arial" w:hAnsi="Arial" w:cs="Arial"/>
                      <w:noProof/>
                      <w:color w:val="808080" w:themeColor="background1" w:themeShade="80"/>
                      <w:kern w:val="2"/>
                      <w:sz w:val="20"/>
                      <w:shd w:val="clear" w:color="auto" w:fill="FFFFFF"/>
                    </w:rPr>
                  </w:pPr>
                  <w:r w:rsidRPr="007469E8">
                    <w:rPr>
                      <w:rFonts w:ascii="Arial" w:hAnsi="Arial" w:cs="Arial"/>
                      <w:noProof/>
                      <w:color w:val="808080" w:themeColor="background1" w:themeShade="80"/>
                      <w:kern w:val="2"/>
                      <w:sz w:val="20"/>
                      <w:shd w:val="clear" w:color="auto" w:fill="FFFFFF"/>
                    </w:rPr>
                    <w:t>Žemo tankumo polietilenas</w:t>
                  </w:r>
                </w:p>
              </w:tc>
              <w:tc>
                <w:tcPr>
                  <w:tcW w:w="2492" w:type="pct"/>
                  <w:tcMar>
                    <w:top w:w="0" w:type="dxa"/>
                    <w:left w:w="108" w:type="dxa"/>
                    <w:bottom w:w="0" w:type="dxa"/>
                    <w:right w:w="108" w:type="dxa"/>
                  </w:tcMar>
                  <w:hideMark/>
                </w:tcPr>
                <w:p w14:paraId="19E3CEE0"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LDPE (arba LDPE 4)</w:t>
                  </w:r>
                </w:p>
              </w:tc>
            </w:tr>
            <w:tr w:rsidR="00E96C61" w:rsidRPr="007469E8" w14:paraId="70F525C3" w14:textId="77777777" w:rsidTr="00075A80">
              <w:tc>
                <w:tcPr>
                  <w:tcW w:w="473" w:type="pct"/>
                  <w:tcMar>
                    <w:top w:w="0" w:type="dxa"/>
                    <w:left w:w="108" w:type="dxa"/>
                    <w:bottom w:w="0" w:type="dxa"/>
                    <w:right w:w="108" w:type="dxa"/>
                  </w:tcMar>
                  <w:hideMark/>
                </w:tcPr>
                <w:p w14:paraId="0ECA6614"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10.</w:t>
                  </w:r>
                </w:p>
              </w:tc>
              <w:tc>
                <w:tcPr>
                  <w:tcW w:w="2035" w:type="pct"/>
                  <w:tcMar>
                    <w:top w:w="0" w:type="dxa"/>
                    <w:left w:w="108" w:type="dxa"/>
                    <w:bottom w:w="0" w:type="dxa"/>
                    <w:right w:w="108" w:type="dxa"/>
                  </w:tcMar>
                  <w:hideMark/>
                </w:tcPr>
                <w:p w14:paraId="05BAB49B" w14:textId="77777777" w:rsidR="00E96C61" w:rsidRPr="007469E8" w:rsidRDefault="00E96C61" w:rsidP="00E96C61">
                  <w:pPr>
                    <w:rPr>
                      <w:rFonts w:ascii="Arial" w:hAnsi="Arial" w:cs="Arial"/>
                      <w:noProof/>
                      <w:color w:val="808080" w:themeColor="background1" w:themeShade="80"/>
                      <w:kern w:val="2"/>
                      <w:sz w:val="20"/>
                      <w:shd w:val="clear" w:color="auto" w:fill="FFFFFF"/>
                    </w:rPr>
                  </w:pPr>
                  <w:r w:rsidRPr="007469E8">
                    <w:rPr>
                      <w:rFonts w:ascii="Arial" w:hAnsi="Arial" w:cs="Arial"/>
                      <w:noProof/>
                      <w:color w:val="808080" w:themeColor="background1" w:themeShade="80"/>
                      <w:kern w:val="2"/>
                      <w:sz w:val="20"/>
                      <w:shd w:val="clear" w:color="auto" w:fill="FFFFFF"/>
                    </w:rPr>
                    <w:t>Polipropilenas</w:t>
                  </w:r>
                </w:p>
              </w:tc>
              <w:tc>
                <w:tcPr>
                  <w:tcW w:w="2492" w:type="pct"/>
                  <w:tcMar>
                    <w:top w:w="0" w:type="dxa"/>
                    <w:left w:w="108" w:type="dxa"/>
                    <w:bottom w:w="0" w:type="dxa"/>
                    <w:right w:w="108" w:type="dxa"/>
                  </w:tcMar>
                  <w:hideMark/>
                </w:tcPr>
                <w:p w14:paraId="66AF5FA5"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PP (arba PP 5)</w:t>
                  </w:r>
                </w:p>
              </w:tc>
            </w:tr>
            <w:tr w:rsidR="00E96C61" w:rsidRPr="007469E8" w14:paraId="7BCB758E" w14:textId="77777777" w:rsidTr="00075A80">
              <w:tc>
                <w:tcPr>
                  <w:tcW w:w="473" w:type="pct"/>
                  <w:tcMar>
                    <w:top w:w="0" w:type="dxa"/>
                    <w:left w:w="108" w:type="dxa"/>
                    <w:bottom w:w="0" w:type="dxa"/>
                    <w:right w:w="108" w:type="dxa"/>
                  </w:tcMar>
                  <w:hideMark/>
                </w:tcPr>
                <w:p w14:paraId="07B6AE77"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11.</w:t>
                  </w:r>
                </w:p>
              </w:tc>
              <w:tc>
                <w:tcPr>
                  <w:tcW w:w="2035" w:type="pct"/>
                  <w:tcMar>
                    <w:top w:w="0" w:type="dxa"/>
                    <w:left w:w="108" w:type="dxa"/>
                    <w:bottom w:w="0" w:type="dxa"/>
                    <w:right w:w="108" w:type="dxa"/>
                  </w:tcMar>
                  <w:hideMark/>
                </w:tcPr>
                <w:p w14:paraId="064FD231" w14:textId="77777777" w:rsidR="00E96C61" w:rsidRPr="007469E8" w:rsidRDefault="00E96C61" w:rsidP="00E96C61">
                  <w:pPr>
                    <w:rPr>
                      <w:rFonts w:ascii="Arial" w:hAnsi="Arial" w:cs="Arial"/>
                      <w:noProof/>
                      <w:color w:val="808080" w:themeColor="background1" w:themeShade="80"/>
                      <w:kern w:val="2"/>
                      <w:sz w:val="20"/>
                      <w:shd w:val="clear" w:color="auto" w:fill="FFFFFF"/>
                    </w:rPr>
                  </w:pPr>
                  <w:r w:rsidRPr="007469E8">
                    <w:rPr>
                      <w:rFonts w:ascii="Arial" w:hAnsi="Arial" w:cs="Arial"/>
                      <w:noProof/>
                      <w:color w:val="808080" w:themeColor="background1" w:themeShade="80"/>
                      <w:kern w:val="2"/>
                      <w:sz w:val="20"/>
                      <w:shd w:val="clear" w:color="auto" w:fill="FFFFFF"/>
                    </w:rPr>
                    <w:t>Polistirenas</w:t>
                  </w:r>
                </w:p>
              </w:tc>
              <w:tc>
                <w:tcPr>
                  <w:tcW w:w="2492" w:type="pct"/>
                  <w:tcMar>
                    <w:top w:w="0" w:type="dxa"/>
                    <w:left w:w="108" w:type="dxa"/>
                    <w:bottom w:w="0" w:type="dxa"/>
                    <w:right w:w="108" w:type="dxa"/>
                  </w:tcMar>
                  <w:hideMark/>
                </w:tcPr>
                <w:p w14:paraId="3F3F55CD" w14:textId="77777777" w:rsidR="00E96C61" w:rsidRPr="007469E8" w:rsidRDefault="00E96C61" w:rsidP="00E96C61">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PS (arba PS 6)</w:t>
                  </w:r>
                </w:p>
              </w:tc>
            </w:tr>
          </w:tbl>
          <w:p w14:paraId="4769D1DB" w14:textId="77777777" w:rsidR="00E96C61" w:rsidRPr="007469E8" w:rsidRDefault="00E96C61" w:rsidP="00E96C61">
            <w:pPr>
              <w:jc w:val="both"/>
              <w:rPr>
                <w:rStyle w:val="cf01"/>
                <w:rFonts w:ascii="Arial" w:eastAsiaTheme="majorEastAsia" w:hAnsi="Arial" w:cs="Arial"/>
                <w:color w:val="808080" w:themeColor="background1" w:themeShade="80"/>
                <w:sz w:val="20"/>
                <w:szCs w:val="20"/>
              </w:rPr>
            </w:pPr>
          </w:p>
          <w:p w14:paraId="41A48F68" w14:textId="77777777" w:rsidR="00E96C61" w:rsidRPr="007469E8" w:rsidRDefault="00E96C61" w:rsidP="00E96C61">
            <w:pPr>
              <w:jc w:val="both"/>
              <w:rPr>
                <w:rFonts w:ascii="Arial" w:hAnsi="Arial" w:cs="Arial"/>
                <w:i/>
                <w:iCs/>
                <w:color w:val="808080" w:themeColor="background1" w:themeShade="80"/>
                <w:kern w:val="2"/>
                <w:sz w:val="20"/>
                <w:shd w:val="clear" w:color="auto" w:fill="FFFFFF"/>
              </w:rPr>
            </w:pPr>
            <w:r w:rsidRPr="007469E8">
              <w:rPr>
                <w:rStyle w:val="cf01"/>
                <w:rFonts w:ascii="Arial" w:eastAsiaTheme="majorEastAsia" w:hAnsi="Arial" w:cs="Arial"/>
                <w:i w:val="0"/>
                <w:iCs w:val="0"/>
                <w:color w:val="808080" w:themeColor="background1" w:themeShade="80"/>
                <w:sz w:val="20"/>
                <w:szCs w:val="20"/>
              </w:rPr>
              <w:t>arba turi būti naudojamos daugkartinio naudojimo pakuotės (talpos).</w:t>
            </w:r>
          </w:p>
          <w:p w14:paraId="611E623E" w14:textId="77777777" w:rsidR="00E96C61" w:rsidRPr="007469E8" w:rsidRDefault="00E96C61" w:rsidP="00E96C61">
            <w:pPr>
              <w:jc w:val="both"/>
              <w:rPr>
                <w:rFonts w:ascii="Arial" w:hAnsi="Arial" w:cs="Arial"/>
                <w:color w:val="808080" w:themeColor="background1" w:themeShade="80"/>
                <w:kern w:val="2"/>
                <w:sz w:val="20"/>
                <w:shd w:val="clear" w:color="auto" w:fill="FFFFFF"/>
              </w:rPr>
            </w:pPr>
          </w:p>
          <w:p w14:paraId="65ABE014" w14:textId="77777777" w:rsidR="00E96C61" w:rsidRPr="007469E8" w:rsidRDefault="00E96C61" w:rsidP="00E96C61">
            <w:pPr>
              <w:jc w:val="both"/>
              <w:rPr>
                <w:rFonts w:ascii="Arial" w:hAnsi="Arial" w:cs="Arial"/>
                <w:color w:val="808080" w:themeColor="background1" w:themeShade="80"/>
                <w:sz w:val="20"/>
              </w:rPr>
            </w:pPr>
            <w:r w:rsidRPr="007469E8">
              <w:rPr>
                <w:rFonts w:ascii="Arial" w:hAnsi="Arial" w:cs="Arial"/>
                <w:color w:val="808080" w:themeColor="background1" w:themeShade="80"/>
                <w:kern w:val="2"/>
                <w:sz w:val="20"/>
                <w:shd w:val="clear" w:color="auto" w:fill="FFFFFF"/>
              </w:rPr>
              <w:t xml:space="preserve">Tiekėjas kartu su Prekėmis pateikia </w:t>
            </w:r>
            <w:r w:rsidRPr="007469E8">
              <w:rPr>
                <w:rFonts w:ascii="Arial" w:hAnsi="Arial" w:cs="Arial"/>
                <w:color w:val="808080" w:themeColor="background1" w:themeShade="80"/>
                <w:sz w:val="20"/>
              </w:rPr>
              <w:t>Prekių pirminių, antrinių ir tretinių pakuočių tinkamumą perdirbti (</w:t>
            </w:r>
            <w:proofErr w:type="spellStart"/>
            <w:r w:rsidRPr="007469E8">
              <w:rPr>
                <w:rFonts w:ascii="Arial" w:hAnsi="Arial" w:cs="Arial"/>
                <w:color w:val="808080" w:themeColor="background1" w:themeShade="80"/>
                <w:sz w:val="20"/>
              </w:rPr>
              <w:t>perdirbamumą</w:t>
            </w:r>
            <w:proofErr w:type="spellEnd"/>
            <w:r w:rsidRPr="007469E8">
              <w:rPr>
                <w:rFonts w:ascii="Arial" w:hAnsi="Arial" w:cs="Arial"/>
                <w:color w:val="808080" w:themeColor="background1" w:themeShade="80"/>
                <w:sz w:val="20"/>
              </w:rPr>
              <w:t>) ir (ar) homogeniškumą, ir (ar) daugkartinio naudojimo pakuotės (talpos) patvirtinančius dokumentus:</w:t>
            </w:r>
          </w:p>
          <w:p w14:paraId="0DC04D44" w14:textId="77777777" w:rsidR="00E96C61" w:rsidRPr="007469E8" w:rsidRDefault="00E96C61" w:rsidP="00E96C61">
            <w:pPr>
              <w:pStyle w:val="ListParagraph"/>
              <w:numPr>
                <w:ilvl w:val="0"/>
                <w:numId w:val="5"/>
              </w:numPr>
              <w:spacing w:after="160" w:line="259" w:lineRule="auto"/>
              <w:ind w:left="414" w:hanging="357"/>
              <w:jc w:val="both"/>
              <w:rPr>
                <w:rFonts w:ascii="Arial" w:hAnsi="Arial" w:cs="Arial"/>
                <w:color w:val="808080" w:themeColor="background1" w:themeShade="80"/>
                <w:sz w:val="20"/>
              </w:rPr>
            </w:pPr>
            <w:r w:rsidRPr="007469E8">
              <w:rPr>
                <w:rFonts w:ascii="Arial" w:hAnsi="Arial" w:cs="Arial"/>
                <w:color w:val="808080" w:themeColor="background1" w:themeShade="80"/>
                <w:sz w:val="20"/>
              </w:rPr>
              <w:t>Tiekėjo ar gamintojo dokumentus, įrodančius, kad pakuotės yra homogeniškos ir (ar) atitinkamai paženklintos, arba yra daugkartinio naudojimo pakuotės (talpos);</w:t>
            </w:r>
          </w:p>
          <w:p w14:paraId="2560CFB2" w14:textId="77777777" w:rsidR="00E96C61" w:rsidRPr="007469E8" w:rsidRDefault="00E96C61" w:rsidP="00E96C61">
            <w:pPr>
              <w:pStyle w:val="ListParagraph"/>
              <w:numPr>
                <w:ilvl w:val="0"/>
                <w:numId w:val="5"/>
              </w:numPr>
              <w:spacing w:after="160" w:line="259" w:lineRule="auto"/>
              <w:ind w:left="414" w:hanging="357"/>
              <w:jc w:val="both"/>
              <w:rPr>
                <w:rFonts w:ascii="Arial" w:hAnsi="Arial" w:cs="Arial"/>
                <w:noProof/>
                <w:color w:val="808080" w:themeColor="background1" w:themeShade="80"/>
                <w:sz w:val="20"/>
              </w:rPr>
            </w:pPr>
            <w:r w:rsidRPr="007469E8">
              <w:rPr>
                <w:rFonts w:ascii="Arial" w:hAnsi="Arial" w:cs="Arial"/>
                <w:color w:val="808080" w:themeColor="background1" w:themeShade="80"/>
                <w:sz w:val="20"/>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w:t>
            </w:r>
            <w:r w:rsidRPr="007469E8">
              <w:rPr>
                <w:rFonts w:ascii="Arial" w:hAnsi="Arial" w:cs="Arial"/>
                <w:noProof/>
                <w:color w:val="808080" w:themeColor="background1" w:themeShade="80"/>
                <w:sz w:val="20"/>
              </w:rPr>
              <w:t xml:space="preserve">biologiškai skaidyti, reikalavimai.“, standartas Voluntary Standard for Repulping and Recycling Corrugated Fiberboard Treated to Improve Its Performance in </w:t>
            </w:r>
            <w:r w:rsidRPr="007469E8">
              <w:rPr>
                <w:rFonts w:ascii="Arial" w:hAnsi="Arial" w:cs="Arial"/>
                <w:noProof/>
                <w:color w:val="808080" w:themeColor="background1" w:themeShade="80"/>
                <w:sz w:val="20"/>
              </w:rPr>
              <w:lastRenderedPageBreak/>
              <w:t>the Presence of Water and Water Vapor, standartas RecyClass</w:t>
            </w:r>
            <w:r w:rsidRPr="007469E8">
              <w:rPr>
                <w:rStyle w:val="FootnoteReference"/>
                <w:rFonts w:ascii="Arial" w:hAnsi="Arial" w:cs="Arial"/>
                <w:noProof/>
                <w:color w:val="808080" w:themeColor="background1" w:themeShade="80"/>
                <w:sz w:val="20"/>
              </w:rPr>
              <w:footnoteReference w:id="1"/>
            </w:r>
            <w:r w:rsidRPr="007469E8">
              <w:rPr>
                <w:rFonts w:ascii="Arial" w:hAnsi="Arial" w:cs="Arial"/>
                <w:noProof/>
                <w:color w:val="808080" w:themeColor="background1" w:themeShade="80"/>
                <w:sz w:val="20"/>
              </w:rPr>
              <w:t xml:space="preserve"> ar kitas lygiavertis standartas, arba </w:t>
            </w:r>
          </w:p>
          <w:p w14:paraId="0E0C96AA" w14:textId="77777777" w:rsidR="00E96C61" w:rsidRPr="007469E8" w:rsidRDefault="00E96C61" w:rsidP="00E96C61">
            <w:pPr>
              <w:pStyle w:val="ListParagraph"/>
              <w:numPr>
                <w:ilvl w:val="0"/>
                <w:numId w:val="5"/>
              </w:numPr>
              <w:spacing w:after="160" w:line="259" w:lineRule="auto"/>
              <w:ind w:left="414" w:hanging="357"/>
              <w:jc w:val="both"/>
              <w:rPr>
                <w:rFonts w:ascii="Arial" w:hAnsi="Arial" w:cs="Arial"/>
                <w:color w:val="808080" w:themeColor="background1" w:themeShade="80"/>
                <w:sz w:val="20"/>
              </w:rPr>
            </w:pPr>
            <w:r w:rsidRPr="007469E8">
              <w:rPr>
                <w:rFonts w:ascii="Arial" w:hAnsi="Arial" w:cs="Arial"/>
                <w:color w:val="808080" w:themeColor="background1" w:themeShade="80"/>
                <w:sz w:val="20"/>
              </w:rPr>
              <w:t>Aplinkos apsaugos agentūros interneto svetainėje (</w:t>
            </w:r>
            <w:hyperlink r:id="rId7" w:history="1">
              <w:r w:rsidRPr="007469E8">
                <w:rPr>
                  <w:rStyle w:val="Hyperlink"/>
                  <w:rFonts w:ascii="Arial" w:hAnsi="Arial" w:cs="Arial"/>
                  <w:color w:val="808080" w:themeColor="background1" w:themeShade="80"/>
                  <w:sz w:val="20"/>
                </w:rPr>
                <w:t>https://aaa.lrv.lt/</w:t>
              </w:r>
            </w:hyperlink>
            <w:r w:rsidRPr="007469E8">
              <w:rPr>
                <w:rFonts w:ascii="Arial" w:hAnsi="Arial" w:cs="Arial"/>
                <w:color w:val="808080" w:themeColor="background1" w:themeShade="80"/>
                <w:sz w:val="20"/>
              </w:rPr>
              <w:t>) skelbiamame atliekų tvarkytojų, turinčių teisę išrašyti gaminių ir (ar) pakuočių atliekų sutvarkymą įrodančius dokumentus, sąraše</w:t>
            </w:r>
            <w:r w:rsidRPr="007469E8">
              <w:rPr>
                <w:rStyle w:val="FootnoteReference"/>
                <w:rFonts w:ascii="Arial" w:hAnsi="Arial" w:cs="Arial"/>
                <w:color w:val="808080" w:themeColor="background1" w:themeShade="80"/>
                <w:sz w:val="20"/>
              </w:rPr>
              <w:footnoteReference w:id="2"/>
            </w:r>
            <w:r w:rsidRPr="007469E8">
              <w:rPr>
                <w:rFonts w:ascii="Arial" w:hAnsi="Arial" w:cs="Arial"/>
                <w:color w:val="808080" w:themeColor="background1" w:themeShade="80"/>
                <w:sz w:val="20"/>
              </w:rPr>
              <w:t xml:space="preserve"> nurodytų atliekų perdirbėjų ar eksportuotojų dokumentai, pagrindžiantys, kad tokios pakuotės, tapusios atliekomis, gali būti perdirbamos, arba </w:t>
            </w:r>
          </w:p>
          <w:p w14:paraId="13FCB7AD" w14:textId="77777777" w:rsidR="00E96C61" w:rsidRPr="007469E8" w:rsidRDefault="00E96C61" w:rsidP="00E96C61">
            <w:pPr>
              <w:pStyle w:val="ListParagraph"/>
              <w:numPr>
                <w:ilvl w:val="0"/>
                <w:numId w:val="5"/>
              </w:numPr>
              <w:spacing w:after="160" w:line="259" w:lineRule="auto"/>
              <w:ind w:left="414" w:hanging="357"/>
              <w:jc w:val="both"/>
              <w:rPr>
                <w:rFonts w:ascii="Arial" w:hAnsi="Arial" w:cs="Arial"/>
                <w:color w:val="808080" w:themeColor="background1" w:themeShade="80"/>
                <w:sz w:val="20"/>
              </w:rPr>
            </w:pPr>
            <w:r w:rsidRPr="007469E8">
              <w:rPr>
                <w:rFonts w:ascii="Arial" w:hAnsi="Arial" w:cs="Arial"/>
                <w:color w:val="808080" w:themeColor="background1" w:themeShade="80"/>
                <w:sz w:val="20"/>
              </w:rPr>
              <w:t>Tiekėjo ar gamintojo dokumentus, įrodančius, kad pakuotės (talpos) yra daugkartinio naudojimo (pavyzdžiui, pakuotės aprašymo dokumentas, techninis dokumentas), arba</w:t>
            </w:r>
          </w:p>
          <w:p w14:paraId="611F1900" w14:textId="77777777" w:rsidR="00E96C61" w:rsidRPr="007469E8" w:rsidRDefault="00E96C61" w:rsidP="00E96C61">
            <w:pPr>
              <w:jc w:val="both"/>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sz w:val="20"/>
              </w:rPr>
              <w:t>kitus lygiaverčius įrodymus.</w:t>
            </w:r>
          </w:p>
          <w:p w14:paraId="010EF4D6" w14:textId="77777777" w:rsidR="00E96C61" w:rsidRPr="007469E8" w:rsidRDefault="00E96C61" w:rsidP="00E96C61">
            <w:pPr>
              <w:jc w:val="both"/>
              <w:rPr>
                <w:rFonts w:ascii="Arial" w:hAnsi="Arial" w:cs="Arial"/>
                <w:color w:val="808080" w:themeColor="background1" w:themeShade="80"/>
                <w:kern w:val="2"/>
                <w:sz w:val="20"/>
                <w:shd w:val="clear" w:color="auto" w:fill="FFFFFF"/>
              </w:rPr>
            </w:pPr>
          </w:p>
          <w:p w14:paraId="35D3756F" w14:textId="77777777" w:rsidR="00E96C61" w:rsidRPr="007469E8" w:rsidRDefault="00E96C61" w:rsidP="00E96C61">
            <w:pPr>
              <w:jc w:val="both"/>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 xml:space="preserve">Už Prekių priėmimą atsakingas Pirkėjo atstovas, nurodytas Sutarties Specialiųjų sąlygų 2.1 punkte, patikrina Tiekėjo pateiktus įrodymus dėl šiame punkte nustatytų reikalavimų laikymosi. </w:t>
            </w:r>
          </w:p>
          <w:p w14:paraId="0C4CE5F1" w14:textId="77777777" w:rsidR="00E96C61" w:rsidRPr="007469E8" w:rsidRDefault="00E96C61" w:rsidP="00E96C61">
            <w:pPr>
              <w:jc w:val="both"/>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Nustačius, kad Tiekėjas šiame punkte nustatytų reikalavimų nesilaiko, už Prekių priėmimą atsakingas Pirkėjo atstovas turi teisę Prekių nepriimti ir laikyti, kad Prekės turi trūkumų</w:t>
            </w:r>
            <w:r w:rsidRPr="007469E8">
              <w:rPr>
                <w:rFonts w:ascii="Arial" w:hAnsi="Arial" w:cs="Arial"/>
                <w:color w:val="808080" w:themeColor="background1" w:themeShade="80"/>
                <w:kern w:val="2"/>
                <w:sz w:val="20"/>
              </w:rPr>
              <w:t>, kuriuos Tiekėjas privalo ištaisyti, kitu atveju Tiekėjui taikoma Specialiųjų sąlygų 9.5 punkte nurodyto dydžio bauda</w:t>
            </w:r>
            <w:r w:rsidRPr="007469E8">
              <w:rPr>
                <w:rFonts w:ascii="Arial" w:hAnsi="Arial" w:cs="Arial"/>
                <w:color w:val="808080" w:themeColor="background1" w:themeShade="80"/>
                <w:kern w:val="2"/>
                <w:sz w:val="20"/>
                <w:shd w:val="clear" w:color="auto" w:fill="FFFFFF"/>
              </w:rPr>
              <w:t>.</w:t>
            </w:r>
          </w:p>
          <w:p w14:paraId="51F193F1" w14:textId="77777777" w:rsidR="008B431F" w:rsidRPr="007469E8" w:rsidRDefault="008B431F" w:rsidP="008B431F">
            <w:pPr>
              <w:rPr>
                <w:rFonts w:ascii="Arial" w:hAnsi="Arial" w:cs="Arial"/>
                <w:b/>
                <w:bCs/>
                <w:color w:val="808080" w:themeColor="background1" w:themeShade="80"/>
                <w:kern w:val="2"/>
                <w:sz w:val="20"/>
              </w:rPr>
            </w:pPr>
          </w:p>
        </w:tc>
      </w:tr>
      <w:tr w:rsidR="008B431F" w:rsidRPr="007469E8" w14:paraId="3AA1C283" w14:textId="77777777">
        <w:trPr>
          <w:trHeight w:val="300"/>
        </w:trPr>
        <w:tc>
          <w:tcPr>
            <w:tcW w:w="2532" w:type="dxa"/>
          </w:tcPr>
          <w:p w14:paraId="203597CF" w14:textId="77777777" w:rsidR="008B431F" w:rsidRPr="007469E8" w:rsidRDefault="008B431F" w:rsidP="008B431F">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lastRenderedPageBreak/>
              <w:t>13.2.  Su perkamomis Prekėmis susiję socialiniai kriterijai</w:t>
            </w:r>
          </w:p>
        </w:tc>
        <w:tc>
          <w:tcPr>
            <w:tcW w:w="7003" w:type="dxa"/>
            <w:gridSpan w:val="4"/>
          </w:tcPr>
          <w:p w14:paraId="430DA98E" w14:textId="77777777" w:rsidR="008B431F" w:rsidRPr="007469E8" w:rsidRDefault="008B431F" w:rsidP="008B431F">
            <w:pPr>
              <w:rPr>
                <w:rFonts w:ascii="Arial" w:hAnsi="Arial" w:cs="Arial"/>
                <w:color w:val="808080" w:themeColor="background1" w:themeShade="80"/>
                <w:kern w:val="2"/>
                <w:sz w:val="20"/>
                <w:shd w:val="clear" w:color="auto" w:fill="FFFFFF"/>
              </w:rPr>
            </w:pPr>
            <w:r w:rsidRPr="007469E8">
              <w:rPr>
                <w:rFonts w:ascii="Arial" w:hAnsi="Arial" w:cs="Arial"/>
                <w:color w:val="808080" w:themeColor="background1" w:themeShade="80"/>
                <w:kern w:val="2"/>
                <w:sz w:val="20"/>
                <w:shd w:val="clear" w:color="auto" w:fill="FFFFFF"/>
              </w:rPr>
              <w:t>Netaikoma</w:t>
            </w:r>
          </w:p>
          <w:p w14:paraId="3BFB8172" w14:textId="71E8834E" w:rsidR="008B431F" w:rsidRPr="007469E8" w:rsidRDefault="008B431F" w:rsidP="008B431F">
            <w:pPr>
              <w:rPr>
                <w:rFonts w:ascii="Arial" w:hAnsi="Arial" w:cs="Arial"/>
                <w:color w:val="808080" w:themeColor="background1" w:themeShade="80"/>
                <w:kern w:val="2"/>
                <w:sz w:val="20"/>
              </w:rPr>
            </w:pPr>
          </w:p>
        </w:tc>
      </w:tr>
      <w:tr w:rsidR="008B431F" w:rsidRPr="007469E8" w14:paraId="1BBB4683" w14:textId="77777777">
        <w:trPr>
          <w:trHeight w:val="300"/>
        </w:trPr>
        <w:tc>
          <w:tcPr>
            <w:tcW w:w="9535" w:type="dxa"/>
            <w:gridSpan w:val="5"/>
          </w:tcPr>
          <w:p w14:paraId="6AAFFC18" w14:textId="77777777" w:rsidR="008B431F" w:rsidRPr="007469E8" w:rsidRDefault="008B431F" w:rsidP="008B431F">
            <w:pPr>
              <w:jc w:val="cente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 xml:space="preserve">14. BENDRŲJŲ SĄLYGŲ PAKEITIMAI IR PAPILDYMAI </w:t>
            </w:r>
          </w:p>
          <w:p w14:paraId="7C67231F" w14:textId="4D0D512B" w:rsidR="008B431F" w:rsidRPr="007469E8" w:rsidRDefault="008B431F" w:rsidP="008B431F">
            <w:pPr>
              <w:jc w:val="center"/>
              <w:rPr>
                <w:rFonts w:ascii="Arial" w:hAnsi="Arial" w:cs="Arial"/>
                <w:color w:val="808080" w:themeColor="background1" w:themeShade="80"/>
                <w:kern w:val="2"/>
                <w:sz w:val="20"/>
              </w:rPr>
            </w:pPr>
          </w:p>
        </w:tc>
      </w:tr>
      <w:tr w:rsidR="008B431F" w:rsidRPr="007469E8" w14:paraId="09668DE3" w14:textId="77777777">
        <w:trPr>
          <w:trHeight w:val="300"/>
        </w:trPr>
        <w:tc>
          <w:tcPr>
            <w:tcW w:w="2532" w:type="dxa"/>
          </w:tcPr>
          <w:p w14:paraId="7A8CD8F1" w14:textId="77777777" w:rsidR="008B431F" w:rsidRPr="007469E8" w:rsidRDefault="008B431F" w:rsidP="008B431F">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 xml:space="preserve">14.1. </w:t>
            </w:r>
          </w:p>
        </w:tc>
        <w:tc>
          <w:tcPr>
            <w:tcW w:w="7003" w:type="dxa"/>
            <w:gridSpan w:val="4"/>
          </w:tcPr>
          <w:p w14:paraId="12C5598A" w14:textId="4277DCBA" w:rsidR="008B431F" w:rsidRPr="007469E8" w:rsidRDefault="008B431F" w:rsidP="006F195F">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Šalys susitaria pakeisti nurodytą Sutarties Bendrųjų sąlygų punktą ir išdėstyti jį nauja redakcija:</w:t>
            </w:r>
          </w:p>
          <w:p w14:paraId="2292BF43" w14:textId="4BA43701" w:rsidR="008B431F" w:rsidRPr="007469E8" w:rsidRDefault="008B431F" w:rsidP="006F195F">
            <w:pPr>
              <w:spacing w:line="257" w:lineRule="atLeast"/>
              <w:jc w:val="both"/>
              <w:rPr>
                <w:rFonts w:ascii="Arial" w:hAnsi="Arial" w:cs="Arial"/>
                <w:color w:val="808080" w:themeColor="background1" w:themeShade="80"/>
                <w:sz w:val="20"/>
              </w:rPr>
            </w:pPr>
            <w:r w:rsidRPr="007469E8">
              <w:rPr>
                <w:rFonts w:ascii="Arial" w:hAnsi="Arial" w:cs="Arial"/>
                <w:color w:val="808080" w:themeColor="background1" w:themeShade="80"/>
                <w:sz w:val="20"/>
              </w:rPr>
              <w:t xml:space="preserve">14.1.1. Pakeisti Sutarties Bendrųjų sąlygų 1.2 poskyrio „Sutarties aiškinimas“ 1.2.7. papunktį ir išdėstyti taip „1.2.7.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w:t>
            </w:r>
            <w:r w:rsidRPr="007469E8">
              <w:rPr>
                <w:rFonts w:ascii="Arial" w:hAnsi="Arial" w:cs="Arial"/>
                <w:b/>
                <w:bCs/>
                <w:color w:val="808080" w:themeColor="background1" w:themeShade="80"/>
                <w:sz w:val="20"/>
              </w:rPr>
              <w:t>išskyrus</w:t>
            </w:r>
            <w:r w:rsidRPr="007469E8">
              <w:rPr>
                <w:rFonts w:ascii="Arial" w:hAnsi="Arial" w:cs="Arial"/>
                <w:color w:val="808080" w:themeColor="background1" w:themeShade="80"/>
                <w:sz w:val="20"/>
              </w:rPr>
              <w:t xml:space="preserve"> </w:t>
            </w:r>
            <w:r w:rsidRPr="007469E8">
              <w:rPr>
                <w:rFonts w:ascii="Arial" w:hAnsi="Arial" w:cs="Arial"/>
                <w:b/>
                <w:bCs/>
                <w:color w:val="808080" w:themeColor="background1" w:themeShade="80"/>
                <w:sz w:val="20"/>
              </w:rPr>
              <w:t>pasirašymui</w:t>
            </w:r>
            <w:r w:rsidRPr="007469E8">
              <w:rPr>
                <w:rFonts w:ascii="Arial" w:hAnsi="Arial" w:cs="Arial"/>
                <w:color w:val="808080" w:themeColor="background1" w:themeShade="80"/>
                <w:sz w:val="20"/>
              </w:rPr>
              <w:t xml:space="preserve"> </w:t>
            </w:r>
            <w:r w:rsidRPr="007469E8">
              <w:rPr>
                <w:rFonts w:ascii="Arial" w:hAnsi="Arial" w:cs="Arial"/>
                <w:b/>
                <w:bCs/>
                <w:color w:val="808080" w:themeColor="background1" w:themeShade="80"/>
                <w:sz w:val="20"/>
              </w:rPr>
              <w:t>taikomus</w:t>
            </w:r>
            <w:r w:rsidRPr="007469E8">
              <w:rPr>
                <w:rFonts w:ascii="Arial" w:hAnsi="Arial" w:cs="Arial"/>
                <w:color w:val="808080" w:themeColor="background1" w:themeShade="80"/>
                <w:sz w:val="20"/>
              </w:rPr>
              <w:t xml:space="preserve"> </w:t>
            </w:r>
            <w:r w:rsidRPr="007469E8">
              <w:rPr>
                <w:rFonts w:ascii="Arial" w:hAnsi="Arial" w:cs="Arial"/>
                <w:b/>
                <w:bCs/>
                <w:color w:val="808080" w:themeColor="background1" w:themeShade="80"/>
                <w:sz w:val="20"/>
              </w:rPr>
              <w:t>reikalavimus</w:t>
            </w:r>
            <w:r w:rsidRPr="007469E8">
              <w:rPr>
                <w:rFonts w:ascii="Arial" w:hAnsi="Arial" w:cs="Arial"/>
                <w:color w:val="808080" w:themeColor="background1" w:themeShade="80"/>
                <w:sz w:val="20"/>
              </w:rPr>
              <w:t xml:space="preserve">, taikomos ir Sąskaitos išrašymui.  </w:t>
            </w:r>
          </w:p>
          <w:p w14:paraId="72C028D5" w14:textId="77777777" w:rsidR="008B431F" w:rsidRPr="007469E8" w:rsidRDefault="008B431F" w:rsidP="006F195F">
            <w:pPr>
              <w:jc w:val="both"/>
              <w:rPr>
                <w:rFonts w:ascii="Arial" w:hAnsi="Arial" w:cs="Arial"/>
                <w:color w:val="808080" w:themeColor="background1" w:themeShade="80"/>
                <w:kern w:val="2"/>
                <w:sz w:val="20"/>
              </w:rPr>
            </w:pPr>
          </w:p>
          <w:p w14:paraId="50EB55C2" w14:textId="5882D6A4" w:rsidR="008B431F" w:rsidRPr="007469E8" w:rsidRDefault="008B431F" w:rsidP="006F195F">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14.1.2. Pakeisti Sutarties Bendrųjų sąlygų 6.2 poskyrio „Prekių perdavimas-priėmimas“ 6.2.1 papunktį ir išdėstyti taip „</w:t>
            </w:r>
            <w:r w:rsidRPr="007469E8">
              <w:rPr>
                <w:rFonts w:ascii="Arial" w:hAnsi="Arial" w:cs="Arial"/>
                <w:color w:val="808080" w:themeColor="background1" w:themeShade="80"/>
                <w:sz w:val="20"/>
              </w:rPr>
              <w:t>6.2.1. Tiekėjas privalo pristatyti ir perduoti Pirkėjui Prekes ir Sutarties Specialiosiose sąlygose nurodytus susijusius dokumentus, o Pirkėjas privalo patikrinti pristatomų Prekių ir susijusių dokumentų atitiktį ir priimti kokybiškas, Sutarties bei teisės aktų reikalavimus atitinkančias Prekes. Prekės pristatomos Specialiosiose sąlygose nurodytais terminais ir adresu, pristatymą iš anksto suderinus su Pirkėju. </w:t>
            </w:r>
          </w:p>
          <w:p w14:paraId="215D0A72" w14:textId="6536C5F3" w:rsidR="008B431F" w:rsidRPr="007469E8" w:rsidRDefault="008B431F" w:rsidP="006F195F">
            <w:pPr>
              <w:jc w:val="both"/>
              <w:rPr>
                <w:rFonts w:ascii="Arial" w:hAnsi="Arial" w:cs="Arial"/>
                <w:color w:val="808080" w:themeColor="background1" w:themeShade="80"/>
                <w:kern w:val="2"/>
                <w:sz w:val="20"/>
              </w:rPr>
            </w:pPr>
          </w:p>
        </w:tc>
      </w:tr>
      <w:tr w:rsidR="008B431F" w:rsidRPr="007469E8" w14:paraId="47DC3029" w14:textId="77777777">
        <w:trPr>
          <w:trHeight w:val="300"/>
        </w:trPr>
        <w:tc>
          <w:tcPr>
            <w:tcW w:w="2532" w:type="dxa"/>
          </w:tcPr>
          <w:p w14:paraId="3E5DE21B" w14:textId="77777777" w:rsidR="008B431F" w:rsidRPr="007469E8" w:rsidRDefault="008B431F" w:rsidP="008B431F">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14.2.</w:t>
            </w:r>
          </w:p>
        </w:tc>
        <w:tc>
          <w:tcPr>
            <w:tcW w:w="7003" w:type="dxa"/>
            <w:gridSpan w:val="4"/>
          </w:tcPr>
          <w:p w14:paraId="74A2AD5C" w14:textId="6ED3EE82" w:rsidR="008B431F" w:rsidRPr="007469E8" w:rsidRDefault="008B431F" w:rsidP="006F195F">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 xml:space="preserve">Šalys susitaria papildyti Sutarties Bendrąsias sąlygas nurodytu punktu, tačiau kitų punktų numeracijos nekeisti: </w:t>
            </w:r>
          </w:p>
          <w:p w14:paraId="451A0463" w14:textId="2F8D4376" w:rsidR="008B431F" w:rsidRPr="007469E8" w:rsidRDefault="008B431F" w:rsidP="006F195F">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14.2.1. Sutarties Bendrųjų sąlygų 5 skyrius „Sutarties vykdymo metu pateikiami dokumentai“ papildomas naujais 5.4 ir 5.5 punktais, kurie išdėstomi taip:</w:t>
            </w:r>
          </w:p>
          <w:p w14:paraId="12271FE9" w14:textId="1F8C0C09" w:rsidR="008B431F" w:rsidRPr="007469E8" w:rsidRDefault="008B431F" w:rsidP="006F195F">
            <w:pPr>
              <w:jc w:val="both"/>
              <w:rPr>
                <w:rFonts w:ascii="Arial" w:hAnsi="Arial" w:cs="Arial"/>
                <w:color w:val="808080" w:themeColor="background1" w:themeShade="80"/>
                <w:sz w:val="20"/>
              </w:rPr>
            </w:pPr>
            <w:r w:rsidRPr="007469E8">
              <w:rPr>
                <w:rFonts w:ascii="Arial" w:hAnsi="Arial" w:cs="Arial"/>
                <w:color w:val="808080" w:themeColor="background1" w:themeShade="80"/>
                <w:kern w:val="2"/>
                <w:sz w:val="20"/>
              </w:rPr>
              <w:lastRenderedPageBreak/>
              <w:t xml:space="preserve">„5.4. </w:t>
            </w:r>
            <w:r w:rsidRPr="007469E8">
              <w:rPr>
                <w:rFonts w:ascii="Arial" w:hAnsi="Arial" w:cs="Arial"/>
                <w:color w:val="808080" w:themeColor="background1" w:themeShade="80"/>
                <w:sz w:val="20"/>
              </w:rPr>
              <w:t>Jeigu Tiekėjas kartu su Prekėmis turi pateikti Sutarties Specialiosiose sąlygose nurodytus dokumentus, susijusius su Prekės techniniais parametrais ar Kokybiniais kriterijais, šie dokumentai turi būti aiškūs ir detalūs, kad Pirkėjas galėtų patikrinti pristatytos Prekės atitiktį Pirkimo sutartyje nurodytiems reikalavimams.</w:t>
            </w:r>
          </w:p>
          <w:p w14:paraId="01FFEE3D" w14:textId="3AF56912" w:rsidR="008B431F" w:rsidRPr="007469E8" w:rsidRDefault="008B431F" w:rsidP="006F195F">
            <w:pPr>
              <w:jc w:val="both"/>
              <w:rPr>
                <w:rFonts w:ascii="Arial" w:hAnsi="Arial" w:cs="Arial"/>
                <w:color w:val="808080" w:themeColor="background1" w:themeShade="80"/>
                <w:kern w:val="2"/>
                <w:sz w:val="20"/>
              </w:rPr>
            </w:pPr>
            <w:r w:rsidRPr="007469E8">
              <w:rPr>
                <w:rFonts w:ascii="Arial" w:hAnsi="Arial" w:cs="Arial"/>
                <w:color w:val="808080" w:themeColor="background1" w:themeShade="80"/>
                <w:sz w:val="20"/>
              </w:rPr>
              <w:t xml:space="preserve">5.5. </w:t>
            </w:r>
            <w:r w:rsidRPr="007469E8">
              <w:rPr>
                <w:rFonts w:ascii="Arial" w:hAnsi="Arial" w:cs="Arial"/>
                <w:color w:val="808080" w:themeColor="background1" w:themeShade="80"/>
                <w:kern w:val="2"/>
                <w:sz w:val="20"/>
              </w:rPr>
              <w:t>Pirkėjas privalo ne vėliau kaip per 5 (penkias) darbo dienas patikrinti jam pateiktus dokumentus. Nurodytas terminas gali būti pratęstas, jeigu Pirkėjui reikalinga gauti rašytinius Tiekėjo paaiškinimus ar papildomus duomenis. Dokumentai laikomi tinkamais tik po rašytinio Pirkėjo patvirtinimo.</w:t>
            </w:r>
          </w:p>
          <w:p w14:paraId="52633D4D" w14:textId="77777777" w:rsidR="008B431F" w:rsidRPr="007469E8" w:rsidRDefault="008B431F" w:rsidP="006F195F">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 xml:space="preserve">Dokumentų pateikimas ir patikra nepratęsia Sutartyje nurodytų Prekių tiekimo terminų.  </w:t>
            </w:r>
          </w:p>
          <w:p w14:paraId="74B8BF80" w14:textId="77777777" w:rsidR="008B431F" w:rsidRPr="007469E8" w:rsidRDefault="008B431F" w:rsidP="006F195F">
            <w:pPr>
              <w:jc w:val="both"/>
              <w:rPr>
                <w:rFonts w:ascii="Arial" w:hAnsi="Arial" w:cs="Arial"/>
                <w:color w:val="808080" w:themeColor="background1" w:themeShade="80"/>
                <w:kern w:val="2"/>
                <w:sz w:val="20"/>
              </w:rPr>
            </w:pPr>
          </w:p>
          <w:p w14:paraId="4F6922DE" w14:textId="0154F7BD" w:rsidR="008B431F" w:rsidRPr="007469E8" w:rsidRDefault="008B431F" w:rsidP="006F195F">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14.2.2. Sutarties Bendrosios sąlygos papildomos nauju 15</w:t>
            </w:r>
            <w:r w:rsidRPr="007469E8">
              <w:rPr>
                <w:rFonts w:ascii="Arial" w:hAnsi="Arial" w:cs="Arial"/>
                <w:color w:val="808080" w:themeColor="background1" w:themeShade="80"/>
                <w:kern w:val="2"/>
                <w:sz w:val="20"/>
                <w:vertAlign w:val="superscript"/>
              </w:rPr>
              <w:t>1</w:t>
            </w:r>
            <w:r w:rsidRPr="007469E8">
              <w:rPr>
                <w:rFonts w:ascii="Arial" w:hAnsi="Arial" w:cs="Arial"/>
                <w:color w:val="808080" w:themeColor="background1" w:themeShade="80"/>
                <w:kern w:val="2"/>
                <w:sz w:val="20"/>
              </w:rPr>
              <w:t xml:space="preserve"> skyriumi, kuris išdėstomas taip:</w:t>
            </w:r>
          </w:p>
          <w:p w14:paraId="3E0100DA" w14:textId="77777777" w:rsidR="008B431F" w:rsidRPr="007469E8" w:rsidRDefault="008B431F" w:rsidP="006F195F">
            <w:pPr>
              <w:jc w:val="both"/>
              <w:rPr>
                <w:rFonts w:ascii="Arial" w:eastAsia="Arial Unicode MS" w:hAnsi="Arial" w:cs="Arial"/>
                <w:b/>
                <w:bCs/>
                <w:caps/>
                <w:color w:val="808080" w:themeColor="background1" w:themeShade="80"/>
                <w:spacing w:val="4"/>
                <w:sz w:val="20"/>
                <w:lang w:eastAsia="lt-LT"/>
              </w:rPr>
            </w:pPr>
            <w:r w:rsidRPr="007469E8">
              <w:rPr>
                <w:rFonts w:ascii="Arial" w:hAnsi="Arial" w:cs="Arial"/>
                <w:color w:val="808080" w:themeColor="background1" w:themeShade="80"/>
                <w:kern w:val="2"/>
                <w:sz w:val="20"/>
              </w:rPr>
              <w:t>„15</w:t>
            </w:r>
            <w:r w:rsidRPr="007469E8">
              <w:rPr>
                <w:rFonts w:ascii="Arial" w:hAnsi="Arial" w:cs="Arial"/>
                <w:color w:val="808080" w:themeColor="background1" w:themeShade="80"/>
                <w:kern w:val="2"/>
                <w:sz w:val="20"/>
                <w:vertAlign w:val="superscript"/>
              </w:rPr>
              <w:t xml:space="preserve">1 </w:t>
            </w:r>
            <w:r w:rsidRPr="007469E8">
              <w:rPr>
                <w:rFonts w:ascii="Arial" w:eastAsia="Arial Unicode MS" w:hAnsi="Arial" w:cs="Arial"/>
                <w:b/>
                <w:bCs/>
                <w:color w:val="808080" w:themeColor="background1" w:themeShade="80"/>
                <w:spacing w:val="4"/>
                <w:sz w:val="20"/>
                <w:lang w:eastAsia="lt-LT"/>
              </w:rPr>
              <w:t>ANTIKORUPCINIAI ĮSIPAREIGOJIMAI</w:t>
            </w:r>
          </w:p>
          <w:p w14:paraId="478A6EA1" w14:textId="77777777" w:rsidR="008B431F" w:rsidRPr="007469E8" w:rsidRDefault="008B431F" w:rsidP="006F195F">
            <w:pPr>
              <w:jc w:val="both"/>
              <w:rPr>
                <w:rFonts w:ascii="Arial" w:eastAsia="Arial Unicode MS" w:hAnsi="Arial" w:cs="Arial"/>
                <w:b/>
                <w:bCs/>
                <w:color w:val="808080" w:themeColor="background1" w:themeShade="80"/>
                <w:spacing w:val="4"/>
                <w:sz w:val="20"/>
                <w:lang w:eastAsia="lt-LT"/>
              </w:rPr>
            </w:pPr>
          </w:p>
          <w:p w14:paraId="24C3029D" w14:textId="77777777" w:rsidR="008B431F" w:rsidRPr="007469E8" w:rsidRDefault="008B431F" w:rsidP="006F195F">
            <w:pPr>
              <w:pBdr>
                <w:top w:val="nil"/>
                <w:left w:val="nil"/>
                <w:bottom w:val="nil"/>
                <w:right w:val="nil"/>
                <w:between w:val="nil"/>
                <w:bar w:val="nil"/>
              </w:pBdr>
              <w:suppressAutoHyphens/>
              <w:ind w:firstLine="562"/>
              <w:jc w:val="both"/>
              <w:rPr>
                <w:rFonts w:ascii="Arial" w:eastAsia="Arial Unicode MS" w:hAnsi="Arial" w:cs="Arial"/>
                <w:color w:val="808080" w:themeColor="background1" w:themeShade="80"/>
                <w:sz w:val="20"/>
                <w:bdr w:val="nil"/>
                <w:lang w:eastAsia="lt-LT"/>
              </w:rPr>
            </w:pPr>
            <w:r w:rsidRPr="007469E8">
              <w:rPr>
                <w:rFonts w:ascii="Arial" w:eastAsia="Arial Unicode MS" w:hAnsi="Arial" w:cs="Arial"/>
                <w:color w:val="808080" w:themeColor="background1" w:themeShade="80"/>
                <w:sz w:val="20"/>
                <w:bdr w:val="nil"/>
                <w:lang w:eastAsia="lt-LT"/>
              </w:rPr>
              <w:t>15</w:t>
            </w:r>
            <w:r w:rsidRPr="007469E8">
              <w:rPr>
                <w:rFonts w:ascii="Arial" w:eastAsia="Arial Unicode MS" w:hAnsi="Arial" w:cs="Arial"/>
                <w:color w:val="808080" w:themeColor="background1" w:themeShade="80"/>
                <w:sz w:val="20"/>
                <w:bdr w:val="nil"/>
                <w:vertAlign w:val="superscript"/>
                <w:lang w:eastAsia="lt-LT"/>
              </w:rPr>
              <w:t>1</w:t>
            </w:r>
            <w:r w:rsidRPr="007469E8">
              <w:rPr>
                <w:rFonts w:ascii="Arial" w:eastAsia="Arial Unicode MS" w:hAnsi="Arial" w:cs="Arial"/>
                <w:color w:val="808080" w:themeColor="background1" w:themeShade="80"/>
                <w:sz w:val="20"/>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6847F8A1" w14:textId="77777777" w:rsidR="008B431F" w:rsidRPr="007469E8" w:rsidRDefault="008B431F" w:rsidP="006F195F">
            <w:pPr>
              <w:pBdr>
                <w:top w:val="nil"/>
                <w:left w:val="nil"/>
                <w:bottom w:val="nil"/>
                <w:right w:val="nil"/>
                <w:between w:val="nil"/>
                <w:bar w:val="nil"/>
              </w:pBdr>
              <w:suppressAutoHyphens/>
              <w:ind w:firstLine="562"/>
              <w:jc w:val="both"/>
              <w:rPr>
                <w:rFonts w:ascii="Arial" w:hAnsi="Arial" w:cs="Arial"/>
                <w:color w:val="808080" w:themeColor="background1" w:themeShade="80"/>
                <w:kern w:val="2"/>
                <w:sz w:val="20"/>
              </w:rPr>
            </w:pPr>
            <w:r w:rsidRPr="007469E8">
              <w:rPr>
                <w:rFonts w:ascii="Arial" w:eastAsia="Arial Unicode MS" w:hAnsi="Arial" w:cs="Arial"/>
                <w:color w:val="808080" w:themeColor="background1" w:themeShade="80"/>
                <w:sz w:val="20"/>
                <w:bdr w:val="nil"/>
                <w:lang w:eastAsia="lt-LT"/>
              </w:rPr>
              <w:t>15</w:t>
            </w:r>
            <w:r w:rsidRPr="007469E8">
              <w:rPr>
                <w:rFonts w:ascii="Arial" w:eastAsia="Arial Unicode MS" w:hAnsi="Arial" w:cs="Arial"/>
                <w:color w:val="808080" w:themeColor="background1" w:themeShade="80"/>
                <w:sz w:val="20"/>
                <w:bdr w:val="nil"/>
                <w:vertAlign w:val="superscript"/>
                <w:lang w:eastAsia="lt-LT"/>
              </w:rPr>
              <w:t>1</w:t>
            </w:r>
            <w:r w:rsidRPr="007469E8">
              <w:rPr>
                <w:rFonts w:ascii="Arial" w:eastAsia="Arial Unicode MS" w:hAnsi="Arial" w:cs="Arial"/>
                <w:color w:val="808080" w:themeColor="background1" w:themeShade="80"/>
                <w:sz w:val="20"/>
                <w:bdr w:val="nil"/>
                <w:lang w:eastAsia="lt-LT"/>
              </w:rPr>
              <w:t>.2. Sutarties Šalys įsipareigoja apie korupcinio pobūdžio veikas, susijusias su šios Sutarties vykdymu, pranešti teisės aktų nustatyta tvarka.“.</w:t>
            </w:r>
            <w:r w:rsidRPr="007469E8">
              <w:rPr>
                <w:rFonts w:ascii="Arial" w:hAnsi="Arial" w:cs="Arial"/>
                <w:color w:val="808080" w:themeColor="background1" w:themeShade="80"/>
                <w:kern w:val="2"/>
                <w:sz w:val="20"/>
              </w:rPr>
              <w:t xml:space="preserve"> </w:t>
            </w:r>
          </w:p>
          <w:p w14:paraId="2C1A3026" w14:textId="77777777" w:rsidR="008B431F" w:rsidRPr="007469E8" w:rsidRDefault="008B431F" w:rsidP="006F195F">
            <w:pPr>
              <w:pBdr>
                <w:top w:val="nil"/>
                <w:left w:val="nil"/>
                <w:bottom w:val="nil"/>
                <w:right w:val="nil"/>
                <w:between w:val="nil"/>
                <w:bar w:val="nil"/>
              </w:pBdr>
              <w:suppressAutoHyphens/>
              <w:ind w:firstLine="562"/>
              <w:jc w:val="both"/>
              <w:rPr>
                <w:rFonts w:ascii="Arial" w:hAnsi="Arial" w:cs="Arial"/>
                <w:color w:val="808080" w:themeColor="background1" w:themeShade="80"/>
                <w:kern w:val="2"/>
                <w:sz w:val="20"/>
              </w:rPr>
            </w:pPr>
          </w:p>
          <w:p w14:paraId="03B5FEB8" w14:textId="77777777" w:rsidR="008B431F" w:rsidRPr="007469E8" w:rsidRDefault="008B431F" w:rsidP="006F195F">
            <w:pPr>
              <w:pBdr>
                <w:top w:val="nil"/>
                <w:left w:val="nil"/>
                <w:bottom w:val="nil"/>
                <w:right w:val="nil"/>
                <w:between w:val="nil"/>
                <w:bar w:val="nil"/>
              </w:pBdr>
              <w:suppressAutoHyphens/>
              <w:ind w:firstLine="562"/>
              <w:jc w:val="both"/>
              <w:rPr>
                <w:rFonts w:ascii="Arial" w:hAnsi="Arial" w:cs="Arial"/>
                <w:color w:val="808080" w:themeColor="background1" w:themeShade="80"/>
                <w:kern w:val="2"/>
                <w:sz w:val="20"/>
              </w:rPr>
            </w:pPr>
          </w:p>
          <w:p w14:paraId="77F9954F" w14:textId="6915D206" w:rsidR="008B431F" w:rsidRPr="007469E8" w:rsidRDefault="008B431F" w:rsidP="006F195F">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14.2.3. Sutarties Bendrosios sąlygos papildomos nauju 15</w:t>
            </w:r>
            <w:r w:rsidRPr="007469E8">
              <w:rPr>
                <w:rFonts w:ascii="Arial" w:hAnsi="Arial" w:cs="Arial"/>
                <w:color w:val="808080" w:themeColor="background1" w:themeShade="80"/>
                <w:kern w:val="2"/>
                <w:sz w:val="20"/>
                <w:vertAlign w:val="superscript"/>
              </w:rPr>
              <w:t xml:space="preserve">2 </w:t>
            </w:r>
            <w:r w:rsidRPr="007469E8">
              <w:rPr>
                <w:rFonts w:ascii="Arial" w:hAnsi="Arial" w:cs="Arial"/>
                <w:color w:val="808080" w:themeColor="background1" w:themeShade="80"/>
                <w:kern w:val="2"/>
                <w:sz w:val="20"/>
              </w:rPr>
              <w:t>skyriumi, kuris išdėstomas taip:</w:t>
            </w:r>
          </w:p>
          <w:p w14:paraId="3CE1E7F1" w14:textId="77777777" w:rsidR="008B431F" w:rsidRPr="007469E8" w:rsidRDefault="008B431F" w:rsidP="006F195F">
            <w:pPr>
              <w:pBdr>
                <w:top w:val="nil"/>
                <w:left w:val="nil"/>
                <w:bottom w:val="nil"/>
                <w:right w:val="nil"/>
                <w:between w:val="nil"/>
                <w:bar w:val="nil"/>
              </w:pBdr>
              <w:suppressAutoHyphens/>
              <w:ind w:firstLine="562"/>
              <w:jc w:val="both"/>
              <w:rPr>
                <w:rFonts w:ascii="Arial" w:hAnsi="Arial" w:cs="Arial"/>
                <w:color w:val="808080" w:themeColor="background1" w:themeShade="80"/>
                <w:kern w:val="2"/>
                <w:sz w:val="20"/>
              </w:rPr>
            </w:pPr>
          </w:p>
          <w:p w14:paraId="418BE649" w14:textId="77777777" w:rsidR="008B431F" w:rsidRPr="007469E8" w:rsidRDefault="008B431F" w:rsidP="006F195F">
            <w:pPr>
              <w:jc w:val="both"/>
              <w:rPr>
                <w:rFonts w:ascii="Arial" w:eastAsia="Arial Unicode MS" w:hAnsi="Arial" w:cs="Arial"/>
                <w:b/>
                <w:bCs/>
                <w:caps/>
                <w:color w:val="808080" w:themeColor="background1" w:themeShade="80"/>
                <w:spacing w:val="4"/>
                <w:sz w:val="20"/>
                <w:lang w:eastAsia="lt-LT"/>
              </w:rPr>
            </w:pPr>
            <w:r w:rsidRPr="007469E8">
              <w:rPr>
                <w:rFonts w:ascii="Arial" w:hAnsi="Arial" w:cs="Arial"/>
                <w:color w:val="808080" w:themeColor="background1" w:themeShade="80"/>
                <w:kern w:val="2"/>
                <w:sz w:val="20"/>
              </w:rPr>
              <w:t>„15</w:t>
            </w:r>
            <w:r w:rsidRPr="007469E8">
              <w:rPr>
                <w:rFonts w:ascii="Arial" w:hAnsi="Arial" w:cs="Arial"/>
                <w:color w:val="808080" w:themeColor="background1" w:themeShade="80"/>
                <w:kern w:val="2"/>
                <w:sz w:val="20"/>
                <w:vertAlign w:val="superscript"/>
              </w:rPr>
              <w:t xml:space="preserve">2 </w:t>
            </w:r>
            <w:r w:rsidRPr="007469E8">
              <w:rPr>
                <w:rFonts w:ascii="Arial" w:eastAsia="Arial Unicode MS" w:hAnsi="Arial" w:cs="Arial"/>
                <w:b/>
                <w:bCs/>
                <w:color w:val="808080" w:themeColor="background1" w:themeShade="80"/>
                <w:spacing w:val="4"/>
                <w:sz w:val="20"/>
                <w:lang w:eastAsia="lt-LT"/>
              </w:rPr>
              <w:t>TIEKĖJO ETIŠKAS ELGESYS</w:t>
            </w:r>
          </w:p>
          <w:p w14:paraId="2F0E6147" w14:textId="77777777" w:rsidR="008B431F" w:rsidRPr="007469E8" w:rsidRDefault="008B431F" w:rsidP="006F195F">
            <w:pPr>
              <w:pBdr>
                <w:top w:val="nil"/>
                <w:left w:val="nil"/>
                <w:bottom w:val="nil"/>
                <w:right w:val="nil"/>
                <w:between w:val="nil"/>
                <w:bar w:val="nil"/>
              </w:pBdr>
              <w:suppressAutoHyphens/>
              <w:ind w:firstLine="562"/>
              <w:jc w:val="both"/>
              <w:rPr>
                <w:rFonts w:ascii="Arial" w:hAnsi="Arial" w:cs="Arial"/>
                <w:color w:val="808080" w:themeColor="background1" w:themeShade="80"/>
                <w:kern w:val="2"/>
                <w:sz w:val="20"/>
              </w:rPr>
            </w:pPr>
          </w:p>
          <w:p w14:paraId="55B6A3B4" w14:textId="77777777" w:rsidR="008B431F" w:rsidRPr="007469E8" w:rsidRDefault="008B431F" w:rsidP="006F195F">
            <w:pPr>
              <w:pBdr>
                <w:top w:val="nil"/>
                <w:left w:val="nil"/>
                <w:bottom w:val="nil"/>
                <w:right w:val="nil"/>
                <w:between w:val="nil"/>
                <w:bar w:val="nil"/>
              </w:pBdr>
              <w:suppressAutoHyphens/>
              <w:ind w:firstLine="562"/>
              <w:jc w:val="both"/>
              <w:rPr>
                <w:rFonts w:ascii="Arial" w:hAnsi="Arial" w:cs="Arial"/>
                <w:color w:val="808080" w:themeColor="background1" w:themeShade="80"/>
                <w:kern w:val="2"/>
                <w:sz w:val="20"/>
              </w:rPr>
            </w:pPr>
          </w:p>
          <w:p w14:paraId="5AB31219" w14:textId="77777777" w:rsidR="008B431F" w:rsidRPr="007469E8" w:rsidRDefault="008B431F" w:rsidP="006F195F">
            <w:pPr>
              <w:pBdr>
                <w:top w:val="nil"/>
                <w:left w:val="nil"/>
                <w:bottom w:val="nil"/>
                <w:right w:val="nil"/>
                <w:between w:val="nil"/>
                <w:bar w:val="nil"/>
              </w:pBdr>
              <w:suppressAutoHyphens/>
              <w:ind w:firstLine="562"/>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15</w:t>
            </w:r>
            <w:r w:rsidRPr="007469E8">
              <w:rPr>
                <w:rFonts w:ascii="Arial" w:hAnsi="Arial" w:cs="Arial"/>
                <w:color w:val="808080" w:themeColor="background1" w:themeShade="80"/>
                <w:kern w:val="2"/>
                <w:sz w:val="20"/>
                <w:vertAlign w:val="superscript"/>
              </w:rPr>
              <w:t>2</w:t>
            </w:r>
            <w:r w:rsidRPr="007469E8">
              <w:rPr>
                <w:rFonts w:ascii="Arial" w:hAnsi="Arial" w:cs="Arial"/>
                <w:color w:val="808080" w:themeColor="background1" w:themeShade="80"/>
                <w:kern w:val="2"/>
                <w:sz w:val="20"/>
              </w:rPr>
              <w:t>.1. Tiekėjas įsipareigoja savo veiklą vykdyti sąžiningai, etiškai, pagal galiojančius teisės aktų reikalavimus bei laikytis Viešųjų pirkimų tarnybos parengtame (</w:t>
            </w:r>
            <w:hyperlink r:id="rId8" w:history="1">
              <w:r w:rsidRPr="007469E8">
                <w:rPr>
                  <w:rStyle w:val="Hyperlink"/>
                  <w:rFonts w:ascii="Arial" w:hAnsi="Arial" w:cs="Arial"/>
                  <w:color w:val="808080" w:themeColor="background1" w:themeShade="80"/>
                  <w:kern w:val="2"/>
                  <w:sz w:val="20"/>
                </w:rPr>
                <w:t>viešai skelbiama</w:t>
              </w:r>
              <w:r w:rsidRPr="007469E8">
                <w:rPr>
                  <w:rStyle w:val="Hyperlink"/>
                  <w:rFonts w:ascii="Arial" w:hAnsi="Arial" w:cs="Arial"/>
                  <w:color w:val="808080" w:themeColor="background1" w:themeShade="80"/>
                  <w:sz w:val="20"/>
                </w:rPr>
                <w:t>s</w:t>
              </w:r>
            </w:hyperlink>
            <w:r w:rsidRPr="007469E8">
              <w:rPr>
                <w:rStyle w:val="FootnoteReference"/>
                <w:rFonts w:ascii="Arial" w:hAnsi="Arial" w:cs="Arial"/>
                <w:color w:val="808080" w:themeColor="background1" w:themeShade="80"/>
                <w:kern w:val="2"/>
                <w:sz w:val="20"/>
              </w:rPr>
              <w:footnoteReference w:id="3"/>
            </w:r>
            <w:r w:rsidRPr="007469E8">
              <w:rPr>
                <w:rFonts w:ascii="Arial" w:hAnsi="Arial" w:cs="Arial"/>
                <w:color w:val="808080" w:themeColor="background1" w:themeShade="80"/>
                <w:kern w:val="2"/>
                <w:sz w:val="20"/>
              </w:rPr>
              <w:t>) Tiekėjų etikos kodekse (toliau – Kodeksas) 49 punkte numatytų įsipareigojimų, tai yra:</w:t>
            </w:r>
          </w:p>
          <w:p w14:paraId="22CA1D87" w14:textId="77777777" w:rsidR="008B431F" w:rsidRPr="007469E8" w:rsidRDefault="008B431F" w:rsidP="006F195F">
            <w:pPr>
              <w:ind w:firstLine="561"/>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15</w:t>
            </w:r>
            <w:r w:rsidRPr="007469E8">
              <w:rPr>
                <w:rFonts w:ascii="Arial" w:hAnsi="Arial" w:cs="Arial"/>
                <w:color w:val="808080" w:themeColor="background1" w:themeShade="80"/>
                <w:kern w:val="2"/>
                <w:sz w:val="20"/>
                <w:vertAlign w:val="superscript"/>
              </w:rPr>
              <w:t>2</w:t>
            </w:r>
            <w:r w:rsidRPr="007469E8">
              <w:rPr>
                <w:rFonts w:ascii="Arial" w:hAnsi="Arial" w:cs="Arial"/>
                <w:color w:val="808080" w:themeColor="background1" w:themeShade="80"/>
                <w:kern w:val="2"/>
                <w:sz w:val="20"/>
              </w:rPr>
              <w:t>.1.1. nevykdyti veiklos karinę agresiją prieš Ukrainą vykdančiose šalyse ar/ir</w:t>
            </w:r>
          </w:p>
          <w:p w14:paraId="3EDB92B8" w14:textId="77777777" w:rsidR="008B431F" w:rsidRPr="007469E8" w:rsidRDefault="008B431F" w:rsidP="006F195F">
            <w:pPr>
              <w:ind w:firstLine="561"/>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15</w:t>
            </w:r>
            <w:r w:rsidRPr="007469E8">
              <w:rPr>
                <w:rFonts w:ascii="Arial" w:hAnsi="Arial" w:cs="Arial"/>
                <w:color w:val="808080" w:themeColor="background1" w:themeShade="80"/>
                <w:kern w:val="2"/>
                <w:sz w:val="20"/>
                <w:vertAlign w:val="superscript"/>
              </w:rPr>
              <w:t>2</w:t>
            </w:r>
            <w:r w:rsidRPr="007469E8">
              <w:rPr>
                <w:rFonts w:ascii="Arial" w:hAnsi="Arial" w:cs="Arial"/>
                <w:color w:val="808080" w:themeColor="background1" w:themeShade="80"/>
                <w:kern w:val="2"/>
                <w:sz w:val="20"/>
              </w:rPr>
              <w:t>.1.2. nebūti įmonių grupės, kurios bet kuris narys vykdo veiklą karinę agresiją prieš Ukrainą vykdančiose šalyse, nariu ir/ar</w:t>
            </w:r>
          </w:p>
          <w:p w14:paraId="08986C0C" w14:textId="77777777" w:rsidR="008B431F" w:rsidRPr="007469E8" w:rsidRDefault="008B431F" w:rsidP="006F195F">
            <w:pPr>
              <w:ind w:firstLine="561"/>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15</w:t>
            </w:r>
            <w:r w:rsidRPr="007469E8">
              <w:rPr>
                <w:rFonts w:ascii="Arial" w:hAnsi="Arial" w:cs="Arial"/>
                <w:color w:val="808080" w:themeColor="background1" w:themeShade="80"/>
                <w:kern w:val="2"/>
                <w:sz w:val="20"/>
                <w:vertAlign w:val="superscript"/>
              </w:rPr>
              <w:t>2</w:t>
            </w:r>
            <w:r w:rsidRPr="007469E8">
              <w:rPr>
                <w:rFonts w:ascii="Arial" w:hAnsi="Arial" w:cs="Arial"/>
                <w:color w:val="808080" w:themeColor="background1" w:themeShade="80"/>
                <w:kern w:val="2"/>
                <w:sz w:val="20"/>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A75BB9C" w14:textId="77777777" w:rsidR="008B431F" w:rsidRPr="007469E8" w:rsidRDefault="008B431F" w:rsidP="006F195F">
            <w:pPr>
              <w:pBdr>
                <w:top w:val="nil"/>
                <w:left w:val="nil"/>
                <w:bottom w:val="nil"/>
                <w:right w:val="nil"/>
                <w:between w:val="nil"/>
                <w:bar w:val="nil"/>
              </w:pBdr>
              <w:suppressAutoHyphens/>
              <w:ind w:firstLine="561"/>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15</w:t>
            </w:r>
            <w:r w:rsidRPr="007469E8">
              <w:rPr>
                <w:rFonts w:ascii="Arial" w:hAnsi="Arial" w:cs="Arial"/>
                <w:color w:val="808080" w:themeColor="background1" w:themeShade="80"/>
                <w:kern w:val="2"/>
                <w:sz w:val="20"/>
                <w:vertAlign w:val="superscript"/>
              </w:rPr>
              <w:t>2</w:t>
            </w:r>
            <w:r w:rsidRPr="007469E8">
              <w:rPr>
                <w:rFonts w:ascii="Arial" w:hAnsi="Arial" w:cs="Arial"/>
                <w:color w:val="808080" w:themeColor="background1" w:themeShade="80"/>
                <w:kern w:val="2"/>
                <w:sz w:val="20"/>
              </w:rPr>
              <w:t xml:space="preserve">.1.4. nesiremti pajėgumais ir (ar) nesudaryti </w:t>
            </w:r>
            <w:proofErr w:type="spellStart"/>
            <w:r w:rsidRPr="007469E8">
              <w:rPr>
                <w:rFonts w:ascii="Arial" w:hAnsi="Arial" w:cs="Arial"/>
                <w:color w:val="808080" w:themeColor="background1" w:themeShade="80"/>
                <w:kern w:val="2"/>
                <w:sz w:val="20"/>
              </w:rPr>
              <w:t>subtiekimo</w:t>
            </w:r>
            <w:proofErr w:type="spellEnd"/>
            <w:r w:rsidRPr="007469E8">
              <w:rPr>
                <w:rFonts w:ascii="Arial" w:hAnsi="Arial" w:cs="Arial"/>
                <w:color w:val="808080" w:themeColor="background1" w:themeShade="80"/>
                <w:kern w:val="2"/>
                <w:sz w:val="20"/>
              </w:rPr>
              <w:t xml:space="preserve"> sutarties su subtiekėju netenkinančiu šių sąlygų.</w:t>
            </w:r>
          </w:p>
          <w:p w14:paraId="71AB32CD" w14:textId="77777777" w:rsidR="008B431F" w:rsidRPr="007469E8" w:rsidRDefault="008B431F" w:rsidP="006F195F">
            <w:pPr>
              <w:pBdr>
                <w:top w:val="nil"/>
                <w:left w:val="nil"/>
                <w:bottom w:val="nil"/>
                <w:right w:val="nil"/>
                <w:between w:val="nil"/>
                <w:bar w:val="nil"/>
              </w:pBdr>
              <w:suppressAutoHyphens/>
              <w:ind w:firstLine="561"/>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15</w:t>
            </w:r>
            <w:r w:rsidRPr="007469E8">
              <w:rPr>
                <w:rFonts w:ascii="Arial" w:hAnsi="Arial" w:cs="Arial"/>
                <w:color w:val="808080" w:themeColor="background1" w:themeShade="80"/>
                <w:kern w:val="2"/>
                <w:sz w:val="20"/>
                <w:vertAlign w:val="superscript"/>
              </w:rPr>
              <w:t>2</w:t>
            </w:r>
            <w:r w:rsidRPr="007469E8">
              <w:rPr>
                <w:rFonts w:ascii="Arial" w:hAnsi="Arial" w:cs="Arial"/>
                <w:color w:val="808080" w:themeColor="background1" w:themeShade="80"/>
                <w:kern w:val="2"/>
                <w:sz w:val="20"/>
              </w:rPr>
              <w:t xml:space="preserve">.2. Susiklosčius </w:t>
            </w:r>
            <w:r w:rsidRPr="007469E8">
              <w:rPr>
                <w:rFonts w:ascii="Arial" w:hAnsi="Arial" w:cs="Arial"/>
                <w:color w:val="808080" w:themeColor="background1" w:themeShade="80"/>
                <w:sz w:val="20"/>
              </w:rPr>
              <w:t xml:space="preserve">Bendrųjų sąlygų </w:t>
            </w:r>
            <w:r w:rsidRPr="007469E8">
              <w:rPr>
                <w:rFonts w:ascii="Arial" w:hAnsi="Arial" w:cs="Arial"/>
                <w:color w:val="808080" w:themeColor="background1" w:themeShade="80"/>
                <w:kern w:val="2"/>
                <w:sz w:val="20"/>
              </w:rPr>
              <w:t>15</w:t>
            </w:r>
            <w:r w:rsidRPr="007469E8">
              <w:rPr>
                <w:rFonts w:ascii="Arial" w:hAnsi="Arial" w:cs="Arial"/>
                <w:color w:val="808080" w:themeColor="background1" w:themeShade="80"/>
                <w:kern w:val="2"/>
                <w:sz w:val="20"/>
                <w:vertAlign w:val="superscript"/>
              </w:rPr>
              <w:t>2</w:t>
            </w:r>
            <w:r w:rsidRPr="007469E8">
              <w:rPr>
                <w:rFonts w:ascii="Arial" w:hAnsi="Arial" w:cs="Arial"/>
                <w:color w:val="808080" w:themeColor="background1" w:themeShade="80"/>
                <w:kern w:val="2"/>
                <w:sz w:val="20"/>
              </w:rPr>
              <w:t xml:space="preserve">.1 punkte nurodytoms aplinkybėms ar Tiekėjui nustačius ar įtarus galimus </w:t>
            </w:r>
            <w:r w:rsidRPr="007469E8">
              <w:rPr>
                <w:rFonts w:ascii="Arial" w:hAnsi="Arial" w:cs="Arial"/>
                <w:color w:val="808080" w:themeColor="background1" w:themeShade="80"/>
                <w:sz w:val="20"/>
              </w:rPr>
              <w:t xml:space="preserve">Bendrųjų sąlygų </w:t>
            </w:r>
            <w:r w:rsidRPr="007469E8">
              <w:rPr>
                <w:rFonts w:ascii="Arial" w:hAnsi="Arial" w:cs="Arial"/>
                <w:color w:val="808080" w:themeColor="background1" w:themeShade="80"/>
                <w:kern w:val="2"/>
                <w:sz w:val="20"/>
              </w:rPr>
              <w:t>15</w:t>
            </w:r>
            <w:r w:rsidRPr="007469E8">
              <w:rPr>
                <w:rFonts w:ascii="Arial" w:hAnsi="Arial" w:cs="Arial"/>
                <w:color w:val="808080" w:themeColor="background1" w:themeShade="80"/>
                <w:kern w:val="2"/>
                <w:sz w:val="20"/>
                <w:vertAlign w:val="superscript"/>
              </w:rPr>
              <w:t>2</w:t>
            </w:r>
            <w:r w:rsidRPr="007469E8">
              <w:rPr>
                <w:rFonts w:ascii="Arial" w:hAnsi="Arial" w:cs="Arial"/>
                <w:color w:val="808080" w:themeColor="background1" w:themeShade="80"/>
                <w:kern w:val="2"/>
                <w:sz w:val="20"/>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FC8C83A" w14:textId="77777777" w:rsidR="008B431F" w:rsidRPr="007469E8" w:rsidRDefault="008B431F" w:rsidP="006F195F">
            <w:pPr>
              <w:pBdr>
                <w:top w:val="nil"/>
                <w:left w:val="nil"/>
                <w:bottom w:val="nil"/>
                <w:right w:val="nil"/>
                <w:between w:val="nil"/>
                <w:bar w:val="nil"/>
              </w:pBdr>
              <w:suppressAutoHyphens/>
              <w:ind w:firstLine="561"/>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lastRenderedPageBreak/>
              <w:t>15</w:t>
            </w:r>
            <w:r w:rsidRPr="007469E8">
              <w:rPr>
                <w:rFonts w:ascii="Arial" w:hAnsi="Arial" w:cs="Arial"/>
                <w:color w:val="808080" w:themeColor="background1" w:themeShade="80"/>
                <w:kern w:val="2"/>
                <w:sz w:val="20"/>
                <w:vertAlign w:val="superscript"/>
              </w:rPr>
              <w:t>2</w:t>
            </w:r>
            <w:r w:rsidRPr="007469E8">
              <w:rPr>
                <w:rFonts w:ascii="Arial" w:hAnsi="Arial" w:cs="Arial"/>
                <w:color w:val="808080" w:themeColor="background1" w:themeShade="80"/>
                <w:kern w:val="2"/>
                <w:sz w:val="20"/>
              </w:rPr>
              <w:t xml:space="preserve">.3. Pirkėjas, turėdamas įtarimų dėl netinkamo </w:t>
            </w:r>
            <w:r w:rsidRPr="007469E8">
              <w:rPr>
                <w:rFonts w:ascii="Arial" w:hAnsi="Arial" w:cs="Arial"/>
                <w:color w:val="808080" w:themeColor="background1" w:themeShade="80"/>
                <w:sz w:val="20"/>
              </w:rPr>
              <w:t xml:space="preserve">Bendrųjų sąlygų </w:t>
            </w:r>
            <w:r w:rsidRPr="007469E8">
              <w:rPr>
                <w:rFonts w:ascii="Arial" w:hAnsi="Arial" w:cs="Arial"/>
                <w:color w:val="808080" w:themeColor="background1" w:themeShade="80"/>
                <w:kern w:val="2"/>
                <w:sz w:val="20"/>
              </w:rPr>
              <w:t>15</w:t>
            </w:r>
            <w:r w:rsidRPr="007469E8">
              <w:rPr>
                <w:rFonts w:ascii="Arial" w:hAnsi="Arial" w:cs="Arial"/>
                <w:color w:val="808080" w:themeColor="background1" w:themeShade="80"/>
                <w:kern w:val="2"/>
                <w:sz w:val="20"/>
                <w:vertAlign w:val="superscript"/>
              </w:rPr>
              <w:t>2</w:t>
            </w:r>
            <w:r w:rsidRPr="007469E8">
              <w:rPr>
                <w:rFonts w:ascii="Arial" w:hAnsi="Arial" w:cs="Arial"/>
                <w:color w:val="808080" w:themeColor="background1" w:themeShade="80"/>
                <w:kern w:val="2"/>
                <w:sz w:val="20"/>
              </w:rPr>
              <w:t xml:space="preserve">.1 punkto reikalavimų laikymosi ir/ ar nesilaikymo, siekdamas įsitikinti, kaip yra laikomasi nurodytų Kodekso reikalavimų, turi teisę Tiekėjo prašyti ne vėliau kaip per 5 (penkias) darbo dienas pateikti su </w:t>
            </w:r>
            <w:r w:rsidRPr="007469E8">
              <w:rPr>
                <w:rFonts w:ascii="Arial" w:hAnsi="Arial" w:cs="Arial"/>
                <w:color w:val="808080" w:themeColor="background1" w:themeShade="80"/>
                <w:sz w:val="20"/>
              </w:rPr>
              <w:t xml:space="preserve">Bendrųjų sąlygų </w:t>
            </w:r>
            <w:r w:rsidRPr="007469E8">
              <w:rPr>
                <w:rFonts w:ascii="Arial" w:hAnsi="Arial" w:cs="Arial"/>
                <w:color w:val="808080" w:themeColor="background1" w:themeShade="80"/>
                <w:kern w:val="2"/>
                <w:sz w:val="20"/>
              </w:rPr>
              <w:t>15</w:t>
            </w:r>
            <w:r w:rsidRPr="007469E8">
              <w:rPr>
                <w:rFonts w:ascii="Arial" w:hAnsi="Arial" w:cs="Arial"/>
                <w:color w:val="808080" w:themeColor="background1" w:themeShade="80"/>
                <w:kern w:val="2"/>
                <w:sz w:val="20"/>
                <w:vertAlign w:val="superscript"/>
              </w:rPr>
              <w:t>2</w:t>
            </w:r>
            <w:r w:rsidRPr="007469E8">
              <w:rPr>
                <w:rFonts w:ascii="Arial" w:hAnsi="Arial" w:cs="Arial"/>
                <w:color w:val="808080" w:themeColor="background1" w:themeShade="80"/>
                <w:kern w:val="2"/>
                <w:sz w:val="20"/>
              </w:rPr>
              <w:t>.1 punkte nurodytomis aplinkybėmis susijusią informaciją (duomenis) ir/ar inicijuoti Bendrųjų sąlygų 15</w:t>
            </w:r>
            <w:r w:rsidRPr="007469E8">
              <w:rPr>
                <w:rFonts w:ascii="Arial" w:hAnsi="Arial" w:cs="Arial"/>
                <w:color w:val="808080" w:themeColor="background1" w:themeShade="80"/>
                <w:kern w:val="2"/>
                <w:sz w:val="20"/>
                <w:vertAlign w:val="superscript"/>
              </w:rPr>
              <w:t>2</w:t>
            </w:r>
            <w:r w:rsidRPr="007469E8">
              <w:rPr>
                <w:rFonts w:ascii="Arial" w:hAnsi="Arial" w:cs="Arial"/>
                <w:color w:val="808080" w:themeColor="background1" w:themeShade="80"/>
                <w:kern w:val="2"/>
                <w:sz w:val="20"/>
              </w:rPr>
              <w:t>.4 punkte numatytus patikrinimus.</w:t>
            </w:r>
          </w:p>
          <w:p w14:paraId="64B62652" w14:textId="77777777" w:rsidR="008B431F" w:rsidRPr="007469E8" w:rsidRDefault="008B431F" w:rsidP="006F195F">
            <w:pPr>
              <w:pBdr>
                <w:top w:val="nil"/>
                <w:left w:val="nil"/>
                <w:bottom w:val="nil"/>
                <w:right w:val="nil"/>
                <w:between w:val="nil"/>
                <w:bar w:val="nil"/>
              </w:pBdr>
              <w:suppressAutoHyphens/>
              <w:ind w:firstLine="561"/>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15</w:t>
            </w:r>
            <w:r w:rsidRPr="007469E8">
              <w:rPr>
                <w:rFonts w:ascii="Arial" w:hAnsi="Arial" w:cs="Arial"/>
                <w:color w:val="808080" w:themeColor="background1" w:themeShade="80"/>
                <w:kern w:val="2"/>
                <w:sz w:val="20"/>
                <w:vertAlign w:val="superscript"/>
              </w:rPr>
              <w:t>2</w:t>
            </w:r>
            <w:r w:rsidRPr="007469E8">
              <w:rPr>
                <w:rFonts w:ascii="Arial" w:hAnsi="Arial" w:cs="Arial"/>
                <w:color w:val="808080" w:themeColor="background1" w:themeShade="80"/>
                <w:kern w:val="2"/>
                <w:sz w:val="20"/>
              </w:rPr>
              <w:t xml:space="preserve">.4. Tiekėjas įsipareigoja leisti Pirkėjui tikrinti informaciją, leidžiančią įsitikinti, ar Tiekėjas tinkamai laikosi </w:t>
            </w:r>
            <w:r w:rsidRPr="007469E8">
              <w:rPr>
                <w:rFonts w:ascii="Arial" w:hAnsi="Arial" w:cs="Arial"/>
                <w:color w:val="808080" w:themeColor="background1" w:themeShade="80"/>
                <w:sz w:val="20"/>
              </w:rPr>
              <w:t xml:space="preserve">Bendrųjų sąlygų </w:t>
            </w:r>
            <w:r w:rsidRPr="007469E8">
              <w:rPr>
                <w:rFonts w:ascii="Arial" w:hAnsi="Arial" w:cs="Arial"/>
                <w:color w:val="808080" w:themeColor="background1" w:themeShade="80"/>
                <w:kern w:val="2"/>
                <w:sz w:val="20"/>
              </w:rPr>
              <w:t>15</w:t>
            </w:r>
            <w:r w:rsidRPr="007469E8">
              <w:rPr>
                <w:rFonts w:ascii="Arial" w:hAnsi="Arial" w:cs="Arial"/>
                <w:color w:val="808080" w:themeColor="background1" w:themeShade="80"/>
                <w:kern w:val="2"/>
                <w:sz w:val="20"/>
                <w:vertAlign w:val="superscript"/>
              </w:rPr>
              <w:t>2</w:t>
            </w:r>
            <w:r w:rsidRPr="007469E8">
              <w:rPr>
                <w:rFonts w:ascii="Arial" w:hAnsi="Arial" w:cs="Arial"/>
                <w:color w:val="808080" w:themeColor="background1" w:themeShade="80"/>
                <w:kern w:val="2"/>
                <w:sz w:val="20"/>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3AE8FC0B" w14:textId="77777777" w:rsidR="008B431F" w:rsidRPr="007469E8" w:rsidRDefault="008B431F" w:rsidP="006F195F">
            <w:pPr>
              <w:pBdr>
                <w:top w:val="nil"/>
                <w:left w:val="nil"/>
                <w:bottom w:val="nil"/>
                <w:right w:val="nil"/>
                <w:between w:val="nil"/>
                <w:bar w:val="nil"/>
              </w:pBdr>
              <w:suppressAutoHyphens/>
              <w:ind w:firstLine="561"/>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15</w:t>
            </w:r>
            <w:r w:rsidRPr="007469E8">
              <w:rPr>
                <w:rFonts w:ascii="Arial" w:hAnsi="Arial" w:cs="Arial"/>
                <w:color w:val="808080" w:themeColor="background1" w:themeShade="80"/>
                <w:kern w:val="2"/>
                <w:sz w:val="20"/>
                <w:vertAlign w:val="superscript"/>
              </w:rPr>
              <w:t>2</w:t>
            </w:r>
            <w:r w:rsidRPr="007469E8">
              <w:rPr>
                <w:rFonts w:ascii="Arial" w:hAnsi="Arial" w:cs="Arial"/>
                <w:color w:val="808080" w:themeColor="background1" w:themeShade="80"/>
                <w:kern w:val="2"/>
                <w:sz w:val="20"/>
              </w:rPr>
              <w:t>.5. Tiekėjo atsisakymas pateikti informaciją (duomenis) ir/ ar leisti apsilankyti Tiekėjo patalpose arba veiklos vykdymo vietose, ir/ ar informacijos (duomenų) nepateikimas per Bendrųjų sąlygų 15</w:t>
            </w:r>
            <w:r w:rsidRPr="007469E8">
              <w:rPr>
                <w:rFonts w:ascii="Arial" w:hAnsi="Arial" w:cs="Arial"/>
                <w:color w:val="808080" w:themeColor="background1" w:themeShade="80"/>
                <w:kern w:val="2"/>
                <w:sz w:val="20"/>
                <w:vertAlign w:val="superscript"/>
              </w:rPr>
              <w:t>2</w:t>
            </w:r>
            <w:r w:rsidRPr="007469E8">
              <w:rPr>
                <w:rFonts w:ascii="Arial" w:hAnsi="Arial" w:cs="Arial"/>
                <w:color w:val="808080" w:themeColor="background1" w:themeShade="80"/>
                <w:kern w:val="2"/>
                <w:sz w:val="20"/>
              </w:rPr>
              <w:t>.2, 15</w:t>
            </w:r>
            <w:r w:rsidRPr="007469E8">
              <w:rPr>
                <w:rFonts w:ascii="Arial" w:hAnsi="Arial" w:cs="Arial"/>
                <w:color w:val="808080" w:themeColor="background1" w:themeShade="80"/>
                <w:kern w:val="2"/>
                <w:sz w:val="20"/>
                <w:vertAlign w:val="superscript"/>
              </w:rPr>
              <w:t>2</w:t>
            </w:r>
            <w:r w:rsidRPr="007469E8">
              <w:rPr>
                <w:rFonts w:ascii="Arial" w:hAnsi="Arial" w:cs="Arial"/>
                <w:color w:val="808080" w:themeColor="background1" w:themeShade="80"/>
                <w:kern w:val="2"/>
                <w:sz w:val="20"/>
              </w:rPr>
              <w:t xml:space="preserve">.3 punktuose nustatytus terminus, prilyginamas </w:t>
            </w:r>
            <w:r w:rsidRPr="007469E8">
              <w:rPr>
                <w:rFonts w:ascii="Arial" w:hAnsi="Arial" w:cs="Arial"/>
                <w:color w:val="808080" w:themeColor="background1" w:themeShade="80"/>
                <w:sz w:val="20"/>
              </w:rPr>
              <w:t xml:space="preserve">Bendrųjų sąlygų </w:t>
            </w:r>
            <w:r w:rsidRPr="007469E8">
              <w:rPr>
                <w:rFonts w:ascii="Arial" w:hAnsi="Arial" w:cs="Arial"/>
                <w:color w:val="808080" w:themeColor="background1" w:themeShade="80"/>
                <w:kern w:val="2"/>
                <w:sz w:val="20"/>
              </w:rPr>
              <w:t>15</w:t>
            </w:r>
            <w:r w:rsidRPr="007469E8">
              <w:rPr>
                <w:rFonts w:ascii="Arial" w:hAnsi="Arial" w:cs="Arial"/>
                <w:color w:val="808080" w:themeColor="background1" w:themeShade="80"/>
                <w:kern w:val="2"/>
                <w:sz w:val="20"/>
                <w:vertAlign w:val="superscript"/>
              </w:rPr>
              <w:t>2</w:t>
            </w:r>
            <w:r w:rsidRPr="007469E8">
              <w:rPr>
                <w:rFonts w:ascii="Arial" w:hAnsi="Arial" w:cs="Arial"/>
                <w:color w:val="808080" w:themeColor="background1" w:themeShade="80"/>
                <w:kern w:val="2"/>
                <w:sz w:val="20"/>
              </w:rPr>
              <w:t xml:space="preserve">.1 punkte numatytų įsipareigojimų pažeidimui. </w:t>
            </w:r>
          </w:p>
          <w:p w14:paraId="171A0D30" w14:textId="4177D19A" w:rsidR="008B431F" w:rsidRPr="007469E8" w:rsidRDefault="008B431F" w:rsidP="006F195F">
            <w:pPr>
              <w:pBdr>
                <w:top w:val="nil"/>
                <w:left w:val="nil"/>
                <w:bottom w:val="nil"/>
                <w:right w:val="nil"/>
                <w:between w:val="nil"/>
                <w:bar w:val="nil"/>
              </w:pBdr>
              <w:suppressAutoHyphens/>
              <w:ind w:firstLine="561"/>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15</w:t>
            </w:r>
            <w:r w:rsidRPr="007469E8">
              <w:rPr>
                <w:rFonts w:ascii="Arial" w:hAnsi="Arial" w:cs="Arial"/>
                <w:color w:val="808080" w:themeColor="background1" w:themeShade="80"/>
                <w:kern w:val="2"/>
                <w:sz w:val="20"/>
                <w:vertAlign w:val="superscript"/>
              </w:rPr>
              <w:t>2</w:t>
            </w:r>
            <w:r w:rsidRPr="007469E8">
              <w:rPr>
                <w:rFonts w:ascii="Arial" w:hAnsi="Arial" w:cs="Arial"/>
                <w:color w:val="808080" w:themeColor="background1" w:themeShade="80"/>
                <w:kern w:val="2"/>
                <w:sz w:val="20"/>
              </w:rPr>
              <w:t xml:space="preserve">.6. Nustačius </w:t>
            </w:r>
            <w:r w:rsidRPr="007469E8">
              <w:rPr>
                <w:rFonts w:ascii="Arial" w:hAnsi="Arial" w:cs="Arial"/>
                <w:color w:val="808080" w:themeColor="background1" w:themeShade="80"/>
                <w:sz w:val="20"/>
              </w:rPr>
              <w:t xml:space="preserve">Bendrųjų sąlygų </w:t>
            </w:r>
            <w:r w:rsidRPr="007469E8">
              <w:rPr>
                <w:rFonts w:ascii="Arial" w:hAnsi="Arial" w:cs="Arial"/>
                <w:color w:val="808080" w:themeColor="background1" w:themeShade="80"/>
                <w:kern w:val="2"/>
                <w:sz w:val="20"/>
              </w:rPr>
              <w:t>15</w:t>
            </w:r>
            <w:r w:rsidRPr="007469E8">
              <w:rPr>
                <w:rFonts w:ascii="Arial" w:hAnsi="Arial" w:cs="Arial"/>
                <w:color w:val="808080" w:themeColor="background1" w:themeShade="80"/>
                <w:kern w:val="2"/>
                <w:sz w:val="20"/>
                <w:vertAlign w:val="superscript"/>
              </w:rPr>
              <w:t>2</w:t>
            </w:r>
            <w:r w:rsidRPr="007469E8">
              <w:rPr>
                <w:rFonts w:ascii="Arial" w:hAnsi="Arial" w:cs="Arial"/>
                <w:color w:val="808080" w:themeColor="background1" w:themeShade="80"/>
                <w:kern w:val="2"/>
                <w:sz w:val="20"/>
              </w:rPr>
              <w:t>.1 punkto pažeidimą, Tiekėjui taikoma Specialiųjų sąlygų 9.10.1 punkte nurodyto dydžio bauda, išskyrus Bendrųjų sąlygų 15</w:t>
            </w:r>
            <w:r w:rsidRPr="007469E8">
              <w:rPr>
                <w:rFonts w:ascii="Arial" w:hAnsi="Arial" w:cs="Arial"/>
                <w:color w:val="808080" w:themeColor="background1" w:themeShade="80"/>
                <w:kern w:val="2"/>
                <w:sz w:val="20"/>
                <w:vertAlign w:val="superscript"/>
              </w:rPr>
              <w:t>2</w:t>
            </w:r>
            <w:r w:rsidRPr="007469E8">
              <w:rPr>
                <w:rFonts w:ascii="Arial" w:hAnsi="Arial" w:cs="Arial"/>
                <w:color w:val="808080" w:themeColor="background1" w:themeShade="80"/>
                <w:kern w:val="2"/>
                <w:sz w:val="20"/>
              </w:rPr>
              <w:t>.2 punkte numatytą atvejį. Jeigu nustatomas Bendrųjų sąlygų 15</w:t>
            </w:r>
            <w:r w:rsidRPr="007469E8">
              <w:rPr>
                <w:rFonts w:ascii="Arial" w:hAnsi="Arial" w:cs="Arial"/>
                <w:color w:val="808080" w:themeColor="background1" w:themeShade="80"/>
                <w:kern w:val="2"/>
                <w:sz w:val="20"/>
                <w:vertAlign w:val="superscript"/>
              </w:rPr>
              <w:t>2</w:t>
            </w:r>
            <w:r w:rsidRPr="007469E8">
              <w:rPr>
                <w:rFonts w:ascii="Arial" w:hAnsi="Arial" w:cs="Arial"/>
                <w:color w:val="808080" w:themeColor="background1" w:themeShade="80"/>
                <w:kern w:val="2"/>
                <w:sz w:val="20"/>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p w14:paraId="0A126BAC" w14:textId="77777777" w:rsidR="008B431F" w:rsidRPr="007469E8" w:rsidRDefault="008B431F" w:rsidP="006F195F">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 xml:space="preserve"> </w:t>
            </w:r>
          </w:p>
          <w:p w14:paraId="56D1C0BE" w14:textId="0712FE07" w:rsidR="008B431F" w:rsidRPr="007469E8" w:rsidRDefault="008B431F" w:rsidP="006F195F">
            <w:pPr>
              <w:jc w:val="both"/>
              <w:rPr>
                <w:rFonts w:ascii="Arial" w:hAnsi="Arial" w:cs="Arial"/>
                <w:color w:val="808080" w:themeColor="background1" w:themeShade="80"/>
                <w:kern w:val="2"/>
                <w:sz w:val="20"/>
              </w:rPr>
            </w:pPr>
          </w:p>
        </w:tc>
      </w:tr>
      <w:tr w:rsidR="008B431F" w:rsidRPr="007469E8" w14:paraId="785F9166" w14:textId="77777777">
        <w:trPr>
          <w:trHeight w:val="300"/>
        </w:trPr>
        <w:tc>
          <w:tcPr>
            <w:tcW w:w="2532" w:type="dxa"/>
          </w:tcPr>
          <w:p w14:paraId="65306763" w14:textId="77777777" w:rsidR="008B431F" w:rsidRPr="007469E8" w:rsidRDefault="008B431F" w:rsidP="008B431F">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lastRenderedPageBreak/>
              <w:t>14.3.</w:t>
            </w:r>
          </w:p>
        </w:tc>
        <w:tc>
          <w:tcPr>
            <w:tcW w:w="7003" w:type="dxa"/>
            <w:gridSpan w:val="4"/>
          </w:tcPr>
          <w:p w14:paraId="1DEBC133" w14:textId="13D5F9B2" w:rsidR="008B431F" w:rsidRPr="007469E8" w:rsidRDefault="008B431F" w:rsidP="006F195F">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 xml:space="preserve">Šalys susitaria išbraukti nurodytą Sutarties Bendrųjų sąlygų punktą, tačiau kitų punktų numeracijos nekeisti: </w:t>
            </w:r>
            <w:r w:rsidRPr="007469E8">
              <w:rPr>
                <w:rFonts w:ascii="Arial" w:hAnsi="Arial" w:cs="Arial"/>
                <w:i/>
                <w:iCs/>
                <w:color w:val="808080" w:themeColor="background1" w:themeShade="80"/>
                <w:kern w:val="2"/>
                <w:sz w:val="20"/>
              </w:rPr>
              <w:t>netaikoma</w:t>
            </w:r>
            <w:r w:rsidRPr="007469E8">
              <w:rPr>
                <w:rFonts w:ascii="Arial" w:hAnsi="Arial" w:cs="Arial"/>
                <w:color w:val="808080" w:themeColor="background1" w:themeShade="80"/>
                <w:kern w:val="2"/>
                <w:sz w:val="20"/>
              </w:rPr>
              <w:t>.</w:t>
            </w:r>
          </w:p>
        </w:tc>
      </w:tr>
      <w:tr w:rsidR="008B431F" w:rsidRPr="007469E8" w14:paraId="455B7E41" w14:textId="77777777">
        <w:trPr>
          <w:trHeight w:val="300"/>
        </w:trPr>
        <w:tc>
          <w:tcPr>
            <w:tcW w:w="2532" w:type="dxa"/>
          </w:tcPr>
          <w:p w14:paraId="0559E806" w14:textId="77777777" w:rsidR="008B431F" w:rsidRPr="007469E8" w:rsidRDefault="008B431F" w:rsidP="008B431F">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14.4.</w:t>
            </w:r>
          </w:p>
        </w:tc>
        <w:tc>
          <w:tcPr>
            <w:tcW w:w="7003" w:type="dxa"/>
            <w:gridSpan w:val="4"/>
          </w:tcPr>
          <w:p w14:paraId="6526EC4B" w14:textId="3F93E20B" w:rsidR="008B431F" w:rsidRPr="007469E8" w:rsidRDefault="00FC3033" w:rsidP="008B431F">
            <w:pP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w:t>
            </w:r>
          </w:p>
          <w:p w14:paraId="2143E957" w14:textId="77777777" w:rsidR="008B431F" w:rsidRPr="007469E8" w:rsidRDefault="008B431F" w:rsidP="008B431F">
            <w:pPr>
              <w:rPr>
                <w:rFonts w:ascii="Arial" w:hAnsi="Arial" w:cs="Arial"/>
                <w:color w:val="808080" w:themeColor="background1" w:themeShade="80"/>
                <w:kern w:val="2"/>
                <w:sz w:val="20"/>
              </w:rPr>
            </w:pPr>
          </w:p>
        </w:tc>
      </w:tr>
      <w:tr w:rsidR="008B431F" w:rsidRPr="007469E8" w14:paraId="40FB5A40" w14:textId="77777777">
        <w:trPr>
          <w:trHeight w:val="300"/>
        </w:trPr>
        <w:tc>
          <w:tcPr>
            <w:tcW w:w="2532" w:type="dxa"/>
          </w:tcPr>
          <w:p w14:paraId="620760AC" w14:textId="77777777" w:rsidR="008B431F" w:rsidRPr="007469E8" w:rsidRDefault="008B431F" w:rsidP="008B431F">
            <w:pP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14.5.</w:t>
            </w:r>
          </w:p>
        </w:tc>
        <w:tc>
          <w:tcPr>
            <w:tcW w:w="7003" w:type="dxa"/>
            <w:gridSpan w:val="4"/>
          </w:tcPr>
          <w:p w14:paraId="50149740" w14:textId="77777777" w:rsidR="008B431F" w:rsidRPr="007469E8" w:rsidRDefault="008B431F" w:rsidP="006F195F">
            <w:pPr>
              <w:jc w:val="both"/>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Sutarties Bendrosiose sąlygose nurodytos alternatyvios nuostatos (su prierašu „jei taikoma“ ir pan.) taikomos tik tokiu atveju, jeigu jos konkrečiai aprašomos Sutarties Specialiosiose sąlygose.</w:t>
            </w:r>
          </w:p>
        </w:tc>
      </w:tr>
      <w:tr w:rsidR="008B431F" w:rsidRPr="007469E8" w14:paraId="04757346" w14:textId="77777777">
        <w:trPr>
          <w:trHeight w:val="300"/>
        </w:trPr>
        <w:tc>
          <w:tcPr>
            <w:tcW w:w="9535" w:type="dxa"/>
            <w:gridSpan w:val="5"/>
          </w:tcPr>
          <w:p w14:paraId="05C22797" w14:textId="77777777" w:rsidR="008B431F" w:rsidRPr="007469E8" w:rsidRDefault="008B431F" w:rsidP="008B431F">
            <w:pPr>
              <w:jc w:val="cente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15. SUTARTIES PRIEDAI</w:t>
            </w:r>
          </w:p>
        </w:tc>
      </w:tr>
      <w:tr w:rsidR="008B431F" w:rsidRPr="007469E8" w14:paraId="1403AF9E" w14:textId="77777777">
        <w:trPr>
          <w:trHeight w:val="300"/>
        </w:trPr>
        <w:tc>
          <w:tcPr>
            <w:tcW w:w="2532" w:type="dxa"/>
          </w:tcPr>
          <w:p w14:paraId="28D3E660" w14:textId="77777777" w:rsidR="008B431F" w:rsidRPr="007469E8" w:rsidRDefault="008B431F" w:rsidP="008B431F">
            <w:pPr>
              <w:jc w:val="cente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15.1. Priedas Nr. 1</w:t>
            </w:r>
          </w:p>
        </w:tc>
        <w:tc>
          <w:tcPr>
            <w:tcW w:w="7003" w:type="dxa"/>
            <w:gridSpan w:val="4"/>
          </w:tcPr>
          <w:p w14:paraId="6439AF37" w14:textId="77777777" w:rsidR="008B431F" w:rsidRPr="007469E8" w:rsidRDefault="008B431F" w:rsidP="008B431F">
            <w:pPr>
              <w:jc w:val="center"/>
              <w:rPr>
                <w:rFonts w:ascii="Arial" w:hAnsi="Arial" w:cs="Arial"/>
                <w:b/>
                <w:bCs/>
                <w:color w:val="808080" w:themeColor="background1" w:themeShade="80"/>
                <w:kern w:val="2"/>
                <w:sz w:val="20"/>
              </w:rPr>
            </w:pPr>
          </w:p>
        </w:tc>
      </w:tr>
      <w:tr w:rsidR="008B431F" w:rsidRPr="007469E8" w14:paraId="0DDDAEC2" w14:textId="77777777">
        <w:trPr>
          <w:trHeight w:val="300"/>
        </w:trPr>
        <w:tc>
          <w:tcPr>
            <w:tcW w:w="2532" w:type="dxa"/>
          </w:tcPr>
          <w:p w14:paraId="6C7503AF" w14:textId="77777777" w:rsidR="008B431F" w:rsidRPr="007469E8" w:rsidRDefault="008B431F" w:rsidP="008B431F">
            <w:pPr>
              <w:jc w:val="cente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15.2. Priedas Nr. 2</w:t>
            </w:r>
          </w:p>
        </w:tc>
        <w:tc>
          <w:tcPr>
            <w:tcW w:w="7003" w:type="dxa"/>
            <w:gridSpan w:val="4"/>
          </w:tcPr>
          <w:p w14:paraId="601B2EC2" w14:textId="77777777" w:rsidR="008B431F" w:rsidRPr="007469E8" w:rsidRDefault="008B431F" w:rsidP="008B431F">
            <w:pPr>
              <w:jc w:val="center"/>
              <w:rPr>
                <w:rFonts w:ascii="Arial" w:hAnsi="Arial" w:cs="Arial"/>
                <w:b/>
                <w:bCs/>
                <w:color w:val="808080" w:themeColor="background1" w:themeShade="80"/>
                <w:kern w:val="2"/>
                <w:sz w:val="20"/>
              </w:rPr>
            </w:pPr>
          </w:p>
        </w:tc>
      </w:tr>
      <w:tr w:rsidR="008B431F" w:rsidRPr="007469E8" w14:paraId="7A8FB0D7" w14:textId="77777777">
        <w:trPr>
          <w:trHeight w:val="300"/>
        </w:trPr>
        <w:tc>
          <w:tcPr>
            <w:tcW w:w="2532" w:type="dxa"/>
          </w:tcPr>
          <w:p w14:paraId="0C85F9A2" w14:textId="77777777" w:rsidR="008B431F" w:rsidRPr="007469E8" w:rsidRDefault="008B431F" w:rsidP="008B431F">
            <w:pPr>
              <w:jc w:val="cente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15.3. Priedas Nr. 3</w:t>
            </w:r>
          </w:p>
        </w:tc>
        <w:tc>
          <w:tcPr>
            <w:tcW w:w="7003" w:type="dxa"/>
            <w:gridSpan w:val="4"/>
          </w:tcPr>
          <w:p w14:paraId="0AC67553" w14:textId="77777777" w:rsidR="008B431F" w:rsidRPr="007469E8" w:rsidRDefault="008B431F" w:rsidP="008B431F">
            <w:pPr>
              <w:jc w:val="center"/>
              <w:rPr>
                <w:rFonts w:ascii="Arial" w:hAnsi="Arial" w:cs="Arial"/>
                <w:b/>
                <w:bCs/>
                <w:color w:val="808080" w:themeColor="background1" w:themeShade="80"/>
                <w:kern w:val="2"/>
                <w:sz w:val="20"/>
              </w:rPr>
            </w:pPr>
          </w:p>
        </w:tc>
      </w:tr>
      <w:tr w:rsidR="008B431F" w:rsidRPr="007469E8" w14:paraId="49E62BBE" w14:textId="77777777">
        <w:trPr>
          <w:trHeight w:val="300"/>
        </w:trPr>
        <w:tc>
          <w:tcPr>
            <w:tcW w:w="2532" w:type="dxa"/>
          </w:tcPr>
          <w:p w14:paraId="75801114" w14:textId="77777777" w:rsidR="008B431F" w:rsidRPr="007469E8" w:rsidRDefault="008B431F" w:rsidP="008B431F">
            <w:pPr>
              <w:jc w:val="cente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15.4. Priedas Nr. 4</w:t>
            </w:r>
          </w:p>
        </w:tc>
        <w:tc>
          <w:tcPr>
            <w:tcW w:w="7003" w:type="dxa"/>
            <w:gridSpan w:val="4"/>
          </w:tcPr>
          <w:p w14:paraId="4D1C1889" w14:textId="77777777" w:rsidR="008B431F" w:rsidRPr="007469E8" w:rsidRDefault="008B431F" w:rsidP="008B431F">
            <w:pPr>
              <w:jc w:val="center"/>
              <w:rPr>
                <w:rFonts w:ascii="Arial" w:hAnsi="Arial" w:cs="Arial"/>
                <w:b/>
                <w:bCs/>
                <w:color w:val="808080" w:themeColor="background1" w:themeShade="80"/>
                <w:kern w:val="2"/>
                <w:sz w:val="20"/>
              </w:rPr>
            </w:pPr>
          </w:p>
        </w:tc>
      </w:tr>
      <w:tr w:rsidR="008B431F" w:rsidRPr="007469E8" w14:paraId="15656CB8" w14:textId="77777777">
        <w:trPr>
          <w:trHeight w:val="300"/>
        </w:trPr>
        <w:tc>
          <w:tcPr>
            <w:tcW w:w="2532" w:type="dxa"/>
          </w:tcPr>
          <w:p w14:paraId="1E28E80D" w14:textId="77777777" w:rsidR="008B431F" w:rsidRPr="007469E8" w:rsidRDefault="008B431F" w:rsidP="008B431F">
            <w:pPr>
              <w:jc w:val="cente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15.5. Priedas Nr. 5</w:t>
            </w:r>
          </w:p>
        </w:tc>
        <w:tc>
          <w:tcPr>
            <w:tcW w:w="7003" w:type="dxa"/>
            <w:gridSpan w:val="4"/>
          </w:tcPr>
          <w:p w14:paraId="225AEDE7" w14:textId="77777777" w:rsidR="008B431F" w:rsidRPr="007469E8" w:rsidRDefault="008B431F" w:rsidP="008B431F">
            <w:pPr>
              <w:jc w:val="center"/>
              <w:rPr>
                <w:rFonts w:ascii="Arial" w:hAnsi="Arial" w:cs="Arial"/>
                <w:b/>
                <w:bCs/>
                <w:color w:val="808080" w:themeColor="background1" w:themeShade="80"/>
                <w:kern w:val="2"/>
                <w:sz w:val="20"/>
              </w:rPr>
            </w:pPr>
          </w:p>
        </w:tc>
      </w:tr>
      <w:tr w:rsidR="008B431F" w:rsidRPr="007469E8" w14:paraId="36E379C9" w14:textId="77777777">
        <w:tc>
          <w:tcPr>
            <w:tcW w:w="9535" w:type="dxa"/>
            <w:gridSpan w:val="5"/>
          </w:tcPr>
          <w:p w14:paraId="6F08925A" w14:textId="77777777" w:rsidR="008B431F" w:rsidRPr="007469E8" w:rsidRDefault="008B431F" w:rsidP="008B431F">
            <w:pPr>
              <w:jc w:val="cente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16. ŠALIŲ ATSTOVŲ PARAŠAI</w:t>
            </w:r>
          </w:p>
        </w:tc>
      </w:tr>
      <w:tr w:rsidR="008B431F" w:rsidRPr="007469E8" w14:paraId="6069BA9B" w14:textId="77777777">
        <w:tc>
          <w:tcPr>
            <w:tcW w:w="4787" w:type="dxa"/>
            <w:gridSpan w:val="4"/>
            <w:tcBorders>
              <w:top w:val="single" w:sz="4" w:space="0" w:color="auto"/>
              <w:left w:val="single" w:sz="4" w:space="0" w:color="auto"/>
              <w:bottom w:val="single" w:sz="4" w:space="0" w:color="auto"/>
              <w:right w:val="single" w:sz="4" w:space="0" w:color="auto"/>
            </w:tcBorders>
          </w:tcPr>
          <w:p w14:paraId="4FC3EDDC" w14:textId="77777777" w:rsidR="008B431F" w:rsidRPr="007469E8" w:rsidRDefault="008B431F" w:rsidP="008B431F">
            <w:pPr>
              <w:jc w:val="cente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2A88E298" w14:textId="77777777" w:rsidR="008B431F" w:rsidRPr="007469E8" w:rsidRDefault="008B431F" w:rsidP="008B431F">
            <w:pPr>
              <w:jc w:val="cente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TIEKĖJAS</w:t>
            </w:r>
          </w:p>
        </w:tc>
      </w:tr>
      <w:tr w:rsidR="008B431F" w:rsidRPr="007469E8" w14:paraId="1FF4B9AE" w14:textId="77777777">
        <w:tc>
          <w:tcPr>
            <w:tcW w:w="4787" w:type="dxa"/>
            <w:gridSpan w:val="4"/>
            <w:tcBorders>
              <w:top w:val="single" w:sz="4" w:space="0" w:color="auto"/>
              <w:left w:val="single" w:sz="4" w:space="0" w:color="auto"/>
              <w:bottom w:val="single" w:sz="4" w:space="0" w:color="auto"/>
              <w:right w:val="single" w:sz="4" w:space="0" w:color="auto"/>
            </w:tcBorders>
          </w:tcPr>
          <w:p w14:paraId="5328C0E5" w14:textId="77777777" w:rsidR="008B431F" w:rsidRPr="007469E8" w:rsidRDefault="008B431F" w:rsidP="008B431F">
            <w:pPr>
              <w:jc w:val="center"/>
              <w:rPr>
                <w:rFonts w:ascii="Arial" w:hAnsi="Arial" w:cs="Arial"/>
                <w:color w:val="808080" w:themeColor="background1" w:themeShade="80"/>
                <w:kern w:val="2"/>
                <w:sz w:val="20"/>
              </w:rPr>
            </w:pPr>
            <w:r w:rsidRPr="007469E8">
              <w:rPr>
                <w:rFonts w:ascii="Arial" w:hAnsi="Arial" w:cs="Arial"/>
                <w:color w:val="808080" w:themeColor="background1" w:themeShade="80"/>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D7D034E" w14:textId="77777777" w:rsidR="008B431F" w:rsidRPr="007469E8" w:rsidRDefault="008B431F" w:rsidP="008B431F">
            <w:pPr>
              <w:jc w:val="center"/>
              <w:rPr>
                <w:rFonts w:ascii="Arial" w:hAnsi="Arial" w:cs="Arial"/>
                <w:b/>
                <w:bCs/>
                <w:color w:val="808080" w:themeColor="background1" w:themeShade="80"/>
                <w:kern w:val="2"/>
                <w:sz w:val="20"/>
              </w:rPr>
            </w:pPr>
            <w:r w:rsidRPr="007469E8">
              <w:rPr>
                <w:rFonts w:ascii="Arial" w:hAnsi="Arial" w:cs="Arial"/>
                <w:color w:val="808080" w:themeColor="background1" w:themeShade="80"/>
                <w:kern w:val="2"/>
                <w:sz w:val="20"/>
              </w:rPr>
              <w:t>(nurodomos atstovo pareigos, vardas, pavardė)</w:t>
            </w:r>
          </w:p>
        </w:tc>
      </w:tr>
      <w:tr w:rsidR="008B431F" w:rsidRPr="007469E8" w14:paraId="23442AF4" w14:textId="77777777">
        <w:tc>
          <w:tcPr>
            <w:tcW w:w="4787" w:type="dxa"/>
            <w:gridSpan w:val="4"/>
            <w:tcBorders>
              <w:top w:val="single" w:sz="4" w:space="0" w:color="auto"/>
              <w:left w:val="single" w:sz="4" w:space="0" w:color="auto"/>
              <w:bottom w:val="single" w:sz="4" w:space="0" w:color="auto"/>
              <w:right w:val="single" w:sz="4" w:space="0" w:color="auto"/>
            </w:tcBorders>
          </w:tcPr>
          <w:p w14:paraId="0A8402BC" w14:textId="77777777" w:rsidR="008B431F" w:rsidRPr="007469E8" w:rsidRDefault="008B431F" w:rsidP="008B431F">
            <w:pPr>
              <w:jc w:val="center"/>
              <w:rPr>
                <w:rFonts w:ascii="Arial" w:hAnsi="Arial" w:cs="Arial"/>
                <w:b/>
                <w:bCs/>
                <w:color w:val="808080" w:themeColor="background1" w:themeShade="80"/>
                <w:kern w:val="2"/>
                <w:sz w:val="20"/>
              </w:rPr>
            </w:pPr>
          </w:p>
          <w:p w14:paraId="05699475" w14:textId="77777777" w:rsidR="008B431F" w:rsidRPr="007469E8" w:rsidRDefault="008B431F" w:rsidP="008B431F">
            <w:pPr>
              <w:jc w:val="cente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(parašas)</w:t>
            </w:r>
          </w:p>
          <w:p w14:paraId="3E70FBC9" w14:textId="77777777" w:rsidR="008B431F" w:rsidRPr="007469E8" w:rsidRDefault="008B431F" w:rsidP="008B431F">
            <w:pPr>
              <w:jc w:val="center"/>
              <w:rPr>
                <w:rFonts w:ascii="Arial" w:hAnsi="Arial" w:cs="Arial"/>
                <w:b/>
                <w:bCs/>
                <w:color w:val="808080" w:themeColor="background1" w:themeShade="80"/>
                <w:kern w:val="2"/>
                <w:sz w:val="20"/>
              </w:rPr>
            </w:pPr>
          </w:p>
          <w:p w14:paraId="0F78191A" w14:textId="77777777" w:rsidR="008B431F" w:rsidRPr="007469E8" w:rsidRDefault="008B431F" w:rsidP="008B431F">
            <w:pPr>
              <w:jc w:val="center"/>
              <w:rPr>
                <w:rFonts w:ascii="Arial" w:hAnsi="Arial" w:cs="Arial"/>
                <w:b/>
                <w:bCs/>
                <w:color w:val="808080" w:themeColor="background1" w:themeShade="80"/>
                <w:kern w:val="2"/>
                <w:sz w:val="20"/>
              </w:rPr>
            </w:pPr>
          </w:p>
        </w:tc>
        <w:tc>
          <w:tcPr>
            <w:tcW w:w="4748" w:type="dxa"/>
            <w:tcBorders>
              <w:top w:val="single" w:sz="4" w:space="0" w:color="auto"/>
              <w:left w:val="single" w:sz="4" w:space="0" w:color="auto"/>
              <w:bottom w:val="single" w:sz="4" w:space="0" w:color="auto"/>
              <w:right w:val="single" w:sz="4" w:space="0" w:color="auto"/>
            </w:tcBorders>
          </w:tcPr>
          <w:p w14:paraId="0D67AE13" w14:textId="77777777" w:rsidR="008B431F" w:rsidRPr="007469E8" w:rsidRDefault="008B431F" w:rsidP="008B431F">
            <w:pPr>
              <w:jc w:val="center"/>
              <w:rPr>
                <w:rFonts w:ascii="Arial" w:hAnsi="Arial" w:cs="Arial"/>
                <w:b/>
                <w:bCs/>
                <w:color w:val="808080" w:themeColor="background1" w:themeShade="80"/>
                <w:kern w:val="2"/>
                <w:sz w:val="20"/>
              </w:rPr>
            </w:pPr>
          </w:p>
          <w:p w14:paraId="5D8DC825" w14:textId="77777777" w:rsidR="008B431F" w:rsidRPr="007469E8" w:rsidRDefault="008B431F" w:rsidP="008B431F">
            <w:pPr>
              <w:jc w:val="center"/>
              <w:rPr>
                <w:rFonts w:ascii="Arial" w:hAnsi="Arial" w:cs="Arial"/>
                <w:b/>
                <w:bCs/>
                <w:color w:val="808080" w:themeColor="background1" w:themeShade="80"/>
                <w:kern w:val="2"/>
                <w:sz w:val="20"/>
              </w:rPr>
            </w:pPr>
            <w:r w:rsidRPr="007469E8">
              <w:rPr>
                <w:rFonts w:ascii="Arial" w:hAnsi="Arial" w:cs="Arial"/>
                <w:b/>
                <w:bCs/>
                <w:color w:val="808080" w:themeColor="background1" w:themeShade="80"/>
                <w:kern w:val="2"/>
                <w:sz w:val="20"/>
              </w:rPr>
              <w:t>(parašas)</w:t>
            </w:r>
          </w:p>
        </w:tc>
      </w:tr>
    </w:tbl>
    <w:p w14:paraId="0930A19E" w14:textId="77777777" w:rsidR="00B130F4" w:rsidRPr="007469E8" w:rsidRDefault="00B130F4">
      <w:pPr>
        <w:widowControl w:val="0"/>
        <w:pBdr>
          <w:top w:val="nil"/>
          <w:left w:val="nil"/>
          <w:bottom w:val="nil"/>
          <w:right w:val="nil"/>
          <w:between w:val="nil"/>
        </w:pBdr>
        <w:tabs>
          <w:tab w:val="left" w:pos="567"/>
          <w:tab w:val="left" w:pos="851"/>
        </w:tabs>
        <w:jc w:val="center"/>
        <w:rPr>
          <w:rFonts w:ascii="Arial" w:hAnsi="Arial" w:cs="Arial"/>
          <w:b/>
          <w:bCs/>
          <w:caps/>
          <w:color w:val="808080" w:themeColor="background1" w:themeShade="80"/>
          <w:kern w:val="2"/>
          <w:sz w:val="20"/>
        </w:rPr>
      </w:pPr>
    </w:p>
    <w:p w14:paraId="29B4EF1C" w14:textId="77777777" w:rsidR="00B130F4" w:rsidRPr="007469E8" w:rsidRDefault="00351DCC">
      <w:pPr>
        <w:jc w:val="center"/>
        <w:rPr>
          <w:rFonts w:ascii="Arial" w:hAnsi="Arial" w:cs="Arial"/>
          <w:color w:val="808080" w:themeColor="background1" w:themeShade="80"/>
          <w:sz w:val="20"/>
        </w:rPr>
      </w:pPr>
      <w:r w:rsidRPr="007469E8">
        <w:rPr>
          <w:rFonts w:ascii="Arial" w:hAnsi="Arial" w:cs="Arial"/>
          <w:color w:val="808080" w:themeColor="background1" w:themeShade="80"/>
          <w:sz w:val="20"/>
        </w:rPr>
        <w:t>_______________</w:t>
      </w:r>
    </w:p>
    <w:p w14:paraId="1D45CE4E" w14:textId="77777777" w:rsidR="00B130F4" w:rsidRPr="007469E8" w:rsidRDefault="00B130F4">
      <w:pPr>
        <w:spacing w:line="259" w:lineRule="auto"/>
        <w:rPr>
          <w:rFonts w:ascii="Arial" w:hAnsi="Arial" w:cs="Arial"/>
          <w:color w:val="808080" w:themeColor="background1" w:themeShade="80"/>
          <w:sz w:val="20"/>
        </w:rPr>
      </w:pPr>
    </w:p>
    <w:p w14:paraId="1A08449B" w14:textId="77777777" w:rsidR="00B130F4" w:rsidRPr="007469E8" w:rsidRDefault="00B130F4">
      <w:pPr>
        <w:rPr>
          <w:rFonts w:ascii="Arial" w:hAnsi="Arial" w:cs="Arial"/>
          <w:color w:val="808080" w:themeColor="background1" w:themeShade="80"/>
          <w:sz w:val="20"/>
        </w:rPr>
      </w:pPr>
    </w:p>
    <w:sectPr w:rsidR="00B130F4" w:rsidRPr="007469E8">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BAFAA" w14:textId="77777777" w:rsidR="003C0809" w:rsidRDefault="003C0809">
      <w:r>
        <w:separator/>
      </w:r>
    </w:p>
  </w:endnote>
  <w:endnote w:type="continuationSeparator" w:id="0">
    <w:p w14:paraId="0A386B6E" w14:textId="77777777" w:rsidR="003C0809" w:rsidRDefault="003C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207" w14:textId="77777777" w:rsidR="00B130F4" w:rsidRDefault="00B130F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942" w14:textId="77777777" w:rsidR="00B130F4" w:rsidRDefault="00B130F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BBAD" w14:textId="77777777" w:rsidR="00B130F4" w:rsidRDefault="00B13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C3553" w14:textId="77777777" w:rsidR="003C0809" w:rsidRDefault="003C0809">
      <w:r>
        <w:separator/>
      </w:r>
    </w:p>
  </w:footnote>
  <w:footnote w:type="continuationSeparator" w:id="0">
    <w:p w14:paraId="4E9C9427" w14:textId="77777777" w:rsidR="003C0809" w:rsidRDefault="003C0809">
      <w:r>
        <w:continuationSeparator/>
      </w:r>
    </w:p>
  </w:footnote>
  <w:footnote w:id="1">
    <w:p w14:paraId="7D1DF97B" w14:textId="77777777" w:rsidR="00E96C61" w:rsidRDefault="00E96C61" w:rsidP="00E96C61">
      <w:pPr>
        <w:pStyle w:val="FootnoteText"/>
      </w:pPr>
      <w:r>
        <w:rPr>
          <w:rStyle w:val="FootnoteReference"/>
        </w:rPr>
        <w:footnoteRef/>
      </w:r>
      <w:r>
        <w:t xml:space="preserve"> </w:t>
      </w:r>
      <w:hyperlink r:id="rId1" w:history="1">
        <w:r w:rsidRPr="00EA4093">
          <w:rPr>
            <w:rStyle w:val="Hyperlink"/>
            <w:rFonts w:ascii="Calibri" w:hAnsi="Calibri" w:cs="Calibri"/>
            <w:color w:val="0000FF"/>
          </w:rPr>
          <w:t>https://recyclass.eu/</w:t>
        </w:r>
      </w:hyperlink>
      <w:r w:rsidRPr="00EA4093">
        <w:rPr>
          <w:rFonts w:ascii="Calibri" w:hAnsi="Calibri" w:cs="Calibri"/>
          <w:color w:val="0000FF"/>
        </w:rPr>
        <w:t xml:space="preserve"> </w:t>
      </w:r>
    </w:p>
  </w:footnote>
  <w:footnote w:id="2">
    <w:p w14:paraId="01F8E6F6" w14:textId="77777777" w:rsidR="00E96C61" w:rsidRPr="00EA4093" w:rsidRDefault="00E96C61" w:rsidP="00E96C61">
      <w:pPr>
        <w:pStyle w:val="FootnoteText"/>
        <w:rPr>
          <w:rFonts w:ascii="Calibri" w:hAnsi="Calibri" w:cs="Calibri"/>
        </w:rPr>
      </w:pPr>
      <w:r>
        <w:rPr>
          <w:rStyle w:val="FootnoteReference"/>
        </w:rPr>
        <w:footnoteRef/>
      </w:r>
      <w:r>
        <w:t xml:space="preserve"> </w:t>
      </w:r>
      <w:hyperlink r:id="rId2" w:history="1">
        <w:r w:rsidRPr="00EA4093">
          <w:rPr>
            <w:rFonts w:ascii="Calibri" w:hAnsi="Calibri" w:cs="Calibri"/>
            <w:color w:val="0000FF"/>
            <w:u w:val="single"/>
          </w:rPr>
          <w:t>Atliekų tvarkytojai, turintys teisę išrašyti gaminių ir (ar) pakuočių atliekų sutvarkymą įrodančius dokumentus - Aplinkos apsaugos agentūra</w:t>
        </w:r>
      </w:hyperlink>
    </w:p>
  </w:footnote>
  <w:footnote w:id="3">
    <w:p w14:paraId="77A247ED" w14:textId="77777777" w:rsidR="008B431F" w:rsidRDefault="008B431F" w:rsidP="007D2779">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1E7" w14:textId="77777777" w:rsidR="00B130F4" w:rsidRDefault="00B130F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6A68" w14:textId="77777777" w:rsidR="00B130F4" w:rsidRDefault="00B130F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BA17" w14:textId="77777777" w:rsidR="00B130F4" w:rsidRDefault="00B130F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336C"/>
    <w:multiLevelType w:val="hybridMultilevel"/>
    <w:tmpl w:val="32704CA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2"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4"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num w:numId="1" w16cid:durableId="1715351065">
    <w:abstractNumId w:val="2"/>
  </w:num>
  <w:num w:numId="2" w16cid:durableId="622808078">
    <w:abstractNumId w:val="4"/>
  </w:num>
  <w:num w:numId="3" w16cid:durableId="593628993">
    <w:abstractNumId w:val="3"/>
  </w:num>
  <w:num w:numId="4" w16cid:durableId="2084180205">
    <w:abstractNumId w:val="1"/>
  </w:num>
  <w:num w:numId="5" w16cid:durableId="31977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4E12"/>
    <w:rsid w:val="0001624F"/>
    <w:rsid w:val="00027079"/>
    <w:rsid w:val="0006001A"/>
    <w:rsid w:val="00086D82"/>
    <w:rsid w:val="000A4150"/>
    <w:rsid w:val="000D10E1"/>
    <w:rsid w:val="000D35DA"/>
    <w:rsid w:val="000E5866"/>
    <w:rsid w:val="000F0AA2"/>
    <w:rsid w:val="001009CD"/>
    <w:rsid w:val="00100F3E"/>
    <w:rsid w:val="00117E92"/>
    <w:rsid w:val="0012504F"/>
    <w:rsid w:val="001406DB"/>
    <w:rsid w:val="001417E0"/>
    <w:rsid w:val="001605B2"/>
    <w:rsid w:val="00165FFC"/>
    <w:rsid w:val="00182906"/>
    <w:rsid w:val="00182D2B"/>
    <w:rsid w:val="0019280C"/>
    <w:rsid w:val="00195F0A"/>
    <w:rsid w:val="001E63E6"/>
    <w:rsid w:val="001F524D"/>
    <w:rsid w:val="001F6BC6"/>
    <w:rsid w:val="00235D1C"/>
    <w:rsid w:val="0029048C"/>
    <w:rsid w:val="002B2CF0"/>
    <w:rsid w:val="002D1426"/>
    <w:rsid w:val="002D1916"/>
    <w:rsid w:val="002D24FB"/>
    <w:rsid w:val="002E2C4F"/>
    <w:rsid w:val="002F0B5F"/>
    <w:rsid w:val="00300C1F"/>
    <w:rsid w:val="00304E6E"/>
    <w:rsid w:val="0030624B"/>
    <w:rsid w:val="003149C1"/>
    <w:rsid w:val="00331B88"/>
    <w:rsid w:val="00332F79"/>
    <w:rsid w:val="003452BA"/>
    <w:rsid w:val="00351DCC"/>
    <w:rsid w:val="00365222"/>
    <w:rsid w:val="00365B7D"/>
    <w:rsid w:val="0037331C"/>
    <w:rsid w:val="00373989"/>
    <w:rsid w:val="00380E20"/>
    <w:rsid w:val="00387AC4"/>
    <w:rsid w:val="003A4F42"/>
    <w:rsid w:val="003C0809"/>
    <w:rsid w:val="003C178A"/>
    <w:rsid w:val="003E2C4F"/>
    <w:rsid w:val="00404BD3"/>
    <w:rsid w:val="00405C7A"/>
    <w:rsid w:val="0043621F"/>
    <w:rsid w:val="00446E09"/>
    <w:rsid w:val="00481E1B"/>
    <w:rsid w:val="004854D0"/>
    <w:rsid w:val="004873A6"/>
    <w:rsid w:val="004A2E39"/>
    <w:rsid w:val="004B1242"/>
    <w:rsid w:val="004C39C1"/>
    <w:rsid w:val="004C7C47"/>
    <w:rsid w:val="00503353"/>
    <w:rsid w:val="00535A0D"/>
    <w:rsid w:val="00545139"/>
    <w:rsid w:val="00546F24"/>
    <w:rsid w:val="00547431"/>
    <w:rsid w:val="00573B5F"/>
    <w:rsid w:val="00581288"/>
    <w:rsid w:val="00591DBE"/>
    <w:rsid w:val="005965C9"/>
    <w:rsid w:val="00597FD7"/>
    <w:rsid w:val="005A0F3E"/>
    <w:rsid w:val="005B0F77"/>
    <w:rsid w:val="005C422F"/>
    <w:rsid w:val="005C613C"/>
    <w:rsid w:val="006247A9"/>
    <w:rsid w:val="00633585"/>
    <w:rsid w:val="00660C3C"/>
    <w:rsid w:val="00682FA4"/>
    <w:rsid w:val="0069239E"/>
    <w:rsid w:val="006C25A2"/>
    <w:rsid w:val="006C2B00"/>
    <w:rsid w:val="006D3020"/>
    <w:rsid w:val="006E357A"/>
    <w:rsid w:val="006F195F"/>
    <w:rsid w:val="006F367C"/>
    <w:rsid w:val="0073080B"/>
    <w:rsid w:val="00735C07"/>
    <w:rsid w:val="007469E8"/>
    <w:rsid w:val="00767D6C"/>
    <w:rsid w:val="00774961"/>
    <w:rsid w:val="00774FCB"/>
    <w:rsid w:val="00786BA5"/>
    <w:rsid w:val="00794A6C"/>
    <w:rsid w:val="00796011"/>
    <w:rsid w:val="007C26FE"/>
    <w:rsid w:val="007C3420"/>
    <w:rsid w:val="007D1F6C"/>
    <w:rsid w:val="007D2779"/>
    <w:rsid w:val="007E79F7"/>
    <w:rsid w:val="00800BD2"/>
    <w:rsid w:val="008029BF"/>
    <w:rsid w:val="00806DD4"/>
    <w:rsid w:val="00812F67"/>
    <w:rsid w:val="00830299"/>
    <w:rsid w:val="00830DD2"/>
    <w:rsid w:val="00835EE9"/>
    <w:rsid w:val="0084739A"/>
    <w:rsid w:val="0085114D"/>
    <w:rsid w:val="00851B04"/>
    <w:rsid w:val="00857F1C"/>
    <w:rsid w:val="00860FFA"/>
    <w:rsid w:val="00874C1B"/>
    <w:rsid w:val="00877830"/>
    <w:rsid w:val="0089359B"/>
    <w:rsid w:val="008940DA"/>
    <w:rsid w:val="008941F9"/>
    <w:rsid w:val="008B431F"/>
    <w:rsid w:val="008D5D1E"/>
    <w:rsid w:val="008F08F4"/>
    <w:rsid w:val="009071E3"/>
    <w:rsid w:val="0091335A"/>
    <w:rsid w:val="009143B5"/>
    <w:rsid w:val="00917AE6"/>
    <w:rsid w:val="0092627F"/>
    <w:rsid w:val="00927803"/>
    <w:rsid w:val="00956BFC"/>
    <w:rsid w:val="0098492A"/>
    <w:rsid w:val="0099364B"/>
    <w:rsid w:val="009A2E82"/>
    <w:rsid w:val="009B38C3"/>
    <w:rsid w:val="009B72BD"/>
    <w:rsid w:val="009D3A2E"/>
    <w:rsid w:val="009F1D58"/>
    <w:rsid w:val="009F4057"/>
    <w:rsid w:val="009F4FEB"/>
    <w:rsid w:val="00A14D03"/>
    <w:rsid w:val="00A22970"/>
    <w:rsid w:val="00A2618D"/>
    <w:rsid w:val="00A27BA5"/>
    <w:rsid w:val="00A56F33"/>
    <w:rsid w:val="00A676C5"/>
    <w:rsid w:val="00A67A60"/>
    <w:rsid w:val="00A72521"/>
    <w:rsid w:val="00A86AF7"/>
    <w:rsid w:val="00AA7D4D"/>
    <w:rsid w:val="00AC632D"/>
    <w:rsid w:val="00AE5CC6"/>
    <w:rsid w:val="00B130F4"/>
    <w:rsid w:val="00B17243"/>
    <w:rsid w:val="00B25BC7"/>
    <w:rsid w:val="00B30FA5"/>
    <w:rsid w:val="00B3522B"/>
    <w:rsid w:val="00B56E55"/>
    <w:rsid w:val="00B82883"/>
    <w:rsid w:val="00B8688D"/>
    <w:rsid w:val="00B90A7D"/>
    <w:rsid w:val="00BA40FD"/>
    <w:rsid w:val="00BA6D69"/>
    <w:rsid w:val="00BB2580"/>
    <w:rsid w:val="00BD2276"/>
    <w:rsid w:val="00BD3789"/>
    <w:rsid w:val="00BD724E"/>
    <w:rsid w:val="00BF2005"/>
    <w:rsid w:val="00C038EB"/>
    <w:rsid w:val="00C25646"/>
    <w:rsid w:val="00C31F70"/>
    <w:rsid w:val="00C352CA"/>
    <w:rsid w:val="00C461AE"/>
    <w:rsid w:val="00C57AED"/>
    <w:rsid w:val="00C66885"/>
    <w:rsid w:val="00C76168"/>
    <w:rsid w:val="00C84C3E"/>
    <w:rsid w:val="00C85163"/>
    <w:rsid w:val="00C9645A"/>
    <w:rsid w:val="00CA0E52"/>
    <w:rsid w:val="00CA7961"/>
    <w:rsid w:val="00CC15E7"/>
    <w:rsid w:val="00CD0030"/>
    <w:rsid w:val="00CD2FAF"/>
    <w:rsid w:val="00CE1ECA"/>
    <w:rsid w:val="00CE254D"/>
    <w:rsid w:val="00CE5FB3"/>
    <w:rsid w:val="00CF28A2"/>
    <w:rsid w:val="00D22FF7"/>
    <w:rsid w:val="00D24928"/>
    <w:rsid w:val="00D86422"/>
    <w:rsid w:val="00DB62E6"/>
    <w:rsid w:val="00DC2A0B"/>
    <w:rsid w:val="00DD434D"/>
    <w:rsid w:val="00DF55B6"/>
    <w:rsid w:val="00DF72F9"/>
    <w:rsid w:val="00DF7341"/>
    <w:rsid w:val="00E172D5"/>
    <w:rsid w:val="00E20569"/>
    <w:rsid w:val="00E35A39"/>
    <w:rsid w:val="00E67F3C"/>
    <w:rsid w:val="00E967A8"/>
    <w:rsid w:val="00E96C61"/>
    <w:rsid w:val="00EB11CC"/>
    <w:rsid w:val="00ED41E1"/>
    <w:rsid w:val="00EE6A13"/>
    <w:rsid w:val="00EF144B"/>
    <w:rsid w:val="00EF5AFF"/>
    <w:rsid w:val="00F26E90"/>
    <w:rsid w:val="00F33603"/>
    <w:rsid w:val="00F52C3C"/>
    <w:rsid w:val="00F72679"/>
    <w:rsid w:val="00F83B7B"/>
    <w:rsid w:val="00F93E12"/>
    <w:rsid w:val="00FB0DF6"/>
    <w:rsid w:val="00FB5335"/>
    <w:rsid w:val="00FB6AE4"/>
    <w:rsid w:val="00FC3033"/>
    <w:rsid w:val="00FC6D2E"/>
    <w:rsid w:val="00FF539A"/>
    <w:rsid w:val="00FF74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3FE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235D1C"/>
  </w:style>
  <w:style w:type="paragraph" w:styleId="ListParagraph">
    <w:name w:val="List Paragraph"/>
    <w:basedOn w:val="Normal"/>
    <w:uiPriority w:val="34"/>
    <w:qFormat/>
    <w:rsid w:val="00235D1C"/>
    <w:pPr>
      <w:ind w:left="720"/>
      <w:contextualSpacing/>
    </w:pPr>
  </w:style>
  <w:style w:type="character" w:styleId="CommentReference">
    <w:name w:val="annotation reference"/>
    <w:basedOn w:val="DefaultParagraphFont"/>
    <w:semiHidden/>
    <w:unhideWhenUsed/>
    <w:rsid w:val="007D2779"/>
    <w:rPr>
      <w:sz w:val="16"/>
      <w:szCs w:val="16"/>
    </w:rPr>
  </w:style>
  <w:style w:type="paragraph" w:styleId="CommentText">
    <w:name w:val="annotation text"/>
    <w:basedOn w:val="Normal"/>
    <w:link w:val="CommentTextChar"/>
    <w:unhideWhenUsed/>
    <w:rsid w:val="007D2779"/>
    <w:rPr>
      <w:sz w:val="20"/>
    </w:rPr>
  </w:style>
  <w:style w:type="character" w:customStyle="1" w:styleId="CommentTextChar">
    <w:name w:val="Comment Text Char"/>
    <w:basedOn w:val="DefaultParagraphFont"/>
    <w:link w:val="CommentText"/>
    <w:rsid w:val="007D2779"/>
    <w:rPr>
      <w:sz w:val="20"/>
    </w:rPr>
  </w:style>
  <w:style w:type="paragraph" w:styleId="CommentSubject">
    <w:name w:val="annotation subject"/>
    <w:basedOn w:val="CommentText"/>
    <w:next w:val="CommentText"/>
    <w:link w:val="CommentSubjectChar"/>
    <w:semiHidden/>
    <w:unhideWhenUsed/>
    <w:rsid w:val="007D2779"/>
    <w:rPr>
      <w:b/>
      <w:bCs/>
    </w:rPr>
  </w:style>
  <w:style w:type="character" w:customStyle="1" w:styleId="CommentSubjectChar">
    <w:name w:val="Comment Subject Char"/>
    <w:basedOn w:val="CommentTextChar"/>
    <w:link w:val="CommentSubject"/>
    <w:semiHidden/>
    <w:rsid w:val="007D2779"/>
    <w:rPr>
      <w:b/>
      <w:bCs/>
      <w:sz w:val="20"/>
    </w:rPr>
  </w:style>
  <w:style w:type="character" w:styleId="Hyperlink">
    <w:name w:val="Hyperlink"/>
    <w:basedOn w:val="DefaultParagraphFont"/>
    <w:uiPriority w:val="99"/>
    <w:unhideWhenUsed/>
    <w:rsid w:val="007D2779"/>
    <w:rPr>
      <w:color w:val="0563C1" w:themeColor="hyperlink"/>
      <w:u w:val="single"/>
    </w:rPr>
  </w:style>
  <w:style w:type="paragraph" w:styleId="FootnoteText">
    <w:name w:val="footnote text"/>
    <w:basedOn w:val="Normal"/>
    <w:link w:val="FootnoteTextChar"/>
    <w:uiPriority w:val="99"/>
    <w:semiHidden/>
    <w:unhideWhenUsed/>
    <w:rsid w:val="007D2779"/>
    <w:rPr>
      <w:sz w:val="20"/>
    </w:rPr>
  </w:style>
  <w:style w:type="character" w:customStyle="1" w:styleId="FootnoteTextChar">
    <w:name w:val="Footnote Text Char"/>
    <w:basedOn w:val="DefaultParagraphFont"/>
    <w:link w:val="FootnoteText"/>
    <w:uiPriority w:val="99"/>
    <w:semiHidden/>
    <w:rsid w:val="007D2779"/>
    <w:rPr>
      <w:sz w:val="20"/>
    </w:rPr>
  </w:style>
  <w:style w:type="character" w:styleId="FootnoteReference">
    <w:name w:val="footnote reference"/>
    <w:basedOn w:val="DefaultParagraphFont"/>
    <w:uiPriority w:val="99"/>
    <w:semiHidden/>
    <w:unhideWhenUsed/>
    <w:rsid w:val="007D2779"/>
    <w:rPr>
      <w:vertAlign w:val="superscript"/>
    </w:rPr>
  </w:style>
  <w:style w:type="character" w:styleId="UnresolvedMention">
    <w:name w:val="Unresolved Mention"/>
    <w:basedOn w:val="DefaultParagraphFont"/>
    <w:uiPriority w:val="99"/>
    <w:semiHidden/>
    <w:unhideWhenUsed/>
    <w:rsid w:val="00D86422"/>
    <w:rPr>
      <w:color w:val="605E5C"/>
      <w:shd w:val="clear" w:color="auto" w:fill="E1DFDD"/>
    </w:rPr>
  </w:style>
  <w:style w:type="character" w:customStyle="1" w:styleId="cf01">
    <w:name w:val="cf01"/>
    <w:basedOn w:val="DefaultParagraphFont"/>
    <w:rsid w:val="00E96C61"/>
    <w:rPr>
      <w:rFonts w:ascii="Segoe UI" w:hAnsi="Segoe UI" w:cs="Segoe UI" w:hint="default"/>
      <w:i/>
      <w:i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aaa.lrv.lt/"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D3172BA7AB4AC5A57734A20240459B"/>
        <w:category>
          <w:name w:val="General"/>
          <w:gallery w:val="placeholder"/>
        </w:category>
        <w:types>
          <w:type w:val="bbPlcHdr"/>
        </w:types>
        <w:behaviors>
          <w:behavior w:val="content"/>
        </w:behaviors>
        <w:guid w:val="{34503B7C-1B13-4D2B-86D2-ACD3398CB872}"/>
      </w:docPartPr>
      <w:docPartBody>
        <w:p w:rsidR="00E97249" w:rsidRDefault="00B53C45" w:rsidP="00B53C45">
          <w:pPr>
            <w:pStyle w:val="BED3172BA7AB4AC5A57734A20240459B"/>
          </w:pPr>
          <w:r>
            <w:rPr>
              <w:rStyle w:val="PlaceholderText"/>
            </w:rPr>
            <w:t>Choose an item.</w:t>
          </w:r>
        </w:p>
      </w:docPartBody>
    </w:docPart>
    <w:docPart>
      <w:docPartPr>
        <w:name w:val="7F98CA106D324CB793106C8AC8206778"/>
        <w:category>
          <w:name w:val="General"/>
          <w:gallery w:val="placeholder"/>
        </w:category>
        <w:types>
          <w:type w:val="bbPlcHdr"/>
        </w:types>
        <w:behaviors>
          <w:behavior w:val="content"/>
        </w:behaviors>
        <w:guid w:val="{E31623EF-58C2-4EA4-A9FE-86D34E305E84}"/>
      </w:docPartPr>
      <w:docPartBody>
        <w:p w:rsidR="00E97249" w:rsidRDefault="00B53C45" w:rsidP="00B53C45">
          <w:pPr>
            <w:pStyle w:val="7F98CA106D324CB793106C8AC8206778"/>
          </w:pPr>
          <w:r>
            <w:rPr>
              <w:rStyle w:val="PlaceholderText"/>
            </w:rPr>
            <w:t>Choose an item.</w:t>
          </w:r>
        </w:p>
      </w:docPartBody>
    </w:docPart>
    <w:docPart>
      <w:docPartPr>
        <w:name w:val="423D837344E54D428917945638BE941E"/>
        <w:category>
          <w:name w:val="General"/>
          <w:gallery w:val="placeholder"/>
        </w:category>
        <w:types>
          <w:type w:val="bbPlcHdr"/>
        </w:types>
        <w:behaviors>
          <w:behavior w:val="content"/>
        </w:behaviors>
        <w:guid w:val="{89F60BCA-B611-45B1-9277-96071CFF0E3B}"/>
      </w:docPartPr>
      <w:docPartBody>
        <w:p w:rsidR="00E97249" w:rsidRDefault="00B53C45" w:rsidP="00B53C45">
          <w:pPr>
            <w:pStyle w:val="423D837344E54D428917945638BE941E"/>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C45"/>
    <w:rsid w:val="00322455"/>
    <w:rsid w:val="004106E1"/>
    <w:rsid w:val="005265EC"/>
    <w:rsid w:val="005B0F77"/>
    <w:rsid w:val="0085114D"/>
    <w:rsid w:val="00917AE6"/>
    <w:rsid w:val="00B53C45"/>
    <w:rsid w:val="00C74D13"/>
    <w:rsid w:val="00CD2FAF"/>
    <w:rsid w:val="00CF5BA4"/>
    <w:rsid w:val="00E97249"/>
    <w:rsid w:val="00F67304"/>
    <w:rsid w:val="00F93E12"/>
    <w:rsid w:val="00FB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3C45"/>
  </w:style>
  <w:style w:type="paragraph" w:customStyle="1" w:styleId="BED3172BA7AB4AC5A57734A20240459B">
    <w:name w:val="BED3172BA7AB4AC5A57734A20240459B"/>
    <w:rsid w:val="00B53C45"/>
  </w:style>
  <w:style w:type="paragraph" w:customStyle="1" w:styleId="7F98CA106D324CB793106C8AC8206778">
    <w:name w:val="7F98CA106D324CB793106C8AC8206778"/>
    <w:rsid w:val="00B53C45"/>
  </w:style>
  <w:style w:type="paragraph" w:customStyle="1" w:styleId="423D837344E54D428917945638BE941E">
    <w:name w:val="423D837344E54D428917945638BE941E"/>
    <w:rsid w:val="00B53C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4531</Words>
  <Characters>25829</Characters>
  <Application>Microsoft Office Word</Application>
  <DocSecurity>0</DocSecurity>
  <Lines>215</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Inesa Gliaudelienė</cp:lastModifiedBy>
  <cp:revision>9</cp:revision>
  <dcterms:created xsi:type="dcterms:W3CDTF">2026-06-25T06:55:00Z</dcterms:created>
  <dcterms:modified xsi:type="dcterms:W3CDTF">2026-06-25T06:59:00Z</dcterms:modified>
</cp:coreProperties>
</file>