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A866" w14:textId="4A736FFC" w:rsidR="008B6ABC" w:rsidRPr="002C1F84" w:rsidRDefault="00155A61" w:rsidP="00924BCF">
      <w:pPr>
        <w:spacing w:line="360" w:lineRule="auto"/>
        <w:ind w:firstLine="540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  <w:r w:rsidRPr="002C1F84">
        <w:rPr>
          <w:rFonts w:ascii="Arial" w:hAnsi="Arial" w:cs="Arial"/>
          <w:b/>
          <w:bCs/>
          <w:sz w:val="20"/>
          <w:szCs w:val="20"/>
          <w:lang w:val="lt-LT"/>
        </w:rPr>
        <w:t>Tiekėjams</w:t>
      </w:r>
    </w:p>
    <w:p w14:paraId="00C53C21" w14:textId="3BF045F5" w:rsidR="00656D20" w:rsidRPr="002C1F84" w:rsidRDefault="00656D20" w:rsidP="00924B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color w:val="000000"/>
          <w:kern w:val="0"/>
          <w:sz w:val="20"/>
          <w:szCs w:val="20"/>
          <w:lang w:val="lt-LT"/>
        </w:rPr>
      </w:pPr>
      <w:r w:rsidRPr="002C1F84">
        <w:rPr>
          <w:rFonts w:ascii="Arial" w:hAnsi="Arial" w:cs="Arial"/>
          <w:color w:val="000000"/>
          <w:kern w:val="0"/>
          <w:sz w:val="20"/>
          <w:szCs w:val="20"/>
          <w:lang w:val="lt-LT"/>
        </w:rPr>
        <w:t xml:space="preserve">Viešoji įstaiga CPO LT (toliau – perkančioji organizacija) vykdo tarptautinį pirkimą </w:t>
      </w:r>
      <w:r w:rsidR="00EB5DC5" w:rsidRPr="002C1F84">
        <w:rPr>
          <w:rFonts w:ascii="Arial" w:hAnsi="Arial" w:cs="Arial"/>
          <w:color w:val="000000"/>
          <w:kern w:val="0"/>
          <w:sz w:val="20"/>
          <w:szCs w:val="20"/>
          <w:lang w:val="lt-LT"/>
        </w:rPr>
        <w:t>„</w:t>
      </w:r>
      <w:r w:rsidR="00EB5DC5" w:rsidRPr="002C1F84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lang w:val="lt-LT"/>
        </w:rPr>
        <w:t>Kraujo komponentai</w:t>
      </w:r>
      <w:r w:rsidR="00EB5DC5" w:rsidRPr="002C1F84">
        <w:rPr>
          <w:rFonts w:ascii="Arial" w:hAnsi="Arial" w:cs="Arial"/>
          <w:color w:val="000000"/>
          <w:kern w:val="0"/>
          <w:sz w:val="20"/>
          <w:szCs w:val="20"/>
          <w:lang w:val="lt-LT"/>
        </w:rPr>
        <w:t xml:space="preserve">“ atviro konkurso būdu. Skelbimas apie pirkimą paskelbtas </w:t>
      </w:r>
      <w:r w:rsidR="00805074" w:rsidRPr="002C1F84">
        <w:rPr>
          <w:rFonts w:ascii="Arial" w:hAnsi="Arial" w:cs="Arial"/>
          <w:color w:val="000000"/>
          <w:kern w:val="0"/>
          <w:sz w:val="20"/>
          <w:szCs w:val="20"/>
          <w:lang w:val="lt-LT"/>
        </w:rPr>
        <w:t>2026-06-12</w:t>
      </w:r>
      <w:r w:rsidR="00EB5DC5" w:rsidRPr="002C1F84">
        <w:rPr>
          <w:rFonts w:ascii="Arial" w:hAnsi="Arial" w:cs="Arial"/>
          <w:color w:val="000000"/>
          <w:kern w:val="0"/>
          <w:sz w:val="20"/>
          <w:szCs w:val="20"/>
          <w:lang w:val="lt-LT"/>
        </w:rPr>
        <w:t xml:space="preserve"> Centrinėje viešųjų pirkimų informacinėje sistemoje (toliau – CVP IS), pirkimo </w:t>
      </w:r>
      <w:r w:rsidR="00E9654E" w:rsidRPr="002C1F84">
        <w:rPr>
          <w:rFonts w:ascii="Arial" w:hAnsi="Arial" w:cs="Arial"/>
          <w:color w:val="000000"/>
          <w:sz w:val="20"/>
          <w:szCs w:val="20"/>
          <w:lang w:val="lt-LT"/>
        </w:rPr>
        <w:t>ID 8283760</w:t>
      </w:r>
      <w:r w:rsidR="00EB5DC5" w:rsidRPr="002C1F84">
        <w:rPr>
          <w:rFonts w:ascii="Arial" w:hAnsi="Arial" w:cs="Arial"/>
          <w:color w:val="000000"/>
          <w:kern w:val="0"/>
          <w:sz w:val="20"/>
          <w:szCs w:val="20"/>
          <w:lang w:val="lt-LT"/>
        </w:rPr>
        <w:t xml:space="preserve">) </w:t>
      </w:r>
      <w:r w:rsidRPr="002C1F84">
        <w:rPr>
          <w:rFonts w:ascii="Arial" w:hAnsi="Arial" w:cs="Arial"/>
          <w:color w:val="000000"/>
          <w:kern w:val="0"/>
          <w:sz w:val="20"/>
          <w:szCs w:val="20"/>
          <w:lang w:val="lt-LT"/>
        </w:rPr>
        <w:t>(toliau - Pirkimas).</w:t>
      </w:r>
    </w:p>
    <w:p w14:paraId="0A195EEB" w14:textId="77777777" w:rsidR="005B7DFE" w:rsidRPr="002C1F84" w:rsidRDefault="005B7DFE" w:rsidP="00924BCF">
      <w:pPr>
        <w:spacing w:after="0" w:line="360" w:lineRule="auto"/>
        <w:ind w:firstLine="540"/>
        <w:jc w:val="both"/>
        <w:rPr>
          <w:rFonts w:ascii="Arial" w:eastAsia="Arial" w:hAnsi="Arial" w:cs="Arial"/>
          <w:sz w:val="20"/>
          <w:szCs w:val="20"/>
          <w:lang w:val="lt-LT"/>
        </w:rPr>
      </w:pPr>
    </w:p>
    <w:p w14:paraId="0B4746E0" w14:textId="77777777" w:rsidR="000F033A" w:rsidRPr="002C1F84" w:rsidRDefault="002412EF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  <w:r w:rsidRPr="002C1F84">
        <w:rPr>
          <w:rFonts w:ascii="Arial" w:hAnsi="Arial" w:cs="Arial"/>
          <w:sz w:val="20"/>
          <w:szCs w:val="20"/>
          <w:lang w:val="lt-LT"/>
        </w:rPr>
        <w:t xml:space="preserve">2026-06-17 gauta </w:t>
      </w:r>
      <w:r w:rsidRPr="002C1F84">
        <w:rPr>
          <w:rFonts w:ascii="Arial" w:hAnsi="Arial" w:cs="Arial"/>
          <w:sz w:val="20"/>
          <w:szCs w:val="20"/>
          <w:lang w:val="lt-LT"/>
        </w:rPr>
        <w:t>tiekėjo</w:t>
      </w:r>
      <w:r w:rsidRPr="002C1F84">
        <w:rPr>
          <w:rFonts w:ascii="Arial" w:hAnsi="Arial" w:cs="Arial"/>
          <w:sz w:val="20"/>
          <w:szCs w:val="20"/>
          <w:lang w:val="lt-LT"/>
        </w:rPr>
        <w:t xml:space="preserve"> pretenzija dėl pirkimo dokumentų</w:t>
      </w:r>
      <w:r w:rsidR="000F033A" w:rsidRPr="002C1F84">
        <w:rPr>
          <w:rFonts w:ascii="Arial" w:hAnsi="Arial" w:cs="Arial"/>
          <w:sz w:val="20"/>
          <w:szCs w:val="20"/>
          <w:lang w:val="lt-LT"/>
        </w:rPr>
        <w:t>, kurioje prašoma:</w:t>
      </w:r>
      <w:r w:rsidRPr="002C1F84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294ED4A2" w14:textId="77777777" w:rsidR="000F033A" w:rsidRPr="002C1F84" w:rsidRDefault="000F033A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  <w:r w:rsidRPr="002C1F84">
        <w:rPr>
          <w:rFonts w:ascii="Arial" w:hAnsi="Arial" w:cs="Arial"/>
          <w:sz w:val="20"/>
          <w:szCs w:val="20"/>
          <w:lang w:val="lt-LT"/>
        </w:rPr>
        <w:t xml:space="preserve">1) </w:t>
      </w:r>
      <w:r w:rsidR="002412EF" w:rsidRPr="002C1F84">
        <w:rPr>
          <w:rFonts w:ascii="Arial" w:hAnsi="Arial" w:cs="Arial"/>
          <w:sz w:val="20"/>
          <w:szCs w:val="20"/>
          <w:lang w:val="lt-LT"/>
        </w:rPr>
        <w:t xml:space="preserve">pakeisti sutarties specialiųjų sąlygų 4.1 punkto 3 dalį ir atitinkamai techninės specifikacijos 3.1.1 punktą numatant ilgesnį sukauptųjų trombocitų planinio užsakymo vykdymo laiką, t. y. 24 val. keisti į 36 val. bei įtraukti sąlygą „jeigu yra kraujo komponentų atsargų”; </w:t>
      </w:r>
    </w:p>
    <w:p w14:paraId="75843862" w14:textId="6C73EE67" w:rsidR="00AA21DC" w:rsidRPr="002C1F84" w:rsidRDefault="000F033A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  <w:r w:rsidRPr="002C1F84">
        <w:rPr>
          <w:rFonts w:ascii="Arial" w:hAnsi="Arial" w:cs="Arial"/>
          <w:sz w:val="20"/>
          <w:szCs w:val="20"/>
          <w:lang w:val="lt-LT"/>
        </w:rPr>
        <w:t>2)</w:t>
      </w:r>
      <w:r w:rsidR="002412EF" w:rsidRPr="002C1F84">
        <w:rPr>
          <w:rFonts w:ascii="Arial" w:hAnsi="Arial" w:cs="Arial"/>
          <w:sz w:val="20"/>
          <w:szCs w:val="20"/>
          <w:lang w:val="lt-LT"/>
        </w:rPr>
        <w:t xml:space="preserve"> papildyti sutarties specialiųjų sąlygų 5.3.3 punktą 5.3.3.11 papunkčiu, nustatančiu tiekėjo teisę inicijuoti sutarties įkainių keitimą dėl priimtų teisės aktų, reglamentuojančių kraujo ir jo komponentų kainas, keičiančių patį įkainį ir /ar mokesčio dydį, kurie turės tiesioginės įtakos Pardavėjo teikiamų Prekių kainoms; </w:t>
      </w:r>
    </w:p>
    <w:p w14:paraId="29797342" w14:textId="77899E68" w:rsidR="00805074" w:rsidRDefault="00AA21DC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  <w:r w:rsidRPr="002C1F84">
        <w:rPr>
          <w:rFonts w:ascii="Arial" w:hAnsi="Arial" w:cs="Arial"/>
          <w:sz w:val="20"/>
          <w:szCs w:val="20"/>
          <w:lang w:val="lt-LT"/>
        </w:rPr>
        <w:t xml:space="preserve">3) </w:t>
      </w:r>
      <w:r w:rsidR="002412EF" w:rsidRPr="002C1F84">
        <w:rPr>
          <w:rFonts w:ascii="Arial" w:hAnsi="Arial" w:cs="Arial"/>
          <w:sz w:val="20"/>
          <w:szCs w:val="20"/>
          <w:lang w:val="lt-LT"/>
        </w:rPr>
        <w:t>papildyti sutarties specialiųjų sąlygų 12.1. punktą 12.1.2. papunkčiu, nustatančiu tiekėjo teisę vienašališkai nutraukti Sutartį, raštu įspėjus Pirkėją prieš ne trumpesnį nei 2 (dviejų) mėnesių terminą, jeigu dėl priimtų teisės aktų, reglamentuojančių kraujo ir jo komponentų kainas, keičiasi kraujo komponentų įkainiai, kurie turės tiesioginės įtakos Tiekėjo teikiamų Prekių kainoms.</w:t>
      </w:r>
    </w:p>
    <w:p w14:paraId="11A615AA" w14:textId="097B0318" w:rsidR="002C1F84" w:rsidRDefault="002C1F84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VšĮ CPO LT Pretenzijų </w:t>
      </w:r>
      <w:r w:rsidR="00E60295">
        <w:rPr>
          <w:rFonts w:ascii="Arial" w:hAnsi="Arial" w:cs="Arial"/>
          <w:sz w:val="20"/>
          <w:szCs w:val="20"/>
          <w:lang w:val="lt-LT"/>
        </w:rPr>
        <w:t xml:space="preserve">nagrinėjimo </w:t>
      </w:r>
      <w:r>
        <w:rPr>
          <w:rFonts w:ascii="Arial" w:hAnsi="Arial" w:cs="Arial"/>
          <w:sz w:val="20"/>
          <w:szCs w:val="20"/>
          <w:lang w:val="lt-LT"/>
        </w:rPr>
        <w:t>komis</w:t>
      </w:r>
      <w:r w:rsidR="00E60295">
        <w:rPr>
          <w:rFonts w:ascii="Arial" w:hAnsi="Arial" w:cs="Arial"/>
          <w:sz w:val="20"/>
          <w:szCs w:val="20"/>
          <w:lang w:val="lt-LT"/>
        </w:rPr>
        <w:t xml:space="preserve">ija nusprendė tenkinti </w:t>
      </w:r>
      <w:r w:rsidR="008D2394">
        <w:rPr>
          <w:rFonts w:ascii="Arial" w:hAnsi="Arial" w:cs="Arial"/>
          <w:sz w:val="20"/>
          <w:szCs w:val="20"/>
          <w:lang w:val="lt-LT"/>
        </w:rPr>
        <w:t>pretenziją iš dalies</w:t>
      </w:r>
      <w:r w:rsidR="00305D5C">
        <w:rPr>
          <w:rFonts w:ascii="Arial" w:hAnsi="Arial" w:cs="Arial"/>
          <w:sz w:val="20"/>
          <w:szCs w:val="20"/>
          <w:lang w:val="lt-LT"/>
        </w:rPr>
        <w:t xml:space="preserve"> ir tenkinti reikalavimo dalį dėl </w:t>
      </w:r>
      <w:r w:rsidR="00305D5C" w:rsidRPr="002C1F84">
        <w:rPr>
          <w:rFonts w:ascii="Arial" w:hAnsi="Arial" w:cs="Arial"/>
          <w:sz w:val="20"/>
          <w:szCs w:val="20"/>
          <w:lang w:val="lt-LT"/>
        </w:rPr>
        <w:t>sukauptųjų trombocitų planinio užsakymo vykdymo laik</w:t>
      </w:r>
      <w:r w:rsidR="00305D5C">
        <w:rPr>
          <w:rFonts w:ascii="Arial" w:hAnsi="Arial" w:cs="Arial"/>
          <w:sz w:val="20"/>
          <w:szCs w:val="20"/>
          <w:lang w:val="lt-LT"/>
        </w:rPr>
        <w:t xml:space="preserve">o </w:t>
      </w:r>
      <w:r w:rsidR="00A32D80">
        <w:rPr>
          <w:rFonts w:ascii="Arial" w:hAnsi="Arial" w:cs="Arial"/>
          <w:sz w:val="20"/>
          <w:szCs w:val="20"/>
          <w:lang w:val="lt-LT"/>
        </w:rPr>
        <w:t xml:space="preserve">pratęsimo iki 36 val. bei </w:t>
      </w:r>
      <w:r w:rsidR="00A32D80" w:rsidRPr="002C1F84">
        <w:rPr>
          <w:rFonts w:ascii="Arial" w:hAnsi="Arial" w:cs="Arial"/>
          <w:sz w:val="20"/>
          <w:szCs w:val="20"/>
          <w:lang w:val="lt-LT"/>
        </w:rPr>
        <w:t>sutarties specialiųjų sąlygų 12.1. punkt</w:t>
      </w:r>
      <w:r w:rsidR="00A32D80">
        <w:rPr>
          <w:rFonts w:ascii="Arial" w:hAnsi="Arial" w:cs="Arial"/>
          <w:sz w:val="20"/>
          <w:szCs w:val="20"/>
          <w:lang w:val="lt-LT"/>
        </w:rPr>
        <w:t>o papildymo Tiekėjo teise vienašališkai nutraukti sutartį</w:t>
      </w:r>
      <w:r w:rsidR="0000064C">
        <w:rPr>
          <w:rFonts w:ascii="Arial" w:hAnsi="Arial" w:cs="Arial"/>
          <w:sz w:val="20"/>
          <w:szCs w:val="20"/>
          <w:lang w:val="lt-LT"/>
        </w:rPr>
        <w:t xml:space="preserve">, raštu įspėjus Pirkėją </w:t>
      </w:r>
      <w:r w:rsidR="0000064C" w:rsidRPr="002C1F84">
        <w:rPr>
          <w:rFonts w:ascii="Arial" w:hAnsi="Arial" w:cs="Arial"/>
          <w:sz w:val="20"/>
          <w:szCs w:val="20"/>
          <w:lang w:val="lt-LT"/>
        </w:rPr>
        <w:t>prieš ne trumpesnį nei</w:t>
      </w:r>
      <w:r w:rsidR="0000064C">
        <w:rPr>
          <w:rFonts w:ascii="Arial" w:hAnsi="Arial" w:cs="Arial"/>
          <w:sz w:val="20"/>
          <w:szCs w:val="20"/>
          <w:lang w:val="lt-LT"/>
        </w:rPr>
        <w:t xml:space="preserve"> 3</w:t>
      </w:r>
      <w:r w:rsidR="0000064C" w:rsidRPr="002C1F84">
        <w:rPr>
          <w:rFonts w:ascii="Arial" w:hAnsi="Arial" w:cs="Arial"/>
          <w:sz w:val="20"/>
          <w:szCs w:val="20"/>
          <w:lang w:val="lt-LT"/>
        </w:rPr>
        <w:t xml:space="preserve"> (</w:t>
      </w:r>
      <w:r w:rsidR="0000064C">
        <w:rPr>
          <w:rFonts w:ascii="Arial" w:hAnsi="Arial" w:cs="Arial"/>
          <w:sz w:val="20"/>
          <w:szCs w:val="20"/>
          <w:lang w:val="lt-LT"/>
        </w:rPr>
        <w:t>trijų</w:t>
      </w:r>
      <w:r w:rsidR="0000064C" w:rsidRPr="002C1F84">
        <w:rPr>
          <w:rFonts w:ascii="Arial" w:hAnsi="Arial" w:cs="Arial"/>
          <w:sz w:val="20"/>
          <w:szCs w:val="20"/>
          <w:lang w:val="lt-LT"/>
        </w:rPr>
        <w:t>) mėnesių terminą, jeigu dėl priimtų teisės aktų, reglamentuojančių kraujo ir jo komponentų kainas, keičiasi kraujo komponentų įkainiai, kurie turės tiesioginės įtakos Tiekėjo teikiamų Prekių kainoms</w:t>
      </w:r>
      <w:r w:rsidR="0000064C">
        <w:rPr>
          <w:rFonts w:ascii="Arial" w:hAnsi="Arial" w:cs="Arial"/>
          <w:sz w:val="20"/>
          <w:szCs w:val="20"/>
          <w:lang w:val="lt-LT"/>
        </w:rPr>
        <w:t>.</w:t>
      </w:r>
    </w:p>
    <w:p w14:paraId="641561F4" w14:textId="18EA1F3F" w:rsidR="00305D5C" w:rsidRDefault="00AE5B47" w:rsidP="00924BCF">
      <w:pPr>
        <w:spacing w:after="0" w:line="360" w:lineRule="auto"/>
        <w:ind w:firstLine="540"/>
        <w:jc w:val="both"/>
        <w:rPr>
          <w:rFonts w:ascii="Arial" w:eastAsia="Arial" w:hAnsi="Arial" w:cs="Arial"/>
          <w:sz w:val="20"/>
          <w:szCs w:val="20"/>
          <w:lang w:val="lt-LT"/>
        </w:rPr>
      </w:pPr>
      <w:r>
        <w:rPr>
          <w:rFonts w:ascii="Arial" w:eastAsia="Arial" w:hAnsi="Arial" w:cs="Arial"/>
          <w:sz w:val="20"/>
          <w:szCs w:val="20"/>
          <w:lang w:val="lt-LT"/>
        </w:rPr>
        <w:t>Pirkimo komisija atsižvelgdama į pretenzijos nagrinėjimo rezultatus</w:t>
      </w:r>
      <w:r w:rsidR="00DB625F">
        <w:rPr>
          <w:rFonts w:ascii="Arial" w:eastAsia="Arial" w:hAnsi="Arial" w:cs="Arial"/>
          <w:sz w:val="20"/>
          <w:szCs w:val="20"/>
          <w:lang w:val="lt-LT"/>
        </w:rPr>
        <w:t xml:space="preserve"> nusprendė</w:t>
      </w:r>
      <w:r w:rsidR="00F14BF4">
        <w:rPr>
          <w:rFonts w:ascii="Arial" w:eastAsia="Arial" w:hAnsi="Arial" w:cs="Arial"/>
          <w:sz w:val="20"/>
          <w:szCs w:val="20"/>
          <w:lang w:val="lt-LT"/>
        </w:rPr>
        <w:t>:</w:t>
      </w:r>
    </w:p>
    <w:p w14:paraId="503BCCDD" w14:textId="3A9F5BBF" w:rsidR="00ED3D61" w:rsidRPr="003F5310" w:rsidRDefault="00ED3D61" w:rsidP="00924BCF">
      <w:pPr>
        <w:pStyle w:val="FreeForm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t-LT"/>
        </w:rPr>
      </w:pPr>
      <w:r w:rsidRPr="003F5310">
        <w:rPr>
          <w:rFonts w:ascii="Arial" w:hAnsi="Arial" w:cs="Arial"/>
          <w:color w:val="000000"/>
          <w:sz w:val="20"/>
          <w:szCs w:val="20"/>
          <w:lang w:val="lt-LT"/>
        </w:rPr>
        <w:t>1. Pakeisti pirkimo dokumentų 6 priedo „</w:t>
      </w:r>
      <w:r w:rsidRPr="003F5310">
        <w:rPr>
          <w:rFonts w:ascii="Arial" w:hAnsi="Arial" w:cs="Arial"/>
          <w:i/>
          <w:iCs/>
          <w:sz w:val="20"/>
          <w:szCs w:val="20"/>
          <w:lang w:val="lt-LT"/>
        </w:rPr>
        <w:t>Prekių pirkimo – pardavimo sutarties specialiosios sąlygos</w:t>
      </w:r>
      <w:r w:rsidRPr="003F5310">
        <w:rPr>
          <w:rFonts w:ascii="Arial" w:hAnsi="Arial" w:cs="Arial"/>
          <w:sz w:val="20"/>
          <w:szCs w:val="20"/>
          <w:lang w:val="lt-LT"/>
        </w:rPr>
        <w:t xml:space="preserve">” 4.1 punkto 3 dalį nustatant ilgesnį </w:t>
      </w:r>
      <w:r w:rsidRPr="003F5310">
        <w:rPr>
          <w:rFonts w:ascii="Arial" w:hAnsi="Arial" w:cs="Arial"/>
          <w:color w:val="auto"/>
          <w:sz w:val="20"/>
          <w:szCs w:val="20"/>
          <w:lang w:val="lt-LT"/>
        </w:rPr>
        <w:t xml:space="preserve">sukauptųjų trombocitų planinio užsakymo vykdymo laiką - </w:t>
      </w:r>
      <w:r w:rsidRPr="003F5310">
        <w:rPr>
          <w:rFonts w:ascii="Arial" w:hAnsi="Arial" w:cs="Arial"/>
          <w:sz w:val="20"/>
          <w:szCs w:val="20"/>
          <w:lang w:val="lt-LT"/>
        </w:rPr>
        <w:t>36 val.</w:t>
      </w:r>
      <w:r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212F2942" w14:textId="77777777" w:rsidR="00ED3D61" w:rsidRPr="003F5310" w:rsidRDefault="00ED3D61" w:rsidP="00924BCF">
      <w:pPr>
        <w:pStyle w:val="FreeForm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3F5310">
        <w:rPr>
          <w:rFonts w:ascii="Arial" w:hAnsi="Arial" w:cs="Arial"/>
          <w:color w:val="000000"/>
          <w:sz w:val="20"/>
          <w:szCs w:val="20"/>
          <w:lang w:val="lt-LT"/>
        </w:rPr>
        <w:t>2. Pakeisti pirkimo dokumentų 6 priedo „</w:t>
      </w:r>
      <w:r w:rsidRPr="003F5310">
        <w:rPr>
          <w:rFonts w:ascii="Arial" w:hAnsi="Arial" w:cs="Arial"/>
          <w:i/>
          <w:iCs/>
          <w:sz w:val="20"/>
          <w:szCs w:val="20"/>
          <w:lang w:val="lt-LT"/>
        </w:rPr>
        <w:t>Prekių pirkimo – pardavimo sutarties specialiosios sąlygos</w:t>
      </w:r>
      <w:r w:rsidRPr="003F5310">
        <w:rPr>
          <w:rFonts w:ascii="Arial" w:hAnsi="Arial" w:cs="Arial"/>
          <w:sz w:val="20"/>
          <w:szCs w:val="20"/>
          <w:lang w:val="lt-LT"/>
        </w:rPr>
        <w:t>” 12.1 punktą įtraukiant naują 12.1.3. papunktį nustatantį Tiekėjo teisę vienašališkai nutraukti Sutartį, raštu įspėjus Pirkėją prieš ne trumpesnį nei 3 (trijų) mėnesių terminą, jeigu dėl priimtų teisės aktų, reglamentuojančių kraujo ir jo komponentų kainas, keičiasi kraujo komponentų įkainiai, kurie turės tiesioginės įtakos Tiekėjo teikiamų Prekių kainoms.</w:t>
      </w:r>
    </w:p>
    <w:p w14:paraId="294E7CD4" w14:textId="77777777" w:rsidR="00ED3D61" w:rsidRPr="003F5310" w:rsidRDefault="00ED3D61" w:rsidP="00924BCF">
      <w:pPr>
        <w:pStyle w:val="FreeForm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3F5310">
        <w:rPr>
          <w:rFonts w:ascii="Arial" w:hAnsi="Arial" w:cs="Arial"/>
          <w:color w:val="000000"/>
          <w:sz w:val="20"/>
          <w:szCs w:val="20"/>
          <w:lang w:val="lt-LT"/>
        </w:rPr>
        <w:t>3. Pakeisti pirkimo dokumentų 2 priedo „Pasiūlymo forma“ 3.1.1 punktą nustatant 36 val. planinio užsakymo įvykdymo terminą.</w:t>
      </w:r>
    </w:p>
    <w:p w14:paraId="43179F2A" w14:textId="77777777" w:rsidR="00ED3D61" w:rsidRPr="003F5310" w:rsidRDefault="00ED3D61" w:rsidP="00924BCF">
      <w:pPr>
        <w:pStyle w:val="FreeForm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3F5310">
        <w:rPr>
          <w:rFonts w:ascii="Arial" w:hAnsi="Arial" w:cs="Arial"/>
          <w:color w:val="000000"/>
          <w:sz w:val="20"/>
          <w:szCs w:val="20"/>
          <w:lang w:val="lt-LT"/>
        </w:rPr>
        <w:t xml:space="preserve">4. Pratęsti pasiūlymų pateikimo terminą pretenzijos nagrinėjimo ir atsakymo teikimo laikotarpiui, t. y. 5 darbo dienas. </w:t>
      </w:r>
    </w:p>
    <w:p w14:paraId="454A2B6C" w14:textId="0E5D30FF" w:rsidR="00F14BF4" w:rsidRDefault="0046093C" w:rsidP="00924BCF">
      <w:pPr>
        <w:spacing w:after="0" w:line="360" w:lineRule="auto"/>
        <w:ind w:firstLine="540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>
        <w:rPr>
          <w:rFonts w:ascii="Arial" w:hAnsi="Arial" w:cs="Arial"/>
          <w:color w:val="000000"/>
          <w:sz w:val="20"/>
          <w:szCs w:val="20"/>
          <w:lang w:val="lt-LT"/>
        </w:rPr>
        <w:t xml:space="preserve">Su </w:t>
      </w:r>
      <w:r w:rsidR="009E1886" w:rsidRPr="00AE26D1">
        <w:rPr>
          <w:rFonts w:ascii="Arial" w:hAnsi="Arial" w:cs="Arial"/>
          <w:color w:val="000000"/>
          <w:sz w:val="20"/>
          <w:szCs w:val="20"/>
          <w:lang w:val="lt-LT"/>
        </w:rPr>
        <w:t>Pirkimo dokument</w:t>
      </w:r>
      <w:r w:rsidR="009E1886">
        <w:rPr>
          <w:rFonts w:ascii="Arial" w:hAnsi="Arial" w:cs="Arial"/>
          <w:color w:val="000000"/>
          <w:sz w:val="20"/>
          <w:szCs w:val="20"/>
          <w:lang w:val="lt-LT"/>
        </w:rPr>
        <w:t>ų 2</w:t>
      </w:r>
      <w:r w:rsidR="009E1886">
        <w:rPr>
          <w:rFonts w:ascii="Arial" w:hAnsi="Arial" w:cs="Arial"/>
          <w:color w:val="000000"/>
          <w:sz w:val="20"/>
          <w:szCs w:val="20"/>
          <w:lang w:val="lt-LT"/>
        </w:rPr>
        <w:t>-o</w:t>
      </w:r>
      <w:r w:rsidR="009E1886">
        <w:rPr>
          <w:rFonts w:ascii="Arial" w:hAnsi="Arial" w:cs="Arial"/>
          <w:color w:val="000000"/>
          <w:sz w:val="20"/>
          <w:szCs w:val="20"/>
          <w:lang w:val="lt-LT"/>
        </w:rPr>
        <w:t xml:space="preserve"> ir 6</w:t>
      </w:r>
      <w:r w:rsidR="009E1886">
        <w:rPr>
          <w:rFonts w:ascii="Arial" w:hAnsi="Arial" w:cs="Arial"/>
          <w:color w:val="000000"/>
          <w:sz w:val="20"/>
          <w:szCs w:val="20"/>
          <w:lang w:val="lt-LT"/>
        </w:rPr>
        <w:t>-o</w:t>
      </w:r>
      <w:r w:rsidR="009E1886">
        <w:rPr>
          <w:rFonts w:ascii="Arial" w:hAnsi="Arial" w:cs="Arial"/>
          <w:color w:val="000000"/>
          <w:sz w:val="20"/>
          <w:szCs w:val="20"/>
          <w:lang w:val="lt-LT"/>
        </w:rPr>
        <w:t xml:space="preserve"> priedų nauja redakcija</w:t>
      </w:r>
      <w:r w:rsidR="009E1886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7C245F">
        <w:rPr>
          <w:rFonts w:ascii="Arial" w:hAnsi="Arial" w:cs="Arial"/>
          <w:color w:val="000000"/>
          <w:sz w:val="20"/>
          <w:szCs w:val="20"/>
          <w:lang w:val="lt-LT"/>
        </w:rPr>
        <w:t xml:space="preserve">galite susipažinti </w:t>
      </w:r>
      <w:r w:rsidR="00862F99">
        <w:rPr>
          <w:rFonts w:ascii="Arial" w:hAnsi="Arial" w:cs="Arial"/>
          <w:color w:val="000000"/>
          <w:sz w:val="20"/>
          <w:szCs w:val="20"/>
          <w:lang w:val="lt-LT"/>
        </w:rPr>
        <w:t>CVP IS skiltyje „Pirkimo dokumentai“</w:t>
      </w:r>
      <w:r w:rsidR="002C4379">
        <w:rPr>
          <w:rFonts w:ascii="Arial" w:hAnsi="Arial" w:cs="Arial"/>
          <w:color w:val="000000"/>
          <w:sz w:val="20"/>
          <w:szCs w:val="20"/>
          <w:lang w:val="lt-LT"/>
        </w:rPr>
        <w:t>.</w:t>
      </w:r>
    </w:p>
    <w:p w14:paraId="6D6B5820" w14:textId="2F1FFB98" w:rsidR="00862F99" w:rsidRPr="002C1F84" w:rsidRDefault="00862F99" w:rsidP="00924BCF">
      <w:pPr>
        <w:spacing w:after="0" w:line="360" w:lineRule="auto"/>
        <w:ind w:firstLine="540"/>
        <w:jc w:val="both"/>
        <w:rPr>
          <w:rFonts w:ascii="Arial" w:eastAsia="Arial" w:hAnsi="Arial" w:cs="Arial"/>
          <w:sz w:val="20"/>
          <w:szCs w:val="20"/>
          <w:lang w:val="lt-LT"/>
        </w:rPr>
      </w:pPr>
      <w:r>
        <w:rPr>
          <w:rFonts w:ascii="Arial" w:hAnsi="Arial" w:cs="Arial"/>
          <w:color w:val="000000"/>
          <w:sz w:val="20"/>
          <w:szCs w:val="20"/>
          <w:lang w:val="lt-LT"/>
        </w:rPr>
        <w:t xml:space="preserve">Nustatytas naujas pasiūlymų pateikimo terminas </w:t>
      </w:r>
      <w:r w:rsidRPr="00BA1E42">
        <w:rPr>
          <w:rFonts w:ascii="Arial" w:hAnsi="Arial" w:cs="Arial"/>
          <w:b/>
          <w:bCs/>
          <w:color w:val="000000"/>
          <w:sz w:val="20"/>
          <w:szCs w:val="20"/>
          <w:lang w:val="lt-LT"/>
        </w:rPr>
        <w:t>2026-07-</w:t>
      </w:r>
      <w:r w:rsidR="002C4379" w:rsidRPr="00BA1E42">
        <w:rPr>
          <w:rFonts w:ascii="Arial" w:hAnsi="Arial" w:cs="Arial"/>
          <w:b/>
          <w:bCs/>
          <w:color w:val="000000"/>
          <w:sz w:val="20"/>
          <w:szCs w:val="20"/>
          <w:lang w:val="lt-LT"/>
        </w:rPr>
        <w:t>27  11:00 val.</w:t>
      </w:r>
    </w:p>
    <w:p w14:paraId="58FBA064" w14:textId="77777777" w:rsidR="00805074" w:rsidRPr="002C1F84" w:rsidRDefault="00805074" w:rsidP="00924BCF">
      <w:pPr>
        <w:spacing w:after="0" w:line="360" w:lineRule="auto"/>
        <w:ind w:firstLine="540"/>
        <w:jc w:val="both"/>
        <w:rPr>
          <w:rFonts w:ascii="Arial" w:eastAsia="Arial" w:hAnsi="Arial" w:cs="Arial"/>
          <w:sz w:val="20"/>
          <w:szCs w:val="20"/>
          <w:lang w:val="lt-LT"/>
        </w:rPr>
      </w:pPr>
    </w:p>
    <w:p w14:paraId="1A53CDE6" w14:textId="77777777" w:rsidR="00805074" w:rsidRPr="002C1F84" w:rsidRDefault="00805074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</w:p>
    <w:p w14:paraId="6FCF8850" w14:textId="504F37B8" w:rsidR="00F832F5" w:rsidRPr="002C1F84" w:rsidRDefault="005038E8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  <w:r w:rsidRPr="002C1F84">
        <w:rPr>
          <w:rFonts w:ascii="Arial" w:hAnsi="Arial" w:cs="Arial"/>
          <w:sz w:val="20"/>
          <w:szCs w:val="20"/>
          <w:lang w:val="lt-LT"/>
        </w:rPr>
        <w:t>Pagarbiai</w:t>
      </w:r>
    </w:p>
    <w:p w14:paraId="4FF0B686" w14:textId="71CF59AA" w:rsidR="005038E8" w:rsidRPr="002C1F84" w:rsidRDefault="005038E8" w:rsidP="00924BCF">
      <w:pPr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  <w:lang w:val="lt-LT"/>
        </w:rPr>
      </w:pPr>
      <w:r w:rsidRPr="002C1F84">
        <w:rPr>
          <w:rFonts w:ascii="Arial" w:hAnsi="Arial" w:cs="Arial"/>
          <w:sz w:val="20"/>
          <w:szCs w:val="20"/>
          <w:lang w:val="lt-LT"/>
        </w:rPr>
        <w:t xml:space="preserve">Pirkimo </w:t>
      </w:r>
      <w:r w:rsidR="00A37AD7" w:rsidRPr="002C1F84">
        <w:rPr>
          <w:rFonts w:ascii="Arial" w:hAnsi="Arial" w:cs="Arial"/>
          <w:sz w:val="20"/>
          <w:szCs w:val="20"/>
          <w:lang w:val="lt-LT"/>
        </w:rPr>
        <w:t>komisija</w:t>
      </w:r>
    </w:p>
    <w:sectPr w:rsidR="005038E8" w:rsidRPr="002C1F84" w:rsidSect="00924BCF"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0F5E"/>
    <w:multiLevelType w:val="hybridMultilevel"/>
    <w:tmpl w:val="2410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1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FC"/>
    <w:rsid w:val="0000064C"/>
    <w:rsid w:val="0000148D"/>
    <w:rsid w:val="00003A40"/>
    <w:rsid w:val="0000623D"/>
    <w:rsid w:val="00015637"/>
    <w:rsid w:val="0001702F"/>
    <w:rsid w:val="00017DE6"/>
    <w:rsid w:val="00025E0B"/>
    <w:rsid w:val="0003133E"/>
    <w:rsid w:val="000362AB"/>
    <w:rsid w:val="00037105"/>
    <w:rsid w:val="00047F46"/>
    <w:rsid w:val="00056761"/>
    <w:rsid w:val="000723A0"/>
    <w:rsid w:val="00091AE5"/>
    <w:rsid w:val="00095EED"/>
    <w:rsid w:val="00096E7D"/>
    <w:rsid w:val="000A3D19"/>
    <w:rsid w:val="000A7A1A"/>
    <w:rsid w:val="000C453F"/>
    <w:rsid w:val="000D5D42"/>
    <w:rsid w:val="000F033A"/>
    <w:rsid w:val="000F396D"/>
    <w:rsid w:val="001003FB"/>
    <w:rsid w:val="001049F5"/>
    <w:rsid w:val="00114272"/>
    <w:rsid w:val="00115A31"/>
    <w:rsid w:val="001233D5"/>
    <w:rsid w:val="0014195B"/>
    <w:rsid w:val="00147B09"/>
    <w:rsid w:val="00150B32"/>
    <w:rsid w:val="00153B3C"/>
    <w:rsid w:val="00155A61"/>
    <w:rsid w:val="001764FD"/>
    <w:rsid w:val="0019546E"/>
    <w:rsid w:val="001B3BEE"/>
    <w:rsid w:val="001B3C6B"/>
    <w:rsid w:val="001C5998"/>
    <w:rsid w:val="001C65E6"/>
    <w:rsid w:val="001C68B6"/>
    <w:rsid w:val="001C7FBA"/>
    <w:rsid w:val="001E1F83"/>
    <w:rsid w:val="00207CD7"/>
    <w:rsid w:val="00240996"/>
    <w:rsid w:val="002412EF"/>
    <w:rsid w:val="00251A47"/>
    <w:rsid w:val="002557D8"/>
    <w:rsid w:val="002569BB"/>
    <w:rsid w:val="00263C39"/>
    <w:rsid w:val="00272F46"/>
    <w:rsid w:val="00274AE0"/>
    <w:rsid w:val="002858C2"/>
    <w:rsid w:val="002871B6"/>
    <w:rsid w:val="00287886"/>
    <w:rsid w:val="002A6359"/>
    <w:rsid w:val="002B7FEC"/>
    <w:rsid w:val="002C1F84"/>
    <w:rsid w:val="002C4379"/>
    <w:rsid w:val="002D4305"/>
    <w:rsid w:val="002E0285"/>
    <w:rsid w:val="002E3101"/>
    <w:rsid w:val="002E7C45"/>
    <w:rsid w:val="002F2079"/>
    <w:rsid w:val="002F3678"/>
    <w:rsid w:val="002F64DA"/>
    <w:rsid w:val="00305D5C"/>
    <w:rsid w:val="00306F21"/>
    <w:rsid w:val="0034010C"/>
    <w:rsid w:val="00350E18"/>
    <w:rsid w:val="003679AA"/>
    <w:rsid w:val="00373866"/>
    <w:rsid w:val="00377847"/>
    <w:rsid w:val="00380A72"/>
    <w:rsid w:val="00383B07"/>
    <w:rsid w:val="00394B5E"/>
    <w:rsid w:val="003B301A"/>
    <w:rsid w:val="003B4403"/>
    <w:rsid w:val="003C7FBC"/>
    <w:rsid w:val="003E0289"/>
    <w:rsid w:val="003E20B0"/>
    <w:rsid w:val="003E6440"/>
    <w:rsid w:val="003F1AD0"/>
    <w:rsid w:val="00402880"/>
    <w:rsid w:val="0041072D"/>
    <w:rsid w:val="00416A96"/>
    <w:rsid w:val="004201AF"/>
    <w:rsid w:val="004258FD"/>
    <w:rsid w:val="00435A89"/>
    <w:rsid w:val="0043639F"/>
    <w:rsid w:val="004415D5"/>
    <w:rsid w:val="00457D50"/>
    <w:rsid w:val="0046093C"/>
    <w:rsid w:val="004630A9"/>
    <w:rsid w:val="004677D5"/>
    <w:rsid w:val="004875C8"/>
    <w:rsid w:val="00492DDA"/>
    <w:rsid w:val="00496E4C"/>
    <w:rsid w:val="00497097"/>
    <w:rsid w:val="004A17BE"/>
    <w:rsid w:val="004B43D7"/>
    <w:rsid w:val="004C1F45"/>
    <w:rsid w:val="004D5B73"/>
    <w:rsid w:val="004E124A"/>
    <w:rsid w:val="004E6B18"/>
    <w:rsid w:val="004F1265"/>
    <w:rsid w:val="005038E8"/>
    <w:rsid w:val="00503B3F"/>
    <w:rsid w:val="005205AD"/>
    <w:rsid w:val="00524D38"/>
    <w:rsid w:val="00573128"/>
    <w:rsid w:val="005961B0"/>
    <w:rsid w:val="005B7DFE"/>
    <w:rsid w:val="005C150F"/>
    <w:rsid w:val="005D4105"/>
    <w:rsid w:val="005D4C73"/>
    <w:rsid w:val="005E4312"/>
    <w:rsid w:val="00600952"/>
    <w:rsid w:val="00601519"/>
    <w:rsid w:val="00614C67"/>
    <w:rsid w:val="00615D2A"/>
    <w:rsid w:val="00621F42"/>
    <w:rsid w:val="006335AB"/>
    <w:rsid w:val="006359C0"/>
    <w:rsid w:val="00637B85"/>
    <w:rsid w:val="00647E20"/>
    <w:rsid w:val="00656D20"/>
    <w:rsid w:val="006660E6"/>
    <w:rsid w:val="00676ED7"/>
    <w:rsid w:val="006857A7"/>
    <w:rsid w:val="00690578"/>
    <w:rsid w:val="0069183E"/>
    <w:rsid w:val="006A1C9E"/>
    <w:rsid w:val="006A48E7"/>
    <w:rsid w:val="006C7E49"/>
    <w:rsid w:val="006D0BBF"/>
    <w:rsid w:val="006D0FB6"/>
    <w:rsid w:val="006D6B87"/>
    <w:rsid w:val="006D6F12"/>
    <w:rsid w:val="006E64CD"/>
    <w:rsid w:val="006F38BF"/>
    <w:rsid w:val="00703146"/>
    <w:rsid w:val="0071306F"/>
    <w:rsid w:val="007479BF"/>
    <w:rsid w:val="007643A8"/>
    <w:rsid w:val="00765A2E"/>
    <w:rsid w:val="00766D38"/>
    <w:rsid w:val="00784B3C"/>
    <w:rsid w:val="00791D9F"/>
    <w:rsid w:val="00794454"/>
    <w:rsid w:val="007B431F"/>
    <w:rsid w:val="007C245F"/>
    <w:rsid w:val="007D5DC3"/>
    <w:rsid w:val="00805074"/>
    <w:rsid w:val="00837FD8"/>
    <w:rsid w:val="00846D0D"/>
    <w:rsid w:val="00862F99"/>
    <w:rsid w:val="00865550"/>
    <w:rsid w:val="00866C97"/>
    <w:rsid w:val="0089680D"/>
    <w:rsid w:val="008A6C91"/>
    <w:rsid w:val="008B6ABC"/>
    <w:rsid w:val="008B6B81"/>
    <w:rsid w:val="008D2394"/>
    <w:rsid w:val="008D2B55"/>
    <w:rsid w:val="008D666B"/>
    <w:rsid w:val="009041EC"/>
    <w:rsid w:val="00904DD5"/>
    <w:rsid w:val="00913FD8"/>
    <w:rsid w:val="0091770B"/>
    <w:rsid w:val="00924BCF"/>
    <w:rsid w:val="009425F5"/>
    <w:rsid w:val="00946ED3"/>
    <w:rsid w:val="00947242"/>
    <w:rsid w:val="009A239C"/>
    <w:rsid w:val="009A5C48"/>
    <w:rsid w:val="009A7567"/>
    <w:rsid w:val="009B59EC"/>
    <w:rsid w:val="009E1886"/>
    <w:rsid w:val="009E4DEF"/>
    <w:rsid w:val="00A00AAE"/>
    <w:rsid w:val="00A00BAE"/>
    <w:rsid w:val="00A0412D"/>
    <w:rsid w:val="00A066FC"/>
    <w:rsid w:val="00A12251"/>
    <w:rsid w:val="00A14804"/>
    <w:rsid w:val="00A32864"/>
    <w:rsid w:val="00A32D80"/>
    <w:rsid w:val="00A3407E"/>
    <w:rsid w:val="00A35336"/>
    <w:rsid w:val="00A37AD7"/>
    <w:rsid w:val="00A53ABF"/>
    <w:rsid w:val="00A74DEE"/>
    <w:rsid w:val="00A9319F"/>
    <w:rsid w:val="00AA21DC"/>
    <w:rsid w:val="00AA395D"/>
    <w:rsid w:val="00AA4A51"/>
    <w:rsid w:val="00AB2733"/>
    <w:rsid w:val="00AB40D6"/>
    <w:rsid w:val="00AB67ED"/>
    <w:rsid w:val="00AB6ED9"/>
    <w:rsid w:val="00AC5996"/>
    <w:rsid w:val="00AE3D75"/>
    <w:rsid w:val="00AE5B47"/>
    <w:rsid w:val="00AF314F"/>
    <w:rsid w:val="00AF3CCF"/>
    <w:rsid w:val="00B32215"/>
    <w:rsid w:val="00B35B71"/>
    <w:rsid w:val="00B43CB8"/>
    <w:rsid w:val="00B519EF"/>
    <w:rsid w:val="00B60B54"/>
    <w:rsid w:val="00B80A1B"/>
    <w:rsid w:val="00B81925"/>
    <w:rsid w:val="00B916D5"/>
    <w:rsid w:val="00BA1E42"/>
    <w:rsid w:val="00BA203C"/>
    <w:rsid w:val="00BA3826"/>
    <w:rsid w:val="00BC0A6A"/>
    <w:rsid w:val="00BC270C"/>
    <w:rsid w:val="00BC686F"/>
    <w:rsid w:val="00BD240C"/>
    <w:rsid w:val="00BE6E50"/>
    <w:rsid w:val="00BF18A0"/>
    <w:rsid w:val="00C059C5"/>
    <w:rsid w:val="00C27B2F"/>
    <w:rsid w:val="00C27F3A"/>
    <w:rsid w:val="00C40547"/>
    <w:rsid w:val="00C72B63"/>
    <w:rsid w:val="00C815C4"/>
    <w:rsid w:val="00C90703"/>
    <w:rsid w:val="00C90FF7"/>
    <w:rsid w:val="00C92E1A"/>
    <w:rsid w:val="00CA3F53"/>
    <w:rsid w:val="00CB05C8"/>
    <w:rsid w:val="00CB107F"/>
    <w:rsid w:val="00CC1770"/>
    <w:rsid w:val="00CC62BB"/>
    <w:rsid w:val="00CD1962"/>
    <w:rsid w:val="00CD56F9"/>
    <w:rsid w:val="00D04F02"/>
    <w:rsid w:val="00D14475"/>
    <w:rsid w:val="00D2300F"/>
    <w:rsid w:val="00D27DAE"/>
    <w:rsid w:val="00D45DFF"/>
    <w:rsid w:val="00D63DAF"/>
    <w:rsid w:val="00D77047"/>
    <w:rsid w:val="00DA287A"/>
    <w:rsid w:val="00DA29C5"/>
    <w:rsid w:val="00DA4510"/>
    <w:rsid w:val="00DB176E"/>
    <w:rsid w:val="00DB2DA3"/>
    <w:rsid w:val="00DB625F"/>
    <w:rsid w:val="00DB6C8C"/>
    <w:rsid w:val="00DE3311"/>
    <w:rsid w:val="00DE71AE"/>
    <w:rsid w:val="00DF1471"/>
    <w:rsid w:val="00DF744E"/>
    <w:rsid w:val="00DF75B7"/>
    <w:rsid w:val="00E17B4D"/>
    <w:rsid w:val="00E27993"/>
    <w:rsid w:val="00E369F8"/>
    <w:rsid w:val="00E60295"/>
    <w:rsid w:val="00E66A20"/>
    <w:rsid w:val="00E754A8"/>
    <w:rsid w:val="00E8797A"/>
    <w:rsid w:val="00E9654E"/>
    <w:rsid w:val="00EB3DE4"/>
    <w:rsid w:val="00EB4721"/>
    <w:rsid w:val="00EB5DC5"/>
    <w:rsid w:val="00ED3D61"/>
    <w:rsid w:val="00EE4944"/>
    <w:rsid w:val="00EE782E"/>
    <w:rsid w:val="00EF4661"/>
    <w:rsid w:val="00F026BA"/>
    <w:rsid w:val="00F042DE"/>
    <w:rsid w:val="00F136E4"/>
    <w:rsid w:val="00F14BF4"/>
    <w:rsid w:val="00F3529F"/>
    <w:rsid w:val="00F4505A"/>
    <w:rsid w:val="00F53852"/>
    <w:rsid w:val="00F64048"/>
    <w:rsid w:val="00F65754"/>
    <w:rsid w:val="00F65D37"/>
    <w:rsid w:val="00F75035"/>
    <w:rsid w:val="00F75AA0"/>
    <w:rsid w:val="00F80B7F"/>
    <w:rsid w:val="00F81251"/>
    <w:rsid w:val="00F832F5"/>
    <w:rsid w:val="00FA155A"/>
    <w:rsid w:val="00FA158C"/>
    <w:rsid w:val="00FB13F9"/>
    <w:rsid w:val="00FB3FB6"/>
    <w:rsid w:val="00FC2B18"/>
    <w:rsid w:val="00FC6600"/>
    <w:rsid w:val="00FD2E56"/>
    <w:rsid w:val="00FD4E96"/>
    <w:rsid w:val="00FD6D2A"/>
    <w:rsid w:val="00FE773C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2107"/>
  <w15:chartTrackingRefBased/>
  <w15:docId w15:val="{A998EA64-B627-452D-8A5A-8FAA59D6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4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E782E"/>
  </w:style>
  <w:style w:type="paragraph" w:customStyle="1" w:styleId="FreeForm">
    <w:name w:val="Free Form"/>
    <w:rsid w:val="00F75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F75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Gliaudelienė</dc:creator>
  <cp:keywords/>
  <dc:description/>
  <cp:lastModifiedBy>Inesa Gliaudelienė</cp:lastModifiedBy>
  <cp:revision>27</cp:revision>
  <dcterms:created xsi:type="dcterms:W3CDTF">2026-06-25T07:31:00Z</dcterms:created>
  <dcterms:modified xsi:type="dcterms:W3CDTF">2026-06-25T07:57:00Z</dcterms:modified>
</cp:coreProperties>
</file>