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0CC20680" w:rsidR="009E1A86" w:rsidRPr="002A2760" w:rsidRDefault="003D2AA7" w:rsidP="002A2760">
      <w:pPr>
        <w:shd w:val="clear" w:color="auto" w:fill="FFFFFF"/>
        <w:spacing w:after="0" w:line="240" w:lineRule="auto"/>
        <w:jc w:val="center"/>
        <w:rPr>
          <w:rFonts w:ascii="Times New Roman" w:eastAsia="Calibri" w:hAnsi="Times New Roman" w:cs="Times New Roman"/>
          <w:b/>
          <w:bCs/>
          <w:color w:val="000000"/>
          <w:sz w:val="24"/>
          <w:szCs w:val="24"/>
        </w:rPr>
      </w:pPr>
      <w:r w:rsidRPr="003D2AA7">
        <w:rPr>
          <w:rFonts w:ascii="Times New Roman" w:eastAsia="Calibri" w:hAnsi="Times New Roman" w:cs="Times New Roman"/>
          <w:b/>
          <w:bCs/>
          <w:color w:val="000000"/>
          <w:sz w:val="24"/>
          <w:szCs w:val="24"/>
        </w:rPr>
        <w:t>LANGŲ UŽDENGIMO PRIEMON</w:t>
      </w:r>
      <w:r>
        <w:rPr>
          <w:rFonts w:ascii="Times New Roman" w:eastAsia="Calibri" w:hAnsi="Times New Roman" w:cs="Times New Roman"/>
          <w:b/>
          <w:bCs/>
          <w:color w:val="000000"/>
          <w:sz w:val="24"/>
          <w:szCs w:val="24"/>
        </w:rPr>
        <w:t>IŲ</w:t>
      </w:r>
      <w:r w:rsidRPr="003D2AA7">
        <w:rPr>
          <w:rFonts w:ascii="Times New Roman" w:eastAsia="Calibri" w:hAnsi="Times New Roman" w:cs="Times New Roman"/>
          <w:b/>
          <w:bCs/>
          <w:color w:val="000000"/>
          <w:sz w:val="24"/>
          <w:szCs w:val="24"/>
        </w:rPr>
        <w:t xml:space="preserve"> ĮRENGIMO DARB</w:t>
      </w:r>
      <w:r w:rsidR="00672513">
        <w:rPr>
          <w:rFonts w:ascii="Times New Roman" w:eastAsia="Calibri" w:hAnsi="Times New Roman" w:cs="Times New Roman"/>
          <w:b/>
          <w:bCs/>
          <w:color w:val="000000"/>
          <w:sz w:val="24"/>
          <w:szCs w:val="24"/>
        </w:rPr>
        <w:t>Ų</w:t>
      </w:r>
      <w:r w:rsidRPr="003D2AA7">
        <w:rPr>
          <w:rFonts w:ascii="Times New Roman" w:eastAsia="Calibri" w:hAnsi="Times New Roman" w:cs="Times New Roman"/>
          <w:b/>
          <w:bCs/>
          <w:color w:val="000000"/>
          <w:sz w:val="24"/>
          <w:szCs w:val="24"/>
        </w:rPr>
        <w:t xml:space="preserve"> PRIEDANGOSE</w:t>
      </w:r>
      <w:r w:rsidR="009E1A86" w:rsidRPr="00E45F1F">
        <w:rPr>
          <w:rFonts w:ascii="Times New Roman" w:eastAsia="Calibri" w:hAnsi="Times New Roman" w:cs="Times New Roman"/>
          <w:b/>
          <w:bCs/>
          <w:color w:val="000000"/>
          <w:sz w:val="24"/>
          <w:szCs w:val="24"/>
        </w:rPr>
        <w:t xml:space="preserve"> 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39E9247A" w14:textId="77777777" w:rsidR="009E1A86" w:rsidRPr="00E45F1F" w:rsidRDefault="009E1A86" w:rsidP="009E1A86">
      <w:pPr>
        <w:spacing w:after="0" w:line="240" w:lineRule="auto"/>
        <w:jc w:val="both"/>
        <w:rPr>
          <w:rFonts w:ascii="Times New Roman" w:eastAsia="Times New Roman" w:hAnsi="Times New Roman" w:cs="Times New Roman"/>
          <w:i/>
          <w:iCs/>
          <w:color w:val="000000"/>
          <w:spacing w:val="-4"/>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40AB3F5C"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77777777" w:rsidR="009E1A86" w:rsidRDefault="009E1A86" w:rsidP="009E1A86">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p w14:paraId="3514DDED" w14:textId="77777777" w:rsidR="00516A60" w:rsidRDefault="00516A60" w:rsidP="009E1A86">
      <w:pPr>
        <w:spacing w:after="0" w:line="240" w:lineRule="auto"/>
        <w:ind w:left="720"/>
        <w:jc w:val="both"/>
        <w:rPr>
          <w:rFonts w:ascii="Times New Roman" w:eastAsia="Times New Roman" w:hAnsi="Times New Roman" w:cs="Times New Roman"/>
          <w:sz w:val="24"/>
          <w:szCs w:val="24"/>
        </w:rPr>
      </w:pPr>
    </w:p>
    <w:p w14:paraId="20A25C4B" w14:textId="77777777" w:rsidR="00516A60" w:rsidRDefault="00516A60" w:rsidP="009E1A86">
      <w:pPr>
        <w:spacing w:after="0" w:line="240" w:lineRule="auto"/>
        <w:ind w:left="720"/>
        <w:jc w:val="both"/>
        <w:rPr>
          <w:rFonts w:ascii="Times New Roman" w:eastAsia="Times New Roman" w:hAnsi="Times New Roman" w:cs="Times New Roman"/>
          <w:sz w:val="24"/>
          <w:szCs w:val="24"/>
        </w:rPr>
      </w:pPr>
    </w:p>
    <w:p w14:paraId="24C0D5C6" w14:textId="77777777" w:rsidR="00516A60" w:rsidRDefault="00516A60" w:rsidP="009E1A86">
      <w:pPr>
        <w:spacing w:after="0" w:line="240" w:lineRule="auto"/>
        <w:ind w:left="720"/>
        <w:jc w:val="both"/>
        <w:rPr>
          <w:rFonts w:ascii="Times New Roman" w:eastAsia="Times New Roman" w:hAnsi="Times New Roman" w:cs="Times New Roman"/>
          <w:sz w:val="24"/>
          <w:szCs w:val="24"/>
        </w:rPr>
      </w:pPr>
    </w:p>
    <w:p w14:paraId="6A11C71F" w14:textId="77777777" w:rsidR="00516A60" w:rsidRDefault="00516A60" w:rsidP="009E1A86">
      <w:pPr>
        <w:spacing w:after="0" w:line="240" w:lineRule="auto"/>
        <w:ind w:left="720"/>
        <w:jc w:val="both"/>
        <w:rPr>
          <w:rFonts w:ascii="Times New Roman" w:eastAsia="Times New Roman" w:hAnsi="Times New Roman" w:cs="Times New Roman"/>
          <w:sz w:val="24"/>
          <w:szCs w:val="24"/>
        </w:rPr>
      </w:pPr>
    </w:p>
    <w:p w14:paraId="6AE99052" w14:textId="77777777" w:rsidR="00516A60" w:rsidRDefault="00516A60" w:rsidP="009E1A86">
      <w:pPr>
        <w:spacing w:after="0" w:line="240" w:lineRule="auto"/>
        <w:ind w:left="720"/>
        <w:jc w:val="both"/>
        <w:rPr>
          <w:rFonts w:ascii="Times New Roman" w:eastAsia="Times New Roman" w:hAnsi="Times New Roman" w:cs="Times New Roman"/>
          <w:sz w:val="24"/>
          <w:szCs w:val="24"/>
        </w:rPr>
      </w:pPr>
    </w:p>
    <w:tbl>
      <w:tblPr>
        <w:tblStyle w:val="Lentelstinklelis"/>
        <w:tblW w:w="9209" w:type="dxa"/>
        <w:tblLook w:val="04A0" w:firstRow="1" w:lastRow="0" w:firstColumn="1" w:lastColumn="0" w:noHBand="0" w:noVBand="1"/>
      </w:tblPr>
      <w:tblGrid>
        <w:gridCol w:w="661"/>
        <w:gridCol w:w="5997"/>
        <w:gridCol w:w="2551"/>
      </w:tblGrid>
      <w:tr w:rsidR="00A028A2" w:rsidRPr="00E9124B" w14:paraId="19C66F83" w14:textId="779413FD" w:rsidTr="00ED50A2">
        <w:trPr>
          <w:trHeight w:val="833"/>
        </w:trPr>
        <w:tc>
          <w:tcPr>
            <w:tcW w:w="661" w:type="dxa"/>
            <w:shd w:val="clear" w:color="auto" w:fill="D9D9D9"/>
          </w:tcPr>
          <w:p w14:paraId="180FAA69" w14:textId="77777777" w:rsidR="00A028A2" w:rsidRPr="00E9124B" w:rsidRDefault="00A028A2" w:rsidP="00426B7A">
            <w:pPr>
              <w:jc w:val="center"/>
              <w:rPr>
                <w:b/>
                <w:bCs/>
                <w:sz w:val="24"/>
                <w:szCs w:val="24"/>
              </w:rPr>
            </w:pPr>
            <w:r w:rsidRPr="00E9124B">
              <w:rPr>
                <w:b/>
                <w:bCs/>
                <w:sz w:val="24"/>
                <w:szCs w:val="24"/>
              </w:rPr>
              <w:lastRenderedPageBreak/>
              <w:t>Eil. Nr.</w:t>
            </w:r>
          </w:p>
        </w:tc>
        <w:tc>
          <w:tcPr>
            <w:tcW w:w="5997" w:type="dxa"/>
            <w:shd w:val="clear" w:color="auto" w:fill="D9D9D9"/>
          </w:tcPr>
          <w:p w14:paraId="2C094088" w14:textId="12A9DFEC" w:rsidR="00A028A2" w:rsidRPr="00E9124B" w:rsidRDefault="00A028A2" w:rsidP="00426B7A">
            <w:pPr>
              <w:jc w:val="center"/>
              <w:rPr>
                <w:b/>
                <w:bCs/>
                <w:sz w:val="24"/>
                <w:szCs w:val="24"/>
              </w:rPr>
            </w:pPr>
            <w:r>
              <w:rPr>
                <w:b/>
                <w:bCs/>
                <w:sz w:val="24"/>
                <w:szCs w:val="24"/>
              </w:rPr>
              <w:t>Darbų</w:t>
            </w:r>
            <w:r w:rsidRPr="00E9124B">
              <w:rPr>
                <w:b/>
                <w:bCs/>
                <w:sz w:val="24"/>
                <w:szCs w:val="24"/>
              </w:rPr>
              <w:t xml:space="preserve"> pavadinimas</w:t>
            </w:r>
          </w:p>
        </w:tc>
        <w:tc>
          <w:tcPr>
            <w:tcW w:w="2551" w:type="dxa"/>
            <w:shd w:val="clear" w:color="auto" w:fill="D9D9D9"/>
          </w:tcPr>
          <w:p w14:paraId="593434EF" w14:textId="04C282FD" w:rsidR="00A028A2" w:rsidRPr="00E9124B" w:rsidRDefault="00A028A2" w:rsidP="00426B7A">
            <w:pPr>
              <w:jc w:val="center"/>
              <w:rPr>
                <w:b/>
                <w:bCs/>
                <w:sz w:val="24"/>
                <w:szCs w:val="24"/>
              </w:rPr>
            </w:pPr>
            <w:r w:rsidRPr="00E9124B">
              <w:rPr>
                <w:b/>
                <w:bCs/>
                <w:sz w:val="24"/>
                <w:szCs w:val="24"/>
              </w:rPr>
              <w:t>Kaina Eur be PVM</w:t>
            </w:r>
          </w:p>
          <w:p w14:paraId="42DFAB96" w14:textId="77777777" w:rsidR="00A028A2" w:rsidRPr="00E9124B" w:rsidRDefault="00A028A2" w:rsidP="00426B7A">
            <w:pPr>
              <w:jc w:val="center"/>
              <w:rPr>
                <w:b/>
                <w:bCs/>
                <w:sz w:val="24"/>
                <w:szCs w:val="24"/>
              </w:rPr>
            </w:pPr>
          </w:p>
        </w:tc>
      </w:tr>
      <w:tr w:rsidR="00A028A2" w:rsidRPr="00E9124B" w14:paraId="15711A0B" w14:textId="3179EE90" w:rsidTr="00ED50A2">
        <w:trPr>
          <w:trHeight w:val="277"/>
        </w:trPr>
        <w:tc>
          <w:tcPr>
            <w:tcW w:w="661" w:type="dxa"/>
          </w:tcPr>
          <w:p w14:paraId="6CB0BC25" w14:textId="77777777" w:rsidR="00A028A2" w:rsidRPr="00E9124B" w:rsidRDefault="00A028A2" w:rsidP="00426B7A">
            <w:pPr>
              <w:jc w:val="center"/>
              <w:rPr>
                <w:i/>
                <w:iCs/>
                <w:sz w:val="24"/>
                <w:szCs w:val="24"/>
              </w:rPr>
            </w:pPr>
            <w:r w:rsidRPr="00E9124B">
              <w:rPr>
                <w:i/>
                <w:iCs/>
                <w:sz w:val="24"/>
                <w:szCs w:val="24"/>
              </w:rPr>
              <w:t>1</w:t>
            </w:r>
          </w:p>
        </w:tc>
        <w:tc>
          <w:tcPr>
            <w:tcW w:w="5997" w:type="dxa"/>
          </w:tcPr>
          <w:p w14:paraId="532EC330" w14:textId="77777777" w:rsidR="00A028A2" w:rsidRPr="00E9124B" w:rsidRDefault="00A028A2" w:rsidP="00426B7A">
            <w:pPr>
              <w:jc w:val="center"/>
              <w:rPr>
                <w:i/>
                <w:iCs/>
                <w:sz w:val="24"/>
                <w:szCs w:val="24"/>
              </w:rPr>
            </w:pPr>
            <w:r w:rsidRPr="00E9124B">
              <w:rPr>
                <w:i/>
                <w:iCs/>
                <w:sz w:val="24"/>
                <w:szCs w:val="24"/>
              </w:rPr>
              <w:t>2</w:t>
            </w:r>
          </w:p>
        </w:tc>
        <w:tc>
          <w:tcPr>
            <w:tcW w:w="2551" w:type="dxa"/>
          </w:tcPr>
          <w:p w14:paraId="1688B414" w14:textId="03D0DFFA" w:rsidR="00A028A2" w:rsidRPr="00E9124B" w:rsidRDefault="00A028A2" w:rsidP="00426B7A">
            <w:pPr>
              <w:jc w:val="center"/>
              <w:rPr>
                <w:i/>
                <w:iCs/>
                <w:sz w:val="24"/>
                <w:szCs w:val="24"/>
              </w:rPr>
            </w:pPr>
            <w:r>
              <w:rPr>
                <w:i/>
                <w:iCs/>
                <w:sz w:val="24"/>
                <w:szCs w:val="24"/>
              </w:rPr>
              <w:t>3</w:t>
            </w:r>
          </w:p>
        </w:tc>
      </w:tr>
      <w:tr w:rsidR="00A028A2" w:rsidRPr="00E9124B" w14:paraId="35ED659C" w14:textId="31C88A60" w:rsidTr="00ED50A2">
        <w:trPr>
          <w:trHeight w:val="543"/>
        </w:trPr>
        <w:tc>
          <w:tcPr>
            <w:tcW w:w="661" w:type="dxa"/>
          </w:tcPr>
          <w:p w14:paraId="2F00C302" w14:textId="77777777" w:rsidR="00A028A2" w:rsidRPr="00E9124B" w:rsidRDefault="00A028A2" w:rsidP="00426B7A">
            <w:pPr>
              <w:jc w:val="center"/>
              <w:rPr>
                <w:sz w:val="24"/>
                <w:szCs w:val="24"/>
              </w:rPr>
            </w:pPr>
            <w:r w:rsidRPr="00E9124B">
              <w:rPr>
                <w:sz w:val="24"/>
                <w:szCs w:val="24"/>
              </w:rPr>
              <w:t>1.</w:t>
            </w:r>
          </w:p>
        </w:tc>
        <w:tc>
          <w:tcPr>
            <w:tcW w:w="5997" w:type="dxa"/>
          </w:tcPr>
          <w:p w14:paraId="4B45E13E" w14:textId="174F02CF" w:rsidR="00A028A2" w:rsidRPr="00724337" w:rsidRDefault="00A028A2" w:rsidP="00426B7A">
            <w:pPr>
              <w:rPr>
                <w:sz w:val="24"/>
                <w:szCs w:val="24"/>
                <w:highlight w:val="yellow"/>
              </w:rPr>
            </w:pPr>
            <w:r w:rsidRPr="008C245D">
              <w:rPr>
                <w:sz w:val="24"/>
                <w:szCs w:val="24"/>
              </w:rPr>
              <w:t>BĮ Klaipėdos „Pajūrio“ progimnazija, Laukininkų g. 28</w:t>
            </w:r>
            <w:r>
              <w:rPr>
                <w:sz w:val="24"/>
                <w:szCs w:val="24"/>
              </w:rPr>
              <w:t xml:space="preserve"> l</w:t>
            </w:r>
            <w:r w:rsidRPr="008C245D">
              <w:rPr>
                <w:sz w:val="24"/>
                <w:szCs w:val="24"/>
              </w:rPr>
              <w:t>angų uždengimo priemonių įrengimo darbai</w:t>
            </w:r>
          </w:p>
        </w:tc>
        <w:tc>
          <w:tcPr>
            <w:tcW w:w="2551" w:type="dxa"/>
            <w:vAlign w:val="center"/>
          </w:tcPr>
          <w:p w14:paraId="069FA79A" w14:textId="3AA4F24B" w:rsidR="00A028A2" w:rsidRPr="00E9124B" w:rsidRDefault="00CB303B" w:rsidP="00426B7A">
            <w:pPr>
              <w:jc w:val="center"/>
              <w:rPr>
                <w:sz w:val="24"/>
                <w:szCs w:val="24"/>
              </w:rPr>
            </w:pPr>
            <w:r w:rsidRPr="000C300E">
              <w:rPr>
                <w:rFonts w:eastAsia="Calibri"/>
                <w:i/>
                <w:iCs/>
                <w:sz w:val="24"/>
                <w:szCs w:val="24"/>
                <w:highlight w:val="lightGray"/>
              </w:rPr>
              <w:t>įrašyti skaičiais</w:t>
            </w:r>
          </w:p>
        </w:tc>
      </w:tr>
      <w:tr w:rsidR="00A028A2" w:rsidRPr="00E9124B" w14:paraId="78831126" w14:textId="41CCB8D7" w:rsidTr="00ED50A2">
        <w:trPr>
          <w:trHeight w:val="555"/>
        </w:trPr>
        <w:tc>
          <w:tcPr>
            <w:tcW w:w="661" w:type="dxa"/>
          </w:tcPr>
          <w:p w14:paraId="6F5FE105" w14:textId="77777777" w:rsidR="00A028A2" w:rsidRPr="00E9124B" w:rsidRDefault="00A028A2" w:rsidP="00426B7A">
            <w:pPr>
              <w:jc w:val="center"/>
              <w:rPr>
                <w:sz w:val="24"/>
                <w:szCs w:val="24"/>
              </w:rPr>
            </w:pPr>
            <w:r>
              <w:rPr>
                <w:sz w:val="24"/>
                <w:szCs w:val="24"/>
              </w:rPr>
              <w:t>2.</w:t>
            </w:r>
          </w:p>
        </w:tc>
        <w:tc>
          <w:tcPr>
            <w:tcW w:w="5997" w:type="dxa"/>
          </w:tcPr>
          <w:p w14:paraId="4C48645E" w14:textId="7A834A3B" w:rsidR="00A028A2" w:rsidRPr="00E9124B" w:rsidRDefault="00A028A2" w:rsidP="00426B7A">
            <w:pPr>
              <w:rPr>
                <w:sz w:val="24"/>
                <w:szCs w:val="24"/>
              </w:rPr>
            </w:pPr>
            <w:r w:rsidRPr="007D26CC">
              <w:rPr>
                <w:sz w:val="24"/>
                <w:szCs w:val="24"/>
              </w:rPr>
              <w:t>BĮ Klaipėdos „Vyturio“ progimnazija, Laukininkų g. 30</w:t>
            </w:r>
            <w:r>
              <w:rPr>
                <w:sz w:val="24"/>
                <w:szCs w:val="24"/>
              </w:rPr>
              <w:t xml:space="preserve"> </w:t>
            </w:r>
            <w:r w:rsidRPr="00356D6C">
              <w:rPr>
                <w:sz w:val="24"/>
                <w:szCs w:val="24"/>
              </w:rPr>
              <w:t>langų uždengimo priemonių įrengimo darbai</w:t>
            </w:r>
          </w:p>
        </w:tc>
        <w:tc>
          <w:tcPr>
            <w:tcW w:w="2551" w:type="dxa"/>
            <w:vAlign w:val="center"/>
          </w:tcPr>
          <w:p w14:paraId="2ED33ACA" w14:textId="1ABEB207"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311FA1D3" w14:textId="3612AB27" w:rsidTr="00ED50A2">
        <w:trPr>
          <w:trHeight w:val="833"/>
        </w:trPr>
        <w:tc>
          <w:tcPr>
            <w:tcW w:w="661" w:type="dxa"/>
          </w:tcPr>
          <w:p w14:paraId="78464490" w14:textId="765F38A9" w:rsidR="00A028A2" w:rsidRDefault="00A028A2" w:rsidP="00426B7A">
            <w:pPr>
              <w:jc w:val="center"/>
              <w:rPr>
                <w:sz w:val="24"/>
                <w:szCs w:val="24"/>
              </w:rPr>
            </w:pPr>
            <w:r>
              <w:rPr>
                <w:sz w:val="24"/>
                <w:szCs w:val="24"/>
              </w:rPr>
              <w:t>3</w:t>
            </w:r>
          </w:p>
        </w:tc>
        <w:tc>
          <w:tcPr>
            <w:tcW w:w="5997" w:type="dxa"/>
          </w:tcPr>
          <w:p w14:paraId="3AC14D03" w14:textId="0B17B938" w:rsidR="00A028A2" w:rsidRPr="00E9124B" w:rsidRDefault="00A028A2" w:rsidP="00426B7A">
            <w:pPr>
              <w:rPr>
                <w:sz w:val="24"/>
                <w:szCs w:val="24"/>
              </w:rPr>
            </w:pPr>
            <w:r w:rsidRPr="005B5A6C">
              <w:rPr>
                <w:sz w:val="24"/>
                <w:szCs w:val="24"/>
              </w:rPr>
              <w:t>BĮ Klaipėdos lopšelis–darželis „Volungėlė“, I. Simonaitytės g. 26</w:t>
            </w:r>
            <w:r>
              <w:rPr>
                <w:sz w:val="24"/>
                <w:szCs w:val="24"/>
              </w:rPr>
              <w:t xml:space="preserve"> </w:t>
            </w:r>
            <w:r w:rsidRPr="00356D6C">
              <w:rPr>
                <w:sz w:val="24"/>
                <w:szCs w:val="24"/>
              </w:rPr>
              <w:t>langų uždengimo priemonių įrengimo darbai</w:t>
            </w:r>
          </w:p>
        </w:tc>
        <w:tc>
          <w:tcPr>
            <w:tcW w:w="2551" w:type="dxa"/>
            <w:vAlign w:val="center"/>
          </w:tcPr>
          <w:p w14:paraId="24B439F1" w14:textId="0B8220C4"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0E30E230" w14:textId="1102B4E2" w:rsidTr="00ED50A2">
        <w:trPr>
          <w:trHeight w:val="555"/>
        </w:trPr>
        <w:tc>
          <w:tcPr>
            <w:tcW w:w="661" w:type="dxa"/>
          </w:tcPr>
          <w:p w14:paraId="6636BE5E" w14:textId="3E0D9BCA" w:rsidR="00A028A2" w:rsidRDefault="00A028A2" w:rsidP="00426B7A">
            <w:pPr>
              <w:jc w:val="center"/>
              <w:rPr>
                <w:sz w:val="24"/>
                <w:szCs w:val="24"/>
              </w:rPr>
            </w:pPr>
            <w:r>
              <w:rPr>
                <w:sz w:val="24"/>
                <w:szCs w:val="24"/>
              </w:rPr>
              <w:t>4</w:t>
            </w:r>
          </w:p>
        </w:tc>
        <w:tc>
          <w:tcPr>
            <w:tcW w:w="5997" w:type="dxa"/>
          </w:tcPr>
          <w:p w14:paraId="5D3208B8" w14:textId="5183989F" w:rsidR="00A028A2" w:rsidRPr="00E9124B" w:rsidRDefault="00A028A2" w:rsidP="00426B7A">
            <w:pPr>
              <w:rPr>
                <w:sz w:val="24"/>
                <w:szCs w:val="24"/>
              </w:rPr>
            </w:pPr>
            <w:r w:rsidRPr="006F3460">
              <w:rPr>
                <w:sz w:val="24"/>
                <w:szCs w:val="24"/>
              </w:rPr>
              <w:t>BĮ Klaipėdos lopšelis–darželis „Žiburėlis“, Reikjaviko g. 8</w:t>
            </w:r>
            <w:r>
              <w:rPr>
                <w:sz w:val="24"/>
                <w:szCs w:val="24"/>
              </w:rPr>
              <w:t xml:space="preserve"> </w:t>
            </w:r>
            <w:r w:rsidRPr="00356D6C">
              <w:rPr>
                <w:sz w:val="24"/>
                <w:szCs w:val="24"/>
              </w:rPr>
              <w:t>langų uždengimo priemonių įrengimo darbai</w:t>
            </w:r>
          </w:p>
        </w:tc>
        <w:tc>
          <w:tcPr>
            <w:tcW w:w="2551" w:type="dxa"/>
            <w:vAlign w:val="center"/>
          </w:tcPr>
          <w:p w14:paraId="63855C40" w14:textId="57D816CA"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6A5BA3C6" w14:textId="5DDFC307" w:rsidTr="00ED50A2">
        <w:trPr>
          <w:trHeight w:val="555"/>
        </w:trPr>
        <w:tc>
          <w:tcPr>
            <w:tcW w:w="661" w:type="dxa"/>
          </w:tcPr>
          <w:p w14:paraId="303709B1" w14:textId="2B1E598B" w:rsidR="00A028A2" w:rsidRDefault="00A028A2" w:rsidP="00426B7A">
            <w:pPr>
              <w:jc w:val="center"/>
              <w:rPr>
                <w:sz w:val="24"/>
                <w:szCs w:val="24"/>
              </w:rPr>
            </w:pPr>
            <w:r>
              <w:rPr>
                <w:sz w:val="24"/>
                <w:szCs w:val="24"/>
              </w:rPr>
              <w:t>5</w:t>
            </w:r>
          </w:p>
        </w:tc>
        <w:tc>
          <w:tcPr>
            <w:tcW w:w="5997" w:type="dxa"/>
          </w:tcPr>
          <w:p w14:paraId="4A7B9A6D" w14:textId="467BFCE8" w:rsidR="00A028A2" w:rsidRPr="00E9124B" w:rsidRDefault="00A028A2" w:rsidP="00426B7A">
            <w:pPr>
              <w:rPr>
                <w:sz w:val="24"/>
                <w:szCs w:val="24"/>
              </w:rPr>
            </w:pPr>
            <w:r w:rsidRPr="00735924">
              <w:rPr>
                <w:sz w:val="24"/>
                <w:szCs w:val="24"/>
              </w:rPr>
              <w:t>BĮ Klaipėdos lopšelis–darželis „Bangelė“, Nidos g. 3</w:t>
            </w:r>
            <w:r>
              <w:rPr>
                <w:sz w:val="24"/>
                <w:szCs w:val="24"/>
              </w:rPr>
              <w:t xml:space="preserve"> </w:t>
            </w:r>
            <w:r w:rsidRPr="00356D6C">
              <w:rPr>
                <w:sz w:val="24"/>
                <w:szCs w:val="24"/>
              </w:rPr>
              <w:t>langų uždengimo priemonių įrengimo darbai</w:t>
            </w:r>
          </w:p>
        </w:tc>
        <w:tc>
          <w:tcPr>
            <w:tcW w:w="2551" w:type="dxa"/>
            <w:vAlign w:val="center"/>
          </w:tcPr>
          <w:p w14:paraId="02E01A3F" w14:textId="3D653C14"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7D4B8C68" w14:textId="0CE9223E" w:rsidTr="00ED50A2">
        <w:trPr>
          <w:trHeight w:val="555"/>
        </w:trPr>
        <w:tc>
          <w:tcPr>
            <w:tcW w:w="661" w:type="dxa"/>
          </w:tcPr>
          <w:p w14:paraId="5B2D5900" w14:textId="465DF613" w:rsidR="00A028A2" w:rsidRDefault="00A028A2" w:rsidP="00426B7A">
            <w:pPr>
              <w:jc w:val="center"/>
              <w:rPr>
                <w:sz w:val="24"/>
                <w:szCs w:val="24"/>
              </w:rPr>
            </w:pPr>
            <w:r>
              <w:rPr>
                <w:sz w:val="24"/>
                <w:szCs w:val="24"/>
              </w:rPr>
              <w:t>6</w:t>
            </w:r>
          </w:p>
        </w:tc>
        <w:tc>
          <w:tcPr>
            <w:tcW w:w="5997" w:type="dxa"/>
          </w:tcPr>
          <w:p w14:paraId="75BC4BE9" w14:textId="1848F1E8" w:rsidR="00A028A2" w:rsidRPr="00E9124B" w:rsidRDefault="00A028A2" w:rsidP="00426B7A">
            <w:pPr>
              <w:rPr>
                <w:sz w:val="24"/>
                <w:szCs w:val="24"/>
              </w:rPr>
            </w:pPr>
            <w:r w:rsidRPr="00E830BA">
              <w:rPr>
                <w:sz w:val="24"/>
                <w:szCs w:val="24"/>
              </w:rPr>
              <w:t>BĮ Klaipėdos „Saulėtekio“ progimnazija, Mokyklos g. 3</w:t>
            </w:r>
            <w:r>
              <w:rPr>
                <w:sz w:val="24"/>
                <w:szCs w:val="24"/>
              </w:rPr>
              <w:t xml:space="preserve"> </w:t>
            </w:r>
            <w:r w:rsidRPr="00356D6C">
              <w:rPr>
                <w:sz w:val="24"/>
                <w:szCs w:val="24"/>
              </w:rPr>
              <w:t>langų uždengimo priemonių įrengimo darbai</w:t>
            </w:r>
          </w:p>
        </w:tc>
        <w:tc>
          <w:tcPr>
            <w:tcW w:w="2551" w:type="dxa"/>
            <w:vAlign w:val="center"/>
          </w:tcPr>
          <w:p w14:paraId="53B90D99" w14:textId="0A36C7ED"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45F1FB53" w14:textId="4EE190C3" w:rsidTr="00ED50A2">
        <w:trPr>
          <w:trHeight w:val="821"/>
        </w:trPr>
        <w:tc>
          <w:tcPr>
            <w:tcW w:w="661" w:type="dxa"/>
          </w:tcPr>
          <w:p w14:paraId="09026855" w14:textId="1DB602CF" w:rsidR="00A028A2" w:rsidRDefault="00A028A2" w:rsidP="00426B7A">
            <w:pPr>
              <w:jc w:val="center"/>
              <w:rPr>
                <w:sz w:val="24"/>
                <w:szCs w:val="24"/>
              </w:rPr>
            </w:pPr>
            <w:r>
              <w:rPr>
                <w:sz w:val="24"/>
                <w:szCs w:val="24"/>
              </w:rPr>
              <w:t>7</w:t>
            </w:r>
          </w:p>
        </w:tc>
        <w:tc>
          <w:tcPr>
            <w:tcW w:w="5997" w:type="dxa"/>
          </w:tcPr>
          <w:p w14:paraId="3C69385B" w14:textId="7672B136" w:rsidR="00A028A2" w:rsidRPr="00E9124B" w:rsidRDefault="00A028A2" w:rsidP="00426B7A">
            <w:pPr>
              <w:rPr>
                <w:sz w:val="24"/>
                <w:szCs w:val="24"/>
              </w:rPr>
            </w:pPr>
            <w:r w:rsidRPr="00AD5A8A">
              <w:rPr>
                <w:sz w:val="24"/>
                <w:szCs w:val="24"/>
              </w:rPr>
              <w:t>BĮ Socialinių paslaugų centras „Klaipėdos lakštutė“, Smiltelės g. 14</w:t>
            </w:r>
            <w:r>
              <w:rPr>
                <w:sz w:val="24"/>
                <w:szCs w:val="24"/>
              </w:rPr>
              <w:t xml:space="preserve"> </w:t>
            </w:r>
            <w:r w:rsidRPr="00356D6C">
              <w:rPr>
                <w:sz w:val="24"/>
                <w:szCs w:val="24"/>
              </w:rPr>
              <w:t>langų uždengimo priemonių įrengimo darbai</w:t>
            </w:r>
          </w:p>
        </w:tc>
        <w:tc>
          <w:tcPr>
            <w:tcW w:w="2551" w:type="dxa"/>
            <w:vAlign w:val="center"/>
          </w:tcPr>
          <w:p w14:paraId="2BA3CCBB" w14:textId="348763AB"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2F94D051" w14:textId="6692F07B" w:rsidTr="00ED50A2">
        <w:trPr>
          <w:trHeight w:val="555"/>
        </w:trPr>
        <w:tc>
          <w:tcPr>
            <w:tcW w:w="661" w:type="dxa"/>
          </w:tcPr>
          <w:p w14:paraId="021352AA" w14:textId="6A9672BF" w:rsidR="00A028A2" w:rsidRDefault="00A028A2" w:rsidP="00426B7A">
            <w:pPr>
              <w:jc w:val="center"/>
              <w:rPr>
                <w:sz w:val="24"/>
                <w:szCs w:val="24"/>
              </w:rPr>
            </w:pPr>
            <w:r>
              <w:rPr>
                <w:sz w:val="24"/>
                <w:szCs w:val="24"/>
              </w:rPr>
              <w:t>8</w:t>
            </w:r>
          </w:p>
        </w:tc>
        <w:tc>
          <w:tcPr>
            <w:tcW w:w="5997" w:type="dxa"/>
          </w:tcPr>
          <w:p w14:paraId="3A56F702" w14:textId="7A1E81D4" w:rsidR="00A028A2" w:rsidRPr="00E9124B" w:rsidRDefault="00A028A2" w:rsidP="00426B7A">
            <w:pPr>
              <w:rPr>
                <w:sz w:val="24"/>
                <w:szCs w:val="24"/>
              </w:rPr>
            </w:pPr>
            <w:r w:rsidRPr="00A40FDD">
              <w:rPr>
                <w:sz w:val="24"/>
                <w:szCs w:val="24"/>
              </w:rPr>
              <w:t>BĮ Klaipėdos Juozo Karoso muzikos mokykla, Puodžių g. 4</w:t>
            </w:r>
            <w:r>
              <w:rPr>
                <w:sz w:val="24"/>
                <w:szCs w:val="24"/>
              </w:rPr>
              <w:t xml:space="preserve"> </w:t>
            </w:r>
            <w:r w:rsidRPr="00356D6C">
              <w:rPr>
                <w:sz w:val="24"/>
                <w:szCs w:val="24"/>
              </w:rPr>
              <w:t>langų uždengimo priemonių įrengimo darbai</w:t>
            </w:r>
          </w:p>
        </w:tc>
        <w:tc>
          <w:tcPr>
            <w:tcW w:w="2551" w:type="dxa"/>
            <w:vAlign w:val="center"/>
          </w:tcPr>
          <w:p w14:paraId="354EEADC" w14:textId="4CDF0027"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4B0EC5F2" w14:textId="78893950" w:rsidTr="00ED50A2">
        <w:trPr>
          <w:trHeight w:val="833"/>
        </w:trPr>
        <w:tc>
          <w:tcPr>
            <w:tcW w:w="661" w:type="dxa"/>
          </w:tcPr>
          <w:p w14:paraId="286ACB98" w14:textId="28BD0864" w:rsidR="00A028A2" w:rsidRDefault="00A028A2" w:rsidP="00426B7A">
            <w:pPr>
              <w:jc w:val="center"/>
              <w:rPr>
                <w:sz w:val="24"/>
                <w:szCs w:val="24"/>
              </w:rPr>
            </w:pPr>
            <w:r>
              <w:rPr>
                <w:sz w:val="24"/>
                <w:szCs w:val="24"/>
              </w:rPr>
              <w:t>9</w:t>
            </w:r>
          </w:p>
        </w:tc>
        <w:tc>
          <w:tcPr>
            <w:tcW w:w="5997" w:type="dxa"/>
          </w:tcPr>
          <w:p w14:paraId="24113D98" w14:textId="22E3FA46" w:rsidR="00A028A2" w:rsidRPr="00E9124B" w:rsidRDefault="00A028A2" w:rsidP="00426B7A">
            <w:pPr>
              <w:rPr>
                <w:sz w:val="24"/>
                <w:szCs w:val="24"/>
              </w:rPr>
            </w:pPr>
            <w:r w:rsidRPr="002802AC">
              <w:rPr>
                <w:sz w:val="24"/>
                <w:szCs w:val="24"/>
              </w:rPr>
              <w:t>BĮ Klaipėdos lopšelis–darželis „Radastėlė“, Galinio Pylimo g. 16A</w:t>
            </w:r>
            <w:r>
              <w:rPr>
                <w:sz w:val="24"/>
                <w:szCs w:val="24"/>
              </w:rPr>
              <w:t xml:space="preserve"> </w:t>
            </w:r>
            <w:r w:rsidRPr="00356D6C">
              <w:rPr>
                <w:sz w:val="24"/>
                <w:szCs w:val="24"/>
              </w:rPr>
              <w:t>langų uždengimo priemonių įrengimo darbai</w:t>
            </w:r>
          </w:p>
        </w:tc>
        <w:tc>
          <w:tcPr>
            <w:tcW w:w="2551" w:type="dxa"/>
            <w:vAlign w:val="center"/>
          </w:tcPr>
          <w:p w14:paraId="4474AC9C" w14:textId="15EFBA1C"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1E751168" w14:textId="32800CE9" w:rsidTr="00ED50A2">
        <w:trPr>
          <w:trHeight w:val="555"/>
        </w:trPr>
        <w:tc>
          <w:tcPr>
            <w:tcW w:w="661" w:type="dxa"/>
          </w:tcPr>
          <w:p w14:paraId="76317E78" w14:textId="1897F12F" w:rsidR="00A028A2" w:rsidRDefault="00A028A2" w:rsidP="00426B7A">
            <w:pPr>
              <w:jc w:val="center"/>
              <w:rPr>
                <w:sz w:val="24"/>
                <w:szCs w:val="24"/>
              </w:rPr>
            </w:pPr>
            <w:r>
              <w:rPr>
                <w:sz w:val="24"/>
                <w:szCs w:val="24"/>
              </w:rPr>
              <w:t>10</w:t>
            </w:r>
          </w:p>
        </w:tc>
        <w:tc>
          <w:tcPr>
            <w:tcW w:w="5997" w:type="dxa"/>
          </w:tcPr>
          <w:p w14:paraId="63CDAC37" w14:textId="20A2AE75" w:rsidR="00A028A2" w:rsidRPr="00E9124B" w:rsidRDefault="00A028A2" w:rsidP="00426B7A">
            <w:pPr>
              <w:rPr>
                <w:sz w:val="24"/>
                <w:szCs w:val="24"/>
              </w:rPr>
            </w:pPr>
            <w:r w:rsidRPr="00085DAB">
              <w:rPr>
                <w:sz w:val="24"/>
                <w:szCs w:val="24"/>
              </w:rPr>
              <w:t>BĮ Klaipėdos „Žaliakalnio“ gimnazija, Galinio Pylimo g. 17</w:t>
            </w:r>
            <w:r>
              <w:rPr>
                <w:sz w:val="24"/>
                <w:szCs w:val="24"/>
              </w:rPr>
              <w:t xml:space="preserve"> </w:t>
            </w:r>
            <w:r w:rsidRPr="00356D6C">
              <w:rPr>
                <w:sz w:val="24"/>
                <w:szCs w:val="24"/>
              </w:rPr>
              <w:t>langų uždengimo priemonių įrengimo darbai</w:t>
            </w:r>
          </w:p>
        </w:tc>
        <w:tc>
          <w:tcPr>
            <w:tcW w:w="2551" w:type="dxa"/>
            <w:vAlign w:val="center"/>
          </w:tcPr>
          <w:p w14:paraId="6454A61A" w14:textId="73D3D574"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644076B1" w14:textId="21F47CB2" w:rsidTr="00ED50A2">
        <w:trPr>
          <w:trHeight w:val="833"/>
        </w:trPr>
        <w:tc>
          <w:tcPr>
            <w:tcW w:w="661" w:type="dxa"/>
          </w:tcPr>
          <w:p w14:paraId="0079FE33" w14:textId="2DDA4DF1" w:rsidR="00A028A2" w:rsidRDefault="00A028A2" w:rsidP="00426B7A">
            <w:pPr>
              <w:jc w:val="center"/>
              <w:rPr>
                <w:sz w:val="24"/>
                <w:szCs w:val="24"/>
              </w:rPr>
            </w:pPr>
            <w:r>
              <w:rPr>
                <w:sz w:val="24"/>
                <w:szCs w:val="24"/>
              </w:rPr>
              <w:t>11</w:t>
            </w:r>
          </w:p>
        </w:tc>
        <w:tc>
          <w:tcPr>
            <w:tcW w:w="5997" w:type="dxa"/>
          </w:tcPr>
          <w:p w14:paraId="6319ACB0" w14:textId="728722AA" w:rsidR="00A028A2" w:rsidRPr="00E9124B" w:rsidRDefault="00A028A2" w:rsidP="00426B7A">
            <w:pPr>
              <w:rPr>
                <w:sz w:val="24"/>
                <w:szCs w:val="24"/>
              </w:rPr>
            </w:pPr>
            <w:r w:rsidRPr="008B7182">
              <w:rPr>
                <w:sz w:val="24"/>
                <w:szCs w:val="24"/>
              </w:rPr>
              <w:t>BĮ Klaipėdos universiteto „Žemynos“ gimnazija, Kretingos g. 23</w:t>
            </w:r>
            <w:r>
              <w:rPr>
                <w:sz w:val="24"/>
                <w:szCs w:val="24"/>
              </w:rPr>
              <w:t xml:space="preserve"> </w:t>
            </w:r>
            <w:r w:rsidRPr="00356D6C">
              <w:rPr>
                <w:sz w:val="24"/>
                <w:szCs w:val="24"/>
              </w:rPr>
              <w:t>langų uždengimo priemonių įrengimo darbai</w:t>
            </w:r>
          </w:p>
        </w:tc>
        <w:tc>
          <w:tcPr>
            <w:tcW w:w="2551" w:type="dxa"/>
            <w:vAlign w:val="center"/>
          </w:tcPr>
          <w:p w14:paraId="6B02C4B0" w14:textId="1C7CCD23"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5C7BBE39" w14:textId="1503ADE0" w:rsidTr="00ED50A2">
        <w:trPr>
          <w:trHeight w:val="555"/>
        </w:trPr>
        <w:tc>
          <w:tcPr>
            <w:tcW w:w="661" w:type="dxa"/>
          </w:tcPr>
          <w:p w14:paraId="5962AE4D" w14:textId="5F86F5B9" w:rsidR="00A028A2" w:rsidRDefault="00A028A2" w:rsidP="00426B7A">
            <w:pPr>
              <w:jc w:val="center"/>
              <w:rPr>
                <w:sz w:val="24"/>
                <w:szCs w:val="24"/>
              </w:rPr>
            </w:pPr>
            <w:r>
              <w:rPr>
                <w:sz w:val="24"/>
                <w:szCs w:val="24"/>
              </w:rPr>
              <w:t>12</w:t>
            </w:r>
          </w:p>
        </w:tc>
        <w:tc>
          <w:tcPr>
            <w:tcW w:w="5997" w:type="dxa"/>
          </w:tcPr>
          <w:p w14:paraId="39C5A98C" w14:textId="5655B1BB" w:rsidR="00A028A2" w:rsidRPr="00E9124B" w:rsidRDefault="00A028A2" w:rsidP="00426B7A">
            <w:pPr>
              <w:rPr>
                <w:sz w:val="24"/>
                <w:szCs w:val="24"/>
              </w:rPr>
            </w:pPr>
            <w:r w:rsidRPr="000B4920">
              <w:rPr>
                <w:sz w:val="24"/>
                <w:szCs w:val="24"/>
              </w:rPr>
              <w:t>BĮ Klaipėdos „Medeinės“ mokykla, Panevėžio g. 2</w:t>
            </w:r>
            <w:r>
              <w:rPr>
                <w:sz w:val="24"/>
                <w:szCs w:val="24"/>
              </w:rPr>
              <w:t xml:space="preserve"> </w:t>
            </w:r>
            <w:r w:rsidRPr="00356D6C">
              <w:rPr>
                <w:sz w:val="24"/>
                <w:szCs w:val="24"/>
              </w:rPr>
              <w:t>langų uždengimo priemonių įrengimo darbai</w:t>
            </w:r>
          </w:p>
        </w:tc>
        <w:tc>
          <w:tcPr>
            <w:tcW w:w="2551" w:type="dxa"/>
            <w:vAlign w:val="center"/>
          </w:tcPr>
          <w:p w14:paraId="6F063713" w14:textId="3B13A6FF"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6F203B10" w14:textId="00936429" w:rsidTr="00ED50A2">
        <w:trPr>
          <w:trHeight w:val="543"/>
        </w:trPr>
        <w:tc>
          <w:tcPr>
            <w:tcW w:w="661" w:type="dxa"/>
          </w:tcPr>
          <w:p w14:paraId="2051D433" w14:textId="6E1C1A87" w:rsidR="00A028A2" w:rsidRDefault="00A028A2" w:rsidP="00426B7A">
            <w:pPr>
              <w:jc w:val="center"/>
              <w:rPr>
                <w:sz w:val="24"/>
                <w:szCs w:val="24"/>
              </w:rPr>
            </w:pPr>
            <w:r>
              <w:rPr>
                <w:sz w:val="24"/>
                <w:szCs w:val="24"/>
              </w:rPr>
              <w:t>13</w:t>
            </w:r>
          </w:p>
        </w:tc>
        <w:tc>
          <w:tcPr>
            <w:tcW w:w="5997" w:type="dxa"/>
          </w:tcPr>
          <w:p w14:paraId="7E46655E" w14:textId="47768695" w:rsidR="00A028A2" w:rsidRPr="00E9124B" w:rsidRDefault="00A028A2" w:rsidP="00426B7A">
            <w:pPr>
              <w:rPr>
                <w:sz w:val="24"/>
                <w:szCs w:val="24"/>
              </w:rPr>
            </w:pPr>
            <w:r w:rsidRPr="00166A32">
              <w:rPr>
                <w:sz w:val="24"/>
                <w:szCs w:val="24"/>
              </w:rPr>
              <w:t>BĮ Klaipėdos lopšelis–darželis „Bitutė“, Švyturio g. 14A</w:t>
            </w:r>
            <w:r>
              <w:rPr>
                <w:sz w:val="24"/>
                <w:szCs w:val="24"/>
              </w:rPr>
              <w:t xml:space="preserve"> </w:t>
            </w:r>
            <w:r w:rsidRPr="00356D6C">
              <w:rPr>
                <w:sz w:val="24"/>
                <w:szCs w:val="24"/>
              </w:rPr>
              <w:t>langų uždengimo priemonių įrengimo darbai</w:t>
            </w:r>
          </w:p>
        </w:tc>
        <w:tc>
          <w:tcPr>
            <w:tcW w:w="2551" w:type="dxa"/>
            <w:vAlign w:val="center"/>
          </w:tcPr>
          <w:p w14:paraId="6DABB3DE" w14:textId="52B370D7"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29DDBE78" w14:textId="597A07FB" w:rsidTr="00ED50A2">
        <w:trPr>
          <w:trHeight w:val="555"/>
        </w:trPr>
        <w:tc>
          <w:tcPr>
            <w:tcW w:w="661" w:type="dxa"/>
          </w:tcPr>
          <w:p w14:paraId="4EDF85D5" w14:textId="7CC8ABAB" w:rsidR="00A028A2" w:rsidRDefault="00A028A2" w:rsidP="00426B7A">
            <w:pPr>
              <w:jc w:val="center"/>
              <w:rPr>
                <w:sz w:val="24"/>
                <w:szCs w:val="24"/>
              </w:rPr>
            </w:pPr>
            <w:r>
              <w:rPr>
                <w:sz w:val="24"/>
                <w:szCs w:val="24"/>
              </w:rPr>
              <w:t>14</w:t>
            </w:r>
          </w:p>
        </w:tc>
        <w:tc>
          <w:tcPr>
            <w:tcW w:w="5997" w:type="dxa"/>
          </w:tcPr>
          <w:p w14:paraId="701E1AA3" w14:textId="7C2CCA69" w:rsidR="00A028A2" w:rsidRPr="00E9124B" w:rsidRDefault="00A028A2" w:rsidP="00426B7A">
            <w:pPr>
              <w:rPr>
                <w:sz w:val="24"/>
                <w:szCs w:val="24"/>
              </w:rPr>
            </w:pPr>
            <w:r w:rsidRPr="001A16A7">
              <w:rPr>
                <w:sz w:val="24"/>
                <w:szCs w:val="24"/>
              </w:rPr>
              <w:t>BĮ Klaipėdos „Vitės“ progimnazija, J. Janonio g. 32</w:t>
            </w:r>
            <w:r>
              <w:rPr>
                <w:sz w:val="24"/>
                <w:szCs w:val="24"/>
              </w:rPr>
              <w:t xml:space="preserve"> </w:t>
            </w:r>
            <w:r w:rsidRPr="00356D6C">
              <w:rPr>
                <w:sz w:val="24"/>
                <w:szCs w:val="24"/>
              </w:rPr>
              <w:t>langų uždengimo priemonių įrengimo darbai</w:t>
            </w:r>
          </w:p>
        </w:tc>
        <w:tc>
          <w:tcPr>
            <w:tcW w:w="2551" w:type="dxa"/>
            <w:vAlign w:val="center"/>
          </w:tcPr>
          <w:p w14:paraId="4DF0CC63" w14:textId="3A379D39"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26F8E434" w14:textId="3996955E" w:rsidTr="00ED50A2">
        <w:trPr>
          <w:trHeight w:val="833"/>
        </w:trPr>
        <w:tc>
          <w:tcPr>
            <w:tcW w:w="661" w:type="dxa"/>
          </w:tcPr>
          <w:p w14:paraId="222850A7" w14:textId="65C066BA" w:rsidR="00A028A2" w:rsidRDefault="00A028A2" w:rsidP="00426B7A">
            <w:pPr>
              <w:jc w:val="center"/>
              <w:rPr>
                <w:sz w:val="24"/>
                <w:szCs w:val="24"/>
              </w:rPr>
            </w:pPr>
            <w:r>
              <w:rPr>
                <w:sz w:val="24"/>
                <w:szCs w:val="24"/>
              </w:rPr>
              <w:t>15</w:t>
            </w:r>
          </w:p>
        </w:tc>
        <w:tc>
          <w:tcPr>
            <w:tcW w:w="5997" w:type="dxa"/>
          </w:tcPr>
          <w:p w14:paraId="7FAACABD" w14:textId="2BB3CE09" w:rsidR="00A028A2" w:rsidRPr="00E9124B" w:rsidRDefault="00A028A2" w:rsidP="00426B7A">
            <w:pPr>
              <w:rPr>
                <w:sz w:val="24"/>
                <w:szCs w:val="24"/>
              </w:rPr>
            </w:pPr>
            <w:r w:rsidRPr="00865ACA">
              <w:rPr>
                <w:sz w:val="24"/>
                <w:szCs w:val="24"/>
              </w:rPr>
              <w:t>BĮ Klaipėdos lopšelis–darželis „Traukinukas“, S. Daukanto g. 39</w:t>
            </w:r>
            <w:r>
              <w:rPr>
                <w:sz w:val="24"/>
                <w:szCs w:val="24"/>
              </w:rPr>
              <w:t xml:space="preserve"> </w:t>
            </w:r>
            <w:r w:rsidRPr="00356D6C">
              <w:rPr>
                <w:sz w:val="24"/>
                <w:szCs w:val="24"/>
              </w:rPr>
              <w:t>langų uždengimo priemonių įrengimo darbai</w:t>
            </w:r>
          </w:p>
        </w:tc>
        <w:tc>
          <w:tcPr>
            <w:tcW w:w="2551" w:type="dxa"/>
            <w:vAlign w:val="center"/>
          </w:tcPr>
          <w:p w14:paraId="5630BE14" w14:textId="78E61362"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40E75F06" w14:textId="36253F09" w:rsidTr="00ED50A2">
        <w:trPr>
          <w:trHeight w:val="555"/>
        </w:trPr>
        <w:tc>
          <w:tcPr>
            <w:tcW w:w="661" w:type="dxa"/>
          </w:tcPr>
          <w:p w14:paraId="53EE8491" w14:textId="0FF7DF15" w:rsidR="00A028A2" w:rsidRDefault="00A028A2" w:rsidP="00426B7A">
            <w:pPr>
              <w:jc w:val="center"/>
              <w:rPr>
                <w:sz w:val="24"/>
                <w:szCs w:val="24"/>
              </w:rPr>
            </w:pPr>
            <w:r>
              <w:rPr>
                <w:sz w:val="24"/>
                <w:szCs w:val="24"/>
              </w:rPr>
              <w:t>16</w:t>
            </w:r>
          </w:p>
        </w:tc>
        <w:tc>
          <w:tcPr>
            <w:tcW w:w="5997" w:type="dxa"/>
          </w:tcPr>
          <w:p w14:paraId="00609482" w14:textId="31E72238" w:rsidR="00A028A2" w:rsidRPr="00E9124B" w:rsidRDefault="00A028A2" w:rsidP="00426B7A">
            <w:pPr>
              <w:rPr>
                <w:sz w:val="24"/>
                <w:szCs w:val="24"/>
              </w:rPr>
            </w:pPr>
            <w:r w:rsidRPr="00AC74D3">
              <w:rPr>
                <w:sz w:val="24"/>
                <w:szCs w:val="24"/>
              </w:rPr>
              <w:t>VšĮ „Klaipėdos kultūros fabrikas“, Bangų g. 5A</w:t>
            </w:r>
            <w:r>
              <w:rPr>
                <w:sz w:val="24"/>
                <w:szCs w:val="24"/>
              </w:rPr>
              <w:t xml:space="preserve"> </w:t>
            </w:r>
            <w:r w:rsidRPr="00356D6C">
              <w:rPr>
                <w:sz w:val="24"/>
                <w:szCs w:val="24"/>
              </w:rPr>
              <w:t>langų uždengimo priemonių įrengimo darbai</w:t>
            </w:r>
          </w:p>
        </w:tc>
        <w:tc>
          <w:tcPr>
            <w:tcW w:w="2551" w:type="dxa"/>
            <w:vAlign w:val="center"/>
          </w:tcPr>
          <w:p w14:paraId="142DECF0" w14:textId="2F7976A6"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645849B3" w14:textId="4F9A70F3" w:rsidTr="00ED50A2">
        <w:trPr>
          <w:trHeight w:val="555"/>
        </w:trPr>
        <w:tc>
          <w:tcPr>
            <w:tcW w:w="661" w:type="dxa"/>
          </w:tcPr>
          <w:p w14:paraId="179A9E3F" w14:textId="37CD8101" w:rsidR="00A028A2" w:rsidRDefault="00A028A2" w:rsidP="00426B7A">
            <w:pPr>
              <w:jc w:val="center"/>
              <w:rPr>
                <w:sz w:val="24"/>
                <w:szCs w:val="24"/>
              </w:rPr>
            </w:pPr>
            <w:r>
              <w:rPr>
                <w:sz w:val="24"/>
                <w:szCs w:val="24"/>
              </w:rPr>
              <w:t>17</w:t>
            </w:r>
          </w:p>
        </w:tc>
        <w:tc>
          <w:tcPr>
            <w:tcW w:w="5997" w:type="dxa"/>
          </w:tcPr>
          <w:p w14:paraId="21B59E5F" w14:textId="0202DF79" w:rsidR="00A028A2" w:rsidRPr="00E9124B" w:rsidRDefault="00A028A2" w:rsidP="00426B7A">
            <w:pPr>
              <w:rPr>
                <w:sz w:val="24"/>
                <w:szCs w:val="24"/>
              </w:rPr>
            </w:pPr>
            <w:r w:rsidRPr="001C3A24">
              <w:rPr>
                <w:sz w:val="24"/>
                <w:szCs w:val="24"/>
              </w:rPr>
              <w:t>BĮ Klaipėdos „Aitvaro“ gimnazija, Paryžiaus Komunos g. 14</w:t>
            </w:r>
            <w:r>
              <w:rPr>
                <w:sz w:val="24"/>
                <w:szCs w:val="24"/>
              </w:rPr>
              <w:t xml:space="preserve"> </w:t>
            </w:r>
            <w:r w:rsidRPr="00356D6C">
              <w:rPr>
                <w:sz w:val="24"/>
                <w:szCs w:val="24"/>
              </w:rPr>
              <w:t>langų uždengimo priemonių įrengimo darbai</w:t>
            </w:r>
          </w:p>
        </w:tc>
        <w:tc>
          <w:tcPr>
            <w:tcW w:w="2551" w:type="dxa"/>
            <w:vAlign w:val="center"/>
          </w:tcPr>
          <w:p w14:paraId="4F8960ED" w14:textId="54A39D6C"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34B0BB30" w14:textId="065CA856" w:rsidTr="00ED50A2">
        <w:trPr>
          <w:trHeight w:val="555"/>
        </w:trPr>
        <w:tc>
          <w:tcPr>
            <w:tcW w:w="661" w:type="dxa"/>
          </w:tcPr>
          <w:p w14:paraId="563162E1" w14:textId="20BEAF98" w:rsidR="00A028A2" w:rsidRDefault="00A028A2" w:rsidP="00426B7A">
            <w:pPr>
              <w:jc w:val="center"/>
              <w:rPr>
                <w:sz w:val="24"/>
                <w:szCs w:val="24"/>
              </w:rPr>
            </w:pPr>
            <w:r>
              <w:rPr>
                <w:sz w:val="24"/>
                <w:szCs w:val="24"/>
              </w:rPr>
              <w:t>18</w:t>
            </w:r>
          </w:p>
        </w:tc>
        <w:tc>
          <w:tcPr>
            <w:tcW w:w="5997" w:type="dxa"/>
          </w:tcPr>
          <w:p w14:paraId="3FAB479A" w14:textId="1098F3C8" w:rsidR="00A028A2" w:rsidRPr="00E9124B" w:rsidRDefault="00A028A2" w:rsidP="00426B7A">
            <w:pPr>
              <w:rPr>
                <w:sz w:val="24"/>
                <w:szCs w:val="24"/>
              </w:rPr>
            </w:pPr>
            <w:r w:rsidRPr="002A0316">
              <w:rPr>
                <w:sz w:val="24"/>
                <w:szCs w:val="24"/>
              </w:rPr>
              <w:t>BĮ „Klaipėdos miesto nakvynės namai“, Šilutės pl. 8</w:t>
            </w:r>
            <w:r>
              <w:rPr>
                <w:sz w:val="24"/>
                <w:szCs w:val="24"/>
              </w:rPr>
              <w:t xml:space="preserve"> </w:t>
            </w:r>
            <w:r w:rsidRPr="00356D6C">
              <w:rPr>
                <w:sz w:val="24"/>
                <w:szCs w:val="24"/>
              </w:rPr>
              <w:t>langų uždengimo priemonių įrengimo darbai</w:t>
            </w:r>
          </w:p>
        </w:tc>
        <w:tc>
          <w:tcPr>
            <w:tcW w:w="2551" w:type="dxa"/>
            <w:vAlign w:val="center"/>
          </w:tcPr>
          <w:p w14:paraId="28E6AE12" w14:textId="1885E43E"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19D889F3" w14:textId="6EDCB0C5" w:rsidTr="00ED50A2">
        <w:trPr>
          <w:trHeight w:val="821"/>
        </w:trPr>
        <w:tc>
          <w:tcPr>
            <w:tcW w:w="661" w:type="dxa"/>
          </w:tcPr>
          <w:p w14:paraId="1750E641" w14:textId="4E3E5BB7" w:rsidR="00A028A2" w:rsidRDefault="00A028A2" w:rsidP="00426B7A">
            <w:pPr>
              <w:jc w:val="center"/>
              <w:rPr>
                <w:sz w:val="24"/>
                <w:szCs w:val="24"/>
              </w:rPr>
            </w:pPr>
            <w:r>
              <w:rPr>
                <w:sz w:val="24"/>
                <w:szCs w:val="24"/>
              </w:rPr>
              <w:t>19</w:t>
            </w:r>
          </w:p>
        </w:tc>
        <w:tc>
          <w:tcPr>
            <w:tcW w:w="5997" w:type="dxa"/>
          </w:tcPr>
          <w:p w14:paraId="159DFFC4" w14:textId="683DE6DB" w:rsidR="00A028A2" w:rsidRPr="00E9124B" w:rsidRDefault="00A028A2" w:rsidP="00426B7A">
            <w:pPr>
              <w:rPr>
                <w:sz w:val="24"/>
                <w:szCs w:val="24"/>
              </w:rPr>
            </w:pPr>
            <w:r w:rsidRPr="0099340C">
              <w:rPr>
                <w:sz w:val="24"/>
                <w:szCs w:val="24"/>
              </w:rPr>
              <w:t>BĮ „Klaipėdos miesto sporto bazių valdymo centras“, Taikos pr. 61A</w:t>
            </w:r>
            <w:r>
              <w:rPr>
                <w:sz w:val="24"/>
                <w:szCs w:val="24"/>
              </w:rPr>
              <w:t xml:space="preserve"> </w:t>
            </w:r>
            <w:r w:rsidRPr="00356D6C">
              <w:rPr>
                <w:sz w:val="24"/>
                <w:szCs w:val="24"/>
              </w:rPr>
              <w:t>langų uždengimo priemonių įrengimo darbai</w:t>
            </w:r>
          </w:p>
        </w:tc>
        <w:tc>
          <w:tcPr>
            <w:tcW w:w="2551" w:type="dxa"/>
            <w:vAlign w:val="center"/>
          </w:tcPr>
          <w:p w14:paraId="6969C5DC" w14:textId="43397F1A"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0E0BB9C8" w14:textId="096D46D7" w:rsidTr="00ED50A2">
        <w:trPr>
          <w:trHeight w:val="555"/>
        </w:trPr>
        <w:tc>
          <w:tcPr>
            <w:tcW w:w="661" w:type="dxa"/>
          </w:tcPr>
          <w:p w14:paraId="7AB7E76A" w14:textId="0E40D6AB" w:rsidR="00A028A2" w:rsidRDefault="00A028A2" w:rsidP="00426B7A">
            <w:pPr>
              <w:jc w:val="center"/>
              <w:rPr>
                <w:sz w:val="24"/>
                <w:szCs w:val="24"/>
              </w:rPr>
            </w:pPr>
            <w:r>
              <w:rPr>
                <w:sz w:val="24"/>
                <w:szCs w:val="24"/>
              </w:rPr>
              <w:lastRenderedPageBreak/>
              <w:t>20</w:t>
            </w:r>
          </w:p>
        </w:tc>
        <w:tc>
          <w:tcPr>
            <w:tcW w:w="5997" w:type="dxa"/>
          </w:tcPr>
          <w:p w14:paraId="7C35CB9C" w14:textId="483E27F1" w:rsidR="00A028A2" w:rsidRPr="00E9124B" w:rsidRDefault="00A028A2" w:rsidP="00426B7A">
            <w:pPr>
              <w:rPr>
                <w:sz w:val="24"/>
                <w:szCs w:val="24"/>
              </w:rPr>
            </w:pPr>
            <w:r w:rsidRPr="008E73E9">
              <w:rPr>
                <w:sz w:val="24"/>
                <w:szCs w:val="24"/>
              </w:rPr>
              <w:t>BĮ „Klaipėdos lengvosios atletikos mokykla“, Taikos pr. 54</w:t>
            </w:r>
            <w:r>
              <w:rPr>
                <w:sz w:val="24"/>
                <w:szCs w:val="24"/>
              </w:rPr>
              <w:t xml:space="preserve"> </w:t>
            </w:r>
            <w:r w:rsidRPr="00356D6C">
              <w:rPr>
                <w:sz w:val="24"/>
                <w:szCs w:val="24"/>
              </w:rPr>
              <w:t>langų uždengimo priemonių įrengimo darbai</w:t>
            </w:r>
          </w:p>
        </w:tc>
        <w:tc>
          <w:tcPr>
            <w:tcW w:w="2551" w:type="dxa"/>
            <w:vAlign w:val="center"/>
          </w:tcPr>
          <w:p w14:paraId="36D1147C" w14:textId="21502B22"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5D59F79D" w14:textId="45531F88" w:rsidTr="00ED50A2">
        <w:trPr>
          <w:trHeight w:val="833"/>
        </w:trPr>
        <w:tc>
          <w:tcPr>
            <w:tcW w:w="661" w:type="dxa"/>
          </w:tcPr>
          <w:p w14:paraId="6DA795B2" w14:textId="5F84A08E" w:rsidR="00A028A2" w:rsidRDefault="00A028A2" w:rsidP="00426B7A">
            <w:pPr>
              <w:jc w:val="center"/>
              <w:rPr>
                <w:sz w:val="24"/>
                <w:szCs w:val="24"/>
              </w:rPr>
            </w:pPr>
            <w:r>
              <w:rPr>
                <w:sz w:val="24"/>
                <w:szCs w:val="24"/>
              </w:rPr>
              <w:t>21</w:t>
            </w:r>
          </w:p>
        </w:tc>
        <w:tc>
          <w:tcPr>
            <w:tcW w:w="5997" w:type="dxa"/>
          </w:tcPr>
          <w:p w14:paraId="5126BFD1" w14:textId="5B5CECEB" w:rsidR="00A028A2" w:rsidRPr="00E9124B" w:rsidRDefault="00A028A2" w:rsidP="00426B7A">
            <w:pPr>
              <w:rPr>
                <w:sz w:val="24"/>
                <w:szCs w:val="24"/>
              </w:rPr>
            </w:pPr>
            <w:r w:rsidRPr="00891AB2">
              <w:rPr>
                <w:sz w:val="24"/>
                <w:szCs w:val="24"/>
              </w:rPr>
              <w:t>BĮ „Klaipėdos miesto kultūros centras Žvejų rūmai“, Taikos pr. 70</w:t>
            </w:r>
            <w:r>
              <w:rPr>
                <w:sz w:val="24"/>
                <w:szCs w:val="24"/>
              </w:rPr>
              <w:t xml:space="preserve"> </w:t>
            </w:r>
            <w:r w:rsidRPr="00356D6C">
              <w:rPr>
                <w:sz w:val="24"/>
                <w:szCs w:val="24"/>
              </w:rPr>
              <w:t>langų uždengimo priemonių įrengimo darbai</w:t>
            </w:r>
          </w:p>
        </w:tc>
        <w:tc>
          <w:tcPr>
            <w:tcW w:w="2551" w:type="dxa"/>
            <w:vAlign w:val="center"/>
          </w:tcPr>
          <w:p w14:paraId="5699979B" w14:textId="0C8219FC"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7DBC4CF6" w14:textId="3902D689" w:rsidTr="00ED50A2">
        <w:trPr>
          <w:trHeight w:val="821"/>
        </w:trPr>
        <w:tc>
          <w:tcPr>
            <w:tcW w:w="661" w:type="dxa"/>
          </w:tcPr>
          <w:p w14:paraId="2C430428" w14:textId="5592EBC1" w:rsidR="00A028A2" w:rsidRDefault="00A028A2" w:rsidP="00426B7A">
            <w:pPr>
              <w:jc w:val="center"/>
              <w:rPr>
                <w:sz w:val="24"/>
                <w:szCs w:val="24"/>
              </w:rPr>
            </w:pPr>
            <w:r>
              <w:rPr>
                <w:sz w:val="24"/>
                <w:szCs w:val="24"/>
              </w:rPr>
              <w:t>22</w:t>
            </w:r>
          </w:p>
        </w:tc>
        <w:tc>
          <w:tcPr>
            <w:tcW w:w="5997" w:type="dxa"/>
          </w:tcPr>
          <w:p w14:paraId="22032DE0" w14:textId="63BA23F6" w:rsidR="00A028A2" w:rsidRPr="00E9124B" w:rsidRDefault="00A028A2" w:rsidP="00426B7A">
            <w:pPr>
              <w:rPr>
                <w:sz w:val="24"/>
                <w:szCs w:val="24"/>
              </w:rPr>
            </w:pPr>
            <w:r w:rsidRPr="00C513D6">
              <w:rPr>
                <w:sz w:val="24"/>
                <w:szCs w:val="24"/>
              </w:rPr>
              <w:t>BĮ „Klaipėdos Karalienės Luizės jaunimo centras“, Puodžių g. 1</w:t>
            </w:r>
            <w:r>
              <w:rPr>
                <w:sz w:val="24"/>
                <w:szCs w:val="24"/>
              </w:rPr>
              <w:t xml:space="preserve"> </w:t>
            </w:r>
            <w:r w:rsidRPr="00356D6C">
              <w:rPr>
                <w:sz w:val="24"/>
                <w:szCs w:val="24"/>
              </w:rPr>
              <w:t>langų uždengimo priemonių įrengimo darbai</w:t>
            </w:r>
          </w:p>
        </w:tc>
        <w:tc>
          <w:tcPr>
            <w:tcW w:w="2551" w:type="dxa"/>
            <w:vAlign w:val="center"/>
          </w:tcPr>
          <w:p w14:paraId="6F03BED1" w14:textId="593741BC"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4E095030" w14:textId="11EB107E" w:rsidTr="00ED50A2">
        <w:trPr>
          <w:trHeight w:val="555"/>
        </w:trPr>
        <w:tc>
          <w:tcPr>
            <w:tcW w:w="661" w:type="dxa"/>
          </w:tcPr>
          <w:p w14:paraId="00881C05" w14:textId="29BA7336" w:rsidR="00A028A2" w:rsidRDefault="00A028A2" w:rsidP="00426B7A">
            <w:pPr>
              <w:jc w:val="center"/>
              <w:rPr>
                <w:sz w:val="24"/>
                <w:szCs w:val="24"/>
              </w:rPr>
            </w:pPr>
            <w:r>
              <w:rPr>
                <w:sz w:val="24"/>
                <w:szCs w:val="24"/>
              </w:rPr>
              <w:t>23</w:t>
            </w:r>
          </w:p>
        </w:tc>
        <w:tc>
          <w:tcPr>
            <w:tcW w:w="5997" w:type="dxa"/>
          </w:tcPr>
          <w:p w14:paraId="00A7AF1B" w14:textId="5015BA4E" w:rsidR="00A028A2" w:rsidRPr="00E9124B" w:rsidRDefault="00A028A2" w:rsidP="00426B7A">
            <w:pPr>
              <w:rPr>
                <w:sz w:val="24"/>
                <w:szCs w:val="24"/>
              </w:rPr>
            </w:pPr>
            <w:r w:rsidRPr="008C005E">
              <w:rPr>
                <w:sz w:val="24"/>
                <w:szCs w:val="24"/>
              </w:rPr>
              <w:t>BĮ Klaipėdos lopšelis–darželis „Sakalėlis“, Šiaulių g. 11</w:t>
            </w:r>
            <w:r>
              <w:rPr>
                <w:sz w:val="24"/>
                <w:szCs w:val="24"/>
              </w:rPr>
              <w:t xml:space="preserve"> </w:t>
            </w:r>
            <w:r w:rsidRPr="00356D6C">
              <w:rPr>
                <w:sz w:val="24"/>
                <w:szCs w:val="24"/>
              </w:rPr>
              <w:t>langų uždengimo priemonių įrengimo darbai</w:t>
            </w:r>
          </w:p>
        </w:tc>
        <w:tc>
          <w:tcPr>
            <w:tcW w:w="2551" w:type="dxa"/>
            <w:vAlign w:val="center"/>
          </w:tcPr>
          <w:p w14:paraId="3BF556A2" w14:textId="6C8C05FA"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56FB38E3" w14:textId="0A6BF969" w:rsidTr="00ED50A2">
        <w:trPr>
          <w:trHeight w:val="833"/>
        </w:trPr>
        <w:tc>
          <w:tcPr>
            <w:tcW w:w="661" w:type="dxa"/>
          </w:tcPr>
          <w:p w14:paraId="0DD5EEC3" w14:textId="416724BC" w:rsidR="00A028A2" w:rsidRDefault="00A028A2" w:rsidP="00426B7A">
            <w:pPr>
              <w:jc w:val="center"/>
              <w:rPr>
                <w:sz w:val="24"/>
                <w:szCs w:val="24"/>
              </w:rPr>
            </w:pPr>
            <w:r>
              <w:rPr>
                <w:sz w:val="24"/>
                <w:szCs w:val="24"/>
              </w:rPr>
              <w:t>24</w:t>
            </w:r>
          </w:p>
        </w:tc>
        <w:tc>
          <w:tcPr>
            <w:tcW w:w="5997" w:type="dxa"/>
          </w:tcPr>
          <w:p w14:paraId="633557C0" w14:textId="0A2DAAFF" w:rsidR="00A028A2" w:rsidRPr="00E9124B" w:rsidRDefault="00A028A2" w:rsidP="00426B7A">
            <w:pPr>
              <w:rPr>
                <w:sz w:val="24"/>
                <w:szCs w:val="24"/>
              </w:rPr>
            </w:pPr>
            <w:r w:rsidRPr="00356D6C">
              <w:rPr>
                <w:sz w:val="24"/>
                <w:szCs w:val="24"/>
              </w:rPr>
              <w:t>BĮ „Klaipėdos suaugusiųjų gimnazija“ (Regbio klubas „Klaipėdos kovas“, I. Simonaitytės g. 24</w:t>
            </w:r>
            <w:r>
              <w:rPr>
                <w:sz w:val="24"/>
                <w:szCs w:val="24"/>
              </w:rPr>
              <w:t xml:space="preserve"> </w:t>
            </w:r>
            <w:r w:rsidRPr="00356D6C">
              <w:rPr>
                <w:sz w:val="24"/>
                <w:szCs w:val="24"/>
              </w:rPr>
              <w:t>langų uždengimo priemonių įrengimo darbai</w:t>
            </w:r>
          </w:p>
        </w:tc>
        <w:tc>
          <w:tcPr>
            <w:tcW w:w="2551" w:type="dxa"/>
            <w:vAlign w:val="center"/>
          </w:tcPr>
          <w:p w14:paraId="10744156" w14:textId="61D224AA" w:rsidR="00A028A2" w:rsidRPr="00E9124B" w:rsidRDefault="00CB303B" w:rsidP="00426B7A">
            <w:pPr>
              <w:jc w:val="center"/>
              <w:rPr>
                <w:sz w:val="24"/>
                <w:szCs w:val="24"/>
                <w:highlight w:val="lightGray"/>
              </w:rPr>
            </w:pPr>
            <w:r w:rsidRPr="000C300E">
              <w:rPr>
                <w:rFonts w:eastAsia="Calibri"/>
                <w:i/>
                <w:iCs/>
                <w:sz w:val="24"/>
                <w:szCs w:val="24"/>
                <w:highlight w:val="lightGray"/>
              </w:rPr>
              <w:t>įrašyti skaičiais</w:t>
            </w:r>
          </w:p>
        </w:tc>
      </w:tr>
      <w:tr w:rsidR="00A028A2" w:rsidRPr="00E9124B" w14:paraId="473FB3E1" w14:textId="414515B8" w:rsidTr="00ED50A2">
        <w:trPr>
          <w:trHeight w:val="585"/>
        </w:trPr>
        <w:tc>
          <w:tcPr>
            <w:tcW w:w="6658" w:type="dxa"/>
            <w:gridSpan w:val="2"/>
            <w:shd w:val="clear" w:color="auto" w:fill="D9D9D9"/>
          </w:tcPr>
          <w:p w14:paraId="08FB38CF" w14:textId="02DBBCE0" w:rsidR="00A028A2" w:rsidRPr="00E9124B" w:rsidRDefault="00A028A2" w:rsidP="0012087B">
            <w:pPr>
              <w:jc w:val="center"/>
              <w:rPr>
                <w:b/>
                <w:bCs/>
                <w:sz w:val="24"/>
                <w:szCs w:val="24"/>
              </w:rPr>
            </w:pPr>
            <w:r w:rsidRPr="00E9124B">
              <w:rPr>
                <w:b/>
                <w:bCs/>
                <w:sz w:val="24"/>
                <w:szCs w:val="24"/>
              </w:rPr>
              <w:t>Bendra pasiūlymo kaina (eil. Nr. 1-</w:t>
            </w:r>
            <w:r>
              <w:rPr>
                <w:b/>
                <w:bCs/>
                <w:sz w:val="24"/>
                <w:szCs w:val="24"/>
              </w:rPr>
              <w:t>24</w:t>
            </w:r>
            <w:r w:rsidRPr="00E9124B">
              <w:rPr>
                <w:b/>
                <w:bCs/>
                <w:sz w:val="24"/>
                <w:szCs w:val="24"/>
              </w:rPr>
              <w:t xml:space="preserve"> suma) Eur </w:t>
            </w:r>
            <w:r w:rsidR="0062696E">
              <w:rPr>
                <w:b/>
                <w:bCs/>
                <w:sz w:val="24"/>
                <w:szCs w:val="24"/>
              </w:rPr>
              <w:t>be</w:t>
            </w:r>
            <w:r w:rsidRPr="00E9124B">
              <w:rPr>
                <w:b/>
                <w:bCs/>
                <w:sz w:val="24"/>
                <w:szCs w:val="24"/>
              </w:rPr>
              <w:t xml:space="preserve"> PVM:</w:t>
            </w:r>
          </w:p>
        </w:tc>
        <w:tc>
          <w:tcPr>
            <w:tcW w:w="2551" w:type="dxa"/>
          </w:tcPr>
          <w:p w14:paraId="2D57F5C7" w14:textId="0DA381BA" w:rsidR="00A028A2" w:rsidRPr="00E9124B" w:rsidRDefault="00DB4CBD" w:rsidP="00426B7A">
            <w:pPr>
              <w:jc w:val="center"/>
              <w:rPr>
                <w:sz w:val="24"/>
                <w:szCs w:val="24"/>
              </w:rPr>
            </w:pPr>
            <w:r w:rsidRPr="000C300E">
              <w:rPr>
                <w:rFonts w:eastAsia="Calibri"/>
                <w:i/>
                <w:iCs/>
                <w:sz w:val="24"/>
                <w:szCs w:val="24"/>
                <w:highlight w:val="lightGray"/>
              </w:rPr>
              <w:t>įrašyti eil. Nr. 1-2</w:t>
            </w:r>
            <w:r>
              <w:rPr>
                <w:rFonts w:eastAsia="Calibri"/>
                <w:i/>
                <w:iCs/>
                <w:sz w:val="24"/>
                <w:szCs w:val="24"/>
                <w:highlight w:val="lightGray"/>
              </w:rPr>
              <w:t>4</w:t>
            </w:r>
            <w:r w:rsidRPr="000C300E">
              <w:rPr>
                <w:rFonts w:eastAsia="Calibri"/>
                <w:i/>
                <w:iCs/>
                <w:sz w:val="24"/>
                <w:szCs w:val="24"/>
                <w:highlight w:val="lightGray"/>
              </w:rPr>
              <w:t xml:space="preserve"> sumą be PVM skaičiais ir žodžiais</w:t>
            </w:r>
          </w:p>
        </w:tc>
      </w:tr>
      <w:tr w:rsidR="00A028A2" w:rsidRPr="00E9124B" w14:paraId="1A0C45E6" w14:textId="77777777" w:rsidTr="002E45A0">
        <w:trPr>
          <w:trHeight w:val="455"/>
        </w:trPr>
        <w:tc>
          <w:tcPr>
            <w:tcW w:w="6658" w:type="dxa"/>
            <w:gridSpan w:val="2"/>
            <w:shd w:val="clear" w:color="auto" w:fill="D9D9D9"/>
          </w:tcPr>
          <w:p w14:paraId="210506B9" w14:textId="64408DFB" w:rsidR="00A028A2" w:rsidRPr="00E9124B" w:rsidRDefault="00A72544" w:rsidP="0012087B">
            <w:pPr>
              <w:jc w:val="center"/>
              <w:rPr>
                <w:b/>
                <w:bCs/>
                <w:sz w:val="24"/>
                <w:szCs w:val="24"/>
              </w:rPr>
            </w:pPr>
            <w:r w:rsidRPr="00A72544">
              <w:rPr>
                <w:b/>
                <w:bCs/>
                <w:sz w:val="24"/>
                <w:szCs w:val="24"/>
              </w:rPr>
              <w:t>PVM (21 proc.) Eur</w:t>
            </w:r>
          </w:p>
        </w:tc>
        <w:tc>
          <w:tcPr>
            <w:tcW w:w="2551" w:type="dxa"/>
          </w:tcPr>
          <w:p w14:paraId="58DFBAC0" w14:textId="29D2FBE3" w:rsidR="00A028A2" w:rsidRPr="00E9124B" w:rsidRDefault="00CB303B" w:rsidP="00426B7A">
            <w:pPr>
              <w:jc w:val="center"/>
              <w:rPr>
                <w:sz w:val="24"/>
                <w:szCs w:val="24"/>
              </w:rPr>
            </w:pPr>
            <w:r w:rsidRPr="000C300E">
              <w:rPr>
                <w:rFonts w:eastAsia="Calibri"/>
                <w:i/>
                <w:iCs/>
                <w:sz w:val="24"/>
                <w:szCs w:val="24"/>
                <w:highlight w:val="lightGray"/>
              </w:rPr>
              <w:t>įrašyti skaičiais</w:t>
            </w:r>
          </w:p>
        </w:tc>
      </w:tr>
      <w:tr w:rsidR="00A028A2" w:rsidRPr="00E9124B" w14:paraId="07559452" w14:textId="77777777" w:rsidTr="00ED50A2">
        <w:trPr>
          <w:trHeight w:val="699"/>
        </w:trPr>
        <w:tc>
          <w:tcPr>
            <w:tcW w:w="6658" w:type="dxa"/>
            <w:gridSpan w:val="2"/>
            <w:shd w:val="clear" w:color="auto" w:fill="D9D9D9"/>
          </w:tcPr>
          <w:p w14:paraId="07FF9EEB" w14:textId="613BCD68" w:rsidR="00A028A2" w:rsidRDefault="0062696E" w:rsidP="0012087B">
            <w:pPr>
              <w:jc w:val="center"/>
              <w:rPr>
                <w:b/>
                <w:bCs/>
                <w:sz w:val="24"/>
                <w:szCs w:val="24"/>
              </w:rPr>
            </w:pPr>
            <w:r w:rsidRPr="0062696E">
              <w:rPr>
                <w:b/>
                <w:bCs/>
                <w:sz w:val="24"/>
                <w:szCs w:val="24"/>
              </w:rPr>
              <w:t xml:space="preserve">Bendra pasiūlymo kaina (eil. Nr. 1-24 suma) Eur </w:t>
            </w:r>
            <w:r w:rsidR="00271B1D">
              <w:rPr>
                <w:b/>
                <w:bCs/>
                <w:sz w:val="24"/>
                <w:szCs w:val="24"/>
              </w:rPr>
              <w:t>su</w:t>
            </w:r>
            <w:r w:rsidRPr="0062696E">
              <w:rPr>
                <w:b/>
                <w:bCs/>
                <w:sz w:val="24"/>
                <w:szCs w:val="24"/>
              </w:rPr>
              <w:t xml:space="preserve"> PVM</w:t>
            </w:r>
          </w:p>
          <w:p w14:paraId="7C0B18FD" w14:textId="77777777" w:rsidR="00A028A2" w:rsidRPr="00E9124B" w:rsidRDefault="00A028A2" w:rsidP="0012087B">
            <w:pPr>
              <w:jc w:val="center"/>
              <w:rPr>
                <w:b/>
                <w:bCs/>
                <w:sz w:val="24"/>
                <w:szCs w:val="24"/>
              </w:rPr>
            </w:pPr>
          </w:p>
        </w:tc>
        <w:tc>
          <w:tcPr>
            <w:tcW w:w="2551" w:type="dxa"/>
          </w:tcPr>
          <w:p w14:paraId="50CA98D2" w14:textId="6E779D92" w:rsidR="00A028A2" w:rsidRPr="00E9124B" w:rsidRDefault="00DB4CBD" w:rsidP="00426B7A">
            <w:pPr>
              <w:jc w:val="center"/>
              <w:rPr>
                <w:sz w:val="24"/>
                <w:szCs w:val="24"/>
              </w:rPr>
            </w:pPr>
            <w:r w:rsidRPr="000C300E">
              <w:rPr>
                <w:rFonts w:eastAsia="Calibri"/>
                <w:i/>
                <w:iCs/>
                <w:sz w:val="24"/>
                <w:szCs w:val="24"/>
                <w:highlight w:val="lightGray"/>
              </w:rPr>
              <w:t>įrašyti eil. Nr. 1-2</w:t>
            </w:r>
            <w:r>
              <w:rPr>
                <w:rFonts w:eastAsia="Calibri"/>
                <w:i/>
                <w:iCs/>
                <w:sz w:val="24"/>
                <w:szCs w:val="24"/>
                <w:highlight w:val="lightGray"/>
              </w:rPr>
              <w:t>4</w:t>
            </w:r>
            <w:r w:rsidRPr="000C300E">
              <w:rPr>
                <w:rFonts w:eastAsia="Calibri"/>
                <w:i/>
                <w:iCs/>
                <w:sz w:val="24"/>
                <w:szCs w:val="24"/>
                <w:highlight w:val="lightGray"/>
              </w:rPr>
              <w:t xml:space="preserve"> sumą be PVM skaičiais ir žodžiais</w:t>
            </w:r>
          </w:p>
        </w:tc>
      </w:tr>
    </w:tbl>
    <w:p w14:paraId="7B52509B" w14:textId="77777777" w:rsidR="009E1A86" w:rsidRPr="00E45F1F" w:rsidRDefault="009E1A86" w:rsidP="006A5A63">
      <w:pPr>
        <w:spacing w:after="0" w:line="240" w:lineRule="auto"/>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77777777"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nurodoma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77777777" w:rsidR="009E1A86" w:rsidRPr="00E45F1F"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lastRenderedPageBreak/>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5E7FBF34"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b/>
          <w:sz w:val="24"/>
          <w:szCs w:val="24"/>
        </w:rPr>
      </w:pPr>
      <w:r w:rsidRPr="00834AE5">
        <w:rPr>
          <w:rFonts w:ascii="Times New Roman" w:eastAsia="Times New Roman" w:hAnsi="Times New Roman" w:cs="Times New Roman"/>
          <w:b/>
          <w:sz w:val="24"/>
          <w:szCs w:val="24"/>
        </w:rPr>
        <w:t xml:space="preserve">Pasiūlymas galioja Perkančiosios organizacijos </w:t>
      </w:r>
      <w:r w:rsidRPr="00834AE5">
        <w:rPr>
          <w:rFonts w:ascii="Times New Roman" w:eastAsia="Times New Roman" w:hAnsi="Times New Roman" w:cs="Times New Roman"/>
          <w:b/>
          <w:bCs/>
          <w:sz w:val="24"/>
          <w:szCs w:val="24"/>
        </w:rPr>
        <w:t>pirkimo dokumentuose nurodytą terminą</w:t>
      </w:r>
      <w:r w:rsidRPr="00834AE5">
        <w:rPr>
          <w:rFonts w:ascii="Times New Roman" w:eastAsia="Times New Roman" w:hAnsi="Times New Roman" w:cs="Times New Roman"/>
          <w:bCs/>
          <w:sz w:val="24"/>
          <w:szCs w:val="24"/>
        </w:rPr>
        <w:t>.</w:t>
      </w:r>
    </w:p>
    <w:p w14:paraId="65D71909"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sz w:val="24"/>
          <w:szCs w:val="24"/>
        </w:rPr>
      </w:pPr>
    </w:p>
    <w:p w14:paraId="07E864BC"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sz w:val="24"/>
          <w:szCs w:val="24"/>
        </w:rPr>
      </w:pPr>
      <w:r w:rsidRPr="00834AE5">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96D3A70"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sz w:val="24"/>
          <w:szCs w:val="24"/>
        </w:rPr>
      </w:pPr>
    </w:p>
    <w:p w14:paraId="6E67D917"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sz w:val="24"/>
          <w:szCs w:val="24"/>
        </w:rPr>
      </w:pPr>
      <w:r w:rsidRPr="00834AE5">
        <w:rPr>
          <w:rFonts w:ascii="Times New Roman" w:eastAsia="Times New Roman" w:hAnsi="Times New Roman" w:cs="Times New Roman"/>
          <w:b/>
          <w:iCs/>
          <w:sz w:val="24"/>
          <w:szCs w:val="24"/>
        </w:rPr>
        <w:t xml:space="preserve">Perkančioji organizacija nereikalauja, kad </w:t>
      </w:r>
      <w:r w:rsidRPr="00834AE5">
        <w:rPr>
          <w:rFonts w:ascii="Times New Roman" w:eastAsia="Times New Roman" w:hAnsi="Times New Roman" w:cs="Times New Roman"/>
          <w:bCs/>
          <w:iCs/>
          <w:sz w:val="24"/>
          <w:szCs w:val="24"/>
        </w:rPr>
        <w:t>pasiūlymas</w:t>
      </w:r>
      <w:r w:rsidRPr="00834AE5">
        <w:rPr>
          <w:rFonts w:ascii="Times New Roman" w:eastAsia="Times New Roman" w:hAnsi="Times New Roman" w:cs="Times New Roman"/>
          <w:bCs/>
          <w:sz w:val="24"/>
          <w:szCs w:val="24"/>
        </w:rPr>
        <w:t xml:space="preserve"> (</w:t>
      </w:r>
      <w:r w:rsidRPr="00834AE5">
        <w:rPr>
          <w:rFonts w:ascii="Times New Roman" w:eastAsia="Times New Roman" w:hAnsi="Times New Roman" w:cs="Times New Roman"/>
          <w:bCs/>
          <w:iCs/>
          <w:sz w:val="24"/>
          <w:szCs w:val="24"/>
        </w:rPr>
        <w:t>pagal šią formą)</w:t>
      </w:r>
      <w:r w:rsidRPr="00834AE5">
        <w:rPr>
          <w:rFonts w:ascii="Times New Roman" w:eastAsia="Times New Roman" w:hAnsi="Times New Roman" w:cs="Times New Roman"/>
          <w:b/>
          <w:iCs/>
          <w:sz w:val="24"/>
          <w:szCs w:val="24"/>
        </w:rPr>
        <w:t xml:space="preserve"> </w:t>
      </w:r>
      <w:r w:rsidRPr="00834AE5">
        <w:rPr>
          <w:rFonts w:ascii="Times New Roman" w:eastAsia="Times New Roman" w:hAnsi="Times New Roman" w:cs="Times New Roman"/>
          <w:bCs/>
          <w:iCs/>
          <w:sz w:val="24"/>
          <w:szCs w:val="24"/>
        </w:rPr>
        <w:t>būtų pasirašytas.</w:t>
      </w:r>
      <w:r w:rsidRPr="00834AE5">
        <w:rPr>
          <w:rFonts w:ascii="Times New Roman" w:eastAsia="Times New Roman" w:hAnsi="Times New Roman" w:cs="Times New Roman"/>
          <w:b/>
          <w:iCs/>
          <w:sz w:val="24"/>
          <w:szCs w:val="24"/>
        </w:rPr>
        <w:t xml:space="preserve"> </w:t>
      </w:r>
      <w:r w:rsidRPr="00834AE5">
        <w:rPr>
          <w:rFonts w:ascii="Times New Roman" w:eastAsia="Times New Roman" w:hAnsi="Times New Roman" w:cs="Times New Roman"/>
          <w:sz w:val="24"/>
          <w:szCs w:val="24"/>
        </w:rPr>
        <w:t>Tiekėjui pateikus pasirašytą pasiūlymą, jo pasirašymas nebus vertinamas.</w:t>
      </w:r>
    </w:p>
    <w:p w14:paraId="210031AE" w14:textId="77777777" w:rsidR="00B77944" w:rsidRPr="00834AE5" w:rsidRDefault="00B77944" w:rsidP="00BF210A">
      <w:pPr>
        <w:widowControl w:val="0"/>
        <w:spacing w:after="0" w:line="240" w:lineRule="auto"/>
        <w:ind w:firstLine="709"/>
        <w:jc w:val="both"/>
        <w:rPr>
          <w:rFonts w:ascii="Times New Roman" w:eastAsia="Times New Roman" w:hAnsi="Times New Roman" w:cs="Times New Roman"/>
          <w:sz w:val="24"/>
          <w:szCs w:val="24"/>
        </w:rPr>
      </w:pPr>
    </w:p>
    <w:p w14:paraId="0FF2CE52" w14:textId="1F7EB076" w:rsidR="009E1A86" w:rsidRDefault="00B77944" w:rsidP="00BF210A">
      <w:pPr>
        <w:jc w:val="both"/>
      </w:pPr>
      <w:r w:rsidRPr="00834AE5">
        <w:rPr>
          <w:rFonts w:ascii="Times New Roman" w:eastAsia="Times New Roman" w:hAnsi="Times New Roman" w:cs="Times New Roman"/>
          <w:b/>
          <w:bCs/>
          <w:sz w:val="24"/>
          <w:szCs w:val="24"/>
        </w:rPr>
        <w:t xml:space="preserve">Pateikdami šį pasiūlymą, patvirtiname, kad neturime VPĮ 46 str. </w:t>
      </w:r>
      <w:r w:rsidRPr="00834AE5">
        <w:rPr>
          <w:rFonts w:ascii="Times New Roman" w:eastAsia="Times New Roman" w:hAnsi="Times New Roman" w:cs="Times New Roman"/>
          <w:b/>
          <w:bCs/>
          <w:i/>
          <w:iCs/>
          <w:sz w:val="24"/>
          <w:szCs w:val="24"/>
        </w:rPr>
        <w:t>2</w:t>
      </w:r>
      <w:r w:rsidRPr="00834AE5">
        <w:rPr>
          <w:rFonts w:ascii="Times New Roman" w:eastAsia="Times New Roman" w:hAnsi="Times New Roman" w:cs="Times New Roman"/>
          <w:b/>
          <w:bCs/>
          <w:i/>
          <w:iCs/>
          <w:sz w:val="24"/>
          <w:szCs w:val="24"/>
          <w:vertAlign w:val="superscript"/>
        </w:rPr>
        <w:t>1</w:t>
      </w:r>
      <w:r w:rsidRPr="00834AE5">
        <w:rPr>
          <w:rFonts w:ascii="Times New Roman" w:eastAsia="Times New Roman" w:hAnsi="Times New Roman" w:cs="Times New Roman"/>
          <w:b/>
          <w:bCs/>
          <w:i/>
          <w:iCs/>
          <w:sz w:val="24"/>
          <w:szCs w:val="24"/>
        </w:rPr>
        <w:t xml:space="preserve"> </w:t>
      </w:r>
      <w:r w:rsidRPr="00834AE5">
        <w:rPr>
          <w:rFonts w:ascii="Times New Roman" w:eastAsia="Times New Roman" w:hAnsi="Times New Roman" w:cs="Times New Roman"/>
          <w:b/>
          <w:bCs/>
          <w:sz w:val="24"/>
          <w:szCs w:val="24"/>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834AE5">
        <w:rPr>
          <w:rFonts w:ascii="Times New Roman" w:eastAsia="Times New Roman" w:hAnsi="Times New Roman" w:cs="Times New Roman"/>
          <w:bCs/>
          <w:sz w:val="24"/>
          <w:szCs w:val="24"/>
        </w:rPr>
        <w:t xml:space="preserve"> </w:t>
      </w:r>
      <w:r w:rsidRPr="00834AE5">
        <w:rPr>
          <w:rFonts w:ascii="Times New Roman" w:eastAsia="Times New Roman" w:hAnsi="Times New Roman" w:cs="Times New Roman"/>
          <w:sz w:val="24"/>
          <w:szCs w:val="24"/>
        </w:rPr>
        <w:t>Tuo atveju, jei pirkimo sąlygose  taikomi kvalifikaciniai reikalavimai, tiekėjas turi pateikti ūkio subjektų, kurių pajėgumais remiasi, laisvos formos deklaraciją, kurioje nurodoma, kad šie subjektai neturi VPĮ 46 str. 2</w:t>
      </w:r>
      <w:r w:rsidRPr="00834AE5">
        <w:rPr>
          <w:rFonts w:ascii="Times New Roman" w:eastAsia="Times New Roman" w:hAnsi="Times New Roman" w:cs="Times New Roman"/>
          <w:sz w:val="24"/>
          <w:szCs w:val="24"/>
          <w:vertAlign w:val="superscript"/>
        </w:rPr>
        <w:t>1</w:t>
      </w:r>
      <w:r w:rsidRPr="00834AE5">
        <w:rPr>
          <w:rFonts w:ascii="Times New Roman" w:eastAsia="Times New Roman" w:hAnsi="Times New Roman" w:cs="Times New Roman"/>
          <w:sz w:val="24"/>
          <w:szCs w:val="24"/>
        </w:rPr>
        <w:t xml:space="preserve"> dalyje nurodyto pašalinimo pagrindo</w:t>
      </w:r>
      <w:r w:rsidRPr="00E45F1F">
        <w:rPr>
          <w:rFonts w:ascii="Times New Roman" w:eastAsia="Times New Roman" w:hAnsi="Times New Roman" w:cs="Times New Roman"/>
          <w:b/>
          <w:bCs/>
          <w:sz w:val="24"/>
          <w:szCs w:val="24"/>
        </w:rPr>
        <w:t>.</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85DAB"/>
    <w:rsid w:val="000B4920"/>
    <w:rsid w:val="000B64C6"/>
    <w:rsid w:val="00114FC2"/>
    <w:rsid w:val="0012087B"/>
    <w:rsid w:val="00166A32"/>
    <w:rsid w:val="00191010"/>
    <w:rsid w:val="0019783F"/>
    <w:rsid w:val="001A16A7"/>
    <w:rsid w:val="001C3A24"/>
    <w:rsid w:val="00254417"/>
    <w:rsid w:val="00270072"/>
    <w:rsid w:val="00271B1D"/>
    <w:rsid w:val="00272E54"/>
    <w:rsid w:val="002802AC"/>
    <w:rsid w:val="002A0316"/>
    <w:rsid w:val="002A2760"/>
    <w:rsid w:val="002E45A0"/>
    <w:rsid w:val="00356D6C"/>
    <w:rsid w:val="003662F7"/>
    <w:rsid w:val="003D2AA7"/>
    <w:rsid w:val="004078D5"/>
    <w:rsid w:val="00516A60"/>
    <w:rsid w:val="005B5A6C"/>
    <w:rsid w:val="0062696E"/>
    <w:rsid w:val="006320F8"/>
    <w:rsid w:val="00672513"/>
    <w:rsid w:val="006A5A63"/>
    <w:rsid w:val="006F3460"/>
    <w:rsid w:val="00735924"/>
    <w:rsid w:val="007561C6"/>
    <w:rsid w:val="00786ED3"/>
    <w:rsid w:val="007D26CC"/>
    <w:rsid w:val="0081124D"/>
    <w:rsid w:val="00865ACA"/>
    <w:rsid w:val="00891AB2"/>
    <w:rsid w:val="008A2524"/>
    <w:rsid w:val="008B7182"/>
    <w:rsid w:val="008C005E"/>
    <w:rsid w:val="008C245D"/>
    <w:rsid w:val="008C3D27"/>
    <w:rsid w:val="008D46F7"/>
    <w:rsid w:val="008E73E9"/>
    <w:rsid w:val="00903DC2"/>
    <w:rsid w:val="0099340C"/>
    <w:rsid w:val="009E1A86"/>
    <w:rsid w:val="00A028A2"/>
    <w:rsid w:val="00A40FDD"/>
    <w:rsid w:val="00A53F6D"/>
    <w:rsid w:val="00A72544"/>
    <w:rsid w:val="00AC74D3"/>
    <w:rsid w:val="00AD5A8A"/>
    <w:rsid w:val="00AE16AA"/>
    <w:rsid w:val="00B77944"/>
    <w:rsid w:val="00BD6ACA"/>
    <w:rsid w:val="00BF210A"/>
    <w:rsid w:val="00C513D6"/>
    <w:rsid w:val="00CB2397"/>
    <w:rsid w:val="00CB303B"/>
    <w:rsid w:val="00CD229F"/>
    <w:rsid w:val="00D7033F"/>
    <w:rsid w:val="00DB4CBD"/>
    <w:rsid w:val="00E830BA"/>
    <w:rsid w:val="00ED5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20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87982">
      <w:bodyDiv w:val="1"/>
      <w:marLeft w:val="0"/>
      <w:marRight w:val="0"/>
      <w:marTop w:val="0"/>
      <w:marBottom w:val="0"/>
      <w:divBdr>
        <w:top w:val="none" w:sz="0" w:space="0" w:color="auto"/>
        <w:left w:val="none" w:sz="0" w:space="0" w:color="auto"/>
        <w:bottom w:val="none" w:sz="0" w:space="0" w:color="auto"/>
        <w:right w:val="none" w:sz="0" w:space="0" w:color="auto"/>
      </w:divBdr>
    </w:div>
    <w:div w:id="13982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5882</Words>
  <Characters>3353</Characters>
  <Application>Microsoft Office Word</Application>
  <DocSecurity>0</DocSecurity>
  <Lines>27</Lines>
  <Paragraphs>18</Paragraphs>
  <ScaleCrop>false</ScaleCrop>
  <Company>KMSA</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51</cp:revision>
  <dcterms:created xsi:type="dcterms:W3CDTF">2026-05-07T08:51:00Z</dcterms:created>
  <dcterms:modified xsi:type="dcterms:W3CDTF">2026-05-26T08:33:00Z</dcterms:modified>
</cp:coreProperties>
</file>