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73E0" w14:textId="45DD3967" w:rsidR="00DC48E3" w:rsidRPr="00DF2B13" w:rsidRDefault="00AA0E63" w:rsidP="00DF2B13">
      <w:pPr>
        <w:pStyle w:val="Antrat2"/>
        <w:spacing w:before="0" w:line="240" w:lineRule="auto"/>
        <w:ind w:left="5103"/>
        <w:jc w:val="right"/>
        <w:rPr>
          <w:rFonts w:asciiTheme="minorHAnsi" w:eastAsia="Calibri" w:hAnsiTheme="minorHAnsi" w:cstheme="minorHAnsi"/>
          <w:color w:val="4472C4"/>
          <w:sz w:val="24"/>
          <w:szCs w:val="24"/>
        </w:rPr>
      </w:pPr>
      <w:bookmarkStart w:id="0" w:name="_Ref38540913"/>
      <w:bookmarkStart w:id="1" w:name="_Ref38898051"/>
      <w:bookmarkStart w:id="2" w:name="_Ref38901392"/>
      <w:bookmarkStart w:id="3" w:name="_Toc167395142"/>
      <w:r w:rsidRPr="00DF2B13">
        <w:rPr>
          <w:rFonts w:asciiTheme="minorHAnsi" w:eastAsia="Calibri" w:hAnsiTheme="minorHAnsi" w:cstheme="minorHAnsi"/>
          <w:color w:val="4472C4"/>
          <w:sz w:val="24"/>
          <w:szCs w:val="24"/>
        </w:rPr>
        <w:t xml:space="preserve">Pirkimo sąlygų </w:t>
      </w:r>
      <w:r w:rsidR="00DF2B13" w:rsidRPr="00DF2B13">
        <w:rPr>
          <w:rFonts w:asciiTheme="minorHAnsi" w:eastAsia="Calibri" w:hAnsiTheme="minorHAnsi" w:cstheme="minorHAnsi"/>
          <w:color w:val="4472C4"/>
          <w:sz w:val="24"/>
          <w:szCs w:val="24"/>
        </w:rPr>
        <w:t>2</w:t>
      </w:r>
      <w:r w:rsidRPr="00DF2B13">
        <w:rPr>
          <w:rFonts w:asciiTheme="minorHAnsi" w:eastAsia="Calibri" w:hAnsiTheme="minorHAnsi" w:cstheme="minorHAnsi"/>
          <w:color w:val="4472C4"/>
          <w:sz w:val="24"/>
          <w:szCs w:val="24"/>
        </w:rPr>
        <w:t xml:space="preserve"> priedas</w:t>
      </w:r>
    </w:p>
    <w:p w14:paraId="6CF603B2" w14:textId="55F358E7" w:rsidR="00AA0E63" w:rsidRPr="00DF2B13" w:rsidRDefault="00AA0E63" w:rsidP="00DF2B13">
      <w:pPr>
        <w:pStyle w:val="Antrat2"/>
        <w:spacing w:before="0" w:line="240" w:lineRule="auto"/>
        <w:ind w:left="5103"/>
        <w:jc w:val="right"/>
        <w:rPr>
          <w:rFonts w:asciiTheme="minorHAnsi" w:eastAsia="Calibri" w:hAnsiTheme="minorHAnsi" w:cstheme="minorHAnsi"/>
          <w:color w:val="4472C4"/>
          <w:sz w:val="24"/>
          <w:szCs w:val="24"/>
        </w:rPr>
      </w:pPr>
      <w:r w:rsidRPr="00DF2B13">
        <w:rPr>
          <w:rFonts w:asciiTheme="minorHAnsi" w:eastAsia="Calibri" w:hAnsiTheme="minorHAnsi" w:cstheme="minorHAnsi"/>
          <w:color w:val="4472C4"/>
          <w:sz w:val="24"/>
          <w:szCs w:val="24"/>
        </w:rPr>
        <w:t>„Pasiūlymo forma“</w:t>
      </w:r>
      <w:bookmarkEnd w:id="0"/>
      <w:bookmarkEnd w:id="1"/>
      <w:bookmarkEnd w:id="2"/>
      <w:bookmarkEnd w:id="3"/>
    </w:p>
    <w:p w14:paraId="34F8BC4D" w14:textId="77777777" w:rsidR="00AA0E63" w:rsidRPr="002F763C"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2F763C" w:rsidRDefault="00AA0E63" w:rsidP="00AA0E63">
      <w:pPr>
        <w:spacing w:after="0" w:line="240" w:lineRule="auto"/>
        <w:jc w:val="center"/>
        <w:rPr>
          <w:rFonts w:asciiTheme="minorHAnsi" w:hAnsiTheme="minorHAnsi" w:cstheme="minorHAnsi"/>
          <w:sz w:val="21"/>
          <w:szCs w:val="21"/>
          <w:lang w:eastAsia="lt-LT"/>
        </w:rPr>
      </w:pPr>
      <w:r w:rsidRPr="002F763C">
        <w:rPr>
          <w:rFonts w:asciiTheme="minorHAnsi" w:hAnsiTheme="minorHAnsi" w:cstheme="minorHAnsi"/>
          <w:sz w:val="21"/>
          <w:szCs w:val="21"/>
          <w:lang w:eastAsia="lt-LT"/>
        </w:rPr>
        <w:t>Herbas arba prekių ženklas</w:t>
      </w:r>
    </w:p>
    <w:p w14:paraId="0CA134F7" w14:textId="77777777" w:rsidR="00AA0E63" w:rsidRPr="002F763C" w:rsidRDefault="00AA0E63" w:rsidP="00AA0E63">
      <w:pPr>
        <w:spacing w:after="0" w:line="240" w:lineRule="auto"/>
        <w:jc w:val="center"/>
        <w:rPr>
          <w:rFonts w:asciiTheme="minorHAnsi" w:hAnsiTheme="minorHAnsi" w:cstheme="minorHAnsi"/>
          <w:sz w:val="21"/>
          <w:szCs w:val="21"/>
          <w:lang w:eastAsia="lt-LT"/>
        </w:rPr>
      </w:pPr>
      <w:r w:rsidRPr="002F763C">
        <w:rPr>
          <w:rFonts w:asciiTheme="minorHAnsi" w:hAnsiTheme="minorHAnsi" w:cstheme="minorHAnsi"/>
          <w:sz w:val="21"/>
          <w:szCs w:val="21"/>
          <w:lang w:eastAsia="lt-LT"/>
        </w:rPr>
        <w:t>Tiekėjo pavadinimas</w:t>
      </w:r>
    </w:p>
    <w:p w14:paraId="1F79AE3E" w14:textId="77777777" w:rsidR="00AA0E63" w:rsidRPr="002F763C" w:rsidRDefault="00AA0E63" w:rsidP="00AA0E63">
      <w:pPr>
        <w:spacing w:after="0" w:line="240" w:lineRule="auto"/>
        <w:jc w:val="center"/>
        <w:rPr>
          <w:rFonts w:asciiTheme="minorHAnsi" w:hAnsiTheme="minorHAnsi" w:cstheme="minorHAnsi"/>
          <w:sz w:val="21"/>
          <w:szCs w:val="21"/>
          <w:lang w:eastAsia="lt-LT"/>
        </w:rPr>
      </w:pPr>
      <w:r w:rsidRPr="002F763C">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2F763C" w:rsidRDefault="00AA0E63" w:rsidP="00AA0E63">
      <w:pPr>
        <w:spacing w:after="0" w:line="240" w:lineRule="auto"/>
        <w:rPr>
          <w:rFonts w:asciiTheme="minorHAnsi" w:hAnsiTheme="minorHAnsi" w:cstheme="minorHAnsi"/>
          <w:b/>
          <w:bCs/>
          <w:lang w:eastAsia="lt-LT"/>
        </w:rPr>
      </w:pPr>
    </w:p>
    <w:p w14:paraId="23353F24" w14:textId="77777777" w:rsidR="00AA0E63" w:rsidRPr="002F763C" w:rsidRDefault="00AA0E63" w:rsidP="00AA0E63">
      <w:pPr>
        <w:spacing w:after="0" w:line="240" w:lineRule="auto"/>
        <w:rPr>
          <w:rFonts w:asciiTheme="minorHAnsi" w:hAnsiTheme="minorHAnsi" w:cstheme="minorHAnsi"/>
          <w:b/>
          <w:bCs/>
          <w:lang w:eastAsia="lt-LT"/>
        </w:rPr>
      </w:pPr>
      <w:r w:rsidRPr="002F763C">
        <w:rPr>
          <w:rFonts w:asciiTheme="minorHAnsi" w:hAnsiTheme="minorHAnsi" w:cstheme="minorHAnsi"/>
          <w:b/>
          <w:bCs/>
          <w:lang w:eastAsia="lt-LT"/>
        </w:rPr>
        <w:t>Lietuvos šaulių sąjungai</w:t>
      </w:r>
    </w:p>
    <w:p w14:paraId="54895956" w14:textId="77777777" w:rsidR="00191B2A" w:rsidRPr="002F763C" w:rsidRDefault="00191B2A" w:rsidP="00191B2A">
      <w:pPr>
        <w:jc w:val="center"/>
        <w:rPr>
          <w:rFonts w:asciiTheme="minorHAnsi" w:hAnsiTheme="minorHAnsi" w:cstheme="minorHAnsi"/>
        </w:rPr>
      </w:pPr>
    </w:p>
    <w:p w14:paraId="1640328F" w14:textId="77777777" w:rsidR="00D265FF" w:rsidRPr="002F763C" w:rsidRDefault="00D265FF" w:rsidP="00D265FF">
      <w:pPr>
        <w:shd w:val="clear" w:color="auto" w:fill="FFFFFF"/>
        <w:spacing w:after="0" w:line="240" w:lineRule="auto"/>
        <w:ind w:right="99"/>
        <w:jc w:val="center"/>
        <w:rPr>
          <w:rFonts w:asciiTheme="minorHAnsi" w:hAnsiTheme="minorHAnsi" w:cstheme="minorHAnsi"/>
          <w:b/>
        </w:rPr>
      </w:pPr>
      <w:r w:rsidRPr="002F763C">
        <w:rPr>
          <w:rFonts w:asciiTheme="minorHAnsi" w:hAnsiTheme="minorHAnsi" w:cstheme="minorHAnsi"/>
          <w:b/>
        </w:rPr>
        <w:t xml:space="preserve">PASIŪLYMAS PIRKIMUI </w:t>
      </w:r>
    </w:p>
    <w:p w14:paraId="3C3029DF" w14:textId="4653E101" w:rsidR="00B36641" w:rsidRPr="0038475D" w:rsidRDefault="0055618A"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bCs/>
          <w:sz w:val="28"/>
          <w:szCs w:val="28"/>
        </w:rPr>
        <w:t>MIKROAUTOBUSA</w:t>
      </w:r>
      <w:r w:rsidR="0006135F">
        <w:rPr>
          <w:rFonts w:asciiTheme="minorHAnsi" w:hAnsiTheme="minorHAnsi" w:cstheme="minorHAnsi"/>
          <w:b/>
          <w:bCs/>
          <w:sz w:val="28"/>
          <w:szCs w:val="28"/>
        </w:rPr>
        <w:t>S</w:t>
      </w:r>
      <w:r>
        <w:rPr>
          <w:rFonts w:asciiTheme="minorHAnsi" w:hAnsiTheme="minorHAnsi" w:cstheme="minorHAnsi"/>
          <w:b/>
          <w:bCs/>
          <w:sz w:val="28"/>
          <w:szCs w:val="28"/>
        </w:rPr>
        <w:t xml:space="preserve"> KELEIVINI</w:t>
      </w:r>
      <w:r w:rsidR="0006135F">
        <w:rPr>
          <w:rFonts w:asciiTheme="minorHAnsi" w:hAnsiTheme="minorHAnsi" w:cstheme="minorHAnsi"/>
          <w:b/>
          <w:bCs/>
          <w:sz w:val="28"/>
          <w:szCs w:val="28"/>
        </w:rPr>
        <w:t>S</w:t>
      </w:r>
    </w:p>
    <w:p w14:paraId="38061914" w14:textId="1E07CD49" w:rsidR="00191B2A" w:rsidRPr="002F763C" w:rsidRDefault="00191B2A" w:rsidP="0019079E">
      <w:pPr>
        <w:shd w:val="clear" w:color="auto" w:fill="FFFFFF"/>
        <w:spacing w:after="0" w:line="240" w:lineRule="auto"/>
        <w:ind w:right="99"/>
        <w:jc w:val="center"/>
        <w:rPr>
          <w:rFonts w:asciiTheme="minorHAnsi" w:hAnsiTheme="minorHAnsi" w:cstheme="minorHAnsi"/>
          <w:b/>
          <w:bCs/>
        </w:rPr>
      </w:pPr>
      <w:r w:rsidRPr="002F763C">
        <w:rPr>
          <w:rFonts w:asciiTheme="minorHAnsi" w:hAnsiTheme="minorHAnsi" w:cstheme="minorHAnsi"/>
        </w:rPr>
        <w:t>_____________</w:t>
      </w:r>
      <w:r w:rsidRPr="002F763C">
        <w:rPr>
          <w:rFonts w:asciiTheme="minorHAnsi" w:hAnsiTheme="minorHAnsi" w:cstheme="minorHAnsi"/>
          <w:b/>
          <w:bCs/>
        </w:rPr>
        <w:t xml:space="preserve"> </w:t>
      </w:r>
      <w:r w:rsidRPr="002F763C">
        <w:rPr>
          <w:rFonts w:asciiTheme="minorHAnsi" w:hAnsiTheme="minorHAnsi" w:cstheme="minorHAnsi"/>
        </w:rPr>
        <w:t>Nr.______</w:t>
      </w:r>
    </w:p>
    <w:p w14:paraId="5CFCEEED" w14:textId="7A0EF287" w:rsidR="00191B2A" w:rsidRPr="002F763C"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2F763C">
        <w:rPr>
          <w:rFonts w:asciiTheme="minorHAnsi" w:hAnsiTheme="minorHAnsi" w:cstheme="minorHAnsi"/>
          <w:bCs/>
          <w:sz w:val="21"/>
          <w:szCs w:val="21"/>
        </w:rPr>
        <w:t>(</w:t>
      </w:r>
      <w:r w:rsidR="00191B2A" w:rsidRPr="002F763C">
        <w:rPr>
          <w:rFonts w:asciiTheme="minorHAnsi" w:hAnsiTheme="minorHAnsi" w:cstheme="minorHAnsi"/>
          <w:bCs/>
          <w:sz w:val="21"/>
          <w:szCs w:val="21"/>
        </w:rPr>
        <w:t>Data)</w:t>
      </w:r>
    </w:p>
    <w:p w14:paraId="6E66F20E" w14:textId="77777777" w:rsidR="00191B2A" w:rsidRPr="002F763C" w:rsidRDefault="00191B2A" w:rsidP="0019079E">
      <w:pPr>
        <w:shd w:val="clear" w:color="auto" w:fill="FFFFFF"/>
        <w:spacing w:after="0" w:line="240" w:lineRule="auto"/>
        <w:jc w:val="center"/>
        <w:rPr>
          <w:rFonts w:asciiTheme="minorHAnsi" w:hAnsiTheme="minorHAnsi" w:cstheme="minorHAnsi"/>
          <w:bCs/>
        </w:rPr>
      </w:pPr>
      <w:r w:rsidRPr="002F763C">
        <w:rPr>
          <w:rFonts w:asciiTheme="minorHAnsi" w:hAnsiTheme="minorHAnsi" w:cstheme="minorHAnsi"/>
          <w:bCs/>
        </w:rPr>
        <w:t>_____________</w:t>
      </w:r>
    </w:p>
    <w:p w14:paraId="7E60FBDE" w14:textId="77777777" w:rsidR="00191B2A" w:rsidRPr="002F763C" w:rsidRDefault="00191B2A" w:rsidP="0019079E">
      <w:pPr>
        <w:shd w:val="clear" w:color="auto" w:fill="FFFFFF"/>
        <w:spacing w:after="0" w:line="240" w:lineRule="auto"/>
        <w:jc w:val="center"/>
        <w:rPr>
          <w:rFonts w:asciiTheme="minorHAnsi" w:hAnsiTheme="minorHAnsi" w:cstheme="minorHAnsi"/>
          <w:bCs/>
          <w:sz w:val="21"/>
          <w:szCs w:val="21"/>
        </w:rPr>
      </w:pPr>
      <w:r w:rsidRPr="002F763C">
        <w:rPr>
          <w:rFonts w:asciiTheme="minorHAnsi" w:hAnsiTheme="minorHAnsi" w:cstheme="minorHAnsi"/>
          <w:bCs/>
          <w:sz w:val="21"/>
          <w:szCs w:val="21"/>
        </w:rPr>
        <w:t>(Sudarymo vieta)</w:t>
      </w:r>
    </w:p>
    <w:p w14:paraId="7068D0DF" w14:textId="7E89645B" w:rsidR="00191B2A" w:rsidRPr="002F763C" w:rsidRDefault="007F54F3" w:rsidP="000B0775">
      <w:pPr>
        <w:pStyle w:val="skyrius"/>
      </w:pPr>
      <w:r w:rsidRPr="002F763C">
        <w:t xml:space="preserve">1. </w:t>
      </w:r>
      <w:r w:rsidR="00A42036" w:rsidRPr="002F763C">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2F763C" w14:paraId="4D91E4B8" w14:textId="77777777" w:rsidTr="00160FDB">
        <w:trPr>
          <w:trHeight w:val="680"/>
        </w:trPr>
        <w:tc>
          <w:tcPr>
            <w:tcW w:w="5387" w:type="dxa"/>
          </w:tcPr>
          <w:p w14:paraId="0021F7D9" w14:textId="77777777" w:rsidR="00191B2A" w:rsidRPr="002F763C" w:rsidRDefault="00191B2A" w:rsidP="0019079E">
            <w:pPr>
              <w:spacing w:after="0" w:line="240" w:lineRule="auto"/>
              <w:jc w:val="both"/>
              <w:rPr>
                <w:rFonts w:asciiTheme="minorHAnsi" w:hAnsiTheme="minorHAnsi" w:cstheme="minorHAnsi"/>
                <w:i/>
              </w:rPr>
            </w:pPr>
            <w:r w:rsidRPr="002F763C">
              <w:rPr>
                <w:rFonts w:asciiTheme="minorHAnsi" w:hAnsiTheme="minorHAnsi" w:cstheme="minorHAnsi"/>
              </w:rPr>
              <w:t xml:space="preserve">Tiekėjo pavadinimas ir kodas </w:t>
            </w:r>
            <w:r w:rsidRPr="002F763C">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2F763C" w:rsidRDefault="00191B2A" w:rsidP="0019079E">
            <w:pPr>
              <w:spacing w:after="0" w:line="240" w:lineRule="auto"/>
              <w:rPr>
                <w:rFonts w:asciiTheme="minorHAnsi" w:hAnsiTheme="minorHAnsi" w:cstheme="minorHAnsi"/>
              </w:rPr>
            </w:pPr>
          </w:p>
          <w:p w14:paraId="25A888B9" w14:textId="77777777" w:rsidR="00191B2A" w:rsidRPr="002F763C" w:rsidRDefault="00191B2A" w:rsidP="0019079E">
            <w:pPr>
              <w:spacing w:after="0" w:line="240" w:lineRule="auto"/>
              <w:rPr>
                <w:rFonts w:asciiTheme="minorHAnsi" w:hAnsiTheme="minorHAnsi" w:cstheme="minorHAnsi"/>
              </w:rPr>
            </w:pPr>
          </w:p>
        </w:tc>
      </w:tr>
      <w:tr w:rsidR="00191B2A" w:rsidRPr="002F763C" w14:paraId="0A37267D" w14:textId="77777777" w:rsidTr="00160FDB">
        <w:trPr>
          <w:trHeight w:val="680"/>
        </w:trPr>
        <w:tc>
          <w:tcPr>
            <w:tcW w:w="5387" w:type="dxa"/>
          </w:tcPr>
          <w:p w14:paraId="71003391" w14:textId="77777777" w:rsidR="00191B2A" w:rsidRPr="002F763C" w:rsidRDefault="00191B2A" w:rsidP="0019079E">
            <w:pPr>
              <w:spacing w:after="0" w:line="240" w:lineRule="auto"/>
              <w:jc w:val="both"/>
              <w:rPr>
                <w:rFonts w:asciiTheme="minorHAnsi" w:hAnsiTheme="minorHAnsi" w:cstheme="minorHAnsi"/>
              </w:rPr>
            </w:pPr>
            <w:r w:rsidRPr="002F763C">
              <w:rPr>
                <w:rFonts w:asciiTheme="minorHAnsi" w:hAnsiTheme="minorHAnsi" w:cstheme="minorHAnsi"/>
              </w:rPr>
              <w:t xml:space="preserve">Atsakingas partneris </w:t>
            </w:r>
            <w:r w:rsidRPr="002F763C">
              <w:rPr>
                <w:rFonts w:asciiTheme="minorHAnsi" w:hAnsiTheme="minorHAnsi" w:cstheme="minorHAnsi"/>
                <w:i/>
              </w:rPr>
              <w:t>(jeigu dalyvauja ūkio subjektų grupė, veikianti jungtinės veiklos pagrindu)</w:t>
            </w:r>
          </w:p>
        </w:tc>
        <w:tc>
          <w:tcPr>
            <w:tcW w:w="4252" w:type="dxa"/>
          </w:tcPr>
          <w:p w14:paraId="2FC741E1" w14:textId="77777777" w:rsidR="00191B2A" w:rsidRPr="002F763C" w:rsidRDefault="00191B2A" w:rsidP="0019079E">
            <w:pPr>
              <w:spacing w:after="0" w:line="240" w:lineRule="auto"/>
              <w:rPr>
                <w:rFonts w:asciiTheme="minorHAnsi" w:hAnsiTheme="minorHAnsi" w:cstheme="minorHAnsi"/>
              </w:rPr>
            </w:pPr>
          </w:p>
        </w:tc>
      </w:tr>
      <w:tr w:rsidR="00191B2A" w:rsidRPr="002F763C" w14:paraId="5BC41123" w14:textId="77777777" w:rsidTr="00160FDB">
        <w:trPr>
          <w:trHeight w:val="680"/>
        </w:trPr>
        <w:tc>
          <w:tcPr>
            <w:tcW w:w="5387" w:type="dxa"/>
          </w:tcPr>
          <w:p w14:paraId="00CC4369" w14:textId="005DCE4C" w:rsidR="00191B2A" w:rsidRPr="002F763C" w:rsidRDefault="00191B2A" w:rsidP="0019079E">
            <w:pPr>
              <w:spacing w:after="0" w:line="240" w:lineRule="auto"/>
              <w:jc w:val="both"/>
              <w:rPr>
                <w:rFonts w:asciiTheme="minorHAnsi" w:hAnsiTheme="minorHAnsi" w:cstheme="minorHAnsi"/>
              </w:rPr>
            </w:pPr>
            <w:r w:rsidRPr="002F763C">
              <w:rPr>
                <w:rFonts w:asciiTheme="minorHAnsi" w:hAnsiTheme="minorHAnsi" w:cstheme="minorHAnsi"/>
              </w:rPr>
              <w:t>Tiekėjo adresas</w:t>
            </w:r>
            <w:r w:rsidRPr="002F763C">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2F763C" w:rsidRDefault="00191B2A" w:rsidP="0019079E">
            <w:pPr>
              <w:spacing w:after="0" w:line="240" w:lineRule="auto"/>
              <w:rPr>
                <w:rFonts w:asciiTheme="minorHAnsi" w:hAnsiTheme="minorHAnsi" w:cstheme="minorHAnsi"/>
              </w:rPr>
            </w:pPr>
          </w:p>
          <w:p w14:paraId="156EEE99" w14:textId="77777777" w:rsidR="00191B2A" w:rsidRPr="002F763C" w:rsidRDefault="00191B2A" w:rsidP="0019079E">
            <w:pPr>
              <w:spacing w:after="0" w:line="240" w:lineRule="auto"/>
              <w:rPr>
                <w:rFonts w:asciiTheme="minorHAnsi" w:hAnsiTheme="minorHAnsi" w:cstheme="minorHAnsi"/>
              </w:rPr>
            </w:pPr>
          </w:p>
        </w:tc>
      </w:tr>
      <w:tr w:rsidR="00191B2A" w:rsidRPr="002F763C" w14:paraId="03D5A6E1" w14:textId="77777777" w:rsidTr="00160FDB">
        <w:trPr>
          <w:trHeight w:val="680"/>
        </w:trPr>
        <w:tc>
          <w:tcPr>
            <w:tcW w:w="5387" w:type="dxa"/>
          </w:tcPr>
          <w:p w14:paraId="0BD25657" w14:textId="77777777" w:rsidR="00191B2A" w:rsidRPr="002F763C" w:rsidRDefault="00191B2A" w:rsidP="0019079E">
            <w:pPr>
              <w:pStyle w:val="Pagrindinistekstas"/>
              <w:ind w:firstLine="0"/>
              <w:contextualSpacing/>
              <w:rPr>
                <w:rFonts w:asciiTheme="minorHAnsi" w:hAnsiTheme="minorHAnsi" w:cstheme="minorHAnsi"/>
                <w:szCs w:val="24"/>
              </w:rPr>
            </w:pPr>
            <w:r w:rsidRPr="002F763C">
              <w:rPr>
                <w:rFonts w:asciiTheme="minorHAnsi" w:hAnsiTheme="minorHAnsi" w:cstheme="minorHAnsi"/>
                <w:szCs w:val="24"/>
              </w:rPr>
              <w:t>Dalyvio įgaliotas asmuo pasirašyti pasiūlymą</w:t>
            </w:r>
          </w:p>
        </w:tc>
        <w:tc>
          <w:tcPr>
            <w:tcW w:w="4252" w:type="dxa"/>
          </w:tcPr>
          <w:p w14:paraId="1F470D4B" w14:textId="77777777" w:rsidR="00191B2A" w:rsidRPr="002F763C" w:rsidRDefault="00191B2A" w:rsidP="0019079E">
            <w:pPr>
              <w:spacing w:after="0" w:line="240" w:lineRule="auto"/>
              <w:rPr>
                <w:rFonts w:asciiTheme="minorHAnsi" w:hAnsiTheme="minorHAnsi" w:cstheme="minorHAnsi"/>
              </w:rPr>
            </w:pPr>
          </w:p>
        </w:tc>
      </w:tr>
      <w:tr w:rsidR="00191B2A" w:rsidRPr="002F763C" w14:paraId="68192C82" w14:textId="77777777" w:rsidTr="00160FDB">
        <w:trPr>
          <w:trHeight w:val="680"/>
        </w:trPr>
        <w:tc>
          <w:tcPr>
            <w:tcW w:w="5387" w:type="dxa"/>
          </w:tcPr>
          <w:p w14:paraId="366FB4CB" w14:textId="77777777" w:rsidR="00191B2A" w:rsidRPr="002F763C" w:rsidRDefault="00191B2A" w:rsidP="0019079E">
            <w:pPr>
              <w:pStyle w:val="Pagrindinistekstas"/>
              <w:ind w:firstLine="0"/>
              <w:contextualSpacing/>
              <w:rPr>
                <w:rFonts w:asciiTheme="minorHAnsi" w:hAnsiTheme="minorHAnsi" w:cstheme="minorHAnsi"/>
                <w:szCs w:val="24"/>
              </w:rPr>
            </w:pPr>
            <w:r w:rsidRPr="002F763C">
              <w:rPr>
                <w:rFonts w:asciiTheme="minorHAnsi" w:hAnsiTheme="minorHAnsi" w:cstheme="minorHAnsi"/>
                <w:szCs w:val="24"/>
              </w:rPr>
              <w:t>Dalyvio įgaliotas asmuo bendrauti pateikto pasiūlymo klausimais</w:t>
            </w:r>
          </w:p>
        </w:tc>
        <w:tc>
          <w:tcPr>
            <w:tcW w:w="4252" w:type="dxa"/>
          </w:tcPr>
          <w:p w14:paraId="7677AC48" w14:textId="77777777" w:rsidR="00191B2A" w:rsidRPr="002F763C" w:rsidRDefault="00191B2A" w:rsidP="0019079E">
            <w:pPr>
              <w:spacing w:after="0" w:line="240" w:lineRule="auto"/>
              <w:rPr>
                <w:rFonts w:asciiTheme="minorHAnsi" w:hAnsiTheme="minorHAnsi" w:cstheme="minorHAnsi"/>
              </w:rPr>
            </w:pPr>
          </w:p>
        </w:tc>
      </w:tr>
      <w:tr w:rsidR="00191B2A" w:rsidRPr="002F763C" w14:paraId="562C3939" w14:textId="77777777" w:rsidTr="00160FDB">
        <w:trPr>
          <w:trHeight w:val="680"/>
        </w:trPr>
        <w:tc>
          <w:tcPr>
            <w:tcW w:w="5387" w:type="dxa"/>
          </w:tcPr>
          <w:p w14:paraId="28CD55DD" w14:textId="77777777" w:rsidR="00191B2A" w:rsidRPr="002F763C" w:rsidRDefault="00191B2A" w:rsidP="0019079E">
            <w:pPr>
              <w:pStyle w:val="Pagrindinistekstas"/>
              <w:ind w:firstLine="0"/>
              <w:contextualSpacing/>
              <w:rPr>
                <w:rFonts w:asciiTheme="minorHAnsi" w:hAnsiTheme="minorHAnsi" w:cstheme="minorHAnsi"/>
                <w:szCs w:val="24"/>
              </w:rPr>
            </w:pPr>
            <w:r w:rsidRPr="002F763C">
              <w:rPr>
                <w:rFonts w:asciiTheme="minorHAnsi" w:hAnsiTheme="minorHAnsi" w:cstheme="minorHAnsi"/>
                <w:szCs w:val="24"/>
              </w:rPr>
              <w:t>Dalyvio el. pašto adresas, telefonas</w:t>
            </w:r>
          </w:p>
        </w:tc>
        <w:tc>
          <w:tcPr>
            <w:tcW w:w="4252" w:type="dxa"/>
          </w:tcPr>
          <w:p w14:paraId="6863C292" w14:textId="77777777" w:rsidR="00191B2A" w:rsidRPr="002F763C" w:rsidRDefault="00191B2A" w:rsidP="0019079E">
            <w:pPr>
              <w:spacing w:after="0" w:line="240" w:lineRule="auto"/>
              <w:rPr>
                <w:rFonts w:asciiTheme="minorHAnsi" w:hAnsiTheme="minorHAnsi" w:cstheme="minorHAnsi"/>
              </w:rPr>
            </w:pPr>
          </w:p>
        </w:tc>
      </w:tr>
    </w:tbl>
    <w:p w14:paraId="799C25E8" w14:textId="77777777" w:rsidR="00191B2A" w:rsidRPr="002F763C"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2F763C" w:rsidRDefault="00F06784" w:rsidP="00F06784">
      <w:pPr>
        <w:spacing w:after="0" w:line="240" w:lineRule="auto"/>
        <w:jc w:val="both"/>
        <w:rPr>
          <w:rFonts w:asciiTheme="minorHAnsi" w:hAnsiTheme="minorHAnsi" w:cstheme="minorHAnsi"/>
        </w:rPr>
      </w:pPr>
      <w:r w:rsidRPr="002F763C">
        <w:rPr>
          <w:rFonts w:asciiTheme="minorHAnsi" w:hAnsiTheme="minorHAnsi" w:cstheme="minorHAnsi"/>
        </w:rPr>
        <w:t>1.1. Šiuo pasiūlymu pažymime, kad sutinkame su visomis pirkimo sąlygomis, nustatytomis:</w:t>
      </w:r>
    </w:p>
    <w:p w14:paraId="66587A72" w14:textId="2354C093" w:rsidR="00F06784" w:rsidRPr="002F763C" w:rsidRDefault="00F06784" w:rsidP="00F06784">
      <w:pPr>
        <w:spacing w:after="0" w:line="240" w:lineRule="auto"/>
        <w:jc w:val="both"/>
        <w:rPr>
          <w:rFonts w:asciiTheme="minorHAnsi" w:eastAsia="Calibri" w:hAnsiTheme="minorHAnsi" w:cstheme="minorHAnsi"/>
        </w:rPr>
      </w:pPr>
      <w:r w:rsidRPr="002F763C">
        <w:rPr>
          <w:rFonts w:asciiTheme="minorHAnsi" w:eastAsia="Calibri" w:hAnsiTheme="minorHAnsi" w:cstheme="minorHAnsi"/>
        </w:rPr>
        <w:t>1.1.1. skelbime</w:t>
      </w:r>
      <w:r w:rsidR="00F23694" w:rsidRPr="002F763C">
        <w:rPr>
          <w:rFonts w:asciiTheme="minorHAnsi" w:eastAsia="Calibri" w:hAnsiTheme="minorHAnsi" w:cstheme="minorHAnsi"/>
        </w:rPr>
        <w:t>/kvietime</w:t>
      </w:r>
      <w:r w:rsidRPr="002F763C">
        <w:rPr>
          <w:rFonts w:asciiTheme="minorHAnsi" w:eastAsia="Calibri" w:hAnsiTheme="minorHAnsi" w:cstheme="minorHAnsi"/>
        </w:rPr>
        <w:t xml:space="preserve"> apie pirkimą;</w:t>
      </w:r>
    </w:p>
    <w:p w14:paraId="6B5E47FF" w14:textId="4088AD0C" w:rsidR="00F06784" w:rsidRPr="002F763C" w:rsidRDefault="00F06784" w:rsidP="00F06784">
      <w:pPr>
        <w:spacing w:after="0" w:line="240" w:lineRule="auto"/>
        <w:jc w:val="both"/>
        <w:rPr>
          <w:rFonts w:asciiTheme="minorHAnsi" w:eastAsia="Calibri" w:hAnsiTheme="minorHAnsi" w:cstheme="minorHAnsi"/>
        </w:rPr>
      </w:pPr>
      <w:r w:rsidRPr="002F763C">
        <w:rPr>
          <w:rFonts w:asciiTheme="minorHAnsi" w:eastAsia="Calibri" w:hAnsiTheme="minorHAnsi" w:cstheme="minorHAnsi"/>
        </w:rPr>
        <w:t xml:space="preserve">1.1.2. </w:t>
      </w:r>
      <w:r w:rsidR="0001376F" w:rsidRPr="002F763C">
        <w:rPr>
          <w:rFonts w:asciiTheme="minorHAnsi" w:eastAsia="Calibri" w:hAnsiTheme="minorHAnsi" w:cstheme="minorHAnsi"/>
        </w:rPr>
        <w:t>pirkimo</w:t>
      </w:r>
      <w:r w:rsidRPr="002F763C">
        <w:rPr>
          <w:rFonts w:asciiTheme="minorHAnsi" w:eastAsia="Calibri" w:hAnsiTheme="minorHAnsi" w:cstheme="minorHAnsi"/>
        </w:rPr>
        <w:t xml:space="preserve"> bendrosiose ir specialiosiose sąlygose (kartu su priedais);</w:t>
      </w:r>
    </w:p>
    <w:p w14:paraId="1AFCE0A6" w14:textId="77777777" w:rsidR="00F06784" w:rsidRPr="002F763C" w:rsidRDefault="00F06784" w:rsidP="00F06784">
      <w:pPr>
        <w:spacing w:after="0" w:line="240" w:lineRule="auto"/>
        <w:jc w:val="both"/>
        <w:rPr>
          <w:rFonts w:asciiTheme="minorHAnsi" w:eastAsia="Calibri" w:hAnsiTheme="minorHAnsi" w:cstheme="minorHAnsi"/>
        </w:rPr>
      </w:pPr>
      <w:r w:rsidRPr="002F763C">
        <w:rPr>
          <w:rFonts w:asciiTheme="minorHAnsi" w:eastAsia="Calibri" w:hAnsiTheme="minorHAnsi" w:cstheme="minorHAnsi"/>
        </w:rPr>
        <w:t>1.1.3. dokumentų paaiškinimuose (patikslinimuose), taip pat atsakymuose į tiekėjų klausimus (jei tokių bus);</w:t>
      </w:r>
    </w:p>
    <w:p w14:paraId="72430011" w14:textId="77777777" w:rsidR="00F06784" w:rsidRPr="002F763C" w:rsidRDefault="00F06784" w:rsidP="00F06784">
      <w:pPr>
        <w:tabs>
          <w:tab w:val="left" w:pos="567"/>
          <w:tab w:val="left" w:pos="720"/>
        </w:tabs>
        <w:spacing w:after="0" w:line="240" w:lineRule="auto"/>
        <w:jc w:val="both"/>
        <w:rPr>
          <w:rFonts w:asciiTheme="minorHAnsi" w:hAnsiTheme="minorHAnsi" w:cstheme="minorHAnsi"/>
        </w:rPr>
      </w:pPr>
      <w:r w:rsidRPr="002F763C">
        <w:rPr>
          <w:rFonts w:asciiTheme="minorHAnsi" w:eastAsia="Calibri" w:hAnsiTheme="minorHAnsi" w:cstheme="minorHAnsi"/>
        </w:rPr>
        <w:t>1.1.4. kituose CVP IS priemonėmis pateiktuose dokumentuose</w:t>
      </w:r>
      <w:r w:rsidRPr="002F763C">
        <w:rPr>
          <w:rFonts w:asciiTheme="minorHAnsi" w:hAnsiTheme="minorHAnsi" w:cstheme="minorHAnsi"/>
        </w:rPr>
        <w:t>.</w:t>
      </w:r>
    </w:p>
    <w:p w14:paraId="0F667C1F" w14:textId="77777777" w:rsidR="00F06784" w:rsidRPr="002F763C" w:rsidRDefault="00F06784" w:rsidP="00F06784">
      <w:pPr>
        <w:spacing w:after="0" w:line="240" w:lineRule="auto"/>
        <w:jc w:val="both"/>
        <w:rPr>
          <w:rFonts w:asciiTheme="minorHAnsi" w:hAnsiTheme="minorHAnsi" w:cstheme="minorHAnsi"/>
        </w:rPr>
      </w:pPr>
      <w:r w:rsidRPr="002F763C">
        <w:rPr>
          <w:rFonts w:asciiTheme="minorHAnsi" w:hAnsiTheme="minorHAnsi" w:cstheme="minorHAnsi"/>
        </w:rPr>
        <w:t xml:space="preserve">1.2. </w:t>
      </w:r>
      <w:r w:rsidRPr="002F763C">
        <w:rPr>
          <w:rFonts w:asciiTheme="minorHAnsi" w:hAnsiTheme="minorHAnsi" w:cstheme="minorHAnsi"/>
          <w:spacing w:val="-4"/>
        </w:rPr>
        <w:t>Pateikdamas CVP IS priemonėmis pasiūlymą, patvirtinu, kad dokumentų skaitmeninės</w:t>
      </w:r>
      <w:r w:rsidRPr="002F763C">
        <w:rPr>
          <w:rFonts w:asciiTheme="minorHAnsi" w:hAnsiTheme="minorHAnsi" w:cstheme="minorHAnsi"/>
        </w:rPr>
        <w:t xml:space="preserve"> kopijos ir elektroninėmis priemonėmis pateikti duomenys yra tikri.</w:t>
      </w:r>
    </w:p>
    <w:p w14:paraId="69B4731F" w14:textId="77777777" w:rsidR="00F06784" w:rsidRPr="002F763C" w:rsidRDefault="00F06784" w:rsidP="00F06784">
      <w:pPr>
        <w:spacing w:after="0" w:line="240" w:lineRule="auto"/>
        <w:jc w:val="both"/>
        <w:rPr>
          <w:rFonts w:asciiTheme="minorHAnsi" w:hAnsiTheme="minorHAnsi" w:cstheme="minorHAnsi"/>
        </w:rPr>
      </w:pPr>
      <w:r w:rsidRPr="002F763C">
        <w:rPr>
          <w:rFonts w:asciiTheme="minorHAnsi" w:hAnsiTheme="minorHAnsi" w:cstheme="minorHAnsi"/>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AB15F80" w14:textId="3B107102" w:rsidR="00F06784" w:rsidRPr="002F763C" w:rsidRDefault="00F06784" w:rsidP="00F06784">
      <w:pPr>
        <w:spacing w:after="0" w:line="240" w:lineRule="auto"/>
        <w:jc w:val="both"/>
        <w:rPr>
          <w:rFonts w:asciiTheme="minorHAnsi" w:hAnsiTheme="minorHAnsi" w:cstheme="minorHAnsi"/>
        </w:rPr>
      </w:pPr>
      <w:r w:rsidRPr="002F763C">
        <w:rPr>
          <w:rFonts w:asciiTheme="minorHAnsi" w:hAnsiTheme="minorHAnsi" w:cstheme="minorHAnsi"/>
        </w:rPr>
        <w:t>1.4. Pasiūlymas galioja</w:t>
      </w:r>
      <w:r w:rsidRPr="002F763C">
        <w:rPr>
          <w:rFonts w:asciiTheme="minorHAnsi" w:hAnsiTheme="minorHAnsi" w:cstheme="minorHAnsi"/>
          <w:b/>
          <w:bCs/>
        </w:rPr>
        <w:t xml:space="preserve"> </w:t>
      </w:r>
      <w:r w:rsidRPr="002F763C">
        <w:rPr>
          <w:rFonts w:asciiTheme="minorHAnsi" w:hAnsiTheme="minorHAnsi" w:cstheme="minorHAnsi"/>
        </w:rPr>
        <w:t>ne trumpiau nei</w:t>
      </w:r>
      <w:r w:rsidRPr="002F763C">
        <w:rPr>
          <w:rFonts w:asciiTheme="minorHAnsi" w:hAnsiTheme="minorHAnsi" w:cstheme="minorHAnsi"/>
          <w:b/>
          <w:bCs/>
        </w:rPr>
        <w:t xml:space="preserve"> 90 kalendorinių dienų</w:t>
      </w:r>
      <w:r w:rsidRPr="002F763C">
        <w:rPr>
          <w:rFonts w:asciiTheme="minorHAnsi" w:hAnsiTheme="minorHAnsi" w:cstheme="minorHAnsi"/>
        </w:rPr>
        <w:t xml:space="preserve"> </w:t>
      </w:r>
      <w:r w:rsidR="00915878" w:rsidRPr="002F763C">
        <w:rPr>
          <w:rFonts w:asciiTheme="minorHAnsi" w:hAnsiTheme="minorHAnsi" w:cstheme="minorHAnsi"/>
          <w:iCs/>
        </w:rPr>
        <w:t>nuo pasiūlymų pateikimo galutinio termino pabaigos</w:t>
      </w:r>
      <w:r w:rsidRPr="002F763C">
        <w:rPr>
          <w:rFonts w:asciiTheme="minorHAnsi" w:hAnsiTheme="minorHAnsi" w:cstheme="minorHAnsi"/>
        </w:rPr>
        <w:t>.</w:t>
      </w:r>
    </w:p>
    <w:p w14:paraId="4CC407B1" w14:textId="45D2F21D" w:rsidR="00AA0E63" w:rsidRPr="002F763C" w:rsidRDefault="00F06784" w:rsidP="000B0775">
      <w:pPr>
        <w:spacing w:after="0" w:line="240" w:lineRule="auto"/>
        <w:jc w:val="both"/>
        <w:rPr>
          <w:rFonts w:asciiTheme="minorHAnsi" w:hAnsiTheme="minorHAnsi" w:cstheme="minorHAnsi"/>
          <w:b/>
          <w:highlight w:val="yellow"/>
          <w:lang w:eastAsia="lt-LT"/>
        </w:rPr>
      </w:pPr>
      <w:r w:rsidRPr="002F763C">
        <w:rPr>
          <w:rFonts w:asciiTheme="minorHAnsi" w:hAnsiTheme="minorHAnsi" w:cstheme="minorHAnsi"/>
        </w:rPr>
        <w:lastRenderedPageBreak/>
        <w:t>1.5. Patvirtiname, kad visa mūsų pasiūlyme pateikta informacija yra teisinga ir kad mes nenuslėpėme jokios informacijos, kuri buvo prašoma pateikti pirkimo dokumentuose.</w:t>
      </w:r>
    </w:p>
    <w:p w14:paraId="3708DE7F" w14:textId="6587E533" w:rsidR="00BE58AE" w:rsidRPr="002F763C" w:rsidRDefault="00BE58AE" w:rsidP="00875BB4">
      <w:pPr>
        <w:pStyle w:val="skyrius"/>
      </w:pPr>
      <w:r w:rsidRPr="002F763C">
        <w:t xml:space="preserve">2. INFORMACIJA APIE PLANUOJAMUS PASITELKTI SUBTIEKĖJUS AR RĖMIMĄSI KITŲ ŪKIO SUBJEKTŲ PAJĖGUMAIS </w:t>
      </w:r>
    </w:p>
    <w:p w14:paraId="6A4C8B0C" w14:textId="77777777" w:rsidR="00BE58AE" w:rsidRPr="002F763C" w:rsidRDefault="00BE58AE" w:rsidP="00875BB4">
      <w:pPr>
        <w:spacing w:after="0" w:line="240" w:lineRule="auto"/>
        <w:jc w:val="both"/>
        <w:rPr>
          <w:rFonts w:asciiTheme="minorHAnsi" w:hAnsiTheme="minorHAnsi" w:cstheme="minorHAnsi"/>
          <w:iCs/>
        </w:rPr>
      </w:pPr>
      <w:r w:rsidRPr="002F763C">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2F763C" w14:paraId="56929C41" w14:textId="77777777" w:rsidTr="003262D2">
        <w:trPr>
          <w:trHeight w:val="1685"/>
          <w:jc w:val="center"/>
        </w:trPr>
        <w:tc>
          <w:tcPr>
            <w:tcW w:w="399" w:type="pct"/>
            <w:vAlign w:val="center"/>
          </w:tcPr>
          <w:p w14:paraId="4E8E4FFA" w14:textId="77777777" w:rsidR="00BE58AE" w:rsidRPr="002F763C" w:rsidRDefault="00BE58AE" w:rsidP="0098281F">
            <w:pPr>
              <w:spacing w:after="0" w:line="240" w:lineRule="auto"/>
              <w:jc w:val="center"/>
              <w:rPr>
                <w:rFonts w:asciiTheme="minorHAnsi" w:hAnsiTheme="minorHAnsi" w:cstheme="minorHAnsi"/>
              </w:rPr>
            </w:pPr>
            <w:r w:rsidRPr="002F763C">
              <w:rPr>
                <w:rFonts w:asciiTheme="minorHAnsi" w:hAnsiTheme="minorHAnsi" w:cstheme="minorHAnsi"/>
              </w:rPr>
              <w:t>Eil.</w:t>
            </w:r>
          </w:p>
          <w:p w14:paraId="449F083B" w14:textId="77777777" w:rsidR="00BE58AE" w:rsidRPr="002F763C" w:rsidRDefault="00BE58AE" w:rsidP="0098281F">
            <w:pPr>
              <w:spacing w:after="0" w:line="240" w:lineRule="auto"/>
              <w:jc w:val="center"/>
              <w:rPr>
                <w:rFonts w:asciiTheme="minorHAnsi" w:hAnsiTheme="minorHAnsi" w:cstheme="minorHAnsi"/>
              </w:rPr>
            </w:pPr>
            <w:r w:rsidRPr="002F763C">
              <w:rPr>
                <w:rFonts w:asciiTheme="minorHAnsi" w:hAnsiTheme="minorHAnsi" w:cstheme="minorHAnsi"/>
              </w:rPr>
              <w:t>Nr.</w:t>
            </w:r>
          </w:p>
        </w:tc>
        <w:tc>
          <w:tcPr>
            <w:tcW w:w="1392" w:type="pct"/>
            <w:vAlign w:val="center"/>
          </w:tcPr>
          <w:p w14:paraId="240B942E" w14:textId="77777777" w:rsidR="00BE58AE" w:rsidRPr="002F763C" w:rsidRDefault="00BE58AE" w:rsidP="0098281F">
            <w:pPr>
              <w:spacing w:after="0" w:line="240" w:lineRule="auto"/>
              <w:jc w:val="center"/>
              <w:rPr>
                <w:rFonts w:asciiTheme="minorHAnsi" w:hAnsiTheme="minorHAnsi" w:cstheme="minorHAnsi"/>
              </w:rPr>
            </w:pPr>
            <w:r w:rsidRPr="002F763C">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2F763C" w:rsidRDefault="00BE58AE" w:rsidP="0098281F">
            <w:pPr>
              <w:spacing w:after="0" w:line="240" w:lineRule="auto"/>
              <w:jc w:val="center"/>
              <w:rPr>
                <w:rFonts w:asciiTheme="minorHAnsi" w:hAnsiTheme="minorHAnsi" w:cstheme="minorHAnsi"/>
              </w:rPr>
            </w:pPr>
            <w:r w:rsidRPr="002F763C">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2F763C" w:rsidRDefault="00BE58AE" w:rsidP="0098281F">
            <w:pPr>
              <w:spacing w:after="0" w:line="240" w:lineRule="auto"/>
              <w:jc w:val="center"/>
              <w:rPr>
                <w:rFonts w:asciiTheme="minorHAnsi" w:hAnsiTheme="minorHAnsi" w:cstheme="minorHAnsi"/>
              </w:rPr>
            </w:pPr>
            <w:r w:rsidRPr="002F763C">
              <w:rPr>
                <w:rFonts w:asciiTheme="minorHAnsi" w:hAnsiTheme="minorHAnsi" w:cstheme="minorHAnsi"/>
              </w:rPr>
              <w:t>Sutarties dalis (apimtis eurais, dalis procentais), kuriai ketinama pasitelkti ūkio subjektą, kurio pajėgumais remiamasi ir/ar kvazisubtiekėją</w:t>
            </w:r>
          </w:p>
        </w:tc>
      </w:tr>
      <w:tr w:rsidR="00BE58AE" w:rsidRPr="002F763C" w14:paraId="75B87219" w14:textId="77777777" w:rsidTr="000B0775">
        <w:trPr>
          <w:trHeight w:hRule="exact" w:val="340"/>
          <w:jc w:val="center"/>
        </w:trPr>
        <w:tc>
          <w:tcPr>
            <w:tcW w:w="399" w:type="pct"/>
            <w:vAlign w:val="center"/>
          </w:tcPr>
          <w:p w14:paraId="518145A0" w14:textId="77777777" w:rsidR="00BE58AE" w:rsidRPr="002F763C" w:rsidRDefault="00BE58AE" w:rsidP="008906C0">
            <w:pPr>
              <w:spacing w:after="0"/>
              <w:jc w:val="center"/>
              <w:rPr>
                <w:rFonts w:asciiTheme="minorHAnsi" w:hAnsiTheme="minorHAnsi" w:cstheme="minorHAnsi"/>
              </w:rPr>
            </w:pPr>
            <w:r w:rsidRPr="002F763C">
              <w:rPr>
                <w:rFonts w:asciiTheme="minorHAnsi" w:hAnsiTheme="minorHAnsi" w:cstheme="minorHAnsi"/>
              </w:rPr>
              <w:t>1.</w:t>
            </w:r>
          </w:p>
        </w:tc>
        <w:tc>
          <w:tcPr>
            <w:tcW w:w="1392" w:type="pct"/>
            <w:vAlign w:val="center"/>
          </w:tcPr>
          <w:p w14:paraId="6758E70F" w14:textId="77777777" w:rsidR="00BE58AE" w:rsidRPr="002F763C"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2F763C"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2F763C" w:rsidRDefault="00BE58AE" w:rsidP="008906C0">
            <w:pPr>
              <w:spacing w:after="0"/>
              <w:jc w:val="center"/>
              <w:rPr>
                <w:rFonts w:asciiTheme="minorHAnsi" w:hAnsiTheme="minorHAnsi" w:cstheme="minorHAnsi"/>
              </w:rPr>
            </w:pPr>
          </w:p>
        </w:tc>
      </w:tr>
      <w:tr w:rsidR="00BE58AE" w:rsidRPr="002F763C" w14:paraId="1E779E4F" w14:textId="77777777" w:rsidTr="000B0775">
        <w:trPr>
          <w:trHeight w:hRule="exact" w:val="340"/>
          <w:jc w:val="center"/>
        </w:trPr>
        <w:tc>
          <w:tcPr>
            <w:tcW w:w="399" w:type="pct"/>
            <w:vAlign w:val="center"/>
          </w:tcPr>
          <w:p w14:paraId="3FFE2BAF" w14:textId="77777777" w:rsidR="00BE58AE" w:rsidRPr="002F763C" w:rsidRDefault="00BE58AE" w:rsidP="008906C0">
            <w:pPr>
              <w:spacing w:after="0"/>
              <w:jc w:val="center"/>
              <w:rPr>
                <w:rFonts w:asciiTheme="minorHAnsi" w:hAnsiTheme="minorHAnsi" w:cstheme="minorHAnsi"/>
              </w:rPr>
            </w:pPr>
            <w:r w:rsidRPr="002F763C">
              <w:rPr>
                <w:rFonts w:asciiTheme="minorHAnsi" w:hAnsiTheme="minorHAnsi" w:cstheme="minorHAnsi"/>
              </w:rPr>
              <w:t>2.</w:t>
            </w:r>
          </w:p>
        </w:tc>
        <w:tc>
          <w:tcPr>
            <w:tcW w:w="1392" w:type="pct"/>
            <w:vAlign w:val="center"/>
          </w:tcPr>
          <w:p w14:paraId="14DEA321" w14:textId="77777777" w:rsidR="00BE58AE" w:rsidRPr="002F763C"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2F763C"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2F763C" w:rsidRDefault="00BE58AE" w:rsidP="008906C0">
            <w:pPr>
              <w:spacing w:after="0"/>
              <w:jc w:val="center"/>
              <w:rPr>
                <w:rFonts w:asciiTheme="minorHAnsi" w:hAnsiTheme="minorHAnsi" w:cstheme="minorHAnsi"/>
              </w:rPr>
            </w:pPr>
          </w:p>
        </w:tc>
      </w:tr>
    </w:tbl>
    <w:p w14:paraId="6E00FDF6" w14:textId="77777777" w:rsidR="00BE58AE" w:rsidRPr="002F763C" w:rsidRDefault="00BE58AE" w:rsidP="00BE58AE">
      <w:pPr>
        <w:spacing w:after="0" w:line="240" w:lineRule="auto"/>
        <w:rPr>
          <w:rFonts w:asciiTheme="minorHAnsi" w:hAnsiTheme="minorHAnsi" w:cstheme="minorHAnsi"/>
          <w:bCs/>
          <w:i/>
          <w:iCs/>
          <w:sz w:val="21"/>
          <w:szCs w:val="21"/>
        </w:rPr>
      </w:pPr>
      <w:r w:rsidRPr="002F763C">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2F763C" w:rsidRDefault="00BE58AE" w:rsidP="00BE58AE">
      <w:pPr>
        <w:spacing w:after="0" w:line="240" w:lineRule="auto"/>
        <w:rPr>
          <w:rFonts w:asciiTheme="minorHAnsi" w:hAnsiTheme="minorHAnsi" w:cstheme="minorHAnsi"/>
          <w:bCs/>
          <w:i/>
          <w:iCs/>
          <w:sz w:val="21"/>
          <w:szCs w:val="21"/>
        </w:rPr>
      </w:pPr>
      <w:r w:rsidRPr="002F763C">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2F763C" w:rsidRDefault="00BE58AE" w:rsidP="00BE58AE">
      <w:pPr>
        <w:spacing w:after="0" w:line="240" w:lineRule="auto"/>
        <w:jc w:val="both"/>
        <w:rPr>
          <w:rFonts w:asciiTheme="minorHAnsi" w:hAnsiTheme="minorHAnsi" w:cstheme="minorHAnsi"/>
          <w:bCs/>
          <w:i/>
          <w:iCs/>
          <w:sz w:val="21"/>
          <w:szCs w:val="21"/>
        </w:rPr>
      </w:pPr>
      <w:r w:rsidRPr="002F763C">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2F763C" w:rsidRDefault="00BE58AE" w:rsidP="00BE58AE">
      <w:pPr>
        <w:spacing w:after="0" w:line="240" w:lineRule="auto"/>
        <w:jc w:val="both"/>
        <w:rPr>
          <w:rFonts w:asciiTheme="minorHAnsi" w:hAnsiTheme="minorHAnsi" w:cstheme="minorHAnsi"/>
          <w:iCs/>
        </w:rPr>
      </w:pPr>
    </w:p>
    <w:p w14:paraId="204A11DC" w14:textId="77777777" w:rsidR="00BE58AE" w:rsidRPr="002F763C" w:rsidRDefault="00BE58AE" w:rsidP="00BE58AE">
      <w:pPr>
        <w:spacing w:after="0" w:line="240" w:lineRule="auto"/>
        <w:jc w:val="both"/>
        <w:rPr>
          <w:rFonts w:asciiTheme="minorHAnsi" w:hAnsiTheme="minorHAnsi" w:cstheme="minorHAnsi"/>
          <w:iCs/>
        </w:rPr>
      </w:pPr>
      <w:r w:rsidRPr="002F763C">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2F763C"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2F763C" w:rsidRDefault="00BE58AE" w:rsidP="009A650F">
            <w:pPr>
              <w:spacing w:after="0" w:line="240" w:lineRule="auto"/>
              <w:jc w:val="center"/>
              <w:rPr>
                <w:rFonts w:asciiTheme="minorHAnsi" w:hAnsiTheme="minorHAnsi" w:cstheme="minorHAnsi"/>
              </w:rPr>
            </w:pPr>
            <w:r w:rsidRPr="002F763C">
              <w:rPr>
                <w:rFonts w:asciiTheme="minorHAnsi" w:hAnsiTheme="minorHAnsi" w:cstheme="minorHAnsi"/>
              </w:rPr>
              <w:t>Eil.</w:t>
            </w:r>
          </w:p>
          <w:p w14:paraId="79B293C2" w14:textId="77777777" w:rsidR="00BE58AE" w:rsidRPr="002F763C" w:rsidRDefault="00BE58AE" w:rsidP="009A650F">
            <w:pPr>
              <w:spacing w:after="0" w:line="240" w:lineRule="auto"/>
              <w:jc w:val="center"/>
              <w:rPr>
                <w:rFonts w:asciiTheme="minorHAnsi" w:hAnsiTheme="minorHAnsi" w:cstheme="minorHAnsi"/>
              </w:rPr>
            </w:pPr>
            <w:r w:rsidRPr="002F763C">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2F763C" w:rsidRDefault="00BE58AE" w:rsidP="009A650F">
            <w:pPr>
              <w:spacing w:after="0" w:line="240" w:lineRule="auto"/>
              <w:jc w:val="center"/>
              <w:rPr>
                <w:rFonts w:asciiTheme="minorHAnsi" w:hAnsiTheme="minorHAnsi" w:cstheme="minorHAnsi"/>
              </w:rPr>
            </w:pPr>
            <w:r w:rsidRPr="002F763C">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2F763C" w:rsidRDefault="00BE58AE" w:rsidP="009A650F">
            <w:pPr>
              <w:spacing w:after="0" w:line="240" w:lineRule="auto"/>
              <w:jc w:val="center"/>
              <w:rPr>
                <w:rFonts w:asciiTheme="minorHAnsi" w:hAnsiTheme="minorHAnsi" w:cstheme="minorHAnsi"/>
              </w:rPr>
            </w:pPr>
            <w:r w:rsidRPr="002F763C">
              <w:rPr>
                <w:rFonts w:asciiTheme="minorHAnsi" w:hAnsiTheme="minorHAnsi" w:cstheme="minorHAnsi"/>
              </w:rPr>
              <w:t>Subtiekėjui perduodama vykdyti  sutartinių įsipareigojimų dalis (eurais, procentais), kuriai nekeliami kvalifikacijos reikalavimai</w:t>
            </w:r>
          </w:p>
        </w:tc>
      </w:tr>
      <w:tr w:rsidR="00BE58AE" w:rsidRPr="002F763C"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2F763C" w:rsidRDefault="00BE58AE" w:rsidP="009A650F">
            <w:pPr>
              <w:spacing w:after="0" w:line="240" w:lineRule="auto"/>
              <w:rPr>
                <w:rFonts w:asciiTheme="minorHAnsi" w:hAnsiTheme="minorHAnsi" w:cstheme="minorHAnsi"/>
              </w:rPr>
            </w:pPr>
            <w:r w:rsidRPr="002F763C">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2F763C"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2F763C" w:rsidRDefault="00BE58AE" w:rsidP="009A650F">
            <w:pPr>
              <w:spacing w:after="0" w:line="240" w:lineRule="auto"/>
              <w:rPr>
                <w:rFonts w:asciiTheme="minorHAnsi" w:hAnsiTheme="minorHAnsi" w:cstheme="minorHAnsi"/>
              </w:rPr>
            </w:pPr>
          </w:p>
        </w:tc>
      </w:tr>
      <w:tr w:rsidR="00BE58AE" w:rsidRPr="002F763C"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2F763C" w:rsidRDefault="00BE58AE" w:rsidP="009A650F">
            <w:pPr>
              <w:spacing w:after="0" w:line="240" w:lineRule="auto"/>
              <w:rPr>
                <w:rFonts w:asciiTheme="minorHAnsi" w:hAnsiTheme="minorHAnsi" w:cstheme="minorHAnsi"/>
              </w:rPr>
            </w:pPr>
            <w:r w:rsidRPr="002F763C">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2F763C"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2F763C" w:rsidRDefault="00BE58AE" w:rsidP="009A650F">
            <w:pPr>
              <w:spacing w:after="0" w:line="240" w:lineRule="auto"/>
              <w:rPr>
                <w:rFonts w:asciiTheme="minorHAnsi" w:hAnsiTheme="minorHAnsi" w:cstheme="minorHAnsi"/>
              </w:rPr>
            </w:pPr>
          </w:p>
        </w:tc>
      </w:tr>
    </w:tbl>
    <w:p w14:paraId="5E793EF0" w14:textId="77777777" w:rsidR="00BE58AE" w:rsidRPr="002F763C" w:rsidRDefault="00BE58AE" w:rsidP="00BE58AE">
      <w:pPr>
        <w:spacing w:after="0" w:line="240" w:lineRule="auto"/>
        <w:rPr>
          <w:rFonts w:asciiTheme="minorHAnsi" w:hAnsiTheme="minorHAnsi" w:cstheme="minorHAnsi"/>
          <w:bCs/>
          <w:i/>
          <w:iCs/>
          <w:sz w:val="21"/>
          <w:szCs w:val="21"/>
        </w:rPr>
      </w:pPr>
      <w:r w:rsidRPr="002F763C">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Pr="002F763C" w:rsidRDefault="00BE58AE" w:rsidP="000B0775">
      <w:pPr>
        <w:spacing w:after="0" w:line="240" w:lineRule="auto"/>
        <w:jc w:val="both"/>
        <w:rPr>
          <w:rFonts w:asciiTheme="minorHAnsi" w:hAnsiTheme="minorHAnsi" w:cstheme="minorHAnsi"/>
          <w:i/>
          <w:iCs/>
          <w:sz w:val="21"/>
          <w:szCs w:val="21"/>
        </w:rPr>
      </w:pPr>
      <w:r w:rsidRPr="002F763C">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2F763C" w:rsidRDefault="00BE58AE" w:rsidP="000B0775">
      <w:pPr>
        <w:pStyle w:val="skyrius"/>
        <w:rPr>
          <w:highlight w:val="yellow"/>
        </w:rPr>
      </w:pPr>
      <w:r w:rsidRPr="002F763C">
        <w:t>3. PASIŪLYMO KAINA</w:t>
      </w:r>
    </w:p>
    <w:bookmarkEnd w:id="4"/>
    <w:p w14:paraId="5EA452DA" w14:textId="41C5A6AB" w:rsidR="00F17702" w:rsidRPr="002F763C" w:rsidRDefault="00BE58AE" w:rsidP="000F307A">
      <w:pPr>
        <w:widowControl w:val="0"/>
        <w:spacing w:after="0" w:line="240" w:lineRule="auto"/>
        <w:jc w:val="both"/>
        <w:rPr>
          <w:rFonts w:asciiTheme="minorHAnsi" w:eastAsia="Calibri" w:hAnsiTheme="minorHAnsi" w:cstheme="minorHAnsi"/>
        </w:rPr>
      </w:pPr>
      <w:r w:rsidRPr="002F763C">
        <w:rPr>
          <w:rFonts w:asciiTheme="minorHAnsi" w:eastAsia="Calibri" w:hAnsiTheme="minorHAnsi" w:cstheme="minorHAnsi"/>
        </w:rPr>
        <w:t>3.1</w:t>
      </w:r>
      <w:r w:rsidR="002B3E64" w:rsidRPr="002F763C">
        <w:rPr>
          <w:rFonts w:asciiTheme="minorHAnsi" w:eastAsia="Calibri" w:hAnsiTheme="minorHAnsi" w:cstheme="minorHAnsi"/>
        </w:rPr>
        <w:t xml:space="preserve">. </w:t>
      </w:r>
      <w:r w:rsidR="00A47AA9" w:rsidRPr="002F763C">
        <w:rPr>
          <w:rFonts w:asciiTheme="minorHAnsi" w:hAnsiTheme="minorHAnsi" w:cstheme="minorHAnsi"/>
          <w:lang w:eastAsia="lt-LT"/>
        </w:rPr>
        <w:t>Bendra pasiūlymo kaina</w:t>
      </w:r>
      <w:r w:rsidR="00F46945">
        <w:rPr>
          <w:rFonts w:asciiTheme="minorHAnsi" w:hAnsiTheme="minorHAnsi" w:cstheme="minorHAnsi"/>
          <w:lang w:eastAsia="lt-LT"/>
        </w:rPr>
        <w:t xml:space="preserve"> (6)</w:t>
      </w:r>
      <w:r w:rsidR="00A47AA9" w:rsidRPr="002F763C">
        <w:rPr>
          <w:rFonts w:asciiTheme="minorHAnsi" w:hAnsiTheme="minorHAnsi" w:cstheme="minorHAnsi"/>
          <w:lang w:eastAsia="lt-LT"/>
        </w:rPr>
        <w:t xml:space="preserve"> apskaičiuojama </w:t>
      </w:r>
      <w:r w:rsidR="00FA5903">
        <w:rPr>
          <w:rFonts w:asciiTheme="minorHAnsi" w:hAnsiTheme="minorHAnsi" w:cstheme="minorHAnsi"/>
          <w:lang w:eastAsia="lt-LT"/>
        </w:rPr>
        <w:t xml:space="preserve">prie </w:t>
      </w:r>
      <w:r w:rsidR="00F17702" w:rsidRPr="002F763C">
        <w:rPr>
          <w:rFonts w:asciiTheme="minorHAnsi" w:hAnsiTheme="minorHAnsi" w:cstheme="minorHAnsi"/>
          <w:lang w:eastAsia="lt-LT"/>
        </w:rPr>
        <w:t xml:space="preserve">pirkimo </w:t>
      </w:r>
      <w:r w:rsidR="00A47AA9" w:rsidRPr="002F763C">
        <w:rPr>
          <w:rFonts w:asciiTheme="minorHAnsi" w:hAnsiTheme="minorHAnsi" w:cstheme="minorHAnsi"/>
          <w:lang w:eastAsia="lt-LT"/>
        </w:rPr>
        <w:t>objekto</w:t>
      </w:r>
      <w:r w:rsidR="00FA5903">
        <w:rPr>
          <w:rFonts w:asciiTheme="minorHAnsi" w:hAnsiTheme="minorHAnsi" w:cstheme="minorHAnsi"/>
          <w:lang w:eastAsia="lt-LT"/>
        </w:rPr>
        <w:t xml:space="preserve"> </w:t>
      </w:r>
      <w:r w:rsidR="00080907">
        <w:rPr>
          <w:rFonts w:asciiTheme="minorHAnsi" w:hAnsiTheme="minorHAnsi" w:cstheme="minorHAnsi"/>
          <w:lang w:eastAsia="lt-LT"/>
        </w:rPr>
        <w:t>1 (vieno) vnt.</w:t>
      </w:r>
      <w:r w:rsidR="00A47AA9" w:rsidRPr="002F763C">
        <w:rPr>
          <w:rFonts w:asciiTheme="minorHAnsi" w:hAnsiTheme="minorHAnsi" w:cstheme="minorHAnsi"/>
          <w:lang w:eastAsia="lt-LT"/>
        </w:rPr>
        <w:t xml:space="preserve"> </w:t>
      </w:r>
      <w:r w:rsidR="00080907">
        <w:rPr>
          <w:rFonts w:asciiTheme="minorHAnsi" w:hAnsiTheme="minorHAnsi" w:cstheme="minorHAnsi"/>
          <w:lang w:eastAsia="lt-LT"/>
        </w:rPr>
        <w:t>kainos (toliau – Prekės kaina</w:t>
      </w:r>
      <w:r w:rsidR="00F46945">
        <w:rPr>
          <w:rFonts w:asciiTheme="minorHAnsi" w:hAnsiTheme="minorHAnsi" w:cstheme="minorHAnsi"/>
          <w:lang w:eastAsia="lt-LT"/>
        </w:rPr>
        <w:t xml:space="preserve">) </w:t>
      </w:r>
      <w:r w:rsidR="00080907">
        <w:rPr>
          <w:rFonts w:asciiTheme="minorHAnsi" w:hAnsiTheme="minorHAnsi" w:cstheme="minorHAnsi"/>
          <w:lang w:eastAsia="lt-LT"/>
        </w:rPr>
        <w:t>Eur be PVM</w:t>
      </w:r>
      <w:r w:rsidR="00A47AA9" w:rsidRPr="002F763C">
        <w:rPr>
          <w:rFonts w:asciiTheme="minorHAnsi" w:hAnsiTheme="minorHAnsi" w:cstheme="minorHAnsi"/>
          <w:lang w:eastAsia="lt-LT"/>
        </w:rPr>
        <w:t xml:space="preserve"> (</w:t>
      </w:r>
      <w:r w:rsidR="00F50CFC">
        <w:rPr>
          <w:rFonts w:asciiTheme="minorHAnsi" w:hAnsiTheme="minorHAnsi" w:cstheme="minorHAnsi"/>
          <w:lang w:eastAsia="lt-LT"/>
        </w:rPr>
        <w:t>4</w:t>
      </w:r>
      <w:r w:rsidR="00A47AA9" w:rsidRPr="002F763C">
        <w:rPr>
          <w:rFonts w:asciiTheme="minorHAnsi" w:hAnsiTheme="minorHAnsi" w:cstheme="minorHAnsi"/>
          <w:lang w:eastAsia="lt-LT"/>
        </w:rPr>
        <w:t xml:space="preserve">) </w:t>
      </w:r>
      <w:r w:rsidR="00F46945">
        <w:rPr>
          <w:rFonts w:asciiTheme="minorHAnsi" w:hAnsiTheme="minorHAnsi" w:cstheme="minorHAnsi"/>
          <w:lang w:eastAsia="lt-LT"/>
        </w:rPr>
        <w:t>pridedant</w:t>
      </w:r>
      <w:r w:rsidR="00A47AA9" w:rsidRPr="002F763C">
        <w:rPr>
          <w:rFonts w:asciiTheme="minorHAnsi" w:hAnsiTheme="minorHAnsi" w:cstheme="minorHAnsi"/>
          <w:lang w:eastAsia="lt-LT"/>
        </w:rPr>
        <w:t xml:space="preserve"> </w:t>
      </w:r>
      <w:r w:rsidR="00F46945">
        <w:rPr>
          <w:rFonts w:asciiTheme="minorHAnsi" w:hAnsiTheme="minorHAnsi" w:cstheme="minorHAnsi"/>
          <w:lang w:eastAsia="lt-LT"/>
        </w:rPr>
        <w:t>prekei taikomo PVM dydį, Eur (5)</w:t>
      </w:r>
      <w:r w:rsidR="006945AF">
        <w:rPr>
          <w:rFonts w:asciiTheme="minorHAnsi" w:hAnsiTheme="minorHAnsi" w:cstheme="minorHAnsi"/>
          <w:lang w:eastAsia="lt-LT"/>
        </w:rPr>
        <w:t>.</w:t>
      </w:r>
    </w:p>
    <w:p w14:paraId="5D7432A4" w14:textId="5697B35B" w:rsidR="000F307A" w:rsidRPr="002F763C" w:rsidRDefault="00484DE3" w:rsidP="000F307A">
      <w:pPr>
        <w:widowControl w:val="0"/>
        <w:spacing w:after="0" w:line="240" w:lineRule="auto"/>
        <w:jc w:val="both"/>
        <w:rPr>
          <w:rFonts w:asciiTheme="minorHAnsi" w:eastAsia="Calibri" w:hAnsiTheme="minorHAnsi" w:cstheme="minorHAnsi"/>
        </w:rPr>
      </w:pPr>
      <w:r w:rsidRPr="002F763C">
        <w:rPr>
          <w:rFonts w:asciiTheme="minorHAnsi" w:eastAsia="Calibri" w:hAnsiTheme="minorHAnsi" w:cstheme="minorHAnsi"/>
        </w:rPr>
        <w:t xml:space="preserve">3.2. </w:t>
      </w:r>
      <w:r w:rsidR="00A47AA9" w:rsidRPr="002F763C">
        <w:rPr>
          <w:rFonts w:asciiTheme="minorHAnsi" w:eastAsia="Calibri" w:hAnsiTheme="minorHAnsi" w:cstheme="minorHAnsi"/>
        </w:rPr>
        <w:t>Tais atvejais, kai pagal galiojančius teisės aktus tiekėjui nereikia mokėti PVM, jis nepildo lentelės skilčių</w:t>
      </w:r>
      <w:r w:rsidR="00F17702" w:rsidRPr="002F763C">
        <w:rPr>
          <w:rFonts w:asciiTheme="minorHAnsi" w:eastAsia="Calibri" w:hAnsiTheme="minorHAnsi" w:cstheme="minorHAnsi"/>
        </w:rPr>
        <w:t>,</w:t>
      </w:r>
      <w:r w:rsidR="00A47AA9" w:rsidRPr="002F763C">
        <w:rPr>
          <w:rFonts w:asciiTheme="minorHAnsi" w:eastAsia="Calibri" w:hAnsiTheme="minorHAnsi" w:cstheme="minorHAnsi"/>
        </w:rPr>
        <w:t xml:space="preserve"> kur</w:t>
      </w:r>
      <w:r w:rsidR="00F17702" w:rsidRPr="002F763C">
        <w:rPr>
          <w:rFonts w:asciiTheme="minorHAnsi" w:eastAsia="Calibri" w:hAnsiTheme="minorHAnsi" w:cstheme="minorHAnsi"/>
        </w:rPr>
        <w:t>iose</w:t>
      </w:r>
      <w:r w:rsidR="00A47AA9" w:rsidRPr="002F763C">
        <w:rPr>
          <w:rFonts w:asciiTheme="minorHAnsi" w:eastAsia="Calibri" w:hAnsiTheme="minorHAnsi" w:cstheme="minorHAnsi"/>
        </w:rPr>
        <w:t xml:space="preserve"> nurodyta PVM ir nurodo</w:t>
      </w:r>
      <w:r w:rsidR="0023288A" w:rsidRPr="002F763C">
        <w:rPr>
          <w:rFonts w:asciiTheme="minorHAnsi" w:eastAsia="Calibri" w:hAnsiTheme="minorHAnsi" w:cstheme="minorHAnsi"/>
        </w:rPr>
        <w:t xml:space="preserve"> teisines</w:t>
      </w:r>
      <w:r w:rsidR="00A47AA9" w:rsidRPr="002F763C">
        <w:rPr>
          <w:rFonts w:asciiTheme="minorHAnsi" w:eastAsia="Calibri" w:hAnsiTheme="minorHAnsi" w:cstheme="minorHAnsi"/>
        </w:rPr>
        <w:t xml:space="preserve"> priežastis, dėl kurių PVM nemoka.</w:t>
      </w:r>
    </w:p>
    <w:p w14:paraId="11D73EB4" w14:textId="1811ED34" w:rsidR="00A47AA9" w:rsidRPr="002F763C" w:rsidRDefault="00484DE3" w:rsidP="00A47AA9">
      <w:pPr>
        <w:widowControl w:val="0"/>
        <w:spacing w:after="0" w:line="240" w:lineRule="auto"/>
        <w:jc w:val="both"/>
        <w:rPr>
          <w:rFonts w:asciiTheme="minorHAnsi" w:eastAsia="Calibri" w:hAnsiTheme="minorHAnsi" w:cstheme="minorHAnsi"/>
        </w:rPr>
      </w:pPr>
      <w:r w:rsidRPr="002F763C">
        <w:rPr>
          <w:rFonts w:asciiTheme="minorHAnsi" w:eastAsia="Calibri" w:hAnsiTheme="minorHAnsi" w:cstheme="minorHAnsi"/>
        </w:rPr>
        <w:t>3.</w:t>
      </w:r>
      <w:r w:rsidR="00A47AA9" w:rsidRPr="002F763C">
        <w:rPr>
          <w:rFonts w:asciiTheme="minorHAnsi" w:eastAsia="Calibri" w:hAnsiTheme="minorHAnsi" w:cstheme="minorHAnsi"/>
        </w:rPr>
        <w:t>3</w:t>
      </w:r>
      <w:r w:rsidRPr="002F763C">
        <w:rPr>
          <w:rFonts w:asciiTheme="minorHAnsi" w:eastAsia="Calibri" w:hAnsiTheme="minorHAnsi" w:cstheme="minorHAnsi"/>
        </w:rPr>
        <w:t xml:space="preserve">. </w:t>
      </w:r>
      <w:r w:rsidR="00A47AA9" w:rsidRPr="002F763C">
        <w:rPr>
          <w:rFonts w:asciiTheme="minorHAnsi" w:hAnsiTheme="minorHAnsi" w:cstheme="minorHAnsi"/>
        </w:rPr>
        <w:t>Jei siūloma kaina skaičiais neatitinka sumos žodžiais, teisinga laikoma kaina, nurodyta žodžiais</w:t>
      </w:r>
      <w:r w:rsidR="00A47AA9" w:rsidRPr="002F763C">
        <w:rPr>
          <w:rFonts w:asciiTheme="minorHAnsi" w:eastAsia="Calibri" w:hAnsiTheme="minorHAnsi" w:cstheme="minorHAnsi"/>
        </w:rPr>
        <w:t>.</w:t>
      </w:r>
    </w:p>
    <w:p w14:paraId="1A827F6F" w14:textId="31AEFCF2" w:rsidR="00AA2172" w:rsidRPr="002F763C" w:rsidRDefault="00040F98" w:rsidP="00875BB4">
      <w:pPr>
        <w:widowControl w:val="0"/>
        <w:spacing w:after="0" w:line="240" w:lineRule="auto"/>
        <w:jc w:val="both"/>
        <w:rPr>
          <w:rFonts w:asciiTheme="minorHAnsi" w:eastAsia="Calibri" w:hAnsiTheme="minorHAnsi" w:cstheme="minorHAnsi"/>
          <w:b/>
          <w:bCs/>
        </w:rPr>
      </w:pPr>
      <w:r w:rsidRPr="002F763C">
        <w:rPr>
          <w:rFonts w:asciiTheme="minorHAnsi" w:eastAsia="Calibri" w:hAnsiTheme="minorHAnsi" w:cstheme="minorHAnsi"/>
        </w:rPr>
        <w:t xml:space="preserve">3.4. </w:t>
      </w:r>
      <w:r w:rsidRPr="002F763C">
        <w:rPr>
          <w:rFonts w:asciiTheme="minorHAnsi" w:eastAsia="Calibri" w:hAnsiTheme="minorHAnsi" w:cstheme="minorHAnsi"/>
          <w:b/>
          <w:bCs/>
        </w:rPr>
        <w:t>Maksimali</w:t>
      </w:r>
      <w:r w:rsidR="00AA2172" w:rsidRPr="002F763C">
        <w:rPr>
          <w:rFonts w:asciiTheme="minorHAnsi" w:eastAsia="Calibri" w:hAnsiTheme="minorHAnsi" w:cstheme="minorHAnsi"/>
          <w:b/>
          <w:bCs/>
        </w:rPr>
        <w:t xml:space="preserve"> </w:t>
      </w:r>
      <w:r w:rsidR="003F2D29">
        <w:rPr>
          <w:rFonts w:asciiTheme="minorHAnsi" w:eastAsia="Calibri" w:hAnsiTheme="minorHAnsi" w:cstheme="minorHAnsi"/>
          <w:b/>
          <w:bCs/>
        </w:rPr>
        <w:t xml:space="preserve">priimtina </w:t>
      </w:r>
      <w:r w:rsidR="00E00E4E">
        <w:rPr>
          <w:rFonts w:asciiTheme="minorHAnsi" w:eastAsia="Calibri" w:hAnsiTheme="minorHAnsi" w:cstheme="minorHAnsi"/>
          <w:b/>
          <w:bCs/>
        </w:rPr>
        <w:t>prekės vieneto</w:t>
      </w:r>
      <w:r w:rsidR="003F2D29" w:rsidRPr="00A32E20">
        <w:rPr>
          <w:rFonts w:asciiTheme="minorHAnsi" w:eastAsia="Calibri" w:hAnsiTheme="minorHAnsi" w:cstheme="minorHAnsi"/>
          <w:b/>
          <w:bCs/>
        </w:rPr>
        <w:t xml:space="preserve"> </w:t>
      </w:r>
      <w:r w:rsidR="000916A4" w:rsidRPr="00A32E20">
        <w:rPr>
          <w:rFonts w:asciiTheme="minorHAnsi" w:eastAsia="Calibri" w:hAnsiTheme="minorHAnsi" w:cstheme="minorHAnsi"/>
          <w:b/>
          <w:bCs/>
        </w:rPr>
        <w:t>kaina</w:t>
      </w:r>
      <w:r w:rsidR="00AA2172" w:rsidRPr="00A32E20">
        <w:rPr>
          <w:rFonts w:asciiTheme="minorHAnsi" w:eastAsia="Calibri" w:hAnsiTheme="minorHAnsi" w:cstheme="minorHAnsi"/>
          <w:b/>
          <w:bCs/>
        </w:rPr>
        <w:t xml:space="preserve"> </w:t>
      </w:r>
      <w:r w:rsidR="003F2D29" w:rsidRPr="00A32E20">
        <w:rPr>
          <w:rFonts w:asciiTheme="minorHAnsi" w:eastAsia="Calibri" w:hAnsiTheme="minorHAnsi" w:cstheme="minorHAnsi"/>
          <w:b/>
          <w:bCs/>
        </w:rPr>
        <w:t>yra</w:t>
      </w:r>
      <w:r w:rsidR="003F2D29">
        <w:rPr>
          <w:rFonts w:asciiTheme="minorHAnsi" w:eastAsia="Calibri" w:hAnsiTheme="minorHAnsi" w:cstheme="minorHAnsi"/>
        </w:rPr>
        <w:t xml:space="preserve"> </w:t>
      </w:r>
      <w:r w:rsidR="00E00E4E">
        <w:rPr>
          <w:rFonts w:asciiTheme="minorHAnsi" w:eastAsia="Calibri" w:hAnsiTheme="minorHAnsi" w:cstheme="minorHAnsi"/>
          <w:b/>
          <w:bCs/>
        </w:rPr>
        <w:t>55</w:t>
      </w:r>
      <w:r w:rsidR="00AE5AB5">
        <w:rPr>
          <w:rFonts w:asciiTheme="minorHAnsi" w:eastAsia="Calibri" w:hAnsiTheme="minorHAnsi" w:cstheme="minorHAnsi"/>
          <w:b/>
          <w:bCs/>
        </w:rPr>
        <w:t xml:space="preserve"> </w:t>
      </w:r>
      <w:r w:rsidR="00E00E4E">
        <w:rPr>
          <w:rFonts w:asciiTheme="minorHAnsi" w:eastAsia="Calibri" w:hAnsiTheme="minorHAnsi" w:cstheme="minorHAnsi"/>
          <w:b/>
          <w:bCs/>
        </w:rPr>
        <w:t>00</w:t>
      </w:r>
      <w:r w:rsidR="00AE5AB5">
        <w:rPr>
          <w:rFonts w:asciiTheme="minorHAnsi" w:eastAsia="Calibri" w:hAnsiTheme="minorHAnsi" w:cstheme="minorHAnsi"/>
          <w:b/>
          <w:bCs/>
        </w:rPr>
        <w:t>0,00</w:t>
      </w:r>
      <w:r w:rsidR="003F2D29">
        <w:rPr>
          <w:rFonts w:asciiTheme="minorHAnsi" w:eastAsia="Calibri" w:hAnsiTheme="minorHAnsi" w:cstheme="minorHAnsi"/>
        </w:rPr>
        <w:t xml:space="preserve"> </w:t>
      </w:r>
      <w:r w:rsidR="003F2D29">
        <w:rPr>
          <w:rFonts w:asciiTheme="minorHAnsi" w:eastAsia="Calibri" w:hAnsiTheme="minorHAnsi" w:cstheme="minorHAnsi"/>
          <w:b/>
          <w:bCs/>
        </w:rPr>
        <w:t xml:space="preserve">Eur </w:t>
      </w:r>
      <w:r w:rsidR="00C75753">
        <w:rPr>
          <w:rFonts w:asciiTheme="minorHAnsi" w:eastAsia="Calibri" w:hAnsiTheme="minorHAnsi" w:cstheme="minorHAnsi"/>
          <w:b/>
          <w:bCs/>
        </w:rPr>
        <w:t xml:space="preserve">be </w:t>
      </w:r>
      <w:r w:rsidR="003F2D29">
        <w:rPr>
          <w:rFonts w:asciiTheme="minorHAnsi" w:eastAsia="Calibri" w:hAnsiTheme="minorHAnsi" w:cstheme="minorHAnsi"/>
          <w:b/>
          <w:bCs/>
        </w:rPr>
        <w:t>PVM</w:t>
      </w:r>
      <w:r w:rsidR="003F2D29">
        <w:rPr>
          <w:rFonts w:asciiTheme="minorHAnsi" w:eastAsia="Calibri" w:hAnsiTheme="minorHAnsi" w:cstheme="minorHAnsi"/>
        </w:rPr>
        <w:t>.</w:t>
      </w:r>
    </w:p>
    <w:p w14:paraId="5CE935FA" w14:textId="3C3C3B13" w:rsidR="007B5F54" w:rsidRPr="002F763C" w:rsidRDefault="007B5F54" w:rsidP="00875BB4">
      <w:pPr>
        <w:widowControl w:val="0"/>
        <w:spacing w:after="0" w:line="240" w:lineRule="auto"/>
        <w:jc w:val="both"/>
        <w:rPr>
          <w:rFonts w:asciiTheme="minorHAnsi" w:eastAsia="Calibri" w:hAnsiTheme="minorHAnsi" w:cstheme="minorHAnsi"/>
        </w:rPr>
      </w:pPr>
      <w:r w:rsidRPr="002F763C">
        <w:rPr>
          <w:rFonts w:asciiTheme="minorHAnsi" w:eastAsia="Calibri" w:hAnsiTheme="minorHAnsi" w:cstheme="minorHAnsi"/>
        </w:rPr>
        <w:t>3.</w:t>
      </w:r>
      <w:r w:rsidR="00040F98" w:rsidRPr="002F763C">
        <w:rPr>
          <w:rFonts w:asciiTheme="minorHAnsi" w:eastAsia="Calibri" w:hAnsiTheme="minorHAnsi" w:cstheme="minorHAnsi"/>
        </w:rPr>
        <w:t>5</w:t>
      </w:r>
      <w:r w:rsidRPr="002F763C">
        <w:rPr>
          <w:rFonts w:asciiTheme="minorHAnsi" w:eastAsia="Calibri" w:hAnsiTheme="minorHAnsi" w:cstheme="minorHAnsi"/>
        </w:rPr>
        <w:t>. Pasiūlymo lentelė.</w:t>
      </w:r>
      <w:r w:rsidR="005F5BFC" w:rsidRPr="002F763C">
        <w:rPr>
          <w:rFonts w:asciiTheme="minorHAnsi" w:eastAsia="Calibri" w:hAnsiTheme="minorHAnsi" w:cstheme="minorHAnsi"/>
        </w:rPr>
        <w:t xml:space="preserve"> </w:t>
      </w:r>
    </w:p>
    <w:tbl>
      <w:tblPr>
        <w:tblStyle w:val="Lentelstinklelis"/>
        <w:tblW w:w="9493" w:type="dxa"/>
        <w:jc w:val="center"/>
        <w:tblLayout w:type="fixed"/>
        <w:tblLook w:val="04A0" w:firstRow="1" w:lastRow="0" w:firstColumn="1" w:lastColumn="0" w:noHBand="0" w:noVBand="1"/>
      </w:tblPr>
      <w:tblGrid>
        <w:gridCol w:w="518"/>
        <w:gridCol w:w="1887"/>
        <w:gridCol w:w="2693"/>
        <w:gridCol w:w="1418"/>
        <w:gridCol w:w="1559"/>
        <w:gridCol w:w="1418"/>
      </w:tblGrid>
      <w:tr w:rsidR="00603FF3" w:rsidRPr="002F763C" w14:paraId="6C99AAD3" w14:textId="1862CBC5" w:rsidTr="00196F6C">
        <w:trPr>
          <w:trHeight w:val="556"/>
          <w:jc w:val="center"/>
        </w:trPr>
        <w:tc>
          <w:tcPr>
            <w:tcW w:w="518" w:type="dxa"/>
            <w:vAlign w:val="center"/>
          </w:tcPr>
          <w:p w14:paraId="42C7BC81" w14:textId="77777777" w:rsidR="00603FF3" w:rsidRPr="002F763C" w:rsidRDefault="00603FF3" w:rsidP="00C457F5">
            <w:pPr>
              <w:spacing w:after="0" w:line="240" w:lineRule="auto"/>
              <w:jc w:val="center"/>
              <w:rPr>
                <w:rFonts w:asciiTheme="minorHAnsi" w:hAnsiTheme="minorHAnsi" w:cstheme="minorHAnsi"/>
                <w:bCs/>
                <w:lang w:eastAsia="lt-LT"/>
              </w:rPr>
            </w:pPr>
            <w:r w:rsidRPr="002F763C">
              <w:rPr>
                <w:rFonts w:asciiTheme="minorHAnsi" w:hAnsiTheme="minorHAnsi" w:cstheme="minorHAnsi"/>
                <w:bCs/>
                <w:lang w:eastAsia="lt-LT"/>
              </w:rPr>
              <w:t>Eil. Nr.</w:t>
            </w:r>
          </w:p>
        </w:tc>
        <w:tc>
          <w:tcPr>
            <w:tcW w:w="1887" w:type="dxa"/>
            <w:vAlign w:val="center"/>
          </w:tcPr>
          <w:p w14:paraId="03977D2E" w14:textId="6469507C" w:rsidR="00603FF3" w:rsidRPr="002F763C" w:rsidRDefault="00603FF3" w:rsidP="000267DA">
            <w:pPr>
              <w:spacing w:after="0" w:line="240" w:lineRule="auto"/>
              <w:jc w:val="center"/>
              <w:rPr>
                <w:rFonts w:asciiTheme="minorHAnsi" w:hAnsiTheme="minorHAnsi" w:cstheme="minorHAnsi"/>
                <w:bCs/>
                <w:lang w:eastAsia="lt-LT"/>
              </w:rPr>
            </w:pPr>
            <w:r w:rsidRPr="002F763C">
              <w:rPr>
                <w:rFonts w:asciiTheme="minorHAnsi" w:hAnsiTheme="minorHAnsi" w:cstheme="minorHAnsi"/>
                <w:bCs/>
                <w:lang w:eastAsia="lt-LT"/>
              </w:rPr>
              <w:t>Pirkimo objekt</w:t>
            </w:r>
            <w:r w:rsidR="0048395F">
              <w:rPr>
                <w:rFonts w:asciiTheme="minorHAnsi" w:hAnsiTheme="minorHAnsi" w:cstheme="minorHAnsi"/>
                <w:bCs/>
                <w:lang w:eastAsia="lt-LT"/>
              </w:rPr>
              <w:t>o</w:t>
            </w:r>
            <w:r w:rsidR="0048395F" w:rsidRPr="002F763C">
              <w:rPr>
                <w:rFonts w:asciiTheme="minorHAnsi" w:hAnsiTheme="minorHAnsi" w:cstheme="minorHAnsi"/>
                <w:bCs/>
                <w:lang w:eastAsia="lt-LT"/>
              </w:rPr>
              <w:t xml:space="preserve"> gamintojas</w:t>
            </w:r>
          </w:p>
        </w:tc>
        <w:tc>
          <w:tcPr>
            <w:tcW w:w="2693" w:type="dxa"/>
            <w:vAlign w:val="center"/>
          </w:tcPr>
          <w:p w14:paraId="65A9F8CB" w14:textId="374181F5" w:rsidR="00603FF3" w:rsidRPr="002F763C" w:rsidRDefault="00603FF3" w:rsidP="000267DA">
            <w:pPr>
              <w:spacing w:after="0" w:line="240" w:lineRule="auto"/>
              <w:jc w:val="center"/>
              <w:rPr>
                <w:rFonts w:asciiTheme="minorHAnsi" w:hAnsiTheme="minorHAnsi" w:cstheme="minorHAnsi"/>
                <w:bCs/>
                <w:lang w:eastAsia="lt-LT"/>
              </w:rPr>
            </w:pPr>
            <w:r w:rsidRPr="002F763C">
              <w:rPr>
                <w:rFonts w:asciiTheme="minorHAnsi" w:hAnsiTheme="minorHAnsi" w:cstheme="minorHAnsi"/>
                <w:bCs/>
                <w:lang w:eastAsia="lt-LT"/>
              </w:rPr>
              <w:t>Pirkimo objekto modelis</w:t>
            </w:r>
          </w:p>
        </w:tc>
        <w:tc>
          <w:tcPr>
            <w:tcW w:w="1418" w:type="dxa"/>
            <w:vAlign w:val="center"/>
          </w:tcPr>
          <w:p w14:paraId="52D25D27" w14:textId="60F3586C" w:rsidR="00603FF3" w:rsidRPr="002F763C" w:rsidRDefault="0048395F" w:rsidP="000267DA">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Prekės kaina</w:t>
            </w:r>
            <w:r w:rsidRPr="002F763C">
              <w:rPr>
                <w:rFonts w:asciiTheme="minorHAnsi" w:hAnsiTheme="minorHAnsi" w:cstheme="minorHAnsi"/>
                <w:bCs/>
                <w:lang w:eastAsia="lt-LT"/>
              </w:rPr>
              <w:t xml:space="preserve"> Eur be PVM</w:t>
            </w:r>
          </w:p>
        </w:tc>
        <w:tc>
          <w:tcPr>
            <w:tcW w:w="1559" w:type="dxa"/>
            <w:vAlign w:val="center"/>
          </w:tcPr>
          <w:p w14:paraId="3F3197CF" w14:textId="677A7CC3" w:rsidR="00603FF3" w:rsidRPr="002F763C" w:rsidRDefault="00196F6C" w:rsidP="000267DA">
            <w:pPr>
              <w:spacing w:after="0" w:line="240" w:lineRule="auto"/>
              <w:jc w:val="center"/>
              <w:rPr>
                <w:rFonts w:asciiTheme="minorHAnsi" w:hAnsiTheme="minorHAnsi" w:cstheme="minorHAnsi"/>
                <w:bCs/>
                <w:lang w:eastAsia="lt-LT"/>
              </w:rPr>
            </w:pPr>
            <w:r>
              <w:rPr>
                <w:rFonts w:asciiTheme="minorHAnsi" w:hAnsiTheme="minorHAnsi" w:cstheme="minorHAnsi"/>
                <w:bCs/>
                <w:lang w:eastAsia="lt-LT"/>
              </w:rPr>
              <w:t>PVM, 21 proc.</w:t>
            </w:r>
          </w:p>
        </w:tc>
        <w:tc>
          <w:tcPr>
            <w:tcW w:w="1418" w:type="dxa"/>
            <w:vAlign w:val="center"/>
          </w:tcPr>
          <w:p w14:paraId="2130127E" w14:textId="3166312F" w:rsidR="00603FF3" w:rsidRPr="00196F6C" w:rsidRDefault="00196F6C" w:rsidP="000267DA">
            <w:pPr>
              <w:spacing w:after="0" w:line="240" w:lineRule="auto"/>
              <w:jc w:val="center"/>
              <w:rPr>
                <w:rFonts w:asciiTheme="minorHAnsi" w:hAnsiTheme="minorHAnsi" w:cstheme="minorHAnsi"/>
                <w:b/>
                <w:bCs/>
                <w:lang w:eastAsia="lt-LT"/>
              </w:rPr>
            </w:pPr>
            <w:r w:rsidRPr="00196F6C">
              <w:rPr>
                <w:rFonts w:asciiTheme="minorHAnsi" w:hAnsiTheme="minorHAnsi" w:cstheme="minorHAnsi"/>
                <w:b/>
                <w:bCs/>
                <w:lang w:eastAsia="lt-LT"/>
              </w:rPr>
              <w:t>Bendra pasiūlymo kaina</w:t>
            </w:r>
            <w:r w:rsidR="00603FF3" w:rsidRPr="00196F6C">
              <w:rPr>
                <w:rFonts w:asciiTheme="minorHAnsi" w:hAnsiTheme="minorHAnsi" w:cstheme="minorHAnsi"/>
                <w:b/>
                <w:bCs/>
                <w:lang w:eastAsia="lt-LT"/>
              </w:rPr>
              <w:t xml:space="preserve">, Eur </w:t>
            </w:r>
            <w:r w:rsidRPr="00196F6C">
              <w:rPr>
                <w:rFonts w:asciiTheme="minorHAnsi" w:hAnsiTheme="minorHAnsi" w:cstheme="minorHAnsi"/>
                <w:b/>
                <w:bCs/>
                <w:lang w:eastAsia="lt-LT"/>
              </w:rPr>
              <w:t>su</w:t>
            </w:r>
            <w:r w:rsidR="00603FF3" w:rsidRPr="00196F6C">
              <w:rPr>
                <w:rFonts w:asciiTheme="minorHAnsi" w:hAnsiTheme="minorHAnsi" w:cstheme="minorHAnsi"/>
                <w:b/>
                <w:bCs/>
                <w:lang w:eastAsia="lt-LT"/>
              </w:rPr>
              <w:t xml:space="preserve"> PVM</w:t>
            </w:r>
          </w:p>
        </w:tc>
      </w:tr>
      <w:tr w:rsidR="00603FF3" w:rsidRPr="002F763C" w14:paraId="3A5CCB3D" w14:textId="77314363" w:rsidTr="00196F6C">
        <w:trPr>
          <w:trHeight w:hRule="exact" w:val="284"/>
          <w:jc w:val="center"/>
        </w:trPr>
        <w:tc>
          <w:tcPr>
            <w:tcW w:w="518" w:type="dxa"/>
            <w:vAlign w:val="center"/>
          </w:tcPr>
          <w:p w14:paraId="5E3B5D8E" w14:textId="77777777" w:rsidR="00603FF3" w:rsidRPr="002F763C" w:rsidRDefault="00603FF3" w:rsidP="00C457F5">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1</w:t>
            </w:r>
          </w:p>
        </w:tc>
        <w:tc>
          <w:tcPr>
            <w:tcW w:w="1887" w:type="dxa"/>
            <w:vAlign w:val="center"/>
          </w:tcPr>
          <w:p w14:paraId="268108FF" w14:textId="77777777"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2</w:t>
            </w:r>
          </w:p>
        </w:tc>
        <w:tc>
          <w:tcPr>
            <w:tcW w:w="2693" w:type="dxa"/>
            <w:vAlign w:val="center"/>
          </w:tcPr>
          <w:p w14:paraId="3F42F481" w14:textId="77777777"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3</w:t>
            </w:r>
          </w:p>
        </w:tc>
        <w:tc>
          <w:tcPr>
            <w:tcW w:w="1418" w:type="dxa"/>
            <w:vAlign w:val="center"/>
          </w:tcPr>
          <w:p w14:paraId="24199321" w14:textId="77777777"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4</w:t>
            </w:r>
          </w:p>
          <w:p w14:paraId="68B55E79" w14:textId="71DF71B1"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5</w:t>
            </w:r>
          </w:p>
        </w:tc>
        <w:tc>
          <w:tcPr>
            <w:tcW w:w="1559" w:type="dxa"/>
            <w:vAlign w:val="center"/>
          </w:tcPr>
          <w:p w14:paraId="634DCA75" w14:textId="5B94A206"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5</w:t>
            </w:r>
          </w:p>
        </w:tc>
        <w:tc>
          <w:tcPr>
            <w:tcW w:w="1418" w:type="dxa"/>
            <w:vAlign w:val="center"/>
          </w:tcPr>
          <w:p w14:paraId="37F335EF" w14:textId="25F902E0" w:rsidR="00603FF3" w:rsidRPr="002F763C" w:rsidRDefault="00603FF3" w:rsidP="000267DA">
            <w:pPr>
              <w:spacing w:after="0" w:line="240" w:lineRule="auto"/>
              <w:jc w:val="center"/>
              <w:rPr>
                <w:rFonts w:asciiTheme="minorHAnsi" w:hAnsiTheme="minorHAnsi" w:cstheme="minorHAnsi"/>
                <w:bCs/>
                <w:i/>
                <w:iCs/>
                <w:sz w:val="21"/>
                <w:szCs w:val="21"/>
                <w:lang w:eastAsia="lt-LT"/>
              </w:rPr>
            </w:pPr>
            <w:r w:rsidRPr="002F763C">
              <w:rPr>
                <w:rFonts w:asciiTheme="minorHAnsi" w:hAnsiTheme="minorHAnsi" w:cstheme="minorHAnsi"/>
                <w:bCs/>
                <w:i/>
                <w:iCs/>
                <w:sz w:val="21"/>
                <w:szCs w:val="21"/>
                <w:lang w:eastAsia="lt-LT"/>
              </w:rPr>
              <w:t>6=</w:t>
            </w:r>
            <w:r w:rsidR="00F862E1" w:rsidRPr="002F763C">
              <w:rPr>
                <w:rFonts w:asciiTheme="minorHAnsi" w:hAnsiTheme="minorHAnsi" w:cstheme="minorHAnsi"/>
                <w:bCs/>
                <w:i/>
                <w:iCs/>
                <w:sz w:val="21"/>
                <w:szCs w:val="21"/>
                <w:lang w:eastAsia="lt-LT"/>
              </w:rPr>
              <w:t>4</w:t>
            </w:r>
            <w:r w:rsidR="00196F6C">
              <w:rPr>
                <w:rFonts w:asciiTheme="minorHAnsi" w:hAnsiTheme="minorHAnsi" w:cstheme="minorHAnsi"/>
                <w:bCs/>
                <w:i/>
                <w:iCs/>
                <w:sz w:val="21"/>
                <w:szCs w:val="21"/>
                <w:lang w:eastAsia="lt-LT"/>
              </w:rPr>
              <w:t>+</w:t>
            </w:r>
            <w:r w:rsidR="00F862E1" w:rsidRPr="002F763C">
              <w:rPr>
                <w:rFonts w:asciiTheme="minorHAnsi" w:hAnsiTheme="minorHAnsi" w:cstheme="minorHAnsi"/>
                <w:bCs/>
                <w:i/>
                <w:iCs/>
                <w:sz w:val="21"/>
                <w:szCs w:val="21"/>
                <w:lang w:eastAsia="lt-LT"/>
              </w:rPr>
              <w:t>5</w:t>
            </w:r>
          </w:p>
        </w:tc>
      </w:tr>
      <w:tr w:rsidR="00603FF3" w:rsidRPr="002F763C" w14:paraId="1B96C334" w14:textId="29885D2A" w:rsidTr="00196F6C">
        <w:trPr>
          <w:trHeight w:val="680"/>
          <w:jc w:val="center"/>
        </w:trPr>
        <w:tc>
          <w:tcPr>
            <w:tcW w:w="518" w:type="dxa"/>
            <w:vAlign w:val="center"/>
          </w:tcPr>
          <w:p w14:paraId="14EDA9BF" w14:textId="0AE4CB2D" w:rsidR="00603FF3" w:rsidRPr="002F763C" w:rsidRDefault="00603FF3" w:rsidP="002D6887">
            <w:pPr>
              <w:spacing w:after="0" w:line="240" w:lineRule="auto"/>
              <w:jc w:val="center"/>
              <w:rPr>
                <w:rFonts w:asciiTheme="minorHAnsi" w:hAnsiTheme="minorHAnsi" w:cstheme="minorHAnsi"/>
                <w:bCs/>
                <w:lang w:eastAsia="lt-LT"/>
              </w:rPr>
            </w:pPr>
            <w:r w:rsidRPr="002F763C">
              <w:t>1</w:t>
            </w:r>
          </w:p>
        </w:tc>
        <w:tc>
          <w:tcPr>
            <w:tcW w:w="1887" w:type="dxa"/>
            <w:vAlign w:val="center"/>
          </w:tcPr>
          <w:p w14:paraId="7C95BBE8" w14:textId="4169AE0D" w:rsidR="00603FF3" w:rsidRPr="002F763C" w:rsidRDefault="00603FF3" w:rsidP="005134A9">
            <w:pPr>
              <w:spacing w:after="0" w:line="240" w:lineRule="auto"/>
              <w:rPr>
                <w:rFonts w:asciiTheme="minorHAnsi" w:hAnsiTheme="minorHAnsi" w:cstheme="minorHAnsi"/>
                <w:lang w:eastAsia="lt-LT"/>
              </w:rPr>
            </w:pPr>
          </w:p>
        </w:tc>
        <w:tc>
          <w:tcPr>
            <w:tcW w:w="2693" w:type="dxa"/>
            <w:vAlign w:val="center"/>
          </w:tcPr>
          <w:p w14:paraId="1756A3FA" w14:textId="14C6F172" w:rsidR="00603FF3" w:rsidRPr="002F763C" w:rsidRDefault="00603FF3" w:rsidP="000267DA">
            <w:pPr>
              <w:spacing w:after="0" w:line="240" w:lineRule="auto"/>
              <w:rPr>
                <w:rFonts w:asciiTheme="minorHAnsi" w:hAnsiTheme="minorHAnsi" w:cstheme="minorHAnsi"/>
                <w:lang w:eastAsia="lt-LT"/>
              </w:rPr>
            </w:pPr>
          </w:p>
        </w:tc>
        <w:tc>
          <w:tcPr>
            <w:tcW w:w="1418" w:type="dxa"/>
            <w:vAlign w:val="center"/>
          </w:tcPr>
          <w:p w14:paraId="1C59E77B" w14:textId="5692B99F" w:rsidR="00603FF3" w:rsidRPr="002F763C" w:rsidRDefault="00603FF3" w:rsidP="000267DA">
            <w:pPr>
              <w:spacing w:after="0" w:line="240" w:lineRule="auto"/>
              <w:jc w:val="center"/>
              <w:rPr>
                <w:rFonts w:asciiTheme="minorHAnsi" w:hAnsiTheme="minorHAnsi" w:cstheme="minorHAnsi"/>
                <w:lang w:eastAsia="lt-LT"/>
              </w:rPr>
            </w:pPr>
          </w:p>
        </w:tc>
        <w:tc>
          <w:tcPr>
            <w:tcW w:w="1559" w:type="dxa"/>
            <w:vAlign w:val="center"/>
          </w:tcPr>
          <w:p w14:paraId="55FE65DD" w14:textId="381F2AA4" w:rsidR="00603FF3" w:rsidRPr="002F763C" w:rsidRDefault="00603FF3" w:rsidP="000267DA">
            <w:pPr>
              <w:spacing w:after="0" w:line="240" w:lineRule="auto"/>
              <w:jc w:val="center"/>
              <w:rPr>
                <w:rFonts w:asciiTheme="minorHAnsi" w:hAnsiTheme="minorHAnsi" w:cstheme="minorHAnsi"/>
                <w:lang w:eastAsia="lt-LT"/>
              </w:rPr>
            </w:pPr>
          </w:p>
        </w:tc>
        <w:tc>
          <w:tcPr>
            <w:tcW w:w="1418" w:type="dxa"/>
            <w:vAlign w:val="center"/>
          </w:tcPr>
          <w:p w14:paraId="6F6AE9F9" w14:textId="77777777" w:rsidR="00603FF3" w:rsidRPr="002F763C" w:rsidRDefault="00603FF3" w:rsidP="000267DA">
            <w:pPr>
              <w:spacing w:after="0" w:line="240" w:lineRule="auto"/>
              <w:jc w:val="center"/>
              <w:rPr>
                <w:rFonts w:asciiTheme="minorHAnsi" w:hAnsiTheme="minorHAnsi" w:cstheme="minorHAnsi"/>
                <w:lang w:eastAsia="lt-LT"/>
              </w:rPr>
            </w:pPr>
          </w:p>
        </w:tc>
      </w:tr>
    </w:tbl>
    <w:p w14:paraId="4CF2B1B1" w14:textId="77777777" w:rsidR="00F60B8B" w:rsidRPr="002F763C" w:rsidRDefault="00F60B8B" w:rsidP="00F60B8B">
      <w:pPr>
        <w:spacing w:after="0" w:line="240" w:lineRule="auto"/>
        <w:ind w:firstLine="426"/>
        <w:rPr>
          <w:b/>
          <w:bCs/>
        </w:rPr>
      </w:pPr>
    </w:p>
    <w:p w14:paraId="2D0A60DC" w14:textId="5021F2BA" w:rsidR="00F60B8B" w:rsidRPr="002F763C" w:rsidRDefault="00196F6C" w:rsidP="00FA1B95">
      <w:pPr>
        <w:spacing w:after="0" w:line="240" w:lineRule="auto"/>
        <w:rPr>
          <w:rFonts w:asciiTheme="minorHAnsi" w:hAnsiTheme="minorHAnsi" w:cstheme="minorHAnsi"/>
        </w:rPr>
      </w:pPr>
      <w:r>
        <w:rPr>
          <w:rFonts w:asciiTheme="minorHAnsi" w:hAnsiTheme="minorHAnsi" w:cstheme="minorHAnsi"/>
          <w:b/>
          <w:bCs/>
        </w:rPr>
        <w:t>Bendra</w:t>
      </w:r>
      <w:r w:rsidR="000C3281" w:rsidRPr="002F763C">
        <w:rPr>
          <w:rFonts w:asciiTheme="minorHAnsi" w:hAnsiTheme="minorHAnsi" w:cstheme="minorHAnsi"/>
          <w:b/>
          <w:bCs/>
        </w:rPr>
        <w:t xml:space="preserve"> </w:t>
      </w:r>
      <w:r w:rsidR="00F60B8B" w:rsidRPr="002F763C">
        <w:rPr>
          <w:rFonts w:asciiTheme="minorHAnsi" w:hAnsiTheme="minorHAnsi" w:cstheme="minorHAnsi"/>
          <w:b/>
          <w:bCs/>
        </w:rPr>
        <w:t xml:space="preserve">pasiūlymo kaina (žodžiais) </w:t>
      </w:r>
      <w:r w:rsidR="00F60B8B" w:rsidRPr="002F763C">
        <w:rPr>
          <w:rFonts w:asciiTheme="minorHAnsi" w:hAnsiTheme="minorHAnsi" w:cstheme="minorHAnsi"/>
        </w:rPr>
        <w:t>_</w:t>
      </w:r>
      <w:r w:rsidR="003361D8" w:rsidRPr="002F763C">
        <w:rPr>
          <w:rFonts w:asciiTheme="minorHAnsi" w:hAnsiTheme="minorHAnsi" w:cstheme="minorHAnsi"/>
        </w:rPr>
        <w:t>______</w:t>
      </w:r>
      <w:r w:rsidR="00F60B8B" w:rsidRPr="002F763C">
        <w:rPr>
          <w:rFonts w:asciiTheme="minorHAnsi" w:hAnsiTheme="minorHAnsi" w:cstheme="minorHAnsi"/>
        </w:rPr>
        <w:t>__________________</w:t>
      </w:r>
      <w:r w:rsidR="00FA1B95" w:rsidRPr="002F763C">
        <w:rPr>
          <w:rFonts w:asciiTheme="minorHAnsi" w:hAnsiTheme="minorHAnsi" w:cstheme="minorHAnsi"/>
        </w:rPr>
        <w:t>_____________</w:t>
      </w:r>
      <w:r w:rsidR="00F60B8B" w:rsidRPr="002F763C">
        <w:rPr>
          <w:rFonts w:asciiTheme="minorHAnsi" w:hAnsiTheme="minorHAnsi" w:cstheme="minorHAnsi"/>
        </w:rPr>
        <w:t>_______Eur.</w:t>
      </w:r>
    </w:p>
    <w:p w14:paraId="2D151102" w14:textId="77777777" w:rsidR="00A47AA9" w:rsidRPr="002F763C" w:rsidRDefault="00A47AA9" w:rsidP="00A46C21">
      <w:pPr>
        <w:suppressAutoHyphens/>
        <w:autoSpaceDN w:val="0"/>
        <w:spacing w:after="0" w:line="240" w:lineRule="auto"/>
        <w:jc w:val="both"/>
        <w:textAlignment w:val="baseline"/>
        <w:rPr>
          <w:rFonts w:asciiTheme="minorHAnsi" w:eastAsia="Calibri" w:hAnsiTheme="minorHAnsi" w:cstheme="minorHAnsi"/>
        </w:rPr>
      </w:pPr>
    </w:p>
    <w:p w14:paraId="7E4FE9A8" w14:textId="5B1E0D5D" w:rsidR="00A46C21" w:rsidRPr="002F763C" w:rsidRDefault="00A46C21" w:rsidP="00A46C21">
      <w:pPr>
        <w:suppressAutoHyphens/>
        <w:autoSpaceDN w:val="0"/>
        <w:spacing w:after="0" w:line="240" w:lineRule="auto"/>
        <w:jc w:val="both"/>
        <w:textAlignment w:val="baseline"/>
        <w:rPr>
          <w:rFonts w:asciiTheme="minorHAnsi" w:eastAsia="Calibri" w:hAnsiTheme="minorHAnsi" w:cstheme="minorHAnsi"/>
        </w:rPr>
      </w:pPr>
      <w:r w:rsidRPr="002F763C">
        <w:rPr>
          <w:rFonts w:asciiTheme="minorHAnsi" w:eastAsia="Calibri" w:hAnsiTheme="minorHAnsi" w:cstheme="minorHAnsi"/>
        </w:rPr>
        <w:t>3.</w:t>
      </w:r>
      <w:r w:rsidR="001E7902" w:rsidRPr="002F763C">
        <w:rPr>
          <w:rFonts w:asciiTheme="minorHAnsi" w:eastAsia="Calibri" w:hAnsiTheme="minorHAnsi" w:cstheme="minorHAnsi"/>
        </w:rPr>
        <w:t>6</w:t>
      </w:r>
      <w:r w:rsidRPr="002F763C">
        <w:rPr>
          <w:rFonts w:asciiTheme="minorHAnsi" w:eastAsia="Calibri" w:hAnsiTheme="minorHAnsi" w:cstheme="minorHAnsi"/>
        </w:rPr>
        <w:t>. Teikdam</w:t>
      </w:r>
      <w:r w:rsidR="00305F6B" w:rsidRPr="002F763C">
        <w:rPr>
          <w:rFonts w:asciiTheme="minorHAnsi" w:eastAsia="Calibri" w:hAnsiTheme="minorHAnsi" w:cstheme="minorHAnsi"/>
        </w:rPr>
        <w:t>as</w:t>
      </w:r>
      <w:r w:rsidRPr="002F763C">
        <w:rPr>
          <w:rFonts w:asciiTheme="minorHAnsi" w:eastAsia="Calibri" w:hAnsiTheme="minorHAnsi" w:cstheme="minorHAnsi"/>
        </w:rPr>
        <w:t xml:space="preserve"> šį pasiūlymą, </w:t>
      </w:r>
      <w:r w:rsidR="00305F6B" w:rsidRPr="002F763C">
        <w:rPr>
          <w:rFonts w:asciiTheme="minorHAnsi" w:eastAsia="Calibri" w:hAnsiTheme="minorHAnsi" w:cstheme="minorHAnsi"/>
        </w:rPr>
        <w:t>tiekėjas</w:t>
      </w:r>
      <w:r w:rsidRPr="002F763C">
        <w:rPr>
          <w:rFonts w:asciiTheme="minorHAnsi" w:eastAsia="Calibri" w:hAnsiTheme="minorHAnsi" w:cstheme="minorHAnsi"/>
        </w:rPr>
        <w:t xml:space="preserve"> patvirtina, kad į </w:t>
      </w:r>
      <w:r w:rsidR="00305F6B" w:rsidRPr="002F763C">
        <w:rPr>
          <w:rFonts w:asciiTheme="minorHAnsi" w:eastAsia="Calibri" w:hAnsiTheme="minorHAnsi" w:cstheme="minorHAnsi"/>
        </w:rPr>
        <w:t>jo</w:t>
      </w:r>
      <w:r w:rsidRPr="002F763C">
        <w:rPr>
          <w:rFonts w:asciiTheme="minorHAnsi" w:eastAsia="Calibri" w:hAnsiTheme="minorHAnsi" w:cstheme="minorHAnsi"/>
        </w:rPr>
        <w:t xml:space="preserve"> siūlomą kainą įskaičiuotos visos išlaidos ir visi mokesčiai, ir kad </w:t>
      </w:r>
      <w:r w:rsidR="00305F6B" w:rsidRPr="002F763C">
        <w:rPr>
          <w:rFonts w:asciiTheme="minorHAnsi" w:eastAsia="Calibri" w:hAnsiTheme="minorHAnsi" w:cstheme="minorHAnsi"/>
        </w:rPr>
        <w:t>tiekėjas</w:t>
      </w:r>
      <w:r w:rsidRPr="002F763C">
        <w:rPr>
          <w:rFonts w:asciiTheme="minorHAnsi" w:eastAsia="Calibri" w:hAnsiTheme="minorHAnsi" w:cstheme="minorHAnsi"/>
        </w:rPr>
        <w:t xml:space="preserve"> prisiima</w:t>
      </w:r>
      <w:r w:rsidR="00305F6B" w:rsidRPr="002F763C">
        <w:rPr>
          <w:rFonts w:asciiTheme="minorHAnsi" w:eastAsia="Calibri" w:hAnsiTheme="minorHAnsi" w:cstheme="minorHAnsi"/>
        </w:rPr>
        <w:t xml:space="preserve"> </w:t>
      </w:r>
      <w:r w:rsidRPr="002F763C">
        <w:rPr>
          <w:rFonts w:asciiTheme="minorHAnsi" w:eastAsia="Calibri" w:hAnsiTheme="minorHAnsi" w:cstheme="minorHAnsi"/>
        </w:rPr>
        <w:t>riziką už visas išlaidas, kurias teikdami pasiūlymą ir laikydamiesi pirkimo dokumentuose nustatytų reikalavimų, privalėjo įskaičiuoti į pasiūlymo kainą.</w:t>
      </w:r>
    </w:p>
    <w:p w14:paraId="61EAC2E2" w14:textId="2A00F0DC" w:rsidR="00A46C21" w:rsidRPr="002F763C" w:rsidRDefault="00A46C21" w:rsidP="000B0775">
      <w:pPr>
        <w:pStyle w:val="skyrius"/>
        <w:rPr>
          <w:highlight w:val="yellow"/>
        </w:rPr>
      </w:pPr>
      <w:r w:rsidRPr="002F763C">
        <w:t>4. TECHNIN</w:t>
      </w:r>
      <w:r w:rsidR="00C50CA9">
        <w:t>IŲ PARAMETRŲ DEKLARACIJA</w:t>
      </w:r>
    </w:p>
    <w:p w14:paraId="07449E75" w14:textId="77777777" w:rsidR="00B8495C" w:rsidRDefault="00BE243E" w:rsidP="00BC0C4C">
      <w:pPr>
        <w:spacing w:after="0" w:line="240" w:lineRule="auto"/>
        <w:jc w:val="both"/>
        <w:rPr>
          <w:rFonts w:asciiTheme="minorHAnsi" w:hAnsiTheme="minorHAnsi" w:cstheme="minorHAnsi"/>
          <w:lang w:eastAsia="lt-LT"/>
        </w:rPr>
      </w:pPr>
      <w:r w:rsidRPr="002F763C">
        <w:rPr>
          <w:rFonts w:asciiTheme="minorHAnsi" w:hAnsiTheme="minorHAnsi" w:cstheme="minorHAnsi"/>
          <w:lang w:eastAsia="lt-LT"/>
        </w:rPr>
        <w:t>4.</w:t>
      </w:r>
      <w:r w:rsidR="00602759">
        <w:rPr>
          <w:rFonts w:asciiTheme="minorHAnsi" w:hAnsiTheme="minorHAnsi" w:cstheme="minorHAnsi"/>
          <w:lang w:eastAsia="lt-LT"/>
        </w:rPr>
        <w:t>1</w:t>
      </w:r>
      <w:r w:rsidRPr="00BC0C4C">
        <w:rPr>
          <w:rFonts w:asciiTheme="minorHAnsi" w:hAnsiTheme="minorHAnsi" w:cstheme="minorHAnsi"/>
          <w:lang w:eastAsia="lt-LT"/>
        </w:rPr>
        <w:t xml:space="preserve">. </w:t>
      </w:r>
      <w:r w:rsidR="00800945" w:rsidRPr="00BC0C4C">
        <w:rPr>
          <w:rFonts w:asciiTheme="minorHAnsi" w:hAnsiTheme="minorHAnsi" w:cstheme="minorHAnsi"/>
          <w:lang w:eastAsia="lt-LT"/>
        </w:rPr>
        <w:t xml:space="preserve">Tiekėjas </w:t>
      </w:r>
      <w:r w:rsidR="00D244C0" w:rsidRPr="00BC0C4C">
        <w:rPr>
          <w:rFonts w:asciiTheme="minorHAnsi" w:hAnsiTheme="minorHAnsi" w:cstheme="minorHAnsi"/>
          <w:lang w:eastAsia="lt-LT"/>
        </w:rPr>
        <w:t xml:space="preserve">teikdamas pasiūlymą, </w:t>
      </w:r>
      <w:r w:rsidR="00A707A0" w:rsidRPr="00BC0C4C">
        <w:rPr>
          <w:rFonts w:asciiTheme="minorHAnsi" w:hAnsiTheme="minorHAnsi" w:cstheme="minorHAnsi"/>
          <w:lang w:eastAsia="lt-LT"/>
        </w:rPr>
        <w:t>užtikrina</w:t>
      </w:r>
      <w:r w:rsidR="00D244C0" w:rsidRPr="00BC0C4C">
        <w:rPr>
          <w:rFonts w:asciiTheme="minorHAnsi" w:hAnsiTheme="minorHAnsi" w:cstheme="minorHAnsi"/>
          <w:lang w:eastAsia="lt-LT"/>
        </w:rPr>
        <w:t>, kad jo siūloma prekė atitiks visus nustatytus techninės specifikacijos reikalavimus, kurie yra numatomi įgyvendinti sutarties vykdymo metu</w:t>
      </w:r>
      <w:r w:rsidR="007A497C" w:rsidRPr="00BC0C4C">
        <w:rPr>
          <w:rFonts w:asciiTheme="minorHAnsi" w:hAnsiTheme="minorHAnsi" w:cstheme="minorHAnsi"/>
          <w:lang w:eastAsia="lt-LT"/>
        </w:rPr>
        <w:t xml:space="preserve">: </w:t>
      </w:r>
    </w:p>
    <w:p w14:paraId="403EA78B" w14:textId="2867362D" w:rsidR="00B03575" w:rsidRPr="00E67B8D" w:rsidRDefault="00B03575" w:rsidP="00BC0C4C">
      <w:pPr>
        <w:spacing w:after="0" w:line="240" w:lineRule="auto"/>
        <w:jc w:val="both"/>
        <w:rPr>
          <w:rFonts w:asciiTheme="minorHAnsi" w:hAnsiTheme="minorHAnsi" w:cstheme="minorHAnsi"/>
          <w:highlight w:val="yellow"/>
          <w:lang w:eastAsia="lt-LT"/>
        </w:rPr>
      </w:pPr>
      <w:r>
        <w:rPr>
          <w:rFonts w:asciiTheme="minorHAnsi" w:hAnsiTheme="minorHAnsi" w:cstheme="minorHAnsi"/>
          <w:lang w:eastAsia="lt-LT"/>
        </w:rPr>
        <w:t xml:space="preserve">4.1.1 </w:t>
      </w:r>
      <w:r w:rsidRPr="00612486">
        <w:rPr>
          <w:rFonts w:asciiTheme="minorHAnsi" w:hAnsiTheme="minorHAnsi" w:cstheme="minorHAnsi"/>
          <w:lang w:eastAsia="lt-LT"/>
        </w:rPr>
        <w:t xml:space="preserve">Techninės specifikacijos </w:t>
      </w:r>
      <w:r w:rsidR="00A707A0" w:rsidRPr="00612486">
        <w:rPr>
          <w:rFonts w:asciiTheme="minorHAnsi" w:hAnsiTheme="minorHAnsi" w:cstheme="minorHAnsi"/>
          <w:lang w:eastAsia="lt-LT"/>
        </w:rPr>
        <w:t xml:space="preserve">nustatytus </w:t>
      </w:r>
      <w:r w:rsidR="007A497C" w:rsidRPr="00612486">
        <w:rPr>
          <w:rFonts w:asciiTheme="minorHAnsi" w:hAnsiTheme="minorHAnsi" w:cstheme="minorHAnsi"/>
          <w:lang w:eastAsia="lt-LT"/>
        </w:rPr>
        <w:t>reikalavimus dėl automobilio</w:t>
      </w:r>
      <w:r w:rsidR="000D3ADB">
        <w:rPr>
          <w:rFonts w:asciiTheme="minorHAnsi" w:hAnsiTheme="minorHAnsi" w:cstheme="minorHAnsi"/>
          <w:lang w:eastAsia="lt-LT"/>
        </w:rPr>
        <w:t xml:space="preserve"> ir jo priedų </w:t>
      </w:r>
      <w:r w:rsidR="007A497C" w:rsidRPr="00612486">
        <w:rPr>
          <w:rFonts w:asciiTheme="minorHAnsi" w:hAnsiTheme="minorHAnsi" w:cstheme="minorHAnsi"/>
          <w:lang w:eastAsia="lt-LT"/>
        </w:rPr>
        <w:t>komplektacijos</w:t>
      </w:r>
      <w:r w:rsidR="000D3ADB">
        <w:rPr>
          <w:rFonts w:asciiTheme="minorHAnsi" w:hAnsiTheme="minorHAnsi" w:cstheme="minorHAnsi"/>
          <w:lang w:eastAsia="lt-LT"/>
        </w:rPr>
        <w:t xml:space="preserve"> bei</w:t>
      </w:r>
      <w:r w:rsidR="007A497C" w:rsidRPr="00612486">
        <w:rPr>
          <w:rFonts w:asciiTheme="minorHAnsi" w:hAnsiTheme="minorHAnsi" w:cstheme="minorHAnsi"/>
          <w:lang w:eastAsia="lt-LT"/>
        </w:rPr>
        <w:t xml:space="preserve"> </w:t>
      </w:r>
      <w:r w:rsidR="00A707A0" w:rsidRPr="00612486">
        <w:rPr>
          <w:rFonts w:asciiTheme="minorHAnsi" w:hAnsiTheme="minorHAnsi" w:cstheme="minorHAnsi"/>
          <w:lang w:eastAsia="lt-LT"/>
        </w:rPr>
        <w:t>taikomus garantinius įsipareigojimus</w:t>
      </w:r>
      <w:r w:rsidR="000D3ADB">
        <w:rPr>
          <w:rFonts w:asciiTheme="minorHAnsi" w:hAnsiTheme="minorHAnsi" w:cstheme="minorHAnsi"/>
          <w:lang w:eastAsia="lt-LT"/>
        </w:rPr>
        <w:t>.</w:t>
      </w:r>
    </w:p>
    <w:p w14:paraId="65F9B4BD" w14:textId="0E7C3156" w:rsidR="00B03575" w:rsidRPr="00D01297" w:rsidRDefault="00B03575" w:rsidP="00BC0C4C">
      <w:pPr>
        <w:spacing w:after="0" w:line="240" w:lineRule="auto"/>
        <w:jc w:val="both"/>
        <w:rPr>
          <w:rFonts w:asciiTheme="minorHAnsi" w:hAnsiTheme="minorHAnsi" w:cstheme="minorHAnsi"/>
          <w:bCs/>
        </w:rPr>
      </w:pPr>
      <w:r w:rsidRPr="00D01297">
        <w:rPr>
          <w:rFonts w:asciiTheme="minorHAnsi" w:hAnsiTheme="minorHAnsi" w:cstheme="minorHAnsi"/>
          <w:lang w:eastAsia="lt-LT"/>
        </w:rPr>
        <w:t xml:space="preserve">4.1.2. </w:t>
      </w:r>
      <w:r w:rsidR="00BD5F83" w:rsidRPr="00D01297">
        <w:rPr>
          <w:rFonts w:asciiTheme="minorHAnsi" w:hAnsiTheme="minorHAnsi" w:cstheme="minorHAnsi"/>
          <w:bCs/>
        </w:rPr>
        <w:t>Automobiliai</w:t>
      </w:r>
      <w:r w:rsidR="00C3237B" w:rsidRPr="00D01297">
        <w:rPr>
          <w:rFonts w:asciiTheme="minorHAnsi" w:hAnsiTheme="minorHAnsi" w:cstheme="minorHAnsi"/>
          <w:bCs/>
        </w:rPr>
        <w:t xml:space="preserve"> bus</w:t>
      </w:r>
      <w:r w:rsidR="00BD5F83" w:rsidRPr="00D01297">
        <w:rPr>
          <w:rFonts w:asciiTheme="minorHAnsi" w:hAnsiTheme="minorHAnsi" w:cstheme="minorHAnsi"/>
          <w:bCs/>
        </w:rPr>
        <w:t xml:space="preserve"> perduodami su galiojančiu civilinės atsakomybės draudimu</w:t>
      </w:r>
      <w:r w:rsidR="00B0243D" w:rsidRPr="00D01297">
        <w:rPr>
          <w:rFonts w:asciiTheme="minorHAnsi" w:hAnsiTheme="minorHAnsi" w:cstheme="minorHAnsi"/>
          <w:bCs/>
        </w:rPr>
        <w:t xml:space="preserve"> ir</w:t>
      </w:r>
      <w:r w:rsidR="007135F1" w:rsidRPr="00D01297">
        <w:rPr>
          <w:rFonts w:asciiTheme="minorHAnsi" w:hAnsiTheme="minorHAnsi" w:cstheme="minorHAnsi"/>
          <w:bCs/>
        </w:rPr>
        <w:t xml:space="preserve"> užregistruoti </w:t>
      </w:r>
      <w:r w:rsidR="00B0243D" w:rsidRPr="00D01297">
        <w:rPr>
          <w:rFonts w:asciiTheme="minorHAnsi" w:hAnsiTheme="minorHAnsi" w:cstheme="minorHAnsi"/>
          <w:bCs/>
        </w:rPr>
        <w:t>Lietuvos Respublikos kelių transporto priemonių registre perkančiosios organizacijos vardu</w:t>
      </w:r>
      <w:r w:rsidR="00BD5F83" w:rsidRPr="00D01297">
        <w:rPr>
          <w:rFonts w:asciiTheme="minorHAnsi" w:hAnsiTheme="minorHAnsi" w:cstheme="minorHAnsi"/>
          <w:bCs/>
        </w:rPr>
        <w:t>.</w:t>
      </w:r>
      <w:r w:rsidR="00B51F5A" w:rsidRPr="00D01297">
        <w:rPr>
          <w:rFonts w:asciiTheme="minorHAnsi" w:hAnsiTheme="minorHAnsi" w:cstheme="minorHAnsi"/>
          <w:bCs/>
        </w:rPr>
        <w:t xml:space="preserve"> </w:t>
      </w:r>
    </w:p>
    <w:p w14:paraId="7639E2E2" w14:textId="3B383EFD" w:rsidR="00BE243E" w:rsidRDefault="007A497C" w:rsidP="000B0775">
      <w:pPr>
        <w:spacing w:after="0" w:line="240" w:lineRule="auto"/>
        <w:jc w:val="both"/>
        <w:rPr>
          <w:rFonts w:asciiTheme="minorHAnsi" w:hAnsiTheme="minorHAnsi" w:cstheme="minorHAnsi"/>
          <w:lang w:eastAsia="lt-LT"/>
        </w:rPr>
      </w:pPr>
      <w:r>
        <w:rPr>
          <w:rFonts w:asciiTheme="minorHAnsi" w:hAnsiTheme="minorHAnsi" w:cstheme="minorHAnsi"/>
          <w:lang w:eastAsia="lt-LT"/>
        </w:rPr>
        <w:t>4.</w:t>
      </w:r>
      <w:r w:rsidR="00C3237B">
        <w:rPr>
          <w:rFonts w:asciiTheme="minorHAnsi" w:hAnsiTheme="minorHAnsi" w:cstheme="minorHAnsi"/>
          <w:lang w:eastAsia="lt-LT"/>
        </w:rPr>
        <w:t>4</w:t>
      </w:r>
      <w:r>
        <w:rPr>
          <w:rFonts w:asciiTheme="minorHAnsi" w:hAnsiTheme="minorHAnsi" w:cstheme="minorHAnsi"/>
          <w:lang w:eastAsia="lt-LT"/>
        </w:rPr>
        <w:t xml:space="preserve">. </w:t>
      </w:r>
      <w:r w:rsidR="00BE243E" w:rsidRPr="002F763C">
        <w:rPr>
          <w:rFonts w:asciiTheme="minorHAnsi" w:hAnsiTheme="minorHAnsi" w:cstheme="minorHAnsi"/>
          <w:lang w:eastAsia="lt-LT"/>
        </w:rPr>
        <w:t>Siūlomo pirkimo objekto techniniai parametrai:</w:t>
      </w:r>
    </w:p>
    <w:p w14:paraId="49CCC558" w14:textId="77777777" w:rsidR="00602759" w:rsidRPr="002F763C" w:rsidRDefault="00602759" w:rsidP="000B0775">
      <w:pPr>
        <w:spacing w:after="0" w:line="240" w:lineRule="auto"/>
        <w:jc w:val="both"/>
        <w:rPr>
          <w:rFonts w:asciiTheme="minorHAnsi" w:hAnsiTheme="minorHAnsi" w:cstheme="minorHAnsi"/>
          <w:lang w:eastAsia="lt-LT"/>
        </w:rPr>
      </w:pPr>
    </w:p>
    <w:tbl>
      <w:tblPr>
        <w:tblStyle w:val="Lentelstinklelis"/>
        <w:tblW w:w="9634" w:type="dxa"/>
        <w:tblLook w:val="04A0" w:firstRow="1" w:lastRow="0" w:firstColumn="1" w:lastColumn="0" w:noHBand="0" w:noVBand="1"/>
      </w:tblPr>
      <w:tblGrid>
        <w:gridCol w:w="4106"/>
        <w:gridCol w:w="2835"/>
        <w:gridCol w:w="2693"/>
      </w:tblGrid>
      <w:tr w:rsidR="00C50CA9" w:rsidRPr="00BD132D" w14:paraId="3411D9F6" w14:textId="23857597" w:rsidTr="00DF255A">
        <w:tc>
          <w:tcPr>
            <w:tcW w:w="4106" w:type="dxa"/>
            <w:vAlign w:val="center"/>
          </w:tcPr>
          <w:p w14:paraId="60B6F08B" w14:textId="77777777" w:rsidR="00C50CA9" w:rsidRPr="00BD132D" w:rsidRDefault="00C50CA9" w:rsidP="0072296E">
            <w:pPr>
              <w:spacing w:after="0" w:line="240" w:lineRule="auto"/>
              <w:jc w:val="center"/>
            </w:pPr>
            <w:r w:rsidRPr="00BD132D">
              <w:rPr>
                <w:b/>
              </w:rPr>
              <w:t>Prekių, paslaugų ir darbų pavadinimas ir apibūdinimas</w:t>
            </w:r>
          </w:p>
        </w:tc>
        <w:tc>
          <w:tcPr>
            <w:tcW w:w="2835" w:type="dxa"/>
            <w:vAlign w:val="center"/>
          </w:tcPr>
          <w:p w14:paraId="09F5C1A0" w14:textId="3109C4B0" w:rsidR="00C50CA9" w:rsidRPr="00BD132D" w:rsidRDefault="00C50CA9" w:rsidP="0072296E">
            <w:pPr>
              <w:spacing w:after="0" w:line="240" w:lineRule="auto"/>
              <w:jc w:val="center"/>
            </w:pPr>
            <w:r w:rsidRPr="00BD132D">
              <w:rPr>
                <w:b/>
              </w:rPr>
              <w:t xml:space="preserve">Siūlomo pirkimo objekto parametrai </w:t>
            </w:r>
            <w:r w:rsidRPr="00BD132D">
              <w:rPr>
                <w:bCs/>
                <w:i/>
                <w:iCs/>
              </w:rPr>
              <w:t>(nurodyti tikslius duomenis)</w:t>
            </w:r>
          </w:p>
        </w:tc>
        <w:tc>
          <w:tcPr>
            <w:tcW w:w="2693" w:type="dxa"/>
          </w:tcPr>
          <w:p w14:paraId="51FCD568" w14:textId="221346E1" w:rsidR="00C50CA9" w:rsidRPr="00BD132D" w:rsidRDefault="00DF255A" w:rsidP="0072296E">
            <w:pPr>
              <w:spacing w:after="0" w:line="240" w:lineRule="auto"/>
              <w:jc w:val="center"/>
              <w:rPr>
                <w:b/>
              </w:rPr>
            </w:pPr>
            <w:r w:rsidRPr="00BD132D">
              <w:rPr>
                <w:b/>
              </w:rPr>
              <w:t>Pateikto dokumento, kuriuo grindžiama konkretaus parametro atitiktis techninės specifikacijos reikalavimuose nurodytam parametrui, pavadinimas ir dokumento puslapis</w:t>
            </w:r>
          </w:p>
        </w:tc>
      </w:tr>
      <w:tr w:rsidR="00D92C69" w:rsidRPr="00BD132D" w14:paraId="53A91D5F" w14:textId="4B231E9D" w:rsidTr="008918C1">
        <w:trPr>
          <w:trHeight w:val="249"/>
        </w:trPr>
        <w:tc>
          <w:tcPr>
            <w:tcW w:w="9634" w:type="dxa"/>
            <w:gridSpan w:val="3"/>
            <w:shd w:val="clear" w:color="auto" w:fill="D9D9D9" w:themeFill="background1" w:themeFillShade="D9"/>
          </w:tcPr>
          <w:p w14:paraId="1D5A4335" w14:textId="548210BC" w:rsidR="00D92C69" w:rsidRPr="00BD132D" w:rsidRDefault="00D92C69" w:rsidP="0072296E">
            <w:pPr>
              <w:spacing w:after="0" w:line="240" w:lineRule="auto"/>
              <w:rPr>
                <w:i/>
                <w:iCs/>
              </w:rPr>
            </w:pPr>
            <w:r w:rsidRPr="00BD132D">
              <w:rPr>
                <w:i/>
                <w:iCs/>
              </w:rPr>
              <w:t>1. Bendrieji reikalavimai</w:t>
            </w:r>
          </w:p>
        </w:tc>
      </w:tr>
      <w:tr w:rsidR="009B5508" w:rsidRPr="00BD132D" w14:paraId="3E9638F3" w14:textId="77777777" w:rsidTr="003642CD">
        <w:trPr>
          <w:trHeight w:val="794"/>
        </w:trPr>
        <w:tc>
          <w:tcPr>
            <w:tcW w:w="4106" w:type="dxa"/>
          </w:tcPr>
          <w:p w14:paraId="47880F07" w14:textId="260B3E30" w:rsidR="009B5508" w:rsidRPr="00BD132D" w:rsidRDefault="000D06BE" w:rsidP="0072296E">
            <w:pPr>
              <w:spacing w:after="0" w:line="240" w:lineRule="auto"/>
              <w:jc w:val="both"/>
              <w:rPr>
                <w:highlight w:val="yellow"/>
              </w:rPr>
            </w:pPr>
            <w:r w:rsidRPr="00BD132D">
              <w:t xml:space="preserve">1.1. </w:t>
            </w:r>
            <w:r w:rsidR="0005390C" w:rsidRPr="00BD132D">
              <w:rPr>
                <w:bCs/>
              </w:rPr>
              <w:t>Automobilis naujas, neeksploatuotas</w:t>
            </w:r>
          </w:p>
        </w:tc>
        <w:tc>
          <w:tcPr>
            <w:tcW w:w="2835" w:type="dxa"/>
          </w:tcPr>
          <w:p w14:paraId="49B54779" w14:textId="77777777" w:rsidR="009B5508" w:rsidRPr="00BD132D" w:rsidRDefault="009B5508" w:rsidP="0072296E">
            <w:pPr>
              <w:spacing w:after="0" w:line="240" w:lineRule="auto"/>
              <w:jc w:val="both"/>
            </w:pPr>
          </w:p>
        </w:tc>
        <w:tc>
          <w:tcPr>
            <w:tcW w:w="2693" w:type="dxa"/>
          </w:tcPr>
          <w:p w14:paraId="4A83D52F" w14:textId="77777777" w:rsidR="009B5508" w:rsidRPr="00BD132D" w:rsidRDefault="009B5508" w:rsidP="0072296E">
            <w:pPr>
              <w:spacing w:after="0" w:line="240" w:lineRule="auto"/>
              <w:jc w:val="both"/>
            </w:pPr>
          </w:p>
        </w:tc>
      </w:tr>
      <w:tr w:rsidR="00C50CA9" w:rsidRPr="00BD132D" w14:paraId="3FCCD0F3" w14:textId="3954440A" w:rsidTr="003642CD">
        <w:trPr>
          <w:trHeight w:val="794"/>
        </w:trPr>
        <w:tc>
          <w:tcPr>
            <w:tcW w:w="4106" w:type="dxa"/>
          </w:tcPr>
          <w:p w14:paraId="19D8BA2D" w14:textId="0956F36B" w:rsidR="00C50CA9" w:rsidRPr="00BD132D" w:rsidRDefault="00C50CA9" w:rsidP="0072296E">
            <w:pPr>
              <w:spacing w:after="0" w:line="240" w:lineRule="auto"/>
              <w:jc w:val="both"/>
              <w:rPr>
                <w:highlight w:val="yellow"/>
              </w:rPr>
            </w:pPr>
            <w:r w:rsidRPr="00BD132D">
              <w:t>1.</w:t>
            </w:r>
            <w:r w:rsidR="00422881" w:rsidRPr="00BD132D">
              <w:t>2</w:t>
            </w:r>
            <w:r w:rsidRPr="00BD132D">
              <w:t xml:space="preserve">. </w:t>
            </w:r>
            <w:r w:rsidR="00904C20" w:rsidRPr="00BD132D">
              <w:t>Automobilis priskiriamas M1 klasei.</w:t>
            </w:r>
          </w:p>
        </w:tc>
        <w:tc>
          <w:tcPr>
            <w:tcW w:w="2835" w:type="dxa"/>
          </w:tcPr>
          <w:p w14:paraId="6B2D3165" w14:textId="78A280BF" w:rsidR="00C50CA9" w:rsidRPr="00BD132D" w:rsidRDefault="00C50CA9" w:rsidP="0072296E">
            <w:pPr>
              <w:spacing w:after="0" w:line="240" w:lineRule="auto"/>
              <w:jc w:val="both"/>
            </w:pPr>
          </w:p>
        </w:tc>
        <w:tc>
          <w:tcPr>
            <w:tcW w:w="2693" w:type="dxa"/>
          </w:tcPr>
          <w:p w14:paraId="70C3127D" w14:textId="77777777" w:rsidR="00C50CA9" w:rsidRPr="00BD132D" w:rsidRDefault="00C50CA9" w:rsidP="0072296E">
            <w:pPr>
              <w:spacing w:after="0" w:line="240" w:lineRule="auto"/>
              <w:jc w:val="both"/>
            </w:pPr>
          </w:p>
        </w:tc>
      </w:tr>
      <w:tr w:rsidR="00A7752F" w:rsidRPr="00BD132D" w14:paraId="5264AA12" w14:textId="77777777" w:rsidTr="003642CD">
        <w:trPr>
          <w:trHeight w:val="794"/>
        </w:trPr>
        <w:tc>
          <w:tcPr>
            <w:tcW w:w="4106" w:type="dxa"/>
          </w:tcPr>
          <w:p w14:paraId="15C35F44" w14:textId="401A3028" w:rsidR="00A7752F" w:rsidRPr="00BD132D" w:rsidRDefault="00A7752F" w:rsidP="0072296E">
            <w:pPr>
              <w:spacing w:after="0" w:line="240" w:lineRule="auto"/>
              <w:jc w:val="both"/>
              <w:rPr>
                <w:highlight w:val="yellow"/>
              </w:rPr>
            </w:pPr>
            <w:r w:rsidRPr="00BD132D">
              <w:t xml:space="preserve">1.3. </w:t>
            </w:r>
            <w:r w:rsidRPr="00BD132D">
              <w:rPr>
                <w:bCs/>
              </w:rPr>
              <w:t>Automobilis pritaikyta</w:t>
            </w:r>
            <w:r w:rsidR="00F436FE" w:rsidRPr="00BD132D">
              <w:rPr>
                <w:bCs/>
              </w:rPr>
              <w:t xml:space="preserve">s </w:t>
            </w:r>
            <w:r w:rsidRPr="00BD132D">
              <w:rPr>
                <w:bCs/>
              </w:rPr>
              <w:t>važiuoti dešiniąja kelio puse (vairas kairėje pusėje).</w:t>
            </w:r>
          </w:p>
        </w:tc>
        <w:tc>
          <w:tcPr>
            <w:tcW w:w="2835" w:type="dxa"/>
          </w:tcPr>
          <w:p w14:paraId="032A65C2" w14:textId="77777777" w:rsidR="00A7752F" w:rsidRPr="00BD132D" w:rsidRDefault="00A7752F" w:rsidP="0072296E">
            <w:pPr>
              <w:spacing w:after="0" w:line="240" w:lineRule="auto"/>
              <w:jc w:val="both"/>
            </w:pPr>
          </w:p>
        </w:tc>
        <w:tc>
          <w:tcPr>
            <w:tcW w:w="2693" w:type="dxa"/>
          </w:tcPr>
          <w:p w14:paraId="0C8E83D8" w14:textId="77777777" w:rsidR="00A7752F" w:rsidRPr="00BD132D" w:rsidRDefault="00A7752F" w:rsidP="0072296E">
            <w:pPr>
              <w:spacing w:after="0" w:line="240" w:lineRule="auto"/>
              <w:jc w:val="both"/>
            </w:pPr>
          </w:p>
        </w:tc>
      </w:tr>
      <w:tr w:rsidR="002727B4" w:rsidRPr="00BD132D" w14:paraId="53CCE5CB" w14:textId="77777777" w:rsidTr="00943C50">
        <w:tc>
          <w:tcPr>
            <w:tcW w:w="9634" w:type="dxa"/>
            <w:gridSpan w:val="3"/>
            <w:shd w:val="clear" w:color="auto" w:fill="D9D9D9" w:themeFill="background1" w:themeFillShade="D9"/>
          </w:tcPr>
          <w:p w14:paraId="19A46BEB" w14:textId="6CB77F5D" w:rsidR="002727B4" w:rsidRPr="00BD132D" w:rsidRDefault="002727B4" w:rsidP="0072296E">
            <w:pPr>
              <w:spacing w:after="0" w:line="240" w:lineRule="auto"/>
              <w:jc w:val="both"/>
              <w:rPr>
                <w:i/>
                <w:iCs/>
              </w:rPr>
            </w:pPr>
            <w:r w:rsidRPr="00BD132D">
              <w:rPr>
                <w:i/>
                <w:iCs/>
              </w:rPr>
              <w:t>2. Kėbulas</w:t>
            </w:r>
          </w:p>
        </w:tc>
      </w:tr>
      <w:tr w:rsidR="00F436FE" w:rsidRPr="00BD132D" w14:paraId="17BAF43D" w14:textId="77777777" w:rsidTr="003642CD">
        <w:trPr>
          <w:trHeight w:val="794"/>
        </w:trPr>
        <w:tc>
          <w:tcPr>
            <w:tcW w:w="4106" w:type="dxa"/>
          </w:tcPr>
          <w:p w14:paraId="76988B43" w14:textId="734DC020" w:rsidR="00F436FE" w:rsidRPr="00BD132D" w:rsidRDefault="00F436FE" w:rsidP="0072296E">
            <w:pPr>
              <w:spacing w:after="0" w:line="240" w:lineRule="auto"/>
              <w:jc w:val="both"/>
            </w:pPr>
            <w:r w:rsidRPr="00BD132D">
              <w:t xml:space="preserve">2.1. </w:t>
            </w:r>
            <w:r w:rsidR="006A016F" w:rsidRPr="00BD132D">
              <w:rPr>
                <w:bCs/>
              </w:rPr>
              <w:t>Mažiausias keleivių skaičius (su vairuotoju)</w:t>
            </w:r>
          </w:p>
        </w:tc>
        <w:tc>
          <w:tcPr>
            <w:tcW w:w="2835" w:type="dxa"/>
          </w:tcPr>
          <w:p w14:paraId="55238678" w14:textId="77777777" w:rsidR="00F436FE" w:rsidRPr="00BD132D" w:rsidRDefault="00F436FE" w:rsidP="0072296E">
            <w:pPr>
              <w:spacing w:after="0" w:line="240" w:lineRule="auto"/>
              <w:jc w:val="both"/>
            </w:pPr>
          </w:p>
        </w:tc>
        <w:tc>
          <w:tcPr>
            <w:tcW w:w="2693" w:type="dxa"/>
          </w:tcPr>
          <w:p w14:paraId="4EEA909F" w14:textId="77777777" w:rsidR="00F436FE" w:rsidRPr="00BD132D" w:rsidRDefault="00F436FE" w:rsidP="0072296E">
            <w:pPr>
              <w:spacing w:after="0" w:line="240" w:lineRule="auto"/>
              <w:jc w:val="both"/>
            </w:pPr>
          </w:p>
        </w:tc>
      </w:tr>
      <w:tr w:rsidR="00E8035B" w:rsidRPr="00BD132D" w14:paraId="1CA081E3" w14:textId="77777777" w:rsidTr="003642CD">
        <w:trPr>
          <w:trHeight w:val="794"/>
        </w:trPr>
        <w:tc>
          <w:tcPr>
            <w:tcW w:w="4106" w:type="dxa"/>
          </w:tcPr>
          <w:p w14:paraId="2E07546B" w14:textId="34A2A0C8" w:rsidR="00E8035B" w:rsidRPr="00BD132D" w:rsidRDefault="00E8035B" w:rsidP="0072296E">
            <w:pPr>
              <w:spacing w:after="0" w:line="240" w:lineRule="auto"/>
              <w:jc w:val="both"/>
            </w:pPr>
            <w:r w:rsidRPr="00BD132D">
              <w:t xml:space="preserve">2.2. </w:t>
            </w:r>
            <w:r w:rsidRPr="00BD132D">
              <w:rPr>
                <w:lang w:eastAsia="lt-LT"/>
              </w:rPr>
              <w:t>Bendras automobilio ilgis</w:t>
            </w:r>
            <w:r w:rsidRPr="00BD132D">
              <w:rPr>
                <w:bCs/>
              </w:rPr>
              <w:t>, cm</w:t>
            </w:r>
          </w:p>
        </w:tc>
        <w:tc>
          <w:tcPr>
            <w:tcW w:w="2835" w:type="dxa"/>
          </w:tcPr>
          <w:p w14:paraId="6A3E4F55" w14:textId="77777777" w:rsidR="00E8035B" w:rsidRPr="00BD132D" w:rsidRDefault="00E8035B" w:rsidP="0072296E">
            <w:pPr>
              <w:spacing w:after="0" w:line="240" w:lineRule="auto"/>
              <w:jc w:val="both"/>
            </w:pPr>
          </w:p>
        </w:tc>
        <w:tc>
          <w:tcPr>
            <w:tcW w:w="2693" w:type="dxa"/>
          </w:tcPr>
          <w:p w14:paraId="73764E23" w14:textId="77777777" w:rsidR="00E8035B" w:rsidRPr="00BD132D" w:rsidRDefault="00E8035B" w:rsidP="0072296E">
            <w:pPr>
              <w:spacing w:after="0" w:line="240" w:lineRule="auto"/>
              <w:jc w:val="both"/>
            </w:pPr>
          </w:p>
        </w:tc>
      </w:tr>
      <w:tr w:rsidR="00E8035B" w:rsidRPr="00BD132D" w14:paraId="397AFD94" w14:textId="77777777" w:rsidTr="003642CD">
        <w:trPr>
          <w:trHeight w:val="794"/>
        </w:trPr>
        <w:tc>
          <w:tcPr>
            <w:tcW w:w="4106" w:type="dxa"/>
          </w:tcPr>
          <w:p w14:paraId="7138AEA9" w14:textId="195BFBCB" w:rsidR="00E8035B" w:rsidRPr="00BD132D" w:rsidRDefault="00E8035B" w:rsidP="0072296E">
            <w:pPr>
              <w:spacing w:after="0" w:line="240" w:lineRule="auto"/>
              <w:jc w:val="both"/>
            </w:pPr>
            <w:r w:rsidRPr="00BD132D">
              <w:t xml:space="preserve">2.3. </w:t>
            </w:r>
            <w:r w:rsidRPr="00BD132D">
              <w:rPr>
                <w:lang w:eastAsia="lt-LT"/>
              </w:rPr>
              <w:t>Bendras automobilio aukštis</w:t>
            </w:r>
            <w:r w:rsidRPr="00BD132D">
              <w:rPr>
                <w:bCs/>
              </w:rPr>
              <w:t>, cm</w:t>
            </w:r>
          </w:p>
        </w:tc>
        <w:tc>
          <w:tcPr>
            <w:tcW w:w="2835" w:type="dxa"/>
          </w:tcPr>
          <w:p w14:paraId="26916F13" w14:textId="77777777" w:rsidR="00E8035B" w:rsidRPr="00BD132D" w:rsidRDefault="00E8035B" w:rsidP="0072296E">
            <w:pPr>
              <w:spacing w:after="0" w:line="240" w:lineRule="auto"/>
              <w:jc w:val="both"/>
            </w:pPr>
          </w:p>
        </w:tc>
        <w:tc>
          <w:tcPr>
            <w:tcW w:w="2693" w:type="dxa"/>
          </w:tcPr>
          <w:p w14:paraId="345EF21C" w14:textId="77777777" w:rsidR="00E8035B" w:rsidRPr="00BD132D" w:rsidRDefault="00E8035B" w:rsidP="0072296E">
            <w:pPr>
              <w:spacing w:after="0" w:line="240" w:lineRule="auto"/>
              <w:jc w:val="both"/>
            </w:pPr>
          </w:p>
        </w:tc>
      </w:tr>
      <w:tr w:rsidR="00F436FE" w:rsidRPr="00BD132D" w14:paraId="69356796" w14:textId="77777777" w:rsidTr="003642CD">
        <w:trPr>
          <w:trHeight w:val="794"/>
        </w:trPr>
        <w:tc>
          <w:tcPr>
            <w:tcW w:w="4106" w:type="dxa"/>
          </w:tcPr>
          <w:p w14:paraId="7C0C4115" w14:textId="51C6C3C9" w:rsidR="00F436FE" w:rsidRPr="00BD132D" w:rsidRDefault="00C96AD2" w:rsidP="0072296E">
            <w:pPr>
              <w:spacing w:after="0" w:line="240" w:lineRule="auto"/>
              <w:jc w:val="both"/>
            </w:pPr>
            <w:r w:rsidRPr="00BD132D">
              <w:t>2.</w:t>
            </w:r>
            <w:r w:rsidR="00D80CF6" w:rsidRPr="00BD132D">
              <w:t>4</w:t>
            </w:r>
            <w:r w:rsidRPr="00BD132D">
              <w:t>.</w:t>
            </w:r>
            <w:r w:rsidR="00BB4A08" w:rsidRPr="00BD132D">
              <w:t xml:space="preserve"> Durų skaičius</w:t>
            </w:r>
          </w:p>
        </w:tc>
        <w:tc>
          <w:tcPr>
            <w:tcW w:w="2835" w:type="dxa"/>
          </w:tcPr>
          <w:p w14:paraId="7D29AB13" w14:textId="77777777" w:rsidR="00F436FE" w:rsidRPr="00BD132D" w:rsidRDefault="00F436FE" w:rsidP="0072296E">
            <w:pPr>
              <w:spacing w:after="0" w:line="240" w:lineRule="auto"/>
              <w:jc w:val="both"/>
            </w:pPr>
          </w:p>
        </w:tc>
        <w:tc>
          <w:tcPr>
            <w:tcW w:w="2693" w:type="dxa"/>
          </w:tcPr>
          <w:p w14:paraId="42950032" w14:textId="77777777" w:rsidR="00F436FE" w:rsidRPr="00BD132D" w:rsidRDefault="00F436FE" w:rsidP="0072296E">
            <w:pPr>
              <w:spacing w:after="0" w:line="240" w:lineRule="auto"/>
              <w:jc w:val="both"/>
            </w:pPr>
          </w:p>
        </w:tc>
      </w:tr>
      <w:tr w:rsidR="00BB4A08" w:rsidRPr="00BD132D" w14:paraId="57246A00" w14:textId="77777777" w:rsidTr="003642CD">
        <w:trPr>
          <w:trHeight w:val="794"/>
        </w:trPr>
        <w:tc>
          <w:tcPr>
            <w:tcW w:w="4106" w:type="dxa"/>
          </w:tcPr>
          <w:p w14:paraId="28E0A882" w14:textId="4A218249" w:rsidR="00BB4A08" w:rsidRPr="00BD132D" w:rsidRDefault="00BB4A08" w:rsidP="0072296E">
            <w:pPr>
              <w:spacing w:after="0" w:line="240" w:lineRule="auto"/>
              <w:jc w:val="both"/>
            </w:pPr>
            <w:r w:rsidRPr="00BD132D">
              <w:t>2.</w:t>
            </w:r>
            <w:r w:rsidR="00D80CF6" w:rsidRPr="00BD132D">
              <w:t>5</w:t>
            </w:r>
            <w:r w:rsidRPr="00BD132D">
              <w:t xml:space="preserve">. </w:t>
            </w:r>
            <w:r w:rsidR="00DC4D52" w:rsidRPr="00BD132D">
              <w:rPr>
                <w:bCs/>
              </w:rPr>
              <w:t>Vairuotojo skyriaus durys atidaromos abejose pusėse</w:t>
            </w:r>
          </w:p>
        </w:tc>
        <w:tc>
          <w:tcPr>
            <w:tcW w:w="2835" w:type="dxa"/>
          </w:tcPr>
          <w:p w14:paraId="4DAD3C52" w14:textId="77777777" w:rsidR="00BB4A08" w:rsidRPr="00BD132D" w:rsidRDefault="00BB4A08" w:rsidP="0072296E">
            <w:pPr>
              <w:spacing w:after="0" w:line="240" w:lineRule="auto"/>
              <w:jc w:val="both"/>
            </w:pPr>
          </w:p>
        </w:tc>
        <w:tc>
          <w:tcPr>
            <w:tcW w:w="2693" w:type="dxa"/>
          </w:tcPr>
          <w:p w14:paraId="09EFFF5E" w14:textId="77777777" w:rsidR="00BB4A08" w:rsidRPr="00BD132D" w:rsidRDefault="00BB4A08" w:rsidP="0072296E">
            <w:pPr>
              <w:spacing w:after="0" w:line="240" w:lineRule="auto"/>
              <w:jc w:val="both"/>
            </w:pPr>
          </w:p>
        </w:tc>
      </w:tr>
      <w:tr w:rsidR="00BB4A08" w:rsidRPr="00BD132D" w14:paraId="6A4DD238" w14:textId="77777777" w:rsidTr="003642CD">
        <w:trPr>
          <w:trHeight w:val="794"/>
        </w:trPr>
        <w:tc>
          <w:tcPr>
            <w:tcW w:w="4106" w:type="dxa"/>
          </w:tcPr>
          <w:p w14:paraId="68C7EB68" w14:textId="686061F9" w:rsidR="00BB4A08" w:rsidRPr="00BD132D" w:rsidRDefault="00AF282A" w:rsidP="0072296E">
            <w:pPr>
              <w:spacing w:after="0" w:line="240" w:lineRule="auto"/>
              <w:jc w:val="both"/>
            </w:pPr>
            <w:r w:rsidRPr="00BD132D">
              <w:t>2.</w:t>
            </w:r>
            <w:r w:rsidR="00D80CF6" w:rsidRPr="00BD132D">
              <w:t>6</w:t>
            </w:r>
            <w:r w:rsidRPr="00BD132D">
              <w:t xml:space="preserve">. </w:t>
            </w:r>
            <w:r w:rsidRPr="00BD132D">
              <w:rPr>
                <w:bCs/>
              </w:rPr>
              <w:t xml:space="preserve">Keleivių skyriaus durys </w:t>
            </w:r>
            <w:r w:rsidR="007132B9" w:rsidRPr="00BD132D">
              <w:rPr>
                <w:bCs/>
              </w:rPr>
              <w:t xml:space="preserve">abejose pusėse </w:t>
            </w:r>
            <w:r w:rsidRPr="00BD132D">
              <w:rPr>
                <w:bCs/>
              </w:rPr>
              <w:t>atidaromos</w:t>
            </w:r>
            <w:r w:rsidR="007132B9" w:rsidRPr="00BD132D">
              <w:rPr>
                <w:bCs/>
              </w:rPr>
              <w:t xml:space="preserve"> arba slankiojančios</w:t>
            </w:r>
            <w:r w:rsidRPr="00BD132D">
              <w:rPr>
                <w:bCs/>
              </w:rPr>
              <w:t xml:space="preserve"> </w:t>
            </w:r>
          </w:p>
        </w:tc>
        <w:tc>
          <w:tcPr>
            <w:tcW w:w="2835" w:type="dxa"/>
          </w:tcPr>
          <w:p w14:paraId="589EDF67" w14:textId="77777777" w:rsidR="00BB4A08" w:rsidRPr="00BD132D" w:rsidRDefault="00BB4A08" w:rsidP="0072296E">
            <w:pPr>
              <w:spacing w:after="0" w:line="240" w:lineRule="auto"/>
              <w:jc w:val="both"/>
            </w:pPr>
          </w:p>
        </w:tc>
        <w:tc>
          <w:tcPr>
            <w:tcW w:w="2693" w:type="dxa"/>
          </w:tcPr>
          <w:p w14:paraId="61ED5E76" w14:textId="77777777" w:rsidR="00BB4A08" w:rsidRPr="00BD132D" w:rsidRDefault="00BB4A08" w:rsidP="0072296E">
            <w:pPr>
              <w:spacing w:after="0" w:line="240" w:lineRule="auto"/>
              <w:jc w:val="both"/>
            </w:pPr>
          </w:p>
        </w:tc>
      </w:tr>
      <w:tr w:rsidR="00BB4A08" w:rsidRPr="00BD132D" w14:paraId="5DBF8ACE" w14:textId="77777777" w:rsidTr="003642CD">
        <w:trPr>
          <w:trHeight w:val="794"/>
        </w:trPr>
        <w:tc>
          <w:tcPr>
            <w:tcW w:w="4106" w:type="dxa"/>
          </w:tcPr>
          <w:p w14:paraId="19F98860" w14:textId="6CB38ACB" w:rsidR="00BB4A08" w:rsidRPr="00BD132D" w:rsidRDefault="007132B9" w:rsidP="0072296E">
            <w:pPr>
              <w:spacing w:after="0" w:line="240" w:lineRule="auto"/>
              <w:jc w:val="both"/>
            </w:pPr>
            <w:r w:rsidRPr="00BD132D">
              <w:lastRenderedPageBreak/>
              <w:t>2.</w:t>
            </w:r>
            <w:r w:rsidR="00D80CF6" w:rsidRPr="00BD132D">
              <w:t>7</w:t>
            </w:r>
            <w:r w:rsidRPr="00BD132D">
              <w:t xml:space="preserve">. </w:t>
            </w:r>
            <w:r w:rsidR="00BC7054" w:rsidRPr="00BD132D">
              <w:t>Galinės (k</w:t>
            </w:r>
            <w:r w:rsidR="00B07A04" w:rsidRPr="00BD132D">
              <w:t>rovinių skyri</w:t>
            </w:r>
            <w:r w:rsidR="00A740EB" w:rsidRPr="00BD132D">
              <w:t>a</w:t>
            </w:r>
            <w:r w:rsidR="00B07A04" w:rsidRPr="00BD132D">
              <w:t>us</w:t>
            </w:r>
            <w:r w:rsidR="00BC7054" w:rsidRPr="00BD132D">
              <w:t>)</w:t>
            </w:r>
            <w:r w:rsidR="00B07A04" w:rsidRPr="00BD132D">
              <w:t xml:space="preserve"> </w:t>
            </w:r>
            <w:r w:rsidR="00A740EB" w:rsidRPr="00BD132D">
              <w:t xml:space="preserve">durys </w:t>
            </w:r>
            <w:r w:rsidR="007A4C69" w:rsidRPr="00BD132D">
              <w:t>dvivėrės</w:t>
            </w:r>
            <w:r w:rsidR="00C73500" w:rsidRPr="00BD132D">
              <w:t xml:space="preserve">, </w:t>
            </w:r>
            <w:r w:rsidR="00A740EB" w:rsidRPr="00BD132D">
              <w:t>atidaromos</w:t>
            </w:r>
          </w:p>
        </w:tc>
        <w:tc>
          <w:tcPr>
            <w:tcW w:w="2835" w:type="dxa"/>
          </w:tcPr>
          <w:p w14:paraId="14F1803A" w14:textId="77777777" w:rsidR="00BB4A08" w:rsidRPr="00BD132D" w:rsidRDefault="00BB4A08" w:rsidP="0072296E">
            <w:pPr>
              <w:spacing w:after="0" w:line="240" w:lineRule="auto"/>
              <w:jc w:val="both"/>
            </w:pPr>
          </w:p>
        </w:tc>
        <w:tc>
          <w:tcPr>
            <w:tcW w:w="2693" w:type="dxa"/>
          </w:tcPr>
          <w:p w14:paraId="0FD0F123" w14:textId="77777777" w:rsidR="00BB4A08" w:rsidRPr="00BD132D" w:rsidRDefault="00BB4A08" w:rsidP="0072296E">
            <w:pPr>
              <w:spacing w:after="0" w:line="240" w:lineRule="auto"/>
              <w:jc w:val="both"/>
            </w:pPr>
          </w:p>
        </w:tc>
      </w:tr>
      <w:tr w:rsidR="00C73500" w:rsidRPr="00BD132D" w14:paraId="30A76F97" w14:textId="77777777" w:rsidTr="003642CD">
        <w:trPr>
          <w:trHeight w:val="794"/>
        </w:trPr>
        <w:tc>
          <w:tcPr>
            <w:tcW w:w="4106" w:type="dxa"/>
          </w:tcPr>
          <w:p w14:paraId="4B36004D" w14:textId="54AA4425" w:rsidR="00C73500" w:rsidRPr="00BD132D" w:rsidRDefault="00C73500" w:rsidP="0072296E">
            <w:pPr>
              <w:spacing w:after="0" w:line="240" w:lineRule="auto"/>
              <w:jc w:val="both"/>
            </w:pPr>
            <w:r w:rsidRPr="00BD132D">
              <w:t>2.</w:t>
            </w:r>
            <w:r w:rsidR="00D80CF6" w:rsidRPr="00BD132D">
              <w:t>8</w:t>
            </w:r>
            <w:r w:rsidRPr="00BD132D">
              <w:t xml:space="preserve">. </w:t>
            </w:r>
            <w:r w:rsidR="00BC7054" w:rsidRPr="00BD132D">
              <w:t xml:space="preserve">Galinės (krovinių skyriaus) </w:t>
            </w:r>
            <w:r w:rsidRPr="00BD132D">
              <w:t>durys atidar</w:t>
            </w:r>
            <w:r w:rsidR="000A7324" w:rsidRPr="00BD132D">
              <w:t>y</w:t>
            </w:r>
            <w:r w:rsidRPr="00BD132D">
              <w:t>mo kamp</w:t>
            </w:r>
            <w:r w:rsidR="000A7324" w:rsidRPr="00BD132D">
              <w:t>o dydis</w:t>
            </w:r>
          </w:p>
        </w:tc>
        <w:tc>
          <w:tcPr>
            <w:tcW w:w="2835" w:type="dxa"/>
          </w:tcPr>
          <w:p w14:paraId="71B65892" w14:textId="77777777" w:rsidR="00C73500" w:rsidRPr="00BD132D" w:rsidRDefault="00C73500" w:rsidP="0072296E">
            <w:pPr>
              <w:spacing w:after="0" w:line="240" w:lineRule="auto"/>
              <w:jc w:val="both"/>
            </w:pPr>
          </w:p>
        </w:tc>
        <w:tc>
          <w:tcPr>
            <w:tcW w:w="2693" w:type="dxa"/>
          </w:tcPr>
          <w:p w14:paraId="7B70C7A1" w14:textId="77777777" w:rsidR="00C73500" w:rsidRPr="00BD132D" w:rsidRDefault="00C73500" w:rsidP="0072296E">
            <w:pPr>
              <w:spacing w:after="0" w:line="240" w:lineRule="auto"/>
              <w:jc w:val="both"/>
            </w:pPr>
          </w:p>
        </w:tc>
      </w:tr>
      <w:tr w:rsidR="00B07A04" w:rsidRPr="00BD132D" w14:paraId="40E1DEAE" w14:textId="77777777" w:rsidTr="003642CD">
        <w:trPr>
          <w:trHeight w:val="794"/>
        </w:trPr>
        <w:tc>
          <w:tcPr>
            <w:tcW w:w="4106" w:type="dxa"/>
          </w:tcPr>
          <w:p w14:paraId="7F5B3C42" w14:textId="2F277416" w:rsidR="00D80CF6" w:rsidRPr="00BD132D" w:rsidRDefault="00D80CF6" w:rsidP="00D80CF6">
            <w:pPr>
              <w:widowControl w:val="0"/>
              <w:autoSpaceDN w:val="0"/>
              <w:spacing w:after="0" w:line="240" w:lineRule="auto"/>
              <w:contextualSpacing/>
              <w:jc w:val="both"/>
              <w:textAlignment w:val="baseline"/>
              <w:rPr>
                <w:lang w:eastAsia="lt-LT"/>
              </w:rPr>
            </w:pPr>
            <w:r w:rsidRPr="00BD132D">
              <w:t xml:space="preserve">2.9. </w:t>
            </w:r>
            <w:r w:rsidR="000A7324" w:rsidRPr="00BD132D">
              <w:rPr>
                <w:lang w:eastAsia="lt-LT"/>
              </w:rPr>
              <w:t>K</w:t>
            </w:r>
            <w:r w:rsidRPr="00BD132D">
              <w:rPr>
                <w:lang w:eastAsia="lt-LT"/>
              </w:rPr>
              <w:t>eleivių skyriaus kėbul</w:t>
            </w:r>
            <w:r w:rsidR="000A7324" w:rsidRPr="00BD132D">
              <w:rPr>
                <w:lang w:eastAsia="lt-LT"/>
              </w:rPr>
              <w:t>o</w:t>
            </w:r>
            <w:r w:rsidRPr="00BD132D">
              <w:rPr>
                <w:lang w:eastAsia="lt-LT"/>
              </w:rPr>
              <w:t xml:space="preserve"> įstiklin</w:t>
            </w:r>
            <w:r w:rsidR="000A7324" w:rsidRPr="00BD132D">
              <w:rPr>
                <w:lang w:eastAsia="lt-LT"/>
              </w:rPr>
              <w:t>imas</w:t>
            </w:r>
            <w:r w:rsidRPr="00BD132D">
              <w:rPr>
                <w:lang w:eastAsia="lt-LT"/>
              </w:rPr>
              <w:t xml:space="preserve">. </w:t>
            </w:r>
          </w:p>
          <w:p w14:paraId="4FA273B8" w14:textId="6A239D12" w:rsidR="00B07A04" w:rsidRPr="00BD132D" w:rsidRDefault="00B07A04" w:rsidP="0072296E">
            <w:pPr>
              <w:spacing w:after="0" w:line="240" w:lineRule="auto"/>
              <w:jc w:val="both"/>
            </w:pPr>
          </w:p>
        </w:tc>
        <w:tc>
          <w:tcPr>
            <w:tcW w:w="2835" w:type="dxa"/>
          </w:tcPr>
          <w:p w14:paraId="263E4957" w14:textId="77777777" w:rsidR="00B07A04" w:rsidRPr="00BD132D" w:rsidRDefault="00B07A04" w:rsidP="0072296E">
            <w:pPr>
              <w:spacing w:after="0" w:line="240" w:lineRule="auto"/>
              <w:jc w:val="both"/>
            </w:pPr>
          </w:p>
        </w:tc>
        <w:tc>
          <w:tcPr>
            <w:tcW w:w="2693" w:type="dxa"/>
          </w:tcPr>
          <w:p w14:paraId="3E904CDF" w14:textId="77777777" w:rsidR="00B07A04" w:rsidRPr="00BD132D" w:rsidRDefault="00B07A04" w:rsidP="0072296E">
            <w:pPr>
              <w:spacing w:after="0" w:line="240" w:lineRule="auto"/>
              <w:jc w:val="both"/>
            </w:pPr>
          </w:p>
        </w:tc>
      </w:tr>
      <w:tr w:rsidR="00C7124F" w:rsidRPr="00BD132D" w14:paraId="563F685A" w14:textId="77777777" w:rsidTr="003642CD">
        <w:trPr>
          <w:trHeight w:val="794"/>
        </w:trPr>
        <w:tc>
          <w:tcPr>
            <w:tcW w:w="4106" w:type="dxa"/>
          </w:tcPr>
          <w:p w14:paraId="47D57661" w14:textId="251F7CE2" w:rsidR="00C7124F" w:rsidRPr="00BD132D" w:rsidRDefault="00BD132D" w:rsidP="00C7124F">
            <w:pPr>
              <w:spacing w:after="0" w:line="240" w:lineRule="auto"/>
              <w:jc w:val="both"/>
            </w:pPr>
            <w:r w:rsidRPr="00BD132D">
              <w:t xml:space="preserve">2.10. </w:t>
            </w:r>
            <w:r w:rsidR="00C7124F" w:rsidRPr="00BD132D">
              <w:t xml:space="preserve">Šoninių langų </w:t>
            </w:r>
            <w:r w:rsidR="00C7124F" w:rsidRPr="00BD132D">
              <w:rPr>
                <w:bCs/>
              </w:rPr>
              <w:t xml:space="preserve">valdymas elektra </w:t>
            </w:r>
          </w:p>
        </w:tc>
        <w:tc>
          <w:tcPr>
            <w:tcW w:w="2835" w:type="dxa"/>
          </w:tcPr>
          <w:p w14:paraId="632B53BC" w14:textId="77777777" w:rsidR="00C7124F" w:rsidRPr="00BD132D" w:rsidRDefault="00C7124F" w:rsidP="00C7124F">
            <w:pPr>
              <w:spacing w:after="0" w:line="240" w:lineRule="auto"/>
              <w:jc w:val="both"/>
            </w:pPr>
          </w:p>
        </w:tc>
        <w:tc>
          <w:tcPr>
            <w:tcW w:w="2693" w:type="dxa"/>
          </w:tcPr>
          <w:p w14:paraId="10382DBD" w14:textId="77777777" w:rsidR="00C7124F" w:rsidRPr="00BD132D" w:rsidRDefault="00C7124F" w:rsidP="00C7124F">
            <w:pPr>
              <w:spacing w:after="0" w:line="240" w:lineRule="auto"/>
              <w:jc w:val="both"/>
            </w:pPr>
          </w:p>
        </w:tc>
      </w:tr>
      <w:tr w:rsidR="00690757" w:rsidRPr="00BD132D" w14:paraId="473D238B" w14:textId="77777777" w:rsidTr="003642CD">
        <w:trPr>
          <w:trHeight w:val="794"/>
        </w:trPr>
        <w:tc>
          <w:tcPr>
            <w:tcW w:w="4106" w:type="dxa"/>
          </w:tcPr>
          <w:p w14:paraId="5865D0C5" w14:textId="37FECBEB" w:rsidR="00690757" w:rsidRPr="00BD132D" w:rsidRDefault="00BD132D" w:rsidP="00C7124F">
            <w:pPr>
              <w:spacing w:after="0" w:line="240" w:lineRule="auto"/>
              <w:jc w:val="both"/>
            </w:pPr>
            <w:r w:rsidRPr="00BD132D">
              <w:t xml:space="preserve">2.11. </w:t>
            </w:r>
            <w:r w:rsidR="008327D6" w:rsidRPr="00BD132D">
              <w:t xml:space="preserve">Pirmos keleivių skyriaus eilės </w:t>
            </w:r>
            <w:r w:rsidR="008327D6" w:rsidRPr="00BD132D">
              <w:rPr>
                <w:lang w:eastAsia="lt-LT"/>
              </w:rPr>
              <w:t xml:space="preserve">šoninių </w:t>
            </w:r>
            <w:r w:rsidR="008327D6" w:rsidRPr="00BD132D">
              <w:t>langų atidarymas</w:t>
            </w:r>
          </w:p>
        </w:tc>
        <w:tc>
          <w:tcPr>
            <w:tcW w:w="2835" w:type="dxa"/>
          </w:tcPr>
          <w:p w14:paraId="55070C2D" w14:textId="77777777" w:rsidR="00690757" w:rsidRPr="00BD132D" w:rsidRDefault="00690757" w:rsidP="00C7124F">
            <w:pPr>
              <w:spacing w:after="0" w:line="240" w:lineRule="auto"/>
              <w:jc w:val="both"/>
            </w:pPr>
          </w:p>
        </w:tc>
        <w:tc>
          <w:tcPr>
            <w:tcW w:w="2693" w:type="dxa"/>
          </w:tcPr>
          <w:p w14:paraId="0A6B08CC" w14:textId="77777777" w:rsidR="00690757" w:rsidRPr="00BD132D" w:rsidRDefault="00690757" w:rsidP="00C7124F">
            <w:pPr>
              <w:spacing w:after="0" w:line="240" w:lineRule="auto"/>
              <w:jc w:val="both"/>
            </w:pPr>
          </w:p>
        </w:tc>
      </w:tr>
      <w:tr w:rsidR="00A00CC3" w:rsidRPr="00BD132D" w14:paraId="117AC6E3" w14:textId="77777777" w:rsidTr="003642CD">
        <w:trPr>
          <w:trHeight w:val="794"/>
        </w:trPr>
        <w:tc>
          <w:tcPr>
            <w:tcW w:w="4106" w:type="dxa"/>
          </w:tcPr>
          <w:p w14:paraId="319FBCFB" w14:textId="526AC47E" w:rsidR="00A00CC3" w:rsidRPr="00BD132D" w:rsidRDefault="00BD132D" w:rsidP="00A00CC3">
            <w:pPr>
              <w:spacing w:after="0" w:line="240" w:lineRule="auto"/>
              <w:jc w:val="both"/>
            </w:pPr>
            <w:r w:rsidRPr="00BD132D">
              <w:t xml:space="preserve">2.12. </w:t>
            </w:r>
            <w:r w:rsidR="00A00CC3" w:rsidRPr="00BD132D">
              <w:rPr>
                <w:lang w:eastAsia="lt-LT"/>
              </w:rPr>
              <w:t>Elektra valdomi išoriniai veidrodėliai</w:t>
            </w:r>
          </w:p>
        </w:tc>
        <w:tc>
          <w:tcPr>
            <w:tcW w:w="2835" w:type="dxa"/>
          </w:tcPr>
          <w:p w14:paraId="5821AA25" w14:textId="77777777" w:rsidR="00A00CC3" w:rsidRPr="00BD132D" w:rsidRDefault="00A00CC3" w:rsidP="00A00CC3">
            <w:pPr>
              <w:spacing w:after="0" w:line="240" w:lineRule="auto"/>
              <w:jc w:val="both"/>
            </w:pPr>
          </w:p>
        </w:tc>
        <w:tc>
          <w:tcPr>
            <w:tcW w:w="2693" w:type="dxa"/>
          </w:tcPr>
          <w:p w14:paraId="1E8939CA" w14:textId="77777777" w:rsidR="00A00CC3" w:rsidRPr="00BD132D" w:rsidRDefault="00A00CC3" w:rsidP="00A00CC3">
            <w:pPr>
              <w:spacing w:after="0" w:line="240" w:lineRule="auto"/>
              <w:jc w:val="both"/>
            </w:pPr>
          </w:p>
        </w:tc>
      </w:tr>
      <w:tr w:rsidR="00A00CC3" w:rsidRPr="00BD132D" w14:paraId="05E1EE51" w14:textId="77777777" w:rsidTr="003642CD">
        <w:trPr>
          <w:trHeight w:val="794"/>
        </w:trPr>
        <w:tc>
          <w:tcPr>
            <w:tcW w:w="4106" w:type="dxa"/>
          </w:tcPr>
          <w:p w14:paraId="5F15CF51" w14:textId="74DB68DD" w:rsidR="00A00CC3" w:rsidRPr="00BD132D" w:rsidRDefault="00BD132D" w:rsidP="00A00CC3">
            <w:pPr>
              <w:spacing w:after="0" w:line="240" w:lineRule="auto"/>
              <w:jc w:val="both"/>
            </w:pPr>
            <w:r w:rsidRPr="00BD132D">
              <w:t xml:space="preserve">2.13. </w:t>
            </w:r>
            <w:r w:rsidR="00A00CC3" w:rsidRPr="00BD132D">
              <w:t>Šoniniai keleivių skyriaus ir galinių (krovinių/bagažinės skyriaus) durų stiklai tamsinti</w:t>
            </w:r>
          </w:p>
        </w:tc>
        <w:tc>
          <w:tcPr>
            <w:tcW w:w="2835" w:type="dxa"/>
          </w:tcPr>
          <w:p w14:paraId="62BF4E62" w14:textId="77777777" w:rsidR="00A00CC3" w:rsidRPr="00BD132D" w:rsidRDefault="00A00CC3" w:rsidP="00A00CC3">
            <w:pPr>
              <w:spacing w:after="0" w:line="240" w:lineRule="auto"/>
              <w:jc w:val="both"/>
            </w:pPr>
          </w:p>
        </w:tc>
        <w:tc>
          <w:tcPr>
            <w:tcW w:w="2693" w:type="dxa"/>
          </w:tcPr>
          <w:p w14:paraId="602EFE62" w14:textId="77777777" w:rsidR="00A00CC3" w:rsidRPr="00BD132D" w:rsidRDefault="00A00CC3" w:rsidP="00A00CC3">
            <w:pPr>
              <w:spacing w:after="0" w:line="240" w:lineRule="auto"/>
              <w:jc w:val="both"/>
            </w:pPr>
          </w:p>
        </w:tc>
      </w:tr>
      <w:tr w:rsidR="00C959C4" w:rsidRPr="00BD132D" w14:paraId="4271A5BE" w14:textId="77777777" w:rsidTr="003642CD">
        <w:trPr>
          <w:trHeight w:val="794"/>
        </w:trPr>
        <w:tc>
          <w:tcPr>
            <w:tcW w:w="4106" w:type="dxa"/>
          </w:tcPr>
          <w:p w14:paraId="79820636" w14:textId="77C99A2E" w:rsidR="008622CB" w:rsidRPr="00BD132D" w:rsidRDefault="00BD132D" w:rsidP="00BD132D">
            <w:pPr>
              <w:widowControl w:val="0"/>
              <w:autoSpaceDN w:val="0"/>
              <w:spacing w:after="0" w:line="240" w:lineRule="auto"/>
              <w:contextualSpacing/>
              <w:jc w:val="both"/>
              <w:textAlignment w:val="baseline"/>
              <w:rPr>
                <w:lang w:eastAsia="lt-LT"/>
              </w:rPr>
            </w:pPr>
            <w:r w:rsidRPr="00BD132D">
              <w:rPr>
                <w:lang w:eastAsia="lt-LT"/>
              </w:rPr>
              <w:t xml:space="preserve">2.14. </w:t>
            </w:r>
            <w:r w:rsidR="008622CB" w:rsidRPr="00BD132D">
              <w:rPr>
                <w:lang w:eastAsia="lt-LT"/>
              </w:rPr>
              <w:t xml:space="preserve">Vairuotojo sėdynė </w:t>
            </w:r>
            <w:r w:rsidR="008622CB" w:rsidRPr="00BD132D">
              <w:rPr>
                <w:bCs/>
              </w:rPr>
              <w:t>su porankiu,.</w:t>
            </w:r>
          </w:p>
          <w:p w14:paraId="045D83F7" w14:textId="77777777" w:rsidR="00C959C4" w:rsidRPr="00BD132D" w:rsidRDefault="00C959C4" w:rsidP="00A00CC3">
            <w:pPr>
              <w:spacing w:after="0" w:line="240" w:lineRule="auto"/>
              <w:jc w:val="both"/>
            </w:pPr>
          </w:p>
        </w:tc>
        <w:tc>
          <w:tcPr>
            <w:tcW w:w="2835" w:type="dxa"/>
          </w:tcPr>
          <w:p w14:paraId="129C5900" w14:textId="77777777" w:rsidR="00C959C4" w:rsidRPr="00BD132D" w:rsidRDefault="00C959C4" w:rsidP="00A00CC3">
            <w:pPr>
              <w:spacing w:after="0" w:line="240" w:lineRule="auto"/>
              <w:jc w:val="both"/>
            </w:pPr>
          </w:p>
        </w:tc>
        <w:tc>
          <w:tcPr>
            <w:tcW w:w="2693" w:type="dxa"/>
          </w:tcPr>
          <w:p w14:paraId="130F064E" w14:textId="77777777" w:rsidR="00C959C4" w:rsidRPr="00BD132D" w:rsidRDefault="00C959C4" w:rsidP="00A00CC3">
            <w:pPr>
              <w:spacing w:after="0" w:line="240" w:lineRule="auto"/>
              <w:jc w:val="both"/>
            </w:pPr>
          </w:p>
        </w:tc>
      </w:tr>
      <w:tr w:rsidR="00C959C4" w:rsidRPr="00BD132D" w14:paraId="0F8A0118" w14:textId="77777777" w:rsidTr="003642CD">
        <w:trPr>
          <w:trHeight w:val="794"/>
        </w:trPr>
        <w:tc>
          <w:tcPr>
            <w:tcW w:w="4106" w:type="dxa"/>
          </w:tcPr>
          <w:p w14:paraId="78125A8C" w14:textId="6E9F7C4E" w:rsidR="008622CB" w:rsidRPr="00BD132D" w:rsidRDefault="00BD132D" w:rsidP="00BD132D">
            <w:pPr>
              <w:widowControl w:val="0"/>
              <w:autoSpaceDN w:val="0"/>
              <w:spacing w:after="0" w:line="240" w:lineRule="auto"/>
              <w:contextualSpacing/>
              <w:jc w:val="both"/>
              <w:textAlignment w:val="baseline"/>
              <w:rPr>
                <w:lang w:eastAsia="lt-LT"/>
              </w:rPr>
            </w:pPr>
            <w:r w:rsidRPr="00BD132D">
              <w:rPr>
                <w:lang w:eastAsia="lt-LT"/>
              </w:rPr>
              <w:t xml:space="preserve">2.15. </w:t>
            </w:r>
            <w:r w:rsidR="008622CB" w:rsidRPr="00BD132D">
              <w:rPr>
                <w:lang w:eastAsia="lt-LT"/>
              </w:rPr>
              <w:t>Vairuotojo sėdynė</w:t>
            </w:r>
            <w:r w:rsidR="008622CB" w:rsidRPr="00BD132D">
              <w:rPr>
                <w:bCs/>
              </w:rPr>
              <w:t xml:space="preserve"> su ne mažiau dviem kryptimis reguliuojama juosmens atrama.</w:t>
            </w:r>
          </w:p>
          <w:p w14:paraId="15D6D1AB" w14:textId="77777777" w:rsidR="00C959C4" w:rsidRPr="00BD132D" w:rsidRDefault="00C959C4" w:rsidP="00A00CC3">
            <w:pPr>
              <w:spacing w:after="0" w:line="240" w:lineRule="auto"/>
              <w:jc w:val="both"/>
            </w:pPr>
          </w:p>
        </w:tc>
        <w:tc>
          <w:tcPr>
            <w:tcW w:w="2835" w:type="dxa"/>
          </w:tcPr>
          <w:p w14:paraId="6D3637AE" w14:textId="77777777" w:rsidR="00C959C4" w:rsidRPr="00BD132D" w:rsidRDefault="00C959C4" w:rsidP="00A00CC3">
            <w:pPr>
              <w:spacing w:after="0" w:line="240" w:lineRule="auto"/>
              <w:jc w:val="both"/>
            </w:pPr>
          </w:p>
        </w:tc>
        <w:tc>
          <w:tcPr>
            <w:tcW w:w="2693" w:type="dxa"/>
          </w:tcPr>
          <w:p w14:paraId="5402EEA5" w14:textId="77777777" w:rsidR="00C959C4" w:rsidRPr="00BD132D" w:rsidRDefault="00C959C4" w:rsidP="00A00CC3">
            <w:pPr>
              <w:spacing w:after="0" w:line="240" w:lineRule="auto"/>
              <w:jc w:val="both"/>
            </w:pPr>
          </w:p>
        </w:tc>
      </w:tr>
      <w:tr w:rsidR="00C959C4" w:rsidRPr="00BD132D" w14:paraId="1073C1A0" w14:textId="77777777" w:rsidTr="003642CD">
        <w:trPr>
          <w:trHeight w:val="794"/>
        </w:trPr>
        <w:tc>
          <w:tcPr>
            <w:tcW w:w="4106" w:type="dxa"/>
          </w:tcPr>
          <w:p w14:paraId="36142C2D" w14:textId="09823790" w:rsidR="00C959C4" w:rsidRPr="00BD132D" w:rsidRDefault="00BD132D" w:rsidP="00A00CC3">
            <w:pPr>
              <w:spacing w:after="0" w:line="240" w:lineRule="auto"/>
              <w:jc w:val="both"/>
            </w:pPr>
            <w:r w:rsidRPr="00BD132D">
              <w:rPr>
                <w:bCs/>
              </w:rPr>
              <w:t xml:space="preserve">2.16. </w:t>
            </w:r>
            <w:r w:rsidR="00ED3C3A" w:rsidRPr="00BD132D">
              <w:rPr>
                <w:bCs/>
              </w:rPr>
              <w:t>Keleivių vietų skaičius vairuotojo skyriuje</w:t>
            </w:r>
          </w:p>
        </w:tc>
        <w:tc>
          <w:tcPr>
            <w:tcW w:w="2835" w:type="dxa"/>
          </w:tcPr>
          <w:p w14:paraId="3EEF9217" w14:textId="77777777" w:rsidR="00C959C4" w:rsidRPr="00BD132D" w:rsidRDefault="00C959C4" w:rsidP="00A00CC3">
            <w:pPr>
              <w:spacing w:after="0" w:line="240" w:lineRule="auto"/>
              <w:jc w:val="both"/>
            </w:pPr>
          </w:p>
        </w:tc>
        <w:tc>
          <w:tcPr>
            <w:tcW w:w="2693" w:type="dxa"/>
          </w:tcPr>
          <w:p w14:paraId="07C44ABC" w14:textId="77777777" w:rsidR="00C959C4" w:rsidRPr="00BD132D" w:rsidRDefault="00C959C4" w:rsidP="00A00CC3">
            <w:pPr>
              <w:spacing w:after="0" w:line="240" w:lineRule="auto"/>
              <w:jc w:val="both"/>
            </w:pPr>
          </w:p>
        </w:tc>
      </w:tr>
      <w:tr w:rsidR="00CF0F79" w:rsidRPr="00BD132D" w14:paraId="67D92B6F" w14:textId="77777777" w:rsidTr="003642CD">
        <w:trPr>
          <w:trHeight w:val="794"/>
        </w:trPr>
        <w:tc>
          <w:tcPr>
            <w:tcW w:w="4106" w:type="dxa"/>
          </w:tcPr>
          <w:p w14:paraId="277224DA" w14:textId="0ECC683D" w:rsidR="00CF0F79" w:rsidRPr="00BD132D" w:rsidRDefault="00BD132D" w:rsidP="00A00CC3">
            <w:pPr>
              <w:spacing w:after="0" w:line="240" w:lineRule="auto"/>
              <w:jc w:val="both"/>
            </w:pPr>
            <w:r w:rsidRPr="00BD132D">
              <w:rPr>
                <w:bCs/>
              </w:rPr>
              <w:t xml:space="preserve">2.17. </w:t>
            </w:r>
            <w:r w:rsidR="0066275F" w:rsidRPr="00BD132D">
              <w:rPr>
                <w:bCs/>
              </w:rPr>
              <w:t>Keleivių vietų skaičius keleivių skyriuje</w:t>
            </w:r>
          </w:p>
        </w:tc>
        <w:tc>
          <w:tcPr>
            <w:tcW w:w="2835" w:type="dxa"/>
          </w:tcPr>
          <w:p w14:paraId="60FC8D0B" w14:textId="77777777" w:rsidR="00CF0F79" w:rsidRPr="00BD132D" w:rsidRDefault="00CF0F79" w:rsidP="00A00CC3">
            <w:pPr>
              <w:spacing w:after="0" w:line="240" w:lineRule="auto"/>
              <w:jc w:val="both"/>
            </w:pPr>
          </w:p>
        </w:tc>
        <w:tc>
          <w:tcPr>
            <w:tcW w:w="2693" w:type="dxa"/>
          </w:tcPr>
          <w:p w14:paraId="53BBD4A2" w14:textId="77777777" w:rsidR="00CF0F79" w:rsidRPr="00BD132D" w:rsidRDefault="00CF0F79" w:rsidP="00A00CC3">
            <w:pPr>
              <w:spacing w:after="0" w:line="240" w:lineRule="auto"/>
              <w:jc w:val="both"/>
            </w:pPr>
          </w:p>
        </w:tc>
      </w:tr>
      <w:tr w:rsidR="00CF0F79" w:rsidRPr="00BD132D" w14:paraId="76159A00" w14:textId="77777777" w:rsidTr="003642CD">
        <w:trPr>
          <w:trHeight w:val="794"/>
        </w:trPr>
        <w:tc>
          <w:tcPr>
            <w:tcW w:w="4106" w:type="dxa"/>
          </w:tcPr>
          <w:p w14:paraId="218A316A" w14:textId="7C7A500F" w:rsidR="00CF0F79" w:rsidRPr="00BD132D" w:rsidRDefault="00BD132D" w:rsidP="00A00CC3">
            <w:pPr>
              <w:spacing w:after="0" w:line="240" w:lineRule="auto"/>
              <w:jc w:val="both"/>
            </w:pPr>
            <w:r w:rsidRPr="00BD132D">
              <w:t xml:space="preserve">2.18. </w:t>
            </w:r>
            <w:r w:rsidR="0066275F" w:rsidRPr="00BD132D">
              <w:t>Sėdynių išdėstymo keitimo galimybė</w:t>
            </w:r>
          </w:p>
        </w:tc>
        <w:tc>
          <w:tcPr>
            <w:tcW w:w="2835" w:type="dxa"/>
          </w:tcPr>
          <w:p w14:paraId="4D966E72" w14:textId="77777777" w:rsidR="00CF0F79" w:rsidRPr="00BD132D" w:rsidRDefault="00CF0F79" w:rsidP="00A00CC3">
            <w:pPr>
              <w:spacing w:after="0" w:line="240" w:lineRule="auto"/>
              <w:jc w:val="both"/>
            </w:pPr>
          </w:p>
        </w:tc>
        <w:tc>
          <w:tcPr>
            <w:tcW w:w="2693" w:type="dxa"/>
          </w:tcPr>
          <w:p w14:paraId="1F17FB6F" w14:textId="77777777" w:rsidR="00CF0F79" w:rsidRPr="00BD132D" w:rsidRDefault="00CF0F79" w:rsidP="00A00CC3">
            <w:pPr>
              <w:spacing w:after="0" w:line="240" w:lineRule="auto"/>
              <w:jc w:val="both"/>
            </w:pPr>
          </w:p>
        </w:tc>
      </w:tr>
      <w:tr w:rsidR="00665C84" w:rsidRPr="00BD132D" w14:paraId="70C922FE" w14:textId="77777777" w:rsidTr="003642CD">
        <w:trPr>
          <w:trHeight w:val="794"/>
        </w:trPr>
        <w:tc>
          <w:tcPr>
            <w:tcW w:w="4106" w:type="dxa"/>
          </w:tcPr>
          <w:p w14:paraId="768F7AF7" w14:textId="1C14DF46" w:rsidR="00665C84" w:rsidRPr="00BD132D" w:rsidRDefault="00BD132D" w:rsidP="00665C84">
            <w:pPr>
              <w:spacing w:after="0" w:line="240" w:lineRule="auto"/>
              <w:jc w:val="both"/>
            </w:pPr>
            <w:r w:rsidRPr="00BD132D">
              <w:rPr>
                <w:bCs/>
              </w:rPr>
              <w:t xml:space="preserve">2.19. </w:t>
            </w:r>
            <w:r w:rsidR="00665C84" w:rsidRPr="00BD132D">
              <w:rPr>
                <w:bCs/>
              </w:rPr>
              <w:t>Sėdynės iš keleivių skyriuje išimamos be papildomų įrankių.</w:t>
            </w:r>
            <w:r w:rsidR="00665C84" w:rsidRPr="00BD132D">
              <w:rPr>
                <w:lang w:eastAsia="lt-LT"/>
              </w:rPr>
              <w:t xml:space="preserve"> </w:t>
            </w:r>
          </w:p>
        </w:tc>
        <w:tc>
          <w:tcPr>
            <w:tcW w:w="2835" w:type="dxa"/>
          </w:tcPr>
          <w:p w14:paraId="796D467F" w14:textId="3B2B62D8" w:rsidR="00665C84" w:rsidRPr="00BD132D" w:rsidRDefault="00665C84" w:rsidP="00665C84">
            <w:pPr>
              <w:spacing w:after="0" w:line="240" w:lineRule="auto"/>
              <w:jc w:val="both"/>
            </w:pPr>
          </w:p>
        </w:tc>
        <w:tc>
          <w:tcPr>
            <w:tcW w:w="2693" w:type="dxa"/>
          </w:tcPr>
          <w:p w14:paraId="70365E36" w14:textId="15A6CDA1" w:rsidR="00665C84" w:rsidRPr="00BD132D" w:rsidRDefault="00665C84" w:rsidP="00665C84">
            <w:pPr>
              <w:spacing w:after="0" w:line="240" w:lineRule="auto"/>
              <w:jc w:val="both"/>
            </w:pPr>
          </w:p>
        </w:tc>
      </w:tr>
      <w:tr w:rsidR="00665C84" w:rsidRPr="00BD132D" w14:paraId="3587CC1A" w14:textId="77777777" w:rsidTr="003642CD">
        <w:trPr>
          <w:trHeight w:val="794"/>
        </w:trPr>
        <w:tc>
          <w:tcPr>
            <w:tcW w:w="4106" w:type="dxa"/>
          </w:tcPr>
          <w:p w14:paraId="55946978" w14:textId="6062D938" w:rsidR="00665C84" w:rsidRPr="00BD132D" w:rsidRDefault="00BD132D" w:rsidP="00A00CC3">
            <w:pPr>
              <w:spacing w:after="0" w:line="240" w:lineRule="auto"/>
              <w:jc w:val="both"/>
            </w:pPr>
            <w:r>
              <w:rPr>
                <w:lang w:eastAsia="lt-LT"/>
              </w:rPr>
              <w:t xml:space="preserve">2.20. </w:t>
            </w:r>
            <w:r w:rsidR="00665C84" w:rsidRPr="00BD132D">
              <w:rPr>
                <w:lang w:eastAsia="lt-LT"/>
              </w:rPr>
              <w:t>Elektra valdomi išoriniai veidrodėliai</w:t>
            </w:r>
          </w:p>
        </w:tc>
        <w:tc>
          <w:tcPr>
            <w:tcW w:w="2835" w:type="dxa"/>
          </w:tcPr>
          <w:p w14:paraId="399EF437" w14:textId="77777777" w:rsidR="00665C84" w:rsidRPr="00BD132D" w:rsidRDefault="00665C84" w:rsidP="00A00CC3">
            <w:pPr>
              <w:spacing w:after="0" w:line="240" w:lineRule="auto"/>
              <w:jc w:val="both"/>
            </w:pPr>
          </w:p>
        </w:tc>
        <w:tc>
          <w:tcPr>
            <w:tcW w:w="2693" w:type="dxa"/>
          </w:tcPr>
          <w:p w14:paraId="220BB0BB" w14:textId="77777777" w:rsidR="00665C84" w:rsidRPr="00BD132D" w:rsidRDefault="00665C84" w:rsidP="00A00CC3">
            <w:pPr>
              <w:spacing w:after="0" w:line="240" w:lineRule="auto"/>
              <w:jc w:val="both"/>
            </w:pPr>
          </w:p>
        </w:tc>
      </w:tr>
      <w:tr w:rsidR="00153B16" w:rsidRPr="00BD132D" w14:paraId="5F6E6029" w14:textId="77777777" w:rsidTr="003642CD">
        <w:trPr>
          <w:trHeight w:val="794"/>
        </w:trPr>
        <w:tc>
          <w:tcPr>
            <w:tcW w:w="4106" w:type="dxa"/>
          </w:tcPr>
          <w:p w14:paraId="1332B093" w14:textId="5F9B9E73" w:rsidR="00153B16" w:rsidRPr="00BD132D" w:rsidRDefault="00BD132D" w:rsidP="00A00CC3">
            <w:pPr>
              <w:spacing w:after="0" w:line="240" w:lineRule="auto"/>
              <w:jc w:val="both"/>
            </w:pPr>
            <w:r>
              <w:rPr>
                <w:lang w:eastAsia="lt-LT"/>
              </w:rPr>
              <w:t xml:space="preserve">2.21. </w:t>
            </w:r>
            <w:r w:rsidR="00CD3B3C" w:rsidRPr="00BD132D">
              <w:rPr>
                <w:lang w:eastAsia="lt-LT"/>
              </w:rPr>
              <w:t xml:space="preserve">Šildomi </w:t>
            </w:r>
            <w:r w:rsidR="00153B16" w:rsidRPr="00BD132D">
              <w:rPr>
                <w:lang w:eastAsia="lt-LT"/>
              </w:rPr>
              <w:t xml:space="preserve">išoriniai veidrodėliai </w:t>
            </w:r>
          </w:p>
        </w:tc>
        <w:tc>
          <w:tcPr>
            <w:tcW w:w="2835" w:type="dxa"/>
          </w:tcPr>
          <w:p w14:paraId="1AACADE1" w14:textId="77777777" w:rsidR="00153B16" w:rsidRPr="00BD132D" w:rsidRDefault="00153B16" w:rsidP="00A00CC3">
            <w:pPr>
              <w:spacing w:after="0" w:line="240" w:lineRule="auto"/>
              <w:jc w:val="both"/>
            </w:pPr>
          </w:p>
        </w:tc>
        <w:tc>
          <w:tcPr>
            <w:tcW w:w="2693" w:type="dxa"/>
          </w:tcPr>
          <w:p w14:paraId="6D97463C" w14:textId="77777777" w:rsidR="00153B16" w:rsidRPr="00BD132D" w:rsidRDefault="00153B16" w:rsidP="00A00CC3">
            <w:pPr>
              <w:spacing w:after="0" w:line="240" w:lineRule="auto"/>
              <w:jc w:val="both"/>
            </w:pPr>
          </w:p>
        </w:tc>
      </w:tr>
      <w:tr w:rsidR="009A0421" w:rsidRPr="00BD132D" w14:paraId="11A2A00E" w14:textId="77777777" w:rsidTr="003642CD">
        <w:trPr>
          <w:trHeight w:val="794"/>
        </w:trPr>
        <w:tc>
          <w:tcPr>
            <w:tcW w:w="4106" w:type="dxa"/>
          </w:tcPr>
          <w:p w14:paraId="6A88856B" w14:textId="70DA1960" w:rsidR="00CD3B3C" w:rsidRPr="00BD132D" w:rsidRDefault="00BD132D" w:rsidP="00CD3B3C">
            <w:pPr>
              <w:spacing w:after="0" w:line="240" w:lineRule="auto"/>
              <w:jc w:val="both"/>
            </w:pPr>
            <w:r>
              <w:rPr>
                <w:lang w:eastAsia="lt-LT"/>
              </w:rPr>
              <w:t xml:space="preserve">2.22. </w:t>
            </w:r>
            <w:r w:rsidR="00CD3B3C" w:rsidRPr="00BD132D">
              <w:rPr>
                <w:lang w:eastAsia="lt-LT"/>
              </w:rPr>
              <w:t>Papildomas laiptelis įlipimui į keleivių skyrių</w:t>
            </w:r>
            <w:r w:rsidR="00CD3B3C" w:rsidRPr="00BD132D">
              <w:t>.</w:t>
            </w:r>
          </w:p>
          <w:p w14:paraId="2DF4741D" w14:textId="77777777" w:rsidR="009A0421" w:rsidRPr="00BD132D" w:rsidRDefault="009A0421" w:rsidP="00A00CC3">
            <w:pPr>
              <w:spacing w:after="0" w:line="240" w:lineRule="auto"/>
              <w:jc w:val="both"/>
              <w:rPr>
                <w:lang w:eastAsia="lt-LT"/>
              </w:rPr>
            </w:pPr>
          </w:p>
        </w:tc>
        <w:tc>
          <w:tcPr>
            <w:tcW w:w="2835" w:type="dxa"/>
          </w:tcPr>
          <w:p w14:paraId="161744B2" w14:textId="77777777" w:rsidR="009A0421" w:rsidRPr="00BD132D" w:rsidRDefault="009A0421" w:rsidP="00A00CC3">
            <w:pPr>
              <w:spacing w:after="0" w:line="240" w:lineRule="auto"/>
              <w:jc w:val="both"/>
            </w:pPr>
          </w:p>
        </w:tc>
        <w:tc>
          <w:tcPr>
            <w:tcW w:w="2693" w:type="dxa"/>
          </w:tcPr>
          <w:p w14:paraId="15B31112" w14:textId="77777777" w:rsidR="009A0421" w:rsidRPr="00BD132D" w:rsidRDefault="009A0421" w:rsidP="00A00CC3">
            <w:pPr>
              <w:spacing w:after="0" w:line="240" w:lineRule="auto"/>
              <w:jc w:val="both"/>
            </w:pPr>
          </w:p>
        </w:tc>
      </w:tr>
      <w:tr w:rsidR="009A0421" w:rsidRPr="00BD132D" w14:paraId="28E4A1C3" w14:textId="77777777" w:rsidTr="003642CD">
        <w:trPr>
          <w:trHeight w:val="794"/>
        </w:trPr>
        <w:tc>
          <w:tcPr>
            <w:tcW w:w="4106" w:type="dxa"/>
          </w:tcPr>
          <w:p w14:paraId="0299924D" w14:textId="606060A8" w:rsidR="000C3A25" w:rsidRPr="00BD132D" w:rsidRDefault="00BD132D" w:rsidP="000C3A25">
            <w:pPr>
              <w:pStyle w:val="Sraopastraipa"/>
              <w:widowControl w:val="0"/>
              <w:autoSpaceDN w:val="0"/>
              <w:spacing w:after="0" w:line="240" w:lineRule="auto"/>
              <w:ind w:left="0"/>
              <w:jc w:val="both"/>
              <w:textAlignment w:val="baseline"/>
              <w:rPr>
                <w:lang w:eastAsia="lt-LT"/>
              </w:rPr>
            </w:pPr>
            <w:r>
              <w:t xml:space="preserve">2.23. </w:t>
            </w:r>
            <w:r w:rsidR="000C3A25" w:rsidRPr="00BD132D">
              <w:t>Yra bent priekiniai purvasaugiai</w:t>
            </w:r>
          </w:p>
          <w:p w14:paraId="33075352" w14:textId="77777777" w:rsidR="009A0421" w:rsidRPr="00BD132D" w:rsidRDefault="009A0421" w:rsidP="00A00CC3">
            <w:pPr>
              <w:spacing w:after="0" w:line="240" w:lineRule="auto"/>
              <w:jc w:val="both"/>
              <w:rPr>
                <w:lang w:eastAsia="lt-LT"/>
              </w:rPr>
            </w:pPr>
          </w:p>
        </w:tc>
        <w:tc>
          <w:tcPr>
            <w:tcW w:w="2835" w:type="dxa"/>
          </w:tcPr>
          <w:p w14:paraId="3B14392C" w14:textId="77777777" w:rsidR="009A0421" w:rsidRPr="00BD132D" w:rsidRDefault="009A0421" w:rsidP="00A00CC3">
            <w:pPr>
              <w:spacing w:after="0" w:line="240" w:lineRule="auto"/>
              <w:jc w:val="both"/>
            </w:pPr>
          </w:p>
        </w:tc>
        <w:tc>
          <w:tcPr>
            <w:tcW w:w="2693" w:type="dxa"/>
          </w:tcPr>
          <w:p w14:paraId="11E2124C" w14:textId="77777777" w:rsidR="009A0421" w:rsidRPr="00BD132D" w:rsidRDefault="009A0421" w:rsidP="00A00CC3">
            <w:pPr>
              <w:spacing w:after="0" w:line="240" w:lineRule="auto"/>
              <w:jc w:val="both"/>
            </w:pPr>
          </w:p>
        </w:tc>
      </w:tr>
      <w:tr w:rsidR="00A00CC3" w:rsidRPr="00BD132D" w14:paraId="11AB1F41" w14:textId="77777777" w:rsidTr="003642CD">
        <w:trPr>
          <w:trHeight w:val="794"/>
        </w:trPr>
        <w:tc>
          <w:tcPr>
            <w:tcW w:w="4106" w:type="dxa"/>
          </w:tcPr>
          <w:p w14:paraId="2E70C396" w14:textId="139FEE1E" w:rsidR="00A00CC3" w:rsidRPr="00BD132D" w:rsidRDefault="00A00CC3" w:rsidP="00A00CC3">
            <w:pPr>
              <w:spacing w:after="0" w:line="240" w:lineRule="auto"/>
              <w:jc w:val="both"/>
            </w:pPr>
            <w:r w:rsidRPr="00BD132D">
              <w:lastRenderedPageBreak/>
              <w:t>2.</w:t>
            </w:r>
            <w:r w:rsidR="00BD132D">
              <w:t>24</w:t>
            </w:r>
            <w:r w:rsidRPr="00BD132D">
              <w:t xml:space="preserve">. </w:t>
            </w:r>
            <w:r w:rsidRPr="00BD132D">
              <w:rPr>
                <w:lang w:eastAsia="lt-LT"/>
              </w:rPr>
              <w:t>Automobilių kėbulo spalvos - tamsiai pilka, pilka, chaki ar kita tamsi spalva, salonas – tamsios spalvos</w:t>
            </w:r>
          </w:p>
        </w:tc>
        <w:tc>
          <w:tcPr>
            <w:tcW w:w="2835" w:type="dxa"/>
          </w:tcPr>
          <w:p w14:paraId="370C2A35" w14:textId="77777777" w:rsidR="00A00CC3" w:rsidRPr="00BD132D" w:rsidRDefault="00A00CC3" w:rsidP="00A00CC3">
            <w:pPr>
              <w:spacing w:after="0" w:line="240" w:lineRule="auto"/>
              <w:jc w:val="both"/>
            </w:pPr>
          </w:p>
        </w:tc>
        <w:tc>
          <w:tcPr>
            <w:tcW w:w="2693" w:type="dxa"/>
          </w:tcPr>
          <w:p w14:paraId="68BC0F7D" w14:textId="77777777" w:rsidR="00A00CC3" w:rsidRPr="00BD132D" w:rsidRDefault="00A00CC3" w:rsidP="00A00CC3">
            <w:pPr>
              <w:spacing w:after="0" w:line="240" w:lineRule="auto"/>
              <w:jc w:val="both"/>
            </w:pPr>
          </w:p>
        </w:tc>
      </w:tr>
      <w:tr w:rsidR="00A00CC3" w:rsidRPr="00BD132D" w14:paraId="7852D9EB" w14:textId="77777777" w:rsidTr="003642CD">
        <w:trPr>
          <w:trHeight w:val="794"/>
        </w:trPr>
        <w:tc>
          <w:tcPr>
            <w:tcW w:w="4106" w:type="dxa"/>
          </w:tcPr>
          <w:p w14:paraId="782A113A" w14:textId="6EC0CFF2" w:rsidR="00A00CC3" w:rsidRPr="00BD132D" w:rsidRDefault="00A00CC3" w:rsidP="00A00CC3">
            <w:pPr>
              <w:spacing w:after="0" w:line="240" w:lineRule="auto"/>
              <w:jc w:val="both"/>
            </w:pPr>
            <w:r w:rsidRPr="00BD132D">
              <w:t>2.</w:t>
            </w:r>
            <w:r w:rsidR="00BD132D">
              <w:t>25</w:t>
            </w:r>
            <w:r w:rsidRPr="00BD132D">
              <w:t xml:space="preserve">. </w:t>
            </w:r>
            <w:r w:rsidRPr="00BD132D">
              <w:rPr>
                <w:lang w:eastAsia="lt-LT"/>
              </w:rPr>
              <w:t>Automobilio dugnas padengtas antikorozine danga</w:t>
            </w:r>
          </w:p>
        </w:tc>
        <w:tc>
          <w:tcPr>
            <w:tcW w:w="2835" w:type="dxa"/>
          </w:tcPr>
          <w:p w14:paraId="00E3D489" w14:textId="77777777" w:rsidR="00A00CC3" w:rsidRPr="00BD132D" w:rsidRDefault="00A00CC3" w:rsidP="00A00CC3">
            <w:pPr>
              <w:spacing w:after="0" w:line="240" w:lineRule="auto"/>
              <w:jc w:val="both"/>
            </w:pPr>
          </w:p>
        </w:tc>
        <w:tc>
          <w:tcPr>
            <w:tcW w:w="2693" w:type="dxa"/>
          </w:tcPr>
          <w:p w14:paraId="3F5D45FD" w14:textId="77777777" w:rsidR="00A00CC3" w:rsidRPr="00BD132D" w:rsidRDefault="00A00CC3" w:rsidP="00A00CC3">
            <w:pPr>
              <w:spacing w:after="0" w:line="240" w:lineRule="auto"/>
              <w:jc w:val="both"/>
            </w:pPr>
          </w:p>
        </w:tc>
      </w:tr>
      <w:tr w:rsidR="00A00CC3" w:rsidRPr="00BD132D" w14:paraId="54E37A69" w14:textId="77777777" w:rsidTr="005503CA">
        <w:tc>
          <w:tcPr>
            <w:tcW w:w="9634" w:type="dxa"/>
            <w:gridSpan w:val="3"/>
            <w:shd w:val="clear" w:color="auto" w:fill="D9D9D9" w:themeFill="background1" w:themeFillShade="D9"/>
          </w:tcPr>
          <w:p w14:paraId="75B8FD89" w14:textId="3BF0B367" w:rsidR="00A00CC3" w:rsidRPr="00BD132D" w:rsidRDefault="00A00CC3" w:rsidP="00A00CC3">
            <w:pPr>
              <w:spacing w:after="0" w:line="240" w:lineRule="auto"/>
              <w:jc w:val="both"/>
            </w:pPr>
            <w:r w:rsidRPr="00BD132D">
              <w:rPr>
                <w:i/>
                <w:iCs/>
              </w:rPr>
              <w:t>3. Variklis</w:t>
            </w:r>
          </w:p>
        </w:tc>
      </w:tr>
      <w:tr w:rsidR="00A00CC3" w:rsidRPr="00BD132D" w14:paraId="4AC1254C" w14:textId="77777777" w:rsidTr="00A32A5C">
        <w:trPr>
          <w:trHeight w:val="794"/>
        </w:trPr>
        <w:tc>
          <w:tcPr>
            <w:tcW w:w="4106" w:type="dxa"/>
            <w:shd w:val="clear" w:color="auto" w:fill="auto"/>
          </w:tcPr>
          <w:p w14:paraId="2A8E09AE" w14:textId="32C0AC41" w:rsidR="00A00CC3" w:rsidRPr="00BD132D" w:rsidRDefault="00A00CC3" w:rsidP="00A00CC3">
            <w:pPr>
              <w:spacing w:after="0" w:line="240" w:lineRule="auto"/>
              <w:jc w:val="both"/>
            </w:pPr>
            <w:r w:rsidRPr="00BD132D">
              <w:rPr>
                <w:bCs/>
              </w:rPr>
              <w:t>3.1. Variklio galia</w:t>
            </w:r>
          </w:p>
        </w:tc>
        <w:tc>
          <w:tcPr>
            <w:tcW w:w="2835" w:type="dxa"/>
          </w:tcPr>
          <w:p w14:paraId="26162D1B" w14:textId="77777777" w:rsidR="00A00CC3" w:rsidRPr="00BD132D" w:rsidRDefault="00A00CC3" w:rsidP="00A00CC3">
            <w:pPr>
              <w:spacing w:after="0" w:line="240" w:lineRule="auto"/>
              <w:jc w:val="both"/>
            </w:pPr>
          </w:p>
        </w:tc>
        <w:tc>
          <w:tcPr>
            <w:tcW w:w="2693" w:type="dxa"/>
          </w:tcPr>
          <w:p w14:paraId="3BCD36EE" w14:textId="77777777" w:rsidR="00A00CC3" w:rsidRPr="00BD132D" w:rsidRDefault="00A00CC3" w:rsidP="00A00CC3">
            <w:pPr>
              <w:spacing w:after="0" w:line="240" w:lineRule="auto"/>
              <w:jc w:val="both"/>
            </w:pPr>
          </w:p>
        </w:tc>
      </w:tr>
      <w:tr w:rsidR="00A00CC3" w:rsidRPr="00BD132D" w14:paraId="1269E306" w14:textId="1039E46C" w:rsidTr="00A32A5C">
        <w:trPr>
          <w:trHeight w:val="794"/>
        </w:trPr>
        <w:tc>
          <w:tcPr>
            <w:tcW w:w="4106" w:type="dxa"/>
            <w:shd w:val="clear" w:color="auto" w:fill="auto"/>
          </w:tcPr>
          <w:p w14:paraId="35449F9C" w14:textId="77332824" w:rsidR="00A00CC3" w:rsidRPr="00BD132D" w:rsidRDefault="00A00CC3" w:rsidP="00A00CC3">
            <w:pPr>
              <w:spacing w:after="0" w:line="240" w:lineRule="auto"/>
              <w:jc w:val="both"/>
            </w:pPr>
            <w:r w:rsidRPr="00BD132D">
              <w:t>3.2. Kuro rūšis</w:t>
            </w:r>
          </w:p>
        </w:tc>
        <w:tc>
          <w:tcPr>
            <w:tcW w:w="2835" w:type="dxa"/>
          </w:tcPr>
          <w:p w14:paraId="71061BEA" w14:textId="0D3218B3" w:rsidR="00A00CC3" w:rsidRPr="00BD132D" w:rsidRDefault="00A00CC3" w:rsidP="00A00CC3">
            <w:pPr>
              <w:spacing w:after="0" w:line="240" w:lineRule="auto"/>
              <w:jc w:val="both"/>
            </w:pPr>
          </w:p>
        </w:tc>
        <w:tc>
          <w:tcPr>
            <w:tcW w:w="2693" w:type="dxa"/>
          </w:tcPr>
          <w:p w14:paraId="17FCC519" w14:textId="77777777" w:rsidR="00A00CC3" w:rsidRPr="00BD132D" w:rsidRDefault="00A00CC3" w:rsidP="00A00CC3">
            <w:pPr>
              <w:spacing w:after="0" w:line="240" w:lineRule="auto"/>
              <w:jc w:val="both"/>
            </w:pPr>
          </w:p>
        </w:tc>
      </w:tr>
      <w:tr w:rsidR="00A00CC3" w:rsidRPr="00BD132D" w14:paraId="60BAFAC4" w14:textId="77777777" w:rsidTr="00A32A5C">
        <w:trPr>
          <w:trHeight w:val="794"/>
        </w:trPr>
        <w:tc>
          <w:tcPr>
            <w:tcW w:w="4106" w:type="dxa"/>
            <w:shd w:val="clear" w:color="auto" w:fill="auto"/>
          </w:tcPr>
          <w:p w14:paraId="41B80EAA" w14:textId="5FE932B3" w:rsidR="00A00CC3" w:rsidRPr="00BD132D" w:rsidRDefault="00A00CC3" w:rsidP="00A00CC3">
            <w:pPr>
              <w:spacing w:after="0" w:line="240" w:lineRule="auto"/>
              <w:jc w:val="both"/>
            </w:pPr>
            <w:r w:rsidRPr="00BD132D">
              <w:t>3.3. Vidutinės kuro sąnaudos:</w:t>
            </w:r>
          </w:p>
        </w:tc>
        <w:tc>
          <w:tcPr>
            <w:tcW w:w="2835" w:type="dxa"/>
          </w:tcPr>
          <w:p w14:paraId="4D1756B7" w14:textId="77777777" w:rsidR="00A00CC3" w:rsidRPr="00BD132D" w:rsidRDefault="00A00CC3" w:rsidP="00A00CC3">
            <w:pPr>
              <w:spacing w:after="0" w:line="240" w:lineRule="auto"/>
              <w:jc w:val="both"/>
            </w:pPr>
          </w:p>
        </w:tc>
        <w:tc>
          <w:tcPr>
            <w:tcW w:w="2693" w:type="dxa"/>
          </w:tcPr>
          <w:p w14:paraId="13669050" w14:textId="77777777" w:rsidR="00A00CC3" w:rsidRPr="00BD132D" w:rsidRDefault="00A00CC3" w:rsidP="00A00CC3">
            <w:pPr>
              <w:spacing w:after="0" w:line="240" w:lineRule="auto"/>
              <w:jc w:val="both"/>
            </w:pPr>
          </w:p>
        </w:tc>
      </w:tr>
      <w:tr w:rsidR="00A00CC3" w:rsidRPr="00BD132D" w14:paraId="00D14F91" w14:textId="77777777" w:rsidTr="005503CA">
        <w:tc>
          <w:tcPr>
            <w:tcW w:w="9634" w:type="dxa"/>
            <w:gridSpan w:val="3"/>
            <w:shd w:val="clear" w:color="auto" w:fill="D9D9D9" w:themeFill="background1" w:themeFillShade="D9"/>
          </w:tcPr>
          <w:p w14:paraId="1594997F" w14:textId="78B19D17" w:rsidR="00A00CC3" w:rsidRPr="00BD132D" w:rsidRDefault="00A00CC3" w:rsidP="00A00CC3">
            <w:pPr>
              <w:spacing w:after="0" w:line="240" w:lineRule="auto"/>
              <w:jc w:val="both"/>
              <w:rPr>
                <w:i/>
                <w:iCs/>
              </w:rPr>
            </w:pPr>
            <w:r w:rsidRPr="00BD132D">
              <w:rPr>
                <w:i/>
                <w:iCs/>
              </w:rPr>
              <w:t>4. Važiuoklė</w:t>
            </w:r>
          </w:p>
        </w:tc>
      </w:tr>
      <w:tr w:rsidR="00A00CC3" w:rsidRPr="00BD132D" w14:paraId="16DBE089" w14:textId="77777777" w:rsidTr="00A32A5C">
        <w:trPr>
          <w:trHeight w:val="794"/>
        </w:trPr>
        <w:tc>
          <w:tcPr>
            <w:tcW w:w="4106" w:type="dxa"/>
            <w:shd w:val="clear" w:color="auto" w:fill="auto"/>
          </w:tcPr>
          <w:p w14:paraId="32716166" w14:textId="560018AC" w:rsidR="00A00CC3" w:rsidRPr="00BD132D" w:rsidRDefault="00A00CC3" w:rsidP="00A00CC3">
            <w:pPr>
              <w:spacing w:after="0" w:line="240" w:lineRule="auto"/>
              <w:jc w:val="both"/>
            </w:pPr>
            <w:r w:rsidRPr="00BD132D">
              <w:t xml:space="preserve">4.1. </w:t>
            </w:r>
            <w:r w:rsidRPr="00BD132D">
              <w:rPr>
                <w:bCs/>
              </w:rPr>
              <w:t>Transmisijos tipas</w:t>
            </w:r>
          </w:p>
        </w:tc>
        <w:tc>
          <w:tcPr>
            <w:tcW w:w="2835" w:type="dxa"/>
          </w:tcPr>
          <w:p w14:paraId="42B25E9F" w14:textId="77777777" w:rsidR="00A00CC3" w:rsidRPr="00BD132D" w:rsidRDefault="00A00CC3" w:rsidP="00A00CC3">
            <w:pPr>
              <w:spacing w:after="0" w:line="240" w:lineRule="auto"/>
              <w:jc w:val="both"/>
            </w:pPr>
          </w:p>
        </w:tc>
        <w:tc>
          <w:tcPr>
            <w:tcW w:w="2693" w:type="dxa"/>
          </w:tcPr>
          <w:p w14:paraId="4FE4C810" w14:textId="77777777" w:rsidR="00A00CC3" w:rsidRPr="00BD132D" w:rsidRDefault="00A00CC3" w:rsidP="00A00CC3">
            <w:pPr>
              <w:spacing w:after="0" w:line="240" w:lineRule="auto"/>
              <w:jc w:val="both"/>
            </w:pPr>
          </w:p>
        </w:tc>
      </w:tr>
      <w:tr w:rsidR="00A00CC3" w:rsidRPr="00BD132D" w14:paraId="28615D3C" w14:textId="77777777" w:rsidTr="00A32A5C">
        <w:trPr>
          <w:trHeight w:val="794"/>
        </w:trPr>
        <w:tc>
          <w:tcPr>
            <w:tcW w:w="4106" w:type="dxa"/>
            <w:shd w:val="clear" w:color="auto" w:fill="auto"/>
          </w:tcPr>
          <w:p w14:paraId="3E612E88" w14:textId="4B37F312" w:rsidR="00A00CC3" w:rsidRPr="00BD132D" w:rsidRDefault="00A00CC3" w:rsidP="00A00CC3">
            <w:pPr>
              <w:spacing w:after="0" w:line="240" w:lineRule="auto"/>
              <w:jc w:val="both"/>
            </w:pPr>
            <w:r w:rsidRPr="00BD132D">
              <w:t xml:space="preserve">4.2. </w:t>
            </w:r>
            <w:r w:rsidRPr="00BD132D">
              <w:rPr>
                <w:bCs/>
              </w:rPr>
              <w:t>Varančioji ašis</w:t>
            </w:r>
          </w:p>
        </w:tc>
        <w:tc>
          <w:tcPr>
            <w:tcW w:w="2835" w:type="dxa"/>
          </w:tcPr>
          <w:p w14:paraId="3142F61E" w14:textId="77777777" w:rsidR="00A00CC3" w:rsidRPr="00BD132D" w:rsidRDefault="00A00CC3" w:rsidP="00A00CC3">
            <w:pPr>
              <w:spacing w:after="0" w:line="240" w:lineRule="auto"/>
              <w:jc w:val="both"/>
            </w:pPr>
          </w:p>
        </w:tc>
        <w:tc>
          <w:tcPr>
            <w:tcW w:w="2693" w:type="dxa"/>
          </w:tcPr>
          <w:p w14:paraId="70E8A726" w14:textId="77777777" w:rsidR="00A00CC3" w:rsidRPr="00BD132D" w:rsidRDefault="00A00CC3" w:rsidP="00A00CC3">
            <w:pPr>
              <w:spacing w:after="0" w:line="240" w:lineRule="auto"/>
              <w:jc w:val="both"/>
            </w:pPr>
          </w:p>
        </w:tc>
      </w:tr>
      <w:tr w:rsidR="00A00CC3" w:rsidRPr="00BD132D" w14:paraId="4358F032" w14:textId="77777777" w:rsidTr="00A32A5C">
        <w:trPr>
          <w:trHeight w:val="794"/>
        </w:trPr>
        <w:tc>
          <w:tcPr>
            <w:tcW w:w="4106" w:type="dxa"/>
            <w:shd w:val="clear" w:color="auto" w:fill="auto"/>
          </w:tcPr>
          <w:p w14:paraId="7E1EAE5A" w14:textId="3A8AD245" w:rsidR="00A00CC3" w:rsidRPr="00BD132D" w:rsidRDefault="00A00CC3" w:rsidP="00A00CC3">
            <w:pPr>
              <w:spacing w:after="0" w:line="240" w:lineRule="auto"/>
              <w:jc w:val="both"/>
            </w:pPr>
            <w:r w:rsidRPr="00BD132D">
              <w:t xml:space="preserve">4.3. </w:t>
            </w:r>
            <w:r w:rsidR="003B1ADD" w:rsidRPr="00BD132D">
              <w:t>Sustiprinta pakaba</w:t>
            </w:r>
          </w:p>
        </w:tc>
        <w:tc>
          <w:tcPr>
            <w:tcW w:w="2835" w:type="dxa"/>
          </w:tcPr>
          <w:p w14:paraId="7A13C16E" w14:textId="77777777" w:rsidR="00A00CC3" w:rsidRPr="00BD132D" w:rsidRDefault="00A00CC3" w:rsidP="00A00CC3">
            <w:pPr>
              <w:spacing w:after="0" w:line="240" w:lineRule="auto"/>
              <w:jc w:val="both"/>
            </w:pPr>
          </w:p>
        </w:tc>
        <w:tc>
          <w:tcPr>
            <w:tcW w:w="2693" w:type="dxa"/>
          </w:tcPr>
          <w:p w14:paraId="62F09A36" w14:textId="77777777" w:rsidR="00A00CC3" w:rsidRPr="00BD132D" w:rsidRDefault="00A00CC3" w:rsidP="00A00CC3">
            <w:pPr>
              <w:spacing w:after="0" w:line="240" w:lineRule="auto"/>
              <w:jc w:val="both"/>
            </w:pPr>
          </w:p>
        </w:tc>
      </w:tr>
      <w:tr w:rsidR="00A00CC3" w:rsidRPr="00BD132D" w14:paraId="62347AC9" w14:textId="56192416" w:rsidTr="002727B4">
        <w:tc>
          <w:tcPr>
            <w:tcW w:w="9634" w:type="dxa"/>
            <w:gridSpan w:val="3"/>
            <w:shd w:val="clear" w:color="auto" w:fill="D9D9D9" w:themeFill="background1" w:themeFillShade="D9"/>
          </w:tcPr>
          <w:p w14:paraId="1D8A3A22" w14:textId="503787D9" w:rsidR="00A00CC3" w:rsidRPr="00BD132D" w:rsidRDefault="00A00CC3" w:rsidP="00A00CC3">
            <w:pPr>
              <w:spacing w:after="0" w:line="240" w:lineRule="auto"/>
              <w:jc w:val="both"/>
              <w:rPr>
                <w:i/>
                <w:iCs/>
                <w:highlight w:val="yellow"/>
              </w:rPr>
            </w:pPr>
            <w:r w:rsidRPr="00BD132D">
              <w:rPr>
                <w:i/>
                <w:iCs/>
              </w:rPr>
              <w:t>5. Įranga</w:t>
            </w:r>
          </w:p>
        </w:tc>
      </w:tr>
      <w:tr w:rsidR="00A00CC3" w:rsidRPr="00BD132D" w14:paraId="2B336CFF" w14:textId="21DE5A93" w:rsidTr="003642CD">
        <w:trPr>
          <w:trHeight w:val="794"/>
        </w:trPr>
        <w:tc>
          <w:tcPr>
            <w:tcW w:w="4106" w:type="dxa"/>
          </w:tcPr>
          <w:p w14:paraId="296FC660" w14:textId="27DEA013" w:rsidR="00A00CC3" w:rsidRPr="00BD132D" w:rsidRDefault="00A00CC3" w:rsidP="00A00CC3">
            <w:pPr>
              <w:spacing w:after="0" w:line="240" w:lineRule="auto"/>
              <w:jc w:val="both"/>
              <w:rPr>
                <w:bCs/>
                <w:highlight w:val="yellow"/>
              </w:rPr>
            </w:pPr>
            <w:r w:rsidRPr="00BD132D">
              <w:rPr>
                <w:bCs/>
              </w:rPr>
              <w:t>5.1. Automobilio šildymo sistema, oro kondicionavimo sistema ir/arba klimato kontrolės funkcija</w:t>
            </w:r>
          </w:p>
        </w:tc>
        <w:tc>
          <w:tcPr>
            <w:tcW w:w="2835" w:type="dxa"/>
          </w:tcPr>
          <w:p w14:paraId="42A4112B" w14:textId="0D907489" w:rsidR="00A00CC3" w:rsidRPr="00BD132D" w:rsidRDefault="00A00CC3" w:rsidP="00A00CC3">
            <w:pPr>
              <w:spacing w:after="0" w:line="240" w:lineRule="auto"/>
              <w:jc w:val="both"/>
            </w:pPr>
          </w:p>
        </w:tc>
        <w:tc>
          <w:tcPr>
            <w:tcW w:w="2693" w:type="dxa"/>
          </w:tcPr>
          <w:p w14:paraId="6A457292" w14:textId="77777777" w:rsidR="00A00CC3" w:rsidRPr="00BD132D" w:rsidRDefault="00A00CC3" w:rsidP="00A00CC3">
            <w:pPr>
              <w:spacing w:after="0" w:line="240" w:lineRule="auto"/>
              <w:jc w:val="both"/>
            </w:pPr>
          </w:p>
        </w:tc>
      </w:tr>
      <w:tr w:rsidR="00A00CC3" w:rsidRPr="00BD132D" w14:paraId="37595765" w14:textId="6AB2F367" w:rsidTr="003642CD">
        <w:trPr>
          <w:trHeight w:val="794"/>
        </w:trPr>
        <w:tc>
          <w:tcPr>
            <w:tcW w:w="4106" w:type="dxa"/>
          </w:tcPr>
          <w:p w14:paraId="3BC22FCC" w14:textId="2685B672" w:rsidR="00A00CC3" w:rsidRPr="00BD132D" w:rsidRDefault="00A00CC3" w:rsidP="00A00CC3">
            <w:pPr>
              <w:spacing w:after="0" w:line="240" w:lineRule="auto"/>
              <w:jc w:val="both"/>
              <w:rPr>
                <w:highlight w:val="yellow"/>
              </w:rPr>
            </w:pPr>
            <w:r w:rsidRPr="00BD132D">
              <w:t xml:space="preserve">5.2. </w:t>
            </w:r>
            <w:r w:rsidR="004C7EBC" w:rsidRPr="00BD132D">
              <w:rPr>
                <w:lang w:eastAsia="lt-LT"/>
              </w:rPr>
              <w:t>Atskiras keleivių skyriaus šildymas/kondicionavimas</w:t>
            </w:r>
          </w:p>
        </w:tc>
        <w:tc>
          <w:tcPr>
            <w:tcW w:w="2835" w:type="dxa"/>
          </w:tcPr>
          <w:p w14:paraId="434B35BC" w14:textId="79D376D8" w:rsidR="00A00CC3" w:rsidRPr="00BD132D" w:rsidRDefault="00A00CC3" w:rsidP="00A00CC3">
            <w:pPr>
              <w:spacing w:after="0" w:line="240" w:lineRule="auto"/>
              <w:jc w:val="both"/>
            </w:pPr>
          </w:p>
        </w:tc>
        <w:tc>
          <w:tcPr>
            <w:tcW w:w="2693" w:type="dxa"/>
          </w:tcPr>
          <w:p w14:paraId="6E30A96E" w14:textId="77777777" w:rsidR="00A00CC3" w:rsidRPr="00BD132D" w:rsidRDefault="00A00CC3" w:rsidP="00A00CC3">
            <w:pPr>
              <w:spacing w:after="0" w:line="240" w:lineRule="auto"/>
              <w:jc w:val="both"/>
            </w:pPr>
          </w:p>
        </w:tc>
      </w:tr>
      <w:tr w:rsidR="00A00CC3" w:rsidRPr="00BD132D" w14:paraId="4D06F2CF" w14:textId="28CFDCCC" w:rsidTr="003642CD">
        <w:trPr>
          <w:trHeight w:val="794"/>
        </w:trPr>
        <w:tc>
          <w:tcPr>
            <w:tcW w:w="4106" w:type="dxa"/>
          </w:tcPr>
          <w:p w14:paraId="409DE082" w14:textId="5FA2FBA0" w:rsidR="00A00CC3" w:rsidRPr="00BD132D" w:rsidRDefault="00B4714A" w:rsidP="00A00CC3">
            <w:pPr>
              <w:spacing w:after="0" w:line="240" w:lineRule="auto"/>
              <w:jc w:val="both"/>
            </w:pPr>
            <w:r w:rsidRPr="00BD132D">
              <w:t>5.3.</w:t>
            </w:r>
            <w:r w:rsidR="00B217B5" w:rsidRPr="00BD132D">
              <w:t xml:space="preserve"> Automobilio parkavimo sistemos aprašymas</w:t>
            </w:r>
            <w:r w:rsidRPr="00BD132D">
              <w:t xml:space="preserve"> </w:t>
            </w:r>
          </w:p>
        </w:tc>
        <w:tc>
          <w:tcPr>
            <w:tcW w:w="2835" w:type="dxa"/>
          </w:tcPr>
          <w:p w14:paraId="2AD874D6" w14:textId="62B47347" w:rsidR="00A00CC3" w:rsidRPr="00BD132D" w:rsidRDefault="00A00CC3" w:rsidP="00A00CC3">
            <w:pPr>
              <w:spacing w:after="0" w:line="240" w:lineRule="auto"/>
              <w:jc w:val="both"/>
            </w:pPr>
          </w:p>
        </w:tc>
        <w:tc>
          <w:tcPr>
            <w:tcW w:w="2693" w:type="dxa"/>
          </w:tcPr>
          <w:p w14:paraId="49564A50" w14:textId="77777777" w:rsidR="00A00CC3" w:rsidRPr="00BD132D" w:rsidRDefault="00A00CC3" w:rsidP="00A00CC3">
            <w:pPr>
              <w:spacing w:after="0" w:line="240" w:lineRule="auto"/>
              <w:jc w:val="both"/>
            </w:pPr>
          </w:p>
        </w:tc>
      </w:tr>
      <w:tr w:rsidR="00A00CC3" w:rsidRPr="00BD132D" w14:paraId="7C9F88C2" w14:textId="77777777" w:rsidTr="003642CD">
        <w:trPr>
          <w:trHeight w:val="794"/>
        </w:trPr>
        <w:tc>
          <w:tcPr>
            <w:tcW w:w="4106" w:type="dxa"/>
          </w:tcPr>
          <w:p w14:paraId="4333FECC" w14:textId="1CDC39C4" w:rsidR="00A00CC3" w:rsidRPr="00BD132D" w:rsidRDefault="00A00CC3" w:rsidP="00A00CC3">
            <w:pPr>
              <w:spacing w:after="0" w:line="240" w:lineRule="auto"/>
              <w:jc w:val="both"/>
            </w:pPr>
            <w:r w:rsidRPr="00BD132D">
              <w:t>5.</w:t>
            </w:r>
            <w:r w:rsidR="00BA1EE6" w:rsidRPr="00BD132D">
              <w:t>4</w:t>
            </w:r>
            <w:r w:rsidRPr="00BD132D">
              <w:t xml:space="preserve">. </w:t>
            </w:r>
            <w:r w:rsidRPr="00BD132D">
              <w:rPr>
                <w:bCs/>
              </w:rPr>
              <w:t>Laisvų rankų įranga</w:t>
            </w:r>
          </w:p>
        </w:tc>
        <w:tc>
          <w:tcPr>
            <w:tcW w:w="2835" w:type="dxa"/>
          </w:tcPr>
          <w:p w14:paraId="3CC2B133" w14:textId="77777777" w:rsidR="00A00CC3" w:rsidRPr="00BD132D" w:rsidRDefault="00A00CC3" w:rsidP="00A00CC3">
            <w:pPr>
              <w:spacing w:after="0" w:line="240" w:lineRule="auto"/>
              <w:jc w:val="both"/>
            </w:pPr>
          </w:p>
        </w:tc>
        <w:tc>
          <w:tcPr>
            <w:tcW w:w="2693" w:type="dxa"/>
          </w:tcPr>
          <w:p w14:paraId="1414CA3F" w14:textId="77777777" w:rsidR="00A00CC3" w:rsidRPr="00BD132D" w:rsidRDefault="00A00CC3" w:rsidP="00A00CC3">
            <w:pPr>
              <w:spacing w:after="0" w:line="240" w:lineRule="auto"/>
              <w:jc w:val="both"/>
            </w:pPr>
          </w:p>
        </w:tc>
      </w:tr>
      <w:tr w:rsidR="00A00CC3" w:rsidRPr="00BD132D" w14:paraId="1ECA644F" w14:textId="77777777" w:rsidTr="003642CD">
        <w:trPr>
          <w:trHeight w:val="794"/>
        </w:trPr>
        <w:tc>
          <w:tcPr>
            <w:tcW w:w="4106" w:type="dxa"/>
          </w:tcPr>
          <w:p w14:paraId="3337EC79" w14:textId="185D19AF" w:rsidR="00A00CC3" w:rsidRPr="00BD132D" w:rsidRDefault="00A00CC3" w:rsidP="00A00CC3">
            <w:pPr>
              <w:spacing w:after="0" w:line="240" w:lineRule="auto"/>
              <w:jc w:val="both"/>
            </w:pPr>
            <w:r w:rsidRPr="00BD132D">
              <w:t>5.</w:t>
            </w:r>
            <w:r w:rsidR="00BA1EE6" w:rsidRPr="00BD132D">
              <w:t>5</w:t>
            </w:r>
            <w:r w:rsidRPr="00BD132D">
              <w:t xml:space="preserve">. </w:t>
            </w:r>
            <w:r w:rsidRPr="00BD132D">
              <w:rPr>
                <w:bCs/>
              </w:rPr>
              <w:t>Automobilių skydelio informacinių, įspėjamųjų ar avarinių prietaisų parodymų pateikimo kalba</w:t>
            </w:r>
          </w:p>
        </w:tc>
        <w:tc>
          <w:tcPr>
            <w:tcW w:w="2835" w:type="dxa"/>
          </w:tcPr>
          <w:p w14:paraId="0377AB49" w14:textId="77777777" w:rsidR="00A00CC3" w:rsidRPr="00BD132D" w:rsidRDefault="00A00CC3" w:rsidP="00A00CC3">
            <w:pPr>
              <w:spacing w:after="0" w:line="240" w:lineRule="auto"/>
              <w:jc w:val="both"/>
            </w:pPr>
          </w:p>
        </w:tc>
        <w:tc>
          <w:tcPr>
            <w:tcW w:w="2693" w:type="dxa"/>
          </w:tcPr>
          <w:p w14:paraId="20F2D461" w14:textId="77777777" w:rsidR="00A00CC3" w:rsidRPr="00BD132D" w:rsidRDefault="00A00CC3" w:rsidP="00A00CC3">
            <w:pPr>
              <w:spacing w:after="0" w:line="240" w:lineRule="auto"/>
              <w:jc w:val="both"/>
            </w:pPr>
          </w:p>
        </w:tc>
      </w:tr>
      <w:tr w:rsidR="00A00CC3" w:rsidRPr="00BD132D" w14:paraId="1E39ECA7" w14:textId="429AC671" w:rsidTr="002727B4">
        <w:trPr>
          <w:trHeight w:val="331"/>
        </w:trPr>
        <w:tc>
          <w:tcPr>
            <w:tcW w:w="9634" w:type="dxa"/>
            <w:gridSpan w:val="3"/>
            <w:shd w:val="clear" w:color="auto" w:fill="D9D9D9" w:themeFill="background1" w:themeFillShade="D9"/>
          </w:tcPr>
          <w:p w14:paraId="46BBC3ED" w14:textId="64BE4E7C" w:rsidR="00A00CC3" w:rsidRPr="00BD132D" w:rsidRDefault="00A00CC3" w:rsidP="00A00CC3">
            <w:pPr>
              <w:spacing w:after="0" w:line="240" w:lineRule="auto"/>
              <w:jc w:val="both"/>
              <w:rPr>
                <w:i/>
                <w:iCs/>
              </w:rPr>
            </w:pPr>
            <w:r w:rsidRPr="00BD132D">
              <w:rPr>
                <w:i/>
                <w:iCs/>
              </w:rPr>
              <w:t xml:space="preserve">6. </w:t>
            </w:r>
            <w:r w:rsidRPr="00BD132D">
              <w:rPr>
                <w:bCs/>
                <w:i/>
                <w:iCs/>
              </w:rPr>
              <w:t>Multimedijos įranga</w:t>
            </w:r>
          </w:p>
        </w:tc>
      </w:tr>
      <w:tr w:rsidR="00A00CC3" w:rsidRPr="00BD132D" w14:paraId="0A6D6848" w14:textId="1ED55168" w:rsidTr="003642CD">
        <w:trPr>
          <w:trHeight w:val="794"/>
        </w:trPr>
        <w:tc>
          <w:tcPr>
            <w:tcW w:w="4106" w:type="dxa"/>
          </w:tcPr>
          <w:p w14:paraId="588ED0B8" w14:textId="47100B20" w:rsidR="00A00CC3" w:rsidRPr="00BD132D" w:rsidRDefault="00A00CC3" w:rsidP="00A00CC3">
            <w:pPr>
              <w:spacing w:after="0" w:line="240" w:lineRule="auto"/>
              <w:jc w:val="both"/>
            </w:pPr>
            <w:r w:rsidRPr="00BD132D">
              <w:t>6.1.</w:t>
            </w:r>
            <w:r w:rsidRPr="00BD132D">
              <w:rPr>
                <w:bCs/>
              </w:rPr>
              <w:t xml:space="preserve"> Ekrano dydis, coliais</w:t>
            </w:r>
          </w:p>
        </w:tc>
        <w:tc>
          <w:tcPr>
            <w:tcW w:w="2835" w:type="dxa"/>
          </w:tcPr>
          <w:p w14:paraId="1F75EF63" w14:textId="6FFF0123" w:rsidR="00A00CC3" w:rsidRPr="00BD132D" w:rsidRDefault="00A00CC3" w:rsidP="00A00CC3">
            <w:pPr>
              <w:spacing w:after="0" w:line="240" w:lineRule="auto"/>
              <w:jc w:val="both"/>
            </w:pPr>
          </w:p>
        </w:tc>
        <w:tc>
          <w:tcPr>
            <w:tcW w:w="2693" w:type="dxa"/>
          </w:tcPr>
          <w:p w14:paraId="78A0CEE8" w14:textId="77777777" w:rsidR="00A00CC3" w:rsidRPr="00BD132D" w:rsidRDefault="00A00CC3" w:rsidP="00A00CC3">
            <w:pPr>
              <w:spacing w:after="0" w:line="240" w:lineRule="auto"/>
              <w:jc w:val="both"/>
            </w:pPr>
          </w:p>
        </w:tc>
      </w:tr>
      <w:tr w:rsidR="00A00CC3" w:rsidRPr="00BD132D" w14:paraId="0293CEFC" w14:textId="4D304D78" w:rsidTr="003642CD">
        <w:trPr>
          <w:trHeight w:val="794"/>
        </w:trPr>
        <w:tc>
          <w:tcPr>
            <w:tcW w:w="4106" w:type="dxa"/>
          </w:tcPr>
          <w:p w14:paraId="317FCD68" w14:textId="77AD428F" w:rsidR="00A00CC3" w:rsidRPr="00BD132D" w:rsidRDefault="00A00CC3" w:rsidP="00A00CC3">
            <w:pPr>
              <w:spacing w:after="0" w:line="240" w:lineRule="auto"/>
              <w:jc w:val="both"/>
            </w:pPr>
            <w:r w:rsidRPr="00BD132D">
              <w:t>6.2.</w:t>
            </w:r>
            <w:r w:rsidRPr="00BD132D">
              <w:rPr>
                <w:bCs/>
              </w:rPr>
              <w:t xml:space="preserve"> Ekrano funkcionalumas</w:t>
            </w:r>
          </w:p>
        </w:tc>
        <w:tc>
          <w:tcPr>
            <w:tcW w:w="2835" w:type="dxa"/>
          </w:tcPr>
          <w:p w14:paraId="53B5DAB2" w14:textId="24DB8B23" w:rsidR="00A00CC3" w:rsidRPr="00BD132D" w:rsidRDefault="00A00CC3" w:rsidP="00A00CC3">
            <w:pPr>
              <w:spacing w:after="0" w:line="240" w:lineRule="auto"/>
              <w:jc w:val="both"/>
            </w:pPr>
          </w:p>
        </w:tc>
        <w:tc>
          <w:tcPr>
            <w:tcW w:w="2693" w:type="dxa"/>
          </w:tcPr>
          <w:p w14:paraId="5118DADF" w14:textId="77777777" w:rsidR="00A00CC3" w:rsidRPr="00BD132D" w:rsidRDefault="00A00CC3" w:rsidP="00A00CC3">
            <w:pPr>
              <w:spacing w:after="0" w:line="240" w:lineRule="auto"/>
              <w:jc w:val="both"/>
            </w:pPr>
          </w:p>
        </w:tc>
      </w:tr>
      <w:tr w:rsidR="00A00CC3" w:rsidRPr="00BD132D" w14:paraId="5AB8B202" w14:textId="49E8FD6D" w:rsidTr="003642CD">
        <w:trPr>
          <w:trHeight w:val="794"/>
        </w:trPr>
        <w:tc>
          <w:tcPr>
            <w:tcW w:w="4106" w:type="dxa"/>
          </w:tcPr>
          <w:p w14:paraId="7B7857BC" w14:textId="43428265" w:rsidR="00A00CC3" w:rsidRPr="00BD132D" w:rsidRDefault="00A00CC3" w:rsidP="00A00CC3">
            <w:pPr>
              <w:spacing w:after="0" w:line="240" w:lineRule="auto"/>
              <w:jc w:val="both"/>
            </w:pPr>
            <w:r w:rsidRPr="00BD132D">
              <w:t>6.3. Ekrano spalvingumas</w:t>
            </w:r>
          </w:p>
        </w:tc>
        <w:tc>
          <w:tcPr>
            <w:tcW w:w="2835" w:type="dxa"/>
          </w:tcPr>
          <w:p w14:paraId="46F5B1F4" w14:textId="15757517" w:rsidR="00A00CC3" w:rsidRPr="00BD132D" w:rsidRDefault="00A00CC3" w:rsidP="00A00CC3">
            <w:pPr>
              <w:spacing w:after="0" w:line="240" w:lineRule="auto"/>
              <w:jc w:val="both"/>
            </w:pPr>
          </w:p>
        </w:tc>
        <w:tc>
          <w:tcPr>
            <w:tcW w:w="2693" w:type="dxa"/>
          </w:tcPr>
          <w:p w14:paraId="0A4F2793" w14:textId="77777777" w:rsidR="00A00CC3" w:rsidRPr="00BD132D" w:rsidRDefault="00A00CC3" w:rsidP="00A00CC3">
            <w:pPr>
              <w:spacing w:after="0" w:line="240" w:lineRule="auto"/>
              <w:jc w:val="both"/>
            </w:pPr>
          </w:p>
        </w:tc>
      </w:tr>
      <w:tr w:rsidR="00A00CC3" w:rsidRPr="00BD132D" w14:paraId="40FA28B1" w14:textId="53577EBF" w:rsidTr="003642CD">
        <w:trPr>
          <w:trHeight w:val="794"/>
        </w:trPr>
        <w:tc>
          <w:tcPr>
            <w:tcW w:w="4106" w:type="dxa"/>
          </w:tcPr>
          <w:p w14:paraId="0E5B761F" w14:textId="1C89E814" w:rsidR="00A00CC3" w:rsidRPr="00BD132D" w:rsidRDefault="00A00CC3" w:rsidP="00A00CC3">
            <w:pPr>
              <w:spacing w:after="0" w:line="240" w:lineRule="auto"/>
              <w:jc w:val="both"/>
            </w:pPr>
            <w:r w:rsidRPr="00BD132D">
              <w:lastRenderedPageBreak/>
              <w:t>6.4. Palaikomos operacinės sistemos - Android, iOS</w:t>
            </w:r>
          </w:p>
        </w:tc>
        <w:tc>
          <w:tcPr>
            <w:tcW w:w="2835" w:type="dxa"/>
          </w:tcPr>
          <w:p w14:paraId="5A065BBC" w14:textId="5619AFBF" w:rsidR="00A00CC3" w:rsidRPr="00BD132D" w:rsidRDefault="00A00CC3" w:rsidP="00A00CC3">
            <w:pPr>
              <w:spacing w:after="0" w:line="240" w:lineRule="auto"/>
              <w:jc w:val="both"/>
            </w:pPr>
          </w:p>
        </w:tc>
        <w:tc>
          <w:tcPr>
            <w:tcW w:w="2693" w:type="dxa"/>
          </w:tcPr>
          <w:p w14:paraId="5EA642AC" w14:textId="77777777" w:rsidR="00A00CC3" w:rsidRPr="00BD132D" w:rsidRDefault="00A00CC3" w:rsidP="00A00CC3">
            <w:pPr>
              <w:spacing w:after="0" w:line="240" w:lineRule="auto"/>
              <w:jc w:val="both"/>
            </w:pPr>
          </w:p>
        </w:tc>
      </w:tr>
      <w:tr w:rsidR="00A00CC3" w:rsidRPr="00BD132D" w14:paraId="319CF1D5" w14:textId="0D5B31EF" w:rsidTr="003642CD">
        <w:trPr>
          <w:trHeight w:val="794"/>
        </w:trPr>
        <w:tc>
          <w:tcPr>
            <w:tcW w:w="4106" w:type="dxa"/>
          </w:tcPr>
          <w:p w14:paraId="68E42E12" w14:textId="38EFBDA3" w:rsidR="00A00CC3" w:rsidRPr="00BD132D" w:rsidRDefault="00A00CC3" w:rsidP="00A00CC3">
            <w:pPr>
              <w:spacing w:after="0" w:line="240" w:lineRule="auto"/>
              <w:jc w:val="both"/>
            </w:pPr>
            <w:r w:rsidRPr="00BD132D">
              <w:t>6.5. Galimos USB jungtys (tipai), kiekis</w:t>
            </w:r>
          </w:p>
        </w:tc>
        <w:tc>
          <w:tcPr>
            <w:tcW w:w="2835" w:type="dxa"/>
          </w:tcPr>
          <w:p w14:paraId="65FCE2FD" w14:textId="32781BAA" w:rsidR="00A00CC3" w:rsidRPr="00BD132D" w:rsidRDefault="00A00CC3" w:rsidP="00A00CC3">
            <w:pPr>
              <w:spacing w:after="0" w:line="240" w:lineRule="auto"/>
              <w:jc w:val="both"/>
            </w:pPr>
          </w:p>
        </w:tc>
        <w:tc>
          <w:tcPr>
            <w:tcW w:w="2693" w:type="dxa"/>
          </w:tcPr>
          <w:p w14:paraId="7E975ABD" w14:textId="77777777" w:rsidR="00A00CC3" w:rsidRPr="00BD132D" w:rsidRDefault="00A00CC3" w:rsidP="00A00CC3">
            <w:pPr>
              <w:spacing w:after="0" w:line="240" w:lineRule="auto"/>
              <w:jc w:val="both"/>
            </w:pPr>
          </w:p>
        </w:tc>
      </w:tr>
      <w:tr w:rsidR="00A00CC3" w:rsidRPr="00BD132D" w14:paraId="4701EF36" w14:textId="44AC73A7" w:rsidTr="002727B4">
        <w:trPr>
          <w:trHeight w:val="296"/>
        </w:trPr>
        <w:tc>
          <w:tcPr>
            <w:tcW w:w="9634" w:type="dxa"/>
            <w:gridSpan w:val="3"/>
            <w:shd w:val="clear" w:color="auto" w:fill="D9D9D9" w:themeFill="background1" w:themeFillShade="D9"/>
          </w:tcPr>
          <w:p w14:paraId="26DDAA0E" w14:textId="72D66BD9" w:rsidR="00A00CC3" w:rsidRPr="00BD132D" w:rsidRDefault="00A00CC3" w:rsidP="00A00CC3">
            <w:pPr>
              <w:tabs>
                <w:tab w:val="left" w:pos="1545"/>
              </w:tabs>
              <w:spacing w:after="0" w:line="240" w:lineRule="auto"/>
              <w:jc w:val="both"/>
              <w:rPr>
                <w:i/>
                <w:iCs/>
              </w:rPr>
            </w:pPr>
            <w:r w:rsidRPr="00BD132D">
              <w:rPr>
                <w:i/>
                <w:iCs/>
              </w:rPr>
              <w:t>7. Papildomos saugumo priemonės</w:t>
            </w:r>
          </w:p>
        </w:tc>
      </w:tr>
      <w:tr w:rsidR="00A00CC3" w:rsidRPr="00BD132D" w14:paraId="0EADFFC0" w14:textId="5BA7B808" w:rsidTr="003642CD">
        <w:trPr>
          <w:trHeight w:val="794"/>
        </w:trPr>
        <w:tc>
          <w:tcPr>
            <w:tcW w:w="4106" w:type="dxa"/>
          </w:tcPr>
          <w:p w14:paraId="6304E560" w14:textId="6EB74B26" w:rsidR="00A00CC3" w:rsidRPr="00BD132D" w:rsidRDefault="00A00CC3" w:rsidP="00A00CC3">
            <w:pPr>
              <w:spacing w:after="0" w:line="240" w:lineRule="auto"/>
              <w:jc w:val="both"/>
            </w:pPr>
            <w:r w:rsidRPr="00BD132D">
              <w:t xml:space="preserve">7.1. </w:t>
            </w:r>
            <w:r w:rsidRPr="00BD132D">
              <w:rPr>
                <w:bCs/>
              </w:rPr>
              <w:t>Centrinis užraktas</w:t>
            </w:r>
          </w:p>
        </w:tc>
        <w:tc>
          <w:tcPr>
            <w:tcW w:w="2835" w:type="dxa"/>
          </w:tcPr>
          <w:p w14:paraId="365C5176" w14:textId="4A5D53EC" w:rsidR="00A00CC3" w:rsidRPr="00BD132D" w:rsidRDefault="00A00CC3" w:rsidP="00A00CC3">
            <w:pPr>
              <w:spacing w:after="0" w:line="240" w:lineRule="auto"/>
              <w:jc w:val="both"/>
            </w:pPr>
          </w:p>
        </w:tc>
        <w:tc>
          <w:tcPr>
            <w:tcW w:w="2693" w:type="dxa"/>
          </w:tcPr>
          <w:p w14:paraId="4C4BF860" w14:textId="77777777" w:rsidR="00A00CC3" w:rsidRPr="00BD132D" w:rsidRDefault="00A00CC3" w:rsidP="00A00CC3">
            <w:pPr>
              <w:spacing w:after="0" w:line="240" w:lineRule="auto"/>
              <w:jc w:val="both"/>
            </w:pPr>
          </w:p>
        </w:tc>
      </w:tr>
      <w:tr w:rsidR="00A00CC3" w:rsidRPr="00BD132D" w14:paraId="26265E51" w14:textId="7BE50074" w:rsidTr="003642CD">
        <w:trPr>
          <w:trHeight w:val="794"/>
        </w:trPr>
        <w:tc>
          <w:tcPr>
            <w:tcW w:w="4106" w:type="dxa"/>
          </w:tcPr>
          <w:p w14:paraId="528A7AA0" w14:textId="7EA0D92A" w:rsidR="00A00CC3" w:rsidRPr="00BD132D" w:rsidRDefault="00A00CC3" w:rsidP="00A00CC3">
            <w:pPr>
              <w:spacing w:after="0" w:line="240" w:lineRule="auto"/>
              <w:jc w:val="both"/>
            </w:pPr>
            <w:r w:rsidRPr="00BD132D">
              <w:t xml:space="preserve">7.2. </w:t>
            </w:r>
            <w:r w:rsidRPr="00BD132D">
              <w:rPr>
                <w:bCs/>
              </w:rPr>
              <w:t>Pastovaus greičio palaikymo sistema</w:t>
            </w:r>
          </w:p>
        </w:tc>
        <w:tc>
          <w:tcPr>
            <w:tcW w:w="2835" w:type="dxa"/>
          </w:tcPr>
          <w:p w14:paraId="02342970" w14:textId="79694F6F" w:rsidR="00A00CC3" w:rsidRPr="00BD132D" w:rsidRDefault="00A00CC3" w:rsidP="00A00CC3">
            <w:pPr>
              <w:spacing w:after="0" w:line="240" w:lineRule="auto"/>
              <w:jc w:val="both"/>
            </w:pPr>
          </w:p>
        </w:tc>
        <w:tc>
          <w:tcPr>
            <w:tcW w:w="2693" w:type="dxa"/>
          </w:tcPr>
          <w:p w14:paraId="1B4F5250" w14:textId="77777777" w:rsidR="00A00CC3" w:rsidRPr="00BD132D" w:rsidRDefault="00A00CC3" w:rsidP="00A00CC3">
            <w:pPr>
              <w:spacing w:after="0" w:line="240" w:lineRule="auto"/>
              <w:jc w:val="both"/>
            </w:pPr>
          </w:p>
        </w:tc>
      </w:tr>
      <w:tr w:rsidR="00A00CC3" w:rsidRPr="00BD132D" w14:paraId="70B190BD" w14:textId="233A874E" w:rsidTr="00A21098">
        <w:trPr>
          <w:trHeight w:val="309"/>
        </w:trPr>
        <w:tc>
          <w:tcPr>
            <w:tcW w:w="9634" w:type="dxa"/>
            <w:gridSpan w:val="3"/>
            <w:shd w:val="clear" w:color="auto" w:fill="D9D9D9" w:themeFill="background1" w:themeFillShade="D9"/>
          </w:tcPr>
          <w:p w14:paraId="176574E2" w14:textId="7D22ED71" w:rsidR="00A00CC3" w:rsidRPr="00BD132D" w:rsidRDefault="00A00CC3" w:rsidP="00A00CC3">
            <w:pPr>
              <w:spacing w:after="0" w:line="240" w:lineRule="auto"/>
              <w:rPr>
                <w:i/>
                <w:iCs/>
              </w:rPr>
            </w:pPr>
            <w:r w:rsidRPr="00BD132D">
              <w:rPr>
                <w:i/>
                <w:iCs/>
              </w:rPr>
              <w:t>8. Aplinkosauginiai reikalavimai</w:t>
            </w:r>
          </w:p>
        </w:tc>
      </w:tr>
      <w:tr w:rsidR="00A00CC3" w:rsidRPr="00BD132D" w14:paraId="74186AA1" w14:textId="2A504617" w:rsidTr="003642CD">
        <w:trPr>
          <w:trHeight w:val="794"/>
        </w:trPr>
        <w:tc>
          <w:tcPr>
            <w:tcW w:w="4106" w:type="dxa"/>
          </w:tcPr>
          <w:p w14:paraId="31B6D899" w14:textId="6A431B74" w:rsidR="00A00CC3" w:rsidRPr="00BD132D" w:rsidRDefault="00A00CC3" w:rsidP="00A00CC3">
            <w:pPr>
              <w:spacing w:after="0" w:line="240" w:lineRule="auto"/>
              <w:jc w:val="both"/>
            </w:pPr>
            <w:r w:rsidRPr="00BD132D">
              <w:t>8.1. Atitinka ne žemesnę nei Euro 6 klasę.</w:t>
            </w:r>
          </w:p>
        </w:tc>
        <w:tc>
          <w:tcPr>
            <w:tcW w:w="2835" w:type="dxa"/>
          </w:tcPr>
          <w:p w14:paraId="4EA03B86" w14:textId="77777777" w:rsidR="00A00CC3" w:rsidRPr="00BD132D" w:rsidRDefault="00A00CC3" w:rsidP="00A00CC3">
            <w:pPr>
              <w:spacing w:after="0" w:line="240" w:lineRule="auto"/>
            </w:pPr>
          </w:p>
        </w:tc>
        <w:tc>
          <w:tcPr>
            <w:tcW w:w="2693" w:type="dxa"/>
          </w:tcPr>
          <w:p w14:paraId="649D9B66" w14:textId="77777777" w:rsidR="00A00CC3" w:rsidRPr="00BD132D" w:rsidRDefault="00A00CC3" w:rsidP="00A00CC3">
            <w:pPr>
              <w:spacing w:after="0" w:line="240" w:lineRule="auto"/>
            </w:pPr>
          </w:p>
        </w:tc>
      </w:tr>
    </w:tbl>
    <w:p w14:paraId="6856B2DA" w14:textId="77777777" w:rsidR="00D452B5" w:rsidRPr="002F763C" w:rsidRDefault="00D452B5" w:rsidP="000B0775">
      <w:pPr>
        <w:spacing w:after="0" w:line="240" w:lineRule="auto"/>
        <w:jc w:val="both"/>
        <w:rPr>
          <w:rFonts w:asciiTheme="minorHAnsi" w:hAnsiTheme="minorHAnsi" w:cstheme="minorHAnsi"/>
          <w:lang w:eastAsia="lt-LT"/>
        </w:rPr>
      </w:pPr>
    </w:p>
    <w:p w14:paraId="6EFF7A73" w14:textId="77777777" w:rsidR="002F1BA8" w:rsidRPr="002F763C" w:rsidRDefault="002F1BA8" w:rsidP="002F1BA8">
      <w:pPr>
        <w:spacing w:after="0" w:line="240" w:lineRule="auto"/>
        <w:jc w:val="both"/>
        <w:rPr>
          <w:rFonts w:asciiTheme="minorHAnsi" w:hAnsiTheme="minorHAnsi" w:cstheme="minorHAnsi"/>
          <w:lang w:eastAsia="lt-LT"/>
        </w:rPr>
      </w:pPr>
    </w:p>
    <w:p w14:paraId="227B9EA6" w14:textId="50F766D7" w:rsidR="00D9591C" w:rsidRPr="002F763C" w:rsidRDefault="00242373" w:rsidP="000B0775">
      <w:pPr>
        <w:pStyle w:val="skyrius"/>
      </w:pPr>
      <w:r>
        <w:t>5</w:t>
      </w:r>
      <w:r w:rsidR="00D9591C" w:rsidRPr="002F763C">
        <w:t xml:space="preserve">. KARTU SU PASIŪLYMU PATEIKIAMI DOKUMENTAI/INFORMACIJA </w:t>
      </w:r>
    </w:p>
    <w:p w14:paraId="7B81FA3A" w14:textId="7F2A46FE" w:rsidR="00D9591C" w:rsidRPr="002F763C" w:rsidRDefault="00242373" w:rsidP="00D9591C">
      <w:pPr>
        <w:spacing w:after="0" w:line="240" w:lineRule="auto"/>
        <w:rPr>
          <w:rFonts w:asciiTheme="minorHAnsi" w:hAnsiTheme="minorHAnsi" w:cstheme="minorHAnsi"/>
          <w:bCs/>
          <w:iCs/>
        </w:rPr>
      </w:pPr>
      <w:bookmarkStart w:id="5" w:name="_Hlk91155590"/>
      <w:r>
        <w:rPr>
          <w:rFonts w:asciiTheme="minorHAnsi" w:hAnsiTheme="minorHAnsi" w:cstheme="minorHAnsi"/>
          <w:bCs/>
          <w:iCs/>
        </w:rPr>
        <w:t>5</w:t>
      </w:r>
      <w:r w:rsidR="002621AC" w:rsidRPr="002F763C">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2F763C"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2F763C" w:rsidRDefault="00D9591C" w:rsidP="009A650F">
            <w:pPr>
              <w:spacing w:after="0" w:line="240" w:lineRule="auto"/>
              <w:jc w:val="center"/>
              <w:rPr>
                <w:rFonts w:asciiTheme="minorHAnsi" w:hAnsiTheme="minorHAnsi" w:cstheme="minorHAnsi"/>
                <w:bCs/>
              </w:rPr>
            </w:pPr>
            <w:r w:rsidRPr="002F763C">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2F763C" w:rsidRDefault="00D9591C" w:rsidP="009A650F">
            <w:pPr>
              <w:spacing w:after="0" w:line="240" w:lineRule="auto"/>
              <w:jc w:val="center"/>
              <w:rPr>
                <w:rFonts w:asciiTheme="minorHAnsi" w:hAnsiTheme="minorHAnsi" w:cstheme="minorHAnsi"/>
                <w:bCs/>
                <w:i/>
              </w:rPr>
            </w:pPr>
            <w:r w:rsidRPr="002F763C">
              <w:rPr>
                <w:rFonts w:asciiTheme="minorHAnsi" w:hAnsiTheme="minorHAnsi" w:cstheme="minorHAnsi"/>
                <w:bCs/>
              </w:rPr>
              <w:t xml:space="preserve">Kartu su pasiūlymu pateikiami dokumentai/informacija </w:t>
            </w:r>
            <w:r w:rsidRPr="002F763C">
              <w:rPr>
                <w:rFonts w:asciiTheme="minorHAnsi" w:hAnsiTheme="minorHAnsi" w:cstheme="minorHAnsi"/>
                <w:bCs/>
                <w:sz w:val="21"/>
                <w:szCs w:val="21"/>
              </w:rPr>
              <w:t>(</w:t>
            </w:r>
            <w:r w:rsidRPr="002F763C">
              <w:rPr>
                <w:rFonts w:asciiTheme="minorHAnsi" w:hAnsiTheme="minorHAnsi" w:cstheme="minorHAnsi"/>
                <w:bCs/>
                <w:i/>
                <w:sz w:val="21"/>
                <w:szCs w:val="21"/>
              </w:rPr>
              <w:t>pateikto dokumento pavadinimas</w:t>
            </w:r>
            <w:r w:rsidRPr="002F763C">
              <w:rPr>
                <w:rFonts w:asciiTheme="minorHAnsi" w:hAnsiTheme="minorHAnsi" w:cstheme="minorHAnsi"/>
                <w:bCs/>
                <w:i/>
              </w:rPr>
              <w:t>)</w:t>
            </w:r>
            <w:r w:rsidRPr="002F763C">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2F763C" w:rsidRDefault="00D9591C" w:rsidP="009A650F">
            <w:pPr>
              <w:spacing w:after="0" w:line="240" w:lineRule="auto"/>
              <w:jc w:val="center"/>
              <w:rPr>
                <w:rFonts w:asciiTheme="minorHAnsi" w:hAnsiTheme="minorHAnsi" w:cstheme="minorHAnsi"/>
                <w:bCs/>
              </w:rPr>
            </w:pPr>
            <w:r w:rsidRPr="002F763C">
              <w:rPr>
                <w:rFonts w:asciiTheme="minorHAnsi" w:hAnsiTheme="minorHAnsi" w:cstheme="minorHAnsi"/>
                <w:bCs/>
              </w:rPr>
              <w:t xml:space="preserve">Ar dokumentas/informacija yra konfidenciali </w:t>
            </w:r>
            <w:r w:rsidRPr="002F763C">
              <w:rPr>
                <w:rFonts w:asciiTheme="minorHAnsi" w:hAnsiTheme="minorHAnsi" w:cstheme="minorHAnsi"/>
                <w:bCs/>
                <w:i/>
                <w:iCs/>
              </w:rPr>
              <w:t xml:space="preserve">(nurodyti TAIP arba Ne arba DALINAI </w:t>
            </w:r>
            <w:r w:rsidRPr="002F763C">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2F763C" w:rsidRDefault="00D9591C" w:rsidP="009A650F">
            <w:pPr>
              <w:spacing w:after="0" w:line="240" w:lineRule="auto"/>
              <w:jc w:val="center"/>
              <w:rPr>
                <w:rFonts w:asciiTheme="minorHAnsi" w:hAnsiTheme="minorHAnsi" w:cstheme="minorHAnsi"/>
                <w:bCs/>
              </w:rPr>
            </w:pPr>
            <w:r w:rsidRPr="002F763C">
              <w:rPr>
                <w:rFonts w:asciiTheme="minorHAnsi" w:hAnsiTheme="minorHAnsi" w:cstheme="minorHAnsi"/>
                <w:bCs/>
              </w:rPr>
              <w:t>Argumentai, (pagrindimas) kodėl informacija yra konfidenciali</w:t>
            </w:r>
          </w:p>
        </w:tc>
      </w:tr>
      <w:tr w:rsidR="009F22CE" w:rsidRPr="002F763C"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2F763C" w:rsidRDefault="009F22CE" w:rsidP="009A650F">
            <w:pPr>
              <w:spacing w:after="0" w:line="240" w:lineRule="auto"/>
              <w:jc w:val="center"/>
              <w:rPr>
                <w:rFonts w:asciiTheme="minorHAnsi" w:hAnsiTheme="minorHAnsi" w:cstheme="minorHAnsi"/>
                <w:bCs/>
                <w:i/>
                <w:iCs/>
                <w:sz w:val="20"/>
                <w:szCs w:val="20"/>
              </w:rPr>
            </w:pPr>
            <w:r w:rsidRPr="002F763C">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2F763C" w:rsidRDefault="009F22CE" w:rsidP="009A650F">
            <w:pPr>
              <w:spacing w:after="0" w:line="240" w:lineRule="auto"/>
              <w:jc w:val="center"/>
              <w:rPr>
                <w:rFonts w:asciiTheme="minorHAnsi" w:hAnsiTheme="minorHAnsi" w:cstheme="minorHAnsi"/>
                <w:bCs/>
                <w:i/>
                <w:iCs/>
                <w:sz w:val="20"/>
                <w:szCs w:val="20"/>
              </w:rPr>
            </w:pPr>
            <w:r w:rsidRPr="002F763C">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2F763C" w:rsidRDefault="009F22CE" w:rsidP="009A650F">
            <w:pPr>
              <w:spacing w:after="0" w:line="240" w:lineRule="auto"/>
              <w:jc w:val="center"/>
              <w:rPr>
                <w:rFonts w:asciiTheme="minorHAnsi" w:hAnsiTheme="minorHAnsi" w:cstheme="minorHAnsi"/>
                <w:bCs/>
                <w:i/>
                <w:iCs/>
                <w:sz w:val="20"/>
                <w:szCs w:val="20"/>
              </w:rPr>
            </w:pPr>
            <w:r w:rsidRPr="002F763C">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2F763C" w:rsidRDefault="009F22CE" w:rsidP="009A650F">
            <w:pPr>
              <w:spacing w:after="0" w:line="240" w:lineRule="auto"/>
              <w:jc w:val="center"/>
              <w:rPr>
                <w:rFonts w:asciiTheme="minorHAnsi" w:hAnsiTheme="minorHAnsi" w:cstheme="minorHAnsi"/>
                <w:bCs/>
                <w:i/>
                <w:iCs/>
                <w:sz w:val="20"/>
                <w:szCs w:val="20"/>
              </w:rPr>
            </w:pPr>
            <w:r w:rsidRPr="002F763C">
              <w:rPr>
                <w:rFonts w:asciiTheme="minorHAnsi" w:hAnsiTheme="minorHAnsi" w:cstheme="minorHAnsi"/>
                <w:bCs/>
                <w:i/>
                <w:iCs/>
                <w:sz w:val="20"/>
                <w:szCs w:val="20"/>
              </w:rPr>
              <w:t>4</w:t>
            </w:r>
          </w:p>
        </w:tc>
      </w:tr>
      <w:tr w:rsidR="00D9591C" w:rsidRPr="002F763C"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2F763C" w:rsidRDefault="00D9591C" w:rsidP="009A650F">
            <w:pPr>
              <w:spacing w:after="0" w:line="240" w:lineRule="auto"/>
              <w:rPr>
                <w:rFonts w:asciiTheme="minorHAnsi" w:hAnsiTheme="minorHAnsi" w:cstheme="minorHAnsi"/>
                <w:bCs/>
              </w:rPr>
            </w:pPr>
            <w:r w:rsidRPr="002F763C">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2F763C"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2F763C"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2F763C" w:rsidRDefault="00D9591C" w:rsidP="009A650F">
            <w:pPr>
              <w:spacing w:after="0" w:line="240" w:lineRule="auto"/>
              <w:rPr>
                <w:rFonts w:asciiTheme="minorHAnsi" w:hAnsiTheme="minorHAnsi" w:cstheme="minorHAnsi"/>
                <w:bCs/>
              </w:rPr>
            </w:pPr>
          </w:p>
        </w:tc>
      </w:tr>
      <w:tr w:rsidR="00D9591C" w:rsidRPr="002F763C"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2F763C" w:rsidRDefault="00D9591C" w:rsidP="009A650F">
            <w:pPr>
              <w:spacing w:after="0" w:line="240" w:lineRule="auto"/>
              <w:rPr>
                <w:rFonts w:asciiTheme="minorHAnsi" w:hAnsiTheme="minorHAnsi" w:cstheme="minorHAnsi"/>
                <w:bCs/>
              </w:rPr>
            </w:pPr>
            <w:r w:rsidRPr="002F763C">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2F763C"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2F763C"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2F763C" w:rsidRDefault="00D9591C" w:rsidP="009A650F">
            <w:pPr>
              <w:spacing w:after="0" w:line="240" w:lineRule="auto"/>
              <w:rPr>
                <w:rFonts w:asciiTheme="minorHAnsi" w:hAnsiTheme="minorHAnsi" w:cstheme="minorHAnsi"/>
                <w:bCs/>
              </w:rPr>
            </w:pPr>
          </w:p>
        </w:tc>
      </w:tr>
      <w:tr w:rsidR="00D9591C" w:rsidRPr="002F763C"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2F763C" w:rsidRDefault="00D9591C" w:rsidP="009A650F">
            <w:pPr>
              <w:spacing w:after="0" w:line="240" w:lineRule="auto"/>
              <w:rPr>
                <w:rFonts w:asciiTheme="minorHAnsi" w:hAnsiTheme="minorHAnsi" w:cstheme="minorHAnsi"/>
                <w:bCs/>
              </w:rPr>
            </w:pPr>
            <w:r w:rsidRPr="002F763C">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2F763C"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2F763C"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2F763C" w:rsidRDefault="00D9591C" w:rsidP="009A650F">
            <w:pPr>
              <w:spacing w:after="0" w:line="240" w:lineRule="auto"/>
              <w:rPr>
                <w:rFonts w:asciiTheme="minorHAnsi" w:hAnsiTheme="minorHAnsi" w:cstheme="minorHAnsi"/>
                <w:bCs/>
              </w:rPr>
            </w:pPr>
          </w:p>
        </w:tc>
      </w:tr>
    </w:tbl>
    <w:p w14:paraId="101FB10A" w14:textId="44576194" w:rsidR="009F22CE" w:rsidRPr="002F763C" w:rsidRDefault="00D9591C" w:rsidP="00D9591C">
      <w:pPr>
        <w:spacing w:after="0" w:line="240" w:lineRule="auto"/>
        <w:jc w:val="both"/>
        <w:rPr>
          <w:rFonts w:asciiTheme="minorHAnsi" w:hAnsiTheme="minorHAnsi" w:cstheme="minorHAnsi"/>
          <w:iCs/>
        </w:rPr>
      </w:pPr>
      <w:r w:rsidRPr="002F763C">
        <w:rPr>
          <w:rFonts w:asciiTheme="minorHAnsi" w:hAnsiTheme="minorHAnsi" w:cstheme="minorHAnsi"/>
          <w:b/>
          <w:iCs/>
        </w:rPr>
        <w:t>Pastab</w:t>
      </w:r>
      <w:r w:rsidR="003656DF" w:rsidRPr="002F763C">
        <w:rPr>
          <w:rFonts w:asciiTheme="minorHAnsi" w:hAnsiTheme="minorHAnsi" w:cstheme="minorHAnsi"/>
          <w:b/>
          <w:iCs/>
        </w:rPr>
        <w:t>os</w:t>
      </w:r>
      <w:r w:rsidRPr="002F763C">
        <w:rPr>
          <w:rFonts w:asciiTheme="minorHAnsi" w:hAnsiTheme="minorHAnsi" w:cstheme="minorHAnsi"/>
          <w:b/>
          <w:iCs/>
        </w:rPr>
        <w:t>:</w:t>
      </w:r>
      <w:r w:rsidRPr="002F763C">
        <w:rPr>
          <w:rFonts w:asciiTheme="minorHAnsi" w:hAnsiTheme="minorHAnsi" w:cstheme="minorHAnsi"/>
          <w:iCs/>
        </w:rPr>
        <w:t xml:space="preserve"> </w:t>
      </w:r>
    </w:p>
    <w:p w14:paraId="26C79A73" w14:textId="44C807C4" w:rsidR="00D9591C" w:rsidRPr="002F763C"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2F763C">
        <w:rPr>
          <w:rFonts w:asciiTheme="minorHAnsi" w:hAnsiTheme="minorHAnsi" w:cstheme="minorHAnsi"/>
          <w:i/>
          <w:sz w:val="21"/>
          <w:szCs w:val="21"/>
        </w:rPr>
        <w:t>Lentelės</w:t>
      </w:r>
      <w:r w:rsidR="005D2FDD" w:rsidRPr="002F763C">
        <w:rPr>
          <w:rFonts w:asciiTheme="minorHAnsi" w:hAnsiTheme="minorHAnsi" w:cstheme="minorHAnsi"/>
          <w:i/>
          <w:sz w:val="21"/>
          <w:szCs w:val="21"/>
        </w:rPr>
        <w:t xml:space="preserve"> 3 ir 4 stulpelius</w:t>
      </w:r>
      <w:r w:rsidRPr="002F763C">
        <w:rPr>
          <w:rFonts w:asciiTheme="minorHAnsi" w:hAnsiTheme="minorHAnsi" w:cstheme="minorHAnsi"/>
          <w:i/>
          <w:sz w:val="21"/>
          <w:szCs w:val="21"/>
        </w:rPr>
        <w:t xml:space="preserve"> p</w:t>
      </w:r>
      <w:r w:rsidRPr="002F763C">
        <w:rPr>
          <w:rFonts w:asciiTheme="minorHAnsi" w:hAnsiTheme="minorHAnsi" w:cstheme="minorHAnsi"/>
          <w:bCs/>
          <w:i/>
          <w:sz w:val="21"/>
          <w:szCs w:val="21"/>
        </w:rPr>
        <w:t>ildyti tuomet, jei bus pateikta konfidenciali informacija</w:t>
      </w:r>
      <w:r w:rsidR="005D2FDD" w:rsidRPr="002F763C">
        <w:rPr>
          <w:rFonts w:asciiTheme="minorHAnsi" w:hAnsiTheme="minorHAnsi" w:cstheme="minorHAnsi"/>
          <w:bCs/>
          <w:i/>
          <w:sz w:val="21"/>
          <w:szCs w:val="21"/>
        </w:rPr>
        <w:t>.</w:t>
      </w:r>
      <w:r w:rsidRPr="002F763C">
        <w:rPr>
          <w:rFonts w:asciiTheme="minorHAnsi" w:hAnsiTheme="minorHAnsi" w:cstheme="minorHAnsi"/>
          <w:bCs/>
          <w:i/>
          <w:sz w:val="21"/>
          <w:szCs w:val="21"/>
        </w:rPr>
        <w:t xml:space="preserve"> Jei tiekėjas </w:t>
      </w:r>
      <w:r w:rsidR="005D2FDD" w:rsidRPr="002F763C">
        <w:rPr>
          <w:rFonts w:asciiTheme="minorHAnsi" w:hAnsiTheme="minorHAnsi" w:cstheme="minorHAnsi"/>
          <w:bCs/>
          <w:i/>
          <w:sz w:val="21"/>
          <w:szCs w:val="21"/>
        </w:rPr>
        <w:t>užpildo lentelės 3 stulpelį, tačiau atitinkamai neužpildo lentelės 4</w:t>
      </w:r>
      <w:r w:rsidRPr="002F763C">
        <w:rPr>
          <w:rFonts w:asciiTheme="minorHAnsi" w:hAnsiTheme="minorHAnsi" w:cstheme="minorHAnsi"/>
          <w:bCs/>
          <w:i/>
          <w:sz w:val="21"/>
          <w:szCs w:val="21"/>
        </w:rPr>
        <w:t xml:space="preserve"> </w:t>
      </w:r>
      <w:r w:rsidR="005D2FDD" w:rsidRPr="002F763C">
        <w:rPr>
          <w:rFonts w:asciiTheme="minorHAnsi" w:hAnsiTheme="minorHAnsi" w:cstheme="minorHAnsi"/>
          <w:bCs/>
          <w:i/>
          <w:sz w:val="21"/>
          <w:szCs w:val="21"/>
        </w:rPr>
        <w:t>stulpelio</w:t>
      </w:r>
      <w:r w:rsidRPr="002F763C">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2F763C">
        <w:rPr>
          <w:rFonts w:asciiTheme="minorHAnsi" w:hAnsiTheme="minorHAnsi" w:cstheme="minorHAnsi"/>
          <w:bCs/>
          <w:i/>
          <w:sz w:val="21"/>
          <w:szCs w:val="21"/>
        </w:rPr>
        <w:t xml:space="preserve"> </w:t>
      </w:r>
      <w:r w:rsidR="00D9591C" w:rsidRPr="002F763C">
        <w:rPr>
          <w:rFonts w:asciiTheme="minorHAnsi" w:hAnsiTheme="minorHAnsi" w:cstheme="minorHAnsi"/>
          <w:bCs/>
          <w:i/>
          <w:sz w:val="21"/>
          <w:szCs w:val="21"/>
        </w:rPr>
        <w:t xml:space="preserve">Tiekėjas negali nurodyti, kad visas pasiūlymas yra konfidencialus. </w:t>
      </w:r>
      <w:r w:rsidR="00D9591C" w:rsidRPr="002F763C">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2F763C">
        <w:rPr>
          <w:rFonts w:asciiTheme="minorHAnsi" w:hAnsiTheme="minorHAnsi" w:cstheme="minorHAnsi"/>
          <w:i/>
          <w:iCs/>
          <w:spacing w:val="2"/>
          <w:sz w:val="21"/>
          <w:szCs w:val="21"/>
          <w:shd w:val="clear" w:color="auto" w:fill="FFFFFF"/>
        </w:rPr>
        <w:t xml:space="preserve"> </w:t>
      </w:r>
      <w:r w:rsidR="00D9591C" w:rsidRPr="002F763C">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2F763C">
        <w:rPr>
          <w:rFonts w:asciiTheme="minorHAnsi" w:hAnsiTheme="minorHAnsi" w:cstheme="minorHAnsi"/>
          <w:i/>
          <w:sz w:val="21"/>
          <w:szCs w:val="21"/>
        </w:rPr>
        <w:t xml:space="preserve">. </w:t>
      </w:r>
      <w:r w:rsidR="00A64AE9" w:rsidRPr="002F763C">
        <w:rPr>
          <w:rFonts w:asciiTheme="minorHAnsi" w:hAnsiTheme="minorHAnsi" w:cstheme="minorHAnsi"/>
          <w:i/>
          <w:sz w:val="21"/>
          <w:szCs w:val="21"/>
        </w:rPr>
        <w:t xml:space="preserve">Daugiau informacijos apie </w:t>
      </w:r>
      <w:hyperlink r:id="rId8" w:history="1">
        <w:r w:rsidR="00A64AE9" w:rsidRPr="002F763C">
          <w:rPr>
            <w:rFonts w:asciiTheme="minorHAnsi" w:hAnsiTheme="minorHAnsi" w:cstheme="minorHAnsi"/>
            <w:i/>
            <w:iCs/>
            <w:spacing w:val="2"/>
            <w:sz w:val="21"/>
            <w:szCs w:val="21"/>
            <w:shd w:val="clear" w:color="auto" w:fill="FFFFFF"/>
          </w:rPr>
          <w:t>k</w:t>
        </w:r>
        <w:r w:rsidR="00D9591C" w:rsidRPr="002F763C">
          <w:rPr>
            <w:rFonts w:asciiTheme="minorHAnsi" w:hAnsiTheme="minorHAnsi" w:cstheme="minorHAnsi"/>
            <w:i/>
            <w:iCs/>
            <w:spacing w:val="2"/>
            <w:sz w:val="21"/>
            <w:szCs w:val="21"/>
            <w:shd w:val="clear" w:color="auto" w:fill="FFFFFF"/>
          </w:rPr>
          <w:t>onfidencialum</w:t>
        </w:r>
        <w:r w:rsidR="00A64AE9" w:rsidRPr="002F763C">
          <w:rPr>
            <w:rFonts w:asciiTheme="minorHAnsi" w:hAnsiTheme="minorHAnsi" w:cstheme="minorHAnsi"/>
            <w:i/>
            <w:iCs/>
            <w:spacing w:val="2"/>
            <w:sz w:val="21"/>
            <w:szCs w:val="21"/>
            <w:shd w:val="clear" w:color="auto" w:fill="FFFFFF"/>
          </w:rPr>
          <w:t>ą</w:t>
        </w:r>
        <w:r w:rsidR="00D9591C" w:rsidRPr="002F763C">
          <w:rPr>
            <w:rFonts w:asciiTheme="minorHAnsi" w:hAnsiTheme="minorHAnsi" w:cstheme="minorHAnsi"/>
            <w:i/>
            <w:iCs/>
            <w:spacing w:val="2"/>
            <w:sz w:val="21"/>
            <w:szCs w:val="21"/>
            <w:shd w:val="clear" w:color="auto" w:fill="FFFFFF"/>
          </w:rPr>
          <w:t xml:space="preserve"> viešuosiuose pirkimuose</w:t>
        </w:r>
      </w:hyperlink>
      <w:r w:rsidR="00E32861" w:rsidRPr="002F763C">
        <w:rPr>
          <w:rFonts w:asciiTheme="minorHAnsi" w:hAnsiTheme="minorHAnsi" w:cstheme="minorHAnsi"/>
          <w:i/>
          <w:iCs/>
          <w:spacing w:val="2"/>
          <w:sz w:val="21"/>
          <w:szCs w:val="21"/>
          <w:shd w:val="clear" w:color="auto" w:fill="FFFFFF"/>
        </w:rPr>
        <w:t>:</w:t>
      </w:r>
      <w:r w:rsidR="00D9591C" w:rsidRPr="002F763C">
        <w:rPr>
          <w:rFonts w:asciiTheme="minorHAnsi" w:hAnsiTheme="minorHAnsi" w:cstheme="minorHAnsi"/>
          <w:i/>
          <w:iCs/>
          <w:spacing w:val="2"/>
          <w:sz w:val="21"/>
          <w:szCs w:val="21"/>
          <w:shd w:val="clear" w:color="auto" w:fill="FFFFFF"/>
        </w:rPr>
        <w:t xml:space="preserve"> </w:t>
      </w:r>
      <w:hyperlink r:id="rId9" w:history="1">
        <w:r w:rsidR="00D9591C" w:rsidRPr="002F763C">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2F763C">
        <w:rPr>
          <w:rFonts w:asciiTheme="minorHAnsi" w:hAnsiTheme="minorHAnsi" w:cstheme="minorHAnsi"/>
          <w:i/>
          <w:iCs/>
          <w:color w:val="0070C0"/>
          <w:spacing w:val="2"/>
          <w:sz w:val="21"/>
          <w:szCs w:val="21"/>
          <w:shd w:val="clear" w:color="auto" w:fill="FFFFFF"/>
        </w:rPr>
        <w:t xml:space="preserve">  </w:t>
      </w:r>
    </w:p>
    <w:p w14:paraId="527CF08A" w14:textId="77777777" w:rsidR="00D9591C" w:rsidRPr="002F763C" w:rsidRDefault="00D9591C" w:rsidP="00D9591C">
      <w:pPr>
        <w:spacing w:after="0" w:line="240" w:lineRule="auto"/>
        <w:rPr>
          <w:rFonts w:asciiTheme="minorHAnsi" w:hAnsiTheme="minorHAnsi" w:cstheme="minorHAnsi"/>
          <w:i/>
          <w:iCs/>
        </w:rPr>
      </w:pPr>
    </w:p>
    <w:p w14:paraId="1E24B1E8" w14:textId="77777777" w:rsidR="00D9591C" w:rsidRPr="002F763C" w:rsidRDefault="00D9591C" w:rsidP="00D9591C">
      <w:pPr>
        <w:spacing w:after="0" w:line="240" w:lineRule="auto"/>
        <w:rPr>
          <w:rFonts w:asciiTheme="minorHAnsi" w:hAnsiTheme="minorHAnsi" w:cstheme="minorHAnsi"/>
        </w:rPr>
      </w:pPr>
    </w:p>
    <w:p w14:paraId="00C9C79C" w14:textId="7DE42090" w:rsidR="00D9591C" w:rsidRPr="002F763C"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2F763C">
        <w:rPr>
          <w:rFonts w:asciiTheme="minorHAnsi" w:hAnsiTheme="minorHAnsi" w:cstheme="minorHAnsi"/>
        </w:rPr>
        <w:t>____________________                 _____________                                   _____________________</w:t>
      </w:r>
    </w:p>
    <w:p w14:paraId="57FB533C" w14:textId="487FD237" w:rsidR="00D9591C" w:rsidRPr="002F763C" w:rsidRDefault="00D9591C" w:rsidP="00D9591C">
      <w:pPr>
        <w:tabs>
          <w:tab w:val="left" w:pos="2552"/>
          <w:tab w:val="left" w:pos="7230"/>
        </w:tabs>
        <w:spacing w:after="0" w:line="240" w:lineRule="auto"/>
        <w:rPr>
          <w:rFonts w:asciiTheme="minorHAnsi" w:hAnsiTheme="minorHAnsi" w:cstheme="minorHAnsi"/>
        </w:rPr>
      </w:pPr>
      <w:r w:rsidRPr="002F763C">
        <w:rPr>
          <w:rFonts w:asciiTheme="minorHAnsi" w:hAnsiTheme="minorHAnsi" w:cstheme="minorHAnsi"/>
        </w:rPr>
        <w:t xml:space="preserve">     (pareigos)</w:t>
      </w:r>
      <w:r w:rsidRPr="002F763C">
        <w:rPr>
          <w:rFonts w:asciiTheme="minorHAnsi" w:hAnsiTheme="minorHAnsi" w:cstheme="minorHAnsi"/>
        </w:rPr>
        <w:tab/>
        <w:t xml:space="preserve">                (parašas</w:t>
      </w:r>
      <w:r w:rsidR="007805D0" w:rsidRPr="002F763C">
        <w:rPr>
          <w:rFonts w:asciiTheme="minorHAnsi" w:hAnsiTheme="minorHAnsi" w:cstheme="minorHAnsi"/>
        </w:rPr>
        <w:t xml:space="preserve">)                                                  </w:t>
      </w:r>
      <w:r w:rsidRPr="002F763C">
        <w:rPr>
          <w:rFonts w:asciiTheme="minorHAnsi" w:hAnsiTheme="minorHAnsi" w:cstheme="minorHAnsi"/>
        </w:rPr>
        <w:t>(vardas pavardė)</w:t>
      </w:r>
    </w:p>
    <w:p w14:paraId="5FB4FB0A" w14:textId="77777777" w:rsidR="00D9591C" w:rsidRPr="002F763C" w:rsidRDefault="00D9591C" w:rsidP="00D9591C">
      <w:pPr>
        <w:spacing w:after="0" w:line="240" w:lineRule="auto"/>
        <w:rPr>
          <w:rFonts w:asciiTheme="minorHAnsi" w:hAnsiTheme="minorHAnsi" w:cstheme="minorHAnsi"/>
          <w:i/>
          <w:iCs/>
        </w:rPr>
      </w:pPr>
    </w:p>
    <w:p w14:paraId="3D0F968F" w14:textId="77777777" w:rsidR="00D9591C" w:rsidRPr="002F763C" w:rsidRDefault="00D9591C" w:rsidP="00D9591C">
      <w:pPr>
        <w:spacing w:after="0" w:line="240" w:lineRule="auto"/>
        <w:rPr>
          <w:rFonts w:asciiTheme="minorHAnsi" w:hAnsiTheme="minorHAnsi" w:cstheme="minorHAnsi"/>
          <w:i/>
          <w:iCs/>
          <w:sz w:val="21"/>
          <w:szCs w:val="21"/>
        </w:rPr>
      </w:pPr>
      <w:r w:rsidRPr="002F763C">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2F763C" w:rsidRDefault="00560C8E" w:rsidP="00FD3A81">
      <w:pPr>
        <w:pStyle w:val="BodyA"/>
        <w:spacing w:line="240" w:lineRule="auto"/>
        <w:jc w:val="center"/>
        <w:rPr>
          <w:rFonts w:asciiTheme="minorHAnsi" w:eastAsia="Arial Unicode MS" w:hAnsiTheme="minorHAnsi" w:cstheme="minorHAnsi"/>
          <w:sz w:val="24"/>
          <w:szCs w:val="24"/>
          <w:lang w:val="lt-LT" w:eastAsia="zh-CN"/>
        </w:rPr>
      </w:pPr>
    </w:p>
    <w:sectPr w:rsidR="00560C8E" w:rsidRPr="002F763C" w:rsidSect="00E0544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50EA" w14:textId="77777777" w:rsidR="003C067B" w:rsidRDefault="003C067B" w:rsidP="00FD3A81">
      <w:pPr>
        <w:spacing w:after="0" w:line="240" w:lineRule="auto"/>
      </w:pPr>
      <w:r>
        <w:separator/>
      </w:r>
    </w:p>
  </w:endnote>
  <w:endnote w:type="continuationSeparator" w:id="0">
    <w:p w14:paraId="425B7433" w14:textId="77777777" w:rsidR="003C067B" w:rsidRDefault="003C067B" w:rsidP="00FD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0AC2" w14:textId="77777777" w:rsidR="003C067B" w:rsidRDefault="003C067B" w:rsidP="00FD3A81">
      <w:pPr>
        <w:spacing w:after="0" w:line="240" w:lineRule="auto"/>
      </w:pPr>
      <w:r>
        <w:separator/>
      </w:r>
    </w:p>
  </w:footnote>
  <w:footnote w:type="continuationSeparator" w:id="0">
    <w:p w14:paraId="533948D3" w14:textId="77777777" w:rsidR="003C067B" w:rsidRDefault="003C067B" w:rsidP="00FD3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1"/>
  </w:num>
  <w:num w:numId="2" w16cid:durableId="2137336262">
    <w:abstractNumId w:val="5"/>
  </w:num>
  <w:num w:numId="3" w16cid:durableId="1901549641">
    <w:abstractNumId w:val="2"/>
  </w:num>
  <w:num w:numId="4" w16cid:durableId="750585569">
    <w:abstractNumId w:val="4"/>
  </w:num>
  <w:num w:numId="5" w16cid:durableId="470707073">
    <w:abstractNumId w:val="0"/>
  </w:num>
  <w:num w:numId="6" w16cid:durableId="144661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0555F"/>
    <w:rsid w:val="000109E7"/>
    <w:rsid w:val="00011843"/>
    <w:rsid w:val="0001376F"/>
    <w:rsid w:val="000178D9"/>
    <w:rsid w:val="00020191"/>
    <w:rsid w:val="000267DA"/>
    <w:rsid w:val="00027BF6"/>
    <w:rsid w:val="00027D1B"/>
    <w:rsid w:val="00031D1E"/>
    <w:rsid w:val="000332D0"/>
    <w:rsid w:val="00033600"/>
    <w:rsid w:val="00040F98"/>
    <w:rsid w:val="00041639"/>
    <w:rsid w:val="00041C97"/>
    <w:rsid w:val="000433FB"/>
    <w:rsid w:val="00045336"/>
    <w:rsid w:val="00045972"/>
    <w:rsid w:val="0005055F"/>
    <w:rsid w:val="000511A7"/>
    <w:rsid w:val="00051E20"/>
    <w:rsid w:val="0005390C"/>
    <w:rsid w:val="00053CB8"/>
    <w:rsid w:val="00055204"/>
    <w:rsid w:val="000579D5"/>
    <w:rsid w:val="000579FF"/>
    <w:rsid w:val="0006135F"/>
    <w:rsid w:val="000625EE"/>
    <w:rsid w:val="00062AFE"/>
    <w:rsid w:val="00065A52"/>
    <w:rsid w:val="00067956"/>
    <w:rsid w:val="00070BB9"/>
    <w:rsid w:val="00073AEF"/>
    <w:rsid w:val="000762B1"/>
    <w:rsid w:val="00080907"/>
    <w:rsid w:val="00081B51"/>
    <w:rsid w:val="00083042"/>
    <w:rsid w:val="000916A4"/>
    <w:rsid w:val="00092B05"/>
    <w:rsid w:val="000954C0"/>
    <w:rsid w:val="000A44E2"/>
    <w:rsid w:val="000A4B8F"/>
    <w:rsid w:val="000A64A3"/>
    <w:rsid w:val="000A7324"/>
    <w:rsid w:val="000B0775"/>
    <w:rsid w:val="000B2B0E"/>
    <w:rsid w:val="000B7B75"/>
    <w:rsid w:val="000C070E"/>
    <w:rsid w:val="000C3281"/>
    <w:rsid w:val="000C35FC"/>
    <w:rsid w:val="000C3A25"/>
    <w:rsid w:val="000C6BF4"/>
    <w:rsid w:val="000D06BE"/>
    <w:rsid w:val="000D14A6"/>
    <w:rsid w:val="000D2B3C"/>
    <w:rsid w:val="000D3ADB"/>
    <w:rsid w:val="000D695A"/>
    <w:rsid w:val="000D777D"/>
    <w:rsid w:val="000E337D"/>
    <w:rsid w:val="000E340C"/>
    <w:rsid w:val="000E3688"/>
    <w:rsid w:val="000E457E"/>
    <w:rsid w:val="000E4E05"/>
    <w:rsid w:val="000E78B8"/>
    <w:rsid w:val="000E78BE"/>
    <w:rsid w:val="000F098F"/>
    <w:rsid w:val="000F307A"/>
    <w:rsid w:val="000F3AA2"/>
    <w:rsid w:val="000F76B3"/>
    <w:rsid w:val="00103376"/>
    <w:rsid w:val="00103818"/>
    <w:rsid w:val="00103AA2"/>
    <w:rsid w:val="001061A7"/>
    <w:rsid w:val="00107351"/>
    <w:rsid w:val="00107FA2"/>
    <w:rsid w:val="00110832"/>
    <w:rsid w:val="00111957"/>
    <w:rsid w:val="00117D13"/>
    <w:rsid w:val="001208BE"/>
    <w:rsid w:val="00121834"/>
    <w:rsid w:val="001219FE"/>
    <w:rsid w:val="00124FBF"/>
    <w:rsid w:val="00125209"/>
    <w:rsid w:val="001309D8"/>
    <w:rsid w:val="001317BB"/>
    <w:rsid w:val="00136C1B"/>
    <w:rsid w:val="001411C2"/>
    <w:rsid w:val="00142CCC"/>
    <w:rsid w:val="00142FFA"/>
    <w:rsid w:val="0014321C"/>
    <w:rsid w:val="00146D80"/>
    <w:rsid w:val="00152883"/>
    <w:rsid w:val="00153391"/>
    <w:rsid w:val="00153B16"/>
    <w:rsid w:val="00154CD1"/>
    <w:rsid w:val="00157F55"/>
    <w:rsid w:val="00160FDB"/>
    <w:rsid w:val="00161989"/>
    <w:rsid w:val="00162DB7"/>
    <w:rsid w:val="0016624C"/>
    <w:rsid w:val="00167279"/>
    <w:rsid w:val="0016789B"/>
    <w:rsid w:val="00173819"/>
    <w:rsid w:val="00173C05"/>
    <w:rsid w:val="0018198B"/>
    <w:rsid w:val="001838C6"/>
    <w:rsid w:val="0019079E"/>
    <w:rsid w:val="001919A0"/>
    <w:rsid w:val="00191B2A"/>
    <w:rsid w:val="00192EBB"/>
    <w:rsid w:val="00196F6C"/>
    <w:rsid w:val="001A1A8A"/>
    <w:rsid w:val="001A44CE"/>
    <w:rsid w:val="001B053B"/>
    <w:rsid w:val="001B08B3"/>
    <w:rsid w:val="001B2C74"/>
    <w:rsid w:val="001B39BB"/>
    <w:rsid w:val="001B44C4"/>
    <w:rsid w:val="001C1CDB"/>
    <w:rsid w:val="001C22A0"/>
    <w:rsid w:val="001C675E"/>
    <w:rsid w:val="001D13B1"/>
    <w:rsid w:val="001D3F4C"/>
    <w:rsid w:val="001E7902"/>
    <w:rsid w:val="001F0B71"/>
    <w:rsid w:val="001F1208"/>
    <w:rsid w:val="001F2D32"/>
    <w:rsid w:val="001F4C06"/>
    <w:rsid w:val="00201229"/>
    <w:rsid w:val="00203017"/>
    <w:rsid w:val="002105DF"/>
    <w:rsid w:val="00214349"/>
    <w:rsid w:val="002174F0"/>
    <w:rsid w:val="00220892"/>
    <w:rsid w:val="002215CC"/>
    <w:rsid w:val="0023057C"/>
    <w:rsid w:val="0023246E"/>
    <w:rsid w:val="0023288A"/>
    <w:rsid w:val="002338F7"/>
    <w:rsid w:val="00234A5E"/>
    <w:rsid w:val="00235140"/>
    <w:rsid w:val="00240BF2"/>
    <w:rsid w:val="00242373"/>
    <w:rsid w:val="002423C9"/>
    <w:rsid w:val="00244FBB"/>
    <w:rsid w:val="002470E0"/>
    <w:rsid w:val="00252E7E"/>
    <w:rsid w:val="00255AA7"/>
    <w:rsid w:val="00256CB8"/>
    <w:rsid w:val="002574E2"/>
    <w:rsid w:val="00261424"/>
    <w:rsid w:val="002621AC"/>
    <w:rsid w:val="00263ED1"/>
    <w:rsid w:val="00267DD5"/>
    <w:rsid w:val="002713E6"/>
    <w:rsid w:val="002727B4"/>
    <w:rsid w:val="00272871"/>
    <w:rsid w:val="00276202"/>
    <w:rsid w:val="002770FC"/>
    <w:rsid w:val="00277414"/>
    <w:rsid w:val="00282C0B"/>
    <w:rsid w:val="0029457D"/>
    <w:rsid w:val="00294FF1"/>
    <w:rsid w:val="00297647"/>
    <w:rsid w:val="00297B2E"/>
    <w:rsid w:val="002B29B7"/>
    <w:rsid w:val="002B3E64"/>
    <w:rsid w:val="002B54CA"/>
    <w:rsid w:val="002B557E"/>
    <w:rsid w:val="002B6110"/>
    <w:rsid w:val="002B6167"/>
    <w:rsid w:val="002B63EE"/>
    <w:rsid w:val="002B6FA6"/>
    <w:rsid w:val="002C3FA5"/>
    <w:rsid w:val="002C4433"/>
    <w:rsid w:val="002D1027"/>
    <w:rsid w:val="002D153A"/>
    <w:rsid w:val="002D3470"/>
    <w:rsid w:val="002D4424"/>
    <w:rsid w:val="002D629A"/>
    <w:rsid w:val="002D6887"/>
    <w:rsid w:val="002D6B3B"/>
    <w:rsid w:val="002D7543"/>
    <w:rsid w:val="002D7B52"/>
    <w:rsid w:val="002E3E99"/>
    <w:rsid w:val="002F0DE1"/>
    <w:rsid w:val="002F1BA8"/>
    <w:rsid w:val="002F763C"/>
    <w:rsid w:val="00305F6B"/>
    <w:rsid w:val="00313023"/>
    <w:rsid w:val="00316D9A"/>
    <w:rsid w:val="00321930"/>
    <w:rsid w:val="00324301"/>
    <w:rsid w:val="003262D2"/>
    <w:rsid w:val="00327F0E"/>
    <w:rsid w:val="003319AD"/>
    <w:rsid w:val="003361D8"/>
    <w:rsid w:val="003366AA"/>
    <w:rsid w:val="00344F1B"/>
    <w:rsid w:val="00346C23"/>
    <w:rsid w:val="00347CA1"/>
    <w:rsid w:val="003501A3"/>
    <w:rsid w:val="00351B8A"/>
    <w:rsid w:val="00351D54"/>
    <w:rsid w:val="00353010"/>
    <w:rsid w:val="00353B75"/>
    <w:rsid w:val="00354A82"/>
    <w:rsid w:val="00354A9C"/>
    <w:rsid w:val="003567D0"/>
    <w:rsid w:val="003579FB"/>
    <w:rsid w:val="00361B0C"/>
    <w:rsid w:val="003642CD"/>
    <w:rsid w:val="0036447D"/>
    <w:rsid w:val="003649F6"/>
    <w:rsid w:val="003656DF"/>
    <w:rsid w:val="0036668F"/>
    <w:rsid w:val="00366DF9"/>
    <w:rsid w:val="003728B7"/>
    <w:rsid w:val="00375099"/>
    <w:rsid w:val="00375880"/>
    <w:rsid w:val="00380E8C"/>
    <w:rsid w:val="0038475D"/>
    <w:rsid w:val="00384F95"/>
    <w:rsid w:val="00385198"/>
    <w:rsid w:val="00385298"/>
    <w:rsid w:val="00386F89"/>
    <w:rsid w:val="00390F41"/>
    <w:rsid w:val="003911DC"/>
    <w:rsid w:val="00392942"/>
    <w:rsid w:val="00392DDD"/>
    <w:rsid w:val="00394547"/>
    <w:rsid w:val="0039584C"/>
    <w:rsid w:val="003966B9"/>
    <w:rsid w:val="0039674C"/>
    <w:rsid w:val="00396E4B"/>
    <w:rsid w:val="003A3D98"/>
    <w:rsid w:val="003A4CF9"/>
    <w:rsid w:val="003A6372"/>
    <w:rsid w:val="003A68A8"/>
    <w:rsid w:val="003A6D18"/>
    <w:rsid w:val="003A741C"/>
    <w:rsid w:val="003B1ADD"/>
    <w:rsid w:val="003B3878"/>
    <w:rsid w:val="003C067B"/>
    <w:rsid w:val="003C33CD"/>
    <w:rsid w:val="003C647E"/>
    <w:rsid w:val="003D16DB"/>
    <w:rsid w:val="003D19B1"/>
    <w:rsid w:val="003D526A"/>
    <w:rsid w:val="003D58FE"/>
    <w:rsid w:val="003D70C6"/>
    <w:rsid w:val="003E0AF6"/>
    <w:rsid w:val="003E1FEE"/>
    <w:rsid w:val="003E43DB"/>
    <w:rsid w:val="003E76AF"/>
    <w:rsid w:val="003F1DD0"/>
    <w:rsid w:val="003F2D29"/>
    <w:rsid w:val="003F2E0B"/>
    <w:rsid w:val="003F3930"/>
    <w:rsid w:val="003F3A8B"/>
    <w:rsid w:val="003F43BD"/>
    <w:rsid w:val="003F6BF2"/>
    <w:rsid w:val="003F7021"/>
    <w:rsid w:val="003F72DE"/>
    <w:rsid w:val="004059F7"/>
    <w:rsid w:val="004067DC"/>
    <w:rsid w:val="0041036D"/>
    <w:rsid w:val="00412135"/>
    <w:rsid w:val="00415E57"/>
    <w:rsid w:val="00416DAE"/>
    <w:rsid w:val="00420CA1"/>
    <w:rsid w:val="00422881"/>
    <w:rsid w:val="00423B56"/>
    <w:rsid w:val="00424FFA"/>
    <w:rsid w:val="0043173A"/>
    <w:rsid w:val="00434AE2"/>
    <w:rsid w:val="00436184"/>
    <w:rsid w:val="00443A68"/>
    <w:rsid w:val="00444C72"/>
    <w:rsid w:val="00452F42"/>
    <w:rsid w:val="00453480"/>
    <w:rsid w:val="00456213"/>
    <w:rsid w:val="00460C87"/>
    <w:rsid w:val="004615E7"/>
    <w:rsid w:val="00463222"/>
    <w:rsid w:val="004636F7"/>
    <w:rsid w:val="00472FBA"/>
    <w:rsid w:val="0047722C"/>
    <w:rsid w:val="0048317A"/>
    <w:rsid w:val="0048395F"/>
    <w:rsid w:val="00484DE3"/>
    <w:rsid w:val="0048739F"/>
    <w:rsid w:val="00487C4A"/>
    <w:rsid w:val="00494509"/>
    <w:rsid w:val="0049512E"/>
    <w:rsid w:val="004A2A34"/>
    <w:rsid w:val="004A3399"/>
    <w:rsid w:val="004B1446"/>
    <w:rsid w:val="004B5AFD"/>
    <w:rsid w:val="004B5BE5"/>
    <w:rsid w:val="004B63EA"/>
    <w:rsid w:val="004C0578"/>
    <w:rsid w:val="004C139E"/>
    <w:rsid w:val="004C20B3"/>
    <w:rsid w:val="004C3256"/>
    <w:rsid w:val="004C3B75"/>
    <w:rsid w:val="004C41E1"/>
    <w:rsid w:val="004C42B0"/>
    <w:rsid w:val="004C4BB8"/>
    <w:rsid w:val="004C592C"/>
    <w:rsid w:val="004C7829"/>
    <w:rsid w:val="004C7EBC"/>
    <w:rsid w:val="004C7FB6"/>
    <w:rsid w:val="004D1F56"/>
    <w:rsid w:val="004D30A3"/>
    <w:rsid w:val="004E067F"/>
    <w:rsid w:val="004E3020"/>
    <w:rsid w:val="004E44EC"/>
    <w:rsid w:val="004E7752"/>
    <w:rsid w:val="004F01B6"/>
    <w:rsid w:val="004F101D"/>
    <w:rsid w:val="004F438D"/>
    <w:rsid w:val="005024B3"/>
    <w:rsid w:val="00506F67"/>
    <w:rsid w:val="005109C1"/>
    <w:rsid w:val="00511452"/>
    <w:rsid w:val="00511FBA"/>
    <w:rsid w:val="005134A9"/>
    <w:rsid w:val="00522916"/>
    <w:rsid w:val="00522F83"/>
    <w:rsid w:val="005259B0"/>
    <w:rsid w:val="005271B9"/>
    <w:rsid w:val="00527FA1"/>
    <w:rsid w:val="005300DD"/>
    <w:rsid w:val="00530E77"/>
    <w:rsid w:val="00537F53"/>
    <w:rsid w:val="00542B95"/>
    <w:rsid w:val="005462FA"/>
    <w:rsid w:val="00547D50"/>
    <w:rsid w:val="00547F2F"/>
    <w:rsid w:val="005503CA"/>
    <w:rsid w:val="00551BF6"/>
    <w:rsid w:val="00556042"/>
    <w:rsid w:val="0055618A"/>
    <w:rsid w:val="00560C8E"/>
    <w:rsid w:val="00563267"/>
    <w:rsid w:val="0057034A"/>
    <w:rsid w:val="00572A55"/>
    <w:rsid w:val="00576B43"/>
    <w:rsid w:val="005770C1"/>
    <w:rsid w:val="00581E4C"/>
    <w:rsid w:val="00582702"/>
    <w:rsid w:val="005866A2"/>
    <w:rsid w:val="00591141"/>
    <w:rsid w:val="00597FB0"/>
    <w:rsid w:val="005A1EB3"/>
    <w:rsid w:val="005A6863"/>
    <w:rsid w:val="005A7734"/>
    <w:rsid w:val="005B0854"/>
    <w:rsid w:val="005B0E45"/>
    <w:rsid w:val="005B0FFB"/>
    <w:rsid w:val="005B6AE7"/>
    <w:rsid w:val="005C274C"/>
    <w:rsid w:val="005C33A3"/>
    <w:rsid w:val="005C6379"/>
    <w:rsid w:val="005C74D6"/>
    <w:rsid w:val="005D2FDD"/>
    <w:rsid w:val="005E4286"/>
    <w:rsid w:val="005E6B95"/>
    <w:rsid w:val="005F13D8"/>
    <w:rsid w:val="005F3B56"/>
    <w:rsid w:val="005F5BFC"/>
    <w:rsid w:val="005F6A4C"/>
    <w:rsid w:val="005F6B60"/>
    <w:rsid w:val="00601ED9"/>
    <w:rsid w:val="00602759"/>
    <w:rsid w:val="00603E70"/>
    <w:rsid w:val="00603FF3"/>
    <w:rsid w:val="00610B2F"/>
    <w:rsid w:val="00612486"/>
    <w:rsid w:val="006156E7"/>
    <w:rsid w:val="00615801"/>
    <w:rsid w:val="00616AE8"/>
    <w:rsid w:val="00616EE9"/>
    <w:rsid w:val="006200E5"/>
    <w:rsid w:val="00620682"/>
    <w:rsid w:val="0062487B"/>
    <w:rsid w:val="00624D58"/>
    <w:rsid w:val="00625714"/>
    <w:rsid w:val="00630BF0"/>
    <w:rsid w:val="00634051"/>
    <w:rsid w:val="00636664"/>
    <w:rsid w:val="00642224"/>
    <w:rsid w:val="0064399F"/>
    <w:rsid w:val="00645896"/>
    <w:rsid w:val="006520A3"/>
    <w:rsid w:val="00652A1E"/>
    <w:rsid w:val="00654D9C"/>
    <w:rsid w:val="00657A14"/>
    <w:rsid w:val="0066275F"/>
    <w:rsid w:val="00665C84"/>
    <w:rsid w:val="0066621D"/>
    <w:rsid w:val="00666D3F"/>
    <w:rsid w:val="00670BF9"/>
    <w:rsid w:val="00673B66"/>
    <w:rsid w:val="00674A18"/>
    <w:rsid w:val="006763CB"/>
    <w:rsid w:val="006769B0"/>
    <w:rsid w:val="00682B34"/>
    <w:rsid w:val="0068441B"/>
    <w:rsid w:val="00684B23"/>
    <w:rsid w:val="006851C4"/>
    <w:rsid w:val="00690017"/>
    <w:rsid w:val="00690757"/>
    <w:rsid w:val="0069238E"/>
    <w:rsid w:val="006923D4"/>
    <w:rsid w:val="006945AF"/>
    <w:rsid w:val="006A016F"/>
    <w:rsid w:val="006A22EA"/>
    <w:rsid w:val="006A2BBD"/>
    <w:rsid w:val="006B0076"/>
    <w:rsid w:val="006B0444"/>
    <w:rsid w:val="006B1602"/>
    <w:rsid w:val="006B54F3"/>
    <w:rsid w:val="006B5572"/>
    <w:rsid w:val="006B6813"/>
    <w:rsid w:val="006C1E40"/>
    <w:rsid w:val="006C74DD"/>
    <w:rsid w:val="006D1B55"/>
    <w:rsid w:val="006D1B56"/>
    <w:rsid w:val="006D1FAD"/>
    <w:rsid w:val="006D5F08"/>
    <w:rsid w:val="006D6F98"/>
    <w:rsid w:val="006E054E"/>
    <w:rsid w:val="006E3239"/>
    <w:rsid w:val="006E3E07"/>
    <w:rsid w:val="006E69B5"/>
    <w:rsid w:val="006F1AC3"/>
    <w:rsid w:val="006F4A26"/>
    <w:rsid w:val="006F5D51"/>
    <w:rsid w:val="006F79E4"/>
    <w:rsid w:val="00700B45"/>
    <w:rsid w:val="00700D9B"/>
    <w:rsid w:val="00707049"/>
    <w:rsid w:val="007117E1"/>
    <w:rsid w:val="007132B9"/>
    <w:rsid w:val="007135F1"/>
    <w:rsid w:val="00716517"/>
    <w:rsid w:val="007213F6"/>
    <w:rsid w:val="00722803"/>
    <w:rsid w:val="0072296E"/>
    <w:rsid w:val="00724AFF"/>
    <w:rsid w:val="007307E5"/>
    <w:rsid w:val="00730923"/>
    <w:rsid w:val="00733DE4"/>
    <w:rsid w:val="00734D35"/>
    <w:rsid w:val="007410D0"/>
    <w:rsid w:val="00742D41"/>
    <w:rsid w:val="00743B16"/>
    <w:rsid w:val="00747E3D"/>
    <w:rsid w:val="0075016A"/>
    <w:rsid w:val="0075107C"/>
    <w:rsid w:val="00757781"/>
    <w:rsid w:val="007622BC"/>
    <w:rsid w:val="00767111"/>
    <w:rsid w:val="00767419"/>
    <w:rsid w:val="00770489"/>
    <w:rsid w:val="00773E2E"/>
    <w:rsid w:val="00774711"/>
    <w:rsid w:val="00775081"/>
    <w:rsid w:val="007759B8"/>
    <w:rsid w:val="007772CA"/>
    <w:rsid w:val="00780132"/>
    <w:rsid w:val="007805D0"/>
    <w:rsid w:val="00780AB9"/>
    <w:rsid w:val="007841F1"/>
    <w:rsid w:val="00785E78"/>
    <w:rsid w:val="00786430"/>
    <w:rsid w:val="00791830"/>
    <w:rsid w:val="007928DD"/>
    <w:rsid w:val="007A0ED4"/>
    <w:rsid w:val="007A1810"/>
    <w:rsid w:val="007A497C"/>
    <w:rsid w:val="007A4C69"/>
    <w:rsid w:val="007B422C"/>
    <w:rsid w:val="007B5F54"/>
    <w:rsid w:val="007B7383"/>
    <w:rsid w:val="007C0C0C"/>
    <w:rsid w:val="007C0FA3"/>
    <w:rsid w:val="007C2BC9"/>
    <w:rsid w:val="007C5BE5"/>
    <w:rsid w:val="007C72A6"/>
    <w:rsid w:val="007D1C52"/>
    <w:rsid w:val="007D51BF"/>
    <w:rsid w:val="007D583F"/>
    <w:rsid w:val="007E05B9"/>
    <w:rsid w:val="007E651D"/>
    <w:rsid w:val="007E776F"/>
    <w:rsid w:val="007F0738"/>
    <w:rsid w:val="007F0FFA"/>
    <w:rsid w:val="007F54F3"/>
    <w:rsid w:val="007F59AF"/>
    <w:rsid w:val="00800945"/>
    <w:rsid w:val="00802B00"/>
    <w:rsid w:val="00803E1C"/>
    <w:rsid w:val="00804057"/>
    <w:rsid w:val="00805612"/>
    <w:rsid w:val="008066F9"/>
    <w:rsid w:val="00806E71"/>
    <w:rsid w:val="00807B8E"/>
    <w:rsid w:val="00811796"/>
    <w:rsid w:val="00812591"/>
    <w:rsid w:val="008127B1"/>
    <w:rsid w:val="00814994"/>
    <w:rsid w:val="00814AE4"/>
    <w:rsid w:val="008153B1"/>
    <w:rsid w:val="00820179"/>
    <w:rsid w:val="00823D2F"/>
    <w:rsid w:val="008327D6"/>
    <w:rsid w:val="00837723"/>
    <w:rsid w:val="00840F1B"/>
    <w:rsid w:val="00841757"/>
    <w:rsid w:val="00843A7B"/>
    <w:rsid w:val="008472F7"/>
    <w:rsid w:val="00847638"/>
    <w:rsid w:val="008506B9"/>
    <w:rsid w:val="008508B1"/>
    <w:rsid w:val="00851D35"/>
    <w:rsid w:val="008521FA"/>
    <w:rsid w:val="00852842"/>
    <w:rsid w:val="008564E3"/>
    <w:rsid w:val="008622CB"/>
    <w:rsid w:val="0086460E"/>
    <w:rsid w:val="008728A5"/>
    <w:rsid w:val="0087441F"/>
    <w:rsid w:val="00875BB4"/>
    <w:rsid w:val="0088296A"/>
    <w:rsid w:val="008853FE"/>
    <w:rsid w:val="008866BA"/>
    <w:rsid w:val="008906C0"/>
    <w:rsid w:val="0089153F"/>
    <w:rsid w:val="008931B0"/>
    <w:rsid w:val="0089405C"/>
    <w:rsid w:val="00895936"/>
    <w:rsid w:val="008A46BF"/>
    <w:rsid w:val="008A5330"/>
    <w:rsid w:val="008A5E35"/>
    <w:rsid w:val="008A7099"/>
    <w:rsid w:val="008A71AB"/>
    <w:rsid w:val="008B0C56"/>
    <w:rsid w:val="008B5A2D"/>
    <w:rsid w:val="008C0C0C"/>
    <w:rsid w:val="008C20B3"/>
    <w:rsid w:val="008C32C9"/>
    <w:rsid w:val="008C3DBE"/>
    <w:rsid w:val="008C54AF"/>
    <w:rsid w:val="008C6402"/>
    <w:rsid w:val="008C753C"/>
    <w:rsid w:val="008D1199"/>
    <w:rsid w:val="008D26F0"/>
    <w:rsid w:val="008D4611"/>
    <w:rsid w:val="008D577D"/>
    <w:rsid w:val="008E3E7A"/>
    <w:rsid w:val="008E6EC2"/>
    <w:rsid w:val="008F73D1"/>
    <w:rsid w:val="009005E3"/>
    <w:rsid w:val="00900916"/>
    <w:rsid w:val="0090138B"/>
    <w:rsid w:val="0090233A"/>
    <w:rsid w:val="00904C20"/>
    <w:rsid w:val="00910064"/>
    <w:rsid w:val="009111F7"/>
    <w:rsid w:val="009150D8"/>
    <w:rsid w:val="0091575B"/>
    <w:rsid w:val="00915878"/>
    <w:rsid w:val="009164CA"/>
    <w:rsid w:val="0092138B"/>
    <w:rsid w:val="00925928"/>
    <w:rsid w:val="009371E6"/>
    <w:rsid w:val="009446CC"/>
    <w:rsid w:val="00944D95"/>
    <w:rsid w:val="0095192E"/>
    <w:rsid w:val="009523A7"/>
    <w:rsid w:val="009539BC"/>
    <w:rsid w:val="00956331"/>
    <w:rsid w:val="009564DB"/>
    <w:rsid w:val="00963A33"/>
    <w:rsid w:val="0096583B"/>
    <w:rsid w:val="009669BD"/>
    <w:rsid w:val="00970B9B"/>
    <w:rsid w:val="009779FA"/>
    <w:rsid w:val="0098281F"/>
    <w:rsid w:val="009920C0"/>
    <w:rsid w:val="00995445"/>
    <w:rsid w:val="00996C89"/>
    <w:rsid w:val="009A0421"/>
    <w:rsid w:val="009A1D9F"/>
    <w:rsid w:val="009A1EEC"/>
    <w:rsid w:val="009A4880"/>
    <w:rsid w:val="009B3082"/>
    <w:rsid w:val="009B4A3B"/>
    <w:rsid w:val="009B4F4B"/>
    <w:rsid w:val="009B5508"/>
    <w:rsid w:val="009B7AFE"/>
    <w:rsid w:val="009C03B8"/>
    <w:rsid w:val="009C3BC0"/>
    <w:rsid w:val="009C60A3"/>
    <w:rsid w:val="009D0EBE"/>
    <w:rsid w:val="009D1D61"/>
    <w:rsid w:val="009D37DB"/>
    <w:rsid w:val="009D39D0"/>
    <w:rsid w:val="009D4B09"/>
    <w:rsid w:val="009D5D01"/>
    <w:rsid w:val="009E1CBD"/>
    <w:rsid w:val="009E1D44"/>
    <w:rsid w:val="009E3572"/>
    <w:rsid w:val="009E6C5C"/>
    <w:rsid w:val="009F1732"/>
    <w:rsid w:val="009F22CE"/>
    <w:rsid w:val="009F304C"/>
    <w:rsid w:val="009F393F"/>
    <w:rsid w:val="009F39CB"/>
    <w:rsid w:val="009F6E36"/>
    <w:rsid w:val="009F7296"/>
    <w:rsid w:val="00A00CC3"/>
    <w:rsid w:val="00A1542B"/>
    <w:rsid w:val="00A16759"/>
    <w:rsid w:val="00A21A45"/>
    <w:rsid w:val="00A30AF3"/>
    <w:rsid w:val="00A32A5C"/>
    <w:rsid w:val="00A32B53"/>
    <w:rsid w:val="00A32E20"/>
    <w:rsid w:val="00A42036"/>
    <w:rsid w:val="00A44728"/>
    <w:rsid w:val="00A46C21"/>
    <w:rsid w:val="00A47AA9"/>
    <w:rsid w:val="00A53D80"/>
    <w:rsid w:val="00A5505F"/>
    <w:rsid w:val="00A627E7"/>
    <w:rsid w:val="00A62F23"/>
    <w:rsid w:val="00A633F9"/>
    <w:rsid w:val="00A64AE9"/>
    <w:rsid w:val="00A67EA5"/>
    <w:rsid w:val="00A67F1D"/>
    <w:rsid w:val="00A707A0"/>
    <w:rsid w:val="00A73BE0"/>
    <w:rsid w:val="00A740EB"/>
    <w:rsid w:val="00A74949"/>
    <w:rsid w:val="00A7752F"/>
    <w:rsid w:val="00A81284"/>
    <w:rsid w:val="00A853A6"/>
    <w:rsid w:val="00A938B7"/>
    <w:rsid w:val="00A95609"/>
    <w:rsid w:val="00A95677"/>
    <w:rsid w:val="00A964B8"/>
    <w:rsid w:val="00A97180"/>
    <w:rsid w:val="00AA0325"/>
    <w:rsid w:val="00AA0E63"/>
    <w:rsid w:val="00AA2172"/>
    <w:rsid w:val="00AA42E4"/>
    <w:rsid w:val="00AA638C"/>
    <w:rsid w:val="00AA707D"/>
    <w:rsid w:val="00AA7985"/>
    <w:rsid w:val="00AB0A72"/>
    <w:rsid w:val="00AB34CE"/>
    <w:rsid w:val="00AB36A5"/>
    <w:rsid w:val="00AB4515"/>
    <w:rsid w:val="00AB760F"/>
    <w:rsid w:val="00AC0AE3"/>
    <w:rsid w:val="00AC11FF"/>
    <w:rsid w:val="00AC2627"/>
    <w:rsid w:val="00AC3A80"/>
    <w:rsid w:val="00AC4890"/>
    <w:rsid w:val="00AC610D"/>
    <w:rsid w:val="00AD4D1B"/>
    <w:rsid w:val="00AD7D9E"/>
    <w:rsid w:val="00AE13FD"/>
    <w:rsid w:val="00AE142A"/>
    <w:rsid w:val="00AE1AAC"/>
    <w:rsid w:val="00AE2A31"/>
    <w:rsid w:val="00AE4B25"/>
    <w:rsid w:val="00AE4B30"/>
    <w:rsid w:val="00AE5AB5"/>
    <w:rsid w:val="00AF282A"/>
    <w:rsid w:val="00AF5337"/>
    <w:rsid w:val="00AF5627"/>
    <w:rsid w:val="00AF5F82"/>
    <w:rsid w:val="00AF75A9"/>
    <w:rsid w:val="00B00CE6"/>
    <w:rsid w:val="00B0243D"/>
    <w:rsid w:val="00B0350C"/>
    <w:rsid w:val="00B03575"/>
    <w:rsid w:val="00B03588"/>
    <w:rsid w:val="00B0497B"/>
    <w:rsid w:val="00B06FDD"/>
    <w:rsid w:val="00B07A04"/>
    <w:rsid w:val="00B126C8"/>
    <w:rsid w:val="00B14C85"/>
    <w:rsid w:val="00B217B5"/>
    <w:rsid w:val="00B267DC"/>
    <w:rsid w:val="00B33C42"/>
    <w:rsid w:val="00B345F1"/>
    <w:rsid w:val="00B35071"/>
    <w:rsid w:val="00B35092"/>
    <w:rsid w:val="00B3517C"/>
    <w:rsid w:val="00B36641"/>
    <w:rsid w:val="00B3729A"/>
    <w:rsid w:val="00B405D9"/>
    <w:rsid w:val="00B408BC"/>
    <w:rsid w:val="00B42722"/>
    <w:rsid w:val="00B43968"/>
    <w:rsid w:val="00B44D0F"/>
    <w:rsid w:val="00B4675F"/>
    <w:rsid w:val="00B4714A"/>
    <w:rsid w:val="00B47D6A"/>
    <w:rsid w:val="00B50146"/>
    <w:rsid w:val="00B51F5A"/>
    <w:rsid w:val="00B544C4"/>
    <w:rsid w:val="00B561F3"/>
    <w:rsid w:val="00B60699"/>
    <w:rsid w:val="00B61097"/>
    <w:rsid w:val="00B62BE0"/>
    <w:rsid w:val="00B6324F"/>
    <w:rsid w:val="00B65D24"/>
    <w:rsid w:val="00B67388"/>
    <w:rsid w:val="00B766F7"/>
    <w:rsid w:val="00B80E51"/>
    <w:rsid w:val="00B8495C"/>
    <w:rsid w:val="00B86295"/>
    <w:rsid w:val="00B875A9"/>
    <w:rsid w:val="00B91D8B"/>
    <w:rsid w:val="00B9323A"/>
    <w:rsid w:val="00B934A4"/>
    <w:rsid w:val="00B95BFB"/>
    <w:rsid w:val="00BA1EE6"/>
    <w:rsid w:val="00BA3643"/>
    <w:rsid w:val="00BA4C33"/>
    <w:rsid w:val="00BB0442"/>
    <w:rsid w:val="00BB22A5"/>
    <w:rsid w:val="00BB318C"/>
    <w:rsid w:val="00BB4A08"/>
    <w:rsid w:val="00BB5E5A"/>
    <w:rsid w:val="00BB683C"/>
    <w:rsid w:val="00BB7AB8"/>
    <w:rsid w:val="00BC0673"/>
    <w:rsid w:val="00BC0C4C"/>
    <w:rsid w:val="00BC297E"/>
    <w:rsid w:val="00BC3740"/>
    <w:rsid w:val="00BC5F95"/>
    <w:rsid w:val="00BC7054"/>
    <w:rsid w:val="00BD132D"/>
    <w:rsid w:val="00BD1526"/>
    <w:rsid w:val="00BD3660"/>
    <w:rsid w:val="00BD5F83"/>
    <w:rsid w:val="00BD718D"/>
    <w:rsid w:val="00BE0450"/>
    <w:rsid w:val="00BE243E"/>
    <w:rsid w:val="00BE2D88"/>
    <w:rsid w:val="00BE3048"/>
    <w:rsid w:val="00BE350C"/>
    <w:rsid w:val="00BE58AE"/>
    <w:rsid w:val="00BE7FD0"/>
    <w:rsid w:val="00BF0EF9"/>
    <w:rsid w:val="00BF0FC5"/>
    <w:rsid w:val="00BF2A93"/>
    <w:rsid w:val="00BF2FAA"/>
    <w:rsid w:val="00BF79AE"/>
    <w:rsid w:val="00C0637D"/>
    <w:rsid w:val="00C078D7"/>
    <w:rsid w:val="00C130A2"/>
    <w:rsid w:val="00C14D00"/>
    <w:rsid w:val="00C15D38"/>
    <w:rsid w:val="00C20779"/>
    <w:rsid w:val="00C2207A"/>
    <w:rsid w:val="00C22325"/>
    <w:rsid w:val="00C23E53"/>
    <w:rsid w:val="00C26E74"/>
    <w:rsid w:val="00C2725E"/>
    <w:rsid w:val="00C313B3"/>
    <w:rsid w:val="00C3237B"/>
    <w:rsid w:val="00C336FE"/>
    <w:rsid w:val="00C3722C"/>
    <w:rsid w:val="00C3771B"/>
    <w:rsid w:val="00C408FA"/>
    <w:rsid w:val="00C41A77"/>
    <w:rsid w:val="00C50CA9"/>
    <w:rsid w:val="00C51E76"/>
    <w:rsid w:val="00C54DDC"/>
    <w:rsid w:val="00C550D2"/>
    <w:rsid w:val="00C55DE9"/>
    <w:rsid w:val="00C57498"/>
    <w:rsid w:val="00C62316"/>
    <w:rsid w:val="00C627E5"/>
    <w:rsid w:val="00C62F75"/>
    <w:rsid w:val="00C6663C"/>
    <w:rsid w:val="00C70E1C"/>
    <w:rsid w:val="00C7124F"/>
    <w:rsid w:val="00C73500"/>
    <w:rsid w:val="00C741A7"/>
    <w:rsid w:val="00C75629"/>
    <w:rsid w:val="00C75753"/>
    <w:rsid w:val="00C76FA6"/>
    <w:rsid w:val="00C77D2F"/>
    <w:rsid w:val="00C80394"/>
    <w:rsid w:val="00C80B41"/>
    <w:rsid w:val="00C80F27"/>
    <w:rsid w:val="00C81DD6"/>
    <w:rsid w:val="00C83508"/>
    <w:rsid w:val="00C8486B"/>
    <w:rsid w:val="00C85688"/>
    <w:rsid w:val="00C8783E"/>
    <w:rsid w:val="00C908D8"/>
    <w:rsid w:val="00C90CC8"/>
    <w:rsid w:val="00C942A0"/>
    <w:rsid w:val="00C959C4"/>
    <w:rsid w:val="00C96AD2"/>
    <w:rsid w:val="00C97D88"/>
    <w:rsid w:val="00CA52CA"/>
    <w:rsid w:val="00CA6FCD"/>
    <w:rsid w:val="00CA70B7"/>
    <w:rsid w:val="00CB1A88"/>
    <w:rsid w:val="00CB40D5"/>
    <w:rsid w:val="00CB436B"/>
    <w:rsid w:val="00CB4EF2"/>
    <w:rsid w:val="00CB5B64"/>
    <w:rsid w:val="00CC20C4"/>
    <w:rsid w:val="00CC3420"/>
    <w:rsid w:val="00CC40AF"/>
    <w:rsid w:val="00CC57FE"/>
    <w:rsid w:val="00CD3B3C"/>
    <w:rsid w:val="00CD3DA5"/>
    <w:rsid w:val="00CD66BB"/>
    <w:rsid w:val="00CD66EC"/>
    <w:rsid w:val="00CE0C6D"/>
    <w:rsid w:val="00CE1D51"/>
    <w:rsid w:val="00CE6581"/>
    <w:rsid w:val="00CF0729"/>
    <w:rsid w:val="00CF0F79"/>
    <w:rsid w:val="00CF180A"/>
    <w:rsid w:val="00CF66BD"/>
    <w:rsid w:val="00D01297"/>
    <w:rsid w:val="00D01C49"/>
    <w:rsid w:val="00D02D04"/>
    <w:rsid w:val="00D04071"/>
    <w:rsid w:val="00D0474B"/>
    <w:rsid w:val="00D05F54"/>
    <w:rsid w:val="00D13052"/>
    <w:rsid w:val="00D15E2D"/>
    <w:rsid w:val="00D162A6"/>
    <w:rsid w:val="00D21FC4"/>
    <w:rsid w:val="00D232A2"/>
    <w:rsid w:val="00D23CD4"/>
    <w:rsid w:val="00D244C0"/>
    <w:rsid w:val="00D265FF"/>
    <w:rsid w:val="00D30D08"/>
    <w:rsid w:val="00D3288C"/>
    <w:rsid w:val="00D35032"/>
    <w:rsid w:val="00D36F16"/>
    <w:rsid w:val="00D37340"/>
    <w:rsid w:val="00D429FA"/>
    <w:rsid w:val="00D452B5"/>
    <w:rsid w:val="00D474AC"/>
    <w:rsid w:val="00D51114"/>
    <w:rsid w:val="00D51DF8"/>
    <w:rsid w:val="00D55F9A"/>
    <w:rsid w:val="00D6028C"/>
    <w:rsid w:val="00D61680"/>
    <w:rsid w:val="00D639FD"/>
    <w:rsid w:val="00D65672"/>
    <w:rsid w:val="00D6601A"/>
    <w:rsid w:val="00D67A97"/>
    <w:rsid w:val="00D70682"/>
    <w:rsid w:val="00D73ABD"/>
    <w:rsid w:val="00D742E0"/>
    <w:rsid w:val="00D80CF6"/>
    <w:rsid w:val="00D82BF2"/>
    <w:rsid w:val="00D83A5C"/>
    <w:rsid w:val="00D83D46"/>
    <w:rsid w:val="00D876C7"/>
    <w:rsid w:val="00D91281"/>
    <w:rsid w:val="00D92C69"/>
    <w:rsid w:val="00D93DCA"/>
    <w:rsid w:val="00D947C7"/>
    <w:rsid w:val="00D95046"/>
    <w:rsid w:val="00D9591C"/>
    <w:rsid w:val="00D97298"/>
    <w:rsid w:val="00DA2E1D"/>
    <w:rsid w:val="00DA3DA3"/>
    <w:rsid w:val="00DA5623"/>
    <w:rsid w:val="00DA66AA"/>
    <w:rsid w:val="00DA7294"/>
    <w:rsid w:val="00DB0A61"/>
    <w:rsid w:val="00DB2814"/>
    <w:rsid w:val="00DB303F"/>
    <w:rsid w:val="00DB7E70"/>
    <w:rsid w:val="00DC1ED7"/>
    <w:rsid w:val="00DC2533"/>
    <w:rsid w:val="00DC48E3"/>
    <w:rsid w:val="00DC4D52"/>
    <w:rsid w:val="00DC7840"/>
    <w:rsid w:val="00DD1C1A"/>
    <w:rsid w:val="00DD1D07"/>
    <w:rsid w:val="00DD251D"/>
    <w:rsid w:val="00DD59DE"/>
    <w:rsid w:val="00DE41F1"/>
    <w:rsid w:val="00DE4379"/>
    <w:rsid w:val="00DE4665"/>
    <w:rsid w:val="00DE47FB"/>
    <w:rsid w:val="00DE5405"/>
    <w:rsid w:val="00DF255A"/>
    <w:rsid w:val="00DF2B13"/>
    <w:rsid w:val="00DF331C"/>
    <w:rsid w:val="00DF39A5"/>
    <w:rsid w:val="00DF4827"/>
    <w:rsid w:val="00DF4B80"/>
    <w:rsid w:val="00DF67D0"/>
    <w:rsid w:val="00E002A0"/>
    <w:rsid w:val="00E00E4E"/>
    <w:rsid w:val="00E01AA8"/>
    <w:rsid w:val="00E02EFE"/>
    <w:rsid w:val="00E038F2"/>
    <w:rsid w:val="00E05445"/>
    <w:rsid w:val="00E1123B"/>
    <w:rsid w:val="00E11A1A"/>
    <w:rsid w:val="00E11DA8"/>
    <w:rsid w:val="00E225B6"/>
    <w:rsid w:val="00E225FF"/>
    <w:rsid w:val="00E25C5D"/>
    <w:rsid w:val="00E31B2F"/>
    <w:rsid w:val="00E31E57"/>
    <w:rsid w:val="00E32861"/>
    <w:rsid w:val="00E35A1D"/>
    <w:rsid w:val="00E41297"/>
    <w:rsid w:val="00E41A43"/>
    <w:rsid w:val="00E432DD"/>
    <w:rsid w:val="00E45609"/>
    <w:rsid w:val="00E51475"/>
    <w:rsid w:val="00E56068"/>
    <w:rsid w:val="00E6058C"/>
    <w:rsid w:val="00E61032"/>
    <w:rsid w:val="00E649F2"/>
    <w:rsid w:val="00E67487"/>
    <w:rsid w:val="00E67B8D"/>
    <w:rsid w:val="00E70058"/>
    <w:rsid w:val="00E740EA"/>
    <w:rsid w:val="00E8035B"/>
    <w:rsid w:val="00E81770"/>
    <w:rsid w:val="00E84757"/>
    <w:rsid w:val="00E910A2"/>
    <w:rsid w:val="00E918AD"/>
    <w:rsid w:val="00E93FB3"/>
    <w:rsid w:val="00E96B70"/>
    <w:rsid w:val="00EA3790"/>
    <w:rsid w:val="00EB3371"/>
    <w:rsid w:val="00EB628D"/>
    <w:rsid w:val="00ED16B2"/>
    <w:rsid w:val="00ED1A95"/>
    <w:rsid w:val="00ED1D89"/>
    <w:rsid w:val="00ED3C3A"/>
    <w:rsid w:val="00EE0D5F"/>
    <w:rsid w:val="00EE39AF"/>
    <w:rsid w:val="00EE39CF"/>
    <w:rsid w:val="00EE5D2C"/>
    <w:rsid w:val="00EF1E7B"/>
    <w:rsid w:val="00EF47A2"/>
    <w:rsid w:val="00EF4BAF"/>
    <w:rsid w:val="00F00A43"/>
    <w:rsid w:val="00F065AF"/>
    <w:rsid w:val="00F06784"/>
    <w:rsid w:val="00F1047B"/>
    <w:rsid w:val="00F10D50"/>
    <w:rsid w:val="00F1188F"/>
    <w:rsid w:val="00F12D75"/>
    <w:rsid w:val="00F12E16"/>
    <w:rsid w:val="00F13B2E"/>
    <w:rsid w:val="00F13C7B"/>
    <w:rsid w:val="00F1480B"/>
    <w:rsid w:val="00F15BFB"/>
    <w:rsid w:val="00F1729B"/>
    <w:rsid w:val="00F17702"/>
    <w:rsid w:val="00F2278A"/>
    <w:rsid w:val="00F23694"/>
    <w:rsid w:val="00F241B3"/>
    <w:rsid w:val="00F2598C"/>
    <w:rsid w:val="00F30F8E"/>
    <w:rsid w:val="00F32155"/>
    <w:rsid w:val="00F33194"/>
    <w:rsid w:val="00F35ED3"/>
    <w:rsid w:val="00F40E3F"/>
    <w:rsid w:val="00F436FE"/>
    <w:rsid w:val="00F44EA3"/>
    <w:rsid w:val="00F46945"/>
    <w:rsid w:val="00F50CFC"/>
    <w:rsid w:val="00F512B3"/>
    <w:rsid w:val="00F521C5"/>
    <w:rsid w:val="00F5423C"/>
    <w:rsid w:val="00F57C33"/>
    <w:rsid w:val="00F60B8B"/>
    <w:rsid w:val="00F62502"/>
    <w:rsid w:val="00F62FB9"/>
    <w:rsid w:val="00F64BA7"/>
    <w:rsid w:val="00F66B40"/>
    <w:rsid w:val="00F71F6A"/>
    <w:rsid w:val="00F728F8"/>
    <w:rsid w:val="00F72D2A"/>
    <w:rsid w:val="00F743A8"/>
    <w:rsid w:val="00F7729A"/>
    <w:rsid w:val="00F773B7"/>
    <w:rsid w:val="00F77B7B"/>
    <w:rsid w:val="00F77BF0"/>
    <w:rsid w:val="00F80638"/>
    <w:rsid w:val="00F862E1"/>
    <w:rsid w:val="00F873E4"/>
    <w:rsid w:val="00F92A93"/>
    <w:rsid w:val="00F93A8F"/>
    <w:rsid w:val="00F967B1"/>
    <w:rsid w:val="00F968C8"/>
    <w:rsid w:val="00F96A74"/>
    <w:rsid w:val="00FA1B95"/>
    <w:rsid w:val="00FA1DD4"/>
    <w:rsid w:val="00FA2157"/>
    <w:rsid w:val="00FA5903"/>
    <w:rsid w:val="00FA5C7F"/>
    <w:rsid w:val="00FA74A9"/>
    <w:rsid w:val="00FB00F8"/>
    <w:rsid w:val="00FB40B7"/>
    <w:rsid w:val="00FB4A79"/>
    <w:rsid w:val="00FB5FD9"/>
    <w:rsid w:val="00FC2668"/>
    <w:rsid w:val="00FC49C3"/>
    <w:rsid w:val="00FC6D37"/>
    <w:rsid w:val="00FC6F76"/>
    <w:rsid w:val="00FD1D2D"/>
    <w:rsid w:val="00FD2ADE"/>
    <w:rsid w:val="00FD2CC4"/>
    <w:rsid w:val="00FD2DBB"/>
    <w:rsid w:val="00FD3A81"/>
    <w:rsid w:val="00FD408D"/>
    <w:rsid w:val="00FD5E67"/>
    <w:rsid w:val="00FE0B49"/>
    <w:rsid w:val="00FE0DB5"/>
    <w:rsid w:val="00FE3996"/>
    <w:rsid w:val="00FE60EC"/>
    <w:rsid w:val="00FF2DD7"/>
    <w:rsid w:val="00FF7DF4"/>
    <w:rsid w:val="00FF7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1E57"/>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 w:type="paragraph" w:styleId="Dokumentoinaostekstas">
    <w:name w:val="endnote text"/>
    <w:basedOn w:val="prastasis"/>
    <w:link w:val="DokumentoinaostekstasDiagrama"/>
    <w:uiPriority w:val="99"/>
    <w:semiHidden/>
    <w:unhideWhenUsed/>
    <w:rsid w:val="00FD3A8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D3A81"/>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FD3A8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A2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1CF1-D420-477F-B941-9356BA74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6664</Words>
  <Characters>3800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Asta Čiulkinienė</cp:lastModifiedBy>
  <cp:revision>69</cp:revision>
  <dcterms:created xsi:type="dcterms:W3CDTF">2026-04-03T14:34:00Z</dcterms:created>
  <dcterms:modified xsi:type="dcterms:W3CDTF">2026-06-17T09:04:00Z</dcterms:modified>
</cp:coreProperties>
</file>