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0DC8263A" w:rsidR="00CC6F8B" w:rsidRPr="00EE1D99" w:rsidRDefault="00CC6F8B" w:rsidP="007F5D24">
      <w:pPr>
        <w:spacing w:line="276" w:lineRule="auto"/>
        <w:contextualSpacing/>
        <w:rPr>
          <w:rFonts w:ascii="Times New Roman" w:eastAsia="Calibri" w:hAnsi="Times New Roman"/>
          <w:b/>
          <w:sz w:val="22"/>
          <w:szCs w:val="22"/>
        </w:rPr>
      </w:pP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0095170E" w:rsidR="007D0774" w:rsidRPr="00EE1D99" w:rsidRDefault="0040063D"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sidR="00DE57F5" w:rsidRPr="00DE57F5">
        <w:rPr>
          <w:rFonts w:ascii="Times New Roman" w:eastAsia="Calibri" w:hAnsi="Times New Roman"/>
          <w:b/>
          <w:bCs/>
          <w:sz w:val="22"/>
          <w:szCs w:val="22"/>
        </w:rPr>
        <w:t>ELEKTROS TINKLO REMONTAS IR PRIEŽIŪRA</w:t>
      </w:r>
      <w:r>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16D9F">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tcPr>
          <w:p w14:paraId="03F50793" w14:textId="4AE57950" w:rsidR="00FB3886" w:rsidRPr="00816D9F" w:rsidRDefault="00DE57F5" w:rsidP="007F5D24">
            <w:pPr>
              <w:contextualSpacing/>
              <w:jc w:val="both"/>
              <w:rPr>
                <w:rFonts w:ascii="Times New Roman" w:eastAsia="Times New Roman" w:hAnsi="Times New Roman"/>
                <w:noProof w:val="0"/>
                <w:color w:val="000000"/>
                <w:sz w:val="22"/>
                <w:szCs w:val="22"/>
                <w:lang w:eastAsia="en-US"/>
              </w:rPr>
            </w:pPr>
            <w:r w:rsidRPr="00DE57F5">
              <w:rPr>
                <w:rFonts w:ascii="Times New Roman" w:eastAsia="Times New Roman" w:hAnsi="Times New Roman"/>
                <w:b/>
                <w:bCs/>
                <w:iCs/>
                <w:noProof w:val="0"/>
                <w:color w:val="000000"/>
                <w:sz w:val="22"/>
                <w:szCs w:val="22"/>
                <w:lang w:eastAsia="en-US"/>
              </w:rPr>
              <w:t>Elektros tinklo remontas ir priežiūra</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1A66701A"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iki 202</w:t>
            </w:r>
            <w:r w:rsidR="00CF5337">
              <w:rPr>
                <w:rFonts w:ascii="Times New Roman" w:eastAsia="Calibri" w:hAnsi="Times New Roman"/>
                <w:b/>
                <w:bCs/>
                <w:noProof w:val="0"/>
                <w:sz w:val="22"/>
                <w:szCs w:val="22"/>
                <w:lang w:eastAsia="en-US"/>
              </w:rPr>
              <w:t>6</w:t>
            </w:r>
            <w:r w:rsidR="00531806" w:rsidRPr="00531806">
              <w:rPr>
                <w:rFonts w:ascii="Times New Roman" w:eastAsia="Calibri" w:hAnsi="Times New Roman"/>
                <w:b/>
                <w:bCs/>
                <w:noProof w:val="0"/>
                <w:sz w:val="22"/>
                <w:szCs w:val="22"/>
                <w:lang w:eastAsia="en-US"/>
              </w:rPr>
              <w:t xml:space="preserve"> m. </w:t>
            </w:r>
            <w:r w:rsidR="00DE57F5">
              <w:rPr>
                <w:rFonts w:ascii="Times New Roman" w:eastAsia="Calibri" w:hAnsi="Times New Roman"/>
                <w:b/>
                <w:bCs/>
                <w:noProof w:val="0"/>
                <w:sz w:val="22"/>
                <w:szCs w:val="22"/>
                <w:lang w:eastAsia="en-US"/>
              </w:rPr>
              <w:t>liepos</w:t>
            </w:r>
            <w:r w:rsidR="000A3A35">
              <w:rPr>
                <w:rFonts w:ascii="Times New Roman" w:eastAsia="Calibri" w:hAnsi="Times New Roman"/>
                <w:b/>
                <w:bCs/>
                <w:noProof w:val="0"/>
                <w:sz w:val="22"/>
                <w:szCs w:val="22"/>
                <w:lang w:eastAsia="en-US"/>
              </w:rPr>
              <w:t xml:space="preserve"> 3</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17:00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012B8F">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D215A3">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D215A3">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6E41CC16" w14:textId="77777777" w:rsidR="002A0813" w:rsidRPr="00FD63CD" w:rsidRDefault="002A0813" w:rsidP="007F5D24">
      <w:pPr>
        <w:spacing w:line="276" w:lineRule="auto"/>
        <w:contextualSpacing/>
        <w:rPr>
          <w:rFonts w:ascii="Times New Roman" w:eastAsia="Calibri" w:hAnsi="Times New Roman"/>
          <w:b/>
          <w:sz w:val="22"/>
          <w:szCs w:val="22"/>
        </w:rPr>
        <w:sectPr w:rsidR="002A0813" w:rsidRPr="00FD63CD" w:rsidSect="007F5D24">
          <w:headerReference w:type="default" r:id="rId8"/>
          <w:headerReference w:type="first" r:id="rId9"/>
          <w:pgSz w:w="11906" w:h="16838"/>
          <w:pgMar w:top="1701" w:right="567" w:bottom="1134" w:left="1701" w:header="567" w:footer="567" w:gutter="0"/>
          <w:cols w:space="1296"/>
          <w:titlePg/>
          <w:docGrid w:linePitch="360"/>
        </w:sectPr>
      </w:pPr>
    </w:p>
    <w:p w14:paraId="320DB6C0" w14:textId="40E1B993" w:rsidR="00DA4C32" w:rsidRPr="00F51096" w:rsidRDefault="00DA4C32" w:rsidP="007F5D24">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4028F42F" w:rsidR="00DA4C32" w:rsidRPr="00F51096" w:rsidRDefault="00DA4C32" w:rsidP="00D215A3">
            <w:pPr>
              <w:spacing w:line="276" w:lineRule="auto"/>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 xml:space="preserve">preliminarią </w:t>
            </w:r>
            <w:r w:rsidR="00265047">
              <w:rPr>
                <w:rFonts w:ascii="Times New Roman" w:eastAsia="Times New Roman" w:hAnsi="Times New Roman"/>
                <w:sz w:val="22"/>
                <w:szCs w:val="22"/>
              </w:rPr>
              <w:t xml:space="preserve">kiekvienos pirkimo objekto dalies </w:t>
            </w:r>
            <w:r w:rsidR="000E7DF1">
              <w:rPr>
                <w:rFonts w:ascii="Times New Roman" w:eastAsia="Times New Roman" w:hAnsi="Times New Roman"/>
                <w:sz w:val="22"/>
                <w:szCs w:val="22"/>
              </w:rPr>
              <w:t>pasiūlymo</w:t>
            </w:r>
            <w:r w:rsidRPr="089302B6">
              <w:rPr>
                <w:rFonts w:ascii="Times New Roman" w:eastAsia="Times New Roman" w:hAnsi="Times New Roman"/>
                <w:sz w:val="22"/>
                <w:szCs w:val="22"/>
              </w:rPr>
              <w:t xml:space="preserve"> kainą</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CA6EF3">
              <w:rPr>
                <w:rFonts w:ascii="Times New Roman" w:eastAsia="Times New Roman" w:hAnsi="Times New Roman"/>
                <w:sz w:val="22"/>
                <w:szCs w:val="22"/>
              </w:rPr>
              <w:t>T</w:t>
            </w:r>
            <w:r w:rsidRPr="089302B6">
              <w:rPr>
                <w:rFonts w:ascii="Times New Roman" w:eastAsia="Times New Roman" w:hAnsi="Times New Roman"/>
                <w:sz w:val="22"/>
                <w:szCs w:val="22"/>
              </w:rPr>
              <w:t>echninė</w:t>
            </w:r>
            <w:r w:rsidR="00D116D7" w:rsidRPr="089302B6">
              <w:rPr>
                <w:rFonts w:ascii="Times New Roman" w:eastAsia="Times New Roman" w:hAnsi="Times New Roman"/>
                <w:sz w:val="22"/>
                <w:szCs w:val="22"/>
              </w:rPr>
              <w:t>je</w:t>
            </w:r>
            <w:r w:rsidRPr="089302B6">
              <w:rPr>
                <w:rFonts w:ascii="Times New Roman" w:eastAsia="Times New Roman" w:hAnsi="Times New Roman"/>
                <w:sz w:val="22"/>
                <w:szCs w:val="22"/>
              </w:rPr>
              <w:t xml:space="preserve"> specifikacijo</w:t>
            </w:r>
            <w:r w:rsidR="00D116D7" w:rsidRPr="089302B6">
              <w:rPr>
                <w:rFonts w:ascii="Times New Roman" w:eastAsia="Times New Roman" w:hAnsi="Times New Roman"/>
                <w:sz w:val="22"/>
                <w:szCs w:val="22"/>
              </w:rPr>
              <w:t>je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5BA71608" w:rsidR="00C71BB1" w:rsidRPr="00F51096" w:rsidRDefault="005900B0" w:rsidP="007F5D24">
            <w:pPr>
              <w:spacing w:line="276" w:lineRule="auto"/>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CA6EF3">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Techninės specifikacijos reikalavimams</w:t>
            </w:r>
            <w:r w:rsidR="00C71BB1" w:rsidRPr="00F51096">
              <w:rPr>
                <w:rFonts w:ascii="Times New Roman" w:eastAsia="Times New Roman" w:hAnsi="Times New Roman"/>
                <w:sz w:val="22"/>
                <w:szCs w:val="22"/>
              </w:rPr>
              <w:t>.</w:t>
            </w:r>
          </w:p>
          <w:p w14:paraId="0661D9CE" w14:textId="2D0F8353" w:rsidR="00C71BB1" w:rsidRPr="00F51096" w:rsidRDefault="00C71BB1"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0C6E7C">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14:paraId="5349E171" w14:textId="77777777" w:rsidTr="00570740">
        <w:trPr>
          <w:trHeight w:val="403"/>
        </w:trPr>
        <w:tc>
          <w:tcPr>
            <w:tcW w:w="988" w:type="dxa"/>
          </w:tcPr>
          <w:p w14:paraId="05E5723B" w14:textId="77777777" w:rsidR="00CA48DB" w:rsidRPr="00916ADE" w:rsidRDefault="00CA48DB" w:rsidP="004421AF">
            <w:pPr>
              <w:pStyle w:val="ListParagraph"/>
              <w:numPr>
                <w:ilvl w:val="0"/>
                <w:numId w:val="39"/>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E5BFCB4" w14:textId="77777777" w:rsidR="00CA48DB" w:rsidRDefault="00CA48DB" w:rsidP="00570740">
            <w:pPr>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i</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ai</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i</w:t>
            </w:r>
            <w:r w:rsidRPr="670ECEBD">
              <w:rPr>
                <w:rFonts w:ascii="Times New Roman" w:eastAsia="Times New Roman" w:hAnsi="Times New Roman"/>
                <w:sz w:val="22"/>
                <w:szCs w:val="22"/>
              </w:rPr>
              <w:t>? Jei ne, prašome pagrįsti savo atsakymą</w:t>
            </w:r>
            <w:r>
              <w:rPr>
                <w:rFonts w:ascii="Times New Roman" w:eastAsia="Times New Roman" w:hAnsi="Times New Roman"/>
                <w:sz w:val="22"/>
                <w:szCs w:val="22"/>
              </w:rPr>
              <w:t>, pateikti pastabas</w:t>
            </w:r>
            <w:r w:rsidRPr="670ECEBD">
              <w:rPr>
                <w:rFonts w:ascii="Times New Roman" w:eastAsia="Times New Roman" w:hAnsi="Times New Roman"/>
                <w:sz w:val="22"/>
                <w:szCs w:val="22"/>
              </w:rPr>
              <w:t>.</w:t>
            </w:r>
          </w:p>
        </w:tc>
        <w:tc>
          <w:tcPr>
            <w:tcW w:w="4394" w:type="dxa"/>
            <w:shd w:val="clear" w:color="auto" w:fill="FFFFFF" w:themeFill="background1"/>
          </w:tcPr>
          <w:p w14:paraId="39FA52DE" w14:textId="77777777" w:rsidR="00CA48DB" w:rsidRDefault="00CA48DB" w:rsidP="00570740">
            <w:pPr>
              <w:spacing w:line="276" w:lineRule="auto"/>
              <w:jc w:val="center"/>
              <w:rPr>
                <w:rFonts w:ascii="Times New Roman" w:eastAsia="Times New Roman" w:hAnsi="Times New Roman"/>
                <w:b/>
                <w:bCs/>
                <w:noProof w:val="0"/>
                <w:color w:val="FF0000"/>
                <w:sz w:val="22"/>
                <w:szCs w:val="22"/>
                <w:lang w:eastAsia="en-US"/>
              </w:rPr>
            </w:pPr>
          </w:p>
        </w:tc>
      </w:tr>
      <w:tr w:rsidR="00AB5405" w:rsidRPr="00F51096" w14:paraId="284004F8" w14:textId="77777777" w:rsidTr="670ECEBD">
        <w:trPr>
          <w:trHeight w:val="403"/>
        </w:trPr>
        <w:tc>
          <w:tcPr>
            <w:tcW w:w="988" w:type="dxa"/>
          </w:tcPr>
          <w:p w14:paraId="3BEDDC5C" w14:textId="77777777" w:rsidR="00AB5405" w:rsidRPr="00F51096" w:rsidRDefault="00AB5405"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F2B8808" w14:textId="5211A71A" w:rsidR="00AB5405" w:rsidRPr="00F51096" w:rsidRDefault="00AB5405" w:rsidP="00D215A3">
            <w:pPr>
              <w:spacing w:line="276" w:lineRule="auto"/>
              <w:contextualSpacing/>
              <w:jc w:val="both"/>
              <w:rPr>
                <w:rFonts w:ascii="Times New Roman" w:eastAsia="Times New Roman" w:hAnsi="Times New Roman"/>
                <w:sz w:val="22"/>
                <w:szCs w:val="22"/>
              </w:rPr>
            </w:pPr>
            <w:r w:rsidRPr="00AB5405">
              <w:rPr>
                <w:rFonts w:ascii="Times New Roman" w:eastAsia="Times New Roman" w:hAnsi="Times New Roman"/>
                <w:sz w:val="22"/>
                <w:szCs w:val="22"/>
              </w:rPr>
              <w:t xml:space="preserve">Kokias sąlygas, nuostatas turėtume įtraukti į pirkimo dokumentus, kurios motyvuotų </w:t>
            </w:r>
            <w:r w:rsidR="00AA03C3">
              <w:rPr>
                <w:rFonts w:ascii="Times New Roman" w:eastAsia="Times New Roman" w:hAnsi="Times New Roman"/>
                <w:sz w:val="22"/>
                <w:szCs w:val="22"/>
              </w:rPr>
              <w:t>Sutarties vykdymui paskirti</w:t>
            </w:r>
            <w:r w:rsidRPr="00AB5405">
              <w:rPr>
                <w:rFonts w:ascii="Times New Roman" w:eastAsia="Times New Roman" w:hAnsi="Times New Roman"/>
                <w:sz w:val="22"/>
                <w:szCs w:val="22"/>
              </w:rPr>
              <w:t xml:space="preserve"> aukščiausios kvalifikacijos </w:t>
            </w:r>
            <w:r>
              <w:rPr>
                <w:rFonts w:ascii="Times New Roman" w:eastAsia="Times New Roman" w:hAnsi="Times New Roman"/>
                <w:sz w:val="22"/>
                <w:szCs w:val="22"/>
              </w:rPr>
              <w:t>specialis</w:t>
            </w:r>
            <w:r w:rsidRPr="00AB5405">
              <w:rPr>
                <w:rFonts w:ascii="Times New Roman" w:eastAsia="Times New Roman" w:hAnsi="Times New Roman"/>
                <w:sz w:val="22"/>
                <w:szCs w:val="22"/>
              </w:rPr>
              <w:t>tus geriausia kaina</w:t>
            </w:r>
            <w:r w:rsidR="00AA03C3">
              <w:rPr>
                <w:rFonts w:ascii="Times New Roman" w:eastAsia="Times New Roman" w:hAnsi="Times New Roman"/>
                <w:sz w:val="22"/>
                <w:szCs w:val="22"/>
              </w:rPr>
              <w:t>?</w:t>
            </w:r>
          </w:p>
        </w:tc>
        <w:tc>
          <w:tcPr>
            <w:tcW w:w="4394" w:type="dxa"/>
            <w:shd w:val="clear" w:color="auto" w:fill="FFFFFF" w:themeFill="background1"/>
          </w:tcPr>
          <w:p w14:paraId="340E6B88" w14:textId="77777777" w:rsidR="00AB5405" w:rsidRPr="00F51096" w:rsidRDefault="00AB5405"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670ECEBD">
        <w:trPr>
          <w:trHeight w:val="403"/>
        </w:trPr>
        <w:tc>
          <w:tcPr>
            <w:tcW w:w="988" w:type="dxa"/>
          </w:tcPr>
          <w:p w14:paraId="6CBB5FF6" w14:textId="77777777" w:rsidR="00C71BB1" w:rsidRPr="00F51096" w:rsidRDefault="00C71BB1"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D215A3">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670ECEBD">
        <w:trPr>
          <w:trHeight w:val="403"/>
        </w:trPr>
        <w:tc>
          <w:tcPr>
            <w:tcW w:w="988" w:type="dxa"/>
          </w:tcPr>
          <w:p w14:paraId="0AE5D131" w14:textId="77777777" w:rsidR="00C51693" w:rsidRPr="00F51096" w:rsidRDefault="00C51693"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D215A3">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7F5D24">
            <w:pPr>
              <w:spacing w:line="276" w:lineRule="auto"/>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202E2">
            <w:pPr>
              <w:jc w:val="center"/>
              <w:rPr>
                <w:rFonts w:ascii="Times New Roman" w:eastAsia="Times New Roman" w:hAnsi="Times New Roman"/>
                <w:sz w:val="22"/>
                <w:szCs w:val="22"/>
                <w:lang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6AE3" w14:textId="77777777" w:rsidR="00414003" w:rsidRDefault="00414003" w:rsidP="00275C2E">
      <w:r>
        <w:separator/>
      </w:r>
    </w:p>
  </w:endnote>
  <w:endnote w:type="continuationSeparator" w:id="0">
    <w:p w14:paraId="3FF04414" w14:textId="77777777" w:rsidR="00414003" w:rsidRDefault="00414003" w:rsidP="00275C2E">
      <w:r>
        <w:continuationSeparator/>
      </w:r>
    </w:p>
  </w:endnote>
  <w:endnote w:type="continuationNotice" w:id="1">
    <w:p w14:paraId="1D4F260F" w14:textId="77777777" w:rsidR="00414003" w:rsidRDefault="00414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7D37" w14:textId="77777777" w:rsidR="00414003" w:rsidRDefault="00414003" w:rsidP="00275C2E">
      <w:r>
        <w:separator/>
      </w:r>
    </w:p>
  </w:footnote>
  <w:footnote w:type="continuationSeparator" w:id="0">
    <w:p w14:paraId="6674C8D0" w14:textId="77777777" w:rsidR="00414003" w:rsidRDefault="00414003" w:rsidP="00275C2E">
      <w:r>
        <w:continuationSeparator/>
      </w:r>
    </w:p>
  </w:footnote>
  <w:footnote w:type="continuationNotice" w:id="1">
    <w:p w14:paraId="65508D28" w14:textId="77777777" w:rsidR="00414003" w:rsidRDefault="00414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5B58"/>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3A35"/>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582F"/>
    <w:rsid w:val="001F780C"/>
    <w:rsid w:val="00213078"/>
    <w:rsid w:val="002147E4"/>
    <w:rsid w:val="00216CBB"/>
    <w:rsid w:val="00220E1D"/>
    <w:rsid w:val="00230168"/>
    <w:rsid w:val="0023263D"/>
    <w:rsid w:val="002326C8"/>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5047"/>
    <w:rsid w:val="00266C39"/>
    <w:rsid w:val="00271914"/>
    <w:rsid w:val="00271F0A"/>
    <w:rsid w:val="0027212E"/>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63D"/>
    <w:rsid w:val="00400A79"/>
    <w:rsid w:val="00403D4B"/>
    <w:rsid w:val="00405418"/>
    <w:rsid w:val="004077C2"/>
    <w:rsid w:val="00407B3D"/>
    <w:rsid w:val="00410311"/>
    <w:rsid w:val="0041330E"/>
    <w:rsid w:val="00414003"/>
    <w:rsid w:val="0041722E"/>
    <w:rsid w:val="004231BE"/>
    <w:rsid w:val="0043066E"/>
    <w:rsid w:val="004311F1"/>
    <w:rsid w:val="00434A55"/>
    <w:rsid w:val="00435B31"/>
    <w:rsid w:val="00436D3B"/>
    <w:rsid w:val="0043793E"/>
    <w:rsid w:val="0044065E"/>
    <w:rsid w:val="0044092C"/>
    <w:rsid w:val="004421AF"/>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E675F"/>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1118"/>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1DCD"/>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6295"/>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D15DC"/>
    <w:rsid w:val="008D3A44"/>
    <w:rsid w:val="008D71AF"/>
    <w:rsid w:val="008E271F"/>
    <w:rsid w:val="008E29B3"/>
    <w:rsid w:val="008E7C11"/>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064F"/>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CF5337"/>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578E8"/>
    <w:rsid w:val="00D631DE"/>
    <w:rsid w:val="00D64EDB"/>
    <w:rsid w:val="00D65C1A"/>
    <w:rsid w:val="00D712B3"/>
    <w:rsid w:val="00D77D1F"/>
    <w:rsid w:val="00D800A6"/>
    <w:rsid w:val="00D81D05"/>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7F5"/>
    <w:rsid w:val="00DE5DD1"/>
    <w:rsid w:val="00DE6AC7"/>
    <w:rsid w:val="00DF0B19"/>
    <w:rsid w:val="00DF539F"/>
    <w:rsid w:val="00DF5C6B"/>
    <w:rsid w:val="00DF691F"/>
    <w:rsid w:val="00E00E39"/>
    <w:rsid w:val="00E1135F"/>
    <w:rsid w:val="00E12385"/>
    <w:rsid w:val="00E1261D"/>
    <w:rsid w:val="00E12F1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72D74"/>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153"/>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07BBA716-FEE5-4FAA-AFA4-966920CD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DECD1B20-083F-476C-8C13-761B8776930D}"/>
</file>

<file path=customXml/itemProps3.xml><?xml version="1.0" encoding="utf-8"?>
<ds:datastoreItem xmlns:ds="http://schemas.openxmlformats.org/officeDocument/2006/customXml" ds:itemID="{73366014-A605-4705-B51D-385F43E7CE16}"/>
</file>

<file path=customXml/itemProps4.xml><?xml version="1.0" encoding="utf-8"?>
<ds:datastoreItem xmlns:ds="http://schemas.openxmlformats.org/officeDocument/2006/customXml" ds:itemID="{90E16F2D-4FC8-4421-9CAF-AFF8E2A66C93}"/>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3009</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2</cp:revision>
  <dcterms:created xsi:type="dcterms:W3CDTF">2026-06-25T12:34:00Z</dcterms:created>
  <dcterms:modified xsi:type="dcterms:W3CDTF">2026-06-25T12:34:00Z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2026-06-25T12:34:17Z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b83bacfc-3491-4719-93d2-5927e4f4874a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2021-11-03T11:51:24.3960631Z</vt:lpwstr>
  </property>
  <property fmtid="{D5CDD505-2E9C-101B-9397-08002B2CF9AE}" pid="15" name="MSIP_Label_57f8b785-88cf-4cde-9f19-655d15068a21_Owner">
    <vt:lpwstr>asidagy@ltou.lt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y fmtid="{D5CDD505-2E9C-101B-9397-08002B2CF9AE}" pid="20" name="MSIP_Label_57f8b785-88cf-4cde-9f19-655d15068a21_ActionId">
    <vt:lpwstr>eb37a3e1-7a50-4742-8ddc-68876aab8267</vt:lpwstr>
  </property>
</Properties>
</file>