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A956D" w14:textId="1AF9EC93" w:rsidR="001D5EED" w:rsidRPr="00EA0CAD" w:rsidRDefault="007A698C" w:rsidP="002A5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AD">
        <w:rPr>
          <w:rFonts w:ascii="Times New Roman" w:hAnsi="Times New Roman" w:cs="Times New Roman"/>
          <w:sz w:val="24"/>
          <w:szCs w:val="24"/>
        </w:rPr>
        <w:t>RINKOS KONSULTACIJA</w:t>
      </w:r>
    </w:p>
    <w:p w14:paraId="00F58B43" w14:textId="77777777" w:rsidR="007A698C" w:rsidRPr="00EA0CAD" w:rsidRDefault="007A698C" w:rsidP="002A5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C443B" w14:textId="77777777" w:rsidR="007A698C" w:rsidRPr="00EA0CAD" w:rsidRDefault="007A698C" w:rsidP="002A5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5D5DD" w14:textId="4680F8BF" w:rsidR="00EB3FE9" w:rsidRPr="00EA0CAD" w:rsidRDefault="00704879" w:rsidP="009E63F8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>Nacionalinė M. K. Čiurlionio menų mokykla</w:t>
      </w:r>
      <w:r w:rsidR="007A698C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(toliau – Perkančioji organizacija)</w:t>
      </w:r>
      <w:r w:rsidR="002A5A9E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00D7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kviečia dalyvauti rinkos konsultacijoje dėl </w:t>
      </w:r>
      <w:r w:rsidR="006D2763">
        <w:rPr>
          <w:rFonts w:ascii="Times New Roman" w:hAnsi="Times New Roman" w:cs="Times New Roman"/>
          <w:sz w:val="24"/>
          <w:szCs w:val="24"/>
          <w:lang w:val="lt-LT"/>
        </w:rPr>
        <w:t>viešojo transporto bilietų</w:t>
      </w:r>
      <w:r w:rsidR="008400D7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300106A" w14:textId="10A7F092" w:rsidR="00DE399E" w:rsidRPr="00EA0CAD" w:rsidRDefault="007A698C" w:rsidP="00DE399E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>Siekiant</w:t>
      </w:r>
      <w:r w:rsidR="00EB3FE9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kokybiškai parengti pirkimo dokumentus, 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užtikrinančius sąžiningą tiekėjų konkurenciją, bei supažindinti rinkos dalyvius </w:t>
      </w:r>
      <w:r w:rsidR="00DE399E" w:rsidRPr="00EA0CAD">
        <w:rPr>
          <w:rFonts w:ascii="Times New Roman" w:hAnsi="Times New Roman" w:cs="Times New Roman"/>
          <w:sz w:val="24"/>
          <w:szCs w:val="24"/>
          <w:lang w:val="lt-LT"/>
        </w:rPr>
        <w:t>bei kitus suinteresuot</w:t>
      </w:r>
      <w:r w:rsidR="00EB3FE9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us asmenis 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>su planuojamu pirkimu,</w:t>
      </w:r>
      <w:r w:rsidR="00DE399E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sudaryti sąlygas rinkos dalyviams bei kitiems suinteresuotiems asmenims pateikti klausimus</w:t>
      </w:r>
      <w:r w:rsidR="00EA0CAD" w:rsidRPr="00EA0CAD">
        <w:rPr>
          <w:rFonts w:ascii="Times New Roman" w:hAnsi="Times New Roman" w:cs="Times New Roman"/>
          <w:sz w:val="24"/>
          <w:szCs w:val="24"/>
          <w:lang w:val="lt-LT"/>
        </w:rPr>
        <w:t>, rekomendacijas</w:t>
      </w:r>
      <w:r w:rsidR="006D2763">
        <w:rPr>
          <w:rFonts w:ascii="Times New Roman" w:hAnsi="Times New Roman" w:cs="Times New Roman"/>
          <w:sz w:val="24"/>
          <w:szCs w:val="24"/>
          <w:lang w:val="lt-LT"/>
        </w:rPr>
        <w:t xml:space="preserve"> ir pastebėjimus,</w:t>
      </w:r>
      <w:r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vadovaujantis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viešųjų pirkimų įstatymo (toliau – VPĮ) 27 straipsniu, org</w:t>
      </w:r>
      <w:r w:rsidRPr="00EA0CAD">
        <w:rPr>
          <w:rFonts w:ascii="Times New Roman" w:hAnsi="Times New Roman" w:cs="Times New Roman"/>
          <w:sz w:val="24"/>
          <w:szCs w:val="24"/>
          <w:lang w:val="lt-LT"/>
        </w:rPr>
        <w:t>anizuojama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2763">
        <w:rPr>
          <w:rFonts w:ascii="Times New Roman" w:hAnsi="Times New Roman" w:cs="Times New Roman"/>
          <w:bCs/>
          <w:sz w:val="24"/>
          <w:szCs w:val="24"/>
          <w:lang w:val="lt-LT"/>
        </w:rPr>
        <w:t>viešojo transporto bilietų pirkimo</w:t>
      </w:r>
      <w:r w:rsidR="00F028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rinkos konsultacija</w:t>
      </w:r>
      <w:r w:rsidR="003C0F76" w:rsidRPr="00EA0CA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="003C0F76" w:rsidRPr="00EA0CAD">
        <w:rPr>
          <w:rFonts w:ascii="Times New Roman" w:eastAsia="Symbol" w:hAnsi="Times New Roman" w:cs="Times New Roman"/>
          <w:sz w:val="24"/>
          <w:szCs w:val="24"/>
          <w:lang w:val="lt-LT"/>
        </w:rPr>
        <w:sym w:font="Symbol" w:char="F02D"/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rinkos konsultacija), kuri vykdoma Centrinės viešųjų pirkimų sistemos (toliau – CVP IS) priemonėmis.</w:t>
      </w:r>
    </w:p>
    <w:p w14:paraId="05ADB528" w14:textId="18C8A31E" w:rsidR="00DE399E" w:rsidRPr="00EA0CAD" w:rsidRDefault="00DE399E" w:rsidP="00DE399E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EA0CAD">
        <w:rPr>
          <w:rFonts w:ascii="Times New Roman" w:hAnsi="Times New Roman" w:cs="Times New Roman"/>
          <w:sz w:val="24"/>
          <w:szCs w:val="24"/>
        </w:rPr>
        <w:t>Šios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konsultacijos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paskelbimu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teikti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. Tai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skelbimas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pirkimą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išankstinis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skelbimas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pirkimą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Dalyvavimas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konsultacijoje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neatlygintinas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nesuteikiantis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pirmenybinio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statuso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dalyvaujant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pirkimuose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Jokios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išlaidos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dalyviams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neatlyginamos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kompensacijos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nemokamos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dalyvavimas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konsultacijoje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įtakos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nesuteikia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dalyviui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prioriteto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pirmenybės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pirkimams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skelbiami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ateityje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rezultatams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LR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27 str. 3 ir 4 d.,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konsultacijos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nepažeidžiant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visų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pirkime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dalyvaujančių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konkurencijos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nepraranda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konkrečiuose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hAnsi="Times New Roman" w:cs="Times New Roman"/>
          <w:sz w:val="24"/>
          <w:szCs w:val="24"/>
        </w:rPr>
        <w:t>pirkimuose</w:t>
      </w:r>
      <w:proofErr w:type="spellEnd"/>
      <w:r w:rsidRPr="00EA0C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B1DAA" w14:textId="320FDB90" w:rsidR="00DE399E" w:rsidRPr="00EA0CAD" w:rsidRDefault="00DE399E" w:rsidP="007A698C">
      <w:pPr>
        <w:pStyle w:val="Default"/>
        <w:ind w:firstLine="709"/>
        <w:jc w:val="both"/>
      </w:pPr>
      <w:proofErr w:type="spellStart"/>
      <w:r w:rsidRPr="00EA0CAD">
        <w:t>Rinkos</w:t>
      </w:r>
      <w:proofErr w:type="spellEnd"/>
      <w:r w:rsidRPr="00EA0CAD">
        <w:t xml:space="preserve"> </w:t>
      </w:r>
      <w:proofErr w:type="spellStart"/>
      <w:r w:rsidRPr="00EA0CAD">
        <w:t>konsultacijos</w:t>
      </w:r>
      <w:proofErr w:type="spellEnd"/>
      <w:r w:rsidRPr="00EA0CAD">
        <w:t xml:space="preserve"> (</w:t>
      </w:r>
      <w:proofErr w:type="spellStart"/>
      <w:r w:rsidRPr="00EA0CAD">
        <w:t>pastebėjimų</w:t>
      </w:r>
      <w:proofErr w:type="spellEnd"/>
      <w:r w:rsidRPr="00EA0CAD">
        <w:t>/</w:t>
      </w:r>
      <w:proofErr w:type="spellStart"/>
      <w:r w:rsidRPr="00EA0CAD">
        <w:t>siūlymų</w:t>
      </w:r>
      <w:proofErr w:type="spellEnd"/>
      <w:r w:rsidRPr="00EA0CAD">
        <w:t xml:space="preserve"> </w:t>
      </w:r>
      <w:proofErr w:type="spellStart"/>
      <w:r w:rsidRPr="00EA0CAD">
        <w:t>pateik</w:t>
      </w:r>
      <w:r w:rsidR="00F028D5">
        <w:t>imo</w:t>
      </w:r>
      <w:proofErr w:type="spellEnd"/>
      <w:r w:rsidR="00F028D5">
        <w:t xml:space="preserve">) </w:t>
      </w:r>
      <w:proofErr w:type="spellStart"/>
      <w:r w:rsidR="00F028D5">
        <w:t>terminas</w:t>
      </w:r>
      <w:proofErr w:type="spellEnd"/>
      <w:r w:rsidR="00F028D5">
        <w:t xml:space="preserve"> – 202</w:t>
      </w:r>
      <w:r w:rsidR="008067BB">
        <w:t>6</w:t>
      </w:r>
      <w:r w:rsidRPr="00EA0CAD">
        <w:t xml:space="preserve"> m. </w:t>
      </w:r>
      <w:proofErr w:type="spellStart"/>
      <w:r w:rsidR="005E14F1">
        <w:t>liepos</w:t>
      </w:r>
      <w:proofErr w:type="spellEnd"/>
      <w:r w:rsidR="005E14F1">
        <w:t xml:space="preserve"> 3</w:t>
      </w:r>
      <w:r w:rsidRPr="00EA0CAD">
        <w:t xml:space="preserve"> d. </w:t>
      </w:r>
      <w:r w:rsidR="001951E4">
        <w:t>09:00 val</w:t>
      </w:r>
      <w:r w:rsidR="005E14F1">
        <w:t>.</w:t>
      </w:r>
      <w:bookmarkStart w:id="0" w:name="_GoBack"/>
      <w:bookmarkEnd w:id="0"/>
      <w:r w:rsidRPr="00EA0CAD">
        <w:t xml:space="preserve"> </w:t>
      </w:r>
      <w:proofErr w:type="spellStart"/>
      <w:r w:rsidR="00EA0CAD" w:rsidRPr="00EA0CAD">
        <w:t>Siūlymai</w:t>
      </w:r>
      <w:proofErr w:type="spellEnd"/>
      <w:r w:rsidR="00EA0CAD" w:rsidRPr="00EA0CAD">
        <w:t xml:space="preserve">, </w:t>
      </w:r>
      <w:proofErr w:type="spellStart"/>
      <w:r w:rsidR="00EA0CAD" w:rsidRPr="00EA0CAD">
        <w:t>klausimai</w:t>
      </w:r>
      <w:proofErr w:type="spellEnd"/>
      <w:r w:rsidR="00EA0CAD" w:rsidRPr="00EA0CAD">
        <w:t xml:space="preserve"> </w:t>
      </w:r>
      <w:proofErr w:type="spellStart"/>
      <w:r w:rsidR="00EA0CAD" w:rsidRPr="00EA0CAD">
        <w:t>ar</w:t>
      </w:r>
      <w:proofErr w:type="spellEnd"/>
      <w:r w:rsidR="00EA0CAD" w:rsidRPr="00EA0CAD">
        <w:t xml:space="preserve"> </w:t>
      </w:r>
      <w:proofErr w:type="spellStart"/>
      <w:r w:rsidR="00EA0CAD" w:rsidRPr="00EA0CAD">
        <w:t>pastebėjimai</w:t>
      </w:r>
      <w:proofErr w:type="spellEnd"/>
      <w:r w:rsidR="00EA0CAD" w:rsidRPr="00EA0CAD">
        <w:t xml:space="preserve"> </w:t>
      </w:r>
      <w:proofErr w:type="spellStart"/>
      <w:r w:rsidR="00EA0CAD" w:rsidRPr="00EA0CAD">
        <w:t>turi</w:t>
      </w:r>
      <w:proofErr w:type="spellEnd"/>
      <w:r w:rsidR="00EA0CAD" w:rsidRPr="00EA0CAD">
        <w:t xml:space="preserve"> </w:t>
      </w:r>
      <w:proofErr w:type="spellStart"/>
      <w:r w:rsidR="00EA0CAD" w:rsidRPr="00EA0CAD">
        <w:t>būti</w:t>
      </w:r>
      <w:proofErr w:type="spellEnd"/>
      <w:r w:rsidR="00EA0CAD" w:rsidRPr="00EA0CAD">
        <w:t xml:space="preserve"> </w:t>
      </w:r>
      <w:proofErr w:type="spellStart"/>
      <w:r w:rsidR="00EA0CAD" w:rsidRPr="00EA0CAD">
        <w:t>teikiami</w:t>
      </w:r>
      <w:proofErr w:type="spellEnd"/>
      <w:r w:rsidR="00EA0CAD" w:rsidRPr="00EA0CAD">
        <w:t xml:space="preserve"> CVP IS </w:t>
      </w:r>
      <w:proofErr w:type="spellStart"/>
      <w:r w:rsidR="00EA0CAD" w:rsidRPr="00EA0CAD">
        <w:t>priemonėmis</w:t>
      </w:r>
      <w:proofErr w:type="spellEnd"/>
      <w:r w:rsidR="00EA0CAD" w:rsidRPr="00EA0CAD">
        <w:t>.</w:t>
      </w:r>
    </w:p>
    <w:p w14:paraId="17D7489A" w14:textId="77777777" w:rsidR="00DE399E" w:rsidRPr="00EA0CAD" w:rsidRDefault="00DE399E" w:rsidP="009E6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EF8F2E" w14:textId="641C6926" w:rsidR="00256B43" w:rsidRPr="00EA0CAD" w:rsidRDefault="00256B43" w:rsidP="009E6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>Pateikiame klausimų sąrašą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="00A137A7" w:rsidRPr="00EA0CA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irkimo </w:t>
      </w:r>
      <w:r w:rsidR="00DE399E" w:rsidRPr="00EA0CAD">
        <w:rPr>
          <w:rFonts w:ascii="Times New Roman" w:hAnsi="Times New Roman" w:cs="Times New Roman"/>
          <w:sz w:val="24"/>
          <w:szCs w:val="24"/>
          <w:lang w:val="lt-LT"/>
        </w:rPr>
        <w:t>dokumentų,</w:t>
      </w:r>
      <w:r w:rsidR="00FD529B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C0F76" w:rsidRPr="00EA0CAD">
        <w:rPr>
          <w:rFonts w:ascii="Times New Roman" w:hAnsi="Times New Roman" w:cs="Times New Roman"/>
          <w:sz w:val="24"/>
          <w:szCs w:val="24"/>
          <w:lang w:val="lt-LT"/>
        </w:rPr>
        <w:t>į kuriuos prašome atsakyti raštu iki CVP IS nurodyto termino pabaigos:</w:t>
      </w:r>
    </w:p>
    <w:p w14:paraId="20F78CEF" w14:textId="77777777" w:rsidR="00256B43" w:rsidRPr="00EA0CAD" w:rsidRDefault="00256B43" w:rsidP="00A64743">
      <w:pPr>
        <w:pStyle w:val="ListParagraph"/>
        <w:numPr>
          <w:ilvl w:val="0"/>
          <w:numId w:val="3"/>
        </w:numPr>
        <w:spacing w:before="60" w:after="6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>Ar techninėje specifikacijoje suprantamai apibūdintas pirkimo objektas?</w:t>
      </w:r>
    </w:p>
    <w:p w14:paraId="53E6634C" w14:textId="3CF29D17" w:rsidR="00256B43" w:rsidRPr="00EA0CAD" w:rsidRDefault="0026431A" w:rsidP="00A64743">
      <w:pPr>
        <w:pStyle w:val="ListParagraph"/>
        <w:numPr>
          <w:ilvl w:val="0"/>
          <w:numId w:val="3"/>
        </w:numPr>
        <w:spacing w:before="60" w:after="6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Ar </w:t>
      </w:r>
      <w:r w:rsidR="00F77016">
        <w:rPr>
          <w:rFonts w:ascii="Times New Roman" w:hAnsi="Times New Roman" w:cs="Times New Roman"/>
          <w:sz w:val="24"/>
          <w:szCs w:val="24"/>
          <w:lang w:val="lt-LT"/>
        </w:rPr>
        <w:t>techninėje specifikacijoje</w:t>
      </w:r>
      <w:r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6B43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tiekėjų manymu, yra reikalavimų, kurie riboja konkurenciją, </w:t>
      </w:r>
      <w:r w:rsidR="00765A2F" w:rsidRPr="00EA0CAD">
        <w:rPr>
          <w:rFonts w:ascii="Times New Roman" w:hAnsi="Times New Roman" w:cs="Times New Roman"/>
          <w:sz w:val="24"/>
          <w:szCs w:val="24"/>
          <w:lang w:val="lt-LT"/>
        </w:rPr>
        <w:t>diskriminuoja tiekėjus</w:t>
      </w:r>
      <w:r w:rsidR="00EA0CAD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ar gamintojus</w:t>
      </w:r>
      <w:r w:rsidR="00765A2F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56B43" w:rsidRPr="00EA0CAD">
        <w:rPr>
          <w:rFonts w:ascii="Times New Roman" w:hAnsi="Times New Roman" w:cs="Times New Roman"/>
          <w:sz w:val="24"/>
          <w:szCs w:val="24"/>
          <w:lang w:val="lt-LT"/>
        </w:rPr>
        <w:t>yra sunkiai įgyvendinami?</w:t>
      </w:r>
      <w:r w:rsidR="00EA0CAD"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 Jei taip –</w:t>
      </w:r>
      <w:r w:rsidR="00EA0CAD">
        <w:rPr>
          <w:rFonts w:ascii="Times New Roman" w:hAnsi="Times New Roman" w:cs="Times New Roman"/>
          <w:sz w:val="24"/>
          <w:szCs w:val="24"/>
          <w:lang w:val="lt-LT"/>
        </w:rPr>
        <w:t xml:space="preserve"> prašome pagrįsti kurie reikalavimai ir kodėl.</w:t>
      </w:r>
    </w:p>
    <w:p w14:paraId="487C3679" w14:textId="39396492" w:rsidR="00256B43" w:rsidRDefault="00256B43" w:rsidP="00A64743">
      <w:pPr>
        <w:pStyle w:val="ListParagraph"/>
        <w:numPr>
          <w:ilvl w:val="0"/>
          <w:numId w:val="3"/>
        </w:numPr>
        <w:spacing w:before="60" w:after="6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>Ar pakankamas tiekėjo įsipareigojimų įvykdymo terminas?</w:t>
      </w:r>
    </w:p>
    <w:p w14:paraId="065FEA05" w14:textId="1324C854" w:rsidR="003C0815" w:rsidRDefault="003C0815" w:rsidP="00025B12">
      <w:pPr>
        <w:pStyle w:val="ListParagraph"/>
        <w:spacing w:before="60"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D408BB" w14:textId="77777777" w:rsidR="003C0815" w:rsidRDefault="003C0815" w:rsidP="003C0815">
      <w:pPr>
        <w:pStyle w:val="ListParagraph"/>
        <w:spacing w:before="60"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D33A0F" w14:textId="1AF3CED7" w:rsidR="00EA0CAD" w:rsidRPr="00EA0CAD" w:rsidRDefault="00EA0CAD" w:rsidP="009E63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Teikiant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įžvalgas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būtina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aiškiai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nurodyti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kuri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konfidenciali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Dalyviui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nenurodžius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informacijos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dalies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kuri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laikoma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konfidenciali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Perkančioji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atskirai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toki</w:t>
      </w:r>
      <w:r w:rsidR="00F028D5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="00F0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28D5">
        <w:rPr>
          <w:rFonts w:ascii="Times New Roman" w:eastAsia="Times New Roman" w:hAnsi="Times New Roman" w:cs="Times New Roman"/>
          <w:sz w:val="24"/>
          <w:szCs w:val="24"/>
        </w:rPr>
        <w:t>informacijos</w:t>
      </w:r>
      <w:proofErr w:type="spellEnd"/>
      <w:r w:rsidR="00F0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28D5">
        <w:rPr>
          <w:rFonts w:ascii="Times New Roman" w:eastAsia="Times New Roman" w:hAnsi="Times New Roman" w:cs="Times New Roman"/>
          <w:sz w:val="24"/>
          <w:szCs w:val="24"/>
        </w:rPr>
        <w:t>nesitikslina</w:t>
      </w:r>
      <w:proofErr w:type="spellEnd"/>
      <w:r w:rsidR="00F02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28D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pasilieka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teisę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viešai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skelbti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visą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gautą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išskyrus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duomenis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kurie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vadovaujantis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teisės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aktų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reikalavimais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konfidencialūs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pvz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asmens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CAD">
        <w:rPr>
          <w:rFonts w:ascii="Times New Roman" w:eastAsia="Times New Roman" w:hAnsi="Times New Roman" w:cs="Times New Roman"/>
          <w:sz w:val="24"/>
          <w:szCs w:val="24"/>
        </w:rPr>
        <w:t>duomenys</w:t>
      </w:r>
      <w:proofErr w:type="spellEnd"/>
      <w:r w:rsidRPr="00EA0C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B7F1F7" w14:textId="140B7C4A" w:rsidR="00D969AE" w:rsidRPr="00EA0CAD" w:rsidRDefault="00D969AE" w:rsidP="00EA0CAD">
      <w:pPr>
        <w:pStyle w:val="Default"/>
        <w:ind w:firstLine="709"/>
        <w:jc w:val="both"/>
        <w:rPr>
          <w:lang w:val="lt-LT"/>
        </w:rPr>
      </w:pPr>
      <w:r w:rsidRPr="00EA0CAD">
        <w:rPr>
          <w:lang w:val="lt-LT"/>
        </w:rPr>
        <w:t>Perkančioji organizacija, gavusi</w:t>
      </w:r>
      <w:r w:rsidR="007A698C" w:rsidRPr="00EA0CAD">
        <w:rPr>
          <w:lang w:val="lt-LT"/>
        </w:rPr>
        <w:t xml:space="preserve"> dalyvių siūlymus ir pastabas</w:t>
      </w:r>
      <w:r w:rsidRPr="00EA0CAD">
        <w:rPr>
          <w:lang w:val="lt-LT"/>
        </w:rPr>
        <w:t xml:space="preserve">, juos </w:t>
      </w:r>
      <w:r w:rsidR="00DE399E" w:rsidRPr="00EA0CAD">
        <w:rPr>
          <w:lang w:val="lt-LT"/>
        </w:rPr>
        <w:t>išnagrinės</w:t>
      </w:r>
      <w:r w:rsidR="007A698C" w:rsidRPr="00EA0CAD">
        <w:rPr>
          <w:lang w:val="lt-LT"/>
        </w:rPr>
        <w:t xml:space="preserve"> bei įvertins pateiktų pastabų ir pasiūlymų svarbą bei atitiktį Perkančiosios organizacijos poreikiams. S</w:t>
      </w:r>
      <w:r w:rsidRPr="00EA0CAD">
        <w:rPr>
          <w:lang w:val="lt-LT"/>
        </w:rPr>
        <w:t xml:space="preserve">kelbdama </w:t>
      </w:r>
      <w:r w:rsidR="00A137A7" w:rsidRPr="00EA0CAD">
        <w:rPr>
          <w:lang w:val="lt-LT"/>
        </w:rPr>
        <w:t>p</w:t>
      </w:r>
      <w:r w:rsidR="00DE399E" w:rsidRPr="00EA0CAD">
        <w:rPr>
          <w:lang w:val="lt-LT"/>
        </w:rPr>
        <w:t>irkimą</w:t>
      </w:r>
      <w:r w:rsidR="007A698C" w:rsidRPr="00EA0CAD">
        <w:rPr>
          <w:lang w:val="lt-LT"/>
        </w:rPr>
        <w:t>, perkančioji organizacija</w:t>
      </w:r>
      <w:r w:rsidRPr="00EA0CAD">
        <w:rPr>
          <w:lang w:val="lt-LT"/>
        </w:rPr>
        <w:t xml:space="preserve"> neįsipareigoja atsižvelgti į visus pateiktus </w:t>
      </w:r>
      <w:r w:rsidR="00A137A7" w:rsidRPr="00EA0CAD">
        <w:rPr>
          <w:lang w:val="lt-LT"/>
        </w:rPr>
        <w:t>dalyvių</w:t>
      </w:r>
      <w:r w:rsidRPr="00EA0CAD">
        <w:rPr>
          <w:lang w:val="lt-LT"/>
        </w:rPr>
        <w:t xml:space="preserve"> siūlymus, pastabas ir įžvalgas.</w:t>
      </w:r>
    </w:p>
    <w:p w14:paraId="5CAAB5A5" w14:textId="25004AA9" w:rsidR="00D969AE" w:rsidRDefault="00E668C9" w:rsidP="009E6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anksto dėkojame už dalyvavimą.</w:t>
      </w:r>
    </w:p>
    <w:p w14:paraId="376E7EB9" w14:textId="77777777" w:rsidR="00E668C9" w:rsidRPr="00EA0CAD" w:rsidRDefault="00E668C9" w:rsidP="009E6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8C0FEF7" w14:textId="60BD0DC5" w:rsidR="00D969AE" w:rsidRPr="00EA0CAD" w:rsidRDefault="00D969AE" w:rsidP="009E63F8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>PRIEDAI:</w:t>
      </w:r>
    </w:p>
    <w:p w14:paraId="5F022E95" w14:textId="063FEF2A" w:rsidR="00D969AE" w:rsidRPr="00EA0CAD" w:rsidRDefault="00DE399E" w:rsidP="009E63F8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0CAD">
        <w:rPr>
          <w:rFonts w:ascii="Times New Roman" w:hAnsi="Times New Roman" w:cs="Times New Roman"/>
          <w:sz w:val="24"/>
          <w:szCs w:val="24"/>
          <w:lang w:val="lt-LT"/>
        </w:rPr>
        <w:t xml:space="preserve">1. Priedas Nr. 1 – </w:t>
      </w:r>
      <w:r w:rsidR="00EA0CAD" w:rsidRPr="00EA0CAD">
        <w:rPr>
          <w:rFonts w:ascii="Times New Roman" w:hAnsi="Times New Roman" w:cs="Times New Roman"/>
          <w:sz w:val="24"/>
          <w:szCs w:val="24"/>
          <w:lang w:val="lt-LT"/>
        </w:rPr>
        <w:t>Techninės specifikacijos projektas</w:t>
      </w:r>
    </w:p>
    <w:sectPr w:rsidR="00D969AE" w:rsidRPr="00EA0CAD" w:rsidSect="00E668C9">
      <w:pgSz w:w="11907" w:h="16840"/>
      <w:pgMar w:top="1134" w:right="567" w:bottom="709" w:left="1418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Century Gothic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F5F"/>
    <w:multiLevelType w:val="hybridMultilevel"/>
    <w:tmpl w:val="A01CDF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D5C"/>
    <w:multiLevelType w:val="hybridMultilevel"/>
    <w:tmpl w:val="E632986A"/>
    <w:lvl w:ilvl="0" w:tplc="D0F25A7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18A"/>
    <w:multiLevelType w:val="hybridMultilevel"/>
    <w:tmpl w:val="69C2A9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DD6290"/>
    <w:multiLevelType w:val="hybridMultilevel"/>
    <w:tmpl w:val="CECCE150"/>
    <w:lvl w:ilvl="0" w:tplc="6124417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2755"/>
    <w:multiLevelType w:val="hybridMultilevel"/>
    <w:tmpl w:val="E0B88392"/>
    <w:lvl w:ilvl="0" w:tplc="1C52FF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C5DB9"/>
    <w:multiLevelType w:val="hybridMultilevel"/>
    <w:tmpl w:val="AAA8779A"/>
    <w:lvl w:ilvl="0" w:tplc="51C8BF2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9E"/>
    <w:rsid w:val="000171C2"/>
    <w:rsid w:val="00017322"/>
    <w:rsid w:val="00025B12"/>
    <w:rsid w:val="00035DBA"/>
    <w:rsid w:val="000725BC"/>
    <w:rsid w:val="000A559B"/>
    <w:rsid w:val="000C6A4C"/>
    <w:rsid w:val="000E51AE"/>
    <w:rsid w:val="00130F18"/>
    <w:rsid w:val="0015228A"/>
    <w:rsid w:val="00152D96"/>
    <w:rsid w:val="00162F3B"/>
    <w:rsid w:val="001951E4"/>
    <w:rsid w:val="001D39FD"/>
    <w:rsid w:val="001D5EED"/>
    <w:rsid w:val="00256B43"/>
    <w:rsid w:val="0026431A"/>
    <w:rsid w:val="00297D57"/>
    <w:rsid w:val="002A157C"/>
    <w:rsid w:val="002A5A9E"/>
    <w:rsid w:val="002C28B5"/>
    <w:rsid w:val="002D3D88"/>
    <w:rsid w:val="002D6CDA"/>
    <w:rsid w:val="00316E44"/>
    <w:rsid w:val="00377AD3"/>
    <w:rsid w:val="003952CD"/>
    <w:rsid w:val="003A056D"/>
    <w:rsid w:val="003A7F26"/>
    <w:rsid w:val="003C0815"/>
    <w:rsid w:val="003C0F76"/>
    <w:rsid w:val="004218C3"/>
    <w:rsid w:val="004242D9"/>
    <w:rsid w:val="00430B66"/>
    <w:rsid w:val="00461997"/>
    <w:rsid w:val="00461EDA"/>
    <w:rsid w:val="00491D24"/>
    <w:rsid w:val="004F2A8E"/>
    <w:rsid w:val="00510DE8"/>
    <w:rsid w:val="00532CB6"/>
    <w:rsid w:val="00540B6A"/>
    <w:rsid w:val="0058512F"/>
    <w:rsid w:val="005C3164"/>
    <w:rsid w:val="005E14F1"/>
    <w:rsid w:val="005F7B75"/>
    <w:rsid w:val="00667F72"/>
    <w:rsid w:val="0067595B"/>
    <w:rsid w:val="0068557E"/>
    <w:rsid w:val="006C175A"/>
    <w:rsid w:val="006D2763"/>
    <w:rsid w:val="006E273F"/>
    <w:rsid w:val="006E323A"/>
    <w:rsid w:val="006E6691"/>
    <w:rsid w:val="00704879"/>
    <w:rsid w:val="007412DF"/>
    <w:rsid w:val="00751AC3"/>
    <w:rsid w:val="00765A2F"/>
    <w:rsid w:val="007A698C"/>
    <w:rsid w:val="007A6C14"/>
    <w:rsid w:val="007C249F"/>
    <w:rsid w:val="007C24D2"/>
    <w:rsid w:val="007E1E40"/>
    <w:rsid w:val="008067BB"/>
    <w:rsid w:val="008274A9"/>
    <w:rsid w:val="00827C2D"/>
    <w:rsid w:val="00832D9D"/>
    <w:rsid w:val="00834137"/>
    <w:rsid w:val="008400D7"/>
    <w:rsid w:val="00867A6F"/>
    <w:rsid w:val="008A6EDA"/>
    <w:rsid w:val="008D68A4"/>
    <w:rsid w:val="008E1B6C"/>
    <w:rsid w:val="0091634E"/>
    <w:rsid w:val="00947583"/>
    <w:rsid w:val="0096308E"/>
    <w:rsid w:val="009A197A"/>
    <w:rsid w:val="009B6761"/>
    <w:rsid w:val="009C540C"/>
    <w:rsid w:val="009E63F8"/>
    <w:rsid w:val="00A137A7"/>
    <w:rsid w:val="00A158B6"/>
    <w:rsid w:val="00A618FA"/>
    <w:rsid w:val="00A64743"/>
    <w:rsid w:val="00A66710"/>
    <w:rsid w:val="00A71B79"/>
    <w:rsid w:val="00AC6A36"/>
    <w:rsid w:val="00AE5962"/>
    <w:rsid w:val="00AF7DFF"/>
    <w:rsid w:val="00B00DCF"/>
    <w:rsid w:val="00B25E75"/>
    <w:rsid w:val="00B60DB2"/>
    <w:rsid w:val="00B721E8"/>
    <w:rsid w:val="00B77E09"/>
    <w:rsid w:val="00B96213"/>
    <w:rsid w:val="00BA40F8"/>
    <w:rsid w:val="00C065AA"/>
    <w:rsid w:val="00C07A71"/>
    <w:rsid w:val="00C90F38"/>
    <w:rsid w:val="00CB57F9"/>
    <w:rsid w:val="00CF4340"/>
    <w:rsid w:val="00D73A7A"/>
    <w:rsid w:val="00D94526"/>
    <w:rsid w:val="00D969AE"/>
    <w:rsid w:val="00DE399E"/>
    <w:rsid w:val="00DE5623"/>
    <w:rsid w:val="00DE7D11"/>
    <w:rsid w:val="00E22623"/>
    <w:rsid w:val="00E668C9"/>
    <w:rsid w:val="00E93084"/>
    <w:rsid w:val="00EA0CAD"/>
    <w:rsid w:val="00EB37BC"/>
    <w:rsid w:val="00EB3FE9"/>
    <w:rsid w:val="00ED72B5"/>
    <w:rsid w:val="00EF2594"/>
    <w:rsid w:val="00F028D5"/>
    <w:rsid w:val="00F2260D"/>
    <w:rsid w:val="00F73C9A"/>
    <w:rsid w:val="00F761F5"/>
    <w:rsid w:val="00F76D34"/>
    <w:rsid w:val="00F77016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584"/>
  <w15:docId w15:val="{44AD270D-D9B3-4DA6-B425-5AD82CAF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C2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A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8D68A4"/>
    <w:rPr>
      <w:color w:val="605E5C"/>
      <w:shd w:val="clear" w:color="auto" w:fill="E1DFDD"/>
    </w:rPr>
  </w:style>
  <w:style w:type="character" w:customStyle="1" w:styleId="ml-10">
    <w:name w:val="ml-10"/>
    <w:basedOn w:val="DefaultParagraphFont"/>
    <w:rsid w:val="008D68A4"/>
  </w:style>
  <w:style w:type="character" w:styleId="FollowedHyperlink">
    <w:name w:val="FollowedHyperlink"/>
    <w:basedOn w:val="DefaultParagraphFont"/>
    <w:uiPriority w:val="99"/>
    <w:semiHidden/>
    <w:unhideWhenUsed/>
    <w:rsid w:val="002A15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7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A6F"/>
    <w:rPr>
      <w:b/>
      <w:bCs/>
      <w:sz w:val="20"/>
      <w:szCs w:val="20"/>
    </w:rPr>
  </w:style>
  <w:style w:type="paragraph" w:customStyle="1" w:styleId="Default">
    <w:name w:val="Default"/>
    <w:rsid w:val="00EB3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400D7"/>
  </w:style>
  <w:style w:type="paragraph" w:customStyle="1" w:styleId="TableContents">
    <w:name w:val="Table Contents"/>
    <w:basedOn w:val="Normal"/>
    <w:qFormat/>
    <w:rsid w:val="008400D7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en-US"/>
    </w:rPr>
  </w:style>
  <w:style w:type="table" w:styleId="TableGrid">
    <w:name w:val="Table Grid"/>
    <w:basedOn w:val="TableNormal"/>
    <w:uiPriority w:val="39"/>
    <w:rsid w:val="008400D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15682B5A630B4FA203CA42B8200FA9" ma:contentTypeVersion="2" ma:contentTypeDescription="Kurkite naują dokumentą." ma:contentTypeScope="" ma:versionID="33d4e6664a513efe21e1a13f1fdf879a">
  <xsd:schema xmlns:xsd="http://www.w3.org/2001/XMLSchema" xmlns:xs="http://www.w3.org/2001/XMLSchema" xmlns:p="http://schemas.microsoft.com/office/2006/metadata/properties" xmlns:ns2="85b8483c-8d8d-46c9-91c5-df4b1a6d76a8" targetNamespace="http://schemas.microsoft.com/office/2006/metadata/properties" ma:root="true" ma:fieldsID="03e20b8a6268bc2b51688af27466a63b" ns2:_="">
    <xsd:import namespace="85b8483c-8d8d-46c9-91c5-df4b1a6d7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483c-8d8d-46c9-91c5-df4b1a6d7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45964-5924-490C-9838-A2DB4CDBC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2C60A-5D15-4ADD-A2D9-27ACB5863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8483c-8d8d-46c9-91c5-df4b1a6d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573C0-E533-483D-A1AC-AC1104DBC04A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85b8483c-8d8d-46c9-91c5-df4b1a6d76a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Lodaitė</dc:creator>
  <cp:lastModifiedBy>Antras</cp:lastModifiedBy>
  <cp:revision>2</cp:revision>
  <cp:lastPrinted>2025-05-12T12:06:00Z</cp:lastPrinted>
  <dcterms:created xsi:type="dcterms:W3CDTF">2026-06-25T13:18:00Z</dcterms:created>
  <dcterms:modified xsi:type="dcterms:W3CDTF">2026-06-25T13:18:00Z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0x010100A915682B5A630B4FA203CA42B8200FA9</vt:lpwstr>
  </property>
</Properties>
</file>