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4DDE" w14:textId="7DCB3321" w:rsidR="00B12F4E" w:rsidRPr="00872C09" w:rsidRDefault="00B12F4E" w:rsidP="00B12F4E">
      <w:pPr>
        <w:tabs>
          <w:tab w:val="left" w:pos="851"/>
        </w:tabs>
        <w:spacing w:after="120" w:line="276" w:lineRule="auto"/>
        <w:ind w:left="567"/>
        <w:contextualSpacing/>
        <w:jc w:val="both"/>
        <w:rPr>
          <w:rFonts w:eastAsia="Times New Roman" w:cs="Times New Roman"/>
          <w:b/>
          <w:color w:val="000000" w:themeColor="text1"/>
          <w:szCs w:val="24"/>
        </w:rPr>
      </w:pPr>
      <w:r w:rsidRPr="00872C09">
        <w:rPr>
          <w:rFonts w:eastAsia="Times New Roman" w:cs="Times New Roman"/>
          <w:b/>
          <w:color w:val="000000" w:themeColor="text1"/>
          <w:szCs w:val="24"/>
        </w:rPr>
        <w:t>Pasiūlymo kaina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710"/>
        <w:gridCol w:w="4356"/>
        <w:gridCol w:w="723"/>
        <w:gridCol w:w="1443"/>
        <w:gridCol w:w="1552"/>
      </w:tblGrid>
      <w:tr w:rsidR="00B12F4E" w:rsidRPr="00872C09" w14:paraId="08060542" w14:textId="77777777" w:rsidTr="00B12F4E">
        <w:tc>
          <w:tcPr>
            <w:tcW w:w="710" w:type="dxa"/>
          </w:tcPr>
          <w:p w14:paraId="30B0044F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lt-LT"/>
              </w:rPr>
              <w:t>Eilės</w:t>
            </w:r>
            <w:r w:rsidRPr="00872C09">
              <w:rPr>
                <w:rFonts w:eastAsia="Times New Roman" w:cs="Times New Roman"/>
                <w:b/>
                <w:color w:val="000000" w:themeColor="text1"/>
                <w:szCs w:val="24"/>
                <w:lang w:eastAsia="lt-LT"/>
              </w:rPr>
              <w:t xml:space="preserve"> Nr.</w:t>
            </w:r>
          </w:p>
        </w:tc>
        <w:tc>
          <w:tcPr>
            <w:tcW w:w="4356" w:type="dxa"/>
          </w:tcPr>
          <w:p w14:paraId="6BA20930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4B58CC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Paslaugų</w:t>
            </w:r>
            <w:r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 xml:space="preserve"> </w:t>
            </w:r>
            <w:r w:rsidRPr="00872C09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pavadinimas</w:t>
            </w:r>
          </w:p>
        </w:tc>
        <w:tc>
          <w:tcPr>
            <w:tcW w:w="723" w:type="dxa"/>
          </w:tcPr>
          <w:p w14:paraId="42476302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872C09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Mato vnt.</w:t>
            </w:r>
          </w:p>
        </w:tc>
        <w:tc>
          <w:tcPr>
            <w:tcW w:w="1443" w:type="dxa"/>
          </w:tcPr>
          <w:p w14:paraId="47AE2535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872C09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P</w:t>
            </w:r>
            <w:r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reliminarus</w:t>
            </w:r>
            <w:r w:rsidRPr="00872C09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 xml:space="preserve"> kiekis </w:t>
            </w:r>
            <w:r w:rsidRPr="00872C0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per 24 mėn.</w:t>
            </w:r>
          </w:p>
        </w:tc>
        <w:tc>
          <w:tcPr>
            <w:tcW w:w="1552" w:type="dxa"/>
          </w:tcPr>
          <w:p w14:paraId="7ED64827" w14:textId="77777777" w:rsidR="00B12F4E" w:rsidRPr="00E66983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E66983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Mato vnt. įkainis (kaina) be PVM</w:t>
            </w:r>
          </w:p>
          <w:p w14:paraId="7D9B0191" w14:textId="77777777" w:rsidR="00B12F4E" w:rsidRPr="00E66983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E66983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Eur</w:t>
            </w:r>
          </w:p>
        </w:tc>
      </w:tr>
      <w:tr w:rsidR="00B12F4E" w:rsidRPr="00872C09" w14:paraId="2E07D6B7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B562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95474A">
              <w:t>1.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738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1E646B">
              <w:rPr>
                <w:rFonts w:cs="Times New Roman"/>
                <w:color w:val="000000"/>
                <w:szCs w:val="24"/>
                <w:lang w:val="en-US"/>
              </w:rPr>
              <w:t>Citopatologinis</w:t>
            </w:r>
            <w:proofErr w:type="spellEnd"/>
            <w:r w:rsidRPr="001E646B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1E646B">
              <w:rPr>
                <w:rFonts w:cs="Times New Roman"/>
                <w:color w:val="000000"/>
                <w:szCs w:val="24"/>
                <w:lang w:val="en-US"/>
              </w:rPr>
              <w:t>tyrimas</w:t>
            </w:r>
            <w:proofErr w:type="spellEnd"/>
            <w:r w:rsidRPr="001E646B">
              <w:rPr>
                <w:rFonts w:cs="Times New Roman"/>
                <w:color w:val="000000"/>
                <w:szCs w:val="24"/>
                <w:lang w:val="en-US"/>
              </w:rPr>
              <w:t xml:space="preserve"> (</w:t>
            </w:r>
            <w:proofErr w:type="spellStart"/>
            <w:r w:rsidRPr="001E646B">
              <w:rPr>
                <w:rFonts w:cs="Times New Roman"/>
                <w:color w:val="000000"/>
                <w:szCs w:val="24"/>
                <w:lang w:val="en-US"/>
              </w:rPr>
              <w:t>kitos</w:t>
            </w:r>
            <w:proofErr w:type="spellEnd"/>
            <w:r w:rsidRPr="001E646B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1E646B">
              <w:rPr>
                <w:rFonts w:cs="Times New Roman"/>
                <w:color w:val="000000"/>
                <w:szCs w:val="24"/>
                <w:lang w:val="en-US"/>
              </w:rPr>
              <w:t>lokalizacijos</w:t>
            </w:r>
            <w:proofErr w:type="spellEnd"/>
            <w:r w:rsidRPr="001E646B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1E646B">
              <w:rPr>
                <w:rFonts w:cs="Times New Roman"/>
                <w:color w:val="000000"/>
                <w:szCs w:val="24"/>
                <w:lang w:val="en-US"/>
              </w:rPr>
              <w:t>medžiagos</w:t>
            </w:r>
            <w:proofErr w:type="spellEnd"/>
            <w:r w:rsidRPr="001E646B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1E646B">
              <w:rPr>
                <w:rFonts w:cs="Times New Roman"/>
                <w:color w:val="000000"/>
                <w:szCs w:val="24"/>
                <w:lang w:val="en-US"/>
              </w:rPr>
              <w:t>tepinėliai</w:t>
            </w:r>
            <w:proofErr w:type="spellEnd"/>
            <w:r w:rsidRPr="001E646B">
              <w:rPr>
                <w:rFonts w:cs="Times New Roman"/>
                <w:color w:val="000000"/>
                <w:szCs w:val="24"/>
                <w:lang w:val="en-US"/>
              </w:rPr>
              <w:t xml:space="preserve">) </w:t>
            </w:r>
            <w:proofErr w:type="spellStart"/>
            <w:r w:rsidRPr="001E646B">
              <w:rPr>
                <w:rFonts w:cs="Times New Roman"/>
                <w:color w:val="000000"/>
                <w:szCs w:val="24"/>
                <w:lang w:val="en-US"/>
              </w:rPr>
              <w:t>su</w:t>
            </w:r>
            <w:proofErr w:type="spellEnd"/>
            <w:r w:rsidRPr="001E646B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1E646B">
              <w:rPr>
                <w:rFonts w:cs="Times New Roman"/>
                <w:color w:val="000000"/>
                <w:szCs w:val="24"/>
                <w:lang w:val="en-US"/>
              </w:rPr>
              <w:t>įvertinimu</w:t>
            </w:r>
            <w:proofErr w:type="spellEnd"/>
            <w:r w:rsidRPr="001E646B">
              <w:rPr>
                <w:rFonts w:cs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0EF60849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8A34D" w14:textId="77777777" w:rsidR="00B12F4E" w:rsidRDefault="00B12F4E" w:rsidP="00AD32E1">
            <w:pPr>
              <w:jc w:val="center"/>
              <w:rPr>
                <w:rFonts w:cs="Tahoma"/>
                <w:bCs/>
                <w:szCs w:val="24"/>
              </w:rPr>
            </w:pPr>
            <w:r>
              <w:rPr>
                <w:rFonts w:cs="Tahoma"/>
                <w:bCs/>
                <w:szCs w:val="24"/>
              </w:rPr>
              <w:t>5</w:t>
            </w:r>
          </w:p>
          <w:p w14:paraId="538D7F16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6515F15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50A51A51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BD9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2.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BE14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95474A">
              <w:rPr>
                <w:color w:val="000000"/>
              </w:rPr>
              <w:t xml:space="preserve">Operacinės ir </w:t>
            </w:r>
            <w:proofErr w:type="spellStart"/>
            <w:r w:rsidRPr="0095474A">
              <w:rPr>
                <w:color w:val="000000"/>
              </w:rPr>
              <w:t>biopsinės</w:t>
            </w:r>
            <w:proofErr w:type="spellEnd"/>
            <w:r w:rsidRPr="0095474A">
              <w:rPr>
                <w:color w:val="000000"/>
              </w:rPr>
              <w:t xml:space="preserve"> medžiagos (vieno histologinio objekto) </w:t>
            </w:r>
            <w:proofErr w:type="spellStart"/>
            <w:r w:rsidRPr="0095474A">
              <w:rPr>
                <w:color w:val="000000"/>
              </w:rPr>
              <w:t>makroskopinis</w:t>
            </w:r>
            <w:proofErr w:type="spellEnd"/>
            <w:r w:rsidRPr="0095474A">
              <w:rPr>
                <w:color w:val="000000"/>
              </w:rPr>
              <w:t xml:space="preserve"> ir mikroskopinis tyrimas - II lygis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2FCEBDB0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DA29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7712CD6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03E65158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478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3.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D0C7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95474A">
              <w:rPr>
                <w:color w:val="000000"/>
              </w:rPr>
              <w:t xml:space="preserve">Operacinės ir </w:t>
            </w:r>
            <w:proofErr w:type="spellStart"/>
            <w:r w:rsidRPr="0095474A">
              <w:rPr>
                <w:color w:val="000000"/>
              </w:rPr>
              <w:t>biopsinės</w:t>
            </w:r>
            <w:proofErr w:type="spellEnd"/>
            <w:r w:rsidRPr="0095474A">
              <w:rPr>
                <w:color w:val="000000"/>
              </w:rPr>
              <w:t xml:space="preserve"> medžiagos (vieno histologinio objekto) </w:t>
            </w:r>
            <w:proofErr w:type="spellStart"/>
            <w:r w:rsidRPr="0095474A">
              <w:rPr>
                <w:color w:val="000000"/>
              </w:rPr>
              <w:t>makroskopinis</w:t>
            </w:r>
            <w:proofErr w:type="spellEnd"/>
            <w:r w:rsidRPr="0095474A">
              <w:rPr>
                <w:color w:val="000000"/>
              </w:rPr>
              <w:t xml:space="preserve"> ir mikroskopinis tyrimas - III lygis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3E8B2C53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0314F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ahoma"/>
                <w:bCs/>
                <w:szCs w:val="24"/>
              </w:rPr>
              <w:t>300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FE096A3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2D0DEFEB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4701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4.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C761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95474A">
              <w:rPr>
                <w:color w:val="000000"/>
              </w:rPr>
              <w:t xml:space="preserve">Operacinės ir </w:t>
            </w:r>
            <w:proofErr w:type="spellStart"/>
            <w:r w:rsidRPr="0095474A">
              <w:rPr>
                <w:color w:val="000000"/>
              </w:rPr>
              <w:t>biopsinės</w:t>
            </w:r>
            <w:proofErr w:type="spellEnd"/>
            <w:r w:rsidRPr="0095474A">
              <w:rPr>
                <w:color w:val="000000"/>
              </w:rPr>
              <w:t xml:space="preserve"> medžiagos (vieno histologinio objekto) </w:t>
            </w:r>
            <w:proofErr w:type="spellStart"/>
            <w:r w:rsidRPr="0095474A">
              <w:rPr>
                <w:color w:val="000000"/>
              </w:rPr>
              <w:t>makroskopinis</w:t>
            </w:r>
            <w:proofErr w:type="spellEnd"/>
            <w:r w:rsidRPr="0095474A">
              <w:rPr>
                <w:color w:val="000000"/>
              </w:rPr>
              <w:t xml:space="preserve"> ir mikroskopinis tyrimas - IV lygis 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2540C229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56447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ahoma"/>
                <w:bCs/>
                <w:szCs w:val="24"/>
                <w:lang w:val="en-US"/>
              </w:rPr>
              <w:t>1200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CC4D947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58CF196C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886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5.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177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95474A">
              <w:rPr>
                <w:color w:val="000000"/>
              </w:rPr>
              <w:t xml:space="preserve">Operacinės ir </w:t>
            </w:r>
            <w:proofErr w:type="spellStart"/>
            <w:r w:rsidRPr="0095474A">
              <w:rPr>
                <w:color w:val="000000"/>
              </w:rPr>
              <w:t>biopsinės</w:t>
            </w:r>
            <w:proofErr w:type="spellEnd"/>
            <w:r w:rsidRPr="0095474A">
              <w:rPr>
                <w:color w:val="000000"/>
              </w:rPr>
              <w:t xml:space="preserve"> medžiagos(vieno histologinio objekto) </w:t>
            </w:r>
            <w:proofErr w:type="spellStart"/>
            <w:r w:rsidRPr="0095474A">
              <w:rPr>
                <w:color w:val="000000"/>
              </w:rPr>
              <w:t>makroskopinis</w:t>
            </w:r>
            <w:proofErr w:type="spellEnd"/>
            <w:r w:rsidRPr="0095474A">
              <w:rPr>
                <w:color w:val="000000"/>
              </w:rPr>
              <w:t xml:space="preserve"> ir mikroskopinis tyrimas - V lygis 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1EA61255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A0105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ahoma"/>
                <w:bCs/>
                <w:szCs w:val="24"/>
              </w:rPr>
              <w:t>500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4A61B38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561A9678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2FD5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6</w:t>
            </w:r>
            <w:r w:rsidRPr="0095474A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D1ED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95474A">
              <w:rPr>
                <w:color w:val="000000"/>
              </w:rPr>
              <w:t xml:space="preserve">Operacinės ir </w:t>
            </w:r>
            <w:proofErr w:type="spellStart"/>
            <w:r w:rsidRPr="0095474A">
              <w:rPr>
                <w:color w:val="000000"/>
              </w:rPr>
              <w:t>biopsinės</w:t>
            </w:r>
            <w:proofErr w:type="spellEnd"/>
            <w:r w:rsidRPr="0095474A">
              <w:rPr>
                <w:color w:val="000000"/>
              </w:rPr>
              <w:t xml:space="preserve"> medžiagos (vieno histologinio objekto) </w:t>
            </w:r>
            <w:proofErr w:type="spellStart"/>
            <w:r w:rsidRPr="0095474A">
              <w:rPr>
                <w:color w:val="000000"/>
              </w:rPr>
              <w:t>makroskopinis</w:t>
            </w:r>
            <w:proofErr w:type="spellEnd"/>
            <w:r w:rsidRPr="0095474A">
              <w:rPr>
                <w:color w:val="000000"/>
              </w:rPr>
              <w:t xml:space="preserve"> ir mikroskopinis tyrimas - VI lygis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6D4438E0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6EA06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ahoma"/>
                <w:bCs/>
                <w:szCs w:val="24"/>
              </w:rPr>
              <w:t>200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48CE3BC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21BD5D00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2D5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7</w:t>
            </w:r>
            <w:r w:rsidRPr="0095474A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9C08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95474A">
              <w:rPr>
                <w:color w:val="000000"/>
              </w:rPr>
              <w:t xml:space="preserve">Audinio </w:t>
            </w:r>
            <w:proofErr w:type="spellStart"/>
            <w:r w:rsidRPr="0095474A">
              <w:rPr>
                <w:color w:val="000000"/>
              </w:rPr>
              <w:t>dekalcinavimo</w:t>
            </w:r>
            <w:proofErr w:type="spellEnd"/>
            <w:r w:rsidRPr="0095474A">
              <w:rPr>
                <w:color w:val="000000"/>
              </w:rPr>
              <w:t xml:space="preserve"> procedūra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70EFB2E6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F1326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ahoma"/>
                <w:bCs/>
                <w:szCs w:val="24"/>
              </w:rPr>
              <w:t>50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57E5A5D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0156AE6E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EDD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8</w:t>
            </w:r>
            <w:r w:rsidRPr="000820D1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8AA3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0820D1">
              <w:rPr>
                <w:color w:val="000000"/>
              </w:rPr>
              <w:t>Specialūs dažymai mikroorganizmams, kiekvienas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35EF368E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CA6ED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ahoma"/>
                <w:bCs/>
                <w:szCs w:val="24"/>
              </w:rPr>
              <w:t>300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416C948F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318CC363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5819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9</w:t>
            </w:r>
            <w:r w:rsidRPr="000820D1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A262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0820D1">
              <w:rPr>
                <w:color w:val="000000"/>
              </w:rPr>
              <w:t>Specialūs dažymai, visi kiti, kiekvienas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3C004CD0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F9EC7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ahoma"/>
                <w:bCs/>
                <w:szCs w:val="24"/>
              </w:rPr>
              <w:t>300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ACB229F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5B7D2498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7CC5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3E0917">
              <w:t>1</w:t>
            </w:r>
            <w:r>
              <w:t>0</w:t>
            </w:r>
            <w:r w:rsidRPr="003E0917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FD6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0820D1">
              <w:rPr>
                <w:color w:val="000000"/>
              </w:rPr>
              <w:t>Histocheminis</w:t>
            </w:r>
            <w:proofErr w:type="spellEnd"/>
            <w:r w:rsidRPr="000820D1">
              <w:rPr>
                <w:color w:val="000000"/>
              </w:rPr>
              <w:t xml:space="preserve"> dažymas, identifikuojantis fermentus, kiekvienas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304B0D45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8E0D7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ahoma"/>
                <w:bCs/>
                <w:szCs w:val="24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8E66A99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43AE38C5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D174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11</w:t>
            </w:r>
            <w:r w:rsidRPr="000820D1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11B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0820D1">
              <w:rPr>
                <w:color w:val="000000"/>
              </w:rPr>
              <w:t>Imunohistocheminis</w:t>
            </w:r>
            <w:proofErr w:type="spellEnd"/>
            <w:r w:rsidRPr="000820D1">
              <w:rPr>
                <w:color w:val="000000"/>
              </w:rPr>
              <w:t xml:space="preserve"> tyrimas, kiekvienas antikūnis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63B78D49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4199E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ahoma"/>
                <w:bCs/>
                <w:szCs w:val="24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F476BAE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1F0F5C66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D38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12</w:t>
            </w:r>
            <w:r w:rsidRPr="000820D1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40A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0820D1">
              <w:rPr>
                <w:color w:val="000000"/>
              </w:rPr>
              <w:t>Imunohistocheminis</w:t>
            </w:r>
            <w:proofErr w:type="spellEnd"/>
            <w:r w:rsidRPr="000820D1">
              <w:rPr>
                <w:color w:val="000000"/>
              </w:rPr>
              <w:t xml:space="preserve"> tyrimas, </w:t>
            </w:r>
            <w:proofErr w:type="spellStart"/>
            <w:r w:rsidRPr="000820D1">
              <w:rPr>
                <w:color w:val="000000"/>
              </w:rPr>
              <w:t>Cintec</w:t>
            </w:r>
            <w:proofErr w:type="spellEnd"/>
            <w:r w:rsidRPr="000820D1">
              <w:rPr>
                <w:color w:val="000000"/>
              </w:rPr>
              <w:t xml:space="preserve"> PLUS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29E01467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B750F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ahoma"/>
                <w:bCs/>
                <w:szCs w:val="24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F46786B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28653468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7366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13</w:t>
            </w:r>
            <w:r w:rsidRPr="000820D1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C853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1E646B">
              <w:rPr>
                <w:rFonts w:cs="Times New Roman"/>
                <w:color w:val="000000"/>
                <w:szCs w:val="24"/>
              </w:rPr>
              <w:t>Citopatologinis</w:t>
            </w:r>
            <w:proofErr w:type="spellEnd"/>
            <w:r w:rsidRPr="001E646B">
              <w:rPr>
                <w:rFonts w:cs="Times New Roman"/>
                <w:color w:val="000000"/>
                <w:szCs w:val="24"/>
              </w:rPr>
              <w:t xml:space="preserve"> tyrimas (kitos lokalizacijos medžiagos tepinėliai), išplėstinis (daugiau nei 5 preparatai ir/arba papildomi dažymo būdai) su įvertinimu.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3EC501CD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2F3CF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BB019F9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7B78EBF0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3905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14.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5A58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1E646B">
              <w:rPr>
                <w:rFonts w:cs="Times New Roman"/>
                <w:color w:val="000000"/>
                <w:szCs w:val="24"/>
              </w:rPr>
              <w:t xml:space="preserve">Plonos adatos </w:t>
            </w:r>
            <w:proofErr w:type="spellStart"/>
            <w:r w:rsidRPr="001E646B">
              <w:rPr>
                <w:rFonts w:cs="Times New Roman"/>
                <w:color w:val="000000"/>
                <w:szCs w:val="24"/>
              </w:rPr>
              <w:t>aspirato</w:t>
            </w:r>
            <w:proofErr w:type="spellEnd"/>
            <w:r w:rsidRPr="001E646B">
              <w:rPr>
                <w:rFonts w:cs="Times New Roman"/>
                <w:color w:val="000000"/>
                <w:szCs w:val="24"/>
              </w:rPr>
              <w:t xml:space="preserve"> tyrimas, įvertinimas.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4B26C087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4DDBA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DAAE483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7168D50D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EBF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15.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944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1E646B">
              <w:rPr>
                <w:rFonts w:cs="Times New Roman"/>
                <w:color w:val="000000"/>
                <w:szCs w:val="24"/>
              </w:rPr>
              <w:t>Histocheminis</w:t>
            </w:r>
            <w:proofErr w:type="spellEnd"/>
            <w:r w:rsidRPr="001E646B">
              <w:rPr>
                <w:rFonts w:cs="Times New Roman"/>
                <w:color w:val="000000"/>
                <w:szCs w:val="24"/>
              </w:rPr>
              <w:t xml:space="preserve"> dažymas, identifikuojantis </w:t>
            </w:r>
            <w:r>
              <w:rPr>
                <w:rFonts w:cs="Times New Roman"/>
                <w:color w:val="000000"/>
                <w:szCs w:val="24"/>
              </w:rPr>
              <w:t>cheminius komponentus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7F70E469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780C3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A1392FB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61F3D771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9CF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16.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6E3C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1E646B">
              <w:rPr>
                <w:rFonts w:cs="Times New Roman"/>
                <w:color w:val="000000"/>
                <w:szCs w:val="24"/>
              </w:rPr>
              <w:t>Gimdos kaklelio citologinis tyrimas iš skystosios terpės (</w:t>
            </w:r>
            <w:proofErr w:type="spellStart"/>
            <w:r w:rsidRPr="001E646B">
              <w:rPr>
                <w:rFonts w:cs="Times New Roman"/>
                <w:color w:val="000000"/>
                <w:szCs w:val="24"/>
              </w:rPr>
              <w:t>PAPst</w:t>
            </w:r>
            <w:proofErr w:type="spellEnd"/>
            <w:r w:rsidRPr="001E646B">
              <w:rPr>
                <w:rFonts w:cs="Times New Roman"/>
                <w:color w:val="000000"/>
                <w:szCs w:val="24"/>
              </w:rPr>
              <w:t>) (mokamas tyrimas)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030F93B8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2BBDC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90DA6E0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3E94765B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A2F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17.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E8A3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1E646B">
              <w:rPr>
                <w:rFonts w:cs="Times New Roman"/>
                <w:color w:val="000000"/>
                <w:szCs w:val="24"/>
              </w:rPr>
              <w:t xml:space="preserve">Citologinis tyrimas iš skystosios terpės (skydliaukės, šlapimo pūslės, </w:t>
            </w:r>
            <w:proofErr w:type="spellStart"/>
            <w:r w:rsidRPr="001E646B">
              <w:rPr>
                <w:rFonts w:cs="Times New Roman"/>
                <w:color w:val="000000"/>
                <w:szCs w:val="24"/>
              </w:rPr>
              <w:t>serozinių</w:t>
            </w:r>
            <w:proofErr w:type="spellEnd"/>
            <w:r w:rsidRPr="001E646B">
              <w:rPr>
                <w:rFonts w:cs="Times New Roman"/>
                <w:color w:val="000000"/>
                <w:szCs w:val="24"/>
              </w:rPr>
              <w:t xml:space="preserve"> ertmių, </w:t>
            </w:r>
            <w:proofErr w:type="spellStart"/>
            <w:r w:rsidRPr="001E646B">
              <w:rPr>
                <w:rFonts w:cs="Times New Roman"/>
                <w:color w:val="000000"/>
                <w:szCs w:val="24"/>
              </w:rPr>
              <w:t>solidinių</w:t>
            </w:r>
            <w:proofErr w:type="spellEnd"/>
            <w:r w:rsidRPr="001E646B">
              <w:rPr>
                <w:rFonts w:cs="Times New Roman"/>
                <w:color w:val="000000"/>
                <w:szCs w:val="24"/>
              </w:rPr>
              <w:t xml:space="preserve"> organų </w:t>
            </w:r>
            <w:proofErr w:type="spellStart"/>
            <w:r w:rsidRPr="001E646B">
              <w:rPr>
                <w:rFonts w:cs="Times New Roman"/>
                <w:color w:val="000000"/>
                <w:szCs w:val="24"/>
              </w:rPr>
              <w:t>aspiratai</w:t>
            </w:r>
            <w:proofErr w:type="spellEnd"/>
            <w:r w:rsidRPr="001E646B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41798DB5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E2015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D61C2D6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7F3E5875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628A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18.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E09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1E646B">
              <w:rPr>
                <w:rFonts w:cs="Times New Roman"/>
                <w:color w:val="000000"/>
                <w:szCs w:val="24"/>
              </w:rPr>
              <w:t>Imunohistocheminis</w:t>
            </w:r>
            <w:proofErr w:type="spellEnd"/>
            <w:r w:rsidRPr="001E646B">
              <w:rPr>
                <w:rFonts w:cs="Times New Roman"/>
                <w:color w:val="000000"/>
                <w:szCs w:val="24"/>
              </w:rPr>
              <w:t xml:space="preserve"> tyrimas,  </w:t>
            </w:r>
            <w:proofErr w:type="spellStart"/>
            <w:r w:rsidRPr="001E646B">
              <w:rPr>
                <w:rFonts w:cs="Times New Roman"/>
                <w:color w:val="000000"/>
                <w:szCs w:val="24"/>
              </w:rPr>
              <w:t>cMYC</w:t>
            </w:r>
            <w:proofErr w:type="spellEnd"/>
            <w:r w:rsidRPr="001E646B">
              <w:rPr>
                <w:rFonts w:cs="Times New Roman"/>
                <w:color w:val="000000"/>
                <w:szCs w:val="24"/>
              </w:rPr>
              <w:t xml:space="preserve"> ir kiti lygiaverčiai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4094EA4F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DA6C7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723DE1C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2FD97EE7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826F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19.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8E9B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1E646B">
              <w:rPr>
                <w:rFonts w:cs="Times New Roman"/>
                <w:color w:val="000000"/>
                <w:szCs w:val="24"/>
              </w:rPr>
              <w:t>Imunohistocheminis</w:t>
            </w:r>
            <w:proofErr w:type="spellEnd"/>
            <w:r w:rsidRPr="001E646B">
              <w:rPr>
                <w:rFonts w:cs="Times New Roman"/>
                <w:color w:val="000000"/>
                <w:szCs w:val="24"/>
              </w:rPr>
              <w:t xml:space="preserve"> tyrimas,  ALK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1E646B">
              <w:rPr>
                <w:rFonts w:cs="Times New Roman"/>
                <w:color w:val="000000"/>
                <w:szCs w:val="24"/>
              </w:rPr>
              <w:t>ir kiti lygiaverčiai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55177F36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82F96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AC62F5B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1BE04D22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2CC0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lastRenderedPageBreak/>
              <w:t>20.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A82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CB0AE1">
              <w:rPr>
                <w:rFonts w:cs="Times New Roman"/>
                <w:szCs w:val="24"/>
              </w:rPr>
              <w:t>Imunohistocheminis</w:t>
            </w:r>
            <w:proofErr w:type="spellEnd"/>
            <w:r w:rsidRPr="00CB0AE1">
              <w:rPr>
                <w:rFonts w:cs="Times New Roman"/>
                <w:szCs w:val="24"/>
              </w:rPr>
              <w:t xml:space="preserve"> tyrimas,  FOLR1 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48815F03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6E25D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CC6CF52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1C9504F8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6C7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21.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8754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CB0AE1">
              <w:rPr>
                <w:rFonts w:cs="Times New Roman"/>
                <w:szCs w:val="24"/>
              </w:rPr>
              <w:t>Patologoanatominis mirusio ligonio tyrimas (</w:t>
            </w:r>
            <w:proofErr w:type="spellStart"/>
            <w:r w:rsidRPr="00CB0AE1">
              <w:rPr>
                <w:rFonts w:cs="Times New Roman"/>
                <w:szCs w:val="24"/>
              </w:rPr>
              <w:t>autopsija</w:t>
            </w:r>
            <w:proofErr w:type="spellEnd"/>
            <w:r w:rsidRPr="00CB0AE1">
              <w:rPr>
                <w:rFonts w:cs="Times New Roman"/>
                <w:szCs w:val="24"/>
              </w:rPr>
              <w:t>)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63255C7B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9D904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0E72B5F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592FC0F5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ECD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22.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47F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1E646B">
              <w:rPr>
                <w:rFonts w:cs="Times New Roman"/>
                <w:color w:val="000000"/>
                <w:szCs w:val="24"/>
              </w:rPr>
              <w:t>Mėginio paruošimas papildomiems tyrimams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005A148E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34BF4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715843E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5FD07EA3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93D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23.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1A8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1E646B">
              <w:rPr>
                <w:rFonts w:cs="Times New Roman"/>
                <w:color w:val="000000"/>
                <w:szCs w:val="24"/>
              </w:rPr>
              <w:t>Imunohistocheminis</w:t>
            </w:r>
            <w:proofErr w:type="spellEnd"/>
            <w:r w:rsidRPr="001E646B">
              <w:rPr>
                <w:rFonts w:cs="Times New Roman"/>
                <w:color w:val="000000"/>
                <w:szCs w:val="24"/>
              </w:rPr>
              <w:t xml:space="preserve"> tyrimas PD-L1 ir kiti lygiaverčiai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1B93D239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4A688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14A5705F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559DFC7E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E83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24.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65A0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954BE5">
              <w:rPr>
                <w:rFonts w:cs="Times New Roman"/>
                <w:color w:val="000000"/>
                <w:szCs w:val="24"/>
              </w:rPr>
              <w:t xml:space="preserve">Žmogaus papilomos viruso (ŽPV) tyrimas RL-PGR metodu: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genotipuojama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 14 aukštos rizikos tipų: 16,18,31,33,35,39,45,51,52,56,58,59,66,68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6E998363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26C1F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F0A9E2D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19ED3AC2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4D8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25.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C87F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954BE5">
              <w:rPr>
                <w:rFonts w:cs="Times New Roman"/>
                <w:color w:val="000000"/>
                <w:szCs w:val="24"/>
              </w:rPr>
              <w:t>Lytiškai plintančių infekcinių (LPI) ligų sukėlėjų tyrimas PGR metodu  (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Trichomonas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vaginalis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Mycoplasma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hominis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Ureaplasma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urealyticum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Ureaplasma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parvum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Chlamydia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trachomatis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Mycoplasma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genitalium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Neisseria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54BE5">
              <w:rPr>
                <w:rFonts w:cs="Times New Roman"/>
                <w:color w:val="000000"/>
                <w:szCs w:val="24"/>
              </w:rPr>
              <w:t>gonorrhoeae</w:t>
            </w:r>
            <w:proofErr w:type="spellEnd"/>
            <w:r w:rsidRPr="00954BE5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772D6230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CB22B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1EEBD04C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586773A3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D255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26.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702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630120">
              <w:rPr>
                <w:rFonts w:cs="Times New Roman"/>
                <w:color w:val="000000"/>
                <w:szCs w:val="24"/>
              </w:rPr>
              <w:t>Citopatologinis</w:t>
            </w:r>
            <w:proofErr w:type="spellEnd"/>
            <w:r w:rsidRPr="00630120">
              <w:rPr>
                <w:rFonts w:cs="Times New Roman"/>
                <w:color w:val="000000"/>
                <w:szCs w:val="24"/>
              </w:rPr>
              <w:t xml:space="preserve"> tyrimas (biologinių skysčių, </w:t>
            </w:r>
            <w:proofErr w:type="spellStart"/>
            <w:r w:rsidRPr="00630120">
              <w:rPr>
                <w:rFonts w:cs="Times New Roman"/>
                <w:color w:val="000000"/>
                <w:szCs w:val="24"/>
              </w:rPr>
              <w:t>nuoplovų</w:t>
            </w:r>
            <w:proofErr w:type="spellEnd"/>
            <w:r w:rsidRPr="00630120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630120">
              <w:rPr>
                <w:rFonts w:cs="Times New Roman"/>
                <w:color w:val="000000"/>
                <w:szCs w:val="24"/>
              </w:rPr>
              <w:t>nuogramdų</w:t>
            </w:r>
            <w:proofErr w:type="spellEnd"/>
            <w:r w:rsidRPr="00630120">
              <w:rPr>
                <w:rFonts w:cs="Times New Roman"/>
                <w:color w:val="000000"/>
                <w:szCs w:val="24"/>
              </w:rPr>
              <w:t xml:space="preserve"> tepinėliai, su centrifugavimu ir </w:t>
            </w:r>
            <w:proofErr w:type="spellStart"/>
            <w:r w:rsidRPr="00630120">
              <w:rPr>
                <w:rFonts w:cs="Times New Roman"/>
                <w:color w:val="000000"/>
                <w:szCs w:val="24"/>
              </w:rPr>
              <w:t>fitravimu</w:t>
            </w:r>
            <w:proofErr w:type="spellEnd"/>
            <w:r w:rsidRPr="00630120">
              <w:rPr>
                <w:rFonts w:cs="Times New Roman"/>
                <w:color w:val="000000"/>
                <w:szCs w:val="24"/>
              </w:rPr>
              <w:t>, išskyrus makšties ir gimdos kaklelio tepinėlius) su įvertinimu.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4C2339A7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7944E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6B16FF7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78BE3EA7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9B6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27.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4843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630120">
              <w:rPr>
                <w:rFonts w:cs="Times New Roman"/>
                <w:color w:val="000000"/>
                <w:szCs w:val="24"/>
              </w:rPr>
              <w:t>Elektroninė mikroskopija; diagnostinė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4DE9EE35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4461E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BE29EB9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4308ADE8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904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28.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5B1B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630120">
              <w:rPr>
                <w:rFonts w:cs="Times New Roman"/>
                <w:color w:val="000000"/>
                <w:szCs w:val="24"/>
              </w:rPr>
              <w:t>Fluorescentinės</w:t>
            </w:r>
            <w:proofErr w:type="spellEnd"/>
            <w:r w:rsidRPr="00630120">
              <w:rPr>
                <w:rFonts w:cs="Times New Roman"/>
                <w:color w:val="000000"/>
                <w:szCs w:val="24"/>
              </w:rPr>
              <w:t xml:space="preserve"> in </w:t>
            </w:r>
            <w:proofErr w:type="spellStart"/>
            <w:r w:rsidRPr="00630120">
              <w:rPr>
                <w:rFonts w:cs="Times New Roman"/>
                <w:color w:val="000000"/>
                <w:szCs w:val="24"/>
              </w:rPr>
              <w:t>situ</w:t>
            </w:r>
            <w:proofErr w:type="spellEnd"/>
            <w:r w:rsidRPr="00630120">
              <w:rPr>
                <w:rFonts w:cs="Times New Roman"/>
                <w:color w:val="000000"/>
                <w:szCs w:val="24"/>
              </w:rPr>
              <w:t xml:space="preserve"> hibridizacijos tyrimas, kiekvienas zondas (išskyrus ALK ir HER2)  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246CEDAE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70202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1644B962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10D2B63C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84AF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29.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FA87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630120">
              <w:rPr>
                <w:rFonts w:cs="Times New Roman"/>
                <w:color w:val="000000"/>
                <w:szCs w:val="24"/>
              </w:rPr>
              <w:t>Patologijos mėginio atranka ir paruošimas molekuliniams tyrimams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0F31D56D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57BE9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9FF4DCB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3023A8BD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C708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30.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6755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630120">
              <w:rPr>
                <w:rFonts w:cs="Times New Roman"/>
                <w:color w:val="000000"/>
                <w:szCs w:val="24"/>
              </w:rPr>
              <w:t>Imunohistocheminis</w:t>
            </w:r>
            <w:proofErr w:type="spellEnd"/>
            <w:r w:rsidRPr="00630120">
              <w:rPr>
                <w:rFonts w:cs="Times New Roman"/>
                <w:color w:val="000000"/>
                <w:szCs w:val="24"/>
              </w:rPr>
              <w:t xml:space="preserve"> tyrimas, kiekvienas antikūnis, išskyrus </w:t>
            </w:r>
            <w:proofErr w:type="spellStart"/>
            <w:r w:rsidRPr="00630120">
              <w:rPr>
                <w:rFonts w:cs="Times New Roman"/>
                <w:color w:val="000000"/>
                <w:szCs w:val="24"/>
              </w:rPr>
              <w:t>cMYC</w:t>
            </w:r>
            <w:proofErr w:type="spellEnd"/>
            <w:r w:rsidRPr="00630120">
              <w:rPr>
                <w:rFonts w:cs="Times New Roman"/>
                <w:color w:val="000000"/>
                <w:szCs w:val="24"/>
              </w:rPr>
              <w:t xml:space="preserve">, ALK, </w:t>
            </w:r>
            <w:proofErr w:type="spellStart"/>
            <w:r w:rsidRPr="00630120">
              <w:rPr>
                <w:rFonts w:cs="Times New Roman"/>
                <w:color w:val="000000"/>
                <w:szCs w:val="24"/>
              </w:rPr>
              <w:t>CINtec</w:t>
            </w:r>
            <w:proofErr w:type="spellEnd"/>
            <w:r w:rsidRPr="00630120">
              <w:rPr>
                <w:rFonts w:cs="Times New Roman"/>
                <w:color w:val="000000"/>
                <w:szCs w:val="24"/>
              </w:rPr>
              <w:t xml:space="preserve"> PLUS, PD-L1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5475F13C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45DF8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200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185BE65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B12F4E" w:rsidRPr="00872C09" w14:paraId="4A155925" w14:textId="77777777" w:rsidTr="00B12F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CEE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t>31.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913D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Naviko molekulinis genetinis tyrimas DNR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sekoskaitos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metodu.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04AD7E6C" w14:textId="77777777" w:rsidR="00B12F4E" w:rsidRPr="00872C09" w:rsidRDefault="00B12F4E" w:rsidP="00AD32E1">
            <w:pPr>
              <w:widowControl w:val="0"/>
              <w:suppressAutoHyphens/>
              <w:jc w:val="both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tyr</w:t>
            </w:r>
            <w:proofErr w:type="spellEnd"/>
            <w:r w:rsidRPr="004656EB"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79DA0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0C6B2EF" w14:textId="77777777" w:rsidR="00B12F4E" w:rsidRPr="00872C09" w:rsidRDefault="00B12F4E" w:rsidP="00AD32E1">
            <w:pPr>
              <w:widowControl w:val="0"/>
              <w:suppressAutoHyphens/>
              <w:jc w:val="center"/>
              <w:rPr>
                <w:rFonts w:eastAsia="Calibri" w:cs="Times New Roman"/>
                <w:bCs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</w:p>
        </w:tc>
      </w:tr>
    </w:tbl>
    <w:p w14:paraId="6ECD0DE1" w14:textId="77777777" w:rsidR="00A84533" w:rsidRDefault="00A84533"/>
    <w:sectPr w:rsidR="00A84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AF3E" w14:textId="77777777" w:rsidR="00FE444E" w:rsidRDefault="00FE444E" w:rsidP="00B12F4E">
      <w:r>
        <w:separator/>
      </w:r>
    </w:p>
  </w:endnote>
  <w:endnote w:type="continuationSeparator" w:id="0">
    <w:p w14:paraId="02F5D1AC" w14:textId="77777777" w:rsidR="00FE444E" w:rsidRDefault="00FE444E" w:rsidP="00B1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151E" w14:textId="77777777" w:rsidR="00FE444E" w:rsidRDefault="00FE444E" w:rsidP="00B12F4E">
      <w:r>
        <w:separator/>
      </w:r>
    </w:p>
  </w:footnote>
  <w:footnote w:type="continuationSeparator" w:id="0">
    <w:p w14:paraId="16F2D25A" w14:textId="77777777" w:rsidR="00FE444E" w:rsidRDefault="00FE444E" w:rsidP="00B12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4E"/>
    <w:rsid w:val="00351E4E"/>
    <w:rsid w:val="00451F39"/>
    <w:rsid w:val="0051377F"/>
    <w:rsid w:val="00A84533"/>
    <w:rsid w:val="00B12F4E"/>
    <w:rsid w:val="00F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3F7A"/>
  <w15:chartTrackingRefBased/>
  <w15:docId w15:val="{CB5129F3-7CCF-47A8-9DB2-503221CB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2F4E"/>
    <w:pPr>
      <w:spacing w:after="0" w:line="240" w:lineRule="auto"/>
    </w:pPr>
    <w:rPr>
      <w:rFonts w:ascii="Times New Roman" w:hAnsi="Times New Roman"/>
      <w:kern w:val="2"/>
      <w:sz w:val="24"/>
      <w:lang w:val="lt-LT"/>
      <w14:ligatures w14:val="standardContextu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2F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2F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2F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2F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2F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2F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2F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2F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2F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2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2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2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2F4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2F4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2F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2F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2F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2F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2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2F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2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2F4E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2F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2F4E"/>
    <w:pPr>
      <w:spacing w:after="160" w:line="259" w:lineRule="auto"/>
      <w:ind w:left="720"/>
      <w:contextualSpacing/>
    </w:pPr>
    <w:rPr>
      <w:rFonts w:asciiTheme="minorHAnsi" w:hAnsiTheme="minorHAnsi"/>
      <w:kern w:val="0"/>
      <w:sz w:val="22"/>
      <w:lang w:val="en-GB"/>
      <w14:ligatures w14:val="none"/>
    </w:rPr>
  </w:style>
  <w:style w:type="character" w:styleId="Rykuspabraukimas">
    <w:name w:val="Intense Emphasis"/>
    <w:basedOn w:val="Numatytasispastraiposriftas"/>
    <w:uiPriority w:val="21"/>
    <w:qFormat/>
    <w:rsid w:val="00B12F4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2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2F4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2F4E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B12F4E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1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2026-06-26T07:16:00Z</dcterms:created>
  <dcterms:modified xsi:type="dcterms:W3CDTF">2026-06-26T07:17:00Z</dcterms:modified>
</cp:coreProperties>
</file>