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684476" w:rsidRDefault="00531070" w:rsidP="00531070">
      <w:pPr>
        <w:pStyle w:val="Sraopastraipa"/>
        <w:tabs>
          <w:tab w:val="left" w:pos="851"/>
        </w:tabs>
        <w:suppressAutoHyphens/>
        <w:autoSpaceDN w:val="0"/>
        <w:ind w:left="0"/>
        <w:jc w:val="center"/>
        <w:textAlignment w:val="baseline"/>
        <w:rPr>
          <w:b/>
          <w:bCs/>
          <w:caps/>
          <w:color w:val="000000" w:themeColor="text1"/>
        </w:rPr>
      </w:pPr>
      <w:r w:rsidRPr="00684476">
        <w:rPr>
          <w:b/>
          <w:bCs/>
          <w:caps/>
          <w:color w:val="000000" w:themeColor="text1"/>
        </w:rPr>
        <w:t>Tiekėjų klausimai ir perkančiosios organizacijos atsakymai</w:t>
      </w:r>
    </w:p>
    <w:p w14:paraId="29A4041E" w14:textId="143EB9A2" w:rsidR="00531070" w:rsidRPr="00684476" w:rsidRDefault="00531070" w:rsidP="00531070">
      <w:pPr>
        <w:pStyle w:val="Sraopastraipa"/>
        <w:tabs>
          <w:tab w:val="left" w:pos="851"/>
        </w:tabs>
        <w:suppressAutoHyphens/>
        <w:autoSpaceDN w:val="0"/>
        <w:ind w:left="0"/>
        <w:jc w:val="both"/>
        <w:textAlignment w:val="baseline"/>
        <w:rPr>
          <w:color w:val="000000" w:themeColor="text1"/>
        </w:rPr>
      </w:pPr>
    </w:p>
    <w:p w14:paraId="4564414F" w14:textId="4C0E8BA5" w:rsidR="00531070" w:rsidRPr="00684476" w:rsidRDefault="00531070" w:rsidP="00531070">
      <w:pPr>
        <w:pStyle w:val="Sraopastraipa"/>
        <w:tabs>
          <w:tab w:val="left" w:pos="851"/>
        </w:tabs>
        <w:suppressAutoHyphens/>
        <w:autoSpaceDN w:val="0"/>
        <w:ind w:left="0"/>
        <w:jc w:val="both"/>
        <w:textAlignment w:val="baseline"/>
        <w:rPr>
          <w:color w:val="000000" w:themeColor="text1"/>
        </w:rPr>
      </w:pPr>
      <w:r w:rsidRPr="00684476">
        <w:rPr>
          <w:b/>
          <w:bCs/>
          <w:color w:val="000000" w:themeColor="text1"/>
          <w:shd w:val="clear" w:color="auto" w:fill="FFFFFF"/>
        </w:rPr>
        <w:t>Pirkimas „</w:t>
      </w:r>
      <w:r w:rsidR="008845BB" w:rsidRPr="008845BB">
        <w:rPr>
          <w:b/>
          <w:bCs/>
          <w:color w:val="000000" w:themeColor="text1"/>
          <w:shd w:val="clear" w:color="auto" w:fill="FFFFFF"/>
        </w:rPr>
        <w:t>Šiaulių r. Kuršėnų m., Daugėlių g., 102, daugiabučio namo kiemo paprastojo remonto darbai</w:t>
      </w:r>
      <w:r w:rsidRPr="00684476">
        <w:rPr>
          <w:b/>
          <w:bCs/>
          <w:color w:val="000000" w:themeColor="text1"/>
          <w:shd w:val="clear" w:color="auto" w:fill="FFFFFF"/>
        </w:rPr>
        <w:t xml:space="preserve">“ (pirkimo </w:t>
      </w:r>
      <w:r w:rsidR="007E3204" w:rsidRPr="00684476">
        <w:rPr>
          <w:b/>
          <w:bCs/>
          <w:color w:val="000000" w:themeColor="text1"/>
          <w:shd w:val="clear" w:color="auto" w:fill="FFFFFF"/>
        </w:rPr>
        <w:t>ID</w:t>
      </w:r>
      <w:r w:rsidRPr="00684476">
        <w:rPr>
          <w:b/>
          <w:bCs/>
          <w:color w:val="000000" w:themeColor="text1"/>
          <w:shd w:val="clear" w:color="auto" w:fill="FFFFFF"/>
        </w:rPr>
        <w:t xml:space="preserve">. </w:t>
      </w:r>
      <w:r w:rsidR="008845BB" w:rsidRPr="008845BB">
        <w:rPr>
          <w:b/>
          <w:bCs/>
          <w:color w:val="000000" w:themeColor="text1"/>
          <w:shd w:val="clear" w:color="auto" w:fill="FFFFFF"/>
        </w:rPr>
        <w:t>8411470</w:t>
      </w:r>
      <w:r w:rsidRPr="00684476">
        <w:rPr>
          <w:b/>
          <w:bCs/>
          <w:color w:val="000000" w:themeColor="text1"/>
          <w:shd w:val="clear" w:color="auto" w:fill="FFFFFF"/>
        </w:rPr>
        <w:t>)</w:t>
      </w:r>
    </w:p>
    <w:p w14:paraId="2FD9701B" w14:textId="77777777" w:rsidR="0032162A" w:rsidRPr="00684476" w:rsidRDefault="0032162A" w:rsidP="002A1987">
      <w:pPr>
        <w:pStyle w:val="Sraopastraipa"/>
        <w:tabs>
          <w:tab w:val="left" w:pos="851"/>
        </w:tabs>
        <w:suppressAutoHyphens/>
        <w:autoSpaceDN w:val="0"/>
        <w:ind w:left="0"/>
        <w:jc w:val="both"/>
        <w:textAlignment w:val="baseline"/>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684476" w:rsidRPr="00684476" w14:paraId="1E0C8988" w14:textId="77777777" w:rsidTr="00531070">
        <w:trPr>
          <w:trHeight w:val="712"/>
        </w:trPr>
        <w:tc>
          <w:tcPr>
            <w:tcW w:w="709" w:type="dxa"/>
            <w:vAlign w:val="center"/>
          </w:tcPr>
          <w:p w14:paraId="7A613416" w14:textId="4E1EB8C6" w:rsidR="00531070" w:rsidRPr="00684476" w:rsidRDefault="00531070" w:rsidP="00215103">
            <w:pPr>
              <w:pStyle w:val="Sraopastraipa"/>
              <w:tabs>
                <w:tab w:val="left" w:pos="851"/>
              </w:tabs>
              <w:suppressAutoHyphens/>
              <w:autoSpaceDN w:val="0"/>
              <w:ind w:left="0"/>
              <w:jc w:val="center"/>
              <w:textAlignment w:val="baseline"/>
              <w:rPr>
                <w:b/>
                <w:color w:val="000000" w:themeColor="text1"/>
              </w:rPr>
            </w:pPr>
            <w:r w:rsidRPr="00684476">
              <w:rPr>
                <w:b/>
                <w:color w:val="000000" w:themeColor="text1"/>
              </w:rPr>
              <w:t>Eil. Nr.</w:t>
            </w:r>
          </w:p>
        </w:tc>
        <w:tc>
          <w:tcPr>
            <w:tcW w:w="4536" w:type="dxa"/>
            <w:vAlign w:val="center"/>
          </w:tcPr>
          <w:p w14:paraId="670E1DBF" w14:textId="32B07643" w:rsidR="00531070" w:rsidRPr="00684476" w:rsidRDefault="00531070" w:rsidP="00215103">
            <w:pPr>
              <w:pStyle w:val="Sraopastraipa"/>
              <w:tabs>
                <w:tab w:val="left" w:pos="851"/>
              </w:tabs>
              <w:suppressAutoHyphens/>
              <w:autoSpaceDN w:val="0"/>
              <w:ind w:left="0"/>
              <w:jc w:val="center"/>
              <w:textAlignment w:val="baseline"/>
              <w:rPr>
                <w:color w:val="000000" w:themeColor="text1"/>
              </w:rPr>
            </w:pPr>
            <w:r w:rsidRPr="00684476">
              <w:rPr>
                <w:b/>
                <w:color w:val="000000" w:themeColor="text1"/>
              </w:rPr>
              <w:t>Tiekėjo klausimas</w:t>
            </w:r>
          </w:p>
        </w:tc>
        <w:tc>
          <w:tcPr>
            <w:tcW w:w="4104" w:type="dxa"/>
            <w:vAlign w:val="center"/>
          </w:tcPr>
          <w:p w14:paraId="23981FE6" w14:textId="7D832324" w:rsidR="00531070" w:rsidRPr="00684476" w:rsidRDefault="00531070" w:rsidP="00215103">
            <w:pPr>
              <w:pStyle w:val="Betarp"/>
              <w:jc w:val="center"/>
              <w:rPr>
                <w:color w:val="000000" w:themeColor="text1"/>
              </w:rPr>
            </w:pPr>
            <w:r w:rsidRPr="00684476">
              <w:rPr>
                <w:b/>
                <w:color w:val="000000" w:themeColor="text1"/>
              </w:rPr>
              <w:t>Perkančiosios organizacijos atsakymas</w:t>
            </w:r>
          </w:p>
        </w:tc>
      </w:tr>
      <w:tr w:rsidR="008F39F6" w:rsidRPr="00684476" w14:paraId="5BAF15DE" w14:textId="77777777" w:rsidTr="00867509">
        <w:trPr>
          <w:trHeight w:val="712"/>
        </w:trPr>
        <w:tc>
          <w:tcPr>
            <w:tcW w:w="709" w:type="dxa"/>
            <w:vAlign w:val="center"/>
          </w:tcPr>
          <w:p w14:paraId="130D139F" w14:textId="3FF071B1" w:rsidR="008F39F6" w:rsidRPr="008F39F6" w:rsidRDefault="008F39F6" w:rsidP="0026738C">
            <w:pPr>
              <w:pStyle w:val="Sraopastraipa"/>
              <w:tabs>
                <w:tab w:val="left" w:pos="851"/>
              </w:tabs>
              <w:suppressAutoHyphens/>
              <w:autoSpaceDN w:val="0"/>
              <w:ind w:left="0"/>
              <w:jc w:val="both"/>
              <w:textAlignment w:val="baseline"/>
              <w:rPr>
                <w:bCs/>
                <w:color w:val="000000" w:themeColor="text1"/>
              </w:rPr>
            </w:pPr>
            <w:r w:rsidRPr="008F39F6">
              <w:rPr>
                <w:bCs/>
                <w:color w:val="000000" w:themeColor="text1"/>
              </w:rPr>
              <w:t>1.</w:t>
            </w:r>
          </w:p>
        </w:tc>
        <w:tc>
          <w:tcPr>
            <w:tcW w:w="4536" w:type="dxa"/>
            <w:vAlign w:val="center"/>
          </w:tcPr>
          <w:p w14:paraId="77B6884F" w14:textId="5A38E21D" w:rsidR="008F39F6" w:rsidRPr="008F39F6" w:rsidRDefault="00FD654B" w:rsidP="0026738C">
            <w:pPr>
              <w:pStyle w:val="Sraopastraipa"/>
              <w:tabs>
                <w:tab w:val="left" w:pos="851"/>
              </w:tabs>
              <w:suppressAutoHyphens/>
              <w:autoSpaceDN w:val="0"/>
              <w:ind w:left="0"/>
              <w:jc w:val="both"/>
              <w:textAlignment w:val="baseline"/>
              <w:rPr>
                <w:bCs/>
                <w:color w:val="000000" w:themeColor="text1"/>
              </w:rPr>
            </w:pPr>
            <w:r w:rsidRPr="00FD654B">
              <w:rPr>
                <w:bCs/>
                <w:color w:val="000000" w:themeColor="text1"/>
              </w:rPr>
              <w:t>Pirkimo dokumentų 5 priede paprastojo remonto apraše suvestiniame sąnaudų kiekių žiniaraštyje 3.6 eilutėje numatytas betoninių gatvės bordiūrų 1000x150x220 ant betono pagrindo įrengimas, tačiau techninėje specifikacijoje ir brėžiniuose numatyta naudoti tik 1000x150x300 gatvės bordiūrus. Prašome paaiškinti kur reikės įrengti 1000x150x220 betoninius gatvės bordiūrus</w:t>
            </w:r>
            <w:r>
              <w:rPr>
                <w:bCs/>
                <w:color w:val="000000" w:themeColor="text1"/>
              </w:rPr>
              <w:t>.</w:t>
            </w:r>
          </w:p>
        </w:tc>
        <w:tc>
          <w:tcPr>
            <w:tcW w:w="4104" w:type="dxa"/>
          </w:tcPr>
          <w:p w14:paraId="30983ED4" w14:textId="1C4EF1D8" w:rsidR="008F39F6" w:rsidRPr="008F39F6" w:rsidRDefault="00224A78" w:rsidP="0026738C">
            <w:pPr>
              <w:pStyle w:val="Betarp"/>
              <w:jc w:val="both"/>
              <w:rPr>
                <w:bCs/>
                <w:color w:val="000000" w:themeColor="text1"/>
              </w:rPr>
            </w:pPr>
            <w:r w:rsidRPr="00224A78">
              <w:rPr>
                <w:bCs/>
                <w:color w:val="000000" w:themeColor="text1"/>
              </w:rPr>
              <w:t>Naudoti tik 1000x150x300 gatvės bordiūrus.</w:t>
            </w:r>
          </w:p>
        </w:tc>
      </w:tr>
      <w:tr w:rsidR="0026738C" w:rsidRPr="00684476" w14:paraId="05CBAB80" w14:textId="77777777" w:rsidTr="009103C6">
        <w:trPr>
          <w:trHeight w:val="712"/>
        </w:trPr>
        <w:tc>
          <w:tcPr>
            <w:tcW w:w="709" w:type="dxa"/>
            <w:vAlign w:val="center"/>
          </w:tcPr>
          <w:p w14:paraId="3C363F17" w14:textId="30DF4249" w:rsidR="0026738C" w:rsidRPr="008F39F6" w:rsidRDefault="0026738C" w:rsidP="0026738C">
            <w:pPr>
              <w:pStyle w:val="Sraopastraipa"/>
              <w:tabs>
                <w:tab w:val="left" w:pos="851"/>
              </w:tabs>
              <w:suppressAutoHyphens/>
              <w:autoSpaceDN w:val="0"/>
              <w:ind w:left="0"/>
              <w:jc w:val="both"/>
              <w:textAlignment w:val="baseline"/>
              <w:rPr>
                <w:bCs/>
                <w:color w:val="000000" w:themeColor="text1"/>
              </w:rPr>
            </w:pPr>
            <w:r>
              <w:rPr>
                <w:bCs/>
                <w:color w:val="000000" w:themeColor="text1"/>
              </w:rPr>
              <w:t>2.</w:t>
            </w:r>
          </w:p>
        </w:tc>
        <w:tc>
          <w:tcPr>
            <w:tcW w:w="4536" w:type="dxa"/>
            <w:vAlign w:val="center"/>
          </w:tcPr>
          <w:p w14:paraId="081F39EA" w14:textId="09FB1542" w:rsidR="0026738C" w:rsidRPr="0026738C" w:rsidRDefault="00FD654B" w:rsidP="0026738C">
            <w:pPr>
              <w:pStyle w:val="Sraopastraipa"/>
              <w:tabs>
                <w:tab w:val="left" w:pos="851"/>
              </w:tabs>
              <w:suppressAutoHyphens/>
              <w:autoSpaceDN w:val="0"/>
              <w:ind w:left="0"/>
              <w:jc w:val="both"/>
              <w:textAlignment w:val="baseline"/>
              <w:rPr>
                <w:bCs/>
                <w:color w:val="000000" w:themeColor="text1"/>
              </w:rPr>
            </w:pPr>
            <w:r w:rsidRPr="00FD654B">
              <w:rPr>
                <w:bCs/>
                <w:color w:val="000000" w:themeColor="text1"/>
              </w:rPr>
              <w:t>Pirkimo dokumentų 5 priede paprastojo remonto apraše aiškinamojo rašto 2 punkte ir Užsakovo techninėje specifikacijoje numatyta Inžinerinių tinklų (ar kitų komunikacijų) šulinių seno tipo dangčius pakeisti į naujus plaukiojančio tipo, bei vandens surinkimo groteles ir šulinėlius pakeisti naujais, tačiau šie darbai nenumatyti suvestiniame sąnaudų kiekių žiniaraštyje. Prašome paaiškinti ar reikės Inžinerinių tinklų (ar kitų komunikacijų) šulinių seno tipo dangčius pakeisti į naujus plaukiojančio tipo bei vandens surinkimo groteles ir šulinėlius pakeisti naujais? Jeigu taip, prašome nurodyti kiekį ir poziciją kur įsivertinti šiuos darbus.</w:t>
            </w:r>
          </w:p>
        </w:tc>
        <w:tc>
          <w:tcPr>
            <w:tcW w:w="4104" w:type="dxa"/>
          </w:tcPr>
          <w:p w14:paraId="30FD7058" w14:textId="0E452A0D" w:rsidR="0026738C" w:rsidRPr="008F39F6" w:rsidRDefault="006808E8" w:rsidP="0026738C">
            <w:pPr>
              <w:pStyle w:val="Betarp"/>
              <w:jc w:val="both"/>
              <w:rPr>
                <w:bCs/>
                <w:color w:val="000000" w:themeColor="text1"/>
              </w:rPr>
            </w:pPr>
            <w:r w:rsidRPr="006808E8">
              <w:rPr>
                <w:bCs/>
                <w:color w:val="000000" w:themeColor="text1"/>
              </w:rPr>
              <w:t>Inžinerinių tinklų (ar kitų komunikacijų) šulinių seno tipo dangčius pakeisti į naujus plaukiojančio tipo bei vandens surinkimo groteles ir šulinėlius pakeisti naujais. Rangovas turi įsivertinti kiekį ir šiuos darbus.</w:t>
            </w:r>
          </w:p>
        </w:tc>
      </w:tr>
      <w:tr w:rsidR="0026738C" w:rsidRPr="00684476" w14:paraId="7F44AA21" w14:textId="77777777" w:rsidTr="009103C6">
        <w:trPr>
          <w:trHeight w:val="712"/>
        </w:trPr>
        <w:tc>
          <w:tcPr>
            <w:tcW w:w="709" w:type="dxa"/>
            <w:vAlign w:val="center"/>
          </w:tcPr>
          <w:p w14:paraId="65FF7EA0" w14:textId="10D6579F" w:rsidR="0026738C" w:rsidRDefault="0026738C" w:rsidP="0026738C">
            <w:pPr>
              <w:pStyle w:val="Sraopastraipa"/>
              <w:tabs>
                <w:tab w:val="left" w:pos="851"/>
              </w:tabs>
              <w:suppressAutoHyphens/>
              <w:autoSpaceDN w:val="0"/>
              <w:ind w:left="0"/>
              <w:jc w:val="both"/>
              <w:textAlignment w:val="baseline"/>
              <w:rPr>
                <w:bCs/>
                <w:color w:val="000000" w:themeColor="text1"/>
              </w:rPr>
            </w:pPr>
            <w:r>
              <w:rPr>
                <w:bCs/>
                <w:color w:val="000000" w:themeColor="text1"/>
              </w:rPr>
              <w:t>3.</w:t>
            </w:r>
          </w:p>
        </w:tc>
        <w:tc>
          <w:tcPr>
            <w:tcW w:w="4536" w:type="dxa"/>
            <w:vAlign w:val="center"/>
          </w:tcPr>
          <w:p w14:paraId="15A9B5D7" w14:textId="32F10C65" w:rsidR="0026738C" w:rsidRPr="00AA0483" w:rsidRDefault="00FD654B" w:rsidP="002F4998">
            <w:pPr>
              <w:pStyle w:val="linija"/>
              <w:spacing w:before="0" w:after="0"/>
              <w:jc w:val="both"/>
              <w:rPr>
                <w:color w:val="000000" w:themeColor="text1"/>
              </w:rPr>
            </w:pPr>
            <w:r w:rsidRPr="00FD654B">
              <w:rPr>
                <w:color w:val="000000" w:themeColor="text1"/>
              </w:rPr>
              <w:t>Pirkimo dokumentų 5 priede paprastojo remonto apraše aiškinamojo rašto 2 punkte numatyta, kad darbai esamų inžinerinių tinklų apsaugos zonose vykdomi rankiniu būdu, tačiau šie darbai nenumatyti suvestiniame sąnaudų kiekių žiniaraštyje. Prašome paaiškinti ar darbus esamų inžinerinių tinklų apsaugos zonose reikės vykdyti rankiniu būdu? Jeigu taip, prašome nurodyti kiekį ir poziciją kur įsivertinti šiuos darbus.</w:t>
            </w:r>
          </w:p>
        </w:tc>
        <w:tc>
          <w:tcPr>
            <w:tcW w:w="4104" w:type="dxa"/>
          </w:tcPr>
          <w:p w14:paraId="2AB1BA4B" w14:textId="6423F28A" w:rsidR="0026738C" w:rsidRPr="008F39F6" w:rsidRDefault="003A23FE" w:rsidP="0026738C">
            <w:pPr>
              <w:pStyle w:val="Betarp"/>
              <w:jc w:val="both"/>
              <w:rPr>
                <w:bCs/>
                <w:color w:val="000000" w:themeColor="text1"/>
              </w:rPr>
            </w:pPr>
            <w:r w:rsidRPr="003A23FE">
              <w:rPr>
                <w:bCs/>
                <w:color w:val="000000" w:themeColor="text1"/>
              </w:rPr>
              <w:t>Jeigu  tokie darbai reikalingi Rangovas turi įsivertinti kiekį ir šiuos darbus.</w:t>
            </w:r>
          </w:p>
        </w:tc>
      </w:tr>
      <w:tr w:rsidR="002F4998" w:rsidRPr="00684476" w14:paraId="240C148C" w14:textId="77777777" w:rsidTr="001F66CF">
        <w:trPr>
          <w:trHeight w:val="712"/>
        </w:trPr>
        <w:tc>
          <w:tcPr>
            <w:tcW w:w="709" w:type="dxa"/>
            <w:vAlign w:val="center"/>
          </w:tcPr>
          <w:p w14:paraId="5503447F" w14:textId="1B697368" w:rsidR="002F4998" w:rsidRDefault="002F4998" w:rsidP="0026738C">
            <w:pPr>
              <w:pStyle w:val="Sraopastraipa"/>
              <w:tabs>
                <w:tab w:val="left" w:pos="851"/>
              </w:tabs>
              <w:suppressAutoHyphens/>
              <w:autoSpaceDN w:val="0"/>
              <w:ind w:left="0"/>
              <w:jc w:val="both"/>
              <w:textAlignment w:val="baseline"/>
              <w:rPr>
                <w:bCs/>
                <w:color w:val="000000" w:themeColor="text1"/>
              </w:rPr>
            </w:pPr>
            <w:r>
              <w:rPr>
                <w:bCs/>
                <w:color w:val="000000" w:themeColor="text1"/>
              </w:rPr>
              <w:t>4.</w:t>
            </w:r>
          </w:p>
        </w:tc>
        <w:tc>
          <w:tcPr>
            <w:tcW w:w="4536" w:type="dxa"/>
            <w:vAlign w:val="center"/>
          </w:tcPr>
          <w:p w14:paraId="7967A795" w14:textId="47DD7569" w:rsidR="002F4998" w:rsidRPr="00AA0483" w:rsidRDefault="00FD654B" w:rsidP="0026738C">
            <w:pPr>
              <w:pStyle w:val="linija"/>
              <w:spacing w:before="0" w:after="0"/>
              <w:jc w:val="both"/>
              <w:rPr>
                <w:color w:val="000000" w:themeColor="text1"/>
              </w:rPr>
            </w:pPr>
            <w:r w:rsidRPr="00FD654B">
              <w:rPr>
                <w:color w:val="000000" w:themeColor="text1"/>
              </w:rPr>
              <w:t xml:space="preserve">Pirkimo dokumentų 5 priede paprastojo remonto apraše aiškinamajame rašte, suvestiniame sąnaudų kiekių žiniaraštyje ir brėžiniuose po trinkelių danga numatytas 29 cm storio šalčiui nejautrių medžiagų sluoksnis, tačiau Užsakovo techninėje specifikacijoje šio sluoksnio storis nurodytas 30 cm. Prašome paaiškinti kokio storio </w:t>
            </w:r>
            <w:r w:rsidRPr="00FD654B">
              <w:rPr>
                <w:color w:val="000000" w:themeColor="text1"/>
              </w:rPr>
              <w:lastRenderedPageBreak/>
              <w:t>šalčiui nejautrių medžiagų sluoksnį po trinkelių danga vertinti skaičiuojant pasiūlymo kainą.</w:t>
            </w:r>
          </w:p>
        </w:tc>
        <w:tc>
          <w:tcPr>
            <w:tcW w:w="4104" w:type="dxa"/>
          </w:tcPr>
          <w:p w14:paraId="1894EB1A" w14:textId="1A819D6D" w:rsidR="002F4998" w:rsidRPr="008F39F6" w:rsidRDefault="00A15732" w:rsidP="0026738C">
            <w:pPr>
              <w:pStyle w:val="Betarp"/>
              <w:jc w:val="both"/>
              <w:rPr>
                <w:bCs/>
                <w:color w:val="000000" w:themeColor="text1"/>
              </w:rPr>
            </w:pPr>
            <w:r w:rsidRPr="00A15732">
              <w:rPr>
                <w:bCs/>
                <w:color w:val="000000" w:themeColor="text1"/>
              </w:rPr>
              <w:lastRenderedPageBreak/>
              <w:t>Vadovautis Technine specifikacija ir įrengti 30 cm. šalčiui nejautrių medžiagų sluoksnį.</w:t>
            </w:r>
            <w:r w:rsidRPr="00A15732">
              <w:rPr>
                <w:bCs/>
                <w:color w:val="000000" w:themeColor="text1"/>
              </w:rPr>
              <w:br/>
            </w:r>
          </w:p>
        </w:tc>
      </w:tr>
      <w:tr w:rsidR="002F4998" w:rsidRPr="00684476" w14:paraId="0D3C123B" w14:textId="77777777" w:rsidTr="001F66CF">
        <w:trPr>
          <w:trHeight w:val="712"/>
        </w:trPr>
        <w:tc>
          <w:tcPr>
            <w:tcW w:w="709" w:type="dxa"/>
            <w:vAlign w:val="center"/>
          </w:tcPr>
          <w:p w14:paraId="5DA217A5" w14:textId="5165CFA2" w:rsidR="002F4998" w:rsidRDefault="002F4998" w:rsidP="0026738C">
            <w:pPr>
              <w:pStyle w:val="Sraopastraipa"/>
              <w:tabs>
                <w:tab w:val="left" w:pos="851"/>
              </w:tabs>
              <w:suppressAutoHyphens/>
              <w:autoSpaceDN w:val="0"/>
              <w:ind w:left="0"/>
              <w:jc w:val="both"/>
              <w:textAlignment w:val="baseline"/>
              <w:rPr>
                <w:bCs/>
                <w:color w:val="000000" w:themeColor="text1"/>
              </w:rPr>
            </w:pPr>
            <w:r>
              <w:rPr>
                <w:bCs/>
                <w:color w:val="000000" w:themeColor="text1"/>
              </w:rPr>
              <w:t>5.</w:t>
            </w:r>
          </w:p>
        </w:tc>
        <w:tc>
          <w:tcPr>
            <w:tcW w:w="4536" w:type="dxa"/>
            <w:vAlign w:val="center"/>
          </w:tcPr>
          <w:p w14:paraId="2E71EEB5" w14:textId="6F46DF68" w:rsidR="002F4998" w:rsidRPr="0093085F" w:rsidRDefault="00FD654B" w:rsidP="0026738C">
            <w:pPr>
              <w:pStyle w:val="linija"/>
              <w:spacing w:before="0" w:after="0"/>
              <w:jc w:val="both"/>
              <w:rPr>
                <w:color w:val="000000" w:themeColor="text1"/>
              </w:rPr>
            </w:pPr>
            <w:r w:rsidRPr="00FD654B">
              <w:rPr>
                <w:color w:val="000000" w:themeColor="text1"/>
              </w:rPr>
              <w:t>Pirkimo dokumentų 5 priede paprastojo remonto apraše suvestiniame sąnaudų kiekių žiniaraštyje 5.5 eilutėje numatytas išpildomosios dokumentacijos parengimas. Prašome paaiškinti ar šioje eilutėje reikia vertinti išpildomosios topografinės nuotraukos parengimą.</w:t>
            </w:r>
          </w:p>
        </w:tc>
        <w:tc>
          <w:tcPr>
            <w:tcW w:w="4104" w:type="dxa"/>
          </w:tcPr>
          <w:p w14:paraId="63DF6BEB" w14:textId="4E82BD39" w:rsidR="002F4998" w:rsidRPr="008F39F6" w:rsidRDefault="00F46E61" w:rsidP="0026738C">
            <w:pPr>
              <w:pStyle w:val="Betarp"/>
              <w:jc w:val="both"/>
              <w:rPr>
                <w:bCs/>
                <w:color w:val="000000" w:themeColor="text1"/>
              </w:rPr>
            </w:pPr>
            <w:r>
              <w:rPr>
                <w:bCs/>
                <w:color w:val="000000" w:themeColor="text1"/>
              </w:rPr>
              <w:t xml:space="preserve">Šioje eilutėje įvertinti </w:t>
            </w:r>
            <w:r w:rsidRPr="00F46E61">
              <w:rPr>
                <w:bCs/>
                <w:color w:val="000000" w:themeColor="text1"/>
              </w:rPr>
              <w:t>išpildomąją geodezinę nuotrauką.</w:t>
            </w:r>
          </w:p>
        </w:tc>
      </w:tr>
      <w:tr w:rsidR="008F406E" w:rsidRPr="00684476" w14:paraId="70168D78" w14:textId="77777777" w:rsidTr="001F66CF">
        <w:trPr>
          <w:trHeight w:val="712"/>
        </w:trPr>
        <w:tc>
          <w:tcPr>
            <w:tcW w:w="709" w:type="dxa"/>
            <w:vAlign w:val="center"/>
          </w:tcPr>
          <w:p w14:paraId="0DB8741E" w14:textId="6565F6EE" w:rsidR="008F406E" w:rsidRDefault="008F406E" w:rsidP="0026738C">
            <w:pPr>
              <w:pStyle w:val="Sraopastraipa"/>
              <w:tabs>
                <w:tab w:val="left" w:pos="851"/>
              </w:tabs>
              <w:suppressAutoHyphens/>
              <w:autoSpaceDN w:val="0"/>
              <w:ind w:left="0"/>
              <w:jc w:val="both"/>
              <w:textAlignment w:val="baseline"/>
              <w:rPr>
                <w:bCs/>
                <w:color w:val="000000" w:themeColor="text1"/>
              </w:rPr>
            </w:pPr>
            <w:r>
              <w:rPr>
                <w:bCs/>
                <w:color w:val="000000" w:themeColor="text1"/>
              </w:rPr>
              <w:t>6.</w:t>
            </w:r>
          </w:p>
        </w:tc>
        <w:tc>
          <w:tcPr>
            <w:tcW w:w="4536" w:type="dxa"/>
            <w:vAlign w:val="center"/>
          </w:tcPr>
          <w:p w14:paraId="784B6774" w14:textId="4AA8796C" w:rsidR="008F406E" w:rsidRPr="00FD654B" w:rsidRDefault="00264269" w:rsidP="0026738C">
            <w:pPr>
              <w:pStyle w:val="linija"/>
              <w:spacing w:before="0" w:after="0"/>
              <w:jc w:val="both"/>
              <w:rPr>
                <w:color w:val="000000" w:themeColor="text1"/>
              </w:rPr>
            </w:pPr>
            <w:r w:rsidRPr="00264269">
              <w:rPr>
                <w:color w:val="000000" w:themeColor="text1"/>
              </w:rPr>
              <w:t>2026-06-25 Tiekėjų klausimuose ir Perkančiosios organizacijos atsakymuose 2 klausime buvo prašoma paaiškinti ar reikės Inžinerinių tinklų (ar kitų komunikacijų) šulinių seno tipo dangčius pakeisti į naujus plaukiojančio tipo bei vandens surinkimo groteles ir šulinėlius pakeisti naujais ir jeigu taip, nurodyti kiekį ir poziciją kur įsivertinti šiuos darbus. Atsakydama į šį klausimą 2026-06-25 Perkančioji organizacija atsakė, kad Inžinerinių tinklų (ar kitų komunikacijų) šulinių seno tipo dangčius pakeisti į naujus plaukiojančio tipo bei vandens surinkimo groteles ir šulinėlius pakeisti naujais. Rangovas turi įsivertinti kiekį ir šiuos darbus. Šiuo pirkimu perkami darbai pagal Užsakovo pateiktą paprastojo remonto aprašą, kuriame suvestiniame sąnaudų kiekių žiniaraštyje privalo būti nurodyti visi reikalingi atlikti darbai bei jų kiekiai. Kad vertinant pasiūlymo kainą visi tiekėjai vienodai įsivertintų, prašome dar kartą nurodyti kokį kiekį Inžinerinių tinklų (ar kitų komunikacijų) šulinių seno tipo dangčių, vandens surinkimo grotelių ir šulinėlių reikės pakeisti į naujus. Taip pat prašome nurodyti kokie yra (PVC ar gelžbetonio) bei kokio skersmens šulinėliai kuriuos reikalinga pakeisti.</w:t>
            </w:r>
          </w:p>
        </w:tc>
        <w:tc>
          <w:tcPr>
            <w:tcW w:w="4104" w:type="dxa"/>
          </w:tcPr>
          <w:p w14:paraId="7FCCD50F" w14:textId="260F58CC" w:rsidR="008F406E" w:rsidRDefault="00264269" w:rsidP="0026738C">
            <w:pPr>
              <w:pStyle w:val="Betarp"/>
              <w:jc w:val="both"/>
              <w:rPr>
                <w:bCs/>
                <w:color w:val="000000" w:themeColor="text1"/>
              </w:rPr>
            </w:pPr>
            <w:r w:rsidRPr="00264269">
              <w:rPr>
                <w:bCs/>
                <w:color w:val="000000" w:themeColor="text1"/>
              </w:rPr>
              <w:t>Siūlome Rangovui atvykus į objektą individualiai įsivertinti Inžinerinių tinklų (ar kitų komunikacijų) šulinių seno tipo dangčių, vandens surinkimo grotelių ir šulinėlių kuriuos reikalinga pakeisti kiekį, ir medžiagiškumą.</w:t>
            </w:r>
          </w:p>
        </w:tc>
      </w:tr>
    </w:tbl>
    <w:p w14:paraId="22B6AED7" w14:textId="77777777" w:rsidR="00540948" w:rsidRPr="00E718D4" w:rsidRDefault="00540948" w:rsidP="008B4168">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224A" w14:textId="77777777" w:rsidR="00BD7ADB" w:rsidRDefault="00BD7ADB" w:rsidP="00080389">
      <w:r>
        <w:separator/>
      </w:r>
    </w:p>
  </w:endnote>
  <w:endnote w:type="continuationSeparator" w:id="0">
    <w:p w14:paraId="580413AD" w14:textId="77777777" w:rsidR="00BD7ADB" w:rsidRDefault="00BD7ADB"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04DA" w14:textId="77777777" w:rsidR="00BD7ADB" w:rsidRDefault="00BD7ADB" w:rsidP="00080389">
      <w:r>
        <w:separator/>
      </w:r>
    </w:p>
  </w:footnote>
  <w:footnote w:type="continuationSeparator" w:id="0">
    <w:p w14:paraId="66341C35" w14:textId="77777777" w:rsidR="00BD7ADB" w:rsidRDefault="00BD7ADB"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800EE"/>
    <w:multiLevelType w:val="hybridMultilevel"/>
    <w:tmpl w:val="F6BADF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3"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9"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884801699">
    <w:abstractNumId w:val="19"/>
  </w:num>
  <w:num w:numId="2" w16cid:durableId="1797019173">
    <w:abstractNumId w:val="9"/>
  </w:num>
  <w:num w:numId="3" w16cid:durableId="1578441812">
    <w:abstractNumId w:val="11"/>
  </w:num>
  <w:num w:numId="4" w16cid:durableId="1612928689">
    <w:abstractNumId w:val="10"/>
  </w:num>
  <w:num w:numId="5" w16cid:durableId="1952668188">
    <w:abstractNumId w:val="2"/>
  </w:num>
  <w:num w:numId="6" w16cid:durableId="599264495">
    <w:abstractNumId w:val="33"/>
  </w:num>
  <w:num w:numId="7" w16cid:durableId="1720587422">
    <w:abstractNumId w:val="18"/>
  </w:num>
  <w:num w:numId="8" w16cid:durableId="1662930954">
    <w:abstractNumId w:val="32"/>
  </w:num>
  <w:num w:numId="9" w16cid:durableId="1287009025">
    <w:abstractNumId w:val="0"/>
  </w:num>
  <w:num w:numId="10" w16cid:durableId="2038580568">
    <w:abstractNumId w:val="8"/>
  </w:num>
  <w:num w:numId="11" w16cid:durableId="609361773">
    <w:abstractNumId w:val="1"/>
  </w:num>
  <w:num w:numId="12" w16cid:durableId="244922523">
    <w:abstractNumId w:val="12"/>
  </w:num>
  <w:num w:numId="13" w16cid:durableId="1414932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5046676">
    <w:abstractNumId w:val="15"/>
  </w:num>
  <w:num w:numId="15" w16cid:durableId="1506434291">
    <w:abstractNumId w:val="14"/>
  </w:num>
  <w:num w:numId="16" w16cid:durableId="1598826809">
    <w:abstractNumId w:val="29"/>
  </w:num>
  <w:num w:numId="17" w16cid:durableId="155145462">
    <w:abstractNumId w:val="25"/>
  </w:num>
  <w:num w:numId="18" w16cid:durableId="720060245">
    <w:abstractNumId w:val="21"/>
  </w:num>
  <w:num w:numId="19" w16cid:durableId="1594556919">
    <w:abstractNumId w:val="4"/>
  </w:num>
  <w:num w:numId="20" w16cid:durableId="358046203">
    <w:abstractNumId w:val="26"/>
  </w:num>
  <w:num w:numId="21" w16cid:durableId="916091558">
    <w:abstractNumId w:val="23"/>
  </w:num>
  <w:num w:numId="22" w16cid:durableId="1384909558">
    <w:abstractNumId w:val="27"/>
  </w:num>
  <w:num w:numId="23" w16cid:durableId="1821147122">
    <w:abstractNumId w:val="5"/>
  </w:num>
  <w:num w:numId="24" w16cid:durableId="1069889774">
    <w:abstractNumId w:val="16"/>
  </w:num>
  <w:num w:numId="25" w16cid:durableId="778914397">
    <w:abstractNumId w:val="20"/>
  </w:num>
  <w:num w:numId="26" w16cid:durableId="273245703">
    <w:abstractNumId w:val="6"/>
  </w:num>
  <w:num w:numId="27" w16cid:durableId="1772116665">
    <w:abstractNumId w:val="30"/>
  </w:num>
  <w:num w:numId="28" w16cid:durableId="2038849870">
    <w:abstractNumId w:val="31"/>
  </w:num>
  <w:num w:numId="29" w16cid:durableId="1221209003">
    <w:abstractNumId w:val="13"/>
  </w:num>
  <w:num w:numId="30" w16cid:durableId="676465492">
    <w:abstractNumId w:val="7"/>
  </w:num>
  <w:num w:numId="31" w16cid:durableId="1246570926">
    <w:abstractNumId w:val="17"/>
  </w:num>
  <w:num w:numId="32" w16cid:durableId="1611935834">
    <w:abstractNumId w:val="24"/>
  </w:num>
  <w:num w:numId="33" w16cid:durableId="669723459">
    <w:abstractNumId w:val="28"/>
  </w:num>
  <w:num w:numId="34" w16cid:durableId="12367409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434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1F7"/>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B10"/>
    <w:rsid w:val="00085CDA"/>
    <w:rsid w:val="00092E7D"/>
    <w:rsid w:val="00093D55"/>
    <w:rsid w:val="0009656F"/>
    <w:rsid w:val="000A0C8E"/>
    <w:rsid w:val="000A1902"/>
    <w:rsid w:val="000A22D6"/>
    <w:rsid w:val="000A265A"/>
    <w:rsid w:val="000A6E5C"/>
    <w:rsid w:val="000A7D71"/>
    <w:rsid w:val="000B4013"/>
    <w:rsid w:val="000B42C0"/>
    <w:rsid w:val="000B466A"/>
    <w:rsid w:val="000B652A"/>
    <w:rsid w:val="000C3035"/>
    <w:rsid w:val="000C3656"/>
    <w:rsid w:val="000C68F0"/>
    <w:rsid w:val="000C6BD5"/>
    <w:rsid w:val="000D1028"/>
    <w:rsid w:val="000D28E4"/>
    <w:rsid w:val="000D2A29"/>
    <w:rsid w:val="000D3909"/>
    <w:rsid w:val="000E4293"/>
    <w:rsid w:val="000E5FD6"/>
    <w:rsid w:val="000E6989"/>
    <w:rsid w:val="000F6EB7"/>
    <w:rsid w:val="000F7561"/>
    <w:rsid w:val="00104305"/>
    <w:rsid w:val="00106F61"/>
    <w:rsid w:val="001076BC"/>
    <w:rsid w:val="00110034"/>
    <w:rsid w:val="00112928"/>
    <w:rsid w:val="00113282"/>
    <w:rsid w:val="00113FE9"/>
    <w:rsid w:val="00116454"/>
    <w:rsid w:val="00117F62"/>
    <w:rsid w:val="00121D30"/>
    <w:rsid w:val="001230A2"/>
    <w:rsid w:val="0012347C"/>
    <w:rsid w:val="00123693"/>
    <w:rsid w:val="00123BA9"/>
    <w:rsid w:val="00124855"/>
    <w:rsid w:val="001248B4"/>
    <w:rsid w:val="0012595C"/>
    <w:rsid w:val="001326D9"/>
    <w:rsid w:val="001335A3"/>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F104A"/>
    <w:rsid w:val="001F1F3A"/>
    <w:rsid w:val="001F5C95"/>
    <w:rsid w:val="001F61AF"/>
    <w:rsid w:val="001F66CF"/>
    <w:rsid w:val="001F6CAA"/>
    <w:rsid w:val="00202F80"/>
    <w:rsid w:val="00203D2A"/>
    <w:rsid w:val="00203F72"/>
    <w:rsid w:val="00204E4B"/>
    <w:rsid w:val="0021214B"/>
    <w:rsid w:val="00214105"/>
    <w:rsid w:val="00215103"/>
    <w:rsid w:val="00217DB6"/>
    <w:rsid w:val="002207C8"/>
    <w:rsid w:val="0022188C"/>
    <w:rsid w:val="00222748"/>
    <w:rsid w:val="00222CFE"/>
    <w:rsid w:val="002235C3"/>
    <w:rsid w:val="00224A78"/>
    <w:rsid w:val="00227102"/>
    <w:rsid w:val="0023381A"/>
    <w:rsid w:val="00237582"/>
    <w:rsid w:val="00237F2E"/>
    <w:rsid w:val="002423A3"/>
    <w:rsid w:val="00244081"/>
    <w:rsid w:val="0024774A"/>
    <w:rsid w:val="00251272"/>
    <w:rsid w:val="0025279D"/>
    <w:rsid w:val="00253A1F"/>
    <w:rsid w:val="00255451"/>
    <w:rsid w:val="00255A91"/>
    <w:rsid w:val="002561FA"/>
    <w:rsid w:val="00256EA1"/>
    <w:rsid w:val="00262695"/>
    <w:rsid w:val="00264269"/>
    <w:rsid w:val="002648E0"/>
    <w:rsid w:val="0026738C"/>
    <w:rsid w:val="00270481"/>
    <w:rsid w:val="0027142E"/>
    <w:rsid w:val="0027210D"/>
    <w:rsid w:val="0027300A"/>
    <w:rsid w:val="0027495F"/>
    <w:rsid w:val="0027605E"/>
    <w:rsid w:val="0028142E"/>
    <w:rsid w:val="00286908"/>
    <w:rsid w:val="00291DD4"/>
    <w:rsid w:val="00294827"/>
    <w:rsid w:val="002972FA"/>
    <w:rsid w:val="002976F8"/>
    <w:rsid w:val="002A0E0E"/>
    <w:rsid w:val="002A1987"/>
    <w:rsid w:val="002A589F"/>
    <w:rsid w:val="002A6C6F"/>
    <w:rsid w:val="002B16E3"/>
    <w:rsid w:val="002B2715"/>
    <w:rsid w:val="002B28E7"/>
    <w:rsid w:val="002B34FD"/>
    <w:rsid w:val="002B6FEF"/>
    <w:rsid w:val="002C06AC"/>
    <w:rsid w:val="002C0A6F"/>
    <w:rsid w:val="002C0B8A"/>
    <w:rsid w:val="002C0DAF"/>
    <w:rsid w:val="002C1F9C"/>
    <w:rsid w:val="002C2BA8"/>
    <w:rsid w:val="002C3CB1"/>
    <w:rsid w:val="002C3E54"/>
    <w:rsid w:val="002C4B06"/>
    <w:rsid w:val="002C5A76"/>
    <w:rsid w:val="002D05D5"/>
    <w:rsid w:val="002D1F18"/>
    <w:rsid w:val="002D4B17"/>
    <w:rsid w:val="002D529D"/>
    <w:rsid w:val="002D6781"/>
    <w:rsid w:val="002E36EA"/>
    <w:rsid w:val="002E3D3B"/>
    <w:rsid w:val="002E4C5A"/>
    <w:rsid w:val="002F2913"/>
    <w:rsid w:val="002F43AB"/>
    <w:rsid w:val="002F4998"/>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0DC5"/>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23FE"/>
    <w:rsid w:val="003A7004"/>
    <w:rsid w:val="003B021D"/>
    <w:rsid w:val="003B1AB0"/>
    <w:rsid w:val="003B563A"/>
    <w:rsid w:val="003B78BE"/>
    <w:rsid w:val="003C2B60"/>
    <w:rsid w:val="003C4A58"/>
    <w:rsid w:val="003D04C6"/>
    <w:rsid w:val="003D53D3"/>
    <w:rsid w:val="003E0912"/>
    <w:rsid w:val="003E0AA8"/>
    <w:rsid w:val="003E0CB9"/>
    <w:rsid w:val="003E0EE2"/>
    <w:rsid w:val="003E28B1"/>
    <w:rsid w:val="003E3DCA"/>
    <w:rsid w:val="003E434A"/>
    <w:rsid w:val="003E63BC"/>
    <w:rsid w:val="003F0267"/>
    <w:rsid w:val="003F2D68"/>
    <w:rsid w:val="003F458F"/>
    <w:rsid w:val="003F6CF0"/>
    <w:rsid w:val="003F799A"/>
    <w:rsid w:val="00401697"/>
    <w:rsid w:val="004021E1"/>
    <w:rsid w:val="004034B7"/>
    <w:rsid w:val="00404505"/>
    <w:rsid w:val="00407F9F"/>
    <w:rsid w:val="004102E6"/>
    <w:rsid w:val="004130EA"/>
    <w:rsid w:val="00415D2D"/>
    <w:rsid w:val="00415DB7"/>
    <w:rsid w:val="00416DEE"/>
    <w:rsid w:val="00422B9F"/>
    <w:rsid w:val="004230E9"/>
    <w:rsid w:val="00424189"/>
    <w:rsid w:val="00426A3A"/>
    <w:rsid w:val="0042779E"/>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288C"/>
    <w:rsid w:val="00493395"/>
    <w:rsid w:val="004A1079"/>
    <w:rsid w:val="004A1535"/>
    <w:rsid w:val="004A37FA"/>
    <w:rsid w:val="004A3B78"/>
    <w:rsid w:val="004A56C0"/>
    <w:rsid w:val="004A79AF"/>
    <w:rsid w:val="004B2A13"/>
    <w:rsid w:val="004B54A0"/>
    <w:rsid w:val="004B6911"/>
    <w:rsid w:val="004B6C06"/>
    <w:rsid w:val="004C2412"/>
    <w:rsid w:val="004C2FDB"/>
    <w:rsid w:val="004C4E68"/>
    <w:rsid w:val="004C6E6A"/>
    <w:rsid w:val="004C7B17"/>
    <w:rsid w:val="004D6253"/>
    <w:rsid w:val="004D6CDB"/>
    <w:rsid w:val="004D7325"/>
    <w:rsid w:val="004D7789"/>
    <w:rsid w:val="004D7FC1"/>
    <w:rsid w:val="004F0CF1"/>
    <w:rsid w:val="004F6E11"/>
    <w:rsid w:val="004F792E"/>
    <w:rsid w:val="0050097E"/>
    <w:rsid w:val="00511DC9"/>
    <w:rsid w:val="00511EE9"/>
    <w:rsid w:val="00511F6E"/>
    <w:rsid w:val="00513693"/>
    <w:rsid w:val="00515EDE"/>
    <w:rsid w:val="00516DE0"/>
    <w:rsid w:val="00523616"/>
    <w:rsid w:val="00523845"/>
    <w:rsid w:val="00531070"/>
    <w:rsid w:val="00535A66"/>
    <w:rsid w:val="00535B1F"/>
    <w:rsid w:val="0053655B"/>
    <w:rsid w:val="005407D4"/>
    <w:rsid w:val="00540948"/>
    <w:rsid w:val="005431E4"/>
    <w:rsid w:val="0054412F"/>
    <w:rsid w:val="0054485C"/>
    <w:rsid w:val="00545792"/>
    <w:rsid w:val="005511E9"/>
    <w:rsid w:val="00551F42"/>
    <w:rsid w:val="0055331A"/>
    <w:rsid w:val="00554595"/>
    <w:rsid w:val="00555C28"/>
    <w:rsid w:val="005604FD"/>
    <w:rsid w:val="00561396"/>
    <w:rsid w:val="00561F6C"/>
    <w:rsid w:val="00563CCC"/>
    <w:rsid w:val="005670BE"/>
    <w:rsid w:val="00574E1E"/>
    <w:rsid w:val="00576450"/>
    <w:rsid w:val="005774D4"/>
    <w:rsid w:val="00583406"/>
    <w:rsid w:val="0058522A"/>
    <w:rsid w:val="00585BE7"/>
    <w:rsid w:val="00585DA1"/>
    <w:rsid w:val="00587F89"/>
    <w:rsid w:val="005913E8"/>
    <w:rsid w:val="00593C36"/>
    <w:rsid w:val="00596995"/>
    <w:rsid w:val="005A085A"/>
    <w:rsid w:val="005A12F5"/>
    <w:rsid w:val="005A247C"/>
    <w:rsid w:val="005A2D2A"/>
    <w:rsid w:val="005A59B8"/>
    <w:rsid w:val="005A6653"/>
    <w:rsid w:val="005B0181"/>
    <w:rsid w:val="005B0953"/>
    <w:rsid w:val="005B24DE"/>
    <w:rsid w:val="005B2FA2"/>
    <w:rsid w:val="005B4018"/>
    <w:rsid w:val="005B44B0"/>
    <w:rsid w:val="005B709E"/>
    <w:rsid w:val="005C036B"/>
    <w:rsid w:val="005C1A59"/>
    <w:rsid w:val="005C3B28"/>
    <w:rsid w:val="005C4B62"/>
    <w:rsid w:val="005C6B00"/>
    <w:rsid w:val="005D4C48"/>
    <w:rsid w:val="005D4EC4"/>
    <w:rsid w:val="005D6B0D"/>
    <w:rsid w:val="005E1136"/>
    <w:rsid w:val="005E12DF"/>
    <w:rsid w:val="005E1DAF"/>
    <w:rsid w:val="005E575B"/>
    <w:rsid w:val="005F0BEF"/>
    <w:rsid w:val="005F102A"/>
    <w:rsid w:val="005F18B2"/>
    <w:rsid w:val="005F1D0D"/>
    <w:rsid w:val="005F2CEB"/>
    <w:rsid w:val="005F3BCC"/>
    <w:rsid w:val="006015C8"/>
    <w:rsid w:val="00602B22"/>
    <w:rsid w:val="00603796"/>
    <w:rsid w:val="00606174"/>
    <w:rsid w:val="00611B28"/>
    <w:rsid w:val="00611B71"/>
    <w:rsid w:val="00612B16"/>
    <w:rsid w:val="00614C2F"/>
    <w:rsid w:val="0061723B"/>
    <w:rsid w:val="00617563"/>
    <w:rsid w:val="006222A6"/>
    <w:rsid w:val="006232EB"/>
    <w:rsid w:val="006236A8"/>
    <w:rsid w:val="00623A6E"/>
    <w:rsid w:val="00625883"/>
    <w:rsid w:val="0062696C"/>
    <w:rsid w:val="00631EA8"/>
    <w:rsid w:val="006377EE"/>
    <w:rsid w:val="00640F32"/>
    <w:rsid w:val="00643757"/>
    <w:rsid w:val="00644224"/>
    <w:rsid w:val="00644CE6"/>
    <w:rsid w:val="00645618"/>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8E8"/>
    <w:rsid w:val="00681A6D"/>
    <w:rsid w:val="0068306B"/>
    <w:rsid w:val="00684476"/>
    <w:rsid w:val="0068577A"/>
    <w:rsid w:val="006904E9"/>
    <w:rsid w:val="00690EF6"/>
    <w:rsid w:val="00692008"/>
    <w:rsid w:val="006924D5"/>
    <w:rsid w:val="00694F96"/>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C745C"/>
    <w:rsid w:val="006D0A80"/>
    <w:rsid w:val="006D1A76"/>
    <w:rsid w:val="006D21F0"/>
    <w:rsid w:val="006D43D6"/>
    <w:rsid w:val="006D4FE9"/>
    <w:rsid w:val="006D5587"/>
    <w:rsid w:val="006D7ECD"/>
    <w:rsid w:val="006E0191"/>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61BD"/>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8D"/>
    <w:rsid w:val="007450B2"/>
    <w:rsid w:val="00746E4E"/>
    <w:rsid w:val="00750970"/>
    <w:rsid w:val="00752A7C"/>
    <w:rsid w:val="0075714F"/>
    <w:rsid w:val="00761CF5"/>
    <w:rsid w:val="00765974"/>
    <w:rsid w:val="00767816"/>
    <w:rsid w:val="00770618"/>
    <w:rsid w:val="007714D4"/>
    <w:rsid w:val="00773755"/>
    <w:rsid w:val="00774FA1"/>
    <w:rsid w:val="00780538"/>
    <w:rsid w:val="00780865"/>
    <w:rsid w:val="00780F1D"/>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49A3"/>
    <w:rsid w:val="007C55DD"/>
    <w:rsid w:val="007D1818"/>
    <w:rsid w:val="007D3A85"/>
    <w:rsid w:val="007D3F97"/>
    <w:rsid w:val="007D6895"/>
    <w:rsid w:val="007D6B69"/>
    <w:rsid w:val="007E0E94"/>
    <w:rsid w:val="007E2D88"/>
    <w:rsid w:val="007E3034"/>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3B1C"/>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67509"/>
    <w:rsid w:val="00871D38"/>
    <w:rsid w:val="00872F10"/>
    <w:rsid w:val="008739BC"/>
    <w:rsid w:val="00875BBB"/>
    <w:rsid w:val="008845BB"/>
    <w:rsid w:val="008852D4"/>
    <w:rsid w:val="00885342"/>
    <w:rsid w:val="00886F5A"/>
    <w:rsid w:val="008932E7"/>
    <w:rsid w:val="0089373B"/>
    <w:rsid w:val="00896334"/>
    <w:rsid w:val="008A1630"/>
    <w:rsid w:val="008A33D2"/>
    <w:rsid w:val="008A56DF"/>
    <w:rsid w:val="008A5CC3"/>
    <w:rsid w:val="008B14FC"/>
    <w:rsid w:val="008B2B9C"/>
    <w:rsid w:val="008B4168"/>
    <w:rsid w:val="008B42B5"/>
    <w:rsid w:val="008B4C78"/>
    <w:rsid w:val="008B6DD0"/>
    <w:rsid w:val="008B73E2"/>
    <w:rsid w:val="008B74E3"/>
    <w:rsid w:val="008C2018"/>
    <w:rsid w:val="008C26B2"/>
    <w:rsid w:val="008C5DAF"/>
    <w:rsid w:val="008D1A62"/>
    <w:rsid w:val="008D1F50"/>
    <w:rsid w:val="008D446E"/>
    <w:rsid w:val="008D4C13"/>
    <w:rsid w:val="008D6ECE"/>
    <w:rsid w:val="008E035D"/>
    <w:rsid w:val="008E7BF2"/>
    <w:rsid w:val="008F0048"/>
    <w:rsid w:val="008F09A0"/>
    <w:rsid w:val="008F16C6"/>
    <w:rsid w:val="008F1BD7"/>
    <w:rsid w:val="008F39F6"/>
    <w:rsid w:val="008F406E"/>
    <w:rsid w:val="008F5B9C"/>
    <w:rsid w:val="008F5F10"/>
    <w:rsid w:val="008F7F15"/>
    <w:rsid w:val="009020FF"/>
    <w:rsid w:val="00902292"/>
    <w:rsid w:val="00910365"/>
    <w:rsid w:val="009103C6"/>
    <w:rsid w:val="00911B46"/>
    <w:rsid w:val="009124AB"/>
    <w:rsid w:val="00923C2C"/>
    <w:rsid w:val="00924529"/>
    <w:rsid w:val="00925EF9"/>
    <w:rsid w:val="00932261"/>
    <w:rsid w:val="00932B1E"/>
    <w:rsid w:val="00934572"/>
    <w:rsid w:val="00934EA1"/>
    <w:rsid w:val="009368E8"/>
    <w:rsid w:val="00941885"/>
    <w:rsid w:val="00942B55"/>
    <w:rsid w:val="009431A7"/>
    <w:rsid w:val="00944595"/>
    <w:rsid w:val="009463B6"/>
    <w:rsid w:val="0094759C"/>
    <w:rsid w:val="009507E2"/>
    <w:rsid w:val="0095405C"/>
    <w:rsid w:val="00954938"/>
    <w:rsid w:val="00954EB2"/>
    <w:rsid w:val="0095591A"/>
    <w:rsid w:val="00962C1B"/>
    <w:rsid w:val="00963033"/>
    <w:rsid w:val="00963C0B"/>
    <w:rsid w:val="00965C92"/>
    <w:rsid w:val="00965EB1"/>
    <w:rsid w:val="009660AA"/>
    <w:rsid w:val="00966EEA"/>
    <w:rsid w:val="00967479"/>
    <w:rsid w:val="009736E9"/>
    <w:rsid w:val="00973A3E"/>
    <w:rsid w:val="00976D16"/>
    <w:rsid w:val="00980260"/>
    <w:rsid w:val="00980DD7"/>
    <w:rsid w:val="009833C5"/>
    <w:rsid w:val="009841A0"/>
    <w:rsid w:val="009863CA"/>
    <w:rsid w:val="009913D4"/>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5732"/>
    <w:rsid w:val="00A16A6B"/>
    <w:rsid w:val="00A20149"/>
    <w:rsid w:val="00A203CA"/>
    <w:rsid w:val="00A2099F"/>
    <w:rsid w:val="00A243CB"/>
    <w:rsid w:val="00A25ECA"/>
    <w:rsid w:val="00A27E31"/>
    <w:rsid w:val="00A32B66"/>
    <w:rsid w:val="00A3341C"/>
    <w:rsid w:val="00A33B1A"/>
    <w:rsid w:val="00A3492C"/>
    <w:rsid w:val="00A35AEA"/>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46CB"/>
    <w:rsid w:val="00AC6D4F"/>
    <w:rsid w:val="00AD0155"/>
    <w:rsid w:val="00AD2BB6"/>
    <w:rsid w:val="00AD46E7"/>
    <w:rsid w:val="00AD637F"/>
    <w:rsid w:val="00AD7206"/>
    <w:rsid w:val="00AD7248"/>
    <w:rsid w:val="00AD738E"/>
    <w:rsid w:val="00AD7C19"/>
    <w:rsid w:val="00AE0598"/>
    <w:rsid w:val="00AE0DBD"/>
    <w:rsid w:val="00AE2920"/>
    <w:rsid w:val="00AE4467"/>
    <w:rsid w:val="00AF1514"/>
    <w:rsid w:val="00AF1A59"/>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3F4A"/>
    <w:rsid w:val="00B36F31"/>
    <w:rsid w:val="00B44758"/>
    <w:rsid w:val="00B454F8"/>
    <w:rsid w:val="00B46128"/>
    <w:rsid w:val="00B47189"/>
    <w:rsid w:val="00B47D11"/>
    <w:rsid w:val="00B50CBB"/>
    <w:rsid w:val="00B51521"/>
    <w:rsid w:val="00B5649E"/>
    <w:rsid w:val="00B57C38"/>
    <w:rsid w:val="00B600F3"/>
    <w:rsid w:val="00B62A1B"/>
    <w:rsid w:val="00B63EA3"/>
    <w:rsid w:val="00B65EDB"/>
    <w:rsid w:val="00B661D0"/>
    <w:rsid w:val="00B67A88"/>
    <w:rsid w:val="00B67AE9"/>
    <w:rsid w:val="00B72136"/>
    <w:rsid w:val="00B73247"/>
    <w:rsid w:val="00B74E4D"/>
    <w:rsid w:val="00B7689C"/>
    <w:rsid w:val="00B76D6D"/>
    <w:rsid w:val="00B776DA"/>
    <w:rsid w:val="00B809C2"/>
    <w:rsid w:val="00B86845"/>
    <w:rsid w:val="00B92383"/>
    <w:rsid w:val="00B94336"/>
    <w:rsid w:val="00B9662F"/>
    <w:rsid w:val="00BA3317"/>
    <w:rsid w:val="00BA404D"/>
    <w:rsid w:val="00BA5719"/>
    <w:rsid w:val="00BA6757"/>
    <w:rsid w:val="00BB3183"/>
    <w:rsid w:val="00BB45DE"/>
    <w:rsid w:val="00BB5679"/>
    <w:rsid w:val="00BB5AEA"/>
    <w:rsid w:val="00BC55B1"/>
    <w:rsid w:val="00BD1149"/>
    <w:rsid w:val="00BD2551"/>
    <w:rsid w:val="00BD3074"/>
    <w:rsid w:val="00BD59DA"/>
    <w:rsid w:val="00BD7ADB"/>
    <w:rsid w:val="00BE1D90"/>
    <w:rsid w:val="00BE269C"/>
    <w:rsid w:val="00BE2B8E"/>
    <w:rsid w:val="00BE2CB6"/>
    <w:rsid w:val="00BE33D5"/>
    <w:rsid w:val="00BE3AC1"/>
    <w:rsid w:val="00BE6531"/>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2B1C"/>
    <w:rsid w:val="00C460C0"/>
    <w:rsid w:val="00C5005B"/>
    <w:rsid w:val="00C50FEE"/>
    <w:rsid w:val="00C5132B"/>
    <w:rsid w:val="00C5214E"/>
    <w:rsid w:val="00C5751C"/>
    <w:rsid w:val="00C660DC"/>
    <w:rsid w:val="00C700F3"/>
    <w:rsid w:val="00C70F33"/>
    <w:rsid w:val="00C714E1"/>
    <w:rsid w:val="00C717C8"/>
    <w:rsid w:val="00C7294C"/>
    <w:rsid w:val="00C75935"/>
    <w:rsid w:val="00C77732"/>
    <w:rsid w:val="00C8219B"/>
    <w:rsid w:val="00C8445A"/>
    <w:rsid w:val="00C844AF"/>
    <w:rsid w:val="00C84635"/>
    <w:rsid w:val="00C85B1D"/>
    <w:rsid w:val="00C8645B"/>
    <w:rsid w:val="00C87170"/>
    <w:rsid w:val="00C87531"/>
    <w:rsid w:val="00C93353"/>
    <w:rsid w:val="00C93E18"/>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6D63"/>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5EF6"/>
    <w:rsid w:val="00D260D3"/>
    <w:rsid w:val="00D2786E"/>
    <w:rsid w:val="00D27E44"/>
    <w:rsid w:val="00D32363"/>
    <w:rsid w:val="00D33199"/>
    <w:rsid w:val="00D414D9"/>
    <w:rsid w:val="00D41587"/>
    <w:rsid w:val="00D42168"/>
    <w:rsid w:val="00D437F5"/>
    <w:rsid w:val="00D450C4"/>
    <w:rsid w:val="00D46BE1"/>
    <w:rsid w:val="00D47084"/>
    <w:rsid w:val="00D53018"/>
    <w:rsid w:val="00D5421B"/>
    <w:rsid w:val="00D646B6"/>
    <w:rsid w:val="00D66402"/>
    <w:rsid w:val="00D672C8"/>
    <w:rsid w:val="00D703A8"/>
    <w:rsid w:val="00D7175D"/>
    <w:rsid w:val="00D7251A"/>
    <w:rsid w:val="00D726C0"/>
    <w:rsid w:val="00D80ECB"/>
    <w:rsid w:val="00D816AE"/>
    <w:rsid w:val="00D85279"/>
    <w:rsid w:val="00D87793"/>
    <w:rsid w:val="00D91595"/>
    <w:rsid w:val="00D932A9"/>
    <w:rsid w:val="00D9525A"/>
    <w:rsid w:val="00D967C2"/>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54BAB"/>
    <w:rsid w:val="00E60C7A"/>
    <w:rsid w:val="00E6310E"/>
    <w:rsid w:val="00E6359A"/>
    <w:rsid w:val="00E636F5"/>
    <w:rsid w:val="00E6450E"/>
    <w:rsid w:val="00E646F2"/>
    <w:rsid w:val="00E656D8"/>
    <w:rsid w:val="00E717B8"/>
    <w:rsid w:val="00E718D4"/>
    <w:rsid w:val="00E72AAC"/>
    <w:rsid w:val="00E84ED9"/>
    <w:rsid w:val="00E85664"/>
    <w:rsid w:val="00E85695"/>
    <w:rsid w:val="00E86FD5"/>
    <w:rsid w:val="00E91702"/>
    <w:rsid w:val="00E9236E"/>
    <w:rsid w:val="00E94016"/>
    <w:rsid w:val="00EA053A"/>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D6DCE"/>
    <w:rsid w:val="00EE3286"/>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3F9A"/>
    <w:rsid w:val="00F34A6C"/>
    <w:rsid w:val="00F357D2"/>
    <w:rsid w:val="00F416C3"/>
    <w:rsid w:val="00F43A02"/>
    <w:rsid w:val="00F44E3C"/>
    <w:rsid w:val="00F45BDD"/>
    <w:rsid w:val="00F46E61"/>
    <w:rsid w:val="00F506DB"/>
    <w:rsid w:val="00F53C08"/>
    <w:rsid w:val="00F56D4F"/>
    <w:rsid w:val="00F576A4"/>
    <w:rsid w:val="00F57AC2"/>
    <w:rsid w:val="00F6310B"/>
    <w:rsid w:val="00F66844"/>
    <w:rsid w:val="00F67060"/>
    <w:rsid w:val="00F73C17"/>
    <w:rsid w:val="00F75417"/>
    <w:rsid w:val="00F7658B"/>
    <w:rsid w:val="00F7702D"/>
    <w:rsid w:val="00F84E7C"/>
    <w:rsid w:val="00F86DAC"/>
    <w:rsid w:val="00F9561B"/>
    <w:rsid w:val="00F96EF3"/>
    <w:rsid w:val="00FA2784"/>
    <w:rsid w:val="00FA3789"/>
    <w:rsid w:val="00FA4297"/>
    <w:rsid w:val="00FA6CE0"/>
    <w:rsid w:val="00FA6F9A"/>
    <w:rsid w:val="00FA7DC8"/>
    <w:rsid w:val="00FB1141"/>
    <w:rsid w:val="00FB285C"/>
    <w:rsid w:val="00FB416A"/>
    <w:rsid w:val="00FB60D8"/>
    <w:rsid w:val="00FB7AC2"/>
    <w:rsid w:val="00FC1314"/>
    <w:rsid w:val="00FC550B"/>
    <w:rsid w:val="00FC6CF5"/>
    <w:rsid w:val="00FC7977"/>
    <w:rsid w:val="00FD1A41"/>
    <w:rsid w:val="00FD4E6C"/>
    <w:rsid w:val="00FD654B"/>
    <w:rsid w:val="00FD664D"/>
    <w:rsid w:val="00FD7AEB"/>
    <w:rsid w:val="00FE07C4"/>
    <w:rsid w:val="00FE3369"/>
    <w:rsid w:val="00FE59D7"/>
    <w:rsid w:val="00FE60FB"/>
    <w:rsid w:val="00FE61E5"/>
    <w:rsid w:val="00FE68C5"/>
    <w:rsid w:val="00FE68D2"/>
    <w:rsid w:val="00FF547E"/>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 w:type="paragraph" w:customStyle="1" w:styleId="linija">
    <w:name w:val="linija"/>
    <w:basedOn w:val="prastasis"/>
    <w:rsid w:val="006D4FE9"/>
    <w:pPr>
      <w:suppressAutoHyphens/>
      <w:spacing w:before="280" w:after="280"/>
    </w:pPr>
    <w:rPr>
      <w:rFonts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0980578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88186574">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
    <w:div w:id="460727340">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4607802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08863060">
      <w:bodyDiv w:val="1"/>
      <w:marLeft w:val="0"/>
      <w:marRight w:val="0"/>
      <w:marTop w:val="0"/>
      <w:marBottom w:val="0"/>
      <w:divBdr>
        <w:top w:val="none" w:sz="0" w:space="0" w:color="auto"/>
        <w:left w:val="none" w:sz="0" w:space="0" w:color="auto"/>
        <w:bottom w:val="none" w:sz="0" w:space="0" w:color="auto"/>
        <w:right w:val="none" w:sz="0" w:space="0" w:color="auto"/>
      </w:divBdr>
    </w:div>
    <w:div w:id="820466786">
      <w:bodyDiv w:val="1"/>
      <w:marLeft w:val="0"/>
      <w:marRight w:val="0"/>
      <w:marTop w:val="0"/>
      <w:marBottom w:val="0"/>
      <w:divBdr>
        <w:top w:val="none" w:sz="0" w:space="0" w:color="auto"/>
        <w:left w:val="none" w:sz="0" w:space="0" w:color="auto"/>
        <w:bottom w:val="none" w:sz="0" w:space="0" w:color="auto"/>
        <w:right w:val="none" w:sz="0" w:space="0" w:color="auto"/>
      </w:divBdr>
    </w:div>
    <w:div w:id="823621269">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260447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19123907">
      <w:bodyDiv w:val="1"/>
      <w:marLeft w:val="0"/>
      <w:marRight w:val="0"/>
      <w:marTop w:val="0"/>
      <w:marBottom w:val="0"/>
      <w:divBdr>
        <w:top w:val="none" w:sz="0" w:space="0" w:color="auto"/>
        <w:left w:val="none" w:sz="0" w:space="0" w:color="auto"/>
        <w:bottom w:val="none" w:sz="0" w:space="0" w:color="auto"/>
        <w:right w:val="none" w:sz="0" w:space="0" w:color="auto"/>
      </w:divBdr>
    </w:div>
    <w:div w:id="1222060309">
      <w:bodyDiv w:val="1"/>
      <w:marLeft w:val="0"/>
      <w:marRight w:val="0"/>
      <w:marTop w:val="0"/>
      <w:marBottom w:val="0"/>
      <w:divBdr>
        <w:top w:val="none" w:sz="0" w:space="0" w:color="auto"/>
        <w:left w:val="none" w:sz="0" w:space="0" w:color="auto"/>
        <w:bottom w:val="none" w:sz="0" w:space="0" w:color="auto"/>
        <w:right w:val="none" w:sz="0" w:space="0" w:color="auto"/>
      </w:divBdr>
    </w:div>
    <w:div w:id="1224487569">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7923887">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7733140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77046977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82984136">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967255">
      <w:bodyDiv w:val="1"/>
      <w:marLeft w:val="0"/>
      <w:marRight w:val="0"/>
      <w:marTop w:val="0"/>
      <w:marBottom w:val="0"/>
      <w:divBdr>
        <w:top w:val="none" w:sz="0" w:space="0" w:color="auto"/>
        <w:left w:val="none" w:sz="0" w:space="0" w:color="auto"/>
        <w:bottom w:val="none" w:sz="0" w:space="0" w:color="auto"/>
        <w:right w:val="none" w:sz="0" w:space="0" w:color="auto"/>
      </w:divBdr>
    </w:div>
    <w:div w:id="20098216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19842322">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11587611">
      <w:bodyDiv w:val="1"/>
      <w:marLeft w:val="0"/>
      <w:marRight w:val="0"/>
      <w:marTop w:val="0"/>
      <w:marBottom w:val="0"/>
      <w:divBdr>
        <w:top w:val="none" w:sz="0" w:space="0" w:color="auto"/>
        <w:left w:val="none" w:sz="0" w:space="0" w:color="auto"/>
        <w:bottom w:val="none" w:sz="0" w:space="0" w:color="auto"/>
        <w:right w:val="none" w:sz="0" w:space="0" w:color="auto"/>
      </w:divBdr>
    </w:div>
    <w:div w:id="2121992791">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Pages>
  <Words>2733</Words>
  <Characters>1559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Erika Šimaitienė</cp:lastModifiedBy>
  <cp:revision>590</cp:revision>
  <cp:lastPrinted>2020-03-19T08:41:00Z</cp:lastPrinted>
  <dcterms:created xsi:type="dcterms:W3CDTF">2021-08-17T12:45:00Z</dcterms:created>
  <dcterms:modified xsi:type="dcterms:W3CDTF">2026-06-26T07:27:00Z</dcterms:modified>
</cp:coreProperties>
</file>