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B614" w14:textId="16B1EB9B" w:rsidR="00745F9A" w:rsidRPr="004D3C74" w:rsidRDefault="009900A4" w:rsidP="00745F9A">
      <w:pPr>
        <w:autoSpaceDN w:val="0"/>
        <w:spacing w:after="0" w:line="240" w:lineRule="auto"/>
        <w:jc w:val="center"/>
        <w:rPr>
          <w:rFonts w:asciiTheme="majorBidi" w:eastAsia="Times New Roman" w:hAnsiTheme="majorBidi" w:cstheme="majorBidi"/>
          <w:b/>
          <w:caps/>
          <w:sz w:val="24"/>
          <w:szCs w:val="24"/>
        </w:rPr>
      </w:pPr>
      <w:r w:rsidRPr="004D3C74">
        <w:rPr>
          <w:rFonts w:asciiTheme="majorBidi" w:eastAsia="Calibri" w:hAnsiTheme="majorBidi" w:cstheme="majorBidi"/>
          <w:b/>
          <w:bCs/>
          <w:sz w:val="24"/>
          <w:szCs w:val="24"/>
        </w:rPr>
        <w:t>LENGVOJO AUTOMOBILIO (GRYNASIS ELEKTROMOBILIS)</w:t>
      </w:r>
      <w:r w:rsidRPr="004D3C74">
        <w:rPr>
          <w:rFonts w:asciiTheme="majorBidi" w:eastAsia="SimSun" w:hAnsiTheme="majorBidi" w:cstheme="majorBidi"/>
          <w:b/>
          <w:bCs/>
          <w:iCs/>
          <w:sz w:val="24"/>
          <w:szCs w:val="24"/>
          <w:lang w:eastAsia="zh-CN"/>
        </w:rPr>
        <w:t xml:space="preserve"> </w:t>
      </w:r>
      <w:r w:rsidR="00745F9A" w:rsidRPr="004D3C74">
        <w:rPr>
          <w:rFonts w:asciiTheme="majorBidi" w:eastAsia="SimSun" w:hAnsiTheme="majorBidi" w:cstheme="majorBidi"/>
          <w:b/>
          <w:bCs/>
          <w:iCs/>
          <w:caps/>
          <w:sz w:val="24"/>
          <w:szCs w:val="24"/>
          <w:lang w:eastAsia="zh-CN"/>
        </w:rPr>
        <w:t>PIRKIMAS</w:t>
      </w:r>
    </w:p>
    <w:p w14:paraId="6CF39D5C" w14:textId="7969EACE" w:rsidR="00745F9A" w:rsidRPr="004D3C74" w:rsidRDefault="00745F9A" w:rsidP="00745F9A">
      <w:pPr>
        <w:spacing w:after="0" w:line="240" w:lineRule="auto"/>
        <w:jc w:val="center"/>
        <w:rPr>
          <w:rFonts w:asciiTheme="majorBidi" w:eastAsia="Calibri" w:hAnsiTheme="majorBidi" w:cstheme="majorBidi"/>
          <w:b/>
          <w:sz w:val="24"/>
          <w:szCs w:val="24"/>
        </w:rPr>
      </w:pPr>
      <w:r w:rsidRPr="004D3C74">
        <w:rPr>
          <w:rFonts w:asciiTheme="majorBidi" w:eastAsia="Calibri" w:hAnsiTheme="majorBidi" w:cstheme="majorBidi"/>
          <w:b/>
          <w:sz w:val="24"/>
          <w:szCs w:val="24"/>
        </w:rPr>
        <w:t>RINKOS (IŠANKSTINĖ) KONSULTACIJA</w:t>
      </w:r>
    </w:p>
    <w:p w14:paraId="6F61E262" w14:textId="77777777" w:rsidR="003B367B" w:rsidRPr="004D3C74" w:rsidRDefault="003B367B" w:rsidP="00745F9A">
      <w:pPr>
        <w:spacing w:after="0" w:line="240" w:lineRule="auto"/>
        <w:jc w:val="center"/>
        <w:rPr>
          <w:rFonts w:asciiTheme="majorBidi" w:eastAsia="Calibri" w:hAnsiTheme="majorBidi" w:cstheme="majorBidi"/>
          <w:b/>
          <w:sz w:val="24"/>
          <w:szCs w:val="24"/>
        </w:rPr>
      </w:pPr>
    </w:p>
    <w:p w14:paraId="65B17A19" w14:textId="648304E8" w:rsidR="00745F9A" w:rsidRPr="004D3C74" w:rsidRDefault="00745F9A" w:rsidP="00CD4B35">
      <w:pPr>
        <w:spacing w:after="0" w:line="240" w:lineRule="auto"/>
        <w:ind w:firstLine="737"/>
        <w:jc w:val="both"/>
        <w:rPr>
          <w:rFonts w:asciiTheme="majorBidi" w:eastAsia="Calibri" w:hAnsiTheme="majorBidi" w:cstheme="majorBidi"/>
          <w:sz w:val="24"/>
          <w:szCs w:val="24"/>
        </w:rPr>
      </w:pPr>
      <w:r w:rsidRPr="004D3C74">
        <w:rPr>
          <w:rFonts w:asciiTheme="majorBidi" w:eastAsia="Calibri" w:hAnsiTheme="majorBidi" w:cstheme="majorBidi"/>
          <w:sz w:val="24"/>
          <w:szCs w:val="24"/>
        </w:rPr>
        <w:t xml:space="preserve">Kultūros paveldo departamentas prie Kultūros ministerijos  (toliau – perkančioji organizacija), </w:t>
      </w:r>
      <w:r w:rsidR="003B367B" w:rsidRPr="004D3C74">
        <w:rPr>
          <w:rFonts w:asciiTheme="majorBidi" w:eastAsia="Calibri" w:hAnsiTheme="majorBidi" w:cstheme="majorBidi"/>
          <w:sz w:val="24"/>
          <w:szCs w:val="24"/>
        </w:rPr>
        <w:t>vadovaudamasi Lietuvos Respublikos Viešųjų pirkimų įstatymo 27 straipsnio 1 d. 1 p., vykdo išankstinę rinkos konsultaciją su rinkos dalyviais.</w:t>
      </w:r>
    </w:p>
    <w:p w14:paraId="35158AE2" w14:textId="4E0F9E68" w:rsidR="003B367B" w:rsidRPr="004D3C74" w:rsidRDefault="003B367B" w:rsidP="00CD4B35">
      <w:pPr>
        <w:spacing w:after="0" w:line="240" w:lineRule="auto"/>
        <w:ind w:firstLine="737"/>
        <w:jc w:val="both"/>
        <w:rPr>
          <w:rFonts w:asciiTheme="majorBidi" w:eastAsia="Calibri" w:hAnsiTheme="majorBidi" w:cstheme="majorBidi"/>
          <w:sz w:val="24"/>
          <w:szCs w:val="24"/>
        </w:rPr>
      </w:pPr>
      <w:r w:rsidRPr="004D3C74">
        <w:rPr>
          <w:rFonts w:asciiTheme="majorBidi" w:eastAsia="Calibri" w:hAnsiTheme="majorBidi" w:cstheme="majorBidi"/>
          <w:b/>
          <w:sz w:val="24"/>
          <w:szCs w:val="24"/>
        </w:rPr>
        <w:t>Konsultacijos tikslas:</w:t>
      </w:r>
      <w:r w:rsidRPr="004D3C74">
        <w:rPr>
          <w:rFonts w:asciiTheme="majorBidi" w:eastAsia="Calibri" w:hAnsiTheme="majorBidi" w:cstheme="majorBidi"/>
          <w:bCs/>
          <w:sz w:val="24"/>
          <w:szCs w:val="24"/>
        </w:rPr>
        <w:t xml:space="preserve"> </w:t>
      </w:r>
      <w:r w:rsidRPr="004D3C74">
        <w:rPr>
          <w:rFonts w:asciiTheme="majorBidi" w:eastAsia="Calibri" w:hAnsiTheme="majorBidi" w:cstheme="majorBidi"/>
          <w:sz w:val="24"/>
          <w:szCs w:val="24"/>
        </w:rPr>
        <w:t xml:space="preserve">iki pirkimo pradžios informuoti rinkos dalyvius bei kitus suinteresuotus asmenis apie būsimą </w:t>
      </w:r>
      <w:r w:rsidR="00B30417" w:rsidRPr="004D3C74">
        <w:rPr>
          <w:rFonts w:asciiTheme="majorBidi" w:eastAsia="Calibri" w:hAnsiTheme="majorBidi" w:cstheme="majorBidi"/>
          <w:sz w:val="24"/>
          <w:szCs w:val="24"/>
        </w:rPr>
        <w:t>lengvojo automobilio (grynasis elektromobilis)</w:t>
      </w:r>
      <w:r w:rsidRPr="004D3C74">
        <w:rPr>
          <w:rFonts w:asciiTheme="majorBidi" w:eastAsia="Calibri" w:hAnsiTheme="majorBidi" w:cstheme="majorBidi"/>
          <w:sz w:val="24"/>
          <w:szCs w:val="24"/>
        </w:rPr>
        <w:t xml:space="preserve"> (toliau – </w:t>
      </w:r>
      <w:r w:rsidR="00B30417" w:rsidRPr="004D3C74">
        <w:rPr>
          <w:rFonts w:asciiTheme="majorBidi" w:eastAsia="Calibri" w:hAnsiTheme="majorBidi" w:cstheme="majorBidi"/>
          <w:sz w:val="24"/>
          <w:szCs w:val="24"/>
        </w:rPr>
        <w:t>prekė</w:t>
      </w:r>
      <w:r w:rsidRPr="004D3C74">
        <w:rPr>
          <w:rFonts w:asciiTheme="majorBidi" w:eastAsia="Calibri" w:hAnsiTheme="majorBidi" w:cstheme="majorBidi"/>
          <w:sz w:val="24"/>
          <w:szCs w:val="24"/>
        </w:rPr>
        <w:t xml:space="preserve">) pirkimą ir sudaryti sąlygas rinkos dalyviams ir kitiems suinteresuotiems asmenims pateikti pastabas ir pasiūlymus dėl </w:t>
      </w:r>
      <w:r w:rsidR="00B30417" w:rsidRPr="004D3C74">
        <w:rPr>
          <w:rFonts w:asciiTheme="majorBidi" w:eastAsia="Calibri" w:hAnsiTheme="majorBidi" w:cstheme="majorBidi"/>
          <w:sz w:val="24"/>
          <w:szCs w:val="24"/>
        </w:rPr>
        <w:t>planuojamo</w:t>
      </w:r>
      <w:r w:rsidRPr="004D3C74">
        <w:rPr>
          <w:rFonts w:asciiTheme="majorBidi" w:eastAsia="Calibri" w:hAnsiTheme="majorBidi" w:cstheme="majorBidi"/>
          <w:sz w:val="24"/>
          <w:szCs w:val="24"/>
        </w:rPr>
        <w:t xml:space="preserve"> pirkimo techninės specifikacijos reikalavimų</w:t>
      </w:r>
      <w:r w:rsidR="00CA5529" w:rsidRPr="004D3C74">
        <w:rPr>
          <w:rFonts w:asciiTheme="majorBidi" w:eastAsia="Calibri" w:hAnsiTheme="majorBidi" w:cstheme="majorBidi"/>
          <w:sz w:val="24"/>
          <w:szCs w:val="24"/>
        </w:rPr>
        <w:t xml:space="preserve"> </w:t>
      </w:r>
      <w:r w:rsidRPr="004D3C74">
        <w:rPr>
          <w:rFonts w:asciiTheme="majorBidi" w:eastAsia="Calibri" w:hAnsiTheme="majorBidi" w:cstheme="majorBidi"/>
          <w:sz w:val="24"/>
          <w:szCs w:val="24"/>
        </w:rPr>
        <w:t xml:space="preserve">ir galimos </w:t>
      </w:r>
      <w:r w:rsidR="00B30417" w:rsidRPr="004D3C74">
        <w:rPr>
          <w:rFonts w:asciiTheme="majorBidi" w:eastAsia="Calibri" w:hAnsiTheme="majorBidi" w:cstheme="majorBidi"/>
          <w:sz w:val="24"/>
          <w:szCs w:val="24"/>
        </w:rPr>
        <w:t>prekės</w:t>
      </w:r>
      <w:r w:rsidRPr="004D3C74">
        <w:rPr>
          <w:rFonts w:asciiTheme="majorBidi" w:eastAsia="Calibri" w:hAnsiTheme="majorBidi" w:cstheme="majorBidi"/>
          <w:sz w:val="24"/>
          <w:szCs w:val="24"/>
        </w:rPr>
        <w:t xml:space="preserve"> kainos.</w:t>
      </w:r>
    </w:p>
    <w:p w14:paraId="4F348EBF" w14:textId="753E62CC" w:rsidR="00745F9A" w:rsidRPr="004D3C74" w:rsidRDefault="003B367B" w:rsidP="00CD4B35">
      <w:pPr>
        <w:spacing w:after="0" w:line="240" w:lineRule="auto"/>
        <w:ind w:firstLine="737"/>
        <w:jc w:val="both"/>
        <w:rPr>
          <w:rFonts w:asciiTheme="majorBidi" w:eastAsia="Calibri" w:hAnsiTheme="majorBidi" w:cstheme="majorBidi"/>
          <w:sz w:val="24"/>
          <w:szCs w:val="24"/>
        </w:rPr>
      </w:pPr>
      <w:r w:rsidRPr="004D3C74">
        <w:rPr>
          <w:rFonts w:asciiTheme="majorBidi" w:eastAsia="Calibri" w:hAnsiTheme="majorBidi" w:cstheme="majorBid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6785D3B3" w14:textId="77777777" w:rsidR="00745F9A" w:rsidRPr="004D3C74" w:rsidRDefault="00745F9A" w:rsidP="00CD4B35">
      <w:pPr>
        <w:spacing w:after="0" w:line="240" w:lineRule="auto"/>
        <w:ind w:firstLine="737"/>
        <w:jc w:val="both"/>
        <w:rPr>
          <w:rFonts w:asciiTheme="majorBidi" w:eastAsia="Calibri" w:hAnsiTheme="majorBidi" w:cstheme="majorBidi"/>
          <w:sz w:val="24"/>
          <w:szCs w:val="24"/>
        </w:rPr>
      </w:pPr>
      <w:r w:rsidRPr="004D3C74">
        <w:rPr>
          <w:rFonts w:asciiTheme="majorBidi" w:eastAsia="Calibri" w:hAnsiTheme="majorBidi" w:cstheme="majorBidi"/>
          <w:sz w:val="24"/>
          <w:szCs w:val="24"/>
        </w:rPr>
        <w:t>Vadovaujantis VPĮ 27 straipsnio 3 ir 4 dalimis, konsultacijos dalyviai, nepažeidžiant visų pirkime dalyvaujančių teisių ir konkurencijos, nepraranda teisės dalyvauti pirkime.</w:t>
      </w:r>
    </w:p>
    <w:p w14:paraId="186419AF" w14:textId="77777777" w:rsidR="009A3803" w:rsidRPr="004D3C74" w:rsidRDefault="683F95F6" w:rsidP="00CD4B35">
      <w:pPr>
        <w:spacing w:after="0" w:line="240" w:lineRule="auto"/>
        <w:ind w:firstLine="737"/>
        <w:jc w:val="both"/>
        <w:rPr>
          <w:rFonts w:asciiTheme="majorBidi" w:eastAsia="Calibri" w:hAnsiTheme="majorBidi" w:cstheme="majorBidi"/>
          <w:sz w:val="24"/>
          <w:szCs w:val="24"/>
        </w:rPr>
      </w:pPr>
      <w:r w:rsidRPr="004261BC">
        <w:rPr>
          <w:rFonts w:asciiTheme="majorBidi" w:eastAsia="Calibri" w:hAnsiTheme="majorBidi" w:cstheme="majorBidi"/>
          <w:b/>
          <w:bCs/>
          <w:sz w:val="24"/>
          <w:szCs w:val="24"/>
        </w:rPr>
        <w:t xml:space="preserve">Konsultacijos su rinka </w:t>
      </w:r>
      <w:r w:rsidR="348578D3" w:rsidRPr="004261BC">
        <w:rPr>
          <w:rFonts w:asciiTheme="majorBidi" w:eastAsia="Calibri" w:hAnsiTheme="majorBidi" w:cstheme="majorBidi"/>
          <w:b/>
          <w:bCs/>
          <w:sz w:val="24"/>
          <w:szCs w:val="24"/>
        </w:rPr>
        <w:t>tvarka</w:t>
      </w:r>
      <w:r w:rsidRPr="004261BC">
        <w:rPr>
          <w:rFonts w:asciiTheme="majorBidi" w:eastAsia="Calibri" w:hAnsiTheme="majorBidi" w:cstheme="majorBidi"/>
          <w:sz w:val="24"/>
          <w:szCs w:val="24"/>
        </w:rPr>
        <w:t xml:space="preserve">: </w:t>
      </w:r>
    </w:p>
    <w:p w14:paraId="0E0CB5CB" w14:textId="77777777" w:rsidR="005365AD" w:rsidRPr="004D3C74" w:rsidRDefault="009A3803" w:rsidP="00CD4B35">
      <w:pPr>
        <w:spacing w:after="0" w:line="240" w:lineRule="auto"/>
        <w:ind w:firstLine="737"/>
        <w:jc w:val="both"/>
        <w:rPr>
          <w:rFonts w:asciiTheme="majorBidi" w:hAnsiTheme="majorBidi" w:cstheme="majorBidi"/>
          <w:sz w:val="24"/>
          <w:szCs w:val="24"/>
        </w:rPr>
      </w:pPr>
      <w:r w:rsidRPr="004D3C74">
        <w:rPr>
          <w:rFonts w:asciiTheme="majorBidi" w:hAnsiTheme="majorBidi" w:cstheme="majorBidi"/>
          <w:sz w:val="24"/>
          <w:szCs w:val="24"/>
        </w:rPr>
        <w:t>R</w:t>
      </w:r>
      <w:r w:rsidR="001505B1" w:rsidRPr="004D3C74">
        <w:rPr>
          <w:rFonts w:asciiTheme="majorBidi" w:hAnsiTheme="majorBidi" w:cstheme="majorBidi"/>
          <w:sz w:val="24"/>
          <w:szCs w:val="24"/>
        </w:rPr>
        <w:t xml:space="preserve">inkos konsultacija vykdoma tik </w:t>
      </w:r>
      <w:r w:rsidRPr="004D3C74">
        <w:rPr>
          <w:rFonts w:asciiTheme="majorBidi" w:hAnsiTheme="majorBidi" w:cstheme="majorBidi"/>
          <w:sz w:val="24"/>
          <w:szCs w:val="24"/>
        </w:rPr>
        <w:t xml:space="preserve">Centrinės viešųjų pirkimų informacinės sistemos (toliau - </w:t>
      </w:r>
      <w:r w:rsidR="001505B1" w:rsidRPr="004D3C74">
        <w:rPr>
          <w:rFonts w:asciiTheme="majorBidi" w:hAnsiTheme="majorBidi" w:cstheme="majorBidi"/>
          <w:sz w:val="24"/>
          <w:szCs w:val="24"/>
        </w:rPr>
        <w:t>CVP IS</w:t>
      </w:r>
      <w:r w:rsidRPr="004D3C74">
        <w:rPr>
          <w:rFonts w:asciiTheme="majorBidi" w:hAnsiTheme="majorBidi" w:cstheme="majorBidi"/>
          <w:sz w:val="24"/>
          <w:szCs w:val="24"/>
        </w:rPr>
        <w:t>)</w:t>
      </w:r>
      <w:r w:rsidR="001505B1" w:rsidRPr="004D3C74">
        <w:rPr>
          <w:rFonts w:asciiTheme="majorBidi" w:hAnsiTheme="majorBidi" w:cstheme="majorBidi"/>
          <w:sz w:val="24"/>
          <w:szCs w:val="24"/>
        </w:rPr>
        <w:t xml:space="preserve"> priemonėmis</w:t>
      </w:r>
      <w:r w:rsidR="000F73DA" w:rsidRPr="004D3C74">
        <w:rPr>
          <w:rFonts w:asciiTheme="majorBidi" w:hAnsiTheme="majorBidi" w:cstheme="majorBidi"/>
          <w:sz w:val="24"/>
          <w:szCs w:val="24"/>
        </w:rPr>
        <w:t xml:space="preserve">, </w:t>
      </w:r>
      <w:r w:rsidR="001505B1" w:rsidRPr="004D3C74">
        <w:rPr>
          <w:rFonts w:asciiTheme="majorBidi" w:hAnsiTheme="majorBidi" w:cstheme="majorBidi"/>
          <w:sz w:val="24"/>
          <w:szCs w:val="24"/>
        </w:rPr>
        <w:t>tiekėj</w:t>
      </w:r>
      <w:r w:rsidR="000F73DA" w:rsidRPr="004D3C74">
        <w:rPr>
          <w:rFonts w:asciiTheme="majorBidi" w:hAnsiTheme="majorBidi" w:cstheme="majorBidi"/>
          <w:sz w:val="24"/>
          <w:szCs w:val="24"/>
        </w:rPr>
        <w:t>a</w:t>
      </w:r>
      <w:r w:rsidR="001505B1" w:rsidRPr="004D3C74">
        <w:rPr>
          <w:rFonts w:asciiTheme="majorBidi" w:hAnsiTheme="majorBidi" w:cstheme="majorBidi"/>
          <w:sz w:val="24"/>
          <w:szCs w:val="24"/>
        </w:rPr>
        <w:t>s susipaž</w:t>
      </w:r>
      <w:r w:rsidR="000F73DA" w:rsidRPr="004D3C74">
        <w:rPr>
          <w:rFonts w:asciiTheme="majorBidi" w:hAnsiTheme="majorBidi" w:cstheme="majorBidi"/>
          <w:sz w:val="24"/>
          <w:szCs w:val="24"/>
        </w:rPr>
        <w:t xml:space="preserve">įstant </w:t>
      </w:r>
      <w:r w:rsidR="001505B1" w:rsidRPr="004D3C74">
        <w:rPr>
          <w:rFonts w:asciiTheme="majorBidi" w:hAnsiTheme="majorBidi" w:cstheme="majorBidi"/>
          <w:sz w:val="24"/>
          <w:szCs w:val="24"/>
        </w:rPr>
        <w:t>su viešai paskelb</w:t>
      </w:r>
      <w:r w:rsidR="000F73DA" w:rsidRPr="004D3C74">
        <w:rPr>
          <w:rFonts w:asciiTheme="majorBidi" w:hAnsiTheme="majorBidi" w:cstheme="majorBidi"/>
          <w:sz w:val="24"/>
          <w:szCs w:val="24"/>
        </w:rPr>
        <w:t>t</w:t>
      </w:r>
      <w:r w:rsidR="00F20ED3" w:rsidRPr="004D3C74">
        <w:rPr>
          <w:rFonts w:asciiTheme="majorBidi" w:hAnsiTheme="majorBidi" w:cstheme="majorBidi"/>
          <w:sz w:val="24"/>
          <w:szCs w:val="24"/>
        </w:rPr>
        <w:t>u</w:t>
      </w:r>
      <w:r w:rsidR="001505B1" w:rsidRPr="004D3C74">
        <w:rPr>
          <w:rFonts w:asciiTheme="majorBidi" w:hAnsiTheme="majorBidi" w:cstheme="majorBidi"/>
          <w:sz w:val="24"/>
          <w:szCs w:val="24"/>
        </w:rPr>
        <w:t xml:space="preserve"> </w:t>
      </w:r>
      <w:r w:rsidR="00E95B41" w:rsidRPr="004D3C74">
        <w:rPr>
          <w:rFonts w:asciiTheme="majorBidi" w:hAnsiTheme="majorBidi" w:cstheme="majorBidi"/>
          <w:sz w:val="24"/>
          <w:szCs w:val="24"/>
        </w:rPr>
        <w:t xml:space="preserve">prekės </w:t>
      </w:r>
      <w:r w:rsidR="001505B1" w:rsidRPr="004D3C74">
        <w:rPr>
          <w:rFonts w:asciiTheme="majorBidi" w:hAnsiTheme="majorBidi" w:cstheme="majorBidi"/>
          <w:sz w:val="24"/>
          <w:szCs w:val="24"/>
        </w:rPr>
        <w:t>techni</w:t>
      </w:r>
      <w:r w:rsidR="004A014F" w:rsidRPr="004D3C74">
        <w:rPr>
          <w:rFonts w:asciiTheme="majorBidi" w:hAnsiTheme="majorBidi" w:cstheme="majorBidi"/>
          <w:sz w:val="24"/>
          <w:szCs w:val="24"/>
        </w:rPr>
        <w:t>n</w:t>
      </w:r>
      <w:r w:rsidR="00F20ED3" w:rsidRPr="004D3C74">
        <w:rPr>
          <w:rFonts w:asciiTheme="majorBidi" w:hAnsiTheme="majorBidi" w:cstheme="majorBidi"/>
          <w:sz w:val="24"/>
          <w:szCs w:val="24"/>
        </w:rPr>
        <w:t>ės</w:t>
      </w:r>
      <w:r w:rsidR="004A014F" w:rsidRPr="004D3C74">
        <w:rPr>
          <w:rFonts w:asciiTheme="majorBidi" w:hAnsiTheme="majorBidi" w:cstheme="majorBidi"/>
          <w:sz w:val="24"/>
          <w:szCs w:val="24"/>
        </w:rPr>
        <w:t xml:space="preserve"> spec</w:t>
      </w:r>
      <w:r w:rsidR="00F20ED3" w:rsidRPr="004D3C74">
        <w:rPr>
          <w:rFonts w:asciiTheme="majorBidi" w:hAnsiTheme="majorBidi" w:cstheme="majorBidi"/>
          <w:sz w:val="24"/>
          <w:szCs w:val="24"/>
        </w:rPr>
        <w:t>i</w:t>
      </w:r>
      <w:r w:rsidR="004A014F" w:rsidRPr="004D3C74">
        <w:rPr>
          <w:rFonts w:asciiTheme="majorBidi" w:hAnsiTheme="majorBidi" w:cstheme="majorBidi"/>
          <w:sz w:val="24"/>
          <w:szCs w:val="24"/>
        </w:rPr>
        <w:t>fikacij</w:t>
      </w:r>
      <w:r w:rsidR="00F20ED3" w:rsidRPr="004D3C74">
        <w:rPr>
          <w:rFonts w:asciiTheme="majorBidi" w:hAnsiTheme="majorBidi" w:cstheme="majorBidi"/>
          <w:sz w:val="24"/>
          <w:szCs w:val="24"/>
        </w:rPr>
        <w:t xml:space="preserve">os </w:t>
      </w:r>
      <w:r w:rsidR="001505B1" w:rsidRPr="004D3C74">
        <w:rPr>
          <w:rFonts w:asciiTheme="majorBidi" w:hAnsiTheme="majorBidi" w:cstheme="majorBidi"/>
          <w:sz w:val="24"/>
          <w:szCs w:val="24"/>
        </w:rPr>
        <w:t xml:space="preserve"> </w:t>
      </w:r>
      <w:r w:rsidR="00F20ED3" w:rsidRPr="004D3C74">
        <w:rPr>
          <w:rFonts w:asciiTheme="majorBidi" w:hAnsiTheme="majorBidi" w:cstheme="majorBidi"/>
          <w:sz w:val="24"/>
          <w:szCs w:val="24"/>
        </w:rPr>
        <w:t xml:space="preserve">projektu </w:t>
      </w:r>
      <w:r w:rsidR="001505B1" w:rsidRPr="004D3C74">
        <w:rPr>
          <w:rFonts w:asciiTheme="majorBidi" w:hAnsiTheme="majorBidi" w:cstheme="majorBidi"/>
          <w:sz w:val="24"/>
          <w:szCs w:val="24"/>
        </w:rPr>
        <w:t xml:space="preserve">ir CVP IS priemonėmis </w:t>
      </w:r>
      <w:r w:rsidR="004A014F" w:rsidRPr="004D3C74">
        <w:rPr>
          <w:rFonts w:asciiTheme="majorBidi" w:hAnsiTheme="majorBidi" w:cstheme="majorBidi"/>
          <w:sz w:val="24"/>
          <w:szCs w:val="24"/>
        </w:rPr>
        <w:t xml:space="preserve">atsakant į perkančiosios organizacijos pateiktus klausimus, </w:t>
      </w:r>
      <w:r w:rsidR="001505B1" w:rsidRPr="004D3C74">
        <w:rPr>
          <w:rFonts w:asciiTheme="majorBidi" w:hAnsiTheme="majorBidi" w:cstheme="majorBidi"/>
          <w:sz w:val="24"/>
          <w:szCs w:val="24"/>
        </w:rPr>
        <w:t xml:space="preserve">teikiant pastabas ir (ar) pasiūlymus </w:t>
      </w:r>
      <w:r w:rsidR="004A014F" w:rsidRPr="004D3C74">
        <w:rPr>
          <w:rFonts w:asciiTheme="majorBidi" w:hAnsiTheme="majorBidi" w:cstheme="majorBidi"/>
          <w:sz w:val="24"/>
          <w:szCs w:val="24"/>
        </w:rPr>
        <w:t>prekės technin</w:t>
      </w:r>
      <w:r w:rsidR="00E95B41" w:rsidRPr="004D3C74">
        <w:rPr>
          <w:rFonts w:asciiTheme="majorBidi" w:hAnsiTheme="majorBidi" w:cstheme="majorBidi"/>
          <w:sz w:val="24"/>
          <w:szCs w:val="24"/>
        </w:rPr>
        <w:t>ės</w:t>
      </w:r>
      <w:r w:rsidR="004A014F" w:rsidRPr="004D3C74">
        <w:rPr>
          <w:rFonts w:asciiTheme="majorBidi" w:hAnsiTheme="majorBidi" w:cstheme="majorBidi"/>
          <w:sz w:val="24"/>
          <w:szCs w:val="24"/>
        </w:rPr>
        <w:t xml:space="preserve"> specifikacij</w:t>
      </w:r>
      <w:r w:rsidR="00E95B41" w:rsidRPr="004D3C74">
        <w:rPr>
          <w:rFonts w:asciiTheme="majorBidi" w:hAnsiTheme="majorBidi" w:cstheme="majorBidi"/>
          <w:sz w:val="24"/>
          <w:szCs w:val="24"/>
        </w:rPr>
        <w:t>os projektui</w:t>
      </w:r>
      <w:r w:rsidR="001505B1" w:rsidRPr="004D3C74">
        <w:rPr>
          <w:rFonts w:asciiTheme="majorBidi" w:hAnsiTheme="majorBidi" w:cstheme="majorBidi"/>
          <w:sz w:val="24"/>
          <w:szCs w:val="24"/>
        </w:rPr>
        <w:t xml:space="preserve">. </w:t>
      </w:r>
      <w:r w:rsidR="00F20ED3" w:rsidRPr="004D3C74">
        <w:rPr>
          <w:rFonts w:asciiTheme="majorBidi" w:hAnsiTheme="majorBidi" w:cstheme="majorBidi"/>
          <w:sz w:val="24"/>
          <w:szCs w:val="24"/>
        </w:rPr>
        <w:t>Paskelbtas techninės specifikacijos projektas nėra galutinis, jo turinys po rinkos konsultacijos gali keistis.</w:t>
      </w:r>
    </w:p>
    <w:p w14:paraId="29653E4F" w14:textId="623EC48B" w:rsidR="001505B1" w:rsidRPr="004D3C74" w:rsidRDefault="005365AD" w:rsidP="00CD4B35">
      <w:pPr>
        <w:spacing w:after="0" w:line="240" w:lineRule="auto"/>
        <w:ind w:firstLine="737"/>
        <w:jc w:val="both"/>
        <w:rPr>
          <w:rFonts w:asciiTheme="majorBidi" w:hAnsiTheme="majorBidi" w:cstheme="majorBidi"/>
          <w:sz w:val="24"/>
          <w:szCs w:val="24"/>
        </w:rPr>
      </w:pPr>
      <w:r w:rsidRPr="004D3C74">
        <w:rPr>
          <w:rFonts w:asciiTheme="majorBidi" w:hAnsiTheme="majorBidi" w:cstheme="majorBidi"/>
          <w:sz w:val="24"/>
          <w:szCs w:val="24"/>
        </w:rPr>
        <w:t>Atsa</w:t>
      </w:r>
      <w:r w:rsidR="005F218F" w:rsidRPr="004D3C74">
        <w:rPr>
          <w:rFonts w:asciiTheme="majorBidi" w:hAnsiTheme="majorBidi" w:cstheme="majorBidi"/>
          <w:sz w:val="24"/>
          <w:szCs w:val="24"/>
        </w:rPr>
        <w:t>kymai, p</w:t>
      </w:r>
      <w:r w:rsidR="001505B1" w:rsidRPr="004D3C74">
        <w:rPr>
          <w:rFonts w:asciiTheme="majorBidi" w:hAnsiTheme="majorBidi" w:cstheme="majorBidi"/>
          <w:sz w:val="24"/>
          <w:szCs w:val="24"/>
        </w:rPr>
        <w:t>astab</w:t>
      </w:r>
      <w:r w:rsidR="005F218F" w:rsidRPr="004D3C74">
        <w:rPr>
          <w:rFonts w:asciiTheme="majorBidi" w:hAnsiTheme="majorBidi" w:cstheme="majorBidi"/>
          <w:sz w:val="24"/>
          <w:szCs w:val="24"/>
        </w:rPr>
        <w:t>os</w:t>
      </w:r>
      <w:r w:rsidR="001505B1" w:rsidRPr="004D3C74">
        <w:rPr>
          <w:rFonts w:asciiTheme="majorBidi" w:hAnsiTheme="majorBidi" w:cstheme="majorBidi"/>
          <w:sz w:val="24"/>
          <w:szCs w:val="24"/>
        </w:rPr>
        <w:t xml:space="preserve"> ir (ar) pasiūlym</w:t>
      </w:r>
      <w:r w:rsidR="005F218F" w:rsidRPr="004D3C74">
        <w:rPr>
          <w:rFonts w:asciiTheme="majorBidi" w:hAnsiTheme="majorBidi" w:cstheme="majorBidi"/>
          <w:sz w:val="24"/>
          <w:szCs w:val="24"/>
        </w:rPr>
        <w:t>ai turi būti pateikiami</w:t>
      </w:r>
      <w:r w:rsidR="001505B1" w:rsidRPr="004D3C74">
        <w:rPr>
          <w:rFonts w:asciiTheme="majorBidi" w:hAnsiTheme="majorBidi" w:cstheme="majorBidi"/>
          <w:sz w:val="24"/>
          <w:szCs w:val="24"/>
        </w:rPr>
        <w:t xml:space="preserve"> ne vėliau kaip </w:t>
      </w:r>
      <w:r w:rsidR="001505B1" w:rsidRPr="004D3C74">
        <w:rPr>
          <w:rFonts w:asciiTheme="majorBidi" w:hAnsiTheme="majorBidi" w:cstheme="majorBidi"/>
          <w:b/>
          <w:sz w:val="24"/>
          <w:szCs w:val="24"/>
        </w:rPr>
        <w:t>iki 2026-07-0</w:t>
      </w:r>
      <w:r w:rsidR="0021486C" w:rsidRPr="004D3C74">
        <w:rPr>
          <w:rFonts w:asciiTheme="majorBidi" w:hAnsiTheme="majorBidi" w:cstheme="majorBidi"/>
          <w:b/>
          <w:sz w:val="24"/>
          <w:szCs w:val="24"/>
        </w:rPr>
        <w:t>2</w:t>
      </w:r>
      <w:r w:rsidR="001505B1" w:rsidRPr="004D3C74">
        <w:rPr>
          <w:rFonts w:asciiTheme="majorBidi" w:hAnsiTheme="majorBidi" w:cstheme="majorBidi"/>
          <w:b/>
          <w:sz w:val="24"/>
          <w:szCs w:val="24"/>
        </w:rPr>
        <w:t xml:space="preserve"> </w:t>
      </w:r>
      <w:r w:rsidR="00357667">
        <w:rPr>
          <w:rFonts w:asciiTheme="majorBidi" w:hAnsiTheme="majorBidi" w:cstheme="majorBidi"/>
          <w:b/>
          <w:sz w:val="24"/>
          <w:szCs w:val="24"/>
        </w:rPr>
        <w:t>17</w:t>
      </w:r>
      <w:r w:rsidR="001505B1" w:rsidRPr="004D3C74">
        <w:rPr>
          <w:rFonts w:asciiTheme="majorBidi" w:hAnsiTheme="majorBidi" w:cstheme="majorBidi"/>
          <w:b/>
          <w:sz w:val="24"/>
          <w:szCs w:val="24"/>
        </w:rPr>
        <w:t>:00 val.</w:t>
      </w:r>
      <w:r w:rsidR="001505B1" w:rsidRPr="004D3C74">
        <w:rPr>
          <w:rFonts w:asciiTheme="majorBidi" w:hAnsiTheme="majorBidi" w:cstheme="majorBidi"/>
          <w:sz w:val="24"/>
          <w:szCs w:val="24"/>
        </w:rPr>
        <w:t xml:space="preserve"> lietuvių kalba. </w:t>
      </w:r>
      <w:r w:rsidR="0021486C" w:rsidRPr="004D3C74">
        <w:rPr>
          <w:rFonts w:asciiTheme="majorBidi" w:hAnsiTheme="majorBidi" w:cstheme="majorBidi"/>
          <w:sz w:val="24"/>
          <w:szCs w:val="24"/>
        </w:rPr>
        <w:t>Atsakymai, p</w:t>
      </w:r>
      <w:r w:rsidR="001505B1" w:rsidRPr="004D3C74">
        <w:rPr>
          <w:rFonts w:asciiTheme="majorBidi" w:hAnsiTheme="majorBidi" w:cstheme="majorBidi"/>
          <w:sz w:val="24"/>
          <w:szCs w:val="24"/>
        </w:rPr>
        <w:t>astabos ir (ar) pasiūlymai, gauti pasibaigus aukščiau nurodytam terminui gali būti nenagrinėjami.</w:t>
      </w:r>
    </w:p>
    <w:p w14:paraId="2C141CB1" w14:textId="77F30442" w:rsidR="001505B1" w:rsidRPr="004D3C74" w:rsidRDefault="0066288C" w:rsidP="00CD4B35">
      <w:pPr>
        <w:spacing w:after="0" w:line="240" w:lineRule="auto"/>
        <w:ind w:firstLine="737"/>
        <w:jc w:val="both"/>
        <w:rPr>
          <w:rFonts w:asciiTheme="majorBidi" w:eastAsia="Calibri" w:hAnsiTheme="majorBidi" w:cstheme="majorBidi"/>
          <w:sz w:val="24"/>
          <w:szCs w:val="24"/>
        </w:rPr>
      </w:pPr>
      <w:r w:rsidRPr="004D3C74">
        <w:rPr>
          <w:rFonts w:asciiTheme="majorBidi" w:eastAsia="Calibri" w:hAnsiTheme="majorBidi" w:cstheme="majorBidi"/>
          <w:sz w:val="24"/>
          <w:szCs w:val="24"/>
        </w:rPr>
        <w:t>A</w:t>
      </w:r>
      <w:r w:rsidR="001505B1" w:rsidRPr="004D3C74">
        <w:rPr>
          <w:rFonts w:asciiTheme="majorBidi" w:eastAsia="Calibri" w:hAnsiTheme="majorBidi" w:cstheme="majorBidi"/>
          <w:sz w:val="24"/>
          <w:szCs w:val="24"/>
        </w:rPr>
        <w:t xml:space="preserve">pibendrinta informacija apie rinkos konsultacijoje gautus </w:t>
      </w:r>
      <w:r w:rsidR="00ED0602" w:rsidRPr="004D3C74">
        <w:rPr>
          <w:rFonts w:asciiTheme="majorBidi" w:eastAsia="Calibri" w:hAnsiTheme="majorBidi" w:cstheme="majorBidi"/>
          <w:sz w:val="24"/>
          <w:szCs w:val="24"/>
        </w:rPr>
        <w:t>atsakymus</w:t>
      </w:r>
      <w:r w:rsidR="001505B1" w:rsidRPr="004D3C74">
        <w:rPr>
          <w:rFonts w:asciiTheme="majorBidi" w:eastAsia="Calibri" w:hAnsiTheme="majorBidi" w:cstheme="majorBidi"/>
          <w:sz w:val="24"/>
          <w:szCs w:val="24"/>
        </w:rPr>
        <w:t xml:space="preserve">, pastabas ir pasiūlymus (išskyrus </w:t>
      </w:r>
      <w:r w:rsidR="004F2267" w:rsidRPr="004D3C74">
        <w:rPr>
          <w:rFonts w:asciiTheme="majorBidi" w:eastAsia="Calibri" w:hAnsiTheme="majorBidi" w:cstheme="majorBidi"/>
          <w:sz w:val="24"/>
          <w:szCs w:val="24"/>
        </w:rPr>
        <w:t>d</w:t>
      </w:r>
      <w:r w:rsidR="00A83E61" w:rsidRPr="004D3C74">
        <w:rPr>
          <w:rFonts w:asciiTheme="majorBidi" w:eastAsia="Calibri" w:hAnsiTheme="majorBidi" w:cstheme="majorBidi"/>
          <w:sz w:val="24"/>
          <w:szCs w:val="24"/>
        </w:rPr>
        <w:t xml:space="preserve">uomenis apie </w:t>
      </w:r>
      <w:r w:rsidR="004F2267" w:rsidRPr="004D3C74">
        <w:rPr>
          <w:rFonts w:asciiTheme="majorBidi" w:eastAsia="Calibri" w:hAnsiTheme="majorBidi" w:cstheme="majorBidi"/>
          <w:sz w:val="24"/>
          <w:szCs w:val="24"/>
        </w:rPr>
        <w:t xml:space="preserve">rinkos konsultacijos dalyvius ir jų nurodytą </w:t>
      </w:r>
      <w:r w:rsidR="001505B1" w:rsidRPr="004D3C74">
        <w:rPr>
          <w:rFonts w:asciiTheme="majorBidi" w:eastAsia="Calibri" w:hAnsiTheme="majorBidi" w:cstheme="majorBidi"/>
          <w:sz w:val="24"/>
          <w:szCs w:val="24"/>
        </w:rPr>
        <w:t xml:space="preserve">konfidencialią informaciją), bus skelbiama CVP IS priemonėmis, prie </w:t>
      </w:r>
      <w:r w:rsidR="007F252C" w:rsidRPr="004D3C74">
        <w:rPr>
          <w:rFonts w:asciiTheme="majorBidi" w:eastAsia="Calibri" w:hAnsiTheme="majorBidi" w:cstheme="majorBidi"/>
          <w:sz w:val="24"/>
          <w:szCs w:val="24"/>
        </w:rPr>
        <w:t>kitų</w:t>
      </w:r>
      <w:r w:rsidR="001505B1" w:rsidRPr="004D3C74">
        <w:rPr>
          <w:rFonts w:asciiTheme="majorBidi" w:eastAsia="Calibri" w:hAnsiTheme="majorBidi" w:cstheme="majorBidi"/>
          <w:sz w:val="24"/>
          <w:szCs w:val="24"/>
        </w:rPr>
        <w:t xml:space="preserve"> rinkos konsultacij</w:t>
      </w:r>
      <w:r w:rsidR="007F252C" w:rsidRPr="004D3C74">
        <w:rPr>
          <w:rFonts w:asciiTheme="majorBidi" w:eastAsia="Calibri" w:hAnsiTheme="majorBidi" w:cstheme="majorBidi"/>
          <w:sz w:val="24"/>
          <w:szCs w:val="24"/>
        </w:rPr>
        <w:t>os dokumentų</w:t>
      </w:r>
      <w:r w:rsidR="001505B1" w:rsidRPr="004D3C74">
        <w:rPr>
          <w:rFonts w:asciiTheme="majorBidi" w:eastAsia="Calibri" w:hAnsiTheme="majorBidi" w:cstheme="majorBidi"/>
          <w:sz w:val="24"/>
          <w:szCs w:val="24"/>
        </w:rPr>
        <w:t xml:space="preserve"> ne vėliau kaip iki pirkimo pradžios. </w:t>
      </w:r>
    </w:p>
    <w:p w14:paraId="6C12CDA0" w14:textId="77777777" w:rsidR="007F252C" w:rsidRPr="004D3C74" w:rsidRDefault="007F252C" w:rsidP="00CD4B35">
      <w:pPr>
        <w:spacing w:after="0" w:line="240" w:lineRule="auto"/>
        <w:ind w:firstLine="737"/>
        <w:jc w:val="both"/>
        <w:rPr>
          <w:rFonts w:asciiTheme="majorBidi" w:hAnsiTheme="majorBidi" w:cstheme="majorBidi"/>
          <w:sz w:val="24"/>
          <w:szCs w:val="24"/>
        </w:rPr>
      </w:pPr>
    </w:p>
    <w:p w14:paraId="663EF1B3" w14:textId="43CD3AE8" w:rsidR="003B367B" w:rsidRPr="004D3C74" w:rsidRDefault="004F2267" w:rsidP="00CD4B35">
      <w:pPr>
        <w:rPr>
          <w:rFonts w:asciiTheme="majorBidi" w:eastAsia="Calibri" w:hAnsiTheme="majorBidi" w:cstheme="majorBidi"/>
          <w:b/>
          <w:bCs/>
          <w:sz w:val="24"/>
          <w:szCs w:val="24"/>
        </w:rPr>
      </w:pPr>
      <w:r w:rsidRPr="004D3C74">
        <w:rPr>
          <w:rFonts w:asciiTheme="majorBidi" w:eastAsia="Calibri" w:hAnsiTheme="majorBidi" w:cstheme="majorBidi"/>
          <w:b/>
          <w:bCs/>
          <w:sz w:val="24"/>
          <w:szCs w:val="24"/>
        </w:rPr>
        <w:t xml:space="preserve"> </w:t>
      </w:r>
      <w:r w:rsidR="348578D3" w:rsidRPr="004D3C74">
        <w:rPr>
          <w:rFonts w:asciiTheme="majorBidi" w:eastAsia="Calibri" w:hAnsiTheme="majorBidi" w:cstheme="majorBidi"/>
          <w:b/>
          <w:bCs/>
          <w:sz w:val="24"/>
          <w:szCs w:val="24"/>
        </w:rPr>
        <w:t>KLAUSIMAI</w:t>
      </w:r>
      <w:r w:rsidRPr="004D3C74">
        <w:rPr>
          <w:rFonts w:asciiTheme="majorBidi" w:eastAsia="Calibri" w:hAnsiTheme="majorBidi" w:cstheme="majorBidi"/>
          <w:b/>
          <w:bCs/>
          <w:sz w:val="24"/>
          <w:szCs w:val="24"/>
        </w:rPr>
        <w:t xml:space="preserve"> RINKOS KONSULTACIJOS DALYVIAMS</w:t>
      </w:r>
      <w:r w:rsidR="348578D3" w:rsidRPr="004D3C74">
        <w:rPr>
          <w:rFonts w:asciiTheme="majorBidi" w:eastAsia="Calibri" w:hAnsiTheme="majorBidi" w:cstheme="majorBidi"/>
          <w:b/>
          <w:bCs/>
          <w:sz w:val="24"/>
          <w:szCs w:val="24"/>
        </w:rPr>
        <w:t>:</w:t>
      </w:r>
    </w:p>
    <w:tbl>
      <w:tblPr>
        <w:tblStyle w:val="TableGrid"/>
        <w:tblW w:w="15730" w:type="dxa"/>
        <w:tblLayout w:type="fixed"/>
        <w:tblLook w:val="04A0" w:firstRow="1" w:lastRow="0" w:firstColumn="1" w:lastColumn="0" w:noHBand="0" w:noVBand="1"/>
      </w:tblPr>
      <w:tblGrid>
        <w:gridCol w:w="704"/>
        <w:gridCol w:w="4536"/>
        <w:gridCol w:w="7371"/>
        <w:gridCol w:w="3119"/>
      </w:tblGrid>
      <w:tr w:rsidR="00090784" w:rsidRPr="004D3C74" w14:paraId="1F974C2D" w14:textId="77777777" w:rsidTr="00CD4B35">
        <w:trPr>
          <w:trHeight w:val="414"/>
        </w:trPr>
        <w:tc>
          <w:tcPr>
            <w:tcW w:w="704" w:type="dxa"/>
            <w:vAlign w:val="center"/>
          </w:tcPr>
          <w:p w14:paraId="78750BE2" w14:textId="7FC2FE8F" w:rsidR="00090784" w:rsidRPr="004D3C74" w:rsidRDefault="00090784" w:rsidP="00090784">
            <w:pPr>
              <w:jc w:val="both"/>
              <w:rPr>
                <w:rFonts w:asciiTheme="majorBidi" w:hAnsiTheme="majorBidi" w:cstheme="majorBidi"/>
                <w:b/>
                <w:sz w:val="24"/>
                <w:szCs w:val="24"/>
              </w:rPr>
            </w:pPr>
            <w:r w:rsidRPr="004D3C74">
              <w:rPr>
                <w:rFonts w:asciiTheme="majorBidi" w:hAnsiTheme="majorBidi" w:cstheme="majorBidi"/>
                <w:b/>
                <w:sz w:val="24"/>
                <w:szCs w:val="24"/>
              </w:rPr>
              <w:t>Eil. Nr.</w:t>
            </w:r>
          </w:p>
        </w:tc>
        <w:tc>
          <w:tcPr>
            <w:tcW w:w="4536" w:type="dxa"/>
            <w:vAlign w:val="center"/>
          </w:tcPr>
          <w:p w14:paraId="3D55C973" w14:textId="56ED1B27" w:rsidR="00090784" w:rsidRPr="004D3C74" w:rsidRDefault="00090784" w:rsidP="00090784">
            <w:pPr>
              <w:jc w:val="both"/>
              <w:rPr>
                <w:rFonts w:asciiTheme="majorBidi" w:hAnsiTheme="majorBidi" w:cstheme="majorBidi"/>
                <w:b/>
                <w:sz w:val="24"/>
                <w:szCs w:val="24"/>
              </w:rPr>
            </w:pPr>
            <w:r w:rsidRPr="004D3C74">
              <w:rPr>
                <w:rFonts w:asciiTheme="majorBidi" w:hAnsiTheme="majorBidi" w:cstheme="majorBidi"/>
                <w:b/>
                <w:sz w:val="24"/>
                <w:szCs w:val="24"/>
              </w:rPr>
              <w:t>Klausimas</w:t>
            </w:r>
          </w:p>
        </w:tc>
        <w:tc>
          <w:tcPr>
            <w:tcW w:w="7371" w:type="dxa"/>
            <w:vAlign w:val="center"/>
          </w:tcPr>
          <w:p w14:paraId="1F1E0D6E" w14:textId="7A13343F" w:rsidR="00090784" w:rsidRPr="004D3C74" w:rsidRDefault="00090784" w:rsidP="00090784">
            <w:pPr>
              <w:jc w:val="both"/>
              <w:rPr>
                <w:rFonts w:asciiTheme="majorBidi" w:hAnsiTheme="majorBidi" w:cstheme="majorBidi"/>
                <w:b/>
                <w:sz w:val="24"/>
                <w:szCs w:val="24"/>
              </w:rPr>
            </w:pPr>
            <w:r w:rsidRPr="004D3C74">
              <w:rPr>
                <w:rFonts w:asciiTheme="majorBidi" w:hAnsiTheme="majorBidi" w:cstheme="majorBidi"/>
                <w:b/>
                <w:sz w:val="24"/>
                <w:szCs w:val="24"/>
              </w:rPr>
              <w:t>Tiekėjo atsakymas</w:t>
            </w:r>
            <w:r w:rsidR="006D3B54" w:rsidRPr="004D3C74">
              <w:rPr>
                <w:rFonts w:asciiTheme="majorBidi" w:hAnsiTheme="majorBidi" w:cstheme="majorBidi"/>
                <w:b/>
                <w:sz w:val="24"/>
                <w:szCs w:val="24"/>
              </w:rPr>
              <w:t>, pastabos, siūlymai</w:t>
            </w:r>
          </w:p>
        </w:tc>
        <w:tc>
          <w:tcPr>
            <w:tcW w:w="3119" w:type="dxa"/>
            <w:vAlign w:val="center"/>
          </w:tcPr>
          <w:p w14:paraId="5EF607D4" w14:textId="453E24C2" w:rsidR="00090784" w:rsidRPr="004D3C74" w:rsidRDefault="006D3B54" w:rsidP="00090784">
            <w:pPr>
              <w:jc w:val="both"/>
              <w:rPr>
                <w:rFonts w:asciiTheme="majorBidi" w:hAnsiTheme="majorBidi" w:cstheme="majorBidi"/>
                <w:b/>
                <w:sz w:val="24"/>
                <w:szCs w:val="24"/>
              </w:rPr>
            </w:pPr>
            <w:r w:rsidRPr="004D3C74">
              <w:rPr>
                <w:rFonts w:asciiTheme="majorBidi" w:hAnsiTheme="majorBidi" w:cstheme="majorBidi"/>
                <w:b/>
                <w:sz w:val="24"/>
                <w:szCs w:val="24"/>
              </w:rPr>
              <w:t xml:space="preserve">Nurodymas, kuri pateikta </w:t>
            </w:r>
            <w:r w:rsidR="00CD4B35" w:rsidRPr="004D3C74">
              <w:rPr>
                <w:rFonts w:asciiTheme="majorBidi" w:hAnsiTheme="majorBidi" w:cstheme="majorBidi"/>
                <w:b/>
                <w:sz w:val="24"/>
                <w:szCs w:val="24"/>
              </w:rPr>
              <w:t>atsakymo, pastabos ar siūlymo informacija yra konfidenciali</w:t>
            </w:r>
          </w:p>
        </w:tc>
      </w:tr>
      <w:tr w:rsidR="004D3C74" w:rsidRPr="004D3C74" w14:paraId="5F3A3A84" w14:textId="77777777" w:rsidTr="00E421E8">
        <w:trPr>
          <w:trHeight w:val="956"/>
        </w:trPr>
        <w:tc>
          <w:tcPr>
            <w:tcW w:w="704" w:type="dxa"/>
            <w:vAlign w:val="center"/>
          </w:tcPr>
          <w:p w14:paraId="3B567130" w14:textId="7EACA32B"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t>1.</w:t>
            </w:r>
          </w:p>
        </w:tc>
        <w:tc>
          <w:tcPr>
            <w:tcW w:w="4536" w:type="dxa"/>
            <w:tcBorders>
              <w:top w:val="single" w:sz="6" w:space="0" w:color="auto"/>
              <w:left w:val="single" w:sz="6" w:space="0" w:color="auto"/>
              <w:bottom w:val="single" w:sz="6" w:space="0" w:color="auto"/>
              <w:right w:val="single" w:sz="6" w:space="0" w:color="auto"/>
            </w:tcBorders>
          </w:tcPr>
          <w:p w14:paraId="7E411D5E" w14:textId="2FFA0515" w:rsidR="004D3C74" w:rsidRPr="004D3C74" w:rsidRDefault="004D3C74" w:rsidP="004D3C74">
            <w:pPr>
              <w:jc w:val="both"/>
              <w:rPr>
                <w:rFonts w:asciiTheme="majorBidi" w:hAnsiTheme="majorBidi" w:cstheme="majorBidi"/>
                <w:bCs/>
                <w:sz w:val="24"/>
                <w:szCs w:val="24"/>
              </w:rPr>
            </w:pPr>
            <w:r w:rsidRPr="004D3C74">
              <w:rPr>
                <w:rFonts w:asciiTheme="majorBidi" w:eastAsia="Times New Roman" w:hAnsiTheme="majorBidi" w:cstheme="majorBidi"/>
                <w:sz w:val="24"/>
                <w:szCs w:val="24"/>
                <w:lang w:eastAsia="lt-LT"/>
              </w:rPr>
              <w:t>Ar turite pastabų, klausimų pridėtam techninės specifikacijos projektui? Kokias sąlygas, techninius reikalavimus papildomai siūlytumėte įtraukti į techninę specifikaciją arba kurių reikėtų atsisakyti?  </w:t>
            </w:r>
          </w:p>
        </w:tc>
        <w:tc>
          <w:tcPr>
            <w:tcW w:w="7371" w:type="dxa"/>
            <w:vAlign w:val="center"/>
          </w:tcPr>
          <w:p w14:paraId="2310A4AC"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508A2856" w14:textId="5D3DCA68" w:rsidR="004D3C74" w:rsidRPr="004D3C74" w:rsidRDefault="004D3C74" w:rsidP="004D3C74">
            <w:pPr>
              <w:jc w:val="both"/>
              <w:rPr>
                <w:rFonts w:asciiTheme="majorBidi" w:hAnsiTheme="majorBidi" w:cstheme="majorBidi"/>
                <w:bCs/>
                <w:sz w:val="24"/>
                <w:szCs w:val="24"/>
              </w:rPr>
            </w:pPr>
          </w:p>
        </w:tc>
      </w:tr>
      <w:tr w:rsidR="004D3C74" w:rsidRPr="004D3C74" w14:paraId="39FC7BA3" w14:textId="77777777" w:rsidTr="00E421E8">
        <w:trPr>
          <w:trHeight w:val="414"/>
        </w:trPr>
        <w:tc>
          <w:tcPr>
            <w:tcW w:w="704" w:type="dxa"/>
          </w:tcPr>
          <w:p w14:paraId="57E3BA89" w14:textId="5E1B0D91"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lastRenderedPageBreak/>
              <w:t>2.</w:t>
            </w:r>
          </w:p>
        </w:tc>
        <w:tc>
          <w:tcPr>
            <w:tcW w:w="4536" w:type="dxa"/>
            <w:tcBorders>
              <w:top w:val="single" w:sz="6" w:space="0" w:color="auto"/>
              <w:left w:val="single" w:sz="6" w:space="0" w:color="auto"/>
              <w:bottom w:val="single" w:sz="6" w:space="0" w:color="auto"/>
              <w:right w:val="single" w:sz="6" w:space="0" w:color="auto"/>
            </w:tcBorders>
          </w:tcPr>
          <w:p w14:paraId="5677F8C7" w14:textId="4B0F658B" w:rsidR="004D3C74" w:rsidRPr="004D3C74" w:rsidRDefault="004D3C74" w:rsidP="004D3C74">
            <w:pPr>
              <w:jc w:val="both"/>
              <w:rPr>
                <w:rFonts w:asciiTheme="majorBidi" w:hAnsiTheme="majorBidi" w:cstheme="majorBidi"/>
                <w:sz w:val="24"/>
                <w:szCs w:val="24"/>
              </w:rPr>
            </w:pPr>
            <w:r w:rsidRPr="004D3C74">
              <w:rPr>
                <w:rFonts w:asciiTheme="majorBidi" w:eastAsia="Times New Roman" w:hAnsiTheme="majorBidi" w:cstheme="majorBidi"/>
                <w:sz w:val="24"/>
                <w:szCs w:val="24"/>
                <w:lang w:eastAsia="lt-LT"/>
              </w:rPr>
              <w:t>Perkančioji organizacija vykdydama pirkimą nustatė maksimalią 50 tūkst. Eur su PVM prekės kainą. Ar tokia kaina atitinka pirkimo specifikacijoje aprašytą pirkimo objektą? Kokia preliminari rinkos kaina? Prašome pagrįsti savo atsakymą. </w:t>
            </w:r>
          </w:p>
        </w:tc>
        <w:tc>
          <w:tcPr>
            <w:tcW w:w="7371" w:type="dxa"/>
          </w:tcPr>
          <w:p w14:paraId="538FD06B" w14:textId="77777777" w:rsidR="004D3C74" w:rsidRPr="004D3C74" w:rsidRDefault="004D3C74" w:rsidP="004D3C74">
            <w:pPr>
              <w:jc w:val="both"/>
              <w:rPr>
                <w:rFonts w:asciiTheme="majorBidi" w:hAnsiTheme="majorBidi" w:cstheme="majorBidi"/>
                <w:bCs/>
                <w:sz w:val="24"/>
                <w:szCs w:val="24"/>
              </w:rPr>
            </w:pPr>
          </w:p>
        </w:tc>
        <w:tc>
          <w:tcPr>
            <w:tcW w:w="3119" w:type="dxa"/>
          </w:tcPr>
          <w:p w14:paraId="4F3B88D0" w14:textId="77777777" w:rsidR="004D3C74" w:rsidRPr="004D3C74" w:rsidRDefault="004D3C74" w:rsidP="004D3C74">
            <w:pPr>
              <w:jc w:val="both"/>
              <w:rPr>
                <w:rFonts w:asciiTheme="majorBidi" w:hAnsiTheme="majorBidi" w:cstheme="majorBidi"/>
                <w:sz w:val="24"/>
                <w:szCs w:val="24"/>
              </w:rPr>
            </w:pPr>
          </w:p>
        </w:tc>
      </w:tr>
      <w:tr w:rsidR="004D3C74" w:rsidRPr="004D3C74" w14:paraId="102F04F7" w14:textId="77777777" w:rsidTr="00E421E8">
        <w:trPr>
          <w:trHeight w:val="324"/>
        </w:trPr>
        <w:tc>
          <w:tcPr>
            <w:tcW w:w="704" w:type="dxa"/>
          </w:tcPr>
          <w:p w14:paraId="5BCDD4C2" w14:textId="2F447E00" w:rsidR="004D3C74" w:rsidRPr="004D3C74" w:rsidRDefault="004D3C74" w:rsidP="004D3C74">
            <w:pPr>
              <w:jc w:val="both"/>
              <w:rPr>
                <w:rFonts w:asciiTheme="majorBidi" w:hAnsiTheme="majorBidi" w:cstheme="majorBidi"/>
                <w:sz w:val="24"/>
                <w:szCs w:val="24"/>
              </w:rPr>
            </w:pPr>
            <w:r w:rsidRPr="004D3C74">
              <w:rPr>
                <w:rFonts w:asciiTheme="majorBidi" w:hAnsiTheme="majorBidi" w:cstheme="majorBidi"/>
                <w:sz w:val="24"/>
                <w:szCs w:val="24"/>
              </w:rPr>
              <w:t>3.</w:t>
            </w:r>
          </w:p>
        </w:tc>
        <w:tc>
          <w:tcPr>
            <w:tcW w:w="4536" w:type="dxa"/>
            <w:tcBorders>
              <w:top w:val="single" w:sz="6" w:space="0" w:color="auto"/>
              <w:left w:val="single" w:sz="6" w:space="0" w:color="auto"/>
              <w:bottom w:val="single" w:sz="6" w:space="0" w:color="auto"/>
              <w:right w:val="single" w:sz="6" w:space="0" w:color="auto"/>
            </w:tcBorders>
          </w:tcPr>
          <w:p w14:paraId="0268054D" w14:textId="1D0800F8" w:rsidR="004D3C74" w:rsidRPr="004D3C74" w:rsidRDefault="004D3C74" w:rsidP="004D3C74">
            <w:pPr>
              <w:jc w:val="both"/>
              <w:rPr>
                <w:rFonts w:asciiTheme="majorBidi" w:hAnsiTheme="majorBidi" w:cstheme="majorBidi"/>
                <w:sz w:val="24"/>
                <w:szCs w:val="24"/>
                <w:highlight w:val="yellow"/>
              </w:rPr>
            </w:pPr>
            <w:r w:rsidRPr="004D3C74">
              <w:rPr>
                <w:rFonts w:asciiTheme="majorBidi" w:eastAsia="Times New Roman" w:hAnsiTheme="majorBidi" w:cstheme="majorBidi"/>
                <w:sz w:val="24"/>
                <w:szCs w:val="24"/>
                <w:lang w:eastAsia="lt-LT"/>
              </w:rPr>
              <w:t>Ar techninėje specifikacijoje aiškiai aprašyti techniniai reikalavimai perkamai prekei?  </w:t>
            </w:r>
          </w:p>
        </w:tc>
        <w:tc>
          <w:tcPr>
            <w:tcW w:w="7371" w:type="dxa"/>
            <w:vAlign w:val="center"/>
          </w:tcPr>
          <w:p w14:paraId="6BA000E2"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744EDADB" w14:textId="77777777" w:rsidR="004D3C74" w:rsidRPr="004D3C74" w:rsidRDefault="004D3C74" w:rsidP="004D3C74">
            <w:pPr>
              <w:jc w:val="both"/>
              <w:rPr>
                <w:rFonts w:asciiTheme="majorBidi" w:hAnsiTheme="majorBidi" w:cstheme="majorBidi"/>
                <w:sz w:val="24"/>
                <w:szCs w:val="24"/>
              </w:rPr>
            </w:pPr>
          </w:p>
        </w:tc>
      </w:tr>
      <w:tr w:rsidR="004D3C74" w:rsidRPr="004D3C74" w14:paraId="6F48FE3F" w14:textId="77777777" w:rsidTr="00E421E8">
        <w:tc>
          <w:tcPr>
            <w:tcW w:w="704" w:type="dxa"/>
            <w:vAlign w:val="center"/>
          </w:tcPr>
          <w:p w14:paraId="324704A7" w14:textId="5258AD0C"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t>4.</w:t>
            </w:r>
          </w:p>
        </w:tc>
        <w:tc>
          <w:tcPr>
            <w:tcW w:w="4536" w:type="dxa"/>
            <w:tcBorders>
              <w:top w:val="single" w:sz="6" w:space="0" w:color="auto"/>
              <w:left w:val="single" w:sz="6" w:space="0" w:color="auto"/>
              <w:bottom w:val="single" w:sz="6" w:space="0" w:color="auto"/>
              <w:right w:val="single" w:sz="6" w:space="0" w:color="auto"/>
            </w:tcBorders>
          </w:tcPr>
          <w:p w14:paraId="698A473E" w14:textId="19415A17" w:rsidR="004D3C74" w:rsidRPr="004D3C74" w:rsidRDefault="004D3C74" w:rsidP="004D3C74">
            <w:pPr>
              <w:jc w:val="both"/>
              <w:rPr>
                <w:rFonts w:asciiTheme="majorBidi" w:hAnsiTheme="majorBidi" w:cstheme="majorBidi"/>
                <w:bCs/>
                <w:sz w:val="24"/>
                <w:szCs w:val="24"/>
              </w:rPr>
            </w:pPr>
            <w:r w:rsidRPr="004D3C74">
              <w:rPr>
                <w:rFonts w:asciiTheme="majorBidi" w:eastAsia="Times New Roman" w:hAnsiTheme="majorBidi" w:cstheme="majorBidi"/>
                <w:sz w:val="24"/>
                <w:szCs w:val="24"/>
                <w:lang w:eastAsia="lt-LT"/>
              </w:rPr>
              <w:t>Ar specifikacijose yra netikslių/neaiškių reikalavimų, kurie neleidžia tinkamai įvertinti perkamos prekės kainos? </w:t>
            </w:r>
          </w:p>
        </w:tc>
        <w:tc>
          <w:tcPr>
            <w:tcW w:w="7371" w:type="dxa"/>
            <w:vAlign w:val="center"/>
          </w:tcPr>
          <w:p w14:paraId="78DC07C9"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2C23AA4C" w14:textId="1B1C2477" w:rsidR="004D3C74" w:rsidRPr="004D3C74" w:rsidRDefault="004D3C74" w:rsidP="004D3C74">
            <w:pPr>
              <w:jc w:val="both"/>
              <w:rPr>
                <w:rFonts w:asciiTheme="majorBidi" w:hAnsiTheme="majorBidi" w:cstheme="majorBidi"/>
                <w:bCs/>
                <w:sz w:val="24"/>
                <w:szCs w:val="24"/>
              </w:rPr>
            </w:pPr>
          </w:p>
        </w:tc>
      </w:tr>
      <w:tr w:rsidR="004D3C74" w:rsidRPr="004D3C74" w14:paraId="6ADA7580" w14:textId="77777777" w:rsidTr="00E421E8">
        <w:trPr>
          <w:trHeight w:val="753"/>
        </w:trPr>
        <w:tc>
          <w:tcPr>
            <w:tcW w:w="704" w:type="dxa"/>
            <w:vAlign w:val="center"/>
          </w:tcPr>
          <w:p w14:paraId="103616BF" w14:textId="7FA4782D"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t>5.</w:t>
            </w:r>
          </w:p>
        </w:tc>
        <w:tc>
          <w:tcPr>
            <w:tcW w:w="4536" w:type="dxa"/>
            <w:tcBorders>
              <w:top w:val="single" w:sz="6" w:space="0" w:color="auto"/>
              <w:left w:val="single" w:sz="6" w:space="0" w:color="auto"/>
              <w:bottom w:val="single" w:sz="6" w:space="0" w:color="auto"/>
              <w:right w:val="single" w:sz="6" w:space="0" w:color="auto"/>
            </w:tcBorders>
          </w:tcPr>
          <w:p w14:paraId="061355E3" w14:textId="0FA0142D" w:rsidR="004D3C74" w:rsidRPr="004D3C74" w:rsidRDefault="004D3C74" w:rsidP="004D3C74">
            <w:pPr>
              <w:jc w:val="both"/>
              <w:rPr>
                <w:rFonts w:asciiTheme="majorBidi" w:hAnsiTheme="majorBidi" w:cstheme="majorBidi"/>
                <w:bCs/>
                <w:sz w:val="24"/>
                <w:szCs w:val="24"/>
              </w:rPr>
            </w:pPr>
            <w:r w:rsidRPr="004D3C74">
              <w:rPr>
                <w:rFonts w:asciiTheme="majorBidi" w:eastAsia="Times New Roman" w:hAnsiTheme="majorBidi" w:cstheme="majorBidi"/>
                <w:sz w:val="24"/>
                <w:szCs w:val="24"/>
                <w:lang w:eastAsia="lt-LT"/>
              </w:rPr>
              <w:t>Ar specifikacijoje matote perteklinių ar nebūtinų reikalavimų, kurie turi įtakos prekės kainai? </w:t>
            </w:r>
          </w:p>
        </w:tc>
        <w:tc>
          <w:tcPr>
            <w:tcW w:w="7371" w:type="dxa"/>
            <w:vAlign w:val="center"/>
          </w:tcPr>
          <w:p w14:paraId="2ED2974B"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6002EA11" w14:textId="77777777" w:rsidR="004D3C74" w:rsidRPr="004D3C74" w:rsidRDefault="004D3C74" w:rsidP="004D3C74">
            <w:pPr>
              <w:jc w:val="both"/>
              <w:rPr>
                <w:rFonts w:asciiTheme="majorBidi" w:hAnsiTheme="majorBidi" w:cstheme="majorBidi"/>
                <w:sz w:val="24"/>
                <w:szCs w:val="24"/>
              </w:rPr>
            </w:pPr>
          </w:p>
        </w:tc>
      </w:tr>
      <w:tr w:rsidR="004D3C74" w:rsidRPr="004D3C74" w14:paraId="4DCED716" w14:textId="77777777" w:rsidTr="00E421E8">
        <w:trPr>
          <w:trHeight w:val="551"/>
        </w:trPr>
        <w:tc>
          <w:tcPr>
            <w:tcW w:w="704" w:type="dxa"/>
            <w:vAlign w:val="center"/>
          </w:tcPr>
          <w:p w14:paraId="489C0CE2" w14:textId="6CBA1FB9"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t>6.</w:t>
            </w:r>
          </w:p>
        </w:tc>
        <w:tc>
          <w:tcPr>
            <w:tcW w:w="4536" w:type="dxa"/>
            <w:tcBorders>
              <w:top w:val="single" w:sz="6" w:space="0" w:color="auto"/>
              <w:left w:val="single" w:sz="6" w:space="0" w:color="auto"/>
              <w:bottom w:val="single" w:sz="6" w:space="0" w:color="auto"/>
              <w:right w:val="single" w:sz="6" w:space="0" w:color="auto"/>
            </w:tcBorders>
          </w:tcPr>
          <w:p w14:paraId="25A70DF3" w14:textId="321D40D8" w:rsidR="004D3C74" w:rsidRPr="004D3C74" w:rsidRDefault="004D3C74" w:rsidP="004D3C74">
            <w:pPr>
              <w:jc w:val="both"/>
              <w:rPr>
                <w:rFonts w:asciiTheme="majorBidi" w:hAnsiTheme="majorBidi" w:cstheme="majorBidi"/>
                <w:sz w:val="24"/>
                <w:szCs w:val="24"/>
              </w:rPr>
            </w:pPr>
            <w:r w:rsidRPr="004D3C74">
              <w:rPr>
                <w:rFonts w:asciiTheme="majorBidi" w:eastAsia="Times New Roman" w:hAnsiTheme="majorBidi" w:cstheme="majorBidi"/>
                <w:sz w:val="24"/>
                <w:szCs w:val="24"/>
                <w:lang w:eastAsia="lt-LT"/>
              </w:rPr>
              <w:t>Ar identifikavote galimas rizikas, kurios turi įtakos kainai, prekės pristatymo terminui. Jei taip</w:t>
            </w:r>
            <w:r w:rsidRPr="004D3C74">
              <w:rPr>
                <w:rFonts w:asciiTheme="majorBidi" w:eastAsia="Times New Roman" w:hAnsiTheme="majorBidi" w:cstheme="majorBidi"/>
                <w:color w:val="D13438"/>
                <w:sz w:val="24"/>
                <w:szCs w:val="24"/>
                <w:lang w:eastAsia="lt-LT"/>
              </w:rPr>
              <w:t>,</w:t>
            </w:r>
            <w:r w:rsidRPr="004D3C74">
              <w:rPr>
                <w:rFonts w:asciiTheme="majorBidi" w:eastAsia="Times New Roman" w:hAnsiTheme="majorBidi" w:cstheme="majorBidi"/>
                <w:sz w:val="24"/>
                <w:szCs w:val="24"/>
                <w:lang w:eastAsia="lt-LT"/>
              </w:rPr>
              <w:t xml:space="preserve"> kokie būtų siūlymai šioms rizikoms pašalinti? </w:t>
            </w:r>
          </w:p>
        </w:tc>
        <w:tc>
          <w:tcPr>
            <w:tcW w:w="7371" w:type="dxa"/>
            <w:vAlign w:val="center"/>
          </w:tcPr>
          <w:p w14:paraId="14CEE092"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5F8A0AD8" w14:textId="77777777" w:rsidR="004D3C74" w:rsidRPr="004D3C74" w:rsidRDefault="004D3C74" w:rsidP="004D3C74">
            <w:pPr>
              <w:jc w:val="both"/>
              <w:rPr>
                <w:rFonts w:asciiTheme="majorBidi" w:hAnsiTheme="majorBidi" w:cstheme="majorBidi"/>
                <w:sz w:val="24"/>
                <w:szCs w:val="24"/>
              </w:rPr>
            </w:pPr>
          </w:p>
        </w:tc>
      </w:tr>
      <w:tr w:rsidR="004D3C74" w:rsidRPr="004D3C74" w14:paraId="5328DC46" w14:textId="77777777" w:rsidTr="00E421E8">
        <w:tc>
          <w:tcPr>
            <w:tcW w:w="704" w:type="dxa"/>
            <w:vAlign w:val="center"/>
          </w:tcPr>
          <w:p w14:paraId="59DA9BD8" w14:textId="077F0D91"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t>7.</w:t>
            </w:r>
          </w:p>
        </w:tc>
        <w:tc>
          <w:tcPr>
            <w:tcW w:w="4536" w:type="dxa"/>
            <w:tcBorders>
              <w:top w:val="single" w:sz="6" w:space="0" w:color="auto"/>
              <w:left w:val="single" w:sz="6" w:space="0" w:color="auto"/>
              <w:bottom w:val="single" w:sz="6" w:space="0" w:color="auto"/>
              <w:right w:val="single" w:sz="6" w:space="0" w:color="auto"/>
            </w:tcBorders>
          </w:tcPr>
          <w:p w14:paraId="3299A07C" w14:textId="615B0863" w:rsidR="004D3C74" w:rsidRPr="004D3C74" w:rsidRDefault="004D3C74" w:rsidP="004D3C74">
            <w:pPr>
              <w:jc w:val="both"/>
              <w:rPr>
                <w:rFonts w:asciiTheme="majorBidi" w:hAnsiTheme="majorBidi" w:cstheme="majorBidi"/>
                <w:sz w:val="24"/>
                <w:szCs w:val="24"/>
              </w:rPr>
            </w:pPr>
            <w:r w:rsidRPr="004D3C74">
              <w:rPr>
                <w:rFonts w:asciiTheme="majorBidi" w:eastAsia="Times New Roman" w:hAnsiTheme="majorBidi" w:cstheme="majorBidi"/>
                <w:sz w:val="24"/>
                <w:szCs w:val="24"/>
                <w:lang w:eastAsia="lt-LT"/>
              </w:rPr>
              <w:t>Ar turite kitų pastebėjimų ar pasiūlymų? </w:t>
            </w:r>
          </w:p>
        </w:tc>
        <w:tc>
          <w:tcPr>
            <w:tcW w:w="7371" w:type="dxa"/>
            <w:vAlign w:val="center"/>
          </w:tcPr>
          <w:p w14:paraId="4AAE87EB"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24A1182A" w14:textId="1678FA84" w:rsidR="004D3C74" w:rsidRPr="004D3C74" w:rsidRDefault="004D3C74" w:rsidP="004D3C74">
            <w:pPr>
              <w:jc w:val="both"/>
              <w:rPr>
                <w:rFonts w:asciiTheme="majorBidi" w:hAnsiTheme="majorBidi" w:cstheme="majorBidi"/>
                <w:sz w:val="24"/>
                <w:szCs w:val="24"/>
              </w:rPr>
            </w:pPr>
          </w:p>
        </w:tc>
      </w:tr>
    </w:tbl>
    <w:p w14:paraId="0EE2B615" w14:textId="77777777" w:rsidR="006F27B7" w:rsidRPr="004D3C74" w:rsidRDefault="006F27B7" w:rsidP="00090784">
      <w:pPr>
        <w:jc w:val="both"/>
        <w:rPr>
          <w:rFonts w:asciiTheme="majorBidi" w:hAnsiTheme="majorBidi" w:cstheme="majorBidi"/>
          <w:sz w:val="24"/>
          <w:szCs w:val="24"/>
        </w:rPr>
      </w:pPr>
    </w:p>
    <w:sectPr w:rsidR="006F27B7" w:rsidRPr="004D3C74" w:rsidSect="00090784">
      <w:pgSz w:w="16838" w:h="11906" w:orient="landscape"/>
      <w:pgMar w:top="1134" w:right="567" w:bottom="113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B7"/>
    <w:rsid w:val="00044AE8"/>
    <w:rsid w:val="000657C4"/>
    <w:rsid w:val="000706E8"/>
    <w:rsid w:val="000802ED"/>
    <w:rsid w:val="00090784"/>
    <w:rsid w:val="000A1466"/>
    <w:rsid w:val="000F73DA"/>
    <w:rsid w:val="00124FB0"/>
    <w:rsid w:val="001505B1"/>
    <w:rsid w:val="0021486C"/>
    <w:rsid w:val="00276F3F"/>
    <w:rsid w:val="00282435"/>
    <w:rsid w:val="002C19E2"/>
    <w:rsid w:val="00357667"/>
    <w:rsid w:val="00370703"/>
    <w:rsid w:val="003B367B"/>
    <w:rsid w:val="004261BC"/>
    <w:rsid w:val="004A014F"/>
    <w:rsid w:val="004D3C74"/>
    <w:rsid w:val="004F2267"/>
    <w:rsid w:val="004F281A"/>
    <w:rsid w:val="005365AD"/>
    <w:rsid w:val="005965B8"/>
    <w:rsid w:val="005F218F"/>
    <w:rsid w:val="0066288C"/>
    <w:rsid w:val="006D3B54"/>
    <w:rsid w:val="006F27B7"/>
    <w:rsid w:val="00745F9A"/>
    <w:rsid w:val="00784632"/>
    <w:rsid w:val="007F252C"/>
    <w:rsid w:val="00846DCF"/>
    <w:rsid w:val="00911E88"/>
    <w:rsid w:val="009900A4"/>
    <w:rsid w:val="009A3803"/>
    <w:rsid w:val="00A11BDB"/>
    <w:rsid w:val="00A1402D"/>
    <w:rsid w:val="00A83E61"/>
    <w:rsid w:val="00AD18BF"/>
    <w:rsid w:val="00AD3721"/>
    <w:rsid w:val="00B30417"/>
    <w:rsid w:val="00C1020A"/>
    <w:rsid w:val="00C43FCA"/>
    <w:rsid w:val="00CA5529"/>
    <w:rsid w:val="00CD4B35"/>
    <w:rsid w:val="00D0398C"/>
    <w:rsid w:val="00D92EE6"/>
    <w:rsid w:val="00E95B41"/>
    <w:rsid w:val="00ED0602"/>
    <w:rsid w:val="00F15DD9"/>
    <w:rsid w:val="00F20ED3"/>
    <w:rsid w:val="00F51073"/>
    <w:rsid w:val="00F51E18"/>
    <w:rsid w:val="00F52068"/>
    <w:rsid w:val="00FF2F7B"/>
    <w:rsid w:val="01D3AE04"/>
    <w:rsid w:val="0EDF4AC7"/>
    <w:rsid w:val="1454257B"/>
    <w:rsid w:val="17CCD996"/>
    <w:rsid w:val="1A26F635"/>
    <w:rsid w:val="1C74B94A"/>
    <w:rsid w:val="1C7FB4F3"/>
    <w:rsid w:val="2252267A"/>
    <w:rsid w:val="22BE5E5A"/>
    <w:rsid w:val="237CDFDB"/>
    <w:rsid w:val="23EAA568"/>
    <w:rsid w:val="25BFF8E2"/>
    <w:rsid w:val="26409399"/>
    <w:rsid w:val="301692AB"/>
    <w:rsid w:val="33ECFD0B"/>
    <w:rsid w:val="348578D3"/>
    <w:rsid w:val="386EF896"/>
    <w:rsid w:val="3D69C2E4"/>
    <w:rsid w:val="3DEBCE6F"/>
    <w:rsid w:val="3F9D372E"/>
    <w:rsid w:val="3FA953D4"/>
    <w:rsid w:val="4C6B46FF"/>
    <w:rsid w:val="4D9187CF"/>
    <w:rsid w:val="50E438DC"/>
    <w:rsid w:val="524BE724"/>
    <w:rsid w:val="5CA55B4E"/>
    <w:rsid w:val="5EC6F6B5"/>
    <w:rsid w:val="5F0B1290"/>
    <w:rsid w:val="617F0045"/>
    <w:rsid w:val="62138468"/>
    <w:rsid w:val="62311359"/>
    <w:rsid w:val="683F95F6"/>
    <w:rsid w:val="6A798CC0"/>
    <w:rsid w:val="6B352A48"/>
    <w:rsid w:val="7229855E"/>
    <w:rsid w:val="733EC7E0"/>
    <w:rsid w:val="739D7C43"/>
    <w:rsid w:val="76C7240C"/>
    <w:rsid w:val="78B7CE14"/>
    <w:rsid w:val="7C1EF5AD"/>
    <w:rsid w:val="7F930863"/>
    <w:rsid w:val="7FD048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D143"/>
  <w15:chartTrackingRefBased/>
  <w15:docId w15:val="{31A299CD-E201-4953-945C-85629A74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784"/>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784"/>
    <w:rPr>
      <w:sz w:val="16"/>
      <w:szCs w:val="16"/>
    </w:rPr>
  </w:style>
  <w:style w:type="paragraph" w:styleId="CommentText">
    <w:name w:val="annotation text"/>
    <w:basedOn w:val="Normal"/>
    <w:link w:val="CommentTextChar"/>
    <w:uiPriority w:val="99"/>
    <w:unhideWhenUsed/>
    <w:rsid w:val="00090784"/>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784"/>
    <w:rPr>
      <w:rFonts w:ascii="Times New Roman" w:eastAsia="Times New Roman" w:hAnsi="Times New Roman" w:cs="Times New Roman"/>
      <w:sz w:val="20"/>
      <w:szCs w:val="20"/>
    </w:rPr>
  </w:style>
  <w:style w:type="character" w:customStyle="1" w:styleId="markedcontent">
    <w:name w:val="markedcontent"/>
    <w:basedOn w:val="DefaultParagraphFont"/>
    <w:rsid w:val="00090784"/>
  </w:style>
  <w:style w:type="character" w:styleId="Hyperlink">
    <w:name w:val="Hyperlink"/>
    <w:basedOn w:val="DefaultParagraphFont"/>
    <w:uiPriority w:val="99"/>
    <w:unhideWhenUsed/>
    <w:rsid w:val="00090784"/>
    <w:rPr>
      <w:color w:val="0563C1" w:themeColor="hyperlink"/>
      <w:u w:val="single"/>
    </w:rPr>
  </w:style>
  <w:style w:type="character" w:styleId="UnresolvedMention">
    <w:name w:val="Unresolved Mention"/>
    <w:basedOn w:val="DefaultParagraphFont"/>
    <w:uiPriority w:val="99"/>
    <w:semiHidden/>
    <w:unhideWhenUsed/>
    <w:rsid w:val="000907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70703"/>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70703"/>
    <w:rPr>
      <w:rFonts w:ascii="Times New Roman" w:eastAsia="Times New Roman" w:hAnsi="Times New Roman" w:cs="Times New Roman"/>
      <w:b/>
      <w:bCs/>
      <w:sz w:val="20"/>
      <w:szCs w:val="20"/>
    </w:rPr>
  </w:style>
  <w:style w:type="paragraph" w:styleId="Revision">
    <w:name w:val="Revision"/>
    <w:hidden/>
    <w:uiPriority w:val="99"/>
    <w:semiHidden/>
    <w:rsid w:val="00D039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7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Gaižaitytė</dc:creator>
  <cp:keywords/>
  <dc:description/>
  <cp:lastModifiedBy>Daura Semeževičiūtė</cp:lastModifiedBy>
  <cp:revision>2</cp:revision>
  <dcterms:created xsi:type="dcterms:W3CDTF">2026-06-26T11:35:00Z</dcterms:created>
  <dcterms:modified xsi:type="dcterms:W3CDTF">2026-06-26T11:35:00Z</dcterms:modified>
</cp:coreProperties>
</file>