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48" w:rsidRPr="00EE1999" w:rsidRDefault="00705E48">
      <w:pPr>
        <w:jc w:val="both"/>
        <w:rPr>
          <w:sz w:val="20"/>
          <w:szCs w:val="20"/>
        </w:rPr>
      </w:pPr>
    </w:p>
    <w:tbl>
      <w:tblPr>
        <w:tblW w:w="89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3785"/>
        <w:gridCol w:w="1257"/>
        <w:gridCol w:w="1649"/>
        <w:gridCol w:w="1417"/>
      </w:tblGrid>
      <w:tr w:rsidR="00292435" w:rsidRPr="00EE1999" w:rsidTr="00292435">
        <w:trPr>
          <w:trHeight w:val="242"/>
        </w:trPr>
        <w:tc>
          <w:tcPr>
            <w:tcW w:w="8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705E48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 xml:space="preserve">BEVIELĖ VAISIAUS IR MOTINOS MONITORIAUS STOTELĖ </w:t>
            </w:r>
            <w:r w:rsidRPr="00EE1999">
              <w:rPr>
                <w:color w:val="auto"/>
                <w:sz w:val="20"/>
                <w:szCs w:val="20"/>
              </w:rPr>
              <w:t xml:space="preserve"> KARDIOTOKOGRAFUI „AVALON FM“</w:t>
            </w:r>
          </w:p>
        </w:tc>
      </w:tr>
      <w:tr w:rsidR="00705E48" w:rsidRPr="00EE1999" w:rsidTr="00705E48">
        <w:trPr>
          <w:trHeight w:val="9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1999">
              <w:rPr>
                <w:b/>
                <w:bCs/>
                <w:color w:val="000000"/>
                <w:sz w:val="20"/>
                <w:szCs w:val="20"/>
              </w:rPr>
              <w:t xml:space="preserve">Eil. Nr.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705E48">
            <w:pPr>
              <w:jc w:val="center"/>
              <w:rPr>
                <w:sz w:val="20"/>
                <w:szCs w:val="20"/>
              </w:rPr>
            </w:pPr>
            <w:r w:rsidRPr="00EE1999">
              <w:rPr>
                <w:sz w:val="20"/>
                <w:szCs w:val="20"/>
              </w:rPr>
              <w:t>Prekės pavadinimas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1999">
              <w:rPr>
                <w:b/>
                <w:bCs/>
                <w:color w:val="000000"/>
                <w:sz w:val="20"/>
                <w:szCs w:val="20"/>
              </w:rPr>
              <w:t>Perkamas kiekis mato vnt.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705E4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1999">
              <w:rPr>
                <w:b/>
                <w:bCs/>
                <w:color w:val="000000"/>
                <w:sz w:val="20"/>
                <w:szCs w:val="20"/>
              </w:rPr>
              <w:t>Pasiūlymo vertė EUR su PVM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993DEF" w:rsidP="002E2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1999">
              <w:rPr>
                <w:b/>
                <w:bCs/>
                <w:color w:val="000000"/>
                <w:sz w:val="20"/>
                <w:szCs w:val="20"/>
              </w:rPr>
              <w:t>Pristatymo</w:t>
            </w:r>
            <w:r w:rsidR="00705E48" w:rsidRPr="00EE1999">
              <w:rPr>
                <w:b/>
                <w:bCs/>
                <w:color w:val="000000"/>
                <w:sz w:val="20"/>
                <w:szCs w:val="20"/>
              </w:rPr>
              <w:t xml:space="preserve"> terminas</w:t>
            </w:r>
          </w:p>
        </w:tc>
      </w:tr>
      <w:tr w:rsidR="00705E48" w:rsidRPr="00EE1999" w:rsidTr="00705E48">
        <w:trPr>
          <w:trHeight w:val="9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705E48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 xml:space="preserve">Bevielės vaisiaus ir motinos monitoriaus stotelė </w:t>
            </w:r>
            <w:proofErr w:type="spellStart"/>
            <w:r w:rsidRPr="00EE1999">
              <w:rPr>
                <w:color w:val="auto"/>
                <w:sz w:val="20"/>
                <w:szCs w:val="20"/>
              </w:rPr>
              <w:t>kardiotokografui</w:t>
            </w:r>
            <w:proofErr w:type="spellEnd"/>
            <w:r w:rsidRPr="00EE1999">
              <w:rPr>
                <w:color w:val="auto"/>
                <w:sz w:val="20"/>
                <w:szCs w:val="20"/>
              </w:rPr>
              <w:t xml:space="preserve"> „</w:t>
            </w:r>
            <w:proofErr w:type="spellStart"/>
            <w:r w:rsidRPr="00EE1999">
              <w:rPr>
                <w:color w:val="auto"/>
                <w:sz w:val="20"/>
                <w:szCs w:val="20"/>
              </w:rPr>
              <w:t>Avalon</w:t>
            </w:r>
            <w:proofErr w:type="spellEnd"/>
            <w:r w:rsidRPr="00EE1999">
              <w:rPr>
                <w:color w:val="auto"/>
                <w:sz w:val="20"/>
                <w:szCs w:val="20"/>
              </w:rPr>
              <w:t xml:space="preserve"> FM“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29243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1 vnt.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color w:val="auto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2 mėnesiai</w:t>
            </w:r>
          </w:p>
        </w:tc>
      </w:tr>
      <w:tr w:rsidR="00705E48" w:rsidRPr="00EE1999" w:rsidTr="00705E48">
        <w:trPr>
          <w:trHeight w:val="50"/>
        </w:trPr>
        <w:tc>
          <w:tcPr>
            <w:tcW w:w="8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705E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1999">
              <w:rPr>
                <w:b/>
                <w:bCs/>
                <w:color w:val="000000"/>
                <w:sz w:val="20"/>
                <w:szCs w:val="20"/>
              </w:rPr>
              <w:t>TECHNINĖS SPECIFIKACIJOS TĘSINYS:</w:t>
            </w:r>
          </w:p>
        </w:tc>
      </w:tr>
      <w:tr w:rsidR="00705E48" w:rsidRPr="00EE1999" w:rsidTr="00705E48">
        <w:trPr>
          <w:trHeight w:val="9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1999">
              <w:rPr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1999">
              <w:rPr>
                <w:b/>
                <w:bCs/>
                <w:color w:val="000000"/>
                <w:sz w:val="20"/>
                <w:szCs w:val="20"/>
              </w:rPr>
              <w:t>Parametras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1999">
              <w:rPr>
                <w:b/>
                <w:bCs/>
                <w:color w:val="000000"/>
                <w:sz w:val="20"/>
                <w:szCs w:val="20"/>
              </w:rPr>
              <w:t>Tiekėjo siūlomi parametrai ir parametrą pagrindžiantis  dokumentas bei puslapis/</w:t>
            </w:r>
          </w:p>
          <w:p w:rsidR="00705E48" w:rsidRPr="00EE1999" w:rsidRDefault="00705E48" w:rsidP="002E2C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1999">
              <w:rPr>
                <w:b/>
                <w:bCs/>
                <w:color w:val="000000"/>
                <w:sz w:val="20"/>
                <w:szCs w:val="20"/>
              </w:rPr>
              <w:t>pastabos</w:t>
            </w:r>
          </w:p>
        </w:tc>
      </w:tr>
      <w:tr w:rsidR="00705E48" w:rsidRPr="00EE1999" w:rsidTr="00705E48">
        <w:trPr>
          <w:trHeight w:val="6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E1999">
              <w:rPr>
                <w:color w:val="000000"/>
                <w:sz w:val="20"/>
                <w:szCs w:val="20"/>
              </w:rPr>
              <w:t>Kardiotokografo</w:t>
            </w:r>
            <w:proofErr w:type="spellEnd"/>
            <w:r w:rsidRPr="00EE1999">
              <w:rPr>
                <w:color w:val="000000"/>
                <w:sz w:val="20"/>
                <w:szCs w:val="20"/>
              </w:rPr>
              <w:t xml:space="preserve"> bevielių daviklių stotelė, 1 vnt.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</w:p>
        </w:tc>
      </w:tr>
      <w:tr w:rsidR="00705E48" w:rsidRPr="00EE1999" w:rsidTr="00705E48">
        <w:trPr>
          <w:trHeight w:val="9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D854DA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Suderinama su įstaigoje turimu „</w:t>
            </w:r>
            <w:proofErr w:type="spellStart"/>
            <w:r w:rsidRPr="00EE1999">
              <w:rPr>
                <w:color w:val="000000"/>
                <w:sz w:val="20"/>
                <w:szCs w:val="20"/>
              </w:rPr>
              <w:t>Avalon</w:t>
            </w:r>
            <w:proofErr w:type="spellEnd"/>
            <w:r w:rsidRPr="00EE1999">
              <w:rPr>
                <w:color w:val="000000"/>
                <w:sz w:val="20"/>
                <w:szCs w:val="20"/>
              </w:rPr>
              <w:t xml:space="preserve"> FM“ </w:t>
            </w:r>
            <w:proofErr w:type="spellStart"/>
            <w:r w:rsidRPr="00EE1999">
              <w:rPr>
                <w:color w:val="000000"/>
                <w:sz w:val="20"/>
                <w:szCs w:val="20"/>
              </w:rPr>
              <w:t>kardiotokografu</w:t>
            </w:r>
            <w:proofErr w:type="spellEnd"/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</w:p>
        </w:tc>
      </w:tr>
      <w:tr w:rsidR="00705E48" w:rsidRPr="00EE1999" w:rsidTr="004C2A31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 xml:space="preserve">Teikia nuolatinius vaisiaus ir motinos parametrų </w:t>
            </w:r>
            <w:proofErr w:type="spellStart"/>
            <w:r w:rsidRPr="00EE1999">
              <w:rPr>
                <w:color w:val="000000"/>
                <w:sz w:val="20"/>
                <w:szCs w:val="20"/>
              </w:rPr>
              <w:t>matavimus</w:t>
            </w:r>
            <w:proofErr w:type="spellEnd"/>
            <w:r w:rsidRPr="00EE1999">
              <w:rPr>
                <w:color w:val="000000"/>
                <w:sz w:val="20"/>
                <w:szCs w:val="20"/>
              </w:rPr>
              <w:t xml:space="preserve"> ne mažesniu kaip 100 m atstumu nuo stacionarių </w:t>
            </w:r>
            <w:proofErr w:type="spellStart"/>
            <w:r w:rsidRPr="00EE1999">
              <w:rPr>
                <w:color w:val="000000"/>
                <w:sz w:val="20"/>
                <w:szCs w:val="20"/>
              </w:rPr>
              <w:t>kardiokografų</w:t>
            </w:r>
            <w:proofErr w:type="spellEnd"/>
            <w:r w:rsidRPr="00EE1999">
              <w:rPr>
                <w:color w:val="000000"/>
                <w:sz w:val="20"/>
                <w:szCs w:val="20"/>
              </w:rPr>
              <w:t xml:space="preserve"> (vaisiaus monitorių)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</w:p>
        </w:tc>
      </w:tr>
      <w:tr w:rsidR="00705E48" w:rsidRPr="00EE1999" w:rsidTr="004C2A31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Belaidžiai US ir TOCO davikliai, atsparūs vandeniui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</w:p>
        </w:tc>
      </w:tr>
      <w:tr w:rsidR="00705E48" w:rsidRPr="00EE1999" w:rsidTr="004C2A31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Belaidžiai davikliai su indikatoriumi, rodančiu akumuliatoriaus įkrovos būseną ir ryšį su imtuvu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</w:p>
        </w:tc>
      </w:tr>
      <w:tr w:rsidR="00705E48" w:rsidRPr="00EE1999" w:rsidTr="004C2A31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Belaidžiai davikliai su integruota baterija, užtikrinančia nemažiau nei 8 darbo valandas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</w:p>
        </w:tc>
      </w:tr>
      <w:tr w:rsidR="00705E48" w:rsidRPr="00EE1999" w:rsidTr="004C2A31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Belaidis TOCO daviklis turi integruotą motinos pulso matavimo funkciją – be papildomų daviklių ir sensorių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</w:p>
        </w:tc>
      </w:tr>
      <w:tr w:rsidR="00705E48" w:rsidRPr="00EE1999" w:rsidTr="004C2A31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Motinos pulso matavimo diapazonas belaidžiu TOCO davikliu ne mažiau nei 40–240 k./min.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</w:p>
        </w:tc>
      </w:tr>
      <w:tr w:rsidR="00705E48" w:rsidRPr="00EE1999" w:rsidTr="004C2A31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Galimybė ateityje stebėti tiesioginę vaisiaus EKG naudojant tik belaidžius daviklius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</w:p>
        </w:tc>
      </w:tr>
      <w:tr w:rsidR="00705E48" w:rsidRPr="00EE1999" w:rsidTr="00705E48">
        <w:trPr>
          <w:trHeight w:val="6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r w:rsidRPr="00EE1999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E1999">
              <w:rPr>
                <w:color w:val="000000"/>
                <w:sz w:val="20"/>
                <w:szCs w:val="20"/>
              </w:rPr>
              <w:t>Kompektuojama</w:t>
            </w:r>
            <w:proofErr w:type="spellEnd"/>
            <w:r w:rsidRPr="00EE1999">
              <w:rPr>
                <w:color w:val="000000"/>
                <w:sz w:val="20"/>
                <w:szCs w:val="20"/>
              </w:rPr>
              <w:t xml:space="preserve"> su bevieliais TOCO+ ir US davikliais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48" w:rsidRPr="00EE1999" w:rsidRDefault="00705E48" w:rsidP="002E2CCD">
            <w:pPr>
              <w:rPr>
                <w:color w:val="000000"/>
                <w:sz w:val="20"/>
                <w:szCs w:val="20"/>
              </w:rPr>
            </w:pPr>
          </w:p>
        </w:tc>
      </w:tr>
      <w:tr w:rsidR="004C2A31" w:rsidRPr="00EE1999" w:rsidTr="00705E48">
        <w:trPr>
          <w:trHeight w:val="6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31" w:rsidRPr="00EE1999" w:rsidRDefault="004C2A31" w:rsidP="004C2A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31" w:rsidRPr="00EE1999" w:rsidRDefault="004C2A31" w:rsidP="004C2A31">
            <w:pPr>
              <w:pStyle w:val="BodyText2"/>
              <w:widowControl w:val="0"/>
              <w:ind w:firstLine="0"/>
              <w:jc w:val="left"/>
              <w:rPr>
                <w:rStyle w:val="Bodytext85ptSpacing0pt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EE1999">
              <w:rPr>
                <w:rStyle w:val="Bodytext85ptSpacing0pt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CE sertifikatas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31" w:rsidRPr="00EE1999" w:rsidRDefault="004C2A31" w:rsidP="004C2A31">
            <w:pPr>
              <w:rPr>
                <w:color w:val="000000"/>
                <w:sz w:val="20"/>
                <w:szCs w:val="20"/>
              </w:rPr>
            </w:pPr>
          </w:p>
        </w:tc>
      </w:tr>
      <w:tr w:rsidR="004C2A31" w:rsidRPr="00EE1999" w:rsidTr="00705E48">
        <w:trPr>
          <w:trHeight w:val="6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31" w:rsidRPr="00EE1999" w:rsidRDefault="004C2A31" w:rsidP="004C2A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31" w:rsidRPr="00EE1999" w:rsidRDefault="004C2A31" w:rsidP="004C2A31">
            <w:pPr>
              <w:pStyle w:val="BodyText2"/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EE1999">
              <w:rPr>
                <w:rStyle w:val="Bodytext85ptSpacing0pt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Įrangai suteikiama garantija nemažiau kaip 24 mėn.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31" w:rsidRPr="00EE1999" w:rsidRDefault="004C2A31" w:rsidP="004C2A3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05E48" w:rsidRPr="00EE1999" w:rsidRDefault="00705E48">
      <w:pPr>
        <w:jc w:val="both"/>
        <w:rPr>
          <w:sz w:val="20"/>
          <w:szCs w:val="20"/>
        </w:rPr>
      </w:pPr>
    </w:p>
    <w:p w:rsidR="00993DEF" w:rsidRDefault="00993DE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05E48" w:rsidRPr="00EE1999" w:rsidRDefault="00705E48">
      <w:pPr>
        <w:jc w:val="both"/>
        <w:rPr>
          <w:sz w:val="20"/>
          <w:szCs w:val="20"/>
        </w:rPr>
      </w:pPr>
      <w:bookmarkStart w:id="0" w:name="_GoBack"/>
      <w:bookmarkEnd w:id="0"/>
    </w:p>
    <w:p w:rsidR="00292435" w:rsidRPr="00EE1999" w:rsidRDefault="00292435" w:rsidP="00292435">
      <w:pPr>
        <w:rPr>
          <w:b/>
          <w:sz w:val="20"/>
          <w:szCs w:val="20"/>
        </w:rPr>
      </w:pPr>
    </w:p>
    <w:tbl>
      <w:tblPr>
        <w:tblW w:w="987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706"/>
        <w:gridCol w:w="1257"/>
        <w:gridCol w:w="1649"/>
        <w:gridCol w:w="1417"/>
      </w:tblGrid>
      <w:tr w:rsidR="00DA2C55" w:rsidRPr="00EE1999" w:rsidTr="00D854DA">
        <w:trPr>
          <w:trHeight w:val="242"/>
        </w:trPr>
        <w:tc>
          <w:tcPr>
            <w:tcW w:w="9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color w:val="auto"/>
                <w:sz w:val="20"/>
                <w:szCs w:val="20"/>
              </w:rPr>
              <w:t>VAISIAUS KARDIOTOKOGRAFAS</w:t>
            </w:r>
          </w:p>
        </w:tc>
      </w:tr>
      <w:tr w:rsidR="00DA2C55" w:rsidRPr="00EE1999" w:rsidTr="00D854DA">
        <w:trPr>
          <w:trHeight w:val="9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 xml:space="preserve">Eil. Nr.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jc w:val="center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>Prekės pavadinimas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Perkamas kiekis mato vnt.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Pasiūlymo vertė EUR su PVM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993DEF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Pristatymo</w:t>
            </w:r>
            <w:r w:rsidR="00DA2C55" w:rsidRPr="00EE1999">
              <w:rPr>
                <w:b/>
                <w:bCs/>
                <w:color w:val="auto"/>
                <w:sz w:val="20"/>
                <w:szCs w:val="20"/>
              </w:rPr>
              <w:t xml:space="preserve"> terminas</w:t>
            </w:r>
          </w:p>
        </w:tc>
      </w:tr>
      <w:tr w:rsidR="00DA2C55" w:rsidRPr="00EE1999" w:rsidTr="00D854DA">
        <w:trPr>
          <w:trHeight w:val="9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color w:val="auto"/>
                <w:sz w:val="20"/>
                <w:szCs w:val="20"/>
              </w:rPr>
              <w:t xml:space="preserve">Vaisiaus </w:t>
            </w:r>
            <w:proofErr w:type="spellStart"/>
            <w:r w:rsidRPr="00EE1999">
              <w:rPr>
                <w:b/>
                <w:color w:val="auto"/>
                <w:sz w:val="20"/>
                <w:szCs w:val="20"/>
              </w:rPr>
              <w:t>kardiotokografas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1 vnt.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color w:val="auto"/>
                <w:sz w:val="20"/>
                <w:szCs w:val="20"/>
              </w:rPr>
              <w:t>12 000,00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2 mėnesiai</w:t>
            </w:r>
          </w:p>
        </w:tc>
      </w:tr>
      <w:tr w:rsidR="00DA2C55" w:rsidRPr="00EE1999" w:rsidTr="00D854DA">
        <w:trPr>
          <w:trHeight w:val="50"/>
        </w:trPr>
        <w:tc>
          <w:tcPr>
            <w:tcW w:w="9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TECHNINĖS SPECIFIKACIJOS TĘSINYS:</w:t>
            </w:r>
          </w:p>
        </w:tc>
      </w:tr>
      <w:tr w:rsidR="00DA2C55" w:rsidRPr="00EE1999" w:rsidTr="00D854DA">
        <w:trPr>
          <w:trHeight w:val="9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Nr.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Parametras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C55" w:rsidRPr="00EE1999" w:rsidRDefault="00DA2C5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Tiekėjo siūlomi parametrai ir parametrą pagrindžiantis  dokumentas bei puslapis/</w:t>
            </w:r>
          </w:p>
          <w:p w:rsidR="00DA2C55" w:rsidRPr="00EE1999" w:rsidRDefault="00DA2C55" w:rsidP="002E2CC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E1999">
              <w:rPr>
                <w:b/>
                <w:bCs/>
                <w:color w:val="auto"/>
                <w:sz w:val="20"/>
                <w:szCs w:val="20"/>
              </w:rPr>
              <w:t>pastabos</w:t>
            </w: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Vaisiaus monitorius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Vaisiaus širdies susitraukimų dažnio matavimo intervalo ribos (UG) ≥ (50-210) k/min.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Gimdos aktyvumo matavimas (TOCO) ne mažiau kaip iki 100 įvykių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Skaitmeninė gimdos aktyvumo reikšmė su nustatoma bazine reikšme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Garsiniai ir vizualiniai pranešimai (pageidautinas, kad būtų galimybė reguliuoti garsą)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1999">
              <w:rPr>
                <w:rStyle w:val="Bodytext85ptSpacing0pt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E1999">
              <w:rPr>
                <w:rFonts w:ascii="Times New Roman" w:hAnsi="Times New Roman" w:cs="Times New Roman"/>
                <w:lang w:bidi="lt-LT"/>
              </w:rPr>
              <w:t>Monitoruojami</w:t>
            </w:r>
            <w:proofErr w:type="spellEnd"/>
            <w:r w:rsidRPr="00EE1999">
              <w:rPr>
                <w:rFonts w:ascii="Times New Roman" w:hAnsi="Times New Roman" w:cs="Times New Roman"/>
                <w:lang w:bidi="lt-LT"/>
              </w:rPr>
              <w:t xml:space="preserve"> parametrai:</w:t>
            </w:r>
          </w:p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1. Vaisiaus širdies susitraukimų dažnis;</w:t>
            </w:r>
          </w:p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2. Gimdos aktyvumas;</w:t>
            </w:r>
          </w:p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 xml:space="preserve">3. Vaisiaus judesio indikacija (automatiškai registruojami vaisiaus judesiai ir pažymimi ant </w:t>
            </w:r>
            <w:proofErr w:type="spellStart"/>
            <w:r w:rsidRPr="00EE1999">
              <w:rPr>
                <w:rFonts w:ascii="Times New Roman" w:hAnsi="Times New Roman" w:cs="Times New Roman"/>
                <w:lang w:bidi="lt-LT"/>
              </w:rPr>
              <w:t>kardiotokogramos</w:t>
            </w:r>
            <w:proofErr w:type="spellEnd"/>
            <w:r w:rsidRPr="00EE1999">
              <w:rPr>
                <w:rFonts w:ascii="Times New Roman" w:hAnsi="Times New Roman" w:cs="Times New Roman"/>
                <w:lang w:bidi="lt-LT"/>
              </w:rPr>
              <w:t>);</w:t>
            </w:r>
          </w:p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 xml:space="preserve">4. Motinos AKS; </w:t>
            </w:r>
          </w:p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5. Motinos EKG;</w:t>
            </w:r>
          </w:p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6. Motinos SpO2;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Galimybė vienu metu stebėti dvynukų širdžių susitraukimo dažnius, su dažnių atskyrimo galimybe (persidengus dvynukų širdies susitraukimo kreivėms, atskiriamos per tam tikrą atstumą)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 xml:space="preserve">Galimybė nustatyti testo laiką, kuriam praėjus automatiškai </w:t>
            </w:r>
            <w:proofErr w:type="spellStart"/>
            <w:r w:rsidRPr="00EE1999">
              <w:rPr>
                <w:rFonts w:ascii="Times New Roman" w:hAnsi="Times New Roman" w:cs="Times New Roman"/>
                <w:lang w:bidi="lt-LT"/>
              </w:rPr>
              <w:t>kardiotokogramos</w:t>
            </w:r>
            <w:proofErr w:type="spellEnd"/>
            <w:r w:rsidRPr="00EE1999">
              <w:rPr>
                <w:rFonts w:ascii="Times New Roman" w:hAnsi="Times New Roman" w:cs="Times New Roman"/>
                <w:lang w:bidi="lt-LT"/>
              </w:rPr>
              <w:t xml:space="preserve"> rašymas sustabdomas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1999">
              <w:rPr>
                <w:rStyle w:val="Bodytext85ptSpacing0pt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9.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Konfigūruojamos vaisiaus širdies susitraukimų dažnio aliarmo ribos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1999">
              <w:rPr>
                <w:rStyle w:val="Bodytext85ptSpacing0pt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10.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bidi="lt-LT"/>
              </w:rPr>
              <w:t>Integruotas šiluminis spausdintuvas, galimybė pasirinkti skirtingus popieriaus slinkimo greičius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>11.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both"/>
              <w:rPr>
                <w:b/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  <w:lang w:bidi="lt-LT"/>
              </w:rPr>
              <w:t>Kryžminis visų kanalų patikrinimas (identifikuojama kai mamos širdies susitraukimai registruojami kaip vaisiaus širdies susitraukimai)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1999">
              <w:rPr>
                <w:rStyle w:val="Bodytext85ptSpacing0pt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12.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both"/>
              <w:rPr>
                <w:b/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  <w:lang w:bidi="lt-LT"/>
              </w:rPr>
              <w:t>Galimybė prijungti išorinius įvesties įrenginius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>13.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both"/>
              <w:rPr>
                <w:color w:val="auto"/>
                <w:sz w:val="20"/>
                <w:szCs w:val="20"/>
                <w:lang w:bidi="lt-LT"/>
              </w:rPr>
            </w:pPr>
            <w:proofErr w:type="spellStart"/>
            <w:r w:rsidRPr="00EE1999">
              <w:rPr>
                <w:color w:val="auto"/>
                <w:sz w:val="20"/>
                <w:szCs w:val="20"/>
                <w:lang w:bidi="lt-LT"/>
              </w:rPr>
              <w:t>Įranginio</w:t>
            </w:r>
            <w:proofErr w:type="spellEnd"/>
            <w:r w:rsidRPr="00EE1999">
              <w:rPr>
                <w:color w:val="auto"/>
                <w:sz w:val="20"/>
                <w:szCs w:val="20"/>
                <w:lang w:bidi="lt-LT"/>
              </w:rPr>
              <w:t xml:space="preserve"> svoris  ≤ 8 kg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>14.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  <w:lang w:bidi="lt-LT"/>
              </w:rPr>
              <w:t>Komplektuojama su:</w:t>
            </w:r>
          </w:p>
          <w:p w:rsidR="00EE1999" w:rsidRPr="00EE1999" w:rsidRDefault="00EE1999" w:rsidP="00EE1999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  <w:lang w:bidi="lt-LT"/>
              </w:rPr>
              <w:t xml:space="preserve">1. UG daviklis; </w:t>
            </w:r>
          </w:p>
          <w:p w:rsidR="00EE1999" w:rsidRPr="00EE1999" w:rsidRDefault="00EE1999" w:rsidP="00EE1999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  <w:lang w:bidi="lt-LT"/>
              </w:rPr>
              <w:t xml:space="preserve">2. </w:t>
            </w:r>
            <w:proofErr w:type="spellStart"/>
            <w:r w:rsidRPr="00EE1999">
              <w:rPr>
                <w:color w:val="auto"/>
                <w:sz w:val="20"/>
                <w:szCs w:val="20"/>
                <w:lang w:bidi="lt-LT"/>
              </w:rPr>
              <w:t>Toco</w:t>
            </w:r>
            <w:proofErr w:type="spellEnd"/>
            <w:r w:rsidRPr="00EE1999">
              <w:rPr>
                <w:color w:val="auto"/>
                <w:sz w:val="20"/>
                <w:szCs w:val="20"/>
                <w:lang w:bidi="lt-LT"/>
              </w:rPr>
              <w:t xml:space="preserve"> daviklis; </w:t>
            </w:r>
          </w:p>
          <w:p w:rsidR="00EE1999" w:rsidRPr="00EE1999" w:rsidRDefault="00EE1999" w:rsidP="00EE1999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  <w:lang w:bidi="lt-LT"/>
              </w:rPr>
              <w:t>3. SpO2 guminis daviklis (įskaitant pajungimo kabelį);</w:t>
            </w:r>
          </w:p>
          <w:p w:rsidR="00EE1999" w:rsidRPr="00EE1999" w:rsidRDefault="00EE1999" w:rsidP="00EE1999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  <w:lang w:bidi="lt-LT"/>
              </w:rPr>
              <w:t xml:space="preserve">4. </w:t>
            </w:r>
            <w:proofErr w:type="spellStart"/>
            <w:r w:rsidRPr="00EE1999">
              <w:rPr>
                <w:color w:val="auto"/>
                <w:sz w:val="20"/>
                <w:szCs w:val="20"/>
                <w:lang w:bidi="lt-LT"/>
              </w:rPr>
              <w:t>Manžetės</w:t>
            </w:r>
            <w:proofErr w:type="spellEnd"/>
            <w:r w:rsidRPr="00EE1999">
              <w:rPr>
                <w:color w:val="auto"/>
                <w:sz w:val="20"/>
                <w:szCs w:val="20"/>
                <w:lang w:bidi="lt-LT"/>
              </w:rPr>
              <w:t xml:space="preserve"> (3 skirtingų dydžių) su pajungimo žarnele;</w:t>
            </w:r>
          </w:p>
          <w:p w:rsidR="00EE1999" w:rsidRPr="00EE1999" w:rsidRDefault="00EE1999" w:rsidP="00EE1999">
            <w:pPr>
              <w:widowControl w:val="0"/>
              <w:jc w:val="both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  <w:lang w:bidi="lt-LT"/>
              </w:rPr>
              <w:t xml:space="preserve">5. Elastiniai diržai davikliams (2 </w:t>
            </w:r>
            <w:proofErr w:type="spellStart"/>
            <w:r w:rsidRPr="00EE1999">
              <w:rPr>
                <w:color w:val="auto"/>
                <w:sz w:val="20"/>
                <w:szCs w:val="20"/>
                <w:lang w:bidi="lt-LT"/>
              </w:rPr>
              <w:t>kompl</w:t>
            </w:r>
            <w:proofErr w:type="spellEnd"/>
            <w:r w:rsidRPr="00EE1999">
              <w:rPr>
                <w:color w:val="auto"/>
                <w:sz w:val="20"/>
                <w:szCs w:val="20"/>
                <w:lang w:bidi="lt-LT"/>
              </w:rPr>
              <w:t>.);</w:t>
            </w:r>
          </w:p>
          <w:p w:rsidR="00EE1999" w:rsidRPr="00EE1999" w:rsidRDefault="00EE1999" w:rsidP="00EE1999">
            <w:pPr>
              <w:pStyle w:val="BodyText2"/>
              <w:widowControl w:val="0"/>
              <w:ind w:firstLine="0"/>
              <w:rPr>
                <w:rFonts w:ascii="Times New Roman" w:hAnsi="Times New Roman" w:cs="Times New Roman"/>
              </w:rPr>
            </w:pPr>
            <w:r w:rsidRPr="00EE1999">
              <w:rPr>
                <w:rFonts w:ascii="Times New Roman" w:hAnsi="Times New Roman" w:cs="Times New Roman"/>
                <w:lang w:eastAsia="lt-LT" w:bidi="lt-LT"/>
              </w:rPr>
              <w:t xml:space="preserve">6. Spausdinimo popieriumi (5 </w:t>
            </w:r>
            <w:proofErr w:type="spellStart"/>
            <w:r w:rsidRPr="00EE1999">
              <w:rPr>
                <w:rFonts w:ascii="Times New Roman" w:hAnsi="Times New Roman" w:cs="Times New Roman"/>
                <w:lang w:eastAsia="lt-LT" w:bidi="lt-LT"/>
              </w:rPr>
              <w:t>pak</w:t>
            </w:r>
            <w:proofErr w:type="spellEnd"/>
            <w:r w:rsidRPr="00EE1999">
              <w:rPr>
                <w:rFonts w:ascii="Times New Roman" w:hAnsi="Times New Roman" w:cs="Times New Roman"/>
                <w:lang w:eastAsia="lt-LT" w:bidi="lt-LT"/>
              </w:rPr>
              <w:t>.)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>15.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jc w:val="left"/>
              <w:rPr>
                <w:rStyle w:val="Bodytext85ptSpacing0pt"/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EE1999">
              <w:rPr>
                <w:rStyle w:val="Bodytext85ptSpacing0pt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CE sertifikatas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E1999" w:rsidRPr="00EE1999" w:rsidTr="00D854DA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EE1999">
              <w:rPr>
                <w:color w:val="auto"/>
                <w:sz w:val="20"/>
                <w:szCs w:val="20"/>
              </w:rPr>
              <w:t>16.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999" w:rsidRPr="00EE1999" w:rsidRDefault="00EE1999" w:rsidP="00EE1999">
            <w:pPr>
              <w:pStyle w:val="BodyText2"/>
              <w:widowControl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EE1999">
              <w:rPr>
                <w:rStyle w:val="Bodytext85ptSpacing0pt"/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Įrangai suteikiama garantija nemažiau kaip 24 mėn.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999" w:rsidRPr="00EE1999" w:rsidRDefault="00EE1999" w:rsidP="00EE199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4C2A31" w:rsidRPr="00EE1999" w:rsidTr="00AA3ED7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31" w:rsidRPr="00EE1999" w:rsidRDefault="004C2A31" w:rsidP="004C2A31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31" w:rsidRPr="009942CB" w:rsidRDefault="004C2A31" w:rsidP="004C2A31">
            <w:pPr>
              <w:jc w:val="both"/>
              <w:rPr>
                <w:sz w:val="20"/>
                <w:szCs w:val="20"/>
              </w:rPr>
            </w:pPr>
            <w:r w:rsidRPr="009942CB">
              <w:rPr>
                <w:sz w:val="20"/>
                <w:szCs w:val="20"/>
              </w:rPr>
              <w:t>Kartu su įranga pateikiama dokumentacija</w:t>
            </w:r>
            <w:r>
              <w:rPr>
                <w:sz w:val="20"/>
                <w:szCs w:val="20"/>
              </w:rPr>
              <w:t xml:space="preserve">: </w:t>
            </w:r>
            <w:r w:rsidRPr="009942CB">
              <w:rPr>
                <w:sz w:val="20"/>
                <w:szCs w:val="20"/>
              </w:rPr>
              <w:t>Naudojimo instrukcija lietuvių ir/ar anglų kalbomis;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31" w:rsidRPr="009942CB" w:rsidRDefault="004C2A31" w:rsidP="004C2A31">
            <w:pPr>
              <w:jc w:val="both"/>
              <w:rPr>
                <w:sz w:val="20"/>
                <w:szCs w:val="20"/>
              </w:rPr>
            </w:pPr>
          </w:p>
        </w:tc>
      </w:tr>
      <w:tr w:rsidR="004C2A31" w:rsidRPr="00EE1999" w:rsidTr="00AA3ED7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31" w:rsidRPr="00EE1999" w:rsidRDefault="004C2A31" w:rsidP="004C2A31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31" w:rsidRPr="009942CB" w:rsidRDefault="004C2A31" w:rsidP="004C2A31">
            <w:pPr>
              <w:jc w:val="both"/>
              <w:rPr>
                <w:sz w:val="20"/>
                <w:szCs w:val="20"/>
              </w:rPr>
            </w:pPr>
            <w:r w:rsidRPr="009942CB">
              <w:rPr>
                <w:sz w:val="20"/>
                <w:szCs w:val="20"/>
              </w:rPr>
              <w:t>Įrangos pristatymo, iškrovimo, pervežimo į instaliavimo vietą, instaliavimo, po instaliavimo likusių įpakavimo medžiagų išvežimo (utilizavimo) išlaidos įskaičiuotos į pasiūlymo kainą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31" w:rsidRPr="009942CB" w:rsidRDefault="004C2A31" w:rsidP="004C2A31">
            <w:pPr>
              <w:jc w:val="both"/>
              <w:rPr>
                <w:sz w:val="20"/>
                <w:szCs w:val="20"/>
              </w:rPr>
            </w:pPr>
          </w:p>
        </w:tc>
      </w:tr>
      <w:tr w:rsidR="004C2A31" w:rsidRPr="00EE1999" w:rsidTr="00AA3ED7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31" w:rsidRPr="00EE1999" w:rsidRDefault="004C2A31" w:rsidP="004C2A31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19.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31" w:rsidRPr="009942CB" w:rsidRDefault="004C2A31" w:rsidP="004C2A31">
            <w:pPr>
              <w:jc w:val="both"/>
              <w:rPr>
                <w:sz w:val="20"/>
                <w:szCs w:val="20"/>
              </w:rPr>
            </w:pPr>
            <w:r w:rsidRPr="009942CB">
              <w:rPr>
                <w:sz w:val="20"/>
                <w:szCs w:val="20"/>
              </w:rPr>
              <w:t>Medicininio personalo apmokymas naudoti įrangą įskaičiuotas į pasiūlymo kainą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31" w:rsidRPr="009942CB" w:rsidRDefault="004C2A31" w:rsidP="004C2A31">
            <w:pPr>
              <w:jc w:val="both"/>
              <w:rPr>
                <w:sz w:val="20"/>
                <w:szCs w:val="20"/>
              </w:rPr>
            </w:pPr>
          </w:p>
        </w:tc>
      </w:tr>
      <w:tr w:rsidR="004C2A31" w:rsidRPr="00EE1999" w:rsidTr="00AA3ED7">
        <w:trPr>
          <w:trHeight w:val="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A31" w:rsidRPr="00EE1999" w:rsidRDefault="004C2A31" w:rsidP="004C2A31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31" w:rsidRPr="009942CB" w:rsidRDefault="004C2A31" w:rsidP="004C2A31">
            <w:pPr>
              <w:jc w:val="both"/>
              <w:rPr>
                <w:sz w:val="20"/>
                <w:szCs w:val="20"/>
              </w:rPr>
            </w:pPr>
            <w:r w:rsidRPr="009942CB">
              <w:rPr>
                <w:sz w:val="20"/>
                <w:szCs w:val="20"/>
              </w:rPr>
              <w:t>Tiekėjas turi užtikrinti, kad per garantinį prekės naudojimo laikotarpį ir bent 10 metų po garantinio laikotarpio būtų galima įsigyti originalių arba joms lygiaverčių atsarginių dalių.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2A31" w:rsidRPr="009942CB" w:rsidRDefault="004C2A31" w:rsidP="004C2A31">
            <w:pPr>
              <w:jc w:val="both"/>
              <w:rPr>
                <w:sz w:val="20"/>
                <w:szCs w:val="20"/>
              </w:rPr>
            </w:pPr>
          </w:p>
        </w:tc>
      </w:tr>
    </w:tbl>
    <w:p w:rsidR="00292435" w:rsidRPr="00EE1999" w:rsidRDefault="00292435" w:rsidP="00DA2C55">
      <w:pPr>
        <w:rPr>
          <w:b/>
          <w:sz w:val="20"/>
          <w:szCs w:val="20"/>
        </w:rPr>
      </w:pPr>
    </w:p>
    <w:sectPr w:rsidR="00292435" w:rsidRPr="00EE1999">
      <w:pgSz w:w="11906" w:h="16838"/>
      <w:pgMar w:top="567" w:right="567" w:bottom="567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4ECD"/>
    <w:multiLevelType w:val="multilevel"/>
    <w:tmpl w:val="8BE2D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881807"/>
    <w:multiLevelType w:val="hybridMultilevel"/>
    <w:tmpl w:val="77AC8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5989"/>
    <w:multiLevelType w:val="multilevel"/>
    <w:tmpl w:val="41E8D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7B"/>
    <w:rsid w:val="001C207B"/>
    <w:rsid w:val="00292435"/>
    <w:rsid w:val="004C2A31"/>
    <w:rsid w:val="00705E48"/>
    <w:rsid w:val="00993DEF"/>
    <w:rsid w:val="00A27C7F"/>
    <w:rsid w:val="00D854DA"/>
    <w:rsid w:val="00DA2C55"/>
    <w:rsid w:val="00EE1999"/>
    <w:rsid w:val="00F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38786-1B4B-431A-A2CC-FBC2E71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4D9C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D13655"/>
    <w:rPr>
      <w:rFonts w:ascii="Segoe UI" w:eastAsia="Times New Roman" w:hAnsi="Segoe UI" w:cs="Segoe UI"/>
      <w:sz w:val="18"/>
      <w:szCs w:val="18"/>
      <w:lang w:eastAsia="lt-L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Antratuser">
    <w:name w:val="Antraštė (user)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user">
    <w:name w:val="Rodyklė (user)"/>
    <w:basedOn w:val="prastasis"/>
    <w:qFormat/>
    <w:pPr>
      <w:suppressLineNumbers/>
    </w:pPr>
    <w:rPr>
      <w:rFonts w:cs="Lucida San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D13655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"/>
    <w:basedOn w:val="prastasis"/>
    <w:link w:val="SraopastraipaDiagrama"/>
    <w:uiPriority w:val="34"/>
    <w:qFormat/>
    <w:rsid w:val="008A213B"/>
    <w:pPr>
      <w:ind w:left="720"/>
      <w:contextualSpacing/>
    </w:pPr>
    <w:rPr>
      <w:lang w:eastAsia="en-US"/>
    </w:rPr>
  </w:style>
  <w:style w:type="paragraph" w:customStyle="1" w:styleId="Standard">
    <w:name w:val="Standard"/>
    <w:qFormat/>
    <w:pPr>
      <w:widowControl w:val="0"/>
      <w:spacing w:after="57"/>
      <w:jc w:val="both"/>
    </w:pPr>
    <w:rPr>
      <w:rFonts w:ascii="TimesLT" w:hAnsi="TimesLT"/>
      <w:sz w:val="24"/>
    </w:rPr>
  </w:style>
  <w:style w:type="table" w:styleId="Lentelstinklelis">
    <w:name w:val="Table Grid"/>
    <w:basedOn w:val="prastojilentel"/>
    <w:uiPriority w:val="39"/>
    <w:rsid w:val="0012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Numatytasispastraiposriftas"/>
    <w:link w:val="BodyText2"/>
    <w:qFormat/>
    <w:rsid w:val="00292435"/>
    <w:rPr>
      <w:rFonts w:ascii="TimesLT" w:eastAsia="Times New Roman" w:hAnsi="TimesLT" w:cs="TimesLT"/>
      <w:szCs w:val="20"/>
      <w:lang w:eastAsia="zh-CN"/>
    </w:rPr>
  </w:style>
  <w:style w:type="character" w:customStyle="1" w:styleId="Bodytext85ptSpacing0pt">
    <w:name w:val="Body text + 8.5 pt;Spacing 0 pt"/>
    <w:basedOn w:val="Bodytext"/>
    <w:qFormat/>
    <w:rsid w:val="00292435"/>
    <w:rPr>
      <w:rFonts w:ascii="TimesLT" w:eastAsia="Times New Roman" w:hAnsi="TimesLT" w:cs="TimesLT"/>
      <w:color w:val="000000"/>
      <w:spacing w:val="3"/>
      <w:w w:val="100"/>
      <w:sz w:val="17"/>
      <w:szCs w:val="17"/>
      <w:lang w:val="lt-LT" w:eastAsia="lt-LT" w:bidi="lt-LT"/>
    </w:rPr>
  </w:style>
  <w:style w:type="paragraph" w:customStyle="1" w:styleId="BodyText2">
    <w:name w:val="Body Text2"/>
    <w:link w:val="Bodytext"/>
    <w:qFormat/>
    <w:rsid w:val="00292435"/>
    <w:pPr>
      <w:ind w:firstLine="312"/>
      <w:jc w:val="both"/>
    </w:pPr>
    <w:rPr>
      <w:rFonts w:ascii="TimesLT" w:eastAsia="Times New Roman" w:hAnsi="TimesLT" w:cs="TimesLT"/>
      <w:szCs w:val="20"/>
      <w:lang w:eastAsia="zh-CN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A27C7F"/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</dc:creator>
  <dc:description/>
  <cp:lastModifiedBy>Vartotojas</cp:lastModifiedBy>
  <cp:revision>4</cp:revision>
  <cp:lastPrinted>2026-06-19T10:09:00Z</cp:lastPrinted>
  <dcterms:created xsi:type="dcterms:W3CDTF">2026-06-26T12:31:00Z</dcterms:created>
  <dcterms:modified xsi:type="dcterms:W3CDTF">2026-06-26T12:40:00Z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