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5F5B3" w14:textId="09F261F0" w:rsidR="005A6414" w:rsidRDefault="005A6414" w:rsidP="008244DA">
      <w:pPr>
        <w:pStyle w:val="Avtalsinledning"/>
        <w:tabs>
          <w:tab w:val="left" w:pos="0"/>
          <w:tab w:val="left" w:pos="142"/>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0" w:name="bmEngInledning"/>
      <w:r w:rsidRPr="008244DA">
        <w:rPr>
          <w:rStyle w:val="FormatmallFormatmallAvtalsinledningVersaler10ptFetChar"/>
          <w:rFonts w:ascii="Times New Roman" w:hAnsi="Times New Roman"/>
          <w:b w:val="0"/>
          <w:bCs w:val="0"/>
          <w:caps w:val="0"/>
          <w:sz w:val="24"/>
          <w:lang w:val="lt-LT"/>
        </w:rPr>
        <w:t xml:space="preserve">Sutarties </w:t>
      </w:r>
      <w:r w:rsidR="00442C91">
        <w:rPr>
          <w:rStyle w:val="FormatmallFormatmallAvtalsinledningVersaler10ptFetChar"/>
          <w:rFonts w:ascii="Times New Roman" w:hAnsi="Times New Roman"/>
          <w:b w:val="0"/>
          <w:bCs w:val="0"/>
          <w:caps w:val="0"/>
          <w:sz w:val="24"/>
          <w:lang w:val="lt-LT"/>
        </w:rPr>
        <w:t>3</w:t>
      </w:r>
      <w:r w:rsidRPr="008244DA">
        <w:rPr>
          <w:rStyle w:val="FormatmallFormatmallAvtalsinledningVersaler10ptFetChar"/>
          <w:rFonts w:ascii="Times New Roman" w:hAnsi="Times New Roman"/>
          <w:b w:val="0"/>
          <w:bCs w:val="0"/>
          <w:caps w:val="0"/>
          <w:sz w:val="24"/>
          <w:lang w:val="lt-LT"/>
        </w:rPr>
        <w:t xml:space="preserve"> priedas</w:t>
      </w:r>
    </w:p>
    <w:p w14:paraId="039BB2BA" w14:textId="77777777" w:rsidR="00F376BA" w:rsidRPr="008244DA" w:rsidRDefault="00F376BA" w:rsidP="008244DA">
      <w:pPr>
        <w:pStyle w:val="Avtalsinledning"/>
        <w:tabs>
          <w:tab w:val="left" w:pos="0"/>
          <w:tab w:val="left" w:pos="142"/>
          <w:tab w:val="left" w:pos="3937"/>
        </w:tabs>
        <w:spacing w:before="0" w:after="0"/>
        <w:jc w:val="right"/>
        <w:rPr>
          <w:rStyle w:val="FormatmallFormatmallAvtalsinledningVersaler10ptFetChar"/>
          <w:rFonts w:ascii="Times New Roman" w:hAnsi="Times New Roman"/>
          <w:b w:val="0"/>
          <w:bCs w:val="0"/>
          <w:caps w:val="0"/>
          <w:sz w:val="24"/>
          <w:lang w:val="lt-LT"/>
        </w:rPr>
      </w:pPr>
    </w:p>
    <w:p w14:paraId="3F089EFF" w14:textId="13157A66" w:rsidR="00ED0A42" w:rsidRPr="008244DA" w:rsidRDefault="00527C15"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w:t>
      </w:r>
      <w:r w:rsidR="00173772" w:rsidRPr="008244DA">
        <w:rPr>
          <w:rStyle w:val="FormatmallFormatmallAvtalsinledningVersaler10ptFetChar"/>
          <w:rFonts w:ascii="Times New Roman" w:hAnsi="Times New Roman"/>
          <w:sz w:val="24"/>
          <w:lang w:val="lt-LT"/>
        </w:rPr>
        <w:t xml:space="preserve"> </w:t>
      </w:r>
      <w:r w:rsidR="00ED0A42" w:rsidRPr="008244DA">
        <w:rPr>
          <w:rStyle w:val="FormatmallFormatmallAvtalsinledningVersaler10ptFetChar"/>
          <w:rFonts w:ascii="Times New Roman" w:hAnsi="Times New Roman"/>
          <w:sz w:val="24"/>
          <w:lang w:val="lt-LT"/>
        </w:rPr>
        <w:t>DUOMENŲ TVARKYMO SUTARTI</w:t>
      </w:r>
      <w:r w:rsidRPr="008244DA">
        <w:rPr>
          <w:rStyle w:val="FormatmallFormatmallAvtalsinledningVersaler10ptFetChar"/>
          <w:rFonts w:ascii="Times New Roman" w:hAnsi="Times New Roman"/>
          <w:sz w:val="24"/>
          <w:lang w:val="lt-LT"/>
        </w:rPr>
        <w:t>S</w:t>
      </w:r>
    </w:p>
    <w:p w14:paraId="48C87E45" w14:textId="77777777" w:rsidR="00173772" w:rsidRPr="008244DA" w:rsidRDefault="00173772"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4EA0EA8B" w14:textId="2980679A" w:rsidR="00ED0A42" w:rsidRPr="008244DA" w:rsidRDefault="00ED0A42" w:rsidP="008244DA">
      <w:pPr>
        <w:pStyle w:val="Avtalsinledning"/>
        <w:tabs>
          <w:tab w:val="left" w:pos="0"/>
          <w:tab w:val="left" w:pos="142"/>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20</w:t>
      </w:r>
      <w:r w:rsidR="00EA269C" w:rsidRPr="008244DA">
        <w:rPr>
          <w:rFonts w:ascii="Times New Roman" w:hAnsi="Times New Roman"/>
          <w:bCs/>
          <w:sz w:val="24"/>
          <w:lang w:val="lt-LT"/>
        </w:rPr>
        <w:t>2</w:t>
      </w:r>
      <w:r w:rsidRPr="008244DA">
        <w:rPr>
          <w:rFonts w:ascii="Times New Roman" w:hAnsi="Times New Roman"/>
          <w:bCs/>
          <w:sz w:val="24"/>
          <w:lang w:val="lt-LT"/>
        </w:rPr>
        <w:t xml:space="preserve"> </w:t>
      </w:r>
      <w:r w:rsidR="00F376BA">
        <w:rPr>
          <w:rFonts w:ascii="Times New Roman" w:hAnsi="Times New Roman"/>
          <w:bCs/>
          <w:sz w:val="24"/>
          <w:lang w:val="lt-LT"/>
        </w:rPr>
        <w:t xml:space="preserve">   </w:t>
      </w:r>
      <w:r w:rsidRPr="008244DA">
        <w:rPr>
          <w:rFonts w:ascii="Times New Roman" w:hAnsi="Times New Roman"/>
          <w:bCs/>
          <w:sz w:val="24"/>
          <w:lang w:val="lt-LT"/>
        </w:rPr>
        <w:t xml:space="preserve">m. </w:t>
      </w:r>
      <w:r w:rsidR="00F376BA">
        <w:rPr>
          <w:rFonts w:ascii="Times New Roman" w:eastAsiaTheme="minorHAnsi" w:hAnsi="Times New Roman"/>
          <w:color w:val="000000" w:themeColor="text1"/>
          <w:sz w:val="24"/>
          <w:lang w:val="lt-LT" w:eastAsia="en-US"/>
        </w:rPr>
        <w:t xml:space="preserve">            </w:t>
      </w:r>
      <w:r w:rsidR="00EA269C" w:rsidRPr="008244DA">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d.</w:t>
      </w:r>
    </w:p>
    <w:p w14:paraId="0E52A94C" w14:textId="77777777" w:rsidR="00ED0A42" w:rsidRPr="008244DA" w:rsidRDefault="00ED0A42"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14357113" w14:textId="4A4AB60E" w:rsidR="00ED0A42" w:rsidRPr="008244DA" w:rsidRDefault="00CA33EC"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CA33EC">
        <w:rPr>
          <w:rFonts w:ascii="Times New Roman" w:eastAsiaTheme="minorHAnsi" w:hAnsi="Times New Roman"/>
          <w:color w:val="000000" w:themeColor="text1"/>
          <w:sz w:val="24"/>
          <w:szCs w:val="24"/>
          <w:lang w:val="lt-LT" w:eastAsia="en-US"/>
        </w:rPr>
        <w:t xml:space="preserve">VšĮ Kėdainių ligoninė, kodas 191045561, adresas: Budrio g. 5, Kėdainiai, LT-57164, tel. +370 347 67 101, el. p. </w:t>
      </w:r>
      <w:proofErr w:type="spellStart"/>
      <w:r w:rsidRPr="00CA33EC">
        <w:rPr>
          <w:rFonts w:ascii="Times New Roman" w:eastAsiaTheme="minorHAnsi" w:hAnsi="Times New Roman"/>
          <w:color w:val="000000" w:themeColor="text1"/>
          <w:sz w:val="24"/>
          <w:szCs w:val="24"/>
          <w:lang w:val="lt-LT" w:eastAsia="en-US"/>
        </w:rPr>
        <w:t>administracija@kedligonine.lt</w:t>
      </w:r>
      <w:proofErr w:type="spellEnd"/>
      <w:r w:rsidR="00ED0A42" w:rsidRPr="00CA33EC">
        <w:rPr>
          <w:rFonts w:ascii="Times New Roman" w:eastAsiaTheme="minorHAnsi" w:hAnsi="Times New Roman"/>
          <w:color w:val="000000" w:themeColor="text1"/>
          <w:sz w:val="24"/>
          <w:szCs w:val="24"/>
          <w:lang w:val="lt-LT" w:eastAsia="en-US"/>
        </w:rPr>
        <w:t xml:space="preserve">, </w:t>
      </w:r>
      <w:r w:rsidR="00ED0A42" w:rsidRPr="00CA33EC">
        <w:rPr>
          <w:rFonts w:ascii="Times New Roman" w:hAnsi="Times New Roman"/>
          <w:sz w:val="24"/>
          <w:szCs w:val="24"/>
          <w:lang w:val="lt-LT"/>
        </w:rPr>
        <w:t xml:space="preserve">atstovaujama </w:t>
      </w:r>
      <w:r w:rsidR="00EA269C" w:rsidRPr="00CA33EC">
        <w:rPr>
          <w:rFonts w:ascii="Times New Roman" w:eastAsia="Lucida Sans Unicode" w:hAnsi="Times New Roman"/>
          <w:sz w:val="24"/>
          <w:szCs w:val="24"/>
          <w:lang w:eastAsia="ar-SA"/>
        </w:rPr>
        <w:t>direktor</w:t>
      </w:r>
      <w:r w:rsidRPr="00CA33EC">
        <w:rPr>
          <w:rFonts w:ascii="Times New Roman" w:eastAsia="Lucida Sans Unicode" w:hAnsi="Times New Roman"/>
          <w:sz w:val="24"/>
          <w:szCs w:val="24"/>
          <w:lang w:eastAsia="ar-SA"/>
        </w:rPr>
        <w:t>ės</w:t>
      </w:r>
      <w:r w:rsidR="00EA269C" w:rsidRPr="00CA33EC">
        <w:rPr>
          <w:rFonts w:ascii="Times New Roman" w:eastAsia="Lucida Sans Unicode" w:hAnsi="Times New Roman"/>
          <w:sz w:val="24"/>
          <w:szCs w:val="24"/>
          <w:lang w:eastAsia="ar-SA"/>
        </w:rPr>
        <w:t xml:space="preserve"> </w:t>
      </w:r>
      <w:r w:rsidRPr="00CA33EC">
        <w:rPr>
          <w:rFonts w:ascii="Times New Roman" w:hAnsi="Times New Roman"/>
          <w:sz w:val="24"/>
          <w:szCs w:val="24"/>
        </w:rPr>
        <w:t>Ast</w:t>
      </w:r>
      <w:r>
        <w:rPr>
          <w:rFonts w:ascii="Times New Roman" w:hAnsi="Times New Roman"/>
          <w:sz w:val="24"/>
          <w:szCs w:val="24"/>
        </w:rPr>
        <w:t>os</w:t>
      </w:r>
      <w:r w:rsidRPr="00CA33EC">
        <w:rPr>
          <w:rFonts w:ascii="Times New Roman" w:hAnsi="Times New Roman"/>
          <w:sz w:val="24"/>
          <w:szCs w:val="24"/>
        </w:rPr>
        <w:t xml:space="preserve"> Šakickienė</w:t>
      </w:r>
      <w:r>
        <w:rPr>
          <w:rFonts w:ascii="Times New Roman" w:hAnsi="Times New Roman"/>
          <w:sz w:val="24"/>
          <w:szCs w:val="24"/>
        </w:rPr>
        <w:t>s</w:t>
      </w:r>
      <w:r w:rsidR="00ED0A42" w:rsidRPr="00CA33EC">
        <w:rPr>
          <w:rFonts w:ascii="Times New Roman" w:hAnsi="Times New Roman"/>
          <w:sz w:val="24"/>
          <w:szCs w:val="24"/>
          <w:lang w:val="lt-LT"/>
        </w:rPr>
        <w:t>, veikiančio</w:t>
      </w:r>
      <w:r w:rsidRPr="00CA33EC">
        <w:rPr>
          <w:rFonts w:ascii="Times New Roman" w:hAnsi="Times New Roman"/>
          <w:sz w:val="24"/>
          <w:szCs w:val="24"/>
          <w:lang w:val="lt-LT"/>
        </w:rPr>
        <w:t>s</w:t>
      </w:r>
      <w:r w:rsidR="00ED0A42" w:rsidRPr="00CA33EC">
        <w:rPr>
          <w:rFonts w:ascii="Times New Roman" w:hAnsi="Times New Roman"/>
          <w:sz w:val="24"/>
          <w:szCs w:val="24"/>
          <w:lang w:val="lt-LT"/>
        </w:rPr>
        <w:t xml:space="preserve"> pagal </w:t>
      </w:r>
      <w:r w:rsidR="00EA269C" w:rsidRPr="00CA33EC">
        <w:rPr>
          <w:rFonts w:ascii="Times New Roman" w:eastAsia="Lucida Sans Unicode" w:hAnsi="Times New Roman"/>
          <w:sz w:val="24"/>
          <w:szCs w:val="24"/>
          <w:lang w:eastAsia="ar-SA"/>
        </w:rPr>
        <w:t>tarnybinę padėtį</w:t>
      </w:r>
      <w:r w:rsidR="00ED0A42" w:rsidRPr="00CA33EC">
        <w:rPr>
          <w:rFonts w:ascii="Times New Roman" w:hAnsi="Times New Roman"/>
          <w:bCs/>
          <w:sz w:val="24"/>
          <w:szCs w:val="24"/>
          <w:lang w:val="lt-LT"/>
        </w:rPr>
        <w:t xml:space="preserve"> </w:t>
      </w:r>
      <w:r w:rsidR="00ED0A42" w:rsidRPr="00CA33EC">
        <w:rPr>
          <w:rFonts w:ascii="Times New Roman" w:hAnsi="Times New Roman"/>
          <w:sz w:val="24"/>
          <w:szCs w:val="24"/>
          <w:lang w:val="lt-LT"/>
        </w:rPr>
        <w:t xml:space="preserve">(toliau – </w:t>
      </w:r>
      <w:r w:rsidR="00ED0A42" w:rsidRPr="00CA33EC">
        <w:rPr>
          <w:rFonts w:ascii="Times New Roman" w:hAnsi="Times New Roman"/>
          <w:b/>
          <w:sz w:val="24"/>
          <w:szCs w:val="24"/>
          <w:lang w:val="lt-LT"/>
        </w:rPr>
        <w:t>Duomenų valdytojas</w:t>
      </w:r>
      <w:r w:rsidR="00ED0A42" w:rsidRPr="00CA33EC">
        <w:rPr>
          <w:rFonts w:ascii="Times New Roman" w:hAnsi="Times New Roman"/>
          <w:sz w:val="24"/>
          <w:szCs w:val="24"/>
          <w:lang w:val="lt-LT"/>
        </w:rPr>
        <w:t>);</w:t>
      </w:r>
    </w:p>
    <w:p w14:paraId="613F9CAC"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606A6A38"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D79CA39" w14:textId="69CF488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501E6126" w14:textId="472DC458" w:rsidR="002574D8" w:rsidRPr="008244DA" w:rsidRDefault="002574D8"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744FCB6A" w14:textId="618A5BC0"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343B9220"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p>
    <w:p w14:paraId="6C61AFC3" w14:textId="77777777" w:rsidR="00ED0A42" w:rsidRPr="008244DA" w:rsidRDefault="00ED0A42" w:rsidP="008244DA">
      <w:pPr>
        <w:pStyle w:val="NormalIndent"/>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7AA0B962"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bookmarkEnd w:id="0"/>
    <w:p w14:paraId="02F4D406" w14:textId="77777777" w:rsidR="00ED0A42" w:rsidRPr="008244DA" w:rsidRDefault="0000731B" w:rsidP="008244DA">
      <w:pPr>
        <w:pStyle w:val="Heading1"/>
        <w:keepNext/>
        <w:numPr>
          <w:ilvl w:val="0"/>
          <w:numId w:val="11"/>
        </w:numPr>
        <w:tabs>
          <w:tab w:val="clear" w:pos="850"/>
          <w:tab w:val="left" w:pos="0"/>
        </w:tabs>
        <w:autoSpaceDN/>
        <w:spacing w:before="0"/>
        <w:ind w:left="0" w:firstLine="0"/>
        <w:jc w:val="left"/>
        <w:rPr>
          <w:rFonts w:ascii="Times New Roman" w:hAnsi="Times New Roman"/>
          <w:sz w:val="24"/>
          <w:szCs w:val="24"/>
        </w:rPr>
      </w:pPr>
      <w:r w:rsidRPr="008244DA">
        <w:rPr>
          <w:rFonts w:ascii="Times New Roman" w:hAnsi="Times New Roman"/>
          <w:sz w:val="24"/>
          <w:szCs w:val="24"/>
        </w:rPr>
        <w:t xml:space="preserve">sutartyje naudojamos </w:t>
      </w:r>
      <w:r w:rsidR="00ED0A42" w:rsidRPr="008244DA">
        <w:rPr>
          <w:rFonts w:ascii="Times New Roman" w:hAnsi="Times New Roman"/>
          <w:sz w:val="24"/>
          <w:szCs w:val="24"/>
        </w:rPr>
        <w:t>S</w:t>
      </w:r>
      <w:r w:rsidRPr="008244DA">
        <w:rPr>
          <w:rFonts w:ascii="Times New Roman" w:hAnsi="Times New Roman"/>
          <w:sz w:val="24"/>
          <w:szCs w:val="24"/>
        </w:rPr>
        <w:t>ąvokos</w:t>
      </w:r>
    </w:p>
    <w:p w14:paraId="0576A18E"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332080FB" w14:textId="77777777" w:rsidR="00ED0A42" w:rsidRPr="008244DA" w:rsidRDefault="00ED0A42" w:rsidP="008244DA">
      <w:pPr>
        <w:pStyle w:val="NormalIndent"/>
        <w:tabs>
          <w:tab w:val="left" w:pos="0"/>
          <w:tab w:val="left" w:pos="142"/>
        </w:tabs>
        <w:spacing w:before="0" w:after="0" w:line="240" w:lineRule="auto"/>
        <w:ind w:left="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0100F718" w14:textId="77777777" w:rsidR="00ED0A42" w:rsidRPr="008244DA" w:rsidRDefault="00ED0A42" w:rsidP="008244DA">
      <w:pPr>
        <w:pStyle w:val="NormalIndent"/>
        <w:tabs>
          <w:tab w:val="left" w:pos="0"/>
          <w:tab w:val="left" w:pos="142"/>
        </w:tabs>
        <w:spacing w:before="0" w:after="0" w:line="240" w:lineRule="auto"/>
        <w:ind w:left="0"/>
        <w:rPr>
          <w:rFonts w:ascii="Times New Roman" w:hAnsi="Times New Roman"/>
          <w:color w:val="000000" w:themeColor="text1"/>
          <w:sz w:val="24"/>
          <w:szCs w:val="24"/>
          <w:lang w:val="lt-L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ED0A42" w:rsidRPr="008244DA" w14:paraId="0C23213E" w14:textId="77777777" w:rsidTr="00883349">
        <w:tc>
          <w:tcPr>
            <w:tcW w:w="2268" w:type="dxa"/>
          </w:tcPr>
          <w:p w14:paraId="1D13F6C0"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Asmuo (Duomenų subjektas)</w:t>
            </w:r>
          </w:p>
          <w:p w14:paraId="21EDE73A"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p>
        </w:tc>
        <w:tc>
          <w:tcPr>
            <w:tcW w:w="7339" w:type="dxa"/>
          </w:tcPr>
          <w:p w14:paraId="3ECC5DA2"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Žmogus (fizinis asmuo), kurio duomenys tvarkomi;</w:t>
            </w:r>
          </w:p>
          <w:p w14:paraId="4130E738"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1561A9F5" w14:textId="77777777" w:rsidTr="00883349">
        <w:tc>
          <w:tcPr>
            <w:tcW w:w="2268" w:type="dxa"/>
          </w:tcPr>
          <w:p w14:paraId="3ABF0F75"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Asmens duomenys</w:t>
            </w:r>
          </w:p>
        </w:tc>
        <w:tc>
          <w:tcPr>
            <w:tcW w:w="7339" w:type="dxa"/>
          </w:tcPr>
          <w:p w14:paraId="4EC0BD5E"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bet kokia informacija, susijusi Asmeniu, kurio tapatybę galima nustatyti;</w:t>
            </w:r>
          </w:p>
          <w:p w14:paraId="532D8C06"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26C72C6A" w14:textId="77777777" w:rsidTr="00883349">
        <w:tc>
          <w:tcPr>
            <w:tcW w:w="2268" w:type="dxa"/>
          </w:tcPr>
          <w:p w14:paraId="5EC1E56F" w14:textId="77777777" w:rsidR="00ED0A42" w:rsidRPr="008244DA" w:rsidRDefault="00ED0A42" w:rsidP="008244DA">
            <w:pPr>
              <w:pStyle w:val="NormalIndent"/>
              <w:tabs>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tvarkytojas</w:t>
            </w:r>
          </w:p>
        </w:tc>
        <w:tc>
          <w:tcPr>
            <w:tcW w:w="7339" w:type="dxa"/>
          </w:tcPr>
          <w:p w14:paraId="4F8BAD76" w14:textId="2CF926CA" w:rsidR="00ED0A42" w:rsidRPr="008244DA" w:rsidRDefault="002574D8" w:rsidP="008244DA">
            <w:pPr>
              <w:pStyle w:val="NormalIndent"/>
              <w:tabs>
                <w:tab w:val="left" w:pos="0"/>
                <w:tab w:val="left" w:pos="142"/>
              </w:tabs>
              <w:spacing w:before="0" w:after="0" w:line="240" w:lineRule="auto"/>
              <w:ind w:left="0"/>
              <w:rPr>
                <w:rFonts w:ascii="Times New Roman" w:eastAsiaTheme="minorHAnsi" w:hAnsi="Times New Roman"/>
                <w:sz w:val="24"/>
                <w:szCs w:val="24"/>
                <w:lang w:val="lt-LT" w:eastAsia="en-US"/>
              </w:rPr>
            </w:pPr>
            <w:r w:rsidRPr="008244DA">
              <w:rPr>
                <w:rFonts w:ascii="Times New Roman" w:eastAsiaTheme="minorHAnsi" w:hAnsi="Times New Roman"/>
                <w:sz w:val="24"/>
                <w:szCs w:val="24"/>
                <w:lang w:val="lt-LT" w:eastAsia="en-US"/>
              </w:rPr>
              <w:t>....................................</w:t>
            </w:r>
            <w:r w:rsidR="00ED0A42" w:rsidRPr="008244DA">
              <w:rPr>
                <w:rFonts w:ascii="Times New Roman" w:eastAsiaTheme="minorHAnsi" w:hAnsi="Times New Roman"/>
                <w:sz w:val="24"/>
                <w:szCs w:val="24"/>
                <w:lang w:val="lt-LT" w:eastAsia="en-US"/>
              </w:rPr>
              <w:t>, kuri tvarko Asmens duomenis Duomenų valdytojo vardu ir interesais bei pagal jo nurodymus;</w:t>
            </w:r>
          </w:p>
          <w:p w14:paraId="3C8A756A"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484E11F7" w14:textId="77777777" w:rsidTr="00883349">
        <w:tc>
          <w:tcPr>
            <w:tcW w:w="2268" w:type="dxa"/>
          </w:tcPr>
          <w:p w14:paraId="41FFAE3B"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valdytojas</w:t>
            </w:r>
          </w:p>
        </w:tc>
        <w:tc>
          <w:tcPr>
            <w:tcW w:w="7339" w:type="dxa"/>
          </w:tcPr>
          <w:p w14:paraId="08CBF177" w14:textId="7D44EBE9" w:rsidR="00ED0A42" w:rsidRPr="008244DA" w:rsidRDefault="00CA33EC"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A33EC">
              <w:rPr>
                <w:rFonts w:ascii="Times New Roman" w:eastAsiaTheme="minorHAnsi" w:hAnsi="Times New Roman"/>
                <w:color w:val="000000" w:themeColor="text1"/>
                <w:sz w:val="24"/>
                <w:szCs w:val="24"/>
                <w:lang w:val="lt-LT" w:eastAsia="en-US"/>
              </w:rPr>
              <w:t>VšĮ Kėdainių ligoninė</w:t>
            </w:r>
            <w:r w:rsidR="00ED0A42" w:rsidRPr="008244DA">
              <w:rPr>
                <w:rFonts w:ascii="Times New Roman" w:eastAsiaTheme="minorHAnsi" w:hAnsi="Times New Roman"/>
                <w:color w:val="000000" w:themeColor="text1"/>
                <w:sz w:val="24"/>
                <w:szCs w:val="24"/>
                <w:lang w:val="lt-LT" w:eastAsia="en-US"/>
              </w:rPr>
              <w:t>, kuri pagal šią Sutartį nustato Asmens duomenų tvarkymo tikslus ir priemones bei perduoda Asmens duomenis Duomenų tvarkytojui;</w:t>
            </w:r>
          </w:p>
          <w:p w14:paraId="12FB2884"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26A5E774" w14:textId="77777777" w:rsidTr="00883349">
        <w:tc>
          <w:tcPr>
            <w:tcW w:w="2268" w:type="dxa"/>
          </w:tcPr>
          <w:p w14:paraId="76140B8A"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Kitas duomenų tvarkytojas</w:t>
            </w:r>
          </w:p>
          <w:p w14:paraId="7A0BB307"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p>
        </w:tc>
        <w:tc>
          <w:tcPr>
            <w:tcW w:w="7339" w:type="dxa"/>
          </w:tcPr>
          <w:p w14:paraId="2DE00429"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14:paraId="060C730A"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748548AD" w14:textId="77777777" w:rsidTr="00883349">
        <w:tc>
          <w:tcPr>
            <w:tcW w:w="2268" w:type="dxa"/>
          </w:tcPr>
          <w:p w14:paraId="45AD160C"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Taikomi duomenų apsaugos įstatymai</w:t>
            </w:r>
          </w:p>
        </w:tc>
        <w:tc>
          <w:tcPr>
            <w:tcW w:w="7339" w:type="dxa"/>
          </w:tcPr>
          <w:p w14:paraId="1C339A16"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02AAFBAA"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2B4628CF" w14:textId="77777777" w:rsidTr="00883349">
        <w:tc>
          <w:tcPr>
            <w:tcW w:w="2268" w:type="dxa"/>
          </w:tcPr>
          <w:p w14:paraId="3841FD3A" w14:textId="77777777" w:rsidR="00ED0A42" w:rsidRPr="008244DA" w:rsidRDefault="00ED0A42" w:rsidP="008244DA">
            <w:pPr>
              <w:pStyle w:val="NormalIndent"/>
              <w:tabs>
                <w:tab w:val="left" w:pos="-110"/>
                <w:tab w:val="left" w:pos="0"/>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 xml:space="preserve">Tvarkymas </w:t>
            </w:r>
          </w:p>
        </w:tc>
        <w:tc>
          <w:tcPr>
            <w:tcW w:w="7339" w:type="dxa"/>
          </w:tcPr>
          <w:p w14:paraId="569C6586"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14:paraId="48EF9C26"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53C48C58" w14:textId="77777777" w:rsidTr="00883349">
        <w:tc>
          <w:tcPr>
            <w:tcW w:w="2268" w:type="dxa"/>
          </w:tcPr>
          <w:p w14:paraId="3D986038" w14:textId="77777777" w:rsidR="00ED0A42" w:rsidRPr="008244DA" w:rsidRDefault="00ED0A42" w:rsidP="008244DA">
            <w:pPr>
              <w:pStyle w:val="NormalIndent"/>
              <w:tabs>
                <w:tab w:val="left" w:pos="-110"/>
                <w:tab w:val="left" w:pos="0"/>
              </w:tabs>
              <w:spacing w:before="0" w:after="0" w:line="240" w:lineRule="auto"/>
              <w:ind w:left="0"/>
              <w:rPr>
                <w:rFonts w:ascii="Times New Roman" w:hAnsi="Times New Roman"/>
                <w:b/>
                <w:sz w:val="24"/>
                <w:szCs w:val="24"/>
                <w:lang w:val="lt-LT"/>
              </w:rPr>
            </w:pPr>
            <w:r w:rsidRPr="008244DA">
              <w:rPr>
                <w:rFonts w:ascii="Times New Roman" w:hAnsi="Times New Roman"/>
                <w:b/>
                <w:sz w:val="24"/>
                <w:szCs w:val="24"/>
                <w:lang w:val="lt-LT"/>
              </w:rPr>
              <w:lastRenderedPageBreak/>
              <w:t>Pagrindinė sutartis</w:t>
            </w:r>
          </w:p>
        </w:tc>
        <w:tc>
          <w:tcPr>
            <w:tcW w:w="7339" w:type="dxa"/>
          </w:tcPr>
          <w:p w14:paraId="19B02813"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14:paraId="15FE31AE" w14:textId="77777777" w:rsidR="00ED0A42" w:rsidRPr="008244DA" w:rsidRDefault="00ED0A42" w:rsidP="008244DA">
            <w:pPr>
              <w:pStyle w:val="NormalIndent"/>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bl>
    <w:p w14:paraId="3648E549"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ASMENS DUOMENŲ TVARKYMAS</w:t>
      </w:r>
    </w:p>
    <w:p w14:paraId="2590E8C7"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6E82E54B" w14:textId="5F5D5F49" w:rsidR="00ED0A42" w:rsidRPr="008244DA" w:rsidRDefault="004A0700" w:rsidP="008244DA">
      <w:pPr>
        <w:pStyle w:val="NumreratStycke11"/>
        <w:tabs>
          <w:tab w:val="clear" w:pos="850"/>
          <w:tab w:val="left" w:pos="540"/>
          <w:tab w:val="left" w:pos="720"/>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2.1. </w:t>
      </w:r>
      <w:r w:rsidR="00ED0A42" w:rsidRPr="008244DA">
        <w:rPr>
          <w:rFonts w:ascii="Times New Roman" w:hAnsi="Times New Roman"/>
          <w:sz w:val="24"/>
          <w:szCs w:val="24"/>
          <w:lang w:val="lt-LT"/>
        </w:rPr>
        <w:t>Duomenų tvarkytojas Duomenų valdytojo interesais ir vardu tvarko Duomenų valdytojo vykdant Pagrindinę sutartį perduotus Asmens duomenis.</w:t>
      </w:r>
    </w:p>
    <w:p w14:paraId="2EA36861" w14:textId="600EB103"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2.2. </w:t>
      </w:r>
      <w:r w:rsidR="00ED0A42" w:rsidRPr="008244DA">
        <w:rPr>
          <w:rFonts w:ascii="Times New Roman" w:hAnsi="Times New Roman"/>
          <w:sz w:val="24"/>
          <w:szCs w:val="24"/>
          <w:lang w:val="lt-LT"/>
        </w:rPr>
        <w:t>Duomenų tvarkymo laikotarpis – nuo Pagrindinės sutarties sudarymo iki jos nutraukimo ar pabaigos.</w:t>
      </w:r>
    </w:p>
    <w:p w14:paraId="4DE82E13" w14:textId="3CD08222"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2.3. </w:t>
      </w:r>
      <w:r w:rsidR="00ED0A42" w:rsidRPr="008244DA">
        <w:rPr>
          <w:rFonts w:ascii="Times New Roman" w:hAnsi="Times New Roman"/>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F3C6AC3" w14:textId="457D84C5"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2.4. </w:t>
      </w:r>
      <w:r w:rsidR="00ED0A42" w:rsidRPr="008244DA">
        <w:rPr>
          <w:rFonts w:ascii="Times New Roman" w:eastAsiaTheme="minorHAnsi" w:hAnsi="Times New Roman"/>
          <w:color w:val="000000" w:themeColor="text1"/>
          <w:sz w:val="24"/>
          <w:szCs w:val="24"/>
          <w:lang w:val="lt-LT" w:eastAsia="en-US"/>
        </w:rPr>
        <w:t>Duomenų tvarkytojo atliekamas Asmens duomenų Tvarkymas reglamentuojamas Sutartimi, Duomenų valdytojo nurodymais ir Taikomais duomenų apsaugos įstatymais, kurie yra privalomi Duomenų tvarkytojui ir Duomenų valdytojui. Duomenų tvarkytojas</w:t>
      </w:r>
      <w:r w:rsidR="00ED0A42" w:rsidRPr="008244DA">
        <w:rPr>
          <w:rFonts w:ascii="Times New Roman" w:hAnsi="Times New Roman"/>
          <w:color w:val="000000" w:themeColor="text1"/>
          <w:sz w:val="24"/>
          <w:szCs w:val="24"/>
          <w:lang w:val="lt-LT"/>
        </w:rPr>
        <w:t xml:space="preserve">, tvarkydamas </w:t>
      </w:r>
      <w:r w:rsidR="00ED0A42"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BD8AF34" w14:textId="79848F7C"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2.5. </w:t>
      </w:r>
      <w:r w:rsidR="00ED0A42" w:rsidRPr="008244DA">
        <w:rPr>
          <w:rFonts w:ascii="Times New Roman" w:eastAsiaTheme="minorHAnsi" w:hAnsi="Times New Roman"/>
          <w:color w:val="000000" w:themeColor="text1"/>
          <w:sz w:val="24"/>
          <w:szCs w:val="24"/>
          <w:lang w:val="lt-LT" w:eastAsia="en-US"/>
        </w:rPr>
        <w:t>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32C63B1A" w14:textId="1CFB3762" w:rsidR="00ED0A42" w:rsidRPr="008244DA" w:rsidRDefault="00ED0A42" w:rsidP="008244D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79D62CC8" w14:textId="4393F952" w:rsidR="00ED0A42" w:rsidRPr="008244DA" w:rsidRDefault="00ED0A42" w:rsidP="008244D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2880FAC8" w14:textId="17B63174" w:rsidR="00ED0A42" w:rsidRPr="008244DA" w:rsidRDefault="00ED0A42" w:rsidP="008244D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77218386" w14:textId="1ED091E3" w:rsidR="00ED0A42" w:rsidRPr="008244DA" w:rsidRDefault="00ED0A42" w:rsidP="008244DA">
      <w:pPr>
        <w:pStyle w:val="NumreratStycke11"/>
        <w:tabs>
          <w:tab w:val="clear" w:pos="85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5BBFA6B6" w14:textId="76239688"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b/>
          <w:sz w:val="24"/>
          <w:szCs w:val="24"/>
          <w:lang w:val="lt-LT"/>
        </w:rPr>
      </w:pPr>
      <w:bookmarkStart w:id="1" w:name="_Ref454291541"/>
      <w:r w:rsidRPr="008244DA">
        <w:rPr>
          <w:rFonts w:ascii="Times New Roman" w:eastAsiaTheme="minorHAnsi" w:hAnsi="Times New Roman"/>
          <w:color w:val="000000" w:themeColor="text1"/>
          <w:sz w:val="24"/>
          <w:szCs w:val="24"/>
          <w:lang w:val="lt-LT" w:eastAsia="en-US"/>
        </w:rPr>
        <w:t xml:space="preserve">2.6. </w:t>
      </w:r>
      <w:r w:rsidR="00ED0A42" w:rsidRPr="008244DA">
        <w:rPr>
          <w:rFonts w:ascii="Times New Roman" w:eastAsiaTheme="minorHAnsi" w:hAnsi="Times New Roman"/>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14:paraId="626B77D8" w14:textId="6C11F482"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 xml:space="preserve">2.7. </w:t>
      </w:r>
      <w:r w:rsidR="00ED0A42" w:rsidRPr="008244DA">
        <w:rPr>
          <w:rFonts w:ascii="Times New Roman" w:eastAsiaTheme="minorHAnsi" w:hAnsi="Times New Roman"/>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4FE1909B" w14:textId="2726F6B5"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color w:val="000000" w:themeColor="text1"/>
          <w:sz w:val="24"/>
          <w:szCs w:val="24"/>
          <w:lang w:val="lt-LT"/>
        </w:rPr>
      </w:pPr>
      <w:bookmarkStart w:id="2" w:name="_Ref452649808"/>
      <w:bookmarkEnd w:id="1"/>
      <w:r w:rsidRPr="008244DA">
        <w:rPr>
          <w:rFonts w:ascii="Times New Roman" w:eastAsiaTheme="minorHAnsi" w:hAnsi="Times New Roman"/>
          <w:color w:val="000000" w:themeColor="text1"/>
          <w:sz w:val="24"/>
          <w:szCs w:val="24"/>
          <w:lang w:val="lt-LT" w:eastAsia="en-US"/>
        </w:rPr>
        <w:t xml:space="preserve">2.8. </w:t>
      </w:r>
      <w:r w:rsidR="00ED0A42" w:rsidRPr="008244DA">
        <w:rPr>
          <w:rFonts w:ascii="Times New Roman" w:eastAsiaTheme="minorHAnsi" w:hAnsi="Times New Roman"/>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1B755CCF" w14:textId="362BF09C"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2.9. </w:t>
      </w:r>
      <w:r w:rsidR="00ED0A42" w:rsidRPr="008244DA">
        <w:rPr>
          <w:rFonts w:ascii="Times New Roman" w:eastAsiaTheme="minorHAnsi" w:hAnsi="Times New Roman"/>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2"/>
    </w:p>
    <w:p w14:paraId="304AD3EC" w14:textId="77777777" w:rsidR="004A0700" w:rsidRPr="008244DA" w:rsidRDefault="004A0700" w:rsidP="008244DA">
      <w:pPr>
        <w:pStyle w:val="NumreratStycke11"/>
        <w:tabs>
          <w:tab w:val="clear" w:pos="850"/>
          <w:tab w:val="left" w:pos="142"/>
          <w:tab w:val="left" w:pos="851"/>
        </w:tabs>
        <w:spacing w:before="0" w:after="0" w:line="240" w:lineRule="auto"/>
        <w:ind w:left="0" w:firstLine="0"/>
        <w:rPr>
          <w:rFonts w:ascii="Times New Roman" w:hAnsi="Times New Roman"/>
          <w:sz w:val="24"/>
          <w:szCs w:val="24"/>
          <w:lang w:val="lt-LT"/>
        </w:rPr>
      </w:pPr>
    </w:p>
    <w:p w14:paraId="4F55B36D"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KITI DUOMENŲ TVARKYTOJAI</w:t>
      </w:r>
    </w:p>
    <w:p w14:paraId="25D12C79"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64A3F506" w14:textId="3B2A51B5"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3.1. </w:t>
      </w:r>
      <w:r w:rsidR="00ED0A42" w:rsidRPr="008244DA">
        <w:rPr>
          <w:rFonts w:ascii="Times New Roman" w:eastAsiaTheme="minorHAnsi" w:hAnsi="Times New Roman"/>
          <w:color w:val="000000" w:themeColor="text1"/>
          <w:sz w:val="24"/>
          <w:szCs w:val="24"/>
          <w:lang w:val="lt-LT" w:eastAsia="en-US"/>
        </w:rPr>
        <w:t>Duomenų tvarkytojas informuoja Duomenų valdytoją apie numatomą Kito duomenų tvarkytojo pasitelkimą ar jo pakeitimą, ir suteikia Duomenų valdytojui teisę nesutikti su Kito duomenų tvarkytojo pasitelkimu ar jo pakeitimu.</w:t>
      </w:r>
      <w:r w:rsidR="00ED0A42" w:rsidRPr="008244DA">
        <w:rPr>
          <w:rFonts w:ascii="Times New Roman" w:hAnsi="Times New Roman"/>
          <w:color w:val="000000" w:themeColor="text1"/>
          <w:sz w:val="24"/>
          <w:szCs w:val="24"/>
          <w:lang w:val="lt-LT"/>
        </w:rPr>
        <w:t xml:space="preserve"> Nepaisant Duomenų valdytojo sutikimo, Duomenų </w:t>
      </w:r>
      <w:r w:rsidR="00ED0A42"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00ED0A42" w:rsidRPr="008244DA">
        <w:rPr>
          <w:rFonts w:ascii="Times New Roman" w:hAnsi="Times New Roman"/>
          <w:color w:val="000000" w:themeColor="text1"/>
          <w:sz w:val="24"/>
          <w:szCs w:val="24"/>
          <w:lang w:val="lt-LT"/>
        </w:rPr>
        <w:t>.</w:t>
      </w:r>
    </w:p>
    <w:p w14:paraId="00FBC392" w14:textId="10991F35"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lastRenderedPageBreak/>
        <w:t xml:space="preserve">3.2. </w:t>
      </w:r>
      <w:r w:rsidR="00ED0A42" w:rsidRPr="008244DA">
        <w:rPr>
          <w:rFonts w:ascii="Times New Roman" w:eastAsiaTheme="minorHAnsi" w:hAnsi="Times New Roman"/>
          <w:color w:val="000000" w:themeColor="text1"/>
          <w:sz w:val="24"/>
          <w:szCs w:val="24"/>
          <w:lang w:val="lt-LT" w:eastAsia="en-US"/>
        </w:rPr>
        <w:t>Duomenų tvarkytojas užtikrina, kad visi pasitelkti Kiti duomenų tvarkytojai duotų rašytinį sutikimą arba įtrauktų sutikimą į sutartį, kuriuo įsipareigotų laikytis šioje Sutartyje nustatytų asmens duomenų tvarkymo taisyklių</w:t>
      </w:r>
      <w:r w:rsidR="00ED0A42" w:rsidRPr="008244DA">
        <w:rPr>
          <w:rFonts w:ascii="Times New Roman" w:hAnsi="Times New Roman"/>
          <w:color w:val="000000" w:themeColor="text1"/>
          <w:sz w:val="24"/>
          <w:szCs w:val="24"/>
          <w:lang w:val="lt-LT"/>
        </w:rPr>
        <w:t>.</w:t>
      </w:r>
    </w:p>
    <w:p w14:paraId="558A6A17" w14:textId="2333E97E" w:rsidR="00ED0A42" w:rsidRPr="008244DA" w:rsidRDefault="004A0700" w:rsidP="008244DA">
      <w:pPr>
        <w:pStyle w:val="NumreratStycke11"/>
        <w:tabs>
          <w:tab w:val="clear" w:pos="850"/>
          <w:tab w:val="left" w:pos="360"/>
          <w:tab w:val="left" w:pos="540"/>
        </w:tabs>
        <w:spacing w:before="0" w:line="240" w:lineRule="auto"/>
        <w:ind w:left="0" w:firstLine="0"/>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3.3. </w:t>
      </w:r>
      <w:r w:rsidR="00ED0A42" w:rsidRPr="008244DA">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00ED0A42" w:rsidRPr="008244DA">
        <w:rPr>
          <w:rFonts w:ascii="Times New Roman" w:eastAsiaTheme="minorHAnsi" w:hAnsi="Times New Roman"/>
          <w:color w:val="000000" w:themeColor="text1"/>
          <w:sz w:val="24"/>
          <w:szCs w:val="24"/>
          <w:lang w:val="lt-LT" w:eastAsia="en-US"/>
        </w:rPr>
        <w:t>Taikomiems duomenų apsaugos įstatymams</w:t>
      </w:r>
      <w:r w:rsidR="00ED0A42" w:rsidRPr="008244DA">
        <w:rPr>
          <w:rFonts w:ascii="Times New Roman" w:eastAsiaTheme="minorHAnsi" w:hAnsi="Times New Roman"/>
          <w:sz w:val="24"/>
          <w:szCs w:val="24"/>
          <w:lang w:val="lt-LT" w:eastAsia="en-US"/>
        </w:rPr>
        <w:t>.</w:t>
      </w:r>
    </w:p>
    <w:p w14:paraId="3A14DB16" w14:textId="77777777" w:rsidR="00ED0A42" w:rsidRPr="008244DA" w:rsidRDefault="00ED0A42" w:rsidP="008244DA">
      <w:pPr>
        <w:pStyle w:val="NumreratStycke11"/>
        <w:tabs>
          <w:tab w:val="clear" w:pos="850"/>
          <w:tab w:val="left" w:pos="142"/>
          <w:tab w:val="left" w:pos="851"/>
        </w:tabs>
        <w:spacing w:before="0" w:after="0" w:line="240" w:lineRule="auto"/>
        <w:ind w:left="0" w:firstLine="0"/>
        <w:rPr>
          <w:rFonts w:ascii="Times New Roman" w:hAnsi="Times New Roman"/>
          <w:sz w:val="24"/>
          <w:szCs w:val="24"/>
          <w:lang w:val="lt-LT"/>
        </w:rPr>
      </w:pPr>
    </w:p>
    <w:p w14:paraId="4D259B0E"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bookmarkStart w:id="3" w:name="_Ref454288366"/>
      <w:r w:rsidRPr="008244DA">
        <w:rPr>
          <w:rFonts w:ascii="Times New Roman" w:hAnsi="Times New Roman"/>
          <w:sz w:val="24"/>
          <w:szCs w:val="24"/>
        </w:rPr>
        <w:t>PERDAVIMAS Į TREČIĄSIAS VALSTYBES</w:t>
      </w:r>
    </w:p>
    <w:p w14:paraId="36BA4D8A"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243D7EBA" w14:textId="4E5CE975"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4.1. </w:t>
      </w:r>
      <w:r w:rsidR="00ED0A42" w:rsidRPr="008244DA">
        <w:rPr>
          <w:rFonts w:ascii="Times New Roman" w:eastAsiaTheme="minorHAnsi" w:hAnsi="Times New Roman"/>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66336602" w14:textId="77777777" w:rsidR="00ED0A42" w:rsidRPr="008244DA" w:rsidRDefault="00ED0A42"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p>
    <w:p w14:paraId="5CDD3CA8"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bookmarkStart w:id="4" w:name="_Ref454307148"/>
      <w:r w:rsidRPr="008244DA">
        <w:rPr>
          <w:rFonts w:ascii="Times New Roman" w:hAnsi="Times New Roman"/>
          <w:sz w:val="24"/>
          <w:szCs w:val="24"/>
        </w:rPr>
        <w:t>Informa</w:t>
      </w:r>
      <w:bookmarkEnd w:id="3"/>
      <w:bookmarkEnd w:id="4"/>
      <w:r w:rsidRPr="008244DA">
        <w:rPr>
          <w:rFonts w:ascii="Times New Roman" w:hAnsi="Times New Roman"/>
          <w:sz w:val="24"/>
          <w:szCs w:val="24"/>
        </w:rPr>
        <w:t>CIJOS SAUGUMAS IR KONFIDENCIALUMAS</w:t>
      </w:r>
    </w:p>
    <w:p w14:paraId="2E6CE262"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22358BEA" w14:textId="4D767D8D"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5.1. </w:t>
      </w:r>
      <w:r w:rsidR="00ED0A42" w:rsidRPr="008244DA">
        <w:rPr>
          <w:rFonts w:ascii="Times New Roman" w:eastAsiaTheme="minorHAnsi" w:hAnsi="Times New Roman"/>
          <w:color w:val="000000" w:themeColor="text1"/>
          <w:sz w:val="24"/>
          <w:szCs w:val="24"/>
          <w:lang w:val="lt-LT" w:eastAsia="en-US"/>
        </w:rPr>
        <w:t>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7B456054" w14:textId="2E338CBF" w:rsidR="00ED0A42" w:rsidRPr="008244DA" w:rsidRDefault="004A0700" w:rsidP="008244DA">
      <w:pPr>
        <w:pStyle w:val="Numreringi"/>
        <w:numPr>
          <w:ilvl w:val="0"/>
          <w:numId w:val="0"/>
        </w:numPr>
        <w:tabs>
          <w:tab w:val="left" w:pos="142"/>
          <w:tab w:val="num" w:pos="1418"/>
        </w:tabs>
        <w:spacing w:before="0" w:after="0" w:line="240" w:lineRule="auto"/>
        <w:rPr>
          <w:rFonts w:ascii="Times New Roman" w:hAnsi="Times New Roman"/>
          <w:sz w:val="24"/>
          <w:szCs w:val="24"/>
          <w:lang w:val="lt-LT"/>
        </w:rPr>
      </w:pPr>
      <w:r w:rsidRPr="008244DA">
        <w:rPr>
          <w:rFonts w:ascii="Times New Roman" w:hAnsi="Times New Roman"/>
          <w:sz w:val="24"/>
          <w:szCs w:val="24"/>
          <w:lang w:val="lt-LT"/>
        </w:rPr>
        <w:t xml:space="preserve">5.1.1. </w:t>
      </w:r>
      <w:r w:rsidR="00ED0A42" w:rsidRPr="008244DA">
        <w:rPr>
          <w:rFonts w:ascii="Times New Roman" w:hAnsi="Times New Roman"/>
          <w:sz w:val="24"/>
          <w:szCs w:val="24"/>
          <w:lang w:val="lt-LT"/>
        </w:rPr>
        <w:t>esamas technines galimybes;</w:t>
      </w:r>
    </w:p>
    <w:p w14:paraId="2F8D6BEE" w14:textId="49C23409" w:rsidR="00ED0A42" w:rsidRPr="008244DA" w:rsidRDefault="004A0700" w:rsidP="008244DA">
      <w:pPr>
        <w:pStyle w:val="Numreringi"/>
        <w:numPr>
          <w:ilvl w:val="0"/>
          <w:numId w:val="0"/>
        </w:numPr>
        <w:tabs>
          <w:tab w:val="left" w:pos="142"/>
          <w:tab w:val="num" w:pos="1418"/>
        </w:tabs>
        <w:spacing w:before="0" w:after="0" w:line="240" w:lineRule="auto"/>
        <w:rPr>
          <w:rFonts w:ascii="Times New Roman" w:hAnsi="Times New Roman"/>
          <w:sz w:val="24"/>
          <w:szCs w:val="24"/>
          <w:lang w:val="lt-LT"/>
        </w:rPr>
      </w:pPr>
      <w:r w:rsidRPr="008244DA">
        <w:rPr>
          <w:rFonts w:ascii="Times New Roman" w:hAnsi="Times New Roman"/>
          <w:sz w:val="24"/>
          <w:szCs w:val="24"/>
          <w:lang w:val="lt-LT"/>
        </w:rPr>
        <w:t xml:space="preserve">5.1.2. </w:t>
      </w:r>
      <w:r w:rsidR="00ED0A42" w:rsidRPr="008244DA">
        <w:rPr>
          <w:rFonts w:ascii="Times New Roman" w:hAnsi="Times New Roman"/>
          <w:sz w:val="24"/>
          <w:szCs w:val="24"/>
          <w:lang w:val="lt-LT"/>
        </w:rPr>
        <w:t>galimų priemonių kaštus;</w:t>
      </w:r>
    </w:p>
    <w:p w14:paraId="5F725536" w14:textId="5CD6E070" w:rsidR="00ED0A42" w:rsidRPr="008244DA" w:rsidRDefault="004A0700" w:rsidP="008244DA">
      <w:pPr>
        <w:pStyle w:val="Numreringi"/>
        <w:numPr>
          <w:ilvl w:val="0"/>
          <w:numId w:val="0"/>
        </w:numPr>
        <w:tabs>
          <w:tab w:val="left" w:pos="142"/>
          <w:tab w:val="num" w:pos="1418"/>
        </w:tabs>
        <w:spacing w:before="0" w:after="0" w:line="240" w:lineRule="auto"/>
        <w:rPr>
          <w:rFonts w:ascii="Times New Roman" w:hAnsi="Times New Roman"/>
          <w:sz w:val="24"/>
          <w:szCs w:val="24"/>
          <w:lang w:val="lt-LT"/>
        </w:rPr>
      </w:pPr>
      <w:r w:rsidRPr="008244DA">
        <w:rPr>
          <w:rFonts w:ascii="Times New Roman" w:hAnsi="Times New Roman"/>
          <w:sz w:val="24"/>
          <w:szCs w:val="24"/>
          <w:lang w:val="lt-LT"/>
        </w:rPr>
        <w:t xml:space="preserve">5.1.3. </w:t>
      </w:r>
      <w:r w:rsidR="00ED0A42" w:rsidRPr="008244DA">
        <w:rPr>
          <w:rFonts w:ascii="Times New Roman" w:hAnsi="Times New Roman"/>
          <w:sz w:val="24"/>
          <w:szCs w:val="24"/>
          <w:lang w:val="lt-LT"/>
        </w:rPr>
        <w:t>riziką, susijusią su Asmens duomenų tvarkymu;</w:t>
      </w:r>
      <w:r w:rsidR="000F311B" w:rsidRPr="008244DA">
        <w:rPr>
          <w:rFonts w:ascii="Times New Roman" w:hAnsi="Times New Roman"/>
          <w:sz w:val="24"/>
          <w:szCs w:val="24"/>
          <w:lang w:val="lt-LT"/>
        </w:rPr>
        <w:t xml:space="preserve"> ir</w:t>
      </w:r>
    </w:p>
    <w:p w14:paraId="403BEAF5" w14:textId="5CDC8088" w:rsidR="00ED0A42" w:rsidRPr="008244DA" w:rsidRDefault="004A0700" w:rsidP="008244DA">
      <w:pPr>
        <w:pStyle w:val="Numreringi"/>
        <w:numPr>
          <w:ilvl w:val="0"/>
          <w:numId w:val="0"/>
        </w:numPr>
        <w:tabs>
          <w:tab w:val="left" w:pos="142"/>
          <w:tab w:val="num" w:pos="1418"/>
        </w:tabs>
        <w:spacing w:before="0" w:after="0" w:line="240" w:lineRule="auto"/>
        <w:rPr>
          <w:rFonts w:ascii="Times New Roman" w:hAnsi="Times New Roman"/>
          <w:sz w:val="24"/>
          <w:szCs w:val="24"/>
          <w:lang w:val="lt-LT"/>
        </w:rPr>
      </w:pPr>
      <w:r w:rsidRPr="008244DA">
        <w:rPr>
          <w:rFonts w:ascii="Times New Roman" w:hAnsi="Times New Roman"/>
          <w:sz w:val="24"/>
          <w:szCs w:val="24"/>
          <w:lang w:val="lt-LT"/>
        </w:rPr>
        <w:t xml:space="preserve">5.1.4. </w:t>
      </w:r>
      <w:r w:rsidR="002574D8" w:rsidRPr="008244DA">
        <w:rPr>
          <w:rFonts w:ascii="Times New Roman" w:hAnsi="Times New Roman"/>
          <w:sz w:val="24"/>
          <w:szCs w:val="24"/>
          <w:lang w:val="lt-LT"/>
        </w:rPr>
        <w:t>ypatingų</w:t>
      </w:r>
      <w:r w:rsidR="00A15B0D">
        <w:rPr>
          <w:rFonts w:ascii="Times New Roman" w:hAnsi="Times New Roman"/>
          <w:sz w:val="24"/>
          <w:szCs w:val="24"/>
          <w:lang w:val="lt-LT"/>
        </w:rPr>
        <w:t xml:space="preserve"> (jautrių)</w:t>
      </w:r>
      <w:r w:rsidR="00ED0A42" w:rsidRPr="008244DA">
        <w:rPr>
          <w:rFonts w:ascii="Times New Roman" w:hAnsi="Times New Roman"/>
          <w:sz w:val="24"/>
          <w:szCs w:val="24"/>
          <w:lang w:val="lt-LT"/>
        </w:rPr>
        <w:t xml:space="preserve"> Asmens duomenų tvarkymą.</w:t>
      </w:r>
    </w:p>
    <w:p w14:paraId="55B199E3" w14:textId="1BD58DDE" w:rsidR="00ED0A42" w:rsidRPr="008244DA" w:rsidRDefault="004A0700"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bookmarkStart w:id="5" w:name="_Ref454385448"/>
      <w:r w:rsidRPr="008244DA">
        <w:rPr>
          <w:rFonts w:ascii="Times New Roman" w:eastAsiaTheme="minorHAnsi" w:hAnsi="Times New Roman"/>
          <w:color w:val="000000" w:themeColor="text1"/>
          <w:sz w:val="24"/>
          <w:szCs w:val="24"/>
          <w:lang w:val="lt-LT" w:eastAsia="en-US"/>
        </w:rPr>
        <w:t xml:space="preserve">5.2. </w:t>
      </w:r>
      <w:r w:rsidR="00ED0A42" w:rsidRPr="008244DA">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19696DFD" w14:textId="34CAF529" w:rsidR="00ED0A42" w:rsidRPr="008244DA" w:rsidRDefault="000F311B"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5.3. </w:t>
      </w:r>
      <w:r w:rsidR="00ED0A42" w:rsidRPr="008244DA">
        <w:rPr>
          <w:rFonts w:ascii="Times New Roman" w:eastAsiaTheme="minorHAnsi" w:hAnsi="Times New Roman"/>
          <w:color w:val="000000" w:themeColor="text1"/>
          <w:sz w:val="24"/>
          <w:szCs w:val="24"/>
          <w:lang w:val="lt-LT" w:eastAsia="en-US"/>
        </w:rPr>
        <w:t xml:space="preserve">Atsižvelgdamas į techninių </w:t>
      </w:r>
      <w:proofErr w:type="spellStart"/>
      <w:r w:rsidR="00ED0A42" w:rsidRPr="008244DA">
        <w:rPr>
          <w:rFonts w:ascii="Times New Roman" w:eastAsiaTheme="minorHAnsi" w:hAnsi="Times New Roman"/>
          <w:color w:val="000000" w:themeColor="text1"/>
          <w:sz w:val="24"/>
          <w:szCs w:val="24"/>
          <w:lang w:val="lt-LT" w:eastAsia="en-US"/>
        </w:rPr>
        <w:t>galimybiu</w:t>
      </w:r>
      <w:proofErr w:type="spellEnd"/>
      <w:r w:rsidR="00ED0A42" w:rsidRPr="008244DA">
        <w:rPr>
          <w:rFonts w:ascii="Times New Roman" w:eastAsiaTheme="minorHAnsi" w:hAnsi="Times New Roman"/>
          <w:color w:val="000000" w:themeColor="text1"/>
          <w:sz w:val="24"/>
          <w:szCs w:val="24"/>
          <w:lang w:val="lt-LT" w:eastAsia="en-US"/>
        </w:rPr>
        <w:t xml:space="preserve">̨ išsivystymo lygį, </w:t>
      </w:r>
      <w:proofErr w:type="spellStart"/>
      <w:r w:rsidR="00ED0A42" w:rsidRPr="008244DA">
        <w:rPr>
          <w:rFonts w:ascii="Times New Roman" w:eastAsiaTheme="minorHAnsi" w:hAnsi="Times New Roman"/>
          <w:color w:val="000000" w:themeColor="text1"/>
          <w:sz w:val="24"/>
          <w:szCs w:val="24"/>
          <w:lang w:val="lt-LT" w:eastAsia="en-US"/>
        </w:rPr>
        <w:t>įgyvendinimo</w:t>
      </w:r>
      <w:proofErr w:type="spellEnd"/>
      <w:r w:rsidR="00ED0A42" w:rsidRPr="008244DA">
        <w:rPr>
          <w:rFonts w:ascii="Times New Roman" w:eastAsiaTheme="minorHAnsi" w:hAnsi="Times New Roman"/>
          <w:color w:val="000000" w:themeColor="text1"/>
          <w:sz w:val="24"/>
          <w:szCs w:val="24"/>
          <w:lang w:val="lt-LT" w:eastAsia="en-US"/>
        </w:rPr>
        <w:t xml:space="preserve"> kaštus,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tvarkymo </w:t>
      </w:r>
      <w:proofErr w:type="spellStart"/>
      <w:r w:rsidR="00ED0A42" w:rsidRPr="008244DA">
        <w:rPr>
          <w:rFonts w:ascii="Times New Roman" w:eastAsiaTheme="minorHAnsi" w:hAnsi="Times New Roman"/>
          <w:color w:val="000000" w:themeColor="text1"/>
          <w:sz w:val="24"/>
          <w:szCs w:val="24"/>
          <w:lang w:val="lt-LT" w:eastAsia="en-US"/>
        </w:rPr>
        <w:t>pobūdi</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aprėpti</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konteksta</w:t>
      </w:r>
      <w:proofErr w:type="spellEnd"/>
      <w:r w:rsidR="00ED0A42" w:rsidRPr="008244DA">
        <w:rPr>
          <w:rFonts w:ascii="Times New Roman" w:eastAsiaTheme="minorHAnsi" w:hAnsi="Times New Roman"/>
          <w:color w:val="000000" w:themeColor="text1"/>
          <w:sz w:val="24"/>
          <w:szCs w:val="24"/>
          <w:lang w:val="lt-LT" w:eastAsia="en-US"/>
        </w:rPr>
        <w:t xml:space="preserve">̨ ir tikslus, taip pat Asmens duomenų Tvarkymo keliamus </w:t>
      </w:r>
      <w:proofErr w:type="spellStart"/>
      <w:r w:rsidR="00ED0A42" w:rsidRPr="008244DA">
        <w:rPr>
          <w:rFonts w:ascii="Times New Roman" w:eastAsiaTheme="minorHAnsi" w:hAnsi="Times New Roman"/>
          <w:color w:val="000000" w:themeColor="text1"/>
          <w:sz w:val="24"/>
          <w:szCs w:val="24"/>
          <w:lang w:val="lt-LT" w:eastAsia="en-US"/>
        </w:rPr>
        <w:t>įvairios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tikimybės</w:t>
      </w:r>
      <w:proofErr w:type="spellEnd"/>
      <w:r w:rsidR="00ED0A42" w:rsidRPr="008244DA">
        <w:rPr>
          <w:rFonts w:ascii="Times New Roman" w:eastAsiaTheme="minorHAnsi" w:hAnsi="Times New Roman"/>
          <w:color w:val="000000" w:themeColor="text1"/>
          <w:sz w:val="24"/>
          <w:szCs w:val="24"/>
          <w:lang w:val="lt-LT" w:eastAsia="en-US"/>
        </w:rPr>
        <w:t xml:space="preserve"> ir rimtumo pavojus fizinių </w:t>
      </w:r>
      <w:proofErr w:type="spellStart"/>
      <w:r w:rsidR="00ED0A42" w:rsidRPr="008244DA">
        <w:rPr>
          <w:rFonts w:ascii="Times New Roman" w:eastAsiaTheme="minorHAnsi" w:hAnsi="Times New Roman"/>
          <w:color w:val="000000" w:themeColor="text1"/>
          <w:sz w:val="24"/>
          <w:szCs w:val="24"/>
          <w:lang w:val="lt-LT" w:eastAsia="en-US"/>
        </w:rPr>
        <w:t>asmenu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teisėms</w:t>
      </w:r>
      <w:proofErr w:type="spellEnd"/>
      <w:r w:rsidR="00ED0A42" w:rsidRPr="008244DA">
        <w:rPr>
          <w:rFonts w:ascii="Times New Roman" w:eastAsiaTheme="minorHAnsi" w:hAnsi="Times New Roman"/>
          <w:color w:val="000000" w:themeColor="text1"/>
          <w:sz w:val="24"/>
          <w:szCs w:val="24"/>
          <w:lang w:val="lt-LT" w:eastAsia="en-US"/>
        </w:rPr>
        <w:t xml:space="preserve"> ir </w:t>
      </w:r>
      <w:proofErr w:type="spellStart"/>
      <w:r w:rsidR="00ED0A42" w:rsidRPr="008244DA">
        <w:rPr>
          <w:rFonts w:ascii="Times New Roman" w:eastAsiaTheme="minorHAnsi" w:hAnsi="Times New Roman"/>
          <w:color w:val="000000" w:themeColor="text1"/>
          <w:sz w:val="24"/>
          <w:szCs w:val="24"/>
          <w:lang w:val="lt-LT" w:eastAsia="en-US"/>
        </w:rPr>
        <w:t>laisvėms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tvarkytojas </w:t>
      </w:r>
      <w:proofErr w:type="spellStart"/>
      <w:r w:rsidR="00ED0A42" w:rsidRPr="008244DA">
        <w:rPr>
          <w:rFonts w:ascii="Times New Roman" w:eastAsiaTheme="minorHAnsi" w:hAnsi="Times New Roman"/>
          <w:color w:val="000000" w:themeColor="text1"/>
          <w:sz w:val="24"/>
          <w:szCs w:val="24"/>
          <w:lang w:val="lt-LT" w:eastAsia="en-US"/>
        </w:rPr>
        <w:t>įgyvendina</w:t>
      </w:r>
      <w:proofErr w:type="spellEnd"/>
      <w:r w:rsidR="00ED0A42" w:rsidRPr="008244DA">
        <w:rPr>
          <w:rFonts w:ascii="Times New Roman" w:eastAsiaTheme="minorHAnsi" w:hAnsi="Times New Roman"/>
          <w:color w:val="000000" w:themeColor="text1"/>
          <w:sz w:val="24"/>
          <w:szCs w:val="24"/>
          <w:lang w:val="lt-LT" w:eastAsia="en-US"/>
        </w:rPr>
        <w:t xml:space="preserve"> tinkamas technines ir organizacines priemones, kad </w:t>
      </w:r>
      <w:proofErr w:type="spellStart"/>
      <w:r w:rsidR="00ED0A42" w:rsidRPr="008244DA">
        <w:rPr>
          <w:rFonts w:ascii="Times New Roman" w:eastAsiaTheme="minorHAnsi" w:hAnsi="Times New Roman"/>
          <w:color w:val="000000" w:themeColor="text1"/>
          <w:sz w:val="24"/>
          <w:szCs w:val="24"/>
          <w:lang w:val="lt-LT" w:eastAsia="en-US"/>
        </w:rPr>
        <w:t>būtu</w:t>
      </w:r>
      <w:proofErr w:type="spellEnd"/>
      <w:r w:rsidR="00ED0A42" w:rsidRPr="008244DA">
        <w:rPr>
          <w:rFonts w:ascii="Times New Roman" w:eastAsiaTheme="minorHAnsi" w:hAnsi="Times New Roman"/>
          <w:color w:val="000000" w:themeColor="text1"/>
          <w:sz w:val="24"/>
          <w:szCs w:val="24"/>
          <w:lang w:val="lt-LT" w:eastAsia="en-US"/>
        </w:rPr>
        <w:t xml:space="preserve">̨ užtikrintas </w:t>
      </w:r>
      <w:proofErr w:type="spellStart"/>
      <w:r w:rsidR="00ED0A42" w:rsidRPr="008244DA">
        <w:rPr>
          <w:rFonts w:ascii="Times New Roman" w:eastAsiaTheme="minorHAnsi" w:hAnsi="Times New Roman"/>
          <w:color w:val="000000" w:themeColor="text1"/>
          <w:sz w:val="24"/>
          <w:szCs w:val="24"/>
          <w:lang w:val="lt-LT" w:eastAsia="en-US"/>
        </w:rPr>
        <w:t>pavoju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atitinkančio</w:t>
      </w:r>
      <w:proofErr w:type="spellEnd"/>
      <w:r w:rsidR="00ED0A42" w:rsidRPr="008244DA">
        <w:rPr>
          <w:rFonts w:ascii="Times New Roman" w:eastAsiaTheme="minorHAnsi" w:hAnsi="Times New Roman"/>
          <w:color w:val="000000" w:themeColor="text1"/>
          <w:sz w:val="24"/>
          <w:szCs w:val="24"/>
          <w:lang w:val="lt-LT" w:eastAsia="en-US"/>
        </w:rPr>
        <w:t xml:space="preserve"> lygio saugumas,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i/>
          <w:color w:val="000000" w:themeColor="text1"/>
          <w:sz w:val="24"/>
          <w:szCs w:val="24"/>
          <w:lang w:val="lt-LT" w:eastAsia="en-US"/>
        </w:rPr>
        <w:t>inter</w:t>
      </w:r>
      <w:proofErr w:type="spellEnd"/>
      <w:r w:rsidR="00ED0A42" w:rsidRPr="008244DA">
        <w:rPr>
          <w:rFonts w:ascii="Times New Roman" w:eastAsiaTheme="minorHAnsi" w:hAnsi="Times New Roman"/>
          <w:i/>
          <w:color w:val="000000" w:themeColor="text1"/>
          <w:sz w:val="24"/>
          <w:szCs w:val="24"/>
          <w:lang w:val="lt-LT" w:eastAsia="en-US"/>
        </w:rPr>
        <w:t xml:space="preserve"> alia</w:t>
      </w:r>
      <w:r w:rsidR="00ED0A42" w:rsidRPr="008244DA">
        <w:rPr>
          <w:rFonts w:ascii="Times New Roman" w:eastAsiaTheme="minorHAnsi" w:hAnsi="Times New Roman"/>
          <w:color w:val="000000" w:themeColor="text1"/>
          <w:sz w:val="24"/>
          <w:szCs w:val="24"/>
          <w:lang w:val="lt-LT" w:eastAsia="en-US"/>
        </w:rPr>
        <w:t>, jei reiki</w:t>
      </w:r>
      <w:bookmarkEnd w:id="5"/>
      <w:r w:rsidR="00ED0A42" w:rsidRPr="008244DA">
        <w:rPr>
          <w:rFonts w:ascii="Times New Roman" w:eastAsiaTheme="minorHAnsi" w:hAnsi="Times New Roman"/>
          <w:color w:val="000000" w:themeColor="text1"/>
          <w:sz w:val="24"/>
          <w:szCs w:val="24"/>
          <w:lang w:val="lt-LT" w:eastAsia="en-US"/>
        </w:rPr>
        <w:t>a:</w:t>
      </w:r>
      <w:r w:rsidR="00ED0A42" w:rsidRPr="008244DA">
        <w:rPr>
          <w:rFonts w:ascii="Times New Roman" w:hAnsi="Times New Roman"/>
          <w:sz w:val="24"/>
          <w:szCs w:val="24"/>
          <w:lang w:val="lt-LT"/>
        </w:rPr>
        <w:t xml:space="preserve"> </w:t>
      </w:r>
    </w:p>
    <w:p w14:paraId="7CAD3230" w14:textId="26604D00" w:rsidR="00ED0A42" w:rsidRPr="008244DA" w:rsidRDefault="000F311B" w:rsidP="008244DA">
      <w:pPr>
        <w:pStyle w:val="Numreringi"/>
        <w:numPr>
          <w:ilvl w:val="0"/>
          <w:numId w:val="0"/>
        </w:numPr>
        <w:tabs>
          <w:tab w:val="left" w:pos="630"/>
        </w:tabs>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5.3.1. </w:t>
      </w:r>
      <w:r w:rsidR="00ED0A42" w:rsidRPr="008244DA">
        <w:rPr>
          <w:rFonts w:ascii="Times New Roman" w:eastAsiaTheme="minorHAnsi" w:hAnsi="Times New Roman"/>
          <w:color w:val="000000" w:themeColor="text1"/>
          <w:sz w:val="24"/>
          <w:szCs w:val="24"/>
          <w:lang w:val="lt-LT" w:eastAsia="en-US"/>
        </w:rPr>
        <w:t xml:space="preserve">pseudonimų </w:t>
      </w:r>
      <w:proofErr w:type="spellStart"/>
      <w:r w:rsidR="00ED0A42" w:rsidRPr="008244DA">
        <w:rPr>
          <w:rFonts w:ascii="Times New Roman" w:eastAsiaTheme="minorHAnsi" w:hAnsi="Times New Roman"/>
          <w:color w:val="000000" w:themeColor="text1"/>
          <w:sz w:val="24"/>
          <w:szCs w:val="24"/>
          <w:lang w:val="lt-LT" w:eastAsia="en-US"/>
        </w:rPr>
        <w:t>suteikima</w:t>
      </w:r>
      <w:proofErr w:type="spellEnd"/>
      <w:r w:rsidR="00ED0A42" w:rsidRPr="008244DA">
        <w:rPr>
          <w:rFonts w:ascii="Times New Roman" w:eastAsiaTheme="minorHAnsi" w:hAnsi="Times New Roman"/>
          <w:color w:val="000000" w:themeColor="text1"/>
          <w:sz w:val="24"/>
          <w:szCs w:val="24"/>
          <w:lang w:val="lt-LT" w:eastAsia="en-US"/>
        </w:rPr>
        <w:t xml:space="preserve">̨ Asmens duomenims ir </w:t>
      </w:r>
      <w:proofErr w:type="spellStart"/>
      <w:r w:rsidR="00ED0A42" w:rsidRPr="008244DA">
        <w:rPr>
          <w:rFonts w:ascii="Times New Roman" w:eastAsiaTheme="minorHAnsi" w:hAnsi="Times New Roman"/>
          <w:color w:val="000000" w:themeColor="text1"/>
          <w:sz w:val="24"/>
          <w:szCs w:val="24"/>
          <w:lang w:val="lt-LT" w:eastAsia="en-US"/>
        </w:rPr>
        <w:t>ju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šifravima</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w:t>
      </w:r>
    </w:p>
    <w:p w14:paraId="1B6B4CE2" w14:textId="041058F4" w:rsidR="00ED0A42" w:rsidRPr="008244DA" w:rsidRDefault="000F311B" w:rsidP="008244DA">
      <w:pPr>
        <w:pStyle w:val="Numreringi"/>
        <w:numPr>
          <w:ilvl w:val="0"/>
          <w:numId w:val="0"/>
        </w:numPr>
        <w:tabs>
          <w:tab w:val="left" w:pos="90"/>
          <w:tab w:val="left" w:pos="360"/>
        </w:tabs>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5.3.2. </w:t>
      </w:r>
      <w:proofErr w:type="spellStart"/>
      <w:r w:rsidR="00ED0A42" w:rsidRPr="008244DA">
        <w:rPr>
          <w:rFonts w:ascii="Times New Roman" w:eastAsiaTheme="minorHAnsi" w:hAnsi="Times New Roman"/>
          <w:color w:val="000000" w:themeColor="text1"/>
          <w:sz w:val="24"/>
          <w:szCs w:val="24"/>
          <w:lang w:val="lt-LT" w:eastAsia="en-US"/>
        </w:rPr>
        <w:t>gebėjima</w:t>
      </w:r>
      <w:proofErr w:type="spellEnd"/>
      <w:r w:rsidR="00ED0A42" w:rsidRPr="008244DA">
        <w:rPr>
          <w:rFonts w:ascii="Times New Roman" w:eastAsiaTheme="minorHAnsi" w:hAnsi="Times New Roman"/>
          <w:color w:val="000000" w:themeColor="text1"/>
          <w:sz w:val="24"/>
          <w:szCs w:val="24"/>
          <w:lang w:val="lt-LT" w:eastAsia="en-US"/>
        </w:rPr>
        <w:t xml:space="preserve">̨ užtikrinti nuolatinį Asmens duomenų Tvarkymo </w:t>
      </w:r>
      <w:proofErr w:type="spellStart"/>
      <w:r w:rsidR="00ED0A42" w:rsidRPr="008244DA">
        <w:rPr>
          <w:rFonts w:ascii="Times New Roman" w:eastAsiaTheme="minorHAnsi" w:hAnsi="Times New Roman"/>
          <w:color w:val="000000" w:themeColor="text1"/>
          <w:sz w:val="24"/>
          <w:szCs w:val="24"/>
          <w:lang w:val="lt-LT" w:eastAsia="en-US"/>
        </w:rPr>
        <w:t>sistemu</w:t>
      </w:r>
      <w:proofErr w:type="spellEnd"/>
      <w:r w:rsidR="00ED0A42" w:rsidRPr="008244DA">
        <w:rPr>
          <w:rFonts w:ascii="Times New Roman" w:eastAsiaTheme="minorHAnsi" w:hAnsi="Times New Roman"/>
          <w:color w:val="000000" w:themeColor="text1"/>
          <w:sz w:val="24"/>
          <w:szCs w:val="24"/>
          <w:lang w:val="lt-LT" w:eastAsia="en-US"/>
        </w:rPr>
        <w:t xml:space="preserve">̨ ir paslaugų </w:t>
      </w:r>
      <w:proofErr w:type="spellStart"/>
      <w:r w:rsidR="00ED0A42" w:rsidRPr="008244DA">
        <w:rPr>
          <w:rFonts w:ascii="Times New Roman" w:eastAsiaTheme="minorHAnsi" w:hAnsi="Times New Roman"/>
          <w:color w:val="000000" w:themeColor="text1"/>
          <w:sz w:val="24"/>
          <w:szCs w:val="24"/>
          <w:lang w:val="lt-LT" w:eastAsia="en-US"/>
        </w:rPr>
        <w:t>konfidencialuma</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vientisuma</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prieinamuma</w:t>
      </w:r>
      <w:proofErr w:type="spellEnd"/>
      <w:r w:rsidR="00ED0A42" w:rsidRPr="008244DA">
        <w:rPr>
          <w:rFonts w:ascii="Times New Roman" w:eastAsiaTheme="minorHAnsi" w:hAnsi="Times New Roman"/>
          <w:color w:val="000000" w:themeColor="text1"/>
          <w:sz w:val="24"/>
          <w:szCs w:val="24"/>
          <w:lang w:val="lt-LT" w:eastAsia="en-US"/>
        </w:rPr>
        <w:t xml:space="preserve">̨ ir </w:t>
      </w:r>
      <w:proofErr w:type="spellStart"/>
      <w:r w:rsidR="00ED0A42" w:rsidRPr="008244DA">
        <w:rPr>
          <w:rFonts w:ascii="Times New Roman" w:eastAsiaTheme="minorHAnsi" w:hAnsi="Times New Roman"/>
          <w:color w:val="000000" w:themeColor="text1"/>
          <w:sz w:val="24"/>
          <w:szCs w:val="24"/>
          <w:lang w:val="lt-LT" w:eastAsia="en-US"/>
        </w:rPr>
        <w:t>atsparuma</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 xml:space="preserve">; </w:t>
      </w:r>
    </w:p>
    <w:p w14:paraId="7E712DE0" w14:textId="37486823" w:rsidR="00ED0A42" w:rsidRPr="008244DA" w:rsidRDefault="000F311B" w:rsidP="008244DA">
      <w:pPr>
        <w:pStyle w:val="Numreringi"/>
        <w:numPr>
          <w:ilvl w:val="0"/>
          <w:numId w:val="0"/>
        </w:numPr>
        <w:tabs>
          <w:tab w:val="left" w:pos="900"/>
        </w:tabs>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5.3.3. </w:t>
      </w:r>
      <w:proofErr w:type="spellStart"/>
      <w:r w:rsidR="00ED0A42" w:rsidRPr="008244DA">
        <w:rPr>
          <w:rFonts w:ascii="Times New Roman" w:eastAsiaTheme="minorHAnsi" w:hAnsi="Times New Roman"/>
          <w:color w:val="000000" w:themeColor="text1"/>
          <w:sz w:val="24"/>
          <w:szCs w:val="24"/>
          <w:lang w:val="lt-LT" w:eastAsia="en-US"/>
        </w:rPr>
        <w:t>gebėjima</w:t>
      </w:r>
      <w:proofErr w:type="spellEnd"/>
      <w:r w:rsidR="00ED0A42" w:rsidRPr="008244DA">
        <w:rPr>
          <w:rFonts w:ascii="Times New Roman" w:eastAsiaTheme="minorHAnsi" w:hAnsi="Times New Roman"/>
          <w:color w:val="000000" w:themeColor="text1"/>
          <w:sz w:val="24"/>
          <w:szCs w:val="24"/>
          <w:lang w:val="lt-LT" w:eastAsia="en-US"/>
        </w:rPr>
        <w:t xml:space="preserve">̨ laiku atkurti </w:t>
      </w:r>
      <w:proofErr w:type="spellStart"/>
      <w:r w:rsidR="00ED0A42" w:rsidRPr="008244DA">
        <w:rPr>
          <w:rFonts w:ascii="Times New Roman" w:eastAsiaTheme="minorHAnsi" w:hAnsi="Times New Roman"/>
          <w:color w:val="000000" w:themeColor="text1"/>
          <w:sz w:val="24"/>
          <w:szCs w:val="24"/>
          <w:lang w:val="lt-LT" w:eastAsia="en-US"/>
        </w:rPr>
        <w:t>sąlygas</w:t>
      </w:r>
      <w:proofErr w:type="spellEnd"/>
      <w:r w:rsidR="00ED0A42" w:rsidRPr="008244DA">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00ED0A42" w:rsidRPr="008244DA">
        <w:rPr>
          <w:rFonts w:ascii="Times New Roman" w:hAnsi="Times New Roman"/>
          <w:color w:val="000000" w:themeColor="text1"/>
          <w:sz w:val="24"/>
          <w:szCs w:val="24"/>
          <w:lang w:val="lt-LT"/>
        </w:rPr>
        <w:t>; ir</w:t>
      </w:r>
    </w:p>
    <w:p w14:paraId="56F9D7EB" w14:textId="63DA039B" w:rsidR="00ED0A42" w:rsidRPr="008244DA" w:rsidRDefault="000F311B" w:rsidP="008244DA">
      <w:pPr>
        <w:pStyle w:val="Numreringi"/>
        <w:numPr>
          <w:ilvl w:val="0"/>
          <w:numId w:val="0"/>
        </w:numPr>
        <w:tabs>
          <w:tab w:val="left" w:pos="630"/>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5.3.4. </w:t>
      </w:r>
      <w:r w:rsidR="00ED0A42" w:rsidRPr="008244DA">
        <w:rPr>
          <w:rFonts w:ascii="Times New Roman" w:eastAsiaTheme="minorHAnsi" w:hAnsi="Times New Roman"/>
          <w:color w:val="000000" w:themeColor="text1"/>
          <w:sz w:val="24"/>
          <w:szCs w:val="24"/>
          <w:lang w:val="lt-LT" w:eastAsia="en-US"/>
        </w:rPr>
        <w:t xml:space="preserve">reguliarų techninių ir organizacinių </w:t>
      </w:r>
      <w:proofErr w:type="spellStart"/>
      <w:r w:rsidR="00ED0A42" w:rsidRPr="008244DA">
        <w:rPr>
          <w:rFonts w:ascii="Times New Roman" w:eastAsiaTheme="minorHAnsi" w:hAnsi="Times New Roman"/>
          <w:color w:val="000000" w:themeColor="text1"/>
          <w:sz w:val="24"/>
          <w:szCs w:val="24"/>
          <w:lang w:val="lt-LT" w:eastAsia="en-US"/>
        </w:rPr>
        <w:t>priemoniu</w:t>
      </w:r>
      <w:proofErr w:type="spellEnd"/>
      <w:r w:rsidR="00ED0A42" w:rsidRPr="008244DA">
        <w:rPr>
          <w:rFonts w:ascii="Times New Roman" w:eastAsiaTheme="minorHAnsi" w:hAnsi="Times New Roman"/>
          <w:color w:val="000000" w:themeColor="text1"/>
          <w:sz w:val="24"/>
          <w:szCs w:val="24"/>
          <w:lang w:val="lt-LT" w:eastAsia="en-US"/>
        </w:rPr>
        <w:t xml:space="preserve">̨, kuriomis užtikrinamas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tvarkymo saugumas, tikrinimo, vertinimo ir veiksmingumo vertinimo </w:t>
      </w:r>
      <w:proofErr w:type="spellStart"/>
      <w:r w:rsidR="00ED0A42" w:rsidRPr="008244DA">
        <w:rPr>
          <w:rFonts w:ascii="Times New Roman" w:eastAsiaTheme="minorHAnsi" w:hAnsi="Times New Roman"/>
          <w:color w:val="000000" w:themeColor="text1"/>
          <w:sz w:val="24"/>
          <w:szCs w:val="24"/>
          <w:lang w:val="lt-LT" w:eastAsia="en-US"/>
        </w:rPr>
        <w:t>procesa</w:t>
      </w:r>
      <w:proofErr w:type="spellEnd"/>
      <w:r w:rsidR="00ED0A42" w:rsidRPr="008244DA">
        <w:rPr>
          <w:rFonts w:ascii="Times New Roman" w:eastAsiaTheme="minorHAnsi" w:hAnsi="Times New Roman"/>
          <w:color w:val="000000" w:themeColor="text1"/>
          <w:sz w:val="24"/>
          <w:szCs w:val="24"/>
          <w:lang w:val="lt-LT" w:eastAsia="en-US"/>
        </w:rPr>
        <w:t>̨.</w:t>
      </w:r>
    </w:p>
    <w:p w14:paraId="49DD41CA" w14:textId="55FB59D8" w:rsidR="00ED0A42" w:rsidRPr="008244DA" w:rsidRDefault="000F311B"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bookmarkStart w:id="6" w:name="_Ref452649840"/>
      <w:r w:rsidRPr="008244DA">
        <w:rPr>
          <w:rFonts w:ascii="Times New Roman" w:eastAsiaTheme="minorHAnsi" w:hAnsi="Times New Roman"/>
          <w:color w:val="000000" w:themeColor="text1"/>
          <w:sz w:val="24"/>
          <w:szCs w:val="24"/>
          <w:lang w:val="lt-LT" w:eastAsia="en-US"/>
        </w:rPr>
        <w:t xml:space="preserve">5.4. </w:t>
      </w:r>
      <w:r w:rsidR="00ED0A42" w:rsidRPr="008244DA">
        <w:rPr>
          <w:rFonts w:ascii="Times New Roman" w:eastAsiaTheme="minorHAnsi" w:hAnsi="Times New Roman"/>
          <w:color w:val="000000" w:themeColor="text1"/>
          <w:sz w:val="24"/>
          <w:szCs w:val="24"/>
          <w:lang w:val="lt-LT" w:eastAsia="en-US"/>
        </w:rPr>
        <w:t>Įgyvendindamas technines ir organizacines priemones, kaip nurodyta 5.2. punkte, Duomenų tvarkytojas taiko šias priemones:</w:t>
      </w:r>
    </w:p>
    <w:p w14:paraId="4831C00B" w14:textId="45451A5B" w:rsidR="00ED0A42" w:rsidRPr="008244DA" w:rsidRDefault="000F311B" w:rsidP="008244DA">
      <w:pPr>
        <w:pStyle w:val="Numreringi"/>
        <w:numPr>
          <w:ilvl w:val="0"/>
          <w:numId w:val="0"/>
        </w:numPr>
        <w:tabs>
          <w:tab w:val="left" w:pos="142"/>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5.4.1. </w:t>
      </w:r>
      <w:r w:rsidR="00ED0A42" w:rsidRPr="008244DA">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00ED0A42" w:rsidRPr="008244DA">
        <w:rPr>
          <w:rFonts w:ascii="Times New Roman" w:hAnsi="Times New Roman"/>
          <w:color w:val="000000" w:themeColor="text1"/>
          <w:sz w:val="24"/>
          <w:szCs w:val="24"/>
          <w:lang w:val="lt-LT"/>
        </w:rPr>
        <w:t>;</w:t>
      </w:r>
    </w:p>
    <w:p w14:paraId="37A141C9" w14:textId="2D301E6B" w:rsidR="00ED0A42" w:rsidRPr="008244DA" w:rsidRDefault="000F311B" w:rsidP="008244DA">
      <w:pPr>
        <w:pStyle w:val="Numreringi"/>
        <w:numPr>
          <w:ilvl w:val="0"/>
          <w:numId w:val="0"/>
        </w:numPr>
        <w:tabs>
          <w:tab w:val="left" w:pos="0"/>
          <w:tab w:val="left" w:pos="142"/>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5.4.2. </w:t>
      </w:r>
      <w:r w:rsidR="00ED0A42" w:rsidRPr="008244DA">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00ED0A42" w:rsidRPr="008244DA">
        <w:rPr>
          <w:rFonts w:ascii="Times New Roman" w:hAnsi="Times New Roman"/>
          <w:color w:val="000000" w:themeColor="text1"/>
          <w:sz w:val="24"/>
          <w:szCs w:val="24"/>
          <w:lang w:val="lt-LT"/>
        </w:rPr>
        <w:t>;</w:t>
      </w:r>
    </w:p>
    <w:p w14:paraId="4065830D" w14:textId="07C73D48" w:rsidR="00ED0A42" w:rsidRPr="008244DA" w:rsidRDefault="000F311B" w:rsidP="008244DA">
      <w:pPr>
        <w:pStyle w:val="Numreringi"/>
        <w:numPr>
          <w:ilvl w:val="0"/>
          <w:numId w:val="0"/>
        </w:numPr>
        <w:tabs>
          <w:tab w:val="left" w:pos="142"/>
          <w:tab w:val="left" w:pos="900"/>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5.4.3. </w:t>
      </w:r>
      <w:r w:rsidR="00ED0A42" w:rsidRPr="008244DA">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1616B0F" w14:textId="440625CB" w:rsidR="00ED0A42" w:rsidRPr="008244DA" w:rsidRDefault="000F311B" w:rsidP="008244DA">
      <w:pPr>
        <w:pStyle w:val="Numreringi"/>
        <w:numPr>
          <w:ilvl w:val="0"/>
          <w:numId w:val="0"/>
        </w:numPr>
        <w:tabs>
          <w:tab w:val="left" w:pos="142"/>
          <w:tab w:val="left" w:pos="900"/>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5.4.4. </w:t>
      </w:r>
      <w:r w:rsidR="00ED0A42" w:rsidRPr="008244DA">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00ED0A42" w:rsidRPr="008244DA">
        <w:rPr>
          <w:rFonts w:ascii="Times New Roman" w:hAnsi="Times New Roman"/>
          <w:sz w:val="24"/>
          <w:szCs w:val="24"/>
          <w:lang w:val="lt-LT"/>
        </w:rPr>
        <w:t>;</w:t>
      </w:r>
    </w:p>
    <w:p w14:paraId="6154D00D" w14:textId="3DAD22D8" w:rsidR="00ED0A42" w:rsidRPr="008244DA" w:rsidRDefault="000F311B" w:rsidP="008244DA">
      <w:pPr>
        <w:pStyle w:val="Numreringi"/>
        <w:numPr>
          <w:ilvl w:val="0"/>
          <w:numId w:val="0"/>
        </w:numPr>
        <w:tabs>
          <w:tab w:val="left" w:pos="142"/>
          <w:tab w:val="left" w:pos="900"/>
        </w:tabs>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lastRenderedPageBreak/>
        <w:t xml:space="preserve">5.4.5. </w:t>
      </w:r>
      <w:r w:rsidR="00ED0A42" w:rsidRPr="008244DA">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00ED0A42" w:rsidRPr="008244DA">
        <w:rPr>
          <w:rFonts w:ascii="Times New Roman" w:hAnsi="Times New Roman"/>
          <w:color w:val="000000" w:themeColor="text1"/>
          <w:sz w:val="24"/>
          <w:szCs w:val="24"/>
          <w:lang w:val="lt-LT"/>
        </w:rPr>
        <w:t xml:space="preserve">; </w:t>
      </w:r>
    </w:p>
    <w:p w14:paraId="0DBE6602" w14:textId="1F316361" w:rsidR="00ED0A42" w:rsidRPr="008244DA" w:rsidRDefault="000F311B" w:rsidP="008244DA">
      <w:pPr>
        <w:pStyle w:val="Numreringi"/>
        <w:numPr>
          <w:ilvl w:val="0"/>
          <w:numId w:val="0"/>
        </w:numPr>
        <w:tabs>
          <w:tab w:val="left" w:pos="142"/>
          <w:tab w:val="left" w:pos="900"/>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5.4.6. </w:t>
      </w:r>
      <w:r w:rsidR="00ED0A42" w:rsidRPr="008244DA">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00ED0A42" w:rsidRPr="008244DA">
        <w:rPr>
          <w:rFonts w:ascii="Times New Roman" w:hAnsi="Times New Roman"/>
          <w:color w:val="000000" w:themeColor="text1"/>
          <w:sz w:val="24"/>
          <w:szCs w:val="24"/>
          <w:lang w:val="lt-LT"/>
        </w:rPr>
        <w:t>;</w:t>
      </w:r>
      <w:r w:rsidR="00ED0A42" w:rsidRPr="008244DA">
        <w:rPr>
          <w:rFonts w:ascii="Times New Roman" w:hAnsi="Times New Roman"/>
          <w:sz w:val="24"/>
          <w:szCs w:val="24"/>
          <w:lang w:val="lt-LT"/>
        </w:rPr>
        <w:t xml:space="preserve"> </w:t>
      </w:r>
    </w:p>
    <w:p w14:paraId="5C5C01B0" w14:textId="212A2111" w:rsidR="00ED0A42" w:rsidRPr="008244DA" w:rsidRDefault="000F311B" w:rsidP="008244DA">
      <w:pPr>
        <w:pStyle w:val="Numreringi"/>
        <w:numPr>
          <w:ilvl w:val="0"/>
          <w:numId w:val="0"/>
        </w:numPr>
        <w:tabs>
          <w:tab w:val="left" w:pos="142"/>
          <w:tab w:val="left" w:pos="900"/>
        </w:tabs>
        <w:spacing w:before="0" w:after="0" w:line="240" w:lineRule="auto"/>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5.4.7. </w:t>
      </w:r>
      <w:r w:rsidR="00ED0A42" w:rsidRPr="008244DA">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00ED0A42" w:rsidRPr="008244DA">
        <w:rPr>
          <w:rFonts w:ascii="Times New Roman" w:hAnsi="Times New Roman"/>
          <w:sz w:val="24"/>
          <w:szCs w:val="24"/>
          <w:lang w:val="lt-LT"/>
        </w:rPr>
        <w:t>;</w:t>
      </w:r>
    </w:p>
    <w:p w14:paraId="50B9A829" w14:textId="75391EAE" w:rsidR="00ED0A42" w:rsidRPr="008244DA" w:rsidRDefault="000F311B" w:rsidP="008244DA">
      <w:pPr>
        <w:pStyle w:val="Numreringi"/>
        <w:numPr>
          <w:ilvl w:val="0"/>
          <w:numId w:val="0"/>
        </w:numPr>
        <w:tabs>
          <w:tab w:val="left" w:pos="142"/>
          <w:tab w:val="left" w:pos="990"/>
        </w:tabs>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5.4.8. </w:t>
      </w:r>
      <w:r w:rsidR="00ED0A42" w:rsidRPr="008244DA">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6"/>
    <w:p w14:paraId="7D7503F5" w14:textId="6AF5C57B" w:rsidR="00ED0A42" w:rsidRPr="008244DA" w:rsidRDefault="000F311B" w:rsidP="008244DA">
      <w:pPr>
        <w:pStyle w:val="NumreratStycke11"/>
        <w:tabs>
          <w:tab w:val="clear" w:pos="85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5.5. </w:t>
      </w:r>
      <w:r w:rsidR="00ED0A42" w:rsidRPr="008244DA">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0D25D0C2" w14:textId="5F0AF071" w:rsidR="00ED0A42" w:rsidRPr="008244DA" w:rsidRDefault="000F311B" w:rsidP="008244DA">
      <w:pPr>
        <w:pStyle w:val="Numreringi"/>
        <w:numPr>
          <w:ilvl w:val="0"/>
          <w:numId w:val="0"/>
        </w:numPr>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5.5.1. </w:t>
      </w:r>
      <w:r w:rsidR="00ED0A42" w:rsidRPr="008244DA">
        <w:rPr>
          <w:rFonts w:ascii="Times New Roman" w:eastAsiaTheme="minorHAnsi" w:hAnsi="Times New Roman"/>
          <w:color w:val="000000" w:themeColor="text1"/>
          <w:sz w:val="24"/>
          <w:szCs w:val="24"/>
          <w:lang w:val="lt-LT" w:eastAsia="en-US"/>
        </w:rPr>
        <w:t xml:space="preserve">aprašytas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pažeidimo </w:t>
      </w:r>
      <w:proofErr w:type="spellStart"/>
      <w:r w:rsidR="00ED0A42" w:rsidRPr="008244DA">
        <w:rPr>
          <w:rFonts w:ascii="Times New Roman" w:eastAsiaTheme="minorHAnsi" w:hAnsi="Times New Roman"/>
          <w:color w:val="000000" w:themeColor="text1"/>
          <w:sz w:val="24"/>
          <w:szCs w:val="24"/>
          <w:lang w:val="lt-LT" w:eastAsia="en-US"/>
        </w:rPr>
        <w:t>pobūdis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jeigu </w:t>
      </w:r>
      <w:proofErr w:type="spellStart"/>
      <w:r w:rsidR="00ED0A42" w:rsidRPr="008244DA">
        <w:rPr>
          <w:rFonts w:ascii="Times New Roman" w:eastAsiaTheme="minorHAnsi" w:hAnsi="Times New Roman"/>
          <w:color w:val="000000" w:themeColor="text1"/>
          <w:sz w:val="24"/>
          <w:szCs w:val="24"/>
          <w:lang w:val="lt-LT" w:eastAsia="en-US"/>
        </w:rPr>
        <w:t>įmanoma</w:t>
      </w:r>
      <w:proofErr w:type="spellEnd"/>
      <w:r w:rsidR="00ED0A42" w:rsidRPr="008244DA">
        <w:rPr>
          <w:rFonts w:ascii="Times New Roman" w:eastAsiaTheme="minorHAnsi" w:hAnsi="Times New Roman"/>
          <w:color w:val="000000" w:themeColor="text1"/>
          <w:sz w:val="24"/>
          <w:szCs w:val="24"/>
          <w:lang w:val="lt-LT" w:eastAsia="en-US"/>
        </w:rPr>
        <w:t xml:space="preserve">, atitinkamų Asmenų kategorijas ir apytikslį </w:t>
      </w:r>
      <w:proofErr w:type="spellStart"/>
      <w:r w:rsidR="00ED0A42" w:rsidRPr="008244DA">
        <w:rPr>
          <w:rFonts w:ascii="Times New Roman" w:eastAsiaTheme="minorHAnsi" w:hAnsi="Times New Roman"/>
          <w:color w:val="000000" w:themeColor="text1"/>
          <w:sz w:val="24"/>
          <w:szCs w:val="24"/>
          <w:lang w:val="lt-LT" w:eastAsia="en-US"/>
        </w:rPr>
        <w:t>skaičiu</w:t>
      </w:r>
      <w:proofErr w:type="spellEnd"/>
      <w:r w:rsidR="00ED0A42" w:rsidRPr="008244DA">
        <w:rPr>
          <w:rFonts w:ascii="Times New Roman" w:eastAsiaTheme="minorHAnsi" w:hAnsi="Times New Roman"/>
          <w:color w:val="000000" w:themeColor="text1"/>
          <w:sz w:val="24"/>
          <w:szCs w:val="24"/>
          <w:lang w:val="lt-LT" w:eastAsia="en-US"/>
        </w:rPr>
        <w:t xml:space="preserve">̨, taip pat atitinkamų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įrašu</w:t>
      </w:r>
      <w:proofErr w:type="spellEnd"/>
      <w:r w:rsidR="00ED0A42" w:rsidRPr="008244DA">
        <w:rPr>
          <w:rFonts w:ascii="Times New Roman" w:eastAsiaTheme="minorHAnsi" w:hAnsi="Times New Roman"/>
          <w:color w:val="000000" w:themeColor="text1"/>
          <w:sz w:val="24"/>
          <w:szCs w:val="24"/>
          <w:lang w:val="lt-LT" w:eastAsia="en-US"/>
        </w:rPr>
        <w:t xml:space="preserve">̨ kategorijas ir apytikslį </w:t>
      </w:r>
      <w:proofErr w:type="spellStart"/>
      <w:r w:rsidR="00ED0A42" w:rsidRPr="008244DA">
        <w:rPr>
          <w:rFonts w:ascii="Times New Roman" w:eastAsiaTheme="minorHAnsi" w:hAnsi="Times New Roman"/>
          <w:color w:val="000000" w:themeColor="text1"/>
          <w:sz w:val="24"/>
          <w:szCs w:val="24"/>
          <w:lang w:val="lt-LT" w:eastAsia="en-US"/>
        </w:rPr>
        <w:t>skaičiu</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 xml:space="preserve">; </w:t>
      </w:r>
    </w:p>
    <w:p w14:paraId="7EC6549A" w14:textId="60DBB1C7" w:rsidR="00ED0A42" w:rsidRPr="008244DA" w:rsidRDefault="000F311B" w:rsidP="008244DA">
      <w:pPr>
        <w:pStyle w:val="Numreringi"/>
        <w:numPr>
          <w:ilvl w:val="0"/>
          <w:numId w:val="0"/>
        </w:numPr>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5.5.2. </w:t>
      </w:r>
      <w:r w:rsidR="00ED0A42" w:rsidRPr="008244DA">
        <w:rPr>
          <w:rFonts w:ascii="Times New Roman" w:eastAsiaTheme="minorHAnsi" w:hAnsi="Times New Roman"/>
          <w:color w:val="000000" w:themeColor="text1"/>
          <w:sz w:val="24"/>
          <w:szCs w:val="24"/>
          <w:lang w:val="lt-LT" w:eastAsia="en-US"/>
        </w:rPr>
        <w:t xml:space="preserve">nurodyta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apsaugos </w:t>
      </w:r>
      <w:proofErr w:type="spellStart"/>
      <w:r w:rsidR="00ED0A42" w:rsidRPr="008244DA">
        <w:rPr>
          <w:rFonts w:ascii="Times New Roman" w:eastAsiaTheme="minorHAnsi" w:hAnsi="Times New Roman"/>
          <w:color w:val="000000" w:themeColor="text1"/>
          <w:sz w:val="24"/>
          <w:szCs w:val="24"/>
          <w:lang w:val="lt-LT" w:eastAsia="en-US"/>
        </w:rPr>
        <w:t>pareigūno</w:t>
      </w:r>
      <w:proofErr w:type="spellEnd"/>
      <w:r w:rsidR="00ED0A42" w:rsidRPr="008244DA">
        <w:rPr>
          <w:rFonts w:ascii="Times New Roman" w:eastAsiaTheme="minorHAnsi" w:hAnsi="Times New Roman"/>
          <w:color w:val="000000" w:themeColor="text1"/>
          <w:sz w:val="24"/>
          <w:szCs w:val="24"/>
          <w:lang w:val="lt-LT" w:eastAsia="en-US"/>
        </w:rPr>
        <w:t xml:space="preserve"> arba kito kontaktinio asmens, </w:t>
      </w:r>
      <w:proofErr w:type="spellStart"/>
      <w:r w:rsidR="00ED0A42" w:rsidRPr="008244DA">
        <w:rPr>
          <w:rFonts w:ascii="Times New Roman" w:eastAsiaTheme="minorHAnsi" w:hAnsi="Times New Roman"/>
          <w:color w:val="000000" w:themeColor="text1"/>
          <w:sz w:val="24"/>
          <w:szCs w:val="24"/>
          <w:lang w:val="lt-LT" w:eastAsia="en-US"/>
        </w:rPr>
        <w:t>galinčio</w:t>
      </w:r>
      <w:proofErr w:type="spellEnd"/>
      <w:r w:rsidR="00ED0A42" w:rsidRPr="008244DA">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00ED0A42" w:rsidRPr="008244DA">
        <w:rPr>
          <w:rFonts w:ascii="Times New Roman" w:hAnsi="Times New Roman"/>
          <w:color w:val="000000" w:themeColor="text1"/>
          <w:sz w:val="24"/>
          <w:szCs w:val="24"/>
          <w:lang w:val="lt-LT"/>
        </w:rPr>
        <w:t>;</w:t>
      </w:r>
    </w:p>
    <w:p w14:paraId="19A885A5" w14:textId="5F9184E7" w:rsidR="00ED0A42" w:rsidRPr="008244DA" w:rsidRDefault="000F311B" w:rsidP="008244DA">
      <w:pPr>
        <w:pStyle w:val="Numreringi"/>
        <w:numPr>
          <w:ilvl w:val="0"/>
          <w:numId w:val="0"/>
        </w:numPr>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5.5.3. </w:t>
      </w:r>
      <w:r w:rsidR="00ED0A42" w:rsidRPr="008244DA">
        <w:rPr>
          <w:rFonts w:ascii="Times New Roman" w:eastAsiaTheme="minorHAnsi" w:hAnsi="Times New Roman"/>
          <w:color w:val="000000" w:themeColor="text1"/>
          <w:sz w:val="24"/>
          <w:szCs w:val="24"/>
          <w:lang w:val="lt-LT" w:eastAsia="en-US"/>
        </w:rPr>
        <w:t xml:space="preserve">aprašytos </w:t>
      </w:r>
      <w:proofErr w:type="spellStart"/>
      <w:r w:rsidR="00ED0A42" w:rsidRPr="008244DA">
        <w:rPr>
          <w:rFonts w:ascii="Times New Roman" w:eastAsiaTheme="minorHAnsi" w:hAnsi="Times New Roman"/>
          <w:color w:val="000000" w:themeColor="text1"/>
          <w:sz w:val="24"/>
          <w:szCs w:val="24"/>
          <w:lang w:val="lt-LT" w:eastAsia="en-US"/>
        </w:rPr>
        <w:t>tikėtinos</w:t>
      </w:r>
      <w:proofErr w:type="spellEnd"/>
      <w:r w:rsidR="00ED0A42" w:rsidRPr="008244DA">
        <w:rPr>
          <w:rFonts w:ascii="Times New Roman" w:eastAsiaTheme="minorHAnsi" w:hAnsi="Times New Roman"/>
          <w:color w:val="000000" w:themeColor="text1"/>
          <w:sz w:val="24"/>
          <w:szCs w:val="24"/>
          <w:lang w:val="lt-LT" w:eastAsia="en-US"/>
        </w:rPr>
        <w:t xml:space="preserve">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pažeidimo </w:t>
      </w:r>
      <w:proofErr w:type="spellStart"/>
      <w:r w:rsidR="00ED0A42" w:rsidRPr="008244DA">
        <w:rPr>
          <w:rFonts w:ascii="Times New Roman" w:eastAsiaTheme="minorHAnsi" w:hAnsi="Times New Roman"/>
          <w:color w:val="000000" w:themeColor="text1"/>
          <w:sz w:val="24"/>
          <w:szCs w:val="24"/>
          <w:lang w:val="lt-LT" w:eastAsia="en-US"/>
        </w:rPr>
        <w:t>pasekmės</w:t>
      </w:r>
      <w:proofErr w:type="spellEnd"/>
      <w:r w:rsidR="00ED0A42" w:rsidRPr="008244DA">
        <w:rPr>
          <w:rFonts w:ascii="Times New Roman" w:eastAsiaTheme="minorHAnsi" w:hAnsi="Times New Roman"/>
          <w:color w:val="000000" w:themeColor="text1"/>
          <w:sz w:val="24"/>
          <w:szCs w:val="24"/>
          <w:lang w:val="lt-LT" w:eastAsia="en-US"/>
        </w:rPr>
        <w:t xml:space="preserve"> Asmenims</w:t>
      </w:r>
      <w:r w:rsidR="00ED0A42" w:rsidRPr="008244DA">
        <w:rPr>
          <w:rFonts w:ascii="Times New Roman" w:hAnsi="Times New Roman"/>
          <w:color w:val="000000" w:themeColor="text1"/>
          <w:sz w:val="24"/>
          <w:szCs w:val="24"/>
          <w:lang w:val="lt-LT"/>
        </w:rPr>
        <w:t>;</w:t>
      </w:r>
    </w:p>
    <w:p w14:paraId="711BBB6B" w14:textId="59FA8B9A" w:rsidR="00ED0A42" w:rsidRPr="008244DA" w:rsidRDefault="000F311B" w:rsidP="008244DA">
      <w:pPr>
        <w:pStyle w:val="Numreringi"/>
        <w:numPr>
          <w:ilvl w:val="0"/>
          <w:numId w:val="0"/>
        </w:numPr>
        <w:spacing w:before="0" w:after="0" w:line="240" w:lineRule="auto"/>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5.5.4. </w:t>
      </w:r>
      <w:r w:rsidR="00ED0A42" w:rsidRPr="008244DA">
        <w:rPr>
          <w:rFonts w:ascii="Times New Roman" w:eastAsiaTheme="minorHAnsi" w:hAnsi="Times New Roman"/>
          <w:color w:val="000000" w:themeColor="text1"/>
          <w:sz w:val="24"/>
          <w:szCs w:val="24"/>
          <w:lang w:val="lt-LT" w:eastAsia="en-US"/>
        </w:rPr>
        <w:t xml:space="preserve">aprašytos </w:t>
      </w:r>
      <w:proofErr w:type="spellStart"/>
      <w:r w:rsidR="00ED0A42" w:rsidRPr="008244DA">
        <w:rPr>
          <w:rFonts w:ascii="Times New Roman" w:eastAsiaTheme="minorHAnsi" w:hAnsi="Times New Roman"/>
          <w:color w:val="000000" w:themeColor="text1"/>
          <w:sz w:val="24"/>
          <w:szCs w:val="24"/>
          <w:lang w:val="lt-LT" w:eastAsia="en-US"/>
        </w:rPr>
        <w:t>priemonės</w:t>
      </w:r>
      <w:proofErr w:type="spellEnd"/>
      <w:r w:rsidR="00ED0A42" w:rsidRPr="008244DA">
        <w:rPr>
          <w:rFonts w:ascii="Times New Roman" w:eastAsiaTheme="minorHAnsi" w:hAnsi="Times New Roman"/>
          <w:color w:val="000000" w:themeColor="text1"/>
          <w:sz w:val="24"/>
          <w:szCs w:val="24"/>
          <w:lang w:val="lt-LT" w:eastAsia="en-US"/>
        </w:rPr>
        <w:t xml:space="preserve">, kurių </w:t>
      </w:r>
      <w:proofErr w:type="spellStart"/>
      <w:r w:rsidR="00ED0A42" w:rsidRPr="008244DA">
        <w:rPr>
          <w:rFonts w:ascii="Times New Roman" w:eastAsiaTheme="minorHAnsi" w:hAnsi="Times New Roman"/>
          <w:color w:val="000000" w:themeColor="text1"/>
          <w:sz w:val="24"/>
          <w:szCs w:val="24"/>
          <w:lang w:val="lt-LT" w:eastAsia="en-US"/>
        </w:rPr>
        <w:t>ėmėsi</w:t>
      </w:r>
      <w:proofErr w:type="spellEnd"/>
      <w:r w:rsidR="00ED0A42" w:rsidRPr="008244DA">
        <w:rPr>
          <w:rFonts w:ascii="Times New Roman" w:eastAsiaTheme="minorHAnsi" w:hAnsi="Times New Roman"/>
          <w:color w:val="000000" w:themeColor="text1"/>
          <w:sz w:val="24"/>
          <w:szCs w:val="24"/>
          <w:lang w:val="lt-LT" w:eastAsia="en-US"/>
        </w:rPr>
        <w:t xml:space="preserve"> arba </w:t>
      </w:r>
      <w:proofErr w:type="spellStart"/>
      <w:r w:rsidR="00ED0A42" w:rsidRPr="008244DA">
        <w:rPr>
          <w:rFonts w:ascii="Times New Roman" w:eastAsiaTheme="minorHAnsi" w:hAnsi="Times New Roman"/>
          <w:color w:val="000000" w:themeColor="text1"/>
          <w:sz w:val="24"/>
          <w:szCs w:val="24"/>
          <w:lang w:val="lt-LT" w:eastAsia="en-US"/>
        </w:rPr>
        <w:t>pasiūle</w:t>
      </w:r>
      <w:proofErr w:type="spellEnd"/>
      <w:r w:rsidR="00ED0A42" w:rsidRPr="008244DA">
        <w:rPr>
          <w:rFonts w:ascii="Times New Roman" w:eastAsiaTheme="minorHAnsi" w:hAnsi="Times New Roman"/>
          <w:color w:val="000000" w:themeColor="text1"/>
          <w:sz w:val="24"/>
          <w:szCs w:val="24"/>
          <w:lang w:val="lt-LT" w:eastAsia="en-US"/>
        </w:rPr>
        <w:t xml:space="preserve">̇ imtis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tvarkytojas, kad </w:t>
      </w:r>
      <w:proofErr w:type="spellStart"/>
      <w:r w:rsidR="00ED0A42" w:rsidRPr="008244DA">
        <w:rPr>
          <w:rFonts w:ascii="Times New Roman" w:eastAsiaTheme="minorHAnsi" w:hAnsi="Times New Roman"/>
          <w:color w:val="000000" w:themeColor="text1"/>
          <w:sz w:val="24"/>
          <w:szCs w:val="24"/>
          <w:lang w:val="lt-LT" w:eastAsia="en-US"/>
        </w:rPr>
        <w:t>būtu</w:t>
      </w:r>
      <w:proofErr w:type="spellEnd"/>
      <w:r w:rsidR="00ED0A42" w:rsidRPr="008244DA">
        <w:rPr>
          <w:rFonts w:ascii="Times New Roman" w:eastAsiaTheme="minorHAnsi" w:hAnsi="Times New Roman"/>
          <w:color w:val="000000" w:themeColor="text1"/>
          <w:sz w:val="24"/>
          <w:szCs w:val="24"/>
          <w:lang w:val="lt-LT" w:eastAsia="en-US"/>
        </w:rPr>
        <w:t xml:space="preserve">̨ pašalintas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pažeidimas,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kai tinkama, priemones galimoms neigiamoms jo </w:t>
      </w:r>
      <w:proofErr w:type="spellStart"/>
      <w:r w:rsidR="00ED0A42" w:rsidRPr="008244DA">
        <w:rPr>
          <w:rFonts w:ascii="Times New Roman" w:eastAsiaTheme="minorHAnsi" w:hAnsi="Times New Roman"/>
          <w:color w:val="000000" w:themeColor="text1"/>
          <w:sz w:val="24"/>
          <w:szCs w:val="24"/>
          <w:lang w:val="lt-LT" w:eastAsia="en-US"/>
        </w:rPr>
        <w:t>pasekmėms</w:t>
      </w:r>
      <w:proofErr w:type="spellEnd"/>
      <w:r w:rsidR="00ED0A42" w:rsidRPr="008244DA">
        <w:rPr>
          <w:rFonts w:ascii="Times New Roman" w:eastAsiaTheme="minorHAnsi" w:hAnsi="Times New Roman"/>
          <w:color w:val="000000" w:themeColor="text1"/>
          <w:sz w:val="24"/>
          <w:szCs w:val="24"/>
          <w:lang w:val="lt-LT" w:eastAsia="en-US"/>
        </w:rPr>
        <w:t xml:space="preserve"> sumažinti</w:t>
      </w:r>
      <w:r w:rsidR="00ED0A42" w:rsidRPr="008244DA">
        <w:rPr>
          <w:rFonts w:ascii="Times New Roman" w:hAnsi="Times New Roman"/>
          <w:color w:val="000000" w:themeColor="text1"/>
          <w:sz w:val="24"/>
          <w:szCs w:val="24"/>
          <w:lang w:val="lt-LT"/>
        </w:rPr>
        <w:t>.</w:t>
      </w:r>
    </w:p>
    <w:p w14:paraId="4FF1E5B7" w14:textId="79F10391" w:rsidR="00ED0A42" w:rsidRPr="008244DA" w:rsidRDefault="000F311B"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5.6. </w:t>
      </w:r>
      <w:r w:rsidR="00ED0A42" w:rsidRPr="008244DA">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0E06826A" w14:textId="3B0F603E" w:rsidR="00ED0A42" w:rsidRPr="008244DA" w:rsidRDefault="000F311B"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5.7. </w:t>
      </w:r>
      <w:r w:rsidR="00ED0A42" w:rsidRPr="008244DA">
        <w:rPr>
          <w:rFonts w:ascii="Times New Roman" w:eastAsiaTheme="minorHAnsi" w:hAnsi="Times New Roman"/>
          <w:sz w:val="24"/>
          <w:szCs w:val="24"/>
          <w:lang w:val="lt-LT" w:eastAsia="en-US"/>
        </w:rPr>
        <w:t xml:space="preserve">Konfidencialumo įsipareigojimai numatyti šioje Sutartyje lieka galioti ir po šios Sutarties </w:t>
      </w:r>
      <w:r w:rsidR="003B4C3E" w:rsidRPr="008244DA">
        <w:rPr>
          <w:rFonts w:ascii="Times New Roman" w:eastAsiaTheme="minorHAnsi" w:hAnsi="Times New Roman"/>
          <w:sz w:val="24"/>
          <w:szCs w:val="24"/>
          <w:lang w:val="lt-LT" w:eastAsia="en-US"/>
        </w:rPr>
        <w:t xml:space="preserve">ir/ar Pagrindinės sutarties </w:t>
      </w:r>
      <w:r w:rsidR="00ED0A42" w:rsidRPr="008244DA">
        <w:rPr>
          <w:rFonts w:ascii="Times New Roman" w:eastAsiaTheme="minorHAnsi" w:hAnsi="Times New Roman"/>
          <w:sz w:val="24"/>
          <w:szCs w:val="24"/>
          <w:lang w:val="lt-LT" w:eastAsia="en-US"/>
        </w:rPr>
        <w:t>pasibaigimo arba jos nutraukimo</w:t>
      </w:r>
      <w:r w:rsidR="00ED0A42" w:rsidRPr="008244DA">
        <w:rPr>
          <w:rFonts w:ascii="Times New Roman" w:hAnsi="Times New Roman"/>
          <w:sz w:val="24"/>
          <w:szCs w:val="24"/>
          <w:lang w:val="lt-LT"/>
        </w:rPr>
        <w:t xml:space="preserve">. </w:t>
      </w:r>
    </w:p>
    <w:p w14:paraId="2AC5C353"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color w:val="FF0000"/>
          <w:sz w:val="24"/>
          <w:szCs w:val="24"/>
          <w:lang w:val="lt-LT"/>
        </w:rPr>
      </w:pPr>
    </w:p>
    <w:p w14:paraId="7FE2FE12"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TERMINAS IR ASmens duomenų tvarkymo pabaiga</w:t>
      </w:r>
    </w:p>
    <w:p w14:paraId="4239FE36"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45DA3941" w14:textId="44DBF16A" w:rsidR="00ED0A42" w:rsidRPr="008244DA" w:rsidRDefault="000F311B"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6.1. </w:t>
      </w:r>
      <w:r w:rsidR="00ED0A42" w:rsidRPr="008244DA">
        <w:rPr>
          <w:rFonts w:ascii="Times New Roman" w:eastAsiaTheme="minorHAnsi" w:hAnsi="Times New Roman"/>
          <w:color w:val="000000" w:themeColor="text1"/>
          <w:sz w:val="24"/>
          <w:szCs w:val="24"/>
          <w:lang w:val="lt-LT" w:eastAsia="en-US"/>
        </w:rPr>
        <w:t>Šios Sutarties nuostatos taikomos tiek, kiek galioja Pagrindinė sutartis ir Duomenų tvarkytojas tvarko Asmens duomenis Duomenų valdytojo vardu ir interesais.</w:t>
      </w:r>
    </w:p>
    <w:p w14:paraId="5FD35212" w14:textId="0C5DC20B" w:rsidR="00ED0A42" w:rsidRPr="008244DA" w:rsidRDefault="000F311B"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6.2. </w:t>
      </w:r>
      <w:r w:rsidR="00ED0A42" w:rsidRPr="008244DA">
        <w:rPr>
          <w:rFonts w:ascii="Times New Roman" w:eastAsiaTheme="minorHAnsi" w:hAnsi="Times New Roman"/>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14:paraId="4900661D" w14:textId="3BADB4EC" w:rsidR="00ED0A42" w:rsidRPr="008244DA" w:rsidRDefault="000F311B"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6.3. </w:t>
      </w:r>
      <w:r w:rsidR="00ED0A42" w:rsidRPr="008244DA">
        <w:rPr>
          <w:rFonts w:ascii="Times New Roman" w:eastAsiaTheme="minorHAnsi" w:hAnsi="Times New Roman"/>
          <w:color w:val="000000" w:themeColor="text1"/>
          <w:sz w:val="24"/>
          <w:szCs w:val="24"/>
          <w:lang w:val="lt-LT" w:eastAsia="en-US"/>
        </w:rPr>
        <w:t>Duomenų valdytojo prašymu Duomenų tvarkytojas raštiškai informuoja Duomenų valdytoją apie priemones, kurių buvo imtasi po duomenų tvarkymo užbaigimo.</w:t>
      </w:r>
    </w:p>
    <w:p w14:paraId="2F5A3DC1"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33FFD913"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Atlyginimas</w:t>
      </w:r>
    </w:p>
    <w:p w14:paraId="79377E13"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60EC8660" w14:textId="62B97DD9" w:rsidR="00ED0A42" w:rsidRPr="008244DA" w:rsidRDefault="000F311B"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7.1. </w:t>
      </w:r>
      <w:r w:rsidR="00ED0A42" w:rsidRPr="008244DA">
        <w:rPr>
          <w:rFonts w:ascii="Times New Roman" w:eastAsiaTheme="minorHAnsi" w:hAnsi="Times New Roman"/>
          <w:color w:val="000000" w:themeColor="text1"/>
          <w:sz w:val="24"/>
          <w:szCs w:val="24"/>
          <w:lang w:val="lt-LT" w:eastAsia="en-US"/>
        </w:rPr>
        <w:t>Duomenų tvarkytojas neturi jokios teisės į atlyginimą vykdant šioje Sutartyje numatytus įsipareigojimus, išskyrus atlyginimą, numatytą Pagrindinėje sutartyje.</w:t>
      </w:r>
    </w:p>
    <w:p w14:paraId="6CEC0B3B"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3677C807"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ATSAKOMYBĖ</w:t>
      </w:r>
    </w:p>
    <w:p w14:paraId="2C41761B"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p>
    <w:p w14:paraId="665CC12C"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8.1.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8244DA">
        <w:rPr>
          <w:rFonts w:ascii="Times New Roman" w:hAnsi="Times New Roman"/>
          <w:sz w:val="24"/>
          <w:szCs w:val="24"/>
          <w:lang w:val="lt-LT"/>
        </w:rPr>
        <w:t>.</w:t>
      </w:r>
    </w:p>
    <w:p w14:paraId="0F6BAD3F"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8.2. </w:t>
      </w:r>
      <w:r w:rsidRPr="008244DA">
        <w:rPr>
          <w:rFonts w:ascii="Times New Roman" w:eastAsiaTheme="minorHAnsi" w:hAnsi="Times New Roman"/>
          <w:color w:val="000000" w:themeColor="text1"/>
          <w:sz w:val="24"/>
          <w:szCs w:val="24"/>
          <w:lang w:val="lt-LT" w:eastAsia="en-US"/>
        </w:rPr>
        <w:t xml:space="preserve">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w:t>
      </w:r>
      <w:r w:rsidRPr="008244DA">
        <w:rPr>
          <w:rFonts w:ascii="Times New Roman" w:eastAsiaTheme="minorHAnsi" w:hAnsi="Times New Roman"/>
          <w:color w:val="000000" w:themeColor="text1"/>
          <w:sz w:val="24"/>
          <w:szCs w:val="24"/>
          <w:lang w:val="lt-LT" w:eastAsia="en-US"/>
        </w:rPr>
        <w:lastRenderedPageBreak/>
        <w:t>pateikti visą reikalingą informaciją, įrodančią, kad laikomasi šioje Sutartyje nustatytų įsipareigojimų, bei leidžia atlikti auditą, įskaitant patikrinimus vietoje, vykdomų Duomenų valdytojo arba kito Duomenų valdytojo paskirto auditoriaus.</w:t>
      </w:r>
    </w:p>
    <w:p w14:paraId="30E211D2"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6BD26726"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PRANEŠIMAI</w:t>
      </w:r>
    </w:p>
    <w:p w14:paraId="01CC100C"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0C905DED" w14:textId="1AD73411" w:rsidR="00ED0A42" w:rsidRPr="008244DA" w:rsidRDefault="00902005"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9.1. </w:t>
      </w:r>
      <w:r w:rsidR="00ED0A42" w:rsidRPr="008244DA">
        <w:rPr>
          <w:rFonts w:ascii="Times New Roman" w:eastAsiaTheme="minorHAnsi" w:hAnsi="Times New Roman"/>
          <w:color w:val="000000" w:themeColor="text1"/>
          <w:sz w:val="24"/>
          <w:szCs w:val="24"/>
          <w:lang w:val="lt-LT" w:eastAsia="en-US"/>
        </w:rPr>
        <w:t>Visi vienos Šalies pranešimai kitai Šaliai, susiję su šia Sutartimi, rašomi ir siunčiami elektroniniu paštu, kurjerių pagalba arba registruotu paštu aukščiau nurodytais Šalių adresais arba vėliau Šalių patikslintais adresais.</w:t>
      </w:r>
    </w:p>
    <w:p w14:paraId="196FFE1B" w14:textId="2C7E6DD7" w:rsidR="00ED0A42" w:rsidRPr="008244DA" w:rsidRDefault="00902005"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9.2. P</w:t>
      </w:r>
      <w:r w:rsidR="00ED0A42" w:rsidRPr="008244DA">
        <w:rPr>
          <w:rFonts w:ascii="Times New Roman" w:hAnsi="Times New Roman"/>
          <w:sz w:val="24"/>
          <w:szCs w:val="24"/>
          <w:lang w:val="lt-LT"/>
        </w:rPr>
        <w:t>ranešimai laikomi gauti gavėjo:</w:t>
      </w:r>
    </w:p>
    <w:p w14:paraId="78741455" w14:textId="065F9FF1" w:rsidR="00ED0A42" w:rsidRPr="008244DA" w:rsidRDefault="00CD1566" w:rsidP="008244DA">
      <w:pPr>
        <w:pStyle w:val="Heading5"/>
        <w:keepNext w:val="0"/>
        <w:keepLines w:val="0"/>
        <w:tabs>
          <w:tab w:val="left" w:pos="0"/>
          <w:tab w:val="left" w:pos="142"/>
        </w:tabs>
        <w:spacing w:before="0"/>
        <w:jc w:val="both"/>
        <w:rPr>
          <w:rFonts w:ascii="Times New Roman" w:hAnsi="Times New Roman" w:cs="Times New Roman"/>
          <w:color w:val="auto"/>
          <w:sz w:val="24"/>
          <w:szCs w:val="24"/>
        </w:rPr>
      </w:pPr>
      <w:r w:rsidRPr="008244DA">
        <w:rPr>
          <w:rFonts w:ascii="Times New Roman" w:hAnsi="Times New Roman" w:cs="Times New Roman"/>
          <w:color w:val="auto"/>
          <w:sz w:val="24"/>
          <w:szCs w:val="24"/>
        </w:rPr>
        <w:t xml:space="preserve">9.2.1. </w:t>
      </w:r>
      <w:r w:rsidR="00ED0A42" w:rsidRPr="008244DA">
        <w:rPr>
          <w:rFonts w:ascii="Times New Roman" w:hAnsi="Times New Roman" w:cs="Times New Roman"/>
          <w:color w:val="auto"/>
          <w:sz w:val="24"/>
          <w:szCs w:val="24"/>
        </w:rPr>
        <w:t>jei siunčiama per kurjerių tarnybą arba registruotu laišku: pristatymo metu, arba</w:t>
      </w:r>
    </w:p>
    <w:p w14:paraId="183CFD3A" w14:textId="3B1C0110" w:rsidR="00ED0A42" w:rsidRPr="008244DA" w:rsidRDefault="00CD1566" w:rsidP="008244DA">
      <w:pPr>
        <w:pStyle w:val="Heading5"/>
        <w:keepNext w:val="0"/>
        <w:keepLines w:val="0"/>
        <w:spacing w:before="0"/>
        <w:jc w:val="both"/>
        <w:rPr>
          <w:rFonts w:ascii="Times New Roman" w:hAnsi="Times New Roman" w:cs="Times New Roman"/>
          <w:color w:val="auto"/>
          <w:sz w:val="24"/>
          <w:szCs w:val="24"/>
        </w:rPr>
      </w:pPr>
      <w:r w:rsidRPr="008244DA">
        <w:rPr>
          <w:rFonts w:ascii="Times New Roman" w:eastAsiaTheme="minorHAnsi" w:hAnsi="Times New Roman" w:cs="Times New Roman"/>
          <w:color w:val="auto"/>
          <w:sz w:val="24"/>
          <w:szCs w:val="24"/>
        </w:rPr>
        <w:t xml:space="preserve">9.2.2. </w:t>
      </w:r>
      <w:r w:rsidR="00ED0A42" w:rsidRPr="008244DA">
        <w:rPr>
          <w:rFonts w:ascii="Times New Roman" w:eastAsiaTheme="minorHAnsi" w:hAnsi="Times New Roman" w:cs="Times New Roman"/>
          <w:color w:val="auto"/>
          <w:sz w:val="24"/>
          <w:szCs w:val="24"/>
        </w:rPr>
        <w:t>jei siunčiama el. paštu: šaliai patvirtinus laiško gavimą.</w:t>
      </w:r>
    </w:p>
    <w:p w14:paraId="76CB4AFF"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700909ED"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KITOS NUOSTATOS</w:t>
      </w:r>
    </w:p>
    <w:p w14:paraId="25CEBB84" w14:textId="77777777" w:rsidR="00ED0A42" w:rsidRPr="008244DA" w:rsidRDefault="00ED0A42" w:rsidP="008244DA">
      <w:pPr>
        <w:pStyle w:val="NormalIndent"/>
        <w:spacing w:before="0" w:after="0" w:line="240" w:lineRule="auto"/>
        <w:ind w:left="0"/>
        <w:rPr>
          <w:rFonts w:ascii="Times New Roman" w:hAnsi="Times New Roman"/>
          <w:sz w:val="24"/>
          <w:szCs w:val="24"/>
          <w:lang w:val="lt-LT"/>
        </w:rPr>
      </w:pPr>
    </w:p>
    <w:p w14:paraId="06FC7885" w14:textId="4E1553D3" w:rsidR="00ED0A42" w:rsidRPr="008244DA" w:rsidRDefault="00CD1566"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 xml:space="preserve">10.1. </w:t>
      </w:r>
      <w:r w:rsidR="00ED0A42" w:rsidRPr="008244DA">
        <w:rPr>
          <w:rFonts w:ascii="Times New Roman" w:hAnsi="Times New Roman"/>
          <w:color w:val="000000" w:themeColor="text1"/>
          <w:sz w:val="24"/>
          <w:szCs w:val="24"/>
          <w:lang w:val="lt-LT"/>
        </w:rPr>
        <w:t>Šalys negali perleisti jokių teisių ar pareigų pagal šią Sutartį be kitos Šalies sutikimo</w:t>
      </w:r>
      <w:r w:rsidR="00ED0A42" w:rsidRPr="008244DA">
        <w:rPr>
          <w:rFonts w:ascii="Times New Roman" w:hAnsi="Times New Roman"/>
          <w:sz w:val="24"/>
          <w:szCs w:val="24"/>
          <w:lang w:val="lt-LT"/>
        </w:rPr>
        <w:t>.</w:t>
      </w:r>
    </w:p>
    <w:p w14:paraId="1EA83752" w14:textId="3A75A6D5" w:rsidR="00ED0A42" w:rsidRPr="008244DA" w:rsidRDefault="00CD1566"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 xml:space="preserve">10.2. </w:t>
      </w:r>
      <w:r w:rsidR="00ED0A42" w:rsidRPr="008244DA">
        <w:rPr>
          <w:rFonts w:ascii="Times New Roman" w:hAnsi="Times New Roman"/>
          <w:color w:val="000000" w:themeColor="text1"/>
          <w:sz w:val="24"/>
          <w:szCs w:val="24"/>
          <w:lang w:val="lt-LT"/>
        </w:rPr>
        <w:t>Ši Sutartis reglamentuojama ir aiškinama pagal Lietuvos Respublikos materialinę teisę.</w:t>
      </w:r>
    </w:p>
    <w:p w14:paraId="365F16B0" w14:textId="146014C0" w:rsidR="00ED0A42" w:rsidRPr="008244DA" w:rsidRDefault="00CD1566"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10.3. </w:t>
      </w:r>
      <w:r w:rsidR="00ED0A42" w:rsidRPr="008244DA">
        <w:rPr>
          <w:rFonts w:ascii="Times New Roman" w:eastAsiaTheme="minorHAnsi" w:hAnsi="Times New Roman"/>
          <w:color w:val="000000" w:themeColor="text1"/>
          <w:sz w:val="24"/>
          <w:szCs w:val="24"/>
          <w:lang w:val="lt-LT" w:eastAsia="en-US"/>
        </w:rPr>
        <w:t>Bet koks ginčas ar reikalavimas, kylantis iš šios Sutarties, sprendžiamas Lietuvos Respublikos teisės aktų nustatyta tvarka.</w:t>
      </w:r>
    </w:p>
    <w:p w14:paraId="78F625DE" w14:textId="66051C0A" w:rsidR="00ED0A42" w:rsidRPr="008244DA" w:rsidRDefault="00CD1566" w:rsidP="008244DA">
      <w:pPr>
        <w:pStyle w:val="NumreratStycke11"/>
        <w:tabs>
          <w:tab w:val="clear" w:pos="850"/>
          <w:tab w:val="left" w:pos="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 xml:space="preserve">10.4. </w:t>
      </w:r>
      <w:r w:rsidR="00ED0A42" w:rsidRPr="008244DA">
        <w:rPr>
          <w:rFonts w:ascii="Times New Roman" w:eastAsiaTheme="minorHAnsi" w:hAnsi="Times New Roman"/>
          <w:bCs/>
          <w:color w:val="000000" w:themeColor="text1"/>
          <w:sz w:val="24"/>
          <w:szCs w:val="24"/>
          <w:lang w:val="lt-LT" w:eastAsia="en-US"/>
        </w:rPr>
        <w:t>Sutartis sudaryta dviem egzemplioriais</w:t>
      </w:r>
      <w:r w:rsidR="00ED0A42"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6D119F9F" w14:textId="27E6DAEF" w:rsidR="00CD1566" w:rsidRPr="008244DA" w:rsidRDefault="00CD1566" w:rsidP="008244DA">
      <w:pPr>
        <w:pStyle w:val="NumreratStycke11"/>
        <w:tabs>
          <w:tab w:val="clear" w:pos="850"/>
          <w:tab w:val="left" w:pos="0"/>
          <w:tab w:val="left" w:pos="142"/>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5E69CA02" w14:textId="3E3F096A" w:rsidR="00CD1566" w:rsidRPr="008244DA" w:rsidRDefault="00CD1566"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16179DE0"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23106754" w14:textId="77777777" w:rsidR="00ED0A42" w:rsidRPr="008244DA" w:rsidRDefault="00ED0A42" w:rsidP="008244DA">
      <w:pPr>
        <w:pStyle w:val="Heading1"/>
        <w:keepNext/>
        <w:numPr>
          <w:ilvl w:val="0"/>
          <w:numId w:val="11"/>
        </w:numPr>
        <w:tabs>
          <w:tab w:val="left" w:pos="0"/>
          <w:tab w:val="left" w:pos="142"/>
        </w:tabs>
        <w:autoSpaceDN/>
        <w:spacing w:before="0"/>
        <w:ind w:left="0" w:firstLine="0"/>
        <w:jc w:val="left"/>
        <w:rPr>
          <w:rFonts w:ascii="Times New Roman" w:hAnsi="Times New Roman"/>
          <w:sz w:val="24"/>
          <w:szCs w:val="24"/>
        </w:rPr>
      </w:pPr>
      <w:r w:rsidRPr="008244DA">
        <w:rPr>
          <w:rFonts w:ascii="Times New Roman" w:hAnsi="Times New Roman"/>
          <w:sz w:val="24"/>
          <w:szCs w:val="24"/>
        </w:rPr>
        <w:t>PARAŠAI</w:t>
      </w:r>
    </w:p>
    <w:p w14:paraId="4758C9E5"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389CFC04" w14:textId="77777777" w:rsidTr="00883349">
        <w:tc>
          <w:tcPr>
            <w:tcW w:w="3544" w:type="dxa"/>
          </w:tcPr>
          <w:p w14:paraId="344641DD"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065995CD" w14:textId="77777777" w:rsidR="00ED0A42" w:rsidRPr="008244DA" w:rsidRDefault="00ED0A42" w:rsidP="008244DA">
            <w:pPr>
              <w:tabs>
                <w:tab w:val="left" w:pos="0"/>
                <w:tab w:val="left" w:pos="142"/>
              </w:tabs>
              <w:rPr>
                <w:rFonts w:ascii="Times New Roman" w:hAnsi="Times New Roman"/>
                <w:b/>
                <w:sz w:val="24"/>
                <w:szCs w:val="24"/>
              </w:rPr>
            </w:pPr>
          </w:p>
        </w:tc>
        <w:tc>
          <w:tcPr>
            <w:tcW w:w="3402" w:type="dxa"/>
          </w:tcPr>
          <w:p w14:paraId="35D49D22"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1598A1BC" w14:textId="77777777" w:rsidTr="00883349">
        <w:tc>
          <w:tcPr>
            <w:tcW w:w="3544" w:type="dxa"/>
            <w:tcBorders>
              <w:bottom w:val="single" w:sz="4" w:space="0" w:color="auto"/>
            </w:tcBorders>
          </w:tcPr>
          <w:p w14:paraId="797CF70C" w14:textId="77777777" w:rsidR="00ED0A42" w:rsidRPr="008244DA" w:rsidRDefault="00ED0A42" w:rsidP="008244DA">
            <w:pPr>
              <w:tabs>
                <w:tab w:val="left" w:pos="0"/>
                <w:tab w:val="left" w:pos="142"/>
              </w:tabs>
              <w:rPr>
                <w:rFonts w:ascii="Times New Roman" w:hAnsi="Times New Roman"/>
                <w:sz w:val="24"/>
                <w:szCs w:val="24"/>
              </w:rPr>
            </w:pPr>
          </w:p>
          <w:p w14:paraId="4A1E8025" w14:textId="77777777" w:rsidR="00ED0A42" w:rsidRPr="008244DA" w:rsidRDefault="00ED0A42" w:rsidP="008244DA">
            <w:pPr>
              <w:tabs>
                <w:tab w:val="left" w:pos="0"/>
                <w:tab w:val="left" w:pos="142"/>
              </w:tabs>
              <w:rPr>
                <w:rFonts w:ascii="Times New Roman" w:hAnsi="Times New Roman"/>
                <w:sz w:val="24"/>
                <w:szCs w:val="24"/>
              </w:rPr>
            </w:pPr>
          </w:p>
          <w:p w14:paraId="0F26DDCA" w14:textId="5FF51542" w:rsidR="00ED0A42" w:rsidRPr="008244DA" w:rsidRDefault="00ED0A42" w:rsidP="008244DA">
            <w:pPr>
              <w:tabs>
                <w:tab w:val="left" w:pos="0"/>
                <w:tab w:val="left" w:pos="142"/>
              </w:tabs>
              <w:rPr>
                <w:rFonts w:ascii="Times New Roman" w:hAnsi="Times New Roman"/>
                <w:sz w:val="24"/>
                <w:szCs w:val="24"/>
              </w:rPr>
            </w:pPr>
          </w:p>
        </w:tc>
        <w:tc>
          <w:tcPr>
            <w:tcW w:w="1134" w:type="dxa"/>
          </w:tcPr>
          <w:p w14:paraId="611759C2"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bottom w:val="single" w:sz="4" w:space="0" w:color="auto"/>
            </w:tcBorders>
          </w:tcPr>
          <w:p w14:paraId="57769F57"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2CABCA5A"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57DB5D56" w14:textId="77777777" w:rsidR="00ED0A42" w:rsidRPr="008244DA" w:rsidRDefault="00ED0A42" w:rsidP="008244DA">
            <w:pPr>
              <w:widowControl w:val="0"/>
              <w:suppressAutoHyphens/>
              <w:jc w:val="both"/>
              <w:rPr>
                <w:rFonts w:ascii="Times New Roman" w:hAnsi="Times New Roman"/>
                <w:sz w:val="24"/>
                <w:szCs w:val="24"/>
              </w:rPr>
            </w:pPr>
          </w:p>
        </w:tc>
      </w:tr>
      <w:tr w:rsidR="00ED0A42" w:rsidRPr="008244DA" w14:paraId="72C2A800" w14:textId="77777777" w:rsidTr="00883349">
        <w:tc>
          <w:tcPr>
            <w:tcW w:w="3544" w:type="dxa"/>
            <w:tcBorders>
              <w:top w:val="single" w:sz="4" w:space="0" w:color="auto"/>
            </w:tcBorders>
          </w:tcPr>
          <w:p w14:paraId="1B815595"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4BBCF604"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top w:val="single" w:sz="4" w:space="0" w:color="auto"/>
            </w:tcBorders>
          </w:tcPr>
          <w:p w14:paraId="2B36DCD5"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30B3F2ED" w14:textId="77777777" w:rsidR="00ED0A42" w:rsidRPr="008244DA" w:rsidRDefault="00ED0A42" w:rsidP="008244DA">
      <w:pPr>
        <w:pStyle w:val="NormalIndent"/>
        <w:tabs>
          <w:tab w:val="left" w:pos="0"/>
          <w:tab w:val="left" w:pos="142"/>
        </w:tabs>
        <w:spacing w:before="0" w:after="0" w:line="240" w:lineRule="auto"/>
        <w:ind w:left="0"/>
        <w:rPr>
          <w:rFonts w:ascii="Times New Roman" w:hAnsi="Times New Roman"/>
          <w:sz w:val="24"/>
          <w:szCs w:val="24"/>
          <w:lang w:val="lt-LT"/>
        </w:rPr>
      </w:pPr>
    </w:p>
    <w:p w14:paraId="027B295F" w14:textId="77777777" w:rsidR="00ED0A42" w:rsidRPr="008244DA" w:rsidRDefault="00ED0A42" w:rsidP="008244DA">
      <w:pPr>
        <w:jc w:val="center"/>
        <w:rPr>
          <w:rFonts w:ascii="Times New Roman" w:hAnsi="Times New Roman"/>
          <w:sz w:val="24"/>
          <w:szCs w:val="24"/>
        </w:rPr>
      </w:pPr>
      <w:r w:rsidRPr="008244DA">
        <w:rPr>
          <w:rFonts w:ascii="Times New Roman" w:hAnsi="Times New Roman"/>
          <w:sz w:val="24"/>
          <w:szCs w:val="24"/>
        </w:rPr>
        <w:br w:type="page"/>
      </w:r>
    </w:p>
    <w:p w14:paraId="49EEC8A0" w14:textId="77777777" w:rsidR="00ED0A42" w:rsidRDefault="00ED0A42" w:rsidP="008244DA">
      <w:pPr>
        <w:pStyle w:val="NormalIndent"/>
        <w:tabs>
          <w:tab w:val="left" w:pos="0"/>
          <w:tab w:val="left" w:pos="142"/>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4ABE87CC" w14:textId="77777777" w:rsidR="00F376BA" w:rsidRPr="008244DA" w:rsidRDefault="00F376BA" w:rsidP="008244DA">
      <w:pPr>
        <w:pStyle w:val="NormalIndent"/>
        <w:tabs>
          <w:tab w:val="left" w:pos="0"/>
          <w:tab w:val="left" w:pos="142"/>
        </w:tabs>
        <w:spacing w:before="0" w:after="0" w:line="240" w:lineRule="auto"/>
        <w:ind w:left="0"/>
        <w:jc w:val="right"/>
        <w:rPr>
          <w:rFonts w:ascii="Times New Roman" w:hAnsi="Times New Roman"/>
          <w:bCs/>
          <w:sz w:val="24"/>
          <w:szCs w:val="24"/>
          <w:lang w:val="lt-LT"/>
        </w:rPr>
      </w:pPr>
    </w:p>
    <w:p w14:paraId="689374EC" w14:textId="4FD211DF" w:rsidR="00ED0A42" w:rsidRPr="008244DA" w:rsidRDefault="00ED0A42" w:rsidP="008244DA">
      <w:pPr>
        <w:pStyle w:val="NormalIndent"/>
        <w:tabs>
          <w:tab w:val="left" w:pos="0"/>
          <w:tab w:val="left" w:pos="142"/>
        </w:tabs>
        <w:spacing w:before="0" w:after="0" w:line="240" w:lineRule="auto"/>
        <w:ind w:left="0"/>
        <w:jc w:val="right"/>
        <w:rPr>
          <w:rFonts w:ascii="Times New Roman" w:hAnsi="Times New Roman"/>
          <w:b/>
          <w:sz w:val="24"/>
          <w:szCs w:val="24"/>
          <w:lang w:val="lt-LT"/>
        </w:rPr>
      </w:pPr>
      <w:r w:rsidRPr="008244DA">
        <w:rPr>
          <w:rFonts w:ascii="Times New Roman" w:hAnsi="Times New Roman"/>
          <w:b/>
          <w:sz w:val="24"/>
          <w:szCs w:val="24"/>
          <w:lang w:val="lt-LT"/>
        </w:rPr>
        <w:t>PRIE 20</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CD1566" w:rsidRPr="008244DA">
        <w:rPr>
          <w:rFonts w:ascii="Times New Roman" w:hAnsi="Times New Roman"/>
          <w:b/>
          <w:sz w:val="24"/>
          <w:szCs w:val="24"/>
          <w:lang w:val="lt-LT"/>
        </w:rPr>
        <w:t>__</w:t>
      </w:r>
      <w:r w:rsidRPr="008244DA">
        <w:rPr>
          <w:rFonts w:ascii="Times New Roman" w:hAnsi="Times New Roman"/>
          <w:b/>
          <w:sz w:val="24"/>
          <w:szCs w:val="24"/>
          <w:lang w:val="lt-LT"/>
        </w:rPr>
        <w:t xml:space="preserve"> </w:t>
      </w:r>
      <w:r w:rsidR="003B4C3E" w:rsidRPr="008244DA">
        <w:rPr>
          <w:rFonts w:ascii="Times New Roman" w:hAnsi="Times New Roman"/>
          <w:b/>
          <w:sz w:val="24"/>
          <w:szCs w:val="24"/>
          <w:lang w:val="lt-LT"/>
        </w:rPr>
        <w:t xml:space="preserve">ASMENS DUOMENŲ TVARKYMO </w:t>
      </w:r>
      <w:r w:rsidRPr="008244DA">
        <w:rPr>
          <w:rFonts w:ascii="Times New Roman" w:hAnsi="Times New Roman"/>
          <w:b/>
          <w:sz w:val="24"/>
          <w:szCs w:val="24"/>
          <w:lang w:val="lt-LT"/>
        </w:rPr>
        <w:t xml:space="preserve">SUTARTIES </w:t>
      </w:r>
    </w:p>
    <w:p w14:paraId="7BF9678F" w14:textId="77777777" w:rsidR="00ED0A42" w:rsidRPr="008244DA" w:rsidRDefault="00ED0A42" w:rsidP="008244DA">
      <w:pPr>
        <w:pStyle w:val="NormalIndent"/>
        <w:tabs>
          <w:tab w:val="left" w:pos="0"/>
          <w:tab w:val="left" w:pos="142"/>
        </w:tabs>
        <w:spacing w:before="0" w:after="0" w:line="240" w:lineRule="auto"/>
        <w:ind w:left="0"/>
        <w:rPr>
          <w:rFonts w:ascii="Times New Roman" w:hAnsi="Times New Roman"/>
          <w:b/>
          <w:sz w:val="24"/>
          <w:szCs w:val="24"/>
          <w:lang w:val="lt-LT"/>
        </w:rPr>
      </w:pPr>
    </w:p>
    <w:p w14:paraId="2A06D362" w14:textId="77777777" w:rsidR="00ED0A42" w:rsidRPr="008244DA" w:rsidRDefault="00ED0A42" w:rsidP="008244DA">
      <w:pPr>
        <w:pStyle w:val="NormalIndent"/>
        <w:tabs>
          <w:tab w:val="left" w:pos="0"/>
          <w:tab w:val="left" w:pos="142"/>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62E828F2" w14:textId="77777777" w:rsidR="00ED0A42" w:rsidRPr="008244DA" w:rsidRDefault="00ED0A42" w:rsidP="008244DA">
      <w:pPr>
        <w:tabs>
          <w:tab w:val="left" w:pos="0"/>
          <w:tab w:val="left" w:pos="142"/>
        </w:tabs>
        <w:rPr>
          <w:rFonts w:ascii="Times New Roman" w:hAnsi="Times New Roman"/>
          <w:b/>
          <w:sz w:val="24"/>
          <w:szCs w:val="24"/>
        </w:rPr>
      </w:pPr>
    </w:p>
    <w:p w14:paraId="43BD6FE7" w14:textId="60D8C142" w:rsidR="009C6F5B" w:rsidRDefault="00ED0A42" w:rsidP="009C6F5B">
      <w:pPr>
        <w:pStyle w:val="Tvarkostekstas"/>
        <w:numPr>
          <w:ilvl w:val="0"/>
          <w:numId w:val="0"/>
        </w:numPr>
        <w:tabs>
          <w:tab w:val="left" w:pos="1296"/>
        </w:tabs>
        <w:rPr>
          <w:b/>
        </w:rPr>
      </w:pPr>
      <w:r w:rsidRPr="008244DA">
        <w:rPr>
          <w:b/>
        </w:rPr>
        <w:t xml:space="preserve">Duomenų tvarkymo tikslai: </w:t>
      </w:r>
      <w:r w:rsidR="00442C91">
        <w:rPr>
          <w:bCs/>
        </w:rPr>
        <w:t>hemodializės paslaugų teikimas</w:t>
      </w:r>
    </w:p>
    <w:p w14:paraId="7F77BDA7" w14:textId="082CB11C" w:rsidR="00ED0A42" w:rsidRPr="008244DA" w:rsidRDefault="00ED0A42" w:rsidP="00832596">
      <w:pPr>
        <w:tabs>
          <w:tab w:val="left" w:pos="0"/>
          <w:tab w:val="left" w:pos="142"/>
        </w:tabs>
        <w:jc w:val="both"/>
        <w:rPr>
          <w:rFonts w:ascii="Times New Roman" w:hAnsi="Times New Roman"/>
          <w:sz w:val="24"/>
          <w:szCs w:val="24"/>
        </w:rPr>
      </w:pPr>
    </w:p>
    <w:p w14:paraId="29E68BEC" w14:textId="3651E2EC" w:rsidR="00A15B0D" w:rsidRPr="00A15B0D" w:rsidRDefault="00ED0A42" w:rsidP="00832596">
      <w:pPr>
        <w:tabs>
          <w:tab w:val="left" w:pos="0"/>
          <w:tab w:val="left" w:pos="142"/>
        </w:tabs>
        <w:jc w:val="both"/>
        <w:rPr>
          <w:rFonts w:ascii="Times New Roman" w:hAnsi="Times New Roman"/>
          <w:color w:val="FF0000"/>
          <w:sz w:val="24"/>
          <w:szCs w:val="24"/>
        </w:rPr>
      </w:pPr>
      <w:r w:rsidRPr="008244DA">
        <w:rPr>
          <w:rFonts w:ascii="Times New Roman" w:hAnsi="Times New Roman"/>
          <w:b/>
          <w:sz w:val="24"/>
          <w:szCs w:val="24"/>
        </w:rPr>
        <w:t>Duomenų tvarkymo operacijos:</w:t>
      </w:r>
      <w:r w:rsidRPr="008244DA">
        <w:rPr>
          <w:rFonts w:ascii="Times New Roman" w:hAnsi="Times New Roman"/>
          <w:sz w:val="24"/>
          <w:szCs w:val="24"/>
        </w:rPr>
        <w:t xml:space="preserve"> </w:t>
      </w:r>
      <w:r w:rsidRPr="004C7012">
        <w:rPr>
          <w:rFonts w:ascii="Times New Roman" w:hAnsi="Times New Roman"/>
          <w:sz w:val="24"/>
          <w:szCs w:val="24"/>
        </w:rPr>
        <w:t>automatizuotomis priemonėmis su asmens duomenimis ar asmens duomenų rinkiniais atliekama operacija ar operacijų seka: rinkimas, įrašymas, rūšiavimas, sisteminimas, sau</w:t>
      </w:r>
      <w:r w:rsidR="004C7012" w:rsidRPr="004C7012">
        <w:rPr>
          <w:rFonts w:ascii="Times New Roman" w:hAnsi="Times New Roman"/>
          <w:sz w:val="24"/>
          <w:szCs w:val="24"/>
        </w:rPr>
        <w:t>gojimas</w:t>
      </w:r>
      <w:r w:rsidRPr="004C7012">
        <w:rPr>
          <w:rFonts w:ascii="Times New Roman" w:hAnsi="Times New Roman"/>
          <w:sz w:val="24"/>
          <w:szCs w:val="24"/>
        </w:rPr>
        <w:t>, susipažinimas, n</w:t>
      </w:r>
      <w:r w:rsidR="00A30E22" w:rsidRPr="004C7012">
        <w:rPr>
          <w:rFonts w:ascii="Times New Roman" w:hAnsi="Times New Roman"/>
          <w:sz w:val="24"/>
          <w:szCs w:val="24"/>
        </w:rPr>
        <w:t>audojimas</w:t>
      </w:r>
      <w:r w:rsidRPr="004C7012">
        <w:rPr>
          <w:rFonts w:ascii="Times New Roman" w:hAnsi="Times New Roman"/>
          <w:sz w:val="24"/>
          <w:szCs w:val="24"/>
        </w:rPr>
        <w:t>, taip pat sugretinimas ar sujungimas su kitais duomenimis, apribojima</w:t>
      </w:r>
      <w:r w:rsidR="004C7012" w:rsidRPr="004C7012">
        <w:rPr>
          <w:rFonts w:ascii="Times New Roman" w:hAnsi="Times New Roman"/>
          <w:sz w:val="24"/>
          <w:szCs w:val="24"/>
        </w:rPr>
        <w:t xml:space="preserve">s, ištrynimas arba sunaikinimas, </w:t>
      </w:r>
      <w:r w:rsidR="00A15B0D" w:rsidRPr="004C7012">
        <w:rPr>
          <w:rFonts w:ascii="Times New Roman" w:hAnsi="Times New Roman"/>
          <w:sz w:val="24"/>
          <w:szCs w:val="24"/>
        </w:rPr>
        <w:t>reguliarus apsikeitimas duomenimis ir duomenų teikimas realiu laiku.</w:t>
      </w:r>
    </w:p>
    <w:p w14:paraId="7F153B30" w14:textId="77777777" w:rsidR="00A30E22" w:rsidRPr="008244DA" w:rsidRDefault="00A30E22" w:rsidP="00832596">
      <w:pPr>
        <w:tabs>
          <w:tab w:val="left" w:pos="0"/>
          <w:tab w:val="left" w:pos="142"/>
        </w:tabs>
        <w:jc w:val="both"/>
        <w:rPr>
          <w:rFonts w:ascii="Times New Roman" w:hAnsi="Times New Roman"/>
          <w:sz w:val="24"/>
          <w:szCs w:val="24"/>
        </w:rPr>
      </w:pPr>
    </w:p>
    <w:p w14:paraId="19E2219C" w14:textId="2EE9B4AA" w:rsidR="00ED0A42" w:rsidRPr="008244DA" w:rsidRDefault="00ED0A42" w:rsidP="00832596">
      <w:pPr>
        <w:tabs>
          <w:tab w:val="left" w:pos="0"/>
          <w:tab w:val="left" w:pos="142"/>
        </w:tabs>
        <w:jc w:val="both"/>
        <w:rPr>
          <w:rFonts w:ascii="Times New Roman" w:hAnsi="Times New Roman"/>
          <w:sz w:val="24"/>
          <w:szCs w:val="24"/>
        </w:rPr>
      </w:pPr>
      <w:r w:rsidRPr="008244DA">
        <w:rPr>
          <w:rFonts w:ascii="Times New Roman" w:hAnsi="Times New Roman"/>
          <w:b/>
          <w:sz w:val="24"/>
          <w:szCs w:val="24"/>
        </w:rPr>
        <w:t>Duomenų gavėjų kategorijos:</w:t>
      </w:r>
      <w:r w:rsidRPr="008244DA">
        <w:rPr>
          <w:rFonts w:ascii="Times New Roman" w:hAnsi="Times New Roman"/>
          <w:sz w:val="24"/>
          <w:szCs w:val="24"/>
        </w:rPr>
        <w:t xml:space="preserve"> </w:t>
      </w:r>
      <w:r w:rsidR="00223A94" w:rsidRPr="008244DA">
        <w:rPr>
          <w:rFonts w:ascii="Times New Roman" w:hAnsi="Times New Roman"/>
          <w:sz w:val="24"/>
          <w:szCs w:val="24"/>
        </w:rPr>
        <w:t>_</w:t>
      </w:r>
    </w:p>
    <w:p w14:paraId="133010ED" w14:textId="77777777" w:rsidR="00ED0A42" w:rsidRPr="008244DA" w:rsidRDefault="00ED0A42" w:rsidP="008244DA">
      <w:pPr>
        <w:tabs>
          <w:tab w:val="left" w:pos="0"/>
          <w:tab w:val="left" w:pos="142"/>
        </w:tabs>
        <w:rPr>
          <w:rFonts w:ascii="Times New Roman" w:hAnsi="Times New Roman"/>
          <w:b/>
          <w:sz w:val="24"/>
          <w:szCs w:val="24"/>
        </w:rPr>
      </w:pPr>
    </w:p>
    <w:tbl>
      <w:tblPr>
        <w:tblStyle w:val="TableGrid"/>
        <w:tblW w:w="9634" w:type="dxa"/>
        <w:tblLook w:val="04A0" w:firstRow="1" w:lastRow="0" w:firstColumn="1" w:lastColumn="0" w:noHBand="0" w:noVBand="1"/>
      </w:tblPr>
      <w:tblGrid>
        <w:gridCol w:w="2405"/>
        <w:gridCol w:w="3686"/>
        <w:gridCol w:w="3543"/>
      </w:tblGrid>
      <w:tr w:rsidR="00ED0A42" w:rsidRPr="008244DA" w14:paraId="5556129D" w14:textId="77777777" w:rsidTr="00883349">
        <w:tc>
          <w:tcPr>
            <w:tcW w:w="2405" w:type="dxa"/>
          </w:tcPr>
          <w:p w14:paraId="360610DE"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Duomenų subjektų kategorijos</w:t>
            </w:r>
          </w:p>
        </w:tc>
        <w:tc>
          <w:tcPr>
            <w:tcW w:w="3686" w:type="dxa"/>
          </w:tcPr>
          <w:p w14:paraId="21C1D40A"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Asmens duomenų kategorijos</w:t>
            </w:r>
          </w:p>
        </w:tc>
        <w:tc>
          <w:tcPr>
            <w:tcW w:w="3543" w:type="dxa"/>
          </w:tcPr>
          <w:p w14:paraId="23F050BC"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Pastabos</w:t>
            </w:r>
          </w:p>
        </w:tc>
      </w:tr>
      <w:tr w:rsidR="008244DA" w:rsidRPr="008244DA" w14:paraId="6D518C5F" w14:textId="77777777" w:rsidTr="00883349">
        <w:tc>
          <w:tcPr>
            <w:tcW w:w="2405" w:type="dxa"/>
          </w:tcPr>
          <w:p w14:paraId="04AA0DF5" w14:textId="7A4861D0" w:rsidR="008244DA" w:rsidRPr="00442C91" w:rsidRDefault="008244DA" w:rsidP="008244DA">
            <w:pPr>
              <w:tabs>
                <w:tab w:val="left" w:pos="0"/>
                <w:tab w:val="left" w:pos="142"/>
              </w:tabs>
              <w:rPr>
                <w:rFonts w:ascii="Times New Roman" w:hAnsi="Times New Roman"/>
                <w:bCs/>
                <w:sz w:val="24"/>
                <w:szCs w:val="24"/>
                <w:highlight w:val="yellow"/>
              </w:rPr>
            </w:pPr>
            <w:r w:rsidRPr="00EF1E09">
              <w:rPr>
                <w:rFonts w:ascii="Times New Roman" w:hAnsi="Times New Roman"/>
                <w:bCs/>
                <w:sz w:val="24"/>
                <w:szCs w:val="24"/>
              </w:rPr>
              <w:t>Fiziniai asmenys</w:t>
            </w:r>
            <w:r w:rsidR="00442C91" w:rsidRPr="00EF1E09">
              <w:rPr>
                <w:rFonts w:ascii="Times New Roman" w:hAnsi="Times New Roman"/>
                <w:bCs/>
                <w:sz w:val="24"/>
                <w:szCs w:val="24"/>
              </w:rPr>
              <w:t xml:space="preserve"> (pacientai)</w:t>
            </w:r>
          </w:p>
        </w:tc>
        <w:tc>
          <w:tcPr>
            <w:tcW w:w="3686" w:type="dxa"/>
          </w:tcPr>
          <w:p w14:paraId="23003ED5" w14:textId="46A4E816" w:rsidR="008244DA" w:rsidRPr="00EF1E09" w:rsidRDefault="007C4C3B" w:rsidP="008244DA">
            <w:pPr>
              <w:tabs>
                <w:tab w:val="left" w:pos="0"/>
                <w:tab w:val="left" w:pos="142"/>
              </w:tabs>
              <w:rPr>
                <w:rFonts w:ascii="Times New Roman" w:hAnsi="Times New Roman"/>
                <w:bCs/>
                <w:sz w:val="24"/>
                <w:szCs w:val="24"/>
              </w:rPr>
            </w:pPr>
            <w:r w:rsidRPr="00EF1E09">
              <w:rPr>
                <w:rFonts w:ascii="Times New Roman" w:hAnsi="Times New Roman"/>
                <w:bCs/>
                <w:sz w:val="24"/>
                <w:szCs w:val="24"/>
              </w:rPr>
              <w:t>Paciento</w:t>
            </w:r>
            <w:r w:rsidR="0050668C" w:rsidRPr="00EF1E09">
              <w:rPr>
                <w:rFonts w:ascii="Times New Roman" w:hAnsi="Times New Roman"/>
                <w:bCs/>
                <w:sz w:val="24"/>
                <w:szCs w:val="24"/>
              </w:rPr>
              <w:t xml:space="preserve"> v</w:t>
            </w:r>
            <w:r w:rsidR="008244DA" w:rsidRPr="00EF1E09">
              <w:rPr>
                <w:rFonts w:ascii="Times New Roman" w:hAnsi="Times New Roman"/>
                <w:bCs/>
                <w:sz w:val="24"/>
                <w:szCs w:val="24"/>
              </w:rPr>
              <w:t xml:space="preserve">ardas, pavardė, </w:t>
            </w:r>
            <w:r w:rsidR="00442C91" w:rsidRPr="00EF1E09">
              <w:rPr>
                <w:rFonts w:ascii="Times New Roman" w:hAnsi="Times New Roman"/>
                <w:bCs/>
                <w:sz w:val="24"/>
                <w:szCs w:val="24"/>
              </w:rPr>
              <w:t xml:space="preserve">asmens kodas, </w:t>
            </w:r>
            <w:r w:rsidR="00EF1E09" w:rsidRPr="00EF1E09">
              <w:rPr>
                <w:rFonts w:ascii="Times New Roman" w:hAnsi="Times New Roman"/>
                <w:bCs/>
                <w:sz w:val="24"/>
                <w:szCs w:val="24"/>
              </w:rPr>
              <w:t>sveikatos būklės aprašas</w:t>
            </w:r>
            <w:r w:rsidR="00442C91" w:rsidRPr="00EF1E09">
              <w:rPr>
                <w:rFonts w:ascii="Times New Roman" w:hAnsi="Times New Roman"/>
                <w:bCs/>
                <w:sz w:val="24"/>
                <w:szCs w:val="24"/>
              </w:rPr>
              <w:t>,</w:t>
            </w:r>
            <w:r w:rsidR="00EF1E09" w:rsidRPr="00EF1E09">
              <w:rPr>
                <w:rFonts w:ascii="Times New Roman" w:hAnsi="Times New Roman"/>
                <w:bCs/>
                <w:sz w:val="24"/>
                <w:szCs w:val="24"/>
              </w:rPr>
              <w:t xml:space="preserve"> teikiamos </w:t>
            </w:r>
            <w:r w:rsidR="00442C91" w:rsidRPr="00EF1E09">
              <w:rPr>
                <w:rFonts w:ascii="Times New Roman" w:hAnsi="Times New Roman"/>
                <w:bCs/>
                <w:sz w:val="24"/>
                <w:szCs w:val="24"/>
              </w:rPr>
              <w:t xml:space="preserve">sveikatos </w:t>
            </w:r>
            <w:r w:rsidR="00EF1E09" w:rsidRPr="00EF1E09">
              <w:rPr>
                <w:rFonts w:ascii="Times New Roman" w:hAnsi="Times New Roman"/>
                <w:bCs/>
                <w:sz w:val="24"/>
                <w:szCs w:val="24"/>
              </w:rPr>
              <w:t>priežiūros paslaugos</w:t>
            </w:r>
            <w:r w:rsidR="00442C91" w:rsidRPr="00EF1E09">
              <w:rPr>
                <w:rFonts w:ascii="Times New Roman" w:hAnsi="Times New Roman"/>
                <w:bCs/>
                <w:sz w:val="24"/>
                <w:szCs w:val="24"/>
              </w:rPr>
              <w:t>.</w:t>
            </w:r>
          </w:p>
          <w:p w14:paraId="0AE629B4" w14:textId="1431F3BC" w:rsidR="00EF1E09" w:rsidRPr="00442C91" w:rsidRDefault="00EF1E09" w:rsidP="008244DA">
            <w:pPr>
              <w:tabs>
                <w:tab w:val="left" w:pos="0"/>
                <w:tab w:val="left" w:pos="142"/>
              </w:tabs>
              <w:rPr>
                <w:rFonts w:ascii="Times New Roman" w:hAnsi="Times New Roman"/>
                <w:bCs/>
                <w:sz w:val="24"/>
                <w:szCs w:val="24"/>
                <w:highlight w:val="yellow"/>
              </w:rPr>
            </w:pPr>
          </w:p>
        </w:tc>
        <w:tc>
          <w:tcPr>
            <w:tcW w:w="3543" w:type="dxa"/>
          </w:tcPr>
          <w:p w14:paraId="3ADA8C9F" w14:textId="77777777" w:rsidR="008244DA" w:rsidRPr="008244DA" w:rsidRDefault="008244DA" w:rsidP="008244DA">
            <w:pPr>
              <w:tabs>
                <w:tab w:val="left" w:pos="0"/>
                <w:tab w:val="left" w:pos="142"/>
              </w:tabs>
              <w:rPr>
                <w:rFonts w:ascii="Times New Roman" w:hAnsi="Times New Roman"/>
                <w:bCs/>
                <w:sz w:val="24"/>
                <w:szCs w:val="24"/>
              </w:rPr>
            </w:pPr>
          </w:p>
        </w:tc>
      </w:tr>
    </w:tbl>
    <w:p w14:paraId="3A7CC00D" w14:textId="1777DAD5" w:rsidR="00ED0A42" w:rsidRDefault="00ED0A42" w:rsidP="008244DA">
      <w:pPr>
        <w:tabs>
          <w:tab w:val="left" w:pos="0"/>
          <w:tab w:val="left" w:pos="142"/>
        </w:tabs>
        <w:rPr>
          <w:rFonts w:ascii="Times New Roman" w:hAnsi="Times New Roman"/>
          <w:sz w:val="24"/>
          <w:szCs w:val="24"/>
        </w:rPr>
      </w:pPr>
    </w:p>
    <w:p w14:paraId="00FE54DD" w14:textId="77777777" w:rsidR="00EF1E09" w:rsidRPr="008244DA" w:rsidRDefault="00EF1E09" w:rsidP="008244DA">
      <w:pPr>
        <w:tabs>
          <w:tab w:val="left" w:pos="0"/>
          <w:tab w:val="left" w:pos="142"/>
        </w:tabs>
        <w:rPr>
          <w:rFonts w:ascii="Times New Roman" w:hAnsi="Times New Roman"/>
          <w:sz w:val="24"/>
          <w:szCs w:val="24"/>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030B075B" w14:textId="77777777" w:rsidTr="00883349">
        <w:tc>
          <w:tcPr>
            <w:tcW w:w="3544" w:type="dxa"/>
          </w:tcPr>
          <w:p w14:paraId="5EE08584"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666F0E24" w14:textId="77777777" w:rsidR="00ED0A42" w:rsidRPr="008244DA" w:rsidRDefault="00ED0A42" w:rsidP="008244DA">
            <w:pPr>
              <w:tabs>
                <w:tab w:val="left" w:pos="0"/>
                <w:tab w:val="left" w:pos="142"/>
              </w:tabs>
              <w:rPr>
                <w:rFonts w:ascii="Times New Roman" w:hAnsi="Times New Roman"/>
                <w:b/>
                <w:sz w:val="24"/>
                <w:szCs w:val="24"/>
              </w:rPr>
            </w:pPr>
          </w:p>
        </w:tc>
        <w:tc>
          <w:tcPr>
            <w:tcW w:w="3402" w:type="dxa"/>
          </w:tcPr>
          <w:p w14:paraId="4D7E5837"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253A706C" w14:textId="77777777" w:rsidTr="00883349">
        <w:tc>
          <w:tcPr>
            <w:tcW w:w="3544" w:type="dxa"/>
            <w:tcBorders>
              <w:bottom w:val="single" w:sz="4" w:space="0" w:color="auto"/>
            </w:tcBorders>
          </w:tcPr>
          <w:p w14:paraId="5925EB93" w14:textId="77777777" w:rsidR="00ED0A42" w:rsidRPr="008244DA" w:rsidRDefault="00ED0A42" w:rsidP="008244DA">
            <w:pPr>
              <w:tabs>
                <w:tab w:val="left" w:pos="0"/>
                <w:tab w:val="left" w:pos="142"/>
              </w:tabs>
              <w:rPr>
                <w:rFonts w:ascii="Times New Roman" w:hAnsi="Times New Roman"/>
                <w:sz w:val="24"/>
                <w:szCs w:val="24"/>
              </w:rPr>
            </w:pPr>
          </w:p>
          <w:p w14:paraId="1ECB451E" w14:textId="77777777" w:rsidR="00ED0A42" w:rsidRPr="008244DA" w:rsidRDefault="00ED0A42" w:rsidP="008244DA">
            <w:pPr>
              <w:tabs>
                <w:tab w:val="left" w:pos="0"/>
                <w:tab w:val="left" w:pos="142"/>
              </w:tabs>
              <w:rPr>
                <w:rFonts w:ascii="Times New Roman" w:hAnsi="Times New Roman"/>
                <w:sz w:val="24"/>
                <w:szCs w:val="24"/>
              </w:rPr>
            </w:pPr>
          </w:p>
          <w:p w14:paraId="77274ACA" w14:textId="591481A5" w:rsidR="00ED0A42" w:rsidRPr="008244DA" w:rsidRDefault="00ED0A42" w:rsidP="008244DA">
            <w:pPr>
              <w:tabs>
                <w:tab w:val="left" w:pos="0"/>
                <w:tab w:val="left" w:pos="142"/>
              </w:tabs>
              <w:rPr>
                <w:rFonts w:ascii="Times New Roman" w:hAnsi="Times New Roman"/>
                <w:sz w:val="24"/>
                <w:szCs w:val="24"/>
              </w:rPr>
            </w:pPr>
          </w:p>
        </w:tc>
        <w:tc>
          <w:tcPr>
            <w:tcW w:w="1134" w:type="dxa"/>
          </w:tcPr>
          <w:p w14:paraId="396D1EBF"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bottom w:val="single" w:sz="4" w:space="0" w:color="auto"/>
            </w:tcBorders>
          </w:tcPr>
          <w:p w14:paraId="2A0FE8FD" w14:textId="77777777" w:rsidR="00ED0A42" w:rsidRPr="008244DA" w:rsidRDefault="00ED0A42" w:rsidP="008244DA">
            <w:pPr>
              <w:tabs>
                <w:tab w:val="left" w:pos="0"/>
                <w:tab w:val="left" w:pos="142"/>
              </w:tabs>
              <w:rPr>
                <w:rFonts w:ascii="Times New Roman" w:hAnsi="Times New Roman"/>
                <w:sz w:val="24"/>
                <w:szCs w:val="24"/>
              </w:rPr>
            </w:pPr>
          </w:p>
          <w:p w14:paraId="128AED71"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2A414680" w14:textId="60CAA802" w:rsidR="003A6258" w:rsidRPr="008244DA" w:rsidRDefault="003A6258" w:rsidP="00832596">
            <w:pPr>
              <w:widowControl w:val="0"/>
              <w:suppressAutoHyphens/>
              <w:jc w:val="both"/>
              <w:rPr>
                <w:rFonts w:ascii="Times New Roman" w:hAnsi="Times New Roman"/>
                <w:sz w:val="24"/>
                <w:szCs w:val="24"/>
              </w:rPr>
            </w:pPr>
          </w:p>
        </w:tc>
      </w:tr>
      <w:tr w:rsidR="00ED0A42" w:rsidRPr="008244DA" w14:paraId="1D697694" w14:textId="77777777" w:rsidTr="00883349">
        <w:tc>
          <w:tcPr>
            <w:tcW w:w="3544" w:type="dxa"/>
            <w:tcBorders>
              <w:top w:val="single" w:sz="4" w:space="0" w:color="auto"/>
            </w:tcBorders>
          </w:tcPr>
          <w:p w14:paraId="4DF7A37E"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304804D2"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top w:val="single" w:sz="4" w:space="0" w:color="auto"/>
            </w:tcBorders>
          </w:tcPr>
          <w:p w14:paraId="55EDC348"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71F6C1F0" w14:textId="77777777" w:rsidR="00ED0A42" w:rsidRPr="008244DA" w:rsidRDefault="00ED0A42" w:rsidP="008244DA">
      <w:pPr>
        <w:tabs>
          <w:tab w:val="left" w:pos="0"/>
          <w:tab w:val="left" w:pos="142"/>
        </w:tabs>
        <w:rPr>
          <w:rFonts w:ascii="Times New Roman" w:hAnsi="Times New Roman"/>
          <w:sz w:val="24"/>
          <w:szCs w:val="24"/>
        </w:rPr>
      </w:pPr>
    </w:p>
    <w:p w14:paraId="227AFA8B" w14:textId="77777777" w:rsidR="00ED0A42" w:rsidRPr="008244DA" w:rsidRDefault="00ED0A42" w:rsidP="008244DA">
      <w:pPr>
        <w:tabs>
          <w:tab w:val="left" w:pos="0"/>
          <w:tab w:val="left" w:pos="142"/>
        </w:tabs>
        <w:rPr>
          <w:rFonts w:ascii="Times New Roman" w:hAnsi="Times New Roman"/>
          <w:sz w:val="24"/>
          <w:szCs w:val="24"/>
        </w:rPr>
      </w:pPr>
    </w:p>
    <w:p w14:paraId="62EA5EC4" w14:textId="77777777" w:rsidR="00ED0A42" w:rsidRPr="008244DA" w:rsidRDefault="00ED0A42" w:rsidP="008244DA">
      <w:pPr>
        <w:tabs>
          <w:tab w:val="left" w:pos="0"/>
          <w:tab w:val="left" w:pos="142"/>
        </w:tabs>
        <w:rPr>
          <w:rFonts w:ascii="Times New Roman" w:hAnsi="Times New Roman"/>
          <w:sz w:val="24"/>
          <w:szCs w:val="24"/>
        </w:rPr>
      </w:pPr>
    </w:p>
    <w:p w14:paraId="12B3B7B1" w14:textId="04E1B6D6" w:rsidR="007A04DF" w:rsidRPr="0050668C" w:rsidRDefault="00ED0A42" w:rsidP="0050668C">
      <w:pPr>
        <w:pStyle w:val="NormalIndent"/>
        <w:tabs>
          <w:tab w:val="left" w:pos="0"/>
          <w:tab w:val="left" w:pos="142"/>
        </w:tabs>
        <w:spacing w:before="0" w:after="0" w:line="240" w:lineRule="auto"/>
        <w:ind w:left="0"/>
        <w:jc w:val="center"/>
        <w:rPr>
          <w:rFonts w:ascii="Times New Roman" w:hAnsi="Times New Roman"/>
          <w:sz w:val="24"/>
          <w:szCs w:val="24"/>
          <w:lang w:val="lt-LT"/>
        </w:rPr>
      </w:pPr>
      <w:r w:rsidRPr="008244DA">
        <w:rPr>
          <w:rFonts w:ascii="Times New Roman" w:hAnsi="Times New Roman"/>
          <w:sz w:val="24"/>
          <w:szCs w:val="24"/>
          <w:lang w:val="lt-LT"/>
        </w:rPr>
        <w:t>____________________</w:t>
      </w:r>
    </w:p>
    <w:sectPr w:rsidR="007A04DF" w:rsidRPr="0050668C" w:rsidSect="00323EC0">
      <w:footerReference w:type="default" r:id="rId8"/>
      <w:pgSz w:w="11906" w:h="16838" w:code="9"/>
      <w:pgMar w:top="1152" w:right="562" w:bottom="1138" w:left="1699" w:header="288"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A11DD" w14:textId="77777777" w:rsidR="009D37DE" w:rsidRDefault="009D37DE" w:rsidP="004D48A2">
      <w:r>
        <w:separator/>
      </w:r>
    </w:p>
  </w:endnote>
  <w:endnote w:type="continuationSeparator" w:id="0">
    <w:p w14:paraId="5E5DCF21" w14:textId="77777777" w:rsidR="009D37DE" w:rsidRDefault="009D37DE" w:rsidP="004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C999" w14:textId="77777777" w:rsidR="004D48A2" w:rsidRDefault="004D48A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676A8" w14:textId="77777777" w:rsidR="009D37DE" w:rsidRDefault="009D37DE" w:rsidP="004D48A2">
      <w:r>
        <w:separator/>
      </w:r>
    </w:p>
  </w:footnote>
  <w:footnote w:type="continuationSeparator" w:id="0">
    <w:p w14:paraId="5735EA7A" w14:textId="77777777" w:rsidR="009D37DE" w:rsidRDefault="009D37DE" w:rsidP="004D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BDD"/>
    <w:multiLevelType w:val="hybridMultilevel"/>
    <w:tmpl w:val="893EAAE8"/>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1" w15:restartNumberingAfterBreak="0">
    <w:nsid w:val="0FA018EF"/>
    <w:multiLevelType w:val="hybridMultilevel"/>
    <w:tmpl w:val="92262540"/>
    <w:lvl w:ilvl="0" w:tplc="04270001">
      <w:start w:val="1"/>
      <w:numFmt w:val="bullet"/>
      <w:lvlText w:val=""/>
      <w:lvlJc w:val="left"/>
      <w:pPr>
        <w:ind w:left="1891" w:hanging="360"/>
      </w:pPr>
      <w:rPr>
        <w:rFonts w:ascii="Symbol" w:hAnsi="Symbol" w:hint="default"/>
      </w:rPr>
    </w:lvl>
    <w:lvl w:ilvl="1" w:tplc="04270003" w:tentative="1">
      <w:start w:val="1"/>
      <w:numFmt w:val="bullet"/>
      <w:lvlText w:val="o"/>
      <w:lvlJc w:val="left"/>
      <w:pPr>
        <w:ind w:left="2611" w:hanging="360"/>
      </w:pPr>
      <w:rPr>
        <w:rFonts w:ascii="Courier New" w:hAnsi="Courier New" w:cs="Courier New" w:hint="default"/>
      </w:rPr>
    </w:lvl>
    <w:lvl w:ilvl="2" w:tplc="04270005" w:tentative="1">
      <w:start w:val="1"/>
      <w:numFmt w:val="bullet"/>
      <w:lvlText w:val=""/>
      <w:lvlJc w:val="left"/>
      <w:pPr>
        <w:ind w:left="3331" w:hanging="360"/>
      </w:pPr>
      <w:rPr>
        <w:rFonts w:ascii="Wingdings" w:hAnsi="Wingdings" w:hint="default"/>
      </w:rPr>
    </w:lvl>
    <w:lvl w:ilvl="3" w:tplc="04270001" w:tentative="1">
      <w:start w:val="1"/>
      <w:numFmt w:val="bullet"/>
      <w:lvlText w:val=""/>
      <w:lvlJc w:val="left"/>
      <w:pPr>
        <w:ind w:left="4051" w:hanging="360"/>
      </w:pPr>
      <w:rPr>
        <w:rFonts w:ascii="Symbol" w:hAnsi="Symbol" w:hint="default"/>
      </w:rPr>
    </w:lvl>
    <w:lvl w:ilvl="4" w:tplc="04270003" w:tentative="1">
      <w:start w:val="1"/>
      <w:numFmt w:val="bullet"/>
      <w:lvlText w:val="o"/>
      <w:lvlJc w:val="left"/>
      <w:pPr>
        <w:ind w:left="4771" w:hanging="360"/>
      </w:pPr>
      <w:rPr>
        <w:rFonts w:ascii="Courier New" w:hAnsi="Courier New" w:cs="Courier New" w:hint="default"/>
      </w:rPr>
    </w:lvl>
    <w:lvl w:ilvl="5" w:tplc="04270005" w:tentative="1">
      <w:start w:val="1"/>
      <w:numFmt w:val="bullet"/>
      <w:lvlText w:val=""/>
      <w:lvlJc w:val="left"/>
      <w:pPr>
        <w:ind w:left="5491" w:hanging="360"/>
      </w:pPr>
      <w:rPr>
        <w:rFonts w:ascii="Wingdings" w:hAnsi="Wingdings" w:hint="default"/>
      </w:rPr>
    </w:lvl>
    <w:lvl w:ilvl="6" w:tplc="04270001" w:tentative="1">
      <w:start w:val="1"/>
      <w:numFmt w:val="bullet"/>
      <w:lvlText w:val=""/>
      <w:lvlJc w:val="left"/>
      <w:pPr>
        <w:ind w:left="6211" w:hanging="360"/>
      </w:pPr>
      <w:rPr>
        <w:rFonts w:ascii="Symbol" w:hAnsi="Symbol" w:hint="default"/>
      </w:rPr>
    </w:lvl>
    <w:lvl w:ilvl="7" w:tplc="04270003" w:tentative="1">
      <w:start w:val="1"/>
      <w:numFmt w:val="bullet"/>
      <w:lvlText w:val="o"/>
      <w:lvlJc w:val="left"/>
      <w:pPr>
        <w:ind w:left="6931" w:hanging="360"/>
      </w:pPr>
      <w:rPr>
        <w:rFonts w:ascii="Courier New" w:hAnsi="Courier New" w:cs="Courier New" w:hint="default"/>
      </w:rPr>
    </w:lvl>
    <w:lvl w:ilvl="8" w:tplc="04270005" w:tentative="1">
      <w:start w:val="1"/>
      <w:numFmt w:val="bullet"/>
      <w:lvlText w:val=""/>
      <w:lvlJc w:val="left"/>
      <w:pPr>
        <w:ind w:left="7651" w:hanging="360"/>
      </w:pPr>
      <w:rPr>
        <w:rFonts w:ascii="Wingdings" w:hAnsi="Wingdings" w:hint="default"/>
      </w:rPr>
    </w:lvl>
  </w:abstractNum>
  <w:abstractNum w:abstractNumId="2" w15:restartNumberingAfterBreak="0">
    <w:nsid w:val="2403360F"/>
    <w:multiLevelType w:val="multilevel"/>
    <w:tmpl w:val="567C677C"/>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tabs>
          <w:tab w:val="num" w:pos="1506"/>
        </w:tabs>
        <w:ind w:left="1506" w:hanging="360"/>
      </w:pPr>
      <w:rPr>
        <w:rFonts w:ascii="Symbol" w:hAnsi="Symbol" w:hint="default"/>
        <w:sz w:val="20"/>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2961288C"/>
    <w:multiLevelType w:val="multilevel"/>
    <w:tmpl w:val="A8F8E15C"/>
    <w:lvl w:ilvl="0">
      <w:start w:val="1"/>
      <w:numFmt w:val="decimal"/>
      <w:pStyle w:val="Heading1"/>
      <w:lvlText w:val="%1."/>
      <w:lvlJc w:val="left"/>
      <w:pPr>
        <w:ind w:left="680" w:hanging="680"/>
      </w:pPr>
      <w:rPr>
        <w:rFonts w:hint="default"/>
        <w:b/>
      </w:rPr>
    </w:lvl>
    <w:lvl w:ilvl="1">
      <w:start w:val="1"/>
      <w:numFmt w:val="decimal"/>
      <w:pStyle w:val="LeftStyle"/>
      <w:lvlText w:val="%1.%2."/>
      <w:lvlJc w:val="left"/>
      <w:pPr>
        <w:tabs>
          <w:tab w:val="num" w:pos="1645"/>
        </w:tabs>
        <w:ind w:left="1248" w:hanging="680"/>
      </w:pPr>
      <w:rPr>
        <w:rFonts w:hint="default"/>
        <w:b w:val="0"/>
        <w:sz w:val="22"/>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0">
    <w:nsid w:val="2C3E79BB"/>
    <w:multiLevelType w:val="hybridMultilevel"/>
    <w:tmpl w:val="A9E0A740"/>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8C5176B"/>
    <w:multiLevelType w:val="hybridMultilevel"/>
    <w:tmpl w:val="39642E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61A07B58"/>
    <w:multiLevelType w:val="multilevel"/>
    <w:tmpl w:val="6B842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B4665F"/>
    <w:multiLevelType w:val="multilevel"/>
    <w:tmpl w:val="F5869846"/>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A9D5DE5"/>
    <w:multiLevelType w:val="hybridMultilevel"/>
    <w:tmpl w:val="8536CA58"/>
    <w:lvl w:ilvl="0" w:tplc="82BC0552">
      <w:start w:val="1"/>
      <w:numFmt w:val="decimal"/>
      <w:lvlText w:val="%1."/>
      <w:lvlJc w:val="left"/>
      <w:pPr>
        <w:ind w:left="1410" w:hanging="4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2" w15:restartNumberingAfterBreak="0">
    <w:nsid w:val="7ED57AEA"/>
    <w:multiLevelType w:val="hybridMultilevel"/>
    <w:tmpl w:val="E21E2A8E"/>
    <w:lvl w:ilvl="0" w:tplc="04270001">
      <w:start w:val="1"/>
      <w:numFmt w:val="bullet"/>
      <w:lvlText w:val=""/>
      <w:lvlJc w:val="left"/>
      <w:pPr>
        <w:ind w:left="1570" w:hanging="360"/>
      </w:pPr>
      <w:rPr>
        <w:rFonts w:ascii="Symbol" w:hAnsi="Symbol" w:hint="default"/>
      </w:rPr>
    </w:lvl>
    <w:lvl w:ilvl="1" w:tplc="04270003">
      <w:start w:val="1"/>
      <w:numFmt w:val="bullet"/>
      <w:lvlText w:val="o"/>
      <w:lvlJc w:val="left"/>
      <w:pPr>
        <w:ind w:left="2290" w:hanging="360"/>
      </w:pPr>
      <w:rPr>
        <w:rFonts w:ascii="Courier New" w:hAnsi="Courier New" w:cs="Courier New" w:hint="default"/>
      </w:rPr>
    </w:lvl>
    <w:lvl w:ilvl="2" w:tplc="04270005">
      <w:start w:val="1"/>
      <w:numFmt w:val="bullet"/>
      <w:lvlText w:val=""/>
      <w:lvlJc w:val="left"/>
      <w:pPr>
        <w:ind w:left="3010" w:hanging="360"/>
      </w:pPr>
      <w:rPr>
        <w:rFonts w:ascii="Wingdings" w:hAnsi="Wingdings" w:hint="default"/>
      </w:rPr>
    </w:lvl>
    <w:lvl w:ilvl="3" w:tplc="04270001">
      <w:start w:val="1"/>
      <w:numFmt w:val="bullet"/>
      <w:lvlText w:val=""/>
      <w:lvlJc w:val="left"/>
      <w:pPr>
        <w:ind w:left="3730" w:hanging="360"/>
      </w:pPr>
      <w:rPr>
        <w:rFonts w:ascii="Symbol" w:hAnsi="Symbol" w:hint="default"/>
      </w:rPr>
    </w:lvl>
    <w:lvl w:ilvl="4" w:tplc="04270003">
      <w:start w:val="1"/>
      <w:numFmt w:val="bullet"/>
      <w:lvlText w:val="o"/>
      <w:lvlJc w:val="left"/>
      <w:pPr>
        <w:ind w:left="4450" w:hanging="360"/>
      </w:pPr>
      <w:rPr>
        <w:rFonts w:ascii="Courier New" w:hAnsi="Courier New" w:cs="Courier New" w:hint="default"/>
      </w:rPr>
    </w:lvl>
    <w:lvl w:ilvl="5" w:tplc="04270005">
      <w:start w:val="1"/>
      <w:numFmt w:val="bullet"/>
      <w:lvlText w:val=""/>
      <w:lvlJc w:val="left"/>
      <w:pPr>
        <w:ind w:left="5170" w:hanging="360"/>
      </w:pPr>
      <w:rPr>
        <w:rFonts w:ascii="Wingdings" w:hAnsi="Wingdings" w:hint="default"/>
      </w:rPr>
    </w:lvl>
    <w:lvl w:ilvl="6" w:tplc="04270001">
      <w:start w:val="1"/>
      <w:numFmt w:val="bullet"/>
      <w:lvlText w:val=""/>
      <w:lvlJc w:val="left"/>
      <w:pPr>
        <w:ind w:left="5890" w:hanging="360"/>
      </w:pPr>
      <w:rPr>
        <w:rFonts w:ascii="Symbol" w:hAnsi="Symbol" w:hint="default"/>
      </w:rPr>
    </w:lvl>
    <w:lvl w:ilvl="7" w:tplc="04270003">
      <w:start w:val="1"/>
      <w:numFmt w:val="bullet"/>
      <w:lvlText w:val="o"/>
      <w:lvlJc w:val="left"/>
      <w:pPr>
        <w:ind w:left="6610" w:hanging="360"/>
      </w:pPr>
      <w:rPr>
        <w:rFonts w:ascii="Courier New" w:hAnsi="Courier New" w:cs="Courier New" w:hint="default"/>
      </w:rPr>
    </w:lvl>
    <w:lvl w:ilvl="8" w:tplc="04270005">
      <w:start w:val="1"/>
      <w:numFmt w:val="bullet"/>
      <w:lvlText w:val=""/>
      <w:lvlJc w:val="left"/>
      <w:pPr>
        <w:ind w:left="7330" w:hanging="360"/>
      </w:pPr>
      <w:rPr>
        <w:rFonts w:ascii="Wingdings" w:hAnsi="Wingdings" w:hint="default"/>
      </w:rPr>
    </w:lvl>
  </w:abstractNum>
  <w:num w:numId="1" w16cid:durableId="540048259">
    <w:abstractNumId w:val="9"/>
  </w:num>
  <w:num w:numId="2" w16cid:durableId="1157916293">
    <w:abstractNumId w:val="2"/>
  </w:num>
  <w:num w:numId="3" w16cid:durableId="1741633278">
    <w:abstractNumId w:val="12"/>
  </w:num>
  <w:num w:numId="4" w16cid:durableId="903104518">
    <w:abstractNumId w:val="12"/>
  </w:num>
  <w:num w:numId="5" w16cid:durableId="1082144403">
    <w:abstractNumId w:val="4"/>
  </w:num>
  <w:num w:numId="6" w16cid:durableId="1361322983">
    <w:abstractNumId w:val="11"/>
  </w:num>
  <w:num w:numId="7" w16cid:durableId="1672641718">
    <w:abstractNumId w:val="6"/>
  </w:num>
  <w:num w:numId="8" w16cid:durableId="1779981022">
    <w:abstractNumId w:val="0"/>
  </w:num>
  <w:num w:numId="9" w16cid:durableId="449590353">
    <w:abstractNumId w:val="3"/>
  </w:num>
  <w:num w:numId="10" w16cid:durableId="1519344567">
    <w:abstractNumId w:val="1"/>
  </w:num>
  <w:num w:numId="11" w16cid:durableId="1408965682">
    <w:abstractNumId w:val="10"/>
  </w:num>
  <w:num w:numId="12" w16cid:durableId="737437570">
    <w:abstractNumId w:val="5"/>
  </w:num>
  <w:num w:numId="13" w16cid:durableId="62681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963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631391">
    <w:abstractNumId w:val="7"/>
  </w:num>
  <w:num w:numId="16" w16cid:durableId="2110588424">
    <w:abstractNumId w:val="8"/>
  </w:num>
  <w:num w:numId="17" w16cid:durableId="503130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D4"/>
    <w:rsid w:val="00002CCC"/>
    <w:rsid w:val="0000731B"/>
    <w:rsid w:val="00040AC0"/>
    <w:rsid w:val="000C5252"/>
    <w:rsid w:val="000D5E29"/>
    <w:rsid w:val="000F311B"/>
    <w:rsid w:val="00152D83"/>
    <w:rsid w:val="00164F4B"/>
    <w:rsid w:val="00166600"/>
    <w:rsid w:val="00173772"/>
    <w:rsid w:val="001B2043"/>
    <w:rsid w:val="001B7CC7"/>
    <w:rsid w:val="001C79A3"/>
    <w:rsid w:val="00201280"/>
    <w:rsid w:val="00202883"/>
    <w:rsid w:val="002138F4"/>
    <w:rsid w:val="00223A94"/>
    <w:rsid w:val="00244B00"/>
    <w:rsid w:val="00251F5F"/>
    <w:rsid w:val="00252747"/>
    <w:rsid w:val="002574D8"/>
    <w:rsid w:val="00272EE7"/>
    <w:rsid w:val="002767DD"/>
    <w:rsid w:val="00280A7D"/>
    <w:rsid w:val="00293571"/>
    <w:rsid w:val="002A4A19"/>
    <w:rsid w:val="002E111E"/>
    <w:rsid w:val="002E7373"/>
    <w:rsid w:val="002F6AEF"/>
    <w:rsid w:val="0030435D"/>
    <w:rsid w:val="00323EC0"/>
    <w:rsid w:val="0032467F"/>
    <w:rsid w:val="003A1660"/>
    <w:rsid w:val="003A4037"/>
    <w:rsid w:val="003A6258"/>
    <w:rsid w:val="003B31A9"/>
    <w:rsid w:val="003B4C3E"/>
    <w:rsid w:val="003C2915"/>
    <w:rsid w:val="003C3056"/>
    <w:rsid w:val="003D181D"/>
    <w:rsid w:val="003E33DC"/>
    <w:rsid w:val="003E40CD"/>
    <w:rsid w:val="00404CBC"/>
    <w:rsid w:val="00442C91"/>
    <w:rsid w:val="00476402"/>
    <w:rsid w:val="00493C0B"/>
    <w:rsid w:val="004A0700"/>
    <w:rsid w:val="004C7012"/>
    <w:rsid w:val="004D0765"/>
    <w:rsid w:val="004D48A2"/>
    <w:rsid w:val="004D4CDD"/>
    <w:rsid w:val="004F713C"/>
    <w:rsid w:val="00502851"/>
    <w:rsid w:val="005054BB"/>
    <w:rsid w:val="0050668C"/>
    <w:rsid w:val="00524887"/>
    <w:rsid w:val="00527C15"/>
    <w:rsid w:val="0053564E"/>
    <w:rsid w:val="005514E8"/>
    <w:rsid w:val="00567F52"/>
    <w:rsid w:val="005A2CEC"/>
    <w:rsid w:val="005A3215"/>
    <w:rsid w:val="005A6414"/>
    <w:rsid w:val="005A702D"/>
    <w:rsid w:val="005C76D5"/>
    <w:rsid w:val="0060004F"/>
    <w:rsid w:val="00600841"/>
    <w:rsid w:val="006017F2"/>
    <w:rsid w:val="00603F23"/>
    <w:rsid w:val="006041F9"/>
    <w:rsid w:val="006365B3"/>
    <w:rsid w:val="006D0C84"/>
    <w:rsid w:val="006E3316"/>
    <w:rsid w:val="006E4BEB"/>
    <w:rsid w:val="006F3465"/>
    <w:rsid w:val="007139A4"/>
    <w:rsid w:val="007306EF"/>
    <w:rsid w:val="00797F5B"/>
    <w:rsid w:val="007A04DF"/>
    <w:rsid w:val="007B062E"/>
    <w:rsid w:val="007C4C3B"/>
    <w:rsid w:val="007E40B4"/>
    <w:rsid w:val="008215DC"/>
    <w:rsid w:val="008244DA"/>
    <w:rsid w:val="00832596"/>
    <w:rsid w:val="00836BFE"/>
    <w:rsid w:val="008562B3"/>
    <w:rsid w:val="00902005"/>
    <w:rsid w:val="009067E7"/>
    <w:rsid w:val="00910735"/>
    <w:rsid w:val="0095428C"/>
    <w:rsid w:val="00955F03"/>
    <w:rsid w:val="00987DC2"/>
    <w:rsid w:val="009C6F5B"/>
    <w:rsid w:val="009D37DE"/>
    <w:rsid w:val="009F44ED"/>
    <w:rsid w:val="00A139D4"/>
    <w:rsid w:val="00A13B87"/>
    <w:rsid w:val="00A15B0D"/>
    <w:rsid w:val="00A30E22"/>
    <w:rsid w:val="00A424F1"/>
    <w:rsid w:val="00A50233"/>
    <w:rsid w:val="00AC44DE"/>
    <w:rsid w:val="00B03125"/>
    <w:rsid w:val="00B42673"/>
    <w:rsid w:val="00B55C33"/>
    <w:rsid w:val="00B71D77"/>
    <w:rsid w:val="00B85688"/>
    <w:rsid w:val="00BC629B"/>
    <w:rsid w:val="00BF39E7"/>
    <w:rsid w:val="00C05DB1"/>
    <w:rsid w:val="00C11315"/>
    <w:rsid w:val="00C11E92"/>
    <w:rsid w:val="00C14370"/>
    <w:rsid w:val="00C62EAF"/>
    <w:rsid w:val="00C761EC"/>
    <w:rsid w:val="00CA33EC"/>
    <w:rsid w:val="00CB1EE3"/>
    <w:rsid w:val="00CD1566"/>
    <w:rsid w:val="00D31787"/>
    <w:rsid w:val="00D405B9"/>
    <w:rsid w:val="00D5118F"/>
    <w:rsid w:val="00DA4019"/>
    <w:rsid w:val="00DD4BB6"/>
    <w:rsid w:val="00DE0F88"/>
    <w:rsid w:val="00E066C1"/>
    <w:rsid w:val="00E412B0"/>
    <w:rsid w:val="00E61C4A"/>
    <w:rsid w:val="00EA269C"/>
    <w:rsid w:val="00EA5F63"/>
    <w:rsid w:val="00EB41B7"/>
    <w:rsid w:val="00EC5CF5"/>
    <w:rsid w:val="00ED0A42"/>
    <w:rsid w:val="00ED654D"/>
    <w:rsid w:val="00EF1E09"/>
    <w:rsid w:val="00F11943"/>
    <w:rsid w:val="00F26FC4"/>
    <w:rsid w:val="00F376BA"/>
    <w:rsid w:val="00F75C82"/>
    <w:rsid w:val="00FD5A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5156"/>
  <w15:docId w15:val="{515B1BB8-BC34-426B-8982-BC7DEC8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D4"/>
    <w:pPr>
      <w:spacing w:after="0" w:line="240" w:lineRule="auto"/>
    </w:pPr>
    <w:rPr>
      <w:rFonts w:ascii="Calibri" w:hAnsi="Calibri" w:cs="Times New Roman"/>
    </w:rPr>
  </w:style>
  <w:style w:type="paragraph" w:styleId="Heading1">
    <w:name w:val="heading 1"/>
    <w:basedOn w:val="LeftStyle"/>
    <w:next w:val="Normal"/>
    <w:link w:val="Heading1Char"/>
    <w:qFormat/>
    <w:rsid w:val="00600841"/>
    <w:pPr>
      <w:numPr>
        <w:ilvl w:val="0"/>
      </w:numPr>
      <w:outlineLvl w:val="0"/>
    </w:pPr>
    <w:rPr>
      <w:b/>
      <w:caps/>
      <w:lang w:eastAsia="lt-LT"/>
    </w:rPr>
  </w:style>
  <w:style w:type="paragraph" w:styleId="Heading2">
    <w:name w:val="heading 2"/>
    <w:next w:val="NormalIndent"/>
    <w:link w:val="Heading2Char"/>
    <w:qFormat/>
    <w:rsid w:val="00ED0A42"/>
    <w:pPr>
      <w:keepNext/>
      <w:tabs>
        <w:tab w:val="num" w:pos="850"/>
      </w:tabs>
      <w:spacing w:before="120" w:after="60" w:line="264" w:lineRule="auto"/>
      <w:ind w:left="850" w:hanging="850"/>
      <w:jc w:val="both"/>
      <w:outlineLvl w:val="1"/>
    </w:pPr>
    <w:rPr>
      <w:rFonts w:ascii="Arial" w:eastAsia="Times New Roman" w:hAnsi="Arial" w:cs="Times New Roman"/>
      <w:b/>
      <w:szCs w:val="20"/>
      <w:lang w:val="sv-SE" w:eastAsia="sv-SE"/>
    </w:rPr>
  </w:style>
  <w:style w:type="paragraph" w:styleId="Heading3">
    <w:name w:val="heading 3"/>
    <w:next w:val="NormalIndent"/>
    <w:link w:val="Heading3Char"/>
    <w:qFormat/>
    <w:rsid w:val="00ED0A42"/>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Heading4">
    <w:name w:val="heading 4"/>
    <w:next w:val="NormalIndent"/>
    <w:link w:val="Heading4Char"/>
    <w:qFormat/>
    <w:rsid w:val="00ED0A42"/>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Heading5">
    <w:name w:val="heading 5"/>
    <w:basedOn w:val="Normal"/>
    <w:next w:val="Normal"/>
    <w:link w:val="Heading5Char"/>
    <w:unhideWhenUsed/>
    <w:qFormat/>
    <w:rsid w:val="00ED0A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NormalIndent"/>
    <w:link w:val="Heading6Char"/>
    <w:qFormat/>
    <w:rsid w:val="00ED0A42"/>
    <w:pPr>
      <w:keepNext w:val="0"/>
      <w:keepLines w:val="0"/>
      <w:tabs>
        <w:tab w:val="num" w:pos="1417"/>
      </w:tabs>
      <w:spacing w:before="0" w:after="240" w:line="288" w:lineRule="auto"/>
      <w:ind w:left="1417" w:hanging="567"/>
      <w:jc w:val="both"/>
      <w:outlineLvl w:val="5"/>
    </w:pPr>
    <w:rPr>
      <w:rFonts w:ascii="Times New Roman" w:eastAsia="Times New Roman" w:hAnsi="Times New Roman" w:cs="Times New Roman"/>
      <w:bCs/>
      <w:color w:val="auto"/>
      <w:sz w:val="24"/>
      <w:lang w:val="sv-SE" w:eastAsia="sv-SE"/>
    </w:rPr>
  </w:style>
  <w:style w:type="paragraph" w:styleId="Heading7">
    <w:name w:val="heading 7"/>
    <w:basedOn w:val="Normal"/>
    <w:next w:val="Normal"/>
    <w:link w:val="Heading7Char"/>
    <w:qFormat/>
    <w:rsid w:val="00ED0A42"/>
    <w:pPr>
      <w:spacing w:before="240" w:after="60" w:line="264" w:lineRule="auto"/>
      <w:ind w:left="1296" w:hanging="1296"/>
      <w:jc w:val="both"/>
      <w:outlineLvl w:val="6"/>
    </w:pPr>
    <w:rPr>
      <w:rFonts w:ascii="Arial" w:eastAsia="Times New Roman" w:hAnsi="Arial"/>
      <w:szCs w:val="24"/>
      <w:lang w:val="sv-SE" w:eastAsia="sv-SE"/>
    </w:rPr>
  </w:style>
  <w:style w:type="paragraph" w:styleId="Heading8">
    <w:name w:val="heading 8"/>
    <w:basedOn w:val="Normal"/>
    <w:next w:val="Normal"/>
    <w:link w:val="Heading8Char"/>
    <w:qFormat/>
    <w:rsid w:val="00ED0A42"/>
    <w:pPr>
      <w:spacing w:before="240" w:after="60" w:line="264" w:lineRule="auto"/>
      <w:ind w:left="1440" w:hanging="1440"/>
      <w:jc w:val="both"/>
      <w:outlineLvl w:val="7"/>
    </w:pPr>
    <w:rPr>
      <w:rFonts w:ascii="Arial" w:eastAsia="Times New Roman" w:hAnsi="Arial"/>
      <w:i/>
      <w:iCs/>
      <w:szCs w:val="24"/>
      <w:lang w:val="sv-SE" w:eastAsia="sv-SE"/>
    </w:rPr>
  </w:style>
  <w:style w:type="paragraph" w:styleId="Heading9">
    <w:name w:val="heading 9"/>
    <w:basedOn w:val="Normal"/>
    <w:next w:val="Normal"/>
    <w:link w:val="Heading9Char"/>
    <w:qFormat/>
    <w:rsid w:val="00ED0A42"/>
    <w:pPr>
      <w:spacing w:before="240" w:after="60" w:line="264" w:lineRule="auto"/>
      <w:ind w:left="1584" w:hanging="1584"/>
      <w:jc w:val="both"/>
      <w:outlineLvl w:val="8"/>
    </w:pPr>
    <w:rPr>
      <w:rFonts w:ascii="Arial" w:eastAsia="Times New Roman" w:hAnsi="Arial" w:cs="Arial"/>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9D4"/>
    <w:rPr>
      <w:color w:val="0563C1"/>
      <w:u w:val="single"/>
    </w:rPr>
  </w:style>
  <w:style w:type="table" w:styleId="TableGrid">
    <w:name w:val="Table Grid"/>
    <w:basedOn w:val="TableNormal"/>
    <w:uiPriority w:val="39"/>
    <w:rsid w:val="00D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F5F"/>
    <w:rPr>
      <w:rFonts w:ascii="Tahoma" w:hAnsi="Tahoma" w:cs="Tahoma"/>
      <w:sz w:val="16"/>
      <w:szCs w:val="16"/>
    </w:rPr>
  </w:style>
  <w:style w:type="character" w:customStyle="1" w:styleId="BalloonTextChar">
    <w:name w:val="Balloon Text Char"/>
    <w:basedOn w:val="DefaultParagraphFont"/>
    <w:link w:val="BalloonText"/>
    <w:uiPriority w:val="99"/>
    <w:semiHidden/>
    <w:rsid w:val="00251F5F"/>
    <w:rPr>
      <w:rFonts w:ascii="Tahoma" w:hAnsi="Tahoma" w:cs="Tahoma"/>
      <w:sz w:val="16"/>
      <w:szCs w:val="16"/>
    </w:rPr>
  </w:style>
  <w:style w:type="paragraph" w:styleId="Header">
    <w:name w:val="header"/>
    <w:basedOn w:val="Normal"/>
    <w:link w:val="HeaderChar"/>
    <w:uiPriority w:val="99"/>
    <w:unhideWhenUsed/>
    <w:rsid w:val="004D48A2"/>
    <w:pPr>
      <w:tabs>
        <w:tab w:val="center" w:pos="4819"/>
        <w:tab w:val="right" w:pos="9638"/>
      </w:tabs>
    </w:pPr>
  </w:style>
  <w:style w:type="character" w:customStyle="1" w:styleId="HeaderChar">
    <w:name w:val="Header Char"/>
    <w:basedOn w:val="DefaultParagraphFont"/>
    <w:link w:val="Header"/>
    <w:uiPriority w:val="99"/>
    <w:rsid w:val="004D48A2"/>
    <w:rPr>
      <w:rFonts w:ascii="Calibri" w:hAnsi="Calibri" w:cs="Times New Roman"/>
    </w:rPr>
  </w:style>
  <w:style w:type="paragraph" w:styleId="Footer">
    <w:name w:val="footer"/>
    <w:basedOn w:val="Normal"/>
    <w:link w:val="FooterChar"/>
    <w:uiPriority w:val="99"/>
    <w:unhideWhenUsed/>
    <w:rsid w:val="004D48A2"/>
    <w:pPr>
      <w:tabs>
        <w:tab w:val="center" w:pos="4819"/>
        <w:tab w:val="right" w:pos="9638"/>
      </w:tabs>
    </w:pPr>
  </w:style>
  <w:style w:type="character" w:customStyle="1" w:styleId="FooterChar">
    <w:name w:val="Footer Char"/>
    <w:basedOn w:val="DefaultParagraphFont"/>
    <w:link w:val="Footer"/>
    <w:uiPriority w:val="99"/>
    <w:rsid w:val="004D48A2"/>
    <w:rPr>
      <w:rFonts w:ascii="Calibri" w:hAnsi="Calibri" w:cs="Times New Roman"/>
    </w:rPr>
  </w:style>
  <w:style w:type="paragraph" w:styleId="ListParagraph">
    <w:name w:val="List Paragraph"/>
    <w:basedOn w:val="Normal"/>
    <w:uiPriority w:val="34"/>
    <w:qFormat/>
    <w:rsid w:val="005C76D5"/>
    <w:pPr>
      <w:spacing w:after="160" w:line="25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600841"/>
    <w:rPr>
      <w:rFonts w:ascii="Cambria" w:eastAsia="Calibri" w:hAnsi="Cambria" w:cs="Times New Roman"/>
      <w:b/>
      <w:caps/>
      <w:color w:val="000000"/>
      <w:lang w:eastAsia="lt-LT"/>
    </w:rPr>
  </w:style>
  <w:style w:type="character" w:customStyle="1" w:styleId="FontStyle25">
    <w:name w:val="Font Style25"/>
    <w:uiPriority w:val="99"/>
    <w:rsid w:val="00600841"/>
    <w:rPr>
      <w:rFonts w:ascii="Times New Roman" w:hAnsi="Times New Roman" w:cs="Times New Roman"/>
      <w:sz w:val="20"/>
      <w:szCs w:val="20"/>
    </w:rPr>
  </w:style>
  <w:style w:type="table" w:customStyle="1" w:styleId="TableGrid1">
    <w:name w:val="Table Grid1"/>
    <w:basedOn w:val="TableNormal"/>
    <w:next w:val="TableGrid"/>
    <w:uiPriority w:val="59"/>
    <w:rsid w:val="006008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Style">
    <w:name w:val="Left Style"/>
    <w:basedOn w:val="ListParagraph"/>
    <w:qFormat/>
    <w:rsid w:val="00600841"/>
    <w:pPr>
      <w:numPr>
        <w:ilvl w:val="1"/>
        <w:numId w:val="9"/>
      </w:numPr>
      <w:tabs>
        <w:tab w:val="clear" w:pos="1645"/>
        <w:tab w:val="num" w:pos="1077"/>
      </w:tabs>
      <w:autoSpaceDN w:val="0"/>
      <w:spacing w:before="120" w:after="0" w:line="240" w:lineRule="auto"/>
      <w:ind w:left="680"/>
      <w:contextualSpacing w:val="0"/>
      <w:jc w:val="both"/>
    </w:pPr>
    <w:rPr>
      <w:rFonts w:ascii="Cambria" w:eastAsia="Calibri" w:hAnsi="Cambria" w:cs="Times New Roman"/>
      <w:color w:val="000000"/>
    </w:rPr>
  </w:style>
  <w:style w:type="character" w:customStyle="1" w:styleId="Neapdorotaspaminjimas1">
    <w:name w:val="Neapdorotas paminėjimas1"/>
    <w:basedOn w:val="DefaultParagraphFont"/>
    <w:uiPriority w:val="99"/>
    <w:semiHidden/>
    <w:unhideWhenUsed/>
    <w:rsid w:val="00ED0A42"/>
    <w:rPr>
      <w:color w:val="605E5C"/>
      <w:shd w:val="clear" w:color="auto" w:fill="E1DFDD"/>
    </w:rPr>
  </w:style>
  <w:style w:type="character" w:customStyle="1" w:styleId="Heading5Char">
    <w:name w:val="Heading 5 Char"/>
    <w:basedOn w:val="DefaultParagraphFont"/>
    <w:link w:val="Heading5"/>
    <w:uiPriority w:val="9"/>
    <w:semiHidden/>
    <w:rsid w:val="00ED0A42"/>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rsid w:val="00ED0A42"/>
    <w:rPr>
      <w:rFonts w:ascii="Arial" w:eastAsia="Times New Roman" w:hAnsi="Arial" w:cs="Times New Roman"/>
      <w:b/>
      <w:szCs w:val="20"/>
      <w:lang w:val="sv-SE" w:eastAsia="sv-SE"/>
    </w:rPr>
  </w:style>
  <w:style w:type="character" w:customStyle="1" w:styleId="Heading3Char">
    <w:name w:val="Heading 3 Char"/>
    <w:basedOn w:val="DefaultParagraphFont"/>
    <w:link w:val="Heading3"/>
    <w:rsid w:val="00ED0A42"/>
    <w:rPr>
      <w:rFonts w:ascii="Arial" w:eastAsia="Times New Roman" w:hAnsi="Arial" w:cs="Times New Roman"/>
      <w:i/>
      <w:szCs w:val="20"/>
      <w:lang w:val="sv-SE" w:eastAsia="sv-SE"/>
    </w:rPr>
  </w:style>
  <w:style w:type="character" w:customStyle="1" w:styleId="Heading4Char">
    <w:name w:val="Heading 4 Char"/>
    <w:basedOn w:val="DefaultParagraphFont"/>
    <w:link w:val="Heading4"/>
    <w:rsid w:val="00ED0A42"/>
    <w:rPr>
      <w:rFonts w:ascii="Arial" w:eastAsia="Times New Roman" w:hAnsi="Arial" w:cs="Times New Roman"/>
      <w:szCs w:val="20"/>
      <w:u w:val="single"/>
      <w:lang w:val="sv-SE" w:eastAsia="sv-SE"/>
    </w:rPr>
  </w:style>
  <w:style w:type="character" w:customStyle="1" w:styleId="Heading6Char">
    <w:name w:val="Heading 6 Char"/>
    <w:basedOn w:val="DefaultParagraphFont"/>
    <w:link w:val="Heading6"/>
    <w:rsid w:val="00ED0A42"/>
    <w:rPr>
      <w:rFonts w:ascii="Times New Roman" w:eastAsia="Times New Roman" w:hAnsi="Times New Roman" w:cs="Times New Roman"/>
      <w:bCs/>
      <w:sz w:val="24"/>
      <w:lang w:val="sv-SE" w:eastAsia="sv-SE"/>
    </w:rPr>
  </w:style>
  <w:style w:type="character" w:customStyle="1" w:styleId="Heading7Char">
    <w:name w:val="Heading 7 Char"/>
    <w:basedOn w:val="DefaultParagraphFont"/>
    <w:link w:val="Heading7"/>
    <w:rsid w:val="00ED0A42"/>
    <w:rPr>
      <w:rFonts w:ascii="Arial" w:eastAsia="Times New Roman" w:hAnsi="Arial" w:cs="Times New Roman"/>
      <w:szCs w:val="24"/>
      <w:lang w:val="sv-SE" w:eastAsia="sv-SE"/>
    </w:rPr>
  </w:style>
  <w:style w:type="character" w:customStyle="1" w:styleId="Heading8Char">
    <w:name w:val="Heading 8 Char"/>
    <w:basedOn w:val="DefaultParagraphFont"/>
    <w:link w:val="Heading8"/>
    <w:rsid w:val="00ED0A42"/>
    <w:rPr>
      <w:rFonts w:ascii="Arial" w:eastAsia="Times New Roman" w:hAnsi="Arial" w:cs="Times New Roman"/>
      <w:i/>
      <w:iCs/>
      <w:szCs w:val="24"/>
      <w:lang w:val="sv-SE" w:eastAsia="sv-SE"/>
    </w:rPr>
  </w:style>
  <w:style w:type="character" w:customStyle="1" w:styleId="Heading9Char">
    <w:name w:val="Heading 9 Char"/>
    <w:basedOn w:val="DefaultParagraphFont"/>
    <w:link w:val="Heading9"/>
    <w:rsid w:val="00ED0A42"/>
    <w:rPr>
      <w:rFonts w:ascii="Arial" w:eastAsia="Times New Roman" w:hAnsi="Arial" w:cs="Arial"/>
      <w:lang w:val="sv-SE" w:eastAsia="sv-SE"/>
    </w:rPr>
  </w:style>
  <w:style w:type="paragraph" w:styleId="NormalIndent">
    <w:name w:val="Normal Indent"/>
    <w:rsid w:val="00ED0A42"/>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ED0A42"/>
    <w:pPr>
      <w:keepNext w:val="0"/>
      <w:outlineLvl w:val="9"/>
    </w:pPr>
    <w:rPr>
      <w:b w:val="0"/>
    </w:rPr>
  </w:style>
  <w:style w:type="paragraph" w:customStyle="1" w:styleId="Avtalsinledning">
    <w:name w:val="Avtalsinledning"/>
    <w:link w:val="AvtalsinledningChar"/>
    <w:semiHidden/>
    <w:rsid w:val="00ED0A42"/>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ED0A42"/>
    <w:pPr>
      <w:numPr>
        <w:numId w:val="12"/>
      </w:numPr>
      <w:spacing w:before="120" w:after="60" w:line="264" w:lineRule="auto"/>
      <w:jc w:val="both"/>
    </w:pPr>
    <w:rPr>
      <w:rFonts w:ascii="Arial" w:eastAsia="Times New Roman" w:hAnsi="Arial"/>
      <w:szCs w:val="20"/>
      <w:lang w:val="sv-SE" w:eastAsia="sv-SE"/>
    </w:rPr>
  </w:style>
  <w:style w:type="paragraph" w:customStyle="1" w:styleId="Numreringi">
    <w:name w:val="Numrering (i)"/>
    <w:basedOn w:val="Normal"/>
    <w:qFormat/>
    <w:rsid w:val="00ED0A42"/>
    <w:pPr>
      <w:numPr>
        <w:ilvl w:val="1"/>
        <w:numId w:val="12"/>
      </w:numPr>
      <w:spacing w:before="120" w:after="60" w:line="264" w:lineRule="auto"/>
      <w:jc w:val="both"/>
    </w:pPr>
    <w:rPr>
      <w:rFonts w:ascii="Arial" w:eastAsia="Times New Roman" w:hAnsi="Arial"/>
      <w:szCs w:val="20"/>
      <w:lang w:val="sv-SE" w:eastAsia="sv-SE"/>
    </w:rPr>
  </w:style>
  <w:style w:type="character" w:customStyle="1" w:styleId="AvtalsinledningChar">
    <w:name w:val="Avtalsinledning Char"/>
    <w:basedOn w:val="DefaultParagraphFont"/>
    <w:link w:val="Avtalsinledning"/>
    <w:semiHidden/>
    <w:rsid w:val="00ED0A42"/>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ED0A42"/>
    <w:pPr>
      <w:spacing w:before="120" w:after="240"/>
    </w:pPr>
    <w:rPr>
      <w:rFonts w:ascii="Arial" w:eastAsia="Times New Roman" w:hAnsi="Arial"/>
      <w:b/>
      <w:bCs/>
      <w:caps/>
      <w:szCs w:val="24"/>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ED0A42"/>
    <w:rPr>
      <w:rFonts w:ascii="Arial" w:eastAsia="Times New Roman" w:hAnsi="Arial" w:cs="Times New Roman"/>
      <w:b/>
      <w:bCs/>
      <w:caps/>
      <w:szCs w:val="24"/>
      <w:lang w:val="en-GB" w:eastAsia="sv-SE"/>
    </w:rPr>
  </w:style>
  <w:style w:type="paragraph" w:customStyle="1" w:styleId="Tvarkospapunktis">
    <w:name w:val="Tvarkos papunktis"/>
    <w:basedOn w:val="Normal"/>
    <w:rsid w:val="00F376BA"/>
    <w:pPr>
      <w:numPr>
        <w:ilvl w:val="1"/>
        <w:numId w:val="16"/>
      </w:numPr>
      <w:ind w:left="214"/>
      <w:jc w:val="both"/>
    </w:pPr>
    <w:rPr>
      <w:rFonts w:ascii="Times New Roman" w:eastAsia="Times New Roman" w:hAnsi="Times New Roman"/>
      <w:sz w:val="24"/>
      <w:szCs w:val="24"/>
      <w:lang w:eastAsia="lt-LT"/>
    </w:rPr>
  </w:style>
  <w:style w:type="paragraph" w:customStyle="1" w:styleId="Tvarkostekstas">
    <w:name w:val="Tvarkos tekstas"/>
    <w:basedOn w:val="Normal"/>
    <w:rsid w:val="00F376BA"/>
    <w:pPr>
      <w:numPr>
        <w:numId w:val="16"/>
      </w:numPr>
      <w:jc w:val="both"/>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011626">
      <w:bodyDiv w:val="1"/>
      <w:marLeft w:val="0"/>
      <w:marRight w:val="0"/>
      <w:marTop w:val="0"/>
      <w:marBottom w:val="0"/>
      <w:divBdr>
        <w:top w:val="none" w:sz="0" w:space="0" w:color="auto"/>
        <w:left w:val="none" w:sz="0" w:space="0" w:color="auto"/>
        <w:bottom w:val="none" w:sz="0" w:space="0" w:color="auto"/>
        <w:right w:val="none" w:sz="0" w:space="0" w:color="auto"/>
      </w:divBdr>
    </w:div>
    <w:div w:id="1370882841">
      <w:bodyDiv w:val="1"/>
      <w:marLeft w:val="0"/>
      <w:marRight w:val="0"/>
      <w:marTop w:val="0"/>
      <w:marBottom w:val="0"/>
      <w:divBdr>
        <w:top w:val="none" w:sz="0" w:space="0" w:color="auto"/>
        <w:left w:val="none" w:sz="0" w:space="0" w:color="auto"/>
        <w:bottom w:val="none" w:sz="0" w:space="0" w:color="auto"/>
        <w:right w:val="none" w:sz="0" w:space="0" w:color="auto"/>
      </w:divBdr>
    </w:div>
    <w:div w:id="18986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4045-6048-46A5-8D4E-1383AB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2305</Words>
  <Characters>13145</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Karpovienė</dc:creator>
  <cp:lastModifiedBy>Donatas Stelmokas</cp:lastModifiedBy>
  <cp:revision>7</cp:revision>
  <cp:lastPrinted>2020-02-13T11:09:00Z</cp:lastPrinted>
  <dcterms:created xsi:type="dcterms:W3CDTF">2024-12-09T09:55:00Z</dcterms:created>
  <dcterms:modified xsi:type="dcterms:W3CDTF">2024-12-09T12:04:00Z</dcterms:modified>
</cp:coreProperties>
</file>