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73CA" w14:textId="77777777" w:rsidR="00CE1127" w:rsidRPr="00CE1127" w:rsidRDefault="00CE1127" w:rsidP="001A2136">
      <w:pPr>
        <w:tabs>
          <w:tab w:val="left" w:pos="993"/>
        </w:tabs>
        <w:spacing w:after="0" w:line="240" w:lineRule="auto"/>
        <w:ind w:firstLine="567"/>
        <w:jc w:val="both"/>
        <w:rPr>
          <w:rFonts w:ascii="Times New Roman" w:eastAsia="Calibri" w:hAnsi="Times New Roman" w:cs="Times New Roman"/>
          <w:i/>
          <w:iCs/>
          <w:sz w:val="24"/>
          <w:szCs w:val="24"/>
          <w:lang w:val="lt-LT" w:eastAsia="lt-LT"/>
        </w:rPr>
      </w:pPr>
      <w:bookmarkStart w:id="0" w:name="_Hlk158008212"/>
      <w:r w:rsidRPr="00CE1127">
        <w:rPr>
          <w:rFonts w:ascii="Times New Roman" w:eastAsia="Calibri" w:hAnsi="Times New Roman" w:cs="Times New Roman"/>
          <w:i/>
          <w:iCs/>
          <w:sz w:val="24"/>
          <w:szCs w:val="24"/>
          <w:lang w:val="lt-LT" w:eastAsia="lt-LT"/>
        </w:rPr>
        <w:t>Tiekėjams</w:t>
      </w:r>
    </w:p>
    <w:p w14:paraId="1A7DEF24" w14:textId="35DE1448" w:rsidR="00CE1127" w:rsidRPr="00CE1127" w:rsidRDefault="00CE1127" w:rsidP="001A2136">
      <w:pPr>
        <w:tabs>
          <w:tab w:val="left" w:pos="993"/>
        </w:tabs>
        <w:spacing w:after="0" w:line="240" w:lineRule="auto"/>
        <w:ind w:firstLine="567"/>
        <w:jc w:val="both"/>
        <w:rPr>
          <w:rFonts w:ascii="Times New Roman" w:eastAsia="Calibri" w:hAnsi="Times New Roman" w:cs="Times New Roman"/>
          <w:sz w:val="24"/>
          <w:szCs w:val="24"/>
          <w:lang w:eastAsia="lt-LT"/>
        </w:rPr>
      </w:pPr>
      <w:r w:rsidRPr="00CE1127">
        <w:rPr>
          <w:rFonts w:ascii="Times New Roman" w:eastAsia="Calibri" w:hAnsi="Times New Roman" w:cs="Times New Roman"/>
          <w:i/>
          <w:iCs/>
          <w:sz w:val="24"/>
          <w:szCs w:val="24"/>
          <w:lang w:val="lt-LT" w:eastAsia="lt-LT"/>
        </w:rPr>
        <w:t>Teikiama CVP IS priemonėmis</w:t>
      </w:r>
      <w:r w:rsidRPr="00CE1127">
        <w:rPr>
          <w:rFonts w:ascii="Times New Roman" w:eastAsia="Calibri" w:hAnsi="Times New Roman" w:cs="Times New Roman"/>
          <w:sz w:val="24"/>
          <w:szCs w:val="24"/>
          <w:lang w:val="lt-LT" w:eastAsia="lt-LT"/>
        </w:rPr>
        <w:tab/>
      </w:r>
      <w:r w:rsidRPr="00CE1127">
        <w:rPr>
          <w:rFonts w:ascii="Times New Roman" w:eastAsia="Calibri" w:hAnsi="Times New Roman" w:cs="Times New Roman"/>
          <w:sz w:val="24"/>
          <w:szCs w:val="24"/>
          <w:lang w:val="lt-LT" w:eastAsia="lt-LT"/>
        </w:rPr>
        <w:tab/>
      </w:r>
      <w:r w:rsidRPr="00CE1127">
        <w:rPr>
          <w:rFonts w:ascii="Times New Roman" w:eastAsia="Calibri" w:hAnsi="Times New Roman" w:cs="Times New Roman"/>
          <w:sz w:val="24"/>
          <w:szCs w:val="24"/>
          <w:lang w:val="lt-LT" w:eastAsia="lt-LT"/>
        </w:rPr>
        <w:tab/>
      </w:r>
      <w:r w:rsidRPr="00CE1127">
        <w:rPr>
          <w:rFonts w:ascii="Times New Roman" w:eastAsia="Calibri" w:hAnsi="Times New Roman" w:cs="Times New Roman"/>
          <w:sz w:val="24"/>
          <w:szCs w:val="24"/>
          <w:lang w:val="lt-LT" w:eastAsia="lt-LT"/>
        </w:rPr>
        <w:tab/>
      </w:r>
      <w:r w:rsidRPr="00CE1127">
        <w:rPr>
          <w:rFonts w:ascii="Times New Roman" w:eastAsia="Calibri" w:hAnsi="Times New Roman" w:cs="Times New Roman"/>
          <w:sz w:val="24"/>
          <w:szCs w:val="24"/>
          <w:lang w:val="lt-LT" w:eastAsia="lt-LT"/>
        </w:rPr>
        <w:tab/>
      </w:r>
      <w:r w:rsidRPr="00CE1127">
        <w:rPr>
          <w:rFonts w:ascii="Times New Roman" w:eastAsia="Calibri" w:hAnsi="Times New Roman" w:cs="Times New Roman"/>
          <w:sz w:val="24"/>
          <w:szCs w:val="24"/>
          <w:lang w:val="lt-LT" w:eastAsia="lt-LT"/>
        </w:rPr>
        <w:tab/>
        <w:t>2026-</w:t>
      </w:r>
      <w:r w:rsidRPr="00CE1127">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6</w:t>
      </w:r>
      <w:r w:rsidRPr="00CE1127">
        <w:rPr>
          <w:rFonts w:ascii="Times New Roman" w:eastAsia="Calibri" w:hAnsi="Times New Roman" w:cs="Times New Roman"/>
          <w:sz w:val="24"/>
          <w:szCs w:val="24"/>
          <w:lang w:val="lt-LT" w:eastAsia="lt-LT"/>
        </w:rPr>
        <w:t>-</w:t>
      </w:r>
      <w:r>
        <w:rPr>
          <w:rFonts w:ascii="Times New Roman" w:eastAsia="Calibri" w:hAnsi="Times New Roman" w:cs="Times New Roman"/>
          <w:sz w:val="24"/>
          <w:szCs w:val="24"/>
          <w:lang w:val="lt-LT" w:eastAsia="lt-LT"/>
        </w:rPr>
        <w:t>29</w:t>
      </w:r>
    </w:p>
    <w:p w14:paraId="6C4BFAFD" w14:textId="77777777" w:rsidR="00CE1127" w:rsidRPr="00CE1127" w:rsidRDefault="00CE1127" w:rsidP="001A2136">
      <w:pPr>
        <w:tabs>
          <w:tab w:val="left" w:pos="993"/>
        </w:tabs>
        <w:spacing w:after="0" w:line="240" w:lineRule="auto"/>
        <w:ind w:right="266" w:firstLine="567"/>
        <w:jc w:val="both"/>
        <w:rPr>
          <w:rFonts w:ascii="Times New Roman" w:eastAsia="Calibri" w:hAnsi="Times New Roman" w:cs="Times New Roman"/>
          <w:sz w:val="24"/>
          <w:szCs w:val="24"/>
          <w:lang w:val="lt-LT" w:eastAsia="lt-LT"/>
        </w:rPr>
      </w:pPr>
    </w:p>
    <w:p w14:paraId="39E89D9E" w14:textId="77777777" w:rsidR="00CE1127" w:rsidRPr="00CE1127" w:rsidRDefault="00CE1127" w:rsidP="001A2136">
      <w:pPr>
        <w:tabs>
          <w:tab w:val="left" w:pos="993"/>
        </w:tabs>
        <w:spacing w:after="0" w:line="240" w:lineRule="auto"/>
        <w:ind w:firstLine="567"/>
        <w:jc w:val="both"/>
        <w:rPr>
          <w:rFonts w:ascii="Times New Roman" w:eastAsia="Calibri" w:hAnsi="Times New Roman" w:cs="Times New Roman"/>
          <w:sz w:val="24"/>
          <w:szCs w:val="24"/>
          <w:lang w:val="lt-LT" w:eastAsia="lt-LT"/>
        </w:rPr>
      </w:pPr>
    </w:p>
    <w:p w14:paraId="2BF38AD8" w14:textId="77777777" w:rsidR="00CE1127" w:rsidRPr="00CE1127" w:rsidRDefault="00CE1127" w:rsidP="001A2136">
      <w:pPr>
        <w:tabs>
          <w:tab w:val="left" w:pos="993"/>
        </w:tabs>
        <w:spacing w:after="0" w:line="240" w:lineRule="auto"/>
        <w:ind w:firstLine="567"/>
        <w:jc w:val="both"/>
        <w:rPr>
          <w:rFonts w:ascii="Times New Roman" w:eastAsia="Calibri" w:hAnsi="Times New Roman" w:cs="Times New Roman"/>
          <w:b/>
          <w:bCs/>
          <w:sz w:val="24"/>
          <w:szCs w:val="24"/>
          <w:lang w:val="lt-LT" w:eastAsia="lt-LT"/>
        </w:rPr>
      </w:pPr>
      <w:r w:rsidRPr="00CE1127">
        <w:rPr>
          <w:rFonts w:ascii="Times New Roman" w:eastAsia="Calibri" w:hAnsi="Times New Roman" w:cs="Times New Roman"/>
          <w:b/>
          <w:bCs/>
          <w:sz w:val="24"/>
          <w:szCs w:val="24"/>
          <w:lang w:val="lt-LT" w:eastAsia="lt-LT"/>
        </w:rPr>
        <w:t>DĖL TIEKĖJŲ PAKLAUSIMŲ NAGRINĖJIMO</w:t>
      </w:r>
    </w:p>
    <w:p w14:paraId="39224F25" w14:textId="77777777" w:rsidR="00CE1127" w:rsidRPr="00CE1127" w:rsidRDefault="00CE1127" w:rsidP="001A2136">
      <w:pPr>
        <w:tabs>
          <w:tab w:val="left" w:pos="993"/>
        </w:tabs>
        <w:spacing w:after="0" w:line="240" w:lineRule="auto"/>
        <w:ind w:firstLine="567"/>
        <w:jc w:val="both"/>
        <w:rPr>
          <w:rFonts w:ascii="Times New Roman" w:eastAsia="Calibri" w:hAnsi="Times New Roman" w:cs="Times New Roman"/>
          <w:b/>
          <w:bCs/>
          <w:sz w:val="24"/>
          <w:szCs w:val="24"/>
          <w:lang w:val="lt-LT" w:eastAsia="lt-LT"/>
        </w:rPr>
      </w:pPr>
    </w:p>
    <w:p w14:paraId="74430DA3" w14:textId="6C1714BD" w:rsidR="00CE1127" w:rsidRPr="00CE1127" w:rsidRDefault="00CE1127" w:rsidP="001A2136">
      <w:pPr>
        <w:spacing w:after="0" w:line="240" w:lineRule="auto"/>
        <w:ind w:firstLine="567"/>
        <w:jc w:val="both"/>
        <w:rPr>
          <w:rFonts w:ascii="Times New Roman" w:eastAsia="Calibri" w:hAnsi="Times New Roman" w:cs="Times New Roman"/>
          <w:kern w:val="2"/>
          <w:sz w:val="24"/>
          <w:szCs w:val="24"/>
          <w:lang w:val="lt-LT"/>
          <w14:ligatures w14:val="standardContextual"/>
        </w:rPr>
      </w:pPr>
      <w:r w:rsidRPr="00CE1127">
        <w:rPr>
          <w:rFonts w:ascii="Times New Roman" w:eastAsia="Times New Roman" w:hAnsi="Times New Roman" w:cs="Times New Roman"/>
          <w:kern w:val="2"/>
          <w:sz w:val="24"/>
          <w:szCs w:val="24"/>
          <w:lang w:val="lt-LT"/>
          <w14:ligatures w14:val="standardContextual"/>
        </w:rPr>
        <w:t>Kauno rajono savivaldybės administracijos</w:t>
      </w:r>
      <w:r w:rsidRPr="00CE1127">
        <w:rPr>
          <w:rFonts w:ascii="Times New Roman" w:eastAsia="Calibri" w:hAnsi="Times New Roman" w:cs="Times New Roman"/>
          <w:b/>
          <w:bCs/>
          <w:spacing w:val="-2"/>
          <w:kern w:val="2"/>
          <w:sz w:val="24"/>
          <w:szCs w:val="24"/>
          <w:lang w:val="lt-LT"/>
          <w14:ligatures w14:val="standardContextual"/>
        </w:rPr>
        <w:t xml:space="preserve"> </w:t>
      </w:r>
      <w:r w:rsidRPr="00CE1127">
        <w:rPr>
          <w:rFonts w:ascii="Times New Roman" w:eastAsia="Calibri" w:hAnsi="Times New Roman" w:cs="Times New Roman"/>
          <w:kern w:val="2"/>
          <w:sz w:val="24"/>
          <w:szCs w:val="24"/>
          <w:lang w:val="lt-LT" w:eastAsia="lt-LT"/>
          <w14:ligatures w14:val="standardContextual"/>
        </w:rPr>
        <w:t xml:space="preserve">sudaryta Nuolatinė viešųjų pirkimų komisija (toliau – Komisija) vykdydama pirkimo </w:t>
      </w:r>
      <w:r w:rsidRPr="00CE1127">
        <w:rPr>
          <w:rFonts w:ascii="Times New Roman" w:eastAsia="Calibri" w:hAnsi="Times New Roman" w:cs="Times New Roman"/>
          <w:kern w:val="2"/>
          <w:sz w:val="24"/>
          <w:szCs w:val="24"/>
          <w:lang w:val="lt-LT"/>
          <w14:ligatures w14:val="standardContextual"/>
        </w:rPr>
        <w:t>„</w:t>
      </w:r>
      <w:r w:rsidR="0030253A" w:rsidRPr="0030253A">
        <w:rPr>
          <w:rFonts w:ascii="Times New Roman" w:eastAsia="Times New Roman" w:hAnsi="Times New Roman" w:cs="Times New Roman"/>
          <w:sz w:val="24"/>
          <w:szCs w:val="24"/>
          <w:lang w:val="lt-LT" w:eastAsia="lt-LT"/>
        </w:rPr>
        <w:t>Laikinų patalpų iš modulių ikimokyklinio ir (arba) priešmokyklinio ugdymo grupėms statybos darbų viešasis pirkimas</w:t>
      </w:r>
      <w:r w:rsidRPr="00CE1127">
        <w:rPr>
          <w:rFonts w:ascii="Times New Roman" w:eastAsia="Calibri" w:hAnsi="Times New Roman" w:cs="Times New Roman"/>
          <w:kern w:val="2"/>
          <w:sz w:val="24"/>
          <w:szCs w:val="24"/>
          <w:lang w:val="lt-LT"/>
          <w14:ligatures w14:val="standardContextual"/>
        </w:rPr>
        <w:t>“</w:t>
      </w:r>
      <w:r w:rsidRPr="00CE1127">
        <w:rPr>
          <w:rFonts w:ascii="Times New Roman" w:eastAsia="Calibri" w:hAnsi="Times New Roman" w:cs="Times New Roman"/>
          <w:sz w:val="24"/>
          <w:szCs w:val="24"/>
          <w:lang w:val="lt-LT" w:eastAsia="lt-LT"/>
        </w:rPr>
        <w:t xml:space="preserve"> (toliau – Pirkimas</w:t>
      </w:r>
      <w:r w:rsidRPr="00CE1127">
        <w:rPr>
          <w:rFonts w:ascii="Times New Roman" w:eastAsia="Calibri" w:hAnsi="Times New Roman" w:cs="Times New Roman"/>
          <w:kern w:val="2"/>
          <w:sz w:val="24"/>
          <w:szCs w:val="24"/>
          <w:lang w:val="lt-LT"/>
          <w14:ligatures w14:val="standardContextual"/>
        </w:rPr>
        <w:t>)</w:t>
      </w:r>
      <w:r w:rsidRPr="00CE1127">
        <w:rPr>
          <w:rFonts w:ascii="Times New Roman" w:eastAsia="Calibri" w:hAnsi="Times New Roman" w:cs="Times New Roman"/>
          <w:kern w:val="2"/>
          <w:sz w:val="24"/>
          <w:szCs w:val="24"/>
          <w:lang w:val="lt-LT" w:eastAsia="lt-LT"/>
          <w14:ligatures w14:val="standardContextual"/>
        </w:rPr>
        <w:t xml:space="preserve"> procedūras, 2026-0</w:t>
      </w:r>
      <w:r w:rsidR="0030253A">
        <w:rPr>
          <w:rFonts w:ascii="Times New Roman" w:eastAsia="Calibri" w:hAnsi="Times New Roman" w:cs="Times New Roman"/>
          <w:kern w:val="2"/>
          <w:sz w:val="24"/>
          <w:szCs w:val="24"/>
          <w:lang w:val="lt-LT" w:eastAsia="lt-LT"/>
          <w14:ligatures w14:val="standardContextual"/>
        </w:rPr>
        <w:t>6</w:t>
      </w:r>
      <w:r w:rsidRPr="00CE1127">
        <w:rPr>
          <w:rFonts w:ascii="Times New Roman" w:eastAsia="Calibri" w:hAnsi="Times New Roman" w:cs="Times New Roman"/>
          <w:kern w:val="2"/>
          <w:sz w:val="24"/>
          <w:szCs w:val="24"/>
          <w:lang w:val="lt-LT" w:eastAsia="lt-LT"/>
          <w14:ligatures w14:val="standardContextual"/>
        </w:rPr>
        <w:t>-</w:t>
      </w:r>
      <w:r w:rsidR="0030253A">
        <w:rPr>
          <w:rFonts w:ascii="Times New Roman" w:eastAsia="Calibri" w:hAnsi="Times New Roman" w:cs="Times New Roman"/>
          <w:kern w:val="2"/>
          <w:sz w:val="24"/>
          <w:szCs w:val="24"/>
          <w:lang w:val="lt-LT" w:eastAsia="lt-LT"/>
          <w14:ligatures w14:val="standardContextual"/>
        </w:rPr>
        <w:t>29</w:t>
      </w:r>
      <w:r w:rsidRPr="00CE1127">
        <w:rPr>
          <w:rFonts w:ascii="Times New Roman" w:eastAsia="Calibri" w:hAnsi="Times New Roman" w:cs="Times New Roman"/>
          <w:kern w:val="2"/>
          <w:sz w:val="24"/>
          <w:szCs w:val="24"/>
          <w:lang w:val="lt-LT" w:eastAsia="lt-LT"/>
          <w14:ligatures w14:val="standardContextual"/>
        </w:rPr>
        <w:t xml:space="preserve"> posėdyje </w:t>
      </w:r>
      <w:r w:rsidRPr="00CE1127">
        <w:rPr>
          <w:rFonts w:ascii="Times New Roman" w:eastAsia="Calibri" w:hAnsi="Times New Roman" w:cs="Times New Roman"/>
          <w:kern w:val="2"/>
          <w:sz w:val="24"/>
          <w:szCs w:val="24"/>
          <w:lang w:val="lt-LT"/>
          <w14:ligatures w14:val="standardContextual"/>
        </w:rPr>
        <w:t>Centrinės viešųjų pirkimų informacinės sistemos (CVP IS ) priemonėmis gautus tiekėjų paklausimus ir pateikia atsakymus:</w:t>
      </w:r>
      <w:bookmarkEnd w:id="0"/>
    </w:p>
    <w:p w14:paraId="3770968E" w14:textId="77777777" w:rsidR="00CE1127" w:rsidRDefault="00CE1127" w:rsidP="001A2136">
      <w:pPr>
        <w:tabs>
          <w:tab w:val="left" w:pos="1134"/>
        </w:tabs>
        <w:spacing w:after="0" w:line="240" w:lineRule="auto"/>
        <w:ind w:firstLine="567"/>
        <w:jc w:val="both"/>
        <w:rPr>
          <w:rFonts w:ascii="Times New Roman" w:hAnsi="Times New Roman" w:cs="Times New Roman"/>
          <w:b/>
          <w:bCs/>
          <w:sz w:val="24"/>
          <w:szCs w:val="24"/>
          <w:lang w:val="lt-LT"/>
        </w:rPr>
      </w:pPr>
    </w:p>
    <w:p w14:paraId="5E2DC476" w14:textId="39967D68" w:rsidR="007D14DC" w:rsidRPr="00CE1127" w:rsidRDefault="00B65154" w:rsidP="001A2136">
      <w:pPr>
        <w:pStyle w:val="Sraopastraipa"/>
        <w:numPr>
          <w:ilvl w:val="0"/>
          <w:numId w:val="17"/>
        </w:numPr>
        <w:tabs>
          <w:tab w:val="left" w:pos="1134"/>
        </w:tabs>
        <w:spacing w:after="0" w:line="240" w:lineRule="auto"/>
        <w:ind w:left="0" w:firstLine="567"/>
        <w:jc w:val="both"/>
        <w:rPr>
          <w:rFonts w:ascii="Times New Roman" w:hAnsi="Times New Roman" w:cs="Times New Roman"/>
          <w:sz w:val="24"/>
          <w:szCs w:val="24"/>
          <w:lang w:val="lt-LT"/>
        </w:rPr>
      </w:pPr>
      <w:r w:rsidRPr="00CE1127">
        <w:rPr>
          <w:rFonts w:ascii="Times New Roman" w:hAnsi="Times New Roman" w:cs="Times New Roman"/>
          <w:b/>
          <w:bCs/>
          <w:sz w:val="24"/>
          <w:szCs w:val="24"/>
          <w:lang w:val="lt-LT"/>
        </w:rPr>
        <w:t>Dėl statybos užbaigimo procedūrų atlikimo ir su tuo susijusių rizikų valdymo</w:t>
      </w:r>
    </w:p>
    <w:p w14:paraId="07874E97" w14:textId="77777777" w:rsidR="00E05B51" w:rsidRPr="00EE4E84" w:rsidRDefault="00E05B51" w:rsidP="001A2136">
      <w:pPr>
        <w:pStyle w:val="Sraopastraipa"/>
        <w:tabs>
          <w:tab w:val="left" w:pos="1134"/>
        </w:tabs>
        <w:spacing w:after="0" w:line="240" w:lineRule="auto"/>
        <w:ind w:left="0" w:firstLine="567"/>
        <w:jc w:val="both"/>
        <w:rPr>
          <w:rFonts w:ascii="Times New Roman" w:hAnsi="Times New Roman" w:cs="Times New Roman"/>
          <w:sz w:val="24"/>
          <w:szCs w:val="24"/>
          <w:lang w:val="lt-LT"/>
        </w:rPr>
      </w:pPr>
    </w:p>
    <w:p w14:paraId="37681918" w14:textId="352D9EB6" w:rsidR="00B65154" w:rsidRPr="00EE4E84" w:rsidRDefault="00B65154"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 xml:space="preserve">Pirkimo sąlygų 2.1 punkte įvardintas Pirkimo objektas (toliau – </w:t>
      </w:r>
      <w:r w:rsidRPr="00EE4E84">
        <w:rPr>
          <w:rFonts w:ascii="Times New Roman" w:hAnsi="Times New Roman" w:cs="Times New Roman"/>
          <w:b/>
          <w:bCs/>
          <w:sz w:val="24"/>
          <w:szCs w:val="24"/>
          <w:lang w:val="lt-LT"/>
        </w:rPr>
        <w:t>Objektas</w:t>
      </w:r>
      <w:r w:rsidRPr="00EE4E84">
        <w:rPr>
          <w:rFonts w:ascii="Times New Roman" w:hAnsi="Times New Roman" w:cs="Times New Roman"/>
          <w:sz w:val="24"/>
          <w:szCs w:val="24"/>
          <w:lang w:val="lt-LT"/>
        </w:rPr>
        <w:t>)</w:t>
      </w:r>
      <w:r w:rsidR="002A429A" w:rsidRPr="00EE4E84">
        <w:rPr>
          <w:rFonts w:ascii="Times New Roman" w:hAnsi="Times New Roman" w:cs="Times New Roman"/>
          <w:sz w:val="24"/>
          <w:szCs w:val="24"/>
          <w:lang w:val="lt-LT"/>
        </w:rPr>
        <w:t xml:space="preserve"> ne tik dėl laikinų patalpų iš modulių įsigijimo, pristatymo ir sumontavimo, bet</w:t>
      </w:r>
      <w:r w:rsidRPr="00EE4E84">
        <w:rPr>
          <w:rFonts w:ascii="Times New Roman" w:hAnsi="Times New Roman" w:cs="Times New Roman"/>
          <w:sz w:val="24"/>
          <w:szCs w:val="24"/>
          <w:lang w:val="lt-LT"/>
        </w:rPr>
        <w:t xml:space="preserve"> apima, be kita ko, </w:t>
      </w:r>
      <w:r w:rsidR="002A429A" w:rsidRPr="00EE4E84">
        <w:rPr>
          <w:rFonts w:ascii="Times New Roman" w:hAnsi="Times New Roman" w:cs="Times New Roman"/>
          <w:sz w:val="24"/>
          <w:szCs w:val="24"/>
          <w:lang w:val="lt-LT"/>
        </w:rPr>
        <w:t xml:space="preserve">šių </w:t>
      </w:r>
      <w:r w:rsidRPr="00EE4E84">
        <w:rPr>
          <w:rFonts w:ascii="Times New Roman" w:hAnsi="Times New Roman" w:cs="Times New Roman"/>
          <w:sz w:val="24"/>
          <w:szCs w:val="24"/>
          <w:lang w:val="lt-LT"/>
        </w:rPr>
        <w:t>patalpų montavimo užbaigimo procedūrų atlikimą.</w:t>
      </w:r>
      <w:r w:rsidR="002A429A" w:rsidRPr="00EE4E84">
        <w:rPr>
          <w:rFonts w:ascii="Times New Roman" w:hAnsi="Times New Roman" w:cs="Times New Roman"/>
          <w:sz w:val="24"/>
          <w:szCs w:val="24"/>
          <w:lang w:val="lt-LT"/>
        </w:rPr>
        <w:t xml:space="preserve"> Šis tiekėjo įsipareigojimas atsispindi ir Techninės specifikacijos 4.1 p., kuriame nurodyta, kad „Tiekėjas organizuoja ir vykdo Laikinų patalpų iš modulių užbaigimo procedūras teisės aktuose nustatyta tvarka“.</w:t>
      </w:r>
    </w:p>
    <w:p w14:paraId="33538668"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60A0487E" w14:textId="7A4F7611" w:rsidR="00B65154" w:rsidRPr="00EE4E84" w:rsidRDefault="00B65154"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Techninės specifikacijos 1.2 punktas ir jo 1.2.1 bei 1.2.1.1 papunkčiai detalizuoja laikinų patalpų iš modulių montavimo darbus. Remiantis šiomis nuostatomis, pagal Pirkimą ketinami įsigyti montavimo darbai numatomi vykdyti:</w:t>
      </w:r>
    </w:p>
    <w:p w14:paraId="000A026A" w14:textId="7864E2E7" w:rsidR="00B65154" w:rsidRPr="00EE4E84" w:rsidRDefault="00B65154" w:rsidP="001A2136">
      <w:pPr>
        <w:numPr>
          <w:ilvl w:val="0"/>
          <w:numId w:val="1"/>
        </w:numPr>
        <w:tabs>
          <w:tab w:val="left" w:pos="1134"/>
        </w:tabs>
        <w:spacing w:after="0" w:line="240" w:lineRule="auto"/>
        <w:ind w:left="0"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prie esamo 10-ies grupių pastato patalpų iš modulių (toliau – „</w:t>
      </w:r>
      <w:r w:rsidRPr="00EE4E84">
        <w:rPr>
          <w:rFonts w:ascii="Times New Roman" w:hAnsi="Times New Roman" w:cs="Times New Roman"/>
          <w:b/>
          <w:bCs/>
          <w:sz w:val="24"/>
          <w:szCs w:val="24"/>
          <w:lang w:val="lt-LT"/>
        </w:rPr>
        <w:t>Darželis</w:t>
      </w:r>
      <w:r w:rsidRPr="00EE4E84">
        <w:rPr>
          <w:rFonts w:ascii="Times New Roman" w:hAnsi="Times New Roman" w:cs="Times New Roman"/>
          <w:sz w:val="24"/>
          <w:szCs w:val="24"/>
          <w:lang w:val="lt-LT"/>
        </w:rPr>
        <w:t>");</w:t>
      </w:r>
    </w:p>
    <w:p w14:paraId="1B0B3A8F" w14:textId="38EF47EC" w:rsidR="00B65154" w:rsidRPr="00EE4E84" w:rsidRDefault="00B65154" w:rsidP="001A2136">
      <w:pPr>
        <w:numPr>
          <w:ilvl w:val="0"/>
          <w:numId w:val="1"/>
        </w:numPr>
        <w:tabs>
          <w:tab w:val="left" w:pos="1134"/>
        </w:tabs>
        <w:spacing w:after="0" w:line="240" w:lineRule="auto"/>
        <w:ind w:left="0"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vadovaujantis parengtais Projektiniais pasiūlymais (toliau – „</w:t>
      </w:r>
      <w:r w:rsidRPr="00EE4E84">
        <w:rPr>
          <w:rFonts w:ascii="Times New Roman" w:hAnsi="Times New Roman" w:cs="Times New Roman"/>
          <w:b/>
          <w:bCs/>
          <w:sz w:val="24"/>
          <w:szCs w:val="24"/>
          <w:lang w:val="lt-LT"/>
        </w:rPr>
        <w:t>PP“</w:t>
      </w:r>
      <w:r w:rsidRPr="00EE4E84">
        <w:rPr>
          <w:rFonts w:ascii="Times New Roman" w:hAnsi="Times New Roman" w:cs="Times New Roman"/>
          <w:sz w:val="24"/>
          <w:szCs w:val="24"/>
          <w:lang w:val="lt-LT"/>
        </w:rPr>
        <w:t>) ir Techninio darbo projekto (toliau – „</w:t>
      </w:r>
      <w:r w:rsidRPr="00EE4E84">
        <w:rPr>
          <w:rFonts w:ascii="Times New Roman" w:hAnsi="Times New Roman" w:cs="Times New Roman"/>
          <w:b/>
          <w:bCs/>
          <w:sz w:val="24"/>
          <w:szCs w:val="24"/>
          <w:lang w:val="lt-LT"/>
        </w:rPr>
        <w:t>TDP</w:t>
      </w:r>
      <w:r w:rsidRPr="00EE4E84">
        <w:rPr>
          <w:rFonts w:ascii="Times New Roman" w:hAnsi="Times New Roman" w:cs="Times New Roman"/>
          <w:sz w:val="24"/>
          <w:szCs w:val="24"/>
          <w:lang w:val="lt-LT"/>
        </w:rPr>
        <w:t>“) sprendiniais.</w:t>
      </w:r>
    </w:p>
    <w:p w14:paraId="1E49E4DE"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18D22D36" w14:textId="3C5A589F" w:rsidR="00B65154" w:rsidRPr="00EE4E84" w:rsidRDefault="00B65154"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Pažymime, kad Darželis šiuo metu dar nėra įrengtas Pirkimo Objekto vietoje, t. y.</w:t>
      </w:r>
      <w:r w:rsidR="002A429A" w:rsidRPr="00EE4E84">
        <w:rPr>
          <w:rFonts w:ascii="Times New Roman" w:hAnsi="Times New Roman" w:cs="Times New Roman"/>
          <w:sz w:val="24"/>
          <w:szCs w:val="24"/>
          <w:lang w:val="lt-LT"/>
        </w:rPr>
        <w:t>,</w:t>
      </w:r>
      <w:r w:rsidRPr="00EE4E84">
        <w:rPr>
          <w:rFonts w:ascii="Times New Roman" w:hAnsi="Times New Roman" w:cs="Times New Roman"/>
          <w:sz w:val="24"/>
          <w:szCs w:val="24"/>
          <w:lang w:val="lt-LT"/>
        </w:rPr>
        <w:t xml:space="preserve"> Jaunimo g. 6, Akademija, Kauno r. sav. </w:t>
      </w:r>
      <w:r w:rsidR="002A429A" w:rsidRPr="00EE4E84">
        <w:rPr>
          <w:rFonts w:ascii="Times New Roman" w:hAnsi="Times New Roman" w:cs="Times New Roman"/>
          <w:sz w:val="24"/>
          <w:szCs w:val="24"/>
          <w:lang w:val="lt-LT"/>
        </w:rPr>
        <w:t xml:space="preserve"> Darželiui įrengti (pagrindiniam pastatui)</w:t>
      </w:r>
      <w:r w:rsidRPr="00EE4E84">
        <w:rPr>
          <w:rFonts w:ascii="Times New Roman" w:hAnsi="Times New Roman" w:cs="Times New Roman"/>
          <w:sz w:val="24"/>
          <w:szCs w:val="24"/>
          <w:lang w:val="lt-LT"/>
        </w:rPr>
        <w:t xml:space="preserve"> Perkančioji organizacija yra paskelbusi atskirą pirkimą – „Laikinų patalpų iš modulių ikimokyklinio ir (arba) priešmokyklinio ugdymo grupių projektavimo, perkėlimo, sumontavimo darbų viešasis pirkimas", pirkimo Nr./ID 7821573 (toliau – „</w:t>
      </w:r>
      <w:r w:rsidR="002A429A" w:rsidRPr="00EE4E84">
        <w:rPr>
          <w:rFonts w:ascii="Times New Roman" w:hAnsi="Times New Roman" w:cs="Times New Roman"/>
          <w:b/>
          <w:bCs/>
          <w:sz w:val="24"/>
          <w:szCs w:val="24"/>
          <w:lang w:val="lt-LT"/>
        </w:rPr>
        <w:t xml:space="preserve">Darželio </w:t>
      </w:r>
      <w:r w:rsidRPr="00EE4E84">
        <w:rPr>
          <w:rFonts w:ascii="Times New Roman" w:hAnsi="Times New Roman" w:cs="Times New Roman"/>
          <w:b/>
          <w:bCs/>
          <w:sz w:val="24"/>
          <w:szCs w:val="24"/>
          <w:lang w:val="lt-LT"/>
        </w:rPr>
        <w:t>Pirkimas</w:t>
      </w:r>
      <w:r w:rsidRPr="00EE4E84">
        <w:rPr>
          <w:rFonts w:ascii="Times New Roman" w:hAnsi="Times New Roman" w:cs="Times New Roman"/>
          <w:sz w:val="24"/>
          <w:szCs w:val="24"/>
          <w:lang w:val="lt-LT"/>
        </w:rPr>
        <w:t>").</w:t>
      </w:r>
    </w:p>
    <w:p w14:paraId="3F2636B6"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5D9DAC00" w14:textId="7BC35271" w:rsidR="00B65154" w:rsidRPr="00EE4E84" w:rsidRDefault="00B65154"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 xml:space="preserve">Pagal </w:t>
      </w:r>
      <w:r w:rsidR="002A429A" w:rsidRPr="00EE4E84">
        <w:rPr>
          <w:rFonts w:ascii="Times New Roman" w:hAnsi="Times New Roman" w:cs="Times New Roman"/>
          <w:sz w:val="24"/>
          <w:szCs w:val="24"/>
          <w:lang w:val="lt-LT"/>
        </w:rPr>
        <w:t xml:space="preserve">Darželio </w:t>
      </w:r>
      <w:r w:rsidRPr="00EE4E84">
        <w:rPr>
          <w:rFonts w:ascii="Times New Roman" w:hAnsi="Times New Roman" w:cs="Times New Roman"/>
          <w:sz w:val="24"/>
          <w:szCs w:val="24"/>
          <w:lang w:val="lt-LT"/>
        </w:rPr>
        <w:t>Pirkimo sąlygas ir techninę specifikaciją į darbų apimtį patenka ne tik Darželio perkėlimas iš esamos vietos bei jo sumontavimas Pirkimo Objekto vietoje, bet ir TDP parengimas bei TDP pateikimas ekspertizei, taip pat projekto vykdymo priežiūros paslaugos;</w:t>
      </w:r>
    </w:p>
    <w:p w14:paraId="01517C49"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3840FA2A" w14:textId="7F7D084F" w:rsidR="00B65154" w:rsidRPr="00EE4E84" w:rsidRDefault="00A06114"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 xml:space="preserve">Atsižvelgiant į tai, kad į šio Pirkimo objekto apimtį nepatenka tiekėjo įsipareigojimai, susiję su projektinių PP organizavimu ir vykdymu, statybą leidžiančio dokumento (toliau – </w:t>
      </w:r>
      <w:r w:rsidRPr="00EE4E84">
        <w:rPr>
          <w:rFonts w:ascii="Times New Roman" w:hAnsi="Times New Roman" w:cs="Times New Roman"/>
          <w:b/>
          <w:bCs/>
          <w:sz w:val="24"/>
          <w:szCs w:val="24"/>
          <w:lang w:val="lt-LT"/>
        </w:rPr>
        <w:t>SLD</w:t>
      </w:r>
      <w:r w:rsidRPr="00EE4E84">
        <w:rPr>
          <w:rFonts w:ascii="Times New Roman" w:hAnsi="Times New Roman" w:cs="Times New Roman"/>
          <w:sz w:val="24"/>
          <w:szCs w:val="24"/>
          <w:lang w:val="lt-LT"/>
        </w:rPr>
        <w:t>) gavimu, vieno bendro TDP parengimu, TDP ekspertizės organizavimu bei projekto vykdymo priežiūra, Dalyvis atkreipia dėmesį į</w:t>
      </w:r>
      <w:r w:rsidR="003C7EEB" w:rsidRPr="00EE4E84">
        <w:rPr>
          <w:rFonts w:ascii="Times New Roman" w:hAnsi="Times New Roman" w:cs="Times New Roman"/>
          <w:sz w:val="24"/>
          <w:szCs w:val="24"/>
          <w:lang w:val="lt-LT"/>
        </w:rPr>
        <w:t xml:space="preserve"> tai, kad Pirkimo sąlygose iš esmės nesureguliuoti Pirkimo laimėtojo ir Darželio Pirkimo laimėtojo tarpusavio santykiai, vykdant dvi atskiras sutartis, taip pat aiškiai neapibrėžti Pirkimo laimėtojo įsipareigojimai, atsižvelgiant į Darželio Pirkimo laimėtojo įsipareigojimus, kurie išplaukia iš specialiųjų statybą reglamentuojančių teisės aktų, galiausiai konkrečiai nenurodyta, kaip abu tiekėjai turės derinti tarpusavio veiksmus ir tarp jų bus padalinta atsakomybė dirbant viename statybos objekte pagal vieną(-us) dokumentą(-us). Papildomai pažymėtina, kad abiejų atskirų pirkimų (šio ir Darželio) laimėtojo nesieja jokie teisiniai – įstatyminiai ar sutartiniai santykiai, – todėl jų veiksmai bet kokiu atveju turės būti koordinuojami etapiškai užbaigiant vieno bendro objekto statybos darbus, kadangi Darželio Pirkimo laimėtojo veiksmai ir parengti dokumentai turės būti naudojami šio Pirkimo laimėtojo. </w:t>
      </w:r>
    </w:p>
    <w:p w14:paraId="7C128AA3"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5C24ED10" w14:textId="0AA76E43" w:rsidR="00B65154" w:rsidRPr="00EE4E84" w:rsidRDefault="00B65154"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 xml:space="preserve">Atsižvelgiant į aprašytą </w:t>
      </w:r>
      <w:r w:rsidR="003C7EEB" w:rsidRPr="00EE4E84">
        <w:rPr>
          <w:rFonts w:ascii="Times New Roman" w:hAnsi="Times New Roman" w:cs="Times New Roman"/>
          <w:sz w:val="24"/>
          <w:szCs w:val="24"/>
          <w:lang w:val="lt-LT"/>
        </w:rPr>
        <w:t>dviejų pirkimų koegzistavimo specifiką</w:t>
      </w:r>
      <w:r w:rsidRPr="00EE4E84">
        <w:rPr>
          <w:rFonts w:ascii="Times New Roman" w:hAnsi="Times New Roman" w:cs="Times New Roman"/>
          <w:sz w:val="24"/>
          <w:szCs w:val="24"/>
          <w:lang w:val="lt-LT"/>
        </w:rPr>
        <w:t xml:space="preserve">, </w:t>
      </w:r>
      <w:r w:rsidR="00A06114" w:rsidRPr="00EE4E84">
        <w:rPr>
          <w:rFonts w:ascii="Times New Roman" w:hAnsi="Times New Roman" w:cs="Times New Roman"/>
          <w:sz w:val="24"/>
          <w:szCs w:val="24"/>
          <w:lang w:val="lt-LT"/>
        </w:rPr>
        <w:t>egzistuoja rizika, kad</w:t>
      </w:r>
      <w:r w:rsidR="00F8223C" w:rsidRPr="00EE4E84">
        <w:rPr>
          <w:rFonts w:ascii="Times New Roman" w:hAnsi="Times New Roman" w:cs="Times New Roman"/>
          <w:sz w:val="24"/>
          <w:szCs w:val="24"/>
          <w:lang w:val="lt-LT"/>
        </w:rPr>
        <w:t xml:space="preserve"> Pirkimo objekto</w:t>
      </w:r>
      <w:r w:rsidR="00A06114" w:rsidRPr="00EE4E84">
        <w:rPr>
          <w:rFonts w:ascii="Times New Roman" w:hAnsi="Times New Roman" w:cs="Times New Roman"/>
          <w:sz w:val="24"/>
          <w:szCs w:val="24"/>
          <w:lang w:val="lt-LT"/>
        </w:rPr>
        <w:t xml:space="preserve"> </w:t>
      </w:r>
      <w:r w:rsidRPr="00EE4E84">
        <w:rPr>
          <w:rFonts w:ascii="Times New Roman" w:hAnsi="Times New Roman" w:cs="Times New Roman"/>
          <w:sz w:val="24"/>
          <w:szCs w:val="24"/>
          <w:lang w:val="lt-LT"/>
        </w:rPr>
        <w:t xml:space="preserve">statybos užbaigimo akto gavimas gali užtrukti arba tapti neįmanomu dėl aplinkybių, kurios </w:t>
      </w:r>
      <w:r w:rsidRPr="00EE4E84">
        <w:rPr>
          <w:rFonts w:ascii="Times New Roman" w:hAnsi="Times New Roman" w:cs="Times New Roman"/>
          <w:sz w:val="24"/>
          <w:szCs w:val="24"/>
          <w:lang w:val="lt-LT"/>
        </w:rPr>
        <w:lastRenderedPageBreak/>
        <w:t xml:space="preserve">tiesiogiai nepriklauso nuo šio Pirkimo </w:t>
      </w:r>
      <w:r w:rsidR="00F8223C" w:rsidRPr="00EE4E84">
        <w:rPr>
          <w:rFonts w:ascii="Times New Roman" w:hAnsi="Times New Roman" w:cs="Times New Roman"/>
          <w:sz w:val="24"/>
          <w:szCs w:val="24"/>
          <w:lang w:val="lt-LT"/>
        </w:rPr>
        <w:t>laimėtojo (rangovo)</w:t>
      </w:r>
      <w:r w:rsidR="00A06114" w:rsidRPr="00EE4E84">
        <w:rPr>
          <w:rFonts w:ascii="Times New Roman" w:hAnsi="Times New Roman" w:cs="Times New Roman"/>
          <w:sz w:val="24"/>
          <w:szCs w:val="24"/>
          <w:lang w:val="lt-LT"/>
        </w:rPr>
        <w:t>, net ir tuo atveju, jei jis tinkamai įvykdė savo pagrindinę sutartinę pareigą – sumontavo modulius pagal TDP sprendinius.</w:t>
      </w:r>
    </w:p>
    <w:p w14:paraId="176D80F2"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558955BE" w14:textId="504CA267" w:rsidR="00F8223C" w:rsidRPr="00EE4E84" w:rsidRDefault="00B65154" w:rsidP="001A2136">
      <w:pPr>
        <w:tabs>
          <w:tab w:val="left" w:pos="1134"/>
        </w:tabs>
        <w:spacing w:after="0" w:line="240" w:lineRule="auto"/>
        <w:ind w:firstLine="567"/>
        <w:jc w:val="both"/>
        <w:rPr>
          <w:rFonts w:ascii="Times New Roman" w:hAnsi="Times New Roman" w:cs="Times New Roman"/>
          <w:b/>
          <w:bCs/>
          <w:sz w:val="24"/>
          <w:szCs w:val="24"/>
          <w:lang w:val="lt-LT"/>
        </w:rPr>
      </w:pPr>
      <w:r w:rsidRPr="00A40E31">
        <w:rPr>
          <w:rFonts w:ascii="Times New Roman" w:hAnsi="Times New Roman" w:cs="Times New Roman"/>
          <w:b/>
          <w:bCs/>
          <w:sz w:val="24"/>
          <w:szCs w:val="24"/>
          <w:lang w:val="lt-LT"/>
        </w:rPr>
        <w:t>Atsižvelg</w:t>
      </w:r>
      <w:r w:rsidR="00F8223C" w:rsidRPr="00A40E31">
        <w:rPr>
          <w:rFonts w:ascii="Times New Roman" w:hAnsi="Times New Roman" w:cs="Times New Roman"/>
          <w:b/>
          <w:bCs/>
          <w:sz w:val="24"/>
          <w:szCs w:val="24"/>
          <w:lang w:val="lt-LT"/>
        </w:rPr>
        <w:t>dami</w:t>
      </w:r>
      <w:r w:rsidRPr="00A40E31">
        <w:rPr>
          <w:rFonts w:ascii="Times New Roman" w:hAnsi="Times New Roman" w:cs="Times New Roman"/>
          <w:b/>
          <w:bCs/>
          <w:sz w:val="24"/>
          <w:szCs w:val="24"/>
          <w:lang w:val="lt-LT"/>
        </w:rPr>
        <w:t xml:space="preserve"> į tai, kas išdėstyta, prašome</w:t>
      </w:r>
      <w:r w:rsidR="007D14DC" w:rsidRPr="00A40E31">
        <w:rPr>
          <w:rFonts w:ascii="Times New Roman" w:hAnsi="Times New Roman" w:cs="Times New Roman"/>
          <w:b/>
          <w:bCs/>
          <w:sz w:val="24"/>
          <w:szCs w:val="24"/>
          <w:lang w:val="lt-LT"/>
        </w:rPr>
        <w:t xml:space="preserve"> </w:t>
      </w:r>
      <w:r w:rsidRPr="00A40E31">
        <w:rPr>
          <w:rFonts w:ascii="Times New Roman" w:hAnsi="Times New Roman" w:cs="Times New Roman"/>
          <w:b/>
          <w:bCs/>
          <w:sz w:val="24"/>
          <w:szCs w:val="24"/>
          <w:lang w:val="lt-LT"/>
        </w:rPr>
        <w:t>paaiškinti</w:t>
      </w:r>
      <w:r w:rsidR="00DC5115" w:rsidRPr="00A40E31">
        <w:rPr>
          <w:rFonts w:ascii="Times New Roman" w:hAnsi="Times New Roman" w:cs="Times New Roman"/>
          <w:b/>
          <w:bCs/>
          <w:sz w:val="24"/>
          <w:szCs w:val="24"/>
          <w:lang w:val="lt-LT"/>
        </w:rPr>
        <w:t xml:space="preserve"> k</w:t>
      </w:r>
      <w:r w:rsidRPr="00A40E31">
        <w:rPr>
          <w:rFonts w:ascii="Times New Roman" w:hAnsi="Times New Roman" w:cs="Times New Roman"/>
          <w:b/>
          <w:bCs/>
          <w:sz w:val="24"/>
          <w:szCs w:val="24"/>
          <w:lang w:val="lt-LT"/>
        </w:rPr>
        <w:t>aip</w:t>
      </w:r>
      <w:r w:rsidR="00F8223C" w:rsidRPr="00A40E31">
        <w:rPr>
          <w:rFonts w:ascii="Times New Roman" w:hAnsi="Times New Roman" w:cs="Times New Roman"/>
          <w:b/>
          <w:bCs/>
          <w:sz w:val="24"/>
          <w:szCs w:val="24"/>
          <w:lang w:val="lt-LT"/>
        </w:rPr>
        <w:t xml:space="preserve"> </w:t>
      </w:r>
      <w:r w:rsidRPr="00A40E31">
        <w:rPr>
          <w:rFonts w:ascii="Times New Roman" w:hAnsi="Times New Roman" w:cs="Times New Roman"/>
          <w:b/>
          <w:bCs/>
          <w:sz w:val="24"/>
          <w:szCs w:val="24"/>
          <w:lang w:val="lt-LT"/>
        </w:rPr>
        <w:t xml:space="preserve">Perkančioji organizacija </w:t>
      </w:r>
      <w:r w:rsidR="00F8223C" w:rsidRPr="00A40E31">
        <w:rPr>
          <w:rFonts w:ascii="Times New Roman" w:hAnsi="Times New Roman" w:cs="Times New Roman"/>
          <w:b/>
          <w:bCs/>
          <w:sz w:val="24"/>
          <w:szCs w:val="24"/>
          <w:lang w:val="lt-LT"/>
        </w:rPr>
        <w:t xml:space="preserve">ketina </w:t>
      </w:r>
      <w:r w:rsidRPr="00A40E31">
        <w:rPr>
          <w:rFonts w:ascii="Times New Roman" w:hAnsi="Times New Roman" w:cs="Times New Roman"/>
          <w:b/>
          <w:bCs/>
          <w:sz w:val="24"/>
          <w:szCs w:val="24"/>
          <w:lang w:val="lt-LT"/>
        </w:rPr>
        <w:t xml:space="preserve">valdyti šio Pirkimo tiekėjo rizikas, susijusias su statybos užbaigimo procedūrų organizavimu ir vykdymu, kai esminiai šių procedūrų elementai – </w:t>
      </w:r>
      <w:r w:rsidR="00A06114" w:rsidRPr="00A40E31">
        <w:rPr>
          <w:rFonts w:ascii="Times New Roman" w:hAnsi="Times New Roman" w:cs="Times New Roman"/>
          <w:b/>
          <w:bCs/>
          <w:sz w:val="24"/>
          <w:szCs w:val="24"/>
          <w:lang w:val="lt-LT"/>
        </w:rPr>
        <w:t>PP organizavimas ir vykdymas, SLD gavimas, vieno bendro TDP parengimas, TDP ekspertizės organizavimas, viso projekto vykdymo priežiūra</w:t>
      </w:r>
      <w:r w:rsidR="007D14DC" w:rsidRPr="00A40E31">
        <w:rPr>
          <w:rFonts w:ascii="Times New Roman" w:hAnsi="Times New Roman" w:cs="Times New Roman"/>
          <w:b/>
          <w:bCs/>
          <w:sz w:val="24"/>
          <w:szCs w:val="24"/>
          <w:lang w:val="lt-LT"/>
        </w:rPr>
        <w:t>,</w:t>
      </w:r>
      <w:r w:rsidR="00A06114" w:rsidRPr="00A40E31">
        <w:rPr>
          <w:rFonts w:ascii="Times New Roman" w:hAnsi="Times New Roman" w:cs="Times New Roman"/>
          <w:b/>
          <w:bCs/>
          <w:sz w:val="24"/>
          <w:szCs w:val="24"/>
          <w:lang w:val="lt-LT"/>
        </w:rPr>
        <w:t xml:space="preserve"> Darželio, prie kurio </w:t>
      </w:r>
      <w:r w:rsidR="007D14DC" w:rsidRPr="00A40E31">
        <w:rPr>
          <w:rFonts w:ascii="Times New Roman" w:hAnsi="Times New Roman" w:cs="Times New Roman"/>
          <w:b/>
          <w:bCs/>
          <w:sz w:val="24"/>
          <w:szCs w:val="24"/>
          <w:lang w:val="lt-LT"/>
        </w:rPr>
        <w:t xml:space="preserve">mus montuojami šio Pirkimu esantys moduliai, perkėlimas nepatenka į šio Pirkimo apimtį ir priklauso nuo </w:t>
      </w:r>
      <w:r w:rsidR="002A429A" w:rsidRPr="00A40E31">
        <w:rPr>
          <w:rFonts w:ascii="Times New Roman" w:hAnsi="Times New Roman" w:cs="Times New Roman"/>
          <w:b/>
          <w:bCs/>
          <w:sz w:val="24"/>
          <w:szCs w:val="24"/>
          <w:lang w:val="lt-LT"/>
        </w:rPr>
        <w:t>Darželio Pirkimo</w:t>
      </w:r>
      <w:r w:rsidR="007D14DC" w:rsidRPr="00A40E31">
        <w:rPr>
          <w:rFonts w:ascii="Times New Roman" w:hAnsi="Times New Roman" w:cs="Times New Roman"/>
          <w:b/>
          <w:bCs/>
          <w:sz w:val="24"/>
          <w:szCs w:val="24"/>
          <w:lang w:val="lt-LT"/>
        </w:rPr>
        <w:t xml:space="preserve"> tiekėjo ir (ar) Užsakovo veiksmų</w:t>
      </w:r>
      <w:r w:rsidR="00F8223C" w:rsidRPr="00A40E31">
        <w:rPr>
          <w:rFonts w:ascii="Times New Roman" w:hAnsi="Times New Roman" w:cs="Times New Roman"/>
          <w:b/>
          <w:bCs/>
          <w:sz w:val="24"/>
          <w:szCs w:val="24"/>
          <w:lang w:val="lt-LT"/>
        </w:rPr>
        <w:t>;</w:t>
      </w:r>
    </w:p>
    <w:p w14:paraId="0A3452BA" w14:textId="77777777" w:rsidR="00E05B51" w:rsidRPr="00EE4E84" w:rsidRDefault="00E05B51" w:rsidP="001A2136">
      <w:pPr>
        <w:pStyle w:val="Sraopastraipa"/>
        <w:tabs>
          <w:tab w:val="left" w:pos="1134"/>
        </w:tabs>
        <w:spacing w:after="0" w:line="240" w:lineRule="auto"/>
        <w:ind w:left="0" w:firstLine="567"/>
        <w:jc w:val="both"/>
        <w:rPr>
          <w:rFonts w:ascii="Times New Roman" w:hAnsi="Times New Roman" w:cs="Times New Roman"/>
          <w:b/>
          <w:bCs/>
          <w:sz w:val="24"/>
          <w:szCs w:val="24"/>
          <w:lang w:val="lt-LT"/>
        </w:rPr>
      </w:pPr>
    </w:p>
    <w:p w14:paraId="0AC63D87" w14:textId="68A66FE9" w:rsidR="002844CC" w:rsidRPr="00456344" w:rsidRDefault="002844CC" w:rsidP="001A2136">
      <w:pPr>
        <w:pStyle w:val="Sraopastraipa"/>
        <w:tabs>
          <w:tab w:val="left" w:pos="1134"/>
        </w:tabs>
        <w:spacing w:after="0" w:line="240" w:lineRule="auto"/>
        <w:ind w:left="0" w:firstLine="567"/>
        <w:jc w:val="both"/>
        <w:rPr>
          <w:rFonts w:ascii="Times New Roman" w:hAnsi="Times New Roman" w:cs="Times New Roman"/>
          <w:b/>
          <w:bCs/>
          <w:color w:val="0070C0"/>
          <w:sz w:val="24"/>
          <w:szCs w:val="24"/>
          <w:lang w:val="lt-LT"/>
        </w:rPr>
      </w:pPr>
      <w:r w:rsidRPr="00456344">
        <w:rPr>
          <w:rFonts w:ascii="Times New Roman" w:hAnsi="Times New Roman" w:cs="Times New Roman"/>
          <w:b/>
          <w:bCs/>
          <w:color w:val="0070C0"/>
          <w:sz w:val="24"/>
          <w:szCs w:val="24"/>
          <w:lang w:val="lt-LT"/>
        </w:rPr>
        <w:t>ATSAKYMAS:</w:t>
      </w:r>
    </w:p>
    <w:p w14:paraId="1AED2A82" w14:textId="5EEB8DFA" w:rsidR="00A11864" w:rsidRPr="00456344" w:rsidRDefault="00A11864" w:rsidP="001A2136">
      <w:pPr>
        <w:pStyle w:val="Sraopastraipa"/>
        <w:numPr>
          <w:ilvl w:val="0"/>
          <w:numId w:val="14"/>
        </w:numPr>
        <w:tabs>
          <w:tab w:val="left" w:pos="1134"/>
        </w:tabs>
        <w:spacing w:after="0" w:line="240" w:lineRule="auto"/>
        <w:ind w:left="0" w:firstLine="567"/>
        <w:jc w:val="both"/>
        <w:rPr>
          <w:rFonts w:ascii="Times New Roman" w:hAnsi="Times New Roman" w:cs="Times New Roman"/>
          <w:color w:val="0070C0"/>
          <w:sz w:val="24"/>
          <w:szCs w:val="24"/>
          <w:lang w:val="lt-LT"/>
        </w:rPr>
      </w:pPr>
      <w:r w:rsidRPr="00456344">
        <w:rPr>
          <w:rFonts w:ascii="Times New Roman" w:hAnsi="Times New Roman" w:cs="Times New Roman"/>
          <w:color w:val="0070C0"/>
          <w:sz w:val="24"/>
          <w:szCs w:val="24"/>
          <w:lang w:val="lt-LT"/>
        </w:rPr>
        <w:t>Bus parengti vieni projektiniai pasiūlymai, kuriuose aiškiai išskirti du statybos etapai.</w:t>
      </w:r>
    </w:p>
    <w:p w14:paraId="5933EB0D" w14:textId="44901211" w:rsidR="00A11864" w:rsidRPr="00456344" w:rsidRDefault="00A11864" w:rsidP="001A2136">
      <w:pPr>
        <w:pStyle w:val="Sraopastraipa"/>
        <w:numPr>
          <w:ilvl w:val="0"/>
          <w:numId w:val="14"/>
        </w:numPr>
        <w:tabs>
          <w:tab w:val="left" w:pos="1134"/>
        </w:tabs>
        <w:spacing w:after="0" w:line="240" w:lineRule="auto"/>
        <w:ind w:left="0" w:firstLine="567"/>
        <w:jc w:val="both"/>
        <w:rPr>
          <w:rFonts w:ascii="Times New Roman" w:hAnsi="Times New Roman" w:cs="Times New Roman"/>
          <w:color w:val="0070C0"/>
          <w:sz w:val="24"/>
          <w:szCs w:val="24"/>
          <w:lang w:val="lt-LT"/>
        </w:rPr>
      </w:pPr>
      <w:r w:rsidRPr="00456344">
        <w:rPr>
          <w:rFonts w:ascii="Times New Roman" w:hAnsi="Times New Roman" w:cs="Times New Roman"/>
          <w:color w:val="0070C0"/>
          <w:sz w:val="24"/>
          <w:szCs w:val="24"/>
          <w:lang w:val="lt-LT"/>
        </w:rPr>
        <w:t>Projektinio pasiūlymo pagrindu bus parengtas vienas TD</w:t>
      </w:r>
      <w:r w:rsidR="00ED2FCA" w:rsidRPr="00456344">
        <w:rPr>
          <w:rFonts w:ascii="Times New Roman" w:hAnsi="Times New Roman" w:cs="Times New Roman"/>
          <w:color w:val="0070C0"/>
          <w:sz w:val="24"/>
          <w:szCs w:val="24"/>
          <w:lang w:val="lt-LT"/>
        </w:rPr>
        <w:t>P</w:t>
      </w:r>
      <w:r w:rsidRPr="00456344">
        <w:rPr>
          <w:rFonts w:ascii="Times New Roman" w:hAnsi="Times New Roman" w:cs="Times New Roman"/>
          <w:color w:val="0070C0"/>
          <w:sz w:val="24"/>
          <w:szCs w:val="24"/>
          <w:lang w:val="lt-LT"/>
        </w:rPr>
        <w:t xml:space="preserve">, kuriame bus išskirti du statybos etapai: </w:t>
      </w:r>
    </w:p>
    <w:p w14:paraId="1E480A0B" w14:textId="3EA23E49" w:rsidR="00A11864" w:rsidRPr="00456344" w:rsidRDefault="00A11864" w:rsidP="001A2136">
      <w:pPr>
        <w:pStyle w:val="Sraopastraipa"/>
        <w:numPr>
          <w:ilvl w:val="0"/>
          <w:numId w:val="15"/>
        </w:numPr>
        <w:tabs>
          <w:tab w:val="left" w:pos="1134"/>
        </w:tabs>
        <w:spacing w:after="0" w:line="240" w:lineRule="auto"/>
        <w:ind w:left="0" w:firstLine="567"/>
        <w:jc w:val="both"/>
        <w:rPr>
          <w:rFonts w:ascii="Times New Roman" w:hAnsi="Times New Roman" w:cs="Times New Roman"/>
          <w:color w:val="0070C0"/>
          <w:sz w:val="24"/>
          <w:szCs w:val="24"/>
          <w:lang w:val="lt-LT"/>
        </w:rPr>
      </w:pPr>
      <w:r w:rsidRPr="00456344">
        <w:rPr>
          <w:rFonts w:ascii="Times New Roman" w:hAnsi="Times New Roman" w:cs="Times New Roman"/>
          <w:color w:val="0070C0"/>
          <w:sz w:val="24"/>
          <w:szCs w:val="24"/>
          <w:u w:val="single"/>
          <w:lang w:val="lt-LT"/>
        </w:rPr>
        <w:t>1</w:t>
      </w:r>
      <w:r w:rsidR="00BA1FBC" w:rsidRPr="00456344">
        <w:rPr>
          <w:rFonts w:ascii="Times New Roman" w:hAnsi="Times New Roman" w:cs="Times New Roman"/>
          <w:color w:val="0070C0"/>
          <w:sz w:val="24"/>
          <w:szCs w:val="24"/>
          <w:u w:val="single"/>
          <w:lang w:val="lt-LT"/>
        </w:rPr>
        <w:t xml:space="preserve">-ą </w:t>
      </w:r>
      <w:r w:rsidRPr="00456344">
        <w:rPr>
          <w:rFonts w:ascii="Times New Roman" w:hAnsi="Times New Roman" w:cs="Times New Roman"/>
          <w:color w:val="0070C0"/>
          <w:sz w:val="24"/>
          <w:szCs w:val="24"/>
          <w:u w:val="single"/>
          <w:lang w:val="lt-LT"/>
        </w:rPr>
        <w:t>etapą</w:t>
      </w:r>
      <w:r w:rsidRPr="00456344">
        <w:rPr>
          <w:rFonts w:ascii="Times New Roman" w:hAnsi="Times New Roman" w:cs="Times New Roman"/>
          <w:color w:val="0070C0"/>
          <w:sz w:val="24"/>
          <w:szCs w:val="24"/>
          <w:lang w:val="lt-LT"/>
        </w:rPr>
        <w:t xml:space="preserve"> sudaro esamų modulių perkėlimas ir visos su tuo susijusios statybos procedūros. </w:t>
      </w:r>
      <w:r w:rsidR="00BA1FBC" w:rsidRPr="00456344">
        <w:rPr>
          <w:rFonts w:ascii="Times New Roman" w:hAnsi="Times New Roman" w:cs="Times New Roman"/>
          <w:color w:val="0070C0"/>
          <w:sz w:val="24"/>
          <w:szCs w:val="24"/>
          <w:lang w:val="lt-LT"/>
        </w:rPr>
        <w:t>Š</w:t>
      </w:r>
      <w:r w:rsidRPr="00456344">
        <w:rPr>
          <w:rFonts w:ascii="Times New Roman" w:hAnsi="Times New Roman" w:cs="Times New Roman"/>
          <w:color w:val="0070C0"/>
          <w:sz w:val="24"/>
          <w:szCs w:val="24"/>
          <w:lang w:val="lt-LT"/>
        </w:rPr>
        <w:t>iame etape bus įrengti pagrindai, atvestos inžinerinės komunikacijos;</w:t>
      </w:r>
    </w:p>
    <w:p w14:paraId="55E02DBD" w14:textId="5BA947F4" w:rsidR="00A11864" w:rsidRPr="00456344" w:rsidRDefault="00A11864" w:rsidP="001A2136">
      <w:pPr>
        <w:pStyle w:val="Sraopastraipa"/>
        <w:numPr>
          <w:ilvl w:val="0"/>
          <w:numId w:val="15"/>
        </w:numPr>
        <w:tabs>
          <w:tab w:val="left" w:pos="1134"/>
        </w:tabs>
        <w:spacing w:after="0" w:line="240" w:lineRule="auto"/>
        <w:ind w:left="0" w:firstLine="567"/>
        <w:jc w:val="both"/>
        <w:rPr>
          <w:rFonts w:ascii="Times New Roman" w:hAnsi="Times New Roman" w:cs="Times New Roman"/>
          <w:color w:val="0070C0"/>
          <w:sz w:val="24"/>
          <w:szCs w:val="24"/>
          <w:lang w:val="lt-LT"/>
        </w:rPr>
      </w:pPr>
      <w:r w:rsidRPr="00456344">
        <w:rPr>
          <w:rFonts w:ascii="Times New Roman" w:hAnsi="Times New Roman" w:cs="Times New Roman"/>
          <w:color w:val="0070C0"/>
          <w:sz w:val="24"/>
          <w:szCs w:val="24"/>
          <w:lang w:val="lt-LT"/>
        </w:rPr>
        <w:t xml:space="preserve"> </w:t>
      </w:r>
      <w:r w:rsidRPr="00456344">
        <w:rPr>
          <w:rFonts w:ascii="Times New Roman" w:hAnsi="Times New Roman" w:cs="Times New Roman"/>
          <w:color w:val="0070C0"/>
          <w:sz w:val="24"/>
          <w:szCs w:val="24"/>
          <w:u w:val="single"/>
          <w:lang w:val="lt-LT"/>
        </w:rPr>
        <w:t>2-o etapo</w:t>
      </w:r>
      <w:r w:rsidRPr="00456344">
        <w:rPr>
          <w:rFonts w:ascii="Times New Roman" w:hAnsi="Times New Roman" w:cs="Times New Roman"/>
          <w:color w:val="0070C0"/>
          <w:sz w:val="24"/>
          <w:szCs w:val="24"/>
          <w:lang w:val="lt-LT"/>
        </w:rPr>
        <w:t xml:space="preserve"> rangovas vykdys naujų modulių tiekimą, įrengimą, vis</w:t>
      </w:r>
      <w:r w:rsidR="00BA1FBC" w:rsidRPr="00456344">
        <w:rPr>
          <w:rFonts w:ascii="Times New Roman" w:hAnsi="Times New Roman" w:cs="Times New Roman"/>
          <w:color w:val="0070C0"/>
          <w:sz w:val="24"/>
          <w:szCs w:val="24"/>
          <w:lang w:val="lt-LT"/>
        </w:rPr>
        <w:t>a</w:t>
      </w:r>
      <w:r w:rsidRPr="00456344">
        <w:rPr>
          <w:rFonts w:ascii="Times New Roman" w:hAnsi="Times New Roman" w:cs="Times New Roman"/>
          <w:color w:val="0070C0"/>
          <w:sz w:val="24"/>
          <w:szCs w:val="24"/>
          <w:lang w:val="lt-LT"/>
        </w:rPr>
        <w:t xml:space="preserve">s </w:t>
      </w:r>
      <w:r w:rsidR="00BA1FBC" w:rsidRPr="00456344">
        <w:rPr>
          <w:rFonts w:ascii="Times New Roman" w:hAnsi="Times New Roman" w:cs="Times New Roman"/>
          <w:color w:val="0070C0"/>
          <w:sz w:val="24"/>
          <w:szCs w:val="24"/>
          <w:lang w:val="lt-LT"/>
        </w:rPr>
        <w:t xml:space="preserve">su tuo </w:t>
      </w:r>
      <w:r w:rsidRPr="00456344">
        <w:rPr>
          <w:rFonts w:ascii="Times New Roman" w:hAnsi="Times New Roman" w:cs="Times New Roman"/>
          <w:color w:val="0070C0"/>
          <w:sz w:val="24"/>
          <w:szCs w:val="24"/>
          <w:lang w:val="lt-LT"/>
        </w:rPr>
        <w:t>susijusi</w:t>
      </w:r>
      <w:r w:rsidR="00BA1FBC" w:rsidRPr="00456344">
        <w:rPr>
          <w:rFonts w:ascii="Times New Roman" w:hAnsi="Times New Roman" w:cs="Times New Roman"/>
          <w:color w:val="0070C0"/>
          <w:sz w:val="24"/>
          <w:szCs w:val="24"/>
          <w:lang w:val="lt-LT"/>
        </w:rPr>
        <w:t>a</w:t>
      </w:r>
      <w:r w:rsidRPr="00456344">
        <w:rPr>
          <w:rFonts w:ascii="Times New Roman" w:hAnsi="Times New Roman" w:cs="Times New Roman"/>
          <w:color w:val="0070C0"/>
          <w:sz w:val="24"/>
          <w:szCs w:val="24"/>
          <w:lang w:val="lt-LT"/>
        </w:rPr>
        <w:t>s statyb</w:t>
      </w:r>
      <w:r w:rsidR="00BA1FBC" w:rsidRPr="00456344">
        <w:rPr>
          <w:rFonts w:ascii="Times New Roman" w:hAnsi="Times New Roman" w:cs="Times New Roman"/>
          <w:color w:val="0070C0"/>
          <w:sz w:val="24"/>
          <w:szCs w:val="24"/>
          <w:lang w:val="lt-LT"/>
        </w:rPr>
        <w:t>o</w:t>
      </w:r>
      <w:r w:rsidRPr="00456344">
        <w:rPr>
          <w:rFonts w:ascii="Times New Roman" w:hAnsi="Times New Roman" w:cs="Times New Roman"/>
          <w:color w:val="0070C0"/>
          <w:sz w:val="24"/>
          <w:szCs w:val="24"/>
          <w:lang w:val="lt-LT"/>
        </w:rPr>
        <w:t>s procedūr</w:t>
      </w:r>
      <w:r w:rsidR="00BA1FBC" w:rsidRPr="00456344">
        <w:rPr>
          <w:rFonts w:ascii="Times New Roman" w:hAnsi="Times New Roman" w:cs="Times New Roman"/>
          <w:color w:val="0070C0"/>
          <w:sz w:val="24"/>
          <w:szCs w:val="24"/>
          <w:lang w:val="lt-LT"/>
        </w:rPr>
        <w:t>a</w:t>
      </w:r>
      <w:r w:rsidRPr="00456344">
        <w:rPr>
          <w:rFonts w:ascii="Times New Roman" w:hAnsi="Times New Roman" w:cs="Times New Roman"/>
          <w:color w:val="0070C0"/>
          <w:sz w:val="24"/>
          <w:szCs w:val="24"/>
          <w:lang w:val="lt-LT"/>
        </w:rPr>
        <w:t xml:space="preserve">s, </w:t>
      </w:r>
      <w:r w:rsidR="00BA1FBC" w:rsidRPr="00456344">
        <w:rPr>
          <w:rFonts w:ascii="Times New Roman" w:hAnsi="Times New Roman" w:cs="Times New Roman"/>
          <w:color w:val="0070C0"/>
          <w:sz w:val="24"/>
          <w:szCs w:val="24"/>
          <w:lang w:val="lt-LT"/>
        </w:rPr>
        <w:t xml:space="preserve">tai yra ir </w:t>
      </w:r>
      <w:r w:rsidRPr="00456344">
        <w:rPr>
          <w:rFonts w:ascii="Times New Roman" w:hAnsi="Times New Roman" w:cs="Times New Roman"/>
          <w:color w:val="0070C0"/>
          <w:sz w:val="24"/>
          <w:szCs w:val="24"/>
          <w:lang w:val="lt-LT"/>
        </w:rPr>
        <w:t>2-o etapo statybos užbaigim</w:t>
      </w:r>
      <w:r w:rsidR="00BA1FBC" w:rsidRPr="00456344">
        <w:rPr>
          <w:rFonts w:ascii="Times New Roman" w:hAnsi="Times New Roman" w:cs="Times New Roman"/>
          <w:color w:val="0070C0"/>
          <w:sz w:val="24"/>
          <w:szCs w:val="24"/>
          <w:lang w:val="lt-LT"/>
        </w:rPr>
        <w:t>ą</w:t>
      </w:r>
      <w:r w:rsidRPr="00456344">
        <w:rPr>
          <w:rFonts w:ascii="Times New Roman" w:hAnsi="Times New Roman" w:cs="Times New Roman"/>
          <w:color w:val="0070C0"/>
          <w:sz w:val="24"/>
          <w:szCs w:val="24"/>
          <w:lang w:val="lt-LT"/>
        </w:rPr>
        <w:t>.</w:t>
      </w:r>
    </w:p>
    <w:p w14:paraId="17D528C0" w14:textId="77777777" w:rsidR="00A11864" w:rsidRPr="00456344" w:rsidRDefault="00A11864" w:rsidP="001A2136">
      <w:pPr>
        <w:pStyle w:val="Sraopastraipa"/>
        <w:tabs>
          <w:tab w:val="left" w:pos="1134"/>
        </w:tabs>
        <w:spacing w:after="0" w:line="240" w:lineRule="auto"/>
        <w:ind w:left="0" w:firstLine="567"/>
        <w:jc w:val="both"/>
        <w:rPr>
          <w:rFonts w:ascii="Times New Roman" w:hAnsi="Times New Roman" w:cs="Times New Roman"/>
          <w:color w:val="0070C0"/>
          <w:sz w:val="24"/>
          <w:szCs w:val="24"/>
          <w:highlight w:val="lightGray"/>
          <w:lang w:val="lt-LT"/>
        </w:rPr>
      </w:pPr>
    </w:p>
    <w:p w14:paraId="488B9A2B" w14:textId="0B3C82A5" w:rsidR="000E7982" w:rsidRPr="00456344" w:rsidRDefault="00A11864" w:rsidP="001A2136">
      <w:pPr>
        <w:pStyle w:val="Sraopastraipa"/>
        <w:tabs>
          <w:tab w:val="left" w:pos="1134"/>
        </w:tabs>
        <w:spacing w:after="0" w:line="240" w:lineRule="auto"/>
        <w:ind w:left="0" w:firstLine="567"/>
        <w:jc w:val="both"/>
        <w:rPr>
          <w:rFonts w:ascii="Times New Roman" w:hAnsi="Times New Roman" w:cs="Times New Roman"/>
          <w:color w:val="0070C0"/>
          <w:sz w:val="24"/>
          <w:szCs w:val="24"/>
          <w:lang w:val="lt-LT"/>
        </w:rPr>
      </w:pPr>
      <w:r w:rsidRPr="00456344">
        <w:rPr>
          <w:rFonts w:ascii="Times New Roman" w:hAnsi="Times New Roman" w:cs="Times New Roman"/>
          <w:color w:val="0070C0"/>
          <w:sz w:val="24"/>
          <w:szCs w:val="24"/>
          <w:lang w:val="lt-LT"/>
        </w:rPr>
        <w:t>Papildomai informuojame, kad darželio 10-ies</w:t>
      </w:r>
      <w:r w:rsidR="00BA1FBC" w:rsidRPr="00456344">
        <w:rPr>
          <w:rFonts w:ascii="Times New Roman" w:hAnsi="Times New Roman" w:cs="Times New Roman"/>
          <w:color w:val="0070C0"/>
          <w:sz w:val="24"/>
          <w:szCs w:val="24"/>
          <w:lang w:val="lt-LT"/>
        </w:rPr>
        <w:t xml:space="preserve"> grupių</w:t>
      </w:r>
      <w:r w:rsidRPr="00456344">
        <w:rPr>
          <w:rFonts w:ascii="Times New Roman" w:hAnsi="Times New Roman" w:cs="Times New Roman"/>
          <w:color w:val="0070C0"/>
          <w:sz w:val="24"/>
          <w:szCs w:val="24"/>
          <w:lang w:val="lt-LT"/>
        </w:rPr>
        <w:t xml:space="preserve"> esamų</w:t>
      </w:r>
      <w:r w:rsidR="00BA1FBC" w:rsidRPr="00456344">
        <w:rPr>
          <w:rFonts w:ascii="Times New Roman" w:hAnsi="Times New Roman" w:cs="Times New Roman"/>
          <w:color w:val="0070C0"/>
          <w:sz w:val="24"/>
          <w:szCs w:val="24"/>
          <w:lang w:val="lt-LT"/>
        </w:rPr>
        <w:t xml:space="preserve"> patalpų iš</w:t>
      </w:r>
      <w:r w:rsidRPr="00456344">
        <w:rPr>
          <w:rFonts w:ascii="Times New Roman" w:hAnsi="Times New Roman" w:cs="Times New Roman"/>
          <w:color w:val="0070C0"/>
          <w:sz w:val="24"/>
          <w:szCs w:val="24"/>
          <w:lang w:val="lt-LT"/>
        </w:rPr>
        <w:t xml:space="preserve"> modulių perkėlimo viešasis pirkimas jau įvykęs ir pasirašyta sutartis.</w:t>
      </w:r>
      <w:r w:rsidR="0062597B" w:rsidRPr="00456344">
        <w:rPr>
          <w:rFonts w:ascii="Times New Roman" w:hAnsi="Times New Roman" w:cs="Times New Roman"/>
          <w:color w:val="0070C0"/>
          <w:sz w:val="24"/>
          <w:szCs w:val="24"/>
          <w:lang w:val="lt-LT"/>
        </w:rPr>
        <w:t xml:space="preserve"> </w:t>
      </w:r>
      <w:r w:rsidRPr="00456344">
        <w:rPr>
          <w:rFonts w:ascii="Times New Roman" w:hAnsi="Times New Roman" w:cs="Times New Roman"/>
          <w:color w:val="0070C0"/>
          <w:sz w:val="24"/>
          <w:szCs w:val="24"/>
          <w:lang w:val="lt-LT"/>
        </w:rPr>
        <w:t>Techninio darbo projekto ekspertizę užsakys Perkančioji organizacija.</w:t>
      </w:r>
    </w:p>
    <w:p w14:paraId="0E271689" w14:textId="77777777" w:rsidR="000E7982" w:rsidRPr="00EE4E84" w:rsidRDefault="000E7982" w:rsidP="001A2136">
      <w:pPr>
        <w:pStyle w:val="Sraopastraipa"/>
        <w:tabs>
          <w:tab w:val="left" w:pos="1134"/>
        </w:tabs>
        <w:spacing w:after="0" w:line="240" w:lineRule="auto"/>
        <w:ind w:left="0" w:firstLine="567"/>
        <w:jc w:val="both"/>
        <w:rPr>
          <w:rFonts w:ascii="Times New Roman" w:hAnsi="Times New Roman" w:cs="Times New Roman"/>
          <w:b/>
          <w:bCs/>
          <w:sz w:val="24"/>
          <w:szCs w:val="24"/>
          <w:lang w:val="lt-LT"/>
        </w:rPr>
      </w:pPr>
    </w:p>
    <w:p w14:paraId="799A0AAD" w14:textId="204EF727" w:rsidR="00E05B51" w:rsidRPr="00EE4E84" w:rsidRDefault="00E05B51" w:rsidP="001A2136">
      <w:pPr>
        <w:pStyle w:val="Sraopastraipa"/>
        <w:numPr>
          <w:ilvl w:val="0"/>
          <w:numId w:val="17"/>
        </w:numPr>
        <w:tabs>
          <w:tab w:val="left" w:pos="1134"/>
        </w:tabs>
        <w:spacing w:after="0" w:line="240" w:lineRule="auto"/>
        <w:ind w:left="0" w:firstLine="567"/>
        <w:jc w:val="both"/>
        <w:rPr>
          <w:rFonts w:ascii="Times New Roman" w:hAnsi="Times New Roman" w:cs="Times New Roman"/>
          <w:b/>
          <w:bCs/>
          <w:sz w:val="24"/>
          <w:szCs w:val="24"/>
          <w:lang w:val="lt-LT"/>
        </w:rPr>
      </w:pPr>
      <w:r w:rsidRPr="00EE4E84">
        <w:rPr>
          <w:rFonts w:ascii="Times New Roman" w:hAnsi="Times New Roman" w:cs="Times New Roman"/>
          <w:b/>
          <w:bCs/>
          <w:sz w:val="24"/>
          <w:szCs w:val="24"/>
          <w:lang w:val="lt-LT"/>
        </w:rPr>
        <w:t>Dėl elektroninio statybos darbų žurnalo vedimo</w:t>
      </w:r>
    </w:p>
    <w:p w14:paraId="26191378" w14:textId="77777777" w:rsidR="00E05B51" w:rsidRPr="00EE4E84" w:rsidRDefault="00E05B51" w:rsidP="001A2136">
      <w:pPr>
        <w:pStyle w:val="Sraopastraipa"/>
        <w:tabs>
          <w:tab w:val="left" w:pos="1134"/>
        </w:tabs>
        <w:spacing w:after="0" w:line="240" w:lineRule="auto"/>
        <w:ind w:left="0" w:firstLine="567"/>
        <w:jc w:val="both"/>
        <w:rPr>
          <w:rFonts w:ascii="Times New Roman" w:hAnsi="Times New Roman" w:cs="Times New Roman"/>
          <w:b/>
          <w:bCs/>
          <w:sz w:val="24"/>
          <w:szCs w:val="24"/>
          <w:lang w:val="lt-LT"/>
        </w:rPr>
      </w:pPr>
    </w:p>
    <w:p w14:paraId="6A7DC2FB"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u w:val="single"/>
          <w:lang w:val="lt-LT"/>
        </w:rPr>
        <w:t>Pagal STR 1.06.01:2016 „Statybos darbai. Statinio statybos priežiūra" statybos darbų eiga aprašoma viename elektroniniame Statybos darbų žurnale, apimančiame visą statybos laikotarpį nuo pradžios iki pabaigos. Kai toje pačioje statybvietėje dirba keli rangovai – vedamas vienas bendras žurnalas, o subrangovų duomenys jame fiksuojami per pagrindinį rangovą</w:t>
      </w:r>
      <w:r w:rsidRPr="00EE4E84">
        <w:rPr>
          <w:rFonts w:ascii="Times New Roman" w:hAnsi="Times New Roman" w:cs="Times New Roman"/>
          <w:sz w:val="24"/>
          <w:szCs w:val="24"/>
          <w:lang w:val="lt-LT"/>
        </w:rPr>
        <w:t>.</w:t>
      </w:r>
    </w:p>
    <w:p w14:paraId="209339DA"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2E93D2E0" w14:textId="387ACBFE"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 xml:space="preserve">Šiuo atveju abiem statiniams bus parengtas vienas bendras TDP ir išduotas vienas statybą leidžiantis dokumentas. Statybos darbai bus vykdomi etapais, toje pačioje statybvietėje veiks tiek šio Pirkimo, tiek </w:t>
      </w:r>
      <w:r w:rsidR="002A429A" w:rsidRPr="00EE4E84">
        <w:rPr>
          <w:rFonts w:ascii="Times New Roman" w:hAnsi="Times New Roman" w:cs="Times New Roman"/>
          <w:sz w:val="24"/>
          <w:szCs w:val="24"/>
          <w:lang w:val="lt-LT"/>
        </w:rPr>
        <w:t>Darželio Pirkimo</w:t>
      </w:r>
      <w:r w:rsidRPr="00EE4E84">
        <w:rPr>
          <w:rFonts w:ascii="Times New Roman" w:hAnsi="Times New Roman" w:cs="Times New Roman"/>
          <w:sz w:val="24"/>
          <w:szCs w:val="24"/>
          <w:lang w:val="lt-LT"/>
        </w:rPr>
        <w:t xml:space="preserve"> tiekėjas. </w:t>
      </w:r>
      <w:r w:rsidR="002A429A" w:rsidRPr="00EE4E84">
        <w:rPr>
          <w:rFonts w:ascii="Times New Roman" w:hAnsi="Times New Roman" w:cs="Times New Roman"/>
          <w:sz w:val="24"/>
          <w:szCs w:val="24"/>
          <w:lang w:val="lt-LT"/>
        </w:rPr>
        <w:t>Darželio Pirkimo</w:t>
      </w:r>
      <w:r w:rsidRPr="00EE4E84">
        <w:rPr>
          <w:rFonts w:ascii="Times New Roman" w:hAnsi="Times New Roman" w:cs="Times New Roman"/>
          <w:sz w:val="24"/>
          <w:szCs w:val="24"/>
          <w:lang w:val="lt-LT"/>
        </w:rPr>
        <w:t xml:space="preserve"> tiekėjui yra nustatyta pareiga užsakyti ir pildyti elektroninį statybos darbų žurnalą.</w:t>
      </w:r>
    </w:p>
    <w:p w14:paraId="06BEDB7F"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50FCFE5E" w14:textId="2C60A17C" w:rsidR="00E05B51" w:rsidRPr="00EE4E84" w:rsidRDefault="00E05B51" w:rsidP="001A2136">
      <w:pPr>
        <w:tabs>
          <w:tab w:val="left" w:pos="1134"/>
        </w:tabs>
        <w:spacing w:after="0" w:line="240" w:lineRule="auto"/>
        <w:ind w:firstLine="567"/>
        <w:jc w:val="both"/>
        <w:rPr>
          <w:rFonts w:ascii="Times New Roman" w:hAnsi="Times New Roman" w:cs="Times New Roman"/>
          <w:b/>
          <w:bCs/>
          <w:sz w:val="24"/>
          <w:szCs w:val="24"/>
          <w:lang w:val="lt-LT"/>
        </w:rPr>
      </w:pPr>
      <w:r w:rsidRPr="00456344">
        <w:rPr>
          <w:rFonts w:ascii="Times New Roman" w:hAnsi="Times New Roman" w:cs="Times New Roman"/>
          <w:b/>
          <w:bCs/>
          <w:sz w:val="24"/>
          <w:szCs w:val="24"/>
          <w:lang w:val="lt-LT"/>
        </w:rPr>
        <w:t xml:space="preserve">Atsižvelgiant į tai, prašome paaiškinti, ar šio Pirkimo tiekėjas turės vesti atskirą elektroninį statybos darbų žurnalą, ar šio Pirkimo tiekėjo vykdomi montavimo darbai bus fiksuojami </w:t>
      </w:r>
      <w:r w:rsidR="002A429A" w:rsidRPr="00456344">
        <w:rPr>
          <w:rFonts w:ascii="Times New Roman" w:hAnsi="Times New Roman" w:cs="Times New Roman"/>
          <w:b/>
          <w:bCs/>
          <w:sz w:val="24"/>
          <w:szCs w:val="24"/>
          <w:lang w:val="lt-LT"/>
        </w:rPr>
        <w:t>Darželio Pirkimo</w:t>
      </w:r>
      <w:r w:rsidRPr="00456344">
        <w:rPr>
          <w:rFonts w:ascii="Times New Roman" w:hAnsi="Times New Roman" w:cs="Times New Roman"/>
          <w:b/>
          <w:bCs/>
          <w:sz w:val="24"/>
          <w:szCs w:val="24"/>
          <w:lang w:val="lt-LT"/>
        </w:rPr>
        <w:t xml:space="preserve"> tiekėjo užsakytame ir vedamame bendrame žurnale?</w:t>
      </w:r>
    </w:p>
    <w:p w14:paraId="0499A766" w14:textId="77777777" w:rsidR="002844CC" w:rsidRPr="00EE4E84" w:rsidRDefault="002844CC" w:rsidP="001A2136">
      <w:pPr>
        <w:pStyle w:val="Sraopastraipa"/>
        <w:tabs>
          <w:tab w:val="left" w:pos="1134"/>
        </w:tabs>
        <w:spacing w:after="0" w:line="240" w:lineRule="auto"/>
        <w:ind w:left="0" w:firstLine="567"/>
        <w:jc w:val="both"/>
        <w:rPr>
          <w:rFonts w:ascii="Times New Roman" w:hAnsi="Times New Roman" w:cs="Times New Roman"/>
          <w:sz w:val="24"/>
          <w:szCs w:val="24"/>
          <w:lang w:val="lt-LT"/>
        </w:rPr>
      </w:pPr>
    </w:p>
    <w:p w14:paraId="1D20287D" w14:textId="10ADF7F8" w:rsidR="002844CC" w:rsidRPr="00456344" w:rsidRDefault="002844CC" w:rsidP="001A2136">
      <w:pPr>
        <w:pStyle w:val="Sraopastraipa"/>
        <w:tabs>
          <w:tab w:val="left" w:pos="1134"/>
        </w:tabs>
        <w:spacing w:after="0" w:line="240" w:lineRule="auto"/>
        <w:ind w:left="0" w:firstLine="567"/>
        <w:jc w:val="both"/>
        <w:rPr>
          <w:rFonts w:ascii="Times New Roman" w:hAnsi="Times New Roman" w:cs="Times New Roman"/>
          <w:b/>
          <w:bCs/>
          <w:color w:val="0070C0"/>
          <w:sz w:val="24"/>
          <w:szCs w:val="24"/>
          <w:lang w:val="lt-LT"/>
        </w:rPr>
      </w:pPr>
      <w:bookmarkStart w:id="1" w:name="_Hlk233111006"/>
      <w:r w:rsidRPr="00456344">
        <w:rPr>
          <w:rFonts w:ascii="Times New Roman" w:hAnsi="Times New Roman" w:cs="Times New Roman"/>
          <w:b/>
          <w:bCs/>
          <w:color w:val="0070C0"/>
          <w:sz w:val="24"/>
          <w:szCs w:val="24"/>
          <w:lang w:val="lt-LT"/>
        </w:rPr>
        <w:t>ATSAKYMAS:</w:t>
      </w:r>
    </w:p>
    <w:p w14:paraId="0675A008" w14:textId="661625E1" w:rsidR="00A11864" w:rsidRPr="00456344" w:rsidRDefault="00A11864" w:rsidP="001A2136">
      <w:pPr>
        <w:pStyle w:val="Sraopastraipa"/>
        <w:tabs>
          <w:tab w:val="left" w:pos="1134"/>
        </w:tabs>
        <w:spacing w:after="0" w:line="240" w:lineRule="auto"/>
        <w:ind w:left="0" w:firstLine="567"/>
        <w:jc w:val="both"/>
        <w:rPr>
          <w:rFonts w:ascii="Times New Roman" w:hAnsi="Times New Roman" w:cs="Times New Roman"/>
          <w:color w:val="0070C0"/>
          <w:sz w:val="24"/>
          <w:szCs w:val="24"/>
          <w:lang w:val="lt-LT"/>
        </w:rPr>
      </w:pPr>
      <w:r w:rsidRPr="00456344">
        <w:rPr>
          <w:rFonts w:ascii="Times New Roman" w:hAnsi="Times New Roman" w:cs="Times New Roman"/>
          <w:color w:val="0070C0"/>
          <w:sz w:val="24"/>
          <w:szCs w:val="24"/>
          <w:lang w:val="lt-LT"/>
        </w:rPr>
        <w:t>Pirkimo tiekėjas turės vesti atskirą elektroninį statybos darbų žurnalą pagal projekte numatytus statybos darbų etapus.</w:t>
      </w:r>
    </w:p>
    <w:bookmarkEnd w:id="1"/>
    <w:p w14:paraId="4D86F35E" w14:textId="77777777" w:rsidR="00A11864" w:rsidRPr="00EE4E84" w:rsidRDefault="00A11864" w:rsidP="001A2136">
      <w:pPr>
        <w:pStyle w:val="Sraopastraipa"/>
        <w:tabs>
          <w:tab w:val="left" w:pos="1134"/>
        </w:tabs>
        <w:spacing w:after="0" w:line="240" w:lineRule="auto"/>
        <w:ind w:left="0" w:firstLine="567"/>
        <w:jc w:val="both"/>
        <w:rPr>
          <w:rFonts w:ascii="Times New Roman" w:hAnsi="Times New Roman" w:cs="Times New Roman"/>
          <w:b/>
          <w:bCs/>
          <w:i/>
          <w:iCs/>
          <w:sz w:val="24"/>
          <w:szCs w:val="24"/>
        </w:rPr>
      </w:pPr>
    </w:p>
    <w:p w14:paraId="547F7EF2" w14:textId="77777777" w:rsidR="0042139D" w:rsidRPr="00EE4E84" w:rsidRDefault="0042139D" w:rsidP="001A2136">
      <w:pPr>
        <w:pStyle w:val="Sraopastraipa"/>
        <w:numPr>
          <w:ilvl w:val="0"/>
          <w:numId w:val="17"/>
        </w:numPr>
        <w:tabs>
          <w:tab w:val="left" w:pos="1134"/>
        </w:tabs>
        <w:spacing w:after="0" w:line="240" w:lineRule="auto"/>
        <w:ind w:left="0" w:firstLine="567"/>
        <w:jc w:val="both"/>
        <w:rPr>
          <w:rFonts w:ascii="Times New Roman" w:hAnsi="Times New Roman" w:cs="Times New Roman"/>
          <w:sz w:val="24"/>
          <w:szCs w:val="24"/>
          <w:lang w:val="lt-LT"/>
        </w:rPr>
      </w:pPr>
      <w:r w:rsidRPr="00EE4E84">
        <w:rPr>
          <w:rFonts w:ascii="Times New Roman" w:hAnsi="Times New Roman" w:cs="Times New Roman"/>
          <w:b/>
          <w:bCs/>
          <w:sz w:val="24"/>
          <w:szCs w:val="24"/>
          <w:lang w:val="lt-LT"/>
        </w:rPr>
        <w:t>Dėl 6 mėnesių montavimo darbų termino skaičiavimo ir Techninės specifikacijos 2.3 punkto taikymo</w:t>
      </w:r>
    </w:p>
    <w:p w14:paraId="4180B708" w14:textId="77777777" w:rsidR="00E05B51" w:rsidRPr="00EE4E84" w:rsidRDefault="00E05B51" w:rsidP="001A2136">
      <w:pPr>
        <w:pStyle w:val="Sraopastraipa"/>
        <w:tabs>
          <w:tab w:val="left" w:pos="1134"/>
        </w:tabs>
        <w:spacing w:after="0" w:line="240" w:lineRule="auto"/>
        <w:ind w:left="0" w:firstLine="567"/>
        <w:jc w:val="both"/>
        <w:rPr>
          <w:rFonts w:ascii="Times New Roman" w:hAnsi="Times New Roman" w:cs="Times New Roman"/>
          <w:sz w:val="24"/>
          <w:szCs w:val="24"/>
          <w:lang w:val="lt-LT"/>
        </w:rPr>
      </w:pPr>
    </w:p>
    <w:p w14:paraId="3A35FF2D" w14:textId="77777777" w:rsidR="0042139D" w:rsidRPr="00EE4E84" w:rsidRDefault="0042139D"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Pirkimo sąlygų 2.4 punkte ir Techninės specifikacijos 2.1 punkte numatytas 6 mėnesių montavimo darbų terminas pradedamas skaičiuoti nuo Sutarties pasirašymo.</w:t>
      </w:r>
    </w:p>
    <w:p w14:paraId="006ABC44"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448B4574" w14:textId="3CBA4FA7" w:rsidR="0042139D" w:rsidRPr="00EE4E84" w:rsidRDefault="0042139D"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 xml:space="preserve">Pagal SĮ 18 straipsnio 7 dalies 2 punktą rangovas gali pradėti statybos darbus tik po to, kai yra pranešta apie statybos pradžią. Pranešimui apie statybos pradžią pateikti, savo ruožtu, būtinas parengtas ir ekspertizės aktu patvirtintas TDP (SĮ 27² str. 5 d. 3 ir 4 p.). Šiuo metu PP nėra patvirtinti, SLD nėra gautas, TDP neparengtas – jo rengimas, ekspertizė, tvirtinimas ir pranešimo apie statybos pradžią pateikimas yra </w:t>
      </w:r>
      <w:r w:rsidR="002A429A" w:rsidRPr="00EE4E84">
        <w:rPr>
          <w:rFonts w:ascii="Times New Roman" w:hAnsi="Times New Roman" w:cs="Times New Roman"/>
          <w:sz w:val="24"/>
          <w:szCs w:val="24"/>
          <w:lang w:val="lt-LT"/>
        </w:rPr>
        <w:lastRenderedPageBreak/>
        <w:t>Darželio Pirkimo</w:t>
      </w:r>
      <w:r w:rsidRPr="00EE4E84">
        <w:rPr>
          <w:rFonts w:ascii="Times New Roman" w:hAnsi="Times New Roman" w:cs="Times New Roman"/>
          <w:sz w:val="24"/>
          <w:szCs w:val="24"/>
          <w:lang w:val="lt-LT"/>
        </w:rPr>
        <w:t xml:space="preserve"> tiekėjo atsakomybė. Be to, nesant patvirtinto TDP, tiekėjas negali organizuoti ir modulių gamybos, kadangi TDP sprendiniai lemia galutinius modulių techninius parametrus ir konstrukcinius sprendimus, o gamyba yra ilgas technologinis procesas.</w:t>
      </w:r>
    </w:p>
    <w:p w14:paraId="3B522ED7"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2DF44065" w14:textId="5F2CA3D7" w:rsidR="0042139D" w:rsidRPr="00EE4E84" w:rsidRDefault="0042139D" w:rsidP="001A2136">
      <w:pPr>
        <w:tabs>
          <w:tab w:val="left" w:pos="1134"/>
        </w:tabs>
        <w:spacing w:after="0" w:line="240" w:lineRule="auto"/>
        <w:ind w:firstLine="567"/>
        <w:jc w:val="both"/>
        <w:rPr>
          <w:rFonts w:ascii="Times New Roman" w:hAnsi="Times New Roman" w:cs="Times New Roman"/>
          <w:sz w:val="24"/>
          <w:szCs w:val="24"/>
          <w:lang w:val="lt-LT"/>
        </w:rPr>
      </w:pPr>
      <w:r w:rsidRPr="00EE4E84">
        <w:rPr>
          <w:rFonts w:ascii="Times New Roman" w:hAnsi="Times New Roman" w:cs="Times New Roman"/>
          <w:sz w:val="24"/>
          <w:szCs w:val="24"/>
          <w:lang w:val="lt-LT"/>
        </w:rPr>
        <w:t xml:space="preserve">Techninės specifikacijos 2.3 punktas numato automatinį termino pratęsimą Užsakovui vėluojant vykdyti savo įsipareigojimus, įskaitant PP procedūrų atlikimą, SLD gavimą, TDD parengimą, TDP ekspertizės akto gavimą. </w:t>
      </w:r>
    </w:p>
    <w:p w14:paraId="3B2A58CE" w14:textId="77777777" w:rsidR="00E05B51" w:rsidRPr="00EE4E84" w:rsidRDefault="00E05B51" w:rsidP="001A2136">
      <w:pPr>
        <w:tabs>
          <w:tab w:val="left" w:pos="1134"/>
        </w:tabs>
        <w:spacing w:after="0" w:line="240" w:lineRule="auto"/>
        <w:ind w:firstLine="567"/>
        <w:jc w:val="both"/>
        <w:rPr>
          <w:rFonts w:ascii="Times New Roman" w:hAnsi="Times New Roman" w:cs="Times New Roman"/>
          <w:sz w:val="24"/>
          <w:szCs w:val="24"/>
          <w:lang w:val="lt-LT"/>
        </w:rPr>
      </w:pPr>
    </w:p>
    <w:p w14:paraId="18603B2F" w14:textId="053879CB" w:rsidR="00DC6DB9" w:rsidRPr="0077531E" w:rsidRDefault="0042139D" w:rsidP="001A2136">
      <w:pPr>
        <w:tabs>
          <w:tab w:val="left" w:pos="1134"/>
        </w:tabs>
        <w:spacing w:after="0" w:line="240" w:lineRule="auto"/>
        <w:ind w:firstLine="567"/>
        <w:jc w:val="both"/>
        <w:rPr>
          <w:rFonts w:ascii="Times New Roman" w:hAnsi="Times New Roman" w:cs="Times New Roman"/>
          <w:b/>
          <w:bCs/>
          <w:sz w:val="24"/>
          <w:szCs w:val="24"/>
          <w:lang w:val="lt-LT"/>
        </w:rPr>
      </w:pPr>
      <w:r w:rsidRPr="0077531E">
        <w:rPr>
          <w:rFonts w:ascii="Times New Roman" w:hAnsi="Times New Roman" w:cs="Times New Roman"/>
          <w:b/>
          <w:bCs/>
          <w:sz w:val="24"/>
          <w:szCs w:val="24"/>
          <w:lang w:val="lt-LT"/>
        </w:rPr>
        <w:t>Atsižvelgiant į tai, kas išdėstyta, prašome paaiškinti</w:t>
      </w:r>
      <w:r w:rsidR="00DC6DB9" w:rsidRPr="0077531E">
        <w:rPr>
          <w:rFonts w:ascii="Times New Roman" w:hAnsi="Times New Roman" w:cs="Times New Roman"/>
          <w:b/>
          <w:bCs/>
          <w:sz w:val="24"/>
          <w:szCs w:val="24"/>
          <w:lang w:val="lt-LT"/>
        </w:rPr>
        <w:t>:</w:t>
      </w:r>
    </w:p>
    <w:p w14:paraId="7189B235" w14:textId="1C801A56" w:rsidR="0042139D" w:rsidRPr="0077531E" w:rsidRDefault="00DC6DB9" w:rsidP="001A2136">
      <w:pPr>
        <w:pStyle w:val="Sraopastraipa"/>
        <w:numPr>
          <w:ilvl w:val="0"/>
          <w:numId w:val="11"/>
        </w:numPr>
        <w:tabs>
          <w:tab w:val="left" w:pos="1134"/>
        </w:tabs>
        <w:spacing w:after="0" w:line="240" w:lineRule="auto"/>
        <w:ind w:left="0" w:firstLine="567"/>
        <w:jc w:val="both"/>
        <w:rPr>
          <w:rFonts w:ascii="Times New Roman" w:hAnsi="Times New Roman" w:cs="Times New Roman"/>
          <w:b/>
          <w:bCs/>
          <w:sz w:val="24"/>
          <w:szCs w:val="24"/>
          <w:lang w:val="lt-LT"/>
        </w:rPr>
      </w:pPr>
      <w:r w:rsidRPr="0077531E">
        <w:rPr>
          <w:rFonts w:ascii="Times New Roman" w:hAnsi="Times New Roman" w:cs="Times New Roman"/>
          <w:b/>
          <w:bCs/>
          <w:sz w:val="24"/>
          <w:szCs w:val="24"/>
          <w:lang w:val="lt-LT"/>
        </w:rPr>
        <w:t>A</w:t>
      </w:r>
      <w:r w:rsidR="0042139D" w:rsidRPr="0077531E">
        <w:rPr>
          <w:rFonts w:ascii="Times New Roman" w:hAnsi="Times New Roman" w:cs="Times New Roman"/>
          <w:b/>
          <w:bCs/>
          <w:sz w:val="24"/>
          <w:szCs w:val="24"/>
          <w:lang w:val="lt-LT"/>
        </w:rPr>
        <w:t>r Techninės specifikacijos 2.3 punkte nu</w:t>
      </w:r>
      <w:r w:rsidR="00F8223C" w:rsidRPr="0077531E">
        <w:rPr>
          <w:rFonts w:ascii="Times New Roman" w:hAnsi="Times New Roman" w:cs="Times New Roman"/>
          <w:b/>
          <w:bCs/>
          <w:sz w:val="24"/>
          <w:szCs w:val="24"/>
          <w:lang w:val="lt-LT"/>
        </w:rPr>
        <w:t>st</w:t>
      </w:r>
      <w:r w:rsidR="0042139D" w:rsidRPr="0077531E">
        <w:rPr>
          <w:rFonts w:ascii="Times New Roman" w:hAnsi="Times New Roman" w:cs="Times New Roman"/>
          <w:b/>
          <w:bCs/>
          <w:sz w:val="24"/>
          <w:szCs w:val="24"/>
          <w:lang w:val="lt-LT"/>
        </w:rPr>
        <w:t xml:space="preserve">atytas automatinis termino pratęsimas pradės veikti </w:t>
      </w:r>
      <w:r w:rsidRPr="0077531E">
        <w:rPr>
          <w:rFonts w:ascii="Times New Roman" w:hAnsi="Times New Roman" w:cs="Times New Roman"/>
          <w:b/>
          <w:bCs/>
          <w:sz w:val="24"/>
          <w:szCs w:val="24"/>
          <w:lang w:val="lt-LT"/>
        </w:rPr>
        <w:t xml:space="preserve">jau </w:t>
      </w:r>
      <w:r w:rsidR="0042139D" w:rsidRPr="0077531E">
        <w:rPr>
          <w:rFonts w:ascii="Times New Roman" w:hAnsi="Times New Roman" w:cs="Times New Roman"/>
          <w:b/>
          <w:bCs/>
          <w:sz w:val="24"/>
          <w:szCs w:val="24"/>
          <w:lang w:val="lt-LT"/>
        </w:rPr>
        <w:t xml:space="preserve">nuo pat Sutarties pasirašymo dienos, </w:t>
      </w:r>
      <w:r w:rsidR="00F8223C" w:rsidRPr="0077531E">
        <w:rPr>
          <w:rFonts w:ascii="Times New Roman" w:hAnsi="Times New Roman" w:cs="Times New Roman"/>
          <w:b/>
          <w:bCs/>
          <w:sz w:val="24"/>
          <w:szCs w:val="24"/>
          <w:lang w:val="lt-LT"/>
        </w:rPr>
        <w:t>jei</w:t>
      </w:r>
      <w:r w:rsidR="0042139D" w:rsidRPr="0077531E">
        <w:rPr>
          <w:rFonts w:ascii="Times New Roman" w:hAnsi="Times New Roman" w:cs="Times New Roman"/>
          <w:b/>
          <w:bCs/>
          <w:sz w:val="24"/>
          <w:szCs w:val="24"/>
          <w:lang w:val="lt-LT"/>
        </w:rPr>
        <w:t xml:space="preserve"> Sutarties sudarymo metu</w:t>
      </w:r>
      <w:r w:rsidRPr="0077531E">
        <w:rPr>
          <w:rFonts w:ascii="Times New Roman" w:hAnsi="Times New Roman" w:cs="Times New Roman"/>
          <w:b/>
          <w:bCs/>
          <w:sz w:val="24"/>
          <w:szCs w:val="24"/>
          <w:lang w:val="lt-LT"/>
        </w:rPr>
        <w:t xml:space="preserve"> nebus gauti (patvirtinti) dokumentai, būtin</w:t>
      </w:r>
      <w:r w:rsidR="00F8223C" w:rsidRPr="0077531E">
        <w:rPr>
          <w:rFonts w:ascii="Times New Roman" w:hAnsi="Times New Roman" w:cs="Times New Roman"/>
          <w:b/>
          <w:bCs/>
          <w:sz w:val="24"/>
          <w:szCs w:val="24"/>
          <w:lang w:val="lt-LT"/>
        </w:rPr>
        <w:t>i</w:t>
      </w:r>
      <w:r w:rsidRPr="0077531E">
        <w:rPr>
          <w:rFonts w:ascii="Times New Roman" w:hAnsi="Times New Roman" w:cs="Times New Roman"/>
          <w:b/>
          <w:bCs/>
          <w:sz w:val="24"/>
          <w:szCs w:val="24"/>
          <w:lang w:val="lt-LT"/>
        </w:rPr>
        <w:t xml:space="preserve"> šio Pirkimo objektu esančių modulių gamybai, pristatymui bei montavimui?</w:t>
      </w:r>
    </w:p>
    <w:p w14:paraId="202A6286" w14:textId="62503EE8" w:rsidR="0042139D" w:rsidRPr="0077531E" w:rsidRDefault="00DC6DB9" w:rsidP="001A2136">
      <w:pPr>
        <w:pStyle w:val="Sraopastraipa"/>
        <w:numPr>
          <w:ilvl w:val="0"/>
          <w:numId w:val="11"/>
        </w:numPr>
        <w:tabs>
          <w:tab w:val="left" w:pos="1134"/>
        </w:tabs>
        <w:spacing w:after="0" w:line="240" w:lineRule="auto"/>
        <w:ind w:left="0" w:firstLine="567"/>
        <w:jc w:val="both"/>
        <w:rPr>
          <w:rFonts w:ascii="Times New Roman" w:hAnsi="Times New Roman" w:cs="Times New Roman"/>
          <w:b/>
          <w:bCs/>
          <w:sz w:val="24"/>
          <w:szCs w:val="24"/>
          <w:lang w:val="lt-LT"/>
        </w:rPr>
      </w:pPr>
      <w:r w:rsidRPr="0077531E">
        <w:rPr>
          <w:rFonts w:ascii="Times New Roman" w:hAnsi="Times New Roman" w:cs="Times New Roman"/>
          <w:b/>
          <w:bCs/>
          <w:sz w:val="24"/>
          <w:szCs w:val="24"/>
          <w:lang w:val="lt-LT"/>
        </w:rPr>
        <w:t xml:space="preserve">Ar teisingai suprantame, kad pranešimo apie statybos pradžią parengimą ir pateikimą IS „Infostatyba" organizuos </w:t>
      </w:r>
      <w:r w:rsidR="002A429A" w:rsidRPr="0077531E">
        <w:rPr>
          <w:rFonts w:ascii="Times New Roman" w:hAnsi="Times New Roman" w:cs="Times New Roman"/>
          <w:b/>
          <w:bCs/>
          <w:sz w:val="24"/>
          <w:szCs w:val="24"/>
          <w:lang w:val="lt-LT"/>
        </w:rPr>
        <w:t>Darželio Pirkimo</w:t>
      </w:r>
      <w:r w:rsidRPr="0077531E">
        <w:rPr>
          <w:rFonts w:ascii="Times New Roman" w:hAnsi="Times New Roman" w:cs="Times New Roman"/>
          <w:b/>
          <w:bCs/>
          <w:sz w:val="24"/>
          <w:szCs w:val="24"/>
          <w:lang w:val="lt-LT"/>
        </w:rPr>
        <w:t xml:space="preserve"> tiekėjas.</w:t>
      </w:r>
    </w:p>
    <w:p w14:paraId="1EC6FF0D" w14:textId="77777777" w:rsidR="00DC6DB9" w:rsidRPr="00EE4E84" w:rsidRDefault="00DC6DB9" w:rsidP="001A2136">
      <w:pPr>
        <w:pStyle w:val="Sraopastraipa"/>
        <w:tabs>
          <w:tab w:val="left" w:pos="1134"/>
        </w:tabs>
        <w:spacing w:after="0" w:line="240" w:lineRule="auto"/>
        <w:ind w:left="0" w:firstLine="567"/>
        <w:jc w:val="both"/>
        <w:rPr>
          <w:rFonts w:ascii="Times New Roman" w:hAnsi="Times New Roman" w:cs="Times New Roman"/>
          <w:sz w:val="24"/>
          <w:szCs w:val="24"/>
          <w:lang w:val="lt-LT"/>
        </w:rPr>
      </w:pPr>
    </w:p>
    <w:p w14:paraId="22A74D36" w14:textId="77777777" w:rsidR="002844CC" w:rsidRPr="0077531E" w:rsidRDefault="002844CC" w:rsidP="001A2136">
      <w:pPr>
        <w:pStyle w:val="Sraopastraipa"/>
        <w:tabs>
          <w:tab w:val="left" w:pos="1134"/>
        </w:tabs>
        <w:spacing w:after="0" w:line="240" w:lineRule="auto"/>
        <w:ind w:left="0" w:firstLine="567"/>
        <w:jc w:val="both"/>
        <w:rPr>
          <w:rFonts w:ascii="Times New Roman" w:hAnsi="Times New Roman" w:cs="Times New Roman"/>
          <w:b/>
          <w:bCs/>
          <w:color w:val="0070C0"/>
          <w:sz w:val="24"/>
          <w:szCs w:val="24"/>
          <w:lang w:val="lt-LT"/>
        </w:rPr>
      </w:pPr>
      <w:r w:rsidRPr="0077531E">
        <w:rPr>
          <w:rFonts w:ascii="Times New Roman" w:hAnsi="Times New Roman" w:cs="Times New Roman"/>
          <w:b/>
          <w:bCs/>
          <w:color w:val="0070C0"/>
          <w:sz w:val="24"/>
          <w:szCs w:val="24"/>
          <w:lang w:val="lt-LT"/>
        </w:rPr>
        <w:t>ATSAKYMAS:</w:t>
      </w:r>
    </w:p>
    <w:p w14:paraId="6074434F" w14:textId="77777777" w:rsidR="002844CC" w:rsidRPr="0077531E" w:rsidRDefault="002844CC" w:rsidP="001A2136">
      <w:pPr>
        <w:pStyle w:val="Sraopastraipa"/>
        <w:tabs>
          <w:tab w:val="left" w:pos="1134"/>
        </w:tabs>
        <w:spacing w:after="0" w:line="240" w:lineRule="auto"/>
        <w:ind w:left="0" w:firstLine="567"/>
        <w:jc w:val="both"/>
        <w:rPr>
          <w:rFonts w:ascii="Times New Roman" w:hAnsi="Times New Roman" w:cs="Times New Roman"/>
          <w:color w:val="0070C0"/>
          <w:sz w:val="24"/>
          <w:szCs w:val="24"/>
        </w:rPr>
      </w:pPr>
    </w:p>
    <w:p w14:paraId="078EA1C6" w14:textId="336E1EAF" w:rsidR="002844CC" w:rsidRPr="0077531E" w:rsidRDefault="002844CC" w:rsidP="001A2136">
      <w:pPr>
        <w:pStyle w:val="Sraopastraipa"/>
        <w:numPr>
          <w:ilvl w:val="0"/>
          <w:numId w:val="13"/>
        </w:numPr>
        <w:tabs>
          <w:tab w:val="left" w:pos="1134"/>
        </w:tabs>
        <w:spacing w:after="0" w:line="240" w:lineRule="auto"/>
        <w:ind w:left="0" w:firstLine="567"/>
        <w:jc w:val="both"/>
        <w:rPr>
          <w:rFonts w:ascii="Times New Roman" w:hAnsi="Times New Roman" w:cs="Times New Roman"/>
          <w:color w:val="0070C0"/>
          <w:sz w:val="24"/>
          <w:szCs w:val="24"/>
          <w:lang w:val="lt-LT"/>
        </w:rPr>
      </w:pPr>
      <w:r w:rsidRPr="0077531E">
        <w:rPr>
          <w:rFonts w:ascii="Times New Roman" w:hAnsi="Times New Roman" w:cs="Times New Roman"/>
          <w:color w:val="0070C0"/>
          <w:sz w:val="24"/>
          <w:szCs w:val="24"/>
          <w:lang w:val="lt-LT"/>
        </w:rPr>
        <w:t xml:space="preserve">Jeigu pasirašius Sutartį egzistuos nurodytos faktinės prielaidos (t. y. Tiekėjas objektyviai negalės vykdyti darbų ar užsakyti modulių gamybos dėl nuo jo nepriklausančių aplinkybių), </w:t>
      </w:r>
      <w:r w:rsidRPr="0077531E">
        <w:rPr>
          <w:rFonts w:ascii="Times New Roman" w:hAnsi="Times New Roman" w:cs="Times New Roman"/>
          <w:b/>
          <w:bCs/>
          <w:color w:val="0070C0"/>
          <w:sz w:val="24"/>
          <w:szCs w:val="24"/>
          <w:lang w:val="lt-LT"/>
        </w:rPr>
        <w:t xml:space="preserve">sutarties vykdymo terminas </w:t>
      </w:r>
      <w:r w:rsidR="00BA1FBC" w:rsidRPr="0077531E">
        <w:rPr>
          <w:rFonts w:ascii="Times New Roman" w:hAnsi="Times New Roman" w:cs="Times New Roman"/>
          <w:b/>
          <w:bCs/>
          <w:color w:val="0070C0"/>
          <w:sz w:val="24"/>
          <w:szCs w:val="24"/>
          <w:lang w:val="lt-LT"/>
        </w:rPr>
        <w:t xml:space="preserve">galės </w:t>
      </w:r>
      <w:r w:rsidRPr="0077531E">
        <w:rPr>
          <w:rFonts w:ascii="Times New Roman" w:hAnsi="Times New Roman" w:cs="Times New Roman"/>
          <w:b/>
          <w:bCs/>
          <w:color w:val="0070C0"/>
          <w:sz w:val="24"/>
          <w:szCs w:val="24"/>
          <w:lang w:val="lt-LT"/>
        </w:rPr>
        <w:t>b</w:t>
      </w:r>
      <w:r w:rsidR="00BA1FBC" w:rsidRPr="0077531E">
        <w:rPr>
          <w:rFonts w:ascii="Times New Roman" w:hAnsi="Times New Roman" w:cs="Times New Roman"/>
          <w:b/>
          <w:bCs/>
          <w:color w:val="0070C0"/>
          <w:sz w:val="24"/>
          <w:szCs w:val="24"/>
          <w:lang w:val="lt-LT"/>
        </w:rPr>
        <w:t>ūti</w:t>
      </w:r>
      <w:r w:rsidRPr="0077531E">
        <w:rPr>
          <w:rFonts w:ascii="Times New Roman" w:hAnsi="Times New Roman" w:cs="Times New Roman"/>
          <w:b/>
          <w:bCs/>
          <w:color w:val="0070C0"/>
          <w:sz w:val="24"/>
          <w:szCs w:val="24"/>
          <w:lang w:val="lt-LT"/>
        </w:rPr>
        <w:t xml:space="preserve"> atitinkamai pratęsiamas</w:t>
      </w:r>
      <w:r w:rsidR="00BA1FBC" w:rsidRPr="0077531E">
        <w:rPr>
          <w:rFonts w:ascii="Times New Roman" w:hAnsi="Times New Roman" w:cs="Times New Roman"/>
          <w:b/>
          <w:bCs/>
          <w:color w:val="0070C0"/>
          <w:sz w:val="24"/>
          <w:szCs w:val="24"/>
          <w:lang w:val="lt-LT"/>
        </w:rPr>
        <w:t>, pasiraš</w:t>
      </w:r>
      <w:r w:rsidR="00ED2FCA" w:rsidRPr="0077531E">
        <w:rPr>
          <w:rFonts w:ascii="Times New Roman" w:hAnsi="Times New Roman" w:cs="Times New Roman"/>
          <w:b/>
          <w:bCs/>
          <w:color w:val="0070C0"/>
          <w:sz w:val="24"/>
          <w:szCs w:val="24"/>
          <w:lang w:val="lt-LT"/>
        </w:rPr>
        <w:t>ius</w:t>
      </w:r>
      <w:r w:rsidR="00BA1FBC" w:rsidRPr="0077531E">
        <w:rPr>
          <w:rFonts w:ascii="Times New Roman" w:hAnsi="Times New Roman" w:cs="Times New Roman"/>
          <w:b/>
          <w:bCs/>
          <w:color w:val="0070C0"/>
          <w:sz w:val="24"/>
          <w:szCs w:val="24"/>
          <w:lang w:val="lt-LT"/>
        </w:rPr>
        <w:t xml:space="preserve"> Šalių susitarimą</w:t>
      </w:r>
      <w:r w:rsidRPr="0077531E">
        <w:rPr>
          <w:rFonts w:ascii="Times New Roman" w:hAnsi="Times New Roman" w:cs="Times New Roman"/>
          <w:color w:val="0070C0"/>
          <w:sz w:val="24"/>
          <w:szCs w:val="24"/>
          <w:lang w:val="lt-LT"/>
        </w:rPr>
        <w:t>.</w:t>
      </w:r>
    </w:p>
    <w:p w14:paraId="62A3288B" w14:textId="30C7C1A7" w:rsidR="00B031DB" w:rsidRPr="0077531E" w:rsidRDefault="00A602EF" w:rsidP="001A2136">
      <w:pPr>
        <w:pStyle w:val="Sraopastraipa"/>
        <w:numPr>
          <w:ilvl w:val="0"/>
          <w:numId w:val="13"/>
        </w:numPr>
        <w:tabs>
          <w:tab w:val="left" w:pos="1134"/>
        </w:tabs>
        <w:spacing w:after="0" w:line="240" w:lineRule="auto"/>
        <w:ind w:left="0" w:firstLine="567"/>
        <w:jc w:val="both"/>
        <w:rPr>
          <w:rFonts w:ascii="Times New Roman" w:hAnsi="Times New Roman" w:cs="Times New Roman"/>
          <w:color w:val="0070C0"/>
          <w:sz w:val="24"/>
          <w:szCs w:val="24"/>
          <w:lang w:val="lt-LT"/>
        </w:rPr>
      </w:pPr>
      <w:r w:rsidRPr="0077531E">
        <w:rPr>
          <w:rFonts w:ascii="Times New Roman" w:hAnsi="Times New Roman" w:cs="Times New Roman"/>
          <w:color w:val="0070C0"/>
          <w:sz w:val="24"/>
          <w:szCs w:val="24"/>
          <w:lang w:val="lt-LT"/>
        </w:rPr>
        <w:t>Pagal Lietuvos Respublikos statybos</w:t>
      </w:r>
      <w:r w:rsidR="00CF49B1" w:rsidRPr="0077531E">
        <w:rPr>
          <w:rFonts w:ascii="Times New Roman" w:hAnsi="Times New Roman" w:cs="Times New Roman"/>
          <w:color w:val="0070C0"/>
          <w:sz w:val="24"/>
          <w:szCs w:val="24"/>
          <w:lang w:val="lt-LT"/>
        </w:rPr>
        <w:t xml:space="preserve"> įstatymo 27</w:t>
      </w:r>
      <w:r w:rsidR="00CF49B1" w:rsidRPr="0077531E">
        <w:rPr>
          <w:rFonts w:ascii="Times New Roman" w:hAnsi="Times New Roman" w:cs="Times New Roman"/>
          <w:color w:val="0070C0"/>
          <w:sz w:val="24"/>
          <w:szCs w:val="24"/>
          <w:vertAlign w:val="superscript"/>
          <w:lang w:val="lt-LT"/>
        </w:rPr>
        <w:t>2</w:t>
      </w:r>
      <w:r w:rsidR="00CF49B1" w:rsidRPr="0077531E">
        <w:rPr>
          <w:rFonts w:ascii="Times New Roman" w:hAnsi="Times New Roman" w:cs="Times New Roman"/>
          <w:color w:val="0070C0"/>
          <w:sz w:val="24"/>
          <w:szCs w:val="24"/>
          <w:lang w:val="lt-LT"/>
        </w:rPr>
        <w:t xml:space="preserve"> str. 1 d.</w:t>
      </w:r>
      <w:r w:rsidRPr="0077531E">
        <w:rPr>
          <w:rFonts w:ascii="Times New Roman" w:hAnsi="Times New Roman" w:cs="Times New Roman"/>
          <w:color w:val="0070C0"/>
          <w:sz w:val="24"/>
          <w:szCs w:val="24"/>
          <w:lang w:val="lt-LT"/>
        </w:rPr>
        <w:t>, pranešimą apie statybos pradžią IS „Infostatyba“ pateik</w:t>
      </w:r>
      <w:r w:rsidR="00B031DB" w:rsidRPr="0077531E">
        <w:rPr>
          <w:rFonts w:ascii="Times New Roman" w:hAnsi="Times New Roman" w:cs="Times New Roman"/>
          <w:color w:val="0070C0"/>
          <w:sz w:val="24"/>
          <w:szCs w:val="24"/>
          <w:lang w:val="lt-LT"/>
        </w:rPr>
        <w:t>ia</w:t>
      </w:r>
      <w:r w:rsidRPr="0077531E">
        <w:rPr>
          <w:rFonts w:ascii="Times New Roman" w:hAnsi="Times New Roman" w:cs="Times New Roman"/>
          <w:color w:val="0070C0"/>
          <w:sz w:val="24"/>
          <w:szCs w:val="24"/>
          <w:lang w:val="lt-LT"/>
        </w:rPr>
        <w:t xml:space="preserve"> </w:t>
      </w:r>
      <w:r w:rsidR="00CF49B1" w:rsidRPr="0077531E">
        <w:rPr>
          <w:rFonts w:ascii="Times New Roman" w:hAnsi="Times New Roman" w:cs="Times New Roman"/>
          <w:color w:val="0070C0"/>
          <w:sz w:val="24"/>
          <w:szCs w:val="24"/>
          <w:lang w:val="lt-LT"/>
        </w:rPr>
        <w:t xml:space="preserve">statytojas - </w:t>
      </w:r>
      <w:r w:rsidRPr="0077531E">
        <w:rPr>
          <w:rFonts w:ascii="Times New Roman" w:hAnsi="Times New Roman" w:cs="Times New Roman"/>
          <w:color w:val="0070C0"/>
          <w:sz w:val="24"/>
          <w:szCs w:val="24"/>
          <w:lang w:val="lt-LT"/>
        </w:rPr>
        <w:t>Perkančio</w:t>
      </w:r>
      <w:r w:rsidR="00CF49B1" w:rsidRPr="0077531E">
        <w:rPr>
          <w:rFonts w:ascii="Times New Roman" w:hAnsi="Times New Roman" w:cs="Times New Roman"/>
          <w:color w:val="0070C0"/>
          <w:sz w:val="24"/>
          <w:szCs w:val="24"/>
          <w:lang w:val="lt-LT"/>
        </w:rPr>
        <w:t>ji</w:t>
      </w:r>
      <w:r w:rsidRPr="0077531E">
        <w:rPr>
          <w:rFonts w:ascii="Times New Roman" w:hAnsi="Times New Roman" w:cs="Times New Roman"/>
          <w:color w:val="0070C0"/>
          <w:sz w:val="24"/>
          <w:szCs w:val="24"/>
          <w:lang w:val="lt-LT"/>
        </w:rPr>
        <w:t xml:space="preserve"> organizacij</w:t>
      </w:r>
      <w:r w:rsidR="00CF49B1" w:rsidRPr="0077531E">
        <w:rPr>
          <w:rFonts w:ascii="Times New Roman" w:hAnsi="Times New Roman" w:cs="Times New Roman"/>
          <w:color w:val="0070C0"/>
          <w:sz w:val="24"/>
          <w:szCs w:val="24"/>
          <w:lang w:val="lt-LT"/>
        </w:rPr>
        <w:t>a</w:t>
      </w:r>
      <w:r w:rsidRPr="0077531E">
        <w:rPr>
          <w:rFonts w:ascii="Times New Roman" w:hAnsi="Times New Roman" w:cs="Times New Roman"/>
          <w:color w:val="0070C0"/>
          <w:sz w:val="24"/>
          <w:szCs w:val="24"/>
          <w:lang w:val="lt-LT"/>
        </w:rPr>
        <w:t xml:space="preserve"> </w:t>
      </w:r>
      <w:r w:rsidR="00CF49B1" w:rsidRPr="0077531E">
        <w:rPr>
          <w:rFonts w:ascii="Times New Roman" w:hAnsi="Times New Roman" w:cs="Times New Roman"/>
          <w:color w:val="0070C0"/>
          <w:sz w:val="24"/>
          <w:szCs w:val="24"/>
          <w:lang w:val="lt-LT"/>
        </w:rPr>
        <w:t xml:space="preserve">arba jos </w:t>
      </w:r>
      <w:r w:rsidRPr="0077531E">
        <w:rPr>
          <w:rFonts w:ascii="Times New Roman" w:hAnsi="Times New Roman" w:cs="Times New Roman"/>
          <w:color w:val="0070C0"/>
          <w:sz w:val="24"/>
          <w:szCs w:val="24"/>
          <w:lang w:val="lt-LT"/>
        </w:rPr>
        <w:t>įgaliotas asmuo</w:t>
      </w:r>
      <w:r w:rsidR="00BA1FBC" w:rsidRPr="0077531E">
        <w:rPr>
          <w:rFonts w:ascii="Times New Roman" w:hAnsi="Times New Roman" w:cs="Times New Roman"/>
          <w:color w:val="0070C0"/>
          <w:sz w:val="24"/>
          <w:szCs w:val="24"/>
          <w:lang w:val="lt-LT"/>
        </w:rPr>
        <w:t>. Dėl 2-o statybos etapo darbų pradžios pranešimą galės teikti Perkančioji organizacija arba jos pavedimu šio pirkimo tiekėjas.</w:t>
      </w:r>
    </w:p>
    <w:sectPr w:rsidR="00B031DB" w:rsidRPr="0077531E" w:rsidSect="00E05B51">
      <w:pgSz w:w="11906" w:h="16838"/>
      <w:pgMar w:top="85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247F"/>
    <w:multiLevelType w:val="multilevel"/>
    <w:tmpl w:val="BCDE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B34D8"/>
    <w:multiLevelType w:val="hybridMultilevel"/>
    <w:tmpl w:val="8B3E6062"/>
    <w:lvl w:ilvl="0" w:tplc="F94ED818">
      <w:start w:val="1"/>
      <w:numFmt w:val="lowerRoman"/>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A21A2E"/>
    <w:multiLevelType w:val="hybridMultilevel"/>
    <w:tmpl w:val="FE7EDEE2"/>
    <w:lvl w:ilvl="0" w:tplc="9222A1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197978"/>
    <w:multiLevelType w:val="hybridMultilevel"/>
    <w:tmpl w:val="9790FBC6"/>
    <w:lvl w:ilvl="0" w:tplc="1C8A20F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EC556D"/>
    <w:multiLevelType w:val="hybridMultilevel"/>
    <w:tmpl w:val="02E8FA1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475380"/>
    <w:multiLevelType w:val="hybridMultilevel"/>
    <w:tmpl w:val="2FD6B496"/>
    <w:lvl w:ilvl="0" w:tplc="6AE0A2BE">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042010"/>
    <w:multiLevelType w:val="hybridMultilevel"/>
    <w:tmpl w:val="6486F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B36D60"/>
    <w:multiLevelType w:val="hybridMultilevel"/>
    <w:tmpl w:val="849E2A3A"/>
    <w:lvl w:ilvl="0" w:tplc="8D7A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86DD2"/>
    <w:multiLevelType w:val="hybridMultilevel"/>
    <w:tmpl w:val="BCF48638"/>
    <w:lvl w:ilvl="0" w:tplc="87FAFEA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0E256A"/>
    <w:multiLevelType w:val="hybridMultilevel"/>
    <w:tmpl w:val="47A87D2A"/>
    <w:lvl w:ilvl="0" w:tplc="217880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D391ABE"/>
    <w:multiLevelType w:val="hybridMultilevel"/>
    <w:tmpl w:val="9A3A13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FE6435"/>
    <w:multiLevelType w:val="multilevel"/>
    <w:tmpl w:val="2BD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74EBD"/>
    <w:multiLevelType w:val="multilevel"/>
    <w:tmpl w:val="02D6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40CE1"/>
    <w:multiLevelType w:val="multilevel"/>
    <w:tmpl w:val="7A04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F5E5E"/>
    <w:multiLevelType w:val="hybridMultilevel"/>
    <w:tmpl w:val="016CF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281851"/>
    <w:multiLevelType w:val="hybridMultilevel"/>
    <w:tmpl w:val="4816F5D0"/>
    <w:lvl w:ilvl="0" w:tplc="7F462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73826"/>
    <w:multiLevelType w:val="hybridMultilevel"/>
    <w:tmpl w:val="E14E1E1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60270590">
    <w:abstractNumId w:val="11"/>
  </w:num>
  <w:num w:numId="2" w16cid:durableId="218251173">
    <w:abstractNumId w:val="13"/>
  </w:num>
  <w:num w:numId="3" w16cid:durableId="2029060215">
    <w:abstractNumId w:val="12"/>
  </w:num>
  <w:num w:numId="4" w16cid:durableId="604970326">
    <w:abstractNumId w:val="0"/>
  </w:num>
  <w:num w:numId="5" w16cid:durableId="85344696">
    <w:abstractNumId w:val="1"/>
  </w:num>
  <w:num w:numId="6" w16cid:durableId="492066630">
    <w:abstractNumId w:val="14"/>
  </w:num>
  <w:num w:numId="7" w16cid:durableId="1734160640">
    <w:abstractNumId w:val="3"/>
  </w:num>
  <w:num w:numId="8" w16cid:durableId="972292601">
    <w:abstractNumId w:val="16"/>
  </w:num>
  <w:num w:numId="9" w16cid:durableId="1573273938">
    <w:abstractNumId w:val="5"/>
  </w:num>
  <w:num w:numId="10" w16cid:durableId="391931832">
    <w:abstractNumId w:val="7"/>
  </w:num>
  <w:num w:numId="11" w16cid:durableId="887107728">
    <w:abstractNumId w:val="15"/>
  </w:num>
  <w:num w:numId="12" w16cid:durableId="1515193595">
    <w:abstractNumId w:val="10"/>
  </w:num>
  <w:num w:numId="13" w16cid:durableId="1413743772">
    <w:abstractNumId w:val="9"/>
  </w:num>
  <w:num w:numId="14" w16cid:durableId="1577127912">
    <w:abstractNumId w:val="6"/>
  </w:num>
  <w:num w:numId="15" w16cid:durableId="1411344198">
    <w:abstractNumId w:val="4"/>
  </w:num>
  <w:num w:numId="16" w16cid:durableId="556823064">
    <w:abstractNumId w:val="8"/>
  </w:num>
  <w:num w:numId="17" w16cid:durableId="1746416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25"/>
    <w:rsid w:val="00011C13"/>
    <w:rsid w:val="00014F85"/>
    <w:rsid w:val="0006630E"/>
    <w:rsid w:val="000B5DA7"/>
    <w:rsid w:val="000C0091"/>
    <w:rsid w:val="000E7982"/>
    <w:rsid w:val="001127BA"/>
    <w:rsid w:val="00133E17"/>
    <w:rsid w:val="001607C4"/>
    <w:rsid w:val="00184920"/>
    <w:rsid w:val="001A2136"/>
    <w:rsid w:val="001B378F"/>
    <w:rsid w:val="001B55C9"/>
    <w:rsid w:val="0021396F"/>
    <w:rsid w:val="002844CC"/>
    <w:rsid w:val="002A429A"/>
    <w:rsid w:val="0030253A"/>
    <w:rsid w:val="003C089D"/>
    <w:rsid w:val="003C7EEB"/>
    <w:rsid w:val="0042139D"/>
    <w:rsid w:val="00456344"/>
    <w:rsid w:val="004817A7"/>
    <w:rsid w:val="0051109E"/>
    <w:rsid w:val="00517F14"/>
    <w:rsid w:val="00573DF9"/>
    <w:rsid w:val="00576AA8"/>
    <w:rsid w:val="00604475"/>
    <w:rsid w:val="0062597B"/>
    <w:rsid w:val="0066618B"/>
    <w:rsid w:val="00684D7B"/>
    <w:rsid w:val="007363F6"/>
    <w:rsid w:val="00745F14"/>
    <w:rsid w:val="0077531E"/>
    <w:rsid w:val="007D14DC"/>
    <w:rsid w:val="008662D0"/>
    <w:rsid w:val="008C100B"/>
    <w:rsid w:val="00982449"/>
    <w:rsid w:val="00A06114"/>
    <w:rsid w:val="00A11864"/>
    <w:rsid w:val="00A40E31"/>
    <w:rsid w:val="00A602EF"/>
    <w:rsid w:val="00B031DB"/>
    <w:rsid w:val="00B51386"/>
    <w:rsid w:val="00B65154"/>
    <w:rsid w:val="00BA1FBC"/>
    <w:rsid w:val="00BE3C50"/>
    <w:rsid w:val="00C059B6"/>
    <w:rsid w:val="00C97E6C"/>
    <w:rsid w:val="00CC1A44"/>
    <w:rsid w:val="00CE1127"/>
    <w:rsid w:val="00CF49B1"/>
    <w:rsid w:val="00D04CC1"/>
    <w:rsid w:val="00D55E77"/>
    <w:rsid w:val="00DC5115"/>
    <w:rsid w:val="00DC6DB9"/>
    <w:rsid w:val="00E05B51"/>
    <w:rsid w:val="00EA017B"/>
    <w:rsid w:val="00EB0112"/>
    <w:rsid w:val="00ED2FCA"/>
    <w:rsid w:val="00ED5225"/>
    <w:rsid w:val="00EE4E84"/>
    <w:rsid w:val="00F8223C"/>
    <w:rsid w:val="00FA030F"/>
    <w:rsid w:val="00FC70FB"/>
    <w:rsid w:val="00FC79B5"/>
    <w:rsid w:val="00FD61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52AB"/>
  <w15:chartTrackingRefBased/>
  <w15:docId w15:val="{47851920-055F-4B37-B080-1D12BC0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5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5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52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52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522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D52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522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D522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522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2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52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522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522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522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D522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522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D522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522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D5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52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52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522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52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5225"/>
    <w:rPr>
      <w:i/>
      <w:iCs/>
      <w:color w:val="404040" w:themeColor="text1" w:themeTint="BF"/>
    </w:rPr>
  </w:style>
  <w:style w:type="paragraph" w:styleId="Sraopastraipa">
    <w:name w:val="List Paragraph"/>
    <w:aliases w:val="punktai,List Paragraph12,List Paragr1,Table of contents numbered,Medium Grid 1 - Accent 21,Sąrašo pastraipa.Bullet,Bullet,Lente,Numbering,ERP-List Paragraph,List Paragraph11,List Paragraph111,Buletai,Bullet EY,List Paragraph21,lp1"/>
    <w:basedOn w:val="prastasis"/>
    <w:link w:val="SraopastraipaDiagrama"/>
    <w:uiPriority w:val="34"/>
    <w:qFormat/>
    <w:rsid w:val="00ED5225"/>
    <w:pPr>
      <w:ind w:left="720"/>
      <w:contextualSpacing/>
    </w:pPr>
  </w:style>
  <w:style w:type="character" w:styleId="Rykuspabraukimas">
    <w:name w:val="Intense Emphasis"/>
    <w:basedOn w:val="Numatytasispastraiposriftas"/>
    <w:uiPriority w:val="21"/>
    <w:qFormat/>
    <w:rsid w:val="00ED5225"/>
    <w:rPr>
      <w:i/>
      <w:iCs/>
      <w:color w:val="2F5496" w:themeColor="accent1" w:themeShade="BF"/>
    </w:rPr>
  </w:style>
  <w:style w:type="paragraph" w:styleId="Iskirtacitata">
    <w:name w:val="Intense Quote"/>
    <w:basedOn w:val="prastasis"/>
    <w:next w:val="prastasis"/>
    <w:link w:val="IskirtacitataDiagrama"/>
    <w:uiPriority w:val="30"/>
    <w:qFormat/>
    <w:rsid w:val="00ED5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5225"/>
    <w:rPr>
      <w:i/>
      <w:iCs/>
      <w:color w:val="2F5496" w:themeColor="accent1" w:themeShade="BF"/>
    </w:rPr>
  </w:style>
  <w:style w:type="character" w:styleId="Rykinuoroda">
    <w:name w:val="Intense Reference"/>
    <w:basedOn w:val="Numatytasispastraiposriftas"/>
    <w:uiPriority w:val="32"/>
    <w:qFormat/>
    <w:rsid w:val="00ED5225"/>
    <w:rPr>
      <w:b/>
      <w:bCs/>
      <w:smallCaps/>
      <w:color w:val="2F5496" w:themeColor="accent1" w:themeShade="BF"/>
      <w:spacing w:val="5"/>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Numbering Diagrama"/>
    <w:link w:val="Sraopastraipa"/>
    <w:uiPriority w:val="34"/>
    <w:qFormat/>
    <w:locked/>
    <w:rsid w:val="007D14DC"/>
  </w:style>
  <w:style w:type="paragraph" w:styleId="Pataisymai">
    <w:name w:val="Revision"/>
    <w:hidden/>
    <w:uiPriority w:val="99"/>
    <w:semiHidden/>
    <w:rsid w:val="002A429A"/>
    <w:pPr>
      <w:spacing w:after="0" w:line="240" w:lineRule="auto"/>
    </w:pPr>
  </w:style>
  <w:style w:type="character" w:styleId="Komentaronuoroda">
    <w:name w:val="annotation reference"/>
    <w:basedOn w:val="Numatytasispastraiposriftas"/>
    <w:uiPriority w:val="99"/>
    <w:semiHidden/>
    <w:unhideWhenUsed/>
    <w:rsid w:val="00F8223C"/>
    <w:rPr>
      <w:sz w:val="16"/>
      <w:szCs w:val="16"/>
    </w:rPr>
  </w:style>
  <w:style w:type="paragraph" w:styleId="Komentarotekstas">
    <w:name w:val="annotation text"/>
    <w:basedOn w:val="prastasis"/>
    <w:link w:val="KomentarotekstasDiagrama"/>
    <w:uiPriority w:val="99"/>
    <w:unhideWhenUsed/>
    <w:rsid w:val="00F8223C"/>
    <w:pPr>
      <w:spacing w:line="240" w:lineRule="auto"/>
    </w:pPr>
  </w:style>
  <w:style w:type="character" w:customStyle="1" w:styleId="KomentarotekstasDiagrama">
    <w:name w:val="Komentaro tekstas Diagrama"/>
    <w:basedOn w:val="Numatytasispastraiposriftas"/>
    <w:link w:val="Komentarotekstas"/>
    <w:uiPriority w:val="99"/>
    <w:rsid w:val="00F8223C"/>
  </w:style>
  <w:style w:type="paragraph" w:styleId="Komentarotema">
    <w:name w:val="annotation subject"/>
    <w:basedOn w:val="Komentarotekstas"/>
    <w:next w:val="Komentarotekstas"/>
    <w:link w:val="KomentarotemaDiagrama"/>
    <w:uiPriority w:val="99"/>
    <w:semiHidden/>
    <w:unhideWhenUsed/>
    <w:rsid w:val="00F8223C"/>
    <w:rPr>
      <w:b/>
      <w:bCs/>
    </w:rPr>
  </w:style>
  <w:style w:type="character" w:customStyle="1" w:styleId="KomentarotemaDiagrama">
    <w:name w:val="Komentaro tema Diagrama"/>
    <w:basedOn w:val="KomentarotekstasDiagrama"/>
    <w:link w:val="Komentarotema"/>
    <w:uiPriority w:val="99"/>
    <w:semiHidden/>
    <w:rsid w:val="00F82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449">
      <w:bodyDiv w:val="1"/>
      <w:marLeft w:val="0"/>
      <w:marRight w:val="0"/>
      <w:marTop w:val="0"/>
      <w:marBottom w:val="0"/>
      <w:divBdr>
        <w:top w:val="none" w:sz="0" w:space="0" w:color="auto"/>
        <w:left w:val="none" w:sz="0" w:space="0" w:color="auto"/>
        <w:bottom w:val="none" w:sz="0" w:space="0" w:color="auto"/>
        <w:right w:val="none" w:sz="0" w:space="0" w:color="auto"/>
      </w:divBdr>
    </w:div>
    <w:div w:id="669328641">
      <w:bodyDiv w:val="1"/>
      <w:marLeft w:val="0"/>
      <w:marRight w:val="0"/>
      <w:marTop w:val="0"/>
      <w:marBottom w:val="0"/>
      <w:divBdr>
        <w:top w:val="none" w:sz="0" w:space="0" w:color="auto"/>
        <w:left w:val="none" w:sz="0" w:space="0" w:color="auto"/>
        <w:bottom w:val="none" w:sz="0" w:space="0" w:color="auto"/>
        <w:right w:val="none" w:sz="0" w:space="0" w:color="auto"/>
      </w:divBdr>
      <w:divsChild>
        <w:div w:id="1554584828">
          <w:marLeft w:val="0"/>
          <w:marRight w:val="0"/>
          <w:marTop w:val="0"/>
          <w:marBottom w:val="0"/>
          <w:divBdr>
            <w:top w:val="none" w:sz="0" w:space="0" w:color="auto"/>
            <w:left w:val="none" w:sz="0" w:space="0" w:color="auto"/>
            <w:bottom w:val="none" w:sz="0" w:space="0" w:color="auto"/>
            <w:right w:val="none" w:sz="0" w:space="0" w:color="auto"/>
          </w:divBdr>
        </w:div>
      </w:divsChild>
    </w:div>
    <w:div w:id="1427268762">
      <w:bodyDiv w:val="1"/>
      <w:marLeft w:val="0"/>
      <w:marRight w:val="0"/>
      <w:marTop w:val="0"/>
      <w:marBottom w:val="0"/>
      <w:divBdr>
        <w:top w:val="none" w:sz="0" w:space="0" w:color="auto"/>
        <w:left w:val="none" w:sz="0" w:space="0" w:color="auto"/>
        <w:bottom w:val="none" w:sz="0" w:space="0" w:color="auto"/>
        <w:right w:val="none" w:sz="0" w:space="0" w:color="auto"/>
      </w:divBdr>
    </w:div>
    <w:div w:id="1857501011">
      <w:bodyDiv w:val="1"/>
      <w:marLeft w:val="0"/>
      <w:marRight w:val="0"/>
      <w:marTop w:val="0"/>
      <w:marBottom w:val="0"/>
      <w:divBdr>
        <w:top w:val="none" w:sz="0" w:space="0" w:color="auto"/>
        <w:left w:val="none" w:sz="0" w:space="0" w:color="auto"/>
        <w:bottom w:val="none" w:sz="0" w:space="0" w:color="auto"/>
        <w:right w:val="none" w:sz="0" w:space="0" w:color="auto"/>
      </w:divBdr>
      <w:divsChild>
        <w:div w:id="7920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E86BD522E90A4496B6D5CF326A24F5" ma:contentTypeVersion="3" ma:contentTypeDescription="Create a new document." ma:contentTypeScope="" ma:versionID="f061e47db3f3dbd6176d8fa0c3d35427">
  <xsd:schema xmlns:xsd="http://www.w3.org/2001/XMLSchema" xmlns:xs="http://www.w3.org/2001/XMLSchema" xmlns:p="http://schemas.microsoft.com/office/2006/metadata/properties" xmlns:ns2="5f63bd90-bff2-4a10-827c-6f88cf89f55b" targetNamespace="http://schemas.microsoft.com/office/2006/metadata/properties" ma:root="true" ma:fieldsID="b3b6aaefeb955a85e6396af5af36d280" ns2:_="">
    <xsd:import namespace="5f63bd90-bff2-4a10-827c-6f88cf89f5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3bd90-bff2-4a10-827c-6f88cf89f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83BFC-93F5-4989-BD81-D4B8E34B409B}">
  <ds:schemaRefs>
    <ds:schemaRef ds:uri="http://schemas.openxmlformats.org/officeDocument/2006/bibliography"/>
  </ds:schemaRefs>
</ds:datastoreItem>
</file>

<file path=customXml/itemProps2.xml><?xml version="1.0" encoding="utf-8"?>
<ds:datastoreItem xmlns:ds="http://schemas.openxmlformats.org/officeDocument/2006/customXml" ds:itemID="{9E955BBB-104C-400D-A1E6-72AB96D08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238A15-568F-4098-A71E-09EB0B4C6B5C}">
  <ds:schemaRefs>
    <ds:schemaRef ds:uri="http://schemas.microsoft.com/sharepoint/v3/contenttype/forms"/>
  </ds:schemaRefs>
</ds:datastoreItem>
</file>

<file path=customXml/itemProps4.xml><?xml version="1.0" encoding="utf-8"?>
<ds:datastoreItem xmlns:ds="http://schemas.openxmlformats.org/officeDocument/2006/customXml" ds:itemID="{069EE0F0-4C75-46AF-9AB8-C23B31824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3bd90-bff2-4a10-827c-6f88cf89f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5326</Words>
  <Characters>3036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Ellex Legal</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Uzkurnys | Ellex</dc:creator>
  <cp:keywords/>
  <dc:description/>
  <cp:lastModifiedBy>Giedrė Zuzevičiūtė</cp:lastModifiedBy>
  <cp:revision>15</cp:revision>
  <dcterms:created xsi:type="dcterms:W3CDTF">2026-06-23T17:38:00Z</dcterms:created>
  <dcterms:modified xsi:type="dcterms:W3CDTF">2026-06-29T12:07:00Z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0x01010012E86BD522E90A4496B6D5CF326A24F5</vt:lpwstr>
  </property>
</Properties>
</file>