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89" w:rsidRPr="00F94989" w:rsidRDefault="00F94989" w:rsidP="00DC7376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lang w:val="en-US"/>
        </w:rPr>
      </w:pPr>
      <w:proofErr w:type="spellStart"/>
      <w:r w:rsidRPr="00F94989">
        <w:rPr>
          <w:rFonts w:ascii="Times New Roman" w:hAnsi="Times New Roman" w:cs="Times New Roman"/>
          <w:b/>
          <w:bCs/>
          <w:i/>
          <w:iCs/>
          <w:sz w:val="24"/>
        </w:rPr>
        <w:t>Contact</w:t>
      </w:r>
      <w:proofErr w:type="spellEnd"/>
      <w:r w:rsidRPr="00F94989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b/>
          <w:bCs/>
          <w:i/>
          <w:iCs/>
          <w:sz w:val="24"/>
        </w:rPr>
        <w:t>person</w:t>
      </w:r>
      <w:proofErr w:type="spellEnd"/>
      <w:r w:rsidRPr="00F94989">
        <w:rPr>
          <w:rFonts w:ascii="Times New Roman" w:hAnsi="Times New Roman" w:cs="Times New Roman"/>
          <w:b/>
          <w:bCs/>
          <w:i/>
          <w:iCs/>
          <w:sz w:val="24"/>
        </w:rPr>
        <w:t>:</w:t>
      </w:r>
    </w:p>
    <w:p w:rsidR="00F94989" w:rsidRPr="00F94989" w:rsidRDefault="00F94989" w:rsidP="00DC737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Milda Levickienė</w:t>
      </w:r>
    </w:p>
    <w:p w:rsidR="00F94989" w:rsidRPr="00F94989" w:rsidRDefault="00F94989" w:rsidP="00DC7376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F94989">
        <w:rPr>
          <w:rFonts w:ascii="Times New Roman" w:hAnsi="Times New Roman" w:cs="Times New Roman"/>
          <w:sz w:val="24"/>
        </w:rPr>
        <w:t>Specialist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of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CBRN </w:t>
      </w:r>
      <w:proofErr w:type="spellStart"/>
      <w:r w:rsidRPr="00F94989">
        <w:rPr>
          <w:rFonts w:ascii="Times New Roman" w:hAnsi="Times New Roman" w:cs="Times New Roman"/>
          <w:sz w:val="24"/>
        </w:rPr>
        <w:t>protection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section</w:t>
      </w:r>
      <w:proofErr w:type="spellEnd"/>
    </w:p>
    <w:p w:rsidR="00F94989" w:rsidRPr="00F94989" w:rsidRDefault="00F94989" w:rsidP="00DC7376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F94989">
        <w:rPr>
          <w:rFonts w:ascii="Times New Roman" w:hAnsi="Times New Roman" w:cs="Times New Roman"/>
          <w:sz w:val="24"/>
        </w:rPr>
        <w:t>Defence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Materiel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Agency</w:t>
      </w:r>
      <w:proofErr w:type="spellEnd"/>
    </w:p>
    <w:p w:rsidR="00F94989" w:rsidRPr="00F94989" w:rsidRDefault="00F94989" w:rsidP="00DC7376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F94989">
        <w:rPr>
          <w:rFonts w:ascii="Times New Roman" w:hAnsi="Times New Roman" w:cs="Times New Roman"/>
          <w:sz w:val="24"/>
        </w:rPr>
        <w:t>Ministry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of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National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Defence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of</w:t>
      </w:r>
      <w:bookmarkStart w:id="0" w:name="_GoBack"/>
      <w:bookmarkEnd w:id="0"/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the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Republic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4989">
        <w:rPr>
          <w:rFonts w:ascii="Times New Roman" w:hAnsi="Times New Roman" w:cs="Times New Roman"/>
          <w:sz w:val="24"/>
        </w:rPr>
        <w:t>of</w:t>
      </w:r>
      <w:proofErr w:type="spellEnd"/>
      <w:r w:rsidRPr="00F94989">
        <w:rPr>
          <w:rFonts w:ascii="Times New Roman" w:hAnsi="Times New Roman" w:cs="Times New Roman"/>
          <w:sz w:val="24"/>
        </w:rPr>
        <w:t xml:space="preserve"> Lithuania </w:t>
      </w:r>
    </w:p>
    <w:p w:rsidR="00F94989" w:rsidRPr="00F94989" w:rsidRDefault="00F94989" w:rsidP="00DC7376">
      <w:pPr>
        <w:spacing w:line="240" w:lineRule="auto"/>
        <w:rPr>
          <w:rFonts w:ascii="Times New Roman" w:hAnsi="Times New Roman" w:cs="Times New Roman"/>
          <w:i/>
          <w:iCs/>
          <w:sz w:val="24"/>
        </w:rPr>
      </w:pPr>
      <w:r w:rsidRPr="00F94989">
        <w:rPr>
          <w:rFonts w:ascii="Times New Roman" w:hAnsi="Times New Roman" w:cs="Times New Roman"/>
          <w:i/>
          <w:iCs/>
          <w:sz w:val="24"/>
        </w:rPr>
        <w:t>E-</w:t>
      </w:r>
      <w:proofErr w:type="spellStart"/>
      <w:r w:rsidRPr="00F94989">
        <w:rPr>
          <w:rFonts w:ascii="Times New Roman" w:hAnsi="Times New Roman" w:cs="Times New Roman"/>
          <w:i/>
          <w:iCs/>
          <w:sz w:val="24"/>
        </w:rPr>
        <w:t>mail</w:t>
      </w:r>
      <w:proofErr w:type="spellEnd"/>
      <w:r w:rsidRPr="00F94989">
        <w:rPr>
          <w:rFonts w:ascii="Times New Roman" w:hAnsi="Times New Roman" w:cs="Times New Roman"/>
          <w:i/>
          <w:iCs/>
          <w:sz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</w:rPr>
        <w:t xml:space="preserve">milda.levickiene@kam.lt </w:t>
      </w:r>
    </w:p>
    <w:p w:rsidR="006409EC" w:rsidRDefault="006409EC" w:rsidP="00F94989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lang w:val="en-GB" w:eastAsia="en-GB" w:bidi="en-GB"/>
        </w:rPr>
      </w:pPr>
    </w:p>
    <w:p w:rsidR="006409EC" w:rsidRPr="002C5967" w:rsidRDefault="006409EC" w:rsidP="00226C03">
      <w:pPr>
        <w:tabs>
          <w:tab w:val="left" w:pos="1134"/>
        </w:tabs>
        <w:suppressAutoHyphens/>
        <w:spacing w:after="0" w:line="360" w:lineRule="auto"/>
        <w:ind w:firstLine="567"/>
        <w:jc w:val="center"/>
        <w:rPr>
          <w:rFonts w:ascii="Times New Roman" w:eastAsia="Calibri" w:hAnsi="Times New Roman" w:cs="Calibri"/>
          <w:sz w:val="24"/>
          <w:lang w:val="en-GB" w:eastAsia="en-GB" w:bidi="en-GB"/>
        </w:rPr>
      </w:pPr>
    </w:p>
    <w:p w:rsidR="006409EC" w:rsidRDefault="006409EC" w:rsidP="00226C03">
      <w:pPr>
        <w:tabs>
          <w:tab w:val="left" w:pos="1134"/>
        </w:tabs>
        <w:suppressAutoHyphens/>
        <w:spacing w:after="0" w:line="360" w:lineRule="auto"/>
        <w:ind w:firstLine="567"/>
        <w:jc w:val="center"/>
        <w:rPr>
          <w:rFonts w:ascii="Times New Roman" w:eastAsia="Calibri" w:hAnsi="Times New Roman" w:cs="Calibri"/>
          <w:b/>
          <w:sz w:val="24"/>
          <w:lang w:val="en-GB" w:eastAsia="en-GB" w:bidi="en-GB"/>
        </w:rPr>
      </w:pPr>
      <w:r w:rsidRPr="002C5967">
        <w:rPr>
          <w:rFonts w:ascii="Times New Roman" w:eastAsia="Calibri" w:hAnsi="Times New Roman" w:cs="Calibri"/>
          <w:b/>
          <w:sz w:val="24"/>
          <w:lang w:val="en-GB" w:eastAsia="en-GB" w:bidi="en-GB"/>
        </w:rPr>
        <w:t xml:space="preserve">TECHNICAL SPECIFICATION OF A </w:t>
      </w:r>
      <w:r>
        <w:rPr>
          <w:rFonts w:ascii="Times New Roman" w:eastAsia="Calibri" w:hAnsi="Times New Roman" w:cs="Calibri"/>
          <w:b/>
          <w:sz w:val="24"/>
          <w:lang w:val="en-GB" w:eastAsia="en-GB" w:bidi="en-GB"/>
        </w:rPr>
        <w:t>FILTERING BOX FOR A GAS MASK</w:t>
      </w:r>
      <w:r w:rsidRPr="002C5967">
        <w:rPr>
          <w:rFonts w:ascii="Times New Roman" w:eastAsia="Calibri" w:hAnsi="Times New Roman" w:cs="Calibri"/>
          <w:b/>
          <w:sz w:val="24"/>
          <w:lang w:val="en-GB" w:eastAsia="en-GB" w:bidi="en-GB"/>
        </w:rPr>
        <w:t xml:space="preserve"> FOR NUCLEAR, BIOLOGICAL AND CHEMICAL PROTECTION</w:t>
      </w:r>
    </w:p>
    <w:p w:rsidR="006409EC" w:rsidRDefault="006409EC" w:rsidP="00226C03">
      <w:pPr>
        <w:tabs>
          <w:tab w:val="left" w:pos="1134"/>
        </w:tabs>
        <w:suppressAutoHyphens/>
        <w:spacing w:after="0" w:line="360" w:lineRule="auto"/>
        <w:ind w:firstLine="567"/>
        <w:jc w:val="center"/>
        <w:rPr>
          <w:rFonts w:ascii="Times New Roman" w:eastAsia="Calibri" w:hAnsi="Times New Roman" w:cs="Calibri"/>
          <w:b/>
          <w:sz w:val="24"/>
          <w:lang w:val="en-GB" w:eastAsia="en-GB" w:bidi="en-GB"/>
        </w:rPr>
      </w:pPr>
    </w:p>
    <w:p w:rsidR="006409EC" w:rsidRDefault="005008F2" w:rsidP="00226C03">
      <w:pPr>
        <w:spacing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2026</w:t>
      </w:r>
      <w:r w:rsidR="006409E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409EC">
        <w:rPr>
          <w:rFonts w:ascii="Times New Roman" w:hAnsi="Times New Roman" w:cs="Times New Roman"/>
          <w:sz w:val="24"/>
          <w:szCs w:val="24"/>
          <w:lang w:val="en-GB"/>
        </w:rPr>
        <w:tab/>
        <w:t>No.</w:t>
      </w:r>
    </w:p>
    <w:p w:rsidR="006409EC" w:rsidRPr="006409EC" w:rsidRDefault="006409EC" w:rsidP="00226C0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409EC">
        <w:rPr>
          <w:rFonts w:ascii="Times New Roman" w:hAnsi="Times New Roman" w:cs="Times New Roman"/>
          <w:b/>
          <w:sz w:val="24"/>
          <w:szCs w:val="24"/>
          <w:lang w:val="en-GB"/>
        </w:rPr>
        <w:t>Filtering box</w:t>
      </w:r>
    </w:p>
    <w:p w:rsidR="00501D79" w:rsidRPr="00501D79" w:rsidRDefault="006409EC" w:rsidP="00501D79">
      <w:pPr>
        <w:pStyle w:val="ListParagraph"/>
        <w:numPr>
          <w:ilvl w:val="0"/>
          <w:numId w:val="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6409EC">
        <w:rPr>
          <w:rFonts w:ascii="Times New Roman" w:hAnsi="Times New Roman" w:cs="Times New Roman"/>
          <w:sz w:val="24"/>
          <w:szCs w:val="24"/>
          <w:lang w:val="en-GB"/>
        </w:rPr>
        <w:t xml:space="preserve">A filtering box shall ensure protection from military chemical and biological agents, radioactive particles, and shall have </w:t>
      </w:r>
      <w:r w:rsidR="00501D79">
        <w:rPr>
          <w:rFonts w:ascii="Times New Roman" w:hAnsi="Times New Roman" w:cs="Times New Roman"/>
          <w:sz w:val="24"/>
          <w:szCs w:val="24"/>
          <w:lang w:val="en-GB"/>
        </w:rPr>
        <w:t>at least</w:t>
      </w:r>
      <w:r w:rsidRPr="006409EC">
        <w:rPr>
          <w:rFonts w:ascii="Times New Roman" w:hAnsi="Times New Roman" w:cs="Times New Roman"/>
          <w:sz w:val="24"/>
          <w:szCs w:val="24"/>
          <w:lang w:val="en-GB"/>
        </w:rPr>
        <w:t xml:space="preserve"> A2B2E2K2P3</w:t>
      </w:r>
      <w:r w:rsidR="00501D79">
        <w:rPr>
          <w:rFonts w:ascii="Times New Roman" w:hAnsi="Times New Roman" w:cs="Times New Roman"/>
          <w:sz w:val="24"/>
          <w:szCs w:val="24"/>
          <w:lang w:val="en-GB"/>
        </w:rPr>
        <w:t xml:space="preserve"> type and class</w:t>
      </w:r>
      <w:r w:rsidRPr="006409EC">
        <w:rPr>
          <w:rFonts w:ascii="Times New Roman" w:hAnsi="Times New Roman" w:cs="Times New Roman"/>
          <w:sz w:val="24"/>
          <w:szCs w:val="24"/>
          <w:lang w:val="en-GB"/>
        </w:rPr>
        <w:t xml:space="preserve"> in accordance with EN 14387</w:t>
      </w:r>
      <w:r w:rsidR="005008F2">
        <w:rPr>
          <w:rFonts w:ascii="Times New Roman" w:hAnsi="Times New Roman" w:cs="Times New Roman"/>
          <w:sz w:val="24"/>
          <w:szCs w:val="24"/>
          <w:lang w:val="en-GB"/>
        </w:rPr>
        <w:t>, EN 143</w:t>
      </w:r>
      <w:r w:rsidR="00161537">
        <w:rPr>
          <w:rFonts w:ascii="Times New Roman" w:hAnsi="Times New Roman" w:cs="Times New Roman"/>
          <w:sz w:val="24"/>
          <w:szCs w:val="24"/>
          <w:lang w:val="en-GB"/>
        </w:rPr>
        <w:t xml:space="preserve"> or equivalent standard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01D79">
        <w:rPr>
          <w:rFonts w:ascii="Times New Roman" w:hAnsi="Times New Roman" w:cs="Times New Roman"/>
          <w:sz w:val="24"/>
          <w:szCs w:val="24"/>
          <w:lang w:val="en-GB"/>
        </w:rPr>
        <w:t xml:space="preserve">A test report from a notified body (laboratory) shall be submitted for the tender with the gas capacity test results, which shall confirm the filter </w:t>
      </w:r>
      <w:r w:rsidR="00501D79" w:rsidRPr="006409EC">
        <w:rPr>
          <w:rFonts w:ascii="Times New Roman" w:hAnsi="Times New Roman" w:cs="Times New Roman"/>
          <w:sz w:val="24"/>
          <w:szCs w:val="24"/>
          <w:lang w:val="en-GB"/>
        </w:rPr>
        <w:t>A2B2E2K2P3</w:t>
      </w:r>
      <w:r w:rsidR="00501D79">
        <w:rPr>
          <w:rFonts w:ascii="Times New Roman" w:hAnsi="Times New Roman" w:cs="Times New Roman"/>
          <w:sz w:val="24"/>
          <w:szCs w:val="24"/>
          <w:lang w:val="en-GB"/>
        </w:rPr>
        <w:t xml:space="preserve"> type and class.</w:t>
      </w:r>
    </w:p>
    <w:p w:rsidR="00475C1F" w:rsidRDefault="00B6171D" w:rsidP="00226C03">
      <w:pPr>
        <w:pStyle w:val="ListParagraph"/>
        <w:numPr>
          <w:ilvl w:val="0"/>
          <w:numId w:val="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B6171D">
        <w:rPr>
          <w:rFonts w:ascii="Times New Roman" w:hAnsi="Times New Roman" w:cs="Times New Roman"/>
          <w:sz w:val="24"/>
          <w:szCs w:val="24"/>
          <w:lang w:val="en-GB"/>
        </w:rPr>
        <w:t>A threaded screw shall be a NATO standard RD 40 x 3.63 mm and in compliance with NATO STANAG 4155, EN 148-1</w:t>
      </w:r>
      <w:r w:rsidR="00161537">
        <w:rPr>
          <w:rFonts w:ascii="Times New Roman" w:hAnsi="Times New Roman" w:cs="Times New Roman"/>
          <w:sz w:val="24"/>
          <w:szCs w:val="24"/>
          <w:lang w:val="en-GB"/>
        </w:rPr>
        <w:t xml:space="preserve"> or equivalent standard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6171D" w:rsidRDefault="00B6171D" w:rsidP="00226C03">
      <w:pPr>
        <w:pStyle w:val="ListParagraph"/>
        <w:numPr>
          <w:ilvl w:val="0"/>
          <w:numId w:val="1"/>
        </w:numPr>
        <w:spacing w:line="360" w:lineRule="auto"/>
        <w:ind w:hanging="294"/>
        <w:rPr>
          <w:rFonts w:ascii="Times New Roman" w:hAnsi="Times New Roman" w:cs="Times New Roman"/>
          <w:sz w:val="24"/>
          <w:szCs w:val="24"/>
          <w:lang w:val="en-GB"/>
        </w:rPr>
      </w:pPr>
      <w:r w:rsidRPr="00B6171D">
        <w:rPr>
          <w:rFonts w:ascii="Times New Roman" w:hAnsi="Times New Roman" w:cs="Times New Roman"/>
          <w:sz w:val="24"/>
          <w:szCs w:val="24"/>
          <w:lang w:val="en-GB"/>
        </w:rPr>
        <w:t>At an inhalation air flow rate of 30 l/min, the inhalation resistance must not exceed 150 Pa.</w:t>
      </w:r>
    </w:p>
    <w:p w:rsidR="00B6171D" w:rsidRPr="00B6171D" w:rsidRDefault="00B6171D" w:rsidP="00226C03">
      <w:pPr>
        <w:pStyle w:val="ListParagraph"/>
        <w:numPr>
          <w:ilvl w:val="0"/>
          <w:numId w:val="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filtering box shall</w:t>
      </w:r>
      <w:r w:rsidRPr="00B6171D">
        <w:rPr>
          <w:rFonts w:ascii="Times New Roman" w:hAnsi="Times New Roman" w:cs="Times New Roman"/>
          <w:sz w:val="24"/>
          <w:szCs w:val="24"/>
          <w:lang w:val="en-GB"/>
        </w:rPr>
        <w:t xml:space="preserve"> be painted in dark (black RAL 9005 or dark grey RAL 7013, 7016, 7021, 7022, 7026, or ‘Rifle green’ RAL 6007 or equivalent) non-glossy paint.</w:t>
      </w:r>
    </w:p>
    <w:p w:rsidR="00B6171D" w:rsidRPr="00B6171D" w:rsidRDefault="00B6171D" w:rsidP="00226C03">
      <w:pPr>
        <w:pStyle w:val="ListParagraph"/>
        <w:numPr>
          <w:ilvl w:val="0"/>
          <w:numId w:val="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B6171D">
        <w:rPr>
          <w:rFonts w:ascii="Times New Roman" w:hAnsi="Times New Roman" w:cs="Times New Roman"/>
          <w:sz w:val="24"/>
          <w:szCs w:val="24"/>
          <w:lang w:val="en-GB"/>
        </w:rPr>
        <w:t>The expiry date of a filtering box shall be indicated on the package. The note shall be clear and indelible.</w:t>
      </w:r>
    </w:p>
    <w:p w:rsidR="00A53E66" w:rsidRPr="00A53E66" w:rsidRDefault="00A53E66" w:rsidP="00226C03">
      <w:pPr>
        <w:pStyle w:val="ListParagraph"/>
        <w:numPr>
          <w:ilvl w:val="0"/>
          <w:numId w:val="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A53E66">
        <w:rPr>
          <w:rFonts w:ascii="Times New Roman" w:hAnsi="Times New Roman" w:cs="Times New Roman"/>
          <w:sz w:val="24"/>
          <w:szCs w:val="24"/>
          <w:lang w:val="en-GB"/>
        </w:rPr>
        <w:t>A filtering box shall contain information on agents from which it protects (name, code and colour coding).</w:t>
      </w:r>
    </w:p>
    <w:p w:rsidR="00A53E66" w:rsidRPr="00A53E66" w:rsidRDefault="00A53E66" w:rsidP="00226C03">
      <w:pPr>
        <w:pStyle w:val="ListParagraph"/>
        <w:numPr>
          <w:ilvl w:val="0"/>
          <w:numId w:val="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A53E66">
        <w:rPr>
          <w:rFonts w:ascii="Times New Roman" w:hAnsi="Times New Roman" w:cs="Times New Roman"/>
          <w:sz w:val="24"/>
          <w:szCs w:val="24"/>
          <w:lang w:val="en-GB"/>
        </w:rPr>
        <w:t xml:space="preserve">A filtering </w:t>
      </w:r>
      <w:r w:rsidR="00501D79">
        <w:rPr>
          <w:rFonts w:ascii="Times New Roman" w:hAnsi="Times New Roman" w:cs="Times New Roman"/>
          <w:sz w:val="24"/>
          <w:szCs w:val="24"/>
          <w:lang w:val="en-GB"/>
        </w:rPr>
        <w:t>box shall</w:t>
      </w:r>
      <w:r w:rsidRPr="00A53E66">
        <w:rPr>
          <w:rFonts w:ascii="Times New Roman" w:hAnsi="Times New Roman" w:cs="Times New Roman"/>
          <w:sz w:val="24"/>
          <w:szCs w:val="24"/>
          <w:lang w:val="en-GB"/>
        </w:rPr>
        <w:t xml:space="preserve"> be accompanied by a description of the list of materials from which the filter box protects.</w:t>
      </w:r>
    </w:p>
    <w:p w:rsidR="00A53E66" w:rsidRDefault="00A53E66" w:rsidP="00226C03">
      <w:pPr>
        <w:pStyle w:val="ListParagraph"/>
        <w:numPr>
          <w:ilvl w:val="0"/>
          <w:numId w:val="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A53E66">
        <w:rPr>
          <w:rFonts w:ascii="Times New Roman" w:hAnsi="Times New Roman" w:cs="Times New Roman"/>
          <w:sz w:val="24"/>
          <w:szCs w:val="24"/>
          <w:lang w:val="en-GB"/>
        </w:rPr>
        <w:t>The description shall explain the marking (icons, ideograms).</w:t>
      </w:r>
    </w:p>
    <w:p w:rsidR="00F1684B" w:rsidRPr="00F1684B" w:rsidRDefault="00F1684B" w:rsidP="00226C03">
      <w:pPr>
        <w:pStyle w:val="ListParagraph"/>
        <w:numPr>
          <w:ilvl w:val="0"/>
          <w:numId w:val="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F1684B">
        <w:rPr>
          <w:rFonts w:ascii="Times New Roman" w:hAnsi="Times New Roman" w:cs="Times New Roman"/>
          <w:sz w:val="24"/>
          <w:szCs w:val="24"/>
          <w:lang w:val="en-GB"/>
        </w:rPr>
        <w:lastRenderedPageBreak/>
        <w:t>A filtering box shall be packed in a vacuum package, which is easy to open without any additional tools and while wearing protective gloves.</w:t>
      </w:r>
    </w:p>
    <w:p w:rsidR="00B6171D" w:rsidRDefault="00F1684B" w:rsidP="00226C0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F1684B">
        <w:rPr>
          <w:rFonts w:ascii="Times New Roman" w:hAnsi="Times New Roman" w:cs="Times New Roman"/>
          <w:sz w:val="24"/>
          <w:szCs w:val="24"/>
          <w:lang w:val="en-GB"/>
        </w:rPr>
        <w:t>Openings in a filtering box shall be securely covered with lids, which are easy to remove while wearing protective gloves.</w:t>
      </w:r>
    </w:p>
    <w:p w:rsidR="00F1684B" w:rsidRPr="00F1684B" w:rsidRDefault="00F1684B" w:rsidP="00226C0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filter box shall</w:t>
      </w:r>
      <w:r w:rsidRPr="00F1684B">
        <w:rPr>
          <w:rFonts w:ascii="Times New Roman" w:hAnsi="Times New Roman" w:cs="Times New Roman"/>
          <w:sz w:val="24"/>
          <w:szCs w:val="24"/>
          <w:lang w:val="en-GB"/>
        </w:rPr>
        <w:t xml:space="preserve"> meet the safety, health and environmental protection requirement</w:t>
      </w:r>
      <w:r w:rsidR="00544EE2">
        <w:rPr>
          <w:rFonts w:ascii="Times New Roman" w:hAnsi="Times New Roman" w:cs="Times New Roman"/>
          <w:sz w:val="24"/>
          <w:szCs w:val="24"/>
          <w:lang w:val="en-GB"/>
        </w:rPr>
        <w:t>s of the European Union and shall</w:t>
      </w:r>
      <w:r w:rsidRPr="00F1684B">
        <w:rPr>
          <w:rFonts w:ascii="Times New Roman" w:hAnsi="Times New Roman" w:cs="Times New Roman"/>
          <w:sz w:val="24"/>
          <w:szCs w:val="24"/>
          <w:lang w:val="en-GB"/>
        </w:rPr>
        <w:t xml:space="preserve"> have CE marking. A copy of the issued CE certificate or manufacturer's declaratio</w:t>
      </w:r>
      <w:r>
        <w:rPr>
          <w:rFonts w:ascii="Times New Roman" w:hAnsi="Times New Roman" w:cs="Times New Roman"/>
          <w:sz w:val="24"/>
          <w:szCs w:val="24"/>
          <w:lang w:val="en-GB"/>
        </w:rPr>
        <w:t>n or an equivalent document shall</w:t>
      </w:r>
      <w:r w:rsidRPr="00F1684B">
        <w:rPr>
          <w:rFonts w:ascii="Times New Roman" w:hAnsi="Times New Roman" w:cs="Times New Roman"/>
          <w:sz w:val="24"/>
          <w:szCs w:val="24"/>
          <w:lang w:val="en-GB"/>
        </w:rPr>
        <w:t xml:space="preserve"> be submitted with the tender documents.</w:t>
      </w:r>
    </w:p>
    <w:p w:rsidR="00F1684B" w:rsidRPr="00F1684B" w:rsidRDefault="00F1684B" w:rsidP="00226C0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F1684B">
        <w:rPr>
          <w:rFonts w:ascii="Times New Roman" w:hAnsi="Times New Roman" w:cs="Times New Roman"/>
          <w:sz w:val="24"/>
          <w:szCs w:val="24"/>
          <w:lang w:val="en-GB"/>
        </w:rPr>
        <w:t xml:space="preserve">The warranty term of the filter box for storage in vacuum </w:t>
      </w:r>
      <w:r>
        <w:rPr>
          <w:rFonts w:ascii="Times New Roman" w:hAnsi="Times New Roman" w:cs="Times New Roman"/>
          <w:sz w:val="24"/>
          <w:szCs w:val="24"/>
          <w:lang w:val="en-GB"/>
        </w:rPr>
        <w:t>packaging shall</w:t>
      </w:r>
      <w:r w:rsidRPr="00F1684B">
        <w:rPr>
          <w:rFonts w:ascii="Times New Roman" w:hAnsi="Times New Roman" w:cs="Times New Roman"/>
          <w:sz w:val="24"/>
          <w:szCs w:val="24"/>
          <w:lang w:val="en-GB"/>
        </w:rPr>
        <w:t xml:space="preserve"> be at least 10 years from the date of signing the act of delivery and transfer of the goods.</w:t>
      </w:r>
    </w:p>
    <w:p w:rsidR="006B006E" w:rsidRDefault="006B006E" w:rsidP="00226C03">
      <w:pPr>
        <w:spacing w:line="360" w:lineRule="auto"/>
      </w:pPr>
    </w:p>
    <w:sectPr w:rsidR="006B006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B83"/>
    <w:multiLevelType w:val="hybridMultilevel"/>
    <w:tmpl w:val="60ECA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EC"/>
    <w:rsid w:val="00161537"/>
    <w:rsid w:val="00226C03"/>
    <w:rsid w:val="00475C1F"/>
    <w:rsid w:val="005008F2"/>
    <w:rsid w:val="00501D79"/>
    <w:rsid w:val="00544EE2"/>
    <w:rsid w:val="006409EC"/>
    <w:rsid w:val="006B006E"/>
    <w:rsid w:val="0080183D"/>
    <w:rsid w:val="00A53E66"/>
    <w:rsid w:val="00B6171D"/>
    <w:rsid w:val="00DC7376"/>
    <w:rsid w:val="00F1684B"/>
    <w:rsid w:val="00F9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B72BA-F55B-401F-A28C-15D65289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9E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E2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F949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2023-04-20T07:27:00Z</cp:lastPrinted>
  <dcterms:created xsi:type="dcterms:W3CDTF">2026-06-29T11:41:00Z</dcterms:created>
  <dcterms:modified xsi:type="dcterms:W3CDTF">2026-06-29T12:07:00Z</dcterms:modified>
</cp:coreProperties>
</file>