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E03E" w14:textId="77777777" w:rsidR="00EC72E7" w:rsidRPr="00142423" w:rsidRDefault="00EC72E7" w:rsidP="00862D43">
      <w:pPr>
        <w:spacing w:after="0"/>
        <w:jc w:val="center"/>
        <w:rPr>
          <w:rFonts w:ascii="Times New Roman" w:hAnsi="Times New Roman"/>
          <w:b/>
          <w:bCs/>
          <w:sz w:val="24"/>
          <w:szCs w:val="24"/>
        </w:rPr>
      </w:pPr>
      <w:r w:rsidRPr="00142423">
        <w:rPr>
          <w:rFonts w:ascii="Times New Roman" w:hAnsi="Times New Roman"/>
          <w:b/>
          <w:bCs/>
          <w:sz w:val="24"/>
          <w:szCs w:val="24"/>
        </w:rPr>
        <w:t>KVIETIMAS RINKOS KONSULTACIJAI DĖL VIEŠOJO PIRKIMO</w:t>
      </w:r>
    </w:p>
    <w:p w14:paraId="704D964E" w14:textId="46A5905B" w:rsidR="00EC72E7" w:rsidRDefault="00EC72E7" w:rsidP="00142423">
      <w:pPr>
        <w:spacing w:after="0"/>
        <w:jc w:val="center"/>
        <w:rPr>
          <w:rFonts w:ascii="Times New Roman" w:hAnsi="Times New Roman"/>
          <w:b/>
          <w:bCs/>
          <w:sz w:val="24"/>
          <w:szCs w:val="24"/>
        </w:rPr>
      </w:pPr>
      <w:r w:rsidRPr="00142423">
        <w:rPr>
          <w:rFonts w:ascii="Times New Roman" w:hAnsi="Times New Roman"/>
          <w:b/>
          <w:bCs/>
          <w:sz w:val="24"/>
          <w:szCs w:val="24"/>
        </w:rPr>
        <w:t>„</w:t>
      </w:r>
      <w:r w:rsidR="00142423" w:rsidRPr="00142423">
        <w:rPr>
          <w:rFonts w:ascii="Times New Roman" w:eastAsia="Times New Roman" w:hAnsi="Times New Roman"/>
          <w:b/>
          <w:sz w:val="24"/>
          <w:szCs w:val="24"/>
        </w:rPr>
        <w:t>PASTATO, ESANČIO PANEVĖŽIO G. 10, PASVALYS,</w:t>
      </w:r>
      <w:r w:rsidR="00142423" w:rsidRPr="00142423">
        <w:rPr>
          <w:rFonts w:ascii="Times New Roman" w:eastAsia="Times New Roman" w:hAnsi="Times New Roman"/>
          <w:bCs/>
          <w:sz w:val="24"/>
          <w:szCs w:val="24"/>
        </w:rPr>
        <w:t xml:space="preserve"> </w:t>
      </w:r>
      <w:r w:rsidR="00142423" w:rsidRPr="00142423">
        <w:rPr>
          <w:rFonts w:ascii="Times New Roman" w:eastAsia="Times New Roman" w:hAnsi="Times New Roman"/>
          <w:b/>
          <w:bCs/>
          <w:sz w:val="24"/>
          <w:szCs w:val="24"/>
        </w:rPr>
        <w:t>TURTO VERTINIMO PASLAUGOS</w:t>
      </w:r>
      <w:r w:rsidR="00862D43" w:rsidRPr="00142423">
        <w:rPr>
          <w:rFonts w:ascii="Times New Roman" w:hAnsi="Times New Roman"/>
          <w:b/>
          <w:bCs/>
          <w:sz w:val="24"/>
          <w:szCs w:val="24"/>
        </w:rPr>
        <w:t xml:space="preserve">“ </w:t>
      </w:r>
    </w:p>
    <w:p w14:paraId="0422D523" w14:textId="77777777" w:rsidR="00142423" w:rsidRPr="00142423" w:rsidRDefault="00142423" w:rsidP="00142423">
      <w:pPr>
        <w:spacing w:after="0"/>
        <w:jc w:val="center"/>
        <w:rPr>
          <w:rFonts w:ascii="Times New Roman" w:hAnsi="Times New Roman"/>
          <w:b/>
          <w:bCs/>
          <w:sz w:val="24"/>
          <w:szCs w:val="24"/>
        </w:rPr>
      </w:pPr>
    </w:p>
    <w:p w14:paraId="6B8C12AA" w14:textId="302E04BC" w:rsidR="00EC72E7" w:rsidRPr="00753E54" w:rsidRDefault="00142423" w:rsidP="00753E54">
      <w:pPr>
        <w:pStyle w:val="Sraopastraipa"/>
        <w:spacing w:before="1" w:line="360" w:lineRule="auto"/>
        <w:ind w:left="0" w:firstLine="720"/>
        <w:jc w:val="both"/>
        <w:rPr>
          <w:rFonts w:ascii="Times New Roman" w:eastAsia="Times New Roman" w:hAnsi="Times New Roman"/>
          <w:bCs/>
        </w:rPr>
      </w:pPr>
      <w:r>
        <w:rPr>
          <w:rFonts w:ascii="Times New Roman" w:hAnsi="Times New Roman"/>
        </w:rPr>
        <w:t>Pasvalio rajono savivaldybės administracija</w:t>
      </w:r>
      <w:r w:rsidR="00EC72E7" w:rsidRPr="00753E54">
        <w:rPr>
          <w:rFonts w:ascii="Times New Roman" w:hAnsi="Times New Roman"/>
        </w:rPr>
        <w:t xml:space="preserve"> (toliau – perkančioji organizacija) </w:t>
      </w:r>
      <w:r w:rsidR="00E55935" w:rsidRPr="00753E54">
        <w:rPr>
          <w:rFonts w:ascii="Times New Roman" w:hAnsi="Times New Roman"/>
        </w:rPr>
        <w:t xml:space="preserve">viešuoju pirkimo būdu </w:t>
      </w:r>
      <w:r w:rsidR="00EC72E7" w:rsidRPr="00753E54">
        <w:rPr>
          <w:rFonts w:ascii="Times New Roman" w:hAnsi="Times New Roman"/>
        </w:rPr>
        <w:t>planuoja</w:t>
      </w:r>
      <w:r w:rsidR="00E55935" w:rsidRPr="00753E54">
        <w:rPr>
          <w:rFonts w:ascii="Times New Roman" w:hAnsi="Times New Roman"/>
        </w:rPr>
        <w:t xml:space="preserve"> įsigyti</w:t>
      </w:r>
      <w:r w:rsidR="00E85FC5" w:rsidRPr="00753E54">
        <w:rPr>
          <w:rFonts w:ascii="Times New Roman" w:hAnsi="Times New Roman"/>
        </w:rPr>
        <w:t xml:space="preserve"> </w:t>
      </w:r>
      <w:r>
        <w:rPr>
          <w:rFonts w:ascii="Times New Roman" w:eastAsia="Times New Roman" w:hAnsi="Times New Roman"/>
          <w:bCs/>
        </w:rPr>
        <w:t>pastato, esančio Panevėžio g. 10, Pasvalyje</w:t>
      </w:r>
      <w:r w:rsidR="00753E54" w:rsidRPr="00753E54">
        <w:rPr>
          <w:rFonts w:ascii="Times New Roman" w:eastAsia="Times New Roman" w:hAnsi="Times New Roman"/>
          <w:bCs/>
        </w:rPr>
        <w:t xml:space="preserve">, </w:t>
      </w:r>
      <w:r w:rsidR="007A2318" w:rsidRPr="00753E54">
        <w:rPr>
          <w:rFonts w:ascii="Times New Roman" w:eastAsia="Times New Roman" w:hAnsi="Times New Roman"/>
          <w:bCs/>
        </w:rPr>
        <w:t>turto vertinimo paslaugas</w:t>
      </w:r>
      <w:r w:rsidR="00816897" w:rsidRPr="00753E54">
        <w:rPr>
          <w:rFonts w:ascii="Times New Roman" w:hAnsi="Times New Roman"/>
        </w:rPr>
        <w:t xml:space="preserve"> </w:t>
      </w:r>
      <w:r w:rsidR="000A1AFF" w:rsidRPr="00753E54">
        <w:rPr>
          <w:rFonts w:ascii="Times New Roman" w:hAnsi="Times New Roman"/>
        </w:rPr>
        <w:t>(toliau – pirkimo objektas/</w:t>
      </w:r>
      <w:r w:rsidR="007A2318" w:rsidRPr="00753E54">
        <w:rPr>
          <w:rFonts w:ascii="Times New Roman" w:hAnsi="Times New Roman"/>
        </w:rPr>
        <w:t>paslaugos</w:t>
      </w:r>
      <w:r w:rsidR="000A1AFF" w:rsidRPr="00753E54">
        <w:rPr>
          <w:rFonts w:ascii="Times New Roman" w:hAnsi="Times New Roman"/>
        </w:rPr>
        <w:t>).</w:t>
      </w:r>
      <w:r w:rsidR="00EC72E7" w:rsidRPr="00753E54">
        <w:rPr>
          <w:rFonts w:ascii="Times New Roman" w:hAnsi="Times New Roman"/>
        </w:rPr>
        <w:t xml:space="preserve"> </w:t>
      </w:r>
      <w:r w:rsidR="00E55935" w:rsidRPr="00753E54">
        <w:rPr>
          <w:rFonts w:ascii="Times New Roman" w:hAnsi="Times New Roman"/>
        </w:rPr>
        <w:t>Perkančioji organizacija, p</w:t>
      </w:r>
      <w:r w:rsidR="00EC72E7" w:rsidRPr="00753E54">
        <w:rPr>
          <w:rFonts w:ascii="Times New Roman" w:hAnsi="Times New Roman"/>
        </w:rPr>
        <w:t>rieš paskelbiant pirkimą</w:t>
      </w:r>
      <w:r w:rsidR="00B27E5C" w:rsidRPr="00753E54">
        <w:rPr>
          <w:rFonts w:ascii="Times New Roman" w:hAnsi="Times New Roman"/>
        </w:rPr>
        <w:t xml:space="preserve"> </w:t>
      </w:r>
      <w:r w:rsidR="00EC72E7" w:rsidRPr="00753E54">
        <w:rPr>
          <w:rFonts w:ascii="Times New Roman" w:hAnsi="Times New Roman"/>
        </w:rPr>
        <w:t>siekda</w:t>
      </w:r>
      <w:r w:rsidR="00E55935" w:rsidRPr="00753E54">
        <w:rPr>
          <w:rFonts w:ascii="Times New Roman" w:hAnsi="Times New Roman"/>
        </w:rPr>
        <w:t>ma</w:t>
      </w:r>
      <w:r w:rsidR="00EC72E7" w:rsidRPr="00753E54">
        <w:rPr>
          <w:rFonts w:ascii="Times New Roman" w:hAnsi="Times New Roman"/>
        </w:rPr>
        <w:t xml:space="preserve"> jam tinkamai pasiruošti</w:t>
      </w:r>
      <w:r w:rsidR="00FC5C91" w:rsidRPr="00753E54">
        <w:rPr>
          <w:rFonts w:ascii="Times New Roman" w:hAnsi="Times New Roman"/>
        </w:rPr>
        <w:t xml:space="preserve"> ir</w:t>
      </w:r>
      <w:r w:rsidR="00E55935" w:rsidRPr="00753E54">
        <w:rPr>
          <w:rFonts w:ascii="Times New Roman" w:hAnsi="Times New Roman"/>
        </w:rPr>
        <w:t xml:space="preserve"> </w:t>
      </w:r>
      <w:r w:rsidR="00EC72E7" w:rsidRPr="00753E54">
        <w:rPr>
          <w:rFonts w:ascii="Times New Roman" w:hAnsi="Times New Roman"/>
        </w:rPr>
        <w:t>vadovaudam</w:t>
      </w:r>
      <w:r w:rsidR="005C3627" w:rsidRPr="00753E54">
        <w:rPr>
          <w:rFonts w:ascii="Times New Roman" w:hAnsi="Times New Roman"/>
        </w:rPr>
        <w:t>asi</w:t>
      </w:r>
      <w:r w:rsidR="00EC72E7" w:rsidRPr="00753E54">
        <w:rPr>
          <w:rFonts w:ascii="Times New Roman" w:hAnsi="Times New Roman"/>
        </w:rPr>
        <w:t xml:space="preserve"> Lietuvos Respublikos viešųjų pirkimų įstatym</w:t>
      </w:r>
      <w:r w:rsidR="0052458E">
        <w:rPr>
          <w:rFonts w:ascii="Times New Roman" w:hAnsi="Times New Roman"/>
        </w:rPr>
        <w:t>u</w:t>
      </w:r>
      <w:r w:rsidR="00EC72E7" w:rsidRPr="00753E54">
        <w:rPr>
          <w:rFonts w:ascii="Times New Roman" w:hAnsi="Times New Roman"/>
        </w:rPr>
        <w:t xml:space="preserve"> (toliau – VPĮ), organizuoja </w:t>
      </w:r>
      <w:r w:rsidR="007A2318" w:rsidRPr="00753E54">
        <w:rPr>
          <w:rFonts w:ascii="Times New Roman" w:hAnsi="Times New Roman"/>
        </w:rPr>
        <w:t>paslaugų</w:t>
      </w:r>
      <w:r w:rsidR="006F723A" w:rsidRPr="00753E54">
        <w:rPr>
          <w:rFonts w:ascii="Times New Roman" w:hAnsi="Times New Roman"/>
        </w:rPr>
        <w:t xml:space="preserve"> pirkimo </w:t>
      </w:r>
      <w:r w:rsidR="00EC72E7" w:rsidRPr="00753E54">
        <w:rPr>
          <w:rFonts w:ascii="Times New Roman" w:hAnsi="Times New Roman"/>
        </w:rPr>
        <w:t xml:space="preserve">rinkos konsultaciją (toliau </w:t>
      </w:r>
      <w:r w:rsidR="00EC72E7" w:rsidRPr="00753E54">
        <w:rPr>
          <w:rFonts w:ascii="Times New Roman" w:hAnsi="Times New Roman"/>
        </w:rPr>
        <w:sym w:font="Symbol" w:char="F02D"/>
      </w:r>
      <w:r w:rsidR="00EC72E7" w:rsidRPr="00753E54">
        <w:rPr>
          <w:rFonts w:ascii="Times New Roman" w:hAnsi="Times New Roman"/>
        </w:rPr>
        <w:t xml:space="preserve"> rinkos konsultacija), kuri vykdoma Centrinės viešųjų pirkimų informacinės sistemos (toliau – CVP IS) priemonėmis.</w:t>
      </w:r>
    </w:p>
    <w:tbl>
      <w:tblPr>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4"/>
        <w:gridCol w:w="5947"/>
      </w:tblGrid>
      <w:tr w:rsidR="00EC72E7" w:rsidRPr="00FC5C91" w14:paraId="4FB99AF9" w14:textId="77777777" w:rsidTr="00104FF1">
        <w:trPr>
          <w:trHeight w:val="825"/>
        </w:trPr>
        <w:tc>
          <w:tcPr>
            <w:tcW w:w="851" w:type="dxa"/>
          </w:tcPr>
          <w:p w14:paraId="77B4E5FC" w14:textId="77777777" w:rsidR="00EC72E7" w:rsidRPr="00FC5C91" w:rsidRDefault="00EC72E7" w:rsidP="00EC72E7">
            <w:pPr>
              <w:jc w:val="both"/>
              <w:rPr>
                <w:rFonts w:ascii="Times New Roman" w:hAnsi="Times New Roman"/>
                <w:b/>
              </w:rPr>
            </w:pPr>
            <w:r w:rsidRPr="00FC5C91">
              <w:rPr>
                <w:rFonts w:ascii="Times New Roman" w:hAnsi="Times New Roman"/>
                <w:b/>
              </w:rPr>
              <w:t>1.</w:t>
            </w:r>
          </w:p>
        </w:tc>
        <w:tc>
          <w:tcPr>
            <w:tcW w:w="3144" w:type="dxa"/>
          </w:tcPr>
          <w:p w14:paraId="71E7F9D7" w14:textId="77777777" w:rsidR="00EC72E7" w:rsidRPr="00FC5C91" w:rsidRDefault="00EC72E7" w:rsidP="00EC72E7">
            <w:pPr>
              <w:jc w:val="both"/>
              <w:rPr>
                <w:rFonts w:ascii="Times New Roman" w:hAnsi="Times New Roman"/>
                <w:b/>
              </w:rPr>
            </w:pPr>
            <w:r w:rsidRPr="00FC5C91">
              <w:rPr>
                <w:rFonts w:ascii="Times New Roman" w:hAnsi="Times New Roman"/>
                <w:b/>
              </w:rPr>
              <w:t>Pirkimo objektas</w:t>
            </w:r>
          </w:p>
        </w:tc>
        <w:tc>
          <w:tcPr>
            <w:tcW w:w="5947" w:type="dxa"/>
          </w:tcPr>
          <w:p w14:paraId="6B68B2B3" w14:textId="3A7A1A3E" w:rsidR="00E55935" w:rsidRPr="00FC5C91" w:rsidRDefault="00EC72E7" w:rsidP="00E55935">
            <w:pPr>
              <w:jc w:val="both"/>
              <w:rPr>
                <w:rFonts w:ascii="Times New Roman" w:hAnsi="Times New Roman"/>
              </w:rPr>
            </w:pPr>
            <w:r w:rsidRPr="007A2318">
              <w:rPr>
                <w:rFonts w:ascii="Times New Roman" w:hAnsi="Times New Roman"/>
              </w:rPr>
              <w:t>Perkančioji organizacija numato</w:t>
            </w:r>
            <w:r w:rsidR="009210E4" w:rsidRPr="007A2318">
              <w:rPr>
                <w:rFonts w:ascii="Times New Roman" w:hAnsi="Times New Roman"/>
              </w:rPr>
              <w:t xml:space="preserve"> įsigyti </w:t>
            </w:r>
            <w:r w:rsidR="00D06476">
              <w:rPr>
                <w:rFonts w:ascii="Times New Roman" w:eastAsia="Times New Roman" w:hAnsi="Times New Roman"/>
                <w:bCs/>
              </w:rPr>
              <w:t>pastato, esančio Panevėžio g. 10, Pasvalyje</w:t>
            </w:r>
            <w:r w:rsidR="00D06476" w:rsidRPr="00753E54">
              <w:rPr>
                <w:rFonts w:ascii="Times New Roman" w:eastAsia="Times New Roman" w:hAnsi="Times New Roman"/>
                <w:bCs/>
              </w:rPr>
              <w:t>, turto vertinimo paslaugas</w:t>
            </w:r>
            <w:r w:rsidR="00753E54" w:rsidRPr="00753E54">
              <w:rPr>
                <w:rFonts w:ascii="Times New Roman" w:hAnsi="Times New Roman"/>
              </w:rPr>
              <w:t xml:space="preserve"> (toliau – pirkimo objektas/paslaugos)</w:t>
            </w:r>
            <w:r w:rsidR="000A1AFF" w:rsidRPr="007A2318">
              <w:rPr>
                <w:rFonts w:ascii="Times New Roman" w:hAnsi="Times New Roman"/>
              </w:rPr>
              <w:t>.</w:t>
            </w:r>
            <w:r w:rsidR="000A1AFF" w:rsidRPr="00FC5C91">
              <w:rPr>
                <w:rFonts w:ascii="Times New Roman" w:hAnsi="Times New Roman"/>
              </w:rPr>
              <w:t xml:space="preserve"> </w:t>
            </w:r>
            <w:r w:rsidR="00E55935" w:rsidRPr="00FC5C91">
              <w:rPr>
                <w:rFonts w:ascii="Times New Roman" w:hAnsi="Times New Roman"/>
              </w:rPr>
              <w:t xml:space="preserve">Pirkimas į dalis neskaidomas. </w:t>
            </w:r>
          </w:p>
          <w:p w14:paraId="2A9C7823" w14:textId="77777777" w:rsidR="009210E4" w:rsidRPr="00FC5C91" w:rsidRDefault="009210E4" w:rsidP="009210E4">
            <w:pPr>
              <w:jc w:val="both"/>
              <w:rPr>
                <w:rFonts w:ascii="Times New Roman" w:hAnsi="Times New Roman"/>
              </w:rPr>
            </w:pPr>
          </w:p>
        </w:tc>
      </w:tr>
      <w:tr w:rsidR="00EC72E7" w:rsidRPr="00FC5C91" w14:paraId="25656B7D" w14:textId="77777777">
        <w:tc>
          <w:tcPr>
            <w:tcW w:w="851" w:type="dxa"/>
          </w:tcPr>
          <w:p w14:paraId="1E7B2E82" w14:textId="77777777" w:rsidR="00EC72E7" w:rsidRPr="00FC5C91" w:rsidRDefault="00EC72E7" w:rsidP="00EC72E7">
            <w:pPr>
              <w:jc w:val="both"/>
              <w:rPr>
                <w:rFonts w:ascii="Times New Roman" w:hAnsi="Times New Roman"/>
                <w:b/>
              </w:rPr>
            </w:pPr>
            <w:r w:rsidRPr="00FC5C91">
              <w:rPr>
                <w:rFonts w:ascii="Times New Roman" w:hAnsi="Times New Roman"/>
                <w:b/>
              </w:rPr>
              <w:t>2.</w:t>
            </w:r>
          </w:p>
        </w:tc>
        <w:tc>
          <w:tcPr>
            <w:tcW w:w="3144" w:type="dxa"/>
          </w:tcPr>
          <w:p w14:paraId="76B3E1DA" w14:textId="77777777" w:rsidR="00EC72E7" w:rsidRPr="00FC5C91" w:rsidRDefault="00EC72E7" w:rsidP="00EC72E7">
            <w:pPr>
              <w:jc w:val="both"/>
              <w:rPr>
                <w:rFonts w:ascii="Times New Roman" w:hAnsi="Times New Roman"/>
                <w:b/>
              </w:rPr>
            </w:pPr>
            <w:r w:rsidRPr="00FC5C91">
              <w:rPr>
                <w:rFonts w:ascii="Times New Roman" w:hAnsi="Times New Roman"/>
                <w:b/>
              </w:rPr>
              <w:t>Rinkos konsultacijos vykdymo teisinis pagrindas</w:t>
            </w:r>
          </w:p>
        </w:tc>
        <w:tc>
          <w:tcPr>
            <w:tcW w:w="5947" w:type="dxa"/>
          </w:tcPr>
          <w:p w14:paraId="6DEC63F9" w14:textId="226ECB9E" w:rsidR="00EC72E7" w:rsidRPr="00FC5C91" w:rsidRDefault="00EC72E7" w:rsidP="00EC72E7">
            <w:pPr>
              <w:jc w:val="both"/>
              <w:rPr>
                <w:rFonts w:ascii="Times New Roman" w:hAnsi="Times New Roman"/>
              </w:rPr>
            </w:pPr>
            <w:r w:rsidRPr="00D06476">
              <w:rPr>
                <w:rFonts w:ascii="Times New Roman" w:hAnsi="Times New Roman"/>
              </w:rPr>
              <w:t xml:space="preserve">Rinkos konsultacija yra vykdoma vadovaujantis Lietuvos Respublikos viešųjų pirkimų įstatymo </w:t>
            </w:r>
            <w:r w:rsidR="00DF341A">
              <w:rPr>
                <w:rFonts w:ascii="Times New Roman" w:hAnsi="Times New Roman"/>
              </w:rPr>
              <w:t>27</w:t>
            </w:r>
            <w:r w:rsidR="00D06476" w:rsidRPr="00D06476">
              <w:rPr>
                <w:rFonts w:ascii="Times New Roman" w:hAnsi="Times New Roman"/>
              </w:rPr>
              <w:t xml:space="preserve"> straipsni</w:t>
            </w:r>
            <w:r w:rsidR="00756CB5">
              <w:rPr>
                <w:rFonts w:ascii="Times New Roman" w:hAnsi="Times New Roman"/>
              </w:rPr>
              <w:t>u.</w:t>
            </w:r>
          </w:p>
          <w:p w14:paraId="20C44A5C" w14:textId="77777777" w:rsidR="00EC72E7" w:rsidRPr="00FC5C91" w:rsidRDefault="00EC72E7" w:rsidP="00EC72E7">
            <w:pPr>
              <w:jc w:val="both"/>
              <w:rPr>
                <w:rFonts w:ascii="Times New Roman" w:hAnsi="Times New Roman"/>
              </w:rPr>
            </w:pPr>
            <w:r w:rsidRPr="00FC5C91">
              <w:rPr>
                <w:rFonts w:ascii="Times New Roman" w:hAnsi="Times New Roman"/>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EC72E7" w:rsidRPr="00FC5C91" w14:paraId="30F4351D" w14:textId="77777777">
        <w:tc>
          <w:tcPr>
            <w:tcW w:w="851" w:type="dxa"/>
          </w:tcPr>
          <w:p w14:paraId="3ED95980" w14:textId="77777777" w:rsidR="00EC72E7" w:rsidRPr="00FC5C91" w:rsidRDefault="00EC72E7" w:rsidP="00EC72E7">
            <w:pPr>
              <w:jc w:val="both"/>
              <w:rPr>
                <w:rFonts w:ascii="Times New Roman" w:hAnsi="Times New Roman"/>
                <w:b/>
              </w:rPr>
            </w:pPr>
            <w:r w:rsidRPr="00FC5C91">
              <w:rPr>
                <w:rFonts w:ascii="Times New Roman" w:hAnsi="Times New Roman"/>
                <w:b/>
              </w:rPr>
              <w:t>3.</w:t>
            </w:r>
          </w:p>
        </w:tc>
        <w:tc>
          <w:tcPr>
            <w:tcW w:w="3144" w:type="dxa"/>
          </w:tcPr>
          <w:p w14:paraId="334B5B18" w14:textId="77777777" w:rsidR="00EC72E7" w:rsidRPr="00FC5C91" w:rsidRDefault="00EC72E7" w:rsidP="00EC72E7">
            <w:pPr>
              <w:jc w:val="both"/>
              <w:rPr>
                <w:rFonts w:ascii="Times New Roman" w:hAnsi="Times New Roman"/>
                <w:b/>
              </w:rPr>
            </w:pPr>
            <w:r w:rsidRPr="00FC5C91">
              <w:rPr>
                <w:rFonts w:ascii="Times New Roman" w:hAnsi="Times New Roman"/>
                <w:b/>
              </w:rPr>
              <w:t>Rinkos konsultacijos paskirtis</w:t>
            </w:r>
          </w:p>
        </w:tc>
        <w:tc>
          <w:tcPr>
            <w:tcW w:w="5947" w:type="dxa"/>
          </w:tcPr>
          <w:p w14:paraId="56FD1195" w14:textId="459874BE" w:rsidR="00D06476" w:rsidRPr="00FC5C91" w:rsidRDefault="00EC72E7" w:rsidP="00EC72E7">
            <w:pPr>
              <w:jc w:val="both"/>
              <w:rPr>
                <w:rFonts w:ascii="Times New Roman" w:hAnsi="Times New Roman"/>
              </w:rPr>
            </w:pPr>
            <w:r w:rsidRPr="00FC5C91">
              <w:rPr>
                <w:rFonts w:ascii="Times New Roman" w:hAnsi="Times New Roman"/>
              </w:rPr>
              <w:t>Perkančioji organizacija rinkos konsultacijos metu siekia:</w:t>
            </w:r>
          </w:p>
          <w:p w14:paraId="5B435BFB" w14:textId="64D9FFFF" w:rsidR="00D06476" w:rsidRPr="00D06476" w:rsidRDefault="00D06476" w:rsidP="00EC72E7">
            <w:pPr>
              <w:numPr>
                <w:ilvl w:val="0"/>
                <w:numId w:val="1"/>
              </w:numPr>
              <w:jc w:val="both"/>
              <w:rPr>
                <w:rFonts w:ascii="Times New Roman" w:hAnsi="Times New Roman"/>
              </w:rPr>
            </w:pPr>
            <w:r>
              <w:rPr>
                <w:rFonts w:ascii="Times New Roman" w:hAnsi="Times New Roman"/>
                <w:color w:val="000000"/>
              </w:rPr>
              <w:t>g</w:t>
            </w:r>
            <w:r w:rsidRPr="00D06476">
              <w:rPr>
                <w:rFonts w:ascii="Times New Roman" w:hAnsi="Times New Roman"/>
                <w:color w:val="000000"/>
              </w:rPr>
              <w:t>auti nepriklausomų ekspertų, institucijų arba rinkos dalyvių konsultacijas</w:t>
            </w:r>
            <w:r>
              <w:rPr>
                <w:rFonts w:ascii="Times New Roman" w:hAnsi="Times New Roman"/>
                <w:color w:val="000000"/>
              </w:rPr>
              <w:t xml:space="preserve"> dėl techninės specifikacijos;</w:t>
            </w:r>
          </w:p>
          <w:p w14:paraId="2A92A877" w14:textId="04C38148" w:rsidR="00EC72E7" w:rsidRPr="00FC5C91" w:rsidRDefault="00EC72E7" w:rsidP="00EC72E7">
            <w:pPr>
              <w:numPr>
                <w:ilvl w:val="0"/>
                <w:numId w:val="1"/>
              </w:numPr>
              <w:jc w:val="both"/>
              <w:rPr>
                <w:rFonts w:ascii="Times New Roman" w:hAnsi="Times New Roman"/>
              </w:rPr>
            </w:pPr>
            <w:r w:rsidRPr="00FC5C91">
              <w:rPr>
                <w:rFonts w:ascii="Times New Roman" w:hAnsi="Times New Roman"/>
              </w:rPr>
              <w:t>tinkamai pasirengti pirkimui;</w:t>
            </w:r>
          </w:p>
          <w:p w14:paraId="5755A04A" w14:textId="77777777" w:rsidR="00EC72E7" w:rsidRPr="00FC5C91" w:rsidRDefault="00EC72E7" w:rsidP="00EC72E7">
            <w:pPr>
              <w:numPr>
                <w:ilvl w:val="0"/>
                <w:numId w:val="1"/>
              </w:numPr>
              <w:jc w:val="both"/>
              <w:rPr>
                <w:rFonts w:ascii="Times New Roman" w:hAnsi="Times New Roman"/>
              </w:rPr>
            </w:pPr>
            <w:r w:rsidRPr="00FC5C91">
              <w:rPr>
                <w:rFonts w:ascii="Times New Roman" w:hAnsi="Times New Roman"/>
              </w:rPr>
              <w:t>parengti pirkimo dokumentus, užtikrinančius sąžiningą tiekėjų konkurenciją;</w:t>
            </w:r>
          </w:p>
          <w:p w14:paraId="0AF32688" w14:textId="77777777" w:rsidR="00EC72E7" w:rsidRPr="00FC5C91" w:rsidRDefault="00EC72E7" w:rsidP="00EC72E7">
            <w:pPr>
              <w:numPr>
                <w:ilvl w:val="0"/>
                <w:numId w:val="1"/>
              </w:numPr>
              <w:jc w:val="both"/>
              <w:rPr>
                <w:rFonts w:ascii="Times New Roman" w:hAnsi="Times New Roman"/>
              </w:rPr>
            </w:pPr>
            <w:r w:rsidRPr="00FC5C91">
              <w:rPr>
                <w:rFonts w:ascii="Times New Roman" w:hAnsi="Times New Roman"/>
              </w:rPr>
              <w:t>supažindinti rinkos dalyvius su planuojamu pirkimu;</w:t>
            </w:r>
          </w:p>
          <w:p w14:paraId="2D19D53F" w14:textId="77777777" w:rsidR="00EC72E7" w:rsidRPr="00FC5C91" w:rsidRDefault="00EC72E7" w:rsidP="00EC72E7">
            <w:pPr>
              <w:numPr>
                <w:ilvl w:val="0"/>
                <w:numId w:val="1"/>
              </w:numPr>
              <w:jc w:val="both"/>
              <w:rPr>
                <w:rFonts w:ascii="Times New Roman" w:hAnsi="Times New Roman"/>
              </w:rPr>
            </w:pPr>
            <w:r w:rsidRPr="00FC5C91">
              <w:rPr>
                <w:rFonts w:ascii="Times New Roman" w:hAnsi="Times New Roman"/>
              </w:rPr>
              <w:t>sudaryti sąlygas rinkos dalyviams ir kitiems suinteresuotiems asmenims pateikti pastabas, pasiūlymus, klausimus, įžvalgas, rekomendacijas.</w:t>
            </w:r>
          </w:p>
          <w:p w14:paraId="5316A14F" w14:textId="77777777" w:rsidR="00EC72E7" w:rsidRPr="00FC5C91" w:rsidRDefault="00EC72E7" w:rsidP="00EC72E7">
            <w:pPr>
              <w:jc w:val="both"/>
              <w:rPr>
                <w:rFonts w:ascii="Times New Roman" w:hAnsi="Times New Roman"/>
              </w:rPr>
            </w:pPr>
            <w:r w:rsidRPr="00FC5C91">
              <w:rPr>
                <w:rFonts w:ascii="Times New Roman" w:hAnsi="Times New Roman"/>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6374238" w14:textId="77777777" w:rsidR="00EC72E7" w:rsidRPr="00FC5C91" w:rsidRDefault="00EC72E7" w:rsidP="00EC72E7">
            <w:pPr>
              <w:jc w:val="both"/>
              <w:rPr>
                <w:rFonts w:ascii="Times New Roman" w:hAnsi="Times New Roman"/>
              </w:rPr>
            </w:pPr>
            <w:r w:rsidRPr="00FC5C91">
              <w:rPr>
                <w:rFonts w:ascii="Times New Roman" w:hAnsi="Times New Roman"/>
              </w:rPr>
              <w:t xml:space="preserve">Rinkos konsultacijų metu gauta informacija, nepažeidžiant Viešųjų pirkimų įstatymo reikalavimų, bus naudojama priimant sprendimus dėl pirkimo organizavimo ir vykdymo. </w:t>
            </w:r>
            <w:r w:rsidRPr="00FC5C91">
              <w:rPr>
                <w:rFonts w:ascii="Times New Roman" w:hAnsi="Times New Roman"/>
                <w:u w:val="single"/>
              </w:rPr>
              <w:t xml:space="preserve">Tiekėjo pateikti atsakymai nelaikytini pasiūlymu ir bus naudojami tik </w:t>
            </w:r>
            <w:r w:rsidRPr="00FC5C91">
              <w:rPr>
                <w:rFonts w:ascii="Times New Roman" w:hAnsi="Times New Roman"/>
                <w:u w:val="single"/>
              </w:rPr>
              <w:lastRenderedPageBreak/>
              <w:t>rinkos tyrimo tikslais, siekiant tinkamai pasirengti būsimam pirkimui.</w:t>
            </w:r>
          </w:p>
        </w:tc>
      </w:tr>
      <w:tr w:rsidR="00EC72E7" w:rsidRPr="00FC5C91" w14:paraId="544C986A" w14:textId="77777777" w:rsidTr="00E85FC5">
        <w:trPr>
          <w:trHeight w:val="2684"/>
        </w:trPr>
        <w:tc>
          <w:tcPr>
            <w:tcW w:w="851" w:type="dxa"/>
          </w:tcPr>
          <w:p w14:paraId="23A65A0D" w14:textId="77777777" w:rsidR="00EC72E7" w:rsidRPr="00FC5C91" w:rsidRDefault="00EC72E7" w:rsidP="00EC72E7">
            <w:pPr>
              <w:jc w:val="both"/>
              <w:rPr>
                <w:rFonts w:ascii="Times New Roman" w:hAnsi="Times New Roman"/>
                <w:b/>
              </w:rPr>
            </w:pPr>
            <w:r w:rsidRPr="00FC5C91">
              <w:rPr>
                <w:rFonts w:ascii="Times New Roman" w:hAnsi="Times New Roman"/>
                <w:b/>
              </w:rPr>
              <w:lastRenderedPageBreak/>
              <w:t>4.</w:t>
            </w:r>
          </w:p>
          <w:p w14:paraId="3FD96742" w14:textId="77777777" w:rsidR="00EC72E7" w:rsidRPr="00FC5C91" w:rsidRDefault="00EC72E7" w:rsidP="00EC72E7">
            <w:pPr>
              <w:jc w:val="both"/>
              <w:rPr>
                <w:rFonts w:ascii="Times New Roman" w:hAnsi="Times New Roman"/>
              </w:rPr>
            </w:pPr>
          </w:p>
        </w:tc>
        <w:tc>
          <w:tcPr>
            <w:tcW w:w="3144" w:type="dxa"/>
          </w:tcPr>
          <w:p w14:paraId="125B3435" w14:textId="77777777" w:rsidR="00EC72E7" w:rsidRPr="00FC5C91" w:rsidRDefault="00EC72E7" w:rsidP="00EC72E7">
            <w:pPr>
              <w:jc w:val="both"/>
              <w:rPr>
                <w:rFonts w:ascii="Times New Roman" w:hAnsi="Times New Roman"/>
                <w:b/>
              </w:rPr>
            </w:pPr>
            <w:r w:rsidRPr="00FC5C91">
              <w:rPr>
                <w:rFonts w:ascii="Times New Roman" w:hAnsi="Times New Roman"/>
                <w:b/>
              </w:rPr>
              <w:t>Rinkos konsultacijos objektas</w:t>
            </w:r>
          </w:p>
        </w:tc>
        <w:tc>
          <w:tcPr>
            <w:tcW w:w="5947" w:type="dxa"/>
          </w:tcPr>
          <w:p w14:paraId="4FEE97F0" w14:textId="77777777" w:rsidR="00EC72E7" w:rsidRPr="00FC5C91" w:rsidRDefault="00EC72E7" w:rsidP="00EC72E7">
            <w:pPr>
              <w:jc w:val="both"/>
              <w:rPr>
                <w:rFonts w:ascii="Times New Roman" w:hAnsi="Times New Roman"/>
              </w:rPr>
            </w:pPr>
            <w:r w:rsidRPr="00FC5C91">
              <w:rPr>
                <w:rFonts w:ascii="Times New Roman" w:hAnsi="Times New Roman"/>
              </w:rPr>
              <w:t>Paskelbti planuojamo viešojo pirkimo dokumentų projektai nėra galutiniai, jų turinys po rinkos konsultacijos gali keistis.</w:t>
            </w:r>
          </w:p>
          <w:p w14:paraId="0F47C55B" w14:textId="77777777" w:rsidR="00EC72E7" w:rsidRPr="00FC5C91" w:rsidRDefault="00EC72E7" w:rsidP="00EC72E7">
            <w:pPr>
              <w:jc w:val="both"/>
              <w:rPr>
                <w:rFonts w:ascii="Times New Roman" w:hAnsi="Times New Roman"/>
              </w:rPr>
            </w:pPr>
            <w:r w:rsidRPr="00FC5C91">
              <w:rPr>
                <w:rFonts w:ascii="Times New Roman" w:hAnsi="Times New Roman"/>
              </w:rPr>
              <w:t xml:space="preserve">Konsultacijos dalyviai prašomi susipažinti su šiais dokumentais, ypač atkreipiant dėmesį </w:t>
            </w:r>
            <w:r w:rsidRPr="00FC5C91">
              <w:rPr>
                <w:rFonts w:ascii="Times New Roman" w:hAnsi="Times New Roman"/>
                <w:i/>
                <w:iCs/>
              </w:rPr>
              <w:t xml:space="preserve">į </w:t>
            </w:r>
            <w:r w:rsidR="00774AA3" w:rsidRPr="00FC5C91">
              <w:rPr>
                <w:rFonts w:ascii="Times New Roman" w:hAnsi="Times New Roman"/>
                <w:i/>
                <w:iCs/>
              </w:rPr>
              <w:t>p</w:t>
            </w:r>
            <w:r w:rsidRPr="00FC5C91">
              <w:rPr>
                <w:rFonts w:ascii="Times New Roman" w:hAnsi="Times New Roman"/>
                <w:i/>
                <w:iCs/>
              </w:rPr>
              <w:t>irkimo objekto techninę specifikaciją;</w:t>
            </w:r>
          </w:p>
          <w:p w14:paraId="4F6AEE81" w14:textId="77777777" w:rsidR="00EC72E7" w:rsidRPr="00FC5C91" w:rsidRDefault="00EC72E7" w:rsidP="00EC72E7">
            <w:pPr>
              <w:jc w:val="both"/>
              <w:rPr>
                <w:rFonts w:ascii="Times New Roman" w:hAnsi="Times New Roman"/>
              </w:rPr>
            </w:pPr>
            <w:r w:rsidRPr="00FC5C91">
              <w:rPr>
                <w:rFonts w:ascii="Times New Roman" w:hAnsi="Times New Roman"/>
              </w:rPr>
              <w:t>Teikiant pastabas, pasiūlymus, klausimus, įžvalgas, rekomendacijas, prašome nurodyti tikslią pirkimo dokumentų vietą, pateikti savo pagrindimą, paaiškinimą dėl teikiamos informacijos.</w:t>
            </w:r>
          </w:p>
        </w:tc>
      </w:tr>
      <w:tr w:rsidR="00EC72E7" w:rsidRPr="00FC5C91" w14:paraId="5AA13922" w14:textId="77777777">
        <w:tc>
          <w:tcPr>
            <w:tcW w:w="851" w:type="dxa"/>
          </w:tcPr>
          <w:p w14:paraId="197FF446" w14:textId="77777777" w:rsidR="00EC72E7" w:rsidRPr="00FC5C91" w:rsidRDefault="00EC72E7" w:rsidP="00EC72E7">
            <w:pPr>
              <w:jc w:val="both"/>
              <w:rPr>
                <w:rFonts w:ascii="Times New Roman" w:hAnsi="Times New Roman"/>
                <w:b/>
              </w:rPr>
            </w:pPr>
            <w:r w:rsidRPr="00FC5C91">
              <w:rPr>
                <w:rFonts w:ascii="Times New Roman" w:hAnsi="Times New Roman"/>
                <w:b/>
              </w:rPr>
              <w:t>5.</w:t>
            </w:r>
          </w:p>
        </w:tc>
        <w:tc>
          <w:tcPr>
            <w:tcW w:w="3144" w:type="dxa"/>
          </w:tcPr>
          <w:p w14:paraId="5CCAEC22" w14:textId="77777777" w:rsidR="00EC72E7" w:rsidRPr="00FC5C91" w:rsidRDefault="00EC72E7" w:rsidP="00EC72E7">
            <w:pPr>
              <w:jc w:val="both"/>
              <w:rPr>
                <w:rFonts w:ascii="Times New Roman" w:hAnsi="Times New Roman"/>
                <w:b/>
              </w:rPr>
            </w:pPr>
            <w:r w:rsidRPr="00FC5C91">
              <w:rPr>
                <w:rFonts w:ascii="Times New Roman" w:hAnsi="Times New Roman"/>
                <w:b/>
              </w:rPr>
              <w:t>Rinkos konsultacijos terminas, kalba</w:t>
            </w:r>
          </w:p>
        </w:tc>
        <w:tc>
          <w:tcPr>
            <w:tcW w:w="5947" w:type="dxa"/>
          </w:tcPr>
          <w:p w14:paraId="6FD1B1DC" w14:textId="61757A4E" w:rsidR="00EC72E7" w:rsidRPr="00FC5C91" w:rsidRDefault="00EC72E7" w:rsidP="00EC72E7">
            <w:pPr>
              <w:jc w:val="both"/>
              <w:rPr>
                <w:rFonts w:ascii="Times New Roman" w:hAnsi="Times New Roman"/>
                <w:b/>
                <w:bCs/>
              </w:rPr>
            </w:pPr>
            <w:r w:rsidRPr="00FC5C91">
              <w:rPr>
                <w:rFonts w:ascii="Times New Roman" w:hAnsi="Times New Roman"/>
              </w:rPr>
              <w:t xml:space="preserve">Pastabas ir (ar) pasiūlymus </w:t>
            </w:r>
            <w:r w:rsidR="00DA64AA">
              <w:rPr>
                <w:rFonts w:ascii="Times New Roman" w:hAnsi="Times New Roman"/>
              </w:rPr>
              <w:t>kviečiame</w:t>
            </w:r>
            <w:r w:rsidRPr="00FC5C91">
              <w:rPr>
                <w:rFonts w:ascii="Times New Roman" w:hAnsi="Times New Roman"/>
              </w:rPr>
              <w:t xml:space="preserve"> pateikti iki</w:t>
            </w:r>
            <w:r w:rsidRPr="00FC5C91">
              <w:rPr>
                <w:rFonts w:ascii="Times New Roman" w:hAnsi="Times New Roman"/>
                <w:b/>
                <w:bCs/>
              </w:rPr>
              <w:t xml:space="preserve"> </w:t>
            </w:r>
            <w:r w:rsidR="00DA64AA" w:rsidRPr="00691853">
              <w:rPr>
                <w:rFonts w:ascii="Times New Roman" w:hAnsi="Times New Roman"/>
                <w:b/>
                <w:bCs/>
                <w:u w:val="single"/>
              </w:rPr>
              <w:t xml:space="preserve">2026 m. </w:t>
            </w:r>
            <w:r w:rsidR="00691853" w:rsidRPr="00691853">
              <w:rPr>
                <w:rFonts w:ascii="Times New Roman" w:hAnsi="Times New Roman"/>
                <w:b/>
                <w:bCs/>
                <w:u w:val="single"/>
              </w:rPr>
              <w:t xml:space="preserve">liepos </w:t>
            </w:r>
            <w:r w:rsidR="007A2318" w:rsidRPr="00691853">
              <w:rPr>
                <w:rFonts w:ascii="Times New Roman" w:hAnsi="Times New Roman"/>
                <w:b/>
                <w:bCs/>
                <w:u w:val="single"/>
              </w:rPr>
              <w:t xml:space="preserve"> </w:t>
            </w:r>
            <w:r w:rsidR="00691853" w:rsidRPr="00691853">
              <w:rPr>
                <w:rFonts w:ascii="Times New Roman" w:hAnsi="Times New Roman"/>
                <w:b/>
                <w:bCs/>
                <w:u w:val="single"/>
              </w:rPr>
              <w:t xml:space="preserve">7 </w:t>
            </w:r>
            <w:r w:rsidR="007A2318" w:rsidRPr="00691853">
              <w:rPr>
                <w:rFonts w:ascii="Times New Roman" w:hAnsi="Times New Roman"/>
                <w:b/>
                <w:bCs/>
                <w:u w:val="single"/>
              </w:rPr>
              <w:t>d. 1</w:t>
            </w:r>
            <w:r w:rsidR="00691853" w:rsidRPr="00691853">
              <w:rPr>
                <w:rFonts w:ascii="Times New Roman" w:hAnsi="Times New Roman"/>
                <w:b/>
                <w:bCs/>
                <w:u w:val="single"/>
              </w:rPr>
              <w:t>2</w:t>
            </w:r>
            <w:r w:rsidRPr="00691853">
              <w:rPr>
                <w:rFonts w:ascii="Times New Roman" w:hAnsi="Times New Roman"/>
                <w:b/>
                <w:bCs/>
                <w:u w:val="single"/>
              </w:rPr>
              <w:t xml:space="preserve"> val. 00 min.</w:t>
            </w:r>
            <w:r w:rsidRPr="00691853">
              <w:rPr>
                <w:rFonts w:ascii="Times New Roman" w:hAnsi="Times New Roman"/>
                <w:b/>
                <w:bCs/>
              </w:rPr>
              <w:t xml:space="preserve"> </w:t>
            </w:r>
            <w:r w:rsidRPr="00691853">
              <w:rPr>
                <w:rFonts w:ascii="Times New Roman" w:hAnsi="Times New Roman"/>
              </w:rPr>
              <w:t>(Lietuvos laiku) lietuvių kalba.</w:t>
            </w:r>
          </w:p>
        </w:tc>
      </w:tr>
      <w:tr w:rsidR="00EC72E7" w:rsidRPr="00FC5C91" w14:paraId="139912BB" w14:textId="77777777">
        <w:tc>
          <w:tcPr>
            <w:tcW w:w="851" w:type="dxa"/>
          </w:tcPr>
          <w:p w14:paraId="7619C310" w14:textId="77777777" w:rsidR="00EC72E7" w:rsidRPr="00FC5C91" w:rsidRDefault="00EC72E7" w:rsidP="00EC72E7">
            <w:pPr>
              <w:jc w:val="both"/>
              <w:rPr>
                <w:rFonts w:ascii="Times New Roman" w:hAnsi="Times New Roman"/>
                <w:b/>
              </w:rPr>
            </w:pPr>
            <w:r w:rsidRPr="00FC5C91">
              <w:rPr>
                <w:rFonts w:ascii="Times New Roman" w:hAnsi="Times New Roman"/>
                <w:b/>
              </w:rPr>
              <w:t>6.</w:t>
            </w:r>
          </w:p>
        </w:tc>
        <w:tc>
          <w:tcPr>
            <w:tcW w:w="3144" w:type="dxa"/>
          </w:tcPr>
          <w:p w14:paraId="555D245D" w14:textId="77777777" w:rsidR="00EC72E7" w:rsidRPr="00FC5C91" w:rsidRDefault="00EC72E7" w:rsidP="00EC72E7">
            <w:pPr>
              <w:jc w:val="both"/>
              <w:rPr>
                <w:rFonts w:ascii="Times New Roman" w:hAnsi="Times New Roman"/>
                <w:b/>
              </w:rPr>
            </w:pPr>
            <w:r w:rsidRPr="00FC5C91">
              <w:rPr>
                <w:rFonts w:ascii="Times New Roman" w:hAnsi="Times New Roman"/>
                <w:b/>
              </w:rPr>
              <w:t>Rinkos konsultacijos būdas</w:t>
            </w:r>
          </w:p>
        </w:tc>
        <w:tc>
          <w:tcPr>
            <w:tcW w:w="5947" w:type="dxa"/>
          </w:tcPr>
          <w:p w14:paraId="7148DED2" w14:textId="77777777" w:rsidR="00EC72E7" w:rsidRPr="00FC5C91" w:rsidRDefault="00EC72E7" w:rsidP="00EC72E7">
            <w:pPr>
              <w:jc w:val="both"/>
              <w:rPr>
                <w:rFonts w:ascii="Times New Roman" w:hAnsi="Times New Roman"/>
              </w:rPr>
            </w:pPr>
            <w:r w:rsidRPr="00FC5C91">
              <w:rPr>
                <w:rFonts w:ascii="Times New Roman" w:hAnsi="Times New Roman"/>
              </w:rPr>
              <w:t>Rinkos konsultacija vykdoma CVP IS priemonėmis.</w:t>
            </w:r>
          </w:p>
        </w:tc>
      </w:tr>
      <w:tr w:rsidR="00EC72E7" w:rsidRPr="00FC5C91" w14:paraId="3896E829" w14:textId="77777777" w:rsidTr="007C48D8">
        <w:tc>
          <w:tcPr>
            <w:tcW w:w="851" w:type="dxa"/>
            <w:shd w:val="clear" w:color="auto" w:fill="F2F2F2"/>
          </w:tcPr>
          <w:p w14:paraId="72704DE6" w14:textId="77777777" w:rsidR="00EC72E7" w:rsidRPr="00FC5C91" w:rsidRDefault="00EC72E7" w:rsidP="00EC72E7">
            <w:pPr>
              <w:jc w:val="both"/>
              <w:rPr>
                <w:rFonts w:ascii="Times New Roman" w:hAnsi="Times New Roman"/>
                <w:b/>
              </w:rPr>
            </w:pPr>
            <w:r w:rsidRPr="00FC5C91">
              <w:rPr>
                <w:rFonts w:ascii="Times New Roman" w:hAnsi="Times New Roman"/>
                <w:b/>
              </w:rPr>
              <w:t>7.</w:t>
            </w:r>
          </w:p>
        </w:tc>
        <w:tc>
          <w:tcPr>
            <w:tcW w:w="9091" w:type="dxa"/>
            <w:gridSpan w:val="2"/>
            <w:shd w:val="clear" w:color="auto" w:fill="F2F2F2"/>
          </w:tcPr>
          <w:p w14:paraId="596952B6" w14:textId="77777777" w:rsidR="00EC72E7" w:rsidRPr="00FC5C91" w:rsidRDefault="00EC72E7" w:rsidP="00EC72E7">
            <w:pPr>
              <w:jc w:val="both"/>
              <w:rPr>
                <w:rFonts w:ascii="Times New Roman" w:hAnsi="Times New Roman"/>
              </w:rPr>
            </w:pPr>
            <w:r w:rsidRPr="00FC5C91">
              <w:rPr>
                <w:rFonts w:ascii="Times New Roman" w:hAnsi="Times New Roman"/>
                <w:b/>
              </w:rPr>
              <w:t>Rinkos konsultacijos vykdymo tvarka</w:t>
            </w:r>
          </w:p>
        </w:tc>
      </w:tr>
      <w:tr w:rsidR="00EC72E7" w:rsidRPr="00FC5C91" w14:paraId="0EFDED78" w14:textId="77777777">
        <w:tc>
          <w:tcPr>
            <w:tcW w:w="851" w:type="dxa"/>
          </w:tcPr>
          <w:p w14:paraId="105530C8" w14:textId="77777777" w:rsidR="00EC72E7" w:rsidRPr="00FC5C91" w:rsidRDefault="00EC72E7" w:rsidP="00EC72E7">
            <w:pPr>
              <w:jc w:val="both"/>
              <w:rPr>
                <w:rFonts w:ascii="Times New Roman" w:hAnsi="Times New Roman"/>
                <w:b/>
              </w:rPr>
            </w:pPr>
            <w:r w:rsidRPr="00FC5C91">
              <w:rPr>
                <w:rFonts w:ascii="Times New Roman" w:hAnsi="Times New Roman"/>
                <w:b/>
              </w:rPr>
              <w:t>7.1.</w:t>
            </w:r>
          </w:p>
        </w:tc>
        <w:tc>
          <w:tcPr>
            <w:tcW w:w="3144" w:type="dxa"/>
          </w:tcPr>
          <w:p w14:paraId="2F3D31DD" w14:textId="77777777" w:rsidR="00EC72E7" w:rsidRPr="00FC5C91" w:rsidRDefault="00EC72E7" w:rsidP="00EC72E7">
            <w:pPr>
              <w:jc w:val="both"/>
              <w:rPr>
                <w:rFonts w:ascii="Times New Roman" w:hAnsi="Times New Roman"/>
                <w:b/>
                <w:bCs/>
                <w:iCs/>
              </w:rPr>
            </w:pPr>
            <w:r w:rsidRPr="00FC5C91">
              <w:rPr>
                <w:rFonts w:ascii="Times New Roman" w:hAnsi="Times New Roman"/>
                <w:b/>
                <w:bCs/>
                <w:iCs/>
              </w:rPr>
              <w:t>Rinkos konsultacijos vykdymas CVP IS priemonėmis</w:t>
            </w:r>
          </w:p>
        </w:tc>
        <w:tc>
          <w:tcPr>
            <w:tcW w:w="5947" w:type="dxa"/>
          </w:tcPr>
          <w:p w14:paraId="59AEB085" w14:textId="77777777" w:rsidR="00EC72E7" w:rsidRPr="00FC5C91" w:rsidRDefault="00EC72E7" w:rsidP="00EC72E7">
            <w:pPr>
              <w:jc w:val="both"/>
              <w:rPr>
                <w:rFonts w:ascii="Times New Roman" w:hAnsi="Times New Roman"/>
              </w:rPr>
            </w:pPr>
            <w:r w:rsidRPr="00FC5C91">
              <w:rPr>
                <w:rFonts w:ascii="Times New Roman" w:hAnsi="Times New Roman"/>
              </w:rPr>
              <w:t xml:space="preserve">Rinkos dalyviai ir kiti suinteresuoti asmenys iki 5 punkte nurodyto termino kviečiami teikti pastabas, pasiūlymus, klausimus, įžvalgas, rekomendacijas dėl rinkos konsultacijos objekto, nurodyto 1 punkte, taip pat pasisakyti dėl pateiktų klausimų (žr. </w:t>
            </w:r>
            <w:r w:rsidR="00FA11DD" w:rsidRPr="00FC5C91">
              <w:rPr>
                <w:rFonts w:ascii="Times New Roman" w:hAnsi="Times New Roman"/>
              </w:rPr>
              <w:t>1 priedą „Klausimų, susijusių su pirkimu, sąrašas“</w:t>
            </w:r>
            <w:r w:rsidRPr="00FC5C91">
              <w:rPr>
                <w:rFonts w:ascii="Times New Roman" w:hAnsi="Times New Roman"/>
              </w:rPr>
              <w:t>).</w:t>
            </w:r>
          </w:p>
          <w:p w14:paraId="1DB6B1DD" w14:textId="77777777" w:rsidR="00EC72E7" w:rsidRPr="00FC5C91" w:rsidRDefault="00EC72E7" w:rsidP="00EC72E7">
            <w:pPr>
              <w:jc w:val="both"/>
              <w:rPr>
                <w:rFonts w:ascii="Times New Roman" w:hAnsi="Times New Roman"/>
              </w:rPr>
            </w:pPr>
            <w:r w:rsidRPr="00FC5C91">
              <w:rPr>
                <w:rFonts w:ascii="Times New Roman" w:hAnsi="Times New Roman"/>
              </w:rPr>
              <w:t>Teikiant pastabas ir (ar) pasiūlymus būtina aiškiai nurodyti, kuri informacija yra konfidenciali.</w:t>
            </w:r>
          </w:p>
          <w:p w14:paraId="04D23312" w14:textId="77777777" w:rsidR="00EC72E7" w:rsidRPr="00FC5C91" w:rsidRDefault="00EC72E7" w:rsidP="00EC72E7">
            <w:pPr>
              <w:jc w:val="both"/>
              <w:rPr>
                <w:rFonts w:ascii="Times New Roman" w:hAnsi="Times New Roman"/>
                <w:u w:val="single"/>
              </w:rPr>
            </w:pPr>
            <w:r w:rsidRPr="00FC5C91">
              <w:rPr>
                <w:rFonts w:ascii="Times New Roman" w:hAnsi="Times New Roman"/>
                <w:u w:val="single"/>
              </w:rPr>
              <w:t>Pastabos, pasiūlymai, klausimai, įžvalgos, rekomendacijos, gautos po 5 punkte nurodyto termino, nebus nagrinėjamos.</w:t>
            </w:r>
          </w:p>
        </w:tc>
      </w:tr>
      <w:tr w:rsidR="00EC72E7" w:rsidRPr="00FC5C91" w14:paraId="28C2EE91" w14:textId="77777777">
        <w:tc>
          <w:tcPr>
            <w:tcW w:w="851" w:type="dxa"/>
          </w:tcPr>
          <w:p w14:paraId="3E8BC359" w14:textId="77777777" w:rsidR="00EC72E7" w:rsidRPr="00FC5C91" w:rsidRDefault="00EC72E7" w:rsidP="00EC72E7">
            <w:pPr>
              <w:jc w:val="both"/>
              <w:rPr>
                <w:rFonts w:ascii="Times New Roman" w:hAnsi="Times New Roman"/>
                <w:b/>
              </w:rPr>
            </w:pPr>
            <w:r w:rsidRPr="00FC5C91">
              <w:rPr>
                <w:rFonts w:ascii="Times New Roman" w:hAnsi="Times New Roman"/>
                <w:b/>
              </w:rPr>
              <w:t>7.2.</w:t>
            </w:r>
          </w:p>
        </w:tc>
        <w:tc>
          <w:tcPr>
            <w:tcW w:w="3144" w:type="dxa"/>
          </w:tcPr>
          <w:p w14:paraId="12D2145D" w14:textId="77777777" w:rsidR="00EC72E7" w:rsidRPr="00FC5C91" w:rsidRDefault="00EC72E7" w:rsidP="00EC72E7">
            <w:pPr>
              <w:jc w:val="both"/>
              <w:rPr>
                <w:rFonts w:ascii="Times New Roman" w:hAnsi="Times New Roman"/>
                <w:b/>
                <w:bCs/>
                <w:iCs/>
              </w:rPr>
            </w:pPr>
            <w:r w:rsidRPr="00FC5C91">
              <w:rPr>
                <w:rFonts w:ascii="Times New Roman" w:hAnsi="Times New Roman"/>
                <w:b/>
                <w:bCs/>
                <w:iCs/>
              </w:rPr>
              <w:t>Atsakymų į gautas pastabas, pasiūlymus, klausimus, įžvalgas, rekomendacijas pateikimas</w:t>
            </w:r>
          </w:p>
        </w:tc>
        <w:tc>
          <w:tcPr>
            <w:tcW w:w="5947" w:type="dxa"/>
          </w:tcPr>
          <w:p w14:paraId="2063DDE6" w14:textId="77777777" w:rsidR="00EC72E7" w:rsidRPr="00FC5C91" w:rsidRDefault="00EC72E7" w:rsidP="00EC72E7">
            <w:pPr>
              <w:jc w:val="both"/>
              <w:rPr>
                <w:rFonts w:ascii="Times New Roman" w:hAnsi="Times New Roman"/>
              </w:rPr>
            </w:pPr>
            <w:r w:rsidRPr="00FC5C91">
              <w:rPr>
                <w:rFonts w:ascii="Times New Roman" w:hAnsi="Times New Roman"/>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3244772E" w14:textId="77777777" w:rsidR="00EC72E7" w:rsidRPr="00FC5C91" w:rsidRDefault="00EC72E7" w:rsidP="00EC72E7">
            <w:pPr>
              <w:jc w:val="both"/>
              <w:rPr>
                <w:rFonts w:ascii="Times New Roman" w:hAnsi="Times New Roman"/>
              </w:rPr>
            </w:pPr>
            <w:r w:rsidRPr="00FC5C91">
              <w:rPr>
                <w:rFonts w:ascii="Times New Roman" w:hAnsi="Times New Roman"/>
              </w:rPr>
              <w:t>Dalyviai, kurie pateikė pastabas, pasiūlymus, klausimus, įžvalgas, rekomendacijas nebus nurodomi, bei pateikta konfidenciali informacija nebus viešinama, skelbiama ar atskleidžiama tretiesiems asmenims.</w:t>
            </w:r>
          </w:p>
          <w:p w14:paraId="079CE326" w14:textId="77777777" w:rsidR="00EC72E7" w:rsidRPr="00FC5C91" w:rsidRDefault="00EC72E7" w:rsidP="00EC72E7">
            <w:pPr>
              <w:jc w:val="both"/>
              <w:rPr>
                <w:rFonts w:ascii="Times New Roman" w:hAnsi="Times New Roman"/>
                <w:u w:val="single"/>
              </w:rPr>
            </w:pPr>
            <w:r w:rsidRPr="00FC5C91">
              <w:rPr>
                <w:rFonts w:ascii="Times New Roman" w:hAnsi="Times New Roman"/>
                <w:u w:val="single"/>
              </w:rPr>
              <w:t>Perkančioji organizacija, skelbdama viešąjį pirkimą, neįsipareigoja atsižvelgti į visas pateiktas pastabas, pasiūlymus, įžvalgas, rekomendacijas.</w:t>
            </w:r>
          </w:p>
        </w:tc>
      </w:tr>
    </w:tbl>
    <w:p w14:paraId="5946E845" w14:textId="77777777" w:rsidR="00EC72E7" w:rsidRPr="00FC5C91" w:rsidRDefault="00EC72E7" w:rsidP="00EC72E7">
      <w:pPr>
        <w:jc w:val="both"/>
        <w:rPr>
          <w:rFonts w:ascii="Times New Roman" w:hAnsi="Times New Roman"/>
        </w:rPr>
      </w:pPr>
    </w:p>
    <w:p w14:paraId="104996BB" w14:textId="77777777" w:rsidR="00EC72E7" w:rsidRPr="00FC5C91" w:rsidRDefault="00EC72E7" w:rsidP="00EC72E7">
      <w:pPr>
        <w:jc w:val="both"/>
        <w:rPr>
          <w:rFonts w:ascii="Times New Roman" w:hAnsi="Times New Roman"/>
        </w:rPr>
      </w:pPr>
      <w:r w:rsidRPr="00FC5C91">
        <w:rPr>
          <w:rFonts w:ascii="Times New Roman" w:hAnsi="Times New Roman"/>
        </w:rPr>
        <w:t>PRIEDAI:</w:t>
      </w:r>
    </w:p>
    <w:p w14:paraId="72283A7B" w14:textId="77777777" w:rsidR="00EC72E7" w:rsidRPr="00FC5C91" w:rsidRDefault="00104FF1" w:rsidP="00EC72E7">
      <w:pPr>
        <w:jc w:val="both"/>
        <w:rPr>
          <w:rFonts w:ascii="Times New Roman" w:hAnsi="Times New Roman"/>
        </w:rPr>
      </w:pPr>
      <w:r w:rsidRPr="00FC5C91">
        <w:rPr>
          <w:rFonts w:ascii="Times New Roman" w:hAnsi="Times New Roman"/>
        </w:rPr>
        <w:t xml:space="preserve">1 priedas. </w:t>
      </w:r>
      <w:r w:rsidR="00EC72E7" w:rsidRPr="00FC5C91">
        <w:rPr>
          <w:rFonts w:ascii="Times New Roman" w:hAnsi="Times New Roman"/>
        </w:rPr>
        <w:t>Klausimų, susijusių su pirkimu sąrašas;</w:t>
      </w:r>
    </w:p>
    <w:p w14:paraId="0C586384" w14:textId="77777777" w:rsidR="00104FF1" w:rsidRPr="00FC5C91" w:rsidRDefault="00104FF1" w:rsidP="00104FF1">
      <w:pPr>
        <w:jc w:val="both"/>
        <w:rPr>
          <w:rFonts w:ascii="Times New Roman" w:hAnsi="Times New Roman"/>
        </w:rPr>
      </w:pPr>
      <w:r w:rsidRPr="00FC5C91">
        <w:rPr>
          <w:rFonts w:ascii="Times New Roman" w:hAnsi="Times New Roman"/>
        </w:rPr>
        <w:t xml:space="preserve">2 priedas. Techninė specifikacija. </w:t>
      </w:r>
    </w:p>
    <w:p w14:paraId="35EE88E9" w14:textId="77777777" w:rsidR="0003430A" w:rsidRPr="00FC5C91" w:rsidRDefault="0003430A" w:rsidP="00EC72E7">
      <w:pPr>
        <w:jc w:val="both"/>
        <w:rPr>
          <w:rFonts w:ascii="Times New Roman" w:hAnsi="Times New Roman"/>
        </w:rPr>
      </w:pPr>
    </w:p>
    <w:sectPr w:rsidR="0003430A" w:rsidRPr="00FC5C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FB69E9"/>
    <w:multiLevelType w:val="hybridMultilevel"/>
    <w:tmpl w:val="64C2D2C8"/>
    <w:lvl w:ilvl="0" w:tplc="5160640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004815532">
    <w:abstractNumId w:val="0"/>
  </w:num>
  <w:num w:numId="2" w16cid:durableId="386030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476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A0"/>
    <w:rsid w:val="0003430A"/>
    <w:rsid w:val="000A1AFF"/>
    <w:rsid w:val="000B34DE"/>
    <w:rsid w:val="00104FF1"/>
    <w:rsid w:val="00142423"/>
    <w:rsid w:val="003A3841"/>
    <w:rsid w:val="003B2654"/>
    <w:rsid w:val="00406C40"/>
    <w:rsid w:val="00453423"/>
    <w:rsid w:val="004712A0"/>
    <w:rsid w:val="004C26F8"/>
    <w:rsid w:val="004C6AE0"/>
    <w:rsid w:val="0052458E"/>
    <w:rsid w:val="005C3627"/>
    <w:rsid w:val="00616D89"/>
    <w:rsid w:val="00691853"/>
    <w:rsid w:val="006E49AB"/>
    <w:rsid w:val="006F723A"/>
    <w:rsid w:val="00753E54"/>
    <w:rsid w:val="00756CB5"/>
    <w:rsid w:val="00774AA3"/>
    <w:rsid w:val="007A2318"/>
    <w:rsid w:val="007C1C12"/>
    <w:rsid w:val="007C48D8"/>
    <w:rsid w:val="007D6C40"/>
    <w:rsid w:val="00816897"/>
    <w:rsid w:val="00830C85"/>
    <w:rsid w:val="008403A4"/>
    <w:rsid w:val="00862D43"/>
    <w:rsid w:val="00920646"/>
    <w:rsid w:val="009210E4"/>
    <w:rsid w:val="00923459"/>
    <w:rsid w:val="0094709A"/>
    <w:rsid w:val="009A408B"/>
    <w:rsid w:val="009A573E"/>
    <w:rsid w:val="00AA49C4"/>
    <w:rsid w:val="00B27E5C"/>
    <w:rsid w:val="00B969C6"/>
    <w:rsid w:val="00BA162D"/>
    <w:rsid w:val="00C43233"/>
    <w:rsid w:val="00D06476"/>
    <w:rsid w:val="00D44063"/>
    <w:rsid w:val="00DA64AA"/>
    <w:rsid w:val="00DB502E"/>
    <w:rsid w:val="00DF341A"/>
    <w:rsid w:val="00DF742F"/>
    <w:rsid w:val="00E55935"/>
    <w:rsid w:val="00E71E68"/>
    <w:rsid w:val="00E826F1"/>
    <w:rsid w:val="00E85FC5"/>
    <w:rsid w:val="00EC72E7"/>
    <w:rsid w:val="00FA11DD"/>
    <w:rsid w:val="00FC5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6495"/>
  <w15:chartTrackingRefBased/>
  <w15:docId w15:val="{694BBE38-3419-4E59-91E4-37BC2DBD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EC72E7"/>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53E54"/>
    <w:rPr>
      <w:kern w:val="2"/>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2953</Words>
  <Characters>1684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Karolina</cp:lastModifiedBy>
  <cp:revision>13</cp:revision>
  <dcterms:created xsi:type="dcterms:W3CDTF">2026-06-17T11:20:00Z</dcterms:created>
  <dcterms:modified xsi:type="dcterms:W3CDTF">2026-06-29T12:32:00Z</dcterms:modified>
</cp:coreProperties>
</file>